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B39C3" w14:textId="2B4D5A57" w:rsidR="00FC6579" w:rsidRPr="00377122" w:rsidRDefault="00971C48" w:rsidP="008F4138">
      <w:pPr>
        <w:spacing w:after="720"/>
        <w:ind w:left="4320"/>
        <w:jc w:val="both"/>
        <w:rPr>
          <w:rFonts w:ascii="Gill Sans MT" w:hAnsi="Gill Sans MT"/>
          <w:lang w:val="nl-NL"/>
        </w:rPr>
      </w:pPr>
      <w:bookmarkStart w:id="0" w:name="_GoBack"/>
      <w:bookmarkEnd w:id="0"/>
      <w:r>
        <w:rPr>
          <w:rFonts w:ascii="Gill Sans MT" w:hAnsi="Gill Sans MT"/>
          <w:noProof/>
          <w:sz w:val="20"/>
          <w:lang w:val="nl-BE" w:eastAsia="nl-BE"/>
        </w:rPr>
        <mc:AlternateContent>
          <mc:Choice Requires="wps">
            <w:drawing>
              <wp:anchor distT="0" distB="0" distL="114300" distR="114300" simplePos="0" relativeHeight="251658752" behindDoc="0" locked="1" layoutInCell="1" allowOverlap="1" wp14:anchorId="38290E9D" wp14:editId="1A226066">
                <wp:simplePos x="0" y="0"/>
                <wp:positionH relativeFrom="page">
                  <wp:posOffset>796925</wp:posOffset>
                </wp:positionH>
                <wp:positionV relativeFrom="page">
                  <wp:posOffset>166370</wp:posOffset>
                </wp:positionV>
                <wp:extent cx="3140710" cy="2465070"/>
                <wp:effectExtent l="0" t="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465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06A02" w14:textId="77777777" w:rsidR="00824555" w:rsidRPr="00720EC2" w:rsidRDefault="00824555" w:rsidP="00BF4C24">
                            <w:pPr>
                              <w:pStyle w:val="Koptekst"/>
                              <w:tabs>
                                <w:tab w:val="clear" w:pos="4536"/>
                                <w:tab w:val="clear" w:pos="9072"/>
                              </w:tabs>
                              <w:rPr>
                                <w:rFonts w:ascii="Gill Sans MT" w:hAnsi="Gill Sans MT"/>
                              </w:rPr>
                            </w:pPr>
                            <w:r>
                              <w:rPr>
                                <w:rFonts w:ascii="Gill Sans MT" w:hAnsi="Gill Sans MT"/>
                                <w:noProof/>
                                <w:lang w:val="nl-BE" w:eastAsia="nl-BE"/>
                              </w:rPr>
                              <w:drawing>
                                <wp:inline distT="0" distB="0" distL="0" distR="0" wp14:anchorId="39A73519" wp14:editId="5EACDB7F">
                                  <wp:extent cx="2245360" cy="1236980"/>
                                  <wp:effectExtent l="0" t="0" r="0" b="0"/>
                                  <wp:docPr id="1" name="Image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5360" cy="1236980"/>
                                          </a:xfrm>
                                          <a:prstGeom prst="rect">
                                            <a:avLst/>
                                          </a:prstGeom>
                                          <a:noFill/>
                                          <a:ln>
                                            <a:noFill/>
                                          </a:ln>
                                        </pic:spPr>
                                      </pic:pic>
                                    </a:graphicData>
                                  </a:graphic>
                                </wp:inline>
                              </w:drawing>
                            </w:r>
                          </w:p>
                          <w:p w14:paraId="597FACAF" w14:textId="77777777" w:rsidR="00824555" w:rsidRPr="00720EC2" w:rsidRDefault="00824555" w:rsidP="00BF4C24">
                            <w:pPr>
                              <w:pStyle w:val="Koptekst"/>
                              <w:tabs>
                                <w:tab w:val="clear" w:pos="4536"/>
                                <w:tab w:val="clear" w:pos="9072"/>
                              </w:tabs>
                              <w:rPr>
                                <w:rFonts w:ascii="Gill Sans MT" w:hAnsi="Gill Sans MT"/>
                              </w:rPr>
                            </w:pPr>
                          </w:p>
                          <w:p w14:paraId="1210AD3D" w14:textId="77777777" w:rsidR="00824555" w:rsidRPr="00720EC2" w:rsidRDefault="00824555" w:rsidP="00BF4C24">
                            <w:pPr>
                              <w:pStyle w:val="Koptekst"/>
                              <w:tabs>
                                <w:tab w:val="clear" w:pos="4536"/>
                                <w:tab w:val="clear" w:pos="9072"/>
                              </w:tabs>
                              <w:rPr>
                                <w:rFonts w:ascii="Gill Sans MT" w:hAnsi="Gill Sans MT"/>
                              </w:rPr>
                            </w:pPr>
                          </w:p>
                          <w:p w14:paraId="24D2B3B6" w14:textId="77777777" w:rsidR="00824555" w:rsidRPr="00720EC2" w:rsidRDefault="00824555" w:rsidP="00BF4C24">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14:paraId="42450996" w14:textId="77777777" w:rsidR="00824555" w:rsidRPr="00720EC2" w:rsidRDefault="00824555" w:rsidP="00BF4C24">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12" w:history="1">
                              <w:r w:rsidRPr="00720EC2">
                                <w:rPr>
                                  <w:rStyle w:val="Hyperlink"/>
                                  <w:rFonts w:ascii="Gill Sans MT" w:hAnsi="Gill Sans MT"/>
                                  <w:b/>
                                  <w:i/>
                                  <w:color w:val="F9D73F"/>
                                  <w:sz w:val="16"/>
                                  <w:szCs w:val="16"/>
                                  <w:lang w:val="nl-BE"/>
                                </w:rPr>
                                <w:t>vraag@mi-is.be</w:t>
                              </w:r>
                            </w:hyperlink>
                          </w:p>
                          <w:p w14:paraId="6D8D895E" w14:textId="77777777" w:rsidR="00824555" w:rsidRPr="00720EC2" w:rsidRDefault="00824555" w:rsidP="00BF4C24">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02 508 85 85</w:t>
                            </w:r>
                          </w:p>
                          <w:p w14:paraId="69DBDF18" w14:textId="77777777" w:rsidR="00824555" w:rsidRPr="00720EC2" w:rsidRDefault="00824555" w:rsidP="00BF4C24">
                            <w:pPr>
                              <w:pStyle w:val="Koptekst"/>
                              <w:tabs>
                                <w:tab w:val="clear" w:pos="4536"/>
                                <w:tab w:val="clear" w:pos="9072"/>
                              </w:tabs>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90E9D" id="_x0000_t202" coordsize="21600,21600" o:spt="202" path="m,l,21600r21600,l21600,xe">
                <v:stroke joinstyle="miter"/>
                <v:path gradientshapeok="t" o:connecttype="rect"/>
              </v:shapetype>
              <v:shape id="Text Box 5" o:spid="_x0000_s1026" type="#_x0000_t202" style="position:absolute;left:0;text-align:left;margin-left:62.75pt;margin-top:13.1pt;width:247.3pt;height:19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mswIAALo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" filled="f" stroked="f">
                <v:textbox inset="1.13pt,1.13pt,1.13pt,1.13pt">
                  <w:txbxContent>
                    <w:p w14:paraId="5FD06A02" w14:textId="77777777" w:rsidR="00824555" w:rsidRPr="00720EC2" w:rsidRDefault="00824555" w:rsidP="00BF4C24">
                      <w:pPr>
                        <w:pStyle w:val="Koptekst"/>
                        <w:tabs>
                          <w:tab w:val="clear" w:pos="4536"/>
                          <w:tab w:val="clear" w:pos="9072"/>
                        </w:tabs>
                        <w:rPr>
                          <w:rFonts w:ascii="Gill Sans MT" w:hAnsi="Gill Sans MT"/>
                        </w:rPr>
                      </w:pPr>
                      <w:r>
                        <w:rPr>
                          <w:rFonts w:ascii="Gill Sans MT" w:hAnsi="Gill Sans MT"/>
                          <w:noProof/>
                          <w:lang w:val="nl-BE" w:eastAsia="nl-BE"/>
                        </w:rPr>
                        <w:drawing>
                          <wp:inline distT="0" distB="0" distL="0" distR="0" wp14:anchorId="39A73519" wp14:editId="5EACDB7F">
                            <wp:extent cx="2245360" cy="1236980"/>
                            <wp:effectExtent l="0" t="0" r="0" b="0"/>
                            <wp:docPr id="1" name="Image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5360" cy="1236980"/>
                                    </a:xfrm>
                                    <a:prstGeom prst="rect">
                                      <a:avLst/>
                                    </a:prstGeom>
                                    <a:noFill/>
                                    <a:ln>
                                      <a:noFill/>
                                    </a:ln>
                                  </pic:spPr>
                                </pic:pic>
                              </a:graphicData>
                            </a:graphic>
                          </wp:inline>
                        </w:drawing>
                      </w:r>
                    </w:p>
                    <w:p w14:paraId="597FACAF" w14:textId="77777777" w:rsidR="00824555" w:rsidRPr="00720EC2" w:rsidRDefault="00824555" w:rsidP="00BF4C24">
                      <w:pPr>
                        <w:pStyle w:val="Koptekst"/>
                        <w:tabs>
                          <w:tab w:val="clear" w:pos="4536"/>
                          <w:tab w:val="clear" w:pos="9072"/>
                        </w:tabs>
                        <w:rPr>
                          <w:rFonts w:ascii="Gill Sans MT" w:hAnsi="Gill Sans MT"/>
                        </w:rPr>
                      </w:pPr>
                    </w:p>
                    <w:p w14:paraId="1210AD3D" w14:textId="77777777" w:rsidR="00824555" w:rsidRPr="00720EC2" w:rsidRDefault="00824555" w:rsidP="00BF4C24">
                      <w:pPr>
                        <w:pStyle w:val="Koptekst"/>
                        <w:tabs>
                          <w:tab w:val="clear" w:pos="4536"/>
                          <w:tab w:val="clear" w:pos="9072"/>
                        </w:tabs>
                        <w:rPr>
                          <w:rFonts w:ascii="Gill Sans MT" w:hAnsi="Gill Sans MT"/>
                        </w:rPr>
                      </w:pPr>
                    </w:p>
                    <w:p w14:paraId="24D2B3B6" w14:textId="77777777" w:rsidR="00824555" w:rsidRPr="00720EC2" w:rsidRDefault="00824555" w:rsidP="00BF4C24">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14:paraId="42450996" w14:textId="77777777" w:rsidR="00824555" w:rsidRPr="00720EC2" w:rsidRDefault="00824555" w:rsidP="00BF4C24">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13" w:history="1">
                        <w:r w:rsidRPr="00720EC2">
                          <w:rPr>
                            <w:rStyle w:val="Hyperlink"/>
                            <w:rFonts w:ascii="Gill Sans MT" w:hAnsi="Gill Sans MT"/>
                            <w:b/>
                            <w:i/>
                            <w:color w:val="F9D73F"/>
                            <w:sz w:val="16"/>
                            <w:szCs w:val="16"/>
                            <w:lang w:val="nl-BE"/>
                          </w:rPr>
                          <w:t>vraag@mi-is.be</w:t>
                        </w:r>
                      </w:hyperlink>
                    </w:p>
                    <w:p w14:paraId="6D8D895E" w14:textId="77777777" w:rsidR="00824555" w:rsidRPr="00720EC2" w:rsidRDefault="00824555" w:rsidP="00BF4C24">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02 508 85 85</w:t>
                      </w:r>
                    </w:p>
                    <w:p w14:paraId="69DBDF18" w14:textId="77777777" w:rsidR="00824555" w:rsidRPr="00720EC2" w:rsidRDefault="00824555" w:rsidP="00BF4C24">
                      <w:pPr>
                        <w:pStyle w:val="Koptekst"/>
                        <w:tabs>
                          <w:tab w:val="clear" w:pos="4536"/>
                          <w:tab w:val="clear" w:pos="9072"/>
                        </w:tabs>
                        <w:rPr>
                          <w:rFonts w:ascii="Gill Sans MT" w:hAnsi="Gill Sans MT"/>
                          <w:lang w:val="nl-BE"/>
                        </w:rPr>
                      </w:pPr>
                    </w:p>
                  </w:txbxContent>
                </v:textbox>
                <w10:wrap anchorx="page" anchory="page"/>
                <w10:anchorlock/>
              </v:shape>
            </w:pict>
          </mc:Fallback>
        </mc:AlternateContent>
      </w:r>
      <w:r>
        <w:rPr>
          <w:rFonts w:ascii="Gill Sans MT" w:hAnsi="Gill Sans MT"/>
          <w:noProof/>
          <w:sz w:val="20"/>
          <w:lang w:val="nl-BE" w:eastAsia="nl-BE"/>
        </w:rPr>
        <mc:AlternateContent>
          <mc:Choice Requires="wps">
            <w:drawing>
              <wp:anchor distT="0" distB="0" distL="114300" distR="114300" simplePos="0" relativeHeight="251657728" behindDoc="0" locked="1" layoutInCell="1" allowOverlap="1" wp14:anchorId="33D8E7D8" wp14:editId="23432B8D">
                <wp:simplePos x="0" y="0"/>
                <wp:positionH relativeFrom="page">
                  <wp:posOffset>89535</wp:posOffset>
                </wp:positionH>
                <wp:positionV relativeFrom="page">
                  <wp:posOffset>9977755</wp:posOffset>
                </wp:positionV>
                <wp:extent cx="7405370" cy="581660"/>
                <wp:effectExtent l="0" t="0" r="508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824555" w:rsidRPr="007459CE" w14:paraId="6EC20803" w14:textId="77777777">
                              <w:trPr>
                                <w:cantSplit/>
                                <w:trHeight w:val="705"/>
                              </w:trPr>
                              <w:tc>
                                <w:tcPr>
                                  <w:tcW w:w="7938" w:type="dxa"/>
                                </w:tcPr>
                                <w:p w14:paraId="384EC6F1" w14:textId="77777777" w:rsidR="00824555" w:rsidRPr="007459CE" w:rsidRDefault="00824555"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14:paraId="4132E863" w14:textId="77777777" w:rsidR="00824555" w:rsidRPr="007459CE" w:rsidRDefault="00824555" w:rsidP="007459CE">
                                  <w:pPr>
                                    <w:rPr>
                                      <w:rFonts w:ascii="Gill Sans MT" w:hAnsi="Gill Sans MT"/>
                                      <w:sz w:val="16"/>
                                      <w:szCs w:val="16"/>
                                      <w:lang w:val="nl-BE"/>
                                    </w:rPr>
                                  </w:pPr>
                                  <w:r>
                                    <w:rPr>
                                      <w:rFonts w:ascii="Gill Sans MT" w:hAnsi="Gill Sans MT"/>
                                      <w:sz w:val="16"/>
                                      <w:szCs w:val="16"/>
                                      <w:lang w:val="nl-BE"/>
                                    </w:rPr>
                                    <w:t>Koning Albert II – laan 30 -</w:t>
                                  </w:r>
                                  <w:r w:rsidRPr="007459CE">
                                    <w:rPr>
                                      <w:rFonts w:ascii="Gill Sans MT" w:hAnsi="Gill Sans MT"/>
                                      <w:sz w:val="16"/>
                                      <w:szCs w:val="16"/>
                                      <w:lang w:val="nl-BE"/>
                                    </w:rPr>
                                    <w:t xml:space="preserve"> B1000 Brussel </w:t>
                                  </w:r>
                                  <w:r w:rsidRPr="007459CE">
                                    <w:rPr>
                                      <w:rFonts w:ascii="Gill Sans MT" w:hAnsi="Gill Sans MT"/>
                                      <w:color w:val="F9D73F"/>
                                      <w:sz w:val="16"/>
                                      <w:szCs w:val="16"/>
                                      <w:lang w:val="nl-BE"/>
                                    </w:rPr>
                                    <w:t xml:space="preserve">– </w:t>
                                  </w:r>
                                  <w:hyperlink r:id="rId14" w:history="1">
                                    <w:r w:rsidRPr="007459CE">
                                      <w:rPr>
                                        <w:rStyle w:val="Hyperlink"/>
                                        <w:rFonts w:ascii="Gill Sans MT" w:hAnsi="Gill Sans MT"/>
                                        <w:color w:val="F9D73F"/>
                                        <w:sz w:val="16"/>
                                        <w:szCs w:val="16"/>
                                        <w:lang w:val="nl-BE"/>
                                      </w:rPr>
                                      <w:t>http://www.mi-is.be</w:t>
                                    </w:r>
                                  </w:hyperlink>
                                  <w:r>
                                    <w:rPr>
                                      <w:rFonts w:ascii="Gill Sans MT" w:hAnsi="Gill Sans MT"/>
                                      <w:color w:val="F9D73F"/>
                                      <w:sz w:val="16"/>
                                      <w:szCs w:val="16"/>
                                      <w:lang w:val="nl-BE"/>
                                    </w:rPr>
                                    <w:br/>
                                  </w:r>
                                  <w:r w:rsidRPr="007459CE">
                                    <w:rPr>
                                      <w:rFonts w:ascii="Gill Sans MT" w:hAnsi="Gill Sans MT"/>
                                      <w:sz w:val="16"/>
                                      <w:szCs w:val="16"/>
                                      <w:lang w:val="nl-BE"/>
                                    </w:rPr>
                                    <w:t xml:space="preserve">tel +32 2 508 85 85 – fax +32 2 508 85 10 – </w:t>
                                  </w:r>
                                  <w:r w:rsidRPr="007459CE">
                                    <w:rPr>
                                      <w:rFonts w:ascii="Gill Sans MT" w:hAnsi="Gill Sans MT"/>
                                      <w:color w:val="F9D73F"/>
                                      <w:sz w:val="16"/>
                                      <w:szCs w:val="16"/>
                                      <w:lang w:val="nl-BE"/>
                                    </w:rPr>
                                    <w:t>vraag@mi-is.be</w:t>
                                  </w:r>
                                </w:p>
                              </w:tc>
                              <w:tc>
                                <w:tcPr>
                                  <w:tcW w:w="2977" w:type="dxa"/>
                                </w:tcPr>
                                <w:p w14:paraId="5909F9D3" w14:textId="77777777" w:rsidR="00824555" w:rsidRPr="007459CE" w:rsidRDefault="00824555">
                                  <w:pPr>
                                    <w:jc w:val="right"/>
                                    <w:rPr>
                                      <w:rFonts w:ascii="Gill Sans MT" w:hAnsi="Gill Sans MT"/>
                                      <w:sz w:val="20"/>
                                      <w:lang w:val="nl-BE"/>
                                    </w:rPr>
                                  </w:pPr>
                                  <w:r>
                                    <w:rPr>
                                      <w:rFonts w:ascii="Gill Sans MT" w:hAnsi="Gill Sans MT"/>
                                      <w:noProof/>
                                      <w:sz w:val="20"/>
                                      <w:lang w:val="nl-BE" w:eastAsia="nl-BE"/>
                                    </w:rPr>
                                    <w:drawing>
                                      <wp:inline distT="0" distB="0" distL="0" distR="0" wp14:anchorId="286D6D28" wp14:editId="09015F17">
                                        <wp:extent cx="1802130" cy="295910"/>
                                        <wp:effectExtent l="0" t="0" r="0" b="0"/>
                                        <wp:docPr id="2" name="Image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2130" cy="295910"/>
                                                </a:xfrm>
                                                <a:prstGeom prst="rect">
                                                  <a:avLst/>
                                                </a:prstGeom>
                                                <a:noFill/>
                                                <a:ln>
                                                  <a:noFill/>
                                                </a:ln>
                                              </pic:spPr>
                                            </pic:pic>
                                          </a:graphicData>
                                        </a:graphic>
                                      </wp:inline>
                                    </w:drawing>
                                  </w:r>
                                </w:p>
                              </w:tc>
                            </w:tr>
                          </w:tbl>
                          <w:p w14:paraId="24BA5EAA" w14:textId="77777777" w:rsidR="00824555" w:rsidRPr="007459CE" w:rsidRDefault="00824555">
                            <w:pPr>
                              <w:rPr>
                                <w:rFonts w:ascii="Gill Sans MT" w:hAnsi="Gill Sans MT"/>
                                <w:sz w:val="20"/>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8E7D8" id="Text Box 4" o:spid="_x0000_s1027" type="#_x0000_t202" style="position:absolute;left:0;text-align:left;margin-left:7.05pt;margin-top:785.65pt;width:583.1pt;height:45.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" filled="f" stroked="f">
                <v:textbox inset="1.13pt,1.13pt,1.13pt,1.13pt">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824555" w:rsidRPr="007459CE" w14:paraId="6EC20803" w14:textId="77777777">
                        <w:trPr>
                          <w:cantSplit/>
                          <w:trHeight w:val="705"/>
                        </w:trPr>
                        <w:tc>
                          <w:tcPr>
                            <w:tcW w:w="7938" w:type="dxa"/>
                          </w:tcPr>
                          <w:p w14:paraId="384EC6F1" w14:textId="77777777" w:rsidR="00824555" w:rsidRPr="007459CE" w:rsidRDefault="00824555"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14:paraId="4132E863" w14:textId="77777777" w:rsidR="00824555" w:rsidRPr="007459CE" w:rsidRDefault="00824555" w:rsidP="007459CE">
                            <w:pPr>
                              <w:rPr>
                                <w:rFonts w:ascii="Gill Sans MT" w:hAnsi="Gill Sans MT"/>
                                <w:sz w:val="16"/>
                                <w:szCs w:val="16"/>
                                <w:lang w:val="nl-BE"/>
                              </w:rPr>
                            </w:pPr>
                            <w:r>
                              <w:rPr>
                                <w:rFonts w:ascii="Gill Sans MT" w:hAnsi="Gill Sans MT"/>
                                <w:sz w:val="16"/>
                                <w:szCs w:val="16"/>
                                <w:lang w:val="nl-BE"/>
                              </w:rPr>
                              <w:t>Koning Albert II – laan 30 -</w:t>
                            </w:r>
                            <w:r w:rsidRPr="007459CE">
                              <w:rPr>
                                <w:rFonts w:ascii="Gill Sans MT" w:hAnsi="Gill Sans MT"/>
                                <w:sz w:val="16"/>
                                <w:szCs w:val="16"/>
                                <w:lang w:val="nl-BE"/>
                              </w:rPr>
                              <w:t xml:space="preserve"> B1000 Brussel </w:t>
                            </w:r>
                            <w:r w:rsidRPr="007459CE">
                              <w:rPr>
                                <w:rFonts w:ascii="Gill Sans MT" w:hAnsi="Gill Sans MT"/>
                                <w:color w:val="F9D73F"/>
                                <w:sz w:val="16"/>
                                <w:szCs w:val="16"/>
                                <w:lang w:val="nl-BE"/>
                              </w:rPr>
                              <w:t xml:space="preserve">– </w:t>
                            </w:r>
                            <w:hyperlink r:id="rId16" w:history="1">
                              <w:r w:rsidRPr="007459CE">
                                <w:rPr>
                                  <w:rStyle w:val="Hyperlink"/>
                                  <w:rFonts w:ascii="Gill Sans MT" w:hAnsi="Gill Sans MT"/>
                                  <w:color w:val="F9D73F"/>
                                  <w:sz w:val="16"/>
                                  <w:szCs w:val="16"/>
                                  <w:lang w:val="nl-BE"/>
                                </w:rPr>
                                <w:t>http://www.mi-is.be</w:t>
                              </w:r>
                            </w:hyperlink>
                            <w:r>
                              <w:rPr>
                                <w:rFonts w:ascii="Gill Sans MT" w:hAnsi="Gill Sans MT"/>
                                <w:color w:val="F9D73F"/>
                                <w:sz w:val="16"/>
                                <w:szCs w:val="16"/>
                                <w:lang w:val="nl-BE"/>
                              </w:rPr>
                              <w:br/>
                            </w:r>
                            <w:r w:rsidRPr="007459CE">
                              <w:rPr>
                                <w:rFonts w:ascii="Gill Sans MT" w:hAnsi="Gill Sans MT"/>
                                <w:sz w:val="16"/>
                                <w:szCs w:val="16"/>
                                <w:lang w:val="nl-BE"/>
                              </w:rPr>
                              <w:t xml:space="preserve">tel +32 2 508 85 85 – fax +32 2 508 85 10 – </w:t>
                            </w:r>
                            <w:r w:rsidRPr="007459CE">
                              <w:rPr>
                                <w:rFonts w:ascii="Gill Sans MT" w:hAnsi="Gill Sans MT"/>
                                <w:color w:val="F9D73F"/>
                                <w:sz w:val="16"/>
                                <w:szCs w:val="16"/>
                                <w:lang w:val="nl-BE"/>
                              </w:rPr>
                              <w:t>vraag@mi-is.be</w:t>
                            </w:r>
                          </w:p>
                        </w:tc>
                        <w:tc>
                          <w:tcPr>
                            <w:tcW w:w="2977" w:type="dxa"/>
                          </w:tcPr>
                          <w:p w14:paraId="5909F9D3" w14:textId="77777777" w:rsidR="00824555" w:rsidRPr="007459CE" w:rsidRDefault="00824555">
                            <w:pPr>
                              <w:jc w:val="right"/>
                              <w:rPr>
                                <w:rFonts w:ascii="Gill Sans MT" w:hAnsi="Gill Sans MT"/>
                                <w:sz w:val="20"/>
                                <w:lang w:val="nl-BE"/>
                              </w:rPr>
                            </w:pPr>
                            <w:r>
                              <w:rPr>
                                <w:rFonts w:ascii="Gill Sans MT" w:hAnsi="Gill Sans MT"/>
                                <w:noProof/>
                                <w:sz w:val="20"/>
                                <w:lang w:val="nl-BE" w:eastAsia="nl-BE"/>
                              </w:rPr>
                              <w:drawing>
                                <wp:inline distT="0" distB="0" distL="0" distR="0" wp14:anchorId="286D6D28" wp14:editId="09015F17">
                                  <wp:extent cx="1802130" cy="295910"/>
                                  <wp:effectExtent l="0" t="0" r="0" b="0"/>
                                  <wp:docPr id="2" name="Image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2130" cy="295910"/>
                                          </a:xfrm>
                                          <a:prstGeom prst="rect">
                                            <a:avLst/>
                                          </a:prstGeom>
                                          <a:noFill/>
                                          <a:ln>
                                            <a:noFill/>
                                          </a:ln>
                                        </pic:spPr>
                                      </pic:pic>
                                    </a:graphicData>
                                  </a:graphic>
                                </wp:inline>
                              </w:drawing>
                            </w:r>
                          </w:p>
                        </w:tc>
                      </w:tr>
                    </w:tbl>
                    <w:p w14:paraId="24BA5EAA" w14:textId="77777777" w:rsidR="00824555" w:rsidRPr="007459CE" w:rsidRDefault="00824555">
                      <w:pPr>
                        <w:rPr>
                          <w:rFonts w:ascii="Gill Sans MT" w:hAnsi="Gill Sans MT"/>
                          <w:sz w:val="20"/>
                          <w:lang w:val="nl-BE"/>
                        </w:rPr>
                      </w:pP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FC6579" w:rsidRPr="0098612B" w14:paraId="0E2312FA" w14:textId="77777777">
        <w:trPr>
          <w:cantSplit/>
          <w:trHeight w:val="1710"/>
        </w:trPr>
        <w:tc>
          <w:tcPr>
            <w:tcW w:w="4252" w:type="dxa"/>
          </w:tcPr>
          <w:p w14:paraId="1653EAE6" w14:textId="77777777" w:rsidR="00B9502C" w:rsidRPr="00377122" w:rsidRDefault="00B9502C" w:rsidP="008F4138">
            <w:pPr>
              <w:pStyle w:val="Koptekst"/>
              <w:tabs>
                <w:tab w:val="clear" w:pos="4536"/>
                <w:tab w:val="clear" w:pos="9072"/>
              </w:tabs>
              <w:jc w:val="both"/>
              <w:rPr>
                <w:b/>
                <w:szCs w:val="24"/>
                <w:lang w:val="nl-NL"/>
              </w:rPr>
            </w:pPr>
            <w:bookmarkStart w:id="1" w:name="SYS_LOGO_INFO"/>
            <w:bookmarkStart w:id="2" w:name="SYS_LOGO_MIN"/>
            <w:bookmarkEnd w:id="1"/>
            <w:bookmarkEnd w:id="2"/>
            <w:r w:rsidRPr="00377122">
              <w:rPr>
                <w:b/>
                <w:szCs w:val="24"/>
                <w:lang w:val="nl-NL"/>
              </w:rPr>
              <w:t>Aan de dames en heren Voorzitters van de openbare centra voor maatschappelijk welzijn</w:t>
            </w:r>
          </w:p>
          <w:p w14:paraId="2C67332D" w14:textId="77777777" w:rsidR="007459CE" w:rsidRPr="00377122" w:rsidRDefault="007459CE" w:rsidP="008F4138">
            <w:pPr>
              <w:pStyle w:val="Koptekst"/>
              <w:tabs>
                <w:tab w:val="clear" w:pos="4536"/>
                <w:tab w:val="clear" w:pos="9072"/>
              </w:tabs>
              <w:jc w:val="both"/>
              <w:rPr>
                <w:rFonts w:ascii="Gill Sans MT" w:hAnsi="Gill Sans MT"/>
                <w:sz w:val="20"/>
                <w:lang w:val="nl-NL"/>
              </w:rPr>
            </w:pPr>
          </w:p>
        </w:tc>
      </w:tr>
    </w:tbl>
    <w:p w14:paraId="5B690D62" w14:textId="1058556E" w:rsidR="00ED2D1B" w:rsidRPr="00DE063E" w:rsidRDefault="0043008F" w:rsidP="008F4138">
      <w:pPr>
        <w:pStyle w:val="Letter"/>
        <w:ind w:right="-142"/>
        <w:jc w:val="both"/>
        <w:rPr>
          <w:lang w:val="nl-BE"/>
        </w:rPr>
      </w:pPr>
      <w:r>
        <w:rPr>
          <w:rFonts w:ascii="Gill Sans MT" w:hAnsi="Gill Sans MT"/>
          <w:lang w:val="nl-NL"/>
        </w:rPr>
        <w:tab/>
      </w:r>
      <w:r>
        <w:rPr>
          <w:rFonts w:ascii="Gill Sans MT" w:hAnsi="Gill Sans MT"/>
          <w:lang w:val="nl-NL"/>
        </w:rPr>
        <w:tab/>
      </w:r>
      <w:r>
        <w:rPr>
          <w:rFonts w:ascii="Gill Sans MT" w:hAnsi="Gill Sans MT"/>
          <w:lang w:val="nl-NL"/>
        </w:rPr>
        <w:tab/>
      </w:r>
      <w:r>
        <w:rPr>
          <w:rFonts w:ascii="Gill Sans MT" w:hAnsi="Gill Sans MT"/>
          <w:lang w:val="nl-NL"/>
        </w:rPr>
        <w:tab/>
      </w:r>
      <w:r>
        <w:rPr>
          <w:rFonts w:ascii="Gill Sans MT" w:hAnsi="Gill Sans MT"/>
          <w:lang w:val="nl-NL"/>
        </w:rPr>
        <w:tab/>
      </w:r>
      <w:r>
        <w:rPr>
          <w:rFonts w:ascii="Gill Sans MT" w:hAnsi="Gill Sans MT"/>
          <w:lang w:val="nl-NL"/>
        </w:rPr>
        <w:tab/>
      </w:r>
      <w:r w:rsidR="00B05917" w:rsidRPr="00DE063E">
        <w:rPr>
          <w:rFonts w:cs="Arial"/>
          <w:lang w:val="nl-NL"/>
        </w:rPr>
        <w:t xml:space="preserve">Datum: </w:t>
      </w:r>
      <w:r w:rsidR="0059417D" w:rsidRPr="00DE063E">
        <w:rPr>
          <w:rFonts w:cs="Arial"/>
          <w:lang w:val="nl-NL"/>
        </w:rPr>
        <w:t xml:space="preserve"> </w:t>
      </w:r>
      <w:r w:rsidR="00C37343">
        <w:rPr>
          <w:rFonts w:cs="Arial"/>
          <w:lang w:val="nl-NL"/>
        </w:rPr>
        <w:t>12/10/2016</w:t>
      </w:r>
    </w:p>
    <w:p w14:paraId="683346A2" w14:textId="77777777" w:rsidR="00F8459C" w:rsidRPr="00DE063E" w:rsidRDefault="00F8459C" w:rsidP="008F4138">
      <w:pPr>
        <w:pStyle w:val="Letter"/>
        <w:jc w:val="both"/>
        <w:rPr>
          <w:lang w:val="nl-BE"/>
        </w:rPr>
      </w:pPr>
    </w:p>
    <w:p w14:paraId="64D74E79" w14:textId="6952EDEF" w:rsidR="00F8459C" w:rsidRPr="00DE063E" w:rsidRDefault="000054B9" w:rsidP="008F4138">
      <w:pPr>
        <w:pStyle w:val="Letter"/>
        <w:pBdr>
          <w:top w:val="single" w:sz="4" w:space="1" w:color="auto"/>
          <w:left w:val="single" w:sz="4" w:space="4" w:color="auto"/>
          <w:bottom w:val="single" w:sz="4" w:space="1" w:color="auto"/>
          <w:right w:val="single" w:sz="4" w:space="4" w:color="auto"/>
        </w:pBdr>
        <w:jc w:val="both"/>
        <w:rPr>
          <w:b/>
          <w:szCs w:val="24"/>
          <w:lang w:val="nl-NL"/>
        </w:rPr>
      </w:pPr>
      <w:r w:rsidRPr="00DE063E">
        <w:rPr>
          <w:b/>
          <w:szCs w:val="24"/>
          <w:lang w:val="nl-BE"/>
        </w:rPr>
        <w:t xml:space="preserve">Omzendbrief naar aanleiding van de wet van </w:t>
      </w:r>
      <w:r w:rsidR="00946942" w:rsidRPr="00DE063E">
        <w:rPr>
          <w:b/>
          <w:szCs w:val="24"/>
          <w:lang w:val="nl-BE"/>
        </w:rPr>
        <w:t>21</w:t>
      </w:r>
      <w:r w:rsidRPr="00DE063E">
        <w:rPr>
          <w:b/>
          <w:szCs w:val="24"/>
          <w:lang w:val="nl-BE"/>
        </w:rPr>
        <w:t xml:space="preserve"> juli 2016</w:t>
      </w:r>
      <w:r w:rsidR="001A4046" w:rsidRPr="00DE063E">
        <w:rPr>
          <w:b/>
          <w:szCs w:val="24"/>
          <w:lang w:val="nl-BE"/>
        </w:rPr>
        <w:t xml:space="preserve"> houdende </w:t>
      </w:r>
      <w:r w:rsidRPr="00DE063E">
        <w:rPr>
          <w:b/>
          <w:szCs w:val="24"/>
          <w:lang w:val="nl-BE"/>
        </w:rPr>
        <w:t xml:space="preserve">wijziging van de wet van 26 mei 2002 </w:t>
      </w:r>
      <w:r w:rsidR="001A4046" w:rsidRPr="00DE063E">
        <w:rPr>
          <w:b/>
          <w:szCs w:val="24"/>
          <w:lang w:val="nl-BE"/>
        </w:rPr>
        <w:t>betreffende</w:t>
      </w:r>
      <w:r w:rsidRPr="00DE063E">
        <w:rPr>
          <w:b/>
          <w:szCs w:val="24"/>
          <w:lang w:val="nl-BE"/>
        </w:rPr>
        <w:t xml:space="preserve"> het recht</w:t>
      </w:r>
      <w:r w:rsidR="001A4046" w:rsidRPr="00DE063E">
        <w:rPr>
          <w:b/>
          <w:szCs w:val="24"/>
          <w:lang w:val="nl-BE"/>
        </w:rPr>
        <w:t xml:space="preserve"> op maatschappelijke integratie</w:t>
      </w:r>
    </w:p>
    <w:p w14:paraId="32EA5B2A" w14:textId="77777777" w:rsidR="007A1F8B" w:rsidRPr="00DE063E" w:rsidRDefault="007A1F8B" w:rsidP="00B17126">
      <w:pPr>
        <w:spacing w:after="200"/>
        <w:contextualSpacing/>
        <w:jc w:val="both"/>
        <w:rPr>
          <w:lang w:val="nl-NL"/>
        </w:rPr>
      </w:pPr>
    </w:p>
    <w:p w14:paraId="29C81661" w14:textId="77777777" w:rsidR="001A4046" w:rsidRPr="00DE063E" w:rsidRDefault="001A4046" w:rsidP="008F4138">
      <w:pPr>
        <w:pStyle w:val="Kop1"/>
        <w:jc w:val="both"/>
      </w:pPr>
      <w:bookmarkStart w:id="3" w:name="_Toc462844602"/>
      <w:bookmarkStart w:id="4" w:name="_Toc473725353"/>
      <w:r w:rsidRPr="00DE063E">
        <w:t>Inleiding</w:t>
      </w:r>
      <w:bookmarkEnd w:id="3"/>
      <w:bookmarkEnd w:id="4"/>
    </w:p>
    <w:p w14:paraId="2725D129" w14:textId="1C14DD71" w:rsidR="00340465" w:rsidRPr="00DE063E" w:rsidRDefault="00426368" w:rsidP="00B17126">
      <w:pPr>
        <w:contextualSpacing/>
        <w:jc w:val="both"/>
        <w:rPr>
          <w:rFonts w:cs="Arial"/>
          <w:szCs w:val="24"/>
          <w:lang w:val="nl-BE" w:eastAsia="nl-NL"/>
        </w:rPr>
      </w:pPr>
      <w:r w:rsidRPr="00DE063E">
        <w:rPr>
          <w:rFonts w:cs="Arial"/>
          <w:szCs w:val="24"/>
          <w:lang w:val="nl-BE" w:eastAsia="nl-NL"/>
        </w:rPr>
        <w:t xml:space="preserve">De uitbreiding van het </w:t>
      </w:r>
      <w:r w:rsidR="00070F91" w:rsidRPr="00DE063E">
        <w:rPr>
          <w:rFonts w:cs="Arial"/>
          <w:szCs w:val="24"/>
          <w:lang w:val="nl-BE" w:eastAsia="nl-NL"/>
        </w:rPr>
        <w:t>geïndividualiseerd project voor maatschappelijke integratie (</w:t>
      </w:r>
      <w:r w:rsidRPr="00DE063E">
        <w:rPr>
          <w:rFonts w:cs="Arial"/>
          <w:szCs w:val="24"/>
          <w:lang w:val="nl-BE" w:eastAsia="nl-NL"/>
        </w:rPr>
        <w:t>GPMI</w:t>
      </w:r>
      <w:r w:rsidR="00070F91" w:rsidRPr="00DE063E">
        <w:rPr>
          <w:rFonts w:cs="Arial"/>
          <w:szCs w:val="24"/>
          <w:lang w:val="nl-BE" w:eastAsia="nl-NL"/>
        </w:rPr>
        <w:t>)</w:t>
      </w:r>
      <w:r w:rsidRPr="00DE063E">
        <w:rPr>
          <w:rFonts w:cs="Arial"/>
          <w:szCs w:val="24"/>
          <w:lang w:val="nl-BE" w:eastAsia="nl-NL"/>
        </w:rPr>
        <w:t xml:space="preserve"> maakt deel uit van het Regeerakkoord</w:t>
      </w:r>
      <w:r w:rsidR="00B86A8A">
        <w:rPr>
          <w:rFonts w:cs="Arial"/>
          <w:szCs w:val="24"/>
          <w:lang w:val="nl-BE" w:eastAsia="nl-NL"/>
        </w:rPr>
        <w:t>,</w:t>
      </w:r>
      <w:r w:rsidR="008F7143" w:rsidRPr="00DE063E">
        <w:rPr>
          <w:rFonts w:cs="Arial"/>
          <w:szCs w:val="24"/>
          <w:lang w:val="nl-BE" w:eastAsia="nl-NL"/>
        </w:rPr>
        <w:t xml:space="preserve"> waarbij d</w:t>
      </w:r>
      <w:r w:rsidR="00775731" w:rsidRPr="00DE063E">
        <w:rPr>
          <w:rFonts w:cs="Arial"/>
          <w:szCs w:val="24"/>
          <w:lang w:val="nl-BE" w:eastAsia="nl-NL"/>
        </w:rPr>
        <w:t>eze</w:t>
      </w:r>
      <w:r w:rsidR="008F7143" w:rsidRPr="00DE063E">
        <w:rPr>
          <w:rFonts w:cs="Arial"/>
          <w:szCs w:val="24"/>
          <w:lang w:val="nl-BE" w:eastAsia="nl-NL"/>
        </w:rPr>
        <w:t xml:space="preserve"> hervorming </w:t>
      </w:r>
      <w:r w:rsidR="00775731" w:rsidRPr="00DE063E">
        <w:rPr>
          <w:rFonts w:cs="Arial"/>
          <w:szCs w:val="24"/>
          <w:lang w:val="nl-BE" w:eastAsia="nl-NL"/>
        </w:rPr>
        <w:t xml:space="preserve">een </w:t>
      </w:r>
      <w:r w:rsidR="005B2F08" w:rsidRPr="00DE063E">
        <w:rPr>
          <w:rFonts w:cs="Arial"/>
          <w:szCs w:val="24"/>
          <w:lang w:val="nl-BE" w:eastAsia="nl-NL"/>
        </w:rPr>
        <w:t>verruiming</w:t>
      </w:r>
      <w:r w:rsidR="00775731" w:rsidRPr="00DE063E">
        <w:rPr>
          <w:rFonts w:cs="Arial"/>
          <w:szCs w:val="24"/>
          <w:lang w:val="nl-BE" w:eastAsia="nl-NL"/>
        </w:rPr>
        <w:t xml:space="preserve"> </w:t>
      </w:r>
      <w:r w:rsidR="008F7143" w:rsidRPr="00DE063E">
        <w:rPr>
          <w:rFonts w:cs="Arial"/>
          <w:szCs w:val="24"/>
          <w:lang w:val="nl-BE" w:eastAsia="nl-NL"/>
        </w:rPr>
        <w:t xml:space="preserve">beoogt </w:t>
      </w:r>
      <w:r w:rsidR="00775731" w:rsidRPr="00DE063E">
        <w:rPr>
          <w:rFonts w:cs="Arial"/>
          <w:szCs w:val="24"/>
          <w:lang w:val="nl-BE" w:eastAsia="nl-NL"/>
        </w:rPr>
        <w:t xml:space="preserve">van het bestaande begeleidingsinstrument waar het GPMI voor staat. </w:t>
      </w:r>
      <w:r w:rsidR="00340465" w:rsidRPr="00DE063E">
        <w:rPr>
          <w:rFonts w:cs="Arial"/>
          <w:szCs w:val="24"/>
          <w:lang w:val="nl-BE" w:eastAsia="nl-NL"/>
        </w:rPr>
        <w:t>Een GPMI is immers tegelijkertijd een begeleidings- en opvolgingsinstrument ‘op maat’ en het idee van contractualisering van de hulpverlening via het G</w:t>
      </w:r>
      <w:r w:rsidR="00070F91" w:rsidRPr="00DE063E">
        <w:rPr>
          <w:rFonts w:cs="Arial"/>
          <w:szCs w:val="24"/>
          <w:lang w:val="nl-BE" w:eastAsia="nl-NL"/>
        </w:rPr>
        <w:t>PMI</w:t>
      </w:r>
      <w:r w:rsidR="00340465" w:rsidRPr="00DE063E">
        <w:rPr>
          <w:rFonts w:cs="Arial"/>
          <w:szCs w:val="24"/>
          <w:lang w:val="nl-BE" w:eastAsia="nl-NL"/>
        </w:rPr>
        <w:t xml:space="preserve"> sluit aan bij de methodiek van de taakgerichte hulpverlening in maatschappelijk werk. </w:t>
      </w:r>
      <w:r w:rsidR="00BB125C" w:rsidRPr="00DE063E">
        <w:rPr>
          <w:rFonts w:cs="Arial"/>
          <w:szCs w:val="24"/>
          <w:lang w:val="nl-BE" w:eastAsia="nl-NL"/>
        </w:rPr>
        <w:t xml:space="preserve">Middels het GPMI kan de betrokkene actief begeleid worden naar zelfstandigheid, zelfredzaamheid en maatschappelijke integratie en indien mogelijk ook in de richting van een inschakeling in het </w:t>
      </w:r>
      <w:r w:rsidR="00070F91" w:rsidRPr="00DE063E">
        <w:rPr>
          <w:rFonts w:cs="Arial"/>
          <w:szCs w:val="24"/>
          <w:lang w:val="nl-BE" w:eastAsia="nl-NL"/>
        </w:rPr>
        <w:t xml:space="preserve">arbeidsproces. </w:t>
      </w:r>
      <w:r w:rsidR="00BB125C" w:rsidRPr="00DE063E">
        <w:rPr>
          <w:rFonts w:cs="Arial"/>
          <w:szCs w:val="24"/>
          <w:lang w:val="nl-BE" w:eastAsia="nl-NL"/>
        </w:rPr>
        <w:t>Het is dus belangrijk om te investeren in een beleid dat</w:t>
      </w:r>
      <w:r w:rsidR="00E2152A" w:rsidRPr="00DE063E">
        <w:rPr>
          <w:rFonts w:cs="Arial"/>
          <w:szCs w:val="24"/>
          <w:lang w:val="nl-BE" w:eastAsia="nl-NL"/>
        </w:rPr>
        <w:t xml:space="preserve"> toelaat dat de betrokkene zich duurzaam integreert in de maatschappij en de weg naar werk terugvindt. </w:t>
      </w:r>
    </w:p>
    <w:p w14:paraId="7AA9D384" w14:textId="77777777" w:rsidR="00840BBB" w:rsidRPr="00DE063E" w:rsidRDefault="00840BBB">
      <w:pPr>
        <w:contextualSpacing/>
        <w:jc w:val="both"/>
        <w:rPr>
          <w:rFonts w:cs="Arial"/>
          <w:szCs w:val="24"/>
          <w:lang w:val="nl-BE" w:eastAsia="nl-NL"/>
        </w:rPr>
      </w:pPr>
    </w:p>
    <w:p w14:paraId="5F59C665" w14:textId="1283A95D" w:rsidR="00840BBB" w:rsidRPr="00DE063E" w:rsidRDefault="00426368">
      <w:pPr>
        <w:contextualSpacing/>
        <w:jc w:val="both"/>
        <w:rPr>
          <w:rFonts w:cs="Arial"/>
          <w:szCs w:val="24"/>
          <w:lang w:val="nl-BE" w:eastAsia="nl-NL"/>
        </w:rPr>
      </w:pPr>
      <w:r w:rsidRPr="00DE063E">
        <w:rPr>
          <w:rFonts w:cs="Arial"/>
          <w:szCs w:val="24"/>
          <w:lang w:val="nl-BE" w:eastAsia="nl-NL"/>
        </w:rPr>
        <w:t>Het doel van de hervorming is</w:t>
      </w:r>
      <w:r w:rsidR="00E2152A" w:rsidRPr="00DE063E">
        <w:rPr>
          <w:rFonts w:cs="Arial"/>
          <w:szCs w:val="24"/>
          <w:lang w:val="nl-BE" w:eastAsia="nl-NL"/>
        </w:rPr>
        <w:t xml:space="preserve"> dan ook</w:t>
      </w:r>
      <w:r w:rsidRPr="00DE063E">
        <w:rPr>
          <w:rFonts w:cs="Arial"/>
          <w:szCs w:val="24"/>
          <w:lang w:val="nl-BE" w:eastAsia="nl-NL"/>
        </w:rPr>
        <w:t xml:space="preserve"> onmiskenbaar om de maatschappelijke integratie en de professionele inschakeling van begunstigden van een leefloon te ondersteunen, maar ook om hen te responsabiliseren. </w:t>
      </w:r>
      <w:r w:rsidR="00775731" w:rsidRPr="00DE063E">
        <w:rPr>
          <w:rFonts w:cs="Arial"/>
          <w:szCs w:val="24"/>
          <w:lang w:val="nl-BE" w:eastAsia="nl-NL"/>
        </w:rPr>
        <w:t>Dit houdt in dat er voorwaarden worden verbonden aan de toegekende steun, voorwaarden die beide partijen binden, wederzijdse verplichtingen en verbintenissen inhouden en waarbij het doel van de be</w:t>
      </w:r>
      <w:r w:rsidR="00442836" w:rsidRPr="00DE063E">
        <w:rPr>
          <w:rFonts w:cs="Arial"/>
          <w:szCs w:val="24"/>
          <w:lang w:val="nl-BE" w:eastAsia="nl-NL"/>
        </w:rPr>
        <w:t>geleiding erin bestaat om via</w:t>
      </w:r>
      <w:r w:rsidR="00775731" w:rsidRPr="00DE063E">
        <w:rPr>
          <w:rFonts w:cs="Arial"/>
          <w:szCs w:val="24"/>
          <w:lang w:val="nl-BE" w:eastAsia="nl-NL"/>
        </w:rPr>
        <w:t xml:space="preserve"> onderling overleg bepaalde stappen te zetten zodat de OCMW-gerechtigde geleidelijk aan zelfstandiger wordt en volwaardig kan deelnemen aan de samenleving. </w:t>
      </w:r>
      <w:r w:rsidR="00840BBB" w:rsidRPr="00DE063E">
        <w:rPr>
          <w:rFonts w:cs="Arial"/>
          <w:szCs w:val="24"/>
          <w:lang w:val="nl-BE" w:eastAsia="nl-NL"/>
        </w:rPr>
        <w:t xml:space="preserve">Bovendien heeft het GPMI een groot ondersteunend en dynamisch karakter. </w:t>
      </w:r>
      <w:r w:rsidR="005B2F08" w:rsidRPr="00DE063E">
        <w:rPr>
          <w:rFonts w:cs="Arial"/>
          <w:szCs w:val="24"/>
          <w:lang w:val="nl-BE" w:eastAsia="nl-NL"/>
        </w:rPr>
        <w:t xml:space="preserve">Om die reden wordt </w:t>
      </w:r>
      <w:r w:rsidR="00840BBB" w:rsidRPr="00DE063E">
        <w:rPr>
          <w:rFonts w:cs="Arial"/>
          <w:szCs w:val="24"/>
          <w:lang w:val="nl-BE" w:eastAsia="nl-NL"/>
        </w:rPr>
        <w:t xml:space="preserve">het GPMI </w:t>
      </w:r>
      <w:r w:rsidR="005B2F08" w:rsidRPr="00DE063E">
        <w:rPr>
          <w:rFonts w:cs="Arial"/>
          <w:szCs w:val="24"/>
          <w:lang w:val="nl-BE" w:eastAsia="nl-NL"/>
        </w:rPr>
        <w:t xml:space="preserve">dan </w:t>
      </w:r>
      <w:r w:rsidR="00840BBB" w:rsidRPr="00DE063E">
        <w:rPr>
          <w:rFonts w:cs="Arial"/>
          <w:szCs w:val="24"/>
          <w:lang w:val="nl-BE" w:eastAsia="nl-NL"/>
        </w:rPr>
        <w:t xml:space="preserve">ook voor de personen vanaf 25 jaar verplicht </w:t>
      </w:r>
      <w:r w:rsidR="005B2F08" w:rsidRPr="00DE063E">
        <w:rPr>
          <w:rFonts w:cs="Arial"/>
          <w:szCs w:val="24"/>
          <w:lang w:val="nl-BE" w:eastAsia="nl-NL"/>
        </w:rPr>
        <w:t xml:space="preserve">op voorwaarde dat </w:t>
      </w:r>
      <w:r w:rsidR="00840BBB" w:rsidRPr="00DE063E">
        <w:rPr>
          <w:rFonts w:cs="Arial"/>
          <w:szCs w:val="24"/>
          <w:lang w:val="nl-BE" w:eastAsia="nl-NL"/>
        </w:rPr>
        <w:t>de betrokkene de laatste drie maanden geen recht op maatschappelijke integratie heeft genoten. In de andere gevallen blijft het</w:t>
      </w:r>
      <w:r w:rsidR="00070F91" w:rsidRPr="00DE063E">
        <w:rPr>
          <w:rFonts w:cs="Arial"/>
          <w:szCs w:val="24"/>
          <w:lang w:val="nl-BE" w:eastAsia="nl-NL"/>
        </w:rPr>
        <w:t xml:space="preserve"> GPMI</w:t>
      </w:r>
      <w:r w:rsidR="00840BBB" w:rsidRPr="00DE063E">
        <w:rPr>
          <w:rFonts w:cs="Arial"/>
          <w:szCs w:val="24"/>
          <w:lang w:val="nl-BE" w:eastAsia="nl-NL"/>
        </w:rPr>
        <w:t xml:space="preserve"> facultatief.</w:t>
      </w:r>
    </w:p>
    <w:p w14:paraId="5FC93932" w14:textId="77777777" w:rsidR="00840BBB" w:rsidRPr="00DE063E" w:rsidRDefault="00840BBB">
      <w:pPr>
        <w:contextualSpacing/>
        <w:jc w:val="both"/>
        <w:rPr>
          <w:rFonts w:cs="Arial"/>
          <w:szCs w:val="24"/>
          <w:lang w:val="nl-BE" w:eastAsia="nl-NL"/>
        </w:rPr>
      </w:pPr>
    </w:p>
    <w:p w14:paraId="6DF3432A" w14:textId="67800932" w:rsidR="00FB2B0E" w:rsidRPr="00DE063E" w:rsidRDefault="00E2152A">
      <w:pPr>
        <w:contextualSpacing/>
        <w:jc w:val="both"/>
        <w:rPr>
          <w:rFonts w:cs="Arial"/>
          <w:szCs w:val="24"/>
          <w:lang w:val="nl-BE" w:eastAsia="nl-NL"/>
        </w:rPr>
      </w:pPr>
      <w:r w:rsidRPr="00DE063E">
        <w:rPr>
          <w:rFonts w:cs="Arial"/>
          <w:szCs w:val="24"/>
          <w:lang w:val="nl-BE" w:eastAsia="nl-NL"/>
        </w:rPr>
        <w:t>H</w:t>
      </w:r>
      <w:r w:rsidR="00840BBB" w:rsidRPr="00DE063E">
        <w:rPr>
          <w:rFonts w:cs="Arial"/>
          <w:szCs w:val="24"/>
          <w:lang w:val="nl-BE" w:eastAsia="nl-NL"/>
        </w:rPr>
        <w:t xml:space="preserve">et is </w:t>
      </w:r>
      <w:r w:rsidR="00FB2B0E" w:rsidRPr="00DE063E">
        <w:rPr>
          <w:rFonts w:cs="Arial"/>
          <w:szCs w:val="24"/>
          <w:lang w:val="nl-BE" w:eastAsia="nl-NL"/>
        </w:rPr>
        <w:t xml:space="preserve">belangrijk om het GPMI te implementeren </w:t>
      </w:r>
      <w:r w:rsidR="005B2F08" w:rsidRPr="00DE063E">
        <w:rPr>
          <w:rFonts w:cs="Arial"/>
          <w:szCs w:val="24"/>
          <w:lang w:val="nl-BE" w:eastAsia="nl-NL"/>
        </w:rPr>
        <w:t xml:space="preserve">aan de hand van specifieke </w:t>
      </w:r>
      <w:r w:rsidR="00FB2B0E" w:rsidRPr="00DE063E">
        <w:rPr>
          <w:rFonts w:cs="Arial"/>
          <w:szCs w:val="24"/>
          <w:lang w:val="nl-BE" w:eastAsia="nl-NL"/>
        </w:rPr>
        <w:t xml:space="preserve">taken, om het geheel van doelstellingen te definiëren, de weg om er te komen uit te tekenen en evaluatiemomenten te voorzien en dit zonder dat het GPMI een </w:t>
      </w:r>
      <w:r w:rsidRPr="00DE063E">
        <w:rPr>
          <w:rFonts w:cs="Arial"/>
          <w:szCs w:val="24"/>
          <w:lang w:val="nl-BE" w:eastAsia="nl-NL"/>
        </w:rPr>
        <w:t>bijkomend bureaucratisch instrument</w:t>
      </w:r>
      <w:r w:rsidR="00236562" w:rsidRPr="00DE063E">
        <w:rPr>
          <w:rFonts w:cs="Arial"/>
          <w:szCs w:val="24"/>
          <w:lang w:val="nl-BE" w:eastAsia="nl-NL"/>
        </w:rPr>
        <w:t xml:space="preserve"> wordt</w:t>
      </w:r>
      <w:r w:rsidR="00FB2B0E" w:rsidRPr="00DE063E">
        <w:rPr>
          <w:rFonts w:cs="Arial"/>
          <w:szCs w:val="24"/>
          <w:lang w:val="nl-BE" w:eastAsia="nl-NL"/>
        </w:rPr>
        <w:t xml:space="preserve">. Regelmatige contacten met de begunstigden </w:t>
      </w:r>
      <w:r w:rsidR="00236562" w:rsidRPr="00DE063E">
        <w:rPr>
          <w:rFonts w:cs="Arial"/>
          <w:szCs w:val="24"/>
          <w:lang w:val="nl-BE" w:eastAsia="nl-NL"/>
        </w:rPr>
        <w:t xml:space="preserve">moeten </w:t>
      </w:r>
      <w:r w:rsidR="00FB2B0E" w:rsidRPr="00DE063E">
        <w:rPr>
          <w:rFonts w:cs="Arial"/>
          <w:szCs w:val="24"/>
          <w:lang w:val="nl-BE" w:eastAsia="nl-NL"/>
        </w:rPr>
        <w:t>voorzien</w:t>
      </w:r>
      <w:r w:rsidR="00236562" w:rsidRPr="00DE063E">
        <w:rPr>
          <w:rFonts w:cs="Arial"/>
          <w:szCs w:val="24"/>
          <w:lang w:val="nl-BE" w:eastAsia="nl-NL"/>
        </w:rPr>
        <w:t xml:space="preserve"> worden</w:t>
      </w:r>
      <w:r w:rsidR="00FB2B0E" w:rsidRPr="00DE063E">
        <w:rPr>
          <w:rFonts w:cs="Arial"/>
          <w:szCs w:val="24"/>
          <w:lang w:val="nl-BE" w:eastAsia="nl-NL"/>
        </w:rPr>
        <w:t xml:space="preserve"> om de opvolging van het GPMI te verzekeren</w:t>
      </w:r>
      <w:r w:rsidR="001F5D42" w:rsidRPr="00DE063E">
        <w:rPr>
          <w:rFonts w:cs="Arial"/>
          <w:szCs w:val="24"/>
          <w:lang w:val="nl-BE" w:eastAsia="nl-NL"/>
        </w:rPr>
        <w:t xml:space="preserve">. Het GPMI is een cruciaal element in de begeleiding van de betrokkene en mag dan ook zeker niet als een louter administratieve formaliteit gezien worden. </w:t>
      </w:r>
    </w:p>
    <w:p w14:paraId="1F751FD1" w14:textId="77777777" w:rsidR="008F4138" w:rsidRPr="00DE063E" w:rsidRDefault="008F4138">
      <w:pPr>
        <w:contextualSpacing/>
        <w:jc w:val="both"/>
        <w:rPr>
          <w:rFonts w:cs="Arial"/>
          <w:szCs w:val="24"/>
          <w:lang w:val="nl-BE" w:eastAsia="nl-NL"/>
        </w:rPr>
      </w:pPr>
    </w:p>
    <w:p w14:paraId="4E8A0B41" w14:textId="0D39E867" w:rsidR="0041396A" w:rsidRPr="00DE063E" w:rsidRDefault="0041396A">
      <w:pPr>
        <w:contextualSpacing/>
        <w:jc w:val="both"/>
        <w:rPr>
          <w:rFonts w:cs="Arial"/>
          <w:szCs w:val="24"/>
          <w:lang w:val="nl-BE" w:eastAsia="nl-NL"/>
        </w:rPr>
      </w:pPr>
      <w:r w:rsidRPr="00DE063E">
        <w:rPr>
          <w:rFonts w:cs="Arial"/>
          <w:szCs w:val="24"/>
          <w:lang w:val="nl-BE" w:eastAsia="nl-NL"/>
        </w:rPr>
        <w:t xml:space="preserve">Het is dus belangrijk dat er in de periode </w:t>
      </w:r>
      <w:r w:rsidRPr="00AD4C01">
        <w:rPr>
          <w:rFonts w:cs="Arial"/>
          <w:szCs w:val="24"/>
          <w:lang w:val="nl-BE" w:eastAsia="nl-NL"/>
        </w:rPr>
        <w:t xml:space="preserve">voorafgaand aan het </w:t>
      </w:r>
      <w:r w:rsidR="005937F1" w:rsidRPr="00AD4C01">
        <w:rPr>
          <w:rFonts w:cs="Arial"/>
          <w:szCs w:val="24"/>
          <w:lang w:val="nl-BE" w:eastAsia="nl-NL"/>
        </w:rPr>
        <w:t>af</w:t>
      </w:r>
      <w:r w:rsidRPr="00AD4C01">
        <w:rPr>
          <w:rFonts w:cs="Arial"/>
          <w:szCs w:val="24"/>
          <w:lang w:val="nl-BE" w:eastAsia="nl-NL"/>
        </w:rPr>
        <w:t>sluiten</w:t>
      </w:r>
      <w:r w:rsidRPr="00DE063E">
        <w:rPr>
          <w:rFonts w:cs="Arial"/>
          <w:szCs w:val="24"/>
          <w:lang w:val="nl-BE" w:eastAsia="nl-NL"/>
        </w:rPr>
        <w:t xml:space="preserve"> van een GPMI de nodige tijd wordt geïnvesteerd in het opbouwen van een vertrouwensrelatie, zodat het GPMI zo nauw mogelijk aansluit bij de verwachtingen, de vaardigheden, de bekwaamheden en de behoeften van de gerechtigde. Omdat </w:t>
      </w:r>
      <w:r w:rsidR="00482A8B" w:rsidRPr="00DE063E">
        <w:rPr>
          <w:rFonts w:cs="Arial"/>
          <w:szCs w:val="24"/>
          <w:lang w:val="nl-BE" w:eastAsia="nl-NL"/>
        </w:rPr>
        <w:t xml:space="preserve">de </w:t>
      </w:r>
      <w:r w:rsidRPr="00DE063E">
        <w:rPr>
          <w:rFonts w:cs="Arial"/>
          <w:szCs w:val="24"/>
          <w:lang w:val="nl-BE" w:eastAsia="nl-NL"/>
        </w:rPr>
        <w:t>uitbreiding van de verplichting tot het afsluiten van een GPMI vooral bij een eerste steunaanvraag een verhoging van de werklast</w:t>
      </w:r>
      <w:r w:rsidR="00482A8B" w:rsidRPr="00DE063E">
        <w:rPr>
          <w:rFonts w:cs="Arial"/>
          <w:szCs w:val="24"/>
          <w:lang w:val="nl-BE" w:eastAsia="nl-NL"/>
        </w:rPr>
        <w:t xml:space="preserve"> betekent, werden er nieuwe bijzondere betoelagingsregeling</w:t>
      </w:r>
      <w:r w:rsidR="005B2F08" w:rsidRPr="00DE063E">
        <w:rPr>
          <w:rFonts w:cs="Arial"/>
          <w:szCs w:val="24"/>
          <w:lang w:val="nl-BE" w:eastAsia="nl-NL"/>
        </w:rPr>
        <w:t>en</w:t>
      </w:r>
      <w:r w:rsidR="00482A8B" w:rsidRPr="00DE063E">
        <w:rPr>
          <w:rFonts w:cs="Arial"/>
          <w:szCs w:val="24"/>
          <w:lang w:val="nl-BE" w:eastAsia="nl-NL"/>
        </w:rPr>
        <w:t xml:space="preserve"> voorzien.</w:t>
      </w:r>
    </w:p>
    <w:p w14:paraId="7DA35893" w14:textId="77777777" w:rsidR="00775731" w:rsidRPr="00DE063E" w:rsidRDefault="00775731">
      <w:pPr>
        <w:contextualSpacing/>
        <w:jc w:val="both"/>
        <w:rPr>
          <w:rFonts w:cs="Arial"/>
          <w:szCs w:val="24"/>
          <w:lang w:val="nl-BE" w:eastAsia="nl-NL"/>
        </w:rPr>
      </w:pPr>
    </w:p>
    <w:p w14:paraId="538B20B7" w14:textId="5EA7866F" w:rsidR="00FB2B0E" w:rsidRPr="00DE063E" w:rsidRDefault="00FB2B0E">
      <w:pPr>
        <w:contextualSpacing/>
        <w:jc w:val="both"/>
        <w:rPr>
          <w:rFonts w:cs="Arial"/>
          <w:szCs w:val="24"/>
          <w:lang w:val="nl-BE" w:eastAsia="nl-NL"/>
        </w:rPr>
      </w:pPr>
      <w:r w:rsidRPr="00DE063E">
        <w:rPr>
          <w:rFonts w:cs="Arial"/>
          <w:szCs w:val="24"/>
          <w:lang w:val="nl-BE" w:eastAsia="nl-NL"/>
        </w:rPr>
        <w:t xml:space="preserve">Een </w:t>
      </w:r>
      <w:r w:rsidR="00482A8B" w:rsidRPr="00DE063E">
        <w:rPr>
          <w:rFonts w:cs="Arial"/>
          <w:szCs w:val="24"/>
          <w:lang w:val="nl-BE" w:eastAsia="nl-NL"/>
        </w:rPr>
        <w:t xml:space="preserve">andere </w:t>
      </w:r>
      <w:r w:rsidRPr="00DE063E">
        <w:rPr>
          <w:rFonts w:cs="Arial"/>
          <w:szCs w:val="24"/>
          <w:lang w:val="nl-BE" w:eastAsia="nl-NL"/>
        </w:rPr>
        <w:t>nieuwigheid is de gemeenschapsdienst die op vrijwillige basis wordt</w:t>
      </w:r>
      <w:r w:rsidR="005B2F08" w:rsidRPr="00DE063E">
        <w:rPr>
          <w:rFonts w:cs="Arial"/>
          <w:szCs w:val="24"/>
          <w:lang w:val="nl-BE" w:eastAsia="nl-NL"/>
        </w:rPr>
        <w:t xml:space="preserve"> opgenomen in </w:t>
      </w:r>
      <w:r w:rsidRPr="00DE063E">
        <w:rPr>
          <w:rFonts w:cs="Arial"/>
          <w:szCs w:val="24"/>
          <w:lang w:val="nl-BE" w:eastAsia="nl-NL"/>
        </w:rPr>
        <w:t>het GPMI</w:t>
      </w:r>
      <w:r w:rsidR="00B7684E" w:rsidRPr="00DE063E">
        <w:rPr>
          <w:rFonts w:cs="Arial"/>
          <w:szCs w:val="24"/>
          <w:lang w:val="nl-BE" w:eastAsia="nl-NL"/>
        </w:rPr>
        <w:t>.</w:t>
      </w:r>
      <w:r w:rsidR="005B2F08" w:rsidRPr="00DE063E">
        <w:rPr>
          <w:rFonts w:cs="Arial"/>
          <w:szCs w:val="24"/>
          <w:lang w:val="nl-BE" w:eastAsia="nl-NL"/>
        </w:rPr>
        <w:t xml:space="preserve"> Het invoeren van de mogelijkheid van een </w:t>
      </w:r>
      <w:r w:rsidR="002912BB" w:rsidRPr="00DE063E">
        <w:rPr>
          <w:rFonts w:cs="Arial"/>
          <w:szCs w:val="24"/>
          <w:lang w:val="nl-BE" w:eastAsia="nl-NL"/>
        </w:rPr>
        <w:t xml:space="preserve">gemeenschapsdienst is bedoeld om </w:t>
      </w:r>
      <w:r w:rsidR="002872E2" w:rsidRPr="00DE063E">
        <w:rPr>
          <w:rFonts w:cs="Arial"/>
          <w:szCs w:val="24"/>
          <w:lang w:val="nl-BE" w:eastAsia="nl-NL"/>
        </w:rPr>
        <w:t>de mogelijke activiteitendomeinen uit te breiden en dient als hefboom naar sociale, maatschappelijke en sociaalprofessionele integratie.</w:t>
      </w:r>
      <w:r w:rsidR="00B7684E" w:rsidRPr="00DE063E">
        <w:rPr>
          <w:rFonts w:cs="Arial"/>
          <w:szCs w:val="24"/>
          <w:lang w:val="nl-BE" w:eastAsia="nl-NL"/>
        </w:rPr>
        <w:t xml:space="preserve"> Het aangaan van een gemeenschapsdienst vormt een van de elementen die het mogelijk maakt om </w:t>
      </w:r>
      <w:r w:rsidR="005B2F08" w:rsidRPr="00DE063E">
        <w:rPr>
          <w:rFonts w:cs="Arial"/>
          <w:szCs w:val="24"/>
          <w:lang w:val="nl-BE" w:eastAsia="nl-NL"/>
        </w:rPr>
        <w:t>de werkbereidheidsvoorwaarde te beoordelen</w:t>
      </w:r>
      <w:r w:rsidR="00B7684E" w:rsidRPr="00DE063E">
        <w:rPr>
          <w:rFonts w:cs="Arial"/>
          <w:szCs w:val="24"/>
          <w:lang w:val="nl-BE" w:eastAsia="nl-NL"/>
        </w:rPr>
        <w:t xml:space="preserve">. </w:t>
      </w:r>
      <w:r w:rsidRPr="00DE063E">
        <w:rPr>
          <w:rFonts w:cs="Arial"/>
          <w:szCs w:val="24"/>
          <w:lang w:val="nl-BE" w:eastAsia="nl-NL"/>
        </w:rPr>
        <w:t>De gemeenschapsdienst wordt vrijwillig aangegaan d</w:t>
      </w:r>
      <w:r w:rsidR="005B2F08" w:rsidRPr="00DE063E">
        <w:rPr>
          <w:rFonts w:cs="Arial"/>
          <w:szCs w:val="24"/>
          <w:lang w:val="nl-BE" w:eastAsia="nl-NL"/>
        </w:rPr>
        <w:t>oor de betrokkene, maar eenmaal</w:t>
      </w:r>
      <w:r w:rsidR="00070F91" w:rsidRPr="00DE063E">
        <w:rPr>
          <w:rFonts w:cs="Arial"/>
          <w:szCs w:val="24"/>
          <w:lang w:val="nl-BE" w:eastAsia="nl-NL"/>
        </w:rPr>
        <w:t xml:space="preserve"> </w:t>
      </w:r>
      <w:r w:rsidRPr="00DE063E">
        <w:rPr>
          <w:rFonts w:cs="Arial"/>
          <w:szCs w:val="24"/>
          <w:lang w:val="nl-BE" w:eastAsia="nl-NL"/>
        </w:rPr>
        <w:t>de begunstigde</w:t>
      </w:r>
      <w:r w:rsidR="005B2F08" w:rsidRPr="00DE063E">
        <w:rPr>
          <w:rFonts w:cs="Arial"/>
          <w:szCs w:val="24"/>
          <w:lang w:val="nl-BE" w:eastAsia="nl-NL"/>
        </w:rPr>
        <w:t xml:space="preserve"> heeft toegestemd</w:t>
      </w:r>
      <w:r w:rsidRPr="00DE063E">
        <w:rPr>
          <w:rFonts w:cs="Arial"/>
          <w:szCs w:val="24"/>
          <w:lang w:val="nl-BE" w:eastAsia="nl-NL"/>
        </w:rPr>
        <w:t>, zal het respecteren ervan verplicht zijn.</w:t>
      </w:r>
      <w:r w:rsidR="00236562" w:rsidRPr="00DE063E">
        <w:rPr>
          <w:rFonts w:cs="Arial"/>
          <w:szCs w:val="24"/>
          <w:lang w:val="nl-BE" w:eastAsia="nl-NL"/>
        </w:rPr>
        <w:t xml:space="preserve"> </w:t>
      </w:r>
      <w:r w:rsidR="00B62F99" w:rsidRPr="00DE063E">
        <w:rPr>
          <w:rFonts w:cs="Arial"/>
          <w:szCs w:val="24"/>
          <w:lang w:val="nl-BE" w:eastAsia="nl-NL"/>
        </w:rPr>
        <w:t>Wanneer de betrokkene de gemeenschapsdienst niet langer wenst uit te voeren, dient hij  zijn maatschappelijk werker in te lichten en samen zullen zij de voorwaarden van het GPMI in gemeenschappelijk overleg herzien.</w:t>
      </w:r>
      <w:r w:rsidR="002872E2" w:rsidRPr="00DE063E">
        <w:rPr>
          <w:rFonts w:cs="Arial"/>
          <w:szCs w:val="24"/>
          <w:lang w:val="nl-BE" w:eastAsia="nl-NL"/>
        </w:rPr>
        <w:t xml:space="preserve"> </w:t>
      </w:r>
      <w:r w:rsidR="00236562" w:rsidRPr="00DE063E">
        <w:rPr>
          <w:rFonts w:cs="Arial"/>
          <w:szCs w:val="24"/>
          <w:lang w:val="nl-BE" w:eastAsia="nl-NL"/>
        </w:rPr>
        <w:t xml:space="preserve">Daarnaast mag de gemeenschapsdienst </w:t>
      </w:r>
      <w:r w:rsidR="00B7684E" w:rsidRPr="00DE063E">
        <w:rPr>
          <w:rFonts w:cs="Arial"/>
          <w:szCs w:val="24"/>
          <w:lang w:val="nl-BE" w:eastAsia="nl-NL"/>
        </w:rPr>
        <w:t>geen nadelig effect hebben op de beschikbaarheid</w:t>
      </w:r>
      <w:r w:rsidR="00236562" w:rsidRPr="00DE063E">
        <w:rPr>
          <w:rFonts w:cs="Arial"/>
          <w:szCs w:val="24"/>
          <w:lang w:val="nl-BE" w:eastAsia="nl-NL"/>
        </w:rPr>
        <w:t xml:space="preserve"> van de betrokkene</w:t>
      </w:r>
      <w:r w:rsidR="00B7684E" w:rsidRPr="00DE063E">
        <w:rPr>
          <w:rFonts w:cs="Arial"/>
          <w:szCs w:val="24"/>
          <w:lang w:val="nl-BE" w:eastAsia="nl-NL"/>
        </w:rPr>
        <w:t xml:space="preserve"> voor de arbeidsmarkt.</w:t>
      </w:r>
    </w:p>
    <w:p w14:paraId="71EF8A8C" w14:textId="77777777" w:rsidR="00840BBB" w:rsidRPr="00DE063E" w:rsidRDefault="00840BBB">
      <w:pPr>
        <w:contextualSpacing/>
        <w:jc w:val="both"/>
        <w:rPr>
          <w:rFonts w:cs="Arial"/>
          <w:szCs w:val="24"/>
          <w:lang w:val="nl-BE" w:eastAsia="nl-NL"/>
        </w:rPr>
      </w:pPr>
    </w:p>
    <w:p w14:paraId="24E9B540" w14:textId="53B26F69" w:rsidR="00C441FD" w:rsidRPr="00DE063E" w:rsidRDefault="007373DD">
      <w:pPr>
        <w:contextualSpacing/>
        <w:jc w:val="both"/>
        <w:rPr>
          <w:rFonts w:cs="Arial"/>
          <w:szCs w:val="24"/>
          <w:lang w:val="nl-BE" w:eastAsia="nl-NL"/>
        </w:rPr>
      </w:pPr>
      <w:r w:rsidRPr="00DE063E">
        <w:rPr>
          <w:rFonts w:cs="Arial"/>
          <w:szCs w:val="24"/>
          <w:lang w:val="nl-BE" w:eastAsia="nl-NL"/>
        </w:rPr>
        <w:t xml:space="preserve">Bovendien </w:t>
      </w:r>
      <w:r w:rsidR="00B7684E" w:rsidRPr="00DE063E">
        <w:rPr>
          <w:rFonts w:cs="Arial"/>
          <w:szCs w:val="24"/>
          <w:lang w:val="nl-BE" w:eastAsia="nl-NL"/>
        </w:rPr>
        <w:t>worden de sancties efficiënter en evenrediger gemaakt. Allereerst</w:t>
      </w:r>
      <w:r w:rsidR="00692C26" w:rsidRPr="00DE063E">
        <w:rPr>
          <w:rFonts w:cs="Arial"/>
          <w:szCs w:val="24"/>
          <w:lang w:val="nl-BE" w:eastAsia="nl-NL"/>
        </w:rPr>
        <w:t xml:space="preserve"> is het mogelijk</w:t>
      </w:r>
      <w:r w:rsidR="00B7684E" w:rsidRPr="00DE063E">
        <w:rPr>
          <w:rFonts w:cs="Arial"/>
          <w:szCs w:val="24"/>
          <w:lang w:val="nl-BE" w:eastAsia="nl-NL"/>
        </w:rPr>
        <w:t xml:space="preserve"> </w:t>
      </w:r>
      <w:r w:rsidR="00692C26" w:rsidRPr="00DE063E">
        <w:rPr>
          <w:rFonts w:cs="Arial"/>
          <w:szCs w:val="24"/>
          <w:lang w:val="nl-BE" w:eastAsia="nl-NL"/>
        </w:rPr>
        <w:t xml:space="preserve">om de sancties voorzien in artikel 30 van de wet van 26 mei 2002 betreffende het recht op maatschappelijke integratie met uitstel uit te spreken. </w:t>
      </w:r>
      <w:r w:rsidR="00941018" w:rsidRPr="00DE063E">
        <w:rPr>
          <w:rFonts w:cs="Arial"/>
          <w:szCs w:val="24"/>
          <w:lang w:val="nl-BE" w:eastAsia="nl-NL"/>
        </w:rPr>
        <w:t xml:space="preserve">Voorts werd de </w:t>
      </w:r>
      <w:r w:rsidR="00B7684E" w:rsidRPr="00DE063E">
        <w:rPr>
          <w:rFonts w:cs="Arial"/>
          <w:szCs w:val="24"/>
          <w:lang w:val="nl-BE" w:eastAsia="nl-NL"/>
        </w:rPr>
        <w:t>uitvoerings</w:t>
      </w:r>
      <w:r w:rsidR="00941018" w:rsidRPr="00DE063E">
        <w:rPr>
          <w:rFonts w:cs="Arial"/>
          <w:szCs w:val="24"/>
          <w:lang w:val="nl-BE" w:eastAsia="nl-NL"/>
        </w:rPr>
        <w:t>termijn</w:t>
      </w:r>
      <w:r w:rsidR="00B7684E" w:rsidRPr="00DE063E">
        <w:rPr>
          <w:rFonts w:cs="Arial"/>
          <w:szCs w:val="24"/>
          <w:lang w:val="nl-BE" w:eastAsia="nl-NL"/>
        </w:rPr>
        <w:t xml:space="preserve"> van de administratieve sanctie in het kader van het niet-naleven van het </w:t>
      </w:r>
      <w:r w:rsidR="00070F91" w:rsidRPr="00DE063E">
        <w:rPr>
          <w:rFonts w:cs="Arial"/>
          <w:szCs w:val="24"/>
          <w:lang w:val="nl-BE" w:eastAsia="nl-NL"/>
        </w:rPr>
        <w:t xml:space="preserve">GPMI </w:t>
      </w:r>
      <w:r w:rsidR="00A43D7C" w:rsidRPr="00DE063E">
        <w:rPr>
          <w:rFonts w:cs="Arial"/>
          <w:szCs w:val="24"/>
          <w:lang w:val="nl-BE" w:eastAsia="nl-NL"/>
        </w:rPr>
        <w:t>vervroegd</w:t>
      </w:r>
      <w:r w:rsidR="008F4138" w:rsidRPr="00DE063E">
        <w:rPr>
          <w:rFonts w:cs="Arial"/>
          <w:szCs w:val="24"/>
          <w:lang w:val="nl-BE" w:eastAsia="nl-NL"/>
        </w:rPr>
        <w:t xml:space="preserve"> </w:t>
      </w:r>
      <w:r w:rsidR="00692C26" w:rsidRPr="00DE063E">
        <w:rPr>
          <w:rFonts w:cs="Arial"/>
          <w:szCs w:val="24"/>
          <w:lang w:val="nl-BE" w:eastAsia="nl-NL"/>
        </w:rPr>
        <w:t xml:space="preserve">en </w:t>
      </w:r>
      <w:r w:rsidR="00C441FD" w:rsidRPr="00DE063E">
        <w:rPr>
          <w:rFonts w:cs="Arial"/>
          <w:szCs w:val="24"/>
          <w:lang w:val="nl-BE" w:eastAsia="nl-NL"/>
        </w:rPr>
        <w:t>ingekort</w:t>
      </w:r>
      <w:r w:rsidR="00692C26" w:rsidRPr="00DE063E">
        <w:rPr>
          <w:rFonts w:cs="Arial"/>
          <w:szCs w:val="24"/>
          <w:lang w:val="nl-BE" w:eastAsia="nl-NL"/>
        </w:rPr>
        <w:t xml:space="preserve"> en dit om de tijd tussen </w:t>
      </w:r>
      <w:r w:rsidR="00B4302E" w:rsidRPr="00DE063E">
        <w:rPr>
          <w:rFonts w:cs="Arial"/>
          <w:szCs w:val="24"/>
          <w:lang w:val="nl-BE" w:eastAsia="nl-NL"/>
        </w:rPr>
        <w:t>de uitspraak van de sanctie verbonden aan het niet uitvoeren van het GPMI en de effectieve oplegging van de sanctie in te korten.</w:t>
      </w:r>
    </w:p>
    <w:p w14:paraId="5526902B" w14:textId="77777777" w:rsidR="00C441FD" w:rsidRPr="00DE063E" w:rsidRDefault="00C441FD">
      <w:pPr>
        <w:contextualSpacing/>
        <w:jc w:val="both"/>
        <w:rPr>
          <w:rFonts w:cs="Arial"/>
          <w:szCs w:val="24"/>
          <w:lang w:val="nl-BE" w:eastAsia="nl-NL"/>
        </w:rPr>
      </w:pPr>
    </w:p>
    <w:p w14:paraId="2A407B97" w14:textId="3B06AB58" w:rsidR="00482A8B" w:rsidRPr="00DE063E" w:rsidRDefault="00C441FD">
      <w:pPr>
        <w:contextualSpacing/>
        <w:jc w:val="both"/>
        <w:rPr>
          <w:rFonts w:cs="Arial"/>
          <w:szCs w:val="24"/>
          <w:lang w:val="nl-BE" w:eastAsia="nl-NL"/>
        </w:rPr>
      </w:pPr>
      <w:r w:rsidRPr="00DE063E">
        <w:rPr>
          <w:rFonts w:cs="Arial"/>
          <w:szCs w:val="24"/>
          <w:lang w:val="nl-BE" w:eastAsia="nl-NL"/>
        </w:rPr>
        <w:t xml:space="preserve">Een laatste wijziging betreft het toepassingsgebied van het recht op maatschappelijke integratie. Zo zullen personen aan wie de subsidiaire beschermingsstatus is toegekend, </w:t>
      </w:r>
      <w:r w:rsidR="00692C26" w:rsidRPr="00DE063E">
        <w:rPr>
          <w:rFonts w:cs="Arial"/>
          <w:szCs w:val="24"/>
          <w:lang w:val="nl-BE" w:eastAsia="nl-NL"/>
        </w:rPr>
        <w:lastRenderedPageBreak/>
        <w:t>voortaan ook binnen het toepassingsgebied van de wet va</w:t>
      </w:r>
      <w:r w:rsidR="00EB3121" w:rsidRPr="00DE063E">
        <w:rPr>
          <w:rFonts w:cs="Arial"/>
          <w:szCs w:val="24"/>
          <w:lang w:val="nl-BE" w:eastAsia="nl-NL"/>
        </w:rPr>
        <w:t xml:space="preserve">n 26 mei 2002 betreffende het recht op maatschappelijke integratie vallen. Zodoende zullen de personen aan wie de subsidiaire beschermingsstatus werd toegekend op een vergelijkbare manier als erkende vluchtelingen behandeld worden. </w:t>
      </w:r>
      <w:r w:rsidRPr="00DE063E">
        <w:rPr>
          <w:rFonts w:cs="Arial"/>
          <w:szCs w:val="24"/>
          <w:lang w:val="nl-BE" w:eastAsia="nl-NL"/>
        </w:rPr>
        <w:t xml:space="preserve">Het is immers belangrijk om deze beide groepen van legaal op ons grondgebied verblijvende personen op een gelijkaardige manier te integreren in onze maatschappij. </w:t>
      </w:r>
    </w:p>
    <w:p w14:paraId="2A5F6993" w14:textId="77777777" w:rsidR="00C50D08" w:rsidRPr="00DE063E" w:rsidRDefault="00C50D08">
      <w:pPr>
        <w:contextualSpacing/>
        <w:jc w:val="both"/>
        <w:rPr>
          <w:rFonts w:cs="Arial"/>
          <w:szCs w:val="24"/>
          <w:lang w:val="nl-BE" w:eastAsia="nl-NL"/>
        </w:rPr>
      </w:pPr>
    </w:p>
    <w:p w14:paraId="7C0F5DED" w14:textId="53F363C0" w:rsidR="004B6655" w:rsidRPr="00DE063E" w:rsidRDefault="00C441FD">
      <w:pPr>
        <w:contextualSpacing/>
        <w:jc w:val="both"/>
        <w:rPr>
          <w:rFonts w:cs="Arial"/>
          <w:szCs w:val="24"/>
          <w:lang w:val="nl-BE" w:eastAsia="nl-NL"/>
        </w:rPr>
      </w:pPr>
      <w:r w:rsidRPr="00DE063E">
        <w:rPr>
          <w:rFonts w:cs="Arial"/>
          <w:szCs w:val="24"/>
          <w:lang w:val="nl-BE" w:eastAsia="nl-NL"/>
        </w:rPr>
        <w:t>Deze omzendbrief heeft als doel om verder in te gaan op de wijzigingen die werden aangebracht door</w:t>
      </w:r>
      <w:r w:rsidR="004B6655" w:rsidRPr="00DE063E">
        <w:rPr>
          <w:rFonts w:cs="Arial"/>
          <w:szCs w:val="24"/>
          <w:lang w:val="nl-BE" w:eastAsia="nl-NL"/>
        </w:rPr>
        <w:t xml:space="preserve">: </w:t>
      </w:r>
    </w:p>
    <w:p w14:paraId="7493535E" w14:textId="6CAE7CF9" w:rsidR="004B6655" w:rsidRPr="00DE063E" w:rsidRDefault="00AE20FB">
      <w:pPr>
        <w:pStyle w:val="Lijstalinea"/>
        <w:numPr>
          <w:ilvl w:val="0"/>
          <w:numId w:val="2"/>
        </w:numPr>
        <w:ind w:left="1077" w:hanging="357"/>
        <w:contextualSpacing/>
        <w:jc w:val="both"/>
        <w:rPr>
          <w:rFonts w:cs="Arial"/>
          <w:szCs w:val="24"/>
          <w:lang w:val="nl-BE" w:eastAsia="nl-NL"/>
        </w:rPr>
      </w:pPr>
      <w:r w:rsidRPr="00DE063E">
        <w:rPr>
          <w:rFonts w:cs="Arial"/>
          <w:szCs w:val="24"/>
          <w:lang w:val="nl-BE" w:eastAsia="nl-NL"/>
        </w:rPr>
        <w:t>De wet van 21</w:t>
      </w:r>
      <w:r w:rsidR="001A4046" w:rsidRPr="00DE063E">
        <w:rPr>
          <w:rFonts w:cs="Arial"/>
          <w:szCs w:val="24"/>
          <w:lang w:val="nl-BE" w:eastAsia="nl-NL"/>
        </w:rPr>
        <w:t xml:space="preserve"> juli 2016 houdende wijziging van de wet van 26 mei 2002 betreffende het recht op maatschappelijke integratie</w:t>
      </w:r>
      <w:r w:rsidR="00510A6D" w:rsidRPr="00DE063E">
        <w:rPr>
          <w:rFonts w:cs="Arial"/>
          <w:szCs w:val="24"/>
          <w:lang w:val="nl-BE" w:eastAsia="nl-NL"/>
        </w:rPr>
        <w:t xml:space="preserve"> </w:t>
      </w:r>
    </w:p>
    <w:p w14:paraId="52F22A2B" w14:textId="7F05A10A" w:rsidR="004B6655" w:rsidRPr="00DE063E" w:rsidRDefault="001A4046">
      <w:pPr>
        <w:pStyle w:val="Lijstalinea"/>
        <w:numPr>
          <w:ilvl w:val="0"/>
          <w:numId w:val="2"/>
        </w:numPr>
        <w:ind w:left="1077" w:hanging="357"/>
        <w:contextualSpacing/>
        <w:jc w:val="both"/>
        <w:rPr>
          <w:rFonts w:cs="Arial"/>
          <w:szCs w:val="24"/>
          <w:lang w:val="nl-BE" w:eastAsia="nl-NL"/>
        </w:rPr>
      </w:pPr>
      <w:r w:rsidRPr="00DE063E">
        <w:rPr>
          <w:rFonts w:cs="Arial"/>
          <w:szCs w:val="24"/>
          <w:lang w:val="nl-BE" w:eastAsia="nl-NL"/>
        </w:rPr>
        <w:t xml:space="preserve">Het Koninklijk Besluit </w:t>
      </w:r>
      <w:r w:rsidR="004B0471" w:rsidRPr="00AD4C01">
        <w:rPr>
          <w:rFonts w:cs="Arial"/>
          <w:szCs w:val="24"/>
          <w:lang w:val="nl-BE" w:eastAsia="nl-NL"/>
        </w:rPr>
        <w:t xml:space="preserve">van </w:t>
      </w:r>
      <w:r w:rsidR="00012C38" w:rsidRPr="00AD4C01">
        <w:rPr>
          <w:rFonts w:cs="Arial"/>
          <w:szCs w:val="24"/>
          <w:lang w:val="nl-BE" w:eastAsia="nl-NL"/>
        </w:rPr>
        <w:t>3</w:t>
      </w:r>
      <w:r w:rsidR="005937F1" w:rsidRPr="00AD4C01">
        <w:rPr>
          <w:rFonts w:cs="Arial"/>
          <w:szCs w:val="24"/>
          <w:lang w:val="nl-BE" w:eastAsia="nl-NL"/>
        </w:rPr>
        <w:t xml:space="preserve"> oktober</w:t>
      </w:r>
      <w:r w:rsidR="005937F1">
        <w:rPr>
          <w:rFonts w:cs="Arial"/>
          <w:szCs w:val="24"/>
          <w:lang w:val="nl-BE" w:eastAsia="nl-NL"/>
        </w:rPr>
        <w:t xml:space="preserve"> 2016</w:t>
      </w:r>
      <w:r w:rsidR="00012C38" w:rsidRPr="00DE063E">
        <w:rPr>
          <w:rFonts w:cs="Arial"/>
          <w:szCs w:val="24"/>
          <w:lang w:val="nl-BE" w:eastAsia="nl-NL"/>
        </w:rPr>
        <w:t xml:space="preserve"> </w:t>
      </w:r>
      <w:r w:rsidR="004B0471" w:rsidRPr="00DE063E">
        <w:rPr>
          <w:rFonts w:cs="Arial"/>
          <w:szCs w:val="24"/>
          <w:lang w:val="nl-BE" w:eastAsia="nl-NL"/>
        </w:rPr>
        <w:t xml:space="preserve">tot wijziging van het koninklijk besluit van 11 juli 2002 houdende het algemeen reglement betreffende het recht op </w:t>
      </w:r>
      <w:r w:rsidR="00AD4C01">
        <w:rPr>
          <w:rFonts w:cs="Arial"/>
          <w:szCs w:val="24"/>
          <w:lang w:val="nl-BE" w:eastAsia="nl-NL"/>
        </w:rPr>
        <w:t>maatschappelijke integratie</w:t>
      </w:r>
    </w:p>
    <w:p w14:paraId="4B52D5AD" w14:textId="09C0E5FF" w:rsidR="0017357B" w:rsidRPr="00DE063E" w:rsidRDefault="0017357B">
      <w:pPr>
        <w:contextualSpacing/>
        <w:jc w:val="both"/>
        <w:rPr>
          <w:rFonts w:cs="Arial"/>
          <w:szCs w:val="24"/>
          <w:lang w:val="nl-BE" w:eastAsia="nl-NL"/>
        </w:rPr>
      </w:pPr>
      <w:r w:rsidRPr="00DE063E">
        <w:rPr>
          <w:rFonts w:cs="Arial"/>
          <w:szCs w:val="24"/>
          <w:lang w:val="nl-BE" w:eastAsia="nl-NL"/>
        </w:rPr>
        <w:t>Deze wijzigingen zullen eveneens worden opgenomen in de algemene omzendbrief van 17 juni 2015 – de wet van 26 mei 2002 betreffende recht op maatschappelijke integratie</w:t>
      </w:r>
      <w:r w:rsidR="00510A6D" w:rsidRPr="00DE063E">
        <w:rPr>
          <w:rFonts w:cs="Arial"/>
          <w:szCs w:val="24"/>
          <w:lang w:val="nl-BE" w:eastAsia="nl-NL"/>
        </w:rPr>
        <w:t xml:space="preserve"> die </w:t>
      </w:r>
      <w:r w:rsidRPr="00DE063E">
        <w:rPr>
          <w:rFonts w:cs="Arial"/>
          <w:szCs w:val="24"/>
          <w:lang w:val="nl-BE" w:eastAsia="nl-NL"/>
        </w:rPr>
        <w:t>op latere datum opnieuw gepubliceerd</w:t>
      </w:r>
      <w:r w:rsidR="00510A6D" w:rsidRPr="00DE063E">
        <w:rPr>
          <w:rFonts w:cs="Arial"/>
          <w:szCs w:val="24"/>
          <w:lang w:val="nl-BE" w:eastAsia="nl-NL"/>
        </w:rPr>
        <w:t xml:space="preserve"> zal</w:t>
      </w:r>
      <w:r w:rsidRPr="00DE063E">
        <w:rPr>
          <w:rFonts w:cs="Arial"/>
          <w:szCs w:val="24"/>
          <w:lang w:val="nl-BE" w:eastAsia="nl-NL"/>
        </w:rPr>
        <w:t xml:space="preserve"> worden.</w:t>
      </w:r>
    </w:p>
    <w:p w14:paraId="6EE5C860" w14:textId="77777777" w:rsidR="0017357B" w:rsidRPr="00DE063E" w:rsidRDefault="0017357B">
      <w:pPr>
        <w:contextualSpacing/>
        <w:jc w:val="both"/>
        <w:rPr>
          <w:rFonts w:cs="Arial"/>
          <w:szCs w:val="24"/>
          <w:lang w:val="nl-BE" w:eastAsia="nl-NL"/>
        </w:rPr>
      </w:pPr>
    </w:p>
    <w:p w14:paraId="0DE1B68E" w14:textId="4A2984B8" w:rsidR="0017357B" w:rsidRPr="00DE063E" w:rsidRDefault="007A501A">
      <w:pPr>
        <w:contextualSpacing/>
        <w:jc w:val="both"/>
        <w:rPr>
          <w:rFonts w:cs="Arial"/>
          <w:szCs w:val="24"/>
          <w:lang w:val="nl-BE" w:eastAsia="nl-NL"/>
        </w:rPr>
      </w:pPr>
      <w:r w:rsidRPr="00DE063E">
        <w:rPr>
          <w:rFonts w:cs="Arial"/>
          <w:szCs w:val="24"/>
          <w:lang w:val="nl-BE" w:eastAsia="nl-NL"/>
        </w:rPr>
        <w:t xml:space="preserve">In deze omzendbrief zal er </w:t>
      </w:r>
      <w:r w:rsidR="0017357B" w:rsidRPr="00DE063E">
        <w:rPr>
          <w:rFonts w:cs="Arial"/>
          <w:szCs w:val="24"/>
          <w:lang w:val="nl-BE" w:eastAsia="nl-NL"/>
        </w:rPr>
        <w:t>worden ingegaan op:</w:t>
      </w:r>
    </w:p>
    <w:p w14:paraId="536221F4" w14:textId="21CC7FD6" w:rsidR="0017357B" w:rsidRPr="00DE063E" w:rsidRDefault="00C50D48">
      <w:pPr>
        <w:pStyle w:val="Lijstalinea"/>
        <w:numPr>
          <w:ilvl w:val="0"/>
          <w:numId w:val="10"/>
        </w:numPr>
        <w:ind w:left="1077" w:hanging="357"/>
        <w:contextualSpacing/>
        <w:jc w:val="both"/>
        <w:rPr>
          <w:rFonts w:cs="Arial"/>
          <w:szCs w:val="24"/>
          <w:lang w:val="nl-BE" w:eastAsia="nl-NL"/>
        </w:rPr>
      </w:pPr>
      <w:r w:rsidRPr="00DE063E">
        <w:rPr>
          <w:rFonts w:cs="Arial"/>
          <w:szCs w:val="24"/>
          <w:lang w:val="nl-BE" w:eastAsia="nl-NL"/>
        </w:rPr>
        <w:t xml:space="preserve">Het GPMI en </w:t>
      </w:r>
      <w:r w:rsidR="00A43D7C" w:rsidRPr="00DE063E">
        <w:rPr>
          <w:rFonts w:cs="Arial"/>
          <w:szCs w:val="24"/>
          <w:lang w:val="nl-BE" w:eastAsia="nl-NL"/>
        </w:rPr>
        <w:t xml:space="preserve">diens </w:t>
      </w:r>
      <w:r w:rsidRPr="00DE063E">
        <w:rPr>
          <w:rFonts w:cs="Arial"/>
          <w:szCs w:val="24"/>
          <w:lang w:val="nl-BE" w:eastAsia="nl-NL"/>
        </w:rPr>
        <w:t>betoelaging</w:t>
      </w:r>
      <w:r w:rsidR="00510A6D" w:rsidRPr="00DE063E">
        <w:rPr>
          <w:rStyle w:val="Voetnootmarkering"/>
          <w:rFonts w:cs="Arial"/>
          <w:szCs w:val="24"/>
          <w:lang w:val="nl-BE" w:eastAsia="nl-NL"/>
        </w:rPr>
        <w:footnoteReference w:id="1"/>
      </w:r>
    </w:p>
    <w:p w14:paraId="0E6A1298" w14:textId="0FF428E6" w:rsidR="0017357B" w:rsidRPr="00DE063E" w:rsidRDefault="0017357B">
      <w:pPr>
        <w:pStyle w:val="Lijstalinea"/>
        <w:numPr>
          <w:ilvl w:val="0"/>
          <w:numId w:val="10"/>
        </w:numPr>
        <w:ind w:left="1077" w:hanging="357"/>
        <w:contextualSpacing/>
        <w:jc w:val="both"/>
        <w:rPr>
          <w:rFonts w:cs="Arial"/>
          <w:szCs w:val="24"/>
          <w:lang w:val="nl-BE" w:eastAsia="nl-NL"/>
        </w:rPr>
      </w:pPr>
      <w:r w:rsidRPr="00DE063E">
        <w:rPr>
          <w:rFonts w:cs="Arial"/>
          <w:szCs w:val="24"/>
          <w:lang w:val="nl-BE" w:eastAsia="nl-NL"/>
        </w:rPr>
        <w:t>De administratieve sancties</w:t>
      </w:r>
    </w:p>
    <w:p w14:paraId="4B4B603B" w14:textId="074989AE" w:rsidR="0017357B" w:rsidRPr="00DE063E" w:rsidRDefault="0017357B">
      <w:pPr>
        <w:pStyle w:val="Lijstalinea"/>
        <w:numPr>
          <w:ilvl w:val="0"/>
          <w:numId w:val="10"/>
        </w:numPr>
        <w:ind w:left="1077" w:hanging="357"/>
        <w:contextualSpacing/>
        <w:jc w:val="both"/>
        <w:rPr>
          <w:szCs w:val="24"/>
          <w:lang w:val="nl-BE" w:eastAsia="nl-NL"/>
        </w:rPr>
      </w:pPr>
      <w:r w:rsidRPr="00DE063E">
        <w:rPr>
          <w:rFonts w:cs="Arial"/>
          <w:szCs w:val="24"/>
          <w:lang w:val="nl-BE" w:eastAsia="nl-NL"/>
        </w:rPr>
        <w:t>De uitbreiding van het personeel toepassingsgebied van de wet van 26 mei 2002 betreffende het recht op maatschappelijke integratie</w:t>
      </w:r>
    </w:p>
    <w:p w14:paraId="7154045F" w14:textId="3FBF99BE" w:rsidR="004A1B83" w:rsidRPr="004A1B83" w:rsidRDefault="00C50D48" w:rsidP="004A1B83">
      <w:pPr>
        <w:pStyle w:val="Lijstalinea"/>
        <w:numPr>
          <w:ilvl w:val="0"/>
          <w:numId w:val="10"/>
        </w:numPr>
        <w:ind w:left="1077" w:hanging="357"/>
        <w:contextualSpacing/>
        <w:jc w:val="both"/>
        <w:rPr>
          <w:szCs w:val="24"/>
          <w:lang w:val="nl-BE" w:eastAsia="nl-NL"/>
        </w:rPr>
      </w:pPr>
      <w:r w:rsidRPr="00DE063E">
        <w:rPr>
          <w:rFonts w:cs="Arial"/>
          <w:szCs w:val="24"/>
          <w:lang w:val="nl-BE" w:eastAsia="nl-NL"/>
        </w:rPr>
        <w:t>De overgangsmaatregelen</w:t>
      </w:r>
    </w:p>
    <w:p w14:paraId="6A96350F" w14:textId="497ADEA6" w:rsidR="009868AD" w:rsidRDefault="009868AD">
      <w:pPr>
        <w:contextualSpacing/>
        <w:jc w:val="both"/>
        <w:rPr>
          <w:szCs w:val="24"/>
          <w:lang w:val="nl-BE" w:eastAsia="nl-NL"/>
        </w:rPr>
      </w:pPr>
    </w:p>
    <w:p w14:paraId="3DFC8A44" w14:textId="77777777" w:rsidR="004A1B83" w:rsidRPr="00DE063E" w:rsidRDefault="004A1B83">
      <w:pPr>
        <w:contextualSpacing/>
        <w:jc w:val="both"/>
        <w:rPr>
          <w:szCs w:val="24"/>
          <w:lang w:val="nl-BE" w:eastAsia="nl-NL"/>
        </w:rPr>
      </w:pPr>
    </w:p>
    <w:p w14:paraId="0E198C06" w14:textId="65DDD138" w:rsidR="004A1B83" w:rsidRDefault="004A1B83" w:rsidP="004A1B83">
      <w:pPr>
        <w:jc w:val="both"/>
        <w:rPr>
          <w:rFonts w:cs="Arial"/>
          <w:szCs w:val="22"/>
          <w:lang w:val="nl-BE"/>
        </w:rPr>
      </w:pPr>
      <w:r>
        <w:rPr>
          <w:szCs w:val="24"/>
          <w:lang w:val="nl-BE" w:eastAsia="nl-NL"/>
        </w:rPr>
        <w:t>Ho</w:t>
      </w:r>
      <w:r>
        <w:rPr>
          <w:rFonts w:cs="Arial"/>
          <w:szCs w:val="22"/>
          <w:lang w:val="nl-BE"/>
        </w:rPr>
        <w:t>ogachtend,</w:t>
      </w:r>
    </w:p>
    <w:p w14:paraId="051D6D1E" w14:textId="77777777" w:rsidR="004A1B83" w:rsidRDefault="004A1B83" w:rsidP="004A1B83">
      <w:pPr>
        <w:pStyle w:val="Plattetekst"/>
        <w:ind w:left="2984" w:firstLine="616"/>
        <w:rPr>
          <w:rFonts w:ascii="Arial" w:hAnsi="Arial" w:cs="Arial"/>
          <w:b w:val="0"/>
          <w:bCs/>
          <w:sz w:val="22"/>
          <w:szCs w:val="22"/>
          <w:lang w:val="nl-BE"/>
        </w:rPr>
      </w:pPr>
    </w:p>
    <w:p w14:paraId="1C5129D9" w14:textId="77777777" w:rsidR="004A1B83" w:rsidRDefault="004A1B83" w:rsidP="004A1B83">
      <w:pPr>
        <w:pStyle w:val="Plattetekst"/>
        <w:ind w:left="2984" w:firstLine="616"/>
        <w:rPr>
          <w:rFonts w:ascii="Arial" w:hAnsi="Arial" w:cs="Arial"/>
          <w:b w:val="0"/>
          <w:bCs/>
          <w:sz w:val="22"/>
          <w:szCs w:val="22"/>
          <w:lang w:val="nl-BE"/>
        </w:rPr>
      </w:pPr>
    </w:p>
    <w:p w14:paraId="552810C4" w14:textId="77777777" w:rsidR="004A1B83" w:rsidRDefault="004A1B83" w:rsidP="004A1B83">
      <w:pPr>
        <w:ind w:left="4320"/>
        <w:rPr>
          <w:rFonts w:ascii="Arial" w:hAnsi="Arial" w:cs="Arial"/>
          <w:bCs/>
          <w:sz w:val="22"/>
          <w:szCs w:val="22"/>
          <w:lang w:val="nl-BE"/>
        </w:rPr>
      </w:pPr>
      <w:r>
        <w:rPr>
          <w:rFonts w:cs="Arial"/>
          <w:bCs/>
          <w:szCs w:val="22"/>
          <w:lang w:val="nl-BE"/>
        </w:rPr>
        <w:t>De Minister voor Maatschappelijke Integratie,</w:t>
      </w:r>
    </w:p>
    <w:p w14:paraId="2BAEAAF4" w14:textId="77777777" w:rsidR="004A1B83" w:rsidRDefault="004A1B83" w:rsidP="004A1B83">
      <w:pPr>
        <w:ind w:left="5040" w:firstLine="720"/>
        <w:rPr>
          <w:rFonts w:cs="Arial"/>
          <w:bCs/>
          <w:szCs w:val="22"/>
          <w:lang w:val="nl-BE"/>
        </w:rPr>
      </w:pPr>
    </w:p>
    <w:p w14:paraId="1DC19E63" w14:textId="27D21A08" w:rsidR="004A1B83" w:rsidRDefault="00C37343" w:rsidP="004A1B83">
      <w:pPr>
        <w:ind w:left="5040" w:firstLine="720"/>
        <w:rPr>
          <w:rFonts w:cs="Arial"/>
          <w:bCs/>
          <w:szCs w:val="22"/>
          <w:lang w:val="nl-BE"/>
        </w:rPr>
      </w:pPr>
      <w:r>
        <w:rPr>
          <w:rFonts w:cs="Arial"/>
          <w:bCs/>
          <w:szCs w:val="22"/>
          <w:lang w:val="nl-BE"/>
        </w:rPr>
        <w:t>Getekend</w:t>
      </w:r>
    </w:p>
    <w:p w14:paraId="27E5F6A3" w14:textId="77777777" w:rsidR="004A1B83" w:rsidRDefault="004A1B83" w:rsidP="004A1B83">
      <w:pPr>
        <w:ind w:left="5040" w:firstLine="720"/>
        <w:rPr>
          <w:rFonts w:cs="Arial"/>
          <w:bCs/>
          <w:szCs w:val="22"/>
          <w:lang w:val="nl-BE"/>
        </w:rPr>
      </w:pPr>
    </w:p>
    <w:p w14:paraId="2B3BDFD0" w14:textId="79431676" w:rsidR="00216327" w:rsidRPr="00DE063E" w:rsidRDefault="004A1B83" w:rsidP="00AD4C01">
      <w:pPr>
        <w:spacing w:line="240" w:lineRule="auto"/>
        <w:ind w:left="2880" w:firstLine="720"/>
        <w:jc w:val="center"/>
        <w:rPr>
          <w:szCs w:val="24"/>
          <w:lang w:val="nl-BE" w:eastAsia="nl-NL"/>
        </w:rPr>
      </w:pPr>
      <w:r>
        <w:rPr>
          <w:rFonts w:cs="Arial"/>
          <w:bCs/>
          <w:szCs w:val="22"/>
          <w:lang w:val="en-US"/>
        </w:rPr>
        <w:t>Willy BORSUS</w:t>
      </w:r>
    </w:p>
    <w:sdt>
      <w:sdtPr>
        <w:rPr>
          <w:rFonts w:ascii="Calibri" w:hAnsi="Calibri"/>
          <w:b w:val="0"/>
          <w:bCs w:val="0"/>
          <w:color w:val="auto"/>
          <w:sz w:val="24"/>
          <w:szCs w:val="20"/>
          <w:lang w:val="nl-NL" w:eastAsia="en-US"/>
        </w:rPr>
        <w:id w:val="2141607281"/>
        <w:docPartObj>
          <w:docPartGallery w:val="Table of Contents"/>
          <w:docPartUnique/>
        </w:docPartObj>
      </w:sdtPr>
      <w:sdtEndPr/>
      <w:sdtContent>
        <w:p w14:paraId="054C9422" w14:textId="06B37FA6" w:rsidR="00216327" w:rsidRPr="00DE063E" w:rsidRDefault="00216327" w:rsidP="008F4138">
          <w:pPr>
            <w:pStyle w:val="Kopvaninhoudsopgave"/>
            <w:rPr>
              <w:color w:val="auto"/>
            </w:rPr>
          </w:pPr>
          <w:r w:rsidRPr="00DE063E">
            <w:rPr>
              <w:color w:val="auto"/>
              <w:lang w:val="nl-NL"/>
            </w:rPr>
            <w:t>Inhoud</w:t>
          </w:r>
        </w:p>
        <w:p w14:paraId="5364D4D7" w14:textId="77777777" w:rsidR="0098612B" w:rsidRDefault="00216327">
          <w:pPr>
            <w:pStyle w:val="Inhopg1"/>
            <w:tabs>
              <w:tab w:val="right" w:leader="dot" w:pos="9063"/>
            </w:tabs>
            <w:rPr>
              <w:rFonts w:asciiTheme="minorHAnsi" w:eastAsiaTheme="minorEastAsia" w:hAnsiTheme="minorHAnsi" w:cstheme="minorBidi"/>
              <w:b w:val="0"/>
              <w:i w:val="0"/>
              <w:noProof/>
              <w:sz w:val="22"/>
              <w:szCs w:val="22"/>
              <w:lang w:val="fr-BE" w:eastAsia="fr-BE"/>
            </w:rPr>
          </w:pPr>
          <w:r w:rsidRPr="00DE063E">
            <w:fldChar w:fldCharType="begin"/>
          </w:r>
          <w:r w:rsidRPr="00DE063E">
            <w:instrText xml:space="preserve"> TOC \o "1-3" \h \z \u </w:instrText>
          </w:r>
          <w:r w:rsidRPr="00DE063E">
            <w:fldChar w:fldCharType="separate"/>
          </w:r>
          <w:hyperlink w:anchor="_Toc473725353" w:history="1">
            <w:r w:rsidR="0098612B" w:rsidRPr="000D7615">
              <w:rPr>
                <w:rStyle w:val="Hyperlink"/>
                <w:noProof/>
              </w:rPr>
              <w:t>Inleiding</w:t>
            </w:r>
            <w:r w:rsidR="0098612B">
              <w:rPr>
                <w:noProof/>
                <w:webHidden/>
              </w:rPr>
              <w:tab/>
            </w:r>
            <w:r w:rsidR="0098612B">
              <w:rPr>
                <w:noProof/>
                <w:webHidden/>
              </w:rPr>
              <w:fldChar w:fldCharType="begin"/>
            </w:r>
            <w:r w:rsidR="0098612B">
              <w:rPr>
                <w:noProof/>
                <w:webHidden/>
              </w:rPr>
              <w:instrText xml:space="preserve"> PAGEREF _Toc473725353 \h </w:instrText>
            </w:r>
            <w:r w:rsidR="0098612B">
              <w:rPr>
                <w:noProof/>
                <w:webHidden/>
              </w:rPr>
            </w:r>
            <w:r w:rsidR="0098612B">
              <w:rPr>
                <w:noProof/>
                <w:webHidden/>
              </w:rPr>
              <w:fldChar w:fldCharType="separate"/>
            </w:r>
            <w:r w:rsidR="0098612B">
              <w:rPr>
                <w:noProof/>
                <w:webHidden/>
              </w:rPr>
              <w:t>1</w:t>
            </w:r>
            <w:r w:rsidR="0098612B">
              <w:rPr>
                <w:noProof/>
                <w:webHidden/>
              </w:rPr>
              <w:fldChar w:fldCharType="end"/>
            </w:r>
          </w:hyperlink>
        </w:p>
        <w:p w14:paraId="5E46187E" w14:textId="77777777" w:rsidR="0098612B" w:rsidRDefault="00B35616">
          <w:pPr>
            <w:pStyle w:val="Inhopg1"/>
            <w:tabs>
              <w:tab w:val="left" w:pos="442"/>
              <w:tab w:val="right" w:leader="dot" w:pos="9063"/>
            </w:tabs>
            <w:rPr>
              <w:rFonts w:asciiTheme="minorHAnsi" w:eastAsiaTheme="minorEastAsia" w:hAnsiTheme="minorHAnsi" w:cstheme="minorBidi"/>
              <w:b w:val="0"/>
              <w:i w:val="0"/>
              <w:noProof/>
              <w:sz w:val="22"/>
              <w:szCs w:val="22"/>
              <w:lang w:val="fr-BE" w:eastAsia="fr-BE"/>
            </w:rPr>
          </w:pPr>
          <w:hyperlink w:anchor="_Toc473725354" w:history="1">
            <w:r w:rsidR="0098612B" w:rsidRPr="000D7615">
              <w:rPr>
                <w:rStyle w:val="Hyperlink"/>
                <w:noProof/>
              </w:rPr>
              <w:t>1.</w:t>
            </w:r>
            <w:r w:rsidR="0098612B">
              <w:rPr>
                <w:rFonts w:asciiTheme="minorHAnsi" w:eastAsiaTheme="minorEastAsia" w:hAnsiTheme="minorHAnsi" w:cstheme="minorBidi"/>
                <w:b w:val="0"/>
                <w:i w:val="0"/>
                <w:noProof/>
                <w:sz w:val="22"/>
                <w:szCs w:val="22"/>
                <w:lang w:val="fr-BE" w:eastAsia="fr-BE"/>
              </w:rPr>
              <w:tab/>
            </w:r>
            <w:r w:rsidR="0098612B" w:rsidRPr="000D7615">
              <w:rPr>
                <w:rStyle w:val="Hyperlink"/>
                <w:noProof/>
              </w:rPr>
              <w:t>Het geïndividualiseerd project voor maatschappelijke integratie (GPMI) en haar betoelaging</w:t>
            </w:r>
            <w:r w:rsidR="0098612B">
              <w:rPr>
                <w:noProof/>
                <w:webHidden/>
              </w:rPr>
              <w:tab/>
            </w:r>
            <w:r w:rsidR="0098612B">
              <w:rPr>
                <w:noProof/>
                <w:webHidden/>
              </w:rPr>
              <w:fldChar w:fldCharType="begin"/>
            </w:r>
            <w:r w:rsidR="0098612B">
              <w:rPr>
                <w:noProof/>
                <w:webHidden/>
              </w:rPr>
              <w:instrText xml:space="preserve"> PAGEREF _Toc473725354 \h </w:instrText>
            </w:r>
            <w:r w:rsidR="0098612B">
              <w:rPr>
                <w:noProof/>
                <w:webHidden/>
              </w:rPr>
            </w:r>
            <w:r w:rsidR="0098612B">
              <w:rPr>
                <w:noProof/>
                <w:webHidden/>
              </w:rPr>
              <w:fldChar w:fldCharType="separate"/>
            </w:r>
            <w:r w:rsidR="0098612B">
              <w:rPr>
                <w:noProof/>
                <w:webHidden/>
              </w:rPr>
              <w:t>6</w:t>
            </w:r>
            <w:r w:rsidR="0098612B">
              <w:rPr>
                <w:noProof/>
                <w:webHidden/>
              </w:rPr>
              <w:fldChar w:fldCharType="end"/>
            </w:r>
          </w:hyperlink>
        </w:p>
        <w:p w14:paraId="42267230" w14:textId="77777777" w:rsidR="0098612B" w:rsidRDefault="00B35616">
          <w:pPr>
            <w:pStyle w:val="Inhopg2"/>
            <w:rPr>
              <w:rFonts w:asciiTheme="minorHAnsi" w:eastAsiaTheme="minorEastAsia" w:hAnsiTheme="minorHAnsi" w:cstheme="minorBidi"/>
              <w:b w:val="0"/>
              <w:noProof/>
              <w:sz w:val="22"/>
              <w:szCs w:val="22"/>
              <w:lang w:val="fr-BE" w:eastAsia="fr-BE"/>
            </w:rPr>
          </w:pPr>
          <w:hyperlink w:anchor="_Toc473725355" w:history="1">
            <w:r w:rsidR="0098612B" w:rsidRPr="000D7615">
              <w:rPr>
                <w:rStyle w:val="Hyperlink"/>
                <w:noProof/>
              </w:rPr>
              <w:t>1.1.</w:t>
            </w:r>
            <w:r w:rsidR="0098612B">
              <w:rPr>
                <w:rFonts w:asciiTheme="minorHAnsi" w:eastAsiaTheme="minorEastAsia" w:hAnsiTheme="minorHAnsi" w:cstheme="minorBidi"/>
                <w:b w:val="0"/>
                <w:noProof/>
                <w:sz w:val="22"/>
                <w:szCs w:val="22"/>
                <w:lang w:val="fr-BE" w:eastAsia="fr-BE"/>
              </w:rPr>
              <w:tab/>
            </w:r>
            <w:r w:rsidR="0098612B" w:rsidRPr="000D7615">
              <w:rPr>
                <w:rStyle w:val="Hyperlink"/>
                <w:noProof/>
              </w:rPr>
              <w:t>EEN GEINDIVIDUALISEERD PROJECT VOOR MAATSCHAPPELIJKE INTEGRATIE (GPMI)</w:t>
            </w:r>
            <w:r w:rsidR="0098612B">
              <w:rPr>
                <w:noProof/>
                <w:webHidden/>
              </w:rPr>
              <w:tab/>
            </w:r>
            <w:r w:rsidR="0098612B">
              <w:rPr>
                <w:noProof/>
                <w:webHidden/>
              </w:rPr>
              <w:fldChar w:fldCharType="begin"/>
            </w:r>
            <w:r w:rsidR="0098612B">
              <w:rPr>
                <w:noProof/>
                <w:webHidden/>
              </w:rPr>
              <w:instrText xml:space="preserve"> PAGEREF _Toc473725355 \h </w:instrText>
            </w:r>
            <w:r w:rsidR="0098612B">
              <w:rPr>
                <w:noProof/>
                <w:webHidden/>
              </w:rPr>
            </w:r>
            <w:r w:rsidR="0098612B">
              <w:rPr>
                <w:noProof/>
                <w:webHidden/>
              </w:rPr>
              <w:fldChar w:fldCharType="separate"/>
            </w:r>
            <w:r w:rsidR="0098612B">
              <w:rPr>
                <w:noProof/>
                <w:webHidden/>
              </w:rPr>
              <w:t>6</w:t>
            </w:r>
            <w:r w:rsidR="0098612B">
              <w:rPr>
                <w:noProof/>
                <w:webHidden/>
              </w:rPr>
              <w:fldChar w:fldCharType="end"/>
            </w:r>
          </w:hyperlink>
        </w:p>
        <w:p w14:paraId="57F7822A" w14:textId="77777777" w:rsidR="0098612B" w:rsidRDefault="00B35616">
          <w:pPr>
            <w:pStyle w:val="Inhopg3"/>
            <w:tabs>
              <w:tab w:val="left" w:pos="1320"/>
              <w:tab w:val="right" w:leader="dot" w:pos="9063"/>
            </w:tabs>
            <w:rPr>
              <w:rFonts w:asciiTheme="minorHAnsi" w:eastAsiaTheme="minorEastAsia" w:hAnsiTheme="minorHAnsi" w:cstheme="minorBidi"/>
              <w:noProof/>
              <w:sz w:val="22"/>
              <w:szCs w:val="22"/>
              <w:lang w:val="fr-BE" w:eastAsia="fr-BE"/>
            </w:rPr>
          </w:pPr>
          <w:hyperlink w:anchor="_Toc473725356" w:history="1">
            <w:r w:rsidR="0098612B" w:rsidRPr="000D7615">
              <w:rPr>
                <w:rStyle w:val="Hyperlink"/>
                <w:noProof/>
              </w:rPr>
              <w:t>1.1.1.</w:t>
            </w:r>
            <w:r w:rsidR="0098612B">
              <w:rPr>
                <w:rFonts w:asciiTheme="minorHAnsi" w:eastAsiaTheme="minorEastAsia" w:hAnsiTheme="minorHAnsi" w:cstheme="minorBidi"/>
                <w:noProof/>
                <w:sz w:val="22"/>
                <w:szCs w:val="22"/>
                <w:lang w:val="fr-BE" w:eastAsia="fr-BE"/>
              </w:rPr>
              <w:tab/>
            </w:r>
            <w:r w:rsidR="0098612B" w:rsidRPr="000D7615">
              <w:rPr>
                <w:rStyle w:val="Hyperlink"/>
                <w:noProof/>
              </w:rPr>
              <w:t>De werkbereidheid</w:t>
            </w:r>
            <w:r w:rsidR="0098612B">
              <w:rPr>
                <w:noProof/>
                <w:webHidden/>
              </w:rPr>
              <w:tab/>
            </w:r>
            <w:r w:rsidR="0098612B">
              <w:rPr>
                <w:noProof/>
                <w:webHidden/>
              </w:rPr>
              <w:fldChar w:fldCharType="begin"/>
            </w:r>
            <w:r w:rsidR="0098612B">
              <w:rPr>
                <w:noProof/>
                <w:webHidden/>
              </w:rPr>
              <w:instrText xml:space="preserve"> PAGEREF _Toc473725356 \h </w:instrText>
            </w:r>
            <w:r w:rsidR="0098612B">
              <w:rPr>
                <w:noProof/>
                <w:webHidden/>
              </w:rPr>
            </w:r>
            <w:r w:rsidR="0098612B">
              <w:rPr>
                <w:noProof/>
                <w:webHidden/>
              </w:rPr>
              <w:fldChar w:fldCharType="separate"/>
            </w:r>
            <w:r w:rsidR="0098612B">
              <w:rPr>
                <w:noProof/>
                <w:webHidden/>
              </w:rPr>
              <w:t>6</w:t>
            </w:r>
            <w:r w:rsidR="0098612B">
              <w:rPr>
                <w:noProof/>
                <w:webHidden/>
              </w:rPr>
              <w:fldChar w:fldCharType="end"/>
            </w:r>
          </w:hyperlink>
        </w:p>
        <w:p w14:paraId="4D496038" w14:textId="77777777" w:rsidR="0098612B" w:rsidRDefault="00B35616">
          <w:pPr>
            <w:pStyle w:val="Inhopg3"/>
            <w:tabs>
              <w:tab w:val="left" w:pos="1320"/>
              <w:tab w:val="right" w:leader="dot" w:pos="9063"/>
            </w:tabs>
            <w:rPr>
              <w:rFonts w:asciiTheme="minorHAnsi" w:eastAsiaTheme="minorEastAsia" w:hAnsiTheme="minorHAnsi" w:cstheme="minorBidi"/>
              <w:noProof/>
              <w:sz w:val="22"/>
              <w:szCs w:val="22"/>
              <w:lang w:val="fr-BE" w:eastAsia="fr-BE"/>
            </w:rPr>
          </w:pPr>
          <w:hyperlink w:anchor="_Toc473725357" w:history="1">
            <w:r w:rsidR="0098612B" w:rsidRPr="000D7615">
              <w:rPr>
                <w:rStyle w:val="Hyperlink"/>
                <w:noProof/>
              </w:rPr>
              <w:t>1.1.2.</w:t>
            </w:r>
            <w:r w:rsidR="0098612B">
              <w:rPr>
                <w:rFonts w:asciiTheme="minorHAnsi" w:eastAsiaTheme="minorEastAsia" w:hAnsiTheme="minorHAnsi" w:cstheme="minorBidi"/>
                <w:noProof/>
                <w:sz w:val="22"/>
                <w:szCs w:val="22"/>
                <w:lang w:val="fr-BE" w:eastAsia="fr-BE"/>
              </w:rPr>
              <w:tab/>
            </w:r>
            <w:r w:rsidR="0098612B" w:rsidRPr="000D7615">
              <w:rPr>
                <w:rStyle w:val="Hyperlink"/>
                <w:noProof/>
              </w:rPr>
              <w:t>Het facultatief of verplicht karakter van het GPMI</w:t>
            </w:r>
            <w:r w:rsidR="0098612B">
              <w:rPr>
                <w:noProof/>
                <w:webHidden/>
              </w:rPr>
              <w:tab/>
            </w:r>
            <w:r w:rsidR="0098612B">
              <w:rPr>
                <w:noProof/>
                <w:webHidden/>
              </w:rPr>
              <w:fldChar w:fldCharType="begin"/>
            </w:r>
            <w:r w:rsidR="0098612B">
              <w:rPr>
                <w:noProof/>
                <w:webHidden/>
              </w:rPr>
              <w:instrText xml:space="preserve"> PAGEREF _Toc473725357 \h </w:instrText>
            </w:r>
            <w:r w:rsidR="0098612B">
              <w:rPr>
                <w:noProof/>
                <w:webHidden/>
              </w:rPr>
            </w:r>
            <w:r w:rsidR="0098612B">
              <w:rPr>
                <w:noProof/>
                <w:webHidden/>
              </w:rPr>
              <w:fldChar w:fldCharType="separate"/>
            </w:r>
            <w:r w:rsidR="0098612B">
              <w:rPr>
                <w:noProof/>
                <w:webHidden/>
              </w:rPr>
              <w:t>9</w:t>
            </w:r>
            <w:r w:rsidR="0098612B">
              <w:rPr>
                <w:noProof/>
                <w:webHidden/>
              </w:rPr>
              <w:fldChar w:fldCharType="end"/>
            </w:r>
          </w:hyperlink>
        </w:p>
        <w:p w14:paraId="12FD31D1" w14:textId="77777777" w:rsidR="0098612B" w:rsidRDefault="00B35616">
          <w:pPr>
            <w:pStyle w:val="Inhopg3"/>
            <w:tabs>
              <w:tab w:val="left" w:pos="1320"/>
              <w:tab w:val="right" w:leader="dot" w:pos="9063"/>
            </w:tabs>
            <w:rPr>
              <w:rFonts w:asciiTheme="minorHAnsi" w:eastAsiaTheme="minorEastAsia" w:hAnsiTheme="minorHAnsi" w:cstheme="minorBidi"/>
              <w:noProof/>
              <w:sz w:val="22"/>
              <w:szCs w:val="22"/>
              <w:lang w:val="fr-BE" w:eastAsia="fr-BE"/>
            </w:rPr>
          </w:pPr>
          <w:hyperlink w:anchor="_Toc473725358" w:history="1">
            <w:r w:rsidR="0098612B" w:rsidRPr="000D7615">
              <w:rPr>
                <w:rStyle w:val="Hyperlink"/>
                <w:noProof/>
              </w:rPr>
              <w:t>1.1.3.</w:t>
            </w:r>
            <w:r w:rsidR="0098612B">
              <w:rPr>
                <w:rFonts w:asciiTheme="minorHAnsi" w:eastAsiaTheme="minorEastAsia" w:hAnsiTheme="minorHAnsi" w:cstheme="minorBidi"/>
                <w:noProof/>
                <w:sz w:val="22"/>
                <w:szCs w:val="22"/>
                <w:lang w:val="fr-BE" w:eastAsia="fr-BE"/>
              </w:rPr>
              <w:tab/>
            </w:r>
            <w:r w:rsidR="0098612B" w:rsidRPr="000D7615">
              <w:rPr>
                <w:rStyle w:val="Hyperlink"/>
                <w:noProof/>
              </w:rPr>
              <w:t>Algemene opmerkingen</w:t>
            </w:r>
            <w:r w:rsidR="0098612B">
              <w:rPr>
                <w:noProof/>
                <w:webHidden/>
              </w:rPr>
              <w:tab/>
            </w:r>
            <w:r w:rsidR="0098612B">
              <w:rPr>
                <w:noProof/>
                <w:webHidden/>
              </w:rPr>
              <w:fldChar w:fldCharType="begin"/>
            </w:r>
            <w:r w:rsidR="0098612B">
              <w:rPr>
                <w:noProof/>
                <w:webHidden/>
              </w:rPr>
              <w:instrText xml:space="preserve"> PAGEREF _Toc473725358 \h </w:instrText>
            </w:r>
            <w:r w:rsidR="0098612B">
              <w:rPr>
                <w:noProof/>
                <w:webHidden/>
              </w:rPr>
            </w:r>
            <w:r w:rsidR="0098612B">
              <w:rPr>
                <w:noProof/>
                <w:webHidden/>
              </w:rPr>
              <w:fldChar w:fldCharType="separate"/>
            </w:r>
            <w:r w:rsidR="0098612B">
              <w:rPr>
                <w:noProof/>
                <w:webHidden/>
              </w:rPr>
              <w:t>10</w:t>
            </w:r>
            <w:r w:rsidR="0098612B">
              <w:rPr>
                <w:noProof/>
                <w:webHidden/>
              </w:rPr>
              <w:fldChar w:fldCharType="end"/>
            </w:r>
          </w:hyperlink>
        </w:p>
        <w:p w14:paraId="166CE0DE" w14:textId="77777777" w:rsidR="0098612B" w:rsidRDefault="00B35616">
          <w:pPr>
            <w:pStyle w:val="Inhopg3"/>
            <w:tabs>
              <w:tab w:val="left" w:pos="1320"/>
              <w:tab w:val="right" w:leader="dot" w:pos="9063"/>
            </w:tabs>
            <w:rPr>
              <w:rFonts w:asciiTheme="minorHAnsi" w:eastAsiaTheme="minorEastAsia" w:hAnsiTheme="minorHAnsi" w:cstheme="minorBidi"/>
              <w:noProof/>
              <w:sz w:val="22"/>
              <w:szCs w:val="22"/>
              <w:lang w:val="fr-BE" w:eastAsia="fr-BE"/>
            </w:rPr>
          </w:pPr>
          <w:hyperlink w:anchor="_Toc473725359" w:history="1">
            <w:r w:rsidR="0098612B" w:rsidRPr="000D7615">
              <w:rPr>
                <w:rStyle w:val="Hyperlink"/>
                <w:noProof/>
              </w:rPr>
              <w:t>1.1.4.</w:t>
            </w:r>
            <w:r w:rsidR="0098612B">
              <w:rPr>
                <w:rFonts w:asciiTheme="minorHAnsi" w:eastAsiaTheme="minorEastAsia" w:hAnsiTheme="minorHAnsi" w:cstheme="minorBidi"/>
                <w:noProof/>
                <w:sz w:val="22"/>
                <w:szCs w:val="22"/>
                <w:lang w:val="fr-BE" w:eastAsia="fr-BE"/>
              </w:rPr>
              <w:tab/>
            </w:r>
            <w:r w:rsidR="0098612B" w:rsidRPr="000D7615">
              <w:rPr>
                <w:rStyle w:val="Hyperlink"/>
                <w:noProof/>
              </w:rPr>
              <w:t>Algemene voorwaarden</w:t>
            </w:r>
            <w:r w:rsidR="0098612B">
              <w:rPr>
                <w:noProof/>
                <w:webHidden/>
              </w:rPr>
              <w:tab/>
            </w:r>
            <w:r w:rsidR="0098612B">
              <w:rPr>
                <w:noProof/>
                <w:webHidden/>
              </w:rPr>
              <w:fldChar w:fldCharType="begin"/>
            </w:r>
            <w:r w:rsidR="0098612B">
              <w:rPr>
                <w:noProof/>
                <w:webHidden/>
              </w:rPr>
              <w:instrText xml:space="preserve"> PAGEREF _Toc473725359 \h </w:instrText>
            </w:r>
            <w:r w:rsidR="0098612B">
              <w:rPr>
                <w:noProof/>
                <w:webHidden/>
              </w:rPr>
            </w:r>
            <w:r w:rsidR="0098612B">
              <w:rPr>
                <w:noProof/>
                <w:webHidden/>
              </w:rPr>
              <w:fldChar w:fldCharType="separate"/>
            </w:r>
            <w:r w:rsidR="0098612B">
              <w:rPr>
                <w:noProof/>
                <w:webHidden/>
              </w:rPr>
              <w:t>11</w:t>
            </w:r>
            <w:r w:rsidR="0098612B">
              <w:rPr>
                <w:noProof/>
                <w:webHidden/>
              </w:rPr>
              <w:fldChar w:fldCharType="end"/>
            </w:r>
          </w:hyperlink>
        </w:p>
        <w:p w14:paraId="69FB5221" w14:textId="77777777" w:rsidR="0098612B" w:rsidRDefault="00B35616">
          <w:pPr>
            <w:pStyle w:val="Inhopg3"/>
            <w:tabs>
              <w:tab w:val="left" w:pos="1320"/>
              <w:tab w:val="right" w:leader="dot" w:pos="9063"/>
            </w:tabs>
            <w:rPr>
              <w:rFonts w:asciiTheme="minorHAnsi" w:eastAsiaTheme="minorEastAsia" w:hAnsiTheme="minorHAnsi" w:cstheme="minorBidi"/>
              <w:noProof/>
              <w:sz w:val="22"/>
              <w:szCs w:val="22"/>
              <w:lang w:val="fr-BE" w:eastAsia="fr-BE"/>
            </w:rPr>
          </w:pPr>
          <w:hyperlink w:anchor="_Toc473725360" w:history="1">
            <w:r w:rsidR="0098612B" w:rsidRPr="000D7615">
              <w:rPr>
                <w:rStyle w:val="Hyperlink"/>
                <w:noProof/>
              </w:rPr>
              <w:t>1.1.5.</w:t>
            </w:r>
            <w:r w:rsidR="0098612B">
              <w:rPr>
                <w:rFonts w:asciiTheme="minorHAnsi" w:eastAsiaTheme="minorEastAsia" w:hAnsiTheme="minorHAnsi" w:cstheme="minorBidi"/>
                <w:noProof/>
                <w:sz w:val="22"/>
                <w:szCs w:val="22"/>
                <w:lang w:val="fr-BE" w:eastAsia="fr-BE"/>
              </w:rPr>
              <w:tab/>
            </w:r>
            <w:r w:rsidR="0098612B" w:rsidRPr="000D7615">
              <w:rPr>
                <w:rStyle w:val="Hyperlink"/>
                <w:noProof/>
              </w:rPr>
              <w:t>Specifieke voorwaarden voor een algemeen GPMI</w:t>
            </w:r>
            <w:r w:rsidR="0098612B">
              <w:rPr>
                <w:noProof/>
                <w:webHidden/>
              </w:rPr>
              <w:tab/>
            </w:r>
            <w:r w:rsidR="0098612B">
              <w:rPr>
                <w:noProof/>
                <w:webHidden/>
              </w:rPr>
              <w:fldChar w:fldCharType="begin"/>
            </w:r>
            <w:r w:rsidR="0098612B">
              <w:rPr>
                <w:noProof/>
                <w:webHidden/>
              </w:rPr>
              <w:instrText xml:space="preserve"> PAGEREF _Toc473725360 \h </w:instrText>
            </w:r>
            <w:r w:rsidR="0098612B">
              <w:rPr>
                <w:noProof/>
                <w:webHidden/>
              </w:rPr>
            </w:r>
            <w:r w:rsidR="0098612B">
              <w:rPr>
                <w:noProof/>
                <w:webHidden/>
              </w:rPr>
              <w:fldChar w:fldCharType="separate"/>
            </w:r>
            <w:r w:rsidR="0098612B">
              <w:rPr>
                <w:noProof/>
                <w:webHidden/>
              </w:rPr>
              <w:t>15</w:t>
            </w:r>
            <w:r w:rsidR="0098612B">
              <w:rPr>
                <w:noProof/>
                <w:webHidden/>
              </w:rPr>
              <w:fldChar w:fldCharType="end"/>
            </w:r>
          </w:hyperlink>
        </w:p>
        <w:p w14:paraId="698A9FA4" w14:textId="77777777" w:rsidR="0098612B" w:rsidRDefault="00B35616">
          <w:pPr>
            <w:pStyle w:val="Inhopg3"/>
            <w:tabs>
              <w:tab w:val="left" w:pos="1320"/>
              <w:tab w:val="right" w:leader="dot" w:pos="9063"/>
            </w:tabs>
            <w:rPr>
              <w:rFonts w:asciiTheme="minorHAnsi" w:eastAsiaTheme="minorEastAsia" w:hAnsiTheme="minorHAnsi" w:cstheme="minorBidi"/>
              <w:noProof/>
              <w:sz w:val="22"/>
              <w:szCs w:val="22"/>
              <w:lang w:val="fr-BE" w:eastAsia="fr-BE"/>
            </w:rPr>
          </w:pPr>
          <w:hyperlink w:anchor="_Toc473725361" w:history="1">
            <w:r w:rsidR="0098612B" w:rsidRPr="000D7615">
              <w:rPr>
                <w:rStyle w:val="Hyperlink"/>
                <w:noProof/>
              </w:rPr>
              <w:t>1.1.6.</w:t>
            </w:r>
            <w:r w:rsidR="0098612B">
              <w:rPr>
                <w:rFonts w:asciiTheme="minorHAnsi" w:eastAsiaTheme="minorEastAsia" w:hAnsiTheme="minorHAnsi" w:cstheme="minorBidi"/>
                <w:noProof/>
                <w:sz w:val="22"/>
                <w:szCs w:val="22"/>
                <w:lang w:val="fr-BE" w:eastAsia="fr-BE"/>
              </w:rPr>
              <w:tab/>
            </w:r>
            <w:r w:rsidR="0098612B" w:rsidRPr="000D7615">
              <w:rPr>
                <w:rStyle w:val="Hyperlink"/>
                <w:noProof/>
              </w:rPr>
              <w:t xml:space="preserve">Specifieke voorwaarden voor een GPMI inzake studies met een voltijds leerplan (studieproject) </w:t>
            </w:r>
            <w:r w:rsidR="0098612B">
              <w:rPr>
                <w:noProof/>
                <w:webHidden/>
              </w:rPr>
              <w:tab/>
            </w:r>
            <w:r w:rsidR="0098612B">
              <w:rPr>
                <w:noProof/>
                <w:webHidden/>
              </w:rPr>
              <w:fldChar w:fldCharType="begin"/>
            </w:r>
            <w:r w:rsidR="0098612B">
              <w:rPr>
                <w:noProof/>
                <w:webHidden/>
              </w:rPr>
              <w:instrText xml:space="preserve"> PAGEREF _Toc473725361 \h </w:instrText>
            </w:r>
            <w:r w:rsidR="0098612B">
              <w:rPr>
                <w:noProof/>
                <w:webHidden/>
              </w:rPr>
            </w:r>
            <w:r w:rsidR="0098612B">
              <w:rPr>
                <w:noProof/>
                <w:webHidden/>
              </w:rPr>
              <w:fldChar w:fldCharType="separate"/>
            </w:r>
            <w:r w:rsidR="0098612B">
              <w:rPr>
                <w:noProof/>
                <w:webHidden/>
              </w:rPr>
              <w:t>16</w:t>
            </w:r>
            <w:r w:rsidR="0098612B">
              <w:rPr>
                <w:noProof/>
                <w:webHidden/>
              </w:rPr>
              <w:fldChar w:fldCharType="end"/>
            </w:r>
          </w:hyperlink>
        </w:p>
        <w:p w14:paraId="061B46C0" w14:textId="77777777" w:rsidR="0098612B" w:rsidRDefault="00B35616">
          <w:pPr>
            <w:pStyle w:val="Inhopg3"/>
            <w:tabs>
              <w:tab w:val="left" w:pos="1320"/>
              <w:tab w:val="right" w:leader="dot" w:pos="9063"/>
            </w:tabs>
            <w:rPr>
              <w:rFonts w:asciiTheme="minorHAnsi" w:eastAsiaTheme="minorEastAsia" w:hAnsiTheme="minorHAnsi" w:cstheme="minorBidi"/>
              <w:noProof/>
              <w:sz w:val="22"/>
              <w:szCs w:val="22"/>
              <w:lang w:val="fr-BE" w:eastAsia="fr-BE"/>
            </w:rPr>
          </w:pPr>
          <w:hyperlink w:anchor="_Toc473725362" w:history="1">
            <w:r w:rsidR="0098612B" w:rsidRPr="000D7615">
              <w:rPr>
                <w:rStyle w:val="Hyperlink"/>
                <w:noProof/>
              </w:rPr>
              <w:t>1.1.7.</w:t>
            </w:r>
            <w:r w:rsidR="0098612B">
              <w:rPr>
                <w:rFonts w:asciiTheme="minorHAnsi" w:eastAsiaTheme="minorEastAsia" w:hAnsiTheme="minorHAnsi" w:cstheme="minorBidi"/>
                <w:noProof/>
                <w:sz w:val="22"/>
                <w:szCs w:val="22"/>
                <w:lang w:val="fr-BE" w:eastAsia="fr-BE"/>
              </w:rPr>
              <w:tab/>
            </w:r>
            <w:r w:rsidR="0098612B" w:rsidRPr="000D7615">
              <w:rPr>
                <w:rStyle w:val="Hyperlink"/>
                <w:noProof/>
              </w:rPr>
              <w:t>De gemeenschapsdienst</w:t>
            </w:r>
            <w:r w:rsidR="0098612B">
              <w:rPr>
                <w:noProof/>
                <w:webHidden/>
              </w:rPr>
              <w:tab/>
            </w:r>
            <w:r w:rsidR="0098612B">
              <w:rPr>
                <w:noProof/>
                <w:webHidden/>
              </w:rPr>
              <w:fldChar w:fldCharType="begin"/>
            </w:r>
            <w:r w:rsidR="0098612B">
              <w:rPr>
                <w:noProof/>
                <w:webHidden/>
              </w:rPr>
              <w:instrText xml:space="preserve"> PAGEREF _Toc473725362 \h </w:instrText>
            </w:r>
            <w:r w:rsidR="0098612B">
              <w:rPr>
                <w:noProof/>
                <w:webHidden/>
              </w:rPr>
            </w:r>
            <w:r w:rsidR="0098612B">
              <w:rPr>
                <w:noProof/>
                <w:webHidden/>
              </w:rPr>
              <w:fldChar w:fldCharType="separate"/>
            </w:r>
            <w:r w:rsidR="0098612B">
              <w:rPr>
                <w:noProof/>
                <w:webHidden/>
              </w:rPr>
              <w:t>20</w:t>
            </w:r>
            <w:r w:rsidR="0098612B">
              <w:rPr>
                <w:noProof/>
                <w:webHidden/>
              </w:rPr>
              <w:fldChar w:fldCharType="end"/>
            </w:r>
          </w:hyperlink>
        </w:p>
        <w:p w14:paraId="5F75E401" w14:textId="77777777" w:rsidR="0098612B" w:rsidRDefault="00B35616">
          <w:pPr>
            <w:pStyle w:val="Inhopg3"/>
            <w:tabs>
              <w:tab w:val="left" w:pos="1320"/>
              <w:tab w:val="right" w:leader="dot" w:pos="9063"/>
            </w:tabs>
            <w:rPr>
              <w:rFonts w:asciiTheme="minorHAnsi" w:eastAsiaTheme="minorEastAsia" w:hAnsiTheme="minorHAnsi" w:cstheme="minorBidi"/>
              <w:noProof/>
              <w:sz w:val="22"/>
              <w:szCs w:val="22"/>
              <w:lang w:val="fr-BE" w:eastAsia="fr-BE"/>
            </w:rPr>
          </w:pPr>
          <w:hyperlink w:anchor="_Toc473725363" w:history="1">
            <w:r w:rsidR="0098612B" w:rsidRPr="000D7615">
              <w:rPr>
                <w:rStyle w:val="Hyperlink"/>
                <w:noProof/>
              </w:rPr>
              <w:t>1.1.8.</w:t>
            </w:r>
            <w:r w:rsidR="0098612B">
              <w:rPr>
                <w:rFonts w:asciiTheme="minorHAnsi" w:eastAsiaTheme="minorEastAsia" w:hAnsiTheme="minorHAnsi" w:cstheme="minorBidi"/>
                <w:noProof/>
                <w:sz w:val="22"/>
                <w:szCs w:val="22"/>
                <w:lang w:val="fr-BE" w:eastAsia="fr-BE"/>
              </w:rPr>
              <w:tab/>
            </w:r>
            <w:r w:rsidR="0098612B" w:rsidRPr="000D7615">
              <w:rPr>
                <w:rStyle w:val="Hyperlink"/>
                <w:noProof/>
              </w:rPr>
              <w:t>De rol van de inspectiedienst van de POD MI met betrekking tot de controle van de GPMI’s</w:t>
            </w:r>
            <w:r w:rsidR="0098612B">
              <w:rPr>
                <w:noProof/>
                <w:webHidden/>
              </w:rPr>
              <w:tab/>
            </w:r>
            <w:r w:rsidR="0098612B">
              <w:rPr>
                <w:noProof/>
                <w:webHidden/>
              </w:rPr>
              <w:fldChar w:fldCharType="begin"/>
            </w:r>
            <w:r w:rsidR="0098612B">
              <w:rPr>
                <w:noProof/>
                <w:webHidden/>
              </w:rPr>
              <w:instrText xml:space="preserve"> PAGEREF _Toc473725363 \h </w:instrText>
            </w:r>
            <w:r w:rsidR="0098612B">
              <w:rPr>
                <w:noProof/>
                <w:webHidden/>
              </w:rPr>
            </w:r>
            <w:r w:rsidR="0098612B">
              <w:rPr>
                <w:noProof/>
                <w:webHidden/>
              </w:rPr>
              <w:fldChar w:fldCharType="separate"/>
            </w:r>
            <w:r w:rsidR="0098612B">
              <w:rPr>
                <w:noProof/>
                <w:webHidden/>
              </w:rPr>
              <w:t>23</w:t>
            </w:r>
            <w:r w:rsidR="0098612B">
              <w:rPr>
                <w:noProof/>
                <w:webHidden/>
              </w:rPr>
              <w:fldChar w:fldCharType="end"/>
            </w:r>
          </w:hyperlink>
        </w:p>
        <w:p w14:paraId="48B8D34E" w14:textId="77777777" w:rsidR="0098612B" w:rsidRDefault="00B35616">
          <w:pPr>
            <w:pStyle w:val="Inhopg2"/>
            <w:rPr>
              <w:rFonts w:asciiTheme="minorHAnsi" w:eastAsiaTheme="minorEastAsia" w:hAnsiTheme="minorHAnsi" w:cstheme="minorBidi"/>
              <w:b w:val="0"/>
              <w:noProof/>
              <w:sz w:val="22"/>
              <w:szCs w:val="22"/>
              <w:lang w:val="fr-BE" w:eastAsia="fr-BE"/>
            </w:rPr>
          </w:pPr>
          <w:hyperlink w:anchor="_Toc473725364" w:history="1">
            <w:r w:rsidR="0098612B" w:rsidRPr="000D7615">
              <w:rPr>
                <w:rStyle w:val="Hyperlink"/>
                <w:noProof/>
              </w:rPr>
              <w:t>1.2.</w:t>
            </w:r>
            <w:r w:rsidR="0098612B">
              <w:rPr>
                <w:rFonts w:asciiTheme="minorHAnsi" w:eastAsiaTheme="minorEastAsia" w:hAnsiTheme="minorHAnsi" w:cstheme="minorBidi"/>
                <w:b w:val="0"/>
                <w:noProof/>
                <w:sz w:val="22"/>
                <w:szCs w:val="22"/>
                <w:lang w:val="fr-BE" w:eastAsia="fr-BE"/>
              </w:rPr>
              <w:tab/>
            </w:r>
            <w:r w:rsidR="0098612B" w:rsidRPr="000D7615">
              <w:rPr>
                <w:rStyle w:val="Hyperlink"/>
                <w:noProof/>
              </w:rPr>
              <w:t>Bijzondere toelage voor het dekken van de kosten van begeleiding en activering in het kader van het GPMI</w:t>
            </w:r>
            <w:r w:rsidR="0098612B">
              <w:rPr>
                <w:noProof/>
                <w:webHidden/>
              </w:rPr>
              <w:tab/>
            </w:r>
            <w:r w:rsidR="0098612B">
              <w:rPr>
                <w:noProof/>
                <w:webHidden/>
              </w:rPr>
              <w:fldChar w:fldCharType="begin"/>
            </w:r>
            <w:r w:rsidR="0098612B">
              <w:rPr>
                <w:noProof/>
                <w:webHidden/>
              </w:rPr>
              <w:instrText xml:space="preserve"> PAGEREF _Toc473725364 \h </w:instrText>
            </w:r>
            <w:r w:rsidR="0098612B">
              <w:rPr>
                <w:noProof/>
                <w:webHidden/>
              </w:rPr>
            </w:r>
            <w:r w:rsidR="0098612B">
              <w:rPr>
                <w:noProof/>
                <w:webHidden/>
              </w:rPr>
              <w:fldChar w:fldCharType="separate"/>
            </w:r>
            <w:r w:rsidR="0098612B">
              <w:rPr>
                <w:noProof/>
                <w:webHidden/>
              </w:rPr>
              <w:t>25</w:t>
            </w:r>
            <w:r w:rsidR="0098612B">
              <w:rPr>
                <w:noProof/>
                <w:webHidden/>
              </w:rPr>
              <w:fldChar w:fldCharType="end"/>
            </w:r>
          </w:hyperlink>
        </w:p>
        <w:p w14:paraId="758F221D" w14:textId="77777777" w:rsidR="0098612B" w:rsidRDefault="00B35616">
          <w:pPr>
            <w:pStyle w:val="Inhopg3"/>
            <w:tabs>
              <w:tab w:val="left" w:pos="1320"/>
              <w:tab w:val="right" w:leader="dot" w:pos="9063"/>
            </w:tabs>
            <w:rPr>
              <w:rFonts w:asciiTheme="minorHAnsi" w:eastAsiaTheme="minorEastAsia" w:hAnsiTheme="minorHAnsi" w:cstheme="minorBidi"/>
              <w:noProof/>
              <w:sz w:val="22"/>
              <w:szCs w:val="22"/>
              <w:lang w:val="fr-BE" w:eastAsia="fr-BE"/>
            </w:rPr>
          </w:pPr>
          <w:hyperlink w:anchor="_Toc473725365" w:history="1">
            <w:r w:rsidR="0098612B" w:rsidRPr="000D7615">
              <w:rPr>
                <w:rStyle w:val="Hyperlink"/>
                <w:noProof/>
              </w:rPr>
              <w:t>1.2.1.</w:t>
            </w:r>
            <w:r w:rsidR="0098612B">
              <w:rPr>
                <w:rFonts w:asciiTheme="minorHAnsi" w:eastAsiaTheme="minorEastAsia" w:hAnsiTheme="minorHAnsi" w:cstheme="minorBidi"/>
                <w:noProof/>
                <w:sz w:val="22"/>
                <w:szCs w:val="22"/>
                <w:lang w:val="fr-BE" w:eastAsia="fr-BE"/>
              </w:rPr>
              <w:tab/>
            </w:r>
            <w:r w:rsidR="0098612B" w:rsidRPr="000D7615">
              <w:rPr>
                <w:rStyle w:val="Hyperlink"/>
                <w:noProof/>
              </w:rPr>
              <w:t>Algemene voorwaarden</w:t>
            </w:r>
            <w:r w:rsidR="0098612B">
              <w:rPr>
                <w:noProof/>
                <w:webHidden/>
              </w:rPr>
              <w:tab/>
            </w:r>
            <w:r w:rsidR="0098612B">
              <w:rPr>
                <w:noProof/>
                <w:webHidden/>
              </w:rPr>
              <w:fldChar w:fldCharType="begin"/>
            </w:r>
            <w:r w:rsidR="0098612B">
              <w:rPr>
                <w:noProof/>
                <w:webHidden/>
              </w:rPr>
              <w:instrText xml:space="preserve"> PAGEREF _Toc473725365 \h </w:instrText>
            </w:r>
            <w:r w:rsidR="0098612B">
              <w:rPr>
                <w:noProof/>
                <w:webHidden/>
              </w:rPr>
            </w:r>
            <w:r w:rsidR="0098612B">
              <w:rPr>
                <w:noProof/>
                <w:webHidden/>
              </w:rPr>
              <w:fldChar w:fldCharType="separate"/>
            </w:r>
            <w:r w:rsidR="0098612B">
              <w:rPr>
                <w:noProof/>
                <w:webHidden/>
              </w:rPr>
              <w:t>25</w:t>
            </w:r>
            <w:r w:rsidR="0098612B">
              <w:rPr>
                <w:noProof/>
                <w:webHidden/>
              </w:rPr>
              <w:fldChar w:fldCharType="end"/>
            </w:r>
          </w:hyperlink>
        </w:p>
        <w:p w14:paraId="0F1C9704" w14:textId="77777777" w:rsidR="0098612B" w:rsidRDefault="00B35616">
          <w:pPr>
            <w:pStyle w:val="Inhopg3"/>
            <w:tabs>
              <w:tab w:val="left" w:pos="1320"/>
              <w:tab w:val="right" w:leader="dot" w:pos="9063"/>
            </w:tabs>
            <w:rPr>
              <w:rFonts w:asciiTheme="minorHAnsi" w:eastAsiaTheme="minorEastAsia" w:hAnsiTheme="minorHAnsi" w:cstheme="minorBidi"/>
              <w:noProof/>
              <w:sz w:val="22"/>
              <w:szCs w:val="22"/>
              <w:lang w:val="fr-BE" w:eastAsia="fr-BE"/>
            </w:rPr>
          </w:pPr>
          <w:hyperlink w:anchor="_Toc473725366" w:history="1">
            <w:r w:rsidR="0098612B" w:rsidRPr="000D7615">
              <w:rPr>
                <w:rStyle w:val="Hyperlink"/>
                <w:noProof/>
              </w:rPr>
              <w:t>1.2.2.</w:t>
            </w:r>
            <w:r w:rsidR="0098612B">
              <w:rPr>
                <w:rFonts w:asciiTheme="minorHAnsi" w:eastAsiaTheme="minorEastAsia" w:hAnsiTheme="minorHAnsi" w:cstheme="minorBidi"/>
                <w:noProof/>
                <w:sz w:val="22"/>
                <w:szCs w:val="22"/>
                <w:lang w:val="fr-BE" w:eastAsia="fr-BE"/>
              </w:rPr>
              <w:tab/>
            </w:r>
            <w:r w:rsidR="0098612B" w:rsidRPr="000D7615">
              <w:rPr>
                <w:rStyle w:val="Hyperlink"/>
                <w:noProof/>
              </w:rPr>
              <w:t>De eerste toelage</w:t>
            </w:r>
            <w:r w:rsidR="0098612B">
              <w:rPr>
                <w:noProof/>
                <w:webHidden/>
              </w:rPr>
              <w:tab/>
            </w:r>
            <w:r w:rsidR="0098612B">
              <w:rPr>
                <w:noProof/>
                <w:webHidden/>
              </w:rPr>
              <w:fldChar w:fldCharType="begin"/>
            </w:r>
            <w:r w:rsidR="0098612B">
              <w:rPr>
                <w:noProof/>
                <w:webHidden/>
              </w:rPr>
              <w:instrText xml:space="preserve"> PAGEREF _Toc473725366 \h </w:instrText>
            </w:r>
            <w:r w:rsidR="0098612B">
              <w:rPr>
                <w:noProof/>
                <w:webHidden/>
              </w:rPr>
            </w:r>
            <w:r w:rsidR="0098612B">
              <w:rPr>
                <w:noProof/>
                <w:webHidden/>
              </w:rPr>
              <w:fldChar w:fldCharType="separate"/>
            </w:r>
            <w:r w:rsidR="0098612B">
              <w:rPr>
                <w:noProof/>
                <w:webHidden/>
              </w:rPr>
              <w:t>26</w:t>
            </w:r>
            <w:r w:rsidR="0098612B">
              <w:rPr>
                <w:noProof/>
                <w:webHidden/>
              </w:rPr>
              <w:fldChar w:fldCharType="end"/>
            </w:r>
          </w:hyperlink>
        </w:p>
        <w:p w14:paraId="56DA3E42" w14:textId="77777777" w:rsidR="0098612B" w:rsidRDefault="00B35616">
          <w:pPr>
            <w:pStyle w:val="Inhopg3"/>
            <w:tabs>
              <w:tab w:val="left" w:pos="1320"/>
              <w:tab w:val="right" w:leader="dot" w:pos="9063"/>
            </w:tabs>
            <w:rPr>
              <w:rFonts w:asciiTheme="minorHAnsi" w:eastAsiaTheme="minorEastAsia" w:hAnsiTheme="minorHAnsi" w:cstheme="minorBidi"/>
              <w:noProof/>
              <w:sz w:val="22"/>
              <w:szCs w:val="22"/>
              <w:lang w:val="fr-BE" w:eastAsia="fr-BE"/>
            </w:rPr>
          </w:pPr>
          <w:hyperlink w:anchor="_Toc473725367" w:history="1">
            <w:r w:rsidR="0098612B" w:rsidRPr="000D7615">
              <w:rPr>
                <w:rStyle w:val="Hyperlink"/>
                <w:noProof/>
              </w:rPr>
              <w:t>1.2.3.</w:t>
            </w:r>
            <w:r w:rsidR="0098612B">
              <w:rPr>
                <w:rFonts w:asciiTheme="minorHAnsi" w:eastAsiaTheme="minorEastAsia" w:hAnsiTheme="minorHAnsi" w:cstheme="minorBidi"/>
                <w:noProof/>
                <w:sz w:val="22"/>
                <w:szCs w:val="22"/>
                <w:lang w:val="fr-BE" w:eastAsia="fr-BE"/>
              </w:rPr>
              <w:tab/>
            </w:r>
            <w:r w:rsidR="0098612B" w:rsidRPr="000D7615">
              <w:rPr>
                <w:rStyle w:val="Hyperlink"/>
                <w:noProof/>
              </w:rPr>
              <w:t>De toelage-student</w:t>
            </w:r>
            <w:r w:rsidR="0098612B">
              <w:rPr>
                <w:noProof/>
                <w:webHidden/>
              </w:rPr>
              <w:tab/>
            </w:r>
            <w:r w:rsidR="0098612B">
              <w:rPr>
                <w:noProof/>
                <w:webHidden/>
              </w:rPr>
              <w:fldChar w:fldCharType="begin"/>
            </w:r>
            <w:r w:rsidR="0098612B">
              <w:rPr>
                <w:noProof/>
                <w:webHidden/>
              </w:rPr>
              <w:instrText xml:space="preserve"> PAGEREF _Toc473725367 \h </w:instrText>
            </w:r>
            <w:r w:rsidR="0098612B">
              <w:rPr>
                <w:noProof/>
                <w:webHidden/>
              </w:rPr>
            </w:r>
            <w:r w:rsidR="0098612B">
              <w:rPr>
                <w:noProof/>
                <w:webHidden/>
              </w:rPr>
              <w:fldChar w:fldCharType="separate"/>
            </w:r>
            <w:r w:rsidR="0098612B">
              <w:rPr>
                <w:noProof/>
                <w:webHidden/>
              </w:rPr>
              <w:t>27</w:t>
            </w:r>
            <w:r w:rsidR="0098612B">
              <w:rPr>
                <w:noProof/>
                <w:webHidden/>
              </w:rPr>
              <w:fldChar w:fldCharType="end"/>
            </w:r>
          </w:hyperlink>
        </w:p>
        <w:p w14:paraId="0D934099" w14:textId="77777777" w:rsidR="0098612B" w:rsidRDefault="00B35616">
          <w:pPr>
            <w:pStyle w:val="Inhopg3"/>
            <w:tabs>
              <w:tab w:val="left" w:pos="1320"/>
              <w:tab w:val="right" w:leader="dot" w:pos="9063"/>
            </w:tabs>
            <w:rPr>
              <w:rFonts w:asciiTheme="minorHAnsi" w:eastAsiaTheme="minorEastAsia" w:hAnsiTheme="minorHAnsi" w:cstheme="minorBidi"/>
              <w:noProof/>
              <w:sz w:val="22"/>
              <w:szCs w:val="22"/>
              <w:lang w:val="fr-BE" w:eastAsia="fr-BE"/>
            </w:rPr>
          </w:pPr>
          <w:hyperlink w:anchor="_Toc473725368" w:history="1">
            <w:r w:rsidR="0098612B" w:rsidRPr="000D7615">
              <w:rPr>
                <w:rStyle w:val="Hyperlink"/>
                <w:noProof/>
              </w:rPr>
              <w:t>1.2.4.</w:t>
            </w:r>
            <w:r w:rsidR="0098612B">
              <w:rPr>
                <w:rFonts w:asciiTheme="minorHAnsi" w:eastAsiaTheme="minorEastAsia" w:hAnsiTheme="minorHAnsi" w:cstheme="minorBidi"/>
                <w:noProof/>
                <w:sz w:val="22"/>
                <w:szCs w:val="22"/>
                <w:lang w:val="fr-BE" w:eastAsia="fr-BE"/>
              </w:rPr>
              <w:tab/>
            </w:r>
            <w:r w:rsidR="0098612B" w:rsidRPr="000D7615">
              <w:rPr>
                <w:rStyle w:val="Hyperlink"/>
                <w:noProof/>
              </w:rPr>
              <w:t>De toelage-verlenging</w:t>
            </w:r>
            <w:r w:rsidR="0098612B">
              <w:rPr>
                <w:noProof/>
                <w:webHidden/>
              </w:rPr>
              <w:tab/>
            </w:r>
            <w:r w:rsidR="0098612B">
              <w:rPr>
                <w:noProof/>
                <w:webHidden/>
              </w:rPr>
              <w:fldChar w:fldCharType="begin"/>
            </w:r>
            <w:r w:rsidR="0098612B">
              <w:rPr>
                <w:noProof/>
                <w:webHidden/>
              </w:rPr>
              <w:instrText xml:space="preserve"> PAGEREF _Toc473725368 \h </w:instrText>
            </w:r>
            <w:r w:rsidR="0098612B">
              <w:rPr>
                <w:noProof/>
                <w:webHidden/>
              </w:rPr>
            </w:r>
            <w:r w:rsidR="0098612B">
              <w:rPr>
                <w:noProof/>
                <w:webHidden/>
              </w:rPr>
              <w:fldChar w:fldCharType="separate"/>
            </w:r>
            <w:r w:rsidR="0098612B">
              <w:rPr>
                <w:noProof/>
                <w:webHidden/>
              </w:rPr>
              <w:t>28</w:t>
            </w:r>
            <w:r w:rsidR="0098612B">
              <w:rPr>
                <w:noProof/>
                <w:webHidden/>
              </w:rPr>
              <w:fldChar w:fldCharType="end"/>
            </w:r>
          </w:hyperlink>
        </w:p>
        <w:p w14:paraId="6521E028" w14:textId="77777777" w:rsidR="0098612B" w:rsidRDefault="00B35616">
          <w:pPr>
            <w:pStyle w:val="Inhopg3"/>
            <w:tabs>
              <w:tab w:val="left" w:pos="1320"/>
              <w:tab w:val="right" w:leader="dot" w:pos="9063"/>
            </w:tabs>
            <w:rPr>
              <w:rFonts w:asciiTheme="minorHAnsi" w:eastAsiaTheme="minorEastAsia" w:hAnsiTheme="minorHAnsi" w:cstheme="minorBidi"/>
              <w:noProof/>
              <w:sz w:val="22"/>
              <w:szCs w:val="22"/>
              <w:lang w:val="fr-BE" w:eastAsia="fr-BE"/>
            </w:rPr>
          </w:pPr>
          <w:hyperlink w:anchor="_Toc473725369" w:history="1">
            <w:r w:rsidR="0098612B" w:rsidRPr="000D7615">
              <w:rPr>
                <w:rStyle w:val="Hyperlink"/>
                <w:noProof/>
              </w:rPr>
              <w:t>1.2.5.</w:t>
            </w:r>
            <w:r w:rsidR="0098612B">
              <w:rPr>
                <w:rFonts w:asciiTheme="minorHAnsi" w:eastAsiaTheme="minorEastAsia" w:hAnsiTheme="minorHAnsi" w:cstheme="minorBidi"/>
                <w:noProof/>
                <w:sz w:val="22"/>
                <w:szCs w:val="22"/>
                <w:lang w:val="fr-BE" w:eastAsia="fr-BE"/>
              </w:rPr>
              <w:tab/>
            </w:r>
            <w:r w:rsidR="0098612B" w:rsidRPr="000D7615">
              <w:rPr>
                <w:rStyle w:val="Hyperlink"/>
                <w:noProof/>
              </w:rPr>
              <w:t>De toelage-2</w:t>
            </w:r>
            <w:r w:rsidR="0098612B" w:rsidRPr="000D7615">
              <w:rPr>
                <w:rStyle w:val="Hyperlink"/>
                <w:noProof/>
                <w:vertAlign w:val="superscript"/>
              </w:rPr>
              <w:t>de</w:t>
            </w:r>
            <w:r w:rsidR="0098612B" w:rsidRPr="000D7615">
              <w:rPr>
                <w:rStyle w:val="Hyperlink"/>
                <w:noProof/>
              </w:rPr>
              <w:t xml:space="preserve"> kans</w:t>
            </w:r>
            <w:r w:rsidR="0098612B">
              <w:rPr>
                <w:noProof/>
                <w:webHidden/>
              </w:rPr>
              <w:tab/>
            </w:r>
            <w:r w:rsidR="0098612B">
              <w:rPr>
                <w:noProof/>
                <w:webHidden/>
              </w:rPr>
              <w:fldChar w:fldCharType="begin"/>
            </w:r>
            <w:r w:rsidR="0098612B">
              <w:rPr>
                <w:noProof/>
                <w:webHidden/>
              </w:rPr>
              <w:instrText xml:space="preserve"> PAGEREF _Toc473725369 \h </w:instrText>
            </w:r>
            <w:r w:rsidR="0098612B">
              <w:rPr>
                <w:noProof/>
                <w:webHidden/>
              </w:rPr>
            </w:r>
            <w:r w:rsidR="0098612B">
              <w:rPr>
                <w:noProof/>
                <w:webHidden/>
              </w:rPr>
              <w:fldChar w:fldCharType="separate"/>
            </w:r>
            <w:r w:rsidR="0098612B">
              <w:rPr>
                <w:noProof/>
                <w:webHidden/>
              </w:rPr>
              <w:t>29</w:t>
            </w:r>
            <w:r w:rsidR="0098612B">
              <w:rPr>
                <w:noProof/>
                <w:webHidden/>
              </w:rPr>
              <w:fldChar w:fldCharType="end"/>
            </w:r>
          </w:hyperlink>
        </w:p>
        <w:p w14:paraId="5FA14FAC" w14:textId="77777777" w:rsidR="0098612B" w:rsidRDefault="00B35616">
          <w:pPr>
            <w:pStyle w:val="Inhopg3"/>
            <w:tabs>
              <w:tab w:val="left" w:pos="1320"/>
              <w:tab w:val="right" w:leader="dot" w:pos="9063"/>
            </w:tabs>
            <w:rPr>
              <w:rFonts w:asciiTheme="minorHAnsi" w:eastAsiaTheme="minorEastAsia" w:hAnsiTheme="minorHAnsi" w:cstheme="minorBidi"/>
              <w:noProof/>
              <w:sz w:val="22"/>
              <w:szCs w:val="22"/>
              <w:lang w:val="fr-BE" w:eastAsia="fr-BE"/>
            </w:rPr>
          </w:pPr>
          <w:hyperlink w:anchor="_Toc473725370" w:history="1">
            <w:r w:rsidR="0098612B" w:rsidRPr="000D7615">
              <w:rPr>
                <w:rStyle w:val="Hyperlink"/>
                <w:noProof/>
              </w:rPr>
              <w:t>1.2.6.</w:t>
            </w:r>
            <w:r w:rsidR="0098612B">
              <w:rPr>
                <w:rFonts w:asciiTheme="minorHAnsi" w:eastAsiaTheme="minorEastAsia" w:hAnsiTheme="minorHAnsi" w:cstheme="minorBidi"/>
                <w:noProof/>
                <w:sz w:val="22"/>
                <w:szCs w:val="22"/>
                <w:lang w:val="fr-BE" w:eastAsia="fr-BE"/>
              </w:rPr>
              <w:tab/>
            </w:r>
            <w:r w:rsidR="0098612B" w:rsidRPr="000D7615">
              <w:rPr>
                <w:rStyle w:val="Hyperlink"/>
                <w:noProof/>
              </w:rPr>
              <w:t>Voorbeelden</w:t>
            </w:r>
            <w:r w:rsidR="0098612B">
              <w:rPr>
                <w:noProof/>
                <w:webHidden/>
              </w:rPr>
              <w:tab/>
            </w:r>
            <w:r w:rsidR="0098612B">
              <w:rPr>
                <w:noProof/>
                <w:webHidden/>
              </w:rPr>
              <w:fldChar w:fldCharType="begin"/>
            </w:r>
            <w:r w:rsidR="0098612B">
              <w:rPr>
                <w:noProof/>
                <w:webHidden/>
              </w:rPr>
              <w:instrText xml:space="preserve"> PAGEREF _Toc473725370 \h </w:instrText>
            </w:r>
            <w:r w:rsidR="0098612B">
              <w:rPr>
                <w:noProof/>
                <w:webHidden/>
              </w:rPr>
            </w:r>
            <w:r w:rsidR="0098612B">
              <w:rPr>
                <w:noProof/>
                <w:webHidden/>
              </w:rPr>
              <w:fldChar w:fldCharType="separate"/>
            </w:r>
            <w:r w:rsidR="0098612B">
              <w:rPr>
                <w:noProof/>
                <w:webHidden/>
              </w:rPr>
              <w:t>30</w:t>
            </w:r>
            <w:r w:rsidR="0098612B">
              <w:rPr>
                <w:noProof/>
                <w:webHidden/>
              </w:rPr>
              <w:fldChar w:fldCharType="end"/>
            </w:r>
          </w:hyperlink>
        </w:p>
        <w:p w14:paraId="4A7A5DF7" w14:textId="77777777" w:rsidR="0098612B" w:rsidRDefault="00B35616">
          <w:pPr>
            <w:pStyle w:val="Inhopg2"/>
            <w:rPr>
              <w:rFonts w:asciiTheme="minorHAnsi" w:eastAsiaTheme="minorEastAsia" w:hAnsiTheme="minorHAnsi" w:cstheme="minorBidi"/>
              <w:b w:val="0"/>
              <w:noProof/>
              <w:sz w:val="22"/>
              <w:szCs w:val="22"/>
              <w:lang w:val="fr-BE" w:eastAsia="fr-BE"/>
            </w:rPr>
          </w:pPr>
          <w:hyperlink w:anchor="_Toc473725371" w:history="1">
            <w:r w:rsidR="0098612B" w:rsidRPr="000D7615">
              <w:rPr>
                <w:rStyle w:val="Hyperlink"/>
                <w:noProof/>
                <w:lang w:val="fr-BE"/>
              </w:rPr>
              <w:t>1.3.</w:t>
            </w:r>
            <w:r w:rsidR="0098612B">
              <w:rPr>
                <w:rFonts w:asciiTheme="minorHAnsi" w:eastAsiaTheme="minorEastAsia" w:hAnsiTheme="minorHAnsi" w:cstheme="minorBidi"/>
                <w:b w:val="0"/>
                <w:noProof/>
                <w:sz w:val="22"/>
                <w:szCs w:val="22"/>
                <w:lang w:val="fr-BE" w:eastAsia="fr-BE"/>
              </w:rPr>
              <w:tab/>
            </w:r>
            <w:r w:rsidR="0098612B" w:rsidRPr="000D7615">
              <w:rPr>
                <w:rStyle w:val="Hyperlink"/>
                <w:noProof/>
              </w:rPr>
              <w:t>Inwerkingtreding</w:t>
            </w:r>
            <w:r w:rsidR="0098612B">
              <w:rPr>
                <w:noProof/>
                <w:webHidden/>
              </w:rPr>
              <w:tab/>
            </w:r>
            <w:r w:rsidR="0098612B">
              <w:rPr>
                <w:noProof/>
                <w:webHidden/>
              </w:rPr>
              <w:fldChar w:fldCharType="begin"/>
            </w:r>
            <w:r w:rsidR="0098612B">
              <w:rPr>
                <w:noProof/>
                <w:webHidden/>
              </w:rPr>
              <w:instrText xml:space="preserve"> PAGEREF _Toc473725371 \h </w:instrText>
            </w:r>
            <w:r w:rsidR="0098612B">
              <w:rPr>
                <w:noProof/>
                <w:webHidden/>
              </w:rPr>
            </w:r>
            <w:r w:rsidR="0098612B">
              <w:rPr>
                <w:noProof/>
                <w:webHidden/>
              </w:rPr>
              <w:fldChar w:fldCharType="separate"/>
            </w:r>
            <w:r w:rsidR="0098612B">
              <w:rPr>
                <w:noProof/>
                <w:webHidden/>
              </w:rPr>
              <w:t>33</w:t>
            </w:r>
            <w:r w:rsidR="0098612B">
              <w:rPr>
                <w:noProof/>
                <w:webHidden/>
              </w:rPr>
              <w:fldChar w:fldCharType="end"/>
            </w:r>
          </w:hyperlink>
        </w:p>
        <w:p w14:paraId="53739676" w14:textId="77777777" w:rsidR="0098612B" w:rsidRDefault="00B35616">
          <w:pPr>
            <w:pStyle w:val="Inhopg1"/>
            <w:tabs>
              <w:tab w:val="left" w:pos="442"/>
              <w:tab w:val="right" w:leader="dot" w:pos="9063"/>
            </w:tabs>
            <w:rPr>
              <w:rFonts w:asciiTheme="minorHAnsi" w:eastAsiaTheme="minorEastAsia" w:hAnsiTheme="minorHAnsi" w:cstheme="minorBidi"/>
              <w:b w:val="0"/>
              <w:i w:val="0"/>
              <w:noProof/>
              <w:sz w:val="22"/>
              <w:szCs w:val="22"/>
              <w:lang w:val="fr-BE" w:eastAsia="fr-BE"/>
            </w:rPr>
          </w:pPr>
          <w:hyperlink w:anchor="_Toc473725372" w:history="1">
            <w:r w:rsidR="0098612B" w:rsidRPr="000D7615">
              <w:rPr>
                <w:rStyle w:val="Hyperlink"/>
                <w:noProof/>
              </w:rPr>
              <w:t>2.</w:t>
            </w:r>
            <w:r w:rsidR="0098612B">
              <w:rPr>
                <w:rFonts w:asciiTheme="minorHAnsi" w:eastAsiaTheme="minorEastAsia" w:hAnsiTheme="minorHAnsi" w:cstheme="minorBidi"/>
                <w:b w:val="0"/>
                <w:i w:val="0"/>
                <w:noProof/>
                <w:sz w:val="22"/>
                <w:szCs w:val="22"/>
                <w:lang w:val="fr-BE" w:eastAsia="fr-BE"/>
              </w:rPr>
              <w:tab/>
            </w:r>
            <w:r w:rsidR="0098612B" w:rsidRPr="000D7615">
              <w:rPr>
                <w:rStyle w:val="Hyperlink"/>
                <w:noProof/>
              </w:rPr>
              <w:t>Sancties</w:t>
            </w:r>
            <w:r w:rsidR="0098612B">
              <w:rPr>
                <w:noProof/>
                <w:webHidden/>
              </w:rPr>
              <w:tab/>
            </w:r>
            <w:r w:rsidR="0098612B">
              <w:rPr>
                <w:noProof/>
                <w:webHidden/>
              </w:rPr>
              <w:fldChar w:fldCharType="begin"/>
            </w:r>
            <w:r w:rsidR="0098612B">
              <w:rPr>
                <w:noProof/>
                <w:webHidden/>
              </w:rPr>
              <w:instrText xml:space="preserve"> PAGEREF _Toc473725372 \h </w:instrText>
            </w:r>
            <w:r w:rsidR="0098612B">
              <w:rPr>
                <w:noProof/>
                <w:webHidden/>
              </w:rPr>
            </w:r>
            <w:r w:rsidR="0098612B">
              <w:rPr>
                <w:noProof/>
                <w:webHidden/>
              </w:rPr>
              <w:fldChar w:fldCharType="separate"/>
            </w:r>
            <w:r w:rsidR="0098612B">
              <w:rPr>
                <w:noProof/>
                <w:webHidden/>
              </w:rPr>
              <w:t>34</w:t>
            </w:r>
            <w:r w:rsidR="0098612B">
              <w:rPr>
                <w:noProof/>
                <w:webHidden/>
              </w:rPr>
              <w:fldChar w:fldCharType="end"/>
            </w:r>
          </w:hyperlink>
        </w:p>
        <w:p w14:paraId="145FFC85" w14:textId="77777777" w:rsidR="0098612B" w:rsidRDefault="00B35616">
          <w:pPr>
            <w:pStyle w:val="Inhopg2"/>
            <w:rPr>
              <w:rFonts w:asciiTheme="minorHAnsi" w:eastAsiaTheme="minorEastAsia" w:hAnsiTheme="minorHAnsi" w:cstheme="minorBidi"/>
              <w:b w:val="0"/>
              <w:noProof/>
              <w:sz w:val="22"/>
              <w:szCs w:val="22"/>
              <w:lang w:val="fr-BE" w:eastAsia="fr-BE"/>
            </w:rPr>
          </w:pPr>
          <w:hyperlink w:anchor="_Toc473725373" w:history="1">
            <w:r w:rsidR="0098612B" w:rsidRPr="000D7615">
              <w:rPr>
                <w:rStyle w:val="Hyperlink"/>
                <w:noProof/>
              </w:rPr>
              <w:t>2.1.</w:t>
            </w:r>
            <w:r w:rsidR="0098612B">
              <w:rPr>
                <w:rFonts w:asciiTheme="minorHAnsi" w:eastAsiaTheme="minorEastAsia" w:hAnsiTheme="minorHAnsi" w:cstheme="minorBidi"/>
                <w:b w:val="0"/>
                <w:noProof/>
                <w:sz w:val="22"/>
                <w:szCs w:val="22"/>
                <w:lang w:val="fr-BE" w:eastAsia="fr-BE"/>
              </w:rPr>
              <w:tab/>
            </w:r>
            <w:r w:rsidR="0098612B" w:rsidRPr="000D7615">
              <w:rPr>
                <w:rStyle w:val="Hyperlink"/>
                <w:noProof/>
              </w:rPr>
              <w:t>Het invoeren van het uitstel voor de administratieve sancties.</w:t>
            </w:r>
            <w:r w:rsidR="0098612B">
              <w:rPr>
                <w:noProof/>
                <w:webHidden/>
              </w:rPr>
              <w:tab/>
            </w:r>
            <w:r w:rsidR="0098612B">
              <w:rPr>
                <w:noProof/>
                <w:webHidden/>
              </w:rPr>
              <w:fldChar w:fldCharType="begin"/>
            </w:r>
            <w:r w:rsidR="0098612B">
              <w:rPr>
                <w:noProof/>
                <w:webHidden/>
              </w:rPr>
              <w:instrText xml:space="preserve"> PAGEREF _Toc473725373 \h </w:instrText>
            </w:r>
            <w:r w:rsidR="0098612B">
              <w:rPr>
                <w:noProof/>
                <w:webHidden/>
              </w:rPr>
            </w:r>
            <w:r w:rsidR="0098612B">
              <w:rPr>
                <w:noProof/>
                <w:webHidden/>
              </w:rPr>
              <w:fldChar w:fldCharType="separate"/>
            </w:r>
            <w:r w:rsidR="0098612B">
              <w:rPr>
                <w:noProof/>
                <w:webHidden/>
              </w:rPr>
              <w:t>34</w:t>
            </w:r>
            <w:r w:rsidR="0098612B">
              <w:rPr>
                <w:noProof/>
                <w:webHidden/>
              </w:rPr>
              <w:fldChar w:fldCharType="end"/>
            </w:r>
          </w:hyperlink>
        </w:p>
        <w:p w14:paraId="41673104" w14:textId="77777777" w:rsidR="0098612B" w:rsidRDefault="00B35616">
          <w:pPr>
            <w:pStyle w:val="Inhopg2"/>
            <w:rPr>
              <w:rFonts w:asciiTheme="minorHAnsi" w:eastAsiaTheme="minorEastAsia" w:hAnsiTheme="minorHAnsi" w:cstheme="minorBidi"/>
              <w:b w:val="0"/>
              <w:noProof/>
              <w:sz w:val="22"/>
              <w:szCs w:val="22"/>
              <w:lang w:val="fr-BE" w:eastAsia="fr-BE"/>
            </w:rPr>
          </w:pPr>
          <w:hyperlink w:anchor="_Toc473725374" w:history="1">
            <w:r w:rsidR="0098612B" w:rsidRPr="000D7615">
              <w:rPr>
                <w:rStyle w:val="Hyperlink"/>
                <w:noProof/>
              </w:rPr>
              <w:t>2.2.</w:t>
            </w:r>
            <w:r w:rsidR="0098612B">
              <w:rPr>
                <w:rFonts w:asciiTheme="minorHAnsi" w:eastAsiaTheme="minorEastAsia" w:hAnsiTheme="minorHAnsi" w:cstheme="minorBidi"/>
                <w:b w:val="0"/>
                <w:noProof/>
                <w:sz w:val="22"/>
                <w:szCs w:val="22"/>
                <w:lang w:val="fr-BE" w:eastAsia="fr-BE"/>
              </w:rPr>
              <w:tab/>
            </w:r>
            <w:r w:rsidR="0098612B" w:rsidRPr="000D7615">
              <w:rPr>
                <w:rStyle w:val="Hyperlink"/>
                <w:noProof/>
              </w:rPr>
              <w:t>Wijziging van de uitvoeringstermijnen van de administratieve sanctie in het kader van het niet-naleven van het GPMI.</w:t>
            </w:r>
            <w:r w:rsidR="0098612B">
              <w:rPr>
                <w:noProof/>
                <w:webHidden/>
              </w:rPr>
              <w:tab/>
            </w:r>
            <w:r w:rsidR="0098612B">
              <w:rPr>
                <w:noProof/>
                <w:webHidden/>
              </w:rPr>
              <w:fldChar w:fldCharType="begin"/>
            </w:r>
            <w:r w:rsidR="0098612B">
              <w:rPr>
                <w:noProof/>
                <w:webHidden/>
              </w:rPr>
              <w:instrText xml:space="preserve"> PAGEREF _Toc473725374 \h </w:instrText>
            </w:r>
            <w:r w:rsidR="0098612B">
              <w:rPr>
                <w:noProof/>
                <w:webHidden/>
              </w:rPr>
            </w:r>
            <w:r w:rsidR="0098612B">
              <w:rPr>
                <w:noProof/>
                <w:webHidden/>
              </w:rPr>
              <w:fldChar w:fldCharType="separate"/>
            </w:r>
            <w:r w:rsidR="0098612B">
              <w:rPr>
                <w:noProof/>
                <w:webHidden/>
              </w:rPr>
              <w:t>35</w:t>
            </w:r>
            <w:r w:rsidR="0098612B">
              <w:rPr>
                <w:noProof/>
                <w:webHidden/>
              </w:rPr>
              <w:fldChar w:fldCharType="end"/>
            </w:r>
          </w:hyperlink>
        </w:p>
        <w:p w14:paraId="2ED030DC" w14:textId="77777777" w:rsidR="0098612B" w:rsidRDefault="00B35616">
          <w:pPr>
            <w:pStyle w:val="Inhopg2"/>
            <w:rPr>
              <w:rFonts w:asciiTheme="minorHAnsi" w:eastAsiaTheme="minorEastAsia" w:hAnsiTheme="minorHAnsi" w:cstheme="minorBidi"/>
              <w:b w:val="0"/>
              <w:noProof/>
              <w:sz w:val="22"/>
              <w:szCs w:val="22"/>
              <w:lang w:val="fr-BE" w:eastAsia="fr-BE"/>
            </w:rPr>
          </w:pPr>
          <w:hyperlink w:anchor="_Toc473725375" w:history="1">
            <w:r w:rsidR="0098612B" w:rsidRPr="000D7615">
              <w:rPr>
                <w:rStyle w:val="Hyperlink"/>
                <w:noProof/>
              </w:rPr>
              <w:t>2.3.</w:t>
            </w:r>
            <w:r w:rsidR="0098612B">
              <w:rPr>
                <w:rFonts w:asciiTheme="minorHAnsi" w:eastAsiaTheme="minorEastAsia" w:hAnsiTheme="minorHAnsi" w:cstheme="minorBidi"/>
                <w:b w:val="0"/>
                <w:noProof/>
                <w:sz w:val="22"/>
                <w:szCs w:val="22"/>
                <w:lang w:val="fr-BE" w:eastAsia="fr-BE"/>
              </w:rPr>
              <w:tab/>
            </w:r>
            <w:r w:rsidR="0098612B" w:rsidRPr="000D7615">
              <w:rPr>
                <w:rStyle w:val="Hyperlink"/>
                <w:noProof/>
              </w:rPr>
              <w:t>Inwerkingtreding</w:t>
            </w:r>
            <w:r w:rsidR="0098612B">
              <w:rPr>
                <w:noProof/>
                <w:webHidden/>
              </w:rPr>
              <w:tab/>
            </w:r>
            <w:r w:rsidR="0098612B">
              <w:rPr>
                <w:noProof/>
                <w:webHidden/>
              </w:rPr>
              <w:fldChar w:fldCharType="begin"/>
            </w:r>
            <w:r w:rsidR="0098612B">
              <w:rPr>
                <w:noProof/>
                <w:webHidden/>
              </w:rPr>
              <w:instrText xml:space="preserve"> PAGEREF _Toc473725375 \h </w:instrText>
            </w:r>
            <w:r w:rsidR="0098612B">
              <w:rPr>
                <w:noProof/>
                <w:webHidden/>
              </w:rPr>
            </w:r>
            <w:r w:rsidR="0098612B">
              <w:rPr>
                <w:noProof/>
                <w:webHidden/>
              </w:rPr>
              <w:fldChar w:fldCharType="separate"/>
            </w:r>
            <w:r w:rsidR="0098612B">
              <w:rPr>
                <w:noProof/>
                <w:webHidden/>
              </w:rPr>
              <w:t>35</w:t>
            </w:r>
            <w:r w:rsidR="0098612B">
              <w:rPr>
                <w:noProof/>
                <w:webHidden/>
              </w:rPr>
              <w:fldChar w:fldCharType="end"/>
            </w:r>
          </w:hyperlink>
        </w:p>
        <w:p w14:paraId="03EF2990" w14:textId="77777777" w:rsidR="0098612B" w:rsidRDefault="00B35616">
          <w:pPr>
            <w:pStyle w:val="Inhopg1"/>
            <w:tabs>
              <w:tab w:val="left" w:pos="442"/>
              <w:tab w:val="right" w:leader="dot" w:pos="9063"/>
            </w:tabs>
            <w:rPr>
              <w:rFonts w:asciiTheme="minorHAnsi" w:eastAsiaTheme="minorEastAsia" w:hAnsiTheme="minorHAnsi" w:cstheme="minorBidi"/>
              <w:b w:val="0"/>
              <w:i w:val="0"/>
              <w:noProof/>
              <w:sz w:val="22"/>
              <w:szCs w:val="22"/>
              <w:lang w:val="fr-BE" w:eastAsia="fr-BE"/>
            </w:rPr>
          </w:pPr>
          <w:hyperlink w:anchor="_Toc473725376" w:history="1">
            <w:r w:rsidR="0098612B" w:rsidRPr="000D7615">
              <w:rPr>
                <w:rStyle w:val="Hyperlink"/>
                <w:noProof/>
              </w:rPr>
              <w:t>3.</w:t>
            </w:r>
            <w:r w:rsidR="0098612B">
              <w:rPr>
                <w:rFonts w:asciiTheme="minorHAnsi" w:eastAsiaTheme="minorEastAsia" w:hAnsiTheme="minorHAnsi" w:cstheme="minorBidi"/>
                <w:b w:val="0"/>
                <w:i w:val="0"/>
                <w:noProof/>
                <w:sz w:val="22"/>
                <w:szCs w:val="22"/>
                <w:lang w:val="fr-BE" w:eastAsia="fr-BE"/>
              </w:rPr>
              <w:tab/>
            </w:r>
            <w:r w:rsidR="0098612B" w:rsidRPr="000D7615">
              <w:rPr>
                <w:rStyle w:val="Hyperlink"/>
                <w:noProof/>
              </w:rPr>
              <w:t>Toepassingsgebied van de wet van 26 mei 2002</w:t>
            </w:r>
            <w:r w:rsidR="0098612B">
              <w:rPr>
                <w:noProof/>
                <w:webHidden/>
              </w:rPr>
              <w:tab/>
            </w:r>
            <w:r w:rsidR="0098612B">
              <w:rPr>
                <w:noProof/>
                <w:webHidden/>
              </w:rPr>
              <w:fldChar w:fldCharType="begin"/>
            </w:r>
            <w:r w:rsidR="0098612B">
              <w:rPr>
                <w:noProof/>
                <w:webHidden/>
              </w:rPr>
              <w:instrText xml:space="preserve"> PAGEREF _Toc473725376 \h </w:instrText>
            </w:r>
            <w:r w:rsidR="0098612B">
              <w:rPr>
                <w:noProof/>
                <w:webHidden/>
              </w:rPr>
            </w:r>
            <w:r w:rsidR="0098612B">
              <w:rPr>
                <w:noProof/>
                <w:webHidden/>
              </w:rPr>
              <w:fldChar w:fldCharType="separate"/>
            </w:r>
            <w:r w:rsidR="0098612B">
              <w:rPr>
                <w:noProof/>
                <w:webHidden/>
              </w:rPr>
              <w:t>36</w:t>
            </w:r>
            <w:r w:rsidR="0098612B">
              <w:rPr>
                <w:noProof/>
                <w:webHidden/>
              </w:rPr>
              <w:fldChar w:fldCharType="end"/>
            </w:r>
          </w:hyperlink>
        </w:p>
        <w:p w14:paraId="091A314A" w14:textId="77777777" w:rsidR="0098612B" w:rsidRDefault="00B35616">
          <w:pPr>
            <w:pStyle w:val="Inhopg2"/>
            <w:rPr>
              <w:rFonts w:asciiTheme="minorHAnsi" w:eastAsiaTheme="minorEastAsia" w:hAnsiTheme="minorHAnsi" w:cstheme="minorBidi"/>
              <w:b w:val="0"/>
              <w:noProof/>
              <w:sz w:val="22"/>
              <w:szCs w:val="22"/>
              <w:lang w:val="fr-BE" w:eastAsia="fr-BE"/>
            </w:rPr>
          </w:pPr>
          <w:hyperlink w:anchor="_Toc473725377" w:history="1">
            <w:r w:rsidR="0098612B" w:rsidRPr="000D7615">
              <w:rPr>
                <w:rStyle w:val="Hyperlink"/>
                <w:noProof/>
              </w:rPr>
              <w:t>3.1.</w:t>
            </w:r>
            <w:r w:rsidR="0098612B">
              <w:rPr>
                <w:rFonts w:asciiTheme="minorHAnsi" w:eastAsiaTheme="minorEastAsia" w:hAnsiTheme="minorHAnsi" w:cstheme="minorBidi"/>
                <w:b w:val="0"/>
                <w:noProof/>
                <w:sz w:val="22"/>
                <w:szCs w:val="22"/>
                <w:lang w:val="fr-BE" w:eastAsia="fr-BE"/>
              </w:rPr>
              <w:tab/>
            </w:r>
            <w:r w:rsidR="0098612B" w:rsidRPr="000D7615">
              <w:rPr>
                <w:rStyle w:val="Hyperlink"/>
                <w:noProof/>
              </w:rPr>
              <w:t>Uitbreiding naar personen die de subsidiaire beschermingsstatus genieten</w:t>
            </w:r>
            <w:r w:rsidR="0098612B">
              <w:rPr>
                <w:noProof/>
                <w:webHidden/>
              </w:rPr>
              <w:tab/>
            </w:r>
            <w:r w:rsidR="0098612B">
              <w:rPr>
                <w:noProof/>
                <w:webHidden/>
              </w:rPr>
              <w:fldChar w:fldCharType="begin"/>
            </w:r>
            <w:r w:rsidR="0098612B">
              <w:rPr>
                <w:noProof/>
                <w:webHidden/>
              </w:rPr>
              <w:instrText xml:space="preserve"> PAGEREF _Toc473725377 \h </w:instrText>
            </w:r>
            <w:r w:rsidR="0098612B">
              <w:rPr>
                <w:noProof/>
                <w:webHidden/>
              </w:rPr>
            </w:r>
            <w:r w:rsidR="0098612B">
              <w:rPr>
                <w:noProof/>
                <w:webHidden/>
              </w:rPr>
              <w:fldChar w:fldCharType="separate"/>
            </w:r>
            <w:r w:rsidR="0098612B">
              <w:rPr>
                <w:noProof/>
                <w:webHidden/>
              </w:rPr>
              <w:t>36</w:t>
            </w:r>
            <w:r w:rsidR="0098612B">
              <w:rPr>
                <w:noProof/>
                <w:webHidden/>
              </w:rPr>
              <w:fldChar w:fldCharType="end"/>
            </w:r>
          </w:hyperlink>
        </w:p>
        <w:p w14:paraId="4CE18B4B" w14:textId="77777777" w:rsidR="0098612B" w:rsidRDefault="00B35616">
          <w:pPr>
            <w:pStyle w:val="Inhopg3"/>
            <w:tabs>
              <w:tab w:val="left" w:pos="1320"/>
              <w:tab w:val="right" w:leader="dot" w:pos="9063"/>
            </w:tabs>
            <w:rPr>
              <w:rFonts w:asciiTheme="minorHAnsi" w:eastAsiaTheme="minorEastAsia" w:hAnsiTheme="minorHAnsi" w:cstheme="minorBidi"/>
              <w:noProof/>
              <w:sz w:val="22"/>
              <w:szCs w:val="22"/>
              <w:lang w:val="fr-BE" w:eastAsia="fr-BE"/>
            </w:rPr>
          </w:pPr>
          <w:hyperlink w:anchor="_Toc473725378" w:history="1">
            <w:r w:rsidR="0098612B" w:rsidRPr="000D7615">
              <w:rPr>
                <w:rStyle w:val="Hyperlink"/>
                <w:noProof/>
              </w:rPr>
              <w:t>3.1.1.</w:t>
            </w:r>
            <w:r w:rsidR="0098612B">
              <w:rPr>
                <w:rFonts w:asciiTheme="minorHAnsi" w:eastAsiaTheme="minorEastAsia" w:hAnsiTheme="minorHAnsi" w:cstheme="minorBidi"/>
                <w:noProof/>
                <w:sz w:val="22"/>
                <w:szCs w:val="22"/>
                <w:lang w:val="fr-BE" w:eastAsia="fr-BE"/>
              </w:rPr>
              <w:tab/>
            </w:r>
            <w:r w:rsidR="0098612B" w:rsidRPr="000D7615">
              <w:rPr>
                <w:rStyle w:val="Hyperlink"/>
                <w:noProof/>
              </w:rPr>
              <w:t>Erkend vluchteling</w:t>
            </w:r>
            <w:r w:rsidR="0098612B">
              <w:rPr>
                <w:noProof/>
                <w:webHidden/>
              </w:rPr>
              <w:tab/>
            </w:r>
            <w:r w:rsidR="0098612B">
              <w:rPr>
                <w:noProof/>
                <w:webHidden/>
              </w:rPr>
              <w:fldChar w:fldCharType="begin"/>
            </w:r>
            <w:r w:rsidR="0098612B">
              <w:rPr>
                <w:noProof/>
                <w:webHidden/>
              </w:rPr>
              <w:instrText xml:space="preserve"> PAGEREF _Toc473725378 \h </w:instrText>
            </w:r>
            <w:r w:rsidR="0098612B">
              <w:rPr>
                <w:noProof/>
                <w:webHidden/>
              </w:rPr>
            </w:r>
            <w:r w:rsidR="0098612B">
              <w:rPr>
                <w:noProof/>
                <w:webHidden/>
              </w:rPr>
              <w:fldChar w:fldCharType="separate"/>
            </w:r>
            <w:r w:rsidR="0098612B">
              <w:rPr>
                <w:noProof/>
                <w:webHidden/>
              </w:rPr>
              <w:t>36</w:t>
            </w:r>
            <w:r w:rsidR="0098612B">
              <w:rPr>
                <w:noProof/>
                <w:webHidden/>
              </w:rPr>
              <w:fldChar w:fldCharType="end"/>
            </w:r>
          </w:hyperlink>
        </w:p>
        <w:p w14:paraId="03A9AAEB" w14:textId="77777777" w:rsidR="0098612B" w:rsidRDefault="00B35616">
          <w:pPr>
            <w:pStyle w:val="Inhopg3"/>
            <w:tabs>
              <w:tab w:val="left" w:pos="1320"/>
              <w:tab w:val="right" w:leader="dot" w:pos="9063"/>
            </w:tabs>
            <w:rPr>
              <w:rFonts w:asciiTheme="minorHAnsi" w:eastAsiaTheme="minorEastAsia" w:hAnsiTheme="minorHAnsi" w:cstheme="minorBidi"/>
              <w:noProof/>
              <w:sz w:val="22"/>
              <w:szCs w:val="22"/>
              <w:lang w:val="fr-BE" w:eastAsia="fr-BE"/>
            </w:rPr>
          </w:pPr>
          <w:hyperlink w:anchor="_Toc473725379" w:history="1">
            <w:r w:rsidR="0098612B" w:rsidRPr="000D7615">
              <w:rPr>
                <w:rStyle w:val="Hyperlink"/>
                <w:noProof/>
              </w:rPr>
              <w:t>3.1.2.</w:t>
            </w:r>
            <w:r w:rsidR="0098612B">
              <w:rPr>
                <w:rFonts w:asciiTheme="minorHAnsi" w:eastAsiaTheme="minorEastAsia" w:hAnsiTheme="minorHAnsi" w:cstheme="minorBidi"/>
                <w:noProof/>
                <w:sz w:val="22"/>
                <w:szCs w:val="22"/>
                <w:lang w:val="fr-BE" w:eastAsia="fr-BE"/>
              </w:rPr>
              <w:tab/>
            </w:r>
            <w:r w:rsidR="0098612B" w:rsidRPr="000D7615">
              <w:rPr>
                <w:rStyle w:val="Hyperlink"/>
                <w:noProof/>
              </w:rPr>
              <w:t>Subsidiair beschermden</w:t>
            </w:r>
            <w:r w:rsidR="0098612B">
              <w:rPr>
                <w:noProof/>
                <w:webHidden/>
              </w:rPr>
              <w:tab/>
            </w:r>
            <w:r w:rsidR="0098612B">
              <w:rPr>
                <w:noProof/>
                <w:webHidden/>
              </w:rPr>
              <w:fldChar w:fldCharType="begin"/>
            </w:r>
            <w:r w:rsidR="0098612B">
              <w:rPr>
                <w:noProof/>
                <w:webHidden/>
              </w:rPr>
              <w:instrText xml:space="preserve"> PAGEREF _Toc473725379 \h </w:instrText>
            </w:r>
            <w:r w:rsidR="0098612B">
              <w:rPr>
                <w:noProof/>
                <w:webHidden/>
              </w:rPr>
            </w:r>
            <w:r w:rsidR="0098612B">
              <w:rPr>
                <w:noProof/>
                <w:webHidden/>
              </w:rPr>
              <w:fldChar w:fldCharType="separate"/>
            </w:r>
            <w:r w:rsidR="0098612B">
              <w:rPr>
                <w:noProof/>
                <w:webHidden/>
              </w:rPr>
              <w:t>36</w:t>
            </w:r>
            <w:r w:rsidR="0098612B">
              <w:rPr>
                <w:noProof/>
                <w:webHidden/>
              </w:rPr>
              <w:fldChar w:fldCharType="end"/>
            </w:r>
          </w:hyperlink>
        </w:p>
        <w:p w14:paraId="1F0EB7B7" w14:textId="77777777" w:rsidR="0098612B" w:rsidRDefault="00B35616">
          <w:pPr>
            <w:pStyle w:val="Inhopg2"/>
            <w:rPr>
              <w:rFonts w:asciiTheme="minorHAnsi" w:eastAsiaTheme="minorEastAsia" w:hAnsiTheme="minorHAnsi" w:cstheme="minorBidi"/>
              <w:b w:val="0"/>
              <w:noProof/>
              <w:sz w:val="22"/>
              <w:szCs w:val="22"/>
              <w:lang w:val="fr-BE" w:eastAsia="fr-BE"/>
            </w:rPr>
          </w:pPr>
          <w:hyperlink w:anchor="_Toc473725380" w:history="1">
            <w:r w:rsidR="0098612B" w:rsidRPr="000D7615">
              <w:rPr>
                <w:rStyle w:val="Hyperlink"/>
                <w:noProof/>
              </w:rPr>
              <w:t>3.2.</w:t>
            </w:r>
            <w:r w:rsidR="0098612B">
              <w:rPr>
                <w:rFonts w:asciiTheme="minorHAnsi" w:eastAsiaTheme="minorEastAsia" w:hAnsiTheme="minorHAnsi" w:cstheme="minorBidi"/>
                <w:b w:val="0"/>
                <w:noProof/>
                <w:sz w:val="22"/>
                <w:szCs w:val="22"/>
                <w:lang w:val="fr-BE" w:eastAsia="fr-BE"/>
              </w:rPr>
              <w:tab/>
            </w:r>
            <w:r w:rsidR="0098612B" w:rsidRPr="000D7615">
              <w:rPr>
                <w:rStyle w:val="Hyperlink"/>
                <w:noProof/>
              </w:rPr>
              <w:t>Inwerkingtreding</w:t>
            </w:r>
            <w:r w:rsidR="0098612B">
              <w:rPr>
                <w:noProof/>
                <w:webHidden/>
              </w:rPr>
              <w:tab/>
            </w:r>
            <w:r w:rsidR="0098612B">
              <w:rPr>
                <w:noProof/>
                <w:webHidden/>
              </w:rPr>
              <w:fldChar w:fldCharType="begin"/>
            </w:r>
            <w:r w:rsidR="0098612B">
              <w:rPr>
                <w:noProof/>
                <w:webHidden/>
              </w:rPr>
              <w:instrText xml:space="preserve"> PAGEREF _Toc473725380 \h </w:instrText>
            </w:r>
            <w:r w:rsidR="0098612B">
              <w:rPr>
                <w:noProof/>
                <w:webHidden/>
              </w:rPr>
            </w:r>
            <w:r w:rsidR="0098612B">
              <w:rPr>
                <w:noProof/>
                <w:webHidden/>
              </w:rPr>
              <w:fldChar w:fldCharType="separate"/>
            </w:r>
            <w:r w:rsidR="0098612B">
              <w:rPr>
                <w:noProof/>
                <w:webHidden/>
              </w:rPr>
              <w:t>37</w:t>
            </w:r>
            <w:r w:rsidR="0098612B">
              <w:rPr>
                <w:noProof/>
                <w:webHidden/>
              </w:rPr>
              <w:fldChar w:fldCharType="end"/>
            </w:r>
          </w:hyperlink>
        </w:p>
        <w:p w14:paraId="12AA9FC1" w14:textId="77777777" w:rsidR="0098612B" w:rsidRDefault="00B35616">
          <w:pPr>
            <w:pStyle w:val="Inhopg2"/>
            <w:rPr>
              <w:rFonts w:asciiTheme="minorHAnsi" w:eastAsiaTheme="minorEastAsia" w:hAnsiTheme="minorHAnsi" w:cstheme="minorBidi"/>
              <w:b w:val="0"/>
              <w:noProof/>
              <w:sz w:val="22"/>
              <w:szCs w:val="22"/>
              <w:lang w:val="fr-BE" w:eastAsia="fr-BE"/>
            </w:rPr>
          </w:pPr>
          <w:hyperlink w:anchor="_Toc473725381" w:history="1">
            <w:r w:rsidR="0098612B" w:rsidRPr="000D7615">
              <w:rPr>
                <w:rStyle w:val="Hyperlink"/>
                <w:rFonts w:eastAsia="Times New Roman"/>
                <w:noProof/>
              </w:rPr>
              <w:t>3.3.</w:t>
            </w:r>
            <w:r w:rsidR="0098612B">
              <w:rPr>
                <w:rFonts w:asciiTheme="minorHAnsi" w:eastAsiaTheme="minorEastAsia" w:hAnsiTheme="minorHAnsi" w:cstheme="minorBidi"/>
                <w:b w:val="0"/>
                <w:noProof/>
                <w:sz w:val="22"/>
                <w:szCs w:val="22"/>
                <w:lang w:val="fr-BE" w:eastAsia="fr-BE"/>
              </w:rPr>
              <w:tab/>
            </w:r>
            <w:r w:rsidR="0098612B" w:rsidRPr="000D7615">
              <w:rPr>
                <w:rStyle w:val="Hyperlink"/>
                <w:rFonts w:eastAsia="Times New Roman"/>
                <w:noProof/>
              </w:rPr>
              <w:t>Betoelaging van de dossiers</w:t>
            </w:r>
            <w:r w:rsidR="0098612B">
              <w:rPr>
                <w:noProof/>
                <w:webHidden/>
              </w:rPr>
              <w:tab/>
            </w:r>
            <w:r w:rsidR="0098612B">
              <w:rPr>
                <w:noProof/>
                <w:webHidden/>
              </w:rPr>
              <w:fldChar w:fldCharType="begin"/>
            </w:r>
            <w:r w:rsidR="0098612B">
              <w:rPr>
                <w:noProof/>
                <w:webHidden/>
              </w:rPr>
              <w:instrText xml:space="preserve"> PAGEREF _Toc473725381 \h </w:instrText>
            </w:r>
            <w:r w:rsidR="0098612B">
              <w:rPr>
                <w:noProof/>
                <w:webHidden/>
              </w:rPr>
            </w:r>
            <w:r w:rsidR="0098612B">
              <w:rPr>
                <w:noProof/>
                <w:webHidden/>
              </w:rPr>
              <w:fldChar w:fldCharType="separate"/>
            </w:r>
            <w:r w:rsidR="0098612B">
              <w:rPr>
                <w:noProof/>
                <w:webHidden/>
              </w:rPr>
              <w:t>37</w:t>
            </w:r>
            <w:r w:rsidR="0098612B">
              <w:rPr>
                <w:noProof/>
                <w:webHidden/>
              </w:rPr>
              <w:fldChar w:fldCharType="end"/>
            </w:r>
          </w:hyperlink>
        </w:p>
        <w:p w14:paraId="36BF7266" w14:textId="77777777" w:rsidR="0098612B" w:rsidRDefault="00B35616">
          <w:pPr>
            <w:pStyle w:val="Inhopg1"/>
            <w:tabs>
              <w:tab w:val="left" w:pos="442"/>
              <w:tab w:val="right" w:leader="dot" w:pos="9063"/>
            </w:tabs>
            <w:rPr>
              <w:rFonts w:asciiTheme="minorHAnsi" w:eastAsiaTheme="minorEastAsia" w:hAnsiTheme="minorHAnsi" w:cstheme="minorBidi"/>
              <w:b w:val="0"/>
              <w:i w:val="0"/>
              <w:noProof/>
              <w:sz w:val="22"/>
              <w:szCs w:val="22"/>
              <w:lang w:val="fr-BE" w:eastAsia="fr-BE"/>
            </w:rPr>
          </w:pPr>
          <w:hyperlink w:anchor="_Toc473725382" w:history="1">
            <w:r w:rsidR="0098612B" w:rsidRPr="000D7615">
              <w:rPr>
                <w:rStyle w:val="Hyperlink"/>
                <w:noProof/>
              </w:rPr>
              <w:t>4.</w:t>
            </w:r>
            <w:r w:rsidR="0098612B">
              <w:rPr>
                <w:rFonts w:asciiTheme="minorHAnsi" w:eastAsiaTheme="minorEastAsia" w:hAnsiTheme="minorHAnsi" w:cstheme="minorBidi"/>
                <w:b w:val="0"/>
                <w:i w:val="0"/>
                <w:noProof/>
                <w:sz w:val="22"/>
                <w:szCs w:val="22"/>
                <w:lang w:val="fr-BE" w:eastAsia="fr-BE"/>
              </w:rPr>
              <w:tab/>
            </w:r>
            <w:r w:rsidR="0098612B" w:rsidRPr="000D7615">
              <w:rPr>
                <w:rStyle w:val="Hyperlink"/>
                <w:noProof/>
              </w:rPr>
              <w:t>Overgangsmaatregelen</w:t>
            </w:r>
            <w:r w:rsidR="0098612B">
              <w:rPr>
                <w:noProof/>
                <w:webHidden/>
              </w:rPr>
              <w:tab/>
            </w:r>
            <w:r w:rsidR="0098612B">
              <w:rPr>
                <w:noProof/>
                <w:webHidden/>
              </w:rPr>
              <w:fldChar w:fldCharType="begin"/>
            </w:r>
            <w:r w:rsidR="0098612B">
              <w:rPr>
                <w:noProof/>
                <w:webHidden/>
              </w:rPr>
              <w:instrText xml:space="preserve"> PAGEREF _Toc473725382 \h </w:instrText>
            </w:r>
            <w:r w:rsidR="0098612B">
              <w:rPr>
                <w:noProof/>
                <w:webHidden/>
              </w:rPr>
            </w:r>
            <w:r w:rsidR="0098612B">
              <w:rPr>
                <w:noProof/>
                <w:webHidden/>
              </w:rPr>
              <w:fldChar w:fldCharType="separate"/>
            </w:r>
            <w:r w:rsidR="0098612B">
              <w:rPr>
                <w:noProof/>
                <w:webHidden/>
              </w:rPr>
              <w:t>38</w:t>
            </w:r>
            <w:r w:rsidR="0098612B">
              <w:rPr>
                <w:noProof/>
                <w:webHidden/>
              </w:rPr>
              <w:fldChar w:fldCharType="end"/>
            </w:r>
          </w:hyperlink>
        </w:p>
        <w:p w14:paraId="6994913D" w14:textId="77777777" w:rsidR="0098612B" w:rsidRDefault="00B35616">
          <w:pPr>
            <w:pStyle w:val="Inhopg2"/>
            <w:rPr>
              <w:rFonts w:asciiTheme="minorHAnsi" w:eastAsiaTheme="minorEastAsia" w:hAnsiTheme="minorHAnsi" w:cstheme="minorBidi"/>
              <w:b w:val="0"/>
              <w:noProof/>
              <w:sz w:val="22"/>
              <w:szCs w:val="22"/>
              <w:lang w:val="fr-BE" w:eastAsia="fr-BE"/>
            </w:rPr>
          </w:pPr>
          <w:hyperlink w:anchor="_Toc473725383" w:history="1">
            <w:r w:rsidR="0098612B" w:rsidRPr="000D7615">
              <w:rPr>
                <w:rStyle w:val="Hyperlink"/>
                <w:noProof/>
              </w:rPr>
              <w:t>4.1.</w:t>
            </w:r>
            <w:r w:rsidR="0098612B">
              <w:rPr>
                <w:rFonts w:asciiTheme="minorHAnsi" w:eastAsiaTheme="minorEastAsia" w:hAnsiTheme="minorHAnsi" w:cstheme="minorBidi"/>
                <w:b w:val="0"/>
                <w:noProof/>
                <w:sz w:val="22"/>
                <w:szCs w:val="22"/>
                <w:lang w:val="fr-BE" w:eastAsia="fr-BE"/>
              </w:rPr>
              <w:tab/>
            </w:r>
            <w:r w:rsidR="0098612B" w:rsidRPr="000D7615">
              <w:rPr>
                <w:rStyle w:val="Hyperlink"/>
                <w:noProof/>
              </w:rPr>
              <w:t>De reeds bestaande GPMI’s</w:t>
            </w:r>
            <w:r w:rsidR="0098612B">
              <w:rPr>
                <w:noProof/>
                <w:webHidden/>
              </w:rPr>
              <w:tab/>
            </w:r>
            <w:r w:rsidR="0098612B">
              <w:rPr>
                <w:noProof/>
                <w:webHidden/>
              </w:rPr>
              <w:fldChar w:fldCharType="begin"/>
            </w:r>
            <w:r w:rsidR="0098612B">
              <w:rPr>
                <w:noProof/>
                <w:webHidden/>
              </w:rPr>
              <w:instrText xml:space="preserve"> PAGEREF _Toc473725383 \h </w:instrText>
            </w:r>
            <w:r w:rsidR="0098612B">
              <w:rPr>
                <w:noProof/>
                <w:webHidden/>
              </w:rPr>
            </w:r>
            <w:r w:rsidR="0098612B">
              <w:rPr>
                <w:noProof/>
                <w:webHidden/>
              </w:rPr>
              <w:fldChar w:fldCharType="separate"/>
            </w:r>
            <w:r w:rsidR="0098612B">
              <w:rPr>
                <w:noProof/>
                <w:webHidden/>
              </w:rPr>
              <w:t>38</w:t>
            </w:r>
            <w:r w:rsidR="0098612B">
              <w:rPr>
                <w:noProof/>
                <w:webHidden/>
              </w:rPr>
              <w:fldChar w:fldCharType="end"/>
            </w:r>
          </w:hyperlink>
        </w:p>
        <w:p w14:paraId="0394B75E" w14:textId="77777777" w:rsidR="0098612B" w:rsidRDefault="00B35616">
          <w:pPr>
            <w:pStyle w:val="Inhopg2"/>
            <w:rPr>
              <w:rFonts w:asciiTheme="minorHAnsi" w:eastAsiaTheme="minorEastAsia" w:hAnsiTheme="minorHAnsi" w:cstheme="minorBidi"/>
              <w:b w:val="0"/>
              <w:noProof/>
              <w:sz w:val="22"/>
              <w:szCs w:val="22"/>
              <w:lang w:val="fr-BE" w:eastAsia="fr-BE"/>
            </w:rPr>
          </w:pPr>
          <w:hyperlink w:anchor="_Toc473725384" w:history="1">
            <w:r w:rsidR="0098612B" w:rsidRPr="000D7615">
              <w:rPr>
                <w:rStyle w:val="Hyperlink"/>
                <w:noProof/>
              </w:rPr>
              <w:t>4.2.</w:t>
            </w:r>
            <w:r w:rsidR="0098612B">
              <w:rPr>
                <w:rFonts w:asciiTheme="minorHAnsi" w:eastAsiaTheme="minorEastAsia" w:hAnsiTheme="minorHAnsi" w:cstheme="minorBidi"/>
                <w:b w:val="0"/>
                <w:noProof/>
                <w:sz w:val="22"/>
                <w:szCs w:val="22"/>
                <w:lang w:val="fr-BE" w:eastAsia="fr-BE"/>
              </w:rPr>
              <w:tab/>
            </w:r>
            <w:r w:rsidR="0098612B" w:rsidRPr="000D7615">
              <w:rPr>
                <w:rStyle w:val="Hyperlink"/>
                <w:noProof/>
              </w:rPr>
              <w:t>Beslissingen tot toekenning van leefloon zonder GPMI in de laatste zes maanden voorafgaand aan de inwerkingtreding van de wet</w:t>
            </w:r>
            <w:r w:rsidR="0098612B">
              <w:rPr>
                <w:noProof/>
                <w:webHidden/>
              </w:rPr>
              <w:tab/>
            </w:r>
            <w:r w:rsidR="0098612B">
              <w:rPr>
                <w:noProof/>
                <w:webHidden/>
              </w:rPr>
              <w:fldChar w:fldCharType="begin"/>
            </w:r>
            <w:r w:rsidR="0098612B">
              <w:rPr>
                <w:noProof/>
                <w:webHidden/>
              </w:rPr>
              <w:instrText xml:space="preserve"> PAGEREF _Toc473725384 \h </w:instrText>
            </w:r>
            <w:r w:rsidR="0098612B">
              <w:rPr>
                <w:noProof/>
                <w:webHidden/>
              </w:rPr>
            </w:r>
            <w:r w:rsidR="0098612B">
              <w:rPr>
                <w:noProof/>
                <w:webHidden/>
              </w:rPr>
              <w:fldChar w:fldCharType="separate"/>
            </w:r>
            <w:r w:rsidR="0098612B">
              <w:rPr>
                <w:noProof/>
                <w:webHidden/>
              </w:rPr>
              <w:t>39</w:t>
            </w:r>
            <w:r w:rsidR="0098612B">
              <w:rPr>
                <w:noProof/>
                <w:webHidden/>
              </w:rPr>
              <w:fldChar w:fldCharType="end"/>
            </w:r>
          </w:hyperlink>
        </w:p>
        <w:p w14:paraId="7B4B3B54" w14:textId="77777777" w:rsidR="0098612B" w:rsidRDefault="00B35616">
          <w:pPr>
            <w:pStyle w:val="Inhopg1"/>
            <w:tabs>
              <w:tab w:val="right" w:leader="dot" w:pos="9063"/>
            </w:tabs>
            <w:rPr>
              <w:rFonts w:asciiTheme="minorHAnsi" w:eastAsiaTheme="minorEastAsia" w:hAnsiTheme="minorHAnsi" w:cstheme="minorBidi"/>
              <w:b w:val="0"/>
              <w:i w:val="0"/>
              <w:noProof/>
              <w:sz w:val="22"/>
              <w:szCs w:val="22"/>
              <w:lang w:val="fr-BE" w:eastAsia="fr-BE"/>
            </w:rPr>
          </w:pPr>
          <w:hyperlink w:anchor="_Toc473725385" w:history="1">
            <w:r w:rsidR="0098612B" w:rsidRPr="000D7615">
              <w:rPr>
                <w:rStyle w:val="Hyperlink"/>
                <w:noProof/>
              </w:rPr>
              <w:t>5. ICT</w:t>
            </w:r>
            <w:r w:rsidR="0098612B">
              <w:rPr>
                <w:noProof/>
                <w:webHidden/>
              </w:rPr>
              <w:tab/>
            </w:r>
            <w:r w:rsidR="0098612B">
              <w:rPr>
                <w:noProof/>
                <w:webHidden/>
              </w:rPr>
              <w:fldChar w:fldCharType="begin"/>
            </w:r>
            <w:r w:rsidR="0098612B">
              <w:rPr>
                <w:noProof/>
                <w:webHidden/>
              </w:rPr>
              <w:instrText xml:space="preserve"> PAGEREF _Toc473725385 \h </w:instrText>
            </w:r>
            <w:r w:rsidR="0098612B">
              <w:rPr>
                <w:noProof/>
                <w:webHidden/>
              </w:rPr>
            </w:r>
            <w:r w:rsidR="0098612B">
              <w:rPr>
                <w:noProof/>
                <w:webHidden/>
              </w:rPr>
              <w:fldChar w:fldCharType="separate"/>
            </w:r>
            <w:r w:rsidR="0098612B">
              <w:rPr>
                <w:noProof/>
                <w:webHidden/>
              </w:rPr>
              <w:t>42</w:t>
            </w:r>
            <w:r w:rsidR="0098612B">
              <w:rPr>
                <w:noProof/>
                <w:webHidden/>
              </w:rPr>
              <w:fldChar w:fldCharType="end"/>
            </w:r>
          </w:hyperlink>
        </w:p>
        <w:p w14:paraId="10300FD6" w14:textId="77777777" w:rsidR="0098612B" w:rsidRDefault="00B35616">
          <w:pPr>
            <w:pStyle w:val="Inhopg1"/>
            <w:tabs>
              <w:tab w:val="right" w:leader="dot" w:pos="9063"/>
            </w:tabs>
            <w:rPr>
              <w:rFonts w:asciiTheme="minorHAnsi" w:eastAsiaTheme="minorEastAsia" w:hAnsiTheme="minorHAnsi" w:cstheme="minorBidi"/>
              <w:b w:val="0"/>
              <w:i w:val="0"/>
              <w:noProof/>
              <w:sz w:val="22"/>
              <w:szCs w:val="22"/>
              <w:lang w:val="fr-BE" w:eastAsia="fr-BE"/>
            </w:rPr>
          </w:pPr>
          <w:hyperlink w:anchor="_Toc473725386" w:history="1">
            <w:r w:rsidR="0098612B" w:rsidRPr="000D7615">
              <w:rPr>
                <w:rStyle w:val="Hyperlink"/>
                <w:noProof/>
              </w:rPr>
              <w:t>BIJLAGE - Modelcontract inzake het GPMI</w:t>
            </w:r>
            <w:r w:rsidR="0098612B">
              <w:rPr>
                <w:noProof/>
                <w:webHidden/>
              </w:rPr>
              <w:tab/>
            </w:r>
            <w:r w:rsidR="0098612B">
              <w:rPr>
                <w:noProof/>
                <w:webHidden/>
              </w:rPr>
              <w:fldChar w:fldCharType="begin"/>
            </w:r>
            <w:r w:rsidR="0098612B">
              <w:rPr>
                <w:noProof/>
                <w:webHidden/>
              </w:rPr>
              <w:instrText xml:space="preserve"> PAGEREF _Toc473725386 \h </w:instrText>
            </w:r>
            <w:r w:rsidR="0098612B">
              <w:rPr>
                <w:noProof/>
                <w:webHidden/>
              </w:rPr>
            </w:r>
            <w:r w:rsidR="0098612B">
              <w:rPr>
                <w:noProof/>
                <w:webHidden/>
              </w:rPr>
              <w:fldChar w:fldCharType="separate"/>
            </w:r>
            <w:r w:rsidR="0098612B">
              <w:rPr>
                <w:noProof/>
                <w:webHidden/>
              </w:rPr>
              <w:t>47</w:t>
            </w:r>
            <w:r w:rsidR="0098612B">
              <w:rPr>
                <w:noProof/>
                <w:webHidden/>
              </w:rPr>
              <w:fldChar w:fldCharType="end"/>
            </w:r>
          </w:hyperlink>
        </w:p>
        <w:p w14:paraId="65DB8D0E" w14:textId="68E0371E" w:rsidR="00216327" w:rsidRPr="00DE063E" w:rsidRDefault="00216327" w:rsidP="008F4138">
          <w:r w:rsidRPr="00DE063E">
            <w:rPr>
              <w:b/>
              <w:bCs/>
              <w:lang w:val="nl-NL"/>
            </w:rPr>
            <w:fldChar w:fldCharType="end"/>
          </w:r>
        </w:p>
      </w:sdtContent>
    </w:sdt>
    <w:p w14:paraId="581873F1" w14:textId="24D1AEEA" w:rsidR="00946942" w:rsidRPr="00DE063E" w:rsidRDefault="00946942" w:rsidP="00B17126">
      <w:pPr>
        <w:spacing w:after="200"/>
        <w:contextualSpacing/>
        <w:jc w:val="both"/>
        <w:rPr>
          <w:strike/>
          <w:szCs w:val="24"/>
          <w:lang w:val="nl-BE" w:eastAsia="nl-NL"/>
        </w:rPr>
      </w:pPr>
    </w:p>
    <w:p w14:paraId="5D3E7AD9" w14:textId="77777777" w:rsidR="00946942" w:rsidRPr="00DE063E" w:rsidRDefault="00946942" w:rsidP="008F4138">
      <w:pPr>
        <w:jc w:val="both"/>
        <w:rPr>
          <w:szCs w:val="24"/>
          <w:lang w:val="nl-BE" w:eastAsia="nl-NL"/>
        </w:rPr>
      </w:pPr>
      <w:r w:rsidRPr="00DE063E">
        <w:rPr>
          <w:szCs w:val="24"/>
          <w:lang w:val="nl-BE" w:eastAsia="nl-NL"/>
        </w:rPr>
        <w:br w:type="page"/>
      </w:r>
    </w:p>
    <w:p w14:paraId="0ED5A356" w14:textId="7D3EB2C2" w:rsidR="008B0C40" w:rsidRPr="00DE063E" w:rsidRDefault="0021664D" w:rsidP="008F4138">
      <w:pPr>
        <w:pStyle w:val="Kop1"/>
        <w:numPr>
          <w:ilvl w:val="0"/>
          <w:numId w:val="11"/>
        </w:numPr>
        <w:jc w:val="both"/>
      </w:pPr>
      <w:bookmarkStart w:id="5" w:name="_Toc462844603"/>
      <w:bookmarkStart w:id="6" w:name="_Toc473725354"/>
      <w:r w:rsidRPr="00DE063E">
        <w:t xml:space="preserve">Het </w:t>
      </w:r>
      <w:r w:rsidR="00070F91" w:rsidRPr="00DE063E">
        <w:t xml:space="preserve">geïndividualiseerd project voor maatschappelijke integratie (GPMI) en </w:t>
      </w:r>
      <w:r w:rsidRPr="00DE063E">
        <w:t>haar betoelaging</w:t>
      </w:r>
      <w:bookmarkEnd w:id="5"/>
      <w:bookmarkEnd w:id="6"/>
    </w:p>
    <w:p w14:paraId="34E7DBCE" w14:textId="63D9D1CB" w:rsidR="008B0C40" w:rsidRPr="00DE063E" w:rsidRDefault="008B0C40" w:rsidP="00B17126">
      <w:pPr>
        <w:jc w:val="both"/>
        <w:rPr>
          <w:lang w:val="nl-BE" w:eastAsia="nl-NL"/>
        </w:rPr>
      </w:pPr>
      <w:r w:rsidRPr="00DE063E">
        <w:rPr>
          <w:lang w:val="nl-BE" w:eastAsia="nl-NL"/>
        </w:rPr>
        <w:t>Het GPMI werd grondig gewijzigd</w:t>
      </w:r>
      <w:r w:rsidR="0021664D" w:rsidRPr="00DE063E">
        <w:rPr>
          <w:lang w:val="nl-BE" w:eastAsia="nl-NL"/>
        </w:rPr>
        <w:t xml:space="preserve"> op de volgende punten</w:t>
      </w:r>
      <w:r w:rsidRPr="00DE063E">
        <w:rPr>
          <w:lang w:val="nl-BE" w:eastAsia="nl-NL"/>
        </w:rPr>
        <w:t>:</w:t>
      </w:r>
    </w:p>
    <w:p w14:paraId="3DE84534" w14:textId="77777777" w:rsidR="008B0C40" w:rsidRPr="00DE063E" w:rsidRDefault="008B0C40">
      <w:pPr>
        <w:pStyle w:val="Lijstalinea"/>
        <w:numPr>
          <w:ilvl w:val="0"/>
          <w:numId w:val="4"/>
        </w:numPr>
        <w:ind w:left="1077" w:hanging="357"/>
        <w:jc w:val="both"/>
        <w:rPr>
          <w:lang w:val="nl-BE" w:eastAsia="nl-NL"/>
        </w:rPr>
      </w:pPr>
      <w:r w:rsidRPr="00DE063E">
        <w:rPr>
          <w:lang w:val="nl-BE" w:eastAsia="nl-NL"/>
        </w:rPr>
        <w:t>Verplichting tot het afsluiten van een GPMI voor personen vanaf 25 jaar binnen de voorwaarden opgesomd in de wet</w:t>
      </w:r>
    </w:p>
    <w:p w14:paraId="30731143" w14:textId="77777777" w:rsidR="00111D1C" w:rsidRPr="00DE063E" w:rsidRDefault="00080A8D">
      <w:pPr>
        <w:pStyle w:val="Lijstalinea"/>
        <w:numPr>
          <w:ilvl w:val="0"/>
          <w:numId w:val="4"/>
        </w:numPr>
        <w:ind w:left="1077" w:hanging="357"/>
        <w:jc w:val="both"/>
        <w:rPr>
          <w:lang w:val="nl-BE" w:eastAsia="nl-NL"/>
        </w:rPr>
      </w:pPr>
      <w:r w:rsidRPr="00DE063E">
        <w:rPr>
          <w:lang w:val="nl-BE" w:eastAsia="nl-NL"/>
        </w:rPr>
        <w:t>Wijziging periode waarin het GPMI moet worden afgesloten</w:t>
      </w:r>
    </w:p>
    <w:p w14:paraId="121EE651" w14:textId="496A0A36" w:rsidR="008B0C40" w:rsidRPr="00DE063E" w:rsidRDefault="002C50DF">
      <w:pPr>
        <w:pStyle w:val="Lijstalinea"/>
        <w:numPr>
          <w:ilvl w:val="0"/>
          <w:numId w:val="4"/>
        </w:numPr>
        <w:ind w:left="1077" w:hanging="357"/>
        <w:jc w:val="both"/>
        <w:rPr>
          <w:lang w:val="nl-BE" w:eastAsia="nl-NL"/>
        </w:rPr>
      </w:pPr>
      <w:r w:rsidRPr="00DE063E">
        <w:rPr>
          <w:lang w:val="nl-BE" w:eastAsia="nl-NL"/>
        </w:rPr>
        <w:t>De bepalingen met betrekking tot het specifieke GPMI</w:t>
      </w:r>
      <w:r w:rsidR="00510A6D" w:rsidRPr="00DE063E">
        <w:rPr>
          <w:lang w:val="nl-BE" w:eastAsia="nl-NL"/>
        </w:rPr>
        <w:t xml:space="preserve"> </w:t>
      </w:r>
      <w:r w:rsidR="00080A8D" w:rsidRPr="00DE063E">
        <w:rPr>
          <w:lang w:val="nl-BE" w:eastAsia="nl-NL"/>
        </w:rPr>
        <w:t>dat binnen een b</w:t>
      </w:r>
      <w:r w:rsidR="008461D0" w:rsidRPr="00DE063E">
        <w:rPr>
          <w:lang w:val="nl-BE" w:eastAsia="nl-NL"/>
        </w:rPr>
        <w:t>e</w:t>
      </w:r>
      <w:r w:rsidR="00080A8D" w:rsidRPr="00DE063E">
        <w:rPr>
          <w:lang w:val="nl-BE" w:eastAsia="nl-NL"/>
        </w:rPr>
        <w:t xml:space="preserve">paalde periode leidt tot een arbeidsovereenkomst en het </w:t>
      </w:r>
      <w:r w:rsidRPr="00DE063E">
        <w:rPr>
          <w:lang w:val="nl-BE" w:eastAsia="nl-NL"/>
        </w:rPr>
        <w:t xml:space="preserve">specifieke </w:t>
      </w:r>
      <w:r w:rsidR="00080A8D" w:rsidRPr="00DE063E">
        <w:rPr>
          <w:lang w:val="nl-BE" w:eastAsia="nl-NL"/>
        </w:rPr>
        <w:t xml:space="preserve">GPMI gericht op </w:t>
      </w:r>
      <w:r w:rsidR="00070F91" w:rsidRPr="00DE063E">
        <w:rPr>
          <w:lang w:val="nl-BE" w:eastAsia="nl-NL"/>
        </w:rPr>
        <w:t>vormin</w:t>
      </w:r>
      <w:r w:rsidR="00236562" w:rsidRPr="00DE063E">
        <w:rPr>
          <w:lang w:val="nl-BE" w:eastAsia="nl-NL"/>
        </w:rPr>
        <w:t>g</w:t>
      </w:r>
      <w:r w:rsidRPr="00DE063E">
        <w:rPr>
          <w:lang w:val="nl-BE" w:eastAsia="nl-NL"/>
        </w:rPr>
        <w:t xml:space="preserve"> werden opgeheven. De doelstelling van ‘binnen een bepaalde periode leidt tot een arbeidsovereenkomst’ of</w:t>
      </w:r>
      <w:r w:rsidR="00111D1C" w:rsidRPr="00DE063E">
        <w:rPr>
          <w:lang w:val="nl-BE" w:eastAsia="nl-NL"/>
        </w:rPr>
        <w:t xml:space="preserve"> de doelstelling</w:t>
      </w:r>
      <w:r w:rsidRPr="00DE063E">
        <w:rPr>
          <w:lang w:val="nl-BE" w:eastAsia="nl-NL"/>
        </w:rPr>
        <w:t xml:space="preserve"> ‘</w:t>
      </w:r>
      <w:r w:rsidR="00111D1C" w:rsidRPr="00DE063E">
        <w:rPr>
          <w:lang w:val="nl-BE" w:eastAsia="nl-NL"/>
        </w:rPr>
        <w:t>vorming’</w:t>
      </w:r>
      <w:r w:rsidRPr="00DE063E">
        <w:rPr>
          <w:lang w:val="nl-BE" w:eastAsia="nl-NL"/>
        </w:rPr>
        <w:t xml:space="preserve"> kunnen voortaan worden opgenomen in een </w:t>
      </w:r>
      <w:r w:rsidRPr="00DE063E">
        <w:rPr>
          <w:u w:val="single"/>
          <w:lang w:val="nl-BE" w:eastAsia="nl-NL"/>
        </w:rPr>
        <w:t>algemeen GPMI</w:t>
      </w:r>
      <w:r w:rsidR="00510A6D" w:rsidRPr="00DE063E">
        <w:rPr>
          <w:lang w:val="nl-BE" w:eastAsia="nl-NL"/>
        </w:rPr>
        <w:t xml:space="preserve">. Door deze </w:t>
      </w:r>
      <w:r w:rsidR="006503E0" w:rsidRPr="00DE063E">
        <w:rPr>
          <w:lang w:val="nl-BE" w:eastAsia="nl-NL"/>
        </w:rPr>
        <w:t>vereenvoudiging wordt e</w:t>
      </w:r>
      <w:r w:rsidR="00510A6D" w:rsidRPr="00DE063E">
        <w:rPr>
          <w:lang w:val="nl-NL" w:eastAsia="nl-NL"/>
        </w:rPr>
        <w:t xml:space="preserve">en al te rigoreuze toepassing van de verschillende vormen </w:t>
      </w:r>
      <w:r w:rsidR="006503E0" w:rsidRPr="00DE063E">
        <w:rPr>
          <w:lang w:val="nl-NL" w:eastAsia="nl-NL"/>
        </w:rPr>
        <w:t>vermeden</w:t>
      </w:r>
      <w:r w:rsidR="00510A6D" w:rsidRPr="00DE063E">
        <w:rPr>
          <w:lang w:val="nl-NL" w:eastAsia="nl-NL"/>
        </w:rPr>
        <w:t xml:space="preserve"> en</w:t>
      </w:r>
      <w:r w:rsidR="006503E0" w:rsidRPr="00DE063E">
        <w:rPr>
          <w:lang w:val="nl-NL" w:eastAsia="nl-NL"/>
        </w:rPr>
        <w:t xml:space="preserve"> kunnen er </w:t>
      </w:r>
      <w:r w:rsidR="00510A6D" w:rsidRPr="00DE063E">
        <w:rPr>
          <w:lang w:val="nl-NL" w:eastAsia="nl-NL"/>
        </w:rPr>
        <w:t xml:space="preserve">mengvormen </w:t>
      </w:r>
      <w:r w:rsidR="006503E0" w:rsidRPr="00DE063E">
        <w:rPr>
          <w:lang w:val="nl-NL" w:eastAsia="nl-NL"/>
        </w:rPr>
        <w:t>worden ge</w:t>
      </w:r>
      <w:r w:rsidR="00510A6D" w:rsidRPr="00DE063E">
        <w:rPr>
          <w:lang w:val="nl-NL" w:eastAsia="nl-NL"/>
        </w:rPr>
        <w:t>creë</w:t>
      </w:r>
      <w:r w:rsidR="006503E0" w:rsidRPr="00DE063E">
        <w:rPr>
          <w:lang w:val="nl-NL" w:eastAsia="nl-NL"/>
        </w:rPr>
        <w:t>erd</w:t>
      </w:r>
      <w:r w:rsidR="00510A6D" w:rsidRPr="00DE063E">
        <w:rPr>
          <w:lang w:val="nl-NL" w:eastAsia="nl-NL"/>
        </w:rPr>
        <w:t xml:space="preserve"> die een nog beter maatwerk mogelijk maken. Hierdoor kan de betrokkene </w:t>
      </w:r>
      <w:r w:rsidR="006503E0" w:rsidRPr="00DE063E">
        <w:rPr>
          <w:lang w:val="nl-NL" w:eastAsia="nl-NL"/>
        </w:rPr>
        <w:t xml:space="preserve">nog </w:t>
      </w:r>
      <w:r w:rsidR="00510A6D" w:rsidRPr="00DE063E">
        <w:rPr>
          <w:lang w:val="nl-NL" w:eastAsia="nl-NL"/>
        </w:rPr>
        <w:t>snel</w:t>
      </w:r>
      <w:r w:rsidR="006503E0" w:rsidRPr="00DE063E">
        <w:rPr>
          <w:lang w:val="nl-NL" w:eastAsia="nl-NL"/>
        </w:rPr>
        <w:t>ler</w:t>
      </w:r>
      <w:r w:rsidR="00510A6D" w:rsidRPr="00DE063E">
        <w:rPr>
          <w:lang w:val="nl-NL" w:eastAsia="nl-NL"/>
        </w:rPr>
        <w:t xml:space="preserve"> naar een tewerkstelling worden geleid.</w:t>
      </w:r>
      <w:r w:rsidR="00510A6D" w:rsidRPr="00DE063E">
        <w:rPr>
          <w:lang w:val="nl-BE" w:eastAsia="nl-NL"/>
        </w:rPr>
        <w:t xml:space="preserve"> </w:t>
      </w:r>
    </w:p>
    <w:p w14:paraId="4676734A" w14:textId="77777777" w:rsidR="008B0C40" w:rsidRPr="00DE063E" w:rsidRDefault="00080A8D">
      <w:pPr>
        <w:pStyle w:val="Lijstalinea"/>
        <w:numPr>
          <w:ilvl w:val="0"/>
          <w:numId w:val="4"/>
        </w:numPr>
        <w:ind w:left="1077" w:hanging="357"/>
        <w:jc w:val="both"/>
        <w:rPr>
          <w:lang w:val="nl-BE" w:eastAsia="nl-NL"/>
        </w:rPr>
      </w:pPr>
      <w:r w:rsidRPr="00DE063E">
        <w:rPr>
          <w:lang w:val="nl-BE" w:eastAsia="nl-NL"/>
        </w:rPr>
        <w:t>Invoering van de</w:t>
      </w:r>
      <w:r w:rsidR="008B0C40" w:rsidRPr="00DE063E">
        <w:rPr>
          <w:lang w:val="nl-BE" w:eastAsia="nl-NL"/>
        </w:rPr>
        <w:t xml:space="preserve"> gemeenschapsdienst</w:t>
      </w:r>
    </w:p>
    <w:p w14:paraId="65BAECE2" w14:textId="77777777" w:rsidR="0021664D" w:rsidRPr="00DE063E" w:rsidRDefault="0021664D">
      <w:pPr>
        <w:jc w:val="both"/>
        <w:rPr>
          <w:lang w:val="nl-BE" w:eastAsia="nl-NL"/>
        </w:rPr>
      </w:pPr>
    </w:p>
    <w:p w14:paraId="25B34614" w14:textId="79511AA9" w:rsidR="00236562" w:rsidRPr="00DE063E" w:rsidRDefault="0021664D">
      <w:pPr>
        <w:jc w:val="both"/>
        <w:rPr>
          <w:lang w:val="nl-BE" w:eastAsia="nl-NL"/>
        </w:rPr>
      </w:pPr>
      <w:r w:rsidRPr="00DE063E">
        <w:rPr>
          <w:lang w:val="nl-BE" w:eastAsia="nl-NL"/>
        </w:rPr>
        <w:t>Daarna worden de bijzondere toelagen die in dit kader door het OCMW kunnen worden bekomen</w:t>
      </w:r>
      <w:r w:rsidR="00236562" w:rsidRPr="00DE063E">
        <w:rPr>
          <w:lang w:val="nl-BE" w:eastAsia="nl-NL"/>
        </w:rPr>
        <w:t xml:space="preserve"> en de inwerkingtreding van deze maatregelen toegelicht</w:t>
      </w:r>
      <w:r w:rsidRPr="00DE063E">
        <w:rPr>
          <w:lang w:val="nl-BE" w:eastAsia="nl-NL"/>
        </w:rPr>
        <w:t xml:space="preserve">. </w:t>
      </w:r>
    </w:p>
    <w:p w14:paraId="7764B4E5" w14:textId="77777777" w:rsidR="00236562" w:rsidRPr="00DE063E" w:rsidRDefault="00236562">
      <w:pPr>
        <w:jc w:val="both"/>
        <w:rPr>
          <w:lang w:val="nl-BE" w:eastAsia="nl-NL"/>
        </w:rPr>
      </w:pPr>
    </w:p>
    <w:p w14:paraId="63BF17C2" w14:textId="27172D03" w:rsidR="0021664D" w:rsidRPr="00DE063E" w:rsidRDefault="00CA216C">
      <w:pPr>
        <w:jc w:val="both"/>
        <w:rPr>
          <w:lang w:val="nl-BE" w:eastAsia="nl-NL"/>
        </w:rPr>
      </w:pPr>
      <w:r w:rsidRPr="00DE063E">
        <w:rPr>
          <w:lang w:val="nl-BE" w:eastAsia="nl-NL"/>
        </w:rPr>
        <w:t xml:space="preserve">Voor de regels met betrekking tot de uitbetaling van de bijzondere toelage </w:t>
      </w:r>
      <w:r w:rsidR="001771A5" w:rsidRPr="00DE063E">
        <w:rPr>
          <w:lang w:val="nl-BE" w:eastAsia="nl-NL"/>
        </w:rPr>
        <w:t>verwijs ik</w:t>
      </w:r>
      <w:r w:rsidRPr="00DE063E">
        <w:rPr>
          <w:lang w:val="nl-BE" w:eastAsia="nl-NL"/>
        </w:rPr>
        <w:t xml:space="preserve"> u graag naar </w:t>
      </w:r>
      <w:r w:rsidR="00236562" w:rsidRPr="00DE063E">
        <w:rPr>
          <w:lang w:val="nl-BE" w:eastAsia="nl-NL"/>
        </w:rPr>
        <w:t>hoofdstuk</w:t>
      </w:r>
      <w:r w:rsidR="000D12A8">
        <w:rPr>
          <w:lang w:val="nl-BE" w:eastAsia="nl-NL"/>
        </w:rPr>
        <w:t xml:space="preserve"> 5 ICT</w:t>
      </w:r>
      <w:r w:rsidRPr="00DE063E">
        <w:rPr>
          <w:lang w:val="nl-BE" w:eastAsia="nl-NL"/>
        </w:rPr>
        <w:t xml:space="preserve">. </w:t>
      </w:r>
    </w:p>
    <w:p w14:paraId="4361E608" w14:textId="77777777" w:rsidR="00971912" w:rsidRPr="00DE063E" w:rsidRDefault="00971912">
      <w:pPr>
        <w:jc w:val="both"/>
        <w:rPr>
          <w:lang w:val="nl-BE" w:eastAsia="nl-NL"/>
        </w:rPr>
      </w:pPr>
    </w:p>
    <w:p w14:paraId="470C618A" w14:textId="0881CA14" w:rsidR="00E91E82" w:rsidRPr="00DE063E" w:rsidRDefault="00E91E82" w:rsidP="008F4138">
      <w:pPr>
        <w:pStyle w:val="Kop2"/>
        <w:numPr>
          <w:ilvl w:val="1"/>
          <w:numId w:val="12"/>
        </w:numPr>
        <w:jc w:val="both"/>
      </w:pPr>
      <w:bookmarkStart w:id="7" w:name="_Toc370892504"/>
      <w:bookmarkStart w:id="8" w:name="_Toc386094350"/>
      <w:bookmarkStart w:id="9" w:name="_Toc422135858"/>
      <w:bookmarkStart w:id="10" w:name="_Toc462844604"/>
      <w:bookmarkStart w:id="11" w:name="_Toc473725355"/>
      <w:r w:rsidRPr="00DE063E">
        <w:t>EEN GEINDIVIDUALISEERD PROJECT VOOR MAATSCHAPPELIJKE INTEGRATIE</w:t>
      </w:r>
      <w:bookmarkEnd w:id="7"/>
      <w:r w:rsidRPr="00DE063E">
        <w:rPr>
          <w:vertAlign w:val="superscript"/>
        </w:rPr>
        <w:footnoteReference w:id="2"/>
      </w:r>
      <w:r w:rsidR="0065739F" w:rsidRPr="00DE063E">
        <w:t xml:space="preserve"> </w:t>
      </w:r>
      <w:r w:rsidRPr="00DE063E">
        <w:t>(GPMI)</w:t>
      </w:r>
      <w:bookmarkEnd w:id="8"/>
      <w:bookmarkEnd w:id="9"/>
      <w:bookmarkEnd w:id="10"/>
      <w:bookmarkEnd w:id="11"/>
    </w:p>
    <w:p w14:paraId="72CFABF1" w14:textId="0B342280" w:rsidR="00B7627D" w:rsidRPr="00DE063E" w:rsidRDefault="00B7627D" w:rsidP="008F4138">
      <w:pPr>
        <w:pStyle w:val="Kop3"/>
        <w:numPr>
          <w:ilvl w:val="2"/>
          <w:numId w:val="12"/>
        </w:numPr>
        <w:jc w:val="both"/>
      </w:pPr>
      <w:bookmarkStart w:id="12" w:name="_Toc462844605"/>
      <w:bookmarkStart w:id="13" w:name="_Toc473725356"/>
      <w:r w:rsidRPr="00DE063E">
        <w:t>De werkbereidheid</w:t>
      </w:r>
      <w:bookmarkEnd w:id="12"/>
      <w:bookmarkEnd w:id="13"/>
    </w:p>
    <w:p w14:paraId="5D746FA4" w14:textId="7A40D93C" w:rsidR="00CA216C" w:rsidRPr="00DE063E" w:rsidRDefault="00CA216C" w:rsidP="00B17126">
      <w:pPr>
        <w:contextualSpacing/>
        <w:jc w:val="both"/>
        <w:rPr>
          <w:rFonts w:asciiTheme="minorHAnsi" w:hAnsiTheme="minorHAnsi"/>
          <w:szCs w:val="24"/>
          <w:lang w:val="nl-BE" w:eastAsia="nl-NL"/>
        </w:rPr>
      </w:pPr>
      <w:r w:rsidRPr="00DE063E">
        <w:rPr>
          <w:rFonts w:asciiTheme="minorHAnsi" w:hAnsiTheme="minorHAnsi"/>
          <w:szCs w:val="24"/>
          <w:lang w:val="nl-BE" w:eastAsia="nl-NL"/>
        </w:rPr>
        <w:t>De betrokkene moet werkbereid zijn, tenzij dit om gezondheids- of billijkheidsredenen</w:t>
      </w:r>
      <w:r w:rsidRPr="00DE063E">
        <w:rPr>
          <w:rFonts w:asciiTheme="minorHAnsi" w:hAnsiTheme="minorHAnsi"/>
          <w:szCs w:val="24"/>
          <w:lang w:val="nl-BE" w:eastAsia="nl-NL"/>
        </w:rPr>
        <w:fldChar w:fldCharType="begin"/>
      </w:r>
      <w:r w:rsidRPr="00DE063E">
        <w:rPr>
          <w:rFonts w:asciiTheme="minorHAnsi" w:hAnsiTheme="minorHAnsi"/>
          <w:szCs w:val="24"/>
          <w:lang w:val="nl-NL"/>
        </w:rPr>
        <w:instrText xml:space="preserve"> XE "</w:instrText>
      </w:r>
      <w:r w:rsidRPr="00DE063E">
        <w:rPr>
          <w:rFonts w:asciiTheme="minorHAnsi" w:hAnsiTheme="minorHAnsi"/>
          <w:szCs w:val="24"/>
          <w:lang w:val="nl-BE" w:eastAsia="nl-NL"/>
        </w:rPr>
        <w:instrText>gezondheids- of billijkheidsredenen</w:instrText>
      </w:r>
      <w:r w:rsidRPr="00DE063E">
        <w:rPr>
          <w:rFonts w:asciiTheme="minorHAnsi" w:hAnsiTheme="minorHAnsi"/>
          <w:szCs w:val="24"/>
          <w:lang w:val="nl-NL"/>
        </w:rPr>
        <w:instrText xml:space="preserve">" </w:instrText>
      </w:r>
      <w:r w:rsidRPr="00DE063E">
        <w:rPr>
          <w:rFonts w:asciiTheme="minorHAnsi" w:hAnsiTheme="minorHAnsi"/>
          <w:szCs w:val="24"/>
          <w:lang w:val="nl-BE" w:eastAsia="nl-NL"/>
        </w:rPr>
        <w:fldChar w:fldCharType="end"/>
      </w:r>
      <w:r w:rsidRPr="00DE063E">
        <w:rPr>
          <w:rFonts w:asciiTheme="minorHAnsi" w:hAnsiTheme="minorHAnsi"/>
          <w:szCs w:val="24"/>
          <w:lang w:val="nl-BE" w:eastAsia="nl-NL"/>
        </w:rPr>
        <w:t xml:space="preserve"> niet mogelijk is.</w:t>
      </w:r>
      <w:r w:rsidRPr="00DE063E">
        <w:rPr>
          <w:rFonts w:asciiTheme="minorHAnsi" w:hAnsiTheme="minorHAnsi"/>
          <w:szCs w:val="24"/>
          <w:vertAlign w:val="superscript"/>
        </w:rPr>
        <w:footnoteReference w:id="3"/>
      </w:r>
    </w:p>
    <w:p w14:paraId="56EBC536" w14:textId="77777777" w:rsidR="00CA216C" w:rsidRPr="00DE063E" w:rsidRDefault="00CA216C">
      <w:pPr>
        <w:ind w:left="567"/>
        <w:contextualSpacing/>
        <w:jc w:val="both"/>
        <w:rPr>
          <w:rFonts w:asciiTheme="minorHAnsi" w:hAnsiTheme="minorHAnsi"/>
          <w:szCs w:val="24"/>
          <w:lang w:val="nl-BE" w:eastAsia="nl-NL"/>
        </w:rPr>
      </w:pPr>
    </w:p>
    <w:p w14:paraId="2DF99244" w14:textId="0B7CCCE7" w:rsidR="00CA216C" w:rsidRPr="00DE063E" w:rsidRDefault="00CA216C">
      <w:pPr>
        <w:contextualSpacing/>
        <w:jc w:val="both"/>
        <w:rPr>
          <w:rFonts w:asciiTheme="minorHAnsi" w:hAnsiTheme="minorHAnsi"/>
          <w:szCs w:val="24"/>
          <w:lang w:val="nl-BE" w:eastAsia="nl-NL"/>
        </w:rPr>
      </w:pPr>
      <w:r w:rsidRPr="00AD4C01">
        <w:rPr>
          <w:rFonts w:asciiTheme="minorHAnsi" w:hAnsiTheme="minorHAnsi"/>
          <w:szCs w:val="24"/>
          <w:lang w:val="nl-BE" w:eastAsia="nl-NL"/>
        </w:rPr>
        <w:t>Het OCMW moet op het moment van de aanvraag nagaan of</w:t>
      </w:r>
      <w:r w:rsidR="005937F1" w:rsidRPr="00AD4C01">
        <w:rPr>
          <w:rFonts w:asciiTheme="minorHAnsi" w:hAnsiTheme="minorHAnsi"/>
          <w:szCs w:val="24"/>
          <w:lang w:val="nl-BE" w:eastAsia="nl-NL"/>
        </w:rPr>
        <w:t xml:space="preserve"> de</w:t>
      </w:r>
      <w:r w:rsidRPr="00AD4C01">
        <w:rPr>
          <w:rFonts w:asciiTheme="minorHAnsi" w:hAnsiTheme="minorHAnsi"/>
          <w:szCs w:val="24"/>
          <w:lang w:val="nl-BE" w:eastAsia="nl-NL"/>
        </w:rPr>
        <w:t xml:space="preserve"> betrokkene aan de voorwaarden voldoet om gerechtigd te zijn (werkbereidheid</w:t>
      </w:r>
      <w:r w:rsidRPr="00AD4C01">
        <w:rPr>
          <w:rFonts w:asciiTheme="minorHAnsi" w:hAnsiTheme="minorHAnsi"/>
          <w:szCs w:val="24"/>
          <w:lang w:val="nl-BE" w:eastAsia="nl-NL"/>
        </w:rPr>
        <w:fldChar w:fldCharType="begin"/>
      </w:r>
      <w:r w:rsidRPr="00AD4C01">
        <w:rPr>
          <w:rFonts w:asciiTheme="minorHAnsi" w:hAnsiTheme="minorHAnsi"/>
          <w:szCs w:val="24"/>
          <w:lang w:val="nl-NL"/>
        </w:rPr>
        <w:instrText xml:space="preserve"> XE "</w:instrText>
      </w:r>
      <w:r w:rsidRPr="00AD4C01">
        <w:rPr>
          <w:rFonts w:asciiTheme="minorHAnsi" w:hAnsiTheme="minorHAnsi"/>
          <w:szCs w:val="24"/>
          <w:lang w:val="nl-BE" w:eastAsia="nl-NL"/>
        </w:rPr>
        <w:instrText>werkbereidheid</w:instrText>
      </w:r>
      <w:r w:rsidRPr="00AD4C01">
        <w:rPr>
          <w:rFonts w:asciiTheme="minorHAnsi" w:hAnsiTheme="minorHAnsi"/>
          <w:szCs w:val="24"/>
          <w:lang w:val="nl-NL"/>
        </w:rPr>
        <w:instrText xml:space="preserve">" </w:instrText>
      </w:r>
      <w:r w:rsidRPr="00AD4C01">
        <w:rPr>
          <w:rFonts w:asciiTheme="minorHAnsi" w:hAnsiTheme="minorHAnsi"/>
          <w:szCs w:val="24"/>
          <w:lang w:val="nl-BE" w:eastAsia="nl-NL"/>
        </w:rPr>
        <w:fldChar w:fldCharType="end"/>
      </w:r>
      <w:r w:rsidRPr="00AD4C01">
        <w:rPr>
          <w:rFonts w:asciiTheme="minorHAnsi" w:hAnsiTheme="minorHAnsi"/>
          <w:szCs w:val="24"/>
          <w:lang w:val="nl-BE" w:eastAsia="nl-NL"/>
        </w:rPr>
        <w:t xml:space="preserve">, maar ook nagaan of </w:t>
      </w:r>
      <w:r w:rsidR="005937F1" w:rsidRPr="00AD4C01">
        <w:rPr>
          <w:rFonts w:asciiTheme="minorHAnsi" w:hAnsiTheme="minorHAnsi"/>
          <w:szCs w:val="24"/>
          <w:lang w:val="nl-BE" w:eastAsia="nl-NL"/>
        </w:rPr>
        <w:t>de</w:t>
      </w:r>
      <w:r w:rsidR="005937F1">
        <w:rPr>
          <w:rFonts w:asciiTheme="minorHAnsi" w:hAnsiTheme="minorHAnsi"/>
          <w:szCs w:val="24"/>
          <w:lang w:val="nl-BE" w:eastAsia="nl-NL"/>
        </w:rPr>
        <w:t xml:space="preserve"> </w:t>
      </w:r>
      <w:r w:rsidRPr="00DE063E">
        <w:rPr>
          <w:rFonts w:asciiTheme="minorHAnsi" w:hAnsiTheme="minorHAnsi"/>
          <w:szCs w:val="24"/>
          <w:lang w:val="nl-BE" w:eastAsia="nl-NL"/>
        </w:rPr>
        <w:t>betrokkene al dan niet over voldoende bestaansmiddelen had kunnen beschikken).</w:t>
      </w:r>
    </w:p>
    <w:p w14:paraId="2E8C3513" w14:textId="77777777" w:rsidR="00971912" w:rsidRPr="00DE063E" w:rsidRDefault="00971912">
      <w:pPr>
        <w:contextualSpacing/>
        <w:jc w:val="both"/>
        <w:rPr>
          <w:rFonts w:asciiTheme="minorHAnsi" w:hAnsiTheme="minorHAnsi"/>
          <w:szCs w:val="24"/>
          <w:lang w:val="nl-BE" w:eastAsia="nl-NL"/>
        </w:rPr>
      </w:pPr>
    </w:p>
    <w:p w14:paraId="68E65EB1" w14:textId="501DBE86" w:rsidR="004A6A22" w:rsidRPr="00DE063E" w:rsidRDefault="00111D1C" w:rsidP="008F4138">
      <w:pPr>
        <w:pStyle w:val="Kop4"/>
        <w:numPr>
          <w:ilvl w:val="3"/>
          <w:numId w:val="12"/>
        </w:numPr>
        <w:jc w:val="both"/>
      </w:pPr>
      <w:r w:rsidRPr="00DE063E">
        <w:t>Uitzonderingen</w:t>
      </w:r>
      <w:r w:rsidR="004A6A22" w:rsidRPr="00DE063E">
        <w:t>: gezondheids- of billijkheidsredenen</w:t>
      </w:r>
      <w:r w:rsidR="004A6A22" w:rsidRPr="00DE063E">
        <w:fldChar w:fldCharType="begin"/>
      </w:r>
      <w:r w:rsidR="004A6A22" w:rsidRPr="00DE063E">
        <w:instrText xml:space="preserve"> XE "gezondheids- of billijkheidsredenen" </w:instrText>
      </w:r>
      <w:r w:rsidR="004A6A22" w:rsidRPr="00DE063E">
        <w:fldChar w:fldCharType="end"/>
      </w:r>
      <w:r w:rsidR="004A6A22" w:rsidRPr="00DE063E">
        <w:t>.</w:t>
      </w:r>
    </w:p>
    <w:p w14:paraId="0C23EA1D" w14:textId="43CACA66" w:rsidR="00111229" w:rsidRPr="00DE063E" w:rsidRDefault="008B7BB1" w:rsidP="00B17126">
      <w:pPr>
        <w:tabs>
          <w:tab w:val="left" w:pos="1134"/>
        </w:tabs>
        <w:contextualSpacing/>
        <w:jc w:val="both"/>
        <w:rPr>
          <w:szCs w:val="24"/>
          <w:lang w:val="nl-BE" w:eastAsia="nl-NL"/>
        </w:rPr>
      </w:pPr>
      <w:r w:rsidRPr="00DE063E">
        <w:rPr>
          <w:szCs w:val="24"/>
          <w:lang w:val="nl-BE" w:eastAsia="nl-NL"/>
        </w:rPr>
        <w:t xml:space="preserve">Het </w:t>
      </w:r>
      <w:r w:rsidR="00C70D09" w:rsidRPr="00DE063E">
        <w:rPr>
          <w:szCs w:val="24"/>
          <w:lang w:val="nl-BE" w:eastAsia="nl-NL"/>
        </w:rPr>
        <w:t>OCMW</w:t>
      </w:r>
      <w:r w:rsidRPr="00DE063E">
        <w:rPr>
          <w:szCs w:val="24"/>
          <w:lang w:val="nl-BE" w:eastAsia="nl-NL"/>
        </w:rPr>
        <w:t xml:space="preserve"> dat </w:t>
      </w:r>
      <w:r w:rsidR="00111D1C" w:rsidRPr="00DE063E">
        <w:rPr>
          <w:szCs w:val="24"/>
          <w:lang w:val="nl-BE" w:eastAsia="nl-NL"/>
        </w:rPr>
        <w:t>beslist</w:t>
      </w:r>
      <w:r w:rsidR="00111229" w:rsidRPr="00DE063E">
        <w:rPr>
          <w:szCs w:val="24"/>
          <w:lang w:val="nl-BE" w:eastAsia="nl-NL"/>
        </w:rPr>
        <w:t xml:space="preserve"> dat de persoon wegens gezondheids- of billijkheids</w:t>
      </w:r>
      <w:r w:rsidRPr="00DE063E">
        <w:rPr>
          <w:szCs w:val="24"/>
          <w:lang w:val="nl-BE" w:eastAsia="nl-NL"/>
        </w:rPr>
        <w:t>redenen niet kan werken, moet dit motiveren in het sociaal verslag</w:t>
      </w:r>
      <w:r w:rsidR="007B5E73" w:rsidRPr="00DE063E">
        <w:rPr>
          <w:szCs w:val="24"/>
          <w:lang w:val="nl-BE" w:eastAsia="nl-NL"/>
        </w:rPr>
        <w:t>.</w:t>
      </w:r>
      <w:r w:rsidR="00835E32" w:rsidRPr="00DE063E">
        <w:rPr>
          <w:szCs w:val="24"/>
          <w:lang w:val="nl-BE" w:eastAsia="nl-NL"/>
        </w:rPr>
        <w:t xml:space="preserve"> </w:t>
      </w:r>
    </w:p>
    <w:p w14:paraId="04123F6C" w14:textId="77777777" w:rsidR="00835E32" w:rsidRPr="00DE063E" w:rsidRDefault="00835E32">
      <w:pPr>
        <w:tabs>
          <w:tab w:val="left" w:pos="1134"/>
        </w:tabs>
        <w:contextualSpacing/>
        <w:jc w:val="both"/>
        <w:rPr>
          <w:szCs w:val="24"/>
          <w:lang w:val="nl-BE" w:eastAsia="nl-NL"/>
        </w:rPr>
      </w:pPr>
    </w:p>
    <w:p w14:paraId="6D00A3C9" w14:textId="103FDCE2" w:rsidR="00835E32" w:rsidRPr="00DE063E" w:rsidRDefault="00B03676">
      <w:pPr>
        <w:tabs>
          <w:tab w:val="left" w:pos="1134"/>
        </w:tabs>
        <w:contextualSpacing/>
        <w:jc w:val="both"/>
        <w:rPr>
          <w:b/>
          <w:i/>
          <w:szCs w:val="24"/>
          <w:lang w:val="nl-BE" w:eastAsia="nl-NL"/>
        </w:rPr>
      </w:pPr>
      <w:r w:rsidRPr="00DE063E">
        <w:rPr>
          <w:rFonts w:cs="Arial"/>
          <w:b/>
          <w:i/>
          <w:noProof/>
          <w:lang w:val="nl-BE" w:eastAsia="nl-BE"/>
        </w:rPr>
        <w:drawing>
          <wp:inline distT="0" distB="0" distL="0" distR="0" wp14:anchorId="7E32F109" wp14:editId="0355EB1F">
            <wp:extent cx="182880" cy="182880"/>
            <wp:effectExtent l="0" t="0" r="7620"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t_symbool_van_de_driehoek_van_de_aandacht_staand_fotobeeldje-rf07fd1cd1bc745bbb02d7dd737f9b663_x7saw_8byvr_32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Pr="00DE063E">
        <w:rPr>
          <w:b/>
          <w:i/>
          <w:szCs w:val="24"/>
          <w:lang w:val="nl-BE" w:eastAsia="nl-NL"/>
        </w:rPr>
        <w:t xml:space="preserve"> </w:t>
      </w:r>
      <w:r w:rsidR="00111D1C" w:rsidRPr="00DE063E">
        <w:rPr>
          <w:b/>
          <w:smallCaps/>
          <w:szCs w:val="24"/>
          <w:u w:val="single"/>
          <w:lang w:val="nl-BE" w:eastAsia="nl-NL"/>
        </w:rPr>
        <w:t>LET OP</w:t>
      </w:r>
    </w:p>
    <w:p w14:paraId="5A8921D7" w14:textId="46A34FD3" w:rsidR="00835E32" w:rsidRPr="00DE063E" w:rsidRDefault="00111D1C">
      <w:pPr>
        <w:tabs>
          <w:tab w:val="left" w:pos="1134"/>
        </w:tabs>
        <w:contextualSpacing/>
        <w:jc w:val="both"/>
        <w:rPr>
          <w:szCs w:val="24"/>
          <w:lang w:val="nl-BE" w:eastAsia="nl-NL"/>
        </w:rPr>
      </w:pPr>
      <w:r w:rsidRPr="00DE063E">
        <w:rPr>
          <w:szCs w:val="24"/>
          <w:lang w:val="nl-BE" w:eastAsia="nl-NL"/>
        </w:rPr>
        <w:t>Er is een dubbele motiveringsplicht: d</w:t>
      </w:r>
      <w:r w:rsidR="00835E32" w:rsidRPr="00DE063E">
        <w:rPr>
          <w:szCs w:val="24"/>
          <w:lang w:val="nl-BE" w:eastAsia="nl-NL"/>
        </w:rPr>
        <w:t xml:space="preserve">e motivering </w:t>
      </w:r>
      <w:r w:rsidRPr="00DE063E">
        <w:rPr>
          <w:szCs w:val="24"/>
          <w:lang w:val="nl-BE" w:eastAsia="nl-NL"/>
        </w:rPr>
        <w:t xml:space="preserve">met betrekking tot de reden </w:t>
      </w:r>
      <w:r w:rsidR="00835E32" w:rsidRPr="00DE063E">
        <w:rPr>
          <w:szCs w:val="24"/>
          <w:lang w:val="nl-BE" w:eastAsia="nl-NL"/>
        </w:rPr>
        <w:t>waarom de betrokkene niet kan werken</w:t>
      </w:r>
      <w:r w:rsidRPr="00DE063E">
        <w:rPr>
          <w:szCs w:val="24"/>
          <w:lang w:val="nl-BE" w:eastAsia="nl-NL"/>
        </w:rPr>
        <w:t xml:space="preserve"> is verschillend van </w:t>
      </w:r>
      <w:r w:rsidR="00236562" w:rsidRPr="00DE063E">
        <w:rPr>
          <w:szCs w:val="24"/>
          <w:lang w:val="nl-BE" w:eastAsia="nl-NL"/>
        </w:rPr>
        <w:t>de</w:t>
      </w:r>
      <w:r w:rsidR="00835E32" w:rsidRPr="00DE063E">
        <w:rPr>
          <w:szCs w:val="24"/>
          <w:lang w:val="nl-BE" w:eastAsia="nl-NL"/>
        </w:rPr>
        <w:t xml:space="preserve"> motivering </w:t>
      </w:r>
      <w:r w:rsidRPr="00DE063E">
        <w:rPr>
          <w:szCs w:val="24"/>
          <w:lang w:val="nl-BE" w:eastAsia="nl-NL"/>
        </w:rPr>
        <w:t>omtrent het al dan niet kunnen deelnemen aan het</w:t>
      </w:r>
      <w:r w:rsidR="00835E32" w:rsidRPr="00DE063E">
        <w:rPr>
          <w:szCs w:val="24"/>
          <w:lang w:val="nl-BE" w:eastAsia="nl-NL"/>
        </w:rPr>
        <w:t xml:space="preserve"> GPMI.</w:t>
      </w:r>
      <w:r w:rsidR="00835E32" w:rsidRPr="00DE063E">
        <w:rPr>
          <w:rStyle w:val="Voetnootmarkering"/>
          <w:szCs w:val="24"/>
          <w:lang w:val="nl-BE" w:eastAsia="nl-NL"/>
        </w:rPr>
        <w:footnoteReference w:id="4"/>
      </w:r>
      <w:r w:rsidR="00835E32" w:rsidRPr="00DE063E">
        <w:rPr>
          <w:szCs w:val="24"/>
          <w:lang w:val="nl-BE" w:eastAsia="nl-NL"/>
        </w:rPr>
        <w:t xml:space="preserve"> </w:t>
      </w:r>
      <w:r w:rsidR="00701264" w:rsidRPr="00DE063E">
        <w:rPr>
          <w:szCs w:val="24"/>
          <w:lang w:val="nl-BE" w:eastAsia="nl-NL"/>
        </w:rPr>
        <w:t xml:space="preserve">In alle gevallen, zowel in het geval dat de persoon niet kan werken als in het geval waar hij of zij niet kan deelnemen aan een </w:t>
      </w:r>
      <w:r w:rsidR="00070F91" w:rsidRPr="00DE063E">
        <w:rPr>
          <w:szCs w:val="24"/>
          <w:lang w:val="nl-BE" w:eastAsia="nl-NL"/>
        </w:rPr>
        <w:t>GPMI</w:t>
      </w:r>
      <w:r w:rsidR="00701264" w:rsidRPr="00DE063E">
        <w:rPr>
          <w:szCs w:val="24"/>
          <w:lang w:val="nl-BE" w:eastAsia="nl-NL"/>
        </w:rPr>
        <w:t xml:space="preserve">, zal het </w:t>
      </w:r>
      <w:r w:rsidR="00C70D09" w:rsidRPr="00DE063E">
        <w:rPr>
          <w:szCs w:val="24"/>
          <w:lang w:val="nl-BE" w:eastAsia="nl-NL"/>
        </w:rPr>
        <w:t>OCMW</w:t>
      </w:r>
      <w:r w:rsidR="00701264" w:rsidRPr="00DE063E">
        <w:rPr>
          <w:szCs w:val="24"/>
          <w:lang w:val="nl-BE" w:eastAsia="nl-NL"/>
        </w:rPr>
        <w:t xml:space="preserve"> de toepassing van de uitzondering omwille van gezondheids- of billijkheidsredenen duidelijk moeten motiveren.</w:t>
      </w:r>
    </w:p>
    <w:p w14:paraId="3C534072" w14:textId="77777777" w:rsidR="007B5E73" w:rsidRPr="00DE063E" w:rsidRDefault="007B5E73">
      <w:pPr>
        <w:tabs>
          <w:tab w:val="left" w:pos="1134"/>
        </w:tabs>
        <w:contextualSpacing/>
        <w:jc w:val="both"/>
        <w:rPr>
          <w:szCs w:val="24"/>
          <w:lang w:val="nl-BE" w:eastAsia="nl-NL"/>
        </w:rPr>
      </w:pPr>
    </w:p>
    <w:p w14:paraId="68694540" w14:textId="77777777" w:rsidR="004A6A22" w:rsidRPr="00DE063E" w:rsidRDefault="004A6A22">
      <w:pPr>
        <w:pStyle w:val="Lijstalinea"/>
        <w:numPr>
          <w:ilvl w:val="0"/>
          <w:numId w:val="16"/>
        </w:numPr>
        <w:tabs>
          <w:tab w:val="left" w:pos="1134"/>
        </w:tabs>
        <w:ind w:left="714" w:hanging="357"/>
        <w:contextualSpacing/>
        <w:jc w:val="both"/>
        <w:rPr>
          <w:szCs w:val="24"/>
          <w:lang w:val="nl-BE" w:eastAsia="nl-NL"/>
        </w:rPr>
      </w:pPr>
      <w:r w:rsidRPr="00DE063E">
        <w:rPr>
          <w:b/>
          <w:szCs w:val="24"/>
          <w:u w:val="single"/>
          <w:lang w:val="nl-BE" w:eastAsia="nl-NL"/>
        </w:rPr>
        <w:t>Voorbeelden van gezondheidsredenen</w:t>
      </w:r>
      <w:r w:rsidRPr="00DE063E">
        <w:rPr>
          <w:szCs w:val="24"/>
          <w:lang w:val="nl-BE" w:eastAsia="nl-NL"/>
        </w:rPr>
        <w:t>:</w:t>
      </w:r>
    </w:p>
    <w:p w14:paraId="29928B75" w14:textId="77777777" w:rsidR="004A6A22" w:rsidRPr="00DE063E" w:rsidRDefault="004A6A22">
      <w:pPr>
        <w:pStyle w:val="Lijstalinea"/>
        <w:numPr>
          <w:ilvl w:val="0"/>
          <w:numId w:val="17"/>
        </w:numPr>
        <w:tabs>
          <w:tab w:val="left" w:pos="2127"/>
        </w:tabs>
        <w:ind w:left="1077" w:hanging="357"/>
        <w:contextualSpacing/>
        <w:jc w:val="both"/>
        <w:rPr>
          <w:szCs w:val="24"/>
          <w:lang w:val="nl-BE" w:eastAsia="nl-NL"/>
        </w:rPr>
      </w:pPr>
      <w:r w:rsidRPr="00DE063E">
        <w:rPr>
          <w:szCs w:val="24"/>
          <w:lang w:val="nl-BE" w:eastAsia="nl-NL"/>
        </w:rPr>
        <w:t>Iemand die kampt met een zware drugverslaving zal zich eerst moeten laten behandelen vooraleer hij kan werken;</w:t>
      </w:r>
    </w:p>
    <w:p w14:paraId="75FCCDDC" w14:textId="6FAB2E40" w:rsidR="004A6A22" w:rsidRPr="00DE063E" w:rsidRDefault="004A6A22">
      <w:pPr>
        <w:pStyle w:val="Lijstalinea"/>
        <w:numPr>
          <w:ilvl w:val="0"/>
          <w:numId w:val="17"/>
        </w:numPr>
        <w:tabs>
          <w:tab w:val="left" w:pos="2127"/>
        </w:tabs>
        <w:ind w:left="1077" w:hanging="357"/>
        <w:contextualSpacing/>
        <w:jc w:val="both"/>
        <w:rPr>
          <w:szCs w:val="24"/>
          <w:lang w:val="nl-BE" w:eastAsia="nl-NL"/>
        </w:rPr>
      </w:pPr>
      <w:r w:rsidRPr="00AD4C01">
        <w:rPr>
          <w:szCs w:val="24"/>
          <w:lang w:val="nl-BE" w:eastAsia="nl-NL"/>
        </w:rPr>
        <w:t xml:space="preserve">Een vrouw die zwanger is of </w:t>
      </w:r>
      <w:r w:rsidR="005937F1" w:rsidRPr="00AD4C01">
        <w:rPr>
          <w:szCs w:val="24"/>
          <w:lang w:val="nl-BE" w:eastAsia="nl-NL"/>
        </w:rPr>
        <w:t xml:space="preserve">een persoon met </w:t>
      </w:r>
      <w:r w:rsidRPr="00AD4C01">
        <w:rPr>
          <w:szCs w:val="24"/>
          <w:lang w:val="nl-BE" w:eastAsia="nl-NL"/>
        </w:rPr>
        <w:t>medisch</w:t>
      </w:r>
      <w:r w:rsidRPr="00DE063E">
        <w:rPr>
          <w:szCs w:val="24"/>
          <w:lang w:val="nl-BE" w:eastAsia="nl-NL"/>
        </w:rPr>
        <w:t xml:space="preserve"> erkende rugproblemen heeft, kan moeilijk zwaar werk verrichten;</w:t>
      </w:r>
    </w:p>
    <w:p w14:paraId="7E726043" w14:textId="77777777" w:rsidR="004A6A22" w:rsidRPr="00DE063E" w:rsidRDefault="004A6A22">
      <w:pPr>
        <w:pStyle w:val="Lijstalinea"/>
        <w:numPr>
          <w:ilvl w:val="0"/>
          <w:numId w:val="17"/>
        </w:numPr>
        <w:tabs>
          <w:tab w:val="left" w:pos="2127"/>
        </w:tabs>
        <w:ind w:left="1077" w:hanging="357"/>
        <w:contextualSpacing/>
        <w:jc w:val="both"/>
        <w:rPr>
          <w:szCs w:val="24"/>
          <w:lang w:val="nl-BE" w:eastAsia="nl-NL"/>
        </w:rPr>
      </w:pPr>
      <w:r w:rsidRPr="00DE063E">
        <w:rPr>
          <w:szCs w:val="24"/>
          <w:lang w:val="nl-BE" w:eastAsia="nl-NL"/>
        </w:rPr>
        <w:t>….</w:t>
      </w:r>
    </w:p>
    <w:p w14:paraId="04E3E78D" w14:textId="77777777" w:rsidR="004A6A22" w:rsidRPr="00DE063E" w:rsidRDefault="004A6A22">
      <w:pPr>
        <w:tabs>
          <w:tab w:val="left" w:pos="1134"/>
        </w:tabs>
        <w:ind w:left="1560" w:hanging="426"/>
        <w:jc w:val="both"/>
        <w:rPr>
          <w:szCs w:val="24"/>
          <w:lang w:val="nl-BE" w:eastAsia="nl-NL"/>
        </w:rPr>
      </w:pPr>
    </w:p>
    <w:p w14:paraId="3636AD6B" w14:textId="0B0844F1" w:rsidR="004A6A22" w:rsidRPr="00DE063E" w:rsidRDefault="004A6A22">
      <w:pPr>
        <w:tabs>
          <w:tab w:val="left" w:pos="1134"/>
          <w:tab w:val="left" w:pos="1418"/>
        </w:tabs>
        <w:ind w:left="720"/>
        <w:contextualSpacing/>
        <w:jc w:val="both"/>
        <w:rPr>
          <w:szCs w:val="24"/>
          <w:lang w:val="nl-BE" w:eastAsia="nl-NL"/>
        </w:rPr>
      </w:pPr>
      <w:r w:rsidRPr="00DE063E">
        <w:rPr>
          <w:szCs w:val="24"/>
          <w:lang w:val="nl-BE" w:eastAsia="nl-NL"/>
        </w:rPr>
        <w:t xml:space="preserve">Het OCMW kan de betrokkene die gezondheidsredenen inroept, al dan niet gestaafd door een medisch attest van de behandelende geneesheer, onderwerpen aan een medisch onderzoek dat uitgevoerd wordt door een geneesheer die door het </w:t>
      </w:r>
      <w:r w:rsidR="00C70D09" w:rsidRPr="00DE063E">
        <w:rPr>
          <w:szCs w:val="24"/>
          <w:lang w:val="nl-BE" w:eastAsia="nl-NL"/>
        </w:rPr>
        <w:t>OCMW</w:t>
      </w:r>
      <w:r w:rsidRPr="00DE063E">
        <w:rPr>
          <w:szCs w:val="24"/>
          <w:lang w:val="nl-BE" w:eastAsia="nl-NL"/>
        </w:rPr>
        <w:t xml:space="preserve"> gemandateerd en betaald wordt</w:t>
      </w:r>
      <w:r w:rsidRPr="00DE063E">
        <w:rPr>
          <w:rStyle w:val="Voetnootmarkering"/>
          <w:szCs w:val="24"/>
          <w:lang w:val="nl-BE" w:eastAsia="nl-NL"/>
        </w:rPr>
        <w:footnoteReference w:id="5"/>
      </w:r>
      <w:r w:rsidRPr="00DE063E">
        <w:rPr>
          <w:szCs w:val="24"/>
          <w:lang w:val="nl-BE" w:eastAsia="nl-NL"/>
        </w:rPr>
        <w:t>.</w:t>
      </w:r>
    </w:p>
    <w:p w14:paraId="6AA7A741" w14:textId="35581499" w:rsidR="004A6A22" w:rsidRPr="00DE063E" w:rsidRDefault="004A6A22">
      <w:pPr>
        <w:tabs>
          <w:tab w:val="left" w:pos="1134"/>
          <w:tab w:val="left" w:pos="1843"/>
        </w:tabs>
        <w:ind w:left="720"/>
        <w:contextualSpacing/>
        <w:jc w:val="both"/>
        <w:rPr>
          <w:szCs w:val="24"/>
          <w:lang w:val="nl-BE" w:eastAsia="nl-NL"/>
        </w:rPr>
      </w:pPr>
      <w:r w:rsidRPr="00DE063E">
        <w:rPr>
          <w:szCs w:val="24"/>
          <w:lang w:val="nl-BE" w:eastAsia="nl-NL"/>
        </w:rPr>
        <w:t xml:space="preserve">In dit geval meldt de persoon zich op verzoek aan bij de door het </w:t>
      </w:r>
      <w:r w:rsidR="00C70D09" w:rsidRPr="00DE063E">
        <w:rPr>
          <w:szCs w:val="24"/>
          <w:lang w:val="nl-BE" w:eastAsia="nl-NL"/>
        </w:rPr>
        <w:t>OCMW</w:t>
      </w:r>
      <w:r w:rsidRPr="00DE063E">
        <w:rPr>
          <w:szCs w:val="24"/>
          <w:lang w:val="nl-BE" w:eastAsia="nl-NL"/>
        </w:rPr>
        <w:t xml:space="preserve"> aangeduide geneesheer, tenzij hij daartoe om gezondheidsredenen niet in staat is. De verplaatsingskosten</w:t>
      </w:r>
      <w:r w:rsidRPr="00DE063E">
        <w:rPr>
          <w:szCs w:val="24"/>
          <w:lang w:val="nl-BE" w:eastAsia="nl-NL"/>
        </w:rPr>
        <w:fldChar w:fldCharType="begin"/>
      </w:r>
      <w:r w:rsidRPr="00DE063E">
        <w:rPr>
          <w:lang w:val="nl-NL"/>
        </w:rPr>
        <w:instrText xml:space="preserve"> XE "</w:instrText>
      </w:r>
      <w:r w:rsidRPr="00DE063E">
        <w:rPr>
          <w:szCs w:val="24"/>
          <w:lang w:val="nl-BE" w:eastAsia="nl-NL"/>
        </w:rPr>
        <w:instrText>verplaatsingskosten</w:instrText>
      </w:r>
      <w:r w:rsidRPr="00DE063E">
        <w:rPr>
          <w:lang w:val="nl-NL"/>
        </w:rPr>
        <w:instrText xml:space="preserve">" </w:instrText>
      </w:r>
      <w:r w:rsidRPr="00DE063E">
        <w:rPr>
          <w:szCs w:val="24"/>
          <w:lang w:val="nl-BE" w:eastAsia="nl-NL"/>
        </w:rPr>
        <w:fldChar w:fldCharType="end"/>
      </w:r>
      <w:r w:rsidRPr="00DE063E">
        <w:rPr>
          <w:szCs w:val="24"/>
          <w:lang w:val="nl-BE" w:eastAsia="nl-NL"/>
        </w:rPr>
        <w:t xml:space="preserve"> zijn ten laste van het OCMW.</w:t>
      </w:r>
    </w:p>
    <w:p w14:paraId="3CC84A18" w14:textId="77777777" w:rsidR="004A6A22" w:rsidRPr="00DE063E" w:rsidRDefault="004A6A22">
      <w:pPr>
        <w:tabs>
          <w:tab w:val="left" w:pos="1134"/>
          <w:tab w:val="left" w:pos="1843"/>
        </w:tabs>
        <w:ind w:left="720"/>
        <w:contextualSpacing/>
        <w:jc w:val="both"/>
        <w:rPr>
          <w:szCs w:val="24"/>
          <w:lang w:val="nl-BE" w:eastAsia="nl-NL"/>
        </w:rPr>
      </w:pPr>
    </w:p>
    <w:p w14:paraId="6ACF609E" w14:textId="4DCD7FC0" w:rsidR="004A6A22" w:rsidRPr="00DE063E" w:rsidRDefault="004A6A22">
      <w:pPr>
        <w:tabs>
          <w:tab w:val="left" w:pos="1134"/>
          <w:tab w:val="left" w:pos="1843"/>
        </w:tabs>
        <w:ind w:left="720"/>
        <w:contextualSpacing/>
        <w:jc w:val="both"/>
        <w:rPr>
          <w:szCs w:val="24"/>
          <w:lang w:val="nl-BE" w:eastAsia="nl-NL"/>
        </w:rPr>
      </w:pPr>
      <w:r w:rsidRPr="00DE063E">
        <w:rPr>
          <w:szCs w:val="24"/>
          <w:lang w:val="nl-BE" w:eastAsia="nl-NL"/>
        </w:rPr>
        <w:t xml:space="preserve">De </w:t>
      </w:r>
      <w:r w:rsidRPr="00AD4C01">
        <w:rPr>
          <w:szCs w:val="24"/>
          <w:lang w:val="nl-BE" w:eastAsia="nl-NL"/>
        </w:rPr>
        <w:t xml:space="preserve">geneesheer gaat na of de door </w:t>
      </w:r>
      <w:r w:rsidR="005937F1" w:rsidRPr="00AD4C01">
        <w:rPr>
          <w:szCs w:val="24"/>
          <w:lang w:val="nl-BE" w:eastAsia="nl-NL"/>
        </w:rPr>
        <w:t xml:space="preserve">de </w:t>
      </w:r>
      <w:r w:rsidRPr="00AD4C01">
        <w:rPr>
          <w:szCs w:val="24"/>
          <w:lang w:val="nl-BE" w:eastAsia="nl-NL"/>
        </w:rPr>
        <w:t>betrokkene</w:t>
      </w:r>
      <w:r w:rsidRPr="00DE063E">
        <w:rPr>
          <w:szCs w:val="24"/>
          <w:lang w:val="nl-BE" w:eastAsia="nl-NL"/>
        </w:rPr>
        <w:t xml:space="preserve"> ingeroepen gezondheidsredenen al dan niet terecht zijn.</w:t>
      </w:r>
    </w:p>
    <w:p w14:paraId="30BA8ECD" w14:textId="77777777" w:rsidR="004A6A22" w:rsidRPr="00DE063E" w:rsidRDefault="004A6A22">
      <w:pPr>
        <w:tabs>
          <w:tab w:val="left" w:pos="1134"/>
          <w:tab w:val="left" w:pos="1843"/>
        </w:tabs>
        <w:contextualSpacing/>
        <w:jc w:val="both"/>
        <w:rPr>
          <w:szCs w:val="24"/>
          <w:lang w:val="nl-BE" w:eastAsia="nl-NL"/>
        </w:rPr>
      </w:pPr>
    </w:p>
    <w:p w14:paraId="00051CA1" w14:textId="77777777" w:rsidR="004A6A22" w:rsidRPr="00DE063E" w:rsidRDefault="004A6A22">
      <w:pPr>
        <w:pStyle w:val="Lijstalinea"/>
        <w:numPr>
          <w:ilvl w:val="0"/>
          <w:numId w:val="16"/>
        </w:numPr>
        <w:tabs>
          <w:tab w:val="left" w:pos="1418"/>
        </w:tabs>
        <w:ind w:left="714" w:hanging="357"/>
        <w:contextualSpacing/>
        <w:jc w:val="both"/>
        <w:rPr>
          <w:b/>
          <w:szCs w:val="24"/>
          <w:u w:val="single"/>
          <w:lang w:val="nl-BE" w:eastAsia="nl-NL"/>
        </w:rPr>
      </w:pPr>
      <w:r w:rsidRPr="00DE063E">
        <w:rPr>
          <w:b/>
          <w:szCs w:val="24"/>
          <w:u w:val="single"/>
          <w:lang w:val="nl-BE" w:eastAsia="nl-NL"/>
        </w:rPr>
        <w:t>Voorbeeld van billijkheidsredenen:</w:t>
      </w:r>
    </w:p>
    <w:p w14:paraId="5817B132" w14:textId="2D79D80B" w:rsidR="00535DA1" w:rsidRPr="00DE063E" w:rsidRDefault="00535DA1">
      <w:pPr>
        <w:pStyle w:val="Lijstalinea"/>
        <w:numPr>
          <w:ilvl w:val="0"/>
          <w:numId w:val="18"/>
        </w:numPr>
        <w:ind w:left="1077" w:hanging="357"/>
        <w:contextualSpacing/>
        <w:jc w:val="both"/>
        <w:rPr>
          <w:rFonts w:asciiTheme="minorHAnsi" w:hAnsiTheme="minorHAnsi"/>
          <w:szCs w:val="24"/>
          <w:lang w:val="nl-BE" w:eastAsia="nl-NL"/>
        </w:rPr>
      </w:pPr>
      <w:r w:rsidRPr="00DE063E">
        <w:rPr>
          <w:rFonts w:asciiTheme="minorHAnsi" w:hAnsiTheme="minorHAnsi"/>
          <w:szCs w:val="24"/>
          <w:lang w:val="nl-BE" w:eastAsia="nl-NL"/>
        </w:rPr>
        <w:t>De situatie op de arbeidsmarkt in een bepaalde streek leidt ertoe dat er geen werkgelegenheid is waardoor de betrokkene redelijkerwijs niet kan werken.</w:t>
      </w:r>
    </w:p>
    <w:p w14:paraId="3BA35F9A" w14:textId="582F7DE4" w:rsidR="00535DA1" w:rsidRPr="00DE063E" w:rsidRDefault="00535DA1">
      <w:pPr>
        <w:pStyle w:val="Lijstalinea"/>
        <w:numPr>
          <w:ilvl w:val="0"/>
          <w:numId w:val="18"/>
        </w:numPr>
        <w:ind w:left="1077" w:hanging="357"/>
        <w:contextualSpacing/>
        <w:jc w:val="both"/>
        <w:rPr>
          <w:rFonts w:asciiTheme="minorHAnsi" w:hAnsiTheme="minorHAnsi"/>
          <w:szCs w:val="24"/>
          <w:lang w:val="nl-BE" w:eastAsia="nl-NL"/>
        </w:rPr>
      </w:pPr>
      <w:r w:rsidRPr="00DE063E">
        <w:rPr>
          <w:rFonts w:asciiTheme="minorHAnsi" w:hAnsiTheme="minorHAnsi"/>
          <w:szCs w:val="24"/>
          <w:lang w:val="nl-BE" w:eastAsia="nl-NL"/>
        </w:rPr>
        <w:t>Indien de betrokkene</w:t>
      </w:r>
      <w:r w:rsidR="00111D1C" w:rsidRPr="00DE063E">
        <w:rPr>
          <w:rFonts w:asciiTheme="minorHAnsi" w:hAnsiTheme="minorHAnsi"/>
          <w:szCs w:val="24"/>
          <w:lang w:val="nl-BE" w:eastAsia="nl-NL"/>
        </w:rPr>
        <w:t xml:space="preserve"> wegens vervoersproblemen z</w:t>
      </w:r>
      <w:r w:rsidRPr="00DE063E">
        <w:rPr>
          <w:rFonts w:asciiTheme="minorHAnsi" w:hAnsiTheme="minorHAnsi"/>
          <w:szCs w:val="24"/>
          <w:lang w:val="nl-BE" w:eastAsia="nl-NL"/>
        </w:rPr>
        <w:t>ich</w:t>
      </w:r>
      <w:r w:rsidR="00111D1C" w:rsidRPr="00DE063E">
        <w:rPr>
          <w:rFonts w:asciiTheme="minorHAnsi" w:hAnsiTheme="minorHAnsi"/>
          <w:szCs w:val="24"/>
          <w:lang w:val="nl-BE" w:eastAsia="nl-NL"/>
        </w:rPr>
        <w:t xml:space="preserve"> niet</w:t>
      </w:r>
      <w:r w:rsidRPr="00DE063E">
        <w:rPr>
          <w:rFonts w:asciiTheme="minorHAnsi" w:hAnsiTheme="minorHAnsi"/>
          <w:szCs w:val="24"/>
          <w:lang w:val="nl-BE" w:eastAsia="nl-NL"/>
        </w:rPr>
        <w:t xml:space="preserve"> naar zijn werkplaats kan begeven.</w:t>
      </w:r>
    </w:p>
    <w:p w14:paraId="5F27EAE8" w14:textId="77777777" w:rsidR="004A6A22" w:rsidRPr="00DE063E" w:rsidRDefault="004A6A22">
      <w:pPr>
        <w:pStyle w:val="Lijstalinea"/>
        <w:numPr>
          <w:ilvl w:val="0"/>
          <w:numId w:val="18"/>
        </w:numPr>
        <w:ind w:left="1077" w:hanging="357"/>
        <w:contextualSpacing/>
        <w:jc w:val="both"/>
        <w:rPr>
          <w:rFonts w:ascii="Times New Roman" w:hAnsi="Times New Roman"/>
          <w:szCs w:val="24"/>
          <w:lang w:val="nl-BE" w:eastAsia="nl-NL"/>
        </w:rPr>
      </w:pPr>
      <w:r w:rsidRPr="00DE063E">
        <w:rPr>
          <w:szCs w:val="24"/>
          <w:lang w:val="nl-BE" w:eastAsia="nl-NL"/>
        </w:rPr>
        <w:t>De jongere die studies volgt. De student</w:t>
      </w:r>
      <w:r w:rsidRPr="00DE063E">
        <w:rPr>
          <w:szCs w:val="24"/>
          <w:lang w:val="nl-BE" w:eastAsia="nl-NL"/>
        </w:rPr>
        <w:fldChar w:fldCharType="begin"/>
      </w:r>
      <w:r w:rsidRPr="00DE063E">
        <w:rPr>
          <w:lang w:val="nl-NL"/>
        </w:rPr>
        <w:instrText xml:space="preserve"> XE "</w:instrText>
      </w:r>
      <w:r w:rsidRPr="00DE063E">
        <w:rPr>
          <w:szCs w:val="24"/>
          <w:lang w:val="nl-BE" w:eastAsia="nl-NL"/>
        </w:rPr>
        <w:instrText>student</w:instrText>
      </w:r>
      <w:r w:rsidRPr="00DE063E">
        <w:rPr>
          <w:lang w:val="nl-NL"/>
        </w:rPr>
        <w:instrText xml:space="preserve">" </w:instrText>
      </w:r>
      <w:r w:rsidRPr="00DE063E">
        <w:rPr>
          <w:szCs w:val="24"/>
          <w:lang w:val="nl-BE" w:eastAsia="nl-NL"/>
        </w:rPr>
        <w:fldChar w:fldCharType="end"/>
      </w:r>
      <w:r w:rsidRPr="00DE063E">
        <w:rPr>
          <w:szCs w:val="24"/>
          <w:lang w:val="nl-BE" w:eastAsia="nl-NL"/>
        </w:rPr>
        <w:t xml:space="preserve"> moet zijn motivatie bewijzen door een zekere studievaardigheid aan de dag te leggen en aantonen dat de studies zijn toekomst zullen verbeteren.</w:t>
      </w:r>
      <w:r w:rsidRPr="00DE063E">
        <w:rPr>
          <w:vertAlign w:val="superscript"/>
          <w:lang w:val="nl-BE" w:eastAsia="nl-NL"/>
        </w:rPr>
        <w:footnoteReference w:id="6"/>
      </w:r>
      <w:r w:rsidRPr="00DE063E">
        <w:rPr>
          <w:szCs w:val="24"/>
          <w:lang w:val="nl-BE" w:eastAsia="nl-NL"/>
        </w:rPr>
        <w:t xml:space="preserve"> </w:t>
      </w:r>
    </w:p>
    <w:p w14:paraId="196BBCBF" w14:textId="77777777" w:rsidR="004A6A22" w:rsidRPr="00DE063E" w:rsidRDefault="004A6A22">
      <w:pPr>
        <w:ind w:leftChars="720" w:left="2085" w:hanging="357"/>
        <w:jc w:val="both"/>
        <w:rPr>
          <w:szCs w:val="24"/>
          <w:lang w:val="nl-BE" w:eastAsia="nl-NL"/>
        </w:rPr>
      </w:pPr>
    </w:p>
    <w:p w14:paraId="62AE3863" w14:textId="72A991F1" w:rsidR="004A6A22" w:rsidRPr="00DE063E" w:rsidRDefault="004A6A22">
      <w:pPr>
        <w:ind w:left="720"/>
        <w:contextualSpacing/>
        <w:jc w:val="both"/>
        <w:rPr>
          <w:szCs w:val="24"/>
          <w:lang w:val="nl-BE" w:eastAsia="nl-NL"/>
        </w:rPr>
      </w:pPr>
      <w:r w:rsidRPr="00DE063E">
        <w:rPr>
          <w:szCs w:val="24"/>
          <w:lang w:val="nl-BE" w:eastAsia="nl-NL"/>
        </w:rPr>
        <w:t xml:space="preserve">Het OCMW beoordeelt autonoom de billijkheidsredenen in functie van de </w:t>
      </w:r>
      <w:r w:rsidR="00407D75" w:rsidRPr="00DE063E">
        <w:rPr>
          <w:szCs w:val="24"/>
          <w:lang w:val="nl-BE" w:eastAsia="nl-NL"/>
        </w:rPr>
        <w:t xml:space="preserve">specifieke </w:t>
      </w:r>
      <w:r w:rsidRPr="00DE063E">
        <w:rPr>
          <w:szCs w:val="24"/>
          <w:lang w:val="nl-BE" w:eastAsia="nl-NL"/>
        </w:rPr>
        <w:t>omstandigheden</w:t>
      </w:r>
      <w:r w:rsidR="00407D75" w:rsidRPr="00DE063E">
        <w:rPr>
          <w:szCs w:val="24"/>
          <w:lang w:val="nl-BE" w:eastAsia="nl-NL"/>
        </w:rPr>
        <w:t xml:space="preserve"> van de situatie van de betrokkene</w:t>
      </w:r>
      <w:r w:rsidRPr="00DE063E">
        <w:rPr>
          <w:szCs w:val="24"/>
          <w:lang w:val="nl-BE" w:eastAsia="nl-NL"/>
        </w:rPr>
        <w:t>.</w:t>
      </w:r>
    </w:p>
    <w:p w14:paraId="333E14D2" w14:textId="77777777" w:rsidR="00CA216C" w:rsidRPr="00DE063E" w:rsidRDefault="00CA216C">
      <w:pPr>
        <w:contextualSpacing/>
        <w:jc w:val="both"/>
        <w:rPr>
          <w:rFonts w:asciiTheme="minorHAnsi" w:hAnsiTheme="minorHAnsi"/>
          <w:szCs w:val="24"/>
          <w:lang w:val="nl-BE" w:eastAsia="nl-NL"/>
        </w:rPr>
      </w:pPr>
    </w:p>
    <w:p w14:paraId="57C50D99" w14:textId="5B83155B" w:rsidR="00CA216C" w:rsidRPr="00DE063E" w:rsidRDefault="00CA216C" w:rsidP="008F4138">
      <w:pPr>
        <w:pStyle w:val="Kop4"/>
        <w:numPr>
          <w:ilvl w:val="3"/>
          <w:numId w:val="12"/>
        </w:numPr>
        <w:jc w:val="both"/>
      </w:pPr>
      <w:r w:rsidRPr="00DE063E">
        <w:t>Evaluatie van de werkbereidheid</w:t>
      </w:r>
      <w:r w:rsidRPr="00DE063E">
        <w:fldChar w:fldCharType="begin"/>
      </w:r>
      <w:r w:rsidRPr="00DE063E">
        <w:instrText xml:space="preserve"> XE "werkbereidheid" </w:instrText>
      </w:r>
      <w:r w:rsidRPr="00DE063E">
        <w:fldChar w:fldCharType="end"/>
      </w:r>
      <w:r w:rsidRPr="00DE063E">
        <w:t xml:space="preserve"> </w:t>
      </w:r>
      <w:r w:rsidRPr="00DE063E">
        <w:rPr>
          <w:rStyle w:val="Voetnootmarkering"/>
          <w:szCs w:val="24"/>
        </w:rPr>
        <w:footnoteReference w:id="7"/>
      </w:r>
    </w:p>
    <w:p w14:paraId="4A71F4DF" w14:textId="77777777" w:rsidR="00971912" w:rsidRPr="00DE063E" w:rsidRDefault="00CA216C" w:rsidP="00B17126">
      <w:pPr>
        <w:numPr>
          <w:ilvl w:val="0"/>
          <w:numId w:val="37"/>
        </w:numPr>
        <w:tabs>
          <w:tab w:val="left" w:pos="1134"/>
        </w:tabs>
        <w:ind w:left="357" w:hanging="357"/>
        <w:contextualSpacing/>
        <w:jc w:val="both"/>
        <w:rPr>
          <w:szCs w:val="24"/>
          <w:lang w:val="nl-BE" w:eastAsia="nl-NL"/>
        </w:rPr>
      </w:pPr>
      <w:r w:rsidRPr="00DE063E">
        <w:rPr>
          <w:szCs w:val="24"/>
          <w:lang w:val="nl-BE" w:eastAsia="nl-NL"/>
        </w:rPr>
        <w:t>De werkbereidheid</w:t>
      </w:r>
      <w:r w:rsidRPr="00DE063E">
        <w:rPr>
          <w:szCs w:val="24"/>
          <w:lang w:val="nl-BE" w:eastAsia="nl-NL"/>
        </w:rPr>
        <w:fldChar w:fldCharType="begin"/>
      </w:r>
      <w:r w:rsidRPr="00DE063E">
        <w:rPr>
          <w:lang w:val="nl-NL"/>
        </w:rPr>
        <w:instrText xml:space="preserve"> XE "</w:instrText>
      </w:r>
      <w:r w:rsidRPr="00DE063E">
        <w:rPr>
          <w:szCs w:val="24"/>
          <w:lang w:val="nl-BE" w:eastAsia="nl-NL"/>
        </w:rPr>
        <w:instrText>werkbereidheid</w:instrText>
      </w:r>
      <w:r w:rsidRPr="00DE063E">
        <w:rPr>
          <w:lang w:val="nl-NL"/>
        </w:rPr>
        <w:instrText xml:space="preserve">" </w:instrText>
      </w:r>
      <w:r w:rsidRPr="00DE063E">
        <w:rPr>
          <w:szCs w:val="24"/>
          <w:lang w:val="nl-BE" w:eastAsia="nl-NL"/>
        </w:rPr>
        <w:fldChar w:fldCharType="end"/>
      </w:r>
      <w:r w:rsidRPr="00DE063E">
        <w:rPr>
          <w:szCs w:val="24"/>
          <w:lang w:val="nl-BE" w:eastAsia="nl-NL"/>
        </w:rPr>
        <w:t xml:space="preserve"> moet beoordeeld worden aan de hand van </w:t>
      </w:r>
      <w:r w:rsidRPr="001A2B1D">
        <w:rPr>
          <w:szCs w:val="24"/>
          <w:lang w:val="nl-BE" w:eastAsia="nl-NL"/>
        </w:rPr>
        <w:t xml:space="preserve">de </w:t>
      </w:r>
      <w:r w:rsidRPr="00DE063E">
        <w:rPr>
          <w:szCs w:val="24"/>
          <w:u w:val="single"/>
          <w:lang w:val="nl-BE" w:eastAsia="nl-NL"/>
        </w:rPr>
        <w:t>concrete mogelijkheden en de persoonlijke inspanningen</w:t>
      </w:r>
      <w:r w:rsidRPr="00DE063E">
        <w:rPr>
          <w:szCs w:val="24"/>
          <w:lang w:val="nl-BE" w:eastAsia="nl-NL"/>
        </w:rPr>
        <w:t xml:space="preserve"> van de betrokkene.</w:t>
      </w:r>
    </w:p>
    <w:p w14:paraId="78D08EF4" w14:textId="77777777" w:rsidR="00971912" w:rsidRPr="00DE063E" w:rsidRDefault="00971912">
      <w:pPr>
        <w:tabs>
          <w:tab w:val="left" w:pos="1134"/>
        </w:tabs>
        <w:ind w:left="357"/>
        <w:contextualSpacing/>
        <w:jc w:val="both"/>
        <w:rPr>
          <w:szCs w:val="24"/>
          <w:lang w:val="nl-BE" w:eastAsia="nl-NL"/>
        </w:rPr>
      </w:pPr>
    </w:p>
    <w:p w14:paraId="47433B92" w14:textId="77777777" w:rsidR="00971912" w:rsidRPr="00DE063E" w:rsidRDefault="00CA216C">
      <w:pPr>
        <w:tabs>
          <w:tab w:val="left" w:pos="1134"/>
        </w:tabs>
        <w:ind w:left="357"/>
        <w:contextualSpacing/>
        <w:jc w:val="both"/>
        <w:rPr>
          <w:szCs w:val="24"/>
          <w:lang w:val="nl-BE" w:eastAsia="nl-NL"/>
        </w:rPr>
      </w:pPr>
      <w:r w:rsidRPr="00DE063E">
        <w:rPr>
          <w:szCs w:val="24"/>
          <w:lang w:val="nl-BE" w:eastAsia="nl-NL"/>
        </w:rPr>
        <w:t>Er moet rekening gehouden worden met de specifieke situatie van de betrokkene: zijn leeftijd, zijn opleiding</w:t>
      </w:r>
      <w:r w:rsidRPr="00DE063E">
        <w:rPr>
          <w:szCs w:val="24"/>
          <w:lang w:val="nl-BE" w:eastAsia="nl-NL"/>
        </w:rPr>
        <w:fldChar w:fldCharType="begin"/>
      </w:r>
      <w:r w:rsidRPr="00DE063E">
        <w:rPr>
          <w:lang w:val="nl-NL"/>
        </w:rPr>
        <w:instrText xml:space="preserve"> XE "</w:instrText>
      </w:r>
      <w:r w:rsidRPr="00DE063E">
        <w:rPr>
          <w:szCs w:val="24"/>
          <w:lang w:val="nl-NL" w:eastAsia="nl-NL"/>
        </w:rPr>
        <w:instrText>opleiding</w:instrText>
      </w:r>
      <w:r w:rsidRPr="00DE063E">
        <w:rPr>
          <w:lang w:val="nl-NL"/>
        </w:rPr>
        <w:instrText xml:space="preserve">" </w:instrText>
      </w:r>
      <w:r w:rsidRPr="00DE063E">
        <w:rPr>
          <w:szCs w:val="24"/>
          <w:lang w:val="nl-BE" w:eastAsia="nl-NL"/>
        </w:rPr>
        <w:fldChar w:fldCharType="end"/>
      </w:r>
      <w:r w:rsidRPr="00DE063E">
        <w:rPr>
          <w:szCs w:val="24"/>
          <w:lang w:val="nl-BE" w:eastAsia="nl-NL"/>
        </w:rPr>
        <w:t>, zijn gezondheid, zijn opvoeding, zijn familiale situatie, …</w:t>
      </w:r>
    </w:p>
    <w:p w14:paraId="3A3C08DA" w14:textId="77777777" w:rsidR="00971912" w:rsidRPr="00DE063E" w:rsidRDefault="00971912">
      <w:pPr>
        <w:tabs>
          <w:tab w:val="left" w:pos="1134"/>
        </w:tabs>
        <w:ind w:left="357"/>
        <w:contextualSpacing/>
        <w:jc w:val="both"/>
        <w:rPr>
          <w:szCs w:val="24"/>
          <w:lang w:val="nl-BE" w:eastAsia="nl-NL"/>
        </w:rPr>
      </w:pPr>
    </w:p>
    <w:p w14:paraId="491A1181" w14:textId="3F268C01" w:rsidR="00CA216C" w:rsidRPr="00DE063E" w:rsidRDefault="00CA216C">
      <w:pPr>
        <w:tabs>
          <w:tab w:val="left" w:pos="1134"/>
        </w:tabs>
        <w:ind w:left="357"/>
        <w:contextualSpacing/>
        <w:jc w:val="both"/>
        <w:rPr>
          <w:szCs w:val="24"/>
          <w:lang w:val="nl-BE" w:eastAsia="nl-NL"/>
        </w:rPr>
      </w:pPr>
      <w:r w:rsidRPr="00DE063E">
        <w:rPr>
          <w:szCs w:val="24"/>
          <w:lang w:val="nl-BE" w:eastAsia="nl-NL"/>
        </w:rPr>
        <w:t>Er moet rekening gehouden worden met de positieve houding tegenover werkaanbiedingen van het OCMW of de arbeidsbemiddelingsdienst (VDAB</w:t>
      </w:r>
      <w:r w:rsidR="00407D75" w:rsidRPr="00DE063E">
        <w:rPr>
          <w:szCs w:val="24"/>
          <w:lang w:val="nl-BE" w:eastAsia="nl-NL"/>
        </w:rPr>
        <w:t>, FOREM</w:t>
      </w:r>
      <w:r w:rsidRPr="00DE063E">
        <w:rPr>
          <w:szCs w:val="24"/>
          <w:lang w:val="nl-BE" w:eastAsia="nl-NL"/>
        </w:rPr>
        <w:t xml:space="preserve"> of </w:t>
      </w:r>
      <w:r w:rsidR="00572030">
        <w:rPr>
          <w:szCs w:val="24"/>
          <w:lang w:val="nl-BE" w:eastAsia="nl-NL"/>
        </w:rPr>
        <w:t>Actiris</w:t>
      </w:r>
      <w:r w:rsidRPr="00DE063E">
        <w:rPr>
          <w:szCs w:val="24"/>
          <w:lang w:val="nl-BE" w:eastAsia="nl-NL"/>
        </w:rPr>
        <w:t xml:space="preserve">), deelname aan examens, het volgen van opleidingen, </w:t>
      </w:r>
      <w:r w:rsidR="00407D75" w:rsidRPr="00DE063E">
        <w:rPr>
          <w:szCs w:val="24"/>
          <w:lang w:val="nl-BE" w:eastAsia="nl-NL"/>
        </w:rPr>
        <w:t xml:space="preserve">het uitvoeren van het GPMI, </w:t>
      </w:r>
      <w:r w:rsidRPr="00DE063E">
        <w:rPr>
          <w:szCs w:val="24"/>
          <w:lang w:val="nl-BE" w:eastAsia="nl-NL"/>
        </w:rPr>
        <w:t>…</w:t>
      </w:r>
    </w:p>
    <w:p w14:paraId="081E5F27" w14:textId="77777777" w:rsidR="00CA216C" w:rsidRPr="00DE063E" w:rsidRDefault="00CA216C">
      <w:pPr>
        <w:tabs>
          <w:tab w:val="left" w:pos="1134"/>
        </w:tabs>
        <w:contextualSpacing/>
        <w:jc w:val="both"/>
        <w:rPr>
          <w:szCs w:val="24"/>
          <w:lang w:val="nl-BE" w:eastAsia="nl-NL"/>
        </w:rPr>
      </w:pPr>
    </w:p>
    <w:p w14:paraId="5F51782C" w14:textId="153618E1" w:rsidR="00CA216C" w:rsidRPr="00DE063E" w:rsidRDefault="006D0155">
      <w:pPr>
        <w:pStyle w:val="Lijstalinea"/>
        <w:numPr>
          <w:ilvl w:val="0"/>
          <w:numId w:val="37"/>
        </w:numPr>
        <w:jc w:val="both"/>
        <w:rPr>
          <w:rFonts w:asciiTheme="minorHAnsi" w:hAnsiTheme="minorHAnsi"/>
          <w:szCs w:val="24"/>
          <w:lang w:val="nl-BE" w:eastAsia="nl-NL"/>
        </w:rPr>
      </w:pPr>
      <w:r w:rsidRPr="00DE063E">
        <w:rPr>
          <w:rFonts w:asciiTheme="minorHAnsi" w:hAnsiTheme="minorHAnsi"/>
          <w:szCs w:val="24"/>
          <w:lang w:val="nl-BE" w:eastAsia="nl-NL"/>
        </w:rPr>
        <w:t xml:space="preserve">De werkbereidheid van de betrokkene kan blijken uit het aanvaarden van </w:t>
      </w:r>
      <w:r w:rsidR="00407D75" w:rsidRPr="00DE063E">
        <w:rPr>
          <w:rFonts w:asciiTheme="minorHAnsi" w:hAnsiTheme="minorHAnsi"/>
          <w:szCs w:val="24"/>
          <w:lang w:val="nl-BE" w:eastAsia="nl-NL"/>
        </w:rPr>
        <w:t xml:space="preserve">een </w:t>
      </w:r>
      <w:r w:rsidRPr="00DE063E">
        <w:rPr>
          <w:rFonts w:asciiTheme="minorHAnsi" w:hAnsiTheme="minorHAnsi"/>
          <w:szCs w:val="24"/>
          <w:lang w:val="nl-BE" w:eastAsia="nl-NL"/>
        </w:rPr>
        <w:t>gemeenschapsdienst.</w:t>
      </w:r>
      <w:r w:rsidRPr="00DE063E">
        <w:rPr>
          <w:rStyle w:val="Voetnootmarkering"/>
          <w:rFonts w:asciiTheme="minorHAnsi" w:hAnsiTheme="minorHAnsi"/>
          <w:szCs w:val="24"/>
          <w:lang w:val="nl-BE" w:eastAsia="nl-NL"/>
        </w:rPr>
        <w:footnoteReference w:id="8"/>
      </w:r>
      <w:r w:rsidRPr="00DE063E">
        <w:rPr>
          <w:rFonts w:asciiTheme="minorHAnsi" w:hAnsiTheme="minorHAnsi"/>
          <w:szCs w:val="24"/>
          <w:lang w:val="nl-BE" w:eastAsia="nl-NL"/>
        </w:rPr>
        <w:t xml:space="preserve"> </w:t>
      </w:r>
    </w:p>
    <w:p w14:paraId="17FC88BB" w14:textId="77777777" w:rsidR="00971912" w:rsidRPr="00DE063E" w:rsidRDefault="00971912">
      <w:pPr>
        <w:pStyle w:val="Lijstalinea"/>
        <w:ind w:left="360"/>
        <w:jc w:val="both"/>
        <w:rPr>
          <w:rFonts w:asciiTheme="minorHAnsi" w:hAnsiTheme="minorHAnsi"/>
          <w:szCs w:val="24"/>
          <w:lang w:val="nl-BE" w:eastAsia="nl-NL"/>
        </w:rPr>
      </w:pPr>
    </w:p>
    <w:p w14:paraId="6B644CE9" w14:textId="5FAACDAD" w:rsidR="00971912" w:rsidRPr="00DE063E" w:rsidRDefault="00CA216C">
      <w:pPr>
        <w:pStyle w:val="Lijstalinea"/>
        <w:numPr>
          <w:ilvl w:val="0"/>
          <w:numId w:val="37"/>
        </w:numPr>
        <w:tabs>
          <w:tab w:val="left" w:pos="1134"/>
        </w:tabs>
        <w:contextualSpacing/>
        <w:jc w:val="both"/>
        <w:rPr>
          <w:szCs w:val="24"/>
          <w:u w:val="single"/>
          <w:lang w:val="nl-BE" w:eastAsia="nl-NL"/>
        </w:rPr>
      </w:pPr>
      <w:r w:rsidRPr="00DE063E">
        <w:rPr>
          <w:szCs w:val="24"/>
          <w:lang w:val="nl-BE" w:eastAsia="nl-NL"/>
        </w:rPr>
        <w:t xml:space="preserve">De </w:t>
      </w:r>
      <w:r w:rsidRPr="00AD4C01">
        <w:rPr>
          <w:szCs w:val="24"/>
          <w:lang w:val="nl-BE" w:eastAsia="nl-NL"/>
        </w:rPr>
        <w:t>werkbereidheid</w:t>
      </w:r>
      <w:r w:rsidRPr="00AD4C01">
        <w:rPr>
          <w:szCs w:val="24"/>
          <w:lang w:val="nl-BE" w:eastAsia="nl-NL"/>
        </w:rPr>
        <w:fldChar w:fldCharType="begin"/>
      </w:r>
      <w:r w:rsidRPr="00AD4C01">
        <w:rPr>
          <w:lang w:val="nl-NL"/>
        </w:rPr>
        <w:instrText xml:space="preserve"> XE "</w:instrText>
      </w:r>
      <w:r w:rsidRPr="00AD4C01">
        <w:rPr>
          <w:szCs w:val="24"/>
          <w:lang w:val="nl-BE" w:eastAsia="nl-NL"/>
        </w:rPr>
        <w:instrText>werkbereidheid</w:instrText>
      </w:r>
      <w:r w:rsidRPr="00AD4C01">
        <w:rPr>
          <w:lang w:val="nl-NL"/>
        </w:rPr>
        <w:instrText xml:space="preserve">" </w:instrText>
      </w:r>
      <w:r w:rsidRPr="00AD4C01">
        <w:rPr>
          <w:szCs w:val="24"/>
          <w:lang w:val="nl-BE" w:eastAsia="nl-NL"/>
        </w:rPr>
        <w:fldChar w:fldCharType="end"/>
      </w:r>
      <w:r w:rsidRPr="00AD4C01">
        <w:rPr>
          <w:szCs w:val="24"/>
          <w:lang w:val="nl-BE" w:eastAsia="nl-NL"/>
        </w:rPr>
        <w:t xml:space="preserve"> van</w:t>
      </w:r>
      <w:r w:rsidR="005937F1" w:rsidRPr="00AD4C01">
        <w:rPr>
          <w:szCs w:val="24"/>
          <w:lang w:val="nl-BE" w:eastAsia="nl-NL"/>
        </w:rPr>
        <w:t xml:space="preserve"> de</w:t>
      </w:r>
      <w:r w:rsidRPr="00AD4C01">
        <w:rPr>
          <w:szCs w:val="24"/>
          <w:lang w:val="nl-BE" w:eastAsia="nl-NL"/>
        </w:rPr>
        <w:t xml:space="preserve"> betrokkene wordt</w:t>
      </w:r>
      <w:r w:rsidRPr="00DE063E">
        <w:rPr>
          <w:szCs w:val="24"/>
          <w:lang w:val="nl-BE" w:eastAsia="nl-NL"/>
        </w:rPr>
        <w:t xml:space="preserve"> nagegaan aan de hand van het sociaal onderzoek en wordt </w:t>
      </w:r>
      <w:r w:rsidRPr="00DE063E">
        <w:rPr>
          <w:szCs w:val="24"/>
          <w:u w:val="single"/>
          <w:lang w:val="nl-BE" w:eastAsia="nl-NL"/>
        </w:rPr>
        <w:t>niet op dezelfde manier beoordeeld als de werkloosheidsreglementering</w:t>
      </w:r>
      <w:r w:rsidRPr="00DE063E">
        <w:rPr>
          <w:szCs w:val="24"/>
          <w:u w:val="single"/>
          <w:lang w:val="nl-BE" w:eastAsia="nl-NL"/>
        </w:rPr>
        <w:fldChar w:fldCharType="begin"/>
      </w:r>
      <w:r w:rsidRPr="00DE063E">
        <w:rPr>
          <w:lang w:val="nl-NL"/>
        </w:rPr>
        <w:instrText xml:space="preserve"> XE "</w:instrText>
      </w:r>
      <w:r w:rsidRPr="00DE063E">
        <w:rPr>
          <w:szCs w:val="24"/>
          <w:lang w:val="nl-BE" w:eastAsia="nl-NL"/>
        </w:rPr>
        <w:instrText>werkloosheidsreglementering</w:instrText>
      </w:r>
      <w:r w:rsidRPr="00DE063E">
        <w:rPr>
          <w:lang w:val="nl-NL"/>
        </w:rPr>
        <w:instrText xml:space="preserve">" </w:instrText>
      </w:r>
      <w:r w:rsidRPr="00DE063E">
        <w:rPr>
          <w:szCs w:val="24"/>
          <w:u w:val="single"/>
          <w:lang w:val="nl-BE" w:eastAsia="nl-NL"/>
        </w:rPr>
        <w:fldChar w:fldCharType="end"/>
      </w:r>
      <w:r w:rsidRPr="00DE063E">
        <w:rPr>
          <w:szCs w:val="24"/>
          <w:u w:val="single"/>
          <w:lang w:val="nl-BE" w:eastAsia="nl-NL"/>
        </w:rPr>
        <w:t>.</w:t>
      </w:r>
    </w:p>
    <w:p w14:paraId="2544DD2C" w14:textId="77777777" w:rsidR="00971912" w:rsidRPr="00DE063E" w:rsidRDefault="00971912">
      <w:pPr>
        <w:pStyle w:val="Lijstalinea"/>
        <w:tabs>
          <w:tab w:val="left" w:pos="1134"/>
        </w:tabs>
        <w:ind w:left="360"/>
        <w:contextualSpacing/>
        <w:jc w:val="both"/>
        <w:rPr>
          <w:szCs w:val="24"/>
          <w:u w:val="single"/>
          <w:lang w:val="nl-BE" w:eastAsia="nl-NL"/>
        </w:rPr>
      </w:pPr>
    </w:p>
    <w:p w14:paraId="37871058" w14:textId="750BFB5E" w:rsidR="00CA216C" w:rsidRPr="00DE063E" w:rsidRDefault="00CA216C">
      <w:pPr>
        <w:pStyle w:val="Lijstalinea"/>
        <w:tabs>
          <w:tab w:val="left" w:pos="1134"/>
        </w:tabs>
        <w:ind w:left="360"/>
        <w:contextualSpacing/>
        <w:jc w:val="both"/>
        <w:rPr>
          <w:szCs w:val="24"/>
          <w:u w:val="single"/>
          <w:lang w:val="nl-BE" w:eastAsia="nl-NL"/>
        </w:rPr>
      </w:pPr>
      <w:r w:rsidRPr="00DE063E">
        <w:rPr>
          <w:szCs w:val="24"/>
          <w:lang w:val="nl-BE" w:eastAsia="nl-NL"/>
        </w:rPr>
        <w:t>De criteria inzake de werkloosheidsreglementering</w:t>
      </w:r>
      <w:r w:rsidRPr="00DE063E">
        <w:rPr>
          <w:szCs w:val="24"/>
          <w:lang w:val="nl-BE" w:eastAsia="nl-NL"/>
        </w:rPr>
        <w:fldChar w:fldCharType="begin"/>
      </w:r>
      <w:r w:rsidRPr="00DE063E">
        <w:rPr>
          <w:lang w:val="nl-NL"/>
        </w:rPr>
        <w:instrText xml:space="preserve"> XE "</w:instrText>
      </w:r>
      <w:r w:rsidRPr="00DE063E">
        <w:rPr>
          <w:szCs w:val="24"/>
          <w:lang w:val="nl-BE" w:eastAsia="nl-NL"/>
        </w:rPr>
        <w:instrText>werkloosheidsreglementering</w:instrText>
      </w:r>
      <w:r w:rsidRPr="00DE063E">
        <w:rPr>
          <w:lang w:val="nl-NL"/>
        </w:rPr>
        <w:instrText xml:space="preserve">" </w:instrText>
      </w:r>
      <w:r w:rsidRPr="00DE063E">
        <w:rPr>
          <w:szCs w:val="24"/>
          <w:lang w:val="nl-BE" w:eastAsia="nl-NL"/>
        </w:rPr>
        <w:fldChar w:fldCharType="end"/>
      </w:r>
      <w:r w:rsidRPr="00DE063E">
        <w:rPr>
          <w:szCs w:val="24"/>
          <w:lang w:val="nl-BE" w:eastAsia="nl-NL"/>
        </w:rPr>
        <w:t xml:space="preserve"> </w:t>
      </w:r>
      <w:r w:rsidR="0065739F" w:rsidRPr="00DE063E">
        <w:rPr>
          <w:szCs w:val="24"/>
          <w:lang w:val="nl-BE" w:eastAsia="nl-NL"/>
        </w:rPr>
        <w:t>zijn niet van toepassing (eigen</w:t>
      </w:r>
      <w:r w:rsidR="00971912" w:rsidRPr="00DE063E">
        <w:rPr>
          <w:szCs w:val="24"/>
          <w:lang w:val="nl-BE" w:eastAsia="nl-NL"/>
        </w:rPr>
        <w:t xml:space="preserve"> </w:t>
      </w:r>
      <w:r w:rsidRPr="00DE063E">
        <w:rPr>
          <w:szCs w:val="24"/>
          <w:lang w:val="nl-BE" w:eastAsia="nl-NL"/>
        </w:rPr>
        <w:t>wetgeving!).</w:t>
      </w:r>
    </w:p>
    <w:p w14:paraId="2A10D994" w14:textId="77777777" w:rsidR="00971912" w:rsidRPr="00DE063E" w:rsidRDefault="00971912">
      <w:pPr>
        <w:pStyle w:val="Lijstalinea"/>
        <w:tabs>
          <w:tab w:val="left" w:pos="1134"/>
        </w:tabs>
        <w:ind w:left="360"/>
        <w:jc w:val="both"/>
        <w:rPr>
          <w:szCs w:val="24"/>
          <w:lang w:val="nl-BE" w:eastAsia="nl-NL"/>
        </w:rPr>
      </w:pPr>
    </w:p>
    <w:p w14:paraId="78436E13" w14:textId="66EF0840" w:rsidR="00CA216C" w:rsidRPr="00DE063E" w:rsidRDefault="00CA216C">
      <w:pPr>
        <w:pStyle w:val="Lijstalinea"/>
        <w:tabs>
          <w:tab w:val="left" w:pos="1134"/>
        </w:tabs>
        <w:ind w:left="360"/>
        <w:jc w:val="both"/>
        <w:rPr>
          <w:szCs w:val="24"/>
          <w:lang w:val="nl-BE" w:eastAsia="nl-NL"/>
        </w:rPr>
      </w:pPr>
      <w:r w:rsidRPr="00AD4C01">
        <w:rPr>
          <w:szCs w:val="24"/>
          <w:lang w:val="nl-BE" w:eastAsia="nl-NL"/>
        </w:rPr>
        <w:t xml:space="preserve">Indien </w:t>
      </w:r>
      <w:r w:rsidR="005937F1" w:rsidRPr="00AD4C01">
        <w:rPr>
          <w:szCs w:val="24"/>
          <w:lang w:val="nl-BE" w:eastAsia="nl-NL"/>
        </w:rPr>
        <w:t xml:space="preserve">de </w:t>
      </w:r>
      <w:r w:rsidRPr="00AD4C01">
        <w:rPr>
          <w:szCs w:val="24"/>
          <w:lang w:val="nl-BE" w:eastAsia="nl-NL"/>
        </w:rPr>
        <w:t>betrokkene een sanctie</w:t>
      </w:r>
      <w:r w:rsidRPr="00AD4C01">
        <w:rPr>
          <w:szCs w:val="24"/>
          <w:lang w:val="nl-BE" w:eastAsia="nl-NL"/>
        </w:rPr>
        <w:fldChar w:fldCharType="begin"/>
      </w:r>
      <w:r w:rsidRPr="00AD4C01">
        <w:rPr>
          <w:lang w:val="nl-NL"/>
        </w:rPr>
        <w:instrText xml:space="preserve"> XE "</w:instrText>
      </w:r>
      <w:r w:rsidRPr="00AD4C01">
        <w:rPr>
          <w:szCs w:val="24"/>
          <w:lang w:val="nl-BE" w:eastAsia="nl-NL"/>
        </w:rPr>
        <w:instrText>sanctie</w:instrText>
      </w:r>
      <w:r w:rsidRPr="00AD4C01">
        <w:rPr>
          <w:lang w:val="nl-NL"/>
        </w:rPr>
        <w:instrText xml:space="preserve">" </w:instrText>
      </w:r>
      <w:r w:rsidRPr="00AD4C01">
        <w:rPr>
          <w:szCs w:val="24"/>
          <w:lang w:val="nl-BE" w:eastAsia="nl-NL"/>
        </w:rPr>
        <w:fldChar w:fldCharType="end"/>
      </w:r>
      <w:r w:rsidRPr="00AD4C01">
        <w:rPr>
          <w:szCs w:val="24"/>
          <w:lang w:val="nl-BE" w:eastAsia="nl-NL"/>
        </w:rPr>
        <w:t xml:space="preserve"> heeft opgelopen bij de RVA betekent dit niet automatisch dat </w:t>
      </w:r>
      <w:r w:rsidR="005937F1" w:rsidRPr="00AD4C01">
        <w:rPr>
          <w:szCs w:val="24"/>
          <w:lang w:val="nl-BE" w:eastAsia="nl-NL"/>
        </w:rPr>
        <w:t xml:space="preserve">de </w:t>
      </w:r>
      <w:r w:rsidRPr="00AD4C01">
        <w:rPr>
          <w:szCs w:val="24"/>
          <w:lang w:val="nl-BE" w:eastAsia="nl-NL"/>
        </w:rPr>
        <w:t>betrokkene</w:t>
      </w:r>
      <w:r w:rsidRPr="00DE063E">
        <w:rPr>
          <w:szCs w:val="24"/>
          <w:lang w:val="nl-BE" w:eastAsia="nl-NL"/>
        </w:rPr>
        <w:t xml:space="preserve"> geen recht heeft op een leefloon</w:t>
      </w:r>
      <w:r w:rsidRPr="00DE063E">
        <w:rPr>
          <w:szCs w:val="24"/>
          <w:lang w:val="nl-BE" w:eastAsia="nl-NL"/>
        </w:rPr>
        <w:fldChar w:fldCharType="begin"/>
      </w:r>
      <w:r w:rsidRPr="00DE063E">
        <w:rPr>
          <w:lang w:val="nl-NL"/>
        </w:rPr>
        <w:instrText xml:space="preserve"> XE "</w:instrText>
      </w:r>
      <w:r w:rsidRPr="00DE063E">
        <w:rPr>
          <w:szCs w:val="24"/>
          <w:lang w:val="nl-BE" w:eastAsia="nl-NL"/>
        </w:rPr>
        <w:instrText>leefloon</w:instrText>
      </w:r>
      <w:r w:rsidRPr="00DE063E">
        <w:rPr>
          <w:lang w:val="nl-NL"/>
        </w:rPr>
        <w:instrText xml:space="preserve">" </w:instrText>
      </w:r>
      <w:r w:rsidRPr="00DE063E">
        <w:rPr>
          <w:szCs w:val="24"/>
          <w:lang w:val="nl-BE" w:eastAsia="nl-NL"/>
        </w:rPr>
        <w:fldChar w:fldCharType="end"/>
      </w:r>
      <w:r w:rsidRPr="00DE063E">
        <w:rPr>
          <w:szCs w:val="24"/>
          <w:lang w:val="nl-BE" w:eastAsia="nl-NL"/>
        </w:rPr>
        <w:t>, noch dat er automatisch wel een recht is.</w:t>
      </w:r>
    </w:p>
    <w:p w14:paraId="53DCDB64" w14:textId="77777777" w:rsidR="00971912" w:rsidRPr="00DE063E" w:rsidRDefault="00971912">
      <w:pPr>
        <w:pStyle w:val="Lijstalinea"/>
        <w:tabs>
          <w:tab w:val="left" w:pos="1134"/>
        </w:tabs>
        <w:ind w:left="360"/>
        <w:jc w:val="both"/>
        <w:rPr>
          <w:szCs w:val="24"/>
          <w:lang w:val="nl-BE" w:eastAsia="nl-NL"/>
        </w:rPr>
      </w:pPr>
    </w:p>
    <w:p w14:paraId="0F54469B" w14:textId="26298C1A" w:rsidR="00E91E82" w:rsidRPr="00DE063E" w:rsidRDefault="00E91E82" w:rsidP="008F4138">
      <w:pPr>
        <w:pStyle w:val="Kop3"/>
        <w:numPr>
          <w:ilvl w:val="2"/>
          <w:numId w:val="12"/>
        </w:numPr>
        <w:jc w:val="both"/>
      </w:pPr>
      <w:bookmarkStart w:id="14" w:name="_Toc370892506"/>
      <w:bookmarkStart w:id="15" w:name="_Toc386094352"/>
      <w:bookmarkStart w:id="16" w:name="_Toc422135860"/>
      <w:bookmarkStart w:id="17" w:name="_Toc462844606"/>
      <w:bookmarkStart w:id="18" w:name="_Toc473725357"/>
      <w:r w:rsidRPr="00DE063E">
        <w:t xml:space="preserve">Het facultatief of verplicht karakter van het </w:t>
      </w:r>
      <w:bookmarkEnd w:id="14"/>
      <w:bookmarkEnd w:id="15"/>
      <w:bookmarkEnd w:id="16"/>
      <w:bookmarkEnd w:id="17"/>
      <w:r w:rsidR="00070F91" w:rsidRPr="00DE063E">
        <w:t>GPMI</w:t>
      </w:r>
      <w:bookmarkEnd w:id="18"/>
      <w:r w:rsidRPr="00DE063E">
        <w:fldChar w:fldCharType="begin"/>
      </w:r>
      <w:r w:rsidRPr="00DE063E">
        <w:instrText xml:space="preserve"> XE "geïndividualiseerd project voor maatschappelijke integratie" </w:instrText>
      </w:r>
      <w:r w:rsidRPr="00DE063E">
        <w:fldChar w:fldCharType="end"/>
      </w:r>
    </w:p>
    <w:p w14:paraId="0527A381" w14:textId="77777777" w:rsidR="002F44A7" w:rsidRPr="00DE063E" w:rsidRDefault="00E91E82" w:rsidP="00B17126">
      <w:pPr>
        <w:numPr>
          <w:ilvl w:val="0"/>
          <w:numId w:val="5"/>
        </w:numPr>
        <w:ind w:left="357" w:hanging="357"/>
        <w:contextualSpacing/>
        <w:jc w:val="both"/>
        <w:rPr>
          <w:szCs w:val="24"/>
          <w:lang w:val="nl-BE" w:eastAsia="nl-NL"/>
        </w:rPr>
      </w:pPr>
      <w:r w:rsidRPr="00DE063E">
        <w:rPr>
          <w:szCs w:val="24"/>
          <w:lang w:val="nl-BE" w:eastAsia="nl-NL"/>
        </w:rPr>
        <w:t xml:space="preserve">Het GPMI is verplicht voor </w:t>
      </w:r>
      <w:r w:rsidRPr="00DE063E">
        <w:rPr>
          <w:szCs w:val="24"/>
          <w:u w:val="single"/>
          <w:lang w:val="nl-BE" w:eastAsia="nl-NL"/>
        </w:rPr>
        <w:t>jongeren onder de 25</w:t>
      </w:r>
      <w:r w:rsidRPr="001A2B1D">
        <w:rPr>
          <w:szCs w:val="24"/>
          <w:u w:val="single"/>
          <w:lang w:val="nl-BE" w:eastAsia="nl-NL"/>
        </w:rPr>
        <w:t xml:space="preserve"> jaar</w:t>
      </w:r>
      <w:r w:rsidRPr="00DE063E">
        <w:rPr>
          <w:szCs w:val="24"/>
          <w:lang w:val="nl-BE" w:eastAsia="nl-NL"/>
        </w:rPr>
        <w:t xml:space="preserve"> indien het toekennen van het recht op maatschappelijke integratie gekenmerkt wordt door het volgen van studies, betrekking heeft op een traject van professionele inschakeling dat binnen een bepaalde periode uitmondt in een arbeidsovereenkomst of indien de betrokkene de laatste drie maanden geen recht op maatschappelijke integratie heeft genoten</w:t>
      </w:r>
      <w:r w:rsidRPr="00DE063E">
        <w:rPr>
          <w:szCs w:val="24"/>
          <w:vertAlign w:val="superscript"/>
          <w:lang w:val="nl-BE" w:eastAsia="nl-NL"/>
        </w:rPr>
        <w:footnoteReference w:id="9"/>
      </w:r>
      <w:r w:rsidRPr="00DE063E">
        <w:rPr>
          <w:szCs w:val="24"/>
          <w:lang w:val="nl-BE" w:eastAsia="nl-NL"/>
        </w:rPr>
        <w:t>.</w:t>
      </w:r>
    </w:p>
    <w:p w14:paraId="239C3BB1" w14:textId="77777777" w:rsidR="002F44A7" w:rsidRPr="00DE063E" w:rsidRDefault="002F44A7">
      <w:pPr>
        <w:ind w:left="357"/>
        <w:contextualSpacing/>
        <w:jc w:val="both"/>
        <w:rPr>
          <w:szCs w:val="24"/>
          <w:lang w:val="nl-BE" w:eastAsia="nl-NL"/>
        </w:rPr>
      </w:pPr>
    </w:p>
    <w:p w14:paraId="50F11C49" w14:textId="1A11BE37" w:rsidR="00E91E82" w:rsidRPr="00DE063E" w:rsidRDefault="00E91E82">
      <w:pPr>
        <w:ind w:left="357"/>
        <w:contextualSpacing/>
        <w:jc w:val="both"/>
        <w:rPr>
          <w:szCs w:val="24"/>
          <w:lang w:val="nl-BE" w:eastAsia="nl-NL"/>
        </w:rPr>
      </w:pPr>
      <w:r w:rsidRPr="00DE063E">
        <w:rPr>
          <w:szCs w:val="24"/>
          <w:lang w:val="nl-BE" w:eastAsia="nl-NL"/>
        </w:rPr>
        <w:t xml:space="preserve">Een traject dat betrekking heeft op een professionele inschakeling </w:t>
      </w:r>
      <w:r w:rsidR="00B86A8A">
        <w:rPr>
          <w:szCs w:val="24"/>
          <w:lang w:val="nl-BE" w:eastAsia="nl-NL"/>
        </w:rPr>
        <w:t>die</w:t>
      </w:r>
      <w:r w:rsidR="00B86A8A" w:rsidRPr="00DE063E">
        <w:rPr>
          <w:szCs w:val="24"/>
          <w:lang w:val="nl-BE" w:eastAsia="nl-NL"/>
        </w:rPr>
        <w:t xml:space="preserve"> </w:t>
      </w:r>
      <w:r w:rsidRPr="00DE063E">
        <w:rPr>
          <w:szCs w:val="24"/>
          <w:lang w:val="nl-BE" w:eastAsia="nl-NL"/>
        </w:rPr>
        <w:t xml:space="preserve">binnen een bepaalde periode uitmondt in een arbeidsovereenkomst kan bijvoorbeeld het volgende inhouden: </w:t>
      </w:r>
      <w:r w:rsidR="00B86A8A">
        <w:rPr>
          <w:szCs w:val="24"/>
          <w:lang w:val="nl-BE" w:eastAsia="nl-NL"/>
        </w:rPr>
        <w:t>e</w:t>
      </w:r>
      <w:r w:rsidR="00B86A8A" w:rsidRPr="00DE063E">
        <w:rPr>
          <w:szCs w:val="24"/>
          <w:lang w:val="nl-BE" w:eastAsia="nl-NL"/>
        </w:rPr>
        <w:t xml:space="preserve">en </w:t>
      </w:r>
      <w:r w:rsidRPr="00DE063E">
        <w:rPr>
          <w:szCs w:val="24"/>
          <w:lang w:val="nl-BE" w:eastAsia="nl-NL"/>
        </w:rPr>
        <w:t>jongere die</w:t>
      </w:r>
      <w:r w:rsidR="001A2B1D">
        <w:rPr>
          <w:szCs w:val="24"/>
          <w:lang w:val="nl-BE" w:eastAsia="nl-NL"/>
        </w:rPr>
        <w:t>,</w:t>
      </w:r>
      <w:r w:rsidRPr="00DE063E">
        <w:rPr>
          <w:szCs w:val="24"/>
          <w:lang w:val="nl-BE" w:eastAsia="nl-NL"/>
        </w:rPr>
        <w:t xml:space="preserve"> gelet op zijn professionele situatie</w:t>
      </w:r>
      <w:r w:rsidR="001A2B1D">
        <w:rPr>
          <w:szCs w:val="24"/>
          <w:lang w:val="nl-BE" w:eastAsia="nl-NL"/>
        </w:rPr>
        <w:t>, nog niet klaar is om te werken</w:t>
      </w:r>
      <w:r w:rsidRPr="00DE063E">
        <w:rPr>
          <w:szCs w:val="24"/>
          <w:lang w:val="nl-BE" w:eastAsia="nl-NL"/>
        </w:rPr>
        <w:t xml:space="preserve"> omdat hij voorafgaand nog een geïndividualiseerd parcours moet doorlopen om</w:t>
      </w:r>
      <w:r w:rsidR="00AD4C01">
        <w:rPr>
          <w:szCs w:val="24"/>
          <w:lang w:val="nl-BE" w:eastAsia="nl-NL"/>
        </w:rPr>
        <w:t xml:space="preserve"> </w:t>
      </w:r>
      <w:r w:rsidRPr="00DE063E">
        <w:rPr>
          <w:szCs w:val="24"/>
          <w:lang w:val="nl-BE" w:eastAsia="nl-NL"/>
        </w:rPr>
        <w:t xml:space="preserve">’s ochtends </w:t>
      </w:r>
      <w:r w:rsidR="00B86A8A" w:rsidRPr="00DE063E">
        <w:rPr>
          <w:szCs w:val="24"/>
          <w:lang w:val="nl-BE" w:eastAsia="nl-NL"/>
        </w:rPr>
        <w:t xml:space="preserve">te leren </w:t>
      </w:r>
      <w:r w:rsidRPr="00DE063E">
        <w:rPr>
          <w:szCs w:val="24"/>
          <w:lang w:val="nl-BE" w:eastAsia="nl-NL"/>
        </w:rPr>
        <w:t xml:space="preserve">opstaan, </w:t>
      </w:r>
      <w:r w:rsidR="00B86A8A">
        <w:rPr>
          <w:szCs w:val="24"/>
          <w:lang w:val="nl-BE" w:eastAsia="nl-NL"/>
        </w:rPr>
        <w:t xml:space="preserve">omdat hij </w:t>
      </w:r>
      <w:r w:rsidRPr="00DE063E">
        <w:rPr>
          <w:szCs w:val="24"/>
          <w:lang w:val="nl-BE" w:eastAsia="nl-NL"/>
        </w:rPr>
        <w:t>een ontwenningskuur moet volgen</w:t>
      </w:r>
      <w:r w:rsidR="001A2B1D">
        <w:rPr>
          <w:szCs w:val="24"/>
          <w:lang w:val="nl-BE" w:eastAsia="nl-NL"/>
        </w:rPr>
        <w:t xml:space="preserve">, </w:t>
      </w:r>
      <w:r w:rsidRPr="00DE063E">
        <w:rPr>
          <w:szCs w:val="24"/>
          <w:lang w:val="nl-BE" w:eastAsia="nl-NL"/>
        </w:rPr>
        <w:t>…</w:t>
      </w:r>
    </w:p>
    <w:p w14:paraId="4CD6F2FC" w14:textId="77777777" w:rsidR="00E91E82" w:rsidRPr="00DE063E" w:rsidRDefault="00E91E82">
      <w:pPr>
        <w:ind w:left="357" w:hanging="357"/>
        <w:jc w:val="both"/>
        <w:rPr>
          <w:szCs w:val="24"/>
          <w:lang w:val="nl-BE" w:eastAsia="nl-NL"/>
        </w:rPr>
      </w:pPr>
    </w:p>
    <w:p w14:paraId="6D349EE9" w14:textId="77777777" w:rsidR="00E91E82" w:rsidRPr="00DE063E" w:rsidRDefault="00E91E82">
      <w:pPr>
        <w:numPr>
          <w:ilvl w:val="0"/>
          <w:numId w:val="5"/>
        </w:numPr>
        <w:ind w:left="357" w:hanging="357"/>
        <w:contextualSpacing/>
        <w:jc w:val="both"/>
        <w:rPr>
          <w:szCs w:val="24"/>
          <w:lang w:val="nl-BE" w:eastAsia="nl-NL"/>
        </w:rPr>
      </w:pPr>
      <w:r w:rsidRPr="00DE063E">
        <w:rPr>
          <w:szCs w:val="24"/>
          <w:lang w:val="nl-BE" w:eastAsia="nl-NL"/>
        </w:rPr>
        <w:t xml:space="preserve">Voor </w:t>
      </w:r>
      <w:r w:rsidRPr="00DE063E">
        <w:rPr>
          <w:szCs w:val="24"/>
          <w:u w:val="single"/>
          <w:lang w:val="nl-BE" w:eastAsia="nl-NL"/>
        </w:rPr>
        <w:t>personen vanaf 25 jaar</w:t>
      </w:r>
      <w:r w:rsidRPr="00DE063E">
        <w:rPr>
          <w:szCs w:val="24"/>
          <w:lang w:val="nl-BE" w:eastAsia="nl-NL"/>
        </w:rPr>
        <w:t xml:space="preserve"> is het GPMI enkel verplicht indien de betrokkene de laatste drie maanden geen recht op maatschappelijke integratie heeft genoten.</w:t>
      </w:r>
      <w:r w:rsidRPr="00DE063E">
        <w:rPr>
          <w:rStyle w:val="Voetnootmarkering"/>
          <w:szCs w:val="24"/>
          <w:lang w:val="nl-BE" w:eastAsia="nl-NL"/>
        </w:rPr>
        <w:footnoteReference w:id="10"/>
      </w:r>
    </w:p>
    <w:p w14:paraId="16C14A08" w14:textId="77777777" w:rsidR="00E91E82" w:rsidRPr="00DE063E" w:rsidRDefault="00E91E82">
      <w:pPr>
        <w:ind w:left="357" w:hanging="357"/>
        <w:contextualSpacing/>
        <w:jc w:val="both"/>
        <w:rPr>
          <w:szCs w:val="24"/>
          <w:lang w:val="nl-BE" w:eastAsia="nl-NL"/>
        </w:rPr>
      </w:pPr>
    </w:p>
    <w:p w14:paraId="1041D247" w14:textId="7C2723FF" w:rsidR="00E91E82" w:rsidRPr="00DE063E" w:rsidRDefault="00407D75">
      <w:pPr>
        <w:numPr>
          <w:ilvl w:val="0"/>
          <w:numId w:val="5"/>
        </w:numPr>
        <w:ind w:left="357" w:hanging="357"/>
        <w:contextualSpacing/>
        <w:jc w:val="both"/>
        <w:rPr>
          <w:szCs w:val="24"/>
          <w:lang w:val="nl-BE" w:eastAsia="nl-NL"/>
        </w:rPr>
      </w:pPr>
      <w:r w:rsidRPr="00DE063E">
        <w:rPr>
          <w:szCs w:val="24"/>
          <w:lang w:val="nl-BE" w:eastAsia="nl-NL"/>
        </w:rPr>
        <w:t>Indien het recht op maatschappelijke integratie gerealiseerd wordt door een tewerkstellingsmaatregel, maar de betrokkene nog een aanvullend leefloon krijgt dan is het nooit verplicht om een GPMI af te sluiten.</w:t>
      </w:r>
      <w:r w:rsidRPr="00DE063E">
        <w:rPr>
          <w:rStyle w:val="Voetnootmarkering"/>
          <w:szCs w:val="24"/>
          <w:lang w:val="nl-BE" w:eastAsia="nl-NL"/>
        </w:rPr>
        <w:footnoteReference w:id="11"/>
      </w:r>
      <w:r w:rsidRPr="00DE063E">
        <w:rPr>
          <w:szCs w:val="24"/>
          <w:lang w:val="nl-BE" w:eastAsia="nl-NL"/>
        </w:rPr>
        <w:t xml:space="preserve"> Dit geldt zowel voor de personen jonger dan 25 jaar als voor de personen vanaf 25 jaar. Ook indien de betrokkene slechts een aanvullend leefloon krijgt naast een gewone tewerkstelling of naast inkomsten die hij als gevolg van regelmatige interim-tewerkstelling heeft, is het GPMI nooit verplicht. </w:t>
      </w:r>
    </w:p>
    <w:p w14:paraId="00221049" w14:textId="77777777" w:rsidR="00E91E82" w:rsidRPr="00DE063E" w:rsidRDefault="00E91E82">
      <w:pPr>
        <w:ind w:left="357" w:hanging="357"/>
        <w:contextualSpacing/>
        <w:jc w:val="both"/>
        <w:rPr>
          <w:szCs w:val="24"/>
          <w:lang w:val="nl-BE" w:eastAsia="nl-NL"/>
        </w:rPr>
      </w:pPr>
    </w:p>
    <w:p w14:paraId="22C0EF63" w14:textId="171F9110" w:rsidR="00E91E82" w:rsidRPr="00DE063E" w:rsidRDefault="00E91E82">
      <w:pPr>
        <w:numPr>
          <w:ilvl w:val="0"/>
          <w:numId w:val="5"/>
        </w:numPr>
        <w:ind w:left="357" w:hanging="357"/>
        <w:contextualSpacing/>
        <w:jc w:val="both"/>
        <w:rPr>
          <w:szCs w:val="24"/>
          <w:lang w:val="nl-BE" w:eastAsia="nl-NL"/>
        </w:rPr>
      </w:pPr>
      <w:r w:rsidRPr="00DE063E">
        <w:rPr>
          <w:szCs w:val="24"/>
          <w:lang w:val="nl-BE" w:eastAsia="nl-NL"/>
        </w:rPr>
        <w:t xml:space="preserve">Het is steeds mogelijk om een facultatief GPMI op te stellen. </w:t>
      </w:r>
      <w:r w:rsidRPr="00DE063E">
        <w:rPr>
          <w:szCs w:val="24"/>
          <w:lang w:val="nl-NL"/>
        </w:rPr>
        <w:t>Zodra één der partijen vraagt om een GPMI op te stellen krijgt het project een verplicht karakter voor de andere partij.</w:t>
      </w:r>
      <w:r w:rsidR="007B5E73" w:rsidRPr="00DE063E">
        <w:rPr>
          <w:szCs w:val="24"/>
          <w:lang w:val="nl-NL"/>
        </w:rPr>
        <w:t xml:space="preserve"> Als de betrokkene om een GPMI vraagt</w:t>
      </w:r>
      <w:r w:rsidR="00BD6011" w:rsidRPr="00DE063E">
        <w:rPr>
          <w:szCs w:val="24"/>
          <w:lang w:val="nl-NL"/>
        </w:rPr>
        <w:t xml:space="preserve"> en het OCMW van oordeel</w:t>
      </w:r>
      <w:r w:rsidR="00835E32" w:rsidRPr="00DE063E">
        <w:rPr>
          <w:szCs w:val="24"/>
          <w:lang w:val="nl-NL"/>
        </w:rPr>
        <w:t xml:space="preserve"> </w:t>
      </w:r>
      <w:r w:rsidR="00070F91" w:rsidRPr="00DE063E">
        <w:rPr>
          <w:szCs w:val="24"/>
          <w:lang w:val="nl-NL"/>
        </w:rPr>
        <w:t xml:space="preserve">is </w:t>
      </w:r>
      <w:r w:rsidR="00BD6011" w:rsidRPr="00DE063E">
        <w:rPr>
          <w:szCs w:val="24"/>
          <w:lang w:val="nl-NL"/>
        </w:rPr>
        <w:t xml:space="preserve">dat er geen GPMI kan worden afgesloten omwille van gezondheids- of billijkheidsreden, </w:t>
      </w:r>
      <w:r w:rsidR="007B5E73" w:rsidRPr="00DE063E">
        <w:rPr>
          <w:szCs w:val="24"/>
          <w:lang w:val="nl-NL"/>
        </w:rPr>
        <w:t xml:space="preserve">moet het OCMW motiveren waarom </w:t>
      </w:r>
      <w:r w:rsidR="00B17126" w:rsidRPr="00DE063E">
        <w:rPr>
          <w:szCs w:val="24"/>
          <w:lang w:val="nl-NL"/>
        </w:rPr>
        <w:t xml:space="preserve">het </w:t>
      </w:r>
      <w:r w:rsidR="007B5E73" w:rsidRPr="00DE063E">
        <w:rPr>
          <w:szCs w:val="24"/>
          <w:lang w:val="nl-NL"/>
        </w:rPr>
        <w:t>geen GPMI heeft afgesloten met de betrokkene.</w:t>
      </w:r>
      <w:r w:rsidR="00050149" w:rsidRPr="00DE063E">
        <w:rPr>
          <w:rStyle w:val="Voetnootmarkering"/>
          <w:szCs w:val="24"/>
          <w:lang w:val="nl-NL"/>
        </w:rPr>
        <w:footnoteReference w:id="12"/>
      </w:r>
      <w:r w:rsidR="00BD6011" w:rsidRPr="00DE063E">
        <w:rPr>
          <w:szCs w:val="24"/>
          <w:lang w:val="nl-NL"/>
        </w:rPr>
        <w:t xml:space="preserve"> </w:t>
      </w:r>
    </w:p>
    <w:p w14:paraId="5AD95BBA" w14:textId="77777777" w:rsidR="00971912" w:rsidRPr="00DE063E" w:rsidRDefault="00971912">
      <w:pPr>
        <w:ind w:left="357"/>
        <w:contextualSpacing/>
        <w:jc w:val="both"/>
        <w:rPr>
          <w:szCs w:val="24"/>
          <w:lang w:val="nl-BE" w:eastAsia="nl-NL"/>
        </w:rPr>
      </w:pPr>
    </w:p>
    <w:p w14:paraId="2D70CB2C" w14:textId="2314F73B" w:rsidR="00E91E82" w:rsidRPr="00DE063E" w:rsidRDefault="00E91E82" w:rsidP="008F4138">
      <w:pPr>
        <w:pStyle w:val="Kop3"/>
        <w:numPr>
          <w:ilvl w:val="2"/>
          <w:numId w:val="12"/>
        </w:numPr>
        <w:jc w:val="both"/>
      </w:pPr>
      <w:bookmarkStart w:id="19" w:name="_Toc462844607"/>
      <w:bookmarkStart w:id="20" w:name="_Toc462844612"/>
      <w:bookmarkStart w:id="21" w:name="_Toc473725358"/>
      <w:bookmarkEnd w:id="19"/>
      <w:r w:rsidRPr="00DE063E">
        <w:t>Algemene opmerkingen</w:t>
      </w:r>
      <w:bookmarkEnd w:id="20"/>
      <w:bookmarkEnd w:id="21"/>
    </w:p>
    <w:p w14:paraId="3CD29BED" w14:textId="1667DD9A" w:rsidR="00E91E82" w:rsidRPr="00DE063E" w:rsidRDefault="00E91E82" w:rsidP="00B17126">
      <w:pPr>
        <w:tabs>
          <w:tab w:val="left" w:pos="1134"/>
        </w:tabs>
        <w:contextualSpacing/>
        <w:jc w:val="both"/>
        <w:rPr>
          <w:szCs w:val="24"/>
          <w:lang w:val="nl-BE" w:eastAsia="nl-NL"/>
        </w:rPr>
      </w:pPr>
      <w:r w:rsidRPr="00DE063E">
        <w:rPr>
          <w:szCs w:val="24"/>
          <w:lang w:val="nl-BE" w:eastAsia="nl-NL"/>
        </w:rPr>
        <w:t>De toekenning</w:t>
      </w:r>
      <w:r w:rsidRPr="00DE063E">
        <w:rPr>
          <w:szCs w:val="24"/>
          <w:lang w:val="nl-BE" w:eastAsia="nl-NL"/>
        </w:rPr>
        <w:fldChar w:fldCharType="begin"/>
      </w:r>
      <w:r w:rsidRPr="00DE063E">
        <w:rPr>
          <w:lang w:val="nl-NL"/>
        </w:rPr>
        <w:instrText xml:space="preserve"> XE "</w:instrText>
      </w:r>
      <w:r w:rsidRPr="00DE063E">
        <w:rPr>
          <w:szCs w:val="24"/>
          <w:lang w:val="nl-BE" w:eastAsia="nl-NL"/>
        </w:rPr>
        <w:instrText>toekenning</w:instrText>
      </w:r>
      <w:r w:rsidRPr="00DE063E">
        <w:rPr>
          <w:lang w:val="nl-NL"/>
        </w:rPr>
        <w:instrText xml:space="preserve">" </w:instrText>
      </w:r>
      <w:r w:rsidRPr="00DE063E">
        <w:rPr>
          <w:szCs w:val="24"/>
          <w:lang w:val="nl-BE" w:eastAsia="nl-NL"/>
        </w:rPr>
        <w:fldChar w:fldCharType="end"/>
      </w:r>
      <w:r w:rsidRPr="00DE063E">
        <w:rPr>
          <w:szCs w:val="24"/>
          <w:lang w:val="nl-BE" w:eastAsia="nl-NL"/>
        </w:rPr>
        <w:t xml:space="preserve"> en het behoud van het leefloon</w:t>
      </w:r>
      <w:r w:rsidRPr="00DE063E">
        <w:rPr>
          <w:szCs w:val="24"/>
          <w:lang w:val="nl-BE" w:eastAsia="nl-NL"/>
        </w:rPr>
        <w:fldChar w:fldCharType="begin"/>
      </w:r>
      <w:r w:rsidRPr="00DE063E">
        <w:rPr>
          <w:lang w:val="nl-NL"/>
        </w:rPr>
        <w:instrText xml:space="preserve"> XE "</w:instrText>
      </w:r>
      <w:r w:rsidRPr="00DE063E">
        <w:rPr>
          <w:szCs w:val="24"/>
          <w:lang w:val="nl-BE" w:eastAsia="nl-NL"/>
        </w:rPr>
        <w:instrText>leefloon</w:instrText>
      </w:r>
      <w:r w:rsidRPr="00DE063E">
        <w:rPr>
          <w:lang w:val="nl-NL"/>
        </w:rPr>
        <w:instrText xml:space="preserve">" </w:instrText>
      </w:r>
      <w:r w:rsidRPr="00DE063E">
        <w:rPr>
          <w:szCs w:val="24"/>
          <w:lang w:val="nl-BE" w:eastAsia="nl-NL"/>
        </w:rPr>
        <w:fldChar w:fldCharType="end"/>
      </w:r>
      <w:r w:rsidRPr="00DE063E">
        <w:rPr>
          <w:szCs w:val="24"/>
          <w:lang w:val="nl-BE" w:eastAsia="nl-NL"/>
        </w:rPr>
        <w:t xml:space="preserve"> moeten dus</w:t>
      </w:r>
      <w:r w:rsidR="00537E5F" w:rsidRPr="00DE063E">
        <w:rPr>
          <w:szCs w:val="24"/>
          <w:lang w:val="nl-BE" w:eastAsia="nl-NL"/>
        </w:rPr>
        <w:t xml:space="preserve"> in de meeste gevallen</w:t>
      </w:r>
      <w:r w:rsidRPr="00DE063E">
        <w:rPr>
          <w:szCs w:val="24"/>
          <w:lang w:val="nl-BE" w:eastAsia="nl-NL"/>
        </w:rPr>
        <w:t xml:space="preserve"> gepaard gaan met een GPMI.</w:t>
      </w:r>
      <w:r w:rsidR="001F5D42" w:rsidRPr="00DE063E">
        <w:rPr>
          <w:szCs w:val="24"/>
          <w:lang w:val="nl-BE" w:eastAsia="nl-NL"/>
        </w:rPr>
        <w:t xml:space="preserve"> </w:t>
      </w:r>
      <w:r w:rsidR="00537E5F" w:rsidRPr="00DE063E">
        <w:rPr>
          <w:szCs w:val="24"/>
          <w:lang w:val="nl-BE" w:eastAsia="nl-NL"/>
        </w:rPr>
        <w:t xml:space="preserve"> Soms is het GPMI echter facultatief.</w:t>
      </w:r>
    </w:p>
    <w:p w14:paraId="76B4B9D2" w14:textId="77777777" w:rsidR="00E91E82" w:rsidRPr="00DE063E" w:rsidRDefault="00E91E82">
      <w:pPr>
        <w:pStyle w:val="Lijstalinea"/>
        <w:tabs>
          <w:tab w:val="left" w:pos="1134"/>
        </w:tabs>
        <w:ind w:left="357"/>
        <w:contextualSpacing/>
        <w:jc w:val="both"/>
        <w:rPr>
          <w:szCs w:val="24"/>
          <w:lang w:val="nl-BE" w:eastAsia="nl-NL"/>
        </w:rPr>
      </w:pPr>
    </w:p>
    <w:p w14:paraId="0E49AE9E" w14:textId="2C5A2B95" w:rsidR="00E91E82" w:rsidRPr="00DE063E" w:rsidRDefault="00E91E82">
      <w:pPr>
        <w:tabs>
          <w:tab w:val="left" w:pos="1560"/>
          <w:tab w:val="left" w:pos="1701"/>
        </w:tabs>
        <w:contextualSpacing/>
        <w:jc w:val="both"/>
        <w:rPr>
          <w:szCs w:val="24"/>
          <w:lang w:val="nl-BE" w:eastAsia="nl-NL"/>
        </w:rPr>
      </w:pPr>
      <w:r w:rsidRPr="00DE063E">
        <w:rPr>
          <w:szCs w:val="24"/>
          <w:lang w:val="nl-BE" w:eastAsia="nl-NL"/>
        </w:rPr>
        <w:t>Het GPMI wordt opgemaakt op initiatief van het OCMW of op vraag van de betrokkene</w:t>
      </w:r>
      <w:r w:rsidR="0044576A" w:rsidRPr="00DE063E">
        <w:rPr>
          <w:szCs w:val="24"/>
          <w:lang w:val="nl-BE" w:eastAsia="nl-NL"/>
        </w:rPr>
        <w:t>.</w:t>
      </w:r>
    </w:p>
    <w:p w14:paraId="3BBCAAA8" w14:textId="77748302" w:rsidR="00E91E82" w:rsidRPr="00DE063E" w:rsidRDefault="00E91E82">
      <w:pPr>
        <w:pStyle w:val="Lijstalinea"/>
        <w:tabs>
          <w:tab w:val="left" w:pos="1560"/>
          <w:tab w:val="left" w:pos="1701"/>
        </w:tabs>
        <w:ind w:left="360"/>
        <w:contextualSpacing/>
        <w:jc w:val="both"/>
        <w:rPr>
          <w:szCs w:val="24"/>
          <w:lang w:val="nl-BE" w:eastAsia="nl-NL"/>
        </w:rPr>
      </w:pPr>
    </w:p>
    <w:p w14:paraId="220795E3" w14:textId="1E1DDB9D" w:rsidR="00E91E82" w:rsidRPr="00DE063E" w:rsidRDefault="00E91E82">
      <w:pPr>
        <w:tabs>
          <w:tab w:val="left" w:pos="1560"/>
          <w:tab w:val="left" w:pos="1701"/>
        </w:tabs>
        <w:contextualSpacing/>
        <w:jc w:val="both"/>
        <w:rPr>
          <w:szCs w:val="24"/>
          <w:lang w:val="nl-BE" w:eastAsia="nl-NL"/>
        </w:rPr>
      </w:pPr>
      <w:r w:rsidRPr="00DE063E">
        <w:rPr>
          <w:szCs w:val="24"/>
          <w:lang w:val="nl-BE" w:eastAsia="nl-NL"/>
        </w:rPr>
        <w:t>Het GPMI is een samenwerking tussen de betrokkene en het OCMW </w:t>
      </w:r>
    </w:p>
    <w:p w14:paraId="3A5753E4" w14:textId="77777777" w:rsidR="00971912" w:rsidRPr="00DE063E" w:rsidRDefault="00971912">
      <w:pPr>
        <w:tabs>
          <w:tab w:val="left" w:pos="1560"/>
          <w:tab w:val="left" w:pos="1701"/>
        </w:tabs>
        <w:contextualSpacing/>
        <w:jc w:val="both"/>
        <w:rPr>
          <w:szCs w:val="24"/>
          <w:lang w:val="nl-BE" w:eastAsia="nl-NL"/>
        </w:rPr>
      </w:pPr>
    </w:p>
    <w:p w14:paraId="67DDB4FC" w14:textId="10D0A023" w:rsidR="00E91E82" w:rsidRPr="00DE063E" w:rsidRDefault="00407D75" w:rsidP="008F4138">
      <w:pPr>
        <w:pStyle w:val="Kop4"/>
        <w:numPr>
          <w:ilvl w:val="3"/>
          <w:numId w:val="12"/>
        </w:numPr>
      </w:pPr>
      <w:r w:rsidRPr="00DE063E">
        <w:t>Doel</w:t>
      </w:r>
      <w:r w:rsidR="00E91E82" w:rsidRPr="00DE063E">
        <w:t xml:space="preserve"> van het GPMI</w:t>
      </w:r>
    </w:p>
    <w:p w14:paraId="3F7521AE" w14:textId="77777777" w:rsidR="00E91E82" w:rsidRPr="00DE063E" w:rsidRDefault="00E91E82" w:rsidP="00B17126">
      <w:pPr>
        <w:tabs>
          <w:tab w:val="left" w:pos="2268"/>
        </w:tabs>
        <w:contextualSpacing/>
        <w:jc w:val="both"/>
        <w:rPr>
          <w:szCs w:val="24"/>
          <w:lang w:val="nl-BE" w:eastAsia="nl-NL"/>
        </w:rPr>
      </w:pPr>
      <w:r w:rsidRPr="00DE063E">
        <w:rPr>
          <w:szCs w:val="24"/>
          <w:lang w:val="nl-BE" w:eastAsia="nl-NL"/>
        </w:rPr>
        <w:t>Het GPMI gaat uit van de verwachtingen, de vaardigheden, de bekwaamheden en de behoeften van de betrokkene en van de mogelijkheden van het OCMW.</w:t>
      </w:r>
    </w:p>
    <w:p w14:paraId="25F732B7" w14:textId="779CA32E" w:rsidR="005750B0" w:rsidRPr="00DE063E" w:rsidRDefault="00E91E82">
      <w:pPr>
        <w:tabs>
          <w:tab w:val="left" w:pos="2268"/>
        </w:tabs>
        <w:contextualSpacing/>
        <w:jc w:val="both"/>
        <w:rPr>
          <w:szCs w:val="24"/>
          <w:lang w:val="nl-NL" w:eastAsia="nl-NL"/>
        </w:rPr>
      </w:pPr>
      <w:r w:rsidRPr="00DE063E">
        <w:rPr>
          <w:szCs w:val="24"/>
          <w:lang w:val="nl-BE" w:eastAsia="nl-NL"/>
        </w:rPr>
        <w:t>De opmaak van het GPMI betreft een wederkerig gebeuren waarbij rekening gehouden wordt met de wensen en noden van de verschillende partijen.</w:t>
      </w:r>
    </w:p>
    <w:p w14:paraId="0CB4F2C8" w14:textId="77777777" w:rsidR="005750B0" w:rsidRPr="00DE063E" w:rsidRDefault="005750B0">
      <w:pPr>
        <w:pStyle w:val="Lijstalinea"/>
        <w:tabs>
          <w:tab w:val="left" w:pos="2268"/>
        </w:tabs>
        <w:ind w:left="357"/>
        <w:contextualSpacing/>
        <w:jc w:val="both"/>
        <w:rPr>
          <w:szCs w:val="24"/>
          <w:lang w:val="nl-NL" w:eastAsia="nl-NL"/>
        </w:rPr>
      </w:pPr>
    </w:p>
    <w:p w14:paraId="29DC1DBF" w14:textId="77777777" w:rsidR="00F63489" w:rsidRPr="00DE063E" w:rsidRDefault="00F63489">
      <w:pPr>
        <w:tabs>
          <w:tab w:val="left" w:pos="2268"/>
        </w:tabs>
        <w:contextualSpacing/>
        <w:jc w:val="both"/>
        <w:rPr>
          <w:szCs w:val="24"/>
          <w:lang w:val="nl-NL" w:eastAsia="nl-NL"/>
        </w:rPr>
      </w:pPr>
      <w:r w:rsidRPr="00DE063E">
        <w:rPr>
          <w:szCs w:val="24"/>
          <w:lang w:val="nl-NL" w:eastAsia="nl-NL"/>
        </w:rPr>
        <w:t>De specifieke types van het GPMI werden opgeheven, waardoor het GPMI:</w:t>
      </w:r>
    </w:p>
    <w:p w14:paraId="7C6DEF0A" w14:textId="77777777" w:rsidR="00F63489" w:rsidRPr="00DE063E" w:rsidRDefault="00F63489">
      <w:pPr>
        <w:numPr>
          <w:ilvl w:val="0"/>
          <w:numId w:val="36"/>
        </w:numPr>
        <w:tabs>
          <w:tab w:val="left" w:pos="2835"/>
        </w:tabs>
        <w:ind w:left="1077" w:hanging="357"/>
        <w:contextualSpacing/>
        <w:jc w:val="both"/>
        <w:rPr>
          <w:szCs w:val="24"/>
          <w:lang w:val="nl-NL" w:eastAsia="nl-NL"/>
        </w:rPr>
      </w:pPr>
      <w:r w:rsidRPr="00DE063E">
        <w:rPr>
          <w:szCs w:val="24"/>
          <w:lang w:val="nl-NL" w:eastAsia="nl-NL"/>
        </w:rPr>
        <w:t>een algemeen GPMI betreft dat binnen een bepaalde periode leidt tot een arbeidsovereenkomst.</w:t>
      </w:r>
    </w:p>
    <w:p w14:paraId="20785DDA" w14:textId="77777777" w:rsidR="00F63489" w:rsidRPr="00DE063E" w:rsidRDefault="00F63489">
      <w:pPr>
        <w:numPr>
          <w:ilvl w:val="0"/>
          <w:numId w:val="36"/>
        </w:numPr>
        <w:tabs>
          <w:tab w:val="left" w:pos="2835"/>
        </w:tabs>
        <w:ind w:left="1077" w:hanging="357"/>
        <w:contextualSpacing/>
        <w:jc w:val="both"/>
        <w:rPr>
          <w:szCs w:val="24"/>
          <w:lang w:val="nl-NL" w:eastAsia="nl-NL"/>
        </w:rPr>
      </w:pPr>
      <w:r w:rsidRPr="00DE063E">
        <w:rPr>
          <w:szCs w:val="24"/>
          <w:lang w:val="nl-NL" w:eastAsia="nl-NL"/>
        </w:rPr>
        <w:t>een specifiek GPMI betreft dat erop gericht is om de professionele inschakelingskansen van de betrokkene te verhogen door het volgen van studies.</w:t>
      </w:r>
    </w:p>
    <w:p w14:paraId="44B53A8E" w14:textId="77777777" w:rsidR="00F63489" w:rsidRPr="00DE063E" w:rsidRDefault="00F63489">
      <w:pPr>
        <w:pStyle w:val="Lijstalinea"/>
        <w:tabs>
          <w:tab w:val="left" w:pos="2268"/>
        </w:tabs>
        <w:ind w:left="357"/>
        <w:contextualSpacing/>
        <w:jc w:val="both"/>
        <w:rPr>
          <w:szCs w:val="24"/>
          <w:lang w:val="nl-NL" w:eastAsia="nl-NL"/>
        </w:rPr>
      </w:pPr>
    </w:p>
    <w:p w14:paraId="038FFF3A" w14:textId="61B18F41" w:rsidR="005750B0" w:rsidRPr="00DE063E" w:rsidRDefault="00407D75">
      <w:pPr>
        <w:tabs>
          <w:tab w:val="left" w:pos="2268"/>
        </w:tabs>
        <w:contextualSpacing/>
        <w:jc w:val="both"/>
        <w:rPr>
          <w:szCs w:val="24"/>
          <w:lang w:val="nl-NL" w:eastAsia="nl-NL"/>
        </w:rPr>
      </w:pPr>
      <w:r w:rsidRPr="00DE063E">
        <w:rPr>
          <w:szCs w:val="24"/>
          <w:lang w:val="nl-NL" w:eastAsia="nl-NL"/>
        </w:rPr>
        <w:t>H</w:t>
      </w:r>
      <w:r w:rsidR="005750B0" w:rsidRPr="00DE063E">
        <w:rPr>
          <w:szCs w:val="24"/>
          <w:lang w:val="nl-NL" w:eastAsia="nl-NL"/>
        </w:rPr>
        <w:t xml:space="preserve">et GPMI </w:t>
      </w:r>
      <w:r w:rsidRPr="00DE063E">
        <w:rPr>
          <w:szCs w:val="24"/>
          <w:lang w:val="nl-NL" w:eastAsia="nl-NL"/>
        </w:rPr>
        <w:t xml:space="preserve">zal </w:t>
      </w:r>
      <w:r w:rsidR="005750B0" w:rsidRPr="00DE063E">
        <w:rPr>
          <w:szCs w:val="24"/>
          <w:lang w:val="nl-NL" w:eastAsia="nl-NL"/>
        </w:rPr>
        <w:t>bij voorkeur betrekking hebben</w:t>
      </w:r>
      <w:r w:rsidR="0033477C" w:rsidRPr="00DE063E">
        <w:rPr>
          <w:szCs w:val="24"/>
          <w:lang w:val="nl-NL" w:eastAsia="nl-NL"/>
        </w:rPr>
        <w:t xml:space="preserve"> </w:t>
      </w:r>
      <w:r w:rsidR="005750B0" w:rsidRPr="00DE063E">
        <w:rPr>
          <w:szCs w:val="24"/>
          <w:lang w:val="nl-NL" w:eastAsia="nl-NL"/>
        </w:rPr>
        <w:t xml:space="preserve">op de inschakeling in het beroepsleven, of indien een inschakeling in het beroepsleven niet mogelijk is, heeft het GPMI betrekking op de integratie in de </w:t>
      </w:r>
      <w:r w:rsidR="00070F91" w:rsidRPr="00DE063E">
        <w:rPr>
          <w:szCs w:val="24"/>
          <w:lang w:val="nl-NL" w:eastAsia="nl-NL"/>
        </w:rPr>
        <w:t>maatschappij.</w:t>
      </w:r>
      <w:r w:rsidR="00070F91" w:rsidRPr="00DE063E">
        <w:rPr>
          <w:rStyle w:val="Voetnootmarkering"/>
          <w:szCs w:val="24"/>
          <w:lang w:val="nl-NL" w:eastAsia="nl-NL"/>
        </w:rPr>
        <w:t xml:space="preserve">· </w:t>
      </w:r>
    </w:p>
    <w:p w14:paraId="69B8F85D" w14:textId="5D8CCB76" w:rsidR="00F63489" w:rsidRPr="00DE063E" w:rsidRDefault="002F44A7">
      <w:pPr>
        <w:tabs>
          <w:tab w:val="left" w:pos="2268"/>
        </w:tabs>
        <w:ind w:left="357"/>
        <w:contextualSpacing/>
        <w:jc w:val="both"/>
        <w:rPr>
          <w:szCs w:val="24"/>
          <w:lang w:val="nl-NL" w:eastAsia="nl-NL"/>
        </w:rPr>
      </w:pPr>
      <w:r w:rsidRPr="00DE063E">
        <w:rPr>
          <w:b/>
          <w:szCs w:val="24"/>
          <w:u w:val="single"/>
          <w:lang w:val="nl-NL" w:eastAsia="nl-NL"/>
        </w:rPr>
        <w:t>Voorbeeld</w:t>
      </w:r>
      <w:r w:rsidR="00407D75" w:rsidRPr="00DE063E">
        <w:rPr>
          <w:b/>
          <w:szCs w:val="24"/>
          <w:u w:val="single"/>
          <w:lang w:val="nl-NL" w:eastAsia="nl-NL"/>
        </w:rPr>
        <w:t>en van de integratie in de maatschappij</w:t>
      </w:r>
      <w:r w:rsidRPr="00DE063E">
        <w:rPr>
          <w:b/>
          <w:szCs w:val="24"/>
          <w:u w:val="single"/>
          <w:lang w:val="nl-NL" w:eastAsia="nl-NL"/>
        </w:rPr>
        <w:t>:</w:t>
      </w:r>
      <w:r w:rsidRPr="00DE063E">
        <w:rPr>
          <w:szCs w:val="24"/>
          <w:lang w:val="nl-NL" w:eastAsia="nl-NL"/>
        </w:rPr>
        <w:t xml:space="preserve"> </w:t>
      </w:r>
      <w:r w:rsidR="00F63489" w:rsidRPr="00DE063E">
        <w:rPr>
          <w:szCs w:val="24"/>
          <w:lang w:val="nl-NL" w:eastAsia="nl-NL"/>
        </w:rPr>
        <w:t>voor een dakloze die eerst nog opnieuw moet aanpassen aan een meer regelmatig leven</w:t>
      </w:r>
      <w:r w:rsidR="00F63489" w:rsidRPr="00DE063E">
        <w:rPr>
          <w:szCs w:val="24"/>
          <w:lang w:val="nl-NL" w:eastAsia="nl-NL"/>
        </w:rPr>
        <w:fldChar w:fldCharType="begin"/>
      </w:r>
      <w:r w:rsidR="00F63489" w:rsidRPr="00DE063E">
        <w:rPr>
          <w:lang w:val="nl-NL"/>
        </w:rPr>
        <w:instrText xml:space="preserve"> XE "</w:instrText>
      </w:r>
      <w:r w:rsidR="00F63489" w:rsidRPr="00DE063E">
        <w:rPr>
          <w:szCs w:val="24"/>
          <w:lang w:val="nl-NL" w:eastAsia="nl-NL"/>
        </w:rPr>
        <w:instrText>dakloze</w:instrText>
      </w:r>
      <w:r w:rsidR="00F63489" w:rsidRPr="00DE063E">
        <w:rPr>
          <w:lang w:val="nl-NL"/>
        </w:rPr>
        <w:instrText xml:space="preserve">" </w:instrText>
      </w:r>
      <w:r w:rsidR="00F63489" w:rsidRPr="00DE063E">
        <w:rPr>
          <w:szCs w:val="24"/>
          <w:lang w:val="nl-NL" w:eastAsia="nl-NL"/>
        </w:rPr>
        <w:fldChar w:fldCharType="end"/>
      </w:r>
      <w:r w:rsidR="00F63489" w:rsidRPr="00DE063E">
        <w:rPr>
          <w:szCs w:val="24"/>
          <w:lang w:val="nl-NL" w:eastAsia="nl-NL"/>
        </w:rPr>
        <w:t>, een verslaafde die eerst geholpen moet worden met zijn verslavingsprobleem, …</w:t>
      </w:r>
    </w:p>
    <w:p w14:paraId="2A138337" w14:textId="0D06C6FB" w:rsidR="00E91E82" w:rsidRPr="00DE063E" w:rsidRDefault="00E91E82">
      <w:pPr>
        <w:pStyle w:val="Lijstalinea"/>
        <w:tabs>
          <w:tab w:val="left" w:pos="2268"/>
        </w:tabs>
        <w:ind w:left="357"/>
        <w:contextualSpacing/>
        <w:jc w:val="both"/>
        <w:rPr>
          <w:szCs w:val="24"/>
          <w:lang w:val="nl-NL" w:eastAsia="nl-NL"/>
        </w:rPr>
      </w:pPr>
    </w:p>
    <w:p w14:paraId="40CA05A7" w14:textId="1C77F590" w:rsidR="00E91E82" w:rsidRPr="00DE063E" w:rsidRDefault="00E91E82">
      <w:pPr>
        <w:tabs>
          <w:tab w:val="left" w:pos="2268"/>
        </w:tabs>
        <w:contextualSpacing/>
        <w:jc w:val="both"/>
        <w:rPr>
          <w:szCs w:val="24"/>
          <w:lang w:val="nl-NL" w:eastAsia="nl-NL"/>
        </w:rPr>
      </w:pPr>
      <w:r w:rsidRPr="00DE063E">
        <w:rPr>
          <w:szCs w:val="24"/>
          <w:lang w:val="nl-NL" w:eastAsia="nl-NL"/>
        </w:rPr>
        <w:t xml:space="preserve">Bij de opmaak van het GPMI moet gewaakt worden over een correcte evenredige verhouding tussen hetgeen van de betrokkene verwacht wordt en de door het </w:t>
      </w:r>
      <w:r w:rsidR="00C70D09" w:rsidRPr="00DE063E">
        <w:rPr>
          <w:szCs w:val="24"/>
          <w:lang w:val="nl-NL" w:eastAsia="nl-NL"/>
        </w:rPr>
        <w:t>OCMW</w:t>
      </w:r>
      <w:r w:rsidRPr="00DE063E">
        <w:rPr>
          <w:szCs w:val="24"/>
          <w:lang w:val="nl-NL" w:eastAsia="nl-NL"/>
        </w:rPr>
        <w:t xml:space="preserve"> toegekende hulp.</w:t>
      </w:r>
    </w:p>
    <w:p w14:paraId="2147A692" w14:textId="77777777" w:rsidR="00E91E82" w:rsidRPr="00DE063E" w:rsidRDefault="00E91E82">
      <w:pPr>
        <w:tabs>
          <w:tab w:val="left" w:pos="2268"/>
        </w:tabs>
        <w:contextualSpacing/>
        <w:jc w:val="both"/>
        <w:rPr>
          <w:szCs w:val="24"/>
          <w:lang w:val="nl-NL" w:eastAsia="nl-NL"/>
        </w:rPr>
      </w:pPr>
    </w:p>
    <w:p w14:paraId="54CDECC7" w14:textId="58E5F040" w:rsidR="00E91E82" w:rsidRPr="00DE063E" w:rsidRDefault="00AC1CDA" w:rsidP="008F4138">
      <w:pPr>
        <w:pStyle w:val="Kop4"/>
        <w:numPr>
          <w:ilvl w:val="3"/>
          <w:numId w:val="12"/>
        </w:numPr>
        <w:jc w:val="both"/>
      </w:pPr>
      <w:r w:rsidRPr="00DE063E">
        <w:t>Vorm van</w:t>
      </w:r>
      <w:r w:rsidR="00E91E82" w:rsidRPr="00DE063E">
        <w:t xml:space="preserve"> het GPMI</w:t>
      </w:r>
    </w:p>
    <w:p w14:paraId="03E1858A" w14:textId="77777777" w:rsidR="00E91E82" w:rsidRPr="00DE063E" w:rsidRDefault="00E91E82" w:rsidP="00B17126">
      <w:pPr>
        <w:tabs>
          <w:tab w:val="left" w:pos="1560"/>
        </w:tabs>
        <w:contextualSpacing/>
        <w:jc w:val="both"/>
        <w:rPr>
          <w:szCs w:val="24"/>
          <w:lang w:val="nl-BE" w:eastAsia="nl-NL"/>
        </w:rPr>
      </w:pPr>
      <w:r w:rsidRPr="00DE063E">
        <w:rPr>
          <w:szCs w:val="24"/>
          <w:lang w:val="nl-BE" w:eastAsia="nl-NL"/>
        </w:rPr>
        <w:t>Het GPMI bestaat uit een schriftelijke overeenkomst tussen de betrokken partijen die de overeenkomst ook ondertekenen.</w:t>
      </w:r>
    </w:p>
    <w:p w14:paraId="7DCCB41B" w14:textId="166C2AED" w:rsidR="00E91E82" w:rsidRPr="00DE063E" w:rsidRDefault="00E91E82" w:rsidP="00B17126">
      <w:pPr>
        <w:tabs>
          <w:tab w:val="left" w:pos="1560"/>
        </w:tabs>
        <w:jc w:val="both"/>
        <w:rPr>
          <w:szCs w:val="24"/>
          <w:lang w:val="nl-BE" w:eastAsia="nl-NL"/>
        </w:rPr>
      </w:pPr>
      <w:r w:rsidRPr="00DE063E">
        <w:rPr>
          <w:szCs w:val="24"/>
          <w:lang w:val="nl-BE" w:eastAsia="nl-NL"/>
        </w:rPr>
        <w:t>Dit zijn minstens het OCMW en de gerechtigde op maatschappelijke integratie. Bovendien kunnen ook andere partijen participeren om bepaalde doelstellingen van het project te realiseren.</w:t>
      </w:r>
    </w:p>
    <w:p w14:paraId="312659C2" w14:textId="77777777" w:rsidR="00E91E82" w:rsidRPr="00DE063E" w:rsidRDefault="00E91E82">
      <w:pPr>
        <w:tabs>
          <w:tab w:val="left" w:pos="1276"/>
        </w:tabs>
        <w:jc w:val="both"/>
        <w:rPr>
          <w:szCs w:val="24"/>
          <w:lang w:val="nl-BE" w:eastAsia="nl-NL"/>
        </w:rPr>
      </w:pPr>
    </w:p>
    <w:p w14:paraId="274E3B53" w14:textId="77777777" w:rsidR="00E91E82" w:rsidRPr="00DE063E" w:rsidRDefault="00E91E82">
      <w:pPr>
        <w:tabs>
          <w:tab w:val="left" w:pos="2268"/>
        </w:tabs>
        <w:jc w:val="both"/>
        <w:rPr>
          <w:szCs w:val="24"/>
          <w:lang w:val="nl-BE" w:eastAsia="nl-NL"/>
        </w:rPr>
      </w:pPr>
      <w:r w:rsidRPr="00DE063E">
        <w:rPr>
          <w:szCs w:val="24"/>
          <w:lang w:val="nl-BE" w:eastAsia="nl-NL"/>
        </w:rPr>
        <w:t>De overeenkomst is met het oog op eenvormigheid conform aan de kaderovereenkomst die door de raad voor maatschappelijk welzijn werd aangenomen</w:t>
      </w:r>
      <w:r w:rsidRPr="00DE063E">
        <w:rPr>
          <w:rStyle w:val="Voetnootmarkering"/>
          <w:szCs w:val="24"/>
          <w:lang w:val="nl-BE" w:eastAsia="nl-NL"/>
        </w:rPr>
        <w:footnoteReference w:id="13"/>
      </w:r>
      <w:r w:rsidRPr="00DE063E">
        <w:rPr>
          <w:szCs w:val="24"/>
          <w:lang w:val="nl-BE" w:eastAsia="nl-NL"/>
        </w:rPr>
        <w:t>.</w:t>
      </w:r>
    </w:p>
    <w:p w14:paraId="7F469C71" w14:textId="77777777" w:rsidR="00E91E82" w:rsidRPr="00DE063E" w:rsidRDefault="00E91E82">
      <w:pPr>
        <w:tabs>
          <w:tab w:val="left" w:pos="2268"/>
        </w:tabs>
        <w:jc w:val="both"/>
        <w:rPr>
          <w:szCs w:val="24"/>
          <w:lang w:val="nl-BE" w:eastAsia="nl-NL"/>
        </w:rPr>
      </w:pPr>
    </w:p>
    <w:p w14:paraId="52EC8B38" w14:textId="77777777" w:rsidR="00E91E82" w:rsidRPr="00DE063E" w:rsidRDefault="00E91E82">
      <w:pPr>
        <w:tabs>
          <w:tab w:val="left" w:pos="2268"/>
        </w:tabs>
        <w:contextualSpacing/>
        <w:jc w:val="both"/>
        <w:rPr>
          <w:szCs w:val="24"/>
          <w:lang w:val="nl-BE" w:eastAsia="nl-NL"/>
        </w:rPr>
      </w:pPr>
      <w:r w:rsidRPr="00DE063E">
        <w:rPr>
          <w:szCs w:val="24"/>
          <w:lang w:val="nl-BE" w:eastAsia="nl-NL"/>
        </w:rPr>
        <w:t>Het resultaat van het afgesloten GPMI is een gemeenschappelijk akkoord tussen de verschillende partijen.</w:t>
      </w:r>
    </w:p>
    <w:p w14:paraId="57A5BA09" w14:textId="77777777" w:rsidR="00E91E82" w:rsidRPr="00DE063E" w:rsidRDefault="00E91E82">
      <w:pPr>
        <w:tabs>
          <w:tab w:val="left" w:pos="1560"/>
          <w:tab w:val="left" w:pos="1701"/>
        </w:tabs>
        <w:contextualSpacing/>
        <w:jc w:val="both"/>
        <w:rPr>
          <w:szCs w:val="24"/>
          <w:lang w:val="nl-NL" w:eastAsia="nl-NL"/>
        </w:rPr>
      </w:pPr>
    </w:p>
    <w:p w14:paraId="6D7743C8" w14:textId="2018160F" w:rsidR="002F44A7" w:rsidRPr="00DE063E" w:rsidRDefault="002F44A7">
      <w:pPr>
        <w:tabs>
          <w:tab w:val="left" w:pos="1134"/>
        </w:tabs>
        <w:spacing w:after="200"/>
        <w:contextualSpacing/>
        <w:jc w:val="both"/>
        <w:rPr>
          <w:b/>
          <w:i/>
          <w:szCs w:val="24"/>
          <w:lang w:val="nl-BE" w:eastAsia="nl-NL"/>
        </w:rPr>
      </w:pPr>
      <w:r w:rsidRPr="00DE063E">
        <w:rPr>
          <w:rFonts w:cs="Arial"/>
          <w:b/>
          <w:i/>
          <w:noProof/>
          <w:lang w:val="nl-BE" w:eastAsia="nl-BE"/>
        </w:rPr>
        <w:drawing>
          <wp:inline distT="0" distB="0" distL="0" distR="0" wp14:anchorId="13704645" wp14:editId="55448D39">
            <wp:extent cx="182880" cy="182880"/>
            <wp:effectExtent l="0" t="0" r="7620" b="762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t_symbool_van_de_driehoek_van_de_aandacht_staand_fotobeeldje-rf07fd1cd1bc745bbb02d7dd737f9b663_x7saw_8byvr_32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Pr="00DE063E">
        <w:rPr>
          <w:b/>
          <w:i/>
          <w:szCs w:val="24"/>
          <w:lang w:val="nl-BE" w:eastAsia="nl-NL"/>
        </w:rPr>
        <w:t xml:space="preserve"> </w:t>
      </w:r>
      <w:r w:rsidR="00407D75" w:rsidRPr="00DE063E">
        <w:rPr>
          <w:b/>
          <w:smallCaps/>
          <w:szCs w:val="24"/>
          <w:u w:val="single"/>
          <w:lang w:val="nl-BE" w:eastAsia="nl-NL"/>
        </w:rPr>
        <w:t>LET OP</w:t>
      </w:r>
    </w:p>
    <w:p w14:paraId="7D256A5D" w14:textId="7B1C5E8E" w:rsidR="00E91E82" w:rsidRPr="00DE063E" w:rsidRDefault="00E91E82">
      <w:pPr>
        <w:tabs>
          <w:tab w:val="left" w:pos="1560"/>
          <w:tab w:val="left" w:pos="1701"/>
        </w:tabs>
        <w:contextualSpacing/>
        <w:jc w:val="both"/>
        <w:rPr>
          <w:szCs w:val="24"/>
          <w:lang w:val="nl-BE" w:eastAsia="nl-NL"/>
        </w:rPr>
      </w:pPr>
      <w:r w:rsidRPr="00DE063E">
        <w:rPr>
          <w:szCs w:val="24"/>
          <w:lang w:val="nl-BE" w:eastAsia="nl-NL"/>
        </w:rPr>
        <w:t xml:space="preserve">Het GPMI betreft geen statische overeenkomst, maar wel een dynamisch contract dat gedurende de uitvoering steeds kan gewijzigd worden, rekening houdend met de concrete </w:t>
      </w:r>
      <w:r w:rsidRPr="00AD4C01">
        <w:rPr>
          <w:szCs w:val="24"/>
          <w:lang w:val="nl-BE" w:eastAsia="nl-NL"/>
        </w:rPr>
        <w:t>situatie van</w:t>
      </w:r>
      <w:r w:rsidR="005937F1" w:rsidRPr="00AD4C01">
        <w:rPr>
          <w:szCs w:val="24"/>
          <w:lang w:val="nl-BE" w:eastAsia="nl-NL"/>
        </w:rPr>
        <w:t xml:space="preserve"> de</w:t>
      </w:r>
      <w:r w:rsidRPr="00AD4C01">
        <w:rPr>
          <w:szCs w:val="24"/>
          <w:lang w:val="nl-BE" w:eastAsia="nl-NL"/>
        </w:rPr>
        <w:t xml:space="preserve"> betrokkene</w:t>
      </w:r>
      <w:r w:rsidRPr="00DE063E">
        <w:rPr>
          <w:szCs w:val="24"/>
          <w:lang w:val="nl-BE" w:eastAsia="nl-NL"/>
        </w:rPr>
        <w:t xml:space="preserve"> op dat moment en mits instemming van elke partij.</w:t>
      </w:r>
    </w:p>
    <w:p w14:paraId="6AC6A29F" w14:textId="77777777" w:rsidR="00971912" w:rsidRPr="00DE063E" w:rsidRDefault="00971912">
      <w:pPr>
        <w:tabs>
          <w:tab w:val="left" w:pos="1560"/>
          <w:tab w:val="left" w:pos="1701"/>
        </w:tabs>
        <w:contextualSpacing/>
        <w:jc w:val="both"/>
        <w:rPr>
          <w:szCs w:val="24"/>
          <w:lang w:val="nl-NL" w:eastAsia="nl-NL"/>
        </w:rPr>
      </w:pPr>
    </w:p>
    <w:p w14:paraId="5CEB6330" w14:textId="77777777" w:rsidR="00E91E82" w:rsidRPr="00DE063E" w:rsidRDefault="00E91E82" w:rsidP="008F4138">
      <w:pPr>
        <w:pStyle w:val="Kop3"/>
        <w:numPr>
          <w:ilvl w:val="2"/>
          <w:numId w:val="12"/>
        </w:numPr>
        <w:jc w:val="both"/>
      </w:pPr>
      <w:bookmarkStart w:id="22" w:name="_Toc370892507"/>
      <w:bookmarkStart w:id="23" w:name="_Toc386094353"/>
      <w:bookmarkStart w:id="24" w:name="_Toc422135861"/>
      <w:bookmarkStart w:id="25" w:name="_Toc462844613"/>
      <w:bookmarkStart w:id="26" w:name="_Toc473725359"/>
      <w:r w:rsidRPr="00DE063E">
        <w:t>Algemene voorwaarden</w:t>
      </w:r>
      <w:bookmarkEnd w:id="22"/>
      <w:bookmarkEnd w:id="23"/>
      <w:bookmarkEnd w:id="24"/>
      <w:bookmarkEnd w:id="25"/>
      <w:bookmarkEnd w:id="26"/>
    </w:p>
    <w:p w14:paraId="047634A4" w14:textId="55BE1C1B" w:rsidR="00E91E82" w:rsidRPr="00DE063E" w:rsidRDefault="00E91E82" w:rsidP="008F4138">
      <w:pPr>
        <w:pStyle w:val="Kop4"/>
        <w:numPr>
          <w:ilvl w:val="3"/>
          <w:numId w:val="12"/>
        </w:numPr>
        <w:jc w:val="both"/>
      </w:pPr>
      <w:r w:rsidRPr="00DE063E">
        <w:t>Procedurele vereisten</w:t>
      </w:r>
    </w:p>
    <w:p w14:paraId="45CE35FE" w14:textId="77777777" w:rsidR="00E91E82" w:rsidRPr="00DE063E" w:rsidRDefault="00E91E82" w:rsidP="00B17126">
      <w:pPr>
        <w:numPr>
          <w:ilvl w:val="0"/>
          <w:numId w:val="6"/>
        </w:numPr>
        <w:tabs>
          <w:tab w:val="left" w:pos="1701"/>
        </w:tabs>
        <w:ind w:left="357" w:hanging="357"/>
        <w:contextualSpacing/>
        <w:jc w:val="both"/>
        <w:rPr>
          <w:rFonts w:asciiTheme="minorHAnsi" w:hAnsiTheme="minorHAnsi"/>
          <w:szCs w:val="24"/>
          <w:lang w:val="nl-BE" w:eastAsia="nl-NL"/>
        </w:rPr>
      </w:pPr>
      <w:r w:rsidRPr="00DE063E">
        <w:rPr>
          <w:rFonts w:asciiTheme="minorHAnsi" w:hAnsiTheme="minorHAnsi"/>
          <w:szCs w:val="24"/>
          <w:lang w:val="nl-BE" w:eastAsia="nl-NL"/>
        </w:rPr>
        <w:t>Het GPMI wordt voorbereid door de met het dossier belaste maatschappelijk werker in overleg met de aanvrager. De maatschappelijk werker informeert de betrokkene over de inhoud, de draagwijdte en de gevolgen van het GPMI voordat het ondertekend of gewijzigd wordt</w:t>
      </w:r>
      <w:r w:rsidRPr="00DE063E">
        <w:rPr>
          <w:rFonts w:asciiTheme="minorHAnsi" w:hAnsiTheme="minorHAnsi"/>
          <w:szCs w:val="24"/>
          <w:vertAlign w:val="superscript"/>
          <w:lang w:val="nl-BE" w:eastAsia="nl-NL"/>
        </w:rPr>
        <w:footnoteReference w:id="14"/>
      </w:r>
      <w:r w:rsidRPr="00DE063E">
        <w:rPr>
          <w:rFonts w:asciiTheme="minorHAnsi" w:hAnsiTheme="minorHAnsi"/>
          <w:szCs w:val="24"/>
          <w:lang w:val="nl-BE" w:eastAsia="nl-NL"/>
        </w:rPr>
        <w:t>.</w:t>
      </w:r>
    </w:p>
    <w:p w14:paraId="12FA36E1" w14:textId="77777777" w:rsidR="00E91E82" w:rsidRPr="00DE063E" w:rsidRDefault="00E91E82">
      <w:pPr>
        <w:tabs>
          <w:tab w:val="left" w:pos="1701"/>
        </w:tabs>
        <w:ind w:left="357" w:hanging="357"/>
        <w:contextualSpacing/>
        <w:jc w:val="both"/>
        <w:rPr>
          <w:rFonts w:asciiTheme="minorHAnsi" w:hAnsiTheme="minorHAnsi"/>
          <w:szCs w:val="24"/>
          <w:lang w:val="nl-BE" w:eastAsia="nl-NL"/>
        </w:rPr>
      </w:pPr>
    </w:p>
    <w:p w14:paraId="241814E8" w14:textId="53B32C66" w:rsidR="00E91E82" w:rsidRPr="00DE063E" w:rsidRDefault="00E91E82">
      <w:pPr>
        <w:numPr>
          <w:ilvl w:val="0"/>
          <w:numId w:val="6"/>
        </w:numPr>
        <w:tabs>
          <w:tab w:val="left" w:pos="1701"/>
        </w:tabs>
        <w:ind w:left="357" w:hanging="357"/>
        <w:contextualSpacing/>
        <w:jc w:val="both"/>
        <w:rPr>
          <w:rFonts w:asciiTheme="minorHAnsi" w:hAnsiTheme="minorHAnsi"/>
          <w:szCs w:val="24"/>
          <w:lang w:val="nl-BE" w:eastAsia="nl-NL"/>
        </w:rPr>
      </w:pPr>
      <w:r w:rsidRPr="00DE063E">
        <w:rPr>
          <w:rFonts w:asciiTheme="minorHAnsi" w:hAnsiTheme="minorHAnsi"/>
          <w:szCs w:val="24"/>
          <w:lang w:val="nl-BE" w:eastAsia="nl-NL"/>
        </w:rPr>
        <w:t>Het OCMW zorgt ervoor dat de noodzakelijke voorwaarden tot uitvoering van het GPMI vervuld zijn</w:t>
      </w:r>
      <w:r w:rsidRPr="00DE063E">
        <w:rPr>
          <w:rFonts w:asciiTheme="minorHAnsi" w:hAnsiTheme="minorHAnsi"/>
          <w:szCs w:val="24"/>
          <w:vertAlign w:val="superscript"/>
          <w:lang w:val="nl-BE" w:eastAsia="nl-NL"/>
        </w:rPr>
        <w:footnoteReference w:id="15"/>
      </w:r>
      <w:r w:rsidRPr="00DE063E">
        <w:rPr>
          <w:rFonts w:asciiTheme="minorHAnsi" w:hAnsiTheme="minorHAnsi"/>
          <w:szCs w:val="24"/>
          <w:lang w:val="nl-BE" w:eastAsia="nl-NL"/>
        </w:rPr>
        <w:t>.</w:t>
      </w:r>
      <w:r w:rsidR="00AC1CDA" w:rsidRPr="00DE063E">
        <w:rPr>
          <w:rFonts w:asciiTheme="minorHAnsi" w:hAnsiTheme="minorHAnsi"/>
          <w:szCs w:val="24"/>
          <w:lang w:val="nl-BE" w:eastAsia="nl-NL"/>
        </w:rPr>
        <w:t xml:space="preserve"> Dit houdt in dat het OCMW de betrokkene voorziet van alle nodige middelen (bijvoorbeeld het inschrijvingsgeld, de informatie over waar en wanneer de betrokkene op de afspraak wordt verwacht, …) opdat de aan de betrokkene opgelegde verbintenissen tijdig bereikt kunnen worden. </w:t>
      </w:r>
    </w:p>
    <w:p w14:paraId="4AE6C07A" w14:textId="77777777" w:rsidR="00E91E82" w:rsidRPr="00DE063E" w:rsidRDefault="00E91E82">
      <w:pPr>
        <w:tabs>
          <w:tab w:val="left" w:pos="1701"/>
        </w:tabs>
        <w:ind w:left="357" w:hanging="357"/>
        <w:contextualSpacing/>
        <w:jc w:val="both"/>
        <w:rPr>
          <w:rFonts w:asciiTheme="minorHAnsi" w:hAnsiTheme="minorHAnsi"/>
          <w:szCs w:val="24"/>
          <w:lang w:val="nl-BE" w:eastAsia="nl-NL"/>
        </w:rPr>
      </w:pPr>
    </w:p>
    <w:p w14:paraId="1172EB01" w14:textId="77777777" w:rsidR="00E91E82" w:rsidRPr="00DE063E" w:rsidRDefault="00E91E82">
      <w:pPr>
        <w:numPr>
          <w:ilvl w:val="0"/>
          <w:numId w:val="6"/>
        </w:numPr>
        <w:tabs>
          <w:tab w:val="left" w:pos="1701"/>
        </w:tabs>
        <w:ind w:left="357" w:hanging="357"/>
        <w:contextualSpacing/>
        <w:jc w:val="both"/>
        <w:rPr>
          <w:rFonts w:asciiTheme="minorHAnsi" w:hAnsiTheme="minorHAnsi"/>
          <w:szCs w:val="24"/>
          <w:lang w:val="nl-BE" w:eastAsia="nl-NL"/>
        </w:rPr>
      </w:pPr>
      <w:r w:rsidRPr="00DE063E">
        <w:rPr>
          <w:rFonts w:asciiTheme="minorHAnsi" w:hAnsiTheme="minorHAnsi"/>
          <w:szCs w:val="24"/>
          <w:lang w:val="nl-BE" w:eastAsia="nl-NL"/>
        </w:rPr>
        <w:t>Indien het mogelijk is en voor zover de kosten vergelijkbaar zijn, wordt wat betreft de middelen die moeten worden ingezet voor de realisatie van het GPMI rekening gehouden met de vrije keuze van de aanvrager</w:t>
      </w:r>
      <w:r w:rsidRPr="00DE063E">
        <w:rPr>
          <w:rFonts w:asciiTheme="minorHAnsi" w:hAnsiTheme="minorHAnsi"/>
          <w:szCs w:val="24"/>
          <w:vertAlign w:val="superscript"/>
          <w:lang w:val="nl-BE" w:eastAsia="nl-NL"/>
        </w:rPr>
        <w:footnoteReference w:id="16"/>
      </w:r>
      <w:r w:rsidRPr="00DE063E">
        <w:rPr>
          <w:rFonts w:asciiTheme="minorHAnsi" w:hAnsiTheme="minorHAnsi"/>
          <w:szCs w:val="24"/>
          <w:lang w:val="nl-BE" w:eastAsia="nl-NL"/>
        </w:rPr>
        <w:t>.</w:t>
      </w:r>
    </w:p>
    <w:p w14:paraId="00AE414F" w14:textId="77777777" w:rsidR="00E91E82" w:rsidRPr="00DE063E" w:rsidRDefault="00E91E82">
      <w:pPr>
        <w:pStyle w:val="Lijstalinea"/>
        <w:ind w:left="357" w:hanging="357"/>
        <w:jc w:val="both"/>
        <w:rPr>
          <w:rFonts w:asciiTheme="minorHAnsi" w:hAnsiTheme="minorHAnsi"/>
          <w:szCs w:val="24"/>
          <w:lang w:val="nl-BE" w:eastAsia="nl-NL"/>
        </w:rPr>
      </w:pPr>
    </w:p>
    <w:p w14:paraId="3CB8F08F" w14:textId="118BECB7" w:rsidR="00FA2FA2" w:rsidRPr="00DE063E" w:rsidRDefault="00E91E82">
      <w:pPr>
        <w:numPr>
          <w:ilvl w:val="0"/>
          <w:numId w:val="6"/>
        </w:numPr>
        <w:tabs>
          <w:tab w:val="left" w:pos="1701"/>
        </w:tabs>
        <w:ind w:left="357" w:hanging="357"/>
        <w:contextualSpacing/>
        <w:jc w:val="both"/>
        <w:rPr>
          <w:rFonts w:asciiTheme="minorHAnsi" w:hAnsiTheme="minorHAnsi"/>
          <w:szCs w:val="24"/>
          <w:lang w:val="nl-BE" w:eastAsia="nl-NL"/>
        </w:rPr>
      </w:pPr>
      <w:r w:rsidRPr="00DE063E">
        <w:rPr>
          <w:rFonts w:asciiTheme="minorHAnsi" w:hAnsiTheme="minorHAnsi"/>
          <w:szCs w:val="24"/>
          <w:lang w:val="nl-BE" w:eastAsia="nl-NL"/>
        </w:rPr>
        <w:t xml:space="preserve">Indien het GPMI een verplicht karakter heeft, dan moet het </w:t>
      </w:r>
      <w:r w:rsidR="00B86A8A" w:rsidRPr="00DE063E">
        <w:rPr>
          <w:rFonts w:asciiTheme="minorHAnsi" w:hAnsiTheme="minorHAnsi"/>
          <w:szCs w:val="24"/>
          <w:lang w:val="nl-BE" w:eastAsia="nl-NL"/>
        </w:rPr>
        <w:t xml:space="preserve">worden afgesloten </w:t>
      </w:r>
      <w:r w:rsidRPr="00DE063E">
        <w:rPr>
          <w:rFonts w:asciiTheme="minorHAnsi" w:hAnsiTheme="minorHAnsi"/>
          <w:szCs w:val="24"/>
          <w:lang w:val="nl-BE" w:eastAsia="nl-NL"/>
        </w:rPr>
        <w:t xml:space="preserve">binnen de drie maanden vanaf de datum van de beslissing van het </w:t>
      </w:r>
      <w:r w:rsidR="00C70D09" w:rsidRPr="00DE063E">
        <w:rPr>
          <w:rFonts w:asciiTheme="minorHAnsi" w:hAnsiTheme="minorHAnsi"/>
          <w:szCs w:val="24"/>
          <w:lang w:val="nl-BE" w:eastAsia="nl-NL"/>
        </w:rPr>
        <w:t>OCMW</w:t>
      </w:r>
      <w:r w:rsidRPr="00DE063E">
        <w:rPr>
          <w:rFonts w:asciiTheme="minorHAnsi" w:hAnsiTheme="minorHAnsi"/>
          <w:szCs w:val="24"/>
          <w:lang w:val="nl-BE" w:eastAsia="nl-NL"/>
        </w:rPr>
        <w:t xml:space="preserve"> dat de persoon voldoet aan de voorwaarden van het leefloon.</w:t>
      </w:r>
      <w:r w:rsidRPr="00DE063E">
        <w:rPr>
          <w:rStyle w:val="Voetnootmarkering"/>
          <w:rFonts w:asciiTheme="minorHAnsi" w:hAnsiTheme="minorHAnsi"/>
          <w:szCs w:val="24"/>
          <w:lang w:val="nl-BE" w:eastAsia="nl-NL"/>
        </w:rPr>
        <w:footnoteReference w:id="17"/>
      </w:r>
      <w:r w:rsidR="00FA2FA2" w:rsidRPr="00DE063E">
        <w:rPr>
          <w:rFonts w:asciiTheme="minorHAnsi" w:hAnsiTheme="minorHAnsi"/>
          <w:szCs w:val="24"/>
          <w:lang w:val="nl-BE" w:eastAsia="nl-NL"/>
        </w:rPr>
        <w:t xml:space="preserve"> </w:t>
      </w:r>
    </w:p>
    <w:p w14:paraId="47FA66ED" w14:textId="53EC2DC9" w:rsidR="00AA4121" w:rsidRPr="00DE063E" w:rsidRDefault="00FA2FA2">
      <w:pPr>
        <w:tabs>
          <w:tab w:val="left" w:pos="1701"/>
        </w:tabs>
        <w:ind w:left="720"/>
        <w:contextualSpacing/>
        <w:jc w:val="both"/>
        <w:rPr>
          <w:rFonts w:asciiTheme="minorHAnsi" w:hAnsiTheme="minorHAnsi"/>
          <w:szCs w:val="24"/>
          <w:lang w:val="nl-BE" w:eastAsia="nl-NL"/>
        </w:rPr>
      </w:pPr>
      <w:r w:rsidRPr="00DE063E">
        <w:rPr>
          <w:rFonts w:asciiTheme="minorHAnsi" w:hAnsiTheme="minorHAnsi"/>
          <w:b/>
          <w:szCs w:val="24"/>
          <w:u w:val="single"/>
          <w:lang w:val="nl-BE" w:eastAsia="nl-NL"/>
        </w:rPr>
        <w:t>Voorbeeld:</w:t>
      </w:r>
      <w:r w:rsidRPr="00DE063E">
        <w:rPr>
          <w:rFonts w:asciiTheme="minorHAnsi" w:hAnsiTheme="minorHAnsi"/>
          <w:szCs w:val="24"/>
          <w:lang w:val="nl-BE" w:eastAsia="nl-NL"/>
        </w:rPr>
        <w:t xml:space="preserve"> </w:t>
      </w:r>
      <w:r w:rsidR="00AA4121" w:rsidRPr="00DE063E">
        <w:rPr>
          <w:rFonts w:asciiTheme="minorHAnsi" w:hAnsiTheme="minorHAnsi"/>
          <w:szCs w:val="24"/>
          <w:lang w:val="nl-BE" w:eastAsia="nl-NL"/>
        </w:rPr>
        <w:t>Op 17 november 2016 beslist het bevoegde orgaan van het OCMW dat de betrokkene recht heeft op maatschappelijke integratie. Bovendien is er met betrekking tot het dossier een verplichting tot het opstellen van een GPMI. Het OCMW heeft dan tot en met 16 februari 2017 de tijd om met de betrokkene een GPMI af te sluiten.</w:t>
      </w:r>
    </w:p>
    <w:p w14:paraId="32C7F233" w14:textId="77777777" w:rsidR="00535DA1" w:rsidRPr="00DE063E" w:rsidRDefault="00535DA1">
      <w:pPr>
        <w:tabs>
          <w:tab w:val="left" w:pos="1701"/>
        </w:tabs>
        <w:ind w:left="357" w:hanging="357"/>
        <w:contextualSpacing/>
        <w:jc w:val="both"/>
        <w:rPr>
          <w:rFonts w:asciiTheme="minorHAnsi" w:hAnsiTheme="minorHAnsi"/>
          <w:szCs w:val="24"/>
          <w:lang w:val="nl-BE" w:eastAsia="nl-NL"/>
        </w:rPr>
      </w:pPr>
    </w:p>
    <w:p w14:paraId="74162D1C" w14:textId="64BC06BF" w:rsidR="008A1108" w:rsidRPr="00DE063E" w:rsidRDefault="00E91E82">
      <w:pPr>
        <w:numPr>
          <w:ilvl w:val="0"/>
          <w:numId w:val="6"/>
        </w:numPr>
        <w:tabs>
          <w:tab w:val="left" w:pos="1701"/>
        </w:tabs>
        <w:ind w:left="357" w:hanging="357"/>
        <w:contextualSpacing/>
        <w:jc w:val="both"/>
        <w:rPr>
          <w:rFonts w:asciiTheme="minorHAnsi" w:hAnsiTheme="minorHAnsi"/>
          <w:szCs w:val="24"/>
          <w:lang w:val="nl-BE" w:eastAsia="nl-NL"/>
        </w:rPr>
      </w:pPr>
      <w:r w:rsidRPr="00DE063E">
        <w:rPr>
          <w:rFonts w:asciiTheme="minorHAnsi" w:hAnsiTheme="minorHAnsi"/>
          <w:szCs w:val="24"/>
          <w:lang w:val="nl-BE" w:eastAsia="nl-NL"/>
        </w:rPr>
        <w:t>In bepaalde gevallen zal er geen GPMI kunnen worden afgesloten omwille van gezondheids- of billijkheidsredenen. Voor de algemene regels met betrekking tot de gezondheids- of billijkheidsredenen verwijzen we naar punt 1.</w:t>
      </w:r>
      <w:r w:rsidR="008A1108" w:rsidRPr="00DE063E">
        <w:rPr>
          <w:rFonts w:asciiTheme="minorHAnsi" w:hAnsiTheme="minorHAnsi"/>
          <w:szCs w:val="24"/>
          <w:lang w:val="nl-BE" w:eastAsia="nl-NL"/>
        </w:rPr>
        <w:t>1.1.</w:t>
      </w:r>
      <w:r w:rsidRPr="00DE063E">
        <w:rPr>
          <w:rFonts w:asciiTheme="minorHAnsi" w:hAnsiTheme="minorHAnsi"/>
          <w:szCs w:val="24"/>
          <w:lang w:val="nl-BE" w:eastAsia="nl-NL"/>
        </w:rPr>
        <w:t xml:space="preserve"> van deze omzendbrief. </w:t>
      </w:r>
      <w:r w:rsidR="008A1108" w:rsidRPr="00DE063E">
        <w:rPr>
          <w:rFonts w:asciiTheme="minorHAnsi" w:hAnsiTheme="minorHAnsi"/>
          <w:szCs w:val="24"/>
          <w:lang w:val="nl-BE" w:eastAsia="nl-NL"/>
        </w:rPr>
        <w:t xml:space="preserve">Deze regels zijn ook van toepassing </w:t>
      </w:r>
      <w:r w:rsidR="00070F91" w:rsidRPr="00DE063E">
        <w:rPr>
          <w:rFonts w:asciiTheme="minorHAnsi" w:hAnsiTheme="minorHAnsi"/>
          <w:szCs w:val="24"/>
          <w:lang w:val="nl-BE" w:eastAsia="nl-NL"/>
        </w:rPr>
        <w:t xml:space="preserve">op </w:t>
      </w:r>
      <w:r w:rsidR="008A1108" w:rsidRPr="00DE063E">
        <w:rPr>
          <w:rFonts w:asciiTheme="minorHAnsi" w:hAnsiTheme="minorHAnsi"/>
          <w:szCs w:val="24"/>
          <w:lang w:val="nl-BE" w:eastAsia="nl-NL"/>
        </w:rPr>
        <w:t xml:space="preserve">het afsluiten van een GPMI. </w:t>
      </w:r>
      <w:r w:rsidRPr="00DE063E">
        <w:rPr>
          <w:rFonts w:asciiTheme="minorHAnsi" w:hAnsiTheme="minorHAnsi"/>
          <w:szCs w:val="24"/>
          <w:lang w:val="nl-BE" w:eastAsia="nl-NL"/>
        </w:rPr>
        <w:t xml:space="preserve">Het is echter belangrijk dat de aangehaalde gezondheids- of billijkheidsredenen het </w:t>
      </w:r>
      <w:r w:rsidRPr="00DE063E">
        <w:rPr>
          <w:rFonts w:asciiTheme="minorHAnsi" w:hAnsiTheme="minorHAnsi"/>
          <w:szCs w:val="24"/>
          <w:u w:val="single"/>
          <w:lang w:val="nl-BE" w:eastAsia="nl-NL"/>
        </w:rPr>
        <w:t>niet</w:t>
      </w:r>
      <w:r w:rsidR="00B86A8A">
        <w:rPr>
          <w:rFonts w:asciiTheme="minorHAnsi" w:hAnsiTheme="minorHAnsi"/>
          <w:szCs w:val="24"/>
          <w:u w:val="single"/>
          <w:lang w:val="nl-BE" w:eastAsia="nl-NL"/>
        </w:rPr>
        <w:t>-</w:t>
      </w:r>
      <w:r w:rsidRPr="00DE063E">
        <w:rPr>
          <w:rFonts w:asciiTheme="minorHAnsi" w:hAnsiTheme="minorHAnsi"/>
          <w:szCs w:val="24"/>
          <w:u w:val="single"/>
          <w:lang w:val="nl-BE" w:eastAsia="nl-NL"/>
        </w:rPr>
        <w:t>afsluiten van een GPMI</w:t>
      </w:r>
      <w:r w:rsidRPr="00DE063E">
        <w:rPr>
          <w:rFonts w:asciiTheme="minorHAnsi" w:hAnsiTheme="minorHAnsi"/>
          <w:szCs w:val="24"/>
          <w:lang w:val="nl-BE" w:eastAsia="nl-NL"/>
        </w:rPr>
        <w:t xml:space="preserve"> rechtvaardigen. Het is immers mogelijk dat de betrokkene gezondheids- of billijkheidsredenen aanhaalt die rechtvaardigen dat hij niet werkbereid moet zijn, maar die redenen zijn niet altijd voldoende om te rechtvaardigen dat er met de betrokkene geen GPMI kan worden afgesloten. </w:t>
      </w:r>
      <w:r w:rsidR="008A1108" w:rsidRPr="00DE063E">
        <w:rPr>
          <w:rFonts w:asciiTheme="minorHAnsi" w:hAnsiTheme="minorHAnsi"/>
          <w:szCs w:val="24"/>
          <w:lang w:val="nl-BE" w:eastAsia="nl-NL"/>
        </w:rPr>
        <w:t xml:space="preserve">Het </w:t>
      </w:r>
      <w:r w:rsidR="00C70D09" w:rsidRPr="00DE063E">
        <w:rPr>
          <w:rFonts w:asciiTheme="minorHAnsi" w:hAnsiTheme="minorHAnsi"/>
          <w:szCs w:val="24"/>
          <w:lang w:val="nl-BE" w:eastAsia="nl-NL"/>
        </w:rPr>
        <w:t>OCMW</w:t>
      </w:r>
      <w:r w:rsidR="008A1108" w:rsidRPr="00DE063E">
        <w:rPr>
          <w:rFonts w:asciiTheme="minorHAnsi" w:hAnsiTheme="minorHAnsi"/>
          <w:szCs w:val="24"/>
          <w:lang w:val="nl-BE" w:eastAsia="nl-NL"/>
        </w:rPr>
        <w:t xml:space="preserve"> dat </w:t>
      </w:r>
      <w:r w:rsidR="00830B25" w:rsidRPr="00DE063E">
        <w:rPr>
          <w:rFonts w:asciiTheme="minorHAnsi" w:hAnsiTheme="minorHAnsi"/>
          <w:szCs w:val="24"/>
          <w:lang w:val="nl-BE" w:eastAsia="nl-NL"/>
        </w:rPr>
        <w:t>beslist</w:t>
      </w:r>
      <w:r w:rsidR="008A1108" w:rsidRPr="00DE063E">
        <w:rPr>
          <w:rFonts w:asciiTheme="minorHAnsi" w:hAnsiTheme="minorHAnsi"/>
          <w:szCs w:val="24"/>
          <w:lang w:val="nl-BE" w:eastAsia="nl-NL"/>
        </w:rPr>
        <w:t xml:space="preserve"> dat de persoon wegens gezondheids- of billijkheidsredenen niet kan deelnemen aan het GPMI, moet dit motiveren in het sociaal verslag.</w:t>
      </w:r>
      <w:r w:rsidR="008A1108" w:rsidRPr="00DE063E">
        <w:rPr>
          <w:rStyle w:val="Voetnootmarkering"/>
          <w:rFonts w:asciiTheme="minorHAnsi" w:hAnsiTheme="minorHAnsi"/>
          <w:szCs w:val="24"/>
          <w:lang w:val="nl-BE" w:eastAsia="nl-NL"/>
        </w:rPr>
        <w:footnoteReference w:id="18"/>
      </w:r>
    </w:p>
    <w:p w14:paraId="5FC17CCB" w14:textId="77777777" w:rsidR="00701264" w:rsidRPr="00DE063E" w:rsidRDefault="00701264">
      <w:pPr>
        <w:tabs>
          <w:tab w:val="left" w:pos="1701"/>
        </w:tabs>
        <w:ind w:left="357" w:hanging="357"/>
        <w:contextualSpacing/>
        <w:jc w:val="both"/>
        <w:rPr>
          <w:rFonts w:asciiTheme="minorHAnsi" w:hAnsiTheme="minorHAnsi"/>
          <w:szCs w:val="24"/>
          <w:lang w:val="nl-BE" w:eastAsia="nl-NL"/>
        </w:rPr>
      </w:pPr>
    </w:p>
    <w:p w14:paraId="540B2018" w14:textId="1182AE4B" w:rsidR="008A1108" w:rsidRPr="00DE063E" w:rsidRDefault="00B03676">
      <w:pPr>
        <w:tabs>
          <w:tab w:val="left" w:pos="1701"/>
        </w:tabs>
        <w:ind w:left="357"/>
        <w:contextualSpacing/>
        <w:jc w:val="both"/>
        <w:rPr>
          <w:rFonts w:asciiTheme="minorHAnsi" w:hAnsiTheme="minorHAnsi"/>
          <w:b/>
          <w:i/>
          <w:szCs w:val="24"/>
          <w:lang w:val="nl-BE" w:eastAsia="nl-NL"/>
        </w:rPr>
      </w:pPr>
      <w:r w:rsidRPr="00DE063E">
        <w:rPr>
          <w:rFonts w:cs="Arial"/>
          <w:b/>
          <w:i/>
          <w:noProof/>
          <w:lang w:val="nl-BE" w:eastAsia="nl-BE"/>
        </w:rPr>
        <w:drawing>
          <wp:inline distT="0" distB="0" distL="0" distR="0" wp14:anchorId="77C63A97" wp14:editId="0AC2A6A0">
            <wp:extent cx="182880" cy="182880"/>
            <wp:effectExtent l="0" t="0" r="7620" b="762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t_symbool_van_de_driehoek_van_de_aandacht_staand_fotobeeldje-rf07fd1cd1bc745bbb02d7dd737f9b663_x7saw_8byvr_32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Pr="00DE063E">
        <w:rPr>
          <w:rFonts w:asciiTheme="minorHAnsi" w:hAnsiTheme="minorHAnsi"/>
          <w:b/>
          <w:i/>
          <w:szCs w:val="24"/>
          <w:lang w:val="nl-BE" w:eastAsia="nl-NL"/>
        </w:rPr>
        <w:t xml:space="preserve"> </w:t>
      </w:r>
      <w:r w:rsidR="00407D75" w:rsidRPr="00DE063E">
        <w:rPr>
          <w:rFonts w:asciiTheme="minorHAnsi" w:hAnsiTheme="minorHAnsi"/>
          <w:b/>
          <w:smallCaps/>
          <w:szCs w:val="24"/>
          <w:u w:val="single"/>
          <w:lang w:val="nl-BE" w:eastAsia="nl-NL"/>
        </w:rPr>
        <w:t>LET OP</w:t>
      </w:r>
      <w:r w:rsidR="008A1108" w:rsidRPr="00DE063E">
        <w:rPr>
          <w:rFonts w:asciiTheme="minorHAnsi" w:hAnsiTheme="minorHAnsi"/>
          <w:b/>
          <w:i/>
          <w:szCs w:val="24"/>
          <w:lang w:val="nl-BE" w:eastAsia="nl-NL"/>
        </w:rPr>
        <w:t xml:space="preserve"> </w:t>
      </w:r>
    </w:p>
    <w:p w14:paraId="7B85154C" w14:textId="66947B1D" w:rsidR="008A1108" w:rsidRPr="00DE063E" w:rsidRDefault="00830B25">
      <w:pPr>
        <w:tabs>
          <w:tab w:val="left" w:pos="1701"/>
        </w:tabs>
        <w:ind w:left="357"/>
        <w:contextualSpacing/>
        <w:jc w:val="both"/>
        <w:rPr>
          <w:rFonts w:asciiTheme="minorHAnsi" w:hAnsiTheme="minorHAnsi"/>
          <w:szCs w:val="24"/>
          <w:lang w:val="nl-BE" w:eastAsia="nl-NL"/>
        </w:rPr>
      </w:pPr>
      <w:r w:rsidRPr="00DE063E">
        <w:rPr>
          <w:szCs w:val="24"/>
          <w:lang w:val="nl-BE" w:eastAsia="nl-NL"/>
        </w:rPr>
        <w:t>Er is een dubbele motiveringsplicht: de motivering met betrekking tot de reden waarom de betrokkene niet kan deelnemen aan het GPMI is verschillend van de motivering omtrent het al dan niet kunnen werken</w:t>
      </w:r>
      <w:r w:rsidR="008A1108" w:rsidRPr="00DE063E">
        <w:rPr>
          <w:rFonts w:asciiTheme="minorHAnsi" w:hAnsiTheme="minorHAnsi"/>
          <w:szCs w:val="24"/>
          <w:lang w:val="nl-BE" w:eastAsia="nl-NL"/>
        </w:rPr>
        <w:t>.</w:t>
      </w:r>
      <w:r w:rsidR="00050149" w:rsidRPr="00DE063E">
        <w:rPr>
          <w:rStyle w:val="Voetnootmarkering"/>
          <w:rFonts w:asciiTheme="minorHAnsi" w:hAnsiTheme="minorHAnsi"/>
          <w:szCs w:val="24"/>
          <w:lang w:val="nl-BE" w:eastAsia="nl-NL"/>
        </w:rPr>
        <w:footnoteReference w:id="19"/>
      </w:r>
      <w:r w:rsidR="00701264" w:rsidRPr="00DE063E">
        <w:rPr>
          <w:rFonts w:asciiTheme="minorHAnsi" w:hAnsiTheme="minorHAnsi"/>
          <w:szCs w:val="24"/>
          <w:lang w:val="nl-NL"/>
        </w:rPr>
        <w:t xml:space="preserve"> </w:t>
      </w:r>
      <w:r w:rsidR="00701264" w:rsidRPr="00DE063E">
        <w:rPr>
          <w:rFonts w:asciiTheme="minorHAnsi" w:hAnsiTheme="minorHAnsi"/>
          <w:szCs w:val="24"/>
          <w:lang w:val="nl-BE" w:eastAsia="nl-NL"/>
        </w:rPr>
        <w:t xml:space="preserve">In alle gevallen, zowel in het geval dat de persoon niet kan werken als in het geval waar hij of zij niet kan deelnemen aan een </w:t>
      </w:r>
      <w:r w:rsidR="00070F91" w:rsidRPr="00DE063E">
        <w:rPr>
          <w:rFonts w:asciiTheme="minorHAnsi" w:hAnsiTheme="minorHAnsi"/>
          <w:szCs w:val="24"/>
          <w:lang w:val="nl-BE" w:eastAsia="nl-NL"/>
        </w:rPr>
        <w:t>GPMI</w:t>
      </w:r>
      <w:r w:rsidR="00701264" w:rsidRPr="00DE063E">
        <w:rPr>
          <w:rFonts w:asciiTheme="minorHAnsi" w:hAnsiTheme="minorHAnsi"/>
          <w:szCs w:val="24"/>
          <w:lang w:val="nl-BE" w:eastAsia="nl-NL"/>
        </w:rPr>
        <w:t xml:space="preserve">, zal het </w:t>
      </w:r>
      <w:r w:rsidR="00C70D09" w:rsidRPr="00DE063E">
        <w:rPr>
          <w:rFonts w:asciiTheme="minorHAnsi" w:hAnsiTheme="minorHAnsi"/>
          <w:szCs w:val="24"/>
          <w:lang w:val="nl-BE" w:eastAsia="nl-NL"/>
        </w:rPr>
        <w:t>OCMW</w:t>
      </w:r>
      <w:r w:rsidR="00701264" w:rsidRPr="00DE063E">
        <w:rPr>
          <w:rFonts w:asciiTheme="minorHAnsi" w:hAnsiTheme="minorHAnsi"/>
          <w:szCs w:val="24"/>
          <w:lang w:val="nl-BE" w:eastAsia="nl-NL"/>
        </w:rPr>
        <w:t xml:space="preserve"> de toepassing van de uitzondering omwille van gezondheids- of billijkheidsredenen duidelijk moeten motiveren.</w:t>
      </w:r>
    </w:p>
    <w:p w14:paraId="0093C7A4" w14:textId="77777777" w:rsidR="00FA2FA2" w:rsidRPr="00DE063E" w:rsidRDefault="00FA2FA2">
      <w:pPr>
        <w:tabs>
          <w:tab w:val="left" w:pos="1701"/>
        </w:tabs>
        <w:ind w:left="357"/>
        <w:contextualSpacing/>
        <w:jc w:val="both"/>
        <w:rPr>
          <w:rFonts w:asciiTheme="minorHAnsi" w:hAnsiTheme="minorHAnsi"/>
          <w:i/>
          <w:szCs w:val="24"/>
          <w:lang w:val="nl-BE" w:eastAsia="nl-NL"/>
        </w:rPr>
      </w:pPr>
    </w:p>
    <w:p w14:paraId="07D996BE" w14:textId="77777777" w:rsidR="00216327" w:rsidRPr="00DE063E" w:rsidRDefault="00216327">
      <w:pPr>
        <w:tabs>
          <w:tab w:val="left" w:pos="1701"/>
        </w:tabs>
        <w:ind w:left="357"/>
        <w:contextualSpacing/>
        <w:jc w:val="both"/>
        <w:rPr>
          <w:rFonts w:asciiTheme="minorHAnsi" w:hAnsiTheme="minorHAnsi"/>
          <w:i/>
          <w:szCs w:val="24"/>
          <w:lang w:val="nl-BE" w:eastAsia="nl-NL"/>
        </w:rPr>
      </w:pPr>
    </w:p>
    <w:p w14:paraId="57E0C22D" w14:textId="26F6A1E0" w:rsidR="00E91E82" w:rsidRPr="00DE063E" w:rsidRDefault="00E91E82">
      <w:pPr>
        <w:tabs>
          <w:tab w:val="left" w:pos="1701"/>
        </w:tabs>
        <w:ind w:left="1077" w:hanging="357"/>
        <w:contextualSpacing/>
        <w:jc w:val="both"/>
        <w:rPr>
          <w:rFonts w:asciiTheme="minorHAnsi" w:hAnsiTheme="minorHAnsi"/>
          <w:b/>
          <w:szCs w:val="24"/>
          <w:u w:val="single"/>
          <w:lang w:val="nl-BE" w:eastAsia="nl-NL"/>
        </w:rPr>
      </w:pPr>
      <w:r w:rsidRPr="00DE063E">
        <w:rPr>
          <w:rFonts w:asciiTheme="minorHAnsi" w:hAnsiTheme="minorHAnsi"/>
          <w:b/>
          <w:szCs w:val="24"/>
          <w:u w:val="single"/>
          <w:lang w:val="nl-BE" w:eastAsia="nl-NL"/>
        </w:rPr>
        <w:t xml:space="preserve">Voorbeelden: </w:t>
      </w:r>
    </w:p>
    <w:p w14:paraId="06BF49C0" w14:textId="77777777" w:rsidR="00E91E82" w:rsidRPr="00DE063E" w:rsidRDefault="00E91E82">
      <w:pPr>
        <w:pStyle w:val="Lijstalinea"/>
        <w:numPr>
          <w:ilvl w:val="1"/>
          <w:numId w:val="6"/>
        </w:numPr>
        <w:tabs>
          <w:tab w:val="left" w:pos="1701"/>
        </w:tabs>
        <w:ind w:left="1077" w:hanging="357"/>
        <w:contextualSpacing/>
        <w:jc w:val="both"/>
        <w:rPr>
          <w:rFonts w:asciiTheme="minorHAnsi" w:hAnsiTheme="minorHAnsi"/>
          <w:szCs w:val="24"/>
          <w:lang w:val="nl-BE" w:eastAsia="nl-NL"/>
        </w:rPr>
      </w:pPr>
      <w:r w:rsidRPr="00DE063E">
        <w:rPr>
          <w:rFonts w:asciiTheme="minorHAnsi" w:hAnsiTheme="minorHAnsi"/>
          <w:szCs w:val="24"/>
          <w:lang w:val="nl-BE" w:eastAsia="nl-NL"/>
        </w:rPr>
        <w:t>Iemand kampt met een zware drugsverslaving en kan niet worden tewerkgesteld, maar men kan wel een GPMI afsluiten waarin bepaald wordt dat de betrokkene een aantal stappen onderneemt om de drugsverslaving aan te pakken.</w:t>
      </w:r>
    </w:p>
    <w:p w14:paraId="048C6461" w14:textId="4A19AD07" w:rsidR="0046395E" w:rsidRPr="00DE063E" w:rsidRDefault="005937F1">
      <w:pPr>
        <w:pStyle w:val="Lijstalinea"/>
        <w:numPr>
          <w:ilvl w:val="1"/>
          <w:numId w:val="6"/>
        </w:numPr>
        <w:tabs>
          <w:tab w:val="left" w:pos="1701"/>
        </w:tabs>
        <w:ind w:left="1077" w:hanging="357"/>
        <w:contextualSpacing/>
        <w:jc w:val="both"/>
        <w:rPr>
          <w:rFonts w:asciiTheme="minorHAnsi" w:hAnsiTheme="minorHAnsi"/>
          <w:szCs w:val="24"/>
          <w:lang w:val="nl-BE" w:eastAsia="nl-NL"/>
        </w:rPr>
      </w:pPr>
      <w:r w:rsidRPr="00AD4C01">
        <w:rPr>
          <w:rFonts w:asciiTheme="minorHAnsi" w:hAnsiTheme="minorHAnsi"/>
          <w:szCs w:val="24"/>
          <w:lang w:val="nl-BE" w:eastAsia="nl-NL"/>
        </w:rPr>
        <w:t>De b</w:t>
      </w:r>
      <w:r w:rsidR="00E91E82" w:rsidRPr="00AD4C01">
        <w:rPr>
          <w:rFonts w:asciiTheme="minorHAnsi" w:hAnsiTheme="minorHAnsi"/>
          <w:szCs w:val="24"/>
          <w:lang w:val="nl-BE" w:eastAsia="nl-NL"/>
        </w:rPr>
        <w:t>etrokkene</w:t>
      </w:r>
      <w:r w:rsidR="00E91E82" w:rsidRPr="00DE063E">
        <w:rPr>
          <w:rFonts w:asciiTheme="minorHAnsi" w:hAnsiTheme="minorHAnsi"/>
          <w:szCs w:val="24"/>
          <w:lang w:val="nl-BE" w:eastAsia="nl-NL"/>
        </w:rPr>
        <w:t xml:space="preserve"> werkt zonder dat dit kadert in het recht op maatschappelijke integratie</w:t>
      </w:r>
      <w:r w:rsidR="00C4770A" w:rsidRPr="00DE063E">
        <w:rPr>
          <w:rFonts w:asciiTheme="minorHAnsi" w:hAnsiTheme="minorHAnsi"/>
          <w:szCs w:val="24"/>
          <w:lang w:val="nl-BE" w:eastAsia="nl-NL"/>
        </w:rPr>
        <w:t xml:space="preserve"> en is dus per definitie werkbereid. Hij</w:t>
      </w:r>
      <w:r w:rsidR="00E91E82" w:rsidRPr="00DE063E">
        <w:rPr>
          <w:rFonts w:asciiTheme="minorHAnsi" w:hAnsiTheme="minorHAnsi"/>
          <w:szCs w:val="24"/>
          <w:lang w:val="nl-BE" w:eastAsia="nl-NL"/>
        </w:rPr>
        <w:t xml:space="preserve"> krijgt slechts een aanvullend leefloon. Omwille van billijkheidsredenen is het niet verplicht om een GPMI af te sluiten. Het is echter steeds mogelijk om een facultatief GPMI af te sluiten. </w:t>
      </w:r>
    </w:p>
    <w:p w14:paraId="737D05B7" w14:textId="32D51F4E" w:rsidR="00E91E82" w:rsidRPr="00DE063E" w:rsidRDefault="0046395E">
      <w:pPr>
        <w:pStyle w:val="Lijstalinea"/>
        <w:numPr>
          <w:ilvl w:val="1"/>
          <w:numId w:val="6"/>
        </w:numPr>
        <w:tabs>
          <w:tab w:val="left" w:pos="1701"/>
        </w:tabs>
        <w:ind w:left="1077" w:hanging="357"/>
        <w:contextualSpacing/>
        <w:jc w:val="both"/>
        <w:rPr>
          <w:rFonts w:asciiTheme="minorHAnsi" w:hAnsiTheme="minorHAnsi"/>
          <w:szCs w:val="24"/>
          <w:lang w:val="nl-BE" w:eastAsia="nl-NL"/>
        </w:rPr>
      </w:pPr>
      <w:r w:rsidRPr="00DE063E">
        <w:rPr>
          <w:szCs w:val="24"/>
          <w:lang w:val="nl-NL"/>
        </w:rPr>
        <w:t>Het feit dat d</w:t>
      </w:r>
      <w:r w:rsidR="00050149" w:rsidRPr="00DE063E">
        <w:rPr>
          <w:szCs w:val="24"/>
          <w:lang w:val="nl-NL"/>
        </w:rPr>
        <w:t>e betrokkene</w:t>
      </w:r>
      <w:r w:rsidRPr="00DE063E">
        <w:rPr>
          <w:szCs w:val="24"/>
          <w:lang w:val="nl-NL"/>
        </w:rPr>
        <w:t xml:space="preserve"> zich in de gevangenis of een andere gesloten inrichting bevindt, kan een billijkheid</w:t>
      </w:r>
      <w:r w:rsidR="00B86A8A">
        <w:rPr>
          <w:szCs w:val="24"/>
          <w:lang w:val="nl-NL"/>
        </w:rPr>
        <w:t>s</w:t>
      </w:r>
      <w:r w:rsidRPr="00DE063E">
        <w:rPr>
          <w:szCs w:val="24"/>
          <w:lang w:val="nl-NL"/>
        </w:rPr>
        <w:t>reden uitmaken om geen GP</w:t>
      </w:r>
      <w:r w:rsidR="00050149" w:rsidRPr="00DE063E">
        <w:rPr>
          <w:szCs w:val="24"/>
          <w:lang w:val="nl-NL"/>
        </w:rPr>
        <w:t>MI</w:t>
      </w:r>
      <w:r w:rsidRPr="00DE063E">
        <w:rPr>
          <w:szCs w:val="24"/>
          <w:lang w:val="nl-NL"/>
        </w:rPr>
        <w:t xml:space="preserve"> af te sluiten</w:t>
      </w:r>
      <w:r w:rsidRPr="00DE063E">
        <w:rPr>
          <w:rStyle w:val="Voetnootmarkering"/>
          <w:szCs w:val="24"/>
          <w:lang w:val="nl-NL"/>
        </w:rPr>
        <w:footnoteReference w:id="20"/>
      </w:r>
      <w:r w:rsidRPr="00DE063E">
        <w:rPr>
          <w:szCs w:val="24"/>
          <w:lang w:val="nl-NL"/>
        </w:rPr>
        <w:t>. Dit mag echter geen automatisme zijn: in het kader van een terugkeer in de maatschapp</w:t>
      </w:r>
      <w:r w:rsidR="005937F1">
        <w:rPr>
          <w:szCs w:val="24"/>
          <w:lang w:val="nl-NL"/>
        </w:rPr>
        <w:t xml:space="preserve">ij kan het interessant zijn </w:t>
      </w:r>
      <w:r w:rsidR="005937F1" w:rsidRPr="00AD4C01">
        <w:rPr>
          <w:szCs w:val="24"/>
          <w:lang w:val="nl-NL"/>
        </w:rPr>
        <w:t>om d</w:t>
      </w:r>
      <w:r w:rsidRPr="00AD4C01">
        <w:rPr>
          <w:szCs w:val="24"/>
          <w:lang w:val="nl-NL"/>
        </w:rPr>
        <w:t>e betrokkene</w:t>
      </w:r>
      <w:r w:rsidRPr="00DE063E">
        <w:rPr>
          <w:szCs w:val="24"/>
          <w:lang w:val="nl-NL"/>
        </w:rPr>
        <w:t xml:space="preserve"> te laten deelnemen aan cursussen, lessen, …</w:t>
      </w:r>
      <w:r w:rsidR="00050149" w:rsidRPr="00DE063E">
        <w:rPr>
          <w:szCs w:val="24"/>
          <w:lang w:val="nl-NL"/>
        </w:rPr>
        <w:t xml:space="preserve"> </w:t>
      </w:r>
    </w:p>
    <w:p w14:paraId="1E513BD0" w14:textId="77777777" w:rsidR="00E91E82" w:rsidRPr="00DE063E" w:rsidRDefault="00E91E82">
      <w:pPr>
        <w:pStyle w:val="Lijstalinea"/>
        <w:numPr>
          <w:ilvl w:val="1"/>
          <w:numId w:val="6"/>
        </w:numPr>
        <w:tabs>
          <w:tab w:val="left" w:pos="1701"/>
        </w:tabs>
        <w:ind w:left="1077" w:hanging="357"/>
        <w:contextualSpacing/>
        <w:jc w:val="both"/>
        <w:rPr>
          <w:rFonts w:asciiTheme="minorHAnsi" w:hAnsiTheme="minorHAnsi"/>
          <w:szCs w:val="24"/>
          <w:lang w:val="nl-BE" w:eastAsia="nl-NL"/>
        </w:rPr>
      </w:pPr>
      <w:r w:rsidRPr="00DE063E">
        <w:rPr>
          <w:rFonts w:asciiTheme="minorHAnsi" w:hAnsiTheme="minorHAnsi"/>
          <w:szCs w:val="24"/>
          <w:lang w:val="nl-BE" w:eastAsia="nl-NL"/>
        </w:rPr>
        <w:t>Indien de betrokkene instaat voor de verzorging van een zwaar ziek kind of een zwaar ziek familielid waarmee men onder één dak woont, kan dit een billijkheidsreden zijn om geen GPMI af te sluiten.</w:t>
      </w:r>
    </w:p>
    <w:p w14:paraId="2D7057A1" w14:textId="3B6D581D" w:rsidR="00E91E82" w:rsidRPr="00DE063E" w:rsidRDefault="00E91E82">
      <w:pPr>
        <w:pStyle w:val="Lijstalinea"/>
        <w:numPr>
          <w:ilvl w:val="1"/>
          <w:numId w:val="6"/>
        </w:numPr>
        <w:tabs>
          <w:tab w:val="left" w:pos="1701"/>
        </w:tabs>
        <w:ind w:left="1077" w:hanging="357"/>
        <w:contextualSpacing/>
        <w:jc w:val="both"/>
        <w:rPr>
          <w:rFonts w:asciiTheme="minorHAnsi" w:hAnsiTheme="minorHAnsi"/>
          <w:szCs w:val="24"/>
          <w:lang w:val="nl-BE" w:eastAsia="nl-NL"/>
        </w:rPr>
      </w:pPr>
      <w:r w:rsidRPr="00AE642D">
        <w:rPr>
          <w:rFonts w:asciiTheme="minorHAnsi" w:hAnsiTheme="minorHAnsi"/>
          <w:szCs w:val="24"/>
          <w:lang w:val="nl-BE" w:eastAsia="nl-NL"/>
        </w:rPr>
        <w:t>Indien er voor een persoon vanaf 25 jaar reeds herhaaldelijk een GPMI werd afgesloten en de betrokkene voor een korte periode</w:t>
      </w:r>
      <w:r w:rsidR="0046395E" w:rsidRPr="00AE642D">
        <w:rPr>
          <w:rFonts w:asciiTheme="minorHAnsi" w:hAnsiTheme="minorHAnsi"/>
          <w:szCs w:val="24"/>
          <w:lang w:val="nl-BE" w:eastAsia="nl-NL"/>
        </w:rPr>
        <w:t xml:space="preserve"> van enkele maanden</w:t>
      </w:r>
      <w:r w:rsidRPr="00AE642D">
        <w:rPr>
          <w:rFonts w:asciiTheme="minorHAnsi" w:hAnsiTheme="minorHAnsi"/>
          <w:szCs w:val="24"/>
          <w:lang w:val="nl-BE" w:eastAsia="nl-NL"/>
        </w:rPr>
        <w:t xml:space="preserve"> geen recht op maatschappelijke integratie heeft genoten</w:t>
      </w:r>
      <w:r w:rsidR="00AE642D" w:rsidRPr="00AD4C01">
        <w:rPr>
          <w:rFonts w:asciiTheme="minorHAnsi" w:hAnsiTheme="minorHAnsi"/>
          <w:szCs w:val="24"/>
          <w:lang w:val="nl-BE" w:eastAsia="nl-NL"/>
        </w:rPr>
        <w:t>, omdat hij gedurende enkele maanden heeft gewerkt en andere niet</w:t>
      </w:r>
      <w:r w:rsidRPr="00AD4C01">
        <w:rPr>
          <w:rFonts w:asciiTheme="minorHAnsi" w:hAnsiTheme="minorHAnsi"/>
          <w:szCs w:val="24"/>
          <w:lang w:val="nl-BE" w:eastAsia="nl-NL"/>
        </w:rPr>
        <w:t xml:space="preserve">, </w:t>
      </w:r>
      <w:r w:rsidRPr="00AE642D">
        <w:rPr>
          <w:rFonts w:asciiTheme="minorHAnsi" w:hAnsiTheme="minorHAnsi"/>
          <w:szCs w:val="24"/>
          <w:lang w:val="nl-BE" w:eastAsia="nl-NL"/>
        </w:rPr>
        <w:t>dan is het mogelijk dat er op basis van billijkheidsredenen geen verplicht GPMI moet worden afgesloten. Het is echter steeds mogelijk om een facultatief GPMI af te sluiten</w:t>
      </w:r>
      <w:r w:rsidRPr="00DE063E">
        <w:rPr>
          <w:rFonts w:asciiTheme="minorHAnsi" w:hAnsiTheme="minorHAnsi"/>
          <w:szCs w:val="24"/>
          <w:lang w:val="nl-BE" w:eastAsia="nl-NL"/>
        </w:rPr>
        <w:t>.</w:t>
      </w:r>
      <w:r w:rsidR="00AE642D" w:rsidRPr="00AE642D">
        <w:rPr>
          <w:rFonts w:asciiTheme="minorHAnsi" w:hAnsiTheme="minorHAnsi"/>
          <w:szCs w:val="24"/>
          <w:highlight w:val="yellow"/>
          <w:lang w:val="nl-BE" w:eastAsia="nl-NL"/>
        </w:rPr>
        <w:t xml:space="preserve"> </w:t>
      </w:r>
    </w:p>
    <w:p w14:paraId="4C44F19B" w14:textId="351EB7AC" w:rsidR="00537E5F" w:rsidRPr="00DE063E" w:rsidRDefault="00537E5F" w:rsidP="00537E5F">
      <w:pPr>
        <w:pStyle w:val="Lijstalinea"/>
        <w:numPr>
          <w:ilvl w:val="1"/>
          <w:numId w:val="8"/>
        </w:numPr>
        <w:ind w:left="1077" w:hanging="357"/>
        <w:jc w:val="both"/>
        <w:rPr>
          <w:rFonts w:asciiTheme="minorHAnsi" w:hAnsiTheme="minorHAnsi"/>
          <w:szCs w:val="24"/>
          <w:lang w:val="nl-BE" w:eastAsia="nl-NL"/>
        </w:rPr>
      </w:pPr>
      <w:r w:rsidRPr="00DE063E">
        <w:rPr>
          <w:szCs w:val="24"/>
          <w:lang w:val="nl-BE" w:eastAsia="nl-NL"/>
        </w:rPr>
        <w:t xml:space="preserve">Indien het OCMW na het sociaal onderzoek gevoerd te hebben van oordeel is dat het recht op maatschappelijke integratie slechts voor een korte periode zal toegekend worden, kan er om billijkheidsredenen beslist worden om geen GPMI af te sluiten (bijvoorbeeld: </w:t>
      </w:r>
      <w:r w:rsidR="005937F1" w:rsidRPr="00AD4C01">
        <w:rPr>
          <w:szCs w:val="24"/>
          <w:lang w:val="nl-BE" w:eastAsia="nl-NL"/>
        </w:rPr>
        <w:t>de</w:t>
      </w:r>
      <w:r w:rsidR="005937F1">
        <w:rPr>
          <w:szCs w:val="24"/>
          <w:lang w:val="nl-BE" w:eastAsia="nl-NL"/>
        </w:rPr>
        <w:t xml:space="preserve"> </w:t>
      </w:r>
      <w:r w:rsidRPr="00DE063E">
        <w:rPr>
          <w:szCs w:val="24"/>
          <w:lang w:val="nl-BE" w:eastAsia="nl-NL"/>
        </w:rPr>
        <w:t>betrokkene krijgt binnen 1 maand een invaliditeitsuitkering, de betrokkene begint over 2 maanden te werken,…)</w:t>
      </w:r>
    </w:p>
    <w:p w14:paraId="7B4A26BA" w14:textId="77777777" w:rsidR="00E91E82" w:rsidRPr="00DE063E" w:rsidRDefault="00E91E82">
      <w:pPr>
        <w:pStyle w:val="Lijstalinea"/>
        <w:numPr>
          <w:ilvl w:val="1"/>
          <w:numId w:val="6"/>
        </w:numPr>
        <w:tabs>
          <w:tab w:val="left" w:pos="1701"/>
        </w:tabs>
        <w:ind w:left="1077" w:hanging="357"/>
        <w:contextualSpacing/>
        <w:jc w:val="both"/>
        <w:rPr>
          <w:rFonts w:asciiTheme="minorHAnsi" w:hAnsiTheme="minorHAnsi"/>
          <w:szCs w:val="24"/>
          <w:lang w:val="nl-BE" w:eastAsia="nl-NL"/>
        </w:rPr>
      </w:pPr>
      <w:r w:rsidRPr="00DE063E">
        <w:rPr>
          <w:rFonts w:asciiTheme="minorHAnsi" w:hAnsiTheme="minorHAnsi"/>
          <w:szCs w:val="24"/>
          <w:lang w:val="nl-BE" w:eastAsia="nl-NL"/>
        </w:rPr>
        <w:t>…</w:t>
      </w:r>
    </w:p>
    <w:p w14:paraId="6F15BA17" w14:textId="77777777" w:rsidR="00E91E82" w:rsidRPr="00DE063E" w:rsidRDefault="00E91E82">
      <w:pPr>
        <w:pStyle w:val="Lijstalinea"/>
        <w:tabs>
          <w:tab w:val="left" w:pos="1701"/>
        </w:tabs>
        <w:ind w:left="1077" w:hanging="357"/>
        <w:contextualSpacing/>
        <w:jc w:val="both"/>
        <w:rPr>
          <w:rFonts w:asciiTheme="minorHAnsi" w:hAnsiTheme="minorHAnsi"/>
          <w:szCs w:val="24"/>
          <w:lang w:val="nl-BE" w:eastAsia="nl-NL"/>
        </w:rPr>
      </w:pPr>
      <w:r w:rsidRPr="00DE063E">
        <w:rPr>
          <w:rFonts w:asciiTheme="minorHAnsi" w:hAnsiTheme="minorHAnsi"/>
          <w:szCs w:val="24"/>
          <w:lang w:val="nl-BE" w:eastAsia="nl-NL"/>
        </w:rPr>
        <w:t>Deze lijst is niet exhaustief.</w:t>
      </w:r>
    </w:p>
    <w:p w14:paraId="2F91004A" w14:textId="77777777" w:rsidR="00E91E82" w:rsidRPr="00DE063E" w:rsidRDefault="00E91E82">
      <w:pPr>
        <w:tabs>
          <w:tab w:val="left" w:pos="1701"/>
        </w:tabs>
        <w:spacing w:after="200"/>
        <w:contextualSpacing/>
        <w:jc w:val="both"/>
        <w:rPr>
          <w:rFonts w:asciiTheme="minorHAnsi" w:hAnsiTheme="minorHAnsi"/>
          <w:szCs w:val="24"/>
          <w:u w:val="single"/>
          <w:lang w:val="nl-BE" w:eastAsia="nl-NL"/>
        </w:rPr>
      </w:pPr>
    </w:p>
    <w:p w14:paraId="6317E01F" w14:textId="669A52AF" w:rsidR="00E91E82" w:rsidRPr="00DE063E" w:rsidRDefault="00E91E82" w:rsidP="008F4138">
      <w:pPr>
        <w:pStyle w:val="Kop4"/>
        <w:numPr>
          <w:ilvl w:val="3"/>
          <w:numId w:val="12"/>
        </w:numPr>
        <w:jc w:val="both"/>
      </w:pPr>
      <w:r w:rsidRPr="00DE063E">
        <w:t xml:space="preserve">Inhoudelijke vereisten </w:t>
      </w:r>
    </w:p>
    <w:p w14:paraId="5078E647" w14:textId="77777777" w:rsidR="006B063D" w:rsidRPr="00DE063E" w:rsidRDefault="006B063D" w:rsidP="008F4138">
      <w:pPr>
        <w:jc w:val="both"/>
        <w:rPr>
          <w:lang w:val="nl-BE" w:eastAsia="nl-NL"/>
        </w:rPr>
      </w:pPr>
    </w:p>
    <w:p w14:paraId="1CB73CD2" w14:textId="5BE2E335" w:rsidR="00E91E82" w:rsidRPr="00DE063E" w:rsidRDefault="00E91E82" w:rsidP="00B17126">
      <w:pPr>
        <w:ind w:left="357" w:hanging="357"/>
        <w:contextualSpacing/>
        <w:jc w:val="both"/>
        <w:rPr>
          <w:rFonts w:asciiTheme="minorHAnsi" w:hAnsiTheme="minorHAnsi"/>
          <w:szCs w:val="24"/>
          <w:lang w:val="nl-BE" w:eastAsia="nl-NL"/>
        </w:rPr>
      </w:pPr>
      <w:r w:rsidRPr="00DE063E">
        <w:rPr>
          <w:rFonts w:asciiTheme="minorHAnsi" w:hAnsiTheme="minorHAnsi"/>
          <w:szCs w:val="24"/>
          <w:lang w:val="nl-BE" w:eastAsia="nl-NL"/>
        </w:rPr>
        <w:t>Bovendien vermeldt het GPMI minstens de volgende elementen:</w:t>
      </w:r>
    </w:p>
    <w:p w14:paraId="3CA4FA76" w14:textId="77777777" w:rsidR="00E91E82" w:rsidRPr="00DE063E" w:rsidRDefault="00E91E82">
      <w:pPr>
        <w:numPr>
          <w:ilvl w:val="0"/>
          <w:numId w:val="19"/>
        </w:numPr>
        <w:ind w:left="1077" w:hanging="357"/>
        <w:contextualSpacing/>
        <w:jc w:val="both"/>
        <w:rPr>
          <w:rFonts w:asciiTheme="minorHAnsi" w:hAnsiTheme="minorHAnsi"/>
          <w:szCs w:val="24"/>
          <w:lang w:val="nl-BE" w:eastAsia="nl-NL"/>
        </w:rPr>
      </w:pPr>
      <w:r w:rsidRPr="00DE063E">
        <w:rPr>
          <w:rFonts w:asciiTheme="minorHAnsi" w:hAnsiTheme="minorHAnsi"/>
          <w:szCs w:val="24"/>
          <w:lang w:val="nl-BE" w:eastAsia="nl-NL"/>
        </w:rPr>
        <w:t>De handtekening van de verschillende partijen die de overeenkomst afsluiten, minstens het OCMW en de betrokkene.</w:t>
      </w:r>
      <w:r w:rsidRPr="00DE063E">
        <w:rPr>
          <w:rStyle w:val="Voetnootmarkering"/>
          <w:rFonts w:asciiTheme="minorHAnsi" w:hAnsiTheme="minorHAnsi"/>
          <w:szCs w:val="24"/>
          <w:lang w:val="nl-BE" w:eastAsia="nl-NL"/>
        </w:rPr>
        <w:footnoteReference w:id="21"/>
      </w:r>
    </w:p>
    <w:p w14:paraId="20296739" w14:textId="1720848A" w:rsidR="00E91E82" w:rsidRPr="00DE063E" w:rsidRDefault="00E91E82">
      <w:pPr>
        <w:numPr>
          <w:ilvl w:val="0"/>
          <w:numId w:val="19"/>
        </w:numPr>
        <w:ind w:left="1077" w:hanging="357"/>
        <w:contextualSpacing/>
        <w:jc w:val="both"/>
        <w:rPr>
          <w:rFonts w:asciiTheme="minorHAnsi" w:hAnsiTheme="minorHAnsi"/>
          <w:szCs w:val="24"/>
          <w:lang w:val="nl-BE" w:eastAsia="nl-NL"/>
        </w:rPr>
      </w:pPr>
      <w:r w:rsidRPr="00DE063E">
        <w:rPr>
          <w:rFonts w:asciiTheme="minorHAnsi" w:hAnsiTheme="minorHAnsi"/>
          <w:szCs w:val="24"/>
          <w:lang w:val="nl-BE" w:eastAsia="nl-NL"/>
        </w:rPr>
        <w:t xml:space="preserve">Indien een derde partij betrokken is bij het GPMI wordt deze ook samen met het aandeel in de uitvoering </w:t>
      </w:r>
      <w:r w:rsidR="00B86A8A" w:rsidRPr="00DE063E">
        <w:rPr>
          <w:rFonts w:asciiTheme="minorHAnsi" w:hAnsiTheme="minorHAnsi"/>
          <w:szCs w:val="24"/>
          <w:lang w:val="nl-BE" w:eastAsia="nl-NL"/>
        </w:rPr>
        <w:t xml:space="preserve">ervan </w:t>
      </w:r>
      <w:r w:rsidRPr="00DE063E">
        <w:rPr>
          <w:rFonts w:asciiTheme="minorHAnsi" w:hAnsiTheme="minorHAnsi"/>
          <w:szCs w:val="24"/>
          <w:lang w:val="nl-BE" w:eastAsia="nl-NL"/>
        </w:rPr>
        <w:t>en, in voorkomend geval in de evaluatie, vermeld.</w:t>
      </w:r>
      <w:r w:rsidRPr="00DE063E">
        <w:rPr>
          <w:rStyle w:val="Voetnootmarkering"/>
          <w:rFonts w:asciiTheme="minorHAnsi" w:hAnsiTheme="minorHAnsi"/>
          <w:szCs w:val="24"/>
          <w:lang w:val="nl-BE" w:eastAsia="nl-NL"/>
        </w:rPr>
        <w:footnoteReference w:id="22"/>
      </w:r>
    </w:p>
    <w:p w14:paraId="6F69ADD3" w14:textId="77777777" w:rsidR="00E91E82" w:rsidRPr="00DE063E" w:rsidRDefault="00E91E82">
      <w:pPr>
        <w:numPr>
          <w:ilvl w:val="0"/>
          <w:numId w:val="19"/>
        </w:numPr>
        <w:ind w:left="1077" w:hanging="357"/>
        <w:contextualSpacing/>
        <w:jc w:val="both"/>
        <w:rPr>
          <w:rFonts w:asciiTheme="minorHAnsi" w:hAnsiTheme="minorHAnsi"/>
          <w:szCs w:val="24"/>
          <w:lang w:val="nl-BE" w:eastAsia="nl-NL"/>
        </w:rPr>
      </w:pPr>
      <w:r w:rsidRPr="00DE063E">
        <w:rPr>
          <w:rFonts w:asciiTheme="minorHAnsi" w:hAnsiTheme="minorHAnsi"/>
          <w:szCs w:val="24"/>
          <w:lang w:val="nl-BE" w:eastAsia="nl-NL"/>
        </w:rPr>
        <w:t>De maatschappelijk werker die als persoonlijke begeleider optreedt en het personeelslid (de personeelsleden) dat (die) hem vervangt (vervangen) bij tijdelijke afwezigheid.</w:t>
      </w:r>
      <w:r w:rsidRPr="00DE063E">
        <w:rPr>
          <w:rStyle w:val="Voetnootmarkering"/>
          <w:rFonts w:asciiTheme="minorHAnsi" w:hAnsiTheme="minorHAnsi"/>
          <w:szCs w:val="24"/>
          <w:lang w:val="nl-BE" w:eastAsia="nl-NL"/>
        </w:rPr>
        <w:footnoteReference w:id="23"/>
      </w:r>
    </w:p>
    <w:p w14:paraId="443E79BA" w14:textId="77777777" w:rsidR="00E91E82" w:rsidRPr="00DE063E" w:rsidRDefault="00E91E82">
      <w:pPr>
        <w:numPr>
          <w:ilvl w:val="0"/>
          <w:numId w:val="19"/>
        </w:numPr>
        <w:ind w:left="1077" w:hanging="357"/>
        <w:contextualSpacing/>
        <w:jc w:val="both"/>
        <w:rPr>
          <w:rFonts w:asciiTheme="minorHAnsi" w:hAnsiTheme="minorHAnsi"/>
          <w:szCs w:val="24"/>
          <w:lang w:val="nl-BE" w:eastAsia="nl-NL"/>
        </w:rPr>
      </w:pPr>
      <w:r w:rsidRPr="00DE063E">
        <w:rPr>
          <w:rFonts w:asciiTheme="minorHAnsi" w:hAnsiTheme="minorHAnsi"/>
          <w:szCs w:val="24"/>
          <w:lang w:val="nl-BE" w:eastAsia="nl-NL"/>
        </w:rPr>
        <w:t>De afspraken tussen de verschillende partijen alsook de inspanningen waartoe de verschillende partijen zich verbinden.</w:t>
      </w:r>
      <w:r w:rsidRPr="00DE063E">
        <w:rPr>
          <w:rStyle w:val="Voetnootmarkering"/>
          <w:rFonts w:asciiTheme="minorHAnsi" w:hAnsiTheme="minorHAnsi"/>
          <w:szCs w:val="24"/>
          <w:lang w:val="nl-BE" w:eastAsia="nl-NL"/>
        </w:rPr>
        <w:footnoteReference w:id="24"/>
      </w:r>
    </w:p>
    <w:p w14:paraId="2BD0BB00" w14:textId="4A3D41AE" w:rsidR="00E91E82" w:rsidRPr="00DE063E" w:rsidRDefault="00E91E82">
      <w:pPr>
        <w:numPr>
          <w:ilvl w:val="0"/>
          <w:numId w:val="19"/>
        </w:numPr>
        <w:ind w:left="1077" w:hanging="357"/>
        <w:contextualSpacing/>
        <w:jc w:val="both"/>
        <w:rPr>
          <w:rFonts w:asciiTheme="minorHAnsi" w:hAnsiTheme="minorHAnsi"/>
          <w:szCs w:val="24"/>
          <w:lang w:val="nl-BE" w:eastAsia="nl-NL"/>
        </w:rPr>
      </w:pPr>
      <w:r w:rsidRPr="00DE063E">
        <w:rPr>
          <w:rFonts w:asciiTheme="minorHAnsi" w:hAnsiTheme="minorHAnsi"/>
          <w:szCs w:val="24"/>
          <w:lang w:val="nl-BE" w:eastAsia="nl-NL"/>
        </w:rPr>
        <w:t>De te halen doelstellingen waarvoor het contract wordt aangegaan</w:t>
      </w:r>
      <w:r w:rsidR="00055442" w:rsidRPr="00DE063E">
        <w:rPr>
          <w:rFonts w:asciiTheme="minorHAnsi" w:hAnsiTheme="minorHAnsi"/>
          <w:szCs w:val="24"/>
          <w:lang w:val="nl-BE" w:eastAsia="nl-NL"/>
        </w:rPr>
        <w:t>. D</w:t>
      </w:r>
      <w:r w:rsidRPr="00DE063E">
        <w:rPr>
          <w:rFonts w:asciiTheme="minorHAnsi" w:hAnsiTheme="minorHAnsi"/>
          <w:szCs w:val="24"/>
          <w:lang w:val="nl-BE" w:eastAsia="nl-NL"/>
        </w:rPr>
        <w:t>e gemaakte afspraken moeten gekaderd worden in de doelstellingen van het contract.</w:t>
      </w:r>
      <w:r w:rsidRPr="00DE063E">
        <w:rPr>
          <w:rStyle w:val="Voetnootmarkering"/>
          <w:rFonts w:asciiTheme="minorHAnsi" w:hAnsiTheme="minorHAnsi"/>
          <w:szCs w:val="24"/>
          <w:lang w:val="nl-BE" w:eastAsia="nl-NL"/>
        </w:rPr>
        <w:footnoteReference w:id="25"/>
      </w:r>
      <w:r w:rsidR="00055442" w:rsidRPr="00DE063E">
        <w:rPr>
          <w:rFonts w:asciiTheme="minorHAnsi" w:hAnsiTheme="minorHAnsi"/>
          <w:szCs w:val="24"/>
          <w:lang w:val="nl-BE" w:eastAsia="nl-NL"/>
        </w:rPr>
        <w:t xml:space="preserve"> </w:t>
      </w:r>
    </w:p>
    <w:p w14:paraId="01A2AE18" w14:textId="77777777" w:rsidR="00E91E82" w:rsidRPr="00DE063E" w:rsidRDefault="00E91E82">
      <w:pPr>
        <w:numPr>
          <w:ilvl w:val="0"/>
          <w:numId w:val="19"/>
        </w:numPr>
        <w:ind w:left="1077" w:hanging="357"/>
        <w:contextualSpacing/>
        <w:jc w:val="both"/>
        <w:rPr>
          <w:rFonts w:asciiTheme="minorHAnsi" w:hAnsiTheme="minorHAnsi"/>
          <w:szCs w:val="24"/>
          <w:lang w:val="nl-BE" w:eastAsia="nl-NL"/>
        </w:rPr>
      </w:pPr>
      <w:r w:rsidRPr="00DE063E">
        <w:rPr>
          <w:rFonts w:asciiTheme="minorHAnsi" w:hAnsiTheme="minorHAnsi"/>
          <w:szCs w:val="24"/>
          <w:lang w:val="nl-BE" w:eastAsia="nl-NL"/>
        </w:rPr>
        <w:t>De activiteitendomeinen waarop het project betrekking heeft.</w:t>
      </w:r>
      <w:r w:rsidRPr="00DE063E">
        <w:rPr>
          <w:rStyle w:val="Voetnootmarkering"/>
          <w:rFonts w:asciiTheme="minorHAnsi" w:hAnsiTheme="minorHAnsi"/>
          <w:szCs w:val="24"/>
          <w:lang w:val="nl-BE" w:eastAsia="nl-NL"/>
        </w:rPr>
        <w:footnoteReference w:id="26"/>
      </w:r>
    </w:p>
    <w:p w14:paraId="58FD7FF2" w14:textId="77777777" w:rsidR="00E91E82" w:rsidRPr="00DE063E" w:rsidRDefault="00E91E82">
      <w:pPr>
        <w:numPr>
          <w:ilvl w:val="0"/>
          <w:numId w:val="19"/>
        </w:numPr>
        <w:ind w:left="1077" w:hanging="357"/>
        <w:contextualSpacing/>
        <w:jc w:val="both"/>
        <w:rPr>
          <w:rFonts w:asciiTheme="minorHAnsi" w:hAnsiTheme="minorHAnsi"/>
          <w:szCs w:val="24"/>
          <w:lang w:val="nl-BE" w:eastAsia="nl-NL"/>
        </w:rPr>
      </w:pPr>
      <w:r w:rsidRPr="00DE063E">
        <w:rPr>
          <w:rFonts w:asciiTheme="minorHAnsi" w:hAnsiTheme="minorHAnsi"/>
          <w:szCs w:val="24"/>
          <w:lang w:val="nl-BE" w:eastAsia="nl-NL"/>
        </w:rPr>
        <w:t>De duur van het GPMI.</w:t>
      </w:r>
      <w:r w:rsidRPr="00DE063E">
        <w:rPr>
          <w:rStyle w:val="Voetnootmarkering"/>
          <w:rFonts w:asciiTheme="minorHAnsi" w:hAnsiTheme="minorHAnsi"/>
          <w:szCs w:val="24"/>
          <w:lang w:val="nl-BE" w:eastAsia="nl-NL"/>
        </w:rPr>
        <w:footnoteReference w:id="27"/>
      </w:r>
    </w:p>
    <w:p w14:paraId="10224DB8" w14:textId="461F9984" w:rsidR="00E91E82" w:rsidRPr="00DE063E" w:rsidRDefault="00E91E82">
      <w:pPr>
        <w:numPr>
          <w:ilvl w:val="0"/>
          <w:numId w:val="19"/>
        </w:numPr>
        <w:ind w:left="1077" w:hanging="357"/>
        <w:contextualSpacing/>
        <w:jc w:val="both"/>
        <w:rPr>
          <w:rFonts w:asciiTheme="minorHAnsi" w:hAnsiTheme="minorHAnsi"/>
          <w:szCs w:val="24"/>
          <w:lang w:val="nl-BE" w:eastAsia="nl-NL"/>
        </w:rPr>
      </w:pPr>
      <w:r w:rsidRPr="00DE063E">
        <w:rPr>
          <w:rFonts w:asciiTheme="minorHAnsi" w:hAnsiTheme="minorHAnsi"/>
          <w:szCs w:val="24"/>
          <w:lang w:val="nl-BE" w:eastAsia="nl-NL"/>
        </w:rPr>
        <w:t xml:space="preserve">De wijze </w:t>
      </w:r>
      <w:r w:rsidR="00741ADE" w:rsidRPr="00DE063E">
        <w:rPr>
          <w:rFonts w:asciiTheme="minorHAnsi" w:hAnsiTheme="minorHAnsi"/>
          <w:szCs w:val="24"/>
          <w:lang w:val="nl-BE" w:eastAsia="nl-NL"/>
        </w:rPr>
        <w:t>van</w:t>
      </w:r>
      <w:r w:rsidR="00070F91" w:rsidRPr="00DE063E">
        <w:rPr>
          <w:rFonts w:asciiTheme="minorHAnsi" w:hAnsiTheme="minorHAnsi"/>
          <w:szCs w:val="24"/>
          <w:lang w:val="nl-BE" w:eastAsia="nl-NL"/>
        </w:rPr>
        <w:t xml:space="preserve"> </w:t>
      </w:r>
      <w:r w:rsidRPr="00DE063E">
        <w:rPr>
          <w:rFonts w:asciiTheme="minorHAnsi" w:hAnsiTheme="minorHAnsi"/>
          <w:szCs w:val="24"/>
          <w:lang w:val="nl-BE" w:eastAsia="nl-NL"/>
        </w:rPr>
        <w:t>de evaluatie van de uitvoering van het GPMI.</w:t>
      </w:r>
      <w:r w:rsidRPr="00DE063E">
        <w:rPr>
          <w:rStyle w:val="Voetnootmarkering"/>
          <w:rFonts w:asciiTheme="minorHAnsi" w:hAnsiTheme="minorHAnsi"/>
          <w:szCs w:val="24"/>
          <w:lang w:val="nl-BE" w:eastAsia="nl-NL"/>
        </w:rPr>
        <w:footnoteReference w:id="28"/>
      </w:r>
    </w:p>
    <w:p w14:paraId="0F0C52E1" w14:textId="6C6EEE71" w:rsidR="00E91E82" w:rsidRPr="00DE063E" w:rsidRDefault="00E91E82">
      <w:pPr>
        <w:numPr>
          <w:ilvl w:val="0"/>
          <w:numId w:val="19"/>
        </w:numPr>
        <w:ind w:left="1077" w:hanging="357"/>
        <w:contextualSpacing/>
        <w:jc w:val="both"/>
        <w:rPr>
          <w:rFonts w:asciiTheme="minorHAnsi" w:hAnsiTheme="minorHAnsi"/>
          <w:szCs w:val="24"/>
          <w:lang w:val="nl-BE" w:eastAsia="nl-NL"/>
        </w:rPr>
      </w:pPr>
      <w:r w:rsidRPr="00DE063E">
        <w:rPr>
          <w:rFonts w:asciiTheme="minorHAnsi" w:hAnsiTheme="minorHAnsi"/>
          <w:szCs w:val="24"/>
          <w:lang w:val="nl-BE" w:eastAsia="nl-NL"/>
        </w:rPr>
        <w:t>Een regelmatige evaluatie van de uitvoering van het contract wordt voorzien en dit ten minste drie maal per jaar, met de betrokkene, de maatschappelijk werker die met het dossier is belast en, in voorkomend geval, met de tussenkomende derde(n) en dit minstens twee maal tijdens een persoonlijk treffen.</w:t>
      </w:r>
      <w:r w:rsidRPr="00DE063E">
        <w:rPr>
          <w:rStyle w:val="Voetnootmarkering"/>
          <w:rFonts w:asciiTheme="minorHAnsi" w:hAnsiTheme="minorHAnsi"/>
          <w:szCs w:val="24"/>
          <w:lang w:val="nl-BE" w:eastAsia="nl-NL"/>
        </w:rPr>
        <w:footnoteReference w:id="29"/>
      </w:r>
      <w:r w:rsidRPr="00DE063E">
        <w:rPr>
          <w:rFonts w:asciiTheme="minorHAnsi" w:hAnsiTheme="minorHAnsi"/>
          <w:szCs w:val="24"/>
          <w:lang w:val="nl-BE" w:eastAsia="nl-NL"/>
        </w:rPr>
        <w:t xml:space="preserve"> Bovendien maakt het </w:t>
      </w:r>
      <w:r w:rsidR="00C70D09" w:rsidRPr="00DE063E">
        <w:rPr>
          <w:rFonts w:asciiTheme="minorHAnsi" w:hAnsiTheme="minorHAnsi"/>
          <w:szCs w:val="24"/>
          <w:lang w:val="nl-BE" w:eastAsia="nl-NL"/>
        </w:rPr>
        <w:t>OCMW</w:t>
      </w:r>
      <w:r w:rsidRPr="00DE063E">
        <w:rPr>
          <w:rFonts w:asciiTheme="minorHAnsi" w:hAnsiTheme="minorHAnsi"/>
          <w:szCs w:val="24"/>
          <w:lang w:val="nl-BE" w:eastAsia="nl-NL"/>
        </w:rPr>
        <w:t xml:space="preserve"> ten minste eens per jaar een globale evaluatie van de resultaten van het GPMI.</w:t>
      </w:r>
      <w:r w:rsidRPr="00DE063E">
        <w:rPr>
          <w:rStyle w:val="Voetnootmarkering"/>
          <w:rFonts w:asciiTheme="minorHAnsi" w:hAnsiTheme="minorHAnsi"/>
          <w:szCs w:val="24"/>
          <w:lang w:val="nl-BE" w:eastAsia="nl-NL"/>
        </w:rPr>
        <w:footnoteReference w:id="30"/>
      </w:r>
    </w:p>
    <w:p w14:paraId="66D43CB4" w14:textId="77777777" w:rsidR="00E91E82" w:rsidRPr="00DE063E" w:rsidRDefault="00E91E82">
      <w:pPr>
        <w:numPr>
          <w:ilvl w:val="0"/>
          <w:numId w:val="19"/>
        </w:numPr>
        <w:ind w:left="1077" w:hanging="357"/>
        <w:contextualSpacing/>
        <w:jc w:val="both"/>
        <w:rPr>
          <w:rFonts w:asciiTheme="minorHAnsi" w:hAnsiTheme="minorHAnsi"/>
          <w:szCs w:val="24"/>
          <w:lang w:val="nl-BE" w:eastAsia="nl-NL"/>
        </w:rPr>
      </w:pPr>
      <w:r w:rsidRPr="00DE063E">
        <w:rPr>
          <w:rFonts w:asciiTheme="minorHAnsi" w:hAnsiTheme="minorHAnsi"/>
          <w:szCs w:val="24"/>
          <w:lang w:val="nl-BE" w:eastAsia="nl-NL"/>
        </w:rPr>
        <w:t>Op verzoek van de betrokkene moet de maatschappelijk werker hem binnen de vijf werkdagen een onderhoud toestaan.</w:t>
      </w:r>
      <w:r w:rsidRPr="00DE063E">
        <w:rPr>
          <w:rStyle w:val="Voetnootmarkering"/>
          <w:rFonts w:asciiTheme="minorHAnsi" w:hAnsiTheme="minorHAnsi"/>
          <w:szCs w:val="24"/>
          <w:lang w:val="nl-BE" w:eastAsia="nl-NL"/>
        </w:rPr>
        <w:footnoteReference w:id="31"/>
      </w:r>
    </w:p>
    <w:p w14:paraId="7729C3B7" w14:textId="7DDB276A" w:rsidR="00E91E82" w:rsidRPr="00DE063E" w:rsidRDefault="00E91E82">
      <w:pPr>
        <w:numPr>
          <w:ilvl w:val="0"/>
          <w:numId w:val="19"/>
        </w:numPr>
        <w:ind w:left="1077" w:hanging="357"/>
        <w:contextualSpacing/>
        <w:jc w:val="both"/>
        <w:rPr>
          <w:rFonts w:asciiTheme="minorHAnsi" w:hAnsiTheme="minorHAnsi"/>
          <w:szCs w:val="24"/>
          <w:lang w:val="nl-BE" w:eastAsia="nl-NL"/>
        </w:rPr>
      </w:pPr>
      <w:r w:rsidRPr="00DE063E">
        <w:rPr>
          <w:rFonts w:asciiTheme="minorHAnsi" w:hAnsiTheme="minorHAnsi"/>
          <w:szCs w:val="24"/>
          <w:lang w:val="nl-BE" w:eastAsia="nl-NL"/>
        </w:rPr>
        <w:t xml:space="preserve">De eventuele aanvullende hulp die gekoppeld is aan de vereisten van het GPMI. Dit houdt in op zijn minst dat de inschrijvingskosten, de eventuele verzekeringen, de kosten van aangepaste werkkledij en de verplaatsingsonkosten inherent aan het volgen van een beroepsvorming en/of het opdoen van werkervaring gedekt zijn door het </w:t>
      </w:r>
      <w:r w:rsidR="00C70D09" w:rsidRPr="00DE063E">
        <w:rPr>
          <w:rFonts w:asciiTheme="minorHAnsi" w:hAnsiTheme="minorHAnsi"/>
          <w:szCs w:val="24"/>
          <w:lang w:val="nl-BE" w:eastAsia="nl-NL"/>
        </w:rPr>
        <w:t>OCMW</w:t>
      </w:r>
      <w:r w:rsidRPr="00DE063E">
        <w:rPr>
          <w:rFonts w:asciiTheme="minorHAnsi" w:hAnsiTheme="minorHAnsi"/>
          <w:szCs w:val="24"/>
          <w:lang w:val="nl-BE" w:eastAsia="nl-NL"/>
        </w:rPr>
        <w:t>, tenzij zij ten laste genomen worden door een derde.</w:t>
      </w:r>
      <w:r w:rsidRPr="00DE063E">
        <w:rPr>
          <w:rStyle w:val="Voetnootmarkering"/>
          <w:rFonts w:asciiTheme="minorHAnsi" w:hAnsiTheme="minorHAnsi"/>
          <w:szCs w:val="24"/>
          <w:lang w:val="nl-BE" w:eastAsia="nl-NL"/>
        </w:rPr>
        <w:footnoteReference w:id="32"/>
      </w:r>
      <w:r w:rsidRPr="00DE063E">
        <w:rPr>
          <w:rFonts w:asciiTheme="minorHAnsi" w:hAnsiTheme="minorHAnsi"/>
          <w:szCs w:val="24"/>
          <w:lang w:val="nl-BE" w:eastAsia="nl-NL"/>
        </w:rPr>
        <w:t xml:space="preserve"> Dit is geen exhaustieve lijst.</w:t>
      </w:r>
    </w:p>
    <w:p w14:paraId="18464D20" w14:textId="77777777" w:rsidR="00E91E82" w:rsidRPr="00DE063E" w:rsidRDefault="00E91E82">
      <w:pPr>
        <w:numPr>
          <w:ilvl w:val="0"/>
          <w:numId w:val="19"/>
        </w:numPr>
        <w:ind w:left="1077" w:hanging="357"/>
        <w:contextualSpacing/>
        <w:jc w:val="both"/>
        <w:rPr>
          <w:rFonts w:asciiTheme="minorHAnsi" w:hAnsiTheme="minorHAnsi"/>
          <w:szCs w:val="24"/>
          <w:lang w:val="nl-BE" w:eastAsia="nl-NL"/>
        </w:rPr>
      </w:pPr>
      <w:r w:rsidRPr="00DE063E">
        <w:rPr>
          <w:rFonts w:asciiTheme="minorHAnsi" w:hAnsiTheme="minorHAnsi"/>
          <w:szCs w:val="24"/>
          <w:lang w:val="nl-BE" w:eastAsia="nl-NL"/>
        </w:rPr>
        <w:t xml:space="preserve">Of er al dan niet een gemeenschapsdienst werd opgenomen in het GPMI en indien er een gemeenschapsdienst werd opgenomen: </w:t>
      </w:r>
    </w:p>
    <w:p w14:paraId="5C099206" w14:textId="77777777" w:rsidR="00E91E82" w:rsidRPr="00DE063E" w:rsidRDefault="00E91E82">
      <w:pPr>
        <w:ind w:left="2154" w:hanging="357"/>
        <w:contextualSpacing/>
        <w:jc w:val="both"/>
        <w:rPr>
          <w:rFonts w:asciiTheme="minorHAnsi" w:hAnsiTheme="minorHAnsi"/>
          <w:szCs w:val="24"/>
          <w:lang w:val="nl-BE" w:eastAsia="nl-NL"/>
        </w:rPr>
      </w:pPr>
      <w:r w:rsidRPr="00DE063E">
        <w:rPr>
          <w:rFonts w:asciiTheme="minorHAnsi" w:hAnsiTheme="minorHAnsi"/>
          <w:szCs w:val="24"/>
          <w:lang w:val="nl-BE" w:eastAsia="nl-NL"/>
        </w:rPr>
        <w:t xml:space="preserve">1° De aard van de geleverde dienst; </w:t>
      </w:r>
    </w:p>
    <w:p w14:paraId="7633E25E" w14:textId="2A33441E" w:rsidR="00E91E82" w:rsidRPr="00DE063E" w:rsidRDefault="00E91E82">
      <w:pPr>
        <w:tabs>
          <w:tab w:val="left" w:pos="3156"/>
        </w:tabs>
        <w:ind w:left="2154" w:hanging="357"/>
        <w:contextualSpacing/>
        <w:jc w:val="both"/>
        <w:rPr>
          <w:rFonts w:asciiTheme="minorHAnsi" w:hAnsiTheme="minorHAnsi"/>
          <w:szCs w:val="24"/>
          <w:lang w:val="nl-BE" w:eastAsia="nl-NL"/>
        </w:rPr>
      </w:pPr>
      <w:r w:rsidRPr="00DE063E">
        <w:rPr>
          <w:rFonts w:asciiTheme="minorHAnsi" w:hAnsiTheme="minorHAnsi"/>
          <w:szCs w:val="24"/>
          <w:lang w:val="nl-BE" w:eastAsia="nl-NL"/>
        </w:rPr>
        <w:t xml:space="preserve">2° De werkregeling; </w:t>
      </w:r>
      <w:r w:rsidR="006B063D" w:rsidRPr="00DE063E">
        <w:rPr>
          <w:rFonts w:asciiTheme="minorHAnsi" w:hAnsiTheme="minorHAnsi"/>
          <w:szCs w:val="24"/>
          <w:lang w:val="nl-BE" w:eastAsia="nl-NL"/>
        </w:rPr>
        <w:tab/>
      </w:r>
    </w:p>
    <w:p w14:paraId="3F802975" w14:textId="77777777" w:rsidR="00E91E82" w:rsidRPr="00DE063E" w:rsidRDefault="00E91E82">
      <w:pPr>
        <w:ind w:left="2154" w:hanging="357"/>
        <w:contextualSpacing/>
        <w:jc w:val="both"/>
        <w:rPr>
          <w:rFonts w:asciiTheme="minorHAnsi" w:hAnsiTheme="minorHAnsi"/>
          <w:szCs w:val="24"/>
          <w:lang w:val="nl-BE" w:eastAsia="nl-NL"/>
        </w:rPr>
      </w:pPr>
      <w:r w:rsidRPr="00DE063E">
        <w:rPr>
          <w:rFonts w:asciiTheme="minorHAnsi" w:hAnsiTheme="minorHAnsi"/>
          <w:szCs w:val="24"/>
          <w:lang w:val="nl-BE" w:eastAsia="nl-NL"/>
        </w:rPr>
        <w:t xml:space="preserve">3° De bijzonderheden betreffende een eventuele vergoeding; </w:t>
      </w:r>
    </w:p>
    <w:p w14:paraId="32C34A57" w14:textId="77777777" w:rsidR="00E91E82" w:rsidRPr="00DE063E" w:rsidRDefault="00E91E82">
      <w:pPr>
        <w:ind w:left="2154" w:hanging="357"/>
        <w:contextualSpacing/>
        <w:jc w:val="both"/>
        <w:rPr>
          <w:rFonts w:asciiTheme="minorHAnsi" w:hAnsiTheme="minorHAnsi"/>
          <w:szCs w:val="24"/>
          <w:lang w:val="nl-BE" w:eastAsia="nl-NL"/>
        </w:rPr>
      </w:pPr>
      <w:r w:rsidRPr="00DE063E">
        <w:rPr>
          <w:rFonts w:asciiTheme="minorHAnsi" w:hAnsiTheme="minorHAnsi"/>
          <w:szCs w:val="24"/>
          <w:lang w:val="nl-BE" w:eastAsia="nl-NL"/>
        </w:rPr>
        <w:t>4° De duur van de dienstverlening.</w:t>
      </w:r>
      <w:r w:rsidRPr="00DE063E">
        <w:rPr>
          <w:rStyle w:val="Voetnootmarkering"/>
          <w:rFonts w:asciiTheme="minorHAnsi" w:hAnsiTheme="minorHAnsi"/>
          <w:szCs w:val="24"/>
          <w:lang w:val="nl-BE" w:eastAsia="nl-NL"/>
        </w:rPr>
        <w:footnoteReference w:id="33"/>
      </w:r>
      <w:r w:rsidRPr="00DE063E">
        <w:rPr>
          <w:rFonts w:asciiTheme="minorHAnsi" w:hAnsiTheme="minorHAnsi"/>
          <w:szCs w:val="24"/>
          <w:lang w:val="nl-BE" w:eastAsia="nl-NL"/>
        </w:rPr>
        <w:t xml:space="preserve"> </w:t>
      </w:r>
    </w:p>
    <w:p w14:paraId="0907C779" w14:textId="49271F90" w:rsidR="00E91E82" w:rsidRPr="00DE063E" w:rsidRDefault="001D461D">
      <w:pPr>
        <w:ind w:left="1077"/>
        <w:contextualSpacing/>
        <w:jc w:val="both"/>
        <w:rPr>
          <w:rFonts w:asciiTheme="minorHAnsi" w:hAnsiTheme="minorHAnsi"/>
          <w:szCs w:val="24"/>
          <w:lang w:val="nl-BE" w:eastAsia="nl-NL"/>
        </w:rPr>
      </w:pPr>
      <w:r w:rsidRPr="00DE063E">
        <w:rPr>
          <w:rFonts w:asciiTheme="minorHAnsi" w:hAnsiTheme="minorHAnsi"/>
          <w:szCs w:val="24"/>
          <w:lang w:val="nl-BE" w:eastAsia="nl-NL"/>
        </w:rPr>
        <w:t xml:space="preserve">U kunt meer informatie omtrent de gemeenschapsdienst vinden in punt 1.1.7. van deze omzendbrief. </w:t>
      </w:r>
    </w:p>
    <w:p w14:paraId="0A7C1499" w14:textId="77777777" w:rsidR="00E91E82" w:rsidRPr="00DE063E" w:rsidRDefault="00E91E82">
      <w:pPr>
        <w:spacing w:after="200"/>
        <w:contextualSpacing/>
        <w:jc w:val="both"/>
        <w:rPr>
          <w:rFonts w:asciiTheme="minorHAnsi" w:hAnsiTheme="minorHAnsi"/>
          <w:szCs w:val="24"/>
          <w:lang w:val="nl-BE" w:eastAsia="nl-NL"/>
        </w:rPr>
      </w:pPr>
    </w:p>
    <w:p w14:paraId="17D7D03D" w14:textId="5A8FBA4F" w:rsidR="00055442" w:rsidRPr="00DE063E" w:rsidRDefault="00055442">
      <w:pPr>
        <w:ind w:left="357"/>
        <w:contextualSpacing/>
        <w:jc w:val="both"/>
        <w:rPr>
          <w:rFonts w:asciiTheme="minorHAnsi" w:hAnsiTheme="minorHAnsi"/>
          <w:szCs w:val="24"/>
          <w:lang w:val="nl-BE" w:eastAsia="nl-NL"/>
        </w:rPr>
      </w:pPr>
      <w:r w:rsidRPr="00DE063E">
        <w:rPr>
          <w:rFonts w:asciiTheme="minorHAnsi" w:hAnsiTheme="minorHAnsi"/>
          <w:szCs w:val="24"/>
          <w:lang w:val="nl-BE" w:eastAsia="nl-NL"/>
        </w:rPr>
        <w:t>Er werd een modelcontract opgesteld d</w:t>
      </w:r>
      <w:r w:rsidR="00741ADE" w:rsidRPr="00DE063E">
        <w:rPr>
          <w:rFonts w:asciiTheme="minorHAnsi" w:hAnsiTheme="minorHAnsi"/>
          <w:szCs w:val="24"/>
          <w:lang w:val="nl-BE" w:eastAsia="nl-NL"/>
        </w:rPr>
        <w:t>at</w:t>
      </w:r>
      <w:r w:rsidRPr="00DE063E">
        <w:rPr>
          <w:rFonts w:asciiTheme="minorHAnsi" w:hAnsiTheme="minorHAnsi"/>
          <w:szCs w:val="24"/>
          <w:lang w:val="nl-BE" w:eastAsia="nl-NL"/>
        </w:rPr>
        <w:t xml:space="preserve"> op het einde van deze omzendbrief gevonden kan worden. </w:t>
      </w:r>
    </w:p>
    <w:p w14:paraId="61599217" w14:textId="77777777" w:rsidR="00971912" w:rsidRPr="00DE063E" w:rsidRDefault="00971912">
      <w:pPr>
        <w:ind w:left="357"/>
        <w:contextualSpacing/>
        <w:jc w:val="both"/>
        <w:rPr>
          <w:rFonts w:asciiTheme="minorHAnsi" w:hAnsiTheme="minorHAnsi"/>
          <w:szCs w:val="24"/>
          <w:lang w:val="nl-BE" w:eastAsia="nl-NL"/>
        </w:rPr>
      </w:pPr>
    </w:p>
    <w:p w14:paraId="03979C4E" w14:textId="1BA1227F" w:rsidR="00E91E82" w:rsidRPr="00DE063E" w:rsidRDefault="00E91E82" w:rsidP="008F4138">
      <w:pPr>
        <w:pStyle w:val="Kop4"/>
        <w:numPr>
          <w:ilvl w:val="3"/>
          <w:numId w:val="12"/>
        </w:numPr>
        <w:jc w:val="both"/>
      </w:pPr>
      <w:r w:rsidRPr="00DE063E">
        <w:t>Wijzigingen als gevolg van een verhuis</w:t>
      </w:r>
      <w:r w:rsidRPr="00DE063E">
        <w:fldChar w:fldCharType="begin"/>
      </w:r>
      <w:r w:rsidRPr="00DE063E">
        <w:rPr>
          <w:lang w:val="nl-NL"/>
        </w:rPr>
        <w:instrText xml:space="preserve"> XE "</w:instrText>
      </w:r>
      <w:r w:rsidRPr="00DE063E">
        <w:instrText>verhuis</w:instrText>
      </w:r>
      <w:r w:rsidRPr="00DE063E">
        <w:rPr>
          <w:lang w:val="nl-NL"/>
        </w:rPr>
        <w:instrText xml:space="preserve">" </w:instrText>
      </w:r>
      <w:r w:rsidRPr="00DE063E">
        <w:fldChar w:fldCharType="end"/>
      </w:r>
    </w:p>
    <w:p w14:paraId="28048541" w14:textId="77777777" w:rsidR="006B063D" w:rsidRPr="00DE063E" w:rsidRDefault="006B063D" w:rsidP="008F4138">
      <w:pPr>
        <w:jc w:val="both"/>
        <w:rPr>
          <w:lang w:val="nl-BE" w:eastAsia="nl-NL"/>
        </w:rPr>
      </w:pPr>
    </w:p>
    <w:p w14:paraId="36D28605" w14:textId="77777777" w:rsidR="00E91E82" w:rsidRPr="00DE063E" w:rsidRDefault="00E91E82" w:rsidP="00B17126">
      <w:pPr>
        <w:pStyle w:val="Lijstalinea"/>
        <w:numPr>
          <w:ilvl w:val="0"/>
          <w:numId w:val="35"/>
        </w:numPr>
        <w:ind w:left="357" w:hanging="357"/>
        <w:contextualSpacing/>
        <w:jc w:val="both"/>
        <w:rPr>
          <w:rFonts w:asciiTheme="minorHAnsi" w:hAnsiTheme="minorHAnsi"/>
          <w:szCs w:val="24"/>
          <w:lang w:val="nl-BE" w:eastAsia="nl-NL"/>
        </w:rPr>
      </w:pPr>
      <w:r w:rsidRPr="00DE063E">
        <w:rPr>
          <w:rFonts w:asciiTheme="minorHAnsi" w:hAnsiTheme="minorHAnsi"/>
          <w:szCs w:val="24"/>
          <w:lang w:val="nl-BE" w:eastAsia="nl-NL"/>
        </w:rPr>
        <w:t>Het GPMI eindigt van rechtswege op de dag dat het OCMW niet langer bevoegd is om het leefloon</w:t>
      </w:r>
      <w:r w:rsidRPr="00DE063E">
        <w:rPr>
          <w:rFonts w:asciiTheme="minorHAnsi" w:hAnsiTheme="minorHAnsi"/>
          <w:szCs w:val="24"/>
          <w:lang w:val="nl-BE" w:eastAsia="nl-NL"/>
        </w:rPr>
        <w:fldChar w:fldCharType="begin"/>
      </w:r>
      <w:r w:rsidRPr="00DE063E">
        <w:rPr>
          <w:rFonts w:asciiTheme="minorHAnsi" w:hAnsiTheme="minorHAnsi"/>
          <w:szCs w:val="24"/>
          <w:lang w:val="nl-NL"/>
        </w:rPr>
        <w:instrText xml:space="preserve"> XE "</w:instrText>
      </w:r>
      <w:r w:rsidRPr="00DE063E">
        <w:rPr>
          <w:rFonts w:asciiTheme="minorHAnsi" w:hAnsiTheme="minorHAnsi"/>
          <w:szCs w:val="24"/>
          <w:lang w:val="nl-BE" w:eastAsia="nl-NL"/>
        </w:rPr>
        <w:instrText>leefloon</w:instrText>
      </w:r>
      <w:r w:rsidRPr="00DE063E">
        <w:rPr>
          <w:rFonts w:asciiTheme="minorHAnsi" w:hAnsiTheme="minorHAnsi"/>
          <w:szCs w:val="24"/>
          <w:lang w:val="nl-NL"/>
        </w:rPr>
        <w:instrText xml:space="preserve">" </w:instrText>
      </w:r>
      <w:r w:rsidRPr="00DE063E">
        <w:rPr>
          <w:rFonts w:asciiTheme="minorHAnsi" w:hAnsiTheme="minorHAnsi"/>
          <w:szCs w:val="24"/>
          <w:lang w:val="nl-BE" w:eastAsia="nl-NL"/>
        </w:rPr>
        <w:fldChar w:fldCharType="end"/>
      </w:r>
      <w:r w:rsidRPr="00DE063E">
        <w:rPr>
          <w:rFonts w:asciiTheme="minorHAnsi" w:hAnsiTheme="minorHAnsi"/>
          <w:szCs w:val="24"/>
          <w:lang w:val="nl-BE" w:eastAsia="nl-NL"/>
        </w:rPr>
        <w:t xml:space="preserve"> te verstrekken</w:t>
      </w:r>
      <w:r w:rsidRPr="00DE063E">
        <w:rPr>
          <w:vertAlign w:val="superscript"/>
          <w:lang w:val="nl-BE" w:eastAsia="nl-NL"/>
        </w:rPr>
        <w:footnoteReference w:id="34"/>
      </w:r>
      <w:r w:rsidRPr="00DE063E">
        <w:rPr>
          <w:rFonts w:asciiTheme="minorHAnsi" w:hAnsiTheme="minorHAnsi"/>
          <w:szCs w:val="24"/>
          <w:lang w:val="nl-BE" w:eastAsia="nl-NL"/>
        </w:rPr>
        <w:t>.</w:t>
      </w:r>
    </w:p>
    <w:p w14:paraId="6FB9FE2C" w14:textId="77777777" w:rsidR="00E91E82" w:rsidRPr="00DE063E" w:rsidRDefault="00E91E82">
      <w:pPr>
        <w:pStyle w:val="Lijstalinea"/>
        <w:ind w:left="357"/>
        <w:jc w:val="both"/>
        <w:rPr>
          <w:rFonts w:asciiTheme="minorHAnsi" w:hAnsiTheme="minorHAnsi"/>
          <w:szCs w:val="24"/>
          <w:lang w:val="nl-BE" w:eastAsia="nl-NL"/>
        </w:rPr>
      </w:pPr>
    </w:p>
    <w:p w14:paraId="6D51A6CB" w14:textId="5589590E" w:rsidR="00E91E82" w:rsidRPr="00DE063E" w:rsidRDefault="00E91E82">
      <w:pPr>
        <w:pStyle w:val="Lijstalinea"/>
        <w:numPr>
          <w:ilvl w:val="0"/>
          <w:numId w:val="35"/>
        </w:numPr>
        <w:ind w:left="357" w:hanging="357"/>
        <w:jc w:val="both"/>
        <w:rPr>
          <w:rFonts w:asciiTheme="minorHAnsi" w:hAnsiTheme="minorHAnsi"/>
          <w:szCs w:val="24"/>
          <w:lang w:val="nl-NL" w:eastAsia="nl-NL"/>
        </w:rPr>
      </w:pPr>
      <w:bookmarkStart w:id="27" w:name="_Toc370892508"/>
      <w:bookmarkStart w:id="28" w:name="_Toc386094354"/>
      <w:bookmarkStart w:id="29" w:name="_Toc422135862"/>
      <w:r w:rsidRPr="00DE063E">
        <w:rPr>
          <w:rFonts w:asciiTheme="minorHAnsi" w:hAnsiTheme="minorHAnsi"/>
          <w:szCs w:val="24"/>
          <w:lang w:val="nl-NL" w:eastAsia="nl-NL"/>
        </w:rPr>
        <w:t xml:space="preserve">Het contract </w:t>
      </w:r>
      <w:r w:rsidR="0044576A" w:rsidRPr="00DE063E">
        <w:rPr>
          <w:rFonts w:asciiTheme="minorHAnsi" w:hAnsiTheme="minorHAnsi"/>
          <w:szCs w:val="24"/>
          <w:lang w:val="nl-NL" w:eastAsia="nl-NL"/>
        </w:rPr>
        <w:t xml:space="preserve">dat beëindigd wordt </w:t>
      </w:r>
      <w:r w:rsidR="0044576A" w:rsidRPr="00DE063E">
        <w:rPr>
          <w:rFonts w:asciiTheme="minorHAnsi" w:hAnsiTheme="minorHAnsi"/>
          <w:szCs w:val="24"/>
          <w:u w:val="single"/>
          <w:lang w:val="nl-NL" w:eastAsia="nl-NL"/>
        </w:rPr>
        <w:t>om reden van verhuis,</w:t>
      </w:r>
      <w:r w:rsidR="0044576A" w:rsidRPr="00DE063E">
        <w:rPr>
          <w:rFonts w:asciiTheme="minorHAnsi" w:hAnsiTheme="minorHAnsi"/>
          <w:szCs w:val="24"/>
          <w:lang w:val="nl-NL" w:eastAsia="nl-NL"/>
        </w:rPr>
        <w:t xml:space="preserve"> </w:t>
      </w:r>
      <w:r w:rsidRPr="00DE063E">
        <w:rPr>
          <w:rFonts w:asciiTheme="minorHAnsi" w:hAnsiTheme="minorHAnsi"/>
          <w:szCs w:val="24"/>
          <w:lang w:val="nl-NL" w:eastAsia="nl-NL"/>
        </w:rPr>
        <w:t xml:space="preserve">wordt in het geval er een nieuw </w:t>
      </w:r>
      <w:r w:rsidR="00C70D09" w:rsidRPr="00DE063E">
        <w:rPr>
          <w:rFonts w:asciiTheme="minorHAnsi" w:hAnsiTheme="minorHAnsi"/>
          <w:szCs w:val="24"/>
          <w:lang w:val="nl-NL" w:eastAsia="nl-NL"/>
        </w:rPr>
        <w:t>OCMW</w:t>
      </w:r>
      <w:r w:rsidRPr="00DE063E">
        <w:rPr>
          <w:rFonts w:asciiTheme="minorHAnsi" w:hAnsiTheme="minorHAnsi"/>
          <w:szCs w:val="24"/>
          <w:lang w:val="nl-NL" w:eastAsia="nl-NL"/>
        </w:rPr>
        <w:t xml:space="preserve"> bevoegd wordt en indien er ingevolge van de toepassing van de wet een verplichting tot het afsluiten van een </w:t>
      </w:r>
      <w:r w:rsidR="00070F91" w:rsidRPr="00DE063E">
        <w:rPr>
          <w:rFonts w:asciiTheme="minorHAnsi" w:hAnsiTheme="minorHAnsi"/>
          <w:szCs w:val="24"/>
          <w:lang w:val="nl-NL" w:eastAsia="nl-NL"/>
        </w:rPr>
        <w:t>GPMI</w:t>
      </w:r>
      <w:r w:rsidRPr="00DE063E">
        <w:rPr>
          <w:rFonts w:asciiTheme="minorHAnsi" w:hAnsiTheme="minorHAnsi"/>
          <w:szCs w:val="24"/>
          <w:lang w:val="nl-NL" w:eastAsia="nl-NL"/>
        </w:rPr>
        <w:t xml:space="preserve"> bestaat, met de instemming van de betrokkene overgemaakt aan het nieuw bevoegde </w:t>
      </w:r>
      <w:r w:rsidR="00C70D09" w:rsidRPr="00DE063E">
        <w:rPr>
          <w:rFonts w:asciiTheme="minorHAnsi" w:hAnsiTheme="minorHAnsi"/>
          <w:szCs w:val="24"/>
          <w:lang w:val="nl-NL" w:eastAsia="nl-NL"/>
        </w:rPr>
        <w:t>OCMW</w:t>
      </w:r>
      <w:r w:rsidRPr="00DE063E">
        <w:rPr>
          <w:rFonts w:asciiTheme="minorHAnsi" w:hAnsiTheme="minorHAnsi"/>
          <w:szCs w:val="24"/>
          <w:lang w:val="nl-NL" w:eastAsia="nl-NL"/>
        </w:rPr>
        <w:t xml:space="preserve">. </w:t>
      </w:r>
      <w:r w:rsidR="00D76B30" w:rsidRPr="00DE063E">
        <w:rPr>
          <w:rFonts w:asciiTheme="minorHAnsi" w:hAnsiTheme="minorHAnsi"/>
          <w:szCs w:val="24"/>
          <w:lang w:val="nl-NL" w:eastAsia="nl-NL"/>
        </w:rPr>
        <w:t>In dit geval wordt de</w:t>
      </w:r>
      <w:r w:rsidR="00E969AB" w:rsidRPr="00DE063E">
        <w:rPr>
          <w:rFonts w:asciiTheme="minorHAnsi" w:hAnsiTheme="minorHAnsi"/>
          <w:szCs w:val="24"/>
          <w:lang w:val="nl-NL" w:eastAsia="nl-NL"/>
        </w:rPr>
        <w:t xml:space="preserve"> betrokkene steeds geacht zijn instemming te hebben gegeven. Indien hij niet wenst dat het GPMI wordt overgemaakt, moet hij dit melden aan het nieuw bevoegde OCMW. Dit OCMW moet </w:t>
      </w:r>
      <w:r w:rsidRPr="00DE063E">
        <w:rPr>
          <w:rFonts w:asciiTheme="minorHAnsi" w:hAnsiTheme="minorHAnsi"/>
          <w:szCs w:val="24"/>
          <w:lang w:val="nl-NL" w:eastAsia="nl-NL"/>
        </w:rPr>
        <w:t xml:space="preserve">nagaan of het mogelijk en wenselijk is om de modaliteiten van het beëindigde contract op te nemen in het nieuwe contract tussen het bevoegde </w:t>
      </w:r>
      <w:r w:rsidR="00C70D09" w:rsidRPr="00DE063E">
        <w:rPr>
          <w:rFonts w:asciiTheme="minorHAnsi" w:hAnsiTheme="minorHAnsi"/>
          <w:szCs w:val="24"/>
          <w:lang w:val="nl-NL" w:eastAsia="nl-NL"/>
        </w:rPr>
        <w:t>OCMW</w:t>
      </w:r>
      <w:r w:rsidRPr="00DE063E">
        <w:rPr>
          <w:rFonts w:asciiTheme="minorHAnsi" w:hAnsiTheme="minorHAnsi"/>
          <w:szCs w:val="24"/>
          <w:lang w:val="nl-NL" w:eastAsia="nl-NL"/>
        </w:rPr>
        <w:t xml:space="preserve"> en de betrokkene</w:t>
      </w:r>
      <w:r w:rsidR="00DD2C52" w:rsidRPr="00DE063E">
        <w:rPr>
          <w:rFonts w:asciiTheme="minorHAnsi" w:hAnsiTheme="minorHAnsi"/>
          <w:szCs w:val="24"/>
          <w:lang w:val="nl-NL" w:eastAsia="nl-NL"/>
        </w:rPr>
        <w:t xml:space="preserve"> zodat de continuïteit hiervan verzekerd kan worden.</w:t>
      </w:r>
      <w:r w:rsidRPr="00DE063E">
        <w:rPr>
          <w:rStyle w:val="Voetnootmarkering"/>
          <w:rFonts w:asciiTheme="minorHAnsi" w:hAnsiTheme="minorHAnsi"/>
          <w:szCs w:val="24"/>
          <w:lang w:val="nl-NL" w:eastAsia="nl-NL"/>
        </w:rPr>
        <w:footnoteReference w:id="35"/>
      </w:r>
      <w:r w:rsidR="00DD2C52" w:rsidRPr="00DE063E">
        <w:rPr>
          <w:rFonts w:asciiTheme="minorHAnsi" w:hAnsiTheme="minorHAnsi"/>
          <w:szCs w:val="24"/>
          <w:lang w:val="nl-NL" w:eastAsia="nl-NL"/>
        </w:rPr>
        <w:t xml:space="preserve"> </w:t>
      </w:r>
    </w:p>
    <w:p w14:paraId="66CD77E2" w14:textId="0D0DE1A9" w:rsidR="00971912" w:rsidRPr="00DE063E" w:rsidRDefault="00E969AB">
      <w:pPr>
        <w:jc w:val="both"/>
        <w:rPr>
          <w:rFonts w:asciiTheme="minorHAnsi" w:hAnsiTheme="minorHAnsi"/>
          <w:szCs w:val="24"/>
          <w:lang w:val="nl-NL" w:eastAsia="nl-NL"/>
        </w:rPr>
      </w:pPr>
      <w:r w:rsidRPr="00DE063E">
        <w:rPr>
          <w:rFonts w:asciiTheme="minorHAnsi" w:hAnsiTheme="minorHAnsi"/>
          <w:szCs w:val="24"/>
          <w:lang w:val="nl-NL" w:eastAsia="nl-NL"/>
        </w:rPr>
        <w:t xml:space="preserve"> </w:t>
      </w:r>
    </w:p>
    <w:p w14:paraId="00AA00B2" w14:textId="36C6CC20" w:rsidR="00E91E82" w:rsidRPr="00DE063E" w:rsidRDefault="00E91E82" w:rsidP="008F4138">
      <w:pPr>
        <w:pStyle w:val="Kop3"/>
        <w:numPr>
          <w:ilvl w:val="2"/>
          <w:numId w:val="12"/>
        </w:numPr>
        <w:jc w:val="both"/>
      </w:pPr>
      <w:bookmarkStart w:id="30" w:name="_Toc370892509"/>
      <w:bookmarkStart w:id="31" w:name="_Toc386094355"/>
      <w:bookmarkStart w:id="32" w:name="_Toc422135863"/>
      <w:bookmarkStart w:id="33" w:name="_Toc462844614"/>
      <w:bookmarkStart w:id="34" w:name="_Toc473725360"/>
      <w:bookmarkEnd w:id="27"/>
      <w:bookmarkEnd w:id="28"/>
      <w:bookmarkEnd w:id="29"/>
      <w:r w:rsidRPr="00DE063E">
        <w:t xml:space="preserve">Specifieke voorwaarden voor een </w:t>
      </w:r>
      <w:r w:rsidR="00741ADE" w:rsidRPr="00DE063E">
        <w:t xml:space="preserve">algemeen </w:t>
      </w:r>
      <w:r w:rsidRPr="00DE063E">
        <w:t>GPMI</w:t>
      </w:r>
      <w:r w:rsidRPr="00DE063E">
        <w:fldChar w:fldCharType="begin"/>
      </w:r>
      <w:r w:rsidRPr="00DE063E">
        <w:instrText xml:space="preserve"> XE "</w:instrText>
      </w:r>
      <w:r w:rsidRPr="00DE063E">
        <w:rPr>
          <w:szCs w:val="24"/>
        </w:rPr>
        <w:instrText>arbeidsovereenkomst</w:instrText>
      </w:r>
      <w:r w:rsidRPr="00DE063E">
        <w:instrText xml:space="preserve">" </w:instrText>
      </w:r>
      <w:r w:rsidRPr="00DE063E">
        <w:fldChar w:fldCharType="end"/>
      </w:r>
      <w:bookmarkEnd w:id="30"/>
      <w:r w:rsidRPr="00DE063E">
        <w:rPr>
          <w:vertAlign w:val="superscript"/>
        </w:rPr>
        <w:footnoteReference w:id="36"/>
      </w:r>
      <w:bookmarkEnd w:id="31"/>
      <w:bookmarkEnd w:id="32"/>
      <w:bookmarkEnd w:id="33"/>
      <w:bookmarkEnd w:id="34"/>
    </w:p>
    <w:p w14:paraId="14E96BD5" w14:textId="1D33197A" w:rsidR="00E91E82" w:rsidRPr="00DE063E" w:rsidRDefault="00E91E82" w:rsidP="00B17126">
      <w:pPr>
        <w:pStyle w:val="Lijstalinea"/>
        <w:numPr>
          <w:ilvl w:val="0"/>
          <w:numId w:val="34"/>
        </w:numPr>
        <w:ind w:left="357" w:hanging="357"/>
        <w:jc w:val="both"/>
        <w:rPr>
          <w:szCs w:val="24"/>
          <w:lang w:val="nl-BE" w:eastAsia="nl-NL"/>
        </w:rPr>
      </w:pPr>
      <w:r w:rsidRPr="00DE063E">
        <w:rPr>
          <w:szCs w:val="24"/>
          <w:lang w:val="nl-BE" w:eastAsia="nl-NL"/>
        </w:rPr>
        <w:t xml:space="preserve">Onverminderd hetgeen algemeen geldt voor alle overeenkomsten voorziet de wet voor wat betreft de personen jonger dan 25 jaar in een </w:t>
      </w:r>
      <w:r w:rsidR="00741ADE" w:rsidRPr="00DE063E">
        <w:rPr>
          <w:szCs w:val="24"/>
          <w:lang w:val="nl-BE" w:eastAsia="nl-NL"/>
        </w:rPr>
        <w:t xml:space="preserve">algemeen </w:t>
      </w:r>
      <w:r w:rsidRPr="00DE063E">
        <w:rPr>
          <w:szCs w:val="24"/>
          <w:lang w:val="nl-BE" w:eastAsia="nl-NL"/>
        </w:rPr>
        <w:t xml:space="preserve">GPMI dat binnen een bepaalde periode leidt tot een arbeidsovereenkomst. </w:t>
      </w:r>
    </w:p>
    <w:p w14:paraId="59DA8293" w14:textId="77777777" w:rsidR="00E91E82" w:rsidRPr="00DE063E" w:rsidRDefault="00E91E82">
      <w:pPr>
        <w:pStyle w:val="Lijstalinea"/>
        <w:ind w:left="357"/>
        <w:jc w:val="both"/>
        <w:rPr>
          <w:szCs w:val="24"/>
          <w:lang w:val="nl-BE" w:eastAsia="nl-NL"/>
        </w:rPr>
      </w:pPr>
    </w:p>
    <w:p w14:paraId="2ED02F96" w14:textId="77777777" w:rsidR="00E91E82" w:rsidRPr="00DE063E" w:rsidRDefault="00E91E82">
      <w:pPr>
        <w:numPr>
          <w:ilvl w:val="0"/>
          <w:numId w:val="34"/>
        </w:numPr>
        <w:tabs>
          <w:tab w:val="left" w:pos="1701"/>
        </w:tabs>
        <w:ind w:left="357" w:hanging="357"/>
        <w:jc w:val="both"/>
        <w:rPr>
          <w:szCs w:val="24"/>
          <w:lang w:val="nl-BE" w:eastAsia="nl-NL"/>
        </w:rPr>
      </w:pPr>
      <w:r w:rsidRPr="00DE063E">
        <w:rPr>
          <w:szCs w:val="24"/>
          <w:lang w:val="nl-BE" w:eastAsia="nl-NL"/>
        </w:rPr>
        <w:t xml:space="preserve">Het betreft hier een GPMI voor personen die </w:t>
      </w:r>
      <w:r w:rsidRPr="00DE063E">
        <w:rPr>
          <w:szCs w:val="24"/>
          <w:u w:val="single"/>
          <w:lang w:val="nl-BE" w:eastAsia="nl-NL"/>
        </w:rPr>
        <w:t>nog niet over de nodige arbeidsattitudes beschikken</w:t>
      </w:r>
      <w:r w:rsidRPr="00DE063E">
        <w:rPr>
          <w:szCs w:val="24"/>
          <w:lang w:val="nl-BE" w:eastAsia="nl-NL"/>
        </w:rPr>
        <w:t xml:space="preserve"> om onmiddellijk tewerkgesteld te kunnen worden.</w:t>
      </w:r>
    </w:p>
    <w:p w14:paraId="283277CF" w14:textId="77777777" w:rsidR="00E91E82" w:rsidRPr="00DE063E" w:rsidRDefault="00E91E82">
      <w:pPr>
        <w:pStyle w:val="Lijstalinea"/>
        <w:ind w:left="357"/>
        <w:contextualSpacing/>
        <w:jc w:val="both"/>
        <w:rPr>
          <w:szCs w:val="24"/>
          <w:lang w:val="nl-BE" w:eastAsia="nl-NL"/>
        </w:rPr>
      </w:pPr>
    </w:p>
    <w:p w14:paraId="332B0F1A" w14:textId="77777777" w:rsidR="00E91E82" w:rsidRPr="00DE063E" w:rsidRDefault="00E91E82">
      <w:pPr>
        <w:numPr>
          <w:ilvl w:val="0"/>
          <w:numId w:val="34"/>
        </w:numPr>
        <w:ind w:left="357" w:hanging="357"/>
        <w:contextualSpacing/>
        <w:jc w:val="both"/>
        <w:rPr>
          <w:szCs w:val="24"/>
          <w:lang w:val="nl-BE" w:eastAsia="nl-NL"/>
        </w:rPr>
      </w:pPr>
      <w:r w:rsidRPr="00DE063E">
        <w:rPr>
          <w:szCs w:val="24"/>
          <w:lang w:val="nl-BE" w:eastAsia="nl-NL"/>
        </w:rPr>
        <w:t xml:space="preserve">De betrokkene beschikt over </w:t>
      </w:r>
      <w:r w:rsidRPr="00DE063E">
        <w:rPr>
          <w:szCs w:val="24"/>
          <w:u w:val="single"/>
          <w:lang w:val="nl-BE" w:eastAsia="nl-NL"/>
        </w:rPr>
        <w:t>een bezinningstermijn van 5 kalenderdagen</w:t>
      </w:r>
      <w:r w:rsidRPr="00DE063E">
        <w:rPr>
          <w:szCs w:val="24"/>
          <w:lang w:val="nl-BE" w:eastAsia="nl-NL"/>
        </w:rPr>
        <w:t xml:space="preserve"> voorafgaand aan de ondertekening van het GPMI.</w:t>
      </w:r>
      <w:r w:rsidRPr="00DE063E">
        <w:rPr>
          <w:rStyle w:val="Voetnootmarkering"/>
          <w:szCs w:val="24"/>
          <w:lang w:val="nl-BE" w:eastAsia="nl-NL"/>
        </w:rPr>
        <w:footnoteReference w:id="37"/>
      </w:r>
    </w:p>
    <w:p w14:paraId="15EF1630" w14:textId="77777777" w:rsidR="00E91E82" w:rsidRPr="00DE063E" w:rsidRDefault="00E91E82">
      <w:pPr>
        <w:pStyle w:val="Lijstalinea"/>
        <w:ind w:left="357"/>
        <w:contextualSpacing/>
        <w:jc w:val="both"/>
        <w:rPr>
          <w:szCs w:val="24"/>
          <w:lang w:val="nl-BE" w:eastAsia="nl-NL"/>
        </w:rPr>
      </w:pPr>
    </w:p>
    <w:p w14:paraId="1032FCB1" w14:textId="77777777" w:rsidR="00E91E82" w:rsidRPr="00DE063E" w:rsidRDefault="00E91E82">
      <w:pPr>
        <w:numPr>
          <w:ilvl w:val="0"/>
          <w:numId w:val="34"/>
        </w:numPr>
        <w:ind w:left="357" w:hanging="357"/>
        <w:contextualSpacing/>
        <w:jc w:val="both"/>
        <w:rPr>
          <w:szCs w:val="24"/>
          <w:lang w:val="nl-BE" w:eastAsia="nl-NL"/>
        </w:rPr>
      </w:pPr>
      <w:r w:rsidRPr="00DE063E">
        <w:rPr>
          <w:szCs w:val="24"/>
          <w:lang w:val="nl-BE" w:eastAsia="nl-NL"/>
        </w:rPr>
        <w:t xml:space="preserve">De betrokkene heeft </w:t>
      </w:r>
      <w:r w:rsidRPr="00DE063E">
        <w:rPr>
          <w:szCs w:val="24"/>
          <w:u w:val="single"/>
          <w:lang w:val="nl-BE" w:eastAsia="nl-NL"/>
        </w:rPr>
        <w:t>het recht gehoord te worden door het bevoegde OCMW-orgaan</w:t>
      </w:r>
      <w:r w:rsidRPr="00DE063E">
        <w:rPr>
          <w:szCs w:val="24"/>
          <w:lang w:val="nl-BE" w:eastAsia="nl-NL"/>
        </w:rPr>
        <w:t xml:space="preserve"> vooraleer het een beslissing neemt met betrekking tot het GPMI.</w:t>
      </w:r>
    </w:p>
    <w:p w14:paraId="0F14D032" w14:textId="77777777" w:rsidR="00E91E82" w:rsidRPr="00DE063E" w:rsidRDefault="00E91E82">
      <w:pPr>
        <w:pStyle w:val="Lijstalinea"/>
        <w:ind w:left="357"/>
        <w:contextualSpacing/>
        <w:jc w:val="both"/>
        <w:rPr>
          <w:szCs w:val="24"/>
          <w:lang w:val="nl-BE" w:eastAsia="nl-NL"/>
        </w:rPr>
      </w:pPr>
    </w:p>
    <w:p w14:paraId="2C83C2FD" w14:textId="77777777" w:rsidR="00E91E82" w:rsidRPr="00DE063E" w:rsidRDefault="00E91E82">
      <w:pPr>
        <w:numPr>
          <w:ilvl w:val="0"/>
          <w:numId w:val="34"/>
        </w:numPr>
        <w:ind w:left="357" w:hanging="357"/>
        <w:contextualSpacing/>
        <w:jc w:val="both"/>
        <w:rPr>
          <w:szCs w:val="24"/>
          <w:lang w:val="nl-BE" w:eastAsia="nl-NL"/>
        </w:rPr>
      </w:pPr>
      <w:r w:rsidRPr="00DE063E">
        <w:rPr>
          <w:szCs w:val="24"/>
          <w:lang w:val="nl-BE" w:eastAsia="nl-NL"/>
        </w:rPr>
        <w:t xml:space="preserve">Het GPMI </w:t>
      </w:r>
      <w:r w:rsidRPr="00DE063E">
        <w:rPr>
          <w:szCs w:val="24"/>
          <w:u w:val="single"/>
          <w:lang w:val="nl-BE" w:eastAsia="nl-NL"/>
        </w:rPr>
        <w:t>beschrijft de verschillende stappen en fasen</w:t>
      </w:r>
      <w:r w:rsidRPr="00DE063E">
        <w:rPr>
          <w:szCs w:val="24"/>
          <w:lang w:val="nl-BE" w:eastAsia="nl-NL"/>
        </w:rPr>
        <w:t xml:space="preserve"> die de betrokkene moeten voorbereiden op een beroepsactiviteit</w:t>
      </w:r>
      <w:r w:rsidRPr="00DE063E">
        <w:rPr>
          <w:szCs w:val="24"/>
          <w:lang w:val="nl-BE" w:eastAsia="nl-NL"/>
        </w:rPr>
        <w:fldChar w:fldCharType="begin"/>
      </w:r>
      <w:r w:rsidRPr="00DE063E">
        <w:rPr>
          <w:lang w:val="nl-NL"/>
        </w:rPr>
        <w:instrText xml:space="preserve"> XE "</w:instrText>
      </w:r>
      <w:r w:rsidRPr="00DE063E">
        <w:rPr>
          <w:szCs w:val="24"/>
          <w:lang w:val="nl-BE" w:eastAsia="nl-NL"/>
        </w:rPr>
        <w:instrText>beroepsactiviteit</w:instrText>
      </w:r>
      <w:r w:rsidRPr="00DE063E">
        <w:rPr>
          <w:lang w:val="nl-NL"/>
        </w:rPr>
        <w:instrText xml:space="preserve">" </w:instrText>
      </w:r>
      <w:r w:rsidRPr="00DE063E">
        <w:rPr>
          <w:szCs w:val="24"/>
          <w:lang w:val="nl-BE" w:eastAsia="nl-NL"/>
        </w:rPr>
        <w:fldChar w:fldCharType="end"/>
      </w:r>
      <w:r w:rsidRPr="00DE063E">
        <w:rPr>
          <w:szCs w:val="24"/>
          <w:lang w:val="nl-BE" w:eastAsia="nl-NL"/>
        </w:rPr>
        <w:t>.</w:t>
      </w:r>
    </w:p>
    <w:p w14:paraId="55DC3FEC" w14:textId="77777777" w:rsidR="00E91E82" w:rsidRPr="00DE063E" w:rsidRDefault="00E91E82">
      <w:pPr>
        <w:pStyle w:val="Lijstalinea"/>
        <w:ind w:left="357"/>
        <w:contextualSpacing/>
        <w:jc w:val="both"/>
        <w:rPr>
          <w:szCs w:val="24"/>
          <w:lang w:val="nl-BE" w:eastAsia="nl-NL"/>
        </w:rPr>
      </w:pPr>
    </w:p>
    <w:p w14:paraId="7D8D1CAB" w14:textId="77777777" w:rsidR="00E91E82" w:rsidRPr="00DE063E" w:rsidRDefault="00E91E82">
      <w:pPr>
        <w:numPr>
          <w:ilvl w:val="0"/>
          <w:numId w:val="34"/>
        </w:numPr>
        <w:ind w:left="357" w:hanging="357"/>
        <w:contextualSpacing/>
        <w:jc w:val="both"/>
        <w:rPr>
          <w:szCs w:val="24"/>
          <w:u w:val="single"/>
          <w:lang w:val="nl-BE" w:eastAsia="nl-NL"/>
        </w:rPr>
      </w:pPr>
      <w:r w:rsidRPr="00DE063E">
        <w:rPr>
          <w:szCs w:val="24"/>
          <w:lang w:val="nl-BE" w:eastAsia="nl-NL"/>
        </w:rPr>
        <w:t>Op het einde van het project</w:t>
      </w:r>
      <w:r w:rsidRPr="00DE063E">
        <w:rPr>
          <w:szCs w:val="24"/>
          <w:u w:val="single"/>
          <w:lang w:val="nl-BE" w:eastAsia="nl-NL"/>
        </w:rPr>
        <w:t xml:space="preserve"> wordt de bekwaamheid om te werken geëvalueerd.</w:t>
      </w:r>
    </w:p>
    <w:p w14:paraId="2991C774" w14:textId="77777777" w:rsidR="00E91E82" w:rsidRPr="00DE063E" w:rsidRDefault="00E91E82">
      <w:pPr>
        <w:pStyle w:val="Lijstalinea"/>
        <w:ind w:left="357"/>
        <w:contextualSpacing/>
        <w:jc w:val="both"/>
        <w:rPr>
          <w:szCs w:val="24"/>
          <w:lang w:val="nl-BE" w:eastAsia="nl-NL"/>
        </w:rPr>
      </w:pPr>
    </w:p>
    <w:p w14:paraId="3B4CA292" w14:textId="76790E22" w:rsidR="00E91E82" w:rsidRPr="00DE063E" w:rsidRDefault="00E91E82">
      <w:pPr>
        <w:pStyle w:val="Lijstalinea"/>
        <w:ind w:left="357"/>
        <w:contextualSpacing/>
        <w:jc w:val="both"/>
        <w:rPr>
          <w:szCs w:val="24"/>
          <w:lang w:val="nl-BE" w:eastAsia="nl-NL"/>
        </w:rPr>
      </w:pPr>
      <w:r w:rsidRPr="00DE063E">
        <w:rPr>
          <w:szCs w:val="24"/>
          <w:lang w:val="nl-BE" w:eastAsia="nl-NL"/>
        </w:rPr>
        <w:t xml:space="preserve">Indien blijkt </w:t>
      </w:r>
      <w:r w:rsidRPr="00AD4C01">
        <w:rPr>
          <w:szCs w:val="24"/>
          <w:lang w:val="nl-BE" w:eastAsia="nl-NL"/>
        </w:rPr>
        <w:t xml:space="preserve">dat </w:t>
      </w:r>
      <w:r w:rsidR="005937F1" w:rsidRPr="00AD4C01">
        <w:rPr>
          <w:szCs w:val="24"/>
          <w:lang w:val="nl-BE" w:eastAsia="nl-NL"/>
        </w:rPr>
        <w:t xml:space="preserve">de </w:t>
      </w:r>
      <w:r w:rsidRPr="00AD4C01">
        <w:rPr>
          <w:szCs w:val="24"/>
          <w:lang w:val="nl-BE" w:eastAsia="nl-NL"/>
        </w:rPr>
        <w:t>betrokkene</w:t>
      </w:r>
      <w:r w:rsidRPr="00DE063E">
        <w:rPr>
          <w:szCs w:val="24"/>
          <w:lang w:val="nl-BE" w:eastAsia="nl-NL"/>
        </w:rPr>
        <w:t xml:space="preserve"> de nodige vaardigheden verworven heeft, bezorgt het OCMW hem binnen een redelijke termijn een passende betrekking, rekening houdende met de mogelijkheden van het </w:t>
      </w:r>
      <w:r w:rsidR="00C70D09" w:rsidRPr="00DE063E">
        <w:rPr>
          <w:szCs w:val="24"/>
          <w:lang w:val="nl-BE" w:eastAsia="nl-NL"/>
        </w:rPr>
        <w:t>OCMW</w:t>
      </w:r>
      <w:r w:rsidRPr="00DE063E">
        <w:rPr>
          <w:szCs w:val="24"/>
          <w:lang w:val="nl-BE" w:eastAsia="nl-NL"/>
        </w:rPr>
        <w:t>.</w:t>
      </w:r>
    </w:p>
    <w:p w14:paraId="04C28695" w14:textId="77777777" w:rsidR="00971912" w:rsidRPr="00DE063E" w:rsidRDefault="00971912">
      <w:pPr>
        <w:pStyle w:val="Lijstalinea"/>
        <w:ind w:left="357"/>
        <w:contextualSpacing/>
        <w:jc w:val="both"/>
        <w:rPr>
          <w:strike/>
          <w:szCs w:val="24"/>
          <w:lang w:val="nl-NL" w:eastAsia="nl-NL"/>
        </w:rPr>
      </w:pPr>
    </w:p>
    <w:p w14:paraId="1CF14726" w14:textId="47352CFF" w:rsidR="00E91E82" w:rsidRPr="00DE063E" w:rsidRDefault="00E91E82" w:rsidP="008F4138">
      <w:pPr>
        <w:pStyle w:val="Kop3"/>
        <w:numPr>
          <w:ilvl w:val="2"/>
          <w:numId w:val="12"/>
        </w:numPr>
        <w:jc w:val="both"/>
      </w:pPr>
      <w:bookmarkStart w:id="35" w:name="_Toc370892511"/>
      <w:bookmarkStart w:id="36" w:name="_Toc386094357"/>
      <w:bookmarkStart w:id="37" w:name="_Toc422135865"/>
      <w:bookmarkStart w:id="38" w:name="_Toc462844615"/>
      <w:bookmarkStart w:id="39" w:name="_Toc473725361"/>
      <w:r w:rsidRPr="00DE063E">
        <w:t>Specifieke voorwaarden voor een GPMI inzake studies met een voltijds leerplan (studieproject)</w:t>
      </w:r>
      <w:bookmarkEnd w:id="35"/>
      <w:r w:rsidRPr="00DE063E">
        <w:rPr>
          <w:vertAlign w:val="superscript"/>
        </w:rPr>
        <w:footnoteReference w:id="38"/>
      </w:r>
      <w:r w:rsidRPr="00DE063E">
        <w:t xml:space="preserve"> </w:t>
      </w:r>
      <w:r w:rsidRPr="00DE063E">
        <w:rPr>
          <w:vertAlign w:val="superscript"/>
        </w:rPr>
        <w:footnoteReference w:id="39"/>
      </w:r>
      <w:bookmarkEnd w:id="36"/>
      <w:bookmarkEnd w:id="37"/>
      <w:bookmarkEnd w:id="38"/>
      <w:bookmarkEnd w:id="39"/>
    </w:p>
    <w:p w14:paraId="7C2B3B83" w14:textId="430C257D" w:rsidR="00280B6D" w:rsidRPr="00DE063E" w:rsidRDefault="00E91E82" w:rsidP="00B17126">
      <w:pPr>
        <w:numPr>
          <w:ilvl w:val="0"/>
          <w:numId w:val="30"/>
        </w:numPr>
        <w:ind w:left="357" w:hanging="357"/>
        <w:contextualSpacing/>
        <w:jc w:val="both"/>
        <w:rPr>
          <w:szCs w:val="24"/>
          <w:lang w:val="nl-BE" w:eastAsia="nl-NL"/>
        </w:rPr>
      </w:pPr>
      <w:r w:rsidRPr="00DE063E">
        <w:rPr>
          <w:szCs w:val="24"/>
          <w:lang w:val="nl-BE" w:eastAsia="nl-NL"/>
        </w:rPr>
        <w:t xml:space="preserve">Het gaat hier om een GPMI </w:t>
      </w:r>
      <w:r w:rsidRPr="00DE063E">
        <w:rPr>
          <w:szCs w:val="24"/>
          <w:u w:val="single"/>
          <w:lang w:val="nl-BE" w:eastAsia="nl-NL"/>
        </w:rPr>
        <w:t>om de kansen van personen jonger dan 25 jaar op de arbeidsmarkt te verhogen door hen de mogelijkheid te bieden om studies te volgen.</w:t>
      </w:r>
      <w:r w:rsidR="0014274E" w:rsidRPr="00DE063E">
        <w:rPr>
          <w:rStyle w:val="Voetnootmarkering"/>
          <w:szCs w:val="24"/>
          <w:u w:val="single"/>
          <w:lang w:val="nl-BE" w:eastAsia="nl-NL"/>
        </w:rPr>
        <w:footnoteReference w:id="40"/>
      </w:r>
    </w:p>
    <w:p w14:paraId="294F867F" w14:textId="77777777" w:rsidR="00280B6D" w:rsidRPr="00DE063E" w:rsidRDefault="00280B6D">
      <w:pPr>
        <w:ind w:left="357" w:hanging="357"/>
        <w:contextualSpacing/>
        <w:jc w:val="both"/>
        <w:rPr>
          <w:szCs w:val="24"/>
          <w:lang w:val="nl-BE" w:eastAsia="nl-NL"/>
        </w:rPr>
      </w:pPr>
    </w:p>
    <w:p w14:paraId="4761F709" w14:textId="16920DE1" w:rsidR="00E91E82" w:rsidRPr="00DE063E" w:rsidRDefault="00E91E82">
      <w:pPr>
        <w:pStyle w:val="Lijstalinea"/>
        <w:ind w:left="357"/>
        <w:contextualSpacing/>
        <w:jc w:val="both"/>
        <w:rPr>
          <w:szCs w:val="24"/>
          <w:lang w:val="nl-BE" w:eastAsia="nl-NL"/>
        </w:rPr>
      </w:pPr>
      <w:r w:rsidRPr="00DE063E">
        <w:rPr>
          <w:szCs w:val="24"/>
          <w:lang w:val="nl-BE" w:eastAsia="nl-NL"/>
        </w:rPr>
        <w:t>Het kan hier zowel gaan om het behalen van een diploma van secundair onderwijs als om het behalen van een diploma na het volgen van hogere studies.</w:t>
      </w:r>
    </w:p>
    <w:p w14:paraId="144EE2CD" w14:textId="77777777" w:rsidR="00E91E82" w:rsidRPr="00DE063E" w:rsidRDefault="00E91E82">
      <w:pPr>
        <w:pStyle w:val="Lijstalinea"/>
        <w:ind w:left="357"/>
        <w:contextualSpacing/>
        <w:jc w:val="both"/>
        <w:rPr>
          <w:szCs w:val="24"/>
          <w:lang w:val="nl-BE" w:eastAsia="nl-NL"/>
        </w:rPr>
      </w:pPr>
    </w:p>
    <w:p w14:paraId="1889FF80" w14:textId="6E9B09BF" w:rsidR="00280B6D" w:rsidRPr="00DE063E" w:rsidRDefault="00E91E82">
      <w:pPr>
        <w:numPr>
          <w:ilvl w:val="0"/>
          <w:numId w:val="30"/>
        </w:numPr>
        <w:ind w:left="357" w:hanging="357"/>
        <w:contextualSpacing/>
        <w:jc w:val="both"/>
        <w:rPr>
          <w:szCs w:val="24"/>
          <w:lang w:val="nl-BE" w:eastAsia="nl-NL"/>
        </w:rPr>
      </w:pPr>
      <w:r w:rsidRPr="00DE063E">
        <w:rPr>
          <w:szCs w:val="24"/>
          <w:lang w:val="nl-BE" w:eastAsia="nl-NL"/>
        </w:rPr>
        <w:t xml:space="preserve">Het GPMI moet gelden voor </w:t>
      </w:r>
      <w:r w:rsidRPr="00AD4C01">
        <w:rPr>
          <w:szCs w:val="24"/>
          <w:lang w:val="nl-BE" w:eastAsia="nl-NL"/>
        </w:rPr>
        <w:t xml:space="preserve">de </w:t>
      </w:r>
      <w:r w:rsidRPr="00AD4C01">
        <w:rPr>
          <w:szCs w:val="24"/>
          <w:u w:val="single"/>
          <w:lang w:val="nl-BE" w:eastAsia="nl-NL"/>
        </w:rPr>
        <w:t>g</w:t>
      </w:r>
      <w:r w:rsidR="001A2B1D" w:rsidRPr="00AD4C01">
        <w:rPr>
          <w:szCs w:val="24"/>
          <w:u w:val="single"/>
          <w:lang w:val="nl-BE" w:eastAsia="nl-NL"/>
        </w:rPr>
        <w:t>ehele</w:t>
      </w:r>
      <w:r w:rsidRPr="00AD4C01">
        <w:rPr>
          <w:szCs w:val="24"/>
          <w:u w:val="single"/>
          <w:lang w:val="nl-BE" w:eastAsia="nl-NL"/>
        </w:rPr>
        <w:t xml:space="preserve"> duur</w:t>
      </w:r>
      <w:r w:rsidRPr="00DE063E">
        <w:rPr>
          <w:szCs w:val="24"/>
          <w:u w:val="single"/>
          <w:lang w:val="nl-BE" w:eastAsia="nl-NL"/>
        </w:rPr>
        <w:t xml:space="preserve"> van de studies</w:t>
      </w:r>
      <w:r w:rsidRPr="00DE063E">
        <w:rPr>
          <w:szCs w:val="24"/>
          <w:lang w:val="nl-BE" w:eastAsia="nl-NL"/>
        </w:rPr>
        <w:t>.</w:t>
      </w:r>
    </w:p>
    <w:p w14:paraId="1A97F32B" w14:textId="77777777" w:rsidR="00280B6D" w:rsidRPr="00DE063E" w:rsidRDefault="00280B6D">
      <w:pPr>
        <w:pStyle w:val="Lijstalinea"/>
        <w:ind w:left="357"/>
        <w:contextualSpacing/>
        <w:jc w:val="both"/>
        <w:rPr>
          <w:szCs w:val="24"/>
          <w:lang w:val="nl-BE" w:eastAsia="nl-NL"/>
        </w:rPr>
      </w:pPr>
    </w:p>
    <w:p w14:paraId="433F6FF7" w14:textId="011B97B7" w:rsidR="00E91E82" w:rsidRPr="00DE063E" w:rsidRDefault="00E91E82">
      <w:pPr>
        <w:pStyle w:val="Lijstalinea"/>
        <w:ind w:left="357"/>
        <w:contextualSpacing/>
        <w:jc w:val="both"/>
        <w:rPr>
          <w:szCs w:val="24"/>
          <w:lang w:val="nl-BE" w:eastAsia="nl-NL"/>
        </w:rPr>
      </w:pPr>
      <w:r w:rsidRPr="00DE063E">
        <w:rPr>
          <w:szCs w:val="24"/>
          <w:lang w:val="nl-BE" w:eastAsia="nl-NL"/>
        </w:rPr>
        <w:t>Het kan gaan om één overeenkomst die mogelijkerwijze aangepast wordt gedurende de duur ervan, maar het kan ook gaan om verschillende aaneensluitende contracten.</w:t>
      </w:r>
    </w:p>
    <w:p w14:paraId="73B71D16" w14:textId="77777777" w:rsidR="00E91E82" w:rsidRPr="00DE063E" w:rsidRDefault="00E91E82">
      <w:pPr>
        <w:ind w:left="357" w:hanging="357"/>
        <w:jc w:val="both"/>
        <w:rPr>
          <w:szCs w:val="24"/>
          <w:lang w:val="nl-BE" w:eastAsia="nl-NL"/>
        </w:rPr>
      </w:pPr>
    </w:p>
    <w:p w14:paraId="3903B780" w14:textId="77777777" w:rsidR="00280B6D" w:rsidRPr="00DE063E" w:rsidRDefault="00E91E82">
      <w:pPr>
        <w:numPr>
          <w:ilvl w:val="0"/>
          <w:numId w:val="7"/>
        </w:numPr>
        <w:ind w:left="357" w:hanging="357"/>
        <w:contextualSpacing/>
        <w:jc w:val="both"/>
        <w:rPr>
          <w:szCs w:val="24"/>
          <w:lang w:val="nl-BE" w:eastAsia="nl-NL"/>
        </w:rPr>
      </w:pPr>
      <w:r w:rsidRPr="00DE063E">
        <w:rPr>
          <w:szCs w:val="24"/>
          <w:lang w:val="nl-BE" w:eastAsia="nl-NL"/>
        </w:rPr>
        <w:t xml:space="preserve">In het GPMI moeten </w:t>
      </w:r>
      <w:r w:rsidRPr="00DE063E">
        <w:rPr>
          <w:szCs w:val="24"/>
          <w:u w:val="single"/>
          <w:lang w:val="nl-BE" w:eastAsia="nl-NL"/>
        </w:rPr>
        <w:t>een aantal verplichtingen voor de persoon jonger dan 25 jaar</w:t>
      </w:r>
      <w:r w:rsidRPr="00DE063E">
        <w:rPr>
          <w:szCs w:val="24"/>
          <w:lang w:val="nl-BE" w:eastAsia="nl-NL"/>
        </w:rPr>
        <w:t xml:space="preserve"> worden opgenomen. </w:t>
      </w:r>
    </w:p>
    <w:p w14:paraId="06EFEE16" w14:textId="5EA38EBA" w:rsidR="00E91E82" w:rsidRPr="00DE063E" w:rsidRDefault="00E91E82">
      <w:pPr>
        <w:ind w:left="357"/>
        <w:contextualSpacing/>
        <w:jc w:val="both"/>
        <w:rPr>
          <w:szCs w:val="24"/>
          <w:lang w:val="nl-BE" w:eastAsia="nl-NL"/>
        </w:rPr>
      </w:pPr>
      <w:r w:rsidRPr="00DE063E">
        <w:rPr>
          <w:szCs w:val="24"/>
          <w:lang w:val="nl-BE" w:eastAsia="nl-NL"/>
        </w:rPr>
        <w:t>Het gaat om volgende zaken:</w:t>
      </w:r>
    </w:p>
    <w:p w14:paraId="79DFCBBB" w14:textId="5CF3D4BB" w:rsidR="00E91E82" w:rsidRPr="00DE063E" w:rsidRDefault="00E91E82">
      <w:pPr>
        <w:numPr>
          <w:ilvl w:val="0"/>
          <w:numId w:val="31"/>
        </w:numPr>
        <w:tabs>
          <w:tab w:val="left" w:pos="2410"/>
        </w:tabs>
        <w:ind w:left="1077" w:hanging="357"/>
        <w:contextualSpacing/>
        <w:jc w:val="both"/>
        <w:rPr>
          <w:szCs w:val="24"/>
          <w:lang w:val="nl-BE" w:eastAsia="nl-NL"/>
        </w:rPr>
      </w:pPr>
      <w:r w:rsidRPr="00DE063E">
        <w:rPr>
          <w:szCs w:val="24"/>
          <w:lang w:val="nl-BE" w:eastAsia="nl-NL"/>
        </w:rPr>
        <w:t>De persoon jonger dan 25 jaar verbindt zich ertoe de lessen op regelmatige wijze te volgen, deel te nemen aan de examenzittijden en alle noodzakelijke inspanningen te leveren om te slagen.</w:t>
      </w:r>
    </w:p>
    <w:p w14:paraId="1997D0E7" w14:textId="77777777" w:rsidR="00E91E82" w:rsidRPr="00DE063E" w:rsidRDefault="00E91E82">
      <w:pPr>
        <w:pStyle w:val="Lijstalinea"/>
        <w:tabs>
          <w:tab w:val="left" w:pos="2410"/>
        </w:tabs>
        <w:ind w:left="1077"/>
        <w:contextualSpacing/>
        <w:jc w:val="both"/>
        <w:rPr>
          <w:szCs w:val="24"/>
          <w:lang w:val="nl-BE" w:eastAsia="nl-NL"/>
        </w:rPr>
      </w:pPr>
      <w:r w:rsidRPr="00DE063E">
        <w:rPr>
          <w:szCs w:val="24"/>
          <w:lang w:val="nl-BE" w:eastAsia="nl-NL"/>
        </w:rPr>
        <w:t>Hiervan kan enkel afgeweken worden om gezondheids- of billijkheidsredenen</w:t>
      </w:r>
      <w:r w:rsidRPr="00DE063E">
        <w:rPr>
          <w:szCs w:val="24"/>
          <w:lang w:val="nl-BE" w:eastAsia="nl-NL"/>
        </w:rPr>
        <w:fldChar w:fldCharType="begin"/>
      </w:r>
      <w:r w:rsidRPr="00DE063E">
        <w:rPr>
          <w:szCs w:val="24"/>
          <w:lang w:val="nl-NL"/>
        </w:rPr>
        <w:instrText xml:space="preserve"> XE "</w:instrText>
      </w:r>
      <w:r w:rsidRPr="00DE063E">
        <w:rPr>
          <w:szCs w:val="24"/>
          <w:lang w:val="nl-BE" w:eastAsia="nl-NL"/>
        </w:rPr>
        <w:instrText>gezondheids- of billijkheidsredenen</w:instrText>
      </w:r>
      <w:r w:rsidRPr="00DE063E">
        <w:rPr>
          <w:szCs w:val="24"/>
          <w:lang w:val="nl-NL"/>
        </w:rPr>
        <w:instrText xml:space="preserve">" </w:instrText>
      </w:r>
      <w:r w:rsidRPr="00DE063E">
        <w:rPr>
          <w:szCs w:val="24"/>
          <w:lang w:val="nl-BE" w:eastAsia="nl-NL"/>
        </w:rPr>
        <w:fldChar w:fldCharType="end"/>
      </w:r>
      <w:r w:rsidRPr="00DE063E">
        <w:rPr>
          <w:szCs w:val="24"/>
          <w:lang w:val="nl-BE" w:eastAsia="nl-NL"/>
        </w:rPr>
        <w:t>.</w:t>
      </w:r>
    </w:p>
    <w:p w14:paraId="7035ED14" w14:textId="77777777" w:rsidR="00E91E82" w:rsidRPr="00DE063E" w:rsidRDefault="00E91E82">
      <w:pPr>
        <w:pStyle w:val="Lijstalinea"/>
        <w:tabs>
          <w:tab w:val="left" w:pos="2410"/>
        </w:tabs>
        <w:ind w:left="1077"/>
        <w:jc w:val="both"/>
        <w:rPr>
          <w:szCs w:val="24"/>
          <w:lang w:val="nl-BE" w:eastAsia="nl-NL"/>
        </w:rPr>
      </w:pPr>
    </w:p>
    <w:p w14:paraId="5FD51D30" w14:textId="350CF706" w:rsidR="00E91E82" w:rsidRPr="00DE063E" w:rsidRDefault="00E91E82">
      <w:pPr>
        <w:numPr>
          <w:ilvl w:val="0"/>
          <w:numId w:val="31"/>
        </w:numPr>
        <w:tabs>
          <w:tab w:val="left" w:pos="2410"/>
        </w:tabs>
        <w:ind w:left="1077" w:hanging="357"/>
        <w:contextualSpacing/>
        <w:jc w:val="both"/>
        <w:rPr>
          <w:szCs w:val="24"/>
          <w:lang w:val="nl-BE" w:eastAsia="nl-NL"/>
        </w:rPr>
      </w:pPr>
      <w:r w:rsidRPr="00DE063E">
        <w:rPr>
          <w:szCs w:val="24"/>
          <w:lang w:val="nl-BE" w:eastAsia="nl-NL"/>
        </w:rPr>
        <w:t>De persoon jonger dan 25 jaar moet zich engageren om:</w:t>
      </w:r>
    </w:p>
    <w:p w14:paraId="0DCD9D45" w14:textId="77777777" w:rsidR="00E91E82" w:rsidRPr="00DE063E" w:rsidRDefault="00E91E82">
      <w:pPr>
        <w:numPr>
          <w:ilvl w:val="1"/>
          <w:numId w:val="32"/>
        </w:numPr>
        <w:tabs>
          <w:tab w:val="left" w:pos="2694"/>
        </w:tabs>
        <w:ind w:left="2154" w:hanging="357"/>
        <w:contextualSpacing/>
        <w:jc w:val="both"/>
        <w:rPr>
          <w:szCs w:val="24"/>
          <w:lang w:val="nl-BE" w:eastAsia="nl-NL"/>
        </w:rPr>
      </w:pPr>
      <w:r w:rsidRPr="00DE063E">
        <w:rPr>
          <w:szCs w:val="24"/>
          <w:lang w:val="nl-BE" w:eastAsia="nl-NL"/>
        </w:rPr>
        <w:t>Zijn rechten te laten gelden op studietoelagen</w:t>
      </w:r>
      <w:r w:rsidRPr="00DE063E">
        <w:rPr>
          <w:szCs w:val="24"/>
          <w:lang w:val="nl-BE" w:eastAsia="nl-NL"/>
        </w:rPr>
        <w:fldChar w:fldCharType="begin"/>
      </w:r>
      <w:r w:rsidRPr="00DE063E">
        <w:rPr>
          <w:szCs w:val="24"/>
          <w:lang w:val="nl-NL"/>
        </w:rPr>
        <w:instrText xml:space="preserve"> XE "</w:instrText>
      </w:r>
      <w:r w:rsidRPr="00DE063E">
        <w:rPr>
          <w:szCs w:val="24"/>
          <w:lang w:val="nl-BE" w:eastAsia="nl-NL"/>
        </w:rPr>
        <w:instrText>studietoelagen</w:instrText>
      </w:r>
      <w:r w:rsidRPr="00DE063E">
        <w:rPr>
          <w:szCs w:val="24"/>
          <w:lang w:val="nl-NL"/>
        </w:rPr>
        <w:instrText xml:space="preserve">" </w:instrText>
      </w:r>
      <w:r w:rsidRPr="00DE063E">
        <w:rPr>
          <w:szCs w:val="24"/>
          <w:lang w:val="nl-BE" w:eastAsia="nl-NL"/>
        </w:rPr>
        <w:fldChar w:fldCharType="end"/>
      </w:r>
    </w:p>
    <w:p w14:paraId="27B10680" w14:textId="7F7511AE" w:rsidR="00E91E82" w:rsidRPr="00DE063E" w:rsidRDefault="00E91E82">
      <w:pPr>
        <w:numPr>
          <w:ilvl w:val="1"/>
          <w:numId w:val="32"/>
        </w:numPr>
        <w:tabs>
          <w:tab w:val="left" w:pos="2694"/>
        </w:tabs>
        <w:ind w:left="2154" w:hanging="357"/>
        <w:contextualSpacing/>
        <w:jc w:val="both"/>
        <w:rPr>
          <w:szCs w:val="24"/>
          <w:lang w:val="nl-BE" w:eastAsia="nl-NL"/>
        </w:rPr>
      </w:pPr>
      <w:r w:rsidRPr="00DE063E">
        <w:rPr>
          <w:szCs w:val="24"/>
          <w:lang w:val="nl-BE" w:eastAsia="nl-NL"/>
        </w:rPr>
        <w:t>De nodige stappen te zetten om te bekomen dat zijn eventuele kinderbijslag</w:t>
      </w:r>
      <w:r w:rsidRPr="00DE063E">
        <w:rPr>
          <w:szCs w:val="24"/>
          <w:lang w:val="nl-BE" w:eastAsia="nl-NL"/>
        </w:rPr>
        <w:fldChar w:fldCharType="begin"/>
      </w:r>
      <w:r w:rsidRPr="00DE063E">
        <w:rPr>
          <w:szCs w:val="24"/>
          <w:lang w:val="nl-NL"/>
        </w:rPr>
        <w:instrText xml:space="preserve"> XE "</w:instrText>
      </w:r>
      <w:r w:rsidRPr="00DE063E">
        <w:rPr>
          <w:szCs w:val="24"/>
          <w:lang w:val="nl-BE" w:eastAsia="nl-NL"/>
        </w:rPr>
        <w:instrText>kinderbijslag</w:instrText>
      </w:r>
      <w:r w:rsidRPr="00DE063E">
        <w:rPr>
          <w:szCs w:val="24"/>
          <w:lang w:val="nl-NL"/>
        </w:rPr>
        <w:instrText xml:space="preserve">" </w:instrText>
      </w:r>
      <w:r w:rsidRPr="00DE063E">
        <w:rPr>
          <w:szCs w:val="24"/>
          <w:lang w:val="nl-BE" w:eastAsia="nl-NL"/>
        </w:rPr>
        <w:fldChar w:fldCharType="end"/>
      </w:r>
      <w:r w:rsidRPr="00DE063E">
        <w:rPr>
          <w:szCs w:val="24"/>
          <w:lang w:val="nl-BE" w:eastAsia="nl-NL"/>
        </w:rPr>
        <w:t xml:space="preserve"> en/of onderhoudsgeld</w:t>
      </w:r>
      <w:r w:rsidRPr="00DE063E">
        <w:rPr>
          <w:szCs w:val="24"/>
          <w:lang w:val="nl-BE" w:eastAsia="nl-NL"/>
        </w:rPr>
        <w:fldChar w:fldCharType="begin"/>
      </w:r>
      <w:r w:rsidRPr="00DE063E">
        <w:rPr>
          <w:szCs w:val="24"/>
          <w:lang w:val="nl-NL"/>
        </w:rPr>
        <w:instrText xml:space="preserve"> XE "</w:instrText>
      </w:r>
      <w:r w:rsidRPr="00DE063E">
        <w:rPr>
          <w:szCs w:val="24"/>
          <w:lang w:val="nl-BE" w:eastAsia="nl-NL"/>
        </w:rPr>
        <w:instrText>onderhoudsgeld</w:instrText>
      </w:r>
      <w:r w:rsidRPr="00DE063E">
        <w:rPr>
          <w:szCs w:val="24"/>
          <w:lang w:val="nl-NL"/>
        </w:rPr>
        <w:instrText xml:space="preserve">" </w:instrText>
      </w:r>
      <w:r w:rsidRPr="00DE063E">
        <w:rPr>
          <w:szCs w:val="24"/>
          <w:lang w:val="nl-BE" w:eastAsia="nl-NL"/>
        </w:rPr>
        <w:fldChar w:fldCharType="end"/>
      </w:r>
      <w:r w:rsidRPr="00DE063E">
        <w:rPr>
          <w:szCs w:val="24"/>
          <w:lang w:val="nl-BE" w:eastAsia="nl-NL"/>
        </w:rPr>
        <w:t xml:space="preserve"> rechtstreeks aan hem wordt gestort indien er een relatiebreuk met de ouders is.</w:t>
      </w:r>
    </w:p>
    <w:p w14:paraId="4D533151" w14:textId="77777777" w:rsidR="00E91E82" w:rsidRPr="00DE063E" w:rsidRDefault="00E91E82">
      <w:pPr>
        <w:pStyle w:val="Lijstalinea"/>
        <w:ind w:left="1077"/>
        <w:jc w:val="both"/>
        <w:rPr>
          <w:rFonts w:ascii="Times New Roman" w:hAnsi="Times New Roman"/>
          <w:szCs w:val="24"/>
          <w:lang w:val="nl-BE" w:eastAsia="nl-NL"/>
        </w:rPr>
      </w:pPr>
    </w:p>
    <w:p w14:paraId="0B97E1F2" w14:textId="4D6D6464" w:rsidR="00E91E82" w:rsidRPr="00DE063E" w:rsidRDefault="00E91E82">
      <w:pPr>
        <w:numPr>
          <w:ilvl w:val="0"/>
          <w:numId w:val="31"/>
        </w:numPr>
        <w:tabs>
          <w:tab w:val="left" w:pos="2268"/>
        </w:tabs>
        <w:ind w:left="1077" w:hanging="357"/>
        <w:contextualSpacing/>
        <w:jc w:val="both"/>
        <w:rPr>
          <w:szCs w:val="24"/>
          <w:lang w:val="nl-BE" w:eastAsia="nl-NL"/>
        </w:rPr>
      </w:pPr>
      <w:r w:rsidRPr="00DE063E">
        <w:rPr>
          <w:szCs w:val="24"/>
          <w:lang w:val="nl-BE" w:eastAsia="nl-NL"/>
        </w:rPr>
        <w:t>De persoon jonger dan 25 jaar moet zijn werkbereidheid</w:t>
      </w:r>
      <w:r w:rsidRPr="00DE063E">
        <w:rPr>
          <w:szCs w:val="24"/>
          <w:lang w:val="nl-BE" w:eastAsia="nl-NL"/>
        </w:rPr>
        <w:fldChar w:fldCharType="begin"/>
      </w:r>
      <w:r w:rsidRPr="00DE063E">
        <w:rPr>
          <w:szCs w:val="24"/>
          <w:lang w:val="nl-NL"/>
        </w:rPr>
        <w:instrText xml:space="preserve"> XE "</w:instrText>
      </w:r>
      <w:r w:rsidRPr="00DE063E">
        <w:rPr>
          <w:szCs w:val="24"/>
          <w:lang w:val="nl-BE" w:eastAsia="nl-NL"/>
        </w:rPr>
        <w:instrText>werkbereidheid</w:instrText>
      </w:r>
      <w:r w:rsidRPr="00DE063E">
        <w:rPr>
          <w:szCs w:val="24"/>
          <w:lang w:val="nl-NL"/>
        </w:rPr>
        <w:instrText xml:space="preserve">" </w:instrText>
      </w:r>
      <w:r w:rsidRPr="00DE063E">
        <w:rPr>
          <w:szCs w:val="24"/>
          <w:lang w:val="nl-BE" w:eastAsia="nl-NL"/>
        </w:rPr>
        <w:fldChar w:fldCharType="end"/>
      </w:r>
      <w:r w:rsidRPr="00DE063E">
        <w:rPr>
          <w:szCs w:val="24"/>
          <w:lang w:val="nl-BE" w:eastAsia="nl-NL"/>
        </w:rPr>
        <w:t xml:space="preserve"> aantonen tijdens de periodes die verenigbaar zijn met zijn studies, tenzij dit niet mogelijk is wegens gezondheids- of billijkheidsredenen</w:t>
      </w:r>
      <w:r w:rsidRPr="00DE063E">
        <w:rPr>
          <w:szCs w:val="24"/>
          <w:lang w:val="nl-BE" w:eastAsia="nl-NL"/>
        </w:rPr>
        <w:fldChar w:fldCharType="begin"/>
      </w:r>
      <w:r w:rsidRPr="00DE063E">
        <w:rPr>
          <w:szCs w:val="24"/>
          <w:lang w:val="nl-NL"/>
        </w:rPr>
        <w:instrText xml:space="preserve"> XE "</w:instrText>
      </w:r>
      <w:r w:rsidRPr="00DE063E">
        <w:rPr>
          <w:szCs w:val="24"/>
          <w:lang w:val="nl-BE" w:eastAsia="nl-NL"/>
        </w:rPr>
        <w:instrText>gezondheids- of billijkheidsredenen</w:instrText>
      </w:r>
      <w:r w:rsidRPr="00DE063E">
        <w:rPr>
          <w:szCs w:val="24"/>
          <w:lang w:val="nl-NL"/>
        </w:rPr>
        <w:instrText xml:space="preserve">" </w:instrText>
      </w:r>
      <w:r w:rsidRPr="00DE063E">
        <w:rPr>
          <w:szCs w:val="24"/>
          <w:lang w:val="nl-BE" w:eastAsia="nl-NL"/>
        </w:rPr>
        <w:fldChar w:fldCharType="end"/>
      </w:r>
      <w:r w:rsidRPr="00DE063E">
        <w:rPr>
          <w:szCs w:val="24"/>
          <w:lang w:val="nl-BE" w:eastAsia="nl-NL"/>
        </w:rPr>
        <w:t>.</w:t>
      </w:r>
    </w:p>
    <w:p w14:paraId="5CC3BB82" w14:textId="77777777" w:rsidR="00E91E82" w:rsidRPr="00DE063E" w:rsidRDefault="00E91E82">
      <w:pPr>
        <w:pStyle w:val="Lijstalinea"/>
        <w:tabs>
          <w:tab w:val="left" w:pos="2268"/>
        </w:tabs>
        <w:ind w:left="1077"/>
        <w:contextualSpacing/>
        <w:jc w:val="both"/>
        <w:rPr>
          <w:szCs w:val="24"/>
          <w:lang w:val="nl-BE" w:eastAsia="nl-NL"/>
        </w:rPr>
      </w:pPr>
    </w:p>
    <w:p w14:paraId="54EE39B2" w14:textId="78B1278B" w:rsidR="00E91E82" w:rsidRPr="00DE063E" w:rsidRDefault="00E91E82">
      <w:pPr>
        <w:numPr>
          <w:ilvl w:val="0"/>
          <w:numId w:val="31"/>
        </w:numPr>
        <w:tabs>
          <w:tab w:val="left" w:pos="2268"/>
        </w:tabs>
        <w:ind w:left="1077" w:hanging="357"/>
        <w:contextualSpacing/>
        <w:jc w:val="both"/>
        <w:rPr>
          <w:szCs w:val="24"/>
          <w:lang w:val="nl-BE" w:eastAsia="nl-NL"/>
        </w:rPr>
      </w:pPr>
      <w:r w:rsidRPr="00DE063E">
        <w:rPr>
          <w:szCs w:val="24"/>
          <w:lang w:val="nl-BE" w:eastAsia="nl-NL"/>
        </w:rPr>
        <w:t>De persoon jonger dan 25 jaar moet het bewijs leveren van zijn inschrijving voor studies met voltijds leerplan</w:t>
      </w:r>
      <w:r w:rsidRPr="00DE063E">
        <w:rPr>
          <w:szCs w:val="24"/>
          <w:lang w:val="nl-BE" w:eastAsia="nl-NL"/>
        </w:rPr>
        <w:fldChar w:fldCharType="begin"/>
      </w:r>
      <w:r w:rsidRPr="00DE063E">
        <w:rPr>
          <w:szCs w:val="24"/>
          <w:lang w:val="nl-NL"/>
        </w:rPr>
        <w:instrText xml:space="preserve"> XE "</w:instrText>
      </w:r>
      <w:r w:rsidRPr="00DE063E">
        <w:rPr>
          <w:szCs w:val="24"/>
          <w:lang w:val="nl-BE" w:eastAsia="nl-NL"/>
        </w:rPr>
        <w:instrText>studies met voltijds leerplan</w:instrText>
      </w:r>
      <w:r w:rsidRPr="00DE063E">
        <w:rPr>
          <w:szCs w:val="24"/>
          <w:lang w:val="nl-NL"/>
        </w:rPr>
        <w:instrText xml:space="preserve">" </w:instrText>
      </w:r>
      <w:r w:rsidRPr="00DE063E">
        <w:rPr>
          <w:szCs w:val="24"/>
          <w:lang w:val="nl-BE" w:eastAsia="nl-NL"/>
        </w:rPr>
        <w:fldChar w:fldCharType="end"/>
      </w:r>
      <w:r w:rsidRPr="00DE063E">
        <w:rPr>
          <w:szCs w:val="24"/>
          <w:lang w:val="nl-BE" w:eastAsia="nl-NL"/>
        </w:rPr>
        <w:t xml:space="preserve"> aan een secundaire school, een hogeschool of universiteit.</w:t>
      </w:r>
    </w:p>
    <w:p w14:paraId="1AE8A749" w14:textId="25B5C479" w:rsidR="00831C52" w:rsidRPr="00DE063E" w:rsidRDefault="00831C52">
      <w:pPr>
        <w:tabs>
          <w:tab w:val="left" w:pos="2268"/>
        </w:tabs>
        <w:ind w:left="1077"/>
        <w:contextualSpacing/>
        <w:jc w:val="both"/>
        <w:rPr>
          <w:szCs w:val="24"/>
          <w:lang w:val="nl-BE" w:eastAsia="nl-NL"/>
        </w:rPr>
      </w:pPr>
      <w:r w:rsidRPr="00DE063E">
        <w:rPr>
          <w:szCs w:val="24"/>
          <w:lang w:val="nl-BE" w:eastAsia="nl-NL"/>
        </w:rPr>
        <w:t>In de overeenkomst worden de gevolgde studies vermeld, alsook de onderwijsinstelling.</w:t>
      </w:r>
    </w:p>
    <w:p w14:paraId="17AC3BB3" w14:textId="77777777" w:rsidR="00831C52" w:rsidRPr="00DE063E" w:rsidRDefault="00831C52">
      <w:pPr>
        <w:tabs>
          <w:tab w:val="left" w:pos="2268"/>
        </w:tabs>
        <w:ind w:left="1077"/>
        <w:contextualSpacing/>
        <w:jc w:val="both"/>
        <w:rPr>
          <w:szCs w:val="24"/>
          <w:lang w:val="nl-BE" w:eastAsia="nl-NL"/>
        </w:rPr>
      </w:pPr>
    </w:p>
    <w:p w14:paraId="038FF4BF" w14:textId="2D7C40E0" w:rsidR="00831C52" w:rsidRPr="00DE063E" w:rsidRDefault="00831C52">
      <w:pPr>
        <w:tabs>
          <w:tab w:val="left" w:pos="2268"/>
        </w:tabs>
        <w:ind w:left="1077"/>
        <w:contextualSpacing/>
        <w:jc w:val="both"/>
        <w:rPr>
          <w:szCs w:val="24"/>
          <w:lang w:val="nl-NL" w:eastAsia="nl-NL"/>
        </w:rPr>
      </w:pPr>
      <w:r w:rsidRPr="00DE063E">
        <w:rPr>
          <w:szCs w:val="24"/>
          <w:lang w:val="nl-NL" w:eastAsia="nl-NL"/>
        </w:rPr>
        <w:t>Voorwaarden waaraan de studie moet voldoen om als billijkheidsreden aanvaard te worden in het kader van de RMI-wet om als “student” te worden beschouwd</w:t>
      </w:r>
      <w:r w:rsidR="00B41820">
        <w:rPr>
          <w:szCs w:val="24"/>
          <w:lang w:val="nl-NL" w:eastAsia="nl-NL"/>
        </w:rPr>
        <w:t>:</w:t>
      </w:r>
    </w:p>
    <w:p w14:paraId="44ACE5B4" w14:textId="77777777" w:rsidR="00831C52" w:rsidRPr="00DE063E" w:rsidRDefault="00831C52">
      <w:pPr>
        <w:tabs>
          <w:tab w:val="left" w:pos="2268"/>
        </w:tabs>
        <w:ind w:left="1440"/>
        <w:contextualSpacing/>
        <w:jc w:val="both"/>
        <w:rPr>
          <w:szCs w:val="24"/>
          <w:lang w:val="nl-NL" w:eastAsia="nl-NL"/>
        </w:rPr>
      </w:pPr>
      <w:r w:rsidRPr="00DE063E">
        <w:rPr>
          <w:szCs w:val="24"/>
          <w:lang w:val="nl-NL" w:eastAsia="nl-NL"/>
        </w:rPr>
        <w:t>Het moet gaan over:</w:t>
      </w:r>
    </w:p>
    <w:p w14:paraId="37F50B93" w14:textId="77777777" w:rsidR="00831C52" w:rsidRPr="00DE063E" w:rsidRDefault="00831C52">
      <w:pPr>
        <w:numPr>
          <w:ilvl w:val="2"/>
          <w:numId w:val="31"/>
        </w:numPr>
        <w:tabs>
          <w:tab w:val="left" w:pos="2268"/>
        </w:tabs>
        <w:contextualSpacing/>
        <w:jc w:val="both"/>
        <w:rPr>
          <w:szCs w:val="24"/>
          <w:lang w:val="nl-NL" w:eastAsia="nl-NL"/>
        </w:rPr>
      </w:pPr>
      <w:r w:rsidRPr="00DE063E">
        <w:rPr>
          <w:szCs w:val="24"/>
          <w:lang w:val="nl-NL" w:eastAsia="nl-NL"/>
        </w:rPr>
        <w:t>Studies die de inschakelingskansen in het beroepsleven verhogen</w:t>
      </w:r>
    </w:p>
    <w:p w14:paraId="4EC9D06E" w14:textId="77777777" w:rsidR="00831C52" w:rsidRPr="00DE063E" w:rsidRDefault="00831C52">
      <w:pPr>
        <w:numPr>
          <w:ilvl w:val="2"/>
          <w:numId w:val="31"/>
        </w:numPr>
        <w:tabs>
          <w:tab w:val="left" w:pos="2268"/>
        </w:tabs>
        <w:contextualSpacing/>
        <w:jc w:val="both"/>
        <w:rPr>
          <w:szCs w:val="24"/>
          <w:lang w:val="nl-NL" w:eastAsia="nl-NL"/>
        </w:rPr>
      </w:pPr>
      <w:r w:rsidRPr="00DE063E">
        <w:rPr>
          <w:szCs w:val="24"/>
          <w:lang w:val="nl-NL" w:eastAsia="nl-NL"/>
        </w:rPr>
        <w:t>Studies met een voltijds leerplan (aanvatten, hervatten of voortzetten)</w:t>
      </w:r>
    </w:p>
    <w:p w14:paraId="2F4DF77C" w14:textId="77777777" w:rsidR="00831C52" w:rsidRPr="00DE063E" w:rsidRDefault="00831C52">
      <w:pPr>
        <w:numPr>
          <w:ilvl w:val="2"/>
          <w:numId w:val="31"/>
        </w:numPr>
        <w:tabs>
          <w:tab w:val="left" w:pos="2268"/>
        </w:tabs>
        <w:contextualSpacing/>
        <w:jc w:val="both"/>
        <w:rPr>
          <w:szCs w:val="24"/>
          <w:lang w:val="nl-NL" w:eastAsia="nl-NL"/>
        </w:rPr>
      </w:pPr>
      <w:r w:rsidRPr="00DE063E">
        <w:rPr>
          <w:szCs w:val="24"/>
          <w:lang w:val="nl-NL" w:eastAsia="nl-NL"/>
        </w:rPr>
        <w:t>In een door de gemeenschappen erkende, georganiseerde of gesubsidieerde onderwijsinstelling</w:t>
      </w:r>
    </w:p>
    <w:p w14:paraId="5D1C1C9F" w14:textId="77777777" w:rsidR="00831C52" w:rsidRPr="00DE063E" w:rsidRDefault="00831C52">
      <w:pPr>
        <w:tabs>
          <w:tab w:val="left" w:pos="2268"/>
        </w:tabs>
        <w:ind w:left="1800"/>
        <w:contextualSpacing/>
        <w:jc w:val="both"/>
        <w:rPr>
          <w:szCs w:val="24"/>
          <w:lang w:val="nl-BE" w:eastAsia="nl-NL"/>
        </w:rPr>
      </w:pPr>
    </w:p>
    <w:p w14:paraId="1A82F208" w14:textId="77777777" w:rsidR="00831C52" w:rsidRPr="00DE063E" w:rsidRDefault="00831C52">
      <w:pPr>
        <w:numPr>
          <w:ilvl w:val="2"/>
          <w:numId w:val="31"/>
        </w:numPr>
        <w:tabs>
          <w:tab w:val="left" w:pos="2268"/>
        </w:tabs>
        <w:contextualSpacing/>
        <w:jc w:val="both"/>
        <w:rPr>
          <w:b/>
          <w:bCs/>
          <w:i/>
          <w:iCs/>
          <w:szCs w:val="24"/>
          <w:lang w:val="nl-NL" w:eastAsia="nl-NL"/>
        </w:rPr>
      </w:pPr>
      <w:r w:rsidRPr="00DE063E">
        <w:rPr>
          <w:b/>
          <w:bCs/>
          <w:i/>
          <w:iCs/>
          <w:szCs w:val="24"/>
          <w:lang w:val="nl-NL" w:eastAsia="nl-NL"/>
        </w:rPr>
        <w:t> Studies die de inschakelingskansen in het beroepsleven verhogen</w:t>
      </w:r>
    </w:p>
    <w:p w14:paraId="0AC8F126" w14:textId="1B8C2A6F" w:rsidR="00831C52" w:rsidRPr="00DE063E" w:rsidRDefault="00831C52">
      <w:pPr>
        <w:tabs>
          <w:tab w:val="left" w:pos="2268"/>
        </w:tabs>
        <w:ind w:left="2160"/>
        <w:contextualSpacing/>
        <w:jc w:val="both"/>
        <w:rPr>
          <w:i/>
          <w:iCs/>
          <w:szCs w:val="24"/>
          <w:lang w:val="nl-NL" w:eastAsia="nl-NL"/>
        </w:rPr>
      </w:pPr>
      <w:r w:rsidRPr="00DE063E">
        <w:rPr>
          <w:szCs w:val="24"/>
          <w:lang w:val="nl-NL" w:eastAsia="nl-NL"/>
        </w:rPr>
        <w:t xml:space="preserve">De Memorie van Toelichting van de RMI-wet verduidelijkt wat hiermee bedoeld wordt. De studies dienen </w:t>
      </w:r>
      <w:r w:rsidRPr="00DE063E">
        <w:rPr>
          <w:i/>
          <w:iCs/>
          <w:szCs w:val="24"/>
          <w:lang w:val="nl-NL" w:eastAsia="nl-NL"/>
        </w:rPr>
        <w:t>“hun kansen op een eerste job te verhogen (om zich op de arbeidsmarkt in te schakelen moeten jongeren immers gestimuleerd worden om het hoogste scholings- of opleidingsniveau te bereiken terwijl zij tijdens deze overgangsperiode het leefloon behouden). “</w:t>
      </w:r>
      <w:r w:rsidR="00B37F3D">
        <w:rPr>
          <w:rStyle w:val="Voetnootmarkering"/>
          <w:i/>
          <w:iCs/>
          <w:szCs w:val="24"/>
          <w:lang w:val="nl-NL" w:eastAsia="nl-NL"/>
        </w:rPr>
        <w:footnoteReference w:id="41"/>
      </w:r>
    </w:p>
    <w:p w14:paraId="59D7EDB5" w14:textId="77777777" w:rsidR="00831C52" w:rsidRPr="00DE063E" w:rsidRDefault="00831C52">
      <w:pPr>
        <w:tabs>
          <w:tab w:val="left" w:pos="2268"/>
        </w:tabs>
        <w:ind w:left="2160"/>
        <w:contextualSpacing/>
        <w:jc w:val="both"/>
        <w:rPr>
          <w:i/>
          <w:iCs/>
          <w:szCs w:val="24"/>
          <w:lang w:val="nl-NL" w:eastAsia="nl-NL"/>
        </w:rPr>
      </w:pPr>
    </w:p>
    <w:p w14:paraId="4BC72DB7" w14:textId="77777777" w:rsidR="00831C52" w:rsidRPr="00DE063E" w:rsidRDefault="00831C52">
      <w:pPr>
        <w:tabs>
          <w:tab w:val="left" w:pos="2268"/>
        </w:tabs>
        <w:ind w:left="2160"/>
        <w:contextualSpacing/>
        <w:jc w:val="both"/>
        <w:rPr>
          <w:szCs w:val="24"/>
          <w:lang w:val="nl-NL" w:eastAsia="nl-NL"/>
        </w:rPr>
      </w:pPr>
      <w:r w:rsidRPr="00DE063E">
        <w:rPr>
          <w:szCs w:val="24"/>
          <w:lang w:val="nl-NL" w:eastAsia="nl-NL"/>
        </w:rPr>
        <w:t xml:space="preserve">Dit betekent dat niet alleen studies om het diploma secundair onderwijs te behalen kunnen gevolgd worden door de student met behoud van het leefloon, maar ook bachelor- én masterstudies. </w:t>
      </w:r>
    </w:p>
    <w:p w14:paraId="3331B413" w14:textId="77777777" w:rsidR="00831C52" w:rsidRPr="00DE063E" w:rsidRDefault="00831C52">
      <w:pPr>
        <w:tabs>
          <w:tab w:val="left" w:pos="2268"/>
        </w:tabs>
        <w:ind w:left="2160"/>
        <w:contextualSpacing/>
        <w:jc w:val="both"/>
        <w:rPr>
          <w:szCs w:val="24"/>
          <w:lang w:val="nl-NL" w:eastAsia="nl-NL"/>
        </w:rPr>
      </w:pPr>
    </w:p>
    <w:p w14:paraId="14D61AA4" w14:textId="77777777" w:rsidR="00831C52" w:rsidRPr="00DE063E" w:rsidRDefault="00831C52">
      <w:pPr>
        <w:tabs>
          <w:tab w:val="left" w:pos="2268"/>
        </w:tabs>
        <w:ind w:left="2160"/>
        <w:contextualSpacing/>
        <w:jc w:val="both"/>
        <w:rPr>
          <w:i/>
          <w:iCs/>
          <w:szCs w:val="24"/>
          <w:lang w:val="nl-NL" w:eastAsia="nl-NL"/>
        </w:rPr>
      </w:pPr>
      <w:r w:rsidRPr="00DE063E">
        <w:rPr>
          <w:szCs w:val="24"/>
          <w:lang w:val="nl-NL" w:eastAsia="nl-NL"/>
        </w:rPr>
        <w:t>Hoe dit precies ingevuld wordt, wordt aan de autonomie van de OCMW’s overgelaten. Hieronder worden enkel een aantal richtlijnen weergegeven:</w:t>
      </w:r>
    </w:p>
    <w:p w14:paraId="74C8C1F8" w14:textId="77777777" w:rsidR="00831C52" w:rsidRPr="00DE063E" w:rsidRDefault="00831C52">
      <w:pPr>
        <w:numPr>
          <w:ilvl w:val="3"/>
          <w:numId w:val="31"/>
        </w:numPr>
        <w:tabs>
          <w:tab w:val="left" w:pos="2268"/>
        </w:tabs>
        <w:contextualSpacing/>
        <w:jc w:val="both"/>
        <w:rPr>
          <w:szCs w:val="24"/>
          <w:lang w:val="nl-NL" w:eastAsia="nl-NL"/>
        </w:rPr>
      </w:pPr>
      <w:r w:rsidRPr="00DE063E">
        <w:rPr>
          <w:szCs w:val="24"/>
          <w:lang w:val="nl-NL" w:eastAsia="nl-NL"/>
        </w:rPr>
        <w:t>Na het behalen van een bachelorsdiploma kan de student zich inschrijven voor een masteropleiding, inclusief de overstapjaren (zoals een schakelprogramma of een voorbereidingsprogramma) die nodig zijn om de master te kunnen aanvatten, mét behoud van het leefloon.</w:t>
      </w:r>
    </w:p>
    <w:p w14:paraId="54C6305E" w14:textId="6B44A37D" w:rsidR="00831C52" w:rsidRPr="00DE063E" w:rsidRDefault="00831C52">
      <w:pPr>
        <w:numPr>
          <w:ilvl w:val="3"/>
          <w:numId w:val="31"/>
        </w:numPr>
        <w:tabs>
          <w:tab w:val="left" w:pos="2268"/>
        </w:tabs>
        <w:contextualSpacing/>
        <w:jc w:val="both"/>
        <w:rPr>
          <w:szCs w:val="24"/>
          <w:lang w:val="nl-NL" w:eastAsia="nl-NL"/>
        </w:rPr>
      </w:pPr>
      <w:r w:rsidRPr="00DE063E">
        <w:rPr>
          <w:szCs w:val="24"/>
          <w:lang w:val="nl-NL" w:eastAsia="nl-NL"/>
        </w:rPr>
        <w:t xml:space="preserve">Het volgen van een specialisatiejaar kan enkel met behoud van leefloon indien deze de kansen op de arbeidsmarkt voor de student verhoogt.  </w:t>
      </w:r>
      <w:r w:rsidR="00012C38" w:rsidRPr="00DE063E">
        <w:rPr>
          <w:szCs w:val="24"/>
          <w:lang w:val="nl-NL" w:eastAsia="nl-NL"/>
        </w:rPr>
        <w:t>H</w:t>
      </w:r>
      <w:r w:rsidRPr="00DE063E">
        <w:rPr>
          <w:szCs w:val="24"/>
          <w:lang w:val="nl-NL" w:eastAsia="nl-NL"/>
        </w:rPr>
        <w:t xml:space="preserve">et volgen van een SLO (Specifieke Lerarenopleiding) wordt bijvoorbeeld aanzien als een specialisatiejaar dat de kansen op de arbeidsmarkt </w:t>
      </w:r>
      <w:r w:rsidR="00B86A8A" w:rsidRPr="00DE063E">
        <w:rPr>
          <w:szCs w:val="24"/>
          <w:lang w:val="nl-NL" w:eastAsia="nl-NL"/>
        </w:rPr>
        <w:t>verhoog</w:t>
      </w:r>
      <w:r w:rsidR="00B86A8A">
        <w:rPr>
          <w:szCs w:val="24"/>
          <w:lang w:val="nl-NL" w:eastAsia="nl-NL"/>
        </w:rPr>
        <w:t>t</w:t>
      </w:r>
      <w:r w:rsidR="00B86A8A" w:rsidRPr="00DE063E">
        <w:rPr>
          <w:szCs w:val="24"/>
          <w:lang w:val="nl-NL" w:eastAsia="nl-NL"/>
        </w:rPr>
        <w:t xml:space="preserve"> </w:t>
      </w:r>
      <w:r w:rsidRPr="00DE063E">
        <w:rPr>
          <w:szCs w:val="24"/>
          <w:lang w:val="nl-NL" w:eastAsia="nl-NL"/>
        </w:rPr>
        <w:t>en kan dus gevolgd worden mét behoud van het leefloon.</w:t>
      </w:r>
    </w:p>
    <w:p w14:paraId="523A67EE" w14:textId="77777777" w:rsidR="00831C52" w:rsidRPr="00DE063E" w:rsidRDefault="00831C52">
      <w:pPr>
        <w:tabs>
          <w:tab w:val="left" w:pos="2268"/>
        </w:tabs>
        <w:ind w:left="2160"/>
        <w:contextualSpacing/>
        <w:jc w:val="both"/>
        <w:rPr>
          <w:szCs w:val="24"/>
          <w:lang w:val="nl-NL" w:eastAsia="nl-NL"/>
        </w:rPr>
      </w:pPr>
      <w:r w:rsidRPr="00DE063E">
        <w:rPr>
          <w:szCs w:val="24"/>
          <w:lang w:val="nl-NL" w:eastAsia="nl-NL"/>
        </w:rPr>
        <w:t>De studiekeuze komt de student toe, maar moet met het OCMW besproken worden. Het OCMW en de student leggen vervolgens samen een GPMI vast met betrekking tot de studies.</w:t>
      </w:r>
    </w:p>
    <w:p w14:paraId="25B1F0E0" w14:textId="77777777" w:rsidR="00831C52" w:rsidRPr="00DE063E" w:rsidRDefault="00831C52">
      <w:pPr>
        <w:tabs>
          <w:tab w:val="left" w:pos="2268"/>
        </w:tabs>
        <w:ind w:left="2160"/>
        <w:contextualSpacing/>
        <w:jc w:val="both"/>
        <w:rPr>
          <w:b/>
          <w:bCs/>
          <w:i/>
          <w:iCs/>
          <w:szCs w:val="24"/>
          <w:lang w:val="nl-NL" w:eastAsia="nl-NL"/>
        </w:rPr>
      </w:pPr>
    </w:p>
    <w:p w14:paraId="36728BEE" w14:textId="77777777" w:rsidR="00831C52" w:rsidRPr="00DE063E" w:rsidRDefault="00831C52">
      <w:pPr>
        <w:numPr>
          <w:ilvl w:val="2"/>
          <w:numId w:val="31"/>
        </w:numPr>
        <w:tabs>
          <w:tab w:val="left" w:pos="2268"/>
        </w:tabs>
        <w:contextualSpacing/>
        <w:jc w:val="both"/>
        <w:rPr>
          <w:b/>
          <w:bCs/>
          <w:i/>
          <w:iCs/>
          <w:szCs w:val="24"/>
          <w:lang w:val="nl-NL" w:eastAsia="nl-NL"/>
        </w:rPr>
      </w:pPr>
      <w:r w:rsidRPr="00DE063E">
        <w:rPr>
          <w:b/>
          <w:bCs/>
          <w:i/>
          <w:iCs/>
          <w:szCs w:val="24"/>
          <w:lang w:val="nl-NL" w:eastAsia="nl-NL"/>
        </w:rPr>
        <w:t>Studies met een voltijds leerplan (aanvatten, hervatten of voortzetten)</w:t>
      </w:r>
    </w:p>
    <w:p w14:paraId="3354A45D" w14:textId="77777777" w:rsidR="00831C52" w:rsidRPr="00DE063E" w:rsidRDefault="00831C52">
      <w:pPr>
        <w:numPr>
          <w:ilvl w:val="3"/>
          <w:numId w:val="31"/>
        </w:numPr>
        <w:tabs>
          <w:tab w:val="left" w:pos="2268"/>
        </w:tabs>
        <w:contextualSpacing/>
        <w:jc w:val="both"/>
        <w:rPr>
          <w:szCs w:val="24"/>
          <w:u w:val="single"/>
          <w:lang w:val="nl-NL" w:eastAsia="nl-NL"/>
        </w:rPr>
      </w:pPr>
      <w:r w:rsidRPr="00DE063E">
        <w:rPr>
          <w:i/>
          <w:iCs/>
          <w:szCs w:val="24"/>
          <w:u w:val="single"/>
          <w:lang w:val="nl-NL" w:eastAsia="nl-NL"/>
        </w:rPr>
        <w:t>Studies met een voltijds leerplan</w:t>
      </w:r>
    </w:p>
    <w:p w14:paraId="128C8854" w14:textId="289D9CED" w:rsidR="00831C52" w:rsidRPr="00DE063E" w:rsidRDefault="00831C52">
      <w:pPr>
        <w:tabs>
          <w:tab w:val="left" w:pos="2268"/>
        </w:tabs>
        <w:ind w:left="2520"/>
        <w:contextualSpacing/>
        <w:jc w:val="both"/>
        <w:rPr>
          <w:szCs w:val="24"/>
          <w:lang w:val="nl-NL" w:eastAsia="nl-NL"/>
        </w:rPr>
      </w:pPr>
      <w:r w:rsidRPr="00DE063E">
        <w:rPr>
          <w:szCs w:val="24"/>
          <w:lang w:val="nl-NL" w:eastAsia="nl-NL"/>
        </w:rPr>
        <w:t xml:space="preserve">Opdat een student recht kan hebben op leefloon dient hij “studies met voltijds leerplan” te volgen. Het begrip “studie met voltijds leerplan” refereert </w:t>
      </w:r>
      <w:r w:rsidR="00B86A8A">
        <w:rPr>
          <w:szCs w:val="24"/>
          <w:lang w:val="nl-NL" w:eastAsia="nl-NL"/>
        </w:rPr>
        <w:t>naar</w:t>
      </w:r>
      <w:r w:rsidR="00B86A8A" w:rsidRPr="00DE063E">
        <w:rPr>
          <w:szCs w:val="24"/>
          <w:lang w:val="nl-NL" w:eastAsia="nl-NL"/>
        </w:rPr>
        <w:t xml:space="preserve"> </w:t>
      </w:r>
      <w:r w:rsidRPr="00DE063E">
        <w:rPr>
          <w:szCs w:val="24"/>
          <w:lang w:val="nl-NL" w:eastAsia="nl-NL"/>
        </w:rPr>
        <w:t>de reglementering van de gemeenschappen en onderscheidt zich van andere types zoals deeltijds onderwijs of onderwijs voor sociale promotie.</w:t>
      </w:r>
      <w:r w:rsidR="00B37F3D">
        <w:rPr>
          <w:rStyle w:val="Voetnootmarkering"/>
          <w:szCs w:val="24"/>
          <w:lang w:val="nl-NL" w:eastAsia="nl-NL"/>
        </w:rPr>
        <w:footnoteReference w:id="42"/>
      </w:r>
      <w:r w:rsidR="00B37F3D" w:rsidRPr="00DE063E" w:rsidDel="00B37F3D">
        <w:rPr>
          <w:szCs w:val="24"/>
          <w:vertAlign w:val="superscript"/>
          <w:lang w:val="nl-NL" w:eastAsia="nl-NL"/>
        </w:rPr>
        <w:t xml:space="preserve"> </w:t>
      </w:r>
      <w:r w:rsidR="00B37F3D">
        <w:rPr>
          <w:rStyle w:val="Voetnootmarkering"/>
          <w:szCs w:val="24"/>
          <w:lang w:val="nl-NL" w:eastAsia="nl-NL"/>
        </w:rPr>
        <w:footnoteReference w:id="43"/>
      </w:r>
      <w:r w:rsidRPr="00DE063E">
        <w:rPr>
          <w:szCs w:val="24"/>
          <w:lang w:val="nl-NL" w:eastAsia="nl-NL"/>
        </w:rPr>
        <w:t xml:space="preserve"> Het betreft het voltijds secundair onderwijs en het universitair en niet</w:t>
      </w:r>
      <w:r w:rsidR="00B86A8A">
        <w:rPr>
          <w:szCs w:val="24"/>
          <w:lang w:val="nl-NL" w:eastAsia="nl-NL"/>
        </w:rPr>
        <w:t>-</w:t>
      </w:r>
      <w:r w:rsidRPr="00DE063E">
        <w:rPr>
          <w:szCs w:val="24"/>
          <w:lang w:val="nl-NL" w:eastAsia="nl-NL"/>
        </w:rPr>
        <w:t>universitair hoger onderwijs, voor zover door de betrokken gemeenschap beschouwd als studies met voltijds leerplan.</w:t>
      </w:r>
    </w:p>
    <w:p w14:paraId="00861A50" w14:textId="77777777" w:rsidR="009425D4" w:rsidRPr="00DE063E" w:rsidRDefault="009425D4">
      <w:pPr>
        <w:tabs>
          <w:tab w:val="left" w:pos="2268"/>
        </w:tabs>
        <w:ind w:left="2520"/>
        <w:contextualSpacing/>
        <w:jc w:val="both"/>
        <w:rPr>
          <w:szCs w:val="24"/>
          <w:lang w:val="nl-NL" w:eastAsia="nl-NL"/>
        </w:rPr>
      </w:pPr>
    </w:p>
    <w:p w14:paraId="3456BA02" w14:textId="77777777" w:rsidR="00831C52" w:rsidRPr="00DE063E" w:rsidRDefault="00831C52">
      <w:pPr>
        <w:tabs>
          <w:tab w:val="left" w:pos="2268"/>
        </w:tabs>
        <w:ind w:left="2520"/>
        <w:contextualSpacing/>
        <w:jc w:val="both"/>
        <w:rPr>
          <w:szCs w:val="24"/>
          <w:lang w:val="nl-NL" w:eastAsia="nl-NL"/>
        </w:rPr>
      </w:pPr>
      <w:r w:rsidRPr="00DE063E">
        <w:rPr>
          <w:szCs w:val="24"/>
          <w:lang w:val="nl-NL" w:eastAsia="nl-NL"/>
        </w:rPr>
        <w:t xml:space="preserve">Om te voldoen aan de het begrip “studies met voltijds leerplan” van art. 11, §2, a, van de wet van 26 mei 2002 betreffende het recht op maatschappelijke integratie, moet de student ingeschreven zijn voor een opleiding die leidt tot een diploma (of een overeenstemmend getuigschrift) én moet hij effectief aanwezig zijn in de les. </w:t>
      </w:r>
    </w:p>
    <w:p w14:paraId="33AC1188" w14:textId="77777777" w:rsidR="009425D4" w:rsidRPr="00DE063E" w:rsidRDefault="009425D4">
      <w:pPr>
        <w:tabs>
          <w:tab w:val="left" w:pos="2268"/>
        </w:tabs>
        <w:ind w:left="2520"/>
        <w:contextualSpacing/>
        <w:jc w:val="both"/>
        <w:rPr>
          <w:szCs w:val="24"/>
          <w:lang w:val="nl-NL" w:eastAsia="nl-NL"/>
        </w:rPr>
      </w:pPr>
    </w:p>
    <w:p w14:paraId="7E2AC11B" w14:textId="3A06BA1F" w:rsidR="00831C52" w:rsidRPr="00DE063E" w:rsidRDefault="00831C52">
      <w:pPr>
        <w:tabs>
          <w:tab w:val="left" w:pos="2268"/>
        </w:tabs>
        <w:ind w:left="2520"/>
        <w:contextualSpacing/>
        <w:jc w:val="both"/>
        <w:rPr>
          <w:szCs w:val="24"/>
          <w:lang w:val="nl-NL" w:eastAsia="nl-NL"/>
        </w:rPr>
      </w:pPr>
      <w:r w:rsidRPr="00DE063E">
        <w:rPr>
          <w:szCs w:val="24"/>
          <w:lang w:val="nl-NL" w:eastAsia="nl-NL"/>
        </w:rPr>
        <w:t>Dit betekent dat enkel een diplomacontract onder de definitie van “studie van</w:t>
      </w:r>
      <w:r w:rsidR="00AD4C01">
        <w:rPr>
          <w:szCs w:val="24"/>
          <w:lang w:val="nl-NL" w:eastAsia="nl-NL"/>
        </w:rPr>
        <w:t xml:space="preserve"> voltijds leerplan” kan vallen.</w:t>
      </w:r>
    </w:p>
    <w:p w14:paraId="6B295729" w14:textId="77777777" w:rsidR="009425D4" w:rsidRPr="00DE063E" w:rsidRDefault="009425D4">
      <w:pPr>
        <w:tabs>
          <w:tab w:val="left" w:pos="2268"/>
        </w:tabs>
        <w:ind w:left="2520"/>
        <w:contextualSpacing/>
        <w:jc w:val="both"/>
        <w:rPr>
          <w:szCs w:val="24"/>
          <w:lang w:val="nl-NL" w:eastAsia="nl-NL"/>
        </w:rPr>
      </w:pPr>
    </w:p>
    <w:p w14:paraId="493F159B" w14:textId="100A4FA8" w:rsidR="00831C52" w:rsidRPr="00DE063E" w:rsidRDefault="00B17126">
      <w:pPr>
        <w:numPr>
          <w:ilvl w:val="3"/>
          <w:numId w:val="31"/>
        </w:numPr>
        <w:tabs>
          <w:tab w:val="left" w:pos="2268"/>
        </w:tabs>
        <w:contextualSpacing/>
        <w:jc w:val="both"/>
        <w:rPr>
          <w:i/>
          <w:iCs/>
          <w:szCs w:val="24"/>
          <w:u w:val="single"/>
          <w:lang w:val="nl-NL" w:eastAsia="nl-NL"/>
        </w:rPr>
      </w:pPr>
      <w:r w:rsidRPr="00DE063E">
        <w:rPr>
          <w:i/>
          <w:iCs/>
          <w:szCs w:val="24"/>
          <w:u w:val="single"/>
          <w:lang w:val="nl-NL" w:eastAsia="nl-NL"/>
        </w:rPr>
        <w:t>Aanvatten</w:t>
      </w:r>
      <w:r w:rsidR="00831C52" w:rsidRPr="00DE063E">
        <w:rPr>
          <w:i/>
          <w:iCs/>
          <w:szCs w:val="24"/>
          <w:u w:val="single"/>
          <w:lang w:val="nl-NL" w:eastAsia="nl-NL"/>
        </w:rPr>
        <w:t>, hervatten of voortzetten</w:t>
      </w:r>
    </w:p>
    <w:p w14:paraId="142CAB43" w14:textId="4199F9FA" w:rsidR="00831C52" w:rsidRPr="00DE063E" w:rsidRDefault="00831C52">
      <w:pPr>
        <w:tabs>
          <w:tab w:val="left" w:pos="2268"/>
        </w:tabs>
        <w:ind w:left="2520"/>
        <w:contextualSpacing/>
        <w:jc w:val="both"/>
        <w:rPr>
          <w:szCs w:val="24"/>
          <w:lang w:val="nl-NL" w:eastAsia="nl-NL"/>
        </w:rPr>
      </w:pPr>
      <w:r w:rsidRPr="00DE063E">
        <w:rPr>
          <w:szCs w:val="24"/>
          <w:lang w:val="nl-NL" w:eastAsia="nl-NL"/>
        </w:rPr>
        <w:t xml:space="preserve">Een student moet ingeschreven zijn en gedurende het </w:t>
      </w:r>
      <w:r w:rsidRPr="00AD4C01">
        <w:rPr>
          <w:szCs w:val="24"/>
          <w:lang w:val="nl-NL" w:eastAsia="nl-NL"/>
        </w:rPr>
        <w:t>g</w:t>
      </w:r>
      <w:r w:rsidR="00B41820" w:rsidRPr="00AD4C01">
        <w:rPr>
          <w:szCs w:val="24"/>
          <w:lang w:val="nl-NL" w:eastAsia="nl-NL"/>
        </w:rPr>
        <w:t>ehele</w:t>
      </w:r>
      <w:r w:rsidRPr="00DE063E">
        <w:rPr>
          <w:szCs w:val="24"/>
          <w:lang w:val="nl-NL" w:eastAsia="nl-NL"/>
        </w:rPr>
        <w:t xml:space="preserve"> academiejaar</w:t>
      </w:r>
      <w:r w:rsidR="00B37F3D">
        <w:rPr>
          <w:rStyle w:val="Voetnootmarkering"/>
          <w:szCs w:val="24"/>
          <w:lang w:val="nl-NL" w:eastAsia="nl-NL"/>
        </w:rPr>
        <w:footnoteReference w:id="44"/>
      </w:r>
      <w:r w:rsidRPr="00DE063E">
        <w:rPr>
          <w:szCs w:val="24"/>
          <w:lang w:val="nl-NL" w:eastAsia="nl-NL"/>
        </w:rPr>
        <w:t xml:space="preserve"> blijven, voor een studie met voltijds leerplan in een door de Gemeenschappen erkende, georganiseerde of gesubsidieerde onderwijsinstelling. Zoniet onderbreekt hij zijn studies en verliest hij zijn hoedanigheid van student. Ook indien zijn inschrijving behouden blijft, maar de student zelf aangeeft dat hij niet wil verder studeren of dat er objectieve elementen zijn die hierop wijzen (bv. inschrijving als werkzoekende bij de </w:t>
      </w:r>
      <w:r w:rsidR="009B5F63">
        <w:rPr>
          <w:szCs w:val="24"/>
          <w:lang w:val="nl-NL" w:eastAsia="nl-NL"/>
        </w:rPr>
        <w:t>arbeidsbemiddelingsdienst (</w:t>
      </w:r>
      <w:r w:rsidRPr="00DE063E">
        <w:rPr>
          <w:szCs w:val="24"/>
          <w:lang w:val="nl-NL" w:eastAsia="nl-NL"/>
        </w:rPr>
        <w:t>VDAB</w:t>
      </w:r>
      <w:r w:rsidR="009B5F63">
        <w:rPr>
          <w:szCs w:val="24"/>
          <w:lang w:val="nl-NL" w:eastAsia="nl-NL"/>
        </w:rPr>
        <w:t>, Actiris, FOREM)</w:t>
      </w:r>
      <w:r w:rsidRPr="00DE063E">
        <w:rPr>
          <w:szCs w:val="24"/>
          <w:lang w:val="nl-NL" w:eastAsia="nl-NL"/>
        </w:rPr>
        <w:t>) wordt dit als een onderbreking van zijn studies beschouwd.</w:t>
      </w:r>
    </w:p>
    <w:p w14:paraId="2C01B38C" w14:textId="77777777" w:rsidR="009425D4" w:rsidRPr="00DE063E" w:rsidRDefault="009425D4">
      <w:pPr>
        <w:tabs>
          <w:tab w:val="left" w:pos="2268"/>
        </w:tabs>
        <w:ind w:left="2520"/>
        <w:contextualSpacing/>
        <w:jc w:val="both"/>
        <w:rPr>
          <w:szCs w:val="24"/>
          <w:lang w:val="nl-NL" w:eastAsia="nl-NL"/>
        </w:rPr>
      </w:pPr>
    </w:p>
    <w:p w14:paraId="37B73C25" w14:textId="392F8245" w:rsidR="00831C52" w:rsidRPr="00DE063E" w:rsidRDefault="00831C52">
      <w:pPr>
        <w:numPr>
          <w:ilvl w:val="2"/>
          <w:numId w:val="31"/>
        </w:numPr>
        <w:tabs>
          <w:tab w:val="left" w:pos="2268"/>
        </w:tabs>
        <w:contextualSpacing/>
        <w:jc w:val="both"/>
        <w:rPr>
          <w:b/>
          <w:bCs/>
          <w:i/>
          <w:iCs/>
          <w:szCs w:val="24"/>
          <w:lang w:val="nl-NL" w:eastAsia="nl-NL"/>
        </w:rPr>
      </w:pPr>
      <w:r w:rsidRPr="00DE063E">
        <w:rPr>
          <w:b/>
          <w:bCs/>
          <w:i/>
          <w:iCs/>
          <w:szCs w:val="24"/>
          <w:lang w:val="nl-NL" w:eastAsia="nl-NL"/>
        </w:rPr>
        <w:t> In een door de Gemeenschappen erkende, georganiseerde of gesubsidieerde onderwijsinstelling</w:t>
      </w:r>
    </w:p>
    <w:p w14:paraId="6920FF52" w14:textId="6F615128" w:rsidR="00831C52" w:rsidRPr="00DE063E" w:rsidRDefault="00831C52">
      <w:pPr>
        <w:tabs>
          <w:tab w:val="left" w:pos="2268"/>
        </w:tabs>
        <w:ind w:left="2160"/>
        <w:contextualSpacing/>
        <w:jc w:val="both"/>
        <w:rPr>
          <w:szCs w:val="24"/>
          <w:lang w:val="nl-NL" w:eastAsia="nl-NL"/>
        </w:rPr>
      </w:pPr>
      <w:r w:rsidRPr="00DE063E">
        <w:rPr>
          <w:szCs w:val="24"/>
          <w:lang w:val="nl-NL" w:eastAsia="nl-NL"/>
        </w:rPr>
        <w:t xml:space="preserve">De student moet  de studies volgen “in” een door de Gemeenschappen erkende, georganiseerde of gesubsidieerde onderwijsinstelling. Afstandsonderwijs of studies onder examencontract voldoen dus niet aan deze voorwaarde, aangezien de student dan niet de lessen mag of kan volgen in de onderwijsinstelling. </w:t>
      </w:r>
    </w:p>
    <w:p w14:paraId="6B7A014D" w14:textId="77777777" w:rsidR="00E91E82" w:rsidRPr="00DE063E" w:rsidRDefault="00E91E82">
      <w:pPr>
        <w:jc w:val="both"/>
        <w:rPr>
          <w:rFonts w:ascii="Times New Roman" w:hAnsi="Times New Roman"/>
          <w:szCs w:val="24"/>
          <w:lang w:val="nl-BE" w:eastAsia="nl-NL"/>
        </w:rPr>
      </w:pPr>
    </w:p>
    <w:p w14:paraId="35A6B5D6" w14:textId="77777777" w:rsidR="00FA2FA2" w:rsidRPr="00DE063E" w:rsidRDefault="00E91E82">
      <w:pPr>
        <w:numPr>
          <w:ilvl w:val="0"/>
          <w:numId w:val="7"/>
        </w:numPr>
        <w:ind w:left="357" w:hanging="357"/>
        <w:contextualSpacing/>
        <w:jc w:val="both"/>
        <w:rPr>
          <w:szCs w:val="24"/>
          <w:lang w:val="nl-BE" w:eastAsia="nl-NL"/>
        </w:rPr>
      </w:pPr>
      <w:r w:rsidRPr="00DE063E">
        <w:rPr>
          <w:szCs w:val="24"/>
          <w:lang w:val="nl-BE" w:eastAsia="nl-NL"/>
        </w:rPr>
        <w:t xml:space="preserve">In het GPMI worden ook een aantal </w:t>
      </w:r>
      <w:r w:rsidRPr="00DE063E">
        <w:rPr>
          <w:szCs w:val="24"/>
          <w:u w:val="single"/>
          <w:lang w:val="nl-BE" w:eastAsia="nl-NL"/>
        </w:rPr>
        <w:t xml:space="preserve">verplichtingen opgenomen waartoe het OCMW zich verbindt. </w:t>
      </w:r>
    </w:p>
    <w:p w14:paraId="604F4AAB" w14:textId="77777777" w:rsidR="00FA2FA2" w:rsidRPr="00DE063E" w:rsidRDefault="00FA2FA2">
      <w:pPr>
        <w:ind w:left="357"/>
        <w:contextualSpacing/>
        <w:jc w:val="both"/>
        <w:rPr>
          <w:szCs w:val="24"/>
          <w:u w:val="single"/>
          <w:lang w:val="nl-BE" w:eastAsia="nl-NL"/>
        </w:rPr>
      </w:pPr>
    </w:p>
    <w:p w14:paraId="5096FB2D" w14:textId="579A94E7" w:rsidR="00E91E82" w:rsidRPr="00DE063E" w:rsidRDefault="00E91E82">
      <w:pPr>
        <w:ind w:left="357"/>
        <w:contextualSpacing/>
        <w:jc w:val="both"/>
        <w:rPr>
          <w:szCs w:val="24"/>
          <w:lang w:val="nl-BE" w:eastAsia="nl-NL"/>
        </w:rPr>
      </w:pPr>
      <w:r w:rsidRPr="00DE063E">
        <w:rPr>
          <w:szCs w:val="24"/>
          <w:lang w:val="nl-BE" w:eastAsia="nl-NL"/>
        </w:rPr>
        <w:t>Het gaat om volgende zaken:</w:t>
      </w:r>
    </w:p>
    <w:p w14:paraId="4B2ED2BA" w14:textId="77777777" w:rsidR="00E91E82" w:rsidRPr="00DE063E" w:rsidRDefault="00E91E82">
      <w:pPr>
        <w:numPr>
          <w:ilvl w:val="0"/>
          <w:numId w:val="33"/>
        </w:numPr>
        <w:tabs>
          <w:tab w:val="left" w:pos="2268"/>
        </w:tabs>
        <w:ind w:left="1077" w:hanging="357"/>
        <w:contextualSpacing/>
        <w:jc w:val="both"/>
        <w:rPr>
          <w:szCs w:val="24"/>
          <w:lang w:val="nl-BE" w:eastAsia="nl-NL"/>
        </w:rPr>
      </w:pPr>
      <w:r w:rsidRPr="00DE063E">
        <w:rPr>
          <w:szCs w:val="24"/>
          <w:lang w:val="nl-BE" w:eastAsia="nl-NL"/>
        </w:rPr>
        <w:t>Het GPMI bepaalt de wijze waarop het OCMW ondersteuning biedt op het vlak van de studies, eventueel in samenwerking met de onderwijsinstelling.</w:t>
      </w:r>
    </w:p>
    <w:p w14:paraId="5E56FA31" w14:textId="77777777" w:rsidR="00E91E82" w:rsidRPr="00DE063E" w:rsidRDefault="00E91E82">
      <w:pPr>
        <w:pStyle w:val="Lijstalinea"/>
        <w:tabs>
          <w:tab w:val="left" w:pos="2268"/>
        </w:tabs>
        <w:ind w:left="1077"/>
        <w:jc w:val="both"/>
        <w:rPr>
          <w:szCs w:val="24"/>
          <w:lang w:val="nl-BE" w:eastAsia="nl-NL"/>
        </w:rPr>
      </w:pPr>
    </w:p>
    <w:p w14:paraId="49C914B9" w14:textId="06A065A4" w:rsidR="00E91E82" w:rsidRPr="00DE063E" w:rsidRDefault="00E91E82">
      <w:pPr>
        <w:numPr>
          <w:ilvl w:val="0"/>
          <w:numId w:val="33"/>
        </w:numPr>
        <w:tabs>
          <w:tab w:val="left" w:pos="2268"/>
        </w:tabs>
        <w:ind w:left="1077" w:hanging="357"/>
        <w:contextualSpacing/>
        <w:jc w:val="both"/>
        <w:rPr>
          <w:szCs w:val="24"/>
          <w:lang w:val="nl-BE" w:eastAsia="nl-NL"/>
        </w:rPr>
      </w:pPr>
      <w:r w:rsidRPr="00DE063E">
        <w:rPr>
          <w:szCs w:val="24"/>
          <w:lang w:val="nl-BE" w:eastAsia="nl-NL"/>
        </w:rPr>
        <w:t xml:space="preserve">Het GPMI bepaalt de wijze waarop het OCMW begeleiding biedt aan de persoon jonger dan 25 jaar in geval van relatiebreuk met zijn ouders, alsook de manier waarop het </w:t>
      </w:r>
      <w:r w:rsidR="00C70D09" w:rsidRPr="00DE063E">
        <w:rPr>
          <w:szCs w:val="24"/>
          <w:lang w:val="nl-BE" w:eastAsia="nl-NL"/>
        </w:rPr>
        <w:t>OCMW</w:t>
      </w:r>
      <w:r w:rsidRPr="00DE063E">
        <w:rPr>
          <w:szCs w:val="24"/>
          <w:lang w:val="nl-BE" w:eastAsia="nl-NL"/>
        </w:rPr>
        <w:t xml:space="preserve"> in overleg met de student</w:t>
      </w:r>
      <w:r w:rsidRPr="00DE063E">
        <w:rPr>
          <w:szCs w:val="24"/>
          <w:lang w:val="nl-BE" w:eastAsia="nl-NL"/>
        </w:rPr>
        <w:fldChar w:fldCharType="begin"/>
      </w:r>
      <w:r w:rsidRPr="00DE063E">
        <w:rPr>
          <w:szCs w:val="24"/>
          <w:lang w:val="nl-NL"/>
        </w:rPr>
        <w:instrText xml:space="preserve"> XE "</w:instrText>
      </w:r>
      <w:r w:rsidRPr="00DE063E">
        <w:rPr>
          <w:szCs w:val="24"/>
          <w:lang w:val="nl-BE" w:eastAsia="nl-NL"/>
        </w:rPr>
        <w:instrText>student</w:instrText>
      </w:r>
      <w:r w:rsidRPr="00DE063E">
        <w:rPr>
          <w:szCs w:val="24"/>
          <w:lang w:val="nl-NL"/>
        </w:rPr>
        <w:instrText xml:space="preserve">" </w:instrText>
      </w:r>
      <w:r w:rsidRPr="00DE063E">
        <w:rPr>
          <w:szCs w:val="24"/>
          <w:lang w:val="nl-BE" w:eastAsia="nl-NL"/>
        </w:rPr>
        <w:fldChar w:fldCharType="end"/>
      </w:r>
      <w:r w:rsidRPr="00DE063E">
        <w:rPr>
          <w:szCs w:val="24"/>
          <w:lang w:val="nl-BE" w:eastAsia="nl-NL"/>
        </w:rPr>
        <w:t xml:space="preserve"> een bemiddelende rol kan opnemen.</w:t>
      </w:r>
    </w:p>
    <w:p w14:paraId="422CDEC4" w14:textId="77777777" w:rsidR="00E91E82" w:rsidRPr="00DE063E" w:rsidRDefault="00E91E82">
      <w:pPr>
        <w:ind w:left="357" w:hanging="357"/>
        <w:contextualSpacing/>
        <w:jc w:val="both"/>
        <w:rPr>
          <w:szCs w:val="24"/>
          <w:lang w:val="nl-BE" w:eastAsia="nl-NL"/>
        </w:rPr>
      </w:pPr>
    </w:p>
    <w:p w14:paraId="4EDC100A" w14:textId="77777777" w:rsidR="00FA2FA2" w:rsidRPr="00DE063E" w:rsidRDefault="00E91E82">
      <w:pPr>
        <w:numPr>
          <w:ilvl w:val="0"/>
          <w:numId w:val="7"/>
        </w:numPr>
        <w:ind w:left="357" w:hanging="357"/>
        <w:contextualSpacing/>
        <w:jc w:val="both"/>
        <w:rPr>
          <w:szCs w:val="24"/>
          <w:lang w:val="nl-BE" w:eastAsia="nl-NL"/>
        </w:rPr>
      </w:pPr>
      <w:r w:rsidRPr="00DE063E">
        <w:rPr>
          <w:szCs w:val="24"/>
          <w:lang w:val="nl-BE" w:eastAsia="nl-NL"/>
        </w:rPr>
        <w:t>De persoon jonger dan 25 jaar moet het OCMW binnen de zeven werkdagen op de hoogte brengen van zijn examenresultaten.</w:t>
      </w:r>
    </w:p>
    <w:p w14:paraId="28F8453A" w14:textId="77777777" w:rsidR="00FA2FA2" w:rsidRPr="00DE063E" w:rsidRDefault="00E91E82">
      <w:pPr>
        <w:ind w:left="357"/>
        <w:contextualSpacing/>
        <w:jc w:val="both"/>
        <w:rPr>
          <w:szCs w:val="24"/>
          <w:lang w:val="nl-BE" w:eastAsia="nl-NL"/>
        </w:rPr>
      </w:pPr>
      <w:r w:rsidRPr="00DE063E">
        <w:rPr>
          <w:szCs w:val="24"/>
          <w:lang w:val="nl-BE" w:eastAsia="nl-NL"/>
        </w:rPr>
        <w:t>Op basis daarvan evalueert het OCMW het voorbije studiejaar en de verdere uitvoering van het project.</w:t>
      </w:r>
    </w:p>
    <w:p w14:paraId="14DCB124" w14:textId="77777777" w:rsidR="00FA2FA2" w:rsidRPr="00DE063E" w:rsidRDefault="00FA2FA2">
      <w:pPr>
        <w:ind w:left="357"/>
        <w:contextualSpacing/>
        <w:jc w:val="both"/>
        <w:rPr>
          <w:szCs w:val="24"/>
          <w:lang w:val="nl-BE" w:eastAsia="nl-NL"/>
        </w:rPr>
      </w:pPr>
    </w:p>
    <w:p w14:paraId="63AC5A93" w14:textId="57849889" w:rsidR="00E91E82" w:rsidRPr="00DE063E" w:rsidRDefault="00E91E82">
      <w:pPr>
        <w:ind w:left="357"/>
        <w:contextualSpacing/>
        <w:jc w:val="both"/>
        <w:rPr>
          <w:szCs w:val="24"/>
          <w:lang w:val="nl-BE" w:eastAsia="nl-NL"/>
        </w:rPr>
      </w:pPr>
      <w:r w:rsidRPr="00DE063E">
        <w:rPr>
          <w:szCs w:val="24"/>
          <w:lang w:val="nl-BE" w:eastAsia="nl-NL"/>
        </w:rPr>
        <w:t>Bij twijfels omtrent de geschiktheid van de student</w:t>
      </w:r>
      <w:r w:rsidRPr="00DE063E">
        <w:rPr>
          <w:szCs w:val="24"/>
          <w:lang w:val="nl-BE" w:eastAsia="nl-NL"/>
        </w:rPr>
        <w:fldChar w:fldCharType="begin"/>
      </w:r>
      <w:r w:rsidRPr="00DE063E">
        <w:rPr>
          <w:szCs w:val="24"/>
          <w:lang w:val="nl-NL"/>
        </w:rPr>
        <w:instrText xml:space="preserve"> XE "</w:instrText>
      </w:r>
      <w:r w:rsidRPr="00DE063E">
        <w:rPr>
          <w:szCs w:val="24"/>
          <w:lang w:val="nl-BE" w:eastAsia="nl-NL"/>
        </w:rPr>
        <w:instrText>student</w:instrText>
      </w:r>
      <w:r w:rsidRPr="00DE063E">
        <w:rPr>
          <w:szCs w:val="24"/>
          <w:lang w:val="nl-NL"/>
        </w:rPr>
        <w:instrText xml:space="preserve">" </w:instrText>
      </w:r>
      <w:r w:rsidRPr="00DE063E">
        <w:rPr>
          <w:szCs w:val="24"/>
          <w:lang w:val="nl-BE" w:eastAsia="nl-NL"/>
        </w:rPr>
        <w:fldChar w:fldCharType="end"/>
      </w:r>
      <w:r w:rsidRPr="00DE063E">
        <w:rPr>
          <w:szCs w:val="24"/>
          <w:lang w:val="nl-BE" w:eastAsia="nl-NL"/>
        </w:rPr>
        <w:t xml:space="preserve"> voor de gevolgde studies kan het OCMW beroep</w:t>
      </w:r>
      <w:r w:rsidRPr="00DE063E">
        <w:rPr>
          <w:szCs w:val="24"/>
          <w:lang w:val="nl-BE" w:eastAsia="nl-NL"/>
        </w:rPr>
        <w:fldChar w:fldCharType="begin"/>
      </w:r>
      <w:r w:rsidRPr="00DE063E">
        <w:rPr>
          <w:szCs w:val="24"/>
          <w:lang w:val="nl-NL"/>
        </w:rPr>
        <w:instrText xml:space="preserve"> XE "</w:instrText>
      </w:r>
      <w:r w:rsidRPr="00DE063E">
        <w:rPr>
          <w:szCs w:val="24"/>
          <w:lang w:val="nl-BE" w:eastAsia="nl-NL"/>
        </w:rPr>
        <w:instrText>beroep</w:instrText>
      </w:r>
      <w:r w:rsidRPr="00DE063E">
        <w:rPr>
          <w:szCs w:val="24"/>
          <w:lang w:val="nl-NL"/>
        </w:rPr>
        <w:instrText xml:space="preserve">" </w:instrText>
      </w:r>
      <w:r w:rsidRPr="00DE063E">
        <w:rPr>
          <w:szCs w:val="24"/>
          <w:lang w:val="nl-BE" w:eastAsia="nl-NL"/>
        </w:rPr>
        <w:fldChar w:fldCharType="end"/>
      </w:r>
      <w:r w:rsidRPr="00DE063E">
        <w:rPr>
          <w:szCs w:val="24"/>
          <w:lang w:val="nl-BE" w:eastAsia="nl-NL"/>
        </w:rPr>
        <w:t xml:space="preserve"> doen op een derde om terzake professioneel advies te vragen.</w:t>
      </w:r>
    </w:p>
    <w:p w14:paraId="661BA659" w14:textId="77777777" w:rsidR="00E91E82" w:rsidRPr="00DE063E" w:rsidRDefault="00E91E82">
      <w:pPr>
        <w:contextualSpacing/>
        <w:jc w:val="both"/>
        <w:rPr>
          <w:rFonts w:ascii="Times New Roman" w:hAnsi="Times New Roman"/>
          <w:szCs w:val="24"/>
          <w:lang w:val="nl-BE" w:eastAsia="nl-NL"/>
        </w:rPr>
      </w:pPr>
    </w:p>
    <w:p w14:paraId="469568AC" w14:textId="4DF2D6DF" w:rsidR="00E91E82" w:rsidRPr="00DE063E" w:rsidRDefault="00E91E82" w:rsidP="008F4138">
      <w:pPr>
        <w:pStyle w:val="Kop3"/>
        <w:numPr>
          <w:ilvl w:val="2"/>
          <w:numId w:val="12"/>
        </w:numPr>
        <w:jc w:val="both"/>
      </w:pPr>
      <w:bookmarkStart w:id="40" w:name="_Toc462844616"/>
      <w:bookmarkStart w:id="41" w:name="_Toc473725362"/>
      <w:r w:rsidRPr="00DE063E">
        <w:t>De gemeenschapsdienst</w:t>
      </w:r>
      <w:bookmarkEnd w:id="40"/>
      <w:bookmarkEnd w:id="41"/>
    </w:p>
    <w:p w14:paraId="2559B448" w14:textId="77777777" w:rsidR="007C103F" w:rsidRPr="00DE063E" w:rsidRDefault="007C103F" w:rsidP="00B17126">
      <w:pPr>
        <w:pStyle w:val="Lijstalinea"/>
        <w:numPr>
          <w:ilvl w:val="0"/>
          <w:numId w:val="21"/>
        </w:numPr>
        <w:ind w:left="357" w:hanging="357"/>
        <w:jc w:val="both"/>
        <w:rPr>
          <w:rFonts w:asciiTheme="minorHAnsi" w:hAnsiTheme="minorHAnsi"/>
          <w:szCs w:val="24"/>
          <w:lang w:val="nl-BE" w:eastAsia="nl-NL"/>
        </w:rPr>
      </w:pPr>
      <w:r w:rsidRPr="00DE063E">
        <w:rPr>
          <w:rFonts w:asciiTheme="minorHAnsi" w:hAnsiTheme="minorHAnsi"/>
          <w:szCs w:val="24"/>
          <w:lang w:val="nl-BE" w:eastAsia="nl-NL"/>
        </w:rPr>
        <w:t>De gemeenschapsdienst bestaat uit het verrichten van activiteiten op een vrijwillige basis die positief bijdragen aan</w:t>
      </w:r>
    </w:p>
    <w:p w14:paraId="7D65E6E0" w14:textId="77777777" w:rsidR="007C103F" w:rsidRPr="00DE063E" w:rsidRDefault="007C103F">
      <w:pPr>
        <w:pStyle w:val="Lijstalinea"/>
        <w:numPr>
          <w:ilvl w:val="1"/>
          <w:numId w:val="7"/>
        </w:numPr>
        <w:ind w:left="1077" w:hanging="357"/>
        <w:jc w:val="both"/>
        <w:rPr>
          <w:rFonts w:asciiTheme="minorHAnsi" w:hAnsiTheme="minorHAnsi"/>
          <w:szCs w:val="24"/>
          <w:lang w:val="nl-BE" w:eastAsia="nl-NL"/>
        </w:rPr>
      </w:pPr>
      <w:r w:rsidRPr="00DE063E">
        <w:rPr>
          <w:rFonts w:asciiTheme="minorHAnsi" w:hAnsiTheme="minorHAnsi"/>
          <w:szCs w:val="24"/>
          <w:lang w:val="nl-BE" w:eastAsia="nl-NL"/>
        </w:rPr>
        <w:t>het persoonlijk ontwikkelingstraject van de betrokkene</w:t>
      </w:r>
    </w:p>
    <w:p w14:paraId="49570C78" w14:textId="77777777" w:rsidR="007C103F" w:rsidRPr="00DE063E" w:rsidRDefault="007C103F">
      <w:pPr>
        <w:ind w:leftChars="720" w:left="2085" w:hanging="357"/>
        <w:jc w:val="both"/>
        <w:rPr>
          <w:rFonts w:asciiTheme="minorHAnsi" w:hAnsiTheme="minorHAnsi"/>
          <w:szCs w:val="24"/>
          <w:lang w:val="nl-BE" w:eastAsia="nl-NL"/>
        </w:rPr>
      </w:pPr>
      <w:r w:rsidRPr="00DE063E">
        <w:rPr>
          <w:rFonts w:asciiTheme="minorHAnsi" w:hAnsiTheme="minorHAnsi"/>
          <w:szCs w:val="24"/>
          <w:lang w:val="nl-BE" w:eastAsia="nl-NL"/>
        </w:rPr>
        <w:t>EN</w:t>
      </w:r>
    </w:p>
    <w:p w14:paraId="216C62D7" w14:textId="053D2339" w:rsidR="00537E5F" w:rsidRPr="00DE063E" w:rsidRDefault="007C103F" w:rsidP="00537E5F">
      <w:pPr>
        <w:pStyle w:val="Lijstalinea"/>
        <w:numPr>
          <w:ilvl w:val="1"/>
          <w:numId w:val="7"/>
        </w:numPr>
        <w:ind w:left="1077" w:hanging="357"/>
        <w:jc w:val="both"/>
        <w:rPr>
          <w:rFonts w:asciiTheme="minorHAnsi" w:hAnsiTheme="minorHAnsi"/>
          <w:szCs w:val="24"/>
          <w:lang w:val="nl-BE" w:eastAsia="nl-NL"/>
        </w:rPr>
      </w:pPr>
      <w:r w:rsidRPr="00DE063E">
        <w:rPr>
          <w:rFonts w:asciiTheme="minorHAnsi" w:hAnsiTheme="minorHAnsi"/>
          <w:szCs w:val="24"/>
          <w:lang w:val="nl-BE" w:eastAsia="nl-NL"/>
        </w:rPr>
        <w:t>de gemeenschap.</w:t>
      </w:r>
      <w:r w:rsidRPr="00DE063E">
        <w:rPr>
          <w:rStyle w:val="Voetnootmarkering"/>
          <w:rFonts w:asciiTheme="minorHAnsi" w:hAnsiTheme="minorHAnsi"/>
          <w:szCs w:val="24"/>
          <w:lang w:val="nl-BE" w:eastAsia="nl-NL"/>
        </w:rPr>
        <w:footnoteReference w:id="45"/>
      </w:r>
    </w:p>
    <w:p w14:paraId="24F1956F" w14:textId="77777777" w:rsidR="007C103F" w:rsidRPr="00DE063E" w:rsidRDefault="007C103F">
      <w:pPr>
        <w:pStyle w:val="Lijstalinea"/>
        <w:ind w:left="1077"/>
        <w:jc w:val="both"/>
        <w:rPr>
          <w:rFonts w:asciiTheme="minorHAnsi" w:hAnsiTheme="minorHAnsi"/>
          <w:szCs w:val="24"/>
          <w:lang w:val="nl-BE" w:eastAsia="nl-NL"/>
        </w:rPr>
      </w:pPr>
    </w:p>
    <w:p w14:paraId="6CDD6F84" w14:textId="77777777" w:rsidR="00E91E82" w:rsidRPr="00DE063E" w:rsidRDefault="00496F8B">
      <w:pPr>
        <w:pStyle w:val="Lijstalinea"/>
        <w:numPr>
          <w:ilvl w:val="0"/>
          <w:numId w:val="21"/>
        </w:numPr>
        <w:ind w:left="357" w:hanging="357"/>
        <w:jc w:val="both"/>
        <w:rPr>
          <w:rFonts w:asciiTheme="minorHAnsi" w:hAnsiTheme="minorHAnsi"/>
          <w:szCs w:val="24"/>
          <w:lang w:val="nl-BE" w:eastAsia="nl-NL"/>
        </w:rPr>
      </w:pPr>
      <w:r w:rsidRPr="00DE063E">
        <w:rPr>
          <w:rFonts w:asciiTheme="minorHAnsi" w:hAnsiTheme="minorHAnsi"/>
          <w:szCs w:val="24"/>
          <w:lang w:val="nl-BE" w:eastAsia="nl-NL"/>
        </w:rPr>
        <w:t>Zoals reeds was gesteld</w:t>
      </w:r>
      <w:r w:rsidR="00050149" w:rsidRPr="00DE063E">
        <w:rPr>
          <w:rFonts w:asciiTheme="minorHAnsi" w:hAnsiTheme="minorHAnsi"/>
          <w:szCs w:val="24"/>
          <w:lang w:val="nl-BE" w:eastAsia="nl-NL"/>
        </w:rPr>
        <w:t>,</w:t>
      </w:r>
      <w:r w:rsidRPr="00DE063E">
        <w:rPr>
          <w:rFonts w:asciiTheme="minorHAnsi" w:hAnsiTheme="minorHAnsi"/>
          <w:szCs w:val="24"/>
          <w:lang w:val="nl-BE" w:eastAsia="nl-NL"/>
        </w:rPr>
        <w:t xml:space="preserve"> kan het aanvaarden van gemeenschapsdienst in een GPMI voortaan ook in aanmerking worden genomen om te beslissen over de werkbereidheid van de betrokkene. </w:t>
      </w:r>
      <w:r w:rsidR="00684BB0" w:rsidRPr="00DE063E">
        <w:rPr>
          <w:rFonts w:asciiTheme="minorHAnsi" w:hAnsiTheme="minorHAnsi"/>
          <w:szCs w:val="24"/>
          <w:lang w:val="nl-BE" w:eastAsia="nl-NL"/>
        </w:rPr>
        <w:t xml:space="preserve">Als een gemeenschapsdienst in het GPMI wordt opgenomen, </w:t>
      </w:r>
      <w:r w:rsidR="00050149" w:rsidRPr="00DE063E">
        <w:rPr>
          <w:rFonts w:asciiTheme="minorHAnsi" w:hAnsiTheme="minorHAnsi"/>
          <w:szCs w:val="24"/>
          <w:lang w:val="nl-BE" w:eastAsia="nl-NL"/>
        </w:rPr>
        <w:t>maakt d</w:t>
      </w:r>
      <w:r w:rsidR="00E91E82" w:rsidRPr="00DE063E">
        <w:rPr>
          <w:rFonts w:asciiTheme="minorHAnsi" w:hAnsiTheme="minorHAnsi"/>
          <w:szCs w:val="24"/>
          <w:lang w:val="nl-BE" w:eastAsia="nl-NL"/>
        </w:rPr>
        <w:t>e gemeenschapsdienst onlosmakelijk deel uit van dat GPMI.</w:t>
      </w:r>
      <w:r w:rsidR="006817DE" w:rsidRPr="00DE063E">
        <w:rPr>
          <w:rStyle w:val="Voetnootmarkering"/>
          <w:rFonts w:asciiTheme="minorHAnsi" w:hAnsiTheme="minorHAnsi"/>
          <w:szCs w:val="24"/>
          <w:lang w:val="nl-BE" w:eastAsia="nl-NL"/>
        </w:rPr>
        <w:footnoteReference w:id="46"/>
      </w:r>
    </w:p>
    <w:p w14:paraId="2792D0E8" w14:textId="77777777" w:rsidR="00A97D3D" w:rsidRPr="00DE063E" w:rsidRDefault="00A97D3D" w:rsidP="00537E5F">
      <w:pPr>
        <w:jc w:val="both"/>
        <w:rPr>
          <w:rFonts w:asciiTheme="minorHAnsi" w:hAnsiTheme="minorHAnsi"/>
          <w:szCs w:val="24"/>
          <w:lang w:val="nl-BE" w:eastAsia="nl-NL"/>
        </w:rPr>
      </w:pPr>
    </w:p>
    <w:p w14:paraId="202A1587" w14:textId="734DF157" w:rsidR="00E91E82" w:rsidRPr="00DE063E" w:rsidRDefault="00A97D3D">
      <w:pPr>
        <w:pStyle w:val="Lijstalinea"/>
        <w:numPr>
          <w:ilvl w:val="0"/>
          <w:numId w:val="22"/>
        </w:numPr>
        <w:ind w:left="357" w:hanging="357"/>
        <w:jc w:val="both"/>
        <w:rPr>
          <w:rFonts w:asciiTheme="minorHAnsi" w:hAnsiTheme="minorHAnsi"/>
          <w:szCs w:val="24"/>
          <w:lang w:val="nl-BE" w:eastAsia="nl-NL"/>
        </w:rPr>
      </w:pPr>
      <w:r w:rsidRPr="00DE063E">
        <w:rPr>
          <w:rFonts w:asciiTheme="minorHAnsi" w:hAnsiTheme="minorHAnsi"/>
          <w:szCs w:val="24"/>
          <w:lang w:val="nl-BE" w:eastAsia="nl-NL"/>
        </w:rPr>
        <w:t xml:space="preserve">Het verrichten </w:t>
      </w:r>
      <w:r w:rsidR="00E91E82" w:rsidRPr="00DE063E">
        <w:rPr>
          <w:rFonts w:asciiTheme="minorHAnsi" w:hAnsiTheme="minorHAnsi"/>
          <w:szCs w:val="24"/>
          <w:lang w:val="nl-BE" w:eastAsia="nl-NL"/>
        </w:rPr>
        <w:t>van een gemeenschapsdienst gebeurt op een vrijwillige basis. Het verrichten van een gemeenschapsdienst is één van de elementen aan de hand waarvan kan beoordeeld worden of de betrokkene werkbereid is. Het OCMW moet steeds, zowel in de gevallen waarin een gemeenschapsdienst wordt gepresteerd als in de gevallen waarin er geen wordt gepresteerd, een afweging maken of de betrokkene werkbereid is of niet. Bij die afweging wordt steeds rekening gehouden met de specifieke situatie van de betrokkene.</w:t>
      </w:r>
      <w:r w:rsidR="0014274E" w:rsidRPr="00DE063E">
        <w:rPr>
          <w:rStyle w:val="Voetnootmarkering"/>
          <w:rFonts w:asciiTheme="minorHAnsi" w:hAnsiTheme="minorHAnsi"/>
          <w:szCs w:val="24"/>
          <w:lang w:val="nl-BE" w:eastAsia="nl-NL"/>
        </w:rPr>
        <w:footnoteReference w:id="47"/>
      </w:r>
      <w:r w:rsidR="00995110" w:rsidRPr="00DE063E">
        <w:rPr>
          <w:rFonts w:asciiTheme="minorHAnsi" w:hAnsiTheme="minorHAnsi"/>
          <w:szCs w:val="24"/>
          <w:lang w:val="nl-BE" w:eastAsia="nl-NL"/>
        </w:rPr>
        <w:t xml:space="preserve"> De loutere weigering tot het opnemen van een gemeenschapsdienst in een GPMI kan op zich geen reden zijn om te besluiten dat iemand niet </w:t>
      </w:r>
      <w:r w:rsidR="00E969AB" w:rsidRPr="00DE063E">
        <w:rPr>
          <w:rFonts w:asciiTheme="minorHAnsi" w:hAnsiTheme="minorHAnsi"/>
          <w:szCs w:val="24"/>
          <w:lang w:val="nl-BE" w:eastAsia="nl-NL"/>
        </w:rPr>
        <w:t xml:space="preserve">beschikbaar is voor de arbeidsmarkt en dus niet </w:t>
      </w:r>
      <w:r w:rsidR="00995110" w:rsidRPr="00DE063E">
        <w:rPr>
          <w:rFonts w:asciiTheme="minorHAnsi" w:hAnsiTheme="minorHAnsi"/>
          <w:szCs w:val="24"/>
          <w:lang w:val="nl-BE" w:eastAsia="nl-NL"/>
        </w:rPr>
        <w:t>werkbereid is</w:t>
      </w:r>
      <w:r w:rsidR="00E969AB" w:rsidRPr="00DE063E">
        <w:rPr>
          <w:rFonts w:asciiTheme="minorHAnsi" w:hAnsiTheme="minorHAnsi"/>
          <w:szCs w:val="24"/>
          <w:lang w:val="nl-BE" w:eastAsia="nl-NL"/>
        </w:rPr>
        <w:t>.</w:t>
      </w:r>
    </w:p>
    <w:p w14:paraId="098894B1" w14:textId="77777777" w:rsidR="00E91E82" w:rsidRPr="00DE063E" w:rsidRDefault="00E91E82">
      <w:pPr>
        <w:pStyle w:val="Lijstalinea"/>
        <w:ind w:left="357" w:hanging="357"/>
        <w:jc w:val="both"/>
        <w:rPr>
          <w:rFonts w:asciiTheme="minorHAnsi" w:hAnsiTheme="minorHAnsi"/>
          <w:szCs w:val="24"/>
          <w:lang w:val="nl-BE" w:eastAsia="nl-NL"/>
        </w:rPr>
      </w:pPr>
    </w:p>
    <w:p w14:paraId="57BD0A10" w14:textId="5FB95C8C" w:rsidR="00E91E82" w:rsidRPr="00DE063E" w:rsidRDefault="00A84E14">
      <w:pPr>
        <w:pStyle w:val="Lijstalinea"/>
        <w:numPr>
          <w:ilvl w:val="0"/>
          <w:numId w:val="13"/>
        </w:numPr>
        <w:ind w:left="357" w:hanging="357"/>
        <w:jc w:val="both"/>
        <w:rPr>
          <w:rFonts w:asciiTheme="minorHAnsi" w:hAnsiTheme="minorHAnsi"/>
          <w:szCs w:val="24"/>
          <w:lang w:val="nl-BE" w:eastAsia="nl-NL"/>
        </w:rPr>
      </w:pPr>
      <w:r w:rsidRPr="00DE063E">
        <w:rPr>
          <w:rFonts w:asciiTheme="minorHAnsi" w:hAnsiTheme="minorHAnsi"/>
          <w:szCs w:val="24"/>
          <w:lang w:val="nl-BE" w:eastAsia="nl-NL"/>
        </w:rPr>
        <w:t>Het verrichten van</w:t>
      </w:r>
      <w:r w:rsidR="006817DE" w:rsidRPr="00DE063E">
        <w:rPr>
          <w:rFonts w:asciiTheme="minorHAnsi" w:hAnsiTheme="minorHAnsi"/>
          <w:szCs w:val="24"/>
          <w:lang w:val="nl-BE" w:eastAsia="nl-NL"/>
        </w:rPr>
        <w:t xml:space="preserve"> een gemeenschapsdienst </w:t>
      </w:r>
      <w:r w:rsidR="00B2003C" w:rsidRPr="00DE063E">
        <w:rPr>
          <w:rFonts w:asciiTheme="minorHAnsi" w:hAnsiTheme="minorHAnsi"/>
          <w:szCs w:val="24"/>
          <w:lang w:val="nl-BE" w:eastAsia="nl-NL"/>
        </w:rPr>
        <w:t xml:space="preserve">mag </w:t>
      </w:r>
      <w:r w:rsidR="006817DE" w:rsidRPr="00DE063E">
        <w:rPr>
          <w:rFonts w:asciiTheme="minorHAnsi" w:hAnsiTheme="minorHAnsi"/>
          <w:szCs w:val="24"/>
          <w:lang w:val="nl-BE" w:eastAsia="nl-NL"/>
        </w:rPr>
        <w:t>niet in</w:t>
      </w:r>
      <w:r w:rsidR="00B2003C" w:rsidRPr="00DE063E">
        <w:rPr>
          <w:rFonts w:asciiTheme="minorHAnsi" w:hAnsiTheme="minorHAnsi"/>
          <w:szCs w:val="24"/>
          <w:lang w:val="nl-BE" w:eastAsia="nl-NL"/>
        </w:rPr>
        <w:t>houden</w:t>
      </w:r>
      <w:r w:rsidR="006817DE" w:rsidRPr="00DE063E">
        <w:rPr>
          <w:rFonts w:asciiTheme="minorHAnsi" w:hAnsiTheme="minorHAnsi"/>
          <w:szCs w:val="24"/>
          <w:lang w:val="nl-BE" w:eastAsia="nl-NL"/>
        </w:rPr>
        <w:t xml:space="preserve"> dat de </w:t>
      </w:r>
      <w:r w:rsidR="00E91E82" w:rsidRPr="00DE063E">
        <w:rPr>
          <w:rFonts w:asciiTheme="minorHAnsi" w:hAnsiTheme="minorHAnsi"/>
          <w:szCs w:val="24"/>
          <w:lang w:val="nl-BE" w:eastAsia="nl-NL"/>
        </w:rPr>
        <w:t>beschikbaar</w:t>
      </w:r>
      <w:r w:rsidR="006817DE" w:rsidRPr="00DE063E">
        <w:rPr>
          <w:rFonts w:asciiTheme="minorHAnsi" w:hAnsiTheme="minorHAnsi"/>
          <w:szCs w:val="24"/>
          <w:lang w:val="nl-BE" w:eastAsia="nl-NL"/>
        </w:rPr>
        <w:t xml:space="preserve">heid van de betrokkene </w:t>
      </w:r>
      <w:r w:rsidR="00E91E82" w:rsidRPr="00DE063E">
        <w:rPr>
          <w:rFonts w:asciiTheme="minorHAnsi" w:hAnsiTheme="minorHAnsi"/>
          <w:szCs w:val="24"/>
          <w:lang w:val="nl-BE" w:eastAsia="nl-NL"/>
        </w:rPr>
        <w:t>v</w:t>
      </w:r>
      <w:r w:rsidR="006817DE" w:rsidRPr="00DE063E">
        <w:rPr>
          <w:rFonts w:asciiTheme="minorHAnsi" w:hAnsiTheme="minorHAnsi"/>
          <w:szCs w:val="24"/>
          <w:lang w:val="nl-BE" w:eastAsia="nl-NL"/>
        </w:rPr>
        <w:t>oor de arbeidsmarkt verminderd wordt.</w:t>
      </w:r>
    </w:p>
    <w:p w14:paraId="102EDFB2" w14:textId="77777777" w:rsidR="00A97D3D" w:rsidRPr="00DE063E" w:rsidRDefault="00A97D3D">
      <w:pPr>
        <w:pStyle w:val="Lijstalinea"/>
        <w:ind w:left="357" w:hanging="357"/>
        <w:jc w:val="both"/>
        <w:rPr>
          <w:rFonts w:asciiTheme="minorHAnsi" w:hAnsiTheme="minorHAnsi"/>
          <w:szCs w:val="24"/>
          <w:lang w:val="nl-BE" w:eastAsia="nl-NL"/>
        </w:rPr>
      </w:pPr>
    </w:p>
    <w:p w14:paraId="64B6019A" w14:textId="77777777" w:rsidR="00A97D3D" w:rsidRPr="00DE063E" w:rsidRDefault="00A97D3D">
      <w:pPr>
        <w:pStyle w:val="Lijstalinea"/>
        <w:numPr>
          <w:ilvl w:val="0"/>
          <w:numId w:val="13"/>
        </w:numPr>
        <w:ind w:left="357" w:hanging="357"/>
        <w:jc w:val="both"/>
        <w:rPr>
          <w:rFonts w:asciiTheme="minorHAnsi" w:hAnsiTheme="minorHAnsi"/>
          <w:szCs w:val="24"/>
          <w:lang w:val="nl-BE" w:eastAsia="nl-NL"/>
        </w:rPr>
      </w:pPr>
      <w:r w:rsidRPr="00DE063E">
        <w:rPr>
          <w:rFonts w:asciiTheme="minorHAnsi" w:hAnsiTheme="minorHAnsi"/>
          <w:szCs w:val="24"/>
          <w:lang w:val="nl-BE" w:eastAsia="nl-NL"/>
        </w:rPr>
        <w:t>De gemeenschapsdienst kan zowel worden opgenomen in een GPMI met een persoon jonger dan 25 jaar als in een GPMI met een persoon vanaf 25 jaar.</w:t>
      </w:r>
    </w:p>
    <w:p w14:paraId="7F57182D" w14:textId="77777777" w:rsidR="00A97D3D" w:rsidRPr="00DE063E" w:rsidRDefault="00A97D3D">
      <w:pPr>
        <w:pStyle w:val="Lijstalinea"/>
        <w:ind w:left="357" w:hanging="357"/>
        <w:jc w:val="both"/>
        <w:rPr>
          <w:rFonts w:asciiTheme="minorHAnsi" w:hAnsiTheme="minorHAnsi"/>
          <w:szCs w:val="24"/>
          <w:lang w:val="nl-BE" w:eastAsia="nl-NL"/>
        </w:rPr>
      </w:pPr>
    </w:p>
    <w:p w14:paraId="72FEDFBF" w14:textId="35685A25" w:rsidR="00A97D3D" w:rsidRPr="00DE063E" w:rsidRDefault="00A97D3D">
      <w:pPr>
        <w:pStyle w:val="Lijstalinea"/>
        <w:numPr>
          <w:ilvl w:val="0"/>
          <w:numId w:val="13"/>
        </w:numPr>
        <w:ind w:left="357" w:hanging="357"/>
        <w:jc w:val="both"/>
        <w:rPr>
          <w:rFonts w:asciiTheme="minorHAnsi" w:hAnsiTheme="minorHAnsi"/>
          <w:szCs w:val="24"/>
          <w:lang w:val="nl-BE" w:eastAsia="nl-NL"/>
        </w:rPr>
      </w:pPr>
      <w:r w:rsidRPr="00DE063E">
        <w:rPr>
          <w:rFonts w:asciiTheme="minorHAnsi" w:hAnsiTheme="minorHAnsi"/>
          <w:szCs w:val="24"/>
          <w:lang w:val="nl-BE" w:eastAsia="nl-NL"/>
        </w:rPr>
        <w:t>In een GPMI met een gemeenschapsdienst moeten de volgende elementen worden opgenomen:</w:t>
      </w:r>
    </w:p>
    <w:p w14:paraId="7A23E90D" w14:textId="77777777" w:rsidR="00A97D3D" w:rsidRPr="00DE063E" w:rsidRDefault="00A97D3D">
      <w:pPr>
        <w:pStyle w:val="Lijstalinea"/>
        <w:numPr>
          <w:ilvl w:val="0"/>
          <w:numId w:val="20"/>
        </w:numPr>
        <w:ind w:left="1077" w:hanging="357"/>
        <w:jc w:val="both"/>
        <w:rPr>
          <w:rFonts w:asciiTheme="minorHAnsi" w:hAnsiTheme="minorHAnsi"/>
          <w:szCs w:val="24"/>
          <w:lang w:val="nl-BE" w:eastAsia="nl-NL"/>
        </w:rPr>
      </w:pPr>
      <w:r w:rsidRPr="00DE063E">
        <w:rPr>
          <w:rFonts w:asciiTheme="minorHAnsi" w:hAnsiTheme="minorHAnsi"/>
          <w:szCs w:val="24"/>
          <w:lang w:val="nl-BE" w:eastAsia="nl-NL"/>
        </w:rPr>
        <w:t>De aard van de geleverde dienst</w:t>
      </w:r>
    </w:p>
    <w:p w14:paraId="4EB0905B" w14:textId="77777777" w:rsidR="00A97D3D" w:rsidRPr="00DE063E" w:rsidRDefault="00A97D3D">
      <w:pPr>
        <w:pStyle w:val="Lijstalinea"/>
        <w:numPr>
          <w:ilvl w:val="0"/>
          <w:numId w:val="20"/>
        </w:numPr>
        <w:ind w:left="1077" w:hanging="357"/>
        <w:jc w:val="both"/>
        <w:rPr>
          <w:rFonts w:asciiTheme="minorHAnsi" w:hAnsiTheme="minorHAnsi"/>
          <w:szCs w:val="24"/>
          <w:lang w:val="nl-BE" w:eastAsia="nl-NL"/>
        </w:rPr>
      </w:pPr>
      <w:r w:rsidRPr="00DE063E">
        <w:rPr>
          <w:rFonts w:asciiTheme="minorHAnsi" w:hAnsiTheme="minorHAnsi"/>
          <w:szCs w:val="24"/>
          <w:lang w:val="nl-BE" w:eastAsia="nl-NL"/>
        </w:rPr>
        <w:t>De werkregeling</w:t>
      </w:r>
    </w:p>
    <w:p w14:paraId="669EDDFB" w14:textId="77777777" w:rsidR="00A97D3D" w:rsidRPr="00DE063E" w:rsidRDefault="00A97D3D">
      <w:pPr>
        <w:pStyle w:val="Lijstalinea"/>
        <w:numPr>
          <w:ilvl w:val="0"/>
          <w:numId w:val="20"/>
        </w:numPr>
        <w:ind w:left="1077" w:hanging="357"/>
        <w:jc w:val="both"/>
        <w:rPr>
          <w:rFonts w:asciiTheme="minorHAnsi" w:hAnsiTheme="minorHAnsi"/>
          <w:szCs w:val="24"/>
          <w:lang w:val="nl-BE" w:eastAsia="nl-NL"/>
        </w:rPr>
      </w:pPr>
      <w:r w:rsidRPr="00DE063E">
        <w:rPr>
          <w:rFonts w:asciiTheme="minorHAnsi" w:hAnsiTheme="minorHAnsi"/>
          <w:szCs w:val="24"/>
          <w:lang w:val="nl-BE" w:eastAsia="nl-NL"/>
        </w:rPr>
        <w:t>De bijzonderheden betreffende een eventuele vergoeding</w:t>
      </w:r>
    </w:p>
    <w:p w14:paraId="0C551D8A" w14:textId="21506632" w:rsidR="00933502" w:rsidRPr="00DE063E" w:rsidRDefault="00A97D3D">
      <w:pPr>
        <w:pStyle w:val="Lijstalinea"/>
        <w:numPr>
          <w:ilvl w:val="0"/>
          <w:numId w:val="20"/>
        </w:numPr>
        <w:ind w:left="1077" w:hanging="357"/>
        <w:jc w:val="both"/>
        <w:rPr>
          <w:rFonts w:asciiTheme="minorHAnsi" w:hAnsiTheme="minorHAnsi"/>
          <w:szCs w:val="24"/>
          <w:lang w:val="nl-BE" w:eastAsia="nl-NL"/>
        </w:rPr>
      </w:pPr>
      <w:r w:rsidRPr="00DE063E">
        <w:rPr>
          <w:rFonts w:asciiTheme="minorHAnsi" w:hAnsiTheme="minorHAnsi"/>
          <w:szCs w:val="24"/>
          <w:lang w:val="nl-BE" w:eastAsia="nl-NL"/>
        </w:rPr>
        <w:t>De duur van de dienstverlening.</w:t>
      </w:r>
      <w:r w:rsidRPr="00DE063E">
        <w:rPr>
          <w:rStyle w:val="Voetnootmarkering"/>
          <w:rFonts w:asciiTheme="minorHAnsi" w:hAnsiTheme="minorHAnsi"/>
          <w:szCs w:val="24"/>
          <w:lang w:val="nl-BE" w:eastAsia="nl-NL"/>
        </w:rPr>
        <w:footnoteReference w:id="48"/>
      </w:r>
      <w:r w:rsidRPr="00DE063E">
        <w:rPr>
          <w:rFonts w:asciiTheme="minorHAnsi" w:hAnsiTheme="minorHAnsi"/>
          <w:szCs w:val="24"/>
          <w:lang w:val="nl-BE" w:eastAsia="nl-NL"/>
        </w:rPr>
        <w:t xml:space="preserve"> </w:t>
      </w:r>
    </w:p>
    <w:p w14:paraId="13A3170B" w14:textId="77777777" w:rsidR="00324A7F" w:rsidRPr="00DE063E" w:rsidRDefault="00324A7F">
      <w:pPr>
        <w:pStyle w:val="Lijstalinea"/>
        <w:ind w:left="357"/>
        <w:jc w:val="both"/>
        <w:rPr>
          <w:rFonts w:asciiTheme="minorHAnsi" w:hAnsiTheme="minorHAnsi"/>
          <w:szCs w:val="24"/>
          <w:lang w:val="nl-BE" w:eastAsia="nl-NL"/>
        </w:rPr>
      </w:pPr>
    </w:p>
    <w:p w14:paraId="72A381F1" w14:textId="4B17C968" w:rsidR="00324A7F" w:rsidRPr="00DE063E" w:rsidRDefault="00324A7F">
      <w:pPr>
        <w:pStyle w:val="Lijstalinea"/>
        <w:numPr>
          <w:ilvl w:val="0"/>
          <w:numId w:val="14"/>
        </w:numPr>
        <w:ind w:left="357" w:hanging="357"/>
        <w:jc w:val="both"/>
        <w:rPr>
          <w:rFonts w:asciiTheme="minorHAnsi" w:hAnsiTheme="minorHAnsi"/>
          <w:szCs w:val="24"/>
          <w:lang w:val="nl-BE" w:eastAsia="nl-NL"/>
        </w:rPr>
      </w:pPr>
      <w:r w:rsidRPr="00DE063E">
        <w:rPr>
          <w:rFonts w:cs="Arial"/>
          <w:szCs w:val="24"/>
          <w:lang w:val="nl-BE" w:eastAsia="nl-NL"/>
        </w:rPr>
        <w:t xml:space="preserve">Wanneer de betrokkene de gemeenschapsdienst niet langer wenst uit te voeren, dient hij zijn maatschappelijk werker in te lichten en samen zullen zij de voorwaarden van het GPMI </w:t>
      </w:r>
      <w:r w:rsidR="00B62F99" w:rsidRPr="00DE063E">
        <w:rPr>
          <w:rFonts w:cs="Arial"/>
          <w:szCs w:val="24"/>
          <w:lang w:val="nl-BE" w:eastAsia="nl-NL"/>
        </w:rPr>
        <w:t xml:space="preserve">in gemeenschappelijk overleg </w:t>
      </w:r>
      <w:r w:rsidRPr="00DE063E">
        <w:rPr>
          <w:rFonts w:cs="Arial"/>
          <w:szCs w:val="24"/>
          <w:lang w:val="nl-BE" w:eastAsia="nl-NL"/>
        </w:rPr>
        <w:t>herzien.</w:t>
      </w:r>
      <w:r w:rsidR="00B62F99" w:rsidRPr="00DE063E">
        <w:rPr>
          <w:rFonts w:cs="Arial"/>
          <w:szCs w:val="24"/>
          <w:lang w:val="nl-BE" w:eastAsia="nl-NL"/>
        </w:rPr>
        <w:t xml:space="preserve"> </w:t>
      </w:r>
    </w:p>
    <w:p w14:paraId="0A37F7C2" w14:textId="77777777" w:rsidR="00E91E82" w:rsidRPr="00DE063E" w:rsidRDefault="00E91E82">
      <w:pPr>
        <w:pStyle w:val="Lijstalinea"/>
        <w:ind w:left="357" w:hanging="357"/>
        <w:jc w:val="both"/>
        <w:rPr>
          <w:rFonts w:asciiTheme="minorHAnsi" w:hAnsiTheme="minorHAnsi"/>
          <w:szCs w:val="24"/>
          <w:lang w:val="nl-BE" w:eastAsia="nl-NL"/>
        </w:rPr>
      </w:pPr>
    </w:p>
    <w:p w14:paraId="0FBFE9A7" w14:textId="1B9FA220" w:rsidR="006817DE" w:rsidRPr="00DE063E" w:rsidRDefault="006817DE">
      <w:pPr>
        <w:pStyle w:val="Lijstalinea"/>
        <w:numPr>
          <w:ilvl w:val="0"/>
          <w:numId w:val="13"/>
        </w:numPr>
        <w:ind w:left="357" w:hanging="357"/>
        <w:jc w:val="both"/>
        <w:rPr>
          <w:rFonts w:asciiTheme="minorHAnsi" w:hAnsiTheme="minorHAnsi"/>
          <w:szCs w:val="24"/>
          <w:lang w:val="nl-BE" w:eastAsia="nl-NL"/>
        </w:rPr>
      </w:pPr>
      <w:r w:rsidRPr="00DE063E">
        <w:rPr>
          <w:rFonts w:asciiTheme="minorHAnsi" w:hAnsiTheme="minorHAnsi"/>
          <w:szCs w:val="24"/>
          <w:lang w:val="nl-BE" w:eastAsia="nl-NL"/>
        </w:rPr>
        <w:t>De vrijwilligerswet van 3 juli 2005 betreffende de rechten van vrijwi</w:t>
      </w:r>
      <w:r w:rsidR="00684BB0" w:rsidRPr="00DE063E">
        <w:rPr>
          <w:rFonts w:asciiTheme="minorHAnsi" w:hAnsiTheme="minorHAnsi"/>
          <w:szCs w:val="24"/>
          <w:lang w:val="nl-BE" w:eastAsia="nl-NL"/>
        </w:rPr>
        <w:t>lligers is</w:t>
      </w:r>
      <w:r w:rsidRPr="00DE063E">
        <w:rPr>
          <w:rFonts w:asciiTheme="minorHAnsi" w:hAnsiTheme="minorHAnsi"/>
          <w:szCs w:val="24"/>
          <w:lang w:val="nl-BE" w:eastAsia="nl-NL"/>
        </w:rPr>
        <w:t xml:space="preserve"> van toepa</w:t>
      </w:r>
      <w:r w:rsidR="002872E2" w:rsidRPr="00DE063E">
        <w:rPr>
          <w:rFonts w:asciiTheme="minorHAnsi" w:hAnsiTheme="minorHAnsi"/>
          <w:szCs w:val="24"/>
          <w:lang w:val="nl-BE" w:eastAsia="nl-NL"/>
        </w:rPr>
        <w:t>ssing op de</w:t>
      </w:r>
      <w:r w:rsidR="00C239DB" w:rsidRPr="00DE063E">
        <w:rPr>
          <w:rFonts w:asciiTheme="minorHAnsi" w:hAnsiTheme="minorHAnsi"/>
          <w:szCs w:val="24"/>
          <w:lang w:val="nl-BE" w:eastAsia="nl-NL"/>
        </w:rPr>
        <w:t xml:space="preserve"> diensten die in het kader van de</w:t>
      </w:r>
      <w:r w:rsidR="002872E2" w:rsidRPr="00DE063E">
        <w:rPr>
          <w:rFonts w:asciiTheme="minorHAnsi" w:hAnsiTheme="minorHAnsi"/>
          <w:szCs w:val="24"/>
          <w:lang w:val="nl-BE" w:eastAsia="nl-NL"/>
        </w:rPr>
        <w:t xml:space="preserve"> gemeenschapsdienst</w:t>
      </w:r>
      <w:r w:rsidR="00C239DB" w:rsidRPr="00DE063E">
        <w:rPr>
          <w:rFonts w:asciiTheme="minorHAnsi" w:hAnsiTheme="minorHAnsi"/>
          <w:szCs w:val="24"/>
          <w:lang w:val="nl-BE" w:eastAsia="nl-NL"/>
        </w:rPr>
        <w:t xml:space="preserve"> gepresteerd worden</w:t>
      </w:r>
      <w:r w:rsidR="002872E2" w:rsidRPr="00DE063E">
        <w:rPr>
          <w:rFonts w:asciiTheme="minorHAnsi" w:hAnsiTheme="minorHAnsi"/>
          <w:szCs w:val="24"/>
          <w:lang w:val="nl-BE" w:eastAsia="nl-NL"/>
        </w:rPr>
        <w:t xml:space="preserve">. </w:t>
      </w:r>
      <w:r w:rsidRPr="00DE063E">
        <w:rPr>
          <w:rFonts w:asciiTheme="minorHAnsi" w:hAnsiTheme="minorHAnsi"/>
          <w:szCs w:val="24"/>
          <w:lang w:val="nl-BE" w:eastAsia="nl-NL"/>
        </w:rPr>
        <w:t>Het is dus noodzakelijk dat de bepalingen van die wet worden nageleefd</w:t>
      </w:r>
      <w:r w:rsidR="00933502" w:rsidRPr="00DE063E">
        <w:rPr>
          <w:rFonts w:asciiTheme="minorHAnsi" w:hAnsiTheme="minorHAnsi"/>
          <w:szCs w:val="24"/>
          <w:lang w:val="nl-BE" w:eastAsia="nl-NL"/>
        </w:rPr>
        <w:t>. Dit betekent dat</w:t>
      </w:r>
      <w:r w:rsidRPr="00DE063E">
        <w:rPr>
          <w:rFonts w:asciiTheme="minorHAnsi" w:hAnsiTheme="minorHAnsi"/>
          <w:szCs w:val="24"/>
          <w:lang w:val="nl-BE" w:eastAsia="nl-NL"/>
        </w:rPr>
        <w:t>:</w:t>
      </w:r>
    </w:p>
    <w:p w14:paraId="280C5425" w14:textId="77777777" w:rsidR="00203E36" w:rsidRPr="00DE063E" w:rsidRDefault="00E91E82">
      <w:pPr>
        <w:pStyle w:val="Lijstalinea"/>
        <w:numPr>
          <w:ilvl w:val="1"/>
          <w:numId w:val="13"/>
        </w:numPr>
        <w:ind w:left="1077" w:hanging="357"/>
        <w:jc w:val="both"/>
        <w:rPr>
          <w:rFonts w:asciiTheme="minorHAnsi" w:hAnsiTheme="minorHAnsi"/>
          <w:szCs w:val="24"/>
          <w:lang w:val="nl-BE" w:eastAsia="nl-NL"/>
        </w:rPr>
      </w:pPr>
      <w:r w:rsidRPr="00DE063E">
        <w:rPr>
          <w:rFonts w:asciiTheme="minorHAnsi" w:hAnsiTheme="minorHAnsi"/>
          <w:szCs w:val="24"/>
          <w:lang w:val="nl-BE" w:eastAsia="nl-NL"/>
        </w:rPr>
        <w:t>De gemeenschapsdienst moet gepresteerd worden bij een “feitelijke vereniging of private of publieke rechtspersoon zonder winstoogmerk die werkt met vrijwilligers, waarbij onder feitelijke vereniging wordt verstaan elke vereniging zonder rechtspersoonlijkheid van twee of meer personen die in onderling overleg een activiteit organiseren met het oog op de verwezenlijking van een onbaatzuchtige doelstelling, met uitsluiting van enige winstverdeling onder haar leden en bestuurders, en die een rechtstreekse controle uitoefenen op de werking van de vereniging”.</w:t>
      </w:r>
      <w:r w:rsidRPr="00DE063E">
        <w:rPr>
          <w:rStyle w:val="Voetnootmarkering"/>
          <w:rFonts w:asciiTheme="minorHAnsi" w:hAnsiTheme="minorHAnsi"/>
          <w:szCs w:val="24"/>
          <w:lang w:val="nl-BE" w:eastAsia="nl-NL"/>
        </w:rPr>
        <w:footnoteReference w:id="49"/>
      </w:r>
      <w:r w:rsidRPr="00DE063E">
        <w:rPr>
          <w:rFonts w:asciiTheme="minorHAnsi" w:hAnsiTheme="minorHAnsi"/>
          <w:szCs w:val="24"/>
          <w:lang w:val="nl-BE" w:eastAsia="nl-NL"/>
        </w:rPr>
        <w:t xml:space="preserve"> </w:t>
      </w:r>
    </w:p>
    <w:p w14:paraId="7B77D66A" w14:textId="7C04DE0A" w:rsidR="00933502" w:rsidRPr="00DE063E" w:rsidRDefault="00933502">
      <w:pPr>
        <w:pStyle w:val="Lijstalinea"/>
        <w:ind w:left="1797"/>
        <w:jc w:val="both"/>
        <w:rPr>
          <w:rFonts w:asciiTheme="minorHAnsi" w:hAnsiTheme="minorHAnsi"/>
          <w:szCs w:val="24"/>
          <w:lang w:val="nl-BE" w:eastAsia="nl-NL"/>
        </w:rPr>
      </w:pPr>
      <w:r w:rsidRPr="00DE063E">
        <w:rPr>
          <w:rFonts w:asciiTheme="minorHAnsi" w:hAnsiTheme="minorHAnsi"/>
          <w:szCs w:val="24"/>
          <w:lang w:val="nl-BE" w:eastAsia="nl-NL"/>
        </w:rPr>
        <w:t>Dit houdt in dat bij de volgende organisaties een gemeenschapsdienst kan worden gepresteerd:</w:t>
      </w:r>
    </w:p>
    <w:p w14:paraId="3F69A2E2" w14:textId="77777777" w:rsidR="00933502" w:rsidRPr="00DE063E" w:rsidRDefault="00933502">
      <w:pPr>
        <w:pStyle w:val="Lijstalinea"/>
        <w:numPr>
          <w:ilvl w:val="2"/>
          <w:numId w:val="29"/>
        </w:numPr>
        <w:jc w:val="both"/>
        <w:rPr>
          <w:rFonts w:asciiTheme="minorHAnsi" w:hAnsiTheme="minorHAnsi"/>
          <w:szCs w:val="24"/>
          <w:lang w:val="nl-BE" w:eastAsia="nl-NL"/>
        </w:rPr>
      </w:pPr>
      <w:r w:rsidRPr="00DE063E">
        <w:rPr>
          <w:rFonts w:asciiTheme="minorHAnsi" w:hAnsiTheme="minorHAnsi"/>
          <w:szCs w:val="24"/>
          <w:lang w:val="nl-BE" w:eastAsia="nl-NL"/>
        </w:rPr>
        <w:t>Vzw en internationale vzw’s</w:t>
      </w:r>
    </w:p>
    <w:p w14:paraId="529A940A" w14:textId="77777777" w:rsidR="00933502" w:rsidRPr="00DE063E" w:rsidRDefault="00933502">
      <w:pPr>
        <w:pStyle w:val="Lijstalinea"/>
        <w:numPr>
          <w:ilvl w:val="2"/>
          <w:numId w:val="29"/>
        </w:numPr>
        <w:jc w:val="both"/>
        <w:rPr>
          <w:rFonts w:asciiTheme="minorHAnsi" w:hAnsiTheme="minorHAnsi"/>
          <w:szCs w:val="24"/>
          <w:lang w:val="nl-BE" w:eastAsia="nl-NL"/>
        </w:rPr>
      </w:pPr>
      <w:r w:rsidRPr="00DE063E">
        <w:rPr>
          <w:rFonts w:asciiTheme="minorHAnsi" w:hAnsiTheme="minorHAnsi"/>
          <w:szCs w:val="24"/>
          <w:lang w:val="nl-BE" w:eastAsia="nl-NL"/>
        </w:rPr>
        <w:t>Stichting van openbaar nut: bv. Rode Kruis</w:t>
      </w:r>
    </w:p>
    <w:p w14:paraId="0F2E189B" w14:textId="77777777" w:rsidR="00933502" w:rsidRPr="00DE063E" w:rsidRDefault="00933502">
      <w:pPr>
        <w:pStyle w:val="Lijstalinea"/>
        <w:numPr>
          <w:ilvl w:val="2"/>
          <w:numId w:val="29"/>
        </w:numPr>
        <w:jc w:val="both"/>
        <w:rPr>
          <w:rFonts w:asciiTheme="minorHAnsi" w:hAnsiTheme="minorHAnsi"/>
          <w:szCs w:val="24"/>
          <w:lang w:val="nl-BE" w:eastAsia="nl-NL"/>
        </w:rPr>
      </w:pPr>
      <w:r w:rsidRPr="00DE063E">
        <w:rPr>
          <w:rFonts w:asciiTheme="minorHAnsi" w:hAnsiTheme="minorHAnsi"/>
          <w:szCs w:val="24"/>
          <w:lang w:val="nl-BE" w:eastAsia="nl-NL"/>
        </w:rPr>
        <w:t>Openbare besturen: gemeente, OCMW, een school, een bibliotheek, …</w:t>
      </w:r>
    </w:p>
    <w:p w14:paraId="7672A508" w14:textId="77777777" w:rsidR="00933502" w:rsidRPr="00DE063E" w:rsidRDefault="00933502">
      <w:pPr>
        <w:pStyle w:val="Lijstalinea"/>
        <w:numPr>
          <w:ilvl w:val="2"/>
          <w:numId w:val="29"/>
        </w:numPr>
        <w:jc w:val="both"/>
        <w:rPr>
          <w:rFonts w:asciiTheme="minorHAnsi" w:hAnsiTheme="minorHAnsi"/>
          <w:szCs w:val="24"/>
          <w:lang w:val="nl-BE" w:eastAsia="nl-NL"/>
        </w:rPr>
      </w:pPr>
      <w:r w:rsidRPr="00DE063E">
        <w:rPr>
          <w:rFonts w:asciiTheme="minorHAnsi" w:hAnsiTheme="minorHAnsi"/>
          <w:szCs w:val="24"/>
          <w:lang w:val="nl-BE" w:eastAsia="nl-NL"/>
        </w:rPr>
        <w:t>Een feitelijke vereniging door minstens 2 personen geleid</w:t>
      </w:r>
    </w:p>
    <w:p w14:paraId="158C663E" w14:textId="5E12A475" w:rsidR="00933502" w:rsidRPr="00DE063E" w:rsidRDefault="00933502">
      <w:pPr>
        <w:pStyle w:val="Lijstalinea"/>
        <w:numPr>
          <w:ilvl w:val="2"/>
          <w:numId w:val="29"/>
        </w:numPr>
        <w:jc w:val="both"/>
        <w:rPr>
          <w:rFonts w:asciiTheme="minorHAnsi" w:hAnsiTheme="minorHAnsi"/>
          <w:szCs w:val="24"/>
          <w:lang w:val="nl-BE" w:eastAsia="nl-NL"/>
        </w:rPr>
      </w:pPr>
      <w:r w:rsidRPr="00DE063E">
        <w:rPr>
          <w:rFonts w:asciiTheme="minorHAnsi" w:hAnsiTheme="minorHAnsi"/>
          <w:szCs w:val="24"/>
          <w:lang w:val="nl-BE" w:eastAsia="nl-NL"/>
        </w:rPr>
        <w:t>Een lokale afdeling van een koepel: bv. afdeling van s-plus, …</w:t>
      </w:r>
    </w:p>
    <w:p w14:paraId="72CE4E22" w14:textId="77777777" w:rsidR="00537E5F" w:rsidRPr="00DE063E" w:rsidRDefault="00537E5F" w:rsidP="00537E5F">
      <w:pPr>
        <w:jc w:val="both"/>
        <w:rPr>
          <w:rFonts w:asciiTheme="minorHAnsi" w:hAnsiTheme="minorHAnsi"/>
          <w:szCs w:val="24"/>
          <w:lang w:val="nl-BE" w:eastAsia="nl-NL"/>
        </w:rPr>
      </w:pPr>
    </w:p>
    <w:p w14:paraId="2819BD7E" w14:textId="77777777" w:rsidR="00280B6D" w:rsidRPr="00DE063E" w:rsidRDefault="00933502">
      <w:pPr>
        <w:pStyle w:val="Lijstalinea"/>
        <w:numPr>
          <w:ilvl w:val="1"/>
          <w:numId w:val="13"/>
        </w:numPr>
        <w:ind w:left="1077" w:hanging="357"/>
        <w:jc w:val="both"/>
        <w:rPr>
          <w:rFonts w:asciiTheme="minorHAnsi" w:hAnsiTheme="minorHAnsi"/>
          <w:szCs w:val="24"/>
          <w:lang w:val="nl-BE" w:eastAsia="nl-NL"/>
        </w:rPr>
      </w:pPr>
      <w:r w:rsidRPr="00DE063E">
        <w:rPr>
          <w:rFonts w:asciiTheme="minorHAnsi" w:hAnsiTheme="minorHAnsi"/>
          <w:szCs w:val="24"/>
          <w:lang w:val="nl-BE" w:eastAsia="nl-NL"/>
        </w:rPr>
        <w:t xml:space="preserve">De organisaties “sluiten tot dekking van de risico’s met betrekking tot vrijwilligerswet </w:t>
      </w:r>
      <w:r w:rsidR="006817DE" w:rsidRPr="00DE063E">
        <w:rPr>
          <w:rFonts w:asciiTheme="minorHAnsi" w:hAnsiTheme="minorHAnsi"/>
          <w:szCs w:val="24"/>
          <w:lang w:val="nl-BE" w:eastAsia="nl-NL"/>
        </w:rPr>
        <w:t>een verzekeringscontract</w:t>
      </w:r>
      <w:r w:rsidRPr="00DE063E">
        <w:rPr>
          <w:rFonts w:asciiTheme="minorHAnsi" w:hAnsiTheme="minorHAnsi"/>
          <w:szCs w:val="24"/>
          <w:lang w:val="nl-BE" w:eastAsia="nl-NL"/>
        </w:rPr>
        <w:t>,</w:t>
      </w:r>
      <w:r w:rsidR="006817DE" w:rsidRPr="00DE063E">
        <w:rPr>
          <w:rFonts w:asciiTheme="minorHAnsi" w:hAnsiTheme="minorHAnsi"/>
          <w:szCs w:val="24"/>
          <w:lang w:val="nl-BE" w:eastAsia="nl-NL"/>
        </w:rPr>
        <w:t xml:space="preserve"> dat ten minste de burgerlijke aansprakelijkheid van de organisaties dekt, met uitzondering van de contractuele aansprakelijkheid</w:t>
      </w:r>
      <w:r w:rsidRPr="00DE063E">
        <w:rPr>
          <w:rFonts w:asciiTheme="minorHAnsi" w:hAnsiTheme="minorHAnsi"/>
          <w:szCs w:val="24"/>
          <w:lang w:val="nl-BE" w:eastAsia="nl-NL"/>
        </w:rPr>
        <w:t>.”</w:t>
      </w:r>
      <w:r w:rsidRPr="00DE063E">
        <w:rPr>
          <w:rStyle w:val="Voetnootmarkering"/>
          <w:rFonts w:asciiTheme="minorHAnsi" w:hAnsiTheme="minorHAnsi"/>
          <w:szCs w:val="24"/>
          <w:lang w:val="nl-BE" w:eastAsia="nl-NL"/>
        </w:rPr>
        <w:footnoteReference w:id="50"/>
      </w:r>
      <w:r w:rsidR="00280B6D" w:rsidRPr="00DE063E">
        <w:rPr>
          <w:rFonts w:asciiTheme="minorHAnsi" w:hAnsiTheme="minorHAnsi"/>
          <w:szCs w:val="24"/>
          <w:lang w:val="nl-BE" w:eastAsia="nl-NL"/>
        </w:rPr>
        <w:t xml:space="preserve"> </w:t>
      </w:r>
    </w:p>
    <w:p w14:paraId="3A12B75E" w14:textId="7C056756" w:rsidR="00933502" w:rsidRPr="00DE063E" w:rsidRDefault="00933502">
      <w:pPr>
        <w:pStyle w:val="Lijstalinea"/>
        <w:ind w:left="1077"/>
        <w:jc w:val="both"/>
        <w:rPr>
          <w:rFonts w:asciiTheme="minorHAnsi" w:hAnsiTheme="minorHAnsi"/>
          <w:szCs w:val="24"/>
          <w:lang w:val="nl-BE" w:eastAsia="nl-NL"/>
        </w:rPr>
      </w:pPr>
      <w:r w:rsidRPr="00DE063E">
        <w:rPr>
          <w:rFonts w:asciiTheme="minorHAnsi" w:hAnsiTheme="minorHAnsi"/>
          <w:szCs w:val="24"/>
          <w:lang w:val="nl-BE" w:eastAsia="nl-NL"/>
        </w:rPr>
        <w:t xml:space="preserve">Het </w:t>
      </w:r>
      <w:r w:rsidR="00C70D09" w:rsidRPr="00DE063E">
        <w:rPr>
          <w:rFonts w:asciiTheme="minorHAnsi" w:hAnsiTheme="minorHAnsi"/>
          <w:szCs w:val="24"/>
          <w:lang w:val="nl-BE" w:eastAsia="nl-NL"/>
        </w:rPr>
        <w:t>OCMW</w:t>
      </w:r>
      <w:r w:rsidRPr="00DE063E">
        <w:rPr>
          <w:rFonts w:asciiTheme="minorHAnsi" w:hAnsiTheme="minorHAnsi"/>
          <w:szCs w:val="24"/>
          <w:lang w:val="nl-BE" w:eastAsia="nl-NL"/>
        </w:rPr>
        <w:t xml:space="preserve"> gaat dan ook na of schade berokkend aan de begunstigde of aan derden in het kader van de uitoefening van de gemeenschapsdienst gedekt wordt door een verzekering. Is dit niet het geval, dan kan de gemeenschapsdienst niet worden uitgevoerd.</w:t>
      </w:r>
      <w:r w:rsidR="00684BB0" w:rsidRPr="00DE063E">
        <w:rPr>
          <w:rStyle w:val="Voetnootmarkering"/>
          <w:rFonts w:asciiTheme="minorHAnsi" w:hAnsiTheme="minorHAnsi"/>
          <w:szCs w:val="24"/>
          <w:lang w:val="nl-BE" w:eastAsia="nl-NL"/>
        </w:rPr>
        <w:footnoteReference w:id="51"/>
      </w:r>
    </w:p>
    <w:p w14:paraId="4A184B77" w14:textId="3333E4D4" w:rsidR="00E91E82" w:rsidRPr="00DE063E" w:rsidRDefault="00933502">
      <w:pPr>
        <w:pStyle w:val="Lijstalinea"/>
        <w:numPr>
          <w:ilvl w:val="1"/>
          <w:numId w:val="13"/>
        </w:numPr>
        <w:ind w:left="1077" w:hanging="357"/>
        <w:jc w:val="both"/>
        <w:rPr>
          <w:rFonts w:asciiTheme="minorHAnsi" w:hAnsiTheme="minorHAnsi"/>
          <w:szCs w:val="24"/>
          <w:lang w:val="nl-BE" w:eastAsia="nl-NL"/>
        </w:rPr>
      </w:pPr>
      <w:r w:rsidRPr="00DE063E">
        <w:rPr>
          <w:rFonts w:asciiTheme="minorHAnsi" w:hAnsiTheme="minorHAnsi"/>
          <w:szCs w:val="24"/>
          <w:lang w:val="nl-BE" w:eastAsia="nl-NL"/>
        </w:rPr>
        <w:t xml:space="preserve">De vergoedingen die de betrokkene kan ontvangen in het kader van de gemeenschapsdienst zijn vergoedingen die de betrokkene ontvangt in het kader van de </w:t>
      </w:r>
      <w:r w:rsidR="00070F91" w:rsidRPr="00DE063E">
        <w:rPr>
          <w:rFonts w:asciiTheme="minorHAnsi" w:hAnsiTheme="minorHAnsi"/>
          <w:szCs w:val="24"/>
          <w:lang w:val="nl-BE" w:eastAsia="nl-NL"/>
        </w:rPr>
        <w:t>vrijwilligerswet.</w:t>
      </w:r>
      <w:r w:rsidR="00070F91" w:rsidRPr="00DE063E">
        <w:rPr>
          <w:rStyle w:val="Voetnootmarkering"/>
          <w:rFonts w:asciiTheme="minorHAnsi" w:hAnsiTheme="minorHAnsi"/>
          <w:szCs w:val="24"/>
          <w:lang w:val="nl-BE" w:eastAsia="nl-NL"/>
        </w:rPr>
        <w:t xml:space="preserve">· </w:t>
      </w:r>
    </w:p>
    <w:p w14:paraId="1A2687E8" w14:textId="77777777" w:rsidR="00537E5F" w:rsidRPr="00DE063E" w:rsidRDefault="00537E5F" w:rsidP="00537E5F">
      <w:pPr>
        <w:pStyle w:val="Lijstalinea"/>
        <w:ind w:left="1077"/>
        <w:jc w:val="both"/>
        <w:rPr>
          <w:rFonts w:asciiTheme="minorHAnsi" w:hAnsiTheme="minorHAnsi"/>
          <w:szCs w:val="24"/>
          <w:lang w:val="nl-BE" w:eastAsia="nl-NL"/>
        </w:rPr>
      </w:pPr>
    </w:p>
    <w:p w14:paraId="1FA43767" w14:textId="77777777" w:rsidR="00537E5F" w:rsidRPr="00DE063E" w:rsidRDefault="00537E5F" w:rsidP="00537E5F">
      <w:pPr>
        <w:pStyle w:val="Lijstalinea"/>
        <w:numPr>
          <w:ilvl w:val="0"/>
          <w:numId w:val="54"/>
        </w:numPr>
        <w:rPr>
          <w:rFonts w:asciiTheme="minorHAnsi" w:hAnsiTheme="minorHAnsi"/>
          <w:szCs w:val="24"/>
          <w:lang w:val="nl-BE" w:eastAsia="nl-NL"/>
        </w:rPr>
      </w:pPr>
      <w:r w:rsidRPr="00DE063E">
        <w:rPr>
          <w:rFonts w:asciiTheme="minorHAnsi" w:hAnsiTheme="minorHAnsi"/>
          <w:szCs w:val="24"/>
          <w:lang w:val="nl-BE" w:eastAsia="nl-NL"/>
        </w:rPr>
        <w:t>Voor wat betreft de bijzonderheden betreffende een vergoeding moeten ook de eventuele gevolgen van de vergoeding voor de berekening van het leefloon en de belastingen worden toegelicht.</w:t>
      </w:r>
      <w:r w:rsidRPr="00DE063E">
        <w:rPr>
          <w:vertAlign w:val="superscript"/>
          <w:lang w:val="nl-BE" w:eastAsia="nl-NL"/>
        </w:rPr>
        <w:footnoteReference w:id="52"/>
      </w:r>
    </w:p>
    <w:p w14:paraId="6898E9F8" w14:textId="77777777" w:rsidR="00E91E82" w:rsidRPr="00DE063E" w:rsidRDefault="00E91E82">
      <w:pPr>
        <w:ind w:left="357" w:hanging="357"/>
        <w:jc w:val="both"/>
        <w:rPr>
          <w:rFonts w:asciiTheme="minorHAnsi" w:hAnsiTheme="minorHAnsi"/>
          <w:szCs w:val="24"/>
          <w:lang w:val="nl-BE" w:eastAsia="nl-NL"/>
        </w:rPr>
      </w:pPr>
    </w:p>
    <w:p w14:paraId="0239D6D1" w14:textId="4B818F7A" w:rsidR="0098207E" w:rsidRPr="00DE063E" w:rsidRDefault="00E91E82">
      <w:pPr>
        <w:pStyle w:val="Lijstalinea"/>
        <w:numPr>
          <w:ilvl w:val="0"/>
          <w:numId w:val="14"/>
        </w:numPr>
        <w:ind w:left="357" w:hanging="357"/>
        <w:jc w:val="both"/>
        <w:rPr>
          <w:rFonts w:asciiTheme="minorHAnsi" w:hAnsiTheme="minorHAnsi"/>
          <w:szCs w:val="24"/>
          <w:lang w:val="nl-BE" w:eastAsia="nl-NL"/>
        </w:rPr>
      </w:pPr>
      <w:r w:rsidRPr="00DE063E">
        <w:rPr>
          <w:rFonts w:asciiTheme="minorHAnsi" w:hAnsiTheme="minorHAnsi"/>
          <w:szCs w:val="24"/>
          <w:lang w:val="nl-BE" w:eastAsia="nl-NL"/>
        </w:rPr>
        <w:t>Bij de afweging of een bepaalde activiteit in aanmerking komt voor een gemeenschapsdienst moet men steeds rekening houden met het feit dat iemand die een gemeenschapsdienst uitoefent niet de taken mag overnemen die behoren tot een betaalde tewerkstelling en dit ongeacht of die tewerkstelling in het kader van een statutaire aanstelling of een arbeidscontract wordt uitgeoefend. Dit geldt ook voor de arbeidscontracten die in het kader van een tewerkstellingsmaatregel werden opgesteld. In organisaties waar men het bezoldigd personeel aanvult met personen die een gemeenschapsdienst uitoefenen</w:t>
      </w:r>
      <w:r w:rsidR="00684BB0" w:rsidRPr="00DE063E">
        <w:rPr>
          <w:rFonts w:asciiTheme="minorHAnsi" w:hAnsiTheme="minorHAnsi"/>
          <w:szCs w:val="24"/>
          <w:lang w:val="nl-BE" w:eastAsia="nl-NL"/>
        </w:rPr>
        <w:t>,</w:t>
      </w:r>
      <w:r w:rsidRPr="00DE063E">
        <w:rPr>
          <w:rFonts w:asciiTheme="minorHAnsi" w:hAnsiTheme="minorHAnsi"/>
          <w:szCs w:val="24"/>
          <w:lang w:val="nl-BE" w:eastAsia="nl-NL"/>
        </w:rPr>
        <w:t xml:space="preserve"> gaat het dus over de kleine extraatjes die men anders niet zou uitvoeren.</w:t>
      </w:r>
    </w:p>
    <w:p w14:paraId="129EB36D" w14:textId="77777777" w:rsidR="003B1012" w:rsidRPr="00DE063E" w:rsidRDefault="003B1012">
      <w:pPr>
        <w:pStyle w:val="Lijstalinea"/>
        <w:ind w:left="357"/>
        <w:jc w:val="both"/>
        <w:rPr>
          <w:rFonts w:asciiTheme="minorHAnsi" w:hAnsiTheme="minorHAnsi"/>
          <w:szCs w:val="24"/>
          <w:lang w:val="nl-BE" w:eastAsia="nl-NL"/>
        </w:rPr>
      </w:pPr>
    </w:p>
    <w:p w14:paraId="3DAA1304" w14:textId="75B0E202" w:rsidR="003B1012" w:rsidRPr="00DE063E" w:rsidRDefault="003B1012">
      <w:pPr>
        <w:pStyle w:val="Lijstalinea"/>
        <w:numPr>
          <w:ilvl w:val="0"/>
          <w:numId w:val="14"/>
        </w:numPr>
        <w:ind w:left="357" w:hanging="357"/>
        <w:jc w:val="both"/>
        <w:rPr>
          <w:rFonts w:asciiTheme="minorHAnsi" w:hAnsiTheme="minorHAnsi"/>
          <w:szCs w:val="24"/>
          <w:lang w:val="nl-BE" w:eastAsia="nl-NL"/>
        </w:rPr>
      </w:pPr>
      <w:r w:rsidRPr="00DE063E">
        <w:rPr>
          <w:rFonts w:asciiTheme="minorHAnsi" w:hAnsiTheme="minorHAnsi"/>
          <w:szCs w:val="24"/>
          <w:lang w:val="nl-BE" w:eastAsia="nl-NL"/>
        </w:rPr>
        <w:t>De gemeenschapsdienst mag niet gebruikt worden ter vervanging van de proefperiode, tewerkstellingstest, …</w:t>
      </w:r>
    </w:p>
    <w:p w14:paraId="1E78C105" w14:textId="77777777" w:rsidR="0098207E" w:rsidRPr="00DE063E" w:rsidRDefault="0098207E">
      <w:pPr>
        <w:pStyle w:val="Lijstalinea"/>
        <w:ind w:left="357" w:hanging="357"/>
        <w:jc w:val="both"/>
        <w:rPr>
          <w:rFonts w:asciiTheme="minorHAnsi" w:hAnsiTheme="minorHAnsi"/>
          <w:szCs w:val="24"/>
          <w:lang w:val="nl-BE" w:eastAsia="nl-NL"/>
        </w:rPr>
      </w:pPr>
    </w:p>
    <w:p w14:paraId="0F9450D6" w14:textId="7FF2BE3A" w:rsidR="00E91E82" w:rsidRPr="00DE063E" w:rsidRDefault="00E91E82">
      <w:pPr>
        <w:pStyle w:val="Lijstalinea"/>
        <w:numPr>
          <w:ilvl w:val="0"/>
          <w:numId w:val="14"/>
        </w:numPr>
        <w:ind w:left="357" w:hanging="357"/>
        <w:jc w:val="both"/>
        <w:rPr>
          <w:rFonts w:asciiTheme="minorHAnsi" w:hAnsiTheme="minorHAnsi"/>
          <w:szCs w:val="24"/>
          <w:lang w:val="nl-BE" w:eastAsia="nl-NL"/>
        </w:rPr>
      </w:pPr>
      <w:r w:rsidRPr="00DE063E">
        <w:rPr>
          <w:rFonts w:asciiTheme="minorHAnsi" w:hAnsiTheme="minorHAnsi"/>
          <w:b/>
          <w:szCs w:val="24"/>
          <w:u w:val="single"/>
          <w:lang w:val="nl-BE" w:eastAsia="nl-NL"/>
        </w:rPr>
        <w:t>Voorbeelden van gemeenschapsdienst</w:t>
      </w:r>
      <w:r w:rsidRPr="00DE063E">
        <w:rPr>
          <w:rFonts w:asciiTheme="minorHAnsi" w:hAnsiTheme="minorHAnsi"/>
          <w:szCs w:val="24"/>
          <w:lang w:val="nl-BE" w:eastAsia="nl-NL"/>
        </w:rPr>
        <w:t>:</w:t>
      </w:r>
    </w:p>
    <w:p w14:paraId="47EDECE5" w14:textId="77777777" w:rsidR="00E91E82" w:rsidRPr="00DE063E" w:rsidRDefault="00E91E82">
      <w:pPr>
        <w:pStyle w:val="Lijstalinea"/>
        <w:ind w:left="357" w:hanging="357"/>
        <w:jc w:val="both"/>
        <w:rPr>
          <w:rFonts w:asciiTheme="minorHAnsi" w:hAnsiTheme="minorHAnsi"/>
          <w:szCs w:val="24"/>
          <w:lang w:val="nl-BE" w:eastAsia="nl-NL"/>
        </w:rPr>
      </w:pPr>
    </w:p>
    <w:p w14:paraId="0DA5EE27" w14:textId="77777777" w:rsidR="00E91E82" w:rsidRPr="00DE063E" w:rsidRDefault="00E91E82">
      <w:pPr>
        <w:pStyle w:val="Lijstalinea"/>
        <w:numPr>
          <w:ilvl w:val="1"/>
          <w:numId w:val="8"/>
        </w:numPr>
        <w:ind w:left="1077" w:hanging="357"/>
        <w:jc w:val="both"/>
        <w:rPr>
          <w:rFonts w:asciiTheme="minorHAnsi" w:hAnsiTheme="minorHAnsi"/>
          <w:szCs w:val="24"/>
          <w:lang w:val="nl-BE" w:eastAsia="nl-NL"/>
        </w:rPr>
      </w:pPr>
      <w:r w:rsidRPr="00DE063E">
        <w:rPr>
          <w:rFonts w:asciiTheme="minorHAnsi" w:hAnsiTheme="minorHAnsi"/>
          <w:szCs w:val="24"/>
          <w:lang w:val="nl-BE" w:eastAsia="nl-NL"/>
        </w:rPr>
        <w:t xml:space="preserve">Inspringen in een verzorgingstehuis: voorlezen of een babbeltje slaan met de bewoners, met de bewoners gaan wandelen of begeleiding op een uitstap, de bewoners helpen eten geven wanneer dit nog niet strikt noodzakelijk is, maar het leven wel aangenamer maakt voor de betrokkene, … </w:t>
      </w:r>
    </w:p>
    <w:p w14:paraId="31AE034B" w14:textId="3D37BD03" w:rsidR="00E91E82" w:rsidRPr="00DE063E" w:rsidRDefault="00E91E82">
      <w:pPr>
        <w:pStyle w:val="Lijstalinea"/>
        <w:numPr>
          <w:ilvl w:val="1"/>
          <w:numId w:val="8"/>
        </w:numPr>
        <w:ind w:left="1077" w:hanging="357"/>
        <w:jc w:val="both"/>
        <w:rPr>
          <w:rFonts w:asciiTheme="minorHAnsi" w:hAnsiTheme="minorHAnsi"/>
          <w:szCs w:val="24"/>
          <w:lang w:val="nl-BE" w:eastAsia="nl-NL"/>
        </w:rPr>
      </w:pPr>
      <w:r w:rsidRPr="00DE063E">
        <w:rPr>
          <w:rFonts w:asciiTheme="minorHAnsi" w:hAnsiTheme="minorHAnsi"/>
          <w:szCs w:val="24"/>
          <w:lang w:val="nl-BE" w:eastAsia="nl-NL"/>
        </w:rPr>
        <w:t xml:space="preserve">Bijkomende activiteiten in de naschoolse opvang organiseren (niet dus tewerkstelling in de naschoolse opvang zelf): bijvoorbeeld huiswerkbegeleiding, extra ondersteuning tijdens uitstapjes, organiseren van animatie, </w:t>
      </w:r>
      <w:r w:rsidR="009D232B" w:rsidRPr="00DE063E">
        <w:rPr>
          <w:rFonts w:asciiTheme="minorHAnsi" w:hAnsiTheme="minorHAnsi"/>
          <w:szCs w:val="24"/>
          <w:lang w:val="nl-BE" w:eastAsia="nl-NL"/>
        </w:rPr>
        <w:t>…</w:t>
      </w:r>
      <w:r w:rsidRPr="00DE063E">
        <w:rPr>
          <w:rFonts w:asciiTheme="minorHAnsi" w:hAnsiTheme="minorHAnsi"/>
          <w:szCs w:val="24"/>
          <w:lang w:val="nl-BE" w:eastAsia="nl-NL"/>
        </w:rPr>
        <w:t xml:space="preserve"> </w:t>
      </w:r>
    </w:p>
    <w:p w14:paraId="7BC125C4" w14:textId="77777777" w:rsidR="00E91E82" w:rsidRPr="00DE063E" w:rsidRDefault="00E91E82">
      <w:pPr>
        <w:pStyle w:val="Lijstalinea"/>
        <w:numPr>
          <w:ilvl w:val="1"/>
          <w:numId w:val="8"/>
        </w:numPr>
        <w:ind w:left="1077" w:hanging="357"/>
        <w:jc w:val="both"/>
        <w:rPr>
          <w:rFonts w:asciiTheme="minorHAnsi" w:hAnsiTheme="minorHAnsi"/>
          <w:szCs w:val="24"/>
          <w:lang w:val="nl-BE" w:eastAsia="nl-NL"/>
        </w:rPr>
      </w:pPr>
      <w:r w:rsidRPr="00DE063E">
        <w:rPr>
          <w:rFonts w:asciiTheme="minorHAnsi" w:hAnsiTheme="minorHAnsi"/>
          <w:szCs w:val="24"/>
          <w:lang w:val="nl-BE" w:eastAsia="nl-NL"/>
        </w:rPr>
        <w:t>Taken uitvoeren bij verenigingen die duidelijk het algemeen belang dienen: bijvoorbeeld mee natuurgebied onderhouden voor Natuurpunt, helpen bij een voedselbank, extra taken opnemen in een dierenasiel, …</w:t>
      </w:r>
    </w:p>
    <w:p w14:paraId="24C40AFC" w14:textId="77777777" w:rsidR="00744403" w:rsidRPr="00DE063E" w:rsidRDefault="003B1012">
      <w:pPr>
        <w:pStyle w:val="Lijstalinea"/>
        <w:numPr>
          <w:ilvl w:val="1"/>
          <w:numId w:val="8"/>
        </w:numPr>
        <w:ind w:left="1077" w:hanging="357"/>
        <w:jc w:val="both"/>
        <w:rPr>
          <w:rFonts w:asciiTheme="minorHAnsi" w:hAnsiTheme="minorHAnsi"/>
          <w:szCs w:val="24"/>
          <w:lang w:val="nl-BE" w:eastAsia="nl-NL"/>
        </w:rPr>
      </w:pPr>
      <w:r w:rsidRPr="00DE063E">
        <w:rPr>
          <w:rFonts w:asciiTheme="minorHAnsi" w:hAnsiTheme="minorHAnsi"/>
          <w:szCs w:val="24"/>
          <w:lang w:val="nl-BE" w:eastAsia="nl-NL"/>
        </w:rPr>
        <w:t>Activiteiten in het kader van Erasmus+ kunnen ook in aanmerking worden genomen als ze zowel voldoen aan de voorwaarde van persoonlijke ontwikkeling als ze een dienst aan de gemeenschap inhouden.</w:t>
      </w:r>
    </w:p>
    <w:p w14:paraId="1F6A105C" w14:textId="1327F3E3" w:rsidR="00E91E82" w:rsidRPr="00DE063E" w:rsidRDefault="00E91E82">
      <w:pPr>
        <w:pStyle w:val="Lijstalinea"/>
        <w:numPr>
          <w:ilvl w:val="1"/>
          <w:numId w:val="8"/>
        </w:numPr>
        <w:ind w:left="1077" w:hanging="357"/>
        <w:jc w:val="both"/>
        <w:rPr>
          <w:rFonts w:asciiTheme="minorHAnsi" w:hAnsiTheme="minorHAnsi"/>
          <w:szCs w:val="24"/>
          <w:lang w:val="nl-BE" w:eastAsia="nl-NL"/>
        </w:rPr>
      </w:pPr>
      <w:r w:rsidRPr="00DE063E">
        <w:rPr>
          <w:rFonts w:asciiTheme="minorHAnsi" w:hAnsiTheme="minorHAnsi"/>
          <w:szCs w:val="24"/>
          <w:lang w:val="nl-BE" w:eastAsia="nl-NL"/>
        </w:rPr>
        <w:t>…</w:t>
      </w:r>
    </w:p>
    <w:p w14:paraId="4EDED097" w14:textId="79E53420" w:rsidR="00E91E82" w:rsidRPr="00DE063E" w:rsidRDefault="00E91E82">
      <w:pPr>
        <w:ind w:left="1077" w:hanging="357"/>
        <w:jc w:val="both"/>
        <w:rPr>
          <w:rFonts w:asciiTheme="minorHAnsi" w:hAnsiTheme="minorHAnsi"/>
          <w:szCs w:val="24"/>
          <w:lang w:val="nl-BE" w:eastAsia="nl-NL"/>
        </w:rPr>
      </w:pPr>
      <w:r w:rsidRPr="00DE063E">
        <w:rPr>
          <w:rFonts w:asciiTheme="minorHAnsi" w:hAnsiTheme="minorHAnsi"/>
          <w:szCs w:val="24"/>
          <w:lang w:val="nl-BE" w:eastAsia="nl-NL"/>
        </w:rPr>
        <w:t>Dit is geen exhaustieve lijst.</w:t>
      </w:r>
    </w:p>
    <w:p w14:paraId="690DBC0A" w14:textId="77777777" w:rsidR="00971912" w:rsidRPr="00DE063E" w:rsidRDefault="00971912">
      <w:pPr>
        <w:ind w:left="1077" w:hanging="357"/>
        <w:jc w:val="both"/>
        <w:rPr>
          <w:szCs w:val="24"/>
          <w:lang w:val="nl-BE" w:eastAsia="nl-NL"/>
        </w:rPr>
      </w:pPr>
    </w:p>
    <w:p w14:paraId="79B22B2A" w14:textId="0C26F176" w:rsidR="00CA5725" w:rsidRPr="00DE063E" w:rsidRDefault="00F34A38" w:rsidP="008F4138">
      <w:pPr>
        <w:pStyle w:val="Kop3"/>
        <w:numPr>
          <w:ilvl w:val="2"/>
          <w:numId w:val="12"/>
        </w:numPr>
        <w:jc w:val="both"/>
      </w:pPr>
      <w:bookmarkStart w:id="42" w:name="_Toc462844617"/>
      <w:bookmarkStart w:id="43" w:name="_Toc473725363"/>
      <w:r w:rsidRPr="00DE063E">
        <w:t>De rol van de inspectiedienst van de POD MI met betrekking tot de controle van de GPMI’s</w:t>
      </w:r>
      <w:bookmarkEnd w:id="42"/>
      <w:bookmarkEnd w:id="43"/>
    </w:p>
    <w:p w14:paraId="1BC34317" w14:textId="1538A18C" w:rsidR="00080A8D" w:rsidRPr="00DE063E" w:rsidRDefault="00080A8D" w:rsidP="008F4138">
      <w:pPr>
        <w:jc w:val="both"/>
        <w:rPr>
          <w:lang w:val="nl-BE" w:eastAsia="nl-NL"/>
        </w:rPr>
      </w:pPr>
      <w:r w:rsidRPr="00DE063E">
        <w:rPr>
          <w:lang w:val="nl-BE" w:eastAsia="nl-NL"/>
        </w:rPr>
        <w:t>Artikel 18/1 van het koninklijk besluit van 11 juli 2002 houdende het algemeen reglement betreffende het recht op maatschappelijke integratie bepaalt:</w:t>
      </w:r>
    </w:p>
    <w:p w14:paraId="4AE3BFCC" w14:textId="77777777" w:rsidR="00080A8D" w:rsidRPr="00DE063E" w:rsidRDefault="00080A8D" w:rsidP="00B17126">
      <w:pPr>
        <w:autoSpaceDE w:val="0"/>
        <w:autoSpaceDN w:val="0"/>
        <w:adjustRightInd w:val="0"/>
        <w:contextualSpacing/>
        <w:jc w:val="both"/>
        <w:rPr>
          <w:rFonts w:cs="Arial"/>
          <w:i/>
          <w:lang w:val="nl-NL"/>
        </w:rPr>
      </w:pPr>
      <w:r w:rsidRPr="00DE063E">
        <w:rPr>
          <w:rFonts w:cs="Arial"/>
          <w:i/>
          <w:lang w:val="nl-NL"/>
        </w:rPr>
        <w:t xml:space="preserve">“De inspectiedienst van de POD Maatschappelijke Integratie zal de voorwaarden van de uitvoering van het geïndividualiseerd project voor maatschappelijke integratie controleren. </w:t>
      </w:r>
    </w:p>
    <w:p w14:paraId="1E41C43C" w14:textId="77777777" w:rsidR="00080A8D" w:rsidRPr="00DE063E" w:rsidRDefault="00080A8D">
      <w:pPr>
        <w:autoSpaceDE w:val="0"/>
        <w:autoSpaceDN w:val="0"/>
        <w:adjustRightInd w:val="0"/>
        <w:contextualSpacing/>
        <w:jc w:val="both"/>
        <w:rPr>
          <w:rFonts w:cs="Arial"/>
          <w:i/>
          <w:lang w:val="nl-NL"/>
        </w:rPr>
      </w:pPr>
    </w:p>
    <w:p w14:paraId="5C120471" w14:textId="77777777" w:rsidR="00080A8D" w:rsidRPr="00DE063E" w:rsidRDefault="00080A8D" w:rsidP="008F4138">
      <w:pPr>
        <w:jc w:val="both"/>
        <w:rPr>
          <w:rFonts w:cs="Arial"/>
          <w:lang w:val="nl-NL"/>
        </w:rPr>
      </w:pPr>
      <w:r w:rsidRPr="00DE063E">
        <w:rPr>
          <w:rFonts w:cs="Arial"/>
          <w:i/>
          <w:lang w:val="nl-NL"/>
        </w:rPr>
        <w:t>Als het geïndividualiseerd project voor maatschappelijke integratie niet conform de wettelijke voorwaarden werd uitgevoerd, is het centrum ertoe gehouden de ontvangen bijzondere toelagen in het kader van artikel 43/2 van de wet terug te betalen en dit tot het moment waarop er een nieuw contract dat de wettelijke voorwaarden respecteert, wordt ondertekend</w:t>
      </w:r>
      <w:r w:rsidRPr="00DE063E">
        <w:rPr>
          <w:rFonts w:cs="Arial"/>
          <w:lang w:val="nl-NL"/>
        </w:rPr>
        <w:t>.”</w:t>
      </w:r>
    </w:p>
    <w:p w14:paraId="76906692" w14:textId="77777777" w:rsidR="00F34A38" w:rsidRPr="00DE063E" w:rsidRDefault="00F34A38" w:rsidP="008F4138">
      <w:pPr>
        <w:jc w:val="both"/>
        <w:rPr>
          <w:rFonts w:cs="Arial"/>
          <w:lang w:val="nl-NL"/>
        </w:rPr>
      </w:pPr>
    </w:p>
    <w:p w14:paraId="1CBBDE63" w14:textId="0FFF225A" w:rsidR="00F34A38" w:rsidRPr="00DE063E" w:rsidRDefault="00F34A38" w:rsidP="008F4138">
      <w:pPr>
        <w:jc w:val="both"/>
        <w:rPr>
          <w:rFonts w:cs="Arial"/>
          <w:lang w:val="nl-NL"/>
        </w:rPr>
      </w:pPr>
      <w:r w:rsidRPr="00DE063E">
        <w:rPr>
          <w:rFonts w:cs="Arial"/>
          <w:lang w:val="nl-NL"/>
        </w:rPr>
        <w:t>De volgende elementen van het GPMI zullen gecontroleerd worden door de inspectiedienst van de POD Maatschappelijke Integratie:</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85" w:type="dxa"/>
          <w:right w:w="70" w:type="dxa"/>
        </w:tblCellMar>
        <w:tblLook w:val="00A0" w:firstRow="1" w:lastRow="0" w:firstColumn="1" w:lastColumn="0" w:noHBand="0" w:noVBand="0"/>
      </w:tblPr>
      <w:tblGrid>
        <w:gridCol w:w="3389"/>
        <w:gridCol w:w="5839"/>
      </w:tblGrid>
      <w:tr w:rsidR="00F34A38" w:rsidRPr="0098612B" w14:paraId="48B55E4C" w14:textId="77777777" w:rsidTr="00F34A38">
        <w:trPr>
          <w:trHeight w:val="2145"/>
        </w:trPr>
        <w:tc>
          <w:tcPr>
            <w:tcW w:w="1836" w:type="pct"/>
            <w:tcBorders>
              <w:top w:val="single" w:sz="12" w:space="0" w:color="000000"/>
              <w:left w:val="single" w:sz="12" w:space="0" w:color="000000"/>
              <w:bottom w:val="single" w:sz="12" w:space="0" w:color="000000"/>
              <w:right w:val="single" w:sz="6" w:space="0" w:color="000000"/>
            </w:tcBorders>
            <w:hideMark/>
          </w:tcPr>
          <w:p w14:paraId="2B3C4939" w14:textId="77777777" w:rsidR="00F34A38" w:rsidRPr="00AD4C01" w:rsidRDefault="00F34A38" w:rsidP="008F4138">
            <w:pPr>
              <w:jc w:val="both"/>
              <w:rPr>
                <w:rFonts w:asciiTheme="minorHAnsi" w:hAnsiTheme="minorHAnsi" w:cstheme="minorHAnsi"/>
                <w:sz w:val="20"/>
                <w:lang w:val="nl-NL" w:eastAsia="nl-BE"/>
              </w:rPr>
            </w:pPr>
            <w:r w:rsidRPr="00AD4C01">
              <w:rPr>
                <w:rFonts w:asciiTheme="minorHAnsi" w:hAnsiTheme="minorHAnsi" w:cstheme="minorHAnsi"/>
                <w:sz w:val="20"/>
                <w:lang w:val="nl-NL"/>
              </w:rPr>
              <w:t>Het Geïndividualiseerd Project Maatschappelijke Integratie</w:t>
            </w:r>
          </w:p>
          <w:p w14:paraId="42D1E952" w14:textId="77777777" w:rsidR="00F34A38" w:rsidRPr="00AD4C01" w:rsidRDefault="00F34A38" w:rsidP="00B17126">
            <w:pPr>
              <w:jc w:val="both"/>
              <w:rPr>
                <w:rFonts w:asciiTheme="minorHAnsi" w:hAnsiTheme="minorHAnsi" w:cstheme="minorHAnsi"/>
                <w:sz w:val="20"/>
                <w:lang w:val="nl-NL"/>
              </w:rPr>
            </w:pPr>
            <w:r w:rsidRPr="00AD4C01">
              <w:rPr>
                <w:rFonts w:asciiTheme="minorHAnsi" w:hAnsiTheme="minorHAnsi" w:cstheme="minorHAnsi"/>
                <w:sz w:val="20"/>
                <w:lang w:val="nl-NL"/>
              </w:rPr>
              <w:t xml:space="preserve">(artikelen 6§2, 10, 11, 13, 30, 43/2 van de wet en artikelen 10 tot 21 van het KB) en het onderzoek naar de bestaansmiddelen van de onderhoudsplichtigen bij de toekenning van een LL samen met een GPMI aan een student </w:t>
            </w:r>
          </w:p>
          <w:p w14:paraId="09F0D1EC" w14:textId="77777777" w:rsidR="00F34A38" w:rsidRPr="00AD4C01" w:rsidRDefault="00F34A38">
            <w:pPr>
              <w:jc w:val="both"/>
              <w:rPr>
                <w:rFonts w:asciiTheme="minorHAnsi" w:hAnsiTheme="minorHAnsi" w:cstheme="minorHAnsi"/>
                <w:sz w:val="20"/>
                <w:lang w:val="nl-NL"/>
              </w:rPr>
            </w:pPr>
            <w:r w:rsidRPr="00AD4C01">
              <w:rPr>
                <w:rFonts w:asciiTheme="minorHAnsi" w:hAnsiTheme="minorHAnsi" w:cstheme="minorHAnsi"/>
                <w:sz w:val="20"/>
                <w:lang w:val="nl-NL"/>
              </w:rPr>
              <w:t>(artikel 26 van de wet en artikelen 42 tot 55 van het KB)</w:t>
            </w:r>
          </w:p>
        </w:tc>
        <w:tc>
          <w:tcPr>
            <w:tcW w:w="3164" w:type="pct"/>
            <w:tcBorders>
              <w:top w:val="single" w:sz="12" w:space="0" w:color="000000"/>
              <w:left w:val="single" w:sz="6" w:space="0" w:color="000000"/>
              <w:bottom w:val="single" w:sz="12" w:space="0" w:color="000000"/>
              <w:right w:val="single" w:sz="12" w:space="0" w:color="000000"/>
            </w:tcBorders>
            <w:hideMark/>
          </w:tcPr>
          <w:p w14:paraId="76B20A1F" w14:textId="77777777" w:rsidR="00F34A38" w:rsidRPr="00AD4C01" w:rsidRDefault="00F34A38">
            <w:pPr>
              <w:jc w:val="both"/>
              <w:rPr>
                <w:rFonts w:asciiTheme="minorHAnsi" w:hAnsiTheme="minorHAnsi" w:cstheme="minorHAnsi"/>
                <w:b/>
                <w:i/>
                <w:sz w:val="20"/>
                <w:u w:val="single"/>
                <w:lang w:val="nl-NL"/>
              </w:rPr>
            </w:pPr>
            <w:r w:rsidRPr="00AD4C01">
              <w:rPr>
                <w:rFonts w:asciiTheme="minorHAnsi" w:hAnsiTheme="minorHAnsi" w:cstheme="minorHAnsi"/>
                <w:b/>
                <w:i/>
                <w:sz w:val="20"/>
                <w:u w:val="single"/>
                <w:lang w:val="nl-NL"/>
              </w:rPr>
              <w:t>GPMI:</w:t>
            </w:r>
          </w:p>
          <w:p w14:paraId="273B3ABA" w14:textId="77777777" w:rsidR="00F34A38" w:rsidRPr="00AD4C01" w:rsidRDefault="00F34A38">
            <w:pPr>
              <w:jc w:val="both"/>
              <w:rPr>
                <w:rFonts w:asciiTheme="minorHAnsi" w:hAnsiTheme="minorHAnsi" w:cstheme="minorHAnsi"/>
                <w:sz w:val="20"/>
                <w:lang w:val="nl-NL"/>
              </w:rPr>
            </w:pPr>
            <w:r w:rsidRPr="00AD4C01">
              <w:rPr>
                <w:rFonts w:asciiTheme="minorHAnsi" w:hAnsiTheme="minorHAnsi" w:cstheme="minorHAnsi"/>
                <w:sz w:val="20"/>
                <w:lang w:val="nl-NL"/>
              </w:rPr>
              <w:t>Bestaat er een sociale balans die betrekking heeft op de noden van de persoon?</w:t>
            </w:r>
          </w:p>
          <w:p w14:paraId="2648C7F7" w14:textId="77777777" w:rsidR="00F34A38" w:rsidRPr="00AD4C01" w:rsidRDefault="00F34A38">
            <w:pPr>
              <w:jc w:val="both"/>
              <w:rPr>
                <w:rFonts w:asciiTheme="minorHAnsi" w:hAnsiTheme="minorHAnsi" w:cstheme="minorHAnsi"/>
                <w:sz w:val="20"/>
                <w:lang w:val="nl-NL"/>
              </w:rPr>
            </w:pPr>
            <w:r w:rsidRPr="00AD4C01">
              <w:rPr>
                <w:rFonts w:asciiTheme="minorHAnsi" w:hAnsiTheme="minorHAnsi" w:cstheme="minorHAnsi"/>
                <w:sz w:val="20"/>
                <w:lang w:val="nl-NL"/>
              </w:rPr>
              <w:t>Werd een GPMI opgesteld binnen de voorziene termijn?</w:t>
            </w:r>
          </w:p>
          <w:p w14:paraId="512C12C4" w14:textId="77777777" w:rsidR="00F34A38" w:rsidRPr="00AD4C01" w:rsidRDefault="00F34A38">
            <w:pPr>
              <w:jc w:val="both"/>
              <w:rPr>
                <w:rFonts w:asciiTheme="minorHAnsi" w:hAnsiTheme="minorHAnsi" w:cstheme="minorHAnsi"/>
                <w:sz w:val="20"/>
                <w:lang w:val="nl-NL"/>
              </w:rPr>
            </w:pPr>
            <w:r w:rsidRPr="00AD4C01">
              <w:rPr>
                <w:rFonts w:asciiTheme="minorHAnsi" w:hAnsiTheme="minorHAnsi" w:cstheme="minorHAnsi"/>
                <w:sz w:val="20"/>
                <w:lang w:val="nl-NL"/>
              </w:rPr>
              <w:t>Werden alle verplichte vermeldingen opgenomen? (verbintenis van de partijen, duur, vervaldagen, extra hulp, …)</w:t>
            </w:r>
          </w:p>
          <w:p w14:paraId="22D8C059" w14:textId="77777777" w:rsidR="00F34A38" w:rsidRPr="00AD4C01" w:rsidRDefault="00F34A38">
            <w:pPr>
              <w:jc w:val="both"/>
              <w:rPr>
                <w:rFonts w:asciiTheme="minorHAnsi" w:hAnsiTheme="minorHAnsi" w:cstheme="minorHAnsi"/>
                <w:sz w:val="20"/>
                <w:lang w:val="nl-NL"/>
              </w:rPr>
            </w:pPr>
            <w:r w:rsidRPr="00AD4C01">
              <w:rPr>
                <w:rFonts w:asciiTheme="minorHAnsi" w:hAnsiTheme="minorHAnsi" w:cstheme="minorHAnsi"/>
                <w:sz w:val="20"/>
                <w:lang w:val="nl-NL"/>
              </w:rPr>
              <w:t>(GPMI student: soort opleiding-instelling-duur studietoelage-kinderbijslag en onderhoudsuitkering)</w:t>
            </w:r>
          </w:p>
          <w:p w14:paraId="7057D352" w14:textId="77777777" w:rsidR="00F34A38" w:rsidRPr="00AD4C01" w:rsidRDefault="00F34A38">
            <w:pPr>
              <w:jc w:val="both"/>
              <w:rPr>
                <w:rFonts w:asciiTheme="minorHAnsi" w:hAnsiTheme="minorHAnsi" w:cstheme="minorHAnsi"/>
                <w:sz w:val="20"/>
                <w:lang w:val="nl-NL"/>
              </w:rPr>
            </w:pPr>
            <w:r w:rsidRPr="00AD4C01">
              <w:rPr>
                <w:rFonts w:asciiTheme="minorHAnsi" w:hAnsiTheme="minorHAnsi" w:cstheme="minorHAnsi"/>
                <w:sz w:val="20"/>
                <w:lang w:val="nl-NL"/>
              </w:rPr>
              <w:t>Werd het door de partijen ondertekend?</w:t>
            </w:r>
          </w:p>
          <w:p w14:paraId="7452EB72" w14:textId="77777777" w:rsidR="00F34A38" w:rsidRPr="00AD4C01" w:rsidRDefault="00F34A38">
            <w:pPr>
              <w:jc w:val="both"/>
              <w:rPr>
                <w:rFonts w:asciiTheme="minorHAnsi" w:hAnsiTheme="minorHAnsi" w:cstheme="minorHAnsi"/>
                <w:sz w:val="20"/>
                <w:lang w:val="nl-NL"/>
              </w:rPr>
            </w:pPr>
            <w:r w:rsidRPr="00AD4C01">
              <w:rPr>
                <w:rFonts w:asciiTheme="minorHAnsi" w:hAnsiTheme="minorHAnsi" w:cstheme="minorHAnsi"/>
                <w:sz w:val="20"/>
                <w:lang w:val="nl-NL"/>
              </w:rPr>
              <w:t>Bevat het GPMI een gemeenschapsdienst? (aard, duur, uurrooster, vergoeding, verzekering)</w:t>
            </w:r>
          </w:p>
          <w:p w14:paraId="2C1F5B98" w14:textId="77777777" w:rsidR="00F34A38" w:rsidRPr="00AD4C01" w:rsidRDefault="00F34A38">
            <w:pPr>
              <w:jc w:val="both"/>
              <w:rPr>
                <w:rFonts w:asciiTheme="minorHAnsi" w:hAnsiTheme="minorHAnsi" w:cstheme="minorHAnsi"/>
                <w:sz w:val="20"/>
                <w:lang w:val="nl-NL"/>
              </w:rPr>
            </w:pPr>
            <w:r w:rsidRPr="00AD4C01">
              <w:rPr>
                <w:rFonts w:asciiTheme="minorHAnsi" w:hAnsiTheme="minorHAnsi" w:cstheme="minorHAnsi"/>
                <w:sz w:val="20"/>
                <w:lang w:val="nl-NL"/>
              </w:rPr>
              <w:t>Wordt het ontbreken van GPMI voldoende gemotiveerd door een beslissing?</w:t>
            </w:r>
          </w:p>
          <w:p w14:paraId="4A098E57" w14:textId="77777777" w:rsidR="00F34A38" w:rsidRPr="00AD4C01" w:rsidRDefault="00F34A38">
            <w:pPr>
              <w:jc w:val="both"/>
              <w:rPr>
                <w:rFonts w:asciiTheme="minorHAnsi" w:hAnsiTheme="minorHAnsi" w:cstheme="minorHAnsi"/>
                <w:sz w:val="20"/>
                <w:lang w:val="nl-NL"/>
              </w:rPr>
            </w:pPr>
            <w:r w:rsidRPr="00AD4C01">
              <w:rPr>
                <w:rFonts w:asciiTheme="minorHAnsi" w:hAnsiTheme="minorHAnsi" w:cstheme="minorHAnsi"/>
                <w:sz w:val="20"/>
                <w:lang w:val="nl-NL"/>
              </w:rPr>
              <w:t xml:space="preserve">Hebben de evaluaties (3) plaatsgevonden en werden ze geformaliseerd? </w:t>
            </w:r>
          </w:p>
          <w:p w14:paraId="6BA67B51" w14:textId="77777777" w:rsidR="00F34A38" w:rsidRPr="00AD4C01" w:rsidRDefault="00F34A38">
            <w:pPr>
              <w:jc w:val="both"/>
              <w:rPr>
                <w:rFonts w:asciiTheme="minorHAnsi" w:hAnsiTheme="minorHAnsi" w:cstheme="minorHAnsi"/>
                <w:sz w:val="20"/>
                <w:lang w:val="nl-NL"/>
              </w:rPr>
            </w:pPr>
            <w:r w:rsidRPr="00AD4C01">
              <w:rPr>
                <w:rFonts w:asciiTheme="minorHAnsi" w:hAnsiTheme="minorHAnsi" w:cstheme="minorHAnsi"/>
                <w:sz w:val="20"/>
                <w:lang w:val="nl-NL"/>
              </w:rPr>
              <w:t>In geval van sanctie: werden de wettelijke voorwaarden waaraan een sanctie moet voldoen nageleefd?</w:t>
            </w:r>
          </w:p>
          <w:p w14:paraId="6CD5B8DA" w14:textId="77777777" w:rsidR="00F34A38" w:rsidRPr="00AD4C01" w:rsidRDefault="00F34A38">
            <w:pPr>
              <w:jc w:val="both"/>
              <w:rPr>
                <w:rFonts w:asciiTheme="minorHAnsi" w:hAnsiTheme="minorHAnsi" w:cstheme="minorHAnsi"/>
                <w:sz w:val="20"/>
                <w:lang w:val="nl-NL"/>
              </w:rPr>
            </w:pPr>
            <w:r w:rsidRPr="00AD4C01">
              <w:rPr>
                <w:rFonts w:asciiTheme="minorHAnsi" w:hAnsiTheme="minorHAnsi" w:cstheme="minorHAnsi"/>
                <w:sz w:val="20"/>
                <w:lang w:val="nl-NL"/>
              </w:rPr>
              <w:t>Is aan de voorwaarden die een verhoogde toelage mogelijk maken voldaan?</w:t>
            </w:r>
          </w:p>
          <w:p w14:paraId="5E2168B9" w14:textId="77777777" w:rsidR="00F34A38" w:rsidRPr="00AD4C01" w:rsidRDefault="00F34A38">
            <w:pPr>
              <w:jc w:val="both"/>
              <w:rPr>
                <w:rFonts w:asciiTheme="minorHAnsi" w:hAnsiTheme="minorHAnsi" w:cstheme="minorHAnsi"/>
                <w:b/>
                <w:i/>
                <w:sz w:val="20"/>
                <w:u w:val="single"/>
                <w:lang w:val="nl-NL"/>
              </w:rPr>
            </w:pPr>
            <w:r w:rsidRPr="00AD4C01">
              <w:rPr>
                <w:rFonts w:asciiTheme="minorHAnsi" w:hAnsiTheme="minorHAnsi" w:cstheme="minorHAnsi"/>
                <w:b/>
                <w:i/>
                <w:sz w:val="20"/>
                <w:u w:val="single"/>
                <w:lang w:val="nl-NL"/>
              </w:rPr>
              <w:t>Onderhoudsplichtigen:</w:t>
            </w:r>
          </w:p>
          <w:p w14:paraId="42BB5FD7" w14:textId="77777777" w:rsidR="00F34A38" w:rsidRPr="00AD4C01" w:rsidRDefault="00F34A38">
            <w:pPr>
              <w:jc w:val="both"/>
              <w:rPr>
                <w:rFonts w:asciiTheme="minorHAnsi" w:hAnsiTheme="minorHAnsi" w:cstheme="minorHAnsi"/>
                <w:sz w:val="20"/>
                <w:lang w:val="nl-NL"/>
              </w:rPr>
            </w:pPr>
            <w:r w:rsidRPr="00AD4C01">
              <w:rPr>
                <w:rFonts w:asciiTheme="minorHAnsi" w:hAnsiTheme="minorHAnsi" w:cstheme="minorHAnsi"/>
                <w:sz w:val="20"/>
                <w:lang w:val="nl-NL"/>
              </w:rPr>
              <w:t>Werd het onderzoek naar de bestaansmiddelen van de onderhoudsplichtigen uitgevoerd?</w:t>
            </w:r>
          </w:p>
          <w:p w14:paraId="2958A4C2" w14:textId="77777777" w:rsidR="00F34A38" w:rsidRPr="00AD4C01" w:rsidRDefault="00F34A38">
            <w:pPr>
              <w:jc w:val="both"/>
              <w:rPr>
                <w:rFonts w:asciiTheme="minorHAnsi" w:hAnsiTheme="minorHAnsi" w:cstheme="minorHAnsi"/>
                <w:sz w:val="20"/>
                <w:lang w:val="nl-NL"/>
              </w:rPr>
            </w:pPr>
            <w:r w:rsidRPr="00AD4C01">
              <w:rPr>
                <w:rFonts w:asciiTheme="minorHAnsi" w:hAnsiTheme="minorHAnsi" w:cstheme="minorHAnsi"/>
                <w:sz w:val="20"/>
                <w:lang w:val="nl-NL"/>
              </w:rPr>
              <w:t>Werd een beslissing inzake terugvordering genomen? Werd zij bekendgemaakt aan de aanvrager en aan zijn onderhoudsplichtigen?</w:t>
            </w:r>
          </w:p>
        </w:tc>
      </w:tr>
    </w:tbl>
    <w:p w14:paraId="4D09E766" w14:textId="77777777" w:rsidR="00F34A38" w:rsidRPr="00DE063E" w:rsidRDefault="00F34A38" w:rsidP="008F4138">
      <w:pPr>
        <w:jc w:val="both"/>
        <w:rPr>
          <w:rFonts w:cs="Arial"/>
          <w:lang w:val="nl-NL"/>
        </w:rPr>
      </w:pPr>
    </w:p>
    <w:p w14:paraId="3A414A4D" w14:textId="02315118" w:rsidR="00080A8D" w:rsidRPr="00DE063E" w:rsidRDefault="00F34A38" w:rsidP="008F4138">
      <w:pPr>
        <w:jc w:val="both"/>
        <w:rPr>
          <w:lang w:val="nl-BE" w:eastAsia="nl-NL"/>
        </w:rPr>
      </w:pPr>
      <w:r w:rsidRPr="00DE063E">
        <w:rPr>
          <w:rFonts w:cs="Arial"/>
          <w:lang w:val="nl-NL"/>
        </w:rPr>
        <w:t xml:space="preserve">De </w:t>
      </w:r>
      <w:r w:rsidR="00741C85" w:rsidRPr="00DE063E">
        <w:rPr>
          <w:lang w:val="nl-BE" w:eastAsia="nl-NL"/>
        </w:rPr>
        <w:t xml:space="preserve">geïntegreerde inspectiegids van de Dienst Inspectie van de POD MI </w:t>
      </w:r>
      <w:r w:rsidRPr="00DE063E">
        <w:rPr>
          <w:lang w:val="nl-BE" w:eastAsia="nl-NL"/>
        </w:rPr>
        <w:t>werd</w:t>
      </w:r>
      <w:r w:rsidR="00741C85" w:rsidRPr="00DE063E">
        <w:rPr>
          <w:lang w:val="nl-BE" w:eastAsia="nl-NL"/>
        </w:rPr>
        <w:t xml:space="preserve"> </w:t>
      </w:r>
      <w:r w:rsidR="003B1012" w:rsidRPr="00DE063E">
        <w:rPr>
          <w:lang w:val="nl-BE" w:eastAsia="nl-NL"/>
        </w:rPr>
        <w:t>in di</w:t>
      </w:r>
      <w:r w:rsidRPr="00DE063E">
        <w:rPr>
          <w:lang w:val="nl-BE" w:eastAsia="nl-NL"/>
        </w:rPr>
        <w:t>e zin gew</w:t>
      </w:r>
      <w:r w:rsidR="00741C85" w:rsidRPr="00DE063E">
        <w:rPr>
          <w:lang w:val="nl-BE" w:eastAsia="nl-NL"/>
        </w:rPr>
        <w:t>ijzigd en is conform de nieuwe reglementering.</w:t>
      </w:r>
    </w:p>
    <w:p w14:paraId="1531B237" w14:textId="067293A4" w:rsidR="00837FC8" w:rsidRPr="00DE063E" w:rsidRDefault="00837FC8" w:rsidP="008F4138">
      <w:pPr>
        <w:spacing w:line="240" w:lineRule="auto"/>
        <w:jc w:val="both"/>
        <w:rPr>
          <w:lang w:val="nl-NL"/>
        </w:rPr>
      </w:pPr>
      <w:bookmarkStart w:id="44" w:name="_Toc462844618"/>
      <w:r w:rsidRPr="00DE063E">
        <w:rPr>
          <w:lang w:val="nl-NL"/>
        </w:rPr>
        <w:t xml:space="preserve">U kan deze gids terugvinden door te klikken op Inspectiehandleiding via de link </w:t>
      </w:r>
      <w:hyperlink r:id="rId18" w:history="1">
        <w:r w:rsidRPr="00DE063E">
          <w:rPr>
            <w:rStyle w:val="Hyperlink"/>
            <w:lang w:val="nl-NL"/>
          </w:rPr>
          <w:t>http://www.mi-is.be/nl/tools-ocmw/handleiding</w:t>
        </w:r>
      </w:hyperlink>
      <w:r w:rsidRPr="00DE063E">
        <w:rPr>
          <w:lang w:val="nl-NL"/>
        </w:rPr>
        <w:t>.</w:t>
      </w:r>
    </w:p>
    <w:p w14:paraId="1344E9E8" w14:textId="2E8EA68C" w:rsidR="007675BD" w:rsidRPr="00DE063E" w:rsidRDefault="007675BD" w:rsidP="00837FC8">
      <w:pPr>
        <w:spacing w:line="240" w:lineRule="auto"/>
        <w:jc w:val="both"/>
        <w:rPr>
          <w:b/>
          <w:sz w:val="28"/>
          <w:lang w:val="nl-BE" w:eastAsia="nl-NL"/>
        </w:rPr>
      </w:pPr>
      <w:r w:rsidRPr="00DE063E">
        <w:rPr>
          <w:lang w:val="nl-NL"/>
        </w:rPr>
        <w:br w:type="page"/>
      </w:r>
    </w:p>
    <w:p w14:paraId="72EB4CB0" w14:textId="7B14F742" w:rsidR="00CA216C" w:rsidRPr="00DE063E" w:rsidRDefault="00CA216C" w:rsidP="008F4138">
      <w:pPr>
        <w:pStyle w:val="Kop2"/>
        <w:numPr>
          <w:ilvl w:val="1"/>
          <w:numId w:val="12"/>
        </w:numPr>
        <w:jc w:val="both"/>
      </w:pPr>
      <w:bookmarkStart w:id="45" w:name="_Toc473725364"/>
      <w:r w:rsidRPr="00DE063E">
        <w:t>B</w:t>
      </w:r>
      <w:r w:rsidR="002F5734" w:rsidRPr="00DE063E">
        <w:t>ijzondere toelage voor het dekken van de kosten van begeleiding en activering in het kader van het GPMI</w:t>
      </w:r>
      <w:r w:rsidR="002F5734" w:rsidRPr="00DE063E">
        <w:rPr>
          <w:rStyle w:val="Voetnootmarkering"/>
        </w:rPr>
        <w:footnoteReference w:id="53"/>
      </w:r>
      <w:bookmarkEnd w:id="44"/>
      <w:bookmarkEnd w:id="45"/>
    </w:p>
    <w:p w14:paraId="47EA01C2" w14:textId="77777777" w:rsidR="00CA216C" w:rsidRPr="00DE063E" w:rsidRDefault="00CA216C" w:rsidP="008F4138">
      <w:pPr>
        <w:jc w:val="both"/>
        <w:rPr>
          <w:lang w:val="nl-BE" w:eastAsia="nl-NL"/>
        </w:rPr>
      </w:pPr>
    </w:p>
    <w:p w14:paraId="77525933" w14:textId="138F4884" w:rsidR="00CA216C" w:rsidRPr="00DE063E" w:rsidRDefault="00B41820" w:rsidP="008F4138">
      <w:pPr>
        <w:jc w:val="both"/>
        <w:rPr>
          <w:lang w:val="nl-BE" w:eastAsia="nl-NL"/>
        </w:rPr>
      </w:pPr>
      <w:r w:rsidRPr="00AD4C01">
        <w:rPr>
          <w:lang w:val="nl-BE" w:eastAsia="nl-NL"/>
        </w:rPr>
        <w:t>In de wet van 21</w:t>
      </w:r>
      <w:r w:rsidR="00CA216C" w:rsidRPr="00AD4C01">
        <w:rPr>
          <w:lang w:val="nl-BE" w:eastAsia="nl-NL"/>
        </w:rPr>
        <w:t xml:space="preserve"> juli 2016</w:t>
      </w:r>
      <w:r w:rsidR="00CA216C" w:rsidRPr="00DE063E">
        <w:rPr>
          <w:lang w:val="nl-BE" w:eastAsia="nl-NL"/>
        </w:rPr>
        <w:t xml:space="preserve"> werd er ook een nieuwe bijzondere toelage ingevoerd. Die bijzondere toelage bedraagt 10% van het toegekende bedrag van het leefloon en dient om de kosten van begeleiding en activering mede te financieren.</w:t>
      </w:r>
    </w:p>
    <w:p w14:paraId="2D34DEAF" w14:textId="77777777" w:rsidR="00CA216C" w:rsidRPr="00DE063E" w:rsidRDefault="00CA216C" w:rsidP="008F4138">
      <w:pPr>
        <w:jc w:val="both"/>
        <w:rPr>
          <w:lang w:val="nl-BE" w:eastAsia="nl-NL"/>
        </w:rPr>
      </w:pPr>
    </w:p>
    <w:p w14:paraId="604F9B71" w14:textId="58A2C242" w:rsidR="00CA216C" w:rsidRPr="00DE063E" w:rsidRDefault="00CA216C" w:rsidP="008F4138">
      <w:pPr>
        <w:jc w:val="both"/>
        <w:rPr>
          <w:lang w:val="nl-BE" w:eastAsia="nl-NL"/>
        </w:rPr>
      </w:pPr>
      <w:r w:rsidRPr="00DE063E">
        <w:rPr>
          <w:lang w:val="nl-BE" w:eastAsia="nl-NL"/>
        </w:rPr>
        <w:t>De betoelagingen die voorheen voorzien werden in artikel 33 en 34 van de wet van 26 mei 2002 betreffende het recht op maatschappelijke integratie werden vervangen door deze nieuwe bijzondere toelage. Die beide artikels werden bijgevolg opgeheven.</w:t>
      </w:r>
    </w:p>
    <w:p w14:paraId="6B318997" w14:textId="77777777" w:rsidR="00051EFB" w:rsidRPr="00DE063E" w:rsidRDefault="00051EFB" w:rsidP="008F4138">
      <w:pPr>
        <w:jc w:val="both"/>
        <w:rPr>
          <w:lang w:val="nl-BE" w:eastAsia="nl-NL"/>
        </w:rPr>
      </w:pPr>
    </w:p>
    <w:p w14:paraId="0D142C97" w14:textId="51F4196D" w:rsidR="00CA216C" w:rsidRPr="00DE063E" w:rsidRDefault="00051EFB" w:rsidP="008F4138">
      <w:pPr>
        <w:jc w:val="both"/>
        <w:rPr>
          <w:rFonts w:asciiTheme="minorHAnsi" w:hAnsiTheme="minorHAnsi"/>
          <w:szCs w:val="24"/>
          <w:lang w:val="nl-BE" w:eastAsia="nl-NL"/>
        </w:rPr>
      </w:pPr>
      <w:r w:rsidRPr="00DE063E">
        <w:rPr>
          <w:rFonts w:asciiTheme="minorHAnsi" w:hAnsiTheme="minorHAnsi"/>
          <w:szCs w:val="24"/>
          <w:lang w:val="nl-BE" w:eastAsia="nl-NL"/>
        </w:rPr>
        <w:t xml:space="preserve">De regels met betrekking tot het afsluiten van het GPMI </w:t>
      </w:r>
      <w:r w:rsidR="00F24E26" w:rsidRPr="00DE063E">
        <w:rPr>
          <w:rFonts w:asciiTheme="minorHAnsi" w:hAnsiTheme="minorHAnsi"/>
          <w:szCs w:val="24"/>
          <w:lang w:val="nl-BE" w:eastAsia="nl-NL"/>
        </w:rPr>
        <w:t xml:space="preserve">tussen het OCMW en de betrokkene </w:t>
      </w:r>
      <w:r w:rsidRPr="00DE063E">
        <w:rPr>
          <w:rFonts w:asciiTheme="minorHAnsi" w:hAnsiTheme="minorHAnsi"/>
          <w:szCs w:val="24"/>
          <w:lang w:val="nl-BE" w:eastAsia="nl-NL"/>
        </w:rPr>
        <w:t>mogen niet verward worden met de regels met betrekking tot de betoelaging van het OCMW</w:t>
      </w:r>
      <w:r w:rsidR="00F24E26" w:rsidRPr="00DE063E">
        <w:rPr>
          <w:rFonts w:asciiTheme="minorHAnsi" w:hAnsiTheme="minorHAnsi"/>
          <w:szCs w:val="24"/>
          <w:lang w:val="nl-BE" w:eastAsia="nl-NL"/>
        </w:rPr>
        <w:t>. A</w:t>
      </w:r>
      <w:r w:rsidRPr="00DE063E">
        <w:rPr>
          <w:rFonts w:asciiTheme="minorHAnsi" w:hAnsiTheme="minorHAnsi"/>
          <w:szCs w:val="24"/>
          <w:lang w:val="nl-BE" w:eastAsia="nl-NL"/>
        </w:rPr>
        <w:t xml:space="preserve">ls er een verplichting is tot een GPMI kan er niet </w:t>
      </w:r>
      <w:r w:rsidR="00F24E26" w:rsidRPr="00DE063E">
        <w:rPr>
          <w:rFonts w:asciiTheme="minorHAnsi" w:hAnsiTheme="minorHAnsi"/>
          <w:szCs w:val="24"/>
          <w:lang w:val="nl-BE" w:eastAsia="nl-NL"/>
        </w:rPr>
        <w:t xml:space="preserve">automatisch </w:t>
      </w:r>
      <w:r w:rsidRPr="00DE063E">
        <w:rPr>
          <w:rFonts w:asciiTheme="minorHAnsi" w:hAnsiTheme="minorHAnsi"/>
          <w:szCs w:val="24"/>
          <w:lang w:val="nl-BE" w:eastAsia="nl-NL"/>
        </w:rPr>
        <w:t>uitgegaan worden van het feit dat er dan ook een bijzondere toelage zal zij</w:t>
      </w:r>
      <w:r w:rsidR="00F24E26" w:rsidRPr="00DE063E">
        <w:rPr>
          <w:rFonts w:asciiTheme="minorHAnsi" w:hAnsiTheme="minorHAnsi"/>
          <w:szCs w:val="24"/>
          <w:lang w:val="nl-BE" w:eastAsia="nl-NL"/>
        </w:rPr>
        <w:t>n.</w:t>
      </w:r>
      <w:r w:rsidR="003B1012" w:rsidRPr="00DE063E">
        <w:rPr>
          <w:rFonts w:asciiTheme="minorHAnsi" w:hAnsiTheme="minorHAnsi"/>
          <w:szCs w:val="24"/>
          <w:lang w:val="nl-BE" w:eastAsia="nl-NL"/>
        </w:rPr>
        <w:t xml:space="preserve"> Maar ook omgekeerd kan er bij een facultatief GPMI in bepaalde gevallen een bijzondere toelage verschuldigd zijn aan het OCMW.</w:t>
      </w:r>
    </w:p>
    <w:p w14:paraId="66AF2F92" w14:textId="77777777" w:rsidR="00971912" w:rsidRPr="00DE063E" w:rsidRDefault="00971912" w:rsidP="008F4138">
      <w:pPr>
        <w:jc w:val="both"/>
        <w:rPr>
          <w:szCs w:val="24"/>
          <w:lang w:val="nl-BE" w:eastAsia="nl-NL"/>
        </w:rPr>
      </w:pPr>
    </w:p>
    <w:p w14:paraId="7AFABA88" w14:textId="5F30DD2F" w:rsidR="002F5734" w:rsidRPr="00DE063E" w:rsidRDefault="002F5734" w:rsidP="008F4138">
      <w:pPr>
        <w:pStyle w:val="Kop3"/>
        <w:numPr>
          <w:ilvl w:val="2"/>
          <w:numId w:val="12"/>
        </w:numPr>
        <w:jc w:val="both"/>
      </w:pPr>
      <w:bookmarkStart w:id="46" w:name="_Toc462844619"/>
      <w:bookmarkStart w:id="47" w:name="_Toc473725365"/>
      <w:r w:rsidRPr="00DE063E">
        <w:t>Algemene voorwaarden</w:t>
      </w:r>
      <w:bookmarkEnd w:id="46"/>
      <w:bookmarkEnd w:id="47"/>
    </w:p>
    <w:p w14:paraId="234C6370" w14:textId="77777777" w:rsidR="00CA216C" w:rsidRPr="00DE063E" w:rsidRDefault="00CA216C" w:rsidP="008F4138">
      <w:pPr>
        <w:pStyle w:val="Lijstalinea"/>
        <w:numPr>
          <w:ilvl w:val="0"/>
          <w:numId w:val="23"/>
        </w:numPr>
        <w:jc w:val="both"/>
        <w:rPr>
          <w:rFonts w:asciiTheme="minorHAnsi" w:hAnsiTheme="minorHAnsi"/>
          <w:szCs w:val="24"/>
          <w:lang w:val="nl-BE" w:eastAsia="nl-NL"/>
        </w:rPr>
      </w:pPr>
      <w:r w:rsidRPr="00DE063E">
        <w:rPr>
          <w:rFonts w:asciiTheme="minorHAnsi" w:hAnsiTheme="minorHAnsi"/>
          <w:szCs w:val="24"/>
          <w:lang w:val="nl-BE" w:eastAsia="nl-NL"/>
        </w:rPr>
        <w:t>Deze bijzondere toelage moet worden aangewend voor het doel waarvoor ze gecreëerd werd, met name voor het dekken van de kosten van begeleiding en activering in het kader van het GPMI.</w:t>
      </w:r>
    </w:p>
    <w:p w14:paraId="448F84C5" w14:textId="77777777" w:rsidR="00CA216C" w:rsidRPr="00DE063E" w:rsidRDefault="00CA216C" w:rsidP="008F4138">
      <w:pPr>
        <w:ind w:left="2629"/>
        <w:jc w:val="both"/>
        <w:rPr>
          <w:rFonts w:asciiTheme="minorHAnsi" w:hAnsiTheme="minorHAnsi"/>
          <w:szCs w:val="24"/>
          <w:lang w:val="nl-BE" w:eastAsia="nl-NL"/>
        </w:rPr>
      </w:pPr>
    </w:p>
    <w:p w14:paraId="50E5658A" w14:textId="77777777" w:rsidR="00CA216C" w:rsidRPr="00DE063E" w:rsidRDefault="00CA216C" w:rsidP="008F4138">
      <w:pPr>
        <w:pStyle w:val="Lijstalinea"/>
        <w:numPr>
          <w:ilvl w:val="0"/>
          <w:numId w:val="23"/>
        </w:numPr>
        <w:jc w:val="both"/>
        <w:rPr>
          <w:rFonts w:asciiTheme="minorHAnsi" w:hAnsiTheme="minorHAnsi"/>
          <w:szCs w:val="24"/>
          <w:lang w:val="nl-BE" w:eastAsia="nl-NL"/>
        </w:rPr>
      </w:pPr>
      <w:r w:rsidRPr="00DE063E">
        <w:rPr>
          <w:rFonts w:asciiTheme="minorHAnsi" w:hAnsiTheme="minorHAnsi"/>
          <w:szCs w:val="24"/>
          <w:lang w:val="nl-BE" w:eastAsia="nl-NL"/>
        </w:rPr>
        <w:t>Deze bijzondere toelage is aan het OCMW verschuldigd onder de hieronder beschreven voorwaarden en dit ongeacht of het een verplicht of een facultatief GPMI betreft.</w:t>
      </w:r>
    </w:p>
    <w:p w14:paraId="0B752F29" w14:textId="77777777" w:rsidR="00CA216C" w:rsidRPr="00DE063E" w:rsidRDefault="00CA216C" w:rsidP="008F4138">
      <w:pPr>
        <w:jc w:val="both"/>
        <w:rPr>
          <w:rFonts w:asciiTheme="minorHAnsi" w:hAnsiTheme="minorHAnsi"/>
          <w:szCs w:val="24"/>
          <w:lang w:val="nl-BE" w:eastAsia="nl-NL"/>
        </w:rPr>
      </w:pPr>
    </w:p>
    <w:p w14:paraId="299EEB12" w14:textId="77777777" w:rsidR="00CA216C" w:rsidRPr="00DE063E" w:rsidRDefault="00CA216C" w:rsidP="008F4138">
      <w:pPr>
        <w:pStyle w:val="Lijstalinea"/>
        <w:numPr>
          <w:ilvl w:val="0"/>
          <w:numId w:val="23"/>
        </w:numPr>
        <w:jc w:val="both"/>
        <w:rPr>
          <w:rFonts w:asciiTheme="minorHAnsi" w:hAnsiTheme="minorHAnsi"/>
          <w:szCs w:val="24"/>
          <w:lang w:val="nl-BE" w:eastAsia="nl-NL"/>
        </w:rPr>
      </w:pPr>
      <w:r w:rsidRPr="00DE063E">
        <w:rPr>
          <w:rFonts w:asciiTheme="minorHAnsi" w:hAnsiTheme="minorHAnsi"/>
          <w:szCs w:val="24"/>
          <w:lang w:val="nl-BE" w:eastAsia="nl-NL"/>
        </w:rPr>
        <w:t xml:space="preserve">Er zijn 4 situaties waarin deze bijzondere toelage genoten kan worden: </w:t>
      </w:r>
    </w:p>
    <w:p w14:paraId="50ACEDB3" w14:textId="77777777" w:rsidR="00CA216C" w:rsidRPr="00DE063E" w:rsidRDefault="00CA216C" w:rsidP="008F4138">
      <w:pPr>
        <w:pStyle w:val="Lijstalinea"/>
        <w:numPr>
          <w:ilvl w:val="1"/>
          <w:numId w:val="24"/>
        </w:numPr>
        <w:jc w:val="both"/>
        <w:rPr>
          <w:rFonts w:asciiTheme="minorHAnsi" w:hAnsiTheme="minorHAnsi"/>
          <w:szCs w:val="24"/>
          <w:lang w:val="nl-BE" w:eastAsia="nl-NL"/>
        </w:rPr>
      </w:pPr>
      <w:r w:rsidRPr="00DE063E">
        <w:rPr>
          <w:rFonts w:asciiTheme="minorHAnsi" w:hAnsiTheme="minorHAnsi"/>
          <w:szCs w:val="24"/>
          <w:lang w:val="nl-BE" w:eastAsia="nl-NL"/>
        </w:rPr>
        <w:t>De steunaanvrager heeft nog nooit een GPMI gehad (eerste toelage)</w:t>
      </w:r>
    </w:p>
    <w:p w14:paraId="1527D5E7" w14:textId="77777777" w:rsidR="00CA216C" w:rsidRPr="00DE063E" w:rsidRDefault="00CA216C" w:rsidP="008F4138">
      <w:pPr>
        <w:pStyle w:val="Lijstalinea"/>
        <w:numPr>
          <w:ilvl w:val="1"/>
          <w:numId w:val="24"/>
        </w:numPr>
        <w:jc w:val="both"/>
        <w:rPr>
          <w:rFonts w:asciiTheme="minorHAnsi" w:hAnsiTheme="minorHAnsi"/>
          <w:szCs w:val="24"/>
          <w:lang w:val="nl-BE" w:eastAsia="nl-NL"/>
        </w:rPr>
      </w:pPr>
      <w:r w:rsidRPr="00DE063E">
        <w:rPr>
          <w:rFonts w:asciiTheme="minorHAnsi" w:hAnsiTheme="minorHAnsi"/>
          <w:szCs w:val="24"/>
          <w:lang w:val="nl-BE" w:eastAsia="nl-NL"/>
        </w:rPr>
        <w:t>De steunaanvrager heeft een GPMI inzake studies met een voltijds leerplan (de toelage-student)</w:t>
      </w:r>
    </w:p>
    <w:p w14:paraId="3445CBA5" w14:textId="77777777" w:rsidR="00CA216C" w:rsidRPr="00DE063E" w:rsidRDefault="00CA216C" w:rsidP="008F4138">
      <w:pPr>
        <w:pStyle w:val="Lijstalinea"/>
        <w:numPr>
          <w:ilvl w:val="1"/>
          <w:numId w:val="24"/>
        </w:numPr>
        <w:jc w:val="both"/>
        <w:rPr>
          <w:rFonts w:asciiTheme="minorHAnsi" w:hAnsiTheme="minorHAnsi"/>
          <w:szCs w:val="24"/>
          <w:lang w:val="nl-BE" w:eastAsia="nl-NL"/>
        </w:rPr>
      </w:pPr>
      <w:r w:rsidRPr="00DE063E">
        <w:rPr>
          <w:rFonts w:asciiTheme="minorHAnsi" w:hAnsiTheme="minorHAnsi"/>
          <w:szCs w:val="24"/>
          <w:lang w:val="nl-BE" w:eastAsia="nl-NL"/>
        </w:rPr>
        <w:t>De steunaanvrager heeft al een GPMI gehad, maar is bijzonder ver verwijderd van een maatschappelijke en/of socioprofessionele integratie (de toelage-verlenging)</w:t>
      </w:r>
    </w:p>
    <w:p w14:paraId="124E9455" w14:textId="0C4393E6" w:rsidR="00CA216C" w:rsidRPr="00DE063E" w:rsidRDefault="00CA216C" w:rsidP="008F4138">
      <w:pPr>
        <w:pStyle w:val="Lijstalinea"/>
        <w:numPr>
          <w:ilvl w:val="1"/>
          <w:numId w:val="24"/>
        </w:numPr>
        <w:jc w:val="both"/>
        <w:rPr>
          <w:rFonts w:asciiTheme="minorHAnsi" w:hAnsiTheme="minorHAnsi"/>
          <w:szCs w:val="24"/>
          <w:lang w:val="nl-BE" w:eastAsia="nl-NL"/>
        </w:rPr>
      </w:pPr>
      <w:r w:rsidRPr="00DE063E">
        <w:rPr>
          <w:rFonts w:asciiTheme="minorHAnsi" w:hAnsiTheme="minorHAnsi"/>
          <w:szCs w:val="24"/>
          <w:lang w:val="nl-BE" w:eastAsia="nl-NL"/>
        </w:rPr>
        <w:t xml:space="preserve">De steunaanvrager heeft al een GPMI gehad, maar is bijzonder kwetsbaar en behoeft een bijzondere aandacht van het </w:t>
      </w:r>
      <w:r w:rsidR="00C70D09" w:rsidRPr="00DE063E">
        <w:rPr>
          <w:rFonts w:asciiTheme="minorHAnsi" w:hAnsiTheme="minorHAnsi"/>
          <w:szCs w:val="24"/>
          <w:lang w:val="nl-BE" w:eastAsia="nl-NL"/>
        </w:rPr>
        <w:t>OCMW</w:t>
      </w:r>
      <w:r w:rsidRPr="00DE063E">
        <w:rPr>
          <w:rFonts w:asciiTheme="minorHAnsi" w:hAnsiTheme="minorHAnsi"/>
          <w:szCs w:val="24"/>
          <w:lang w:val="nl-BE" w:eastAsia="nl-NL"/>
        </w:rPr>
        <w:t xml:space="preserve"> en heeft de laatste 12 maanden geen recht op maatschappelijke integratie genoten (toelage-2</w:t>
      </w:r>
      <w:r w:rsidRPr="00DE063E">
        <w:rPr>
          <w:rFonts w:asciiTheme="minorHAnsi" w:hAnsiTheme="minorHAnsi"/>
          <w:szCs w:val="24"/>
          <w:vertAlign w:val="superscript"/>
          <w:lang w:val="nl-BE" w:eastAsia="nl-NL"/>
        </w:rPr>
        <w:t>de</w:t>
      </w:r>
      <w:r w:rsidRPr="00DE063E">
        <w:rPr>
          <w:rFonts w:asciiTheme="minorHAnsi" w:hAnsiTheme="minorHAnsi"/>
          <w:szCs w:val="24"/>
          <w:lang w:val="nl-BE" w:eastAsia="nl-NL"/>
        </w:rPr>
        <w:t xml:space="preserve"> kans).</w:t>
      </w:r>
    </w:p>
    <w:p w14:paraId="3372BCD4" w14:textId="77777777" w:rsidR="00971912" w:rsidRPr="00DE063E" w:rsidRDefault="00971912" w:rsidP="008F4138">
      <w:pPr>
        <w:jc w:val="both"/>
        <w:rPr>
          <w:rFonts w:asciiTheme="minorHAnsi" w:hAnsiTheme="minorHAnsi"/>
          <w:szCs w:val="24"/>
          <w:lang w:val="nl-BE" w:eastAsia="nl-NL"/>
        </w:rPr>
      </w:pPr>
    </w:p>
    <w:p w14:paraId="6B9D340D" w14:textId="19D1989E" w:rsidR="00CA216C" w:rsidRPr="00DE063E" w:rsidRDefault="00CA216C" w:rsidP="008F4138">
      <w:pPr>
        <w:pStyle w:val="Kop3"/>
        <w:numPr>
          <w:ilvl w:val="2"/>
          <w:numId w:val="12"/>
        </w:numPr>
        <w:jc w:val="both"/>
      </w:pPr>
      <w:bookmarkStart w:id="48" w:name="_Toc462844620"/>
      <w:bookmarkStart w:id="49" w:name="_Toc473725366"/>
      <w:r w:rsidRPr="00DE063E">
        <w:t>De eerste toelage</w:t>
      </w:r>
      <w:bookmarkEnd w:id="48"/>
      <w:bookmarkEnd w:id="49"/>
    </w:p>
    <w:p w14:paraId="01B52FEA" w14:textId="77777777" w:rsidR="00CA216C" w:rsidRPr="00DE063E" w:rsidRDefault="00CA216C" w:rsidP="008F4138">
      <w:pPr>
        <w:numPr>
          <w:ilvl w:val="0"/>
          <w:numId w:val="25"/>
        </w:numPr>
        <w:jc w:val="both"/>
        <w:rPr>
          <w:rFonts w:asciiTheme="minorHAnsi" w:hAnsiTheme="minorHAnsi"/>
          <w:szCs w:val="24"/>
          <w:lang w:val="nl-BE" w:eastAsia="nl-NL"/>
        </w:rPr>
      </w:pPr>
      <w:r w:rsidRPr="00DE063E">
        <w:rPr>
          <w:rFonts w:asciiTheme="minorHAnsi" w:hAnsiTheme="minorHAnsi"/>
          <w:szCs w:val="24"/>
          <w:lang w:val="nl-BE" w:eastAsia="nl-NL"/>
        </w:rPr>
        <w:t>Het OCMW heeft recht op de eerste toelage op voorwaarde dat:</w:t>
      </w:r>
    </w:p>
    <w:p w14:paraId="1EFBD84F" w14:textId="77777777" w:rsidR="00CA216C" w:rsidRPr="00DE063E" w:rsidRDefault="00CA216C" w:rsidP="008F4138">
      <w:pPr>
        <w:numPr>
          <w:ilvl w:val="1"/>
          <w:numId w:val="25"/>
        </w:numPr>
        <w:jc w:val="both"/>
        <w:rPr>
          <w:rFonts w:asciiTheme="minorHAnsi" w:hAnsiTheme="minorHAnsi"/>
          <w:szCs w:val="24"/>
          <w:lang w:val="nl-BE" w:eastAsia="nl-NL"/>
        </w:rPr>
      </w:pPr>
      <w:r w:rsidRPr="00DE063E">
        <w:rPr>
          <w:rFonts w:asciiTheme="minorHAnsi" w:hAnsiTheme="minorHAnsi"/>
          <w:szCs w:val="24"/>
          <w:lang w:val="nl-BE" w:eastAsia="nl-NL"/>
        </w:rPr>
        <w:t>De betrokkene het leefloon geniet</w:t>
      </w:r>
    </w:p>
    <w:p w14:paraId="3EA6204D" w14:textId="77777777" w:rsidR="00CA216C" w:rsidRPr="00DE063E" w:rsidRDefault="00CA216C" w:rsidP="008F4138">
      <w:pPr>
        <w:numPr>
          <w:ilvl w:val="1"/>
          <w:numId w:val="25"/>
        </w:numPr>
        <w:jc w:val="both"/>
        <w:rPr>
          <w:rFonts w:asciiTheme="minorHAnsi" w:hAnsiTheme="minorHAnsi"/>
          <w:szCs w:val="24"/>
          <w:lang w:val="nl-BE" w:eastAsia="nl-NL"/>
        </w:rPr>
      </w:pPr>
      <w:r w:rsidRPr="00DE063E">
        <w:rPr>
          <w:rFonts w:asciiTheme="minorHAnsi" w:hAnsiTheme="minorHAnsi"/>
          <w:szCs w:val="24"/>
          <w:lang w:val="nl-BE" w:eastAsia="nl-NL"/>
        </w:rPr>
        <w:t>Er een GPMI bestaat</w:t>
      </w:r>
    </w:p>
    <w:p w14:paraId="7934B577" w14:textId="330F6767" w:rsidR="00AC5718" w:rsidRPr="00DE063E" w:rsidRDefault="00CA216C" w:rsidP="008F4138">
      <w:pPr>
        <w:numPr>
          <w:ilvl w:val="1"/>
          <w:numId w:val="25"/>
        </w:numPr>
        <w:jc w:val="both"/>
        <w:rPr>
          <w:rFonts w:asciiTheme="minorHAnsi" w:hAnsiTheme="minorHAnsi"/>
          <w:szCs w:val="24"/>
          <w:lang w:val="nl-BE" w:eastAsia="nl-NL"/>
        </w:rPr>
      </w:pPr>
      <w:r w:rsidRPr="00DE063E">
        <w:rPr>
          <w:rFonts w:asciiTheme="minorHAnsi" w:hAnsiTheme="minorHAnsi"/>
          <w:szCs w:val="24"/>
          <w:lang w:val="nl-BE" w:eastAsia="nl-NL"/>
        </w:rPr>
        <w:t>Er voor de</w:t>
      </w:r>
      <w:r w:rsidR="00F24E26" w:rsidRPr="00DE063E">
        <w:rPr>
          <w:rFonts w:asciiTheme="minorHAnsi" w:hAnsiTheme="minorHAnsi"/>
          <w:szCs w:val="24"/>
          <w:lang w:val="nl-BE" w:eastAsia="nl-NL"/>
        </w:rPr>
        <w:t>ze</w:t>
      </w:r>
      <w:r w:rsidRPr="00DE063E">
        <w:rPr>
          <w:rFonts w:asciiTheme="minorHAnsi" w:hAnsiTheme="minorHAnsi"/>
          <w:szCs w:val="24"/>
          <w:lang w:val="nl-BE" w:eastAsia="nl-NL"/>
        </w:rPr>
        <w:t xml:space="preserve"> betrokkene door dit OCM</w:t>
      </w:r>
      <w:r w:rsidR="00AC5718" w:rsidRPr="00DE063E">
        <w:rPr>
          <w:rFonts w:asciiTheme="minorHAnsi" w:hAnsiTheme="minorHAnsi"/>
          <w:szCs w:val="24"/>
          <w:lang w:val="nl-BE" w:eastAsia="nl-NL"/>
        </w:rPr>
        <w:t xml:space="preserve">W of een ander bevoegd OCMW nog nooit een </w:t>
      </w:r>
      <w:r w:rsidRPr="00DE063E">
        <w:rPr>
          <w:rFonts w:asciiTheme="minorHAnsi" w:hAnsiTheme="minorHAnsi"/>
          <w:szCs w:val="24"/>
          <w:lang w:val="nl-BE" w:eastAsia="nl-NL"/>
        </w:rPr>
        <w:t>eerste toelage werd ontvangen</w:t>
      </w:r>
      <w:r w:rsidR="00AC5718" w:rsidRPr="00DE063E">
        <w:rPr>
          <w:rFonts w:asciiTheme="minorHAnsi" w:hAnsiTheme="minorHAnsi"/>
          <w:szCs w:val="24"/>
          <w:lang w:val="nl-BE" w:eastAsia="nl-NL"/>
        </w:rPr>
        <w:t>. Er is nog geen periode van één kalenderjaar verstreken sinds de eerste toelage voor de eerste keer</w:t>
      </w:r>
      <w:r w:rsidR="00550C64" w:rsidRPr="00DE063E">
        <w:rPr>
          <w:rFonts w:asciiTheme="minorHAnsi" w:hAnsiTheme="minorHAnsi"/>
          <w:szCs w:val="24"/>
          <w:lang w:val="nl-BE" w:eastAsia="nl-NL"/>
        </w:rPr>
        <w:t xml:space="preserve"> werd toegekend</w:t>
      </w:r>
      <w:r w:rsidR="00AC5718" w:rsidRPr="00DE063E">
        <w:rPr>
          <w:rFonts w:asciiTheme="minorHAnsi" w:hAnsiTheme="minorHAnsi"/>
          <w:szCs w:val="24"/>
          <w:lang w:val="nl-BE" w:eastAsia="nl-NL"/>
        </w:rPr>
        <w:t xml:space="preserve">. </w:t>
      </w:r>
    </w:p>
    <w:p w14:paraId="147C5C6D" w14:textId="77777777" w:rsidR="00CA216C" w:rsidRPr="00DE063E" w:rsidRDefault="00CA216C" w:rsidP="008F4138">
      <w:pPr>
        <w:pStyle w:val="Lijstalinea"/>
        <w:ind w:left="1800"/>
        <w:jc w:val="both"/>
        <w:rPr>
          <w:rFonts w:asciiTheme="minorHAnsi" w:hAnsiTheme="minorHAnsi"/>
          <w:szCs w:val="24"/>
          <w:lang w:val="nl-BE" w:eastAsia="nl-NL"/>
        </w:rPr>
      </w:pPr>
    </w:p>
    <w:p w14:paraId="01F29107" w14:textId="68FFAE09" w:rsidR="00CA216C" w:rsidRPr="00DE063E" w:rsidRDefault="00CA216C" w:rsidP="008F4138">
      <w:pPr>
        <w:numPr>
          <w:ilvl w:val="0"/>
          <w:numId w:val="25"/>
        </w:numPr>
        <w:jc w:val="both"/>
        <w:rPr>
          <w:rFonts w:asciiTheme="minorHAnsi" w:hAnsiTheme="minorHAnsi"/>
          <w:szCs w:val="24"/>
          <w:lang w:val="nl-BE" w:eastAsia="nl-NL"/>
        </w:rPr>
      </w:pPr>
      <w:r w:rsidRPr="00DE063E">
        <w:rPr>
          <w:rFonts w:asciiTheme="minorHAnsi" w:hAnsiTheme="minorHAnsi"/>
          <w:szCs w:val="24"/>
          <w:lang w:val="nl-BE" w:eastAsia="nl-NL"/>
        </w:rPr>
        <w:t>De eerste toelage is verschuldigd vanaf de eerste dag van de maand waarin een GPMI werd ondertekend</w:t>
      </w:r>
      <w:r w:rsidR="003B1012" w:rsidRPr="00DE063E">
        <w:rPr>
          <w:rFonts w:asciiTheme="minorHAnsi" w:hAnsiTheme="minorHAnsi"/>
          <w:szCs w:val="24"/>
          <w:lang w:val="nl-BE" w:eastAsia="nl-NL"/>
        </w:rPr>
        <w:t xml:space="preserve"> als er op dat moment ook reeds leefloon werd genoten</w:t>
      </w:r>
      <w:r w:rsidRPr="00DE063E">
        <w:rPr>
          <w:rFonts w:asciiTheme="minorHAnsi" w:hAnsiTheme="minorHAnsi"/>
          <w:szCs w:val="24"/>
          <w:lang w:val="nl-BE" w:eastAsia="nl-NL"/>
        </w:rPr>
        <w:t xml:space="preserve">. </w:t>
      </w:r>
    </w:p>
    <w:p w14:paraId="4266C903" w14:textId="1A608991" w:rsidR="00CA216C" w:rsidRPr="00DE063E" w:rsidRDefault="00203E36" w:rsidP="008F4138">
      <w:pPr>
        <w:pStyle w:val="Lijstalinea"/>
        <w:ind w:left="1080"/>
        <w:jc w:val="both"/>
        <w:rPr>
          <w:rFonts w:asciiTheme="minorHAnsi" w:hAnsiTheme="minorHAnsi"/>
          <w:szCs w:val="24"/>
          <w:lang w:val="nl-BE" w:eastAsia="nl-NL"/>
        </w:rPr>
      </w:pPr>
      <w:r w:rsidRPr="00DE063E">
        <w:rPr>
          <w:rFonts w:asciiTheme="minorHAnsi" w:hAnsiTheme="minorHAnsi"/>
          <w:b/>
          <w:szCs w:val="24"/>
          <w:u w:val="single"/>
          <w:lang w:val="nl-BE" w:eastAsia="nl-NL"/>
        </w:rPr>
        <w:t>Voorbeeld</w:t>
      </w:r>
      <w:r w:rsidRPr="00DE063E">
        <w:rPr>
          <w:rFonts w:asciiTheme="minorHAnsi" w:hAnsiTheme="minorHAnsi"/>
          <w:szCs w:val="24"/>
          <w:lang w:val="nl-BE" w:eastAsia="nl-NL"/>
        </w:rPr>
        <w:t>:</w:t>
      </w:r>
      <w:r w:rsidR="00CA216C" w:rsidRPr="00DE063E">
        <w:rPr>
          <w:rFonts w:asciiTheme="minorHAnsi" w:hAnsiTheme="minorHAnsi"/>
          <w:szCs w:val="24"/>
          <w:lang w:val="nl-BE" w:eastAsia="nl-NL"/>
        </w:rPr>
        <w:t xml:space="preserve"> Het OCMW en de betrokkene ondertekenen een GPMI op 15 januari. De eerste toelage is verschuldigd vanaf 1 januari.</w:t>
      </w:r>
    </w:p>
    <w:p w14:paraId="7C3A4F9A" w14:textId="77777777" w:rsidR="00CA216C" w:rsidRPr="00DE063E" w:rsidRDefault="00CA216C" w:rsidP="008F4138">
      <w:pPr>
        <w:pStyle w:val="Lijstalinea"/>
        <w:ind w:left="1080"/>
        <w:jc w:val="both"/>
        <w:rPr>
          <w:rFonts w:asciiTheme="minorHAnsi" w:hAnsiTheme="minorHAnsi"/>
          <w:szCs w:val="24"/>
          <w:lang w:val="nl-BE" w:eastAsia="nl-NL"/>
        </w:rPr>
      </w:pPr>
    </w:p>
    <w:p w14:paraId="640CCD24" w14:textId="77777777" w:rsidR="00CA216C" w:rsidRPr="00DE063E" w:rsidRDefault="00CA216C" w:rsidP="008F4138">
      <w:pPr>
        <w:numPr>
          <w:ilvl w:val="0"/>
          <w:numId w:val="25"/>
        </w:numPr>
        <w:jc w:val="both"/>
        <w:rPr>
          <w:rFonts w:asciiTheme="minorHAnsi" w:hAnsiTheme="minorHAnsi"/>
          <w:szCs w:val="24"/>
          <w:lang w:val="nl-BE" w:eastAsia="nl-NL"/>
        </w:rPr>
      </w:pPr>
      <w:r w:rsidRPr="00DE063E">
        <w:rPr>
          <w:rFonts w:asciiTheme="minorHAnsi" w:hAnsiTheme="minorHAnsi"/>
          <w:szCs w:val="24"/>
          <w:lang w:val="nl-BE" w:eastAsia="nl-NL"/>
        </w:rPr>
        <w:t>De eerste toelage is verschuldigd voor maximaal één kalenderjaar indien alle andere voorwaarden voldaan zijn.</w:t>
      </w:r>
    </w:p>
    <w:p w14:paraId="1C41EED6" w14:textId="2085B50F" w:rsidR="00CA216C" w:rsidRPr="00DE063E" w:rsidRDefault="00203E36" w:rsidP="008F4138">
      <w:pPr>
        <w:pStyle w:val="Lijstalinea"/>
        <w:ind w:left="1080"/>
        <w:jc w:val="both"/>
        <w:rPr>
          <w:rFonts w:asciiTheme="minorHAnsi" w:hAnsiTheme="minorHAnsi"/>
          <w:szCs w:val="24"/>
          <w:lang w:val="nl-BE" w:eastAsia="nl-NL"/>
        </w:rPr>
      </w:pPr>
      <w:r w:rsidRPr="00DE063E">
        <w:rPr>
          <w:rFonts w:asciiTheme="minorHAnsi" w:hAnsiTheme="minorHAnsi"/>
          <w:b/>
          <w:szCs w:val="24"/>
          <w:u w:val="single"/>
          <w:lang w:val="nl-BE" w:eastAsia="nl-NL"/>
        </w:rPr>
        <w:t>Voorbeeld:</w:t>
      </w:r>
      <w:r w:rsidRPr="00DE063E">
        <w:rPr>
          <w:rFonts w:asciiTheme="minorHAnsi" w:hAnsiTheme="minorHAnsi"/>
          <w:szCs w:val="24"/>
          <w:lang w:val="nl-BE" w:eastAsia="nl-NL"/>
        </w:rPr>
        <w:t xml:space="preserve"> </w:t>
      </w:r>
      <w:r w:rsidR="00CA216C" w:rsidRPr="00DE063E">
        <w:rPr>
          <w:rFonts w:asciiTheme="minorHAnsi" w:hAnsiTheme="minorHAnsi"/>
          <w:szCs w:val="24"/>
          <w:lang w:val="nl-BE" w:eastAsia="nl-NL"/>
        </w:rPr>
        <w:t xml:space="preserve">Het OCMW en de betrokkene ondertekenen een GPMI op 15 januari. De eerste toelage is dan – als alle andere voorwaarden voldaan zijn - verschuldigd vanaf 1 januari tot en met 31 </w:t>
      </w:r>
      <w:r w:rsidR="009D232B" w:rsidRPr="00DE063E">
        <w:rPr>
          <w:rFonts w:asciiTheme="minorHAnsi" w:hAnsiTheme="minorHAnsi"/>
          <w:szCs w:val="24"/>
          <w:lang w:val="nl-BE" w:eastAsia="nl-NL"/>
        </w:rPr>
        <w:t xml:space="preserve">december. </w:t>
      </w:r>
    </w:p>
    <w:p w14:paraId="28744975" w14:textId="77777777" w:rsidR="00CA216C" w:rsidRPr="00DE063E" w:rsidRDefault="00CA216C" w:rsidP="008F4138">
      <w:pPr>
        <w:pStyle w:val="Lijstalinea"/>
        <w:ind w:left="360"/>
        <w:jc w:val="both"/>
        <w:rPr>
          <w:rFonts w:asciiTheme="minorHAnsi" w:hAnsiTheme="minorHAnsi"/>
          <w:szCs w:val="24"/>
          <w:lang w:val="nl-BE" w:eastAsia="nl-NL"/>
        </w:rPr>
      </w:pPr>
    </w:p>
    <w:p w14:paraId="027CD654" w14:textId="0B9BDBDD" w:rsidR="00203E36" w:rsidRPr="00DE063E" w:rsidRDefault="00B03676" w:rsidP="008F4138">
      <w:pPr>
        <w:ind w:left="360"/>
        <w:jc w:val="both"/>
        <w:rPr>
          <w:rFonts w:asciiTheme="minorHAnsi" w:hAnsiTheme="minorHAnsi"/>
          <w:b/>
          <w:i/>
          <w:szCs w:val="24"/>
          <w:lang w:val="nl-BE" w:eastAsia="nl-NL"/>
        </w:rPr>
      </w:pPr>
      <w:r w:rsidRPr="00DE063E">
        <w:rPr>
          <w:rFonts w:cs="Arial"/>
          <w:b/>
          <w:i/>
          <w:noProof/>
          <w:lang w:val="nl-BE" w:eastAsia="nl-BE"/>
        </w:rPr>
        <w:drawing>
          <wp:inline distT="0" distB="0" distL="0" distR="0" wp14:anchorId="3E3FE1C8" wp14:editId="33C58F59">
            <wp:extent cx="182880" cy="182880"/>
            <wp:effectExtent l="0" t="0" r="7620" b="762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t_symbool_van_de_driehoek_van_de_aandacht_staand_fotobeeldje-rf07fd1cd1bc745bbb02d7dd737f9b663_x7saw_8byvr_32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Pr="00DE063E">
        <w:rPr>
          <w:rFonts w:asciiTheme="minorHAnsi" w:hAnsiTheme="minorHAnsi"/>
          <w:szCs w:val="24"/>
          <w:lang w:val="nl-BE" w:eastAsia="nl-NL"/>
        </w:rPr>
        <w:t xml:space="preserve"> </w:t>
      </w:r>
      <w:r w:rsidR="00407D75" w:rsidRPr="00DE063E">
        <w:rPr>
          <w:rFonts w:asciiTheme="minorHAnsi" w:hAnsiTheme="minorHAnsi"/>
          <w:b/>
          <w:smallCaps/>
          <w:szCs w:val="24"/>
          <w:u w:val="single"/>
          <w:lang w:val="nl-BE" w:eastAsia="nl-NL"/>
        </w:rPr>
        <w:t>LET OP</w:t>
      </w:r>
    </w:p>
    <w:p w14:paraId="1032CC72" w14:textId="61E26639" w:rsidR="00CA216C" w:rsidRPr="00DE063E" w:rsidRDefault="00203E36" w:rsidP="008F4138">
      <w:pPr>
        <w:ind w:left="360"/>
        <w:jc w:val="both"/>
        <w:rPr>
          <w:rFonts w:asciiTheme="minorHAnsi" w:hAnsiTheme="minorHAnsi"/>
          <w:szCs w:val="24"/>
          <w:lang w:val="nl-BE" w:eastAsia="nl-NL"/>
        </w:rPr>
      </w:pPr>
      <w:r w:rsidRPr="00DE063E">
        <w:rPr>
          <w:rFonts w:asciiTheme="minorHAnsi" w:hAnsiTheme="minorHAnsi"/>
          <w:szCs w:val="24"/>
          <w:lang w:val="nl-BE" w:eastAsia="nl-NL"/>
        </w:rPr>
        <w:t>E</w:t>
      </w:r>
      <w:r w:rsidR="00CA216C" w:rsidRPr="00DE063E">
        <w:rPr>
          <w:rFonts w:asciiTheme="minorHAnsi" w:hAnsiTheme="minorHAnsi"/>
          <w:szCs w:val="24"/>
          <w:lang w:val="nl-BE" w:eastAsia="nl-NL"/>
        </w:rPr>
        <w:t xml:space="preserve">r moet in de periode van één kalenderjaar een GPMI bestaan. Dit houdt niet in dat dit steeds hetzelfde GPMI moet zijn en dit houdt ook niet in dat elk GPMI voor één jaar moet worden afgesloten. </w:t>
      </w:r>
    </w:p>
    <w:p w14:paraId="07D9FB13" w14:textId="77777777" w:rsidR="00CA216C" w:rsidRPr="00DE063E" w:rsidRDefault="00CA216C" w:rsidP="008F4138">
      <w:pPr>
        <w:pStyle w:val="Lijstalinea"/>
        <w:ind w:left="360"/>
        <w:jc w:val="both"/>
        <w:rPr>
          <w:rFonts w:asciiTheme="minorHAnsi" w:hAnsiTheme="minorHAnsi"/>
          <w:szCs w:val="24"/>
          <w:lang w:val="nl-BE" w:eastAsia="nl-NL"/>
        </w:rPr>
      </w:pPr>
    </w:p>
    <w:p w14:paraId="5081AA38" w14:textId="353BB3FF" w:rsidR="00CA216C" w:rsidRPr="00DE063E" w:rsidRDefault="00CA216C" w:rsidP="008F4138">
      <w:pPr>
        <w:numPr>
          <w:ilvl w:val="0"/>
          <w:numId w:val="25"/>
        </w:numPr>
        <w:jc w:val="both"/>
        <w:rPr>
          <w:rFonts w:asciiTheme="minorHAnsi" w:hAnsiTheme="minorHAnsi"/>
          <w:szCs w:val="24"/>
          <w:lang w:val="nl-BE" w:eastAsia="nl-NL"/>
        </w:rPr>
      </w:pPr>
      <w:r w:rsidRPr="00DE063E">
        <w:rPr>
          <w:rFonts w:asciiTheme="minorHAnsi" w:hAnsiTheme="minorHAnsi"/>
          <w:szCs w:val="24"/>
          <w:lang w:val="nl-BE" w:eastAsia="nl-NL"/>
        </w:rPr>
        <w:t xml:space="preserve">Indien er tijdens </w:t>
      </w:r>
      <w:r w:rsidR="003B1012" w:rsidRPr="00DE063E">
        <w:rPr>
          <w:rFonts w:asciiTheme="minorHAnsi" w:hAnsiTheme="minorHAnsi"/>
          <w:szCs w:val="24"/>
          <w:lang w:val="nl-BE" w:eastAsia="nl-NL"/>
        </w:rPr>
        <w:t>dit</w:t>
      </w:r>
      <w:r w:rsidRPr="00DE063E">
        <w:rPr>
          <w:rFonts w:asciiTheme="minorHAnsi" w:hAnsiTheme="minorHAnsi"/>
          <w:szCs w:val="24"/>
          <w:lang w:val="nl-BE" w:eastAsia="nl-NL"/>
        </w:rPr>
        <w:t xml:space="preserve"> kalenderjaar op een bepaald moment geen GPMI bestaat, dan heeft het OCMW geen recht op de eerste toelage voor de periode dat er geen GPMI bestaat. De eerste toelage wordt toegekend voor een periode van één kalenderjaar</w:t>
      </w:r>
      <w:r w:rsidR="008F4138" w:rsidRPr="00DE063E">
        <w:rPr>
          <w:rFonts w:asciiTheme="minorHAnsi" w:hAnsiTheme="minorHAnsi"/>
          <w:szCs w:val="24"/>
          <w:lang w:val="nl-BE" w:eastAsia="nl-NL"/>
        </w:rPr>
        <w:t>, dat</w:t>
      </w:r>
      <w:r w:rsidR="00C468D4" w:rsidRPr="00DE063E">
        <w:rPr>
          <w:rFonts w:asciiTheme="minorHAnsi" w:hAnsiTheme="minorHAnsi"/>
          <w:szCs w:val="24"/>
          <w:lang w:val="nl-BE" w:eastAsia="nl-NL"/>
        </w:rPr>
        <w:t xml:space="preserve"> </w:t>
      </w:r>
      <w:r w:rsidRPr="00DE063E">
        <w:rPr>
          <w:rFonts w:asciiTheme="minorHAnsi" w:hAnsiTheme="minorHAnsi"/>
          <w:szCs w:val="24"/>
          <w:lang w:val="nl-BE" w:eastAsia="nl-NL"/>
        </w:rPr>
        <w:t>begint te lopen op de eerste dag van de maand waarin het GPMI wordt ondertekend. Het kalenderjaar wordt dus niet ‘verlengd’ voor de periode dat er geen GPMI was.</w:t>
      </w:r>
    </w:p>
    <w:p w14:paraId="60699012" w14:textId="08781AC5" w:rsidR="00CA216C" w:rsidRPr="00DE063E" w:rsidRDefault="00203E36" w:rsidP="008F4138">
      <w:pPr>
        <w:pStyle w:val="Lijstalinea"/>
        <w:ind w:left="1080"/>
        <w:jc w:val="both"/>
        <w:rPr>
          <w:rFonts w:asciiTheme="minorHAnsi" w:hAnsiTheme="minorHAnsi"/>
          <w:szCs w:val="24"/>
          <w:lang w:val="nl-BE" w:eastAsia="nl-NL"/>
        </w:rPr>
      </w:pPr>
      <w:r w:rsidRPr="00DE063E">
        <w:rPr>
          <w:rFonts w:asciiTheme="minorHAnsi" w:hAnsiTheme="minorHAnsi"/>
          <w:b/>
          <w:szCs w:val="24"/>
          <w:u w:val="single"/>
          <w:lang w:val="nl-BE" w:eastAsia="nl-NL"/>
        </w:rPr>
        <w:t>Voorbeeld</w:t>
      </w:r>
      <w:r w:rsidR="00CA216C" w:rsidRPr="00DE063E">
        <w:rPr>
          <w:rFonts w:asciiTheme="minorHAnsi" w:hAnsiTheme="minorHAnsi"/>
          <w:b/>
          <w:szCs w:val="24"/>
          <w:u w:val="single"/>
          <w:lang w:val="nl-BE" w:eastAsia="nl-NL"/>
        </w:rPr>
        <w:t>:</w:t>
      </w:r>
      <w:r w:rsidR="00CA216C" w:rsidRPr="00DE063E">
        <w:rPr>
          <w:rFonts w:asciiTheme="minorHAnsi" w:hAnsiTheme="minorHAnsi"/>
          <w:szCs w:val="24"/>
          <w:lang w:val="nl-BE" w:eastAsia="nl-NL"/>
        </w:rPr>
        <w:t xml:space="preserve"> Het OCMW en de betrokkene ondertekenen een GPMI op 15 januari. De eerste toelage is verschuldigd vanaf 1 januari. Er werd een GPMI ondertekend voor een periode van 3 maanden. Op 15 april is er geen nieuw GPMI klaar. Het nieuwe GPMI wordt pas op 20 mei getekend. Het nieuwe GPMI heeft een doelstelling als einddatum. De doelstelling wordt niet gehaald voor 31 december. In dit geval zal het OCMW de eerste toelage ontvangen vanaf 1 januari tot en met 15 april en van 1 mei tot en met 31 december. Na 31 december wordt er dus geen eerste toelage meer toegekend.</w:t>
      </w:r>
    </w:p>
    <w:p w14:paraId="4CC8EE10" w14:textId="77777777" w:rsidR="00CA216C" w:rsidRPr="00DE063E" w:rsidRDefault="00CA216C" w:rsidP="008F4138">
      <w:pPr>
        <w:pStyle w:val="Lijstalinea"/>
        <w:ind w:left="360"/>
        <w:jc w:val="both"/>
        <w:rPr>
          <w:rFonts w:asciiTheme="minorHAnsi" w:hAnsiTheme="minorHAnsi"/>
          <w:szCs w:val="24"/>
          <w:lang w:val="nl-BE" w:eastAsia="nl-NL"/>
        </w:rPr>
      </w:pPr>
    </w:p>
    <w:p w14:paraId="5361A863" w14:textId="77777777" w:rsidR="00CA216C" w:rsidRPr="00DE063E" w:rsidRDefault="00CA216C" w:rsidP="008F4138">
      <w:pPr>
        <w:numPr>
          <w:ilvl w:val="0"/>
          <w:numId w:val="25"/>
        </w:numPr>
        <w:jc w:val="both"/>
        <w:rPr>
          <w:rFonts w:asciiTheme="minorHAnsi" w:hAnsiTheme="minorHAnsi"/>
          <w:szCs w:val="24"/>
          <w:lang w:val="nl-BE" w:eastAsia="nl-NL"/>
        </w:rPr>
      </w:pPr>
      <w:r w:rsidRPr="00DE063E">
        <w:rPr>
          <w:rFonts w:asciiTheme="minorHAnsi" w:hAnsiTheme="minorHAnsi"/>
          <w:szCs w:val="24"/>
          <w:lang w:val="nl-BE" w:eastAsia="nl-NL"/>
        </w:rPr>
        <w:t xml:space="preserve">Indien er tijdens het kalenderjaar een nieuw OCMW bevoegd wordt, dan heeft het tweede OCMW onder dezelfde voorwaarden als het eerst bevoegde OCMW recht op de eerste toelage. Dit houdt ook in dat het tweede OCMW enkel voor de nog resterende periode recht heeft op de bijzondere toelage. Er begint dus GEEN nieuwe periode van maximaal één kalenderjaar op het moment dat er een nieuw OCMW bevoegd wordt. </w:t>
      </w:r>
    </w:p>
    <w:p w14:paraId="09BD634D" w14:textId="77777777" w:rsidR="00971912" w:rsidRPr="00DE063E" w:rsidRDefault="00971912" w:rsidP="008F4138">
      <w:pPr>
        <w:jc w:val="both"/>
        <w:rPr>
          <w:rFonts w:asciiTheme="minorHAnsi" w:hAnsiTheme="minorHAnsi"/>
          <w:szCs w:val="24"/>
          <w:lang w:val="nl-BE" w:eastAsia="nl-NL"/>
        </w:rPr>
      </w:pPr>
    </w:p>
    <w:p w14:paraId="7C924158" w14:textId="78329EBC" w:rsidR="00CA216C" w:rsidRPr="00DE063E" w:rsidRDefault="00CA216C" w:rsidP="008F4138">
      <w:pPr>
        <w:pStyle w:val="Kop3"/>
        <w:numPr>
          <w:ilvl w:val="2"/>
          <w:numId w:val="12"/>
        </w:numPr>
        <w:jc w:val="both"/>
      </w:pPr>
      <w:bookmarkStart w:id="50" w:name="_Toc462844621"/>
      <w:bookmarkStart w:id="51" w:name="_Toc473725367"/>
      <w:r w:rsidRPr="00DE063E">
        <w:t>De toelage-student</w:t>
      </w:r>
      <w:bookmarkEnd w:id="50"/>
      <w:bookmarkEnd w:id="51"/>
    </w:p>
    <w:p w14:paraId="1E5AE4CE" w14:textId="77777777" w:rsidR="00CA216C" w:rsidRPr="00835459" w:rsidRDefault="00CA216C" w:rsidP="008F4138">
      <w:pPr>
        <w:numPr>
          <w:ilvl w:val="0"/>
          <w:numId w:val="26"/>
        </w:numPr>
        <w:jc w:val="both"/>
        <w:rPr>
          <w:rFonts w:asciiTheme="minorHAnsi" w:hAnsiTheme="minorHAnsi"/>
          <w:szCs w:val="24"/>
          <w:lang w:val="nl-BE" w:eastAsia="nl-NL"/>
        </w:rPr>
      </w:pPr>
      <w:r w:rsidRPr="00835459">
        <w:rPr>
          <w:rFonts w:asciiTheme="minorHAnsi" w:hAnsiTheme="minorHAnsi"/>
          <w:szCs w:val="24"/>
          <w:lang w:val="nl-BE" w:eastAsia="nl-NL"/>
        </w:rPr>
        <w:t>Het OCMW heeft recht op de toelage-student op voorwaarde dat:</w:t>
      </w:r>
    </w:p>
    <w:p w14:paraId="2008620B" w14:textId="77777777" w:rsidR="00CA216C" w:rsidRPr="00835459" w:rsidRDefault="00CA216C" w:rsidP="008F4138">
      <w:pPr>
        <w:numPr>
          <w:ilvl w:val="1"/>
          <w:numId w:val="26"/>
        </w:numPr>
        <w:jc w:val="both"/>
        <w:rPr>
          <w:rFonts w:asciiTheme="minorHAnsi" w:hAnsiTheme="minorHAnsi"/>
          <w:szCs w:val="24"/>
          <w:lang w:val="nl-BE" w:eastAsia="nl-NL"/>
        </w:rPr>
      </w:pPr>
      <w:r w:rsidRPr="00835459">
        <w:rPr>
          <w:rFonts w:asciiTheme="minorHAnsi" w:hAnsiTheme="minorHAnsi"/>
          <w:szCs w:val="24"/>
          <w:lang w:val="nl-BE" w:eastAsia="nl-NL"/>
        </w:rPr>
        <w:t>De betrokkene het leefloon geniet</w:t>
      </w:r>
    </w:p>
    <w:p w14:paraId="7CA6041A" w14:textId="77777777" w:rsidR="00CA216C" w:rsidRPr="00835459" w:rsidRDefault="00CA216C" w:rsidP="008F4138">
      <w:pPr>
        <w:numPr>
          <w:ilvl w:val="1"/>
          <w:numId w:val="26"/>
        </w:numPr>
        <w:jc w:val="both"/>
        <w:rPr>
          <w:rFonts w:asciiTheme="minorHAnsi" w:hAnsiTheme="minorHAnsi"/>
          <w:szCs w:val="24"/>
          <w:lang w:val="nl-BE" w:eastAsia="nl-NL"/>
        </w:rPr>
      </w:pPr>
      <w:r w:rsidRPr="00835459">
        <w:rPr>
          <w:rFonts w:asciiTheme="minorHAnsi" w:hAnsiTheme="minorHAnsi"/>
          <w:szCs w:val="24"/>
          <w:lang w:val="nl-BE" w:eastAsia="nl-NL"/>
        </w:rPr>
        <w:t>Er een GPMI inzake studies met een voltijds leerplan bestaat</w:t>
      </w:r>
    </w:p>
    <w:p w14:paraId="6CDA1B89" w14:textId="193C8725" w:rsidR="00AE642D" w:rsidRPr="00AD4C01" w:rsidRDefault="00835459" w:rsidP="008F4138">
      <w:pPr>
        <w:numPr>
          <w:ilvl w:val="1"/>
          <w:numId w:val="26"/>
        </w:numPr>
        <w:jc w:val="both"/>
        <w:rPr>
          <w:rFonts w:asciiTheme="minorHAnsi" w:hAnsiTheme="minorHAnsi"/>
          <w:szCs w:val="24"/>
          <w:lang w:val="nl-BE" w:eastAsia="nl-NL"/>
        </w:rPr>
      </w:pPr>
      <w:r w:rsidRPr="00AD4C01">
        <w:rPr>
          <w:rFonts w:asciiTheme="minorHAnsi" w:hAnsiTheme="minorHAnsi"/>
          <w:szCs w:val="24"/>
          <w:lang w:val="nl-BE" w:eastAsia="nl-NL"/>
        </w:rPr>
        <w:t>De betrokkene</w:t>
      </w:r>
      <w:r w:rsidR="00AE642D" w:rsidRPr="00AD4C01">
        <w:rPr>
          <w:rFonts w:asciiTheme="minorHAnsi" w:hAnsiTheme="minorHAnsi"/>
          <w:szCs w:val="24"/>
          <w:lang w:val="nl-BE" w:eastAsia="nl-NL"/>
        </w:rPr>
        <w:t xml:space="preserve"> jonger is als 25 jaar</w:t>
      </w:r>
    </w:p>
    <w:p w14:paraId="07F85DEC" w14:textId="77777777" w:rsidR="00CA216C" w:rsidRPr="00DE063E" w:rsidRDefault="00CA216C" w:rsidP="008F4138">
      <w:pPr>
        <w:pStyle w:val="Lijstalinea"/>
        <w:ind w:left="1800"/>
        <w:jc w:val="both"/>
        <w:rPr>
          <w:rFonts w:asciiTheme="minorHAnsi" w:hAnsiTheme="minorHAnsi"/>
          <w:szCs w:val="24"/>
          <w:lang w:val="nl-BE" w:eastAsia="nl-NL"/>
        </w:rPr>
      </w:pPr>
    </w:p>
    <w:p w14:paraId="5E37DF9A" w14:textId="051706F6" w:rsidR="00CA216C" w:rsidRPr="00DE063E" w:rsidRDefault="00CA216C" w:rsidP="008F4138">
      <w:pPr>
        <w:numPr>
          <w:ilvl w:val="0"/>
          <w:numId w:val="26"/>
        </w:numPr>
        <w:jc w:val="both"/>
        <w:rPr>
          <w:rFonts w:asciiTheme="minorHAnsi" w:hAnsiTheme="minorHAnsi"/>
          <w:szCs w:val="24"/>
          <w:lang w:val="nl-BE" w:eastAsia="nl-NL"/>
        </w:rPr>
      </w:pPr>
      <w:r w:rsidRPr="00DE063E">
        <w:rPr>
          <w:rFonts w:asciiTheme="minorHAnsi" w:hAnsiTheme="minorHAnsi"/>
          <w:szCs w:val="24"/>
          <w:lang w:val="nl-BE" w:eastAsia="nl-NL"/>
        </w:rPr>
        <w:t>De toelage-student is verschuldigd vanaf de eerste dag van de maand waarin een GPMI werd ondertekend</w:t>
      </w:r>
      <w:r w:rsidR="00B0087F" w:rsidRPr="00DE063E">
        <w:rPr>
          <w:rFonts w:asciiTheme="minorHAnsi" w:hAnsiTheme="minorHAnsi"/>
          <w:szCs w:val="24"/>
          <w:lang w:val="nl-BE" w:eastAsia="nl-NL"/>
        </w:rPr>
        <w:t xml:space="preserve"> als er op dat moment ook reeds leefloon werd genoten</w:t>
      </w:r>
      <w:r w:rsidRPr="00DE063E">
        <w:rPr>
          <w:rFonts w:asciiTheme="minorHAnsi" w:hAnsiTheme="minorHAnsi"/>
          <w:szCs w:val="24"/>
          <w:lang w:val="nl-BE" w:eastAsia="nl-NL"/>
        </w:rPr>
        <w:t xml:space="preserve">. </w:t>
      </w:r>
    </w:p>
    <w:p w14:paraId="6BE08766" w14:textId="29579A6A" w:rsidR="00CA216C" w:rsidRPr="00DE063E" w:rsidRDefault="00203E36" w:rsidP="008F4138">
      <w:pPr>
        <w:pStyle w:val="Lijstalinea"/>
        <w:ind w:left="1080"/>
        <w:jc w:val="both"/>
        <w:rPr>
          <w:rFonts w:asciiTheme="minorHAnsi" w:hAnsiTheme="minorHAnsi"/>
          <w:szCs w:val="24"/>
          <w:lang w:val="nl-BE" w:eastAsia="nl-NL"/>
        </w:rPr>
      </w:pPr>
      <w:r w:rsidRPr="00DE063E">
        <w:rPr>
          <w:rFonts w:asciiTheme="minorHAnsi" w:hAnsiTheme="minorHAnsi"/>
          <w:b/>
          <w:szCs w:val="24"/>
          <w:u w:val="single"/>
          <w:lang w:val="nl-BE" w:eastAsia="nl-NL"/>
        </w:rPr>
        <w:t>Voorbeeld</w:t>
      </w:r>
      <w:r w:rsidR="00CA216C" w:rsidRPr="00DE063E">
        <w:rPr>
          <w:rFonts w:asciiTheme="minorHAnsi" w:hAnsiTheme="minorHAnsi"/>
          <w:szCs w:val="24"/>
          <w:lang w:val="nl-BE" w:eastAsia="nl-NL"/>
        </w:rPr>
        <w:t>: Het OCMW en de betrokkene ondertekenen een GPMI op 15 januari. De toelage student is verschuldigd vanaf 1 januari.</w:t>
      </w:r>
    </w:p>
    <w:p w14:paraId="1FB73D42" w14:textId="77777777" w:rsidR="00CA216C" w:rsidRPr="00DE063E" w:rsidRDefault="00CA216C" w:rsidP="008F4138">
      <w:pPr>
        <w:pStyle w:val="Lijstalinea"/>
        <w:ind w:left="1080"/>
        <w:jc w:val="both"/>
        <w:rPr>
          <w:rFonts w:asciiTheme="minorHAnsi" w:hAnsiTheme="minorHAnsi"/>
          <w:szCs w:val="24"/>
          <w:lang w:val="nl-BE" w:eastAsia="nl-NL"/>
        </w:rPr>
      </w:pPr>
    </w:p>
    <w:p w14:paraId="53B5C15A" w14:textId="77777777" w:rsidR="00CA216C" w:rsidRPr="00DE063E" w:rsidRDefault="00CA216C" w:rsidP="008F4138">
      <w:pPr>
        <w:numPr>
          <w:ilvl w:val="0"/>
          <w:numId w:val="26"/>
        </w:numPr>
        <w:jc w:val="both"/>
        <w:rPr>
          <w:rFonts w:asciiTheme="minorHAnsi" w:hAnsiTheme="minorHAnsi"/>
          <w:szCs w:val="24"/>
          <w:lang w:val="nl-BE" w:eastAsia="nl-NL"/>
        </w:rPr>
      </w:pPr>
      <w:r w:rsidRPr="00DE063E">
        <w:rPr>
          <w:rFonts w:asciiTheme="minorHAnsi" w:hAnsiTheme="minorHAnsi"/>
          <w:szCs w:val="24"/>
          <w:lang w:val="nl-BE" w:eastAsia="nl-NL"/>
        </w:rPr>
        <w:t xml:space="preserve">De toelage-student is verschuldigd gedurende de hele periode dat de betrokkene aan de voornoemde voorwaarden voldoet. </w:t>
      </w:r>
    </w:p>
    <w:p w14:paraId="7EC77242" w14:textId="77777777" w:rsidR="00CA216C" w:rsidRPr="00DE063E" w:rsidRDefault="00CA216C" w:rsidP="008F4138">
      <w:pPr>
        <w:pStyle w:val="Lijstalinea"/>
        <w:ind w:left="1080"/>
        <w:jc w:val="both"/>
        <w:rPr>
          <w:rFonts w:asciiTheme="minorHAnsi" w:hAnsiTheme="minorHAnsi"/>
          <w:szCs w:val="24"/>
          <w:lang w:val="nl-BE" w:eastAsia="nl-NL"/>
        </w:rPr>
      </w:pPr>
    </w:p>
    <w:p w14:paraId="447742A4" w14:textId="7E0DE288" w:rsidR="00CA216C" w:rsidRPr="00DE063E" w:rsidRDefault="00CA216C" w:rsidP="008F4138">
      <w:pPr>
        <w:numPr>
          <w:ilvl w:val="0"/>
          <w:numId w:val="26"/>
        </w:numPr>
        <w:jc w:val="both"/>
        <w:rPr>
          <w:rFonts w:asciiTheme="minorHAnsi" w:hAnsiTheme="minorHAnsi"/>
          <w:szCs w:val="24"/>
          <w:lang w:val="nl-BE" w:eastAsia="nl-NL"/>
        </w:rPr>
      </w:pPr>
      <w:r w:rsidRPr="00DE063E">
        <w:rPr>
          <w:rFonts w:asciiTheme="minorHAnsi" w:hAnsiTheme="minorHAnsi"/>
          <w:szCs w:val="24"/>
          <w:lang w:val="nl-BE" w:eastAsia="nl-NL"/>
        </w:rPr>
        <w:t xml:space="preserve">Indien er aanvankelijk een GPMI inzake studies met een voltijds leerplan </w:t>
      </w:r>
      <w:r w:rsidR="00B86A8A" w:rsidRPr="00DE063E">
        <w:rPr>
          <w:rFonts w:asciiTheme="minorHAnsi" w:hAnsiTheme="minorHAnsi"/>
          <w:szCs w:val="24"/>
          <w:lang w:val="nl-BE" w:eastAsia="nl-NL"/>
        </w:rPr>
        <w:t>best</w:t>
      </w:r>
      <w:r w:rsidR="00B86A8A">
        <w:rPr>
          <w:rFonts w:asciiTheme="minorHAnsi" w:hAnsiTheme="minorHAnsi"/>
          <w:szCs w:val="24"/>
          <w:lang w:val="nl-BE" w:eastAsia="nl-NL"/>
        </w:rPr>
        <w:t>ond</w:t>
      </w:r>
      <w:r w:rsidRPr="00DE063E">
        <w:rPr>
          <w:rFonts w:asciiTheme="minorHAnsi" w:hAnsiTheme="minorHAnsi"/>
          <w:szCs w:val="24"/>
          <w:lang w:val="nl-BE" w:eastAsia="nl-NL"/>
        </w:rPr>
        <w:t xml:space="preserve">, er een onderbreking van de studies </w:t>
      </w:r>
      <w:r w:rsidR="00B86A8A">
        <w:rPr>
          <w:rFonts w:asciiTheme="minorHAnsi" w:hAnsiTheme="minorHAnsi"/>
          <w:szCs w:val="24"/>
          <w:lang w:val="nl-BE" w:eastAsia="nl-NL"/>
        </w:rPr>
        <w:t>was</w:t>
      </w:r>
      <w:r w:rsidRPr="00DE063E">
        <w:rPr>
          <w:rFonts w:asciiTheme="minorHAnsi" w:hAnsiTheme="minorHAnsi"/>
          <w:szCs w:val="24"/>
          <w:lang w:val="nl-BE" w:eastAsia="nl-NL"/>
        </w:rPr>
        <w:t xml:space="preserve"> en er daarna opnieuw een GPMI inzake studies met een voltijds leerplan wordt afgesloten</w:t>
      </w:r>
      <w:r w:rsidR="00B0087F" w:rsidRPr="00DE063E">
        <w:rPr>
          <w:rFonts w:asciiTheme="minorHAnsi" w:hAnsiTheme="minorHAnsi"/>
          <w:szCs w:val="24"/>
          <w:lang w:val="nl-BE" w:eastAsia="nl-NL"/>
        </w:rPr>
        <w:t xml:space="preserve"> met een persoon jonger dan 25 jaar</w:t>
      </w:r>
      <w:r w:rsidRPr="00DE063E">
        <w:rPr>
          <w:rFonts w:asciiTheme="minorHAnsi" w:hAnsiTheme="minorHAnsi"/>
          <w:szCs w:val="24"/>
          <w:lang w:val="nl-BE" w:eastAsia="nl-NL"/>
        </w:rPr>
        <w:t>, dan is de toelage-student ook voor het tweede GPMI inzake studies met een voltijds leerplan verschuldigd.</w:t>
      </w:r>
    </w:p>
    <w:p w14:paraId="2E446060" w14:textId="77777777" w:rsidR="00CA216C" w:rsidRPr="00DE063E" w:rsidRDefault="00CA216C" w:rsidP="008F4138">
      <w:pPr>
        <w:pStyle w:val="Lijstalinea"/>
        <w:ind w:left="1080"/>
        <w:jc w:val="both"/>
        <w:rPr>
          <w:rFonts w:asciiTheme="minorHAnsi" w:hAnsiTheme="minorHAnsi"/>
          <w:szCs w:val="24"/>
          <w:lang w:val="nl-BE" w:eastAsia="nl-NL"/>
        </w:rPr>
      </w:pPr>
    </w:p>
    <w:p w14:paraId="103211B4" w14:textId="77777777" w:rsidR="00CA216C" w:rsidRPr="00DE063E" w:rsidRDefault="00CA216C" w:rsidP="008F4138">
      <w:pPr>
        <w:numPr>
          <w:ilvl w:val="0"/>
          <w:numId w:val="26"/>
        </w:numPr>
        <w:jc w:val="both"/>
        <w:rPr>
          <w:rFonts w:asciiTheme="minorHAnsi" w:hAnsiTheme="minorHAnsi"/>
          <w:szCs w:val="24"/>
          <w:lang w:val="nl-BE" w:eastAsia="nl-NL"/>
        </w:rPr>
      </w:pPr>
      <w:r w:rsidRPr="00DE063E">
        <w:rPr>
          <w:rFonts w:asciiTheme="minorHAnsi" w:hAnsiTheme="minorHAnsi"/>
          <w:szCs w:val="24"/>
          <w:lang w:val="nl-BE" w:eastAsia="nl-NL"/>
        </w:rPr>
        <w:t>Indien er een nieuw OCMW bevoegd wordt, dan heeft het tweede OCMW onder dezelfde voorwaarden als het eerst bevoegde OCMW recht op de toelage-student.</w:t>
      </w:r>
    </w:p>
    <w:p w14:paraId="5463F725" w14:textId="77777777" w:rsidR="00971912" w:rsidRPr="00DE063E" w:rsidRDefault="00971912" w:rsidP="008F4138">
      <w:pPr>
        <w:jc w:val="both"/>
        <w:rPr>
          <w:rFonts w:asciiTheme="minorHAnsi" w:hAnsiTheme="minorHAnsi"/>
          <w:szCs w:val="24"/>
          <w:lang w:val="nl-BE" w:eastAsia="nl-NL"/>
        </w:rPr>
      </w:pPr>
    </w:p>
    <w:p w14:paraId="4ED57599" w14:textId="60487771" w:rsidR="00CA216C" w:rsidRPr="00DE063E" w:rsidRDefault="00CA216C" w:rsidP="008F4138">
      <w:pPr>
        <w:pStyle w:val="Kop3"/>
        <w:numPr>
          <w:ilvl w:val="2"/>
          <w:numId w:val="12"/>
        </w:numPr>
        <w:jc w:val="both"/>
      </w:pPr>
      <w:r w:rsidRPr="00DE063E">
        <w:t xml:space="preserve"> </w:t>
      </w:r>
      <w:bookmarkStart w:id="52" w:name="_Toc462844622"/>
      <w:bookmarkStart w:id="53" w:name="_Toc473725368"/>
      <w:r w:rsidRPr="00DE063E">
        <w:t>De toelage-verlenging</w:t>
      </w:r>
      <w:bookmarkEnd w:id="52"/>
      <w:bookmarkEnd w:id="53"/>
    </w:p>
    <w:p w14:paraId="6E0D56F4" w14:textId="77777777" w:rsidR="00CA216C" w:rsidRPr="00DE063E" w:rsidRDefault="00CA216C" w:rsidP="008F4138">
      <w:pPr>
        <w:numPr>
          <w:ilvl w:val="0"/>
          <w:numId w:val="27"/>
        </w:numPr>
        <w:jc w:val="both"/>
        <w:rPr>
          <w:rFonts w:asciiTheme="minorHAnsi" w:hAnsiTheme="minorHAnsi"/>
          <w:szCs w:val="24"/>
          <w:lang w:val="nl-BE" w:eastAsia="nl-NL"/>
        </w:rPr>
      </w:pPr>
      <w:r w:rsidRPr="00DE063E">
        <w:rPr>
          <w:rFonts w:asciiTheme="minorHAnsi" w:hAnsiTheme="minorHAnsi"/>
          <w:szCs w:val="24"/>
          <w:lang w:val="nl-BE" w:eastAsia="nl-NL"/>
        </w:rPr>
        <w:t>Het OCMW heeft recht op de toelage-verlenging op voorwaarde dat:</w:t>
      </w:r>
    </w:p>
    <w:p w14:paraId="10CDCFD2" w14:textId="4930CEE9" w:rsidR="00CA216C" w:rsidRPr="00DE063E" w:rsidRDefault="00CA216C" w:rsidP="008F4138">
      <w:pPr>
        <w:numPr>
          <w:ilvl w:val="1"/>
          <w:numId w:val="27"/>
        </w:numPr>
        <w:jc w:val="both"/>
        <w:rPr>
          <w:rFonts w:asciiTheme="minorHAnsi" w:hAnsiTheme="minorHAnsi"/>
          <w:szCs w:val="24"/>
          <w:lang w:val="nl-BE" w:eastAsia="nl-NL"/>
        </w:rPr>
      </w:pPr>
      <w:r w:rsidRPr="00DE063E">
        <w:rPr>
          <w:rFonts w:asciiTheme="minorHAnsi" w:hAnsiTheme="minorHAnsi"/>
          <w:szCs w:val="24"/>
          <w:lang w:val="nl-BE" w:eastAsia="nl-NL"/>
        </w:rPr>
        <w:t>De betrokkene het leefloon geniet</w:t>
      </w:r>
      <w:r w:rsidR="00B0087F" w:rsidRPr="00DE063E">
        <w:rPr>
          <w:rFonts w:asciiTheme="minorHAnsi" w:hAnsiTheme="minorHAnsi"/>
          <w:szCs w:val="24"/>
          <w:lang w:val="nl-BE" w:eastAsia="nl-NL"/>
        </w:rPr>
        <w:t xml:space="preserve"> aansluitend op de periode waarvoor een eerste toelage verschuldigd was</w:t>
      </w:r>
    </w:p>
    <w:p w14:paraId="42AA6476" w14:textId="75B871DD" w:rsidR="00CA216C" w:rsidRPr="00DE063E" w:rsidRDefault="00CA216C" w:rsidP="008F4138">
      <w:pPr>
        <w:numPr>
          <w:ilvl w:val="1"/>
          <w:numId w:val="27"/>
        </w:numPr>
        <w:jc w:val="both"/>
        <w:rPr>
          <w:rFonts w:asciiTheme="minorHAnsi" w:hAnsiTheme="minorHAnsi"/>
          <w:szCs w:val="24"/>
          <w:lang w:val="nl-BE" w:eastAsia="nl-NL"/>
        </w:rPr>
      </w:pPr>
      <w:r w:rsidRPr="00DE063E">
        <w:rPr>
          <w:rFonts w:asciiTheme="minorHAnsi" w:hAnsiTheme="minorHAnsi"/>
          <w:szCs w:val="24"/>
          <w:lang w:val="nl-BE" w:eastAsia="nl-NL"/>
        </w:rPr>
        <w:t xml:space="preserve">Een </w:t>
      </w:r>
      <w:r w:rsidR="00C70D09" w:rsidRPr="00DE063E">
        <w:rPr>
          <w:rFonts w:asciiTheme="minorHAnsi" w:hAnsiTheme="minorHAnsi"/>
          <w:szCs w:val="24"/>
          <w:lang w:val="nl-BE" w:eastAsia="nl-NL"/>
        </w:rPr>
        <w:t>OCMW</w:t>
      </w:r>
      <w:r w:rsidRPr="00DE063E">
        <w:rPr>
          <w:rFonts w:asciiTheme="minorHAnsi" w:hAnsiTheme="minorHAnsi"/>
          <w:szCs w:val="24"/>
          <w:lang w:val="nl-BE" w:eastAsia="nl-NL"/>
        </w:rPr>
        <w:t xml:space="preserve"> voor de</w:t>
      </w:r>
      <w:r w:rsidR="007015C4" w:rsidRPr="00DE063E">
        <w:rPr>
          <w:rFonts w:asciiTheme="minorHAnsi" w:hAnsiTheme="minorHAnsi"/>
          <w:szCs w:val="24"/>
          <w:lang w:val="nl-BE" w:eastAsia="nl-NL"/>
        </w:rPr>
        <w:t>ze</w:t>
      </w:r>
      <w:r w:rsidRPr="00DE063E">
        <w:rPr>
          <w:rFonts w:asciiTheme="minorHAnsi" w:hAnsiTheme="minorHAnsi"/>
          <w:szCs w:val="24"/>
          <w:lang w:val="nl-BE" w:eastAsia="nl-NL"/>
        </w:rPr>
        <w:t xml:space="preserve"> betrokkene reeds een eerste toelage</w:t>
      </w:r>
      <w:r w:rsidR="00B86A8A" w:rsidRPr="00B86A8A">
        <w:rPr>
          <w:rFonts w:asciiTheme="minorHAnsi" w:hAnsiTheme="minorHAnsi"/>
          <w:szCs w:val="24"/>
          <w:lang w:val="nl-BE" w:eastAsia="nl-NL"/>
        </w:rPr>
        <w:t xml:space="preserve"> </w:t>
      </w:r>
      <w:r w:rsidR="00B86A8A" w:rsidRPr="00DE063E">
        <w:rPr>
          <w:rFonts w:asciiTheme="minorHAnsi" w:hAnsiTheme="minorHAnsi"/>
          <w:szCs w:val="24"/>
          <w:lang w:val="nl-BE" w:eastAsia="nl-NL"/>
        </w:rPr>
        <w:t>ontving</w:t>
      </w:r>
    </w:p>
    <w:p w14:paraId="1DDCCD0C" w14:textId="77777777" w:rsidR="00CA216C" w:rsidRPr="00DE063E" w:rsidRDefault="00CA216C" w:rsidP="008F4138">
      <w:pPr>
        <w:numPr>
          <w:ilvl w:val="1"/>
          <w:numId w:val="27"/>
        </w:numPr>
        <w:jc w:val="both"/>
        <w:rPr>
          <w:rFonts w:asciiTheme="minorHAnsi" w:hAnsiTheme="minorHAnsi"/>
          <w:szCs w:val="24"/>
          <w:lang w:val="nl-BE" w:eastAsia="nl-NL"/>
        </w:rPr>
      </w:pPr>
      <w:r w:rsidRPr="00DE063E">
        <w:rPr>
          <w:rFonts w:asciiTheme="minorHAnsi" w:hAnsiTheme="minorHAnsi"/>
          <w:szCs w:val="24"/>
          <w:lang w:val="nl-BE" w:eastAsia="nl-NL"/>
        </w:rPr>
        <w:t>Er een GPMI bestaat</w:t>
      </w:r>
    </w:p>
    <w:p w14:paraId="3AB31875" w14:textId="3C94E085" w:rsidR="00CA216C" w:rsidRPr="00DE063E" w:rsidRDefault="00CA216C" w:rsidP="008F4138">
      <w:pPr>
        <w:numPr>
          <w:ilvl w:val="1"/>
          <w:numId w:val="27"/>
        </w:numPr>
        <w:jc w:val="both"/>
        <w:rPr>
          <w:rFonts w:asciiTheme="minorHAnsi" w:hAnsiTheme="minorHAnsi"/>
          <w:szCs w:val="24"/>
          <w:lang w:val="nl-BE" w:eastAsia="nl-NL"/>
        </w:rPr>
      </w:pPr>
      <w:r w:rsidRPr="00DE063E">
        <w:rPr>
          <w:rFonts w:asciiTheme="minorHAnsi" w:hAnsiTheme="minorHAnsi"/>
          <w:szCs w:val="24"/>
          <w:lang w:val="nl-BE" w:eastAsia="nl-NL"/>
        </w:rPr>
        <w:t xml:space="preserve">De maatregelen </w:t>
      </w:r>
      <w:r w:rsidR="00B86A8A" w:rsidRPr="00DE063E">
        <w:rPr>
          <w:rFonts w:asciiTheme="minorHAnsi" w:hAnsiTheme="minorHAnsi"/>
          <w:szCs w:val="24"/>
          <w:lang w:val="nl-BE" w:eastAsia="nl-NL"/>
        </w:rPr>
        <w:t xml:space="preserve">genomen </w:t>
      </w:r>
      <w:r w:rsidRPr="00DE063E">
        <w:rPr>
          <w:rFonts w:asciiTheme="minorHAnsi" w:hAnsiTheme="minorHAnsi"/>
          <w:szCs w:val="24"/>
          <w:lang w:val="nl-BE" w:eastAsia="nl-NL"/>
        </w:rPr>
        <w:t xml:space="preserve">in het </w:t>
      </w:r>
      <w:r w:rsidR="00070F91" w:rsidRPr="00DE063E">
        <w:rPr>
          <w:rFonts w:asciiTheme="minorHAnsi" w:hAnsiTheme="minorHAnsi"/>
          <w:szCs w:val="24"/>
          <w:lang w:val="nl-BE" w:eastAsia="nl-NL"/>
        </w:rPr>
        <w:t>GPMI</w:t>
      </w:r>
      <w:r w:rsidRPr="00DE063E">
        <w:rPr>
          <w:rFonts w:asciiTheme="minorHAnsi" w:hAnsiTheme="minorHAnsi"/>
          <w:szCs w:val="24"/>
          <w:lang w:val="nl-BE" w:eastAsia="nl-NL"/>
        </w:rPr>
        <w:t xml:space="preserve"> gedurende de periode waarin het </w:t>
      </w:r>
      <w:r w:rsidR="00C70D09" w:rsidRPr="00DE063E">
        <w:rPr>
          <w:rFonts w:asciiTheme="minorHAnsi" w:hAnsiTheme="minorHAnsi"/>
          <w:szCs w:val="24"/>
          <w:lang w:val="nl-BE" w:eastAsia="nl-NL"/>
        </w:rPr>
        <w:t>OCMW</w:t>
      </w:r>
      <w:r w:rsidRPr="00DE063E">
        <w:rPr>
          <w:rFonts w:asciiTheme="minorHAnsi" w:hAnsiTheme="minorHAnsi"/>
          <w:szCs w:val="24"/>
          <w:lang w:val="nl-BE" w:eastAsia="nl-NL"/>
        </w:rPr>
        <w:t xml:space="preserve"> de eerste toelage genoot, onvoldoende </w:t>
      </w:r>
      <w:r w:rsidR="00B86A8A">
        <w:rPr>
          <w:rFonts w:asciiTheme="minorHAnsi" w:hAnsiTheme="minorHAnsi"/>
          <w:szCs w:val="24"/>
          <w:lang w:val="nl-BE" w:eastAsia="nl-NL"/>
        </w:rPr>
        <w:t>hebben</w:t>
      </w:r>
      <w:r w:rsidR="00B86A8A" w:rsidRPr="00DE063E">
        <w:rPr>
          <w:rFonts w:asciiTheme="minorHAnsi" w:hAnsiTheme="minorHAnsi"/>
          <w:szCs w:val="24"/>
          <w:lang w:val="nl-BE" w:eastAsia="nl-NL"/>
        </w:rPr>
        <w:t xml:space="preserve"> </w:t>
      </w:r>
      <w:r w:rsidRPr="00DE063E">
        <w:rPr>
          <w:rFonts w:asciiTheme="minorHAnsi" w:hAnsiTheme="minorHAnsi"/>
          <w:szCs w:val="24"/>
          <w:lang w:val="nl-BE" w:eastAsia="nl-NL"/>
        </w:rPr>
        <w:t>geleid naar een doeltreffende integratie van de</w:t>
      </w:r>
      <w:r w:rsidR="00684BB0" w:rsidRPr="00DE063E">
        <w:rPr>
          <w:rFonts w:asciiTheme="minorHAnsi" w:hAnsiTheme="minorHAnsi"/>
          <w:szCs w:val="24"/>
          <w:lang w:val="nl-BE" w:eastAsia="nl-NL"/>
        </w:rPr>
        <w:t>ze</w:t>
      </w:r>
      <w:r w:rsidRPr="00DE063E">
        <w:rPr>
          <w:rFonts w:asciiTheme="minorHAnsi" w:hAnsiTheme="minorHAnsi"/>
          <w:szCs w:val="24"/>
          <w:lang w:val="nl-BE" w:eastAsia="nl-NL"/>
        </w:rPr>
        <w:t xml:space="preserve"> betrokkene en </w:t>
      </w:r>
      <w:r w:rsidR="00B86A8A">
        <w:rPr>
          <w:rFonts w:asciiTheme="minorHAnsi" w:hAnsiTheme="minorHAnsi"/>
          <w:szCs w:val="24"/>
          <w:lang w:val="nl-BE" w:eastAsia="nl-NL"/>
        </w:rPr>
        <w:t xml:space="preserve">het OCMW </w:t>
      </w:r>
      <w:r w:rsidRPr="00DE063E">
        <w:rPr>
          <w:rFonts w:asciiTheme="minorHAnsi" w:hAnsiTheme="minorHAnsi"/>
          <w:szCs w:val="24"/>
          <w:lang w:val="nl-BE" w:eastAsia="nl-NL"/>
        </w:rPr>
        <w:t>vaststelt dat er een intensievere of een meer specifieke begeleiding van de</w:t>
      </w:r>
      <w:r w:rsidR="00684BB0" w:rsidRPr="00DE063E">
        <w:rPr>
          <w:rFonts w:asciiTheme="minorHAnsi" w:hAnsiTheme="minorHAnsi"/>
          <w:szCs w:val="24"/>
          <w:lang w:val="nl-BE" w:eastAsia="nl-NL"/>
        </w:rPr>
        <w:t>ze</w:t>
      </w:r>
      <w:r w:rsidRPr="00DE063E">
        <w:rPr>
          <w:rFonts w:asciiTheme="minorHAnsi" w:hAnsiTheme="minorHAnsi"/>
          <w:szCs w:val="24"/>
          <w:lang w:val="nl-BE" w:eastAsia="nl-NL"/>
        </w:rPr>
        <w:t xml:space="preserve"> betrokkene noodzakelijk is.</w:t>
      </w:r>
    </w:p>
    <w:p w14:paraId="2BCC78C2" w14:textId="77777777" w:rsidR="00CA216C" w:rsidRPr="00DE063E" w:rsidRDefault="00CA216C" w:rsidP="008F4138">
      <w:pPr>
        <w:pStyle w:val="Lijstalinea"/>
        <w:ind w:left="1800"/>
        <w:jc w:val="both"/>
        <w:rPr>
          <w:rFonts w:asciiTheme="minorHAnsi" w:hAnsiTheme="minorHAnsi"/>
          <w:szCs w:val="24"/>
          <w:lang w:val="nl-BE" w:eastAsia="nl-NL"/>
        </w:rPr>
      </w:pPr>
    </w:p>
    <w:p w14:paraId="5E417D59" w14:textId="77777777" w:rsidR="00CA216C" w:rsidRPr="00DE063E" w:rsidRDefault="00CA216C" w:rsidP="008F4138">
      <w:pPr>
        <w:numPr>
          <w:ilvl w:val="0"/>
          <w:numId w:val="27"/>
        </w:numPr>
        <w:jc w:val="both"/>
        <w:rPr>
          <w:rFonts w:asciiTheme="minorHAnsi" w:hAnsiTheme="minorHAnsi"/>
          <w:szCs w:val="24"/>
          <w:lang w:val="nl-BE" w:eastAsia="nl-NL"/>
        </w:rPr>
      </w:pPr>
      <w:r w:rsidRPr="00DE063E">
        <w:rPr>
          <w:rFonts w:asciiTheme="minorHAnsi" w:hAnsiTheme="minorHAnsi"/>
          <w:szCs w:val="24"/>
          <w:lang w:val="nl-BE" w:eastAsia="nl-NL"/>
        </w:rPr>
        <w:t>De toelage-verlenging is verschuldigd voor maximaal één kalenderjaar.</w:t>
      </w:r>
    </w:p>
    <w:p w14:paraId="11729521" w14:textId="77777777" w:rsidR="00CA216C" w:rsidRPr="00DE063E" w:rsidRDefault="00CA216C" w:rsidP="008F4138">
      <w:pPr>
        <w:pStyle w:val="Lijstalinea"/>
        <w:ind w:left="360"/>
        <w:jc w:val="both"/>
        <w:rPr>
          <w:rFonts w:asciiTheme="minorHAnsi" w:hAnsiTheme="minorHAnsi"/>
          <w:szCs w:val="24"/>
          <w:lang w:val="nl-BE" w:eastAsia="nl-NL"/>
        </w:rPr>
      </w:pPr>
    </w:p>
    <w:p w14:paraId="3DC1C279" w14:textId="59AF5859" w:rsidR="00203E36" w:rsidRPr="00DE063E" w:rsidRDefault="00B03676" w:rsidP="008F4138">
      <w:pPr>
        <w:ind w:left="360"/>
        <w:jc w:val="both"/>
        <w:rPr>
          <w:rFonts w:asciiTheme="minorHAnsi" w:hAnsiTheme="minorHAnsi"/>
          <w:szCs w:val="24"/>
          <w:lang w:val="nl-BE" w:eastAsia="nl-NL"/>
        </w:rPr>
      </w:pPr>
      <w:r w:rsidRPr="00DE063E">
        <w:rPr>
          <w:rFonts w:cs="Arial"/>
          <w:b/>
          <w:i/>
          <w:noProof/>
          <w:lang w:val="nl-BE" w:eastAsia="nl-BE"/>
        </w:rPr>
        <w:drawing>
          <wp:inline distT="0" distB="0" distL="0" distR="0" wp14:anchorId="6438A0AC" wp14:editId="6B78DFA4">
            <wp:extent cx="182880" cy="182880"/>
            <wp:effectExtent l="0" t="0" r="7620" b="762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t_symbool_van_de_driehoek_van_de_aandacht_staand_fotobeeldje-rf07fd1cd1bc745bbb02d7dd737f9b663_x7saw_8byvr_32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Pr="00DE063E">
        <w:rPr>
          <w:rFonts w:asciiTheme="minorHAnsi" w:hAnsiTheme="minorHAnsi"/>
          <w:szCs w:val="24"/>
          <w:lang w:val="nl-BE" w:eastAsia="nl-NL"/>
        </w:rPr>
        <w:t xml:space="preserve"> </w:t>
      </w:r>
      <w:r w:rsidR="00407D75" w:rsidRPr="00DE063E">
        <w:rPr>
          <w:rFonts w:asciiTheme="minorHAnsi" w:hAnsiTheme="minorHAnsi"/>
          <w:b/>
          <w:smallCaps/>
          <w:szCs w:val="24"/>
          <w:u w:val="single"/>
          <w:lang w:val="nl-BE" w:eastAsia="nl-NL"/>
        </w:rPr>
        <w:t>LET OP</w:t>
      </w:r>
    </w:p>
    <w:p w14:paraId="73CFC5A3" w14:textId="39F42229" w:rsidR="00CA216C" w:rsidRPr="00DE063E" w:rsidRDefault="00203E36" w:rsidP="008F4138">
      <w:pPr>
        <w:ind w:left="360"/>
        <w:jc w:val="both"/>
        <w:rPr>
          <w:rFonts w:asciiTheme="minorHAnsi" w:hAnsiTheme="minorHAnsi"/>
          <w:szCs w:val="24"/>
          <w:lang w:val="nl-BE" w:eastAsia="nl-NL"/>
        </w:rPr>
      </w:pPr>
      <w:r w:rsidRPr="00DE063E">
        <w:rPr>
          <w:rFonts w:asciiTheme="minorHAnsi" w:hAnsiTheme="minorHAnsi"/>
          <w:szCs w:val="24"/>
          <w:lang w:val="nl-BE" w:eastAsia="nl-NL"/>
        </w:rPr>
        <w:t>E</w:t>
      </w:r>
      <w:r w:rsidR="00CA216C" w:rsidRPr="00DE063E">
        <w:rPr>
          <w:rFonts w:asciiTheme="minorHAnsi" w:hAnsiTheme="minorHAnsi"/>
          <w:szCs w:val="24"/>
          <w:lang w:val="nl-BE" w:eastAsia="nl-NL"/>
        </w:rPr>
        <w:t xml:space="preserve">r moet in de periode van één kalenderjaar een </w:t>
      </w:r>
      <w:r w:rsidR="00CA216C" w:rsidRPr="00AD4C01">
        <w:rPr>
          <w:rFonts w:asciiTheme="minorHAnsi" w:hAnsiTheme="minorHAnsi"/>
          <w:szCs w:val="24"/>
          <w:lang w:val="nl-BE" w:eastAsia="nl-NL"/>
        </w:rPr>
        <w:t>GPMI</w:t>
      </w:r>
      <w:r w:rsidR="00B41820" w:rsidRPr="00AD4C01">
        <w:rPr>
          <w:rFonts w:asciiTheme="minorHAnsi" w:hAnsiTheme="minorHAnsi"/>
          <w:szCs w:val="24"/>
          <w:lang w:val="nl-BE" w:eastAsia="nl-NL"/>
        </w:rPr>
        <w:t xml:space="preserve"> bestaan</w:t>
      </w:r>
      <w:r w:rsidR="00CA216C" w:rsidRPr="00AD4C01">
        <w:rPr>
          <w:rFonts w:asciiTheme="minorHAnsi" w:hAnsiTheme="minorHAnsi"/>
          <w:szCs w:val="24"/>
          <w:lang w:val="nl-BE" w:eastAsia="nl-NL"/>
        </w:rPr>
        <w:t>.</w:t>
      </w:r>
      <w:r w:rsidR="00CA216C" w:rsidRPr="00DE063E">
        <w:rPr>
          <w:rFonts w:asciiTheme="minorHAnsi" w:hAnsiTheme="minorHAnsi"/>
          <w:szCs w:val="24"/>
          <w:lang w:val="nl-BE" w:eastAsia="nl-NL"/>
        </w:rPr>
        <w:t xml:space="preserve"> Dit houdt niet in dat dit steeds hetzelfde GPMI moet zijn en dit houdt ook niet in dat elk GPMI voor één jaar moet worden afgesloten. </w:t>
      </w:r>
    </w:p>
    <w:p w14:paraId="04DDF654" w14:textId="77777777" w:rsidR="00CA216C" w:rsidRPr="00DE063E" w:rsidRDefault="00CA216C" w:rsidP="008F4138">
      <w:pPr>
        <w:pStyle w:val="Lijstalinea"/>
        <w:ind w:left="1080"/>
        <w:jc w:val="both"/>
        <w:rPr>
          <w:rFonts w:asciiTheme="minorHAnsi" w:hAnsiTheme="minorHAnsi"/>
          <w:szCs w:val="24"/>
          <w:lang w:val="nl-BE" w:eastAsia="nl-NL"/>
        </w:rPr>
      </w:pPr>
    </w:p>
    <w:p w14:paraId="523FAE96" w14:textId="65CF60D3" w:rsidR="00CA216C" w:rsidRPr="00DE063E" w:rsidRDefault="00CA216C" w:rsidP="008F4138">
      <w:pPr>
        <w:numPr>
          <w:ilvl w:val="0"/>
          <w:numId w:val="27"/>
        </w:numPr>
        <w:jc w:val="both"/>
        <w:rPr>
          <w:rFonts w:asciiTheme="minorHAnsi" w:hAnsiTheme="minorHAnsi"/>
          <w:szCs w:val="24"/>
          <w:lang w:val="nl-BE" w:eastAsia="nl-NL"/>
        </w:rPr>
      </w:pPr>
      <w:r w:rsidRPr="00DE063E">
        <w:rPr>
          <w:rFonts w:asciiTheme="minorHAnsi" w:hAnsiTheme="minorHAnsi"/>
          <w:szCs w:val="24"/>
          <w:lang w:val="nl-BE" w:eastAsia="nl-NL"/>
        </w:rPr>
        <w:t xml:space="preserve">Indien er tijdens </w:t>
      </w:r>
      <w:r w:rsidR="00B0087F" w:rsidRPr="00DE063E">
        <w:rPr>
          <w:rFonts w:asciiTheme="minorHAnsi" w:hAnsiTheme="minorHAnsi"/>
          <w:szCs w:val="24"/>
          <w:lang w:val="nl-BE" w:eastAsia="nl-NL"/>
        </w:rPr>
        <w:t>dit</w:t>
      </w:r>
      <w:r w:rsidRPr="00DE063E">
        <w:rPr>
          <w:rFonts w:asciiTheme="minorHAnsi" w:hAnsiTheme="minorHAnsi"/>
          <w:szCs w:val="24"/>
          <w:lang w:val="nl-BE" w:eastAsia="nl-NL"/>
        </w:rPr>
        <w:t xml:space="preserve"> kalenderjaar op een bepaald moment geen GPMI bestaat, dan heeft het OCMW geen recht op de toelage-verlenging voor de periode dat er geen GPMI </w:t>
      </w:r>
      <w:r w:rsidR="00B86A8A" w:rsidRPr="00DE063E">
        <w:rPr>
          <w:rFonts w:asciiTheme="minorHAnsi" w:hAnsiTheme="minorHAnsi"/>
          <w:szCs w:val="24"/>
          <w:lang w:val="nl-BE" w:eastAsia="nl-NL"/>
        </w:rPr>
        <w:t>best</w:t>
      </w:r>
      <w:r w:rsidR="00B86A8A">
        <w:rPr>
          <w:rFonts w:asciiTheme="minorHAnsi" w:hAnsiTheme="minorHAnsi"/>
          <w:szCs w:val="24"/>
          <w:lang w:val="nl-BE" w:eastAsia="nl-NL"/>
        </w:rPr>
        <w:t>ond</w:t>
      </w:r>
      <w:r w:rsidRPr="00DE063E">
        <w:rPr>
          <w:rFonts w:asciiTheme="minorHAnsi" w:hAnsiTheme="minorHAnsi"/>
          <w:szCs w:val="24"/>
          <w:lang w:val="nl-BE" w:eastAsia="nl-NL"/>
        </w:rPr>
        <w:t>. De toelage-verlenging wordt toegekend voor een periode van één kalenderjaar. Het kalenderjaar wordt dus niet ‘verlengd’ voor de periode dat er geen GPMI was.</w:t>
      </w:r>
    </w:p>
    <w:p w14:paraId="70198190" w14:textId="77777777" w:rsidR="00CA216C" w:rsidRPr="00DE063E" w:rsidRDefault="00CA216C" w:rsidP="008F4138">
      <w:pPr>
        <w:pStyle w:val="Lijstalinea"/>
        <w:ind w:left="1080"/>
        <w:jc w:val="both"/>
        <w:rPr>
          <w:rFonts w:asciiTheme="minorHAnsi" w:hAnsiTheme="minorHAnsi"/>
          <w:szCs w:val="24"/>
          <w:lang w:val="nl-BE" w:eastAsia="nl-NL"/>
        </w:rPr>
      </w:pPr>
    </w:p>
    <w:p w14:paraId="1D8C5FAF" w14:textId="77777777" w:rsidR="00CA216C" w:rsidRPr="00DE063E" w:rsidRDefault="00CA216C" w:rsidP="008F4138">
      <w:pPr>
        <w:numPr>
          <w:ilvl w:val="0"/>
          <w:numId w:val="27"/>
        </w:numPr>
        <w:jc w:val="both"/>
        <w:rPr>
          <w:rFonts w:asciiTheme="minorHAnsi" w:hAnsiTheme="minorHAnsi"/>
          <w:szCs w:val="24"/>
          <w:lang w:val="nl-BE" w:eastAsia="nl-NL"/>
        </w:rPr>
      </w:pPr>
      <w:r w:rsidRPr="00DE063E">
        <w:rPr>
          <w:rFonts w:asciiTheme="minorHAnsi" w:hAnsiTheme="minorHAnsi"/>
          <w:szCs w:val="24"/>
          <w:lang w:val="nl-BE" w:eastAsia="nl-NL"/>
        </w:rPr>
        <w:t>Indien er tijdens het kalenderjaar een nieuw OCMW bevoegd wordt, dan heeft het tweede OCMW onder dezelfde voorwaarden als het eerst bevoegde OCMW recht op de toelage-verlenging. Dit houdt ook in dat het tweede OCMW enkel voor de nog resterende periode recht heeft op de bijzondere toelage. Er begint dus GEEN nieuwe periode van maximaal één kalenderjaar op het moment dat er een nieuw OCMW bevoegd wordt.</w:t>
      </w:r>
    </w:p>
    <w:p w14:paraId="2D3F857B" w14:textId="77777777" w:rsidR="00CA216C" w:rsidRPr="00DE063E" w:rsidRDefault="00CA216C" w:rsidP="008F4138">
      <w:pPr>
        <w:pStyle w:val="Lijstalinea"/>
        <w:ind w:left="1080"/>
        <w:jc w:val="both"/>
        <w:rPr>
          <w:rFonts w:asciiTheme="minorHAnsi" w:hAnsiTheme="minorHAnsi"/>
          <w:szCs w:val="24"/>
          <w:lang w:val="nl-BE" w:eastAsia="nl-NL"/>
        </w:rPr>
      </w:pPr>
    </w:p>
    <w:p w14:paraId="3FBA6CD0" w14:textId="27B2AD2C" w:rsidR="00CA216C" w:rsidRPr="00DE063E" w:rsidRDefault="00CA216C" w:rsidP="008F4138">
      <w:pPr>
        <w:numPr>
          <w:ilvl w:val="0"/>
          <w:numId w:val="27"/>
        </w:numPr>
        <w:jc w:val="both"/>
        <w:rPr>
          <w:rFonts w:asciiTheme="minorHAnsi" w:hAnsiTheme="minorHAnsi"/>
          <w:szCs w:val="24"/>
          <w:lang w:val="nl-BE" w:eastAsia="nl-NL"/>
        </w:rPr>
      </w:pPr>
      <w:r w:rsidRPr="00DE063E">
        <w:rPr>
          <w:rFonts w:asciiTheme="minorHAnsi" w:hAnsiTheme="minorHAnsi"/>
          <w:szCs w:val="24"/>
          <w:lang w:val="nl-BE" w:eastAsia="nl-NL"/>
        </w:rPr>
        <w:t xml:space="preserve">Het </w:t>
      </w:r>
      <w:r w:rsidR="00C70D09" w:rsidRPr="00DE063E">
        <w:rPr>
          <w:rFonts w:asciiTheme="minorHAnsi" w:hAnsiTheme="minorHAnsi"/>
          <w:szCs w:val="24"/>
          <w:lang w:val="nl-BE" w:eastAsia="nl-NL"/>
        </w:rPr>
        <w:t>OCMW</w:t>
      </w:r>
      <w:r w:rsidRPr="00DE063E">
        <w:rPr>
          <w:rFonts w:asciiTheme="minorHAnsi" w:hAnsiTheme="minorHAnsi"/>
          <w:szCs w:val="24"/>
          <w:lang w:val="nl-BE" w:eastAsia="nl-NL"/>
        </w:rPr>
        <w:t xml:space="preserve"> evalueert via het sociaal onderzoek dat de maatregelen </w:t>
      </w:r>
      <w:r w:rsidR="00B86A8A" w:rsidRPr="00DE063E">
        <w:rPr>
          <w:rFonts w:asciiTheme="minorHAnsi" w:hAnsiTheme="minorHAnsi"/>
          <w:szCs w:val="24"/>
          <w:lang w:val="nl-BE" w:eastAsia="nl-NL"/>
        </w:rPr>
        <w:t xml:space="preserve">genomen </w:t>
      </w:r>
      <w:r w:rsidRPr="00DE063E">
        <w:rPr>
          <w:rFonts w:asciiTheme="minorHAnsi" w:hAnsiTheme="minorHAnsi"/>
          <w:szCs w:val="24"/>
          <w:lang w:val="nl-BE" w:eastAsia="nl-NL"/>
        </w:rPr>
        <w:t xml:space="preserve">in het </w:t>
      </w:r>
      <w:r w:rsidR="00070F91" w:rsidRPr="00DE063E">
        <w:rPr>
          <w:rFonts w:asciiTheme="minorHAnsi" w:hAnsiTheme="minorHAnsi"/>
          <w:szCs w:val="24"/>
          <w:lang w:val="nl-BE" w:eastAsia="nl-NL"/>
        </w:rPr>
        <w:t>GPMI</w:t>
      </w:r>
      <w:r w:rsidRPr="00DE063E">
        <w:rPr>
          <w:rFonts w:asciiTheme="minorHAnsi" w:hAnsiTheme="minorHAnsi"/>
          <w:szCs w:val="24"/>
          <w:lang w:val="nl-BE" w:eastAsia="nl-NL"/>
        </w:rPr>
        <w:t xml:space="preserve"> gedurende de periode waarin het </w:t>
      </w:r>
      <w:r w:rsidR="00C70D09" w:rsidRPr="00DE063E">
        <w:rPr>
          <w:rFonts w:asciiTheme="minorHAnsi" w:hAnsiTheme="minorHAnsi"/>
          <w:szCs w:val="24"/>
          <w:lang w:val="nl-BE" w:eastAsia="nl-NL"/>
        </w:rPr>
        <w:t>OCMW</w:t>
      </w:r>
      <w:r w:rsidRPr="00DE063E">
        <w:rPr>
          <w:rFonts w:asciiTheme="minorHAnsi" w:hAnsiTheme="minorHAnsi"/>
          <w:szCs w:val="24"/>
          <w:lang w:val="nl-BE" w:eastAsia="nl-NL"/>
        </w:rPr>
        <w:t xml:space="preserve"> de eerste toelage genoot onvoldoende </w:t>
      </w:r>
      <w:r w:rsidR="00B86A8A">
        <w:rPr>
          <w:rFonts w:asciiTheme="minorHAnsi" w:hAnsiTheme="minorHAnsi"/>
          <w:szCs w:val="24"/>
          <w:lang w:val="nl-BE" w:eastAsia="nl-NL"/>
        </w:rPr>
        <w:t>hebben</w:t>
      </w:r>
      <w:r w:rsidR="00B86A8A" w:rsidRPr="00DE063E">
        <w:rPr>
          <w:rFonts w:asciiTheme="minorHAnsi" w:hAnsiTheme="minorHAnsi"/>
          <w:szCs w:val="24"/>
          <w:lang w:val="nl-BE" w:eastAsia="nl-NL"/>
        </w:rPr>
        <w:t xml:space="preserve"> </w:t>
      </w:r>
      <w:r w:rsidRPr="00DE063E">
        <w:rPr>
          <w:rFonts w:asciiTheme="minorHAnsi" w:hAnsiTheme="minorHAnsi"/>
          <w:szCs w:val="24"/>
          <w:lang w:val="nl-BE" w:eastAsia="nl-NL"/>
        </w:rPr>
        <w:t xml:space="preserve">geleid naar een doeltreffende integratie van de betrokkene en stelt </w:t>
      </w:r>
      <w:r w:rsidR="00B86A8A" w:rsidRPr="00DE063E">
        <w:rPr>
          <w:rFonts w:asciiTheme="minorHAnsi" w:hAnsiTheme="minorHAnsi"/>
          <w:szCs w:val="24"/>
          <w:lang w:val="nl-BE" w:eastAsia="nl-NL"/>
        </w:rPr>
        <w:t>vast</w:t>
      </w:r>
      <w:r w:rsidR="00B86A8A">
        <w:rPr>
          <w:rFonts w:asciiTheme="minorHAnsi" w:hAnsiTheme="minorHAnsi"/>
          <w:szCs w:val="24"/>
          <w:lang w:val="nl-BE" w:eastAsia="nl-NL"/>
        </w:rPr>
        <w:t xml:space="preserve"> </w:t>
      </w:r>
      <w:r w:rsidRPr="00DE063E">
        <w:rPr>
          <w:rFonts w:asciiTheme="minorHAnsi" w:hAnsiTheme="minorHAnsi"/>
          <w:szCs w:val="24"/>
          <w:lang w:val="nl-BE" w:eastAsia="nl-NL"/>
        </w:rPr>
        <w:t>dat er een intensievere of een meer specifieke begeleiding van de betrokkene noodzakelijk is. Deze gemotiveerde beslissing moet genomen worden door de Raad of het bevoegde orgaan.</w:t>
      </w:r>
      <w:r w:rsidRPr="00DE063E">
        <w:rPr>
          <w:rFonts w:asciiTheme="minorHAnsi" w:hAnsiTheme="minorHAnsi"/>
          <w:szCs w:val="24"/>
          <w:vertAlign w:val="superscript"/>
          <w:lang w:val="nl-BE" w:eastAsia="nl-NL"/>
        </w:rPr>
        <w:footnoteReference w:id="54"/>
      </w:r>
      <w:r w:rsidR="00B0087F" w:rsidRPr="00DE063E">
        <w:rPr>
          <w:rFonts w:asciiTheme="minorHAnsi" w:hAnsiTheme="minorHAnsi"/>
          <w:szCs w:val="24"/>
          <w:lang w:val="nl-BE" w:eastAsia="nl-NL"/>
        </w:rPr>
        <w:t xml:space="preserve"> Deze motiveringsplicht geldt ook voor het 2</w:t>
      </w:r>
      <w:r w:rsidR="00B0087F" w:rsidRPr="00DE063E">
        <w:rPr>
          <w:rFonts w:asciiTheme="minorHAnsi" w:hAnsiTheme="minorHAnsi"/>
          <w:szCs w:val="24"/>
          <w:vertAlign w:val="superscript"/>
          <w:lang w:val="nl-BE" w:eastAsia="nl-NL"/>
        </w:rPr>
        <w:t>de</w:t>
      </w:r>
      <w:r w:rsidR="00B0087F" w:rsidRPr="00DE063E">
        <w:rPr>
          <w:rFonts w:asciiTheme="minorHAnsi" w:hAnsiTheme="minorHAnsi"/>
          <w:szCs w:val="24"/>
          <w:lang w:val="nl-BE" w:eastAsia="nl-NL"/>
        </w:rPr>
        <w:t>, 3</w:t>
      </w:r>
      <w:r w:rsidR="00B0087F" w:rsidRPr="00DE063E">
        <w:rPr>
          <w:rFonts w:asciiTheme="minorHAnsi" w:hAnsiTheme="minorHAnsi"/>
          <w:szCs w:val="24"/>
          <w:vertAlign w:val="superscript"/>
          <w:lang w:val="nl-BE" w:eastAsia="nl-NL"/>
        </w:rPr>
        <w:t>de</w:t>
      </w:r>
      <w:r w:rsidR="00B0087F" w:rsidRPr="00DE063E">
        <w:rPr>
          <w:rFonts w:asciiTheme="minorHAnsi" w:hAnsiTheme="minorHAnsi"/>
          <w:szCs w:val="24"/>
          <w:lang w:val="nl-BE" w:eastAsia="nl-NL"/>
        </w:rPr>
        <w:t>, … OCMW dat bevoegd wordt.</w:t>
      </w:r>
    </w:p>
    <w:p w14:paraId="3F077FB7" w14:textId="00D84C74" w:rsidR="00CA216C" w:rsidRPr="00DE063E" w:rsidRDefault="00B0087F" w:rsidP="008F4138">
      <w:pPr>
        <w:ind w:left="360"/>
        <w:jc w:val="both"/>
        <w:rPr>
          <w:rFonts w:asciiTheme="minorHAnsi" w:hAnsiTheme="minorHAnsi"/>
          <w:szCs w:val="24"/>
          <w:lang w:val="nl-BE" w:eastAsia="nl-NL"/>
        </w:rPr>
      </w:pPr>
      <w:r w:rsidRPr="00DE063E">
        <w:rPr>
          <w:rFonts w:asciiTheme="minorHAnsi" w:hAnsiTheme="minorHAnsi"/>
          <w:szCs w:val="24"/>
          <w:lang w:val="nl-BE" w:eastAsia="nl-NL"/>
        </w:rPr>
        <w:t>O</w:t>
      </w:r>
      <w:r w:rsidR="007015C4" w:rsidRPr="00DE063E">
        <w:rPr>
          <w:rFonts w:asciiTheme="minorHAnsi" w:hAnsiTheme="minorHAnsi"/>
          <w:szCs w:val="24"/>
          <w:lang w:val="nl-BE" w:eastAsia="nl-NL"/>
        </w:rPr>
        <w:t xml:space="preserve">pdat de inspectiedienst van de POD </w:t>
      </w:r>
      <w:r w:rsidR="00AD4C01">
        <w:rPr>
          <w:rFonts w:asciiTheme="minorHAnsi" w:hAnsiTheme="minorHAnsi"/>
          <w:szCs w:val="24"/>
          <w:lang w:val="nl-BE" w:eastAsia="nl-NL"/>
        </w:rPr>
        <w:t xml:space="preserve">MI </w:t>
      </w:r>
      <w:r w:rsidR="007015C4" w:rsidRPr="00DE063E">
        <w:rPr>
          <w:rFonts w:asciiTheme="minorHAnsi" w:hAnsiTheme="minorHAnsi"/>
          <w:szCs w:val="24"/>
          <w:lang w:val="nl-BE" w:eastAsia="nl-NL"/>
        </w:rPr>
        <w:t>de motivering kan beoordelen, moet h</w:t>
      </w:r>
      <w:r w:rsidR="00CA216C" w:rsidRPr="00DE063E">
        <w:rPr>
          <w:rFonts w:asciiTheme="minorHAnsi" w:hAnsiTheme="minorHAnsi"/>
          <w:szCs w:val="24"/>
          <w:lang w:val="nl-BE" w:eastAsia="nl-NL"/>
        </w:rPr>
        <w:t xml:space="preserve">et </w:t>
      </w:r>
      <w:r w:rsidR="00C70D09" w:rsidRPr="00DE063E">
        <w:rPr>
          <w:rFonts w:asciiTheme="minorHAnsi" w:hAnsiTheme="minorHAnsi"/>
          <w:szCs w:val="24"/>
          <w:lang w:val="nl-BE" w:eastAsia="nl-NL"/>
        </w:rPr>
        <w:t>OCMW</w:t>
      </w:r>
      <w:r w:rsidR="00CA216C" w:rsidRPr="00DE063E">
        <w:rPr>
          <w:rFonts w:asciiTheme="minorHAnsi" w:hAnsiTheme="minorHAnsi"/>
          <w:szCs w:val="24"/>
          <w:lang w:val="nl-BE" w:eastAsia="nl-NL"/>
        </w:rPr>
        <w:t xml:space="preserve"> in een rapport dat ter beschikking blijft in het sociaal dossier motiveren waarom de betrokkene bijzonder ver verwijderd is van een maatschappelijke en/of socioprofessionele integratie.</w:t>
      </w:r>
      <w:r w:rsidR="00CA216C" w:rsidRPr="00DE063E">
        <w:rPr>
          <w:rFonts w:asciiTheme="minorHAnsi" w:hAnsiTheme="minorHAnsi"/>
          <w:szCs w:val="24"/>
          <w:vertAlign w:val="superscript"/>
          <w:lang w:val="nl-BE" w:eastAsia="nl-NL"/>
        </w:rPr>
        <w:footnoteReference w:id="55"/>
      </w:r>
      <w:r w:rsidR="007015C4" w:rsidRPr="00DE063E">
        <w:rPr>
          <w:rFonts w:asciiTheme="minorHAnsi" w:hAnsiTheme="minorHAnsi"/>
          <w:szCs w:val="24"/>
          <w:lang w:val="nl-BE" w:eastAsia="nl-NL"/>
        </w:rPr>
        <w:t xml:space="preserve"> </w:t>
      </w:r>
    </w:p>
    <w:p w14:paraId="3B4C294A" w14:textId="77777777" w:rsidR="00971912" w:rsidRPr="00DE063E" w:rsidRDefault="00971912" w:rsidP="008F4138">
      <w:pPr>
        <w:ind w:left="360"/>
        <w:jc w:val="both"/>
        <w:rPr>
          <w:rFonts w:asciiTheme="minorHAnsi" w:hAnsiTheme="minorHAnsi"/>
          <w:szCs w:val="24"/>
          <w:lang w:val="nl-BE" w:eastAsia="nl-NL"/>
        </w:rPr>
      </w:pPr>
    </w:p>
    <w:p w14:paraId="7DE93CA0" w14:textId="74054019" w:rsidR="00CA216C" w:rsidRPr="00DE063E" w:rsidRDefault="00CA216C" w:rsidP="008F4138">
      <w:pPr>
        <w:pStyle w:val="Kop3"/>
        <w:numPr>
          <w:ilvl w:val="2"/>
          <w:numId w:val="12"/>
        </w:numPr>
        <w:jc w:val="both"/>
      </w:pPr>
      <w:bookmarkStart w:id="54" w:name="_Toc462844623"/>
      <w:bookmarkStart w:id="55" w:name="_Toc473725369"/>
      <w:r w:rsidRPr="00DE063E">
        <w:t>De toelage-2</w:t>
      </w:r>
      <w:r w:rsidRPr="00DE063E">
        <w:rPr>
          <w:vertAlign w:val="superscript"/>
        </w:rPr>
        <w:t>de</w:t>
      </w:r>
      <w:r w:rsidRPr="00DE063E">
        <w:t xml:space="preserve"> kans</w:t>
      </w:r>
      <w:bookmarkEnd w:id="54"/>
      <w:bookmarkEnd w:id="55"/>
    </w:p>
    <w:p w14:paraId="77C7D217" w14:textId="77777777" w:rsidR="00CA216C" w:rsidRPr="00DE063E" w:rsidRDefault="00CA216C" w:rsidP="008F4138">
      <w:pPr>
        <w:numPr>
          <w:ilvl w:val="0"/>
          <w:numId w:val="28"/>
        </w:numPr>
        <w:jc w:val="both"/>
        <w:rPr>
          <w:rFonts w:asciiTheme="minorHAnsi" w:hAnsiTheme="minorHAnsi"/>
          <w:szCs w:val="24"/>
          <w:lang w:val="nl-BE" w:eastAsia="nl-NL"/>
        </w:rPr>
      </w:pPr>
      <w:r w:rsidRPr="00DE063E">
        <w:rPr>
          <w:rFonts w:asciiTheme="minorHAnsi" w:hAnsiTheme="minorHAnsi"/>
          <w:szCs w:val="24"/>
          <w:lang w:val="nl-BE" w:eastAsia="nl-NL"/>
        </w:rPr>
        <w:t>Het OCMW heeft recht op de toelage-2</w:t>
      </w:r>
      <w:r w:rsidRPr="00DE063E">
        <w:rPr>
          <w:rFonts w:asciiTheme="minorHAnsi" w:hAnsiTheme="minorHAnsi"/>
          <w:szCs w:val="24"/>
          <w:vertAlign w:val="superscript"/>
          <w:lang w:val="nl-BE" w:eastAsia="nl-NL"/>
        </w:rPr>
        <w:t>de</w:t>
      </w:r>
      <w:r w:rsidRPr="00DE063E">
        <w:rPr>
          <w:rFonts w:asciiTheme="minorHAnsi" w:hAnsiTheme="minorHAnsi"/>
          <w:szCs w:val="24"/>
          <w:lang w:val="nl-BE" w:eastAsia="nl-NL"/>
        </w:rPr>
        <w:t xml:space="preserve"> kans op voorwaarde dat:</w:t>
      </w:r>
    </w:p>
    <w:p w14:paraId="47D3A1E2" w14:textId="41BA6748" w:rsidR="00CA216C" w:rsidRPr="00DE063E" w:rsidRDefault="00837FC8" w:rsidP="008F4138">
      <w:pPr>
        <w:numPr>
          <w:ilvl w:val="1"/>
          <w:numId w:val="28"/>
        </w:numPr>
        <w:jc w:val="both"/>
        <w:rPr>
          <w:rFonts w:asciiTheme="minorHAnsi" w:hAnsiTheme="minorHAnsi"/>
          <w:szCs w:val="24"/>
          <w:lang w:val="nl-BE" w:eastAsia="nl-NL"/>
        </w:rPr>
      </w:pPr>
      <w:r w:rsidRPr="00DE063E">
        <w:rPr>
          <w:rFonts w:asciiTheme="minorHAnsi" w:hAnsiTheme="minorHAnsi"/>
          <w:szCs w:val="24"/>
          <w:lang w:val="nl-BE" w:eastAsia="nl-NL"/>
        </w:rPr>
        <w:t xml:space="preserve">De betrokkene </w:t>
      </w:r>
      <w:r w:rsidR="00CA216C" w:rsidRPr="00DE063E">
        <w:rPr>
          <w:rFonts w:asciiTheme="minorHAnsi" w:hAnsiTheme="minorHAnsi"/>
          <w:szCs w:val="24"/>
          <w:lang w:val="nl-BE" w:eastAsia="nl-NL"/>
        </w:rPr>
        <w:t>het leefloon</w:t>
      </w:r>
      <w:r w:rsidR="00C468D4" w:rsidRPr="00DE063E">
        <w:rPr>
          <w:rFonts w:asciiTheme="minorHAnsi" w:hAnsiTheme="minorHAnsi"/>
          <w:szCs w:val="24"/>
          <w:lang w:val="nl-BE" w:eastAsia="nl-NL"/>
        </w:rPr>
        <w:t xml:space="preserve"> geniet</w:t>
      </w:r>
    </w:p>
    <w:p w14:paraId="1CF639BD" w14:textId="777935FA" w:rsidR="00CA216C" w:rsidRPr="00AD4C01" w:rsidRDefault="00CA216C" w:rsidP="008F4138">
      <w:pPr>
        <w:numPr>
          <w:ilvl w:val="1"/>
          <w:numId w:val="28"/>
        </w:numPr>
        <w:jc w:val="both"/>
        <w:rPr>
          <w:rFonts w:asciiTheme="minorHAnsi" w:hAnsiTheme="minorHAnsi"/>
          <w:szCs w:val="24"/>
          <w:lang w:val="nl-BE" w:eastAsia="nl-NL"/>
        </w:rPr>
      </w:pPr>
      <w:r w:rsidRPr="00AD4C01">
        <w:rPr>
          <w:rFonts w:asciiTheme="minorHAnsi" w:hAnsiTheme="minorHAnsi"/>
          <w:szCs w:val="24"/>
          <w:lang w:val="nl-BE" w:eastAsia="nl-NL"/>
        </w:rPr>
        <w:t xml:space="preserve">Een </w:t>
      </w:r>
      <w:r w:rsidR="00C70D09" w:rsidRPr="00AD4C01">
        <w:rPr>
          <w:rFonts w:asciiTheme="minorHAnsi" w:hAnsiTheme="minorHAnsi"/>
          <w:szCs w:val="24"/>
          <w:lang w:val="nl-BE" w:eastAsia="nl-NL"/>
        </w:rPr>
        <w:t>OCMW</w:t>
      </w:r>
      <w:r w:rsidRPr="00AD4C01">
        <w:rPr>
          <w:rFonts w:asciiTheme="minorHAnsi" w:hAnsiTheme="minorHAnsi"/>
          <w:szCs w:val="24"/>
          <w:lang w:val="nl-BE" w:eastAsia="nl-NL"/>
        </w:rPr>
        <w:t xml:space="preserve"> voor de</w:t>
      </w:r>
      <w:r w:rsidR="007015C4" w:rsidRPr="00AD4C01">
        <w:rPr>
          <w:rFonts w:asciiTheme="minorHAnsi" w:hAnsiTheme="minorHAnsi"/>
          <w:szCs w:val="24"/>
          <w:lang w:val="nl-BE" w:eastAsia="nl-NL"/>
        </w:rPr>
        <w:t>ze</w:t>
      </w:r>
      <w:r w:rsidRPr="00AD4C01">
        <w:rPr>
          <w:rFonts w:asciiTheme="minorHAnsi" w:hAnsiTheme="minorHAnsi"/>
          <w:szCs w:val="24"/>
          <w:lang w:val="nl-BE" w:eastAsia="nl-NL"/>
        </w:rPr>
        <w:t xml:space="preserve"> betrokkene reeds een eerste toelage</w:t>
      </w:r>
      <w:r w:rsidR="00C468D4" w:rsidRPr="00AD4C01">
        <w:rPr>
          <w:rFonts w:asciiTheme="minorHAnsi" w:hAnsiTheme="minorHAnsi"/>
          <w:szCs w:val="24"/>
          <w:lang w:val="nl-BE" w:eastAsia="nl-NL"/>
        </w:rPr>
        <w:t xml:space="preserve"> </w:t>
      </w:r>
      <w:r w:rsidR="00835459" w:rsidRPr="00AD4C01">
        <w:rPr>
          <w:rFonts w:asciiTheme="minorHAnsi" w:hAnsiTheme="minorHAnsi"/>
          <w:szCs w:val="24"/>
          <w:lang w:val="nl-BE" w:eastAsia="nl-NL"/>
        </w:rPr>
        <w:t xml:space="preserve">of een toelage-verlenging, </w:t>
      </w:r>
      <w:r w:rsidR="00C468D4" w:rsidRPr="00AD4C01">
        <w:rPr>
          <w:rFonts w:asciiTheme="minorHAnsi" w:hAnsiTheme="minorHAnsi"/>
          <w:szCs w:val="24"/>
          <w:lang w:val="nl-BE" w:eastAsia="nl-NL"/>
        </w:rPr>
        <w:t>ontving</w:t>
      </w:r>
    </w:p>
    <w:p w14:paraId="2D11CAF2" w14:textId="4AC29477" w:rsidR="00CA216C" w:rsidRPr="00DE063E" w:rsidRDefault="00CA216C" w:rsidP="008F4138">
      <w:pPr>
        <w:numPr>
          <w:ilvl w:val="1"/>
          <w:numId w:val="28"/>
        </w:numPr>
        <w:jc w:val="both"/>
        <w:rPr>
          <w:rFonts w:asciiTheme="minorHAnsi" w:hAnsiTheme="minorHAnsi"/>
          <w:szCs w:val="24"/>
          <w:lang w:val="nl-BE" w:eastAsia="nl-NL"/>
        </w:rPr>
      </w:pPr>
      <w:r w:rsidRPr="00DE063E">
        <w:rPr>
          <w:rFonts w:asciiTheme="minorHAnsi" w:hAnsiTheme="minorHAnsi"/>
          <w:szCs w:val="24"/>
          <w:lang w:val="nl-BE" w:eastAsia="nl-NL"/>
        </w:rPr>
        <w:t xml:space="preserve">Geen enkel </w:t>
      </w:r>
      <w:r w:rsidR="00C70D09" w:rsidRPr="00DE063E">
        <w:rPr>
          <w:rFonts w:asciiTheme="minorHAnsi" w:hAnsiTheme="minorHAnsi"/>
          <w:szCs w:val="24"/>
          <w:lang w:val="nl-BE" w:eastAsia="nl-NL"/>
        </w:rPr>
        <w:t>OCMW</w:t>
      </w:r>
      <w:r w:rsidR="00837FC8" w:rsidRPr="00DE063E">
        <w:rPr>
          <w:rFonts w:asciiTheme="minorHAnsi" w:hAnsiTheme="minorHAnsi"/>
          <w:szCs w:val="24"/>
          <w:lang w:val="nl-BE" w:eastAsia="nl-NL"/>
        </w:rPr>
        <w:t xml:space="preserve"> </w:t>
      </w:r>
      <w:r w:rsidRPr="00DE063E">
        <w:rPr>
          <w:rFonts w:asciiTheme="minorHAnsi" w:hAnsiTheme="minorHAnsi"/>
          <w:szCs w:val="24"/>
          <w:lang w:val="nl-BE" w:eastAsia="nl-NL"/>
        </w:rPr>
        <w:t>voor de</w:t>
      </w:r>
      <w:r w:rsidR="00684BB0" w:rsidRPr="00DE063E">
        <w:rPr>
          <w:rFonts w:asciiTheme="minorHAnsi" w:hAnsiTheme="minorHAnsi"/>
          <w:szCs w:val="24"/>
          <w:lang w:val="nl-BE" w:eastAsia="nl-NL"/>
        </w:rPr>
        <w:t>ze</w:t>
      </w:r>
      <w:r w:rsidRPr="00DE063E">
        <w:rPr>
          <w:rFonts w:asciiTheme="minorHAnsi" w:hAnsiTheme="minorHAnsi"/>
          <w:szCs w:val="24"/>
          <w:lang w:val="nl-BE" w:eastAsia="nl-NL"/>
        </w:rPr>
        <w:t xml:space="preserve"> betrokkene een toelage-student</w:t>
      </w:r>
      <w:r w:rsidR="00C468D4" w:rsidRPr="00DE063E">
        <w:rPr>
          <w:rFonts w:asciiTheme="minorHAnsi" w:hAnsiTheme="minorHAnsi"/>
          <w:szCs w:val="24"/>
          <w:lang w:val="nl-BE" w:eastAsia="nl-NL"/>
        </w:rPr>
        <w:t xml:space="preserve"> ontving</w:t>
      </w:r>
    </w:p>
    <w:p w14:paraId="1EA3841A" w14:textId="77777777" w:rsidR="00CA216C" w:rsidRPr="00DE063E" w:rsidRDefault="00CA216C" w:rsidP="008F4138">
      <w:pPr>
        <w:numPr>
          <w:ilvl w:val="1"/>
          <w:numId w:val="28"/>
        </w:numPr>
        <w:jc w:val="both"/>
        <w:rPr>
          <w:rFonts w:asciiTheme="minorHAnsi" w:hAnsiTheme="minorHAnsi"/>
          <w:szCs w:val="24"/>
          <w:lang w:val="nl-BE" w:eastAsia="nl-NL"/>
        </w:rPr>
      </w:pPr>
      <w:r w:rsidRPr="00DE063E">
        <w:rPr>
          <w:rFonts w:asciiTheme="minorHAnsi" w:hAnsiTheme="minorHAnsi"/>
          <w:szCs w:val="24"/>
          <w:lang w:val="nl-BE" w:eastAsia="nl-NL"/>
        </w:rPr>
        <w:t>Er een GPMI bestaat</w:t>
      </w:r>
    </w:p>
    <w:p w14:paraId="020F994A" w14:textId="0FB2AF34" w:rsidR="00CA216C" w:rsidRPr="00DE063E" w:rsidRDefault="00CA216C" w:rsidP="008F4138">
      <w:pPr>
        <w:numPr>
          <w:ilvl w:val="1"/>
          <w:numId w:val="28"/>
        </w:numPr>
        <w:jc w:val="both"/>
        <w:rPr>
          <w:rFonts w:asciiTheme="minorHAnsi" w:hAnsiTheme="minorHAnsi"/>
          <w:szCs w:val="24"/>
          <w:lang w:val="nl-BE" w:eastAsia="nl-NL"/>
        </w:rPr>
      </w:pPr>
      <w:r w:rsidRPr="00DE063E">
        <w:rPr>
          <w:rFonts w:asciiTheme="minorHAnsi" w:hAnsiTheme="minorHAnsi"/>
          <w:szCs w:val="24"/>
          <w:lang w:val="nl-BE" w:eastAsia="nl-NL"/>
        </w:rPr>
        <w:t>De</w:t>
      </w:r>
      <w:r w:rsidR="00684BB0" w:rsidRPr="00DE063E">
        <w:rPr>
          <w:rFonts w:asciiTheme="minorHAnsi" w:hAnsiTheme="minorHAnsi"/>
          <w:szCs w:val="24"/>
          <w:lang w:val="nl-BE" w:eastAsia="nl-NL"/>
        </w:rPr>
        <w:t>ze</w:t>
      </w:r>
      <w:r w:rsidRPr="00DE063E">
        <w:rPr>
          <w:rFonts w:asciiTheme="minorHAnsi" w:hAnsiTheme="minorHAnsi"/>
          <w:szCs w:val="24"/>
          <w:lang w:val="nl-BE" w:eastAsia="nl-NL"/>
        </w:rPr>
        <w:t xml:space="preserve"> betrokkene bijzonder kwetsbaar is en een bijzondere aandacht van het </w:t>
      </w:r>
      <w:r w:rsidR="00C70D09" w:rsidRPr="00DE063E">
        <w:rPr>
          <w:rFonts w:asciiTheme="minorHAnsi" w:hAnsiTheme="minorHAnsi"/>
          <w:szCs w:val="24"/>
          <w:lang w:val="nl-BE" w:eastAsia="nl-NL"/>
        </w:rPr>
        <w:t>OCMW</w:t>
      </w:r>
      <w:r w:rsidRPr="00DE063E">
        <w:rPr>
          <w:rFonts w:asciiTheme="minorHAnsi" w:hAnsiTheme="minorHAnsi"/>
          <w:szCs w:val="24"/>
          <w:lang w:val="nl-BE" w:eastAsia="nl-NL"/>
        </w:rPr>
        <w:t xml:space="preserve"> behoeft </w:t>
      </w:r>
    </w:p>
    <w:p w14:paraId="5D4724AB" w14:textId="31EA845A" w:rsidR="00CA216C" w:rsidRPr="00DE063E" w:rsidRDefault="00CA216C" w:rsidP="008F4138">
      <w:pPr>
        <w:numPr>
          <w:ilvl w:val="1"/>
          <w:numId w:val="28"/>
        </w:numPr>
        <w:jc w:val="both"/>
        <w:rPr>
          <w:rFonts w:asciiTheme="minorHAnsi" w:hAnsiTheme="minorHAnsi"/>
          <w:szCs w:val="24"/>
          <w:lang w:val="nl-BE" w:eastAsia="nl-NL"/>
        </w:rPr>
      </w:pPr>
      <w:r w:rsidRPr="00DE063E">
        <w:rPr>
          <w:rFonts w:asciiTheme="minorHAnsi" w:hAnsiTheme="minorHAnsi"/>
          <w:szCs w:val="24"/>
          <w:lang w:val="nl-BE" w:eastAsia="nl-NL"/>
        </w:rPr>
        <w:t>De</w:t>
      </w:r>
      <w:r w:rsidR="00684BB0" w:rsidRPr="00DE063E">
        <w:rPr>
          <w:rFonts w:asciiTheme="minorHAnsi" w:hAnsiTheme="minorHAnsi"/>
          <w:szCs w:val="24"/>
          <w:lang w:val="nl-BE" w:eastAsia="nl-NL"/>
        </w:rPr>
        <w:t>ze</w:t>
      </w:r>
      <w:r w:rsidRPr="00DE063E">
        <w:rPr>
          <w:rFonts w:asciiTheme="minorHAnsi" w:hAnsiTheme="minorHAnsi"/>
          <w:szCs w:val="24"/>
          <w:lang w:val="nl-BE" w:eastAsia="nl-NL"/>
        </w:rPr>
        <w:t xml:space="preserve"> betrokkene geen recht op maatschappelijke integratie had gedurende de twaalf voorafgaande maanden.</w:t>
      </w:r>
      <w:r w:rsidRPr="00DE063E">
        <w:rPr>
          <w:rFonts w:asciiTheme="minorHAnsi" w:hAnsiTheme="minorHAnsi"/>
          <w:szCs w:val="24"/>
          <w:vertAlign w:val="superscript"/>
          <w:lang w:val="nl-BE" w:eastAsia="nl-NL"/>
        </w:rPr>
        <w:footnoteReference w:id="56"/>
      </w:r>
    </w:p>
    <w:p w14:paraId="4BC405A3" w14:textId="77777777" w:rsidR="007015C4" w:rsidRPr="00DE063E" w:rsidRDefault="007015C4" w:rsidP="008F4138">
      <w:pPr>
        <w:ind w:left="1080"/>
        <w:jc w:val="both"/>
        <w:rPr>
          <w:rFonts w:asciiTheme="minorHAnsi" w:hAnsiTheme="minorHAnsi"/>
          <w:szCs w:val="24"/>
          <w:lang w:val="nl-BE" w:eastAsia="nl-NL"/>
        </w:rPr>
      </w:pPr>
    </w:p>
    <w:p w14:paraId="0D56978E" w14:textId="77777777" w:rsidR="00CA216C" w:rsidRPr="00DE063E" w:rsidRDefault="00CA216C" w:rsidP="008F4138">
      <w:pPr>
        <w:numPr>
          <w:ilvl w:val="0"/>
          <w:numId w:val="28"/>
        </w:numPr>
        <w:jc w:val="both"/>
        <w:rPr>
          <w:rFonts w:asciiTheme="minorHAnsi" w:hAnsiTheme="minorHAnsi"/>
          <w:szCs w:val="24"/>
          <w:lang w:val="nl-BE" w:eastAsia="nl-NL"/>
        </w:rPr>
      </w:pPr>
      <w:r w:rsidRPr="00DE063E">
        <w:rPr>
          <w:rFonts w:asciiTheme="minorHAnsi" w:hAnsiTheme="minorHAnsi"/>
          <w:szCs w:val="24"/>
          <w:lang w:val="nl-BE" w:eastAsia="nl-NL"/>
        </w:rPr>
        <w:t>De toelage-2</w:t>
      </w:r>
      <w:r w:rsidRPr="00DE063E">
        <w:rPr>
          <w:rFonts w:asciiTheme="minorHAnsi" w:hAnsiTheme="minorHAnsi"/>
          <w:szCs w:val="24"/>
          <w:vertAlign w:val="superscript"/>
          <w:lang w:val="nl-BE" w:eastAsia="nl-NL"/>
        </w:rPr>
        <w:t>de</w:t>
      </w:r>
      <w:r w:rsidRPr="00DE063E">
        <w:rPr>
          <w:rFonts w:asciiTheme="minorHAnsi" w:hAnsiTheme="minorHAnsi"/>
          <w:szCs w:val="24"/>
          <w:lang w:val="nl-BE" w:eastAsia="nl-NL"/>
        </w:rPr>
        <w:t xml:space="preserve"> kans is verschuldigd voor maximaal één kalenderjaar.</w:t>
      </w:r>
    </w:p>
    <w:p w14:paraId="4E00D77C" w14:textId="77777777" w:rsidR="00CA216C" w:rsidRPr="00DE063E" w:rsidRDefault="00CA216C" w:rsidP="008F4138">
      <w:pPr>
        <w:pStyle w:val="Lijstalinea"/>
        <w:ind w:left="360"/>
        <w:jc w:val="both"/>
        <w:rPr>
          <w:rFonts w:asciiTheme="minorHAnsi" w:hAnsiTheme="minorHAnsi"/>
          <w:szCs w:val="24"/>
          <w:lang w:val="nl-BE" w:eastAsia="nl-NL"/>
        </w:rPr>
      </w:pPr>
    </w:p>
    <w:p w14:paraId="23AE7565" w14:textId="6023D195" w:rsidR="00203E36" w:rsidRPr="00DE063E" w:rsidRDefault="00B03676" w:rsidP="008F4138">
      <w:pPr>
        <w:ind w:left="360"/>
        <w:jc w:val="both"/>
        <w:rPr>
          <w:rFonts w:asciiTheme="minorHAnsi" w:hAnsiTheme="minorHAnsi"/>
          <w:szCs w:val="24"/>
          <w:lang w:val="nl-BE" w:eastAsia="nl-NL"/>
        </w:rPr>
      </w:pPr>
      <w:r w:rsidRPr="00DE063E">
        <w:rPr>
          <w:rFonts w:cs="Arial"/>
          <w:b/>
          <w:i/>
          <w:noProof/>
          <w:lang w:val="nl-BE" w:eastAsia="nl-BE"/>
        </w:rPr>
        <w:drawing>
          <wp:inline distT="0" distB="0" distL="0" distR="0" wp14:anchorId="10CDC9FB" wp14:editId="41CA5FB3">
            <wp:extent cx="182880" cy="182880"/>
            <wp:effectExtent l="0" t="0" r="7620" b="762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t_symbool_van_de_driehoek_van_de_aandacht_staand_fotobeeldje-rf07fd1cd1bc745bbb02d7dd737f9b663_x7saw_8byvr_32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Pr="00DE063E">
        <w:rPr>
          <w:rFonts w:asciiTheme="minorHAnsi" w:hAnsiTheme="minorHAnsi"/>
          <w:szCs w:val="24"/>
          <w:lang w:val="nl-BE" w:eastAsia="nl-NL"/>
        </w:rPr>
        <w:t xml:space="preserve"> </w:t>
      </w:r>
      <w:r w:rsidR="00407D75" w:rsidRPr="00DE063E">
        <w:rPr>
          <w:rFonts w:asciiTheme="minorHAnsi" w:hAnsiTheme="minorHAnsi"/>
          <w:b/>
          <w:smallCaps/>
          <w:szCs w:val="24"/>
          <w:u w:val="single"/>
          <w:lang w:val="nl-BE" w:eastAsia="nl-NL"/>
        </w:rPr>
        <w:t>LET OP</w:t>
      </w:r>
    </w:p>
    <w:p w14:paraId="11579308" w14:textId="1BF43C9C" w:rsidR="00CA216C" w:rsidRPr="00DE063E" w:rsidRDefault="00203E36" w:rsidP="008F4138">
      <w:pPr>
        <w:ind w:left="360"/>
        <w:jc w:val="both"/>
        <w:rPr>
          <w:rFonts w:asciiTheme="minorHAnsi" w:hAnsiTheme="minorHAnsi"/>
          <w:szCs w:val="24"/>
          <w:lang w:val="nl-BE" w:eastAsia="nl-NL"/>
        </w:rPr>
      </w:pPr>
      <w:r w:rsidRPr="00DE063E">
        <w:rPr>
          <w:rFonts w:asciiTheme="minorHAnsi" w:hAnsiTheme="minorHAnsi"/>
          <w:szCs w:val="24"/>
          <w:lang w:val="nl-BE" w:eastAsia="nl-NL"/>
        </w:rPr>
        <w:t>E</w:t>
      </w:r>
      <w:r w:rsidR="00CA216C" w:rsidRPr="00DE063E">
        <w:rPr>
          <w:rFonts w:asciiTheme="minorHAnsi" w:hAnsiTheme="minorHAnsi"/>
          <w:szCs w:val="24"/>
          <w:lang w:val="nl-BE" w:eastAsia="nl-NL"/>
        </w:rPr>
        <w:t xml:space="preserve">r moet in de periode van één kalenderjaar een GPMI bestaan. Dit houdt niet in dat dit steeds hetzelfde GPMI moet zijn en dit houdt ook niet in dat elk GPMI voor één jaar moet worden afgesloten. </w:t>
      </w:r>
    </w:p>
    <w:p w14:paraId="67B04B5B" w14:textId="77777777" w:rsidR="00CA216C" w:rsidRPr="00DE063E" w:rsidRDefault="00CA216C" w:rsidP="008F4138">
      <w:pPr>
        <w:pStyle w:val="Lijstalinea"/>
        <w:ind w:left="1080"/>
        <w:jc w:val="both"/>
        <w:rPr>
          <w:rFonts w:asciiTheme="minorHAnsi" w:hAnsiTheme="minorHAnsi"/>
          <w:szCs w:val="24"/>
          <w:lang w:val="nl-BE" w:eastAsia="nl-NL"/>
        </w:rPr>
      </w:pPr>
    </w:p>
    <w:p w14:paraId="7147DDC3" w14:textId="7A6764F2" w:rsidR="00CA216C" w:rsidRPr="00DE063E" w:rsidRDefault="00CA216C" w:rsidP="008F4138">
      <w:pPr>
        <w:numPr>
          <w:ilvl w:val="0"/>
          <w:numId w:val="28"/>
        </w:numPr>
        <w:jc w:val="both"/>
        <w:rPr>
          <w:rFonts w:asciiTheme="minorHAnsi" w:hAnsiTheme="minorHAnsi"/>
          <w:szCs w:val="24"/>
          <w:lang w:val="nl-BE" w:eastAsia="nl-NL"/>
        </w:rPr>
      </w:pPr>
      <w:r w:rsidRPr="00DE063E">
        <w:rPr>
          <w:rFonts w:asciiTheme="minorHAnsi" w:hAnsiTheme="minorHAnsi"/>
          <w:szCs w:val="24"/>
          <w:lang w:val="nl-BE" w:eastAsia="nl-NL"/>
        </w:rPr>
        <w:t xml:space="preserve">Indien er tijdens </w:t>
      </w:r>
      <w:r w:rsidR="00B0087F" w:rsidRPr="00DE063E">
        <w:rPr>
          <w:rFonts w:asciiTheme="minorHAnsi" w:hAnsiTheme="minorHAnsi"/>
          <w:szCs w:val="24"/>
          <w:lang w:val="nl-BE" w:eastAsia="nl-NL"/>
        </w:rPr>
        <w:t>di</w:t>
      </w:r>
      <w:r w:rsidRPr="00DE063E">
        <w:rPr>
          <w:rFonts w:asciiTheme="minorHAnsi" w:hAnsiTheme="minorHAnsi"/>
          <w:szCs w:val="24"/>
          <w:lang w:val="nl-BE" w:eastAsia="nl-NL"/>
        </w:rPr>
        <w:t xml:space="preserve">t kalenderjaar op een bepaald moment geen GPMI </w:t>
      </w:r>
      <w:r w:rsidR="00B86A8A" w:rsidRPr="00DE063E">
        <w:rPr>
          <w:rFonts w:asciiTheme="minorHAnsi" w:hAnsiTheme="minorHAnsi"/>
          <w:szCs w:val="24"/>
          <w:lang w:val="nl-BE" w:eastAsia="nl-NL"/>
        </w:rPr>
        <w:t>best</w:t>
      </w:r>
      <w:r w:rsidR="00B86A8A">
        <w:rPr>
          <w:rFonts w:asciiTheme="minorHAnsi" w:hAnsiTheme="minorHAnsi"/>
          <w:szCs w:val="24"/>
          <w:lang w:val="nl-BE" w:eastAsia="nl-NL"/>
        </w:rPr>
        <w:t>ond</w:t>
      </w:r>
      <w:r w:rsidRPr="00DE063E">
        <w:rPr>
          <w:rFonts w:asciiTheme="minorHAnsi" w:hAnsiTheme="minorHAnsi"/>
          <w:szCs w:val="24"/>
          <w:lang w:val="nl-BE" w:eastAsia="nl-NL"/>
        </w:rPr>
        <w:t>, dan heeft het OCMW geen recht op de toelage-2</w:t>
      </w:r>
      <w:r w:rsidRPr="00DE063E">
        <w:rPr>
          <w:rFonts w:asciiTheme="minorHAnsi" w:hAnsiTheme="minorHAnsi"/>
          <w:szCs w:val="24"/>
          <w:vertAlign w:val="superscript"/>
          <w:lang w:val="nl-BE" w:eastAsia="nl-NL"/>
        </w:rPr>
        <w:t>de</w:t>
      </w:r>
      <w:r w:rsidRPr="00DE063E">
        <w:rPr>
          <w:rFonts w:asciiTheme="minorHAnsi" w:hAnsiTheme="minorHAnsi"/>
          <w:szCs w:val="24"/>
          <w:lang w:val="nl-BE" w:eastAsia="nl-NL"/>
        </w:rPr>
        <w:t xml:space="preserve"> kans voor de periode dat er geen GPMI </w:t>
      </w:r>
      <w:r w:rsidR="00B86A8A" w:rsidRPr="00DE063E">
        <w:rPr>
          <w:rFonts w:asciiTheme="minorHAnsi" w:hAnsiTheme="minorHAnsi"/>
          <w:szCs w:val="24"/>
          <w:lang w:val="nl-BE" w:eastAsia="nl-NL"/>
        </w:rPr>
        <w:t>best</w:t>
      </w:r>
      <w:r w:rsidR="00B86A8A">
        <w:rPr>
          <w:rFonts w:asciiTheme="minorHAnsi" w:hAnsiTheme="minorHAnsi"/>
          <w:szCs w:val="24"/>
          <w:lang w:val="nl-BE" w:eastAsia="nl-NL"/>
        </w:rPr>
        <w:t>ond</w:t>
      </w:r>
      <w:r w:rsidRPr="00DE063E">
        <w:rPr>
          <w:rFonts w:asciiTheme="minorHAnsi" w:hAnsiTheme="minorHAnsi"/>
          <w:szCs w:val="24"/>
          <w:lang w:val="nl-BE" w:eastAsia="nl-NL"/>
        </w:rPr>
        <w:t>. De toelage-2</w:t>
      </w:r>
      <w:r w:rsidRPr="00DE063E">
        <w:rPr>
          <w:rFonts w:asciiTheme="minorHAnsi" w:hAnsiTheme="minorHAnsi"/>
          <w:szCs w:val="24"/>
          <w:vertAlign w:val="superscript"/>
          <w:lang w:val="nl-BE" w:eastAsia="nl-NL"/>
        </w:rPr>
        <w:t>de</w:t>
      </w:r>
      <w:r w:rsidRPr="00DE063E">
        <w:rPr>
          <w:rFonts w:asciiTheme="minorHAnsi" w:hAnsiTheme="minorHAnsi"/>
          <w:szCs w:val="24"/>
          <w:lang w:val="nl-BE" w:eastAsia="nl-NL"/>
        </w:rPr>
        <w:t xml:space="preserve"> kans wordt toegekend voor een periode van één kalenderjaar. Het kalenderjaar wordt dus niet ‘verlengd’ voor de periode dat er geen GPMI was.</w:t>
      </w:r>
    </w:p>
    <w:p w14:paraId="6D137DC5" w14:textId="77777777" w:rsidR="00CA216C" w:rsidRPr="00DE063E" w:rsidRDefault="00CA216C" w:rsidP="008F4138">
      <w:pPr>
        <w:pStyle w:val="Lijstalinea"/>
        <w:ind w:left="1080"/>
        <w:jc w:val="both"/>
        <w:rPr>
          <w:rFonts w:asciiTheme="minorHAnsi" w:hAnsiTheme="minorHAnsi"/>
          <w:szCs w:val="24"/>
          <w:lang w:val="nl-BE" w:eastAsia="nl-NL"/>
        </w:rPr>
      </w:pPr>
    </w:p>
    <w:p w14:paraId="1FCCD931" w14:textId="77777777" w:rsidR="00CA216C" w:rsidRPr="00DE063E" w:rsidRDefault="00CA216C" w:rsidP="008F4138">
      <w:pPr>
        <w:numPr>
          <w:ilvl w:val="0"/>
          <w:numId w:val="28"/>
        </w:numPr>
        <w:jc w:val="both"/>
        <w:rPr>
          <w:rFonts w:asciiTheme="minorHAnsi" w:hAnsiTheme="minorHAnsi"/>
          <w:szCs w:val="24"/>
          <w:lang w:val="nl-BE" w:eastAsia="nl-NL"/>
        </w:rPr>
      </w:pPr>
      <w:r w:rsidRPr="00DE063E">
        <w:rPr>
          <w:rFonts w:asciiTheme="minorHAnsi" w:hAnsiTheme="minorHAnsi"/>
          <w:szCs w:val="24"/>
          <w:lang w:val="nl-BE" w:eastAsia="nl-NL"/>
        </w:rPr>
        <w:t>Indien er tijdens het kalenderjaar een nieuw OCMW bevoegd wordt, dan heeft het tweede OCMW onder dezelfde voorwaarden als het eerst bevoegde OCMW recht op de toelage-2</w:t>
      </w:r>
      <w:r w:rsidRPr="00DE063E">
        <w:rPr>
          <w:rFonts w:asciiTheme="minorHAnsi" w:hAnsiTheme="minorHAnsi"/>
          <w:szCs w:val="24"/>
          <w:vertAlign w:val="superscript"/>
          <w:lang w:val="nl-BE" w:eastAsia="nl-NL"/>
        </w:rPr>
        <w:t>de</w:t>
      </w:r>
      <w:r w:rsidRPr="00DE063E">
        <w:rPr>
          <w:rFonts w:asciiTheme="minorHAnsi" w:hAnsiTheme="minorHAnsi"/>
          <w:szCs w:val="24"/>
          <w:lang w:val="nl-BE" w:eastAsia="nl-NL"/>
        </w:rPr>
        <w:t xml:space="preserve"> kans. Dit houdt ook in dat het tweede OCMW enkel voor de nog resterende periode recht heeft op de bijzondere toelage. Er begint dus GEEN nieuwe periode van maximaal één kalenderjaar op het moment dat er een nieuw OCMW bevoegd wordt.</w:t>
      </w:r>
    </w:p>
    <w:p w14:paraId="10B4F290" w14:textId="77777777" w:rsidR="00CA216C" w:rsidRPr="00DE063E" w:rsidRDefault="00CA216C" w:rsidP="008F4138">
      <w:pPr>
        <w:pStyle w:val="Lijstalinea"/>
        <w:ind w:left="1080"/>
        <w:jc w:val="both"/>
        <w:rPr>
          <w:rFonts w:asciiTheme="minorHAnsi" w:hAnsiTheme="minorHAnsi"/>
          <w:szCs w:val="24"/>
          <w:lang w:val="nl-BE" w:eastAsia="nl-NL"/>
        </w:rPr>
      </w:pPr>
    </w:p>
    <w:p w14:paraId="4C2E8676" w14:textId="4B940682" w:rsidR="00CA216C" w:rsidRPr="00DE063E" w:rsidRDefault="00CA216C" w:rsidP="008F4138">
      <w:pPr>
        <w:numPr>
          <w:ilvl w:val="0"/>
          <w:numId w:val="28"/>
        </w:numPr>
        <w:jc w:val="both"/>
        <w:rPr>
          <w:rFonts w:asciiTheme="minorHAnsi" w:hAnsiTheme="minorHAnsi"/>
          <w:szCs w:val="24"/>
          <w:lang w:val="nl-BE" w:eastAsia="nl-NL"/>
        </w:rPr>
      </w:pPr>
      <w:r w:rsidRPr="00DE063E">
        <w:rPr>
          <w:rFonts w:asciiTheme="minorHAnsi" w:hAnsiTheme="minorHAnsi"/>
          <w:szCs w:val="24"/>
          <w:lang w:val="nl-BE" w:eastAsia="nl-NL"/>
        </w:rPr>
        <w:t xml:space="preserve">Het </w:t>
      </w:r>
      <w:r w:rsidR="00C70D09" w:rsidRPr="00DE063E">
        <w:rPr>
          <w:rFonts w:asciiTheme="minorHAnsi" w:hAnsiTheme="minorHAnsi"/>
          <w:szCs w:val="24"/>
          <w:lang w:val="nl-BE" w:eastAsia="nl-NL"/>
        </w:rPr>
        <w:t>OCMW</w:t>
      </w:r>
      <w:r w:rsidRPr="00DE063E">
        <w:rPr>
          <w:rFonts w:asciiTheme="minorHAnsi" w:hAnsiTheme="minorHAnsi"/>
          <w:szCs w:val="24"/>
          <w:lang w:val="nl-BE" w:eastAsia="nl-NL"/>
        </w:rPr>
        <w:t xml:space="preserve"> kan genieten van de toelage-2</w:t>
      </w:r>
      <w:r w:rsidRPr="00DE063E">
        <w:rPr>
          <w:rFonts w:asciiTheme="minorHAnsi" w:hAnsiTheme="minorHAnsi"/>
          <w:szCs w:val="24"/>
          <w:vertAlign w:val="superscript"/>
          <w:lang w:val="nl-BE" w:eastAsia="nl-NL"/>
        </w:rPr>
        <w:t>de</w:t>
      </w:r>
      <w:r w:rsidRPr="00DE063E">
        <w:rPr>
          <w:rFonts w:asciiTheme="minorHAnsi" w:hAnsiTheme="minorHAnsi"/>
          <w:szCs w:val="24"/>
          <w:lang w:val="nl-BE" w:eastAsia="nl-NL"/>
        </w:rPr>
        <w:t xml:space="preserve"> kans, als de maatregelen in het </w:t>
      </w:r>
      <w:r w:rsidR="00070F91" w:rsidRPr="00DE063E">
        <w:rPr>
          <w:rFonts w:asciiTheme="minorHAnsi" w:hAnsiTheme="minorHAnsi"/>
          <w:szCs w:val="24"/>
          <w:lang w:val="nl-BE" w:eastAsia="nl-NL"/>
        </w:rPr>
        <w:t>GPMI</w:t>
      </w:r>
      <w:r w:rsidRPr="00DE063E">
        <w:rPr>
          <w:rFonts w:asciiTheme="minorHAnsi" w:hAnsiTheme="minorHAnsi"/>
          <w:szCs w:val="24"/>
          <w:lang w:val="nl-BE" w:eastAsia="nl-NL"/>
        </w:rPr>
        <w:t xml:space="preserve"> een antwoord bieden op de noden die aanleiding hebben gegeven tot het feit dat de betrokkene na een periode van afwezigheid van minimum 12 maanden terugkeert bij </w:t>
      </w:r>
      <w:r w:rsidR="00B0087F" w:rsidRPr="00DE063E">
        <w:rPr>
          <w:rFonts w:asciiTheme="minorHAnsi" w:hAnsiTheme="minorHAnsi"/>
          <w:szCs w:val="24"/>
          <w:lang w:val="nl-BE" w:eastAsia="nl-NL"/>
        </w:rPr>
        <w:t xml:space="preserve">een </w:t>
      </w:r>
      <w:r w:rsidR="00C70D09" w:rsidRPr="00DE063E">
        <w:rPr>
          <w:rFonts w:asciiTheme="minorHAnsi" w:hAnsiTheme="minorHAnsi"/>
          <w:szCs w:val="24"/>
          <w:lang w:val="nl-BE" w:eastAsia="nl-NL"/>
        </w:rPr>
        <w:t>OCMW</w:t>
      </w:r>
      <w:r w:rsidRPr="00DE063E">
        <w:rPr>
          <w:rFonts w:asciiTheme="minorHAnsi" w:hAnsiTheme="minorHAnsi"/>
          <w:szCs w:val="24"/>
          <w:lang w:val="nl-BE" w:eastAsia="nl-NL"/>
        </w:rPr>
        <w:t>. Deze gemotiveerde beslissing moet genomen worden door de Raad of het bevoegde orgaan.</w:t>
      </w:r>
      <w:r w:rsidRPr="00DE063E">
        <w:rPr>
          <w:rFonts w:asciiTheme="minorHAnsi" w:hAnsiTheme="minorHAnsi"/>
          <w:szCs w:val="24"/>
          <w:vertAlign w:val="superscript"/>
          <w:lang w:val="nl-BE" w:eastAsia="nl-NL"/>
        </w:rPr>
        <w:footnoteReference w:id="57"/>
      </w:r>
      <w:r w:rsidR="00B0087F" w:rsidRPr="00DE063E">
        <w:rPr>
          <w:rFonts w:asciiTheme="minorHAnsi" w:hAnsiTheme="minorHAnsi"/>
          <w:szCs w:val="24"/>
          <w:lang w:val="nl-BE" w:eastAsia="nl-NL"/>
        </w:rPr>
        <w:t xml:space="preserve"> Deze motiveringsplicht geldt ook voor het 2</w:t>
      </w:r>
      <w:r w:rsidR="00B0087F" w:rsidRPr="00DE063E">
        <w:rPr>
          <w:rFonts w:asciiTheme="minorHAnsi" w:hAnsiTheme="minorHAnsi"/>
          <w:szCs w:val="24"/>
          <w:vertAlign w:val="superscript"/>
          <w:lang w:val="nl-BE" w:eastAsia="nl-NL"/>
        </w:rPr>
        <w:t>de</w:t>
      </w:r>
      <w:r w:rsidR="00B0087F" w:rsidRPr="00DE063E">
        <w:rPr>
          <w:rFonts w:asciiTheme="minorHAnsi" w:hAnsiTheme="minorHAnsi"/>
          <w:szCs w:val="24"/>
          <w:lang w:val="nl-BE" w:eastAsia="nl-NL"/>
        </w:rPr>
        <w:t>, 3</w:t>
      </w:r>
      <w:r w:rsidR="00B0087F" w:rsidRPr="00DE063E">
        <w:rPr>
          <w:rFonts w:asciiTheme="minorHAnsi" w:hAnsiTheme="minorHAnsi"/>
          <w:szCs w:val="24"/>
          <w:vertAlign w:val="superscript"/>
          <w:lang w:val="nl-BE" w:eastAsia="nl-NL"/>
        </w:rPr>
        <w:t>de</w:t>
      </w:r>
      <w:r w:rsidR="00B0087F" w:rsidRPr="00DE063E">
        <w:rPr>
          <w:rFonts w:asciiTheme="minorHAnsi" w:hAnsiTheme="minorHAnsi"/>
          <w:szCs w:val="24"/>
          <w:lang w:val="nl-BE" w:eastAsia="nl-NL"/>
        </w:rPr>
        <w:t>, … OCMW dat bevoegd wordt.</w:t>
      </w:r>
    </w:p>
    <w:p w14:paraId="73D8C250" w14:textId="04F9B751" w:rsidR="00971912" w:rsidRPr="00DE063E" w:rsidRDefault="00B0087F" w:rsidP="008F4138">
      <w:pPr>
        <w:ind w:left="360"/>
        <w:jc w:val="both"/>
        <w:rPr>
          <w:rFonts w:asciiTheme="minorHAnsi" w:hAnsiTheme="minorHAnsi"/>
          <w:szCs w:val="24"/>
          <w:lang w:val="nl-BE" w:eastAsia="nl-NL"/>
        </w:rPr>
      </w:pPr>
      <w:r w:rsidRPr="00DE063E">
        <w:rPr>
          <w:rFonts w:asciiTheme="minorHAnsi" w:hAnsiTheme="minorHAnsi"/>
          <w:szCs w:val="24"/>
          <w:lang w:val="nl-BE" w:eastAsia="nl-NL"/>
        </w:rPr>
        <w:t>O</w:t>
      </w:r>
      <w:r w:rsidR="00684BB0" w:rsidRPr="00DE063E">
        <w:rPr>
          <w:rFonts w:asciiTheme="minorHAnsi" w:hAnsiTheme="minorHAnsi"/>
          <w:szCs w:val="24"/>
          <w:lang w:val="nl-BE" w:eastAsia="nl-NL"/>
        </w:rPr>
        <w:t xml:space="preserve">pdat de inspectiedienst van de POD </w:t>
      </w:r>
      <w:r w:rsidR="00AD4C01">
        <w:rPr>
          <w:rFonts w:asciiTheme="minorHAnsi" w:hAnsiTheme="minorHAnsi"/>
          <w:szCs w:val="24"/>
          <w:lang w:val="nl-BE" w:eastAsia="nl-NL"/>
        </w:rPr>
        <w:t xml:space="preserve">MI </w:t>
      </w:r>
      <w:r w:rsidR="00684BB0" w:rsidRPr="00DE063E">
        <w:rPr>
          <w:rFonts w:asciiTheme="minorHAnsi" w:hAnsiTheme="minorHAnsi"/>
          <w:szCs w:val="24"/>
          <w:lang w:val="nl-BE" w:eastAsia="nl-NL"/>
        </w:rPr>
        <w:t xml:space="preserve">de motivering kan beoordelen, moet het </w:t>
      </w:r>
      <w:r w:rsidR="00C70D09" w:rsidRPr="00DE063E">
        <w:rPr>
          <w:rFonts w:asciiTheme="minorHAnsi" w:hAnsiTheme="minorHAnsi"/>
          <w:szCs w:val="24"/>
          <w:lang w:val="nl-BE" w:eastAsia="nl-NL"/>
        </w:rPr>
        <w:t>OCMW</w:t>
      </w:r>
      <w:r w:rsidR="00CA216C" w:rsidRPr="00DE063E">
        <w:rPr>
          <w:rFonts w:asciiTheme="minorHAnsi" w:hAnsiTheme="minorHAnsi"/>
          <w:szCs w:val="24"/>
          <w:lang w:val="nl-BE" w:eastAsia="nl-NL"/>
        </w:rPr>
        <w:t xml:space="preserve"> in een rapport dat ter beschikking blijft in het sociaal dossier motiveren waarom de betrokkene bijzonder kwetsbaar is en een bijzondere aandacht van het </w:t>
      </w:r>
      <w:r w:rsidR="00C70D09" w:rsidRPr="00DE063E">
        <w:rPr>
          <w:rFonts w:asciiTheme="minorHAnsi" w:hAnsiTheme="minorHAnsi"/>
          <w:szCs w:val="24"/>
          <w:lang w:val="nl-BE" w:eastAsia="nl-NL"/>
        </w:rPr>
        <w:t>OCMW</w:t>
      </w:r>
      <w:r w:rsidR="00CA216C" w:rsidRPr="00DE063E">
        <w:rPr>
          <w:rFonts w:asciiTheme="minorHAnsi" w:hAnsiTheme="minorHAnsi"/>
          <w:szCs w:val="24"/>
          <w:lang w:val="nl-BE" w:eastAsia="nl-NL"/>
        </w:rPr>
        <w:t xml:space="preserve"> behoeft.</w:t>
      </w:r>
      <w:r w:rsidR="00CA216C" w:rsidRPr="00DE063E">
        <w:rPr>
          <w:rFonts w:asciiTheme="minorHAnsi" w:hAnsiTheme="minorHAnsi"/>
          <w:szCs w:val="24"/>
          <w:vertAlign w:val="superscript"/>
          <w:lang w:val="nl-BE" w:eastAsia="nl-NL"/>
        </w:rPr>
        <w:footnoteReference w:id="58"/>
      </w:r>
    </w:p>
    <w:p w14:paraId="07CCF43B" w14:textId="77777777" w:rsidR="00971912" w:rsidRPr="00DE063E" w:rsidRDefault="00971912" w:rsidP="008F4138">
      <w:pPr>
        <w:jc w:val="both"/>
        <w:rPr>
          <w:rFonts w:asciiTheme="minorHAnsi" w:hAnsiTheme="minorHAnsi"/>
          <w:szCs w:val="24"/>
          <w:lang w:val="nl-BE" w:eastAsia="nl-NL"/>
        </w:rPr>
      </w:pPr>
    </w:p>
    <w:p w14:paraId="67BC0FE5" w14:textId="34BAAC0B" w:rsidR="007015C4" w:rsidRPr="00DE063E" w:rsidRDefault="007015C4" w:rsidP="008F4138">
      <w:pPr>
        <w:pStyle w:val="Kop3"/>
        <w:numPr>
          <w:ilvl w:val="2"/>
          <w:numId w:val="12"/>
        </w:numPr>
        <w:jc w:val="both"/>
      </w:pPr>
      <w:bookmarkStart w:id="56" w:name="_Toc462844624"/>
      <w:bookmarkStart w:id="57" w:name="_Toc473725370"/>
      <w:r w:rsidRPr="00DE063E">
        <w:t>Voorbeelden</w:t>
      </w:r>
      <w:bookmarkEnd w:id="56"/>
      <w:bookmarkEnd w:id="57"/>
    </w:p>
    <w:p w14:paraId="5B3DA208" w14:textId="5115ADA1" w:rsidR="00C55B7D" w:rsidRPr="00DE063E" w:rsidRDefault="00C55B7D" w:rsidP="008F4138">
      <w:pPr>
        <w:jc w:val="both"/>
        <w:rPr>
          <w:lang w:val="nl-BE"/>
        </w:rPr>
      </w:pPr>
      <w:r w:rsidRPr="00DE063E">
        <w:rPr>
          <w:lang w:val="nl-BE"/>
        </w:rPr>
        <w:t>We gaan er bij de voorbeelden steeds van</w:t>
      </w:r>
      <w:r w:rsidR="00C468D4" w:rsidRPr="00DE063E">
        <w:rPr>
          <w:lang w:val="nl-BE"/>
        </w:rPr>
        <w:t xml:space="preserve"> </w:t>
      </w:r>
      <w:r w:rsidRPr="00DE063E">
        <w:rPr>
          <w:lang w:val="nl-BE"/>
        </w:rPr>
        <w:t>uit dat de betrokkene aan alle voorwaarden voor het toekennen van het recht op maatschappelijke integratie voldoet. In de praktijk moet het sociaal onderzoek dit aantonen.</w:t>
      </w:r>
    </w:p>
    <w:p w14:paraId="1FAC2419" w14:textId="77777777" w:rsidR="00C55B7D" w:rsidRPr="00DE063E" w:rsidRDefault="00C55B7D" w:rsidP="008F4138">
      <w:pPr>
        <w:jc w:val="both"/>
        <w:rPr>
          <w:lang w:val="nl-BE"/>
        </w:rPr>
      </w:pPr>
    </w:p>
    <w:p w14:paraId="667DF1E8" w14:textId="77777777" w:rsidR="00C55B7D" w:rsidRPr="00DE063E" w:rsidRDefault="00C55B7D" w:rsidP="008F4138">
      <w:pPr>
        <w:jc w:val="both"/>
        <w:rPr>
          <w:b/>
          <w:u w:val="single"/>
          <w:lang w:val="nl-BE"/>
        </w:rPr>
      </w:pPr>
      <w:r w:rsidRPr="00DE063E">
        <w:rPr>
          <w:b/>
          <w:u w:val="single"/>
          <w:lang w:val="nl-BE"/>
        </w:rPr>
        <w:t>Voorbeeld 1:</w:t>
      </w:r>
    </w:p>
    <w:p w14:paraId="08B64BCB" w14:textId="377863B0" w:rsidR="00C55B7D" w:rsidRPr="00DE063E" w:rsidRDefault="00C55B7D" w:rsidP="008F4138">
      <w:pPr>
        <w:jc w:val="both"/>
        <w:rPr>
          <w:lang w:val="nl-BE"/>
        </w:rPr>
      </w:pPr>
      <w:r w:rsidRPr="00DE063E">
        <w:rPr>
          <w:lang w:val="nl-BE"/>
        </w:rPr>
        <w:t xml:space="preserve">Persoon </w:t>
      </w:r>
      <w:r w:rsidR="00B0087F" w:rsidRPr="00DE063E">
        <w:rPr>
          <w:lang w:val="nl-BE"/>
        </w:rPr>
        <w:t>W</w:t>
      </w:r>
      <w:r w:rsidRPr="00DE063E">
        <w:rPr>
          <w:lang w:val="nl-BE"/>
        </w:rPr>
        <w:t xml:space="preserve"> (19 jaar) komt in de loop van september voor de eerste keer naar het OCMW en op 01/10/2017 besluit het OCMW na een onderzoek van zijn situatie om een GPMI-student af te sluiten. Na 7 maanden loopt het mis. Het OCMW stelt een</w:t>
      </w:r>
      <w:r w:rsidR="00B0087F" w:rsidRPr="00DE063E">
        <w:rPr>
          <w:lang w:val="nl-BE"/>
        </w:rPr>
        <w:t xml:space="preserve"> algemeen</w:t>
      </w:r>
      <w:r w:rsidRPr="00DE063E">
        <w:rPr>
          <w:lang w:val="nl-BE"/>
        </w:rPr>
        <w:t xml:space="preserve"> GPMI op om hem naar de arbeidsmarkt te begeleiden. Na 4 maanden vindt de betrokkene werk. Na 6 maanden gewerkt te hebben</w:t>
      </w:r>
      <w:r w:rsidR="00684BB0" w:rsidRPr="00DE063E">
        <w:rPr>
          <w:lang w:val="nl-BE"/>
        </w:rPr>
        <w:t>,</w:t>
      </w:r>
      <w:r w:rsidRPr="00DE063E">
        <w:rPr>
          <w:lang w:val="nl-BE"/>
        </w:rPr>
        <w:t xml:space="preserve"> loop</w:t>
      </w:r>
      <w:r w:rsidR="00684BB0" w:rsidRPr="00DE063E">
        <w:rPr>
          <w:lang w:val="nl-BE"/>
        </w:rPr>
        <w:t>t</w:t>
      </w:r>
      <w:r w:rsidRPr="00DE063E">
        <w:rPr>
          <w:lang w:val="nl-BE"/>
        </w:rPr>
        <w:t xml:space="preserve"> het arbeidscontract af en komt de betrokkene terug aankloppen bij het OCMW. Het OCMW sluit met de betrokkene opnieuw een GPMI af en dit voor één jaar. </w:t>
      </w:r>
    </w:p>
    <w:p w14:paraId="29F198FE" w14:textId="77777777" w:rsidR="00C55B7D" w:rsidRPr="00DE063E" w:rsidRDefault="00C55B7D" w:rsidP="008F4138">
      <w:pPr>
        <w:jc w:val="both"/>
        <w:rPr>
          <w:lang w:val="nl-BE"/>
        </w:rPr>
      </w:pPr>
    </w:p>
    <w:tbl>
      <w:tblPr>
        <w:tblStyle w:val="Tabelraster"/>
        <w:tblW w:w="5130" w:type="pct"/>
        <w:tblLayout w:type="fixed"/>
        <w:tblLook w:val="04A0" w:firstRow="1" w:lastRow="0" w:firstColumn="1" w:lastColumn="0" w:noHBand="0" w:noVBand="1"/>
      </w:tblPr>
      <w:tblGrid>
        <w:gridCol w:w="1384"/>
        <w:gridCol w:w="1376"/>
        <w:gridCol w:w="1367"/>
        <w:gridCol w:w="1331"/>
        <w:gridCol w:w="1077"/>
        <w:gridCol w:w="1519"/>
        <w:gridCol w:w="1477"/>
      </w:tblGrid>
      <w:tr w:rsidR="00C70D09" w:rsidRPr="00DE063E" w14:paraId="5D48BAFA" w14:textId="77777777" w:rsidTr="008F4138">
        <w:trPr>
          <w:cantSplit/>
        </w:trPr>
        <w:tc>
          <w:tcPr>
            <w:tcW w:w="724" w:type="pct"/>
          </w:tcPr>
          <w:p w14:paraId="54865D8C" w14:textId="77777777" w:rsidR="00C55B7D" w:rsidRPr="00DE063E" w:rsidRDefault="00C55B7D" w:rsidP="008F4138">
            <w:pPr>
              <w:spacing w:line="240" w:lineRule="auto"/>
              <w:contextualSpacing/>
              <w:jc w:val="both"/>
              <w:rPr>
                <w:b/>
                <w:sz w:val="22"/>
                <w:szCs w:val="22"/>
                <w:lang w:val="nl-BE"/>
              </w:rPr>
            </w:pPr>
            <w:r w:rsidRPr="00DE063E">
              <w:rPr>
                <w:b/>
                <w:sz w:val="22"/>
                <w:szCs w:val="22"/>
                <w:lang w:val="nl-BE"/>
              </w:rPr>
              <w:t>Periode</w:t>
            </w:r>
          </w:p>
        </w:tc>
        <w:tc>
          <w:tcPr>
            <w:tcW w:w="722" w:type="pct"/>
          </w:tcPr>
          <w:p w14:paraId="41BFA38B" w14:textId="77777777" w:rsidR="00C55B7D" w:rsidRPr="00DE063E" w:rsidRDefault="00C55B7D" w:rsidP="008F4138">
            <w:pPr>
              <w:spacing w:line="240" w:lineRule="auto"/>
              <w:contextualSpacing/>
              <w:jc w:val="both"/>
              <w:rPr>
                <w:b/>
                <w:sz w:val="22"/>
                <w:szCs w:val="22"/>
                <w:lang w:val="nl-BE"/>
              </w:rPr>
            </w:pPr>
            <w:r w:rsidRPr="00DE063E">
              <w:rPr>
                <w:b/>
                <w:sz w:val="22"/>
                <w:szCs w:val="22"/>
                <w:lang w:val="nl-BE"/>
              </w:rPr>
              <w:t>Soort GPMI</w:t>
            </w:r>
          </w:p>
        </w:tc>
        <w:tc>
          <w:tcPr>
            <w:tcW w:w="717" w:type="pct"/>
          </w:tcPr>
          <w:p w14:paraId="6FF1E39C" w14:textId="77777777" w:rsidR="00C55B7D" w:rsidRPr="00DE063E" w:rsidRDefault="00C55B7D" w:rsidP="008F4138">
            <w:pPr>
              <w:spacing w:line="240" w:lineRule="auto"/>
              <w:contextualSpacing/>
              <w:jc w:val="both"/>
              <w:rPr>
                <w:b/>
                <w:sz w:val="22"/>
                <w:szCs w:val="22"/>
                <w:lang w:val="nl-BE"/>
              </w:rPr>
            </w:pPr>
            <w:r w:rsidRPr="00DE063E">
              <w:rPr>
                <w:b/>
                <w:sz w:val="22"/>
                <w:szCs w:val="22"/>
                <w:lang w:val="nl-BE"/>
              </w:rPr>
              <w:t>Verplichting afsluiten GPMI</w:t>
            </w:r>
          </w:p>
        </w:tc>
        <w:tc>
          <w:tcPr>
            <w:tcW w:w="698" w:type="pct"/>
          </w:tcPr>
          <w:p w14:paraId="2DB5C8E4" w14:textId="77777777" w:rsidR="00C55B7D" w:rsidRPr="00DE063E" w:rsidRDefault="00C55B7D" w:rsidP="008F4138">
            <w:pPr>
              <w:spacing w:line="240" w:lineRule="auto"/>
              <w:contextualSpacing/>
              <w:jc w:val="both"/>
              <w:rPr>
                <w:b/>
                <w:sz w:val="22"/>
                <w:szCs w:val="22"/>
                <w:lang w:val="nl-BE"/>
              </w:rPr>
            </w:pPr>
            <w:r w:rsidRPr="00DE063E">
              <w:rPr>
                <w:b/>
                <w:sz w:val="22"/>
                <w:szCs w:val="22"/>
                <w:lang w:val="nl-BE"/>
              </w:rPr>
              <w:t>Reden verplichting GPMI</w:t>
            </w:r>
          </w:p>
        </w:tc>
        <w:tc>
          <w:tcPr>
            <w:tcW w:w="565" w:type="pct"/>
          </w:tcPr>
          <w:p w14:paraId="31E897FD" w14:textId="7557A38B" w:rsidR="00C55B7D" w:rsidRPr="00DE063E" w:rsidRDefault="009D232B" w:rsidP="008F4138">
            <w:pPr>
              <w:spacing w:line="240" w:lineRule="auto"/>
              <w:contextualSpacing/>
              <w:jc w:val="both"/>
              <w:rPr>
                <w:b/>
                <w:sz w:val="22"/>
                <w:szCs w:val="22"/>
                <w:lang w:val="nl-BE"/>
              </w:rPr>
            </w:pPr>
            <w:r w:rsidRPr="00DE063E">
              <w:rPr>
                <w:b/>
                <w:sz w:val="22"/>
                <w:szCs w:val="22"/>
                <w:lang w:val="nl-BE"/>
              </w:rPr>
              <w:t>Betoela</w:t>
            </w:r>
            <w:r w:rsidR="00684BB0" w:rsidRPr="00DE063E">
              <w:rPr>
                <w:b/>
                <w:sz w:val="22"/>
                <w:szCs w:val="22"/>
                <w:lang w:val="nl-BE"/>
              </w:rPr>
              <w:t>-</w:t>
            </w:r>
            <w:r w:rsidRPr="00DE063E">
              <w:rPr>
                <w:b/>
                <w:sz w:val="22"/>
                <w:szCs w:val="22"/>
                <w:lang w:val="nl-BE"/>
              </w:rPr>
              <w:t>ging</w:t>
            </w:r>
            <w:r w:rsidR="00C55B7D" w:rsidRPr="00DE063E">
              <w:rPr>
                <w:b/>
                <w:sz w:val="22"/>
                <w:szCs w:val="22"/>
                <w:lang w:val="nl-BE"/>
              </w:rPr>
              <w:t xml:space="preserve"> leefloon</w:t>
            </w:r>
          </w:p>
        </w:tc>
        <w:tc>
          <w:tcPr>
            <w:tcW w:w="797" w:type="pct"/>
          </w:tcPr>
          <w:p w14:paraId="431B917D" w14:textId="77777777" w:rsidR="00C55B7D" w:rsidRPr="00DE063E" w:rsidRDefault="00C55B7D" w:rsidP="008F4138">
            <w:pPr>
              <w:spacing w:line="240" w:lineRule="auto"/>
              <w:contextualSpacing/>
              <w:jc w:val="both"/>
              <w:rPr>
                <w:b/>
                <w:sz w:val="22"/>
                <w:szCs w:val="22"/>
                <w:lang w:val="nl-BE"/>
              </w:rPr>
            </w:pPr>
            <w:r w:rsidRPr="00DE063E">
              <w:rPr>
                <w:b/>
                <w:sz w:val="22"/>
                <w:szCs w:val="22"/>
                <w:lang w:val="nl-BE"/>
              </w:rPr>
              <w:t>Bijzondere toelage 10%</w:t>
            </w:r>
          </w:p>
        </w:tc>
        <w:tc>
          <w:tcPr>
            <w:tcW w:w="776" w:type="pct"/>
          </w:tcPr>
          <w:p w14:paraId="13A93451" w14:textId="77777777" w:rsidR="00C55B7D" w:rsidRPr="00DE063E" w:rsidRDefault="00C55B7D" w:rsidP="008F4138">
            <w:pPr>
              <w:spacing w:line="240" w:lineRule="auto"/>
              <w:contextualSpacing/>
              <w:jc w:val="both"/>
              <w:rPr>
                <w:b/>
                <w:sz w:val="22"/>
                <w:szCs w:val="22"/>
                <w:lang w:val="nl-BE"/>
              </w:rPr>
            </w:pPr>
            <w:r w:rsidRPr="00DE063E">
              <w:rPr>
                <w:b/>
                <w:sz w:val="22"/>
                <w:szCs w:val="22"/>
                <w:lang w:val="nl-BE"/>
              </w:rPr>
              <w:t>Reden bijzondere toelage 10%</w:t>
            </w:r>
          </w:p>
        </w:tc>
      </w:tr>
      <w:tr w:rsidR="00C70D09" w:rsidRPr="00DE063E" w14:paraId="02271D81" w14:textId="77777777" w:rsidTr="008F4138">
        <w:trPr>
          <w:cantSplit/>
        </w:trPr>
        <w:tc>
          <w:tcPr>
            <w:tcW w:w="724" w:type="pct"/>
          </w:tcPr>
          <w:p w14:paraId="4A39E176" w14:textId="77777777" w:rsidR="00C55B7D" w:rsidRPr="00DE063E" w:rsidRDefault="00C55B7D" w:rsidP="008F4138">
            <w:pPr>
              <w:spacing w:line="240" w:lineRule="auto"/>
              <w:contextualSpacing/>
              <w:jc w:val="both"/>
              <w:rPr>
                <w:sz w:val="22"/>
                <w:szCs w:val="22"/>
                <w:lang w:val="nl-BE"/>
              </w:rPr>
            </w:pPr>
            <w:r w:rsidRPr="00DE063E">
              <w:rPr>
                <w:sz w:val="22"/>
                <w:szCs w:val="22"/>
                <w:lang w:val="nl-BE"/>
              </w:rPr>
              <w:t>1/10/2017-30/04/2018</w:t>
            </w:r>
          </w:p>
        </w:tc>
        <w:tc>
          <w:tcPr>
            <w:tcW w:w="722" w:type="pct"/>
          </w:tcPr>
          <w:p w14:paraId="298B4123"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Student</w:t>
            </w:r>
          </w:p>
        </w:tc>
        <w:tc>
          <w:tcPr>
            <w:tcW w:w="717" w:type="pct"/>
          </w:tcPr>
          <w:p w14:paraId="5E4EAA50"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Ja</w:t>
            </w:r>
          </w:p>
        </w:tc>
        <w:tc>
          <w:tcPr>
            <w:tcW w:w="698" w:type="pct"/>
          </w:tcPr>
          <w:p w14:paraId="0AE8ADA9"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Artikel 11 §2 a</w:t>
            </w:r>
          </w:p>
        </w:tc>
        <w:tc>
          <w:tcPr>
            <w:tcW w:w="565" w:type="pct"/>
          </w:tcPr>
          <w:p w14:paraId="1B5AE3C5"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Ja</w:t>
            </w:r>
          </w:p>
        </w:tc>
        <w:tc>
          <w:tcPr>
            <w:tcW w:w="797" w:type="pct"/>
          </w:tcPr>
          <w:p w14:paraId="08E0B8F6"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Ja</w:t>
            </w:r>
          </w:p>
        </w:tc>
        <w:tc>
          <w:tcPr>
            <w:tcW w:w="776" w:type="pct"/>
          </w:tcPr>
          <w:p w14:paraId="30247848" w14:textId="6A146819" w:rsidR="00C55B7D" w:rsidRPr="00DE063E" w:rsidRDefault="00684BB0" w:rsidP="008F4138">
            <w:pPr>
              <w:spacing w:line="240" w:lineRule="auto"/>
              <w:contextualSpacing/>
              <w:jc w:val="both"/>
              <w:rPr>
                <w:color w:val="17365D"/>
                <w:spacing w:val="5"/>
                <w:kern w:val="28"/>
                <w:sz w:val="22"/>
                <w:szCs w:val="22"/>
                <w:lang w:val="nl-BE"/>
              </w:rPr>
            </w:pPr>
            <w:r w:rsidRPr="00DE063E">
              <w:rPr>
                <w:sz w:val="22"/>
                <w:szCs w:val="22"/>
                <w:lang w:val="nl-BE"/>
              </w:rPr>
              <w:t>Toelage -</w:t>
            </w:r>
            <w:r w:rsidR="00C55B7D" w:rsidRPr="00DE063E">
              <w:rPr>
                <w:sz w:val="22"/>
                <w:szCs w:val="22"/>
                <w:lang w:val="nl-BE"/>
              </w:rPr>
              <w:t>Student</w:t>
            </w:r>
          </w:p>
        </w:tc>
      </w:tr>
      <w:tr w:rsidR="00C70D09" w:rsidRPr="00DE063E" w14:paraId="36EE8C5B" w14:textId="77777777" w:rsidTr="008F4138">
        <w:trPr>
          <w:cantSplit/>
        </w:trPr>
        <w:tc>
          <w:tcPr>
            <w:tcW w:w="724" w:type="pct"/>
          </w:tcPr>
          <w:p w14:paraId="31A38BF2" w14:textId="77777777" w:rsidR="00C55B7D" w:rsidRPr="00DE063E" w:rsidRDefault="00C55B7D" w:rsidP="008F4138">
            <w:pPr>
              <w:spacing w:line="240" w:lineRule="auto"/>
              <w:contextualSpacing/>
              <w:jc w:val="both"/>
              <w:rPr>
                <w:sz w:val="22"/>
                <w:szCs w:val="22"/>
                <w:lang w:val="nl-BE"/>
              </w:rPr>
            </w:pPr>
            <w:r w:rsidRPr="00DE063E">
              <w:rPr>
                <w:sz w:val="22"/>
                <w:szCs w:val="22"/>
                <w:lang w:val="nl-BE"/>
              </w:rPr>
              <w:t>01/05/2018-31/08/2018</w:t>
            </w:r>
          </w:p>
        </w:tc>
        <w:tc>
          <w:tcPr>
            <w:tcW w:w="722" w:type="pct"/>
          </w:tcPr>
          <w:p w14:paraId="6A3C9197"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Algemeen</w:t>
            </w:r>
          </w:p>
        </w:tc>
        <w:tc>
          <w:tcPr>
            <w:tcW w:w="717" w:type="pct"/>
          </w:tcPr>
          <w:p w14:paraId="30AA340F"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Ja</w:t>
            </w:r>
          </w:p>
        </w:tc>
        <w:tc>
          <w:tcPr>
            <w:tcW w:w="698" w:type="pct"/>
          </w:tcPr>
          <w:p w14:paraId="0C9BF400"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Artikel 11 §2 b</w:t>
            </w:r>
          </w:p>
        </w:tc>
        <w:tc>
          <w:tcPr>
            <w:tcW w:w="565" w:type="pct"/>
          </w:tcPr>
          <w:p w14:paraId="55EC6197"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Ja</w:t>
            </w:r>
          </w:p>
        </w:tc>
        <w:tc>
          <w:tcPr>
            <w:tcW w:w="797" w:type="pct"/>
          </w:tcPr>
          <w:p w14:paraId="6868C388"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Ja</w:t>
            </w:r>
          </w:p>
        </w:tc>
        <w:tc>
          <w:tcPr>
            <w:tcW w:w="776" w:type="pct"/>
          </w:tcPr>
          <w:p w14:paraId="162224E8" w14:textId="369D484D"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 xml:space="preserve">Eerste </w:t>
            </w:r>
            <w:r w:rsidR="00684BB0" w:rsidRPr="00DE063E">
              <w:rPr>
                <w:sz w:val="22"/>
                <w:szCs w:val="22"/>
                <w:lang w:val="nl-BE"/>
              </w:rPr>
              <w:t>toelage</w:t>
            </w:r>
          </w:p>
        </w:tc>
      </w:tr>
      <w:tr w:rsidR="00C70D09" w:rsidRPr="00DE063E" w14:paraId="5FBBCAB8" w14:textId="77777777" w:rsidTr="008F4138">
        <w:trPr>
          <w:cantSplit/>
        </w:trPr>
        <w:tc>
          <w:tcPr>
            <w:tcW w:w="724" w:type="pct"/>
          </w:tcPr>
          <w:p w14:paraId="788B621C" w14:textId="77777777" w:rsidR="00C55B7D" w:rsidRPr="00DE063E" w:rsidRDefault="00C55B7D" w:rsidP="008F4138">
            <w:pPr>
              <w:spacing w:line="240" w:lineRule="auto"/>
              <w:contextualSpacing/>
              <w:jc w:val="both"/>
              <w:rPr>
                <w:sz w:val="22"/>
                <w:szCs w:val="22"/>
                <w:lang w:val="nl-BE"/>
              </w:rPr>
            </w:pPr>
            <w:r w:rsidRPr="00DE063E">
              <w:rPr>
                <w:sz w:val="22"/>
                <w:szCs w:val="22"/>
                <w:lang w:val="nl-BE"/>
              </w:rPr>
              <w:t>01/09/2018-28/02/2019</w:t>
            </w:r>
          </w:p>
        </w:tc>
        <w:tc>
          <w:tcPr>
            <w:tcW w:w="722" w:type="pct"/>
          </w:tcPr>
          <w:p w14:paraId="163FD153"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Geen (want aan het werk)</w:t>
            </w:r>
          </w:p>
        </w:tc>
        <w:tc>
          <w:tcPr>
            <w:tcW w:w="717" w:type="pct"/>
          </w:tcPr>
          <w:p w14:paraId="294E0817"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Nee</w:t>
            </w:r>
          </w:p>
        </w:tc>
        <w:tc>
          <w:tcPr>
            <w:tcW w:w="698" w:type="pct"/>
          </w:tcPr>
          <w:p w14:paraId="319910E8"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Niet van toepassing</w:t>
            </w:r>
          </w:p>
        </w:tc>
        <w:tc>
          <w:tcPr>
            <w:tcW w:w="565" w:type="pct"/>
          </w:tcPr>
          <w:p w14:paraId="582A50BF"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Nee</w:t>
            </w:r>
          </w:p>
        </w:tc>
        <w:tc>
          <w:tcPr>
            <w:tcW w:w="797" w:type="pct"/>
          </w:tcPr>
          <w:p w14:paraId="6A689FA1"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Nee</w:t>
            </w:r>
          </w:p>
        </w:tc>
        <w:tc>
          <w:tcPr>
            <w:tcW w:w="776" w:type="pct"/>
          </w:tcPr>
          <w:p w14:paraId="4AC0C113"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Niet van toepassing</w:t>
            </w:r>
          </w:p>
        </w:tc>
      </w:tr>
      <w:tr w:rsidR="00FD708E" w:rsidRPr="0098612B" w14:paraId="525264B7" w14:textId="77777777" w:rsidTr="008F4138">
        <w:trPr>
          <w:cantSplit/>
        </w:trPr>
        <w:tc>
          <w:tcPr>
            <w:tcW w:w="726" w:type="pct"/>
          </w:tcPr>
          <w:p w14:paraId="425CE65C" w14:textId="77777777" w:rsidR="00C55B7D" w:rsidRPr="00DE063E" w:rsidRDefault="00C55B7D" w:rsidP="008F4138">
            <w:pPr>
              <w:spacing w:line="240" w:lineRule="auto"/>
              <w:contextualSpacing/>
              <w:jc w:val="both"/>
              <w:rPr>
                <w:sz w:val="22"/>
                <w:szCs w:val="22"/>
                <w:lang w:val="nl-BE"/>
              </w:rPr>
            </w:pPr>
            <w:r w:rsidRPr="00DE063E">
              <w:rPr>
                <w:sz w:val="22"/>
                <w:szCs w:val="22"/>
                <w:lang w:val="nl-BE"/>
              </w:rPr>
              <w:t>01/03/2019-28/02/2020</w:t>
            </w:r>
          </w:p>
        </w:tc>
        <w:tc>
          <w:tcPr>
            <w:tcW w:w="721" w:type="pct"/>
          </w:tcPr>
          <w:p w14:paraId="00FE3862"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Algemeen</w:t>
            </w:r>
          </w:p>
        </w:tc>
        <w:tc>
          <w:tcPr>
            <w:tcW w:w="717" w:type="pct"/>
          </w:tcPr>
          <w:p w14:paraId="33C5BCBA"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Ja</w:t>
            </w:r>
          </w:p>
        </w:tc>
        <w:tc>
          <w:tcPr>
            <w:tcW w:w="698" w:type="pct"/>
          </w:tcPr>
          <w:p w14:paraId="43E5FD18"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Artikel 11 §2 b + c</w:t>
            </w:r>
          </w:p>
        </w:tc>
        <w:tc>
          <w:tcPr>
            <w:tcW w:w="565" w:type="pct"/>
          </w:tcPr>
          <w:p w14:paraId="692B58AC"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Ja</w:t>
            </w:r>
          </w:p>
        </w:tc>
        <w:tc>
          <w:tcPr>
            <w:tcW w:w="797" w:type="pct"/>
          </w:tcPr>
          <w:p w14:paraId="3EF5A3A3"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 xml:space="preserve">Ja, voor periode t.e.m. 30/04/2019 </w:t>
            </w:r>
          </w:p>
          <w:p w14:paraId="01DF79FE" w14:textId="77777777" w:rsidR="00684BB0" w:rsidRPr="00DE063E" w:rsidRDefault="00684BB0" w:rsidP="008F4138">
            <w:pPr>
              <w:spacing w:line="240" w:lineRule="auto"/>
              <w:contextualSpacing/>
              <w:jc w:val="both"/>
              <w:rPr>
                <w:sz w:val="22"/>
                <w:szCs w:val="22"/>
                <w:lang w:val="nl-BE"/>
              </w:rPr>
            </w:pPr>
          </w:p>
          <w:p w14:paraId="7093864B" w14:textId="77777777" w:rsidR="00C55B7D" w:rsidRPr="00DE063E" w:rsidRDefault="00C55B7D" w:rsidP="008F4138">
            <w:pPr>
              <w:spacing w:line="240" w:lineRule="auto"/>
              <w:contextualSpacing/>
              <w:jc w:val="both"/>
              <w:rPr>
                <w:sz w:val="22"/>
                <w:szCs w:val="22"/>
                <w:lang w:val="nl-BE"/>
              </w:rPr>
            </w:pPr>
            <w:r w:rsidRPr="00DE063E">
              <w:rPr>
                <w:sz w:val="22"/>
                <w:szCs w:val="22"/>
                <w:lang w:val="nl-BE"/>
              </w:rPr>
              <w:t>Nee, vanaf 01/05/2019</w:t>
            </w:r>
          </w:p>
        </w:tc>
        <w:tc>
          <w:tcPr>
            <w:tcW w:w="776" w:type="pct"/>
          </w:tcPr>
          <w:p w14:paraId="6693E288" w14:textId="51EC1396"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 xml:space="preserve">Ja, eerste </w:t>
            </w:r>
            <w:r w:rsidR="00684BB0" w:rsidRPr="00DE063E">
              <w:rPr>
                <w:sz w:val="22"/>
                <w:szCs w:val="22"/>
                <w:lang w:val="nl-BE"/>
              </w:rPr>
              <w:t>toelage</w:t>
            </w:r>
          </w:p>
          <w:p w14:paraId="52665BD7"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(01/05/2018-30/04/2019)</w:t>
            </w:r>
          </w:p>
          <w:p w14:paraId="68B84FEF" w14:textId="77777777" w:rsidR="00684BB0" w:rsidRPr="00DE063E" w:rsidRDefault="00684BB0" w:rsidP="008F4138">
            <w:pPr>
              <w:spacing w:line="240" w:lineRule="auto"/>
              <w:contextualSpacing/>
              <w:jc w:val="both"/>
              <w:rPr>
                <w:sz w:val="22"/>
                <w:szCs w:val="22"/>
                <w:lang w:val="nl-BE"/>
              </w:rPr>
            </w:pPr>
          </w:p>
          <w:p w14:paraId="3BDE182E" w14:textId="20953606" w:rsidR="00C55B7D" w:rsidRPr="00DE063E" w:rsidRDefault="00C55B7D" w:rsidP="008F4138">
            <w:pPr>
              <w:spacing w:line="240" w:lineRule="auto"/>
              <w:contextualSpacing/>
              <w:jc w:val="both"/>
              <w:rPr>
                <w:sz w:val="22"/>
                <w:szCs w:val="22"/>
                <w:lang w:val="nl-BE"/>
              </w:rPr>
            </w:pPr>
            <w:r w:rsidRPr="00DE063E">
              <w:rPr>
                <w:sz w:val="22"/>
                <w:szCs w:val="22"/>
                <w:lang w:val="nl-BE"/>
              </w:rPr>
              <w:t>Nee, voorwaarde verlenging niet voldaan</w:t>
            </w:r>
            <w:r w:rsidR="00B0087F" w:rsidRPr="00DE063E">
              <w:rPr>
                <w:rStyle w:val="Voetnootmarkering"/>
                <w:sz w:val="22"/>
                <w:szCs w:val="22"/>
                <w:lang w:val="nl-BE"/>
              </w:rPr>
              <w:footnoteReference w:id="59"/>
            </w:r>
          </w:p>
        </w:tc>
      </w:tr>
    </w:tbl>
    <w:p w14:paraId="3DEEAFAD" w14:textId="77777777" w:rsidR="00C55B7D" w:rsidRPr="00DE063E" w:rsidRDefault="00C55B7D" w:rsidP="008F4138">
      <w:pPr>
        <w:jc w:val="both"/>
        <w:rPr>
          <w:lang w:val="nl-BE"/>
        </w:rPr>
      </w:pPr>
    </w:p>
    <w:p w14:paraId="727884D6" w14:textId="08D6489B" w:rsidR="00C55B7D" w:rsidRPr="00DE063E" w:rsidRDefault="00C55B7D" w:rsidP="008F4138">
      <w:pPr>
        <w:jc w:val="both"/>
        <w:rPr>
          <w:b/>
          <w:u w:val="single"/>
          <w:lang w:val="nl-BE"/>
        </w:rPr>
      </w:pPr>
      <w:r w:rsidRPr="00DE063E">
        <w:rPr>
          <w:b/>
          <w:u w:val="single"/>
          <w:lang w:val="nl-BE"/>
        </w:rPr>
        <w:t>Voorbeeld 2:</w:t>
      </w:r>
    </w:p>
    <w:p w14:paraId="1409DF48" w14:textId="2CD8FC43" w:rsidR="00C55B7D" w:rsidRPr="00DE063E" w:rsidRDefault="00B0087F" w:rsidP="008F4138">
      <w:pPr>
        <w:jc w:val="both"/>
        <w:rPr>
          <w:lang w:val="nl-BE"/>
        </w:rPr>
      </w:pPr>
      <w:r w:rsidRPr="00DE063E">
        <w:rPr>
          <w:lang w:val="nl-BE"/>
        </w:rPr>
        <w:t>Persoon X</w:t>
      </w:r>
      <w:r w:rsidR="00C55B7D" w:rsidRPr="00DE063E">
        <w:rPr>
          <w:lang w:val="nl-BE"/>
        </w:rPr>
        <w:t xml:space="preserve"> (18 jaar) komt in de loop van september voor de eerste keer naar het OCMW en op 01/10/2017 besluit het OCMW na een onderzoek van zijn situatie om een GPMI-student af te sluiten. Na 4 jaar heeft de betrokkene zijn studies succesvol beëindigd, maar kan niet onmiddellijk werk vinden. Het OCMW sluit met de betrokkene een </w:t>
      </w:r>
      <w:r w:rsidRPr="00DE063E">
        <w:rPr>
          <w:lang w:val="nl-BE"/>
        </w:rPr>
        <w:t xml:space="preserve">algemeen </w:t>
      </w:r>
      <w:r w:rsidR="00C55B7D" w:rsidRPr="00DE063E">
        <w:rPr>
          <w:lang w:val="nl-BE"/>
        </w:rPr>
        <w:t>GPMI van één jaar af om de betrokkene naar de arbeidsmarkt te begeleiden. Na iets meer dan twee jaar vindt de betrokkene werk.</w:t>
      </w:r>
    </w:p>
    <w:p w14:paraId="0DDB810C" w14:textId="77777777" w:rsidR="00875EA1" w:rsidRPr="00DE063E" w:rsidRDefault="00875EA1" w:rsidP="008F4138">
      <w:pPr>
        <w:jc w:val="both"/>
        <w:rPr>
          <w:lang w:val="nl-BE"/>
        </w:rPr>
      </w:pPr>
    </w:p>
    <w:tbl>
      <w:tblPr>
        <w:tblStyle w:val="Tabelraster"/>
        <w:tblW w:w="5159" w:type="pct"/>
        <w:tblLook w:val="04A0" w:firstRow="1" w:lastRow="0" w:firstColumn="1" w:lastColumn="0" w:noHBand="0" w:noVBand="1"/>
      </w:tblPr>
      <w:tblGrid>
        <w:gridCol w:w="1432"/>
        <w:gridCol w:w="1286"/>
        <w:gridCol w:w="1380"/>
        <w:gridCol w:w="1330"/>
        <w:gridCol w:w="1104"/>
        <w:gridCol w:w="1599"/>
        <w:gridCol w:w="1453"/>
      </w:tblGrid>
      <w:tr w:rsidR="00C70D09" w:rsidRPr="00DE063E" w14:paraId="1F68C017" w14:textId="77777777" w:rsidTr="00875EA1">
        <w:tc>
          <w:tcPr>
            <w:tcW w:w="747" w:type="pct"/>
          </w:tcPr>
          <w:p w14:paraId="59C794B6" w14:textId="77777777" w:rsidR="00C55B7D" w:rsidRPr="00DE063E" w:rsidRDefault="00C55B7D" w:rsidP="008F4138">
            <w:pPr>
              <w:jc w:val="both"/>
              <w:rPr>
                <w:b/>
                <w:sz w:val="22"/>
                <w:szCs w:val="22"/>
                <w:lang w:val="nl-BE"/>
              </w:rPr>
            </w:pPr>
            <w:r w:rsidRPr="00DE063E">
              <w:rPr>
                <w:b/>
                <w:sz w:val="22"/>
                <w:szCs w:val="22"/>
                <w:lang w:val="nl-BE"/>
              </w:rPr>
              <w:t>Periode</w:t>
            </w:r>
          </w:p>
        </w:tc>
        <w:tc>
          <w:tcPr>
            <w:tcW w:w="671" w:type="pct"/>
          </w:tcPr>
          <w:p w14:paraId="58A0F5DD" w14:textId="77777777" w:rsidR="00C55B7D" w:rsidRPr="00DE063E" w:rsidRDefault="00C55B7D" w:rsidP="008F4138">
            <w:pPr>
              <w:jc w:val="both"/>
              <w:rPr>
                <w:b/>
                <w:sz w:val="22"/>
                <w:szCs w:val="22"/>
                <w:lang w:val="nl-BE"/>
              </w:rPr>
            </w:pPr>
            <w:r w:rsidRPr="00DE063E">
              <w:rPr>
                <w:b/>
                <w:sz w:val="22"/>
                <w:szCs w:val="22"/>
                <w:lang w:val="nl-BE"/>
              </w:rPr>
              <w:t>Soort GPMI</w:t>
            </w:r>
          </w:p>
        </w:tc>
        <w:tc>
          <w:tcPr>
            <w:tcW w:w="720" w:type="pct"/>
          </w:tcPr>
          <w:p w14:paraId="320500C5" w14:textId="77777777" w:rsidR="00C55B7D" w:rsidRPr="00DE063E" w:rsidRDefault="00C55B7D" w:rsidP="008F4138">
            <w:pPr>
              <w:jc w:val="both"/>
              <w:rPr>
                <w:b/>
                <w:sz w:val="22"/>
                <w:szCs w:val="22"/>
                <w:lang w:val="nl-BE"/>
              </w:rPr>
            </w:pPr>
            <w:r w:rsidRPr="00DE063E">
              <w:rPr>
                <w:b/>
                <w:sz w:val="22"/>
                <w:szCs w:val="22"/>
                <w:lang w:val="nl-BE"/>
              </w:rPr>
              <w:t>Verplichting afsluiten GPMI</w:t>
            </w:r>
          </w:p>
        </w:tc>
        <w:tc>
          <w:tcPr>
            <w:tcW w:w="694" w:type="pct"/>
          </w:tcPr>
          <w:p w14:paraId="04FB451C" w14:textId="77777777" w:rsidR="00C55B7D" w:rsidRPr="00DE063E" w:rsidRDefault="00C55B7D" w:rsidP="008F4138">
            <w:pPr>
              <w:jc w:val="both"/>
              <w:rPr>
                <w:b/>
                <w:sz w:val="22"/>
                <w:szCs w:val="22"/>
                <w:lang w:val="nl-BE"/>
              </w:rPr>
            </w:pPr>
            <w:r w:rsidRPr="00DE063E">
              <w:rPr>
                <w:b/>
                <w:sz w:val="22"/>
                <w:szCs w:val="22"/>
                <w:lang w:val="nl-BE"/>
              </w:rPr>
              <w:t>Reden verplichting GPMI</w:t>
            </w:r>
          </w:p>
        </w:tc>
        <w:tc>
          <w:tcPr>
            <w:tcW w:w="576" w:type="pct"/>
          </w:tcPr>
          <w:p w14:paraId="3696F7D9" w14:textId="3E29F406" w:rsidR="00C55B7D" w:rsidRPr="00DE063E" w:rsidRDefault="00C55B7D" w:rsidP="008F4138">
            <w:pPr>
              <w:jc w:val="both"/>
              <w:rPr>
                <w:b/>
                <w:sz w:val="22"/>
                <w:szCs w:val="22"/>
                <w:lang w:val="nl-BE"/>
              </w:rPr>
            </w:pPr>
            <w:r w:rsidRPr="00DE063E">
              <w:rPr>
                <w:b/>
                <w:sz w:val="22"/>
                <w:szCs w:val="22"/>
                <w:lang w:val="nl-BE"/>
              </w:rPr>
              <w:t>Betoela</w:t>
            </w:r>
            <w:r w:rsidR="00684BB0" w:rsidRPr="00DE063E">
              <w:rPr>
                <w:b/>
                <w:sz w:val="22"/>
                <w:szCs w:val="22"/>
                <w:lang w:val="nl-BE"/>
              </w:rPr>
              <w:t>-</w:t>
            </w:r>
            <w:r w:rsidRPr="00DE063E">
              <w:rPr>
                <w:b/>
                <w:sz w:val="22"/>
                <w:szCs w:val="22"/>
                <w:lang w:val="nl-BE"/>
              </w:rPr>
              <w:t>ging leefloon</w:t>
            </w:r>
          </w:p>
        </w:tc>
        <w:tc>
          <w:tcPr>
            <w:tcW w:w="834" w:type="pct"/>
          </w:tcPr>
          <w:p w14:paraId="58AF0DE8" w14:textId="77777777" w:rsidR="00C55B7D" w:rsidRPr="00DE063E" w:rsidRDefault="00C55B7D" w:rsidP="008F4138">
            <w:pPr>
              <w:jc w:val="both"/>
              <w:rPr>
                <w:b/>
                <w:sz w:val="22"/>
                <w:szCs w:val="22"/>
                <w:lang w:val="nl-BE"/>
              </w:rPr>
            </w:pPr>
            <w:r w:rsidRPr="00DE063E">
              <w:rPr>
                <w:b/>
                <w:sz w:val="22"/>
                <w:szCs w:val="22"/>
                <w:lang w:val="nl-BE"/>
              </w:rPr>
              <w:t>Bijzondere toelage 10%</w:t>
            </w:r>
          </w:p>
        </w:tc>
        <w:tc>
          <w:tcPr>
            <w:tcW w:w="758" w:type="pct"/>
          </w:tcPr>
          <w:p w14:paraId="4EB56176" w14:textId="77777777" w:rsidR="00C55B7D" w:rsidRPr="00DE063E" w:rsidRDefault="00C55B7D" w:rsidP="008F4138">
            <w:pPr>
              <w:jc w:val="both"/>
              <w:rPr>
                <w:b/>
                <w:sz w:val="22"/>
                <w:szCs w:val="22"/>
                <w:lang w:val="nl-NL"/>
              </w:rPr>
            </w:pPr>
            <w:r w:rsidRPr="00DE063E">
              <w:rPr>
                <w:b/>
                <w:sz w:val="22"/>
                <w:szCs w:val="22"/>
                <w:lang w:val="nl-NL"/>
              </w:rPr>
              <w:t>Reden bijzondere toelage 10%</w:t>
            </w:r>
          </w:p>
        </w:tc>
      </w:tr>
      <w:tr w:rsidR="00C70D09" w:rsidRPr="00DE063E" w14:paraId="1975976D" w14:textId="77777777" w:rsidTr="00875EA1">
        <w:tc>
          <w:tcPr>
            <w:tcW w:w="747" w:type="pct"/>
          </w:tcPr>
          <w:p w14:paraId="109DEC21" w14:textId="77777777" w:rsidR="00C55B7D" w:rsidRPr="00DE063E" w:rsidRDefault="00C55B7D" w:rsidP="008F4138">
            <w:pPr>
              <w:jc w:val="both"/>
              <w:rPr>
                <w:sz w:val="22"/>
                <w:szCs w:val="22"/>
                <w:lang w:val="nl-BE"/>
              </w:rPr>
            </w:pPr>
            <w:r w:rsidRPr="00DE063E">
              <w:rPr>
                <w:sz w:val="22"/>
                <w:szCs w:val="22"/>
                <w:lang w:val="nl-BE"/>
              </w:rPr>
              <w:t>1/10/2017-30/06/2021</w:t>
            </w:r>
          </w:p>
        </w:tc>
        <w:tc>
          <w:tcPr>
            <w:tcW w:w="671" w:type="pct"/>
          </w:tcPr>
          <w:p w14:paraId="15786331" w14:textId="77777777" w:rsidR="00C55B7D" w:rsidRPr="00DE063E" w:rsidRDefault="00C55B7D" w:rsidP="008F4138">
            <w:pPr>
              <w:jc w:val="both"/>
              <w:rPr>
                <w:color w:val="17365D"/>
                <w:spacing w:val="5"/>
                <w:kern w:val="28"/>
                <w:sz w:val="22"/>
                <w:szCs w:val="22"/>
                <w:lang w:val="nl-BE"/>
              </w:rPr>
            </w:pPr>
            <w:r w:rsidRPr="00DE063E">
              <w:rPr>
                <w:sz w:val="22"/>
                <w:szCs w:val="22"/>
                <w:lang w:val="nl-BE"/>
              </w:rPr>
              <w:t>Student</w:t>
            </w:r>
          </w:p>
        </w:tc>
        <w:tc>
          <w:tcPr>
            <w:tcW w:w="720" w:type="pct"/>
          </w:tcPr>
          <w:p w14:paraId="468200EE" w14:textId="77777777" w:rsidR="00C55B7D" w:rsidRPr="00DE063E" w:rsidRDefault="00C55B7D" w:rsidP="008F4138">
            <w:pPr>
              <w:jc w:val="both"/>
              <w:rPr>
                <w:color w:val="17365D"/>
                <w:spacing w:val="5"/>
                <w:kern w:val="28"/>
                <w:sz w:val="22"/>
                <w:szCs w:val="22"/>
                <w:lang w:val="nl-BE"/>
              </w:rPr>
            </w:pPr>
            <w:r w:rsidRPr="00DE063E">
              <w:rPr>
                <w:sz w:val="22"/>
                <w:szCs w:val="22"/>
                <w:lang w:val="nl-BE"/>
              </w:rPr>
              <w:t>Ja</w:t>
            </w:r>
          </w:p>
        </w:tc>
        <w:tc>
          <w:tcPr>
            <w:tcW w:w="694" w:type="pct"/>
          </w:tcPr>
          <w:p w14:paraId="046A71CC" w14:textId="77777777" w:rsidR="00C55B7D" w:rsidRPr="00DE063E" w:rsidRDefault="00C55B7D" w:rsidP="008F4138">
            <w:pPr>
              <w:jc w:val="both"/>
              <w:rPr>
                <w:color w:val="17365D"/>
                <w:spacing w:val="5"/>
                <w:kern w:val="28"/>
                <w:sz w:val="22"/>
                <w:szCs w:val="22"/>
                <w:lang w:val="nl-BE"/>
              </w:rPr>
            </w:pPr>
            <w:r w:rsidRPr="00DE063E">
              <w:rPr>
                <w:sz w:val="22"/>
                <w:szCs w:val="22"/>
                <w:lang w:val="nl-BE"/>
              </w:rPr>
              <w:t>Artikel 11 §2 a</w:t>
            </w:r>
          </w:p>
        </w:tc>
        <w:tc>
          <w:tcPr>
            <w:tcW w:w="576" w:type="pct"/>
          </w:tcPr>
          <w:p w14:paraId="029C4F98" w14:textId="77777777" w:rsidR="00C55B7D" w:rsidRPr="00DE063E" w:rsidRDefault="00C55B7D" w:rsidP="008F4138">
            <w:pPr>
              <w:jc w:val="both"/>
              <w:rPr>
                <w:color w:val="17365D"/>
                <w:spacing w:val="5"/>
                <w:kern w:val="28"/>
                <w:sz w:val="22"/>
                <w:szCs w:val="22"/>
                <w:lang w:val="nl-BE"/>
              </w:rPr>
            </w:pPr>
            <w:r w:rsidRPr="00DE063E">
              <w:rPr>
                <w:sz w:val="22"/>
                <w:szCs w:val="22"/>
                <w:lang w:val="nl-BE"/>
              </w:rPr>
              <w:t>Ja</w:t>
            </w:r>
          </w:p>
        </w:tc>
        <w:tc>
          <w:tcPr>
            <w:tcW w:w="834" w:type="pct"/>
          </w:tcPr>
          <w:p w14:paraId="41A61B56" w14:textId="77777777" w:rsidR="00C55B7D" w:rsidRPr="00DE063E" w:rsidRDefault="00C55B7D" w:rsidP="008F4138">
            <w:pPr>
              <w:jc w:val="both"/>
              <w:rPr>
                <w:color w:val="17365D"/>
                <w:spacing w:val="5"/>
                <w:kern w:val="28"/>
                <w:sz w:val="22"/>
                <w:szCs w:val="22"/>
                <w:lang w:val="nl-BE"/>
              </w:rPr>
            </w:pPr>
            <w:r w:rsidRPr="00DE063E">
              <w:rPr>
                <w:sz w:val="22"/>
                <w:szCs w:val="22"/>
                <w:lang w:val="nl-BE"/>
              </w:rPr>
              <w:t>Ja</w:t>
            </w:r>
          </w:p>
        </w:tc>
        <w:tc>
          <w:tcPr>
            <w:tcW w:w="758" w:type="pct"/>
          </w:tcPr>
          <w:p w14:paraId="1C739707" w14:textId="6A836391" w:rsidR="00C55B7D" w:rsidRPr="00DE063E" w:rsidRDefault="00684BB0" w:rsidP="008F4138">
            <w:pPr>
              <w:jc w:val="both"/>
              <w:rPr>
                <w:color w:val="17365D"/>
                <w:spacing w:val="5"/>
                <w:kern w:val="28"/>
                <w:sz w:val="22"/>
                <w:szCs w:val="22"/>
                <w:lang w:val="nl-NL"/>
              </w:rPr>
            </w:pPr>
            <w:r w:rsidRPr="00DE063E">
              <w:rPr>
                <w:sz w:val="22"/>
                <w:szCs w:val="22"/>
                <w:lang w:val="nl-NL"/>
              </w:rPr>
              <w:t>Toelage -</w:t>
            </w:r>
            <w:r w:rsidR="00C55B7D" w:rsidRPr="00DE063E">
              <w:rPr>
                <w:sz w:val="22"/>
                <w:szCs w:val="22"/>
                <w:lang w:val="nl-NL"/>
              </w:rPr>
              <w:t>Student</w:t>
            </w:r>
          </w:p>
        </w:tc>
      </w:tr>
      <w:tr w:rsidR="00C70D09" w:rsidRPr="00DE063E" w14:paraId="1A1F6447" w14:textId="77777777" w:rsidTr="00875EA1">
        <w:tc>
          <w:tcPr>
            <w:tcW w:w="747" w:type="pct"/>
          </w:tcPr>
          <w:p w14:paraId="4F3EE6B2" w14:textId="77777777" w:rsidR="00C55B7D" w:rsidRPr="00DE063E" w:rsidRDefault="00C55B7D" w:rsidP="008F4138">
            <w:pPr>
              <w:jc w:val="both"/>
              <w:rPr>
                <w:color w:val="17365D"/>
                <w:spacing w:val="5"/>
                <w:kern w:val="28"/>
                <w:sz w:val="22"/>
                <w:szCs w:val="22"/>
                <w:lang w:val="nl-BE"/>
              </w:rPr>
            </w:pPr>
            <w:r w:rsidRPr="00DE063E">
              <w:rPr>
                <w:sz w:val="22"/>
                <w:szCs w:val="22"/>
                <w:lang w:val="nl-BE"/>
              </w:rPr>
              <w:t>01/07/2021-30/06/2022</w:t>
            </w:r>
          </w:p>
        </w:tc>
        <w:tc>
          <w:tcPr>
            <w:tcW w:w="671" w:type="pct"/>
          </w:tcPr>
          <w:p w14:paraId="3B251A0C" w14:textId="77777777" w:rsidR="00C55B7D" w:rsidRPr="00DE063E" w:rsidRDefault="00C55B7D" w:rsidP="008F4138">
            <w:pPr>
              <w:jc w:val="both"/>
              <w:rPr>
                <w:color w:val="17365D"/>
                <w:spacing w:val="5"/>
                <w:kern w:val="28"/>
                <w:sz w:val="22"/>
                <w:szCs w:val="22"/>
                <w:lang w:val="nl-BE"/>
              </w:rPr>
            </w:pPr>
            <w:r w:rsidRPr="00DE063E">
              <w:rPr>
                <w:sz w:val="22"/>
                <w:szCs w:val="22"/>
                <w:lang w:val="nl-BE"/>
              </w:rPr>
              <w:t>Algemeen</w:t>
            </w:r>
          </w:p>
        </w:tc>
        <w:tc>
          <w:tcPr>
            <w:tcW w:w="720" w:type="pct"/>
          </w:tcPr>
          <w:p w14:paraId="196520F8" w14:textId="77777777" w:rsidR="00C55B7D" w:rsidRPr="00DE063E" w:rsidRDefault="00C55B7D" w:rsidP="008F4138">
            <w:pPr>
              <w:jc w:val="both"/>
              <w:rPr>
                <w:color w:val="17365D"/>
                <w:spacing w:val="5"/>
                <w:kern w:val="28"/>
                <w:sz w:val="22"/>
                <w:szCs w:val="22"/>
                <w:lang w:val="nl-BE"/>
              </w:rPr>
            </w:pPr>
            <w:r w:rsidRPr="00DE063E">
              <w:rPr>
                <w:sz w:val="22"/>
                <w:szCs w:val="22"/>
                <w:lang w:val="nl-BE"/>
              </w:rPr>
              <w:t>Ja</w:t>
            </w:r>
          </w:p>
        </w:tc>
        <w:tc>
          <w:tcPr>
            <w:tcW w:w="694" w:type="pct"/>
          </w:tcPr>
          <w:p w14:paraId="57AE7F11" w14:textId="77777777" w:rsidR="00C55B7D" w:rsidRPr="00DE063E" w:rsidRDefault="00C55B7D" w:rsidP="008F4138">
            <w:pPr>
              <w:jc w:val="both"/>
              <w:rPr>
                <w:color w:val="17365D"/>
                <w:spacing w:val="5"/>
                <w:kern w:val="28"/>
                <w:sz w:val="22"/>
                <w:szCs w:val="22"/>
                <w:lang w:val="nl-BE"/>
              </w:rPr>
            </w:pPr>
            <w:r w:rsidRPr="00DE063E">
              <w:rPr>
                <w:sz w:val="22"/>
                <w:szCs w:val="22"/>
                <w:lang w:val="nl-BE"/>
              </w:rPr>
              <w:t>Artikel 11 §2 b</w:t>
            </w:r>
          </w:p>
        </w:tc>
        <w:tc>
          <w:tcPr>
            <w:tcW w:w="576" w:type="pct"/>
          </w:tcPr>
          <w:p w14:paraId="5C4D991F" w14:textId="77777777" w:rsidR="00C55B7D" w:rsidRPr="00DE063E" w:rsidRDefault="00C55B7D" w:rsidP="008F4138">
            <w:pPr>
              <w:jc w:val="both"/>
              <w:rPr>
                <w:color w:val="17365D"/>
                <w:spacing w:val="5"/>
                <w:kern w:val="28"/>
                <w:sz w:val="22"/>
                <w:szCs w:val="22"/>
                <w:lang w:val="nl-BE"/>
              </w:rPr>
            </w:pPr>
            <w:r w:rsidRPr="00DE063E">
              <w:rPr>
                <w:sz w:val="22"/>
                <w:szCs w:val="22"/>
                <w:lang w:val="nl-BE"/>
              </w:rPr>
              <w:t>Ja</w:t>
            </w:r>
          </w:p>
        </w:tc>
        <w:tc>
          <w:tcPr>
            <w:tcW w:w="834" w:type="pct"/>
          </w:tcPr>
          <w:p w14:paraId="27F83452" w14:textId="77777777" w:rsidR="00C55B7D" w:rsidRPr="00DE063E" w:rsidRDefault="00C55B7D" w:rsidP="008F4138">
            <w:pPr>
              <w:jc w:val="both"/>
              <w:rPr>
                <w:color w:val="17365D"/>
                <w:spacing w:val="5"/>
                <w:kern w:val="28"/>
                <w:sz w:val="22"/>
                <w:szCs w:val="22"/>
                <w:lang w:val="nl-BE"/>
              </w:rPr>
            </w:pPr>
            <w:r w:rsidRPr="00DE063E">
              <w:rPr>
                <w:sz w:val="22"/>
                <w:szCs w:val="22"/>
                <w:lang w:val="nl-BE"/>
              </w:rPr>
              <w:t>Ja</w:t>
            </w:r>
          </w:p>
        </w:tc>
        <w:tc>
          <w:tcPr>
            <w:tcW w:w="758" w:type="pct"/>
          </w:tcPr>
          <w:p w14:paraId="77FC0381" w14:textId="64085BCE" w:rsidR="00C55B7D" w:rsidRPr="00DE063E" w:rsidRDefault="00C55B7D" w:rsidP="008F4138">
            <w:pPr>
              <w:jc w:val="both"/>
              <w:rPr>
                <w:color w:val="17365D"/>
                <w:spacing w:val="5"/>
                <w:kern w:val="28"/>
                <w:sz w:val="22"/>
                <w:szCs w:val="22"/>
                <w:lang w:val="nl-NL"/>
              </w:rPr>
            </w:pPr>
            <w:r w:rsidRPr="00DE063E">
              <w:rPr>
                <w:sz w:val="22"/>
                <w:szCs w:val="22"/>
                <w:lang w:val="nl-NL"/>
              </w:rPr>
              <w:t xml:space="preserve">Eerste </w:t>
            </w:r>
            <w:r w:rsidR="00684BB0" w:rsidRPr="00DE063E">
              <w:rPr>
                <w:sz w:val="22"/>
                <w:szCs w:val="22"/>
                <w:lang w:val="nl-NL"/>
              </w:rPr>
              <w:t>toelage</w:t>
            </w:r>
          </w:p>
        </w:tc>
      </w:tr>
      <w:tr w:rsidR="00C70D09" w:rsidRPr="00DE063E" w14:paraId="65377087" w14:textId="77777777" w:rsidTr="00875EA1">
        <w:tc>
          <w:tcPr>
            <w:tcW w:w="747" w:type="pct"/>
          </w:tcPr>
          <w:p w14:paraId="4156A75F" w14:textId="77777777" w:rsidR="00C55B7D" w:rsidRPr="00DE063E" w:rsidRDefault="00C55B7D" w:rsidP="008F4138">
            <w:pPr>
              <w:jc w:val="both"/>
              <w:rPr>
                <w:color w:val="17365D"/>
                <w:spacing w:val="5"/>
                <w:kern w:val="28"/>
                <w:sz w:val="22"/>
                <w:szCs w:val="22"/>
                <w:lang w:val="nl-BE"/>
              </w:rPr>
            </w:pPr>
            <w:r w:rsidRPr="00DE063E">
              <w:rPr>
                <w:sz w:val="22"/>
                <w:szCs w:val="22"/>
                <w:lang w:val="nl-BE"/>
              </w:rPr>
              <w:t>01/07/2022-30/06/2023</w:t>
            </w:r>
          </w:p>
        </w:tc>
        <w:tc>
          <w:tcPr>
            <w:tcW w:w="671" w:type="pct"/>
          </w:tcPr>
          <w:p w14:paraId="345FCE77" w14:textId="77777777" w:rsidR="00C55B7D" w:rsidRPr="00DE063E" w:rsidRDefault="00C55B7D" w:rsidP="008F4138">
            <w:pPr>
              <w:jc w:val="both"/>
              <w:rPr>
                <w:color w:val="17365D"/>
                <w:spacing w:val="5"/>
                <w:kern w:val="28"/>
                <w:sz w:val="22"/>
                <w:szCs w:val="22"/>
                <w:lang w:val="nl-BE"/>
              </w:rPr>
            </w:pPr>
            <w:r w:rsidRPr="00DE063E">
              <w:rPr>
                <w:sz w:val="22"/>
                <w:szCs w:val="22"/>
                <w:lang w:val="nl-BE"/>
              </w:rPr>
              <w:t>Algemeen</w:t>
            </w:r>
          </w:p>
        </w:tc>
        <w:tc>
          <w:tcPr>
            <w:tcW w:w="720" w:type="pct"/>
          </w:tcPr>
          <w:p w14:paraId="5A8074BC" w14:textId="77777777" w:rsidR="00C55B7D" w:rsidRPr="00DE063E" w:rsidRDefault="00C55B7D" w:rsidP="008F4138">
            <w:pPr>
              <w:jc w:val="both"/>
              <w:rPr>
                <w:color w:val="17365D"/>
                <w:spacing w:val="5"/>
                <w:kern w:val="28"/>
                <w:sz w:val="22"/>
                <w:szCs w:val="22"/>
                <w:lang w:val="nl-BE"/>
              </w:rPr>
            </w:pPr>
            <w:r w:rsidRPr="00DE063E">
              <w:rPr>
                <w:sz w:val="22"/>
                <w:szCs w:val="22"/>
                <w:lang w:val="nl-BE"/>
              </w:rPr>
              <w:t>Ja</w:t>
            </w:r>
          </w:p>
        </w:tc>
        <w:tc>
          <w:tcPr>
            <w:tcW w:w="694" w:type="pct"/>
          </w:tcPr>
          <w:p w14:paraId="0D0B3168" w14:textId="77777777" w:rsidR="00C55B7D" w:rsidRPr="00DE063E" w:rsidRDefault="00C55B7D" w:rsidP="008F4138">
            <w:pPr>
              <w:jc w:val="both"/>
              <w:rPr>
                <w:color w:val="17365D"/>
                <w:spacing w:val="5"/>
                <w:kern w:val="28"/>
                <w:sz w:val="22"/>
                <w:szCs w:val="22"/>
                <w:lang w:val="nl-BE"/>
              </w:rPr>
            </w:pPr>
            <w:r w:rsidRPr="00DE063E">
              <w:rPr>
                <w:sz w:val="22"/>
                <w:szCs w:val="22"/>
                <w:lang w:val="nl-BE"/>
              </w:rPr>
              <w:t>Artikel 11 §2 b</w:t>
            </w:r>
          </w:p>
        </w:tc>
        <w:tc>
          <w:tcPr>
            <w:tcW w:w="576" w:type="pct"/>
          </w:tcPr>
          <w:p w14:paraId="017325D9" w14:textId="77777777" w:rsidR="00C55B7D" w:rsidRPr="00DE063E" w:rsidRDefault="00C55B7D" w:rsidP="008F4138">
            <w:pPr>
              <w:jc w:val="both"/>
              <w:rPr>
                <w:color w:val="17365D"/>
                <w:spacing w:val="5"/>
                <w:kern w:val="28"/>
                <w:sz w:val="22"/>
                <w:szCs w:val="22"/>
                <w:lang w:val="nl-BE"/>
              </w:rPr>
            </w:pPr>
            <w:r w:rsidRPr="00DE063E">
              <w:rPr>
                <w:sz w:val="22"/>
                <w:szCs w:val="22"/>
                <w:lang w:val="nl-BE"/>
              </w:rPr>
              <w:t>Ja</w:t>
            </w:r>
          </w:p>
        </w:tc>
        <w:tc>
          <w:tcPr>
            <w:tcW w:w="834" w:type="pct"/>
          </w:tcPr>
          <w:p w14:paraId="397F98C0" w14:textId="77777777" w:rsidR="00C55B7D" w:rsidRPr="00DE063E" w:rsidRDefault="00C55B7D" w:rsidP="008F4138">
            <w:pPr>
              <w:jc w:val="both"/>
              <w:rPr>
                <w:color w:val="17365D"/>
                <w:spacing w:val="5"/>
                <w:kern w:val="28"/>
                <w:sz w:val="22"/>
                <w:szCs w:val="22"/>
                <w:lang w:val="nl-BE"/>
              </w:rPr>
            </w:pPr>
            <w:r w:rsidRPr="00DE063E">
              <w:rPr>
                <w:sz w:val="22"/>
                <w:szCs w:val="22"/>
                <w:lang w:val="nl-BE"/>
              </w:rPr>
              <w:t>Ja</w:t>
            </w:r>
          </w:p>
        </w:tc>
        <w:tc>
          <w:tcPr>
            <w:tcW w:w="758" w:type="pct"/>
          </w:tcPr>
          <w:p w14:paraId="6F13C9F3" w14:textId="4F3BF9DA" w:rsidR="00C55B7D" w:rsidRPr="00DE063E" w:rsidRDefault="00684BB0" w:rsidP="008F4138">
            <w:pPr>
              <w:jc w:val="both"/>
              <w:rPr>
                <w:color w:val="17365D"/>
                <w:spacing w:val="5"/>
                <w:kern w:val="28"/>
                <w:sz w:val="22"/>
                <w:szCs w:val="22"/>
                <w:lang w:val="nl-NL"/>
              </w:rPr>
            </w:pPr>
            <w:r w:rsidRPr="00DE063E">
              <w:rPr>
                <w:sz w:val="22"/>
                <w:szCs w:val="22"/>
                <w:lang w:val="nl-NL"/>
              </w:rPr>
              <w:t xml:space="preserve">Toelage- </w:t>
            </w:r>
            <w:r w:rsidR="00C55B7D" w:rsidRPr="00DE063E">
              <w:rPr>
                <w:sz w:val="22"/>
                <w:szCs w:val="22"/>
                <w:lang w:val="nl-NL"/>
              </w:rPr>
              <w:t>Verlenging</w:t>
            </w:r>
          </w:p>
        </w:tc>
      </w:tr>
      <w:tr w:rsidR="00C70D09" w:rsidRPr="0098612B" w14:paraId="22DEE6E0" w14:textId="77777777" w:rsidTr="00875EA1">
        <w:tc>
          <w:tcPr>
            <w:tcW w:w="747" w:type="pct"/>
          </w:tcPr>
          <w:p w14:paraId="1AE4D19F" w14:textId="77777777" w:rsidR="00C55B7D" w:rsidRPr="00DE063E" w:rsidRDefault="00C55B7D" w:rsidP="008F4138">
            <w:pPr>
              <w:jc w:val="both"/>
              <w:rPr>
                <w:color w:val="17365D"/>
                <w:spacing w:val="5"/>
                <w:kern w:val="28"/>
                <w:sz w:val="22"/>
                <w:szCs w:val="22"/>
                <w:lang w:val="nl-BE"/>
              </w:rPr>
            </w:pPr>
            <w:r w:rsidRPr="00DE063E">
              <w:rPr>
                <w:sz w:val="22"/>
                <w:szCs w:val="22"/>
                <w:lang w:val="nl-BE"/>
              </w:rPr>
              <w:t>01/07/2023-31/08/2023</w:t>
            </w:r>
          </w:p>
        </w:tc>
        <w:tc>
          <w:tcPr>
            <w:tcW w:w="671" w:type="pct"/>
          </w:tcPr>
          <w:p w14:paraId="574A8DC9" w14:textId="77777777" w:rsidR="00C55B7D" w:rsidRPr="00DE063E" w:rsidRDefault="00C55B7D" w:rsidP="008F4138">
            <w:pPr>
              <w:jc w:val="both"/>
              <w:rPr>
                <w:color w:val="17365D"/>
                <w:spacing w:val="5"/>
                <w:kern w:val="28"/>
                <w:sz w:val="22"/>
                <w:szCs w:val="22"/>
                <w:lang w:val="nl-BE"/>
              </w:rPr>
            </w:pPr>
            <w:r w:rsidRPr="00DE063E">
              <w:rPr>
                <w:sz w:val="22"/>
                <w:szCs w:val="22"/>
                <w:lang w:val="nl-BE"/>
              </w:rPr>
              <w:t>Algemeen</w:t>
            </w:r>
          </w:p>
        </w:tc>
        <w:tc>
          <w:tcPr>
            <w:tcW w:w="720" w:type="pct"/>
          </w:tcPr>
          <w:p w14:paraId="622E4DBB" w14:textId="77777777" w:rsidR="00C55B7D" w:rsidRPr="00DE063E" w:rsidRDefault="00C55B7D" w:rsidP="008F4138">
            <w:pPr>
              <w:jc w:val="both"/>
              <w:rPr>
                <w:color w:val="17365D"/>
                <w:spacing w:val="5"/>
                <w:kern w:val="28"/>
                <w:sz w:val="22"/>
                <w:szCs w:val="22"/>
                <w:lang w:val="nl-BE"/>
              </w:rPr>
            </w:pPr>
            <w:r w:rsidRPr="00DE063E">
              <w:rPr>
                <w:sz w:val="22"/>
                <w:szCs w:val="22"/>
                <w:lang w:val="nl-BE"/>
              </w:rPr>
              <w:t>Ja</w:t>
            </w:r>
          </w:p>
        </w:tc>
        <w:tc>
          <w:tcPr>
            <w:tcW w:w="694" w:type="pct"/>
          </w:tcPr>
          <w:p w14:paraId="2568E67D" w14:textId="77777777" w:rsidR="00C55B7D" w:rsidRPr="00DE063E" w:rsidRDefault="00C55B7D" w:rsidP="008F4138">
            <w:pPr>
              <w:jc w:val="both"/>
              <w:rPr>
                <w:color w:val="17365D"/>
                <w:spacing w:val="5"/>
                <w:kern w:val="28"/>
                <w:sz w:val="22"/>
                <w:szCs w:val="22"/>
                <w:lang w:val="nl-BE"/>
              </w:rPr>
            </w:pPr>
            <w:r w:rsidRPr="00DE063E">
              <w:rPr>
                <w:sz w:val="22"/>
                <w:szCs w:val="22"/>
                <w:lang w:val="nl-BE"/>
              </w:rPr>
              <w:t xml:space="preserve">Artikel 11 §2b </w:t>
            </w:r>
          </w:p>
        </w:tc>
        <w:tc>
          <w:tcPr>
            <w:tcW w:w="576" w:type="pct"/>
          </w:tcPr>
          <w:p w14:paraId="445EFDEF" w14:textId="77777777" w:rsidR="00C55B7D" w:rsidRPr="00DE063E" w:rsidRDefault="00C55B7D" w:rsidP="008F4138">
            <w:pPr>
              <w:jc w:val="both"/>
              <w:rPr>
                <w:color w:val="17365D"/>
                <w:spacing w:val="5"/>
                <w:kern w:val="28"/>
                <w:sz w:val="22"/>
                <w:szCs w:val="22"/>
                <w:lang w:val="nl-BE"/>
              </w:rPr>
            </w:pPr>
            <w:r w:rsidRPr="00DE063E">
              <w:rPr>
                <w:sz w:val="22"/>
                <w:szCs w:val="22"/>
                <w:lang w:val="nl-BE"/>
              </w:rPr>
              <w:t>Ja</w:t>
            </w:r>
          </w:p>
        </w:tc>
        <w:tc>
          <w:tcPr>
            <w:tcW w:w="834" w:type="pct"/>
          </w:tcPr>
          <w:p w14:paraId="0B40A054" w14:textId="77777777" w:rsidR="00C55B7D" w:rsidRPr="00DE063E" w:rsidRDefault="00C55B7D" w:rsidP="008F4138">
            <w:pPr>
              <w:jc w:val="both"/>
              <w:rPr>
                <w:color w:val="17365D"/>
                <w:spacing w:val="5"/>
                <w:kern w:val="28"/>
                <w:sz w:val="22"/>
                <w:szCs w:val="22"/>
                <w:lang w:val="nl-BE"/>
              </w:rPr>
            </w:pPr>
            <w:r w:rsidRPr="00DE063E">
              <w:rPr>
                <w:sz w:val="22"/>
                <w:szCs w:val="22"/>
                <w:lang w:val="nl-BE"/>
              </w:rPr>
              <w:t>Nee</w:t>
            </w:r>
          </w:p>
        </w:tc>
        <w:tc>
          <w:tcPr>
            <w:tcW w:w="758" w:type="pct"/>
          </w:tcPr>
          <w:p w14:paraId="49537C93" w14:textId="355738DD" w:rsidR="00C55B7D" w:rsidRPr="00DE063E" w:rsidRDefault="00C55B7D" w:rsidP="008F4138">
            <w:pPr>
              <w:jc w:val="both"/>
              <w:rPr>
                <w:color w:val="17365D"/>
                <w:spacing w:val="5"/>
                <w:kern w:val="28"/>
                <w:sz w:val="22"/>
                <w:szCs w:val="22"/>
                <w:lang w:val="nl-NL"/>
              </w:rPr>
            </w:pPr>
            <w:r w:rsidRPr="00DE063E">
              <w:rPr>
                <w:sz w:val="22"/>
                <w:szCs w:val="22"/>
                <w:lang w:val="nl-NL"/>
              </w:rPr>
              <w:t xml:space="preserve">Noch </w:t>
            </w:r>
            <w:r w:rsidR="00684BB0" w:rsidRPr="00DE063E">
              <w:rPr>
                <w:sz w:val="22"/>
                <w:szCs w:val="22"/>
                <w:lang w:val="nl-NL"/>
              </w:rPr>
              <w:t>eerste toelage</w:t>
            </w:r>
            <w:r w:rsidRPr="00DE063E">
              <w:rPr>
                <w:sz w:val="22"/>
                <w:szCs w:val="22"/>
                <w:lang w:val="nl-NL"/>
              </w:rPr>
              <w:t>, noch</w:t>
            </w:r>
            <w:r w:rsidR="00684BB0" w:rsidRPr="00DE063E">
              <w:rPr>
                <w:sz w:val="22"/>
                <w:szCs w:val="22"/>
                <w:lang w:val="nl-NL"/>
              </w:rPr>
              <w:t xml:space="preserve"> toelage-</w:t>
            </w:r>
            <w:r w:rsidRPr="00DE063E">
              <w:rPr>
                <w:sz w:val="22"/>
                <w:szCs w:val="22"/>
                <w:lang w:val="nl-NL"/>
              </w:rPr>
              <w:t xml:space="preserve"> verlenging</w:t>
            </w:r>
          </w:p>
        </w:tc>
      </w:tr>
      <w:tr w:rsidR="00875EA1" w:rsidRPr="00DE063E" w14:paraId="5A1FFBAD" w14:textId="77777777" w:rsidTr="00875EA1">
        <w:tc>
          <w:tcPr>
            <w:tcW w:w="747" w:type="pct"/>
          </w:tcPr>
          <w:p w14:paraId="5C4BE030" w14:textId="77777777" w:rsidR="00C55B7D" w:rsidRPr="00DE063E" w:rsidRDefault="00C55B7D" w:rsidP="008F4138">
            <w:pPr>
              <w:jc w:val="both"/>
              <w:rPr>
                <w:color w:val="17365D"/>
                <w:spacing w:val="5"/>
                <w:kern w:val="28"/>
                <w:sz w:val="22"/>
                <w:szCs w:val="22"/>
                <w:lang w:val="nl-BE"/>
              </w:rPr>
            </w:pPr>
            <w:r w:rsidRPr="00DE063E">
              <w:rPr>
                <w:sz w:val="22"/>
                <w:szCs w:val="22"/>
                <w:lang w:val="nl-BE"/>
              </w:rPr>
              <w:t>01/09/2023-…</w:t>
            </w:r>
          </w:p>
        </w:tc>
        <w:tc>
          <w:tcPr>
            <w:tcW w:w="671" w:type="pct"/>
          </w:tcPr>
          <w:p w14:paraId="65E46FD8" w14:textId="77777777" w:rsidR="00C55B7D" w:rsidRPr="00DE063E" w:rsidRDefault="00C55B7D" w:rsidP="008F4138">
            <w:pPr>
              <w:jc w:val="both"/>
              <w:rPr>
                <w:color w:val="17365D"/>
                <w:spacing w:val="5"/>
                <w:kern w:val="28"/>
                <w:sz w:val="22"/>
                <w:szCs w:val="22"/>
                <w:lang w:val="nl-BE"/>
              </w:rPr>
            </w:pPr>
            <w:r w:rsidRPr="00DE063E">
              <w:rPr>
                <w:sz w:val="22"/>
                <w:szCs w:val="22"/>
                <w:lang w:val="nl-BE"/>
              </w:rPr>
              <w:t>Geen (want aan het werk)</w:t>
            </w:r>
          </w:p>
        </w:tc>
        <w:tc>
          <w:tcPr>
            <w:tcW w:w="720" w:type="pct"/>
          </w:tcPr>
          <w:p w14:paraId="07A3AC94" w14:textId="77777777" w:rsidR="00C55B7D" w:rsidRPr="00DE063E" w:rsidRDefault="00C55B7D" w:rsidP="008F4138">
            <w:pPr>
              <w:jc w:val="both"/>
              <w:rPr>
                <w:color w:val="17365D"/>
                <w:spacing w:val="5"/>
                <w:kern w:val="28"/>
                <w:sz w:val="22"/>
                <w:szCs w:val="22"/>
                <w:lang w:val="nl-BE"/>
              </w:rPr>
            </w:pPr>
            <w:r w:rsidRPr="00DE063E">
              <w:rPr>
                <w:sz w:val="22"/>
                <w:szCs w:val="22"/>
                <w:lang w:val="nl-BE"/>
              </w:rPr>
              <w:t>Nee</w:t>
            </w:r>
          </w:p>
        </w:tc>
        <w:tc>
          <w:tcPr>
            <w:tcW w:w="694" w:type="pct"/>
          </w:tcPr>
          <w:p w14:paraId="2D206DF4" w14:textId="77777777" w:rsidR="00C55B7D" w:rsidRPr="00DE063E" w:rsidRDefault="00C55B7D" w:rsidP="008F4138">
            <w:pPr>
              <w:jc w:val="both"/>
              <w:rPr>
                <w:color w:val="17365D"/>
                <w:spacing w:val="5"/>
                <w:kern w:val="28"/>
                <w:sz w:val="22"/>
                <w:szCs w:val="22"/>
                <w:lang w:val="nl-BE"/>
              </w:rPr>
            </w:pPr>
            <w:r w:rsidRPr="00DE063E">
              <w:rPr>
                <w:sz w:val="22"/>
                <w:szCs w:val="22"/>
                <w:lang w:val="nl-BE"/>
              </w:rPr>
              <w:t>Niet van toepassing</w:t>
            </w:r>
          </w:p>
        </w:tc>
        <w:tc>
          <w:tcPr>
            <w:tcW w:w="576" w:type="pct"/>
          </w:tcPr>
          <w:p w14:paraId="5026E85B" w14:textId="77777777" w:rsidR="00C55B7D" w:rsidRPr="00DE063E" w:rsidRDefault="00C55B7D" w:rsidP="008F4138">
            <w:pPr>
              <w:jc w:val="both"/>
              <w:rPr>
                <w:color w:val="17365D"/>
                <w:spacing w:val="5"/>
                <w:kern w:val="28"/>
                <w:sz w:val="22"/>
                <w:szCs w:val="22"/>
                <w:lang w:val="nl-BE"/>
              </w:rPr>
            </w:pPr>
            <w:r w:rsidRPr="00DE063E">
              <w:rPr>
                <w:sz w:val="22"/>
                <w:szCs w:val="22"/>
                <w:lang w:val="nl-BE"/>
              </w:rPr>
              <w:t>Nee</w:t>
            </w:r>
          </w:p>
        </w:tc>
        <w:tc>
          <w:tcPr>
            <w:tcW w:w="834" w:type="pct"/>
          </w:tcPr>
          <w:p w14:paraId="7FACC62B" w14:textId="77777777" w:rsidR="00C55B7D" w:rsidRPr="00DE063E" w:rsidRDefault="00C55B7D" w:rsidP="008F4138">
            <w:pPr>
              <w:jc w:val="both"/>
              <w:rPr>
                <w:color w:val="17365D"/>
                <w:spacing w:val="5"/>
                <w:kern w:val="28"/>
                <w:sz w:val="22"/>
                <w:szCs w:val="22"/>
                <w:lang w:val="nl-BE"/>
              </w:rPr>
            </w:pPr>
            <w:r w:rsidRPr="00DE063E">
              <w:rPr>
                <w:sz w:val="22"/>
                <w:szCs w:val="22"/>
                <w:lang w:val="nl-BE"/>
              </w:rPr>
              <w:t>Nee</w:t>
            </w:r>
          </w:p>
        </w:tc>
        <w:tc>
          <w:tcPr>
            <w:tcW w:w="758" w:type="pct"/>
          </w:tcPr>
          <w:p w14:paraId="223B5B08" w14:textId="77777777" w:rsidR="00C55B7D" w:rsidRPr="00DE063E" w:rsidRDefault="00C55B7D" w:rsidP="008F4138">
            <w:pPr>
              <w:jc w:val="both"/>
              <w:rPr>
                <w:color w:val="17365D"/>
                <w:spacing w:val="5"/>
                <w:kern w:val="28"/>
                <w:sz w:val="22"/>
                <w:szCs w:val="22"/>
                <w:lang w:val="nl-NL"/>
              </w:rPr>
            </w:pPr>
            <w:r w:rsidRPr="00DE063E">
              <w:rPr>
                <w:sz w:val="22"/>
                <w:szCs w:val="22"/>
                <w:lang w:val="nl-NL"/>
              </w:rPr>
              <w:t>Niet van toepassing</w:t>
            </w:r>
          </w:p>
        </w:tc>
      </w:tr>
    </w:tbl>
    <w:p w14:paraId="1806F76A" w14:textId="77777777" w:rsidR="00C55B7D" w:rsidRPr="00DE063E" w:rsidRDefault="00C55B7D" w:rsidP="008F4138">
      <w:pPr>
        <w:jc w:val="both"/>
        <w:rPr>
          <w:lang w:val="nl-BE"/>
        </w:rPr>
      </w:pPr>
    </w:p>
    <w:p w14:paraId="17885D70" w14:textId="78CDDFEF" w:rsidR="00C55B7D" w:rsidRPr="00DE063E" w:rsidRDefault="00C55B7D" w:rsidP="008F4138">
      <w:pPr>
        <w:jc w:val="both"/>
        <w:rPr>
          <w:b/>
          <w:u w:val="single"/>
          <w:lang w:val="nl-BE"/>
        </w:rPr>
      </w:pPr>
      <w:r w:rsidRPr="00DE063E">
        <w:rPr>
          <w:b/>
          <w:u w:val="single"/>
          <w:lang w:val="nl-BE"/>
        </w:rPr>
        <w:t>Voorbeeld 3:</w:t>
      </w:r>
    </w:p>
    <w:p w14:paraId="65753D38" w14:textId="577C8D03" w:rsidR="00C55B7D" w:rsidRPr="00DE063E" w:rsidRDefault="00B0087F" w:rsidP="008F4138">
      <w:pPr>
        <w:jc w:val="both"/>
        <w:rPr>
          <w:lang w:val="nl-BE"/>
        </w:rPr>
      </w:pPr>
      <w:r w:rsidRPr="00DE063E">
        <w:rPr>
          <w:lang w:val="nl-BE"/>
        </w:rPr>
        <w:t>Persoon</w:t>
      </w:r>
      <w:r w:rsidR="00C55B7D" w:rsidRPr="00DE063E">
        <w:rPr>
          <w:lang w:val="nl-BE"/>
        </w:rPr>
        <w:t xml:space="preserve"> </w:t>
      </w:r>
      <w:r w:rsidRPr="00DE063E">
        <w:rPr>
          <w:lang w:val="nl-BE"/>
        </w:rPr>
        <w:t xml:space="preserve">Y </w:t>
      </w:r>
      <w:r w:rsidR="00C55B7D" w:rsidRPr="00DE063E">
        <w:rPr>
          <w:lang w:val="nl-BE"/>
        </w:rPr>
        <w:t xml:space="preserve">(32 jaar) komt op 01/03/2017 naar het OCMW. Dit is de eerste keer dat er een beroep wordt gedaan op </w:t>
      </w:r>
      <w:r w:rsidR="00875EA1" w:rsidRPr="00DE063E">
        <w:rPr>
          <w:lang w:val="nl-BE"/>
        </w:rPr>
        <w:t xml:space="preserve">het </w:t>
      </w:r>
      <w:r w:rsidR="00C55B7D" w:rsidRPr="00DE063E">
        <w:rPr>
          <w:lang w:val="nl-BE"/>
        </w:rPr>
        <w:t>OCMW. Op 01/04/2017 wordt er een GPMI afgesloten voor 3 maanden. Daarna besluit het OCMW geen GPMI meer af te sluiten.</w:t>
      </w:r>
    </w:p>
    <w:p w14:paraId="4182C797" w14:textId="77777777" w:rsidR="00875EA1" w:rsidRPr="00DE063E" w:rsidRDefault="00875EA1" w:rsidP="008F4138">
      <w:pPr>
        <w:jc w:val="both"/>
        <w:rPr>
          <w:lang w:val="nl-BE"/>
        </w:rPr>
      </w:pPr>
    </w:p>
    <w:tbl>
      <w:tblPr>
        <w:tblStyle w:val="Tabelraster"/>
        <w:tblW w:w="5159" w:type="pct"/>
        <w:tblLayout w:type="fixed"/>
        <w:tblLook w:val="04A0" w:firstRow="1" w:lastRow="0" w:firstColumn="1" w:lastColumn="0" w:noHBand="0" w:noVBand="1"/>
      </w:tblPr>
      <w:tblGrid>
        <w:gridCol w:w="1424"/>
        <w:gridCol w:w="1332"/>
        <w:gridCol w:w="1307"/>
        <w:gridCol w:w="1348"/>
        <w:gridCol w:w="1121"/>
        <w:gridCol w:w="1599"/>
        <w:gridCol w:w="1453"/>
      </w:tblGrid>
      <w:tr w:rsidR="00C70D09" w:rsidRPr="00DE063E" w14:paraId="3A498D45" w14:textId="77777777" w:rsidTr="00875EA1">
        <w:tc>
          <w:tcPr>
            <w:tcW w:w="743" w:type="pct"/>
          </w:tcPr>
          <w:p w14:paraId="5DBA7BA3" w14:textId="77777777" w:rsidR="00C55B7D" w:rsidRPr="00DE063E" w:rsidRDefault="00C55B7D" w:rsidP="008F4138">
            <w:pPr>
              <w:spacing w:line="240" w:lineRule="auto"/>
              <w:contextualSpacing/>
              <w:jc w:val="both"/>
              <w:rPr>
                <w:b/>
                <w:sz w:val="22"/>
                <w:szCs w:val="22"/>
                <w:lang w:val="nl-BE"/>
              </w:rPr>
            </w:pPr>
            <w:r w:rsidRPr="00DE063E">
              <w:rPr>
                <w:b/>
                <w:sz w:val="22"/>
                <w:szCs w:val="22"/>
                <w:lang w:val="nl-BE"/>
              </w:rPr>
              <w:t>Periode</w:t>
            </w:r>
          </w:p>
        </w:tc>
        <w:tc>
          <w:tcPr>
            <w:tcW w:w="695" w:type="pct"/>
          </w:tcPr>
          <w:p w14:paraId="56260470" w14:textId="77777777" w:rsidR="00C55B7D" w:rsidRPr="00DE063E" w:rsidRDefault="00C55B7D" w:rsidP="008F4138">
            <w:pPr>
              <w:spacing w:line="240" w:lineRule="auto"/>
              <w:contextualSpacing/>
              <w:jc w:val="both"/>
              <w:rPr>
                <w:b/>
                <w:sz w:val="22"/>
                <w:szCs w:val="22"/>
                <w:lang w:val="nl-BE"/>
              </w:rPr>
            </w:pPr>
            <w:r w:rsidRPr="00DE063E">
              <w:rPr>
                <w:b/>
                <w:sz w:val="22"/>
                <w:szCs w:val="22"/>
                <w:lang w:val="nl-BE"/>
              </w:rPr>
              <w:t>Soort GPMI</w:t>
            </w:r>
          </w:p>
        </w:tc>
        <w:tc>
          <w:tcPr>
            <w:tcW w:w="682" w:type="pct"/>
          </w:tcPr>
          <w:p w14:paraId="0B852FEE" w14:textId="77777777" w:rsidR="00C55B7D" w:rsidRPr="00DE063E" w:rsidRDefault="00C55B7D" w:rsidP="008F4138">
            <w:pPr>
              <w:spacing w:line="240" w:lineRule="auto"/>
              <w:contextualSpacing/>
              <w:jc w:val="both"/>
              <w:rPr>
                <w:b/>
                <w:sz w:val="22"/>
                <w:szCs w:val="22"/>
                <w:lang w:val="nl-BE"/>
              </w:rPr>
            </w:pPr>
            <w:r w:rsidRPr="00DE063E">
              <w:rPr>
                <w:b/>
                <w:sz w:val="22"/>
                <w:szCs w:val="22"/>
                <w:lang w:val="nl-BE"/>
              </w:rPr>
              <w:t>Verplichting afsluiten GPMI</w:t>
            </w:r>
          </w:p>
        </w:tc>
        <w:tc>
          <w:tcPr>
            <w:tcW w:w="703" w:type="pct"/>
          </w:tcPr>
          <w:p w14:paraId="0F8C7EE0" w14:textId="77777777" w:rsidR="00C55B7D" w:rsidRPr="00DE063E" w:rsidRDefault="00C55B7D" w:rsidP="008F4138">
            <w:pPr>
              <w:spacing w:line="240" w:lineRule="auto"/>
              <w:contextualSpacing/>
              <w:jc w:val="both"/>
              <w:rPr>
                <w:b/>
                <w:sz w:val="22"/>
                <w:szCs w:val="22"/>
                <w:lang w:val="nl-BE"/>
              </w:rPr>
            </w:pPr>
            <w:r w:rsidRPr="00DE063E">
              <w:rPr>
                <w:b/>
                <w:sz w:val="22"/>
                <w:szCs w:val="22"/>
                <w:lang w:val="nl-BE"/>
              </w:rPr>
              <w:t>Reden verplichting GPMI</w:t>
            </w:r>
          </w:p>
        </w:tc>
        <w:tc>
          <w:tcPr>
            <w:tcW w:w="585" w:type="pct"/>
          </w:tcPr>
          <w:p w14:paraId="1BEC20CF" w14:textId="77777777" w:rsidR="00C55B7D" w:rsidRPr="00DE063E" w:rsidRDefault="00C55B7D" w:rsidP="008F4138">
            <w:pPr>
              <w:spacing w:line="240" w:lineRule="auto"/>
              <w:contextualSpacing/>
              <w:jc w:val="both"/>
              <w:rPr>
                <w:b/>
                <w:sz w:val="22"/>
                <w:szCs w:val="22"/>
                <w:lang w:val="nl-BE"/>
              </w:rPr>
            </w:pPr>
            <w:r w:rsidRPr="00DE063E">
              <w:rPr>
                <w:b/>
                <w:sz w:val="22"/>
                <w:szCs w:val="22"/>
                <w:lang w:val="nl-BE"/>
              </w:rPr>
              <w:t>Betoelaging leefloon</w:t>
            </w:r>
          </w:p>
        </w:tc>
        <w:tc>
          <w:tcPr>
            <w:tcW w:w="834" w:type="pct"/>
          </w:tcPr>
          <w:p w14:paraId="4CB358F9" w14:textId="77777777" w:rsidR="00C55B7D" w:rsidRPr="00DE063E" w:rsidRDefault="00C55B7D" w:rsidP="008F4138">
            <w:pPr>
              <w:spacing w:line="240" w:lineRule="auto"/>
              <w:contextualSpacing/>
              <w:jc w:val="both"/>
              <w:rPr>
                <w:b/>
                <w:sz w:val="22"/>
                <w:szCs w:val="22"/>
                <w:lang w:val="nl-BE"/>
              </w:rPr>
            </w:pPr>
            <w:r w:rsidRPr="00DE063E">
              <w:rPr>
                <w:b/>
                <w:sz w:val="22"/>
                <w:szCs w:val="22"/>
                <w:lang w:val="nl-BE"/>
              </w:rPr>
              <w:t>Bijzondere toelage 10%</w:t>
            </w:r>
          </w:p>
        </w:tc>
        <w:tc>
          <w:tcPr>
            <w:tcW w:w="758" w:type="pct"/>
          </w:tcPr>
          <w:p w14:paraId="17693601" w14:textId="77777777" w:rsidR="00C55B7D" w:rsidRPr="00DE063E" w:rsidRDefault="00C55B7D" w:rsidP="008F4138">
            <w:pPr>
              <w:spacing w:line="240" w:lineRule="auto"/>
              <w:contextualSpacing/>
              <w:jc w:val="both"/>
              <w:rPr>
                <w:b/>
                <w:sz w:val="22"/>
                <w:szCs w:val="22"/>
                <w:lang w:val="nl-BE"/>
              </w:rPr>
            </w:pPr>
            <w:r w:rsidRPr="00DE063E">
              <w:rPr>
                <w:b/>
                <w:sz w:val="22"/>
                <w:szCs w:val="22"/>
                <w:lang w:val="nl-BE"/>
              </w:rPr>
              <w:t>Reden bijzondere toelage 10%</w:t>
            </w:r>
          </w:p>
        </w:tc>
      </w:tr>
      <w:tr w:rsidR="00C70D09" w:rsidRPr="00DE063E" w14:paraId="7DE444D1" w14:textId="77777777" w:rsidTr="00875EA1">
        <w:tc>
          <w:tcPr>
            <w:tcW w:w="743" w:type="pct"/>
          </w:tcPr>
          <w:p w14:paraId="32BD5FCB" w14:textId="77777777" w:rsidR="00C55B7D" w:rsidRPr="00DE063E" w:rsidRDefault="00C55B7D" w:rsidP="008F4138">
            <w:pPr>
              <w:spacing w:line="240" w:lineRule="auto"/>
              <w:contextualSpacing/>
              <w:jc w:val="both"/>
              <w:rPr>
                <w:sz w:val="22"/>
                <w:szCs w:val="22"/>
                <w:lang w:val="nl-BE"/>
              </w:rPr>
            </w:pPr>
            <w:r w:rsidRPr="00DE063E">
              <w:rPr>
                <w:sz w:val="22"/>
                <w:szCs w:val="22"/>
                <w:lang w:val="nl-BE"/>
              </w:rPr>
              <w:t>01/03/2017-31/03/2017</w:t>
            </w:r>
          </w:p>
        </w:tc>
        <w:tc>
          <w:tcPr>
            <w:tcW w:w="695" w:type="pct"/>
          </w:tcPr>
          <w:p w14:paraId="2610AC6A"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 xml:space="preserve">Geen </w:t>
            </w:r>
          </w:p>
        </w:tc>
        <w:tc>
          <w:tcPr>
            <w:tcW w:w="682" w:type="pct"/>
          </w:tcPr>
          <w:p w14:paraId="68B324CA"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Ja (3 maanden om GPMI af te sluiten)</w:t>
            </w:r>
          </w:p>
        </w:tc>
        <w:tc>
          <w:tcPr>
            <w:tcW w:w="703" w:type="pct"/>
          </w:tcPr>
          <w:p w14:paraId="3B9741C2"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Artikel 13</w:t>
            </w:r>
          </w:p>
        </w:tc>
        <w:tc>
          <w:tcPr>
            <w:tcW w:w="585" w:type="pct"/>
          </w:tcPr>
          <w:p w14:paraId="34C28A4A"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Ja</w:t>
            </w:r>
          </w:p>
        </w:tc>
        <w:tc>
          <w:tcPr>
            <w:tcW w:w="834" w:type="pct"/>
          </w:tcPr>
          <w:p w14:paraId="2640186B"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Nee</w:t>
            </w:r>
          </w:p>
        </w:tc>
        <w:tc>
          <w:tcPr>
            <w:tcW w:w="758" w:type="pct"/>
          </w:tcPr>
          <w:p w14:paraId="03F58B0E"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Geen GPMI</w:t>
            </w:r>
          </w:p>
        </w:tc>
      </w:tr>
      <w:tr w:rsidR="00C70D09" w:rsidRPr="00DE063E" w14:paraId="5EC7002E" w14:textId="77777777" w:rsidTr="00875EA1">
        <w:tc>
          <w:tcPr>
            <w:tcW w:w="743" w:type="pct"/>
          </w:tcPr>
          <w:p w14:paraId="3930F0A0"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01/04/2017-30/06/2017</w:t>
            </w:r>
          </w:p>
        </w:tc>
        <w:tc>
          <w:tcPr>
            <w:tcW w:w="695" w:type="pct"/>
          </w:tcPr>
          <w:p w14:paraId="258BF6C7"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Algemeen</w:t>
            </w:r>
          </w:p>
        </w:tc>
        <w:tc>
          <w:tcPr>
            <w:tcW w:w="682" w:type="pct"/>
          </w:tcPr>
          <w:p w14:paraId="0587032B"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Ja</w:t>
            </w:r>
          </w:p>
        </w:tc>
        <w:tc>
          <w:tcPr>
            <w:tcW w:w="703" w:type="pct"/>
          </w:tcPr>
          <w:p w14:paraId="2791380D"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Artikel 13</w:t>
            </w:r>
          </w:p>
        </w:tc>
        <w:tc>
          <w:tcPr>
            <w:tcW w:w="585" w:type="pct"/>
          </w:tcPr>
          <w:p w14:paraId="092023BE"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Ja</w:t>
            </w:r>
          </w:p>
        </w:tc>
        <w:tc>
          <w:tcPr>
            <w:tcW w:w="834" w:type="pct"/>
          </w:tcPr>
          <w:p w14:paraId="3107DB68"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Ja</w:t>
            </w:r>
          </w:p>
        </w:tc>
        <w:tc>
          <w:tcPr>
            <w:tcW w:w="758" w:type="pct"/>
          </w:tcPr>
          <w:p w14:paraId="15790524" w14:textId="63DF0BA2"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 xml:space="preserve">Eerste </w:t>
            </w:r>
            <w:r w:rsidR="00875EA1" w:rsidRPr="00DE063E">
              <w:rPr>
                <w:sz w:val="22"/>
                <w:szCs w:val="22"/>
                <w:lang w:val="nl-BE"/>
              </w:rPr>
              <w:t>toelage</w:t>
            </w:r>
          </w:p>
        </w:tc>
      </w:tr>
      <w:tr w:rsidR="00875EA1" w:rsidRPr="00DE063E" w14:paraId="00288DAD" w14:textId="77777777" w:rsidTr="00875EA1">
        <w:tc>
          <w:tcPr>
            <w:tcW w:w="743" w:type="pct"/>
          </w:tcPr>
          <w:p w14:paraId="135ED734"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01/07/2017-…</w:t>
            </w:r>
          </w:p>
        </w:tc>
        <w:tc>
          <w:tcPr>
            <w:tcW w:w="695" w:type="pct"/>
          </w:tcPr>
          <w:p w14:paraId="3872AE59"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Geen</w:t>
            </w:r>
          </w:p>
        </w:tc>
        <w:tc>
          <w:tcPr>
            <w:tcW w:w="682" w:type="pct"/>
          </w:tcPr>
          <w:p w14:paraId="2297589C"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Nee</w:t>
            </w:r>
          </w:p>
        </w:tc>
        <w:tc>
          <w:tcPr>
            <w:tcW w:w="703" w:type="pct"/>
          </w:tcPr>
          <w:p w14:paraId="232F2F11"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Artikel 13</w:t>
            </w:r>
          </w:p>
        </w:tc>
        <w:tc>
          <w:tcPr>
            <w:tcW w:w="585" w:type="pct"/>
          </w:tcPr>
          <w:p w14:paraId="642D6335"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Ja</w:t>
            </w:r>
          </w:p>
        </w:tc>
        <w:tc>
          <w:tcPr>
            <w:tcW w:w="834" w:type="pct"/>
          </w:tcPr>
          <w:p w14:paraId="3C43E5C2"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Nee</w:t>
            </w:r>
          </w:p>
        </w:tc>
        <w:tc>
          <w:tcPr>
            <w:tcW w:w="758" w:type="pct"/>
          </w:tcPr>
          <w:p w14:paraId="13D226D6"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Geen GPMI</w:t>
            </w:r>
          </w:p>
        </w:tc>
      </w:tr>
    </w:tbl>
    <w:p w14:paraId="34870DCF" w14:textId="77777777" w:rsidR="00C55B7D" w:rsidRPr="00DE063E" w:rsidRDefault="00C55B7D" w:rsidP="008F4138">
      <w:pPr>
        <w:jc w:val="both"/>
        <w:rPr>
          <w:lang w:val="nl-BE" w:eastAsia="nl-NL"/>
        </w:rPr>
      </w:pPr>
    </w:p>
    <w:p w14:paraId="6A8AF8AB" w14:textId="2FD00169" w:rsidR="00C55B7D" w:rsidRPr="00DE063E" w:rsidRDefault="00C55B7D" w:rsidP="008F4138">
      <w:pPr>
        <w:jc w:val="both"/>
        <w:rPr>
          <w:b/>
          <w:u w:val="single"/>
          <w:lang w:val="nl-BE"/>
        </w:rPr>
      </w:pPr>
      <w:r w:rsidRPr="00DE063E">
        <w:rPr>
          <w:b/>
          <w:u w:val="single"/>
          <w:lang w:val="nl-BE"/>
        </w:rPr>
        <w:t>Voorbeeld 4:</w:t>
      </w:r>
    </w:p>
    <w:p w14:paraId="7072A4EB" w14:textId="759B7B6F" w:rsidR="00C55B7D" w:rsidRPr="00DE063E" w:rsidRDefault="00B0087F" w:rsidP="008F4138">
      <w:pPr>
        <w:jc w:val="both"/>
        <w:rPr>
          <w:lang w:val="nl-BE"/>
        </w:rPr>
      </w:pPr>
      <w:r w:rsidRPr="00DE063E">
        <w:rPr>
          <w:lang w:val="nl-BE"/>
        </w:rPr>
        <w:t>Persoon</w:t>
      </w:r>
      <w:r w:rsidR="00C55B7D" w:rsidRPr="00DE063E">
        <w:rPr>
          <w:lang w:val="nl-BE"/>
        </w:rPr>
        <w:t xml:space="preserve"> </w:t>
      </w:r>
      <w:r w:rsidRPr="00DE063E">
        <w:rPr>
          <w:lang w:val="nl-BE"/>
        </w:rPr>
        <w:t xml:space="preserve">Z </w:t>
      </w:r>
      <w:r w:rsidR="00C55B7D" w:rsidRPr="00DE063E">
        <w:rPr>
          <w:lang w:val="nl-BE"/>
        </w:rPr>
        <w:t xml:space="preserve">(32 jaar) komt op 01/03/2017 naar het OCMW. Dit is de eerste keer dat er een beroep wordt gedaan op </w:t>
      </w:r>
      <w:r w:rsidR="00875EA1" w:rsidRPr="00DE063E">
        <w:rPr>
          <w:lang w:val="nl-BE"/>
        </w:rPr>
        <w:t>het</w:t>
      </w:r>
      <w:r w:rsidR="009F064F" w:rsidRPr="00DE063E">
        <w:rPr>
          <w:lang w:val="nl-BE"/>
        </w:rPr>
        <w:t xml:space="preserve"> </w:t>
      </w:r>
      <w:r w:rsidR="00C55B7D" w:rsidRPr="00DE063E">
        <w:rPr>
          <w:lang w:val="nl-BE"/>
        </w:rPr>
        <w:t>OCMW. Op 01/04/2017 wordt er een GPMI afgesloten voor 3 maanden. Daarna wordt er opnieuw een GPMI afge</w:t>
      </w:r>
      <w:r w:rsidR="005937F1">
        <w:rPr>
          <w:lang w:val="nl-BE"/>
        </w:rPr>
        <w:t xml:space="preserve">sloten. Deze keer voor 1 jaar. </w:t>
      </w:r>
      <w:r w:rsidR="005937F1" w:rsidRPr="00AD4C01">
        <w:rPr>
          <w:lang w:val="nl-BE"/>
        </w:rPr>
        <w:t>De b</w:t>
      </w:r>
      <w:r w:rsidR="00C55B7D" w:rsidRPr="00AD4C01">
        <w:rPr>
          <w:lang w:val="nl-BE"/>
        </w:rPr>
        <w:t>etrokkene voldoet aan de voorwaarden voor verlenging.</w:t>
      </w:r>
    </w:p>
    <w:p w14:paraId="32A8B95A" w14:textId="77777777" w:rsidR="00875EA1" w:rsidRPr="00DE063E" w:rsidRDefault="00875EA1" w:rsidP="008F4138">
      <w:pPr>
        <w:jc w:val="both"/>
        <w:rPr>
          <w:lang w:val="nl-BE"/>
        </w:rPr>
      </w:pPr>
    </w:p>
    <w:tbl>
      <w:tblPr>
        <w:tblStyle w:val="Tabelraster"/>
        <w:tblW w:w="5000" w:type="pct"/>
        <w:tblLook w:val="04A0" w:firstRow="1" w:lastRow="0" w:firstColumn="1" w:lastColumn="0" w:noHBand="0" w:noVBand="1"/>
      </w:tblPr>
      <w:tblGrid>
        <w:gridCol w:w="1422"/>
        <w:gridCol w:w="1262"/>
        <w:gridCol w:w="1324"/>
        <w:gridCol w:w="1344"/>
        <w:gridCol w:w="1346"/>
        <w:gridCol w:w="1349"/>
        <w:gridCol w:w="1242"/>
      </w:tblGrid>
      <w:tr w:rsidR="00C70D09" w:rsidRPr="00DE063E" w14:paraId="2FF15D98" w14:textId="77777777" w:rsidTr="00C55B7D">
        <w:tc>
          <w:tcPr>
            <w:tcW w:w="768" w:type="pct"/>
          </w:tcPr>
          <w:p w14:paraId="792DB252" w14:textId="77777777" w:rsidR="00C55B7D" w:rsidRPr="00DE063E" w:rsidRDefault="00C55B7D" w:rsidP="008F4138">
            <w:pPr>
              <w:spacing w:line="240" w:lineRule="auto"/>
              <w:contextualSpacing/>
              <w:jc w:val="both"/>
              <w:rPr>
                <w:b/>
                <w:sz w:val="22"/>
                <w:szCs w:val="22"/>
                <w:lang w:val="nl-BE"/>
              </w:rPr>
            </w:pPr>
            <w:r w:rsidRPr="00DE063E">
              <w:rPr>
                <w:b/>
                <w:sz w:val="22"/>
                <w:szCs w:val="22"/>
                <w:lang w:val="nl-BE"/>
              </w:rPr>
              <w:t>Periode</w:t>
            </w:r>
          </w:p>
        </w:tc>
        <w:tc>
          <w:tcPr>
            <w:tcW w:w="682" w:type="pct"/>
          </w:tcPr>
          <w:p w14:paraId="691EE3CE" w14:textId="77777777" w:rsidR="00C55B7D" w:rsidRPr="00DE063E" w:rsidRDefault="00C55B7D" w:rsidP="008F4138">
            <w:pPr>
              <w:spacing w:line="240" w:lineRule="auto"/>
              <w:contextualSpacing/>
              <w:jc w:val="both"/>
              <w:rPr>
                <w:b/>
                <w:sz w:val="22"/>
                <w:szCs w:val="22"/>
                <w:lang w:val="nl-BE"/>
              </w:rPr>
            </w:pPr>
            <w:r w:rsidRPr="00DE063E">
              <w:rPr>
                <w:b/>
                <w:sz w:val="22"/>
                <w:szCs w:val="22"/>
                <w:lang w:val="nl-BE"/>
              </w:rPr>
              <w:t>Soort GPMI</w:t>
            </w:r>
          </w:p>
        </w:tc>
        <w:tc>
          <w:tcPr>
            <w:tcW w:w="697" w:type="pct"/>
          </w:tcPr>
          <w:p w14:paraId="611644F4" w14:textId="77777777" w:rsidR="00C55B7D" w:rsidRPr="00DE063E" w:rsidRDefault="00C55B7D" w:rsidP="008F4138">
            <w:pPr>
              <w:spacing w:line="240" w:lineRule="auto"/>
              <w:contextualSpacing/>
              <w:jc w:val="both"/>
              <w:rPr>
                <w:b/>
                <w:sz w:val="22"/>
                <w:szCs w:val="22"/>
                <w:lang w:val="nl-BE"/>
              </w:rPr>
            </w:pPr>
            <w:r w:rsidRPr="00DE063E">
              <w:rPr>
                <w:b/>
                <w:sz w:val="22"/>
                <w:szCs w:val="22"/>
                <w:lang w:val="nl-BE"/>
              </w:rPr>
              <w:t>Verplichting afsluiten GPMI</w:t>
            </w:r>
          </w:p>
        </w:tc>
        <w:tc>
          <w:tcPr>
            <w:tcW w:w="726" w:type="pct"/>
          </w:tcPr>
          <w:p w14:paraId="2E602CCB" w14:textId="77777777" w:rsidR="00C55B7D" w:rsidRPr="00DE063E" w:rsidRDefault="00C55B7D" w:rsidP="008F4138">
            <w:pPr>
              <w:spacing w:line="240" w:lineRule="auto"/>
              <w:contextualSpacing/>
              <w:jc w:val="both"/>
              <w:rPr>
                <w:b/>
                <w:sz w:val="22"/>
                <w:szCs w:val="22"/>
                <w:lang w:val="nl-BE"/>
              </w:rPr>
            </w:pPr>
            <w:r w:rsidRPr="00DE063E">
              <w:rPr>
                <w:b/>
                <w:sz w:val="22"/>
                <w:szCs w:val="22"/>
                <w:lang w:val="nl-BE"/>
              </w:rPr>
              <w:t>Reden verplichting GPMI</w:t>
            </w:r>
          </w:p>
        </w:tc>
        <w:tc>
          <w:tcPr>
            <w:tcW w:w="727" w:type="pct"/>
          </w:tcPr>
          <w:p w14:paraId="3AA32DA8" w14:textId="77777777" w:rsidR="00C55B7D" w:rsidRPr="00DE063E" w:rsidRDefault="00C55B7D" w:rsidP="008F4138">
            <w:pPr>
              <w:spacing w:line="240" w:lineRule="auto"/>
              <w:contextualSpacing/>
              <w:jc w:val="both"/>
              <w:rPr>
                <w:b/>
                <w:sz w:val="22"/>
                <w:szCs w:val="22"/>
                <w:lang w:val="nl-BE"/>
              </w:rPr>
            </w:pPr>
            <w:r w:rsidRPr="00DE063E">
              <w:rPr>
                <w:b/>
                <w:sz w:val="22"/>
                <w:szCs w:val="22"/>
                <w:lang w:val="nl-BE"/>
              </w:rPr>
              <w:t>Betoelaging leefloon</w:t>
            </w:r>
          </w:p>
        </w:tc>
        <w:tc>
          <w:tcPr>
            <w:tcW w:w="729" w:type="pct"/>
          </w:tcPr>
          <w:p w14:paraId="211B4B91" w14:textId="77777777" w:rsidR="00C55B7D" w:rsidRPr="00DE063E" w:rsidRDefault="00C55B7D" w:rsidP="008F4138">
            <w:pPr>
              <w:spacing w:line="240" w:lineRule="auto"/>
              <w:contextualSpacing/>
              <w:jc w:val="both"/>
              <w:rPr>
                <w:b/>
                <w:sz w:val="22"/>
                <w:szCs w:val="22"/>
                <w:lang w:val="nl-BE"/>
              </w:rPr>
            </w:pPr>
            <w:r w:rsidRPr="00DE063E">
              <w:rPr>
                <w:b/>
                <w:sz w:val="22"/>
                <w:szCs w:val="22"/>
                <w:lang w:val="nl-BE"/>
              </w:rPr>
              <w:t>Bijzondere toelage 10%</w:t>
            </w:r>
          </w:p>
        </w:tc>
        <w:tc>
          <w:tcPr>
            <w:tcW w:w="672" w:type="pct"/>
          </w:tcPr>
          <w:p w14:paraId="2F2EC2BB" w14:textId="77777777" w:rsidR="00C55B7D" w:rsidRPr="00DE063E" w:rsidRDefault="00C55B7D" w:rsidP="008F4138">
            <w:pPr>
              <w:spacing w:line="240" w:lineRule="auto"/>
              <w:contextualSpacing/>
              <w:jc w:val="both"/>
              <w:rPr>
                <w:b/>
                <w:sz w:val="22"/>
                <w:szCs w:val="22"/>
                <w:lang w:val="nl-BE"/>
              </w:rPr>
            </w:pPr>
            <w:r w:rsidRPr="00DE063E">
              <w:rPr>
                <w:b/>
                <w:sz w:val="22"/>
                <w:szCs w:val="22"/>
                <w:lang w:val="nl-BE"/>
              </w:rPr>
              <w:t>Reden bijzondere toelage 10%</w:t>
            </w:r>
          </w:p>
        </w:tc>
      </w:tr>
      <w:tr w:rsidR="00C70D09" w:rsidRPr="00DE063E" w14:paraId="498BE901" w14:textId="77777777" w:rsidTr="00C55B7D">
        <w:tc>
          <w:tcPr>
            <w:tcW w:w="768" w:type="pct"/>
          </w:tcPr>
          <w:p w14:paraId="59A06C01" w14:textId="77777777" w:rsidR="00C55B7D" w:rsidRPr="00DE063E" w:rsidRDefault="00C55B7D" w:rsidP="008F4138">
            <w:pPr>
              <w:spacing w:line="240" w:lineRule="auto"/>
              <w:contextualSpacing/>
              <w:jc w:val="both"/>
              <w:rPr>
                <w:sz w:val="22"/>
                <w:szCs w:val="22"/>
                <w:lang w:val="nl-BE"/>
              </w:rPr>
            </w:pPr>
            <w:r w:rsidRPr="00DE063E">
              <w:rPr>
                <w:sz w:val="22"/>
                <w:szCs w:val="22"/>
                <w:lang w:val="nl-BE"/>
              </w:rPr>
              <w:t>01/03/2017-31/03/2017</w:t>
            </w:r>
          </w:p>
        </w:tc>
        <w:tc>
          <w:tcPr>
            <w:tcW w:w="682" w:type="pct"/>
          </w:tcPr>
          <w:p w14:paraId="7A5C4FC1"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 xml:space="preserve">Geen </w:t>
            </w:r>
          </w:p>
        </w:tc>
        <w:tc>
          <w:tcPr>
            <w:tcW w:w="697" w:type="pct"/>
          </w:tcPr>
          <w:p w14:paraId="426CA6CF"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Ja (3 maanden om GPMI af te sluiten)</w:t>
            </w:r>
          </w:p>
        </w:tc>
        <w:tc>
          <w:tcPr>
            <w:tcW w:w="726" w:type="pct"/>
          </w:tcPr>
          <w:p w14:paraId="5D482B3D"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 xml:space="preserve">Artikel 13 </w:t>
            </w:r>
          </w:p>
        </w:tc>
        <w:tc>
          <w:tcPr>
            <w:tcW w:w="727" w:type="pct"/>
          </w:tcPr>
          <w:p w14:paraId="34AFAD69"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Ja</w:t>
            </w:r>
          </w:p>
        </w:tc>
        <w:tc>
          <w:tcPr>
            <w:tcW w:w="729" w:type="pct"/>
          </w:tcPr>
          <w:p w14:paraId="529C5E59"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Nee</w:t>
            </w:r>
          </w:p>
        </w:tc>
        <w:tc>
          <w:tcPr>
            <w:tcW w:w="672" w:type="pct"/>
          </w:tcPr>
          <w:p w14:paraId="53DC67EE"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Geen GPMI</w:t>
            </w:r>
          </w:p>
        </w:tc>
      </w:tr>
      <w:tr w:rsidR="00C70D09" w:rsidRPr="00DE063E" w14:paraId="473ED4D5" w14:textId="77777777" w:rsidTr="00C55B7D">
        <w:tc>
          <w:tcPr>
            <w:tcW w:w="768" w:type="pct"/>
          </w:tcPr>
          <w:p w14:paraId="1776B983"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01/04/2017-30/06/2017</w:t>
            </w:r>
          </w:p>
        </w:tc>
        <w:tc>
          <w:tcPr>
            <w:tcW w:w="682" w:type="pct"/>
          </w:tcPr>
          <w:p w14:paraId="40B78A84"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Algemeen</w:t>
            </w:r>
          </w:p>
        </w:tc>
        <w:tc>
          <w:tcPr>
            <w:tcW w:w="697" w:type="pct"/>
          </w:tcPr>
          <w:p w14:paraId="5C49BF12"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Ja</w:t>
            </w:r>
          </w:p>
        </w:tc>
        <w:tc>
          <w:tcPr>
            <w:tcW w:w="726" w:type="pct"/>
          </w:tcPr>
          <w:p w14:paraId="1433FC92"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Artikel 13</w:t>
            </w:r>
          </w:p>
        </w:tc>
        <w:tc>
          <w:tcPr>
            <w:tcW w:w="727" w:type="pct"/>
          </w:tcPr>
          <w:p w14:paraId="296D1727"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Ja</w:t>
            </w:r>
          </w:p>
        </w:tc>
        <w:tc>
          <w:tcPr>
            <w:tcW w:w="729" w:type="pct"/>
          </w:tcPr>
          <w:p w14:paraId="591DE9CA"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Ja</w:t>
            </w:r>
          </w:p>
        </w:tc>
        <w:tc>
          <w:tcPr>
            <w:tcW w:w="672" w:type="pct"/>
          </w:tcPr>
          <w:p w14:paraId="6B9ED42E" w14:textId="532B4E2D"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 xml:space="preserve">Eerste </w:t>
            </w:r>
            <w:r w:rsidR="00875EA1" w:rsidRPr="00DE063E">
              <w:rPr>
                <w:sz w:val="22"/>
                <w:szCs w:val="22"/>
                <w:lang w:val="nl-BE"/>
              </w:rPr>
              <w:t>toelage</w:t>
            </w:r>
          </w:p>
        </w:tc>
      </w:tr>
      <w:tr w:rsidR="00875EA1" w:rsidRPr="00DE063E" w14:paraId="28F38082" w14:textId="77777777" w:rsidTr="00C55B7D">
        <w:tc>
          <w:tcPr>
            <w:tcW w:w="768" w:type="pct"/>
          </w:tcPr>
          <w:p w14:paraId="5077CD6A"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01/07/2017-30/06/2018</w:t>
            </w:r>
          </w:p>
        </w:tc>
        <w:tc>
          <w:tcPr>
            <w:tcW w:w="682" w:type="pct"/>
          </w:tcPr>
          <w:p w14:paraId="1F1033C7"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Algemeen</w:t>
            </w:r>
          </w:p>
        </w:tc>
        <w:tc>
          <w:tcPr>
            <w:tcW w:w="697" w:type="pct"/>
          </w:tcPr>
          <w:p w14:paraId="4B9F0BB8"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Nee</w:t>
            </w:r>
          </w:p>
        </w:tc>
        <w:tc>
          <w:tcPr>
            <w:tcW w:w="726" w:type="pct"/>
          </w:tcPr>
          <w:p w14:paraId="2F91750D"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Artikel 13</w:t>
            </w:r>
          </w:p>
        </w:tc>
        <w:tc>
          <w:tcPr>
            <w:tcW w:w="727" w:type="pct"/>
          </w:tcPr>
          <w:p w14:paraId="7A443A14"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Ja</w:t>
            </w:r>
          </w:p>
        </w:tc>
        <w:tc>
          <w:tcPr>
            <w:tcW w:w="729" w:type="pct"/>
          </w:tcPr>
          <w:p w14:paraId="2675009C"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Ja, voor periode t.e.m. 30/03/2018</w:t>
            </w:r>
          </w:p>
          <w:p w14:paraId="71A53783" w14:textId="77777777"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Ja, voor periode vanaf 01/04/2018</w:t>
            </w:r>
          </w:p>
        </w:tc>
        <w:tc>
          <w:tcPr>
            <w:tcW w:w="672" w:type="pct"/>
          </w:tcPr>
          <w:p w14:paraId="6A4F8A6F" w14:textId="7E5F8EC3" w:rsidR="00C55B7D" w:rsidRPr="00DE063E" w:rsidRDefault="00C55B7D" w:rsidP="008F4138">
            <w:pPr>
              <w:spacing w:line="240" w:lineRule="auto"/>
              <w:contextualSpacing/>
              <w:jc w:val="both"/>
              <w:rPr>
                <w:color w:val="17365D"/>
                <w:spacing w:val="5"/>
                <w:kern w:val="28"/>
                <w:sz w:val="22"/>
                <w:szCs w:val="22"/>
                <w:lang w:val="nl-BE"/>
              </w:rPr>
            </w:pPr>
            <w:r w:rsidRPr="00DE063E">
              <w:rPr>
                <w:sz w:val="22"/>
                <w:szCs w:val="22"/>
                <w:lang w:val="nl-BE"/>
              </w:rPr>
              <w:t xml:space="preserve">Eerste </w:t>
            </w:r>
            <w:r w:rsidR="00875EA1" w:rsidRPr="00DE063E">
              <w:rPr>
                <w:sz w:val="22"/>
                <w:szCs w:val="22"/>
                <w:lang w:val="nl-BE"/>
              </w:rPr>
              <w:t>toelage</w:t>
            </w:r>
          </w:p>
          <w:p w14:paraId="087EA942" w14:textId="77777777" w:rsidR="00C55B7D" w:rsidRPr="00DE063E" w:rsidRDefault="00C55B7D" w:rsidP="008F4138">
            <w:pPr>
              <w:spacing w:line="240" w:lineRule="auto"/>
              <w:contextualSpacing/>
              <w:jc w:val="both"/>
              <w:rPr>
                <w:sz w:val="22"/>
                <w:szCs w:val="22"/>
                <w:lang w:val="nl-BE"/>
              </w:rPr>
            </w:pPr>
          </w:p>
          <w:p w14:paraId="7E2FEFC9" w14:textId="77777777" w:rsidR="00C55B7D" w:rsidRPr="00DE063E" w:rsidRDefault="00C55B7D" w:rsidP="008F4138">
            <w:pPr>
              <w:spacing w:line="240" w:lineRule="auto"/>
              <w:contextualSpacing/>
              <w:jc w:val="both"/>
              <w:rPr>
                <w:sz w:val="22"/>
                <w:szCs w:val="22"/>
                <w:lang w:val="nl-BE"/>
              </w:rPr>
            </w:pPr>
          </w:p>
          <w:p w14:paraId="100EF5AC" w14:textId="31730B9A" w:rsidR="00C55B7D" w:rsidRPr="00DE063E" w:rsidRDefault="00875EA1" w:rsidP="008F4138">
            <w:pPr>
              <w:spacing w:line="240" w:lineRule="auto"/>
              <w:contextualSpacing/>
              <w:jc w:val="both"/>
              <w:rPr>
                <w:sz w:val="22"/>
                <w:szCs w:val="22"/>
                <w:lang w:val="nl-BE"/>
              </w:rPr>
            </w:pPr>
            <w:r w:rsidRPr="00DE063E">
              <w:rPr>
                <w:sz w:val="22"/>
                <w:szCs w:val="22"/>
                <w:lang w:val="nl-BE"/>
              </w:rPr>
              <w:t>Toelage-v</w:t>
            </w:r>
            <w:r w:rsidR="00C55B7D" w:rsidRPr="00DE063E">
              <w:rPr>
                <w:sz w:val="22"/>
                <w:szCs w:val="22"/>
                <w:lang w:val="nl-BE"/>
              </w:rPr>
              <w:t>erlenging</w:t>
            </w:r>
          </w:p>
        </w:tc>
      </w:tr>
    </w:tbl>
    <w:p w14:paraId="2095B779" w14:textId="77777777" w:rsidR="00C55B7D" w:rsidRPr="00DE063E" w:rsidRDefault="00C55B7D" w:rsidP="008F4138">
      <w:pPr>
        <w:jc w:val="both"/>
        <w:rPr>
          <w:b/>
          <w:u w:val="single"/>
          <w:lang w:val="nl-BE"/>
        </w:rPr>
      </w:pPr>
    </w:p>
    <w:p w14:paraId="61C45288" w14:textId="77777777" w:rsidR="007675BD" w:rsidRPr="00DE063E" w:rsidRDefault="007675BD" w:rsidP="008F4138">
      <w:pPr>
        <w:spacing w:line="240" w:lineRule="auto"/>
        <w:jc w:val="both"/>
        <w:rPr>
          <w:b/>
          <w:sz w:val="28"/>
          <w:lang w:val="nl-BE" w:eastAsia="nl-NL"/>
        </w:rPr>
      </w:pPr>
      <w:bookmarkStart w:id="58" w:name="_Toc462844625"/>
      <w:r w:rsidRPr="00DE063E">
        <w:rPr>
          <w:lang w:val="fr-BE"/>
        </w:rPr>
        <w:br w:type="page"/>
      </w:r>
    </w:p>
    <w:p w14:paraId="5314240A" w14:textId="55CE2DEA" w:rsidR="00B7627D" w:rsidRPr="00DE063E" w:rsidRDefault="00B7627D" w:rsidP="008F4138">
      <w:pPr>
        <w:pStyle w:val="Kop2"/>
        <w:numPr>
          <w:ilvl w:val="1"/>
          <w:numId w:val="12"/>
        </w:numPr>
        <w:jc w:val="both"/>
        <w:rPr>
          <w:lang w:val="fr-BE"/>
        </w:rPr>
      </w:pPr>
      <w:bookmarkStart w:id="59" w:name="_Toc473725371"/>
      <w:r w:rsidRPr="00DE063E">
        <w:t>Inwerkingtreding</w:t>
      </w:r>
      <w:bookmarkEnd w:id="58"/>
      <w:bookmarkEnd w:id="59"/>
    </w:p>
    <w:p w14:paraId="7B560E0E" w14:textId="77777777" w:rsidR="00B7627D" w:rsidRPr="00DE063E" w:rsidRDefault="00B7627D" w:rsidP="00B17126">
      <w:pPr>
        <w:jc w:val="both"/>
        <w:rPr>
          <w:rFonts w:cs="Arial"/>
          <w:szCs w:val="24"/>
          <w:lang w:val="nl-BE"/>
        </w:rPr>
      </w:pPr>
      <w:r w:rsidRPr="00DE063E">
        <w:rPr>
          <w:rFonts w:cs="Arial"/>
          <w:szCs w:val="24"/>
          <w:lang w:val="nl-BE"/>
        </w:rPr>
        <w:t>De wijzigingen treden in werking op 1 november 2016.</w:t>
      </w:r>
    </w:p>
    <w:p w14:paraId="5CC24323" w14:textId="77777777" w:rsidR="00971912" w:rsidRPr="00DE063E" w:rsidRDefault="00971912">
      <w:pPr>
        <w:jc w:val="both"/>
        <w:rPr>
          <w:rFonts w:cs="Arial"/>
          <w:szCs w:val="24"/>
          <w:lang w:val="nl-BE"/>
        </w:rPr>
      </w:pPr>
    </w:p>
    <w:p w14:paraId="48D519D3" w14:textId="77777777" w:rsidR="007675BD" w:rsidRPr="00DE063E" w:rsidRDefault="007675BD" w:rsidP="008F4138">
      <w:pPr>
        <w:spacing w:line="240" w:lineRule="auto"/>
        <w:jc w:val="both"/>
        <w:rPr>
          <w:b/>
          <w:sz w:val="28"/>
          <w:lang w:val="nl-NL" w:eastAsia="nl-NL"/>
        </w:rPr>
      </w:pPr>
      <w:bookmarkStart w:id="60" w:name="_Toc462844626"/>
      <w:r w:rsidRPr="00DE063E">
        <w:rPr>
          <w:lang w:val="nl-NL"/>
        </w:rPr>
        <w:br w:type="page"/>
      </w:r>
    </w:p>
    <w:p w14:paraId="3DE134AF" w14:textId="229F8092" w:rsidR="001452CA" w:rsidRPr="00DE063E" w:rsidRDefault="001A4046" w:rsidP="008F4138">
      <w:pPr>
        <w:pStyle w:val="Kop1"/>
        <w:numPr>
          <w:ilvl w:val="0"/>
          <w:numId w:val="12"/>
        </w:numPr>
        <w:jc w:val="both"/>
      </w:pPr>
      <w:bookmarkStart w:id="61" w:name="_Toc462844627"/>
      <w:bookmarkStart w:id="62" w:name="_Toc473725372"/>
      <w:bookmarkEnd w:id="60"/>
      <w:r w:rsidRPr="00DE063E">
        <w:t>Sancties</w:t>
      </w:r>
      <w:bookmarkEnd w:id="61"/>
      <w:bookmarkEnd w:id="62"/>
    </w:p>
    <w:p w14:paraId="7970C26D" w14:textId="20EC54E8" w:rsidR="001452CA" w:rsidRPr="00DE063E" w:rsidRDefault="001452CA" w:rsidP="008F4138">
      <w:pPr>
        <w:pStyle w:val="Kop2"/>
        <w:numPr>
          <w:ilvl w:val="1"/>
          <w:numId w:val="12"/>
        </w:numPr>
        <w:jc w:val="both"/>
      </w:pPr>
      <w:bookmarkStart w:id="63" w:name="_Toc462844628"/>
      <w:bookmarkStart w:id="64" w:name="_Toc473725373"/>
      <w:r w:rsidRPr="00DE063E">
        <w:t>Het invoeren van het uitstel voor de administratieve sancties.</w:t>
      </w:r>
      <w:bookmarkEnd w:id="63"/>
      <w:bookmarkEnd w:id="64"/>
    </w:p>
    <w:p w14:paraId="29304E22" w14:textId="6647F9B1" w:rsidR="001452CA" w:rsidRPr="00DE063E" w:rsidRDefault="001452CA" w:rsidP="00B17126">
      <w:pPr>
        <w:jc w:val="both"/>
        <w:rPr>
          <w:rFonts w:cs="Arial"/>
          <w:szCs w:val="24"/>
          <w:lang w:val="nl-BE" w:eastAsia="nl-NL"/>
        </w:rPr>
      </w:pPr>
      <w:r w:rsidRPr="00DE063E">
        <w:rPr>
          <w:rFonts w:cs="Arial"/>
          <w:szCs w:val="24"/>
          <w:lang w:val="nl-BE" w:eastAsia="nl-NL"/>
        </w:rPr>
        <w:t>Het OCMW kan een sanctie opleggen in het geval dat:</w:t>
      </w:r>
    </w:p>
    <w:p w14:paraId="5E20F0F0" w14:textId="58FAD9D5" w:rsidR="001E25DF" w:rsidRPr="00DE063E" w:rsidRDefault="001452CA" w:rsidP="00C468D4">
      <w:pPr>
        <w:pStyle w:val="Lijstalinea"/>
        <w:numPr>
          <w:ilvl w:val="0"/>
          <w:numId w:val="48"/>
        </w:numPr>
        <w:ind w:hanging="357"/>
        <w:jc w:val="both"/>
        <w:rPr>
          <w:rFonts w:cs="Arial"/>
          <w:szCs w:val="24"/>
          <w:lang w:val="nl-BE" w:eastAsia="nl-NL"/>
        </w:rPr>
      </w:pPr>
      <w:r w:rsidRPr="00DE063E">
        <w:rPr>
          <w:rFonts w:cs="Arial"/>
          <w:szCs w:val="24"/>
          <w:lang w:val="nl-BE" w:eastAsia="nl-NL"/>
        </w:rPr>
        <w:t>de betrokkene verzuimt besta</w:t>
      </w:r>
      <w:r w:rsidR="00B4302E" w:rsidRPr="00DE063E">
        <w:rPr>
          <w:rFonts w:cs="Arial"/>
          <w:szCs w:val="24"/>
          <w:lang w:val="nl-BE" w:eastAsia="nl-NL"/>
        </w:rPr>
        <w:t>ansmiddelen aan te geven en/of</w:t>
      </w:r>
      <w:r w:rsidRPr="00DE063E">
        <w:rPr>
          <w:rFonts w:cs="Arial"/>
          <w:szCs w:val="24"/>
          <w:lang w:val="nl-BE" w:eastAsia="nl-NL"/>
        </w:rPr>
        <w:t xml:space="preserve"> onjuiste of onvolledige verklaringen af</w:t>
      </w:r>
      <w:r w:rsidR="00B4302E" w:rsidRPr="00DE063E">
        <w:rPr>
          <w:rFonts w:cs="Arial"/>
          <w:szCs w:val="24"/>
          <w:lang w:val="nl-BE" w:eastAsia="nl-NL"/>
        </w:rPr>
        <w:t>legt</w:t>
      </w:r>
      <w:r w:rsidRPr="00DE063E">
        <w:rPr>
          <w:rFonts w:cs="Arial"/>
          <w:szCs w:val="24"/>
          <w:lang w:val="nl-BE" w:eastAsia="nl-NL"/>
        </w:rPr>
        <w:t xml:space="preserve"> die het bedrag van het leefloon beïnvloeden.</w:t>
      </w:r>
      <w:r w:rsidRPr="00DE063E">
        <w:rPr>
          <w:rStyle w:val="Voetnootmarkering"/>
          <w:rFonts w:cs="Arial"/>
          <w:szCs w:val="24"/>
          <w:lang w:val="nl-BE" w:eastAsia="nl-NL"/>
        </w:rPr>
        <w:footnoteReference w:id="60"/>
      </w:r>
      <w:r w:rsidRPr="00DE063E">
        <w:rPr>
          <w:rFonts w:cs="Arial"/>
          <w:szCs w:val="24"/>
          <w:lang w:val="nl-BE" w:eastAsia="nl-NL"/>
        </w:rPr>
        <w:t xml:space="preserve"> Het OCMW kan beslissen over de sanctie. Deze kan bestaan uit de gehele of gedeeltelijke schorsing van de uitbetaling van het leefloon voor een periode van ten hoogste 6 maanden, of in geval van bedrieglijk opzet 12 maanden.</w:t>
      </w:r>
      <w:r w:rsidR="001E25DF" w:rsidRPr="00DE063E">
        <w:rPr>
          <w:rFonts w:cs="Arial"/>
          <w:szCs w:val="24"/>
          <w:lang w:val="nl-BE" w:eastAsia="nl-NL"/>
        </w:rPr>
        <w:t xml:space="preserve"> </w:t>
      </w:r>
    </w:p>
    <w:p w14:paraId="447430FF" w14:textId="30C81D80" w:rsidR="001E25DF" w:rsidRPr="00DE063E" w:rsidRDefault="001E25DF" w:rsidP="00ED7D01">
      <w:pPr>
        <w:pStyle w:val="Lijstalinea"/>
        <w:ind w:left="720"/>
        <w:jc w:val="both"/>
        <w:rPr>
          <w:rFonts w:cs="Arial"/>
          <w:szCs w:val="24"/>
          <w:lang w:val="nl-BE" w:eastAsia="nl-NL"/>
        </w:rPr>
      </w:pPr>
      <w:r w:rsidRPr="00DE063E">
        <w:rPr>
          <w:rFonts w:cs="Arial"/>
          <w:szCs w:val="24"/>
          <w:lang w:val="nl-BE" w:eastAsia="nl-NL"/>
        </w:rPr>
        <w:t>Bij herhaling binnen de 3 jaar vanaf de dag dat de sanctie definitief is geworden, wordt de uitbetaling van het leefloon geheel of gedeeltelijk geschorst voor een periode van ten hoogste 12 maanden, of in geval van bedrieglijk opzet 24 maanden.</w:t>
      </w:r>
    </w:p>
    <w:p w14:paraId="7A10C2AE" w14:textId="6B988349" w:rsidR="001E25DF" w:rsidRPr="00DE063E" w:rsidRDefault="001E25DF">
      <w:pPr>
        <w:pStyle w:val="Lijstalinea"/>
        <w:numPr>
          <w:ilvl w:val="0"/>
          <w:numId w:val="48"/>
        </w:numPr>
        <w:jc w:val="both"/>
        <w:rPr>
          <w:rFonts w:cs="Arial"/>
          <w:szCs w:val="24"/>
          <w:lang w:val="nl-BE" w:eastAsia="nl-NL"/>
        </w:rPr>
      </w:pPr>
      <w:r w:rsidRPr="00DE063E">
        <w:rPr>
          <w:rFonts w:cs="Arial"/>
          <w:szCs w:val="24"/>
          <w:lang w:val="nl-BE" w:eastAsia="nl-NL"/>
        </w:rPr>
        <w:t xml:space="preserve">de betrokkene na aanmaning de afspraken in het GPMI </w:t>
      </w:r>
      <w:r w:rsidR="00B86A8A" w:rsidRPr="00DE063E">
        <w:rPr>
          <w:rFonts w:cs="Arial"/>
          <w:szCs w:val="24"/>
          <w:lang w:val="nl-BE" w:eastAsia="nl-NL"/>
        </w:rPr>
        <w:t xml:space="preserve">niet </w:t>
      </w:r>
      <w:r w:rsidRPr="00DE063E">
        <w:rPr>
          <w:rFonts w:cs="Arial"/>
          <w:szCs w:val="24"/>
          <w:lang w:val="nl-BE" w:eastAsia="nl-NL"/>
        </w:rPr>
        <w:t>naleeft zonder wettige reden</w:t>
      </w:r>
      <w:r w:rsidR="00B4302E" w:rsidRPr="00DE063E">
        <w:rPr>
          <w:rFonts w:cs="Arial"/>
          <w:szCs w:val="24"/>
          <w:lang w:val="nl-BE" w:eastAsia="nl-NL"/>
        </w:rPr>
        <w:t>.</w:t>
      </w:r>
      <w:r w:rsidRPr="00DE063E">
        <w:rPr>
          <w:rStyle w:val="Voetnootmarkering"/>
          <w:rFonts w:cs="Arial"/>
          <w:szCs w:val="24"/>
          <w:lang w:val="nl-BE" w:eastAsia="nl-NL"/>
        </w:rPr>
        <w:footnoteReference w:id="61"/>
      </w:r>
      <w:r w:rsidRPr="00DE063E">
        <w:rPr>
          <w:rFonts w:cs="Arial"/>
          <w:szCs w:val="24"/>
          <w:lang w:val="nl-BE" w:eastAsia="nl-NL"/>
        </w:rPr>
        <w:t xml:space="preserve"> De sanctie bestaat uit de gehele of gedeeltelijke schorsing van de uitbetaling van het leefloon voor een periode van ten hoogste 1 maand.</w:t>
      </w:r>
    </w:p>
    <w:p w14:paraId="695FA6ED" w14:textId="700995F4" w:rsidR="001E25DF" w:rsidRPr="00DE063E" w:rsidRDefault="001E25DF">
      <w:pPr>
        <w:pStyle w:val="Lijstalinea"/>
        <w:ind w:left="720"/>
        <w:jc w:val="both"/>
        <w:rPr>
          <w:rFonts w:cs="Arial"/>
          <w:szCs w:val="24"/>
          <w:lang w:val="nl-BE" w:eastAsia="nl-NL"/>
        </w:rPr>
      </w:pPr>
      <w:r w:rsidRPr="00DE063E">
        <w:rPr>
          <w:rFonts w:cs="Arial"/>
          <w:szCs w:val="24"/>
          <w:lang w:val="nl-BE" w:eastAsia="nl-NL"/>
        </w:rPr>
        <w:t>Bij herhaling binnen het jaar kan de uitbetaling van het leefloon geheel of gedeeltelijk geschorst worden voor een periode van ten hoogste 3 maanden.</w:t>
      </w:r>
    </w:p>
    <w:p w14:paraId="0AC15158" w14:textId="77777777" w:rsidR="001452CA" w:rsidRPr="00DE063E" w:rsidRDefault="001452CA">
      <w:pPr>
        <w:jc w:val="both"/>
        <w:rPr>
          <w:rFonts w:cs="Arial"/>
          <w:szCs w:val="24"/>
          <w:lang w:val="nl-NL" w:eastAsia="nl-NL"/>
        </w:rPr>
      </w:pPr>
    </w:p>
    <w:p w14:paraId="5BD9C700" w14:textId="4FF81380" w:rsidR="001452CA" w:rsidRPr="00DE063E" w:rsidRDefault="001452CA">
      <w:pPr>
        <w:jc w:val="both"/>
        <w:rPr>
          <w:rFonts w:cs="Arial"/>
          <w:szCs w:val="24"/>
          <w:lang w:val="nl-NL" w:eastAsia="nl-NL"/>
        </w:rPr>
      </w:pPr>
      <w:r w:rsidRPr="00DE063E">
        <w:rPr>
          <w:rFonts w:cs="Arial"/>
          <w:szCs w:val="24"/>
          <w:lang w:val="nl-NL" w:eastAsia="nl-NL"/>
        </w:rPr>
        <w:t>In zijn arrest nr. 148/2010 van 16 december 2010 heeft het Grondwettelijk Hof geoordeeld dat het verschil in behandeling, wat het voordeel van een maatregel van uitstel betreft, tussen de sociale-uitkeringsgerechtigde die strafrechtelijk wordt vervolgd en diegene die voor de arbeidsrechtbank beroep instelt tegen een schorsing van de betaling van het leefloon, niet redelijk is verantwoord. Volgens het Hof vloeit dit verschil in behandeling voort uit de ontstentenis van een wetsbepaling die het de sociale-uitkeringsgerechtigden die het voorwerp hebben uitgemaakt van een maatregel tot schorsing van hun recht op het leefloon, mogelijk maakt een maatregel van uitstel te genieten.</w:t>
      </w:r>
    </w:p>
    <w:p w14:paraId="7B10E3CC" w14:textId="77777777" w:rsidR="001452CA" w:rsidRPr="00DE063E" w:rsidRDefault="001452CA">
      <w:pPr>
        <w:jc w:val="both"/>
        <w:rPr>
          <w:rFonts w:cs="Arial"/>
          <w:szCs w:val="24"/>
          <w:lang w:val="nl-NL" w:eastAsia="nl-NL"/>
        </w:rPr>
      </w:pPr>
    </w:p>
    <w:p w14:paraId="28B35CF5" w14:textId="1DED540B" w:rsidR="001452CA" w:rsidRPr="00DE063E" w:rsidRDefault="001452CA">
      <w:pPr>
        <w:jc w:val="both"/>
        <w:rPr>
          <w:rFonts w:cs="Arial"/>
          <w:szCs w:val="24"/>
          <w:lang w:val="nl-BE" w:eastAsia="nl-NL"/>
        </w:rPr>
      </w:pPr>
      <w:r w:rsidRPr="00DE063E">
        <w:rPr>
          <w:rFonts w:cs="Arial"/>
          <w:szCs w:val="24"/>
          <w:lang w:val="nl-BE" w:eastAsia="nl-NL"/>
        </w:rPr>
        <w:t>Om in regel te zijn met dit arrest, kan nu de administratieve sanctie geheel of gedeeltelijk worden uitgesteld.</w:t>
      </w:r>
    </w:p>
    <w:p w14:paraId="283D596C" w14:textId="77777777" w:rsidR="002902A9" w:rsidRPr="00DE063E" w:rsidRDefault="002902A9">
      <w:pPr>
        <w:jc w:val="both"/>
        <w:rPr>
          <w:rFonts w:cs="Arial"/>
          <w:szCs w:val="24"/>
          <w:lang w:val="nl-BE" w:eastAsia="nl-NL"/>
        </w:rPr>
      </w:pPr>
    </w:p>
    <w:p w14:paraId="14A178CF" w14:textId="76F120F5" w:rsidR="002902A9" w:rsidRPr="00DE063E" w:rsidRDefault="002902A9">
      <w:pPr>
        <w:jc w:val="both"/>
        <w:rPr>
          <w:rFonts w:cs="Arial"/>
          <w:szCs w:val="24"/>
          <w:lang w:val="nl-BE" w:eastAsia="nl-NL"/>
        </w:rPr>
      </w:pPr>
      <w:r w:rsidRPr="00DE063E">
        <w:rPr>
          <w:rFonts w:cs="Arial"/>
          <w:szCs w:val="24"/>
          <w:lang w:val="nl-BE" w:eastAsia="nl-NL"/>
        </w:rPr>
        <w:t xml:space="preserve">Wanneer er een sanctie in het kader van het niet-naleven van het GPMI wordt opgelegd en </w:t>
      </w:r>
      <w:r w:rsidR="00B86A8A">
        <w:rPr>
          <w:rFonts w:cs="Arial"/>
          <w:szCs w:val="24"/>
          <w:lang w:val="nl-BE" w:eastAsia="nl-NL"/>
        </w:rPr>
        <w:t xml:space="preserve">wanneer </w:t>
      </w:r>
      <w:r w:rsidRPr="00DE063E">
        <w:rPr>
          <w:rFonts w:cs="Arial"/>
          <w:szCs w:val="24"/>
          <w:lang w:val="nl-BE" w:eastAsia="nl-NL"/>
        </w:rPr>
        <w:t>deze wordt uitgesteld, en indien de voorwaarden verbonden aan het uitstel geschonden worden binnen de periode waar</w:t>
      </w:r>
      <w:r w:rsidR="00B4302E" w:rsidRPr="00DE063E">
        <w:rPr>
          <w:rFonts w:cs="Arial"/>
          <w:szCs w:val="24"/>
          <w:lang w:val="nl-BE" w:eastAsia="nl-NL"/>
        </w:rPr>
        <w:t>voor het uitstel werd toegekend</w:t>
      </w:r>
      <w:r w:rsidRPr="00DE063E">
        <w:rPr>
          <w:rFonts w:cs="Arial"/>
          <w:szCs w:val="24"/>
          <w:lang w:val="nl-BE" w:eastAsia="nl-NL"/>
        </w:rPr>
        <w:t>, dan</w:t>
      </w:r>
      <w:r w:rsidR="00B4302E" w:rsidRPr="00DE063E">
        <w:rPr>
          <w:rFonts w:cs="Arial"/>
          <w:szCs w:val="24"/>
          <w:lang w:val="nl-BE" w:eastAsia="nl-NL"/>
        </w:rPr>
        <w:t xml:space="preserve"> begint de uitvoering van</w:t>
      </w:r>
      <w:r w:rsidRPr="00DE063E">
        <w:rPr>
          <w:rFonts w:cs="Arial"/>
          <w:szCs w:val="24"/>
          <w:lang w:val="nl-BE" w:eastAsia="nl-NL"/>
        </w:rPr>
        <w:t xml:space="preserve"> </w:t>
      </w:r>
      <w:r w:rsidR="00B86A8A">
        <w:rPr>
          <w:rFonts w:cs="Arial"/>
          <w:szCs w:val="24"/>
          <w:lang w:val="nl-BE" w:eastAsia="nl-NL"/>
        </w:rPr>
        <w:t xml:space="preserve">de sanctie </w:t>
      </w:r>
      <w:r w:rsidRPr="00DE063E">
        <w:rPr>
          <w:rFonts w:cs="Arial"/>
          <w:szCs w:val="24"/>
          <w:lang w:val="nl-BE" w:eastAsia="nl-NL"/>
        </w:rPr>
        <w:t xml:space="preserve">ten laatste op de eerste dag van de zesde maand volgend op de beslissing van het </w:t>
      </w:r>
      <w:r w:rsidR="00C70D09" w:rsidRPr="00DE063E">
        <w:rPr>
          <w:rFonts w:cs="Arial"/>
          <w:szCs w:val="24"/>
          <w:lang w:val="nl-BE" w:eastAsia="nl-NL"/>
        </w:rPr>
        <w:t>OCMW</w:t>
      </w:r>
      <w:r w:rsidRPr="00DE063E">
        <w:rPr>
          <w:rFonts w:cs="Arial"/>
          <w:szCs w:val="24"/>
          <w:lang w:val="nl-BE" w:eastAsia="nl-NL"/>
        </w:rPr>
        <w:t xml:space="preserve"> waarin het uitstel werd toegekend.</w:t>
      </w:r>
      <w:r w:rsidRPr="00DE063E">
        <w:rPr>
          <w:rFonts w:cs="Arial"/>
          <w:szCs w:val="24"/>
          <w:vertAlign w:val="superscript"/>
          <w:lang w:val="nl-BE" w:eastAsia="nl-NL"/>
        </w:rPr>
        <w:footnoteReference w:id="62"/>
      </w:r>
    </w:p>
    <w:p w14:paraId="11A46057" w14:textId="77777777" w:rsidR="002902A9" w:rsidRPr="00DE063E" w:rsidRDefault="002902A9">
      <w:pPr>
        <w:ind w:left="1559"/>
        <w:jc w:val="both"/>
        <w:rPr>
          <w:rFonts w:cs="Arial"/>
          <w:szCs w:val="24"/>
          <w:lang w:val="nl-BE" w:eastAsia="nl-NL"/>
        </w:rPr>
      </w:pPr>
    </w:p>
    <w:p w14:paraId="6A10937D" w14:textId="4BAE94E7" w:rsidR="002902A9" w:rsidRPr="00DE063E" w:rsidRDefault="00B03676">
      <w:pPr>
        <w:jc w:val="both"/>
        <w:rPr>
          <w:rFonts w:cs="Arial"/>
          <w:szCs w:val="24"/>
          <w:lang w:val="nl-BE" w:eastAsia="nl-NL"/>
        </w:rPr>
      </w:pPr>
      <w:r w:rsidRPr="00DE063E">
        <w:rPr>
          <w:rFonts w:cs="Arial"/>
          <w:b/>
          <w:szCs w:val="24"/>
          <w:u w:val="single"/>
          <w:lang w:val="nl-BE" w:eastAsia="nl-NL"/>
        </w:rPr>
        <w:t>V</w:t>
      </w:r>
      <w:r w:rsidR="002902A9" w:rsidRPr="00DE063E">
        <w:rPr>
          <w:rFonts w:cs="Arial"/>
          <w:b/>
          <w:szCs w:val="24"/>
          <w:u w:val="single"/>
          <w:lang w:val="nl-BE" w:eastAsia="nl-NL"/>
        </w:rPr>
        <w:t>oorbeeld</w:t>
      </w:r>
      <w:r w:rsidR="002902A9" w:rsidRPr="00DE063E">
        <w:rPr>
          <w:rFonts w:cs="Arial"/>
          <w:szCs w:val="24"/>
          <w:lang w:val="nl-BE" w:eastAsia="nl-NL"/>
        </w:rPr>
        <w:t xml:space="preserve">: </w:t>
      </w:r>
    </w:p>
    <w:p w14:paraId="18F710DB" w14:textId="2094A259" w:rsidR="002902A9" w:rsidRPr="00DE063E" w:rsidRDefault="002902A9">
      <w:pPr>
        <w:ind w:left="360"/>
        <w:jc w:val="both"/>
        <w:rPr>
          <w:rFonts w:cs="Arial"/>
          <w:szCs w:val="24"/>
          <w:lang w:val="nl-BE" w:eastAsia="nl-NL"/>
        </w:rPr>
      </w:pPr>
      <w:r w:rsidRPr="00DE063E">
        <w:rPr>
          <w:rFonts w:cs="Arial"/>
          <w:szCs w:val="24"/>
          <w:lang w:val="nl-BE" w:eastAsia="nl-NL"/>
        </w:rPr>
        <w:t xml:space="preserve">De sanctie met een volledig uitstel wordt op 3 maart kennis gegeven. De betrokkene schendt de voorwaarden van het uitstel op 28 juni. Het </w:t>
      </w:r>
      <w:r w:rsidR="00C70D09" w:rsidRPr="00DE063E">
        <w:rPr>
          <w:rFonts w:cs="Arial"/>
          <w:szCs w:val="24"/>
          <w:lang w:val="nl-BE" w:eastAsia="nl-NL"/>
        </w:rPr>
        <w:t>OCMW</w:t>
      </w:r>
      <w:r w:rsidRPr="00DE063E">
        <w:rPr>
          <w:rFonts w:cs="Arial"/>
          <w:szCs w:val="24"/>
          <w:lang w:val="nl-BE" w:eastAsia="nl-NL"/>
        </w:rPr>
        <w:t xml:space="preserve"> heeft dan tot en met 1 september om de sanctie uit te voeren.</w:t>
      </w:r>
    </w:p>
    <w:p w14:paraId="6B25C4E5" w14:textId="77777777" w:rsidR="00971912" w:rsidRPr="00DE063E" w:rsidRDefault="00971912">
      <w:pPr>
        <w:ind w:left="360"/>
        <w:jc w:val="both"/>
        <w:rPr>
          <w:rFonts w:cs="Arial"/>
          <w:szCs w:val="24"/>
          <w:lang w:val="nl-NL"/>
        </w:rPr>
      </w:pPr>
    </w:p>
    <w:p w14:paraId="749B4538" w14:textId="0B080096" w:rsidR="002902A9" w:rsidRPr="00DE063E" w:rsidRDefault="002902A9" w:rsidP="008F4138">
      <w:pPr>
        <w:pStyle w:val="Kop2"/>
        <w:numPr>
          <w:ilvl w:val="1"/>
          <w:numId w:val="12"/>
        </w:numPr>
        <w:jc w:val="both"/>
      </w:pPr>
      <w:bookmarkStart w:id="65" w:name="_Toc462844629"/>
      <w:bookmarkStart w:id="66" w:name="_Toc473725374"/>
      <w:r w:rsidRPr="00DE063E">
        <w:t>Wijziging van de uitvoeringstermijnen van de administratieve sanctie in het kader van het niet-naleven van het GPMI.</w:t>
      </w:r>
      <w:bookmarkEnd w:id="65"/>
      <w:bookmarkEnd w:id="66"/>
    </w:p>
    <w:p w14:paraId="03BB636B" w14:textId="54F16C99" w:rsidR="002902A9" w:rsidRPr="00DE063E" w:rsidRDefault="002902A9" w:rsidP="00B17126">
      <w:pPr>
        <w:jc w:val="both"/>
        <w:rPr>
          <w:rFonts w:cs="Arial"/>
          <w:szCs w:val="24"/>
          <w:lang w:val="nl-BE" w:eastAsia="nl-NL"/>
        </w:rPr>
      </w:pPr>
      <w:r w:rsidRPr="00DE063E">
        <w:rPr>
          <w:rFonts w:cs="Arial"/>
          <w:szCs w:val="24"/>
          <w:lang w:val="nl-BE" w:eastAsia="nl-NL"/>
        </w:rPr>
        <w:t xml:space="preserve">De wet werd aangepast om de tijd tussen de uitspraak van de sanctie verbonden aan het </w:t>
      </w:r>
      <w:r w:rsidR="00B86A8A" w:rsidRPr="00DE063E">
        <w:rPr>
          <w:rFonts w:cs="Arial"/>
          <w:szCs w:val="24"/>
          <w:lang w:val="nl-BE" w:eastAsia="nl-NL"/>
        </w:rPr>
        <w:t>niet</w:t>
      </w:r>
      <w:r w:rsidR="00B86A8A">
        <w:rPr>
          <w:rFonts w:cs="Arial"/>
          <w:szCs w:val="24"/>
          <w:lang w:val="nl-BE" w:eastAsia="nl-NL"/>
        </w:rPr>
        <w:t>-</w:t>
      </w:r>
      <w:r w:rsidRPr="00DE063E">
        <w:rPr>
          <w:rFonts w:cs="Arial"/>
          <w:szCs w:val="24"/>
          <w:lang w:val="nl-BE" w:eastAsia="nl-NL"/>
        </w:rPr>
        <w:t>uitvoeren van het GPMI en de effe</w:t>
      </w:r>
      <w:r w:rsidR="00B4302E" w:rsidRPr="00DE063E">
        <w:rPr>
          <w:rFonts w:cs="Arial"/>
          <w:szCs w:val="24"/>
          <w:lang w:val="nl-BE" w:eastAsia="nl-NL"/>
        </w:rPr>
        <w:t>ctieve oplegging van de sanctie in te korten.</w:t>
      </w:r>
    </w:p>
    <w:p w14:paraId="46E1ACE7" w14:textId="77777777" w:rsidR="002902A9" w:rsidRPr="00DE063E" w:rsidRDefault="002902A9" w:rsidP="00C468D4">
      <w:pPr>
        <w:jc w:val="both"/>
        <w:rPr>
          <w:rFonts w:cs="Arial"/>
          <w:szCs w:val="24"/>
          <w:lang w:val="nl-BE" w:eastAsia="nl-NL"/>
        </w:rPr>
      </w:pPr>
    </w:p>
    <w:p w14:paraId="5AB2FA20" w14:textId="419462D3" w:rsidR="002902A9" w:rsidRPr="00DE063E" w:rsidRDefault="002902A9" w:rsidP="00ED7D01">
      <w:pPr>
        <w:spacing w:after="200"/>
        <w:contextualSpacing/>
        <w:jc w:val="both"/>
        <w:rPr>
          <w:rFonts w:cs="Arial"/>
          <w:szCs w:val="24"/>
          <w:lang w:val="nl-NL" w:eastAsia="nl-NL"/>
        </w:rPr>
      </w:pPr>
      <w:r w:rsidRPr="00DE063E">
        <w:rPr>
          <w:rFonts w:cs="Arial"/>
          <w:szCs w:val="24"/>
          <w:lang w:val="nl-BE" w:eastAsia="nl-NL"/>
        </w:rPr>
        <w:t>Hierdoor gaat de</w:t>
      </w:r>
      <w:r w:rsidR="00B4302E" w:rsidRPr="00DE063E">
        <w:rPr>
          <w:rFonts w:cs="Arial"/>
          <w:szCs w:val="24"/>
          <w:lang w:val="nl-NL" w:eastAsia="nl-NL"/>
        </w:rPr>
        <w:t xml:space="preserve"> sanctie</w:t>
      </w:r>
      <w:r w:rsidRPr="00DE063E">
        <w:rPr>
          <w:rFonts w:cs="Arial"/>
          <w:szCs w:val="24"/>
          <w:lang w:val="nl-NL" w:eastAsia="nl-NL"/>
        </w:rPr>
        <w:t xml:space="preserve"> ten vroegste </w:t>
      </w:r>
      <w:r w:rsidR="00B4302E" w:rsidRPr="00DE063E">
        <w:rPr>
          <w:rFonts w:cs="Arial"/>
          <w:szCs w:val="24"/>
          <w:lang w:val="nl-NL" w:eastAsia="nl-NL"/>
        </w:rPr>
        <w:t xml:space="preserve">in </w:t>
      </w:r>
      <w:r w:rsidRPr="00DE063E">
        <w:rPr>
          <w:rFonts w:cs="Arial"/>
          <w:szCs w:val="24"/>
          <w:lang w:val="nl-NL" w:eastAsia="nl-NL"/>
        </w:rPr>
        <w:t xml:space="preserve">op de dag volgend op de kennisgeving van de beslissing van het </w:t>
      </w:r>
      <w:r w:rsidR="00C70D09" w:rsidRPr="00DE063E">
        <w:rPr>
          <w:rFonts w:cs="Arial"/>
          <w:szCs w:val="24"/>
          <w:lang w:val="nl-NL" w:eastAsia="nl-NL"/>
        </w:rPr>
        <w:t>OCMW</w:t>
      </w:r>
      <w:r w:rsidRPr="00DE063E">
        <w:rPr>
          <w:rFonts w:cs="Arial"/>
          <w:szCs w:val="24"/>
          <w:lang w:val="nl-NL" w:eastAsia="nl-NL"/>
        </w:rPr>
        <w:t xml:space="preserve"> aan de betrokkene en ten laatste op de eerste dag van de derde maand volgend op de beslissing van het </w:t>
      </w:r>
      <w:r w:rsidR="00C70D09" w:rsidRPr="00DE063E">
        <w:rPr>
          <w:rFonts w:cs="Arial"/>
          <w:szCs w:val="24"/>
          <w:lang w:val="nl-NL" w:eastAsia="nl-NL"/>
        </w:rPr>
        <w:t>OCMW</w:t>
      </w:r>
      <w:r w:rsidRPr="00DE063E">
        <w:rPr>
          <w:rFonts w:cs="Arial"/>
          <w:szCs w:val="24"/>
          <w:lang w:val="nl-NL" w:eastAsia="nl-NL"/>
        </w:rPr>
        <w:t>.</w:t>
      </w:r>
    </w:p>
    <w:p w14:paraId="5BD97692" w14:textId="77777777" w:rsidR="00971912" w:rsidRPr="00DE063E" w:rsidRDefault="00971912">
      <w:pPr>
        <w:spacing w:after="200"/>
        <w:contextualSpacing/>
        <w:jc w:val="both"/>
        <w:rPr>
          <w:rFonts w:cs="Arial"/>
          <w:szCs w:val="24"/>
          <w:lang w:val="nl-NL" w:eastAsia="nl-NL"/>
        </w:rPr>
      </w:pPr>
    </w:p>
    <w:p w14:paraId="65777175" w14:textId="459CC04A" w:rsidR="002902A9" w:rsidRPr="00DE063E" w:rsidRDefault="002902A9" w:rsidP="008F4138">
      <w:pPr>
        <w:pStyle w:val="Kop2"/>
        <w:numPr>
          <w:ilvl w:val="1"/>
          <w:numId w:val="12"/>
        </w:numPr>
        <w:jc w:val="both"/>
      </w:pPr>
      <w:bookmarkStart w:id="67" w:name="_Toc462844630"/>
      <w:bookmarkStart w:id="68" w:name="_Toc473725375"/>
      <w:r w:rsidRPr="00DE063E">
        <w:t>Inwerkingtreding</w:t>
      </w:r>
      <w:bookmarkEnd w:id="67"/>
      <w:bookmarkEnd w:id="68"/>
    </w:p>
    <w:p w14:paraId="6FD4B99C" w14:textId="18E79334" w:rsidR="002902A9" w:rsidRPr="00DE063E" w:rsidRDefault="002902A9" w:rsidP="00B17126">
      <w:pPr>
        <w:jc w:val="both"/>
        <w:rPr>
          <w:rFonts w:cs="Arial"/>
          <w:szCs w:val="24"/>
          <w:lang w:val="nl-BE"/>
        </w:rPr>
      </w:pPr>
      <w:r w:rsidRPr="00DE063E">
        <w:rPr>
          <w:rFonts w:cs="Arial"/>
          <w:szCs w:val="24"/>
          <w:lang w:val="nl-BE"/>
        </w:rPr>
        <w:t>De wijzigingen treden in werking op 1 november 2016.</w:t>
      </w:r>
    </w:p>
    <w:p w14:paraId="08E12415" w14:textId="7B346B64" w:rsidR="00CA216C" w:rsidRPr="00DE063E" w:rsidRDefault="00CA216C" w:rsidP="008F4138">
      <w:pPr>
        <w:jc w:val="both"/>
        <w:rPr>
          <w:b/>
          <w:kern w:val="28"/>
          <w:sz w:val="28"/>
          <w:lang w:val="nl-BE" w:eastAsia="nl-NL"/>
        </w:rPr>
      </w:pPr>
      <w:r w:rsidRPr="00DE063E">
        <w:rPr>
          <w:b/>
          <w:kern w:val="28"/>
          <w:sz w:val="28"/>
          <w:lang w:val="nl-BE" w:eastAsia="nl-NL"/>
        </w:rPr>
        <w:br w:type="page"/>
      </w:r>
    </w:p>
    <w:p w14:paraId="279FF8A6" w14:textId="0498EB52" w:rsidR="00CA216C" w:rsidRPr="00DE063E" w:rsidRDefault="00CA216C" w:rsidP="008F4138">
      <w:pPr>
        <w:pStyle w:val="Kop1"/>
        <w:numPr>
          <w:ilvl w:val="0"/>
          <w:numId w:val="12"/>
        </w:numPr>
        <w:jc w:val="both"/>
      </w:pPr>
      <w:bookmarkStart w:id="69" w:name="_Toc462844631"/>
      <w:bookmarkStart w:id="70" w:name="_Toc473725376"/>
      <w:r w:rsidRPr="00DE063E">
        <w:t>Toepassingsgebied</w:t>
      </w:r>
      <w:r w:rsidR="00927867" w:rsidRPr="00DE063E">
        <w:t xml:space="preserve"> van de wet van 26 mei 2002</w:t>
      </w:r>
      <w:bookmarkEnd w:id="69"/>
      <w:bookmarkEnd w:id="70"/>
    </w:p>
    <w:p w14:paraId="3BE2BDD2" w14:textId="79886DF2" w:rsidR="00927867" w:rsidRPr="00DE063E" w:rsidRDefault="00927867" w:rsidP="008F4138">
      <w:pPr>
        <w:pStyle w:val="Kop2"/>
        <w:numPr>
          <w:ilvl w:val="1"/>
          <w:numId w:val="12"/>
        </w:numPr>
        <w:jc w:val="both"/>
      </w:pPr>
      <w:bookmarkStart w:id="71" w:name="_Toc462844632"/>
      <w:bookmarkStart w:id="72" w:name="_Toc473725377"/>
      <w:r w:rsidRPr="00DE063E">
        <w:t>Uitbreiding naar personen die de subsidiaire beschermingsstatus genieten</w:t>
      </w:r>
      <w:bookmarkEnd w:id="71"/>
      <w:bookmarkEnd w:id="72"/>
    </w:p>
    <w:p w14:paraId="4CA22ED1" w14:textId="2A5EC8F3" w:rsidR="00CA216C" w:rsidRPr="00DE063E" w:rsidRDefault="00CA216C" w:rsidP="00B17126">
      <w:pPr>
        <w:jc w:val="both"/>
        <w:rPr>
          <w:lang w:val="nl-BE" w:eastAsia="nl-NL"/>
        </w:rPr>
      </w:pPr>
      <w:r w:rsidRPr="00DE063E">
        <w:rPr>
          <w:lang w:val="nl-BE" w:eastAsia="nl-NL"/>
        </w:rPr>
        <w:t>Het toepassingsgebied van de wet van 26 mei 2002 betreffende het recht op maatschappelijke integratie wordt uitgebreid naar de personen die de subsidiaire beschermingsstatus genieten.</w:t>
      </w:r>
      <w:r w:rsidR="00927867" w:rsidRPr="00DE063E">
        <w:rPr>
          <w:lang w:val="nl-BE" w:eastAsia="nl-NL"/>
        </w:rPr>
        <w:t xml:space="preserve"> Zodoende worden zij behandeld op een vergelijkbare mani</w:t>
      </w:r>
      <w:r w:rsidR="00B4302E" w:rsidRPr="00DE063E">
        <w:rPr>
          <w:lang w:val="nl-BE" w:eastAsia="nl-NL"/>
        </w:rPr>
        <w:t>er als de erkende vluchtelingen.</w:t>
      </w:r>
    </w:p>
    <w:p w14:paraId="30FF142D" w14:textId="77777777" w:rsidR="00971912" w:rsidRPr="00DE063E" w:rsidRDefault="00971912" w:rsidP="00C468D4">
      <w:pPr>
        <w:jc w:val="both"/>
        <w:rPr>
          <w:lang w:val="nl-BE" w:eastAsia="nl-NL"/>
        </w:rPr>
      </w:pPr>
    </w:p>
    <w:p w14:paraId="0D7C7BA0" w14:textId="6759AF89" w:rsidR="00CA216C" w:rsidRPr="00DE063E" w:rsidRDefault="00CA216C" w:rsidP="00ED7D01">
      <w:pPr>
        <w:pStyle w:val="Kop3"/>
        <w:numPr>
          <w:ilvl w:val="2"/>
          <w:numId w:val="12"/>
        </w:numPr>
        <w:jc w:val="both"/>
      </w:pPr>
      <w:bookmarkStart w:id="73" w:name="_Toc422135847"/>
      <w:bookmarkStart w:id="74" w:name="_Toc462844633"/>
      <w:bookmarkStart w:id="75" w:name="_Toc473725378"/>
      <w:r w:rsidRPr="00DE063E">
        <w:t>Erkend vluchteling</w:t>
      </w:r>
      <w:bookmarkEnd w:id="73"/>
      <w:bookmarkEnd w:id="74"/>
      <w:bookmarkEnd w:id="75"/>
    </w:p>
    <w:p w14:paraId="51087633" w14:textId="68DB3846" w:rsidR="00CA216C" w:rsidRPr="00DE063E" w:rsidRDefault="00CA216C">
      <w:pPr>
        <w:ind w:left="720"/>
        <w:contextualSpacing/>
        <w:jc w:val="both"/>
        <w:rPr>
          <w:szCs w:val="24"/>
          <w:lang w:val="nl-BE" w:eastAsia="nl-NL"/>
        </w:rPr>
      </w:pPr>
      <w:r w:rsidRPr="00AD4C01">
        <w:rPr>
          <w:szCs w:val="24"/>
          <w:lang w:val="nl-BE" w:eastAsia="nl-NL"/>
        </w:rPr>
        <w:t xml:space="preserve">Zodra </w:t>
      </w:r>
      <w:r w:rsidR="005937F1" w:rsidRPr="00AD4C01">
        <w:rPr>
          <w:szCs w:val="24"/>
          <w:lang w:val="nl-BE" w:eastAsia="nl-NL"/>
        </w:rPr>
        <w:t>de</w:t>
      </w:r>
      <w:r w:rsidR="005937F1">
        <w:rPr>
          <w:szCs w:val="24"/>
          <w:lang w:val="nl-BE" w:eastAsia="nl-NL"/>
        </w:rPr>
        <w:t xml:space="preserve"> </w:t>
      </w:r>
      <w:r w:rsidRPr="00DE063E">
        <w:rPr>
          <w:szCs w:val="24"/>
          <w:lang w:val="nl-BE" w:eastAsia="nl-NL"/>
        </w:rPr>
        <w:t>betrokkene in het bezit is van het bewijs van zijn erkenning voldoet hij aan de nationaliteitsvoorwaarde inzake het recht op maatschappelijke integratie.</w:t>
      </w:r>
      <w:r w:rsidR="00B4302E" w:rsidRPr="00DE063E">
        <w:rPr>
          <w:lang w:val="nl-BE" w:eastAsia="nl-NL"/>
        </w:rPr>
        <w:t xml:space="preserve"> Het recht kan worden toegekend vanaf de datum van de beslissing tot toekenning van dit statuut. Het is niet nodig om te wachten tot de datum van de betekening van deze beslissing.</w:t>
      </w:r>
    </w:p>
    <w:p w14:paraId="032989A4" w14:textId="77777777" w:rsidR="00971912" w:rsidRPr="00DE063E" w:rsidRDefault="00971912">
      <w:pPr>
        <w:ind w:left="720"/>
        <w:contextualSpacing/>
        <w:jc w:val="both"/>
        <w:rPr>
          <w:szCs w:val="24"/>
          <w:lang w:val="nl-BE" w:eastAsia="nl-NL"/>
        </w:rPr>
      </w:pPr>
    </w:p>
    <w:p w14:paraId="4CAB5180" w14:textId="5782C3A7" w:rsidR="00CA216C" w:rsidRPr="00DE063E" w:rsidRDefault="00CA216C">
      <w:pPr>
        <w:pStyle w:val="Kop3"/>
        <w:numPr>
          <w:ilvl w:val="2"/>
          <w:numId w:val="12"/>
        </w:numPr>
        <w:jc w:val="both"/>
      </w:pPr>
      <w:bookmarkStart w:id="76" w:name="_Toc462844634"/>
      <w:bookmarkStart w:id="77" w:name="_Toc473725379"/>
      <w:r w:rsidRPr="00DE063E">
        <w:t>Subsidiair beschermden</w:t>
      </w:r>
      <w:bookmarkEnd w:id="76"/>
      <w:bookmarkEnd w:id="77"/>
    </w:p>
    <w:p w14:paraId="2508D769" w14:textId="7E1E7411" w:rsidR="00CA216C" w:rsidRPr="00DE063E" w:rsidRDefault="00AA4121">
      <w:pPr>
        <w:ind w:left="720"/>
        <w:jc w:val="both"/>
        <w:rPr>
          <w:lang w:val="nl-BE" w:eastAsia="nl-NL"/>
        </w:rPr>
      </w:pPr>
      <w:r w:rsidRPr="00DE063E">
        <w:rPr>
          <w:lang w:val="nl-BE" w:eastAsia="nl-NL"/>
        </w:rPr>
        <w:t xml:space="preserve">Zodra de betrokkene in het bezit is van het bewijs van zijn toekenning voldoet hij aan de nationaliteitsvoorwaarde inzake het recht op maatschappelijke integratie. Het recht kan worden toegekend vanaf de datum van de beslissing tot toekenning van dit statuut. Het is niet nodig om te wachten tot de datum van de betekening van deze beslissing. Ook indien er door de betrokkene een beroep wordt aangetekend tegen de beslissing tot weigering van de status van vluchteling kan men reeds het recht op maatschappelijke integratie toekennen. </w:t>
      </w:r>
    </w:p>
    <w:p w14:paraId="672252FC" w14:textId="77777777" w:rsidR="008F4138" w:rsidRPr="00DE063E" w:rsidRDefault="008F4138">
      <w:pPr>
        <w:ind w:left="720"/>
        <w:jc w:val="both"/>
        <w:rPr>
          <w:lang w:val="nl-BE" w:eastAsia="nl-NL"/>
        </w:rPr>
      </w:pPr>
    </w:p>
    <w:p w14:paraId="2AD669C9" w14:textId="77777777" w:rsidR="008F4138" w:rsidRPr="00DE063E" w:rsidRDefault="008F4138">
      <w:pPr>
        <w:ind w:left="720"/>
        <w:jc w:val="both"/>
        <w:rPr>
          <w:lang w:val="nl-BE" w:eastAsia="nl-NL"/>
        </w:rPr>
      </w:pPr>
    </w:p>
    <w:p w14:paraId="7EA50E7F" w14:textId="55A5A48D" w:rsidR="008F4138" w:rsidRPr="00DE063E" w:rsidRDefault="008F4138">
      <w:pPr>
        <w:ind w:left="720"/>
        <w:jc w:val="both"/>
        <w:rPr>
          <w:lang w:val="nl-BE" w:eastAsia="nl-NL"/>
        </w:rPr>
      </w:pPr>
      <w:r w:rsidRPr="00DE063E">
        <w:rPr>
          <w:lang w:val="nl-BE" w:eastAsia="nl-NL"/>
        </w:rPr>
        <w:br w:type="page"/>
      </w:r>
    </w:p>
    <w:p w14:paraId="4D2F8363" w14:textId="34BEDF2B" w:rsidR="00E91E82" w:rsidRPr="00DE063E" w:rsidRDefault="00B7627D" w:rsidP="008F4138">
      <w:pPr>
        <w:pStyle w:val="Kop2"/>
        <w:numPr>
          <w:ilvl w:val="1"/>
          <w:numId w:val="12"/>
        </w:numPr>
        <w:jc w:val="both"/>
      </w:pPr>
      <w:bookmarkStart w:id="78" w:name="_Toc462844635"/>
      <w:bookmarkStart w:id="79" w:name="_Toc473725380"/>
      <w:r w:rsidRPr="00DE063E">
        <w:t>Inwerkingtreding</w:t>
      </w:r>
      <w:bookmarkEnd w:id="78"/>
      <w:bookmarkEnd w:id="79"/>
    </w:p>
    <w:p w14:paraId="64E0B18D" w14:textId="77777777" w:rsidR="00AA4121" w:rsidRPr="00DE063E" w:rsidRDefault="00AA4121" w:rsidP="00B17126">
      <w:pPr>
        <w:jc w:val="both"/>
        <w:rPr>
          <w:szCs w:val="24"/>
          <w:lang w:val="nl-BE"/>
        </w:rPr>
      </w:pPr>
      <w:r w:rsidRPr="00DE063E">
        <w:rPr>
          <w:szCs w:val="24"/>
          <w:lang w:val="nl-BE"/>
        </w:rPr>
        <w:t>De wijzigingen treden in werking op 1 december 2016.</w:t>
      </w:r>
    </w:p>
    <w:p w14:paraId="60E0312B" w14:textId="77777777" w:rsidR="00B4302E" w:rsidRPr="00DE063E" w:rsidRDefault="00B4302E" w:rsidP="00C468D4">
      <w:pPr>
        <w:jc w:val="both"/>
        <w:rPr>
          <w:szCs w:val="24"/>
          <w:lang w:val="nl-BE"/>
        </w:rPr>
      </w:pPr>
    </w:p>
    <w:p w14:paraId="608EB1E1" w14:textId="0E1316C0" w:rsidR="00B03676" w:rsidRPr="00DE063E" w:rsidRDefault="00B03676" w:rsidP="00ED7D01">
      <w:pPr>
        <w:ind w:left="720"/>
        <w:jc w:val="both"/>
        <w:rPr>
          <w:szCs w:val="24"/>
          <w:lang w:val="nl-BE"/>
        </w:rPr>
      </w:pPr>
      <w:r w:rsidRPr="00DE063E">
        <w:rPr>
          <w:rFonts w:cs="Arial"/>
          <w:b/>
          <w:i/>
          <w:noProof/>
          <w:lang w:val="nl-BE" w:eastAsia="nl-BE"/>
        </w:rPr>
        <w:drawing>
          <wp:inline distT="0" distB="0" distL="0" distR="0" wp14:anchorId="7249EB12" wp14:editId="18CBF81E">
            <wp:extent cx="182880" cy="182880"/>
            <wp:effectExtent l="0" t="0" r="7620" b="762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t_symbool_van_de_driehoek_van_de_aandacht_staand_fotobeeldje-rf07fd1cd1bc745bbb02d7dd737f9b663_x7saw_8byvr_32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Pr="00DE063E">
        <w:rPr>
          <w:szCs w:val="24"/>
          <w:lang w:val="nl-BE"/>
        </w:rPr>
        <w:t xml:space="preserve"> </w:t>
      </w:r>
      <w:r w:rsidR="00407D75" w:rsidRPr="00DE063E">
        <w:rPr>
          <w:b/>
          <w:smallCaps/>
          <w:szCs w:val="24"/>
          <w:u w:val="single"/>
          <w:lang w:val="nl-BE"/>
        </w:rPr>
        <w:t>LET OP</w:t>
      </w:r>
    </w:p>
    <w:p w14:paraId="28009CA4" w14:textId="60D83117" w:rsidR="00AA4121" w:rsidRPr="00DE063E" w:rsidRDefault="00AA4121" w:rsidP="00ED7D01">
      <w:pPr>
        <w:ind w:left="720"/>
        <w:jc w:val="both"/>
        <w:rPr>
          <w:szCs w:val="24"/>
          <w:lang w:val="nl-BE"/>
        </w:rPr>
      </w:pPr>
      <w:r w:rsidRPr="00DE063E">
        <w:rPr>
          <w:szCs w:val="24"/>
          <w:lang w:val="nl-BE"/>
        </w:rPr>
        <w:t>Aangezien deze</w:t>
      </w:r>
      <w:r w:rsidR="001E25DF" w:rsidRPr="00DE063E">
        <w:rPr>
          <w:szCs w:val="24"/>
          <w:lang w:val="nl-BE"/>
        </w:rPr>
        <w:t xml:space="preserve"> personen vanaf 1 december 2016</w:t>
      </w:r>
      <w:r w:rsidRPr="00DE063E">
        <w:rPr>
          <w:szCs w:val="24"/>
          <w:lang w:val="nl-BE"/>
        </w:rPr>
        <w:t xml:space="preserve"> het recht op maatschappelijke integratie </w:t>
      </w:r>
      <w:r w:rsidR="00B4302E" w:rsidRPr="00DE063E">
        <w:rPr>
          <w:szCs w:val="24"/>
          <w:lang w:val="nl-BE"/>
        </w:rPr>
        <w:t>kunnen</w:t>
      </w:r>
      <w:r w:rsidRPr="00DE063E">
        <w:rPr>
          <w:szCs w:val="24"/>
          <w:lang w:val="nl-BE"/>
        </w:rPr>
        <w:t xml:space="preserve"> genieten, is het dan ook noodzakelijk dat er binnen de drie maanden na de inwerkingtreding van deze wet een GPMI met deze personen wordt afgesloten. </w:t>
      </w:r>
    </w:p>
    <w:p w14:paraId="3A860B08" w14:textId="77777777" w:rsidR="00AA4121" w:rsidRPr="00DE063E" w:rsidRDefault="00AA4121">
      <w:pPr>
        <w:jc w:val="both"/>
        <w:rPr>
          <w:szCs w:val="24"/>
          <w:lang w:val="nl-BE"/>
        </w:rPr>
      </w:pPr>
    </w:p>
    <w:p w14:paraId="43620860" w14:textId="3D0AC573" w:rsidR="00AA4121" w:rsidRPr="00DE063E" w:rsidRDefault="00AA4121">
      <w:pPr>
        <w:jc w:val="both"/>
        <w:rPr>
          <w:szCs w:val="24"/>
          <w:lang w:val="nl-BE"/>
        </w:rPr>
      </w:pPr>
      <w:r w:rsidRPr="00DE063E">
        <w:rPr>
          <w:szCs w:val="24"/>
          <w:lang w:val="nl-BE"/>
        </w:rPr>
        <w:t>Voor de inwerkingtreding van deze bepaling maakten de subsidiair beschermden enkel aanspraak op het recht op maatschappelijke dienstverlening. Indien er met de betrokkene reeds in het kader van dit recht een</w:t>
      </w:r>
      <w:r w:rsidR="00B4302E" w:rsidRPr="00DE063E">
        <w:rPr>
          <w:szCs w:val="24"/>
          <w:lang w:val="nl-BE"/>
        </w:rPr>
        <w:t xml:space="preserve"> contract gelijkwaardig aan het GPMI </w:t>
      </w:r>
      <w:r w:rsidRPr="00DE063E">
        <w:rPr>
          <w:szCs w:val="24"/>
          <w:lang w:val="nl-BE"/>
        </w:rPr>
        <w:t xml:space="preserve">werd </w:t>
      </w:r>
      <w:r w:rsidR="00B86A8A">
        <w:rPr>
          <w:szCs w:val="24"/>
          <w:lang w:val="nl-BE"/>
        </w:rPr>
        <w:t>af</w:t>
      </w:r>
      <w:r w:rsidRPr="00DE063E">
        <w:rPr>
          <w:szCs w:val="24"/>
          <w:lang w:val="nl-BE"/>
        </w:rPr>
        <w:t xml:space="preserve">gesloten, dan moet het OCMW met de betrokkene nagaan of men de voorwaarden van dit contract nog steeds wenst te behouden en een nieuw contract ondertekenen. Voor wat betreft de </w:t>
      </w:r>
      <w:r w:rsidR="009D232B" w:rsidRPr="00DE063E">
        <w:rPr>
          <w:szCs w:val="24"/>
          <w:lang w:val="nl-BE"/>
        </w:rPr>
        <w:t xml:space="preserve">bijzondere </w:t>
      </w:r>
      <w:r w:rsidRPr="00DE063E">
        <w:rPr>
          <w:szCs w:val="24"/>
          <w:lang w:val="nl-BE"/>
        </w:rPr>
        <w:t xml:space="preserve">toelage zal deze pas verschuldigd zijn op het moment dat dit nieuwe contract werd ondertekend. </w:t>
      </w:r>
    </w:p>
    <w:p w14:paraId="0494BBD9" w14:textId="77777777" w:rsidR="00971912" w:rsidRPr="00DE063E" w:rsidRDefault="00971912">
      <w:pPr>
        <w:jc w:val="both"/>
        <w:rPr>
          <w:szCs w:val="24"/>
          <w:lang w:val="nl-BE"/>
        </w:rPr>
      </w:pPr>
    </w:p>
    <w:p w14:paraId="3C9C2BC2" w14:textId="77777777" w:rsidR="00AA4121" w:rsidRPr="00DE063E" w:rsidRDefault="00AA4121" w:rsidP="008F4138">
      <w:pPr>
        <w:pStyle w:val="Kop2"/>
        <w:numPr>
          <w:ilvl w:val="1"/>
          <w:numId w:val="12"/>
        </w:numPr>
        <w:jc w:val="both"/>
        <w:rPr>
          <w:rFonts w:eastAsia="Times New Roman"/>
          <w:szCs w:val="28"/>
        </w:rPr>
      </w:pPr>
      <w:bookmarkStart w:id="80" w:name="_Toc462844636"/>
      <w:bookmarkStart w:id="81" w:name="_Toc473725381"/>
      <w:r w:rsidRPr="00DE063E">
        <w:rPr>
          <w:rFonts w:eastAsia="Times New Roman"/>
        </w:rPr>
        <w:t>Betoelaging van de dossiers</w:t>
      </w:r>
      <w:bookmarkEnd w:id="80"/>
      <w:bookmarkEnd w:id="81"/>
    </w:p>
    <w:p w14:paraId="2B33E307" w14:textId="68B0AA07" w:rsidR="00AA4121" w:rsidRPr="00DE063E" w:rsidRDefault="00AA4121" w:rsidP="00B17126">
      <w:pPr>
        <w:jc w:val="both"/>
        <w:rPr>
          <w:szCs w:val="24"/>
          <w:lang w:val="nl-BE"/>
        </w:rPr>
      </w:pPr>
      <w:r w:rsidRPr="00DE063E">
        <w:rPr>
          <w:szCs w:val="24"/>
          <w:lang w:val="nl-BE"/>
        </w:rPr>
        <w:t xml:space="preserve">De verhoogde toelage in de zin van artikel </w:t>
      </w:r>
      <w:r w:rsidRPr="00AD4C01">
        <w:rPr>
          <w:szCs w:val="24"/>
          <w:lang w:val="nl-BE"/>
        </w:rPr>
        <w:t>43</w:t>
      </w:r>
      <w:r w:rsidR="00AD4C01">
        <w:rPr>
          <w:szCs w:val="24"/>
          <w:lang w:val="nl-BE"/>
        </w:rPr>
        <w:t xml:space="preserve"> </w:t>
      </w:r>
      <w:r w:rsidRPr="00DE063E">
        <w:rPr>
          <w:szCs w:val="24"/>
          <w:lang w:val="nl-BE"/>
        </w:rPr>
        <w:t xml:space="preserve">van de wet van 26 mei 2002 betreffende het recht op maatschappelijke integratie is verschuldigd voor een periode van 5 </w:t>
      </w:r>
      <w:r w:rsidR="009D232B" w:rsidRPr="00DE063E">
        <w:rPr>
          <w:szCs w:val="24"/>
          <w:lang w:val="nl-BE"/>
        </w:rPr>
        <w:t xml:space="preserve">jaar </w:t>
      </w:r>
      <w:r w:rsidRPr="00DE063E">
        <w:rPr>
          <w:szCs w:val="24"/>
          <w:lang w:val="nl-BE"/>
        </w:rPr>
        <w:t xml:space="preserve">vanaf de datum van de inschrijving in het vreemdelingenregister en dus niet vanaf de datum van inwerkingtreding van deze wetswijziging noch vanaf de datum van de beslissing van de toekenning van het leefloon. </w:t>
      </w:r>
    </w:p>
    <w:p w14:paraId="0099560B" w14:textId="77777777" w:rsidR="00AA4121" w:rsidRPr="00DE063E" w:rsidRDefault="00AA4121" w:rsidP="00C468D4">
      <w:pPr>
        <w:jc w:val="both"/>
        <w:rPr>
          <w:szCs w:val="24"/>
          <w:lang w:val="nl-BE"/>
        </w:rPr>
      </w:pPr>
    </w:p>
    <w:p w14:paraId="158696F3" w14:textId="77777777" w:rsidR="00AA4121" w:rsidRPr="00DE063E" w:rsidRDefault="00AA4121" w:rsidP="00ED7D01">
      <w:pPr>
        <w:jc w:val="both"/>
        <w:rPr>
          <w:szCs w:val="24"/>
          <w:lang w:val="nl-BE"/>
        </w:rPr>
      </w:pPr>
      <w:r w:rsidRPr="00DE063E">
        <w:rPr>
          <w:szCs w:val="24"/>
          <w:lang w:val="nl-BE"/>
        </w:rPr>
        <w:t>Zodra er voor de betrokkene een GPMI in het kader van het recht op maatschappelijke integratie werd opgesteld zal indien de voorwaarden daarvoor voldaan zijn ook de bijzondere toelage van 10% verschuldigd zijn.</w:t>
      </w:r>
    </w:p>
    <w:p w14:paraId="41A8D09C" w14:textId="77777777" w:rsidR="00927867" w:rsidRPr="00DE063E" w:rsidRDefault="00927867" w:rsidP="008F4138">
      <w:pPr>
        <w:spacing w:line="240" w:lineRule="auto"/>
        <w:jc w:val="both"/>
        <w:rPr>
          <w:b/>
          <w:kern w:val="28"/>
          <w:sz w:val="28"/>
          <w:lang w:val="nl-BE" w:eastAsia="nl-NL"/>
        </w:rPr>
      </w:pPr>
      <w:r w:rsidRPr="00DE063E">
        <w:rPr>
          <w:lang w:val="nl-NL"/>
        </w:rPr>
        <w:br w:type="page"/>
      </w:r>
    </w:p>
    <w:p w14:paraId="5BDCB78F" w14:textId="01EECFDC" w:rsidR="001A4046" w:rsidRPr="00DE063E" w:rsidRDefault="001A4046" w:rsidP="008F4138">
      <w:pPr>
        <w:pStyle w:val="Kop1"/>
        <w:numPr>
          <w:ilvl w:val="0"/>
          <w:numId w:val="12"/>
        </w:numPr>
        <w:jc w:val="both"/>
      </w:pPr>
      <w:bookmarkStart w:id="82" w:name="_Toc462844637"/>
      <w:bookmarkStart w:id="83" w:name="_Toc473725382"/>
      <w:r w:rsidRPr="00DE063E">
        <w:t>Overgangsmaatregelen</w:t>
      </w:r>
      <w:bookmarkEnd w:id="82"/>
      <w:bookmarkEnd w:id="83"/>
    </w:p>
    <w:p w14:paraId="3D7ABE4B" w14:textId="08B09930" w:rsidR="001A4046" w:rsidRPr="00DE063E" w:rsidRDefault="00544543" w:rsidP="008F4138">
      <w:pPr>
        <w:pStyle w:val="Kop2"/>
        <w:numPr>
          <w:ilvl w:val="1"/>
          <w:numId w:val="12"/>
        </w:numPr>
        <w:jc w:val="both"/>
      </w:pPr>
      <w:bookmarkStart w:id="84" w:name="_Toc462844638"/>
      <w:bookmarkStart w:id="85" w:name="_Toc473725383"/>
      <w:r w:rsidRPr="00DE063E">
        <w:t>De reeds bestaande GPMI’s</w:t>
      </w:r>
      <w:bookmarkEnd w:id="84"/>
      <w:bookmarkEnd w:id="85"/>
    </w:p>
    <w:p w14:paraId="28E318D1" w14:textId="7DCBC244" w:rsidR="00544543" w:rsidRPr="00DE063E" w:rsidRDefault="00544543" w:rsidP="00B17126">
      <w:pPr>
        <w:jc w:val="both"/>
        <w:rPr>
          <w:lang w:val="nl-BE" w:eastAsia="nl-NL"/>
        </w:rPr>
      </w:pPr>
      <w:r w:rsidRPr="00DE063E">
        <w:rPr>
          <w:lang w:val="nl-BE" w:eastAsia="nl-NL"/>
        </w:rPr>
        <w:t>Voor wat betreft de GPMI’s die reeds bestaan op de datum van inwerkingtreding van de wet is de bijzondere toelage voor het dekken van de kosten van begeleiding en activering van 10% van het toegekende bedrag van het leefloon verschuldigd vanaf 1 november 2016.</w:t>
      </w:r>
      <w:r w:rsidRPr="00DE063E">
        <w:rPr>
          <w:rStyle w:val="Voetnootmarkering"/>
          <w:lang w:val="nl-BE" w:eastAsia="nl-NL"/>
        </w:rPr>
        <w:footnoteReference w:id="63"/>
      </w:r>
      <w:r w:rsidR="008B7BB1" w:rsidRPr="00DE063E">
        <w:rPr>
          <w:lang w:val="nl-BE" w:eastAsia="nl-NL"/>
        </w:rPr>
        <w:t xml:space="preserve"> </w:t>
      </w:r>
    </w:p>
    <w:p w14:paraId="2B3BCE0A" w14:textId="77777777" w:rsidR="00544543" w:rsidRPr="00DE063E" w:rsidRDefault="00544543" w:rsidP="00C468D4">
      <w:pPr>
        <w:jc w:val="both"/>
        <w:rPr>
          <w:lang w:val="nl-BE" w:eastAsia="nl-NL"/>
        </w:rPr>
      </w:pPr>
    </w:p>
    <w:p w14:paraId="305C0D61" w14:textId="77777777" w:rsidR="00544543" w:rsidRPr="00DE063E" w:rsidRDefault="00544543" w:rsidP="00ED7D01">
      <w:pPr>
        <w:jc w:val="both"/>
        <w:rPr>
          <w:lang w:val="nl-BE" w:eastAsia="nl-NL"/>
        </w:rPr>
      </w:pPr>
      <w:r w:rsidRPr="00DE063E">
        <w:rPr>
          <w:lang w:val="nl-BE" w:eastAsia="nl-NL"/>
        </w:rPr>
        <w:t>De regels met betrekking tot de bijzondere toelage worden op dezelfde manier toegepast als voor een GPMI dat wordt afgesloten op 1 november 2016.</w:t>
      </w:r>
    </w:p>
    <w:p w14:paraId="08EEB3F0" w14:textId="77777777" w:rsidR="00EE2CCB" w:rsidRPr="00DE063E" w:rsidRDefault="00EE2CCB">
      <w:pPr>
        <w:jc w:val="both"/>
        <w:rPr>
          <w:lang w:val="nl-BE" w:eastAsia="nl-NL"/>
        </w:rPr>
      </w:pPr>
    </w:p>
    <w:p w14:paraId="4879A693" w14:textId="7DF82B91" w:rsidR="00EE2CCB" w:rsidRPr="00DE063E" w:rsidRDefault="00EE2CCB">
      <w:pPr>
        <w:jc w:val="both"/>
        <w:rPr>
          <w:b/>
          <w:u w:val="single"/>
          <w:lang w:val="nl-BE" w:eastAsia="nl-NL"/>
        </w:rPr>
      </w:pPr>
      <w:r w:rsidRPr="00DE063E">
        <w:rPr>
          <w:b/>
          <w:u w:val="single"/>
          <w:lang w:val="nl-BE" w:eastAsia="nl-NL"/>
        </w:rPr>
        <w:t>Voorbeelden:</w:t>
      </w:r>
    </w:p>
    <w:p w14:paraId="525A25FC" w14:textId="17DB2A52" w:rsidR="00EE2CCB" w:rsidRPr="00DE063E" w:rsidRDefault="00EE2CCB">
      <w:pPr>
        <w:pStyle w:val="Lijstalinea"/>
        <w:numPr>
          <w:ilvl w:val="1"/>
          <w:numId w:val="9"/>
        </w:numPr>
        <w:jc w:val="both"/>
        <w:rPr>
          <w:lang w:val="nl-BE" w:eastAsia="nl-NL"/>
        </w:rPr>
      </w:pPr>
      <w:r w:rsidRPr="00DE063E">
        <w:rPr>
          <w:lang w:val="nl-BE" w:eastAsia="nl-NL"/>
        </w:rPr>
        <w:t>Algemeen GPMI</w:t>
      </w:r>
      <w:r w:rsidR="00B03676" w:rsidRPr="00DE063E">
        <w:rPr>
          <w:lang w:val="nl-BE" w:eastAsia="nl-NL"/>
        </w:rPr>
        <w:t>:</w:t>
      </w:r>
    </w:p>
    <w:p w14:paraId="20DB1689" w14:textId="4923D594" w:rsidR="00EE2CCB" w:rsidRPr="00DE063E" w:rsidRDefault="009C1728">
      <w:pPr>
        <w:ind w:left="1440"/>
        <w:jc w:val="both"/>
        <w:rPr>
          <w:lang w:val="nl-BE" w:eastAsia="nl-NL"/>
        </w:rPr>
      </w:pPr>
      <w:r w:rsidRPr="00DE063E">
        <w:rPr>
          <w:lang w:val="nl-BE" w:eastAsia="nl-NL"/>
        </w:rPr>
        <w:t>Op 20 januari 2015 werd er een</w:t>
      </w:r>
      <w:r w:rsidR="00B0279E" w:rsidRPr="00DE063E">
        <w:rPr>
          <w:lang w:val="nl-BE" w:eastAsia="nl-NL"/>
        </w:rPr>
        <w:t xml:space="preserve"> algemeen</w:t>
      </w:r>
      <w:r w:rsidRPr="00DE063E">
        <w:rPr>
          <w:lang w:val="nl-BE" w:eastAsia="nl-NL"/>
        </w:rPr>
        <w:t xml:space="preserve"> GPMI met de steun</w:t>
      </w:r>
      <w:r w:rsidR="00C95BC9" w:rsidRPr="00DE063E">
        <w:rPr>
          <w:lang w:val="nl-BE" w:eastAsia="nl-NL"/>
        </w:rPr>
        <w:t>aan</w:t>
      </w:r>
      <w:r w:rsidRPr="00DE063E">
        <w:rPr>
          <w:lang w:val="nl-BE" w:eastAsia="nl-NL"/>
        </w:rPr>
        <w:t>vrager</w:t>
      </w:r>
      <w:r w:rsidR="00B37F3D">
        <w:rPr>
          <w:lang w:val="nl-BE" w:eastAsia="nl-NL"/>
        </w:rPr>
        <w:t>/</w:t>
      </w:r>
      <w:r w:rsidR="00B37F3D" w:rsidRPr="00DE063E">
        <w:rPr>
          <w:lang w:val="nl-BE" w:eastAsia="nl-NL"/>
        </w:rPr>
        <w:t>niet</w:t>
      </w:r>
      <w:r w:rsidR="00B37F3D">
        <w:rPr>
          <w:lang w:val="nl-BE" w:eastAsia="nl-NL"/>
        </w:rPr>
        <w:t>-</w:t>
      </w:r>
      <w:r w:rsidR="00EE2CCB" w:rsidRPr="00DE063E">
        <w:rPr>
          <w:lang w:val="nl-BE" w:eastAsia="nl-NL"/>
        </w:rPr>
        <w:t>student</w:t>
      </w:r>
      <w:r w:rsidRPr="00DE063E">
        <w:rPr>
          <w:lang w:val="nl-BE" w:eastAsia="nl-NL"/>
        </w:rPr>
        <w:t xml:space="preserve"> afgesloten. Dit GPMI bestaat nog steeds op het moment van de datum van inwerkingtreding van de wet. Vanaf 1 novembe</w:t>
      </w:r>
      <w:r w:rsidR="00EE2CCB" w:rsidRPr="00DE063E">
        <w:rPr>
          <w:lang w:val="nl-BE" w:eastAsia="nl-NL"/>
        </w:rPr>
        <w:t>r</w:t>
      </w:r>
      <w:r w:rsidR="0074306D" w:rsidRPr="00DE063E">
        <w:rPr>
          <w:lang w:val="nl-BE" w:eastAsia="nl-NL"/>
        </w:rPr>
        <w:t xml:space="preserve"> 2016</w:t>
      </w:r>
      <w:r w:rsidR="00EE2CCB" w:rsidRPr="00DE063E">
        <w:rPr>
          <w:lang w:val="nl-BE" w:eastAsia="nl-NL"/>
        </w:rPr>
        <w:t xml:space="preserve"> zal voor wat betreft dit GPMI de bijzonder toelage ‘eerste toelage’ verschuldigd zijn en dit op dezelfde manier als een</w:t>
      </w:r>
      <w:r w:rsidR="00B0279E" w:rsidRPr="00DE063E">
        <w:rPr>
          <w:lang w:val="nl-BE" w:eastAsia="nl-NL"/>
        </w:rPr>
        <w:t xml:space="preserve"> algemeen</w:t>
      </w:r>
      <w:r w:rsidR="00EE2CCB" w:rsidRPr="00DE063E">
        <w:rPr>
          <w:lang w:val="nl-BE" w:eastAsia="nl-NL"/>
        </w:rPr>
        <w:t xml:space="preserve"> GPMI dat werd ondertekend op 1 november 2016. </w:t>
      </w:r>
    </w:p>
    <w:p w14:paraId="04FFA85D" w14:textId="77777777" w:rsidR="00B0279E" w:rsidRPr="00DE063E" w:rsidRDefault="00B0279E">
      <w:pPr>
        <w:ind w:left="1440"/>
        <w:jc w:val="both"/>
        <w:rPr>
          <w:lang w:val="nl-BE" w:eastAsia="nl-NL"/>
        </w:rPr>
      </w:pPr>
    </w:p>
    <w:p w14:paraId="5EEAAE8E" w14:textId="4DF348DB" w:rsidR="00B0279E" w:rsidRPr="00DE063E" w:rsidRDefault="00B0279E">
      <w:pPr>
        <w:pStyle w:val="Lijstalinea"/>
        <w:numPr>
          <w:ilvl w:val="1"/>
          <w:numId w:val="9"/>
        </w:numPr>
        <w:jc w:val="both"/>
        <w:rPr>
          <w:lang w:val="nl-BE" w:eastAsia="nl-NL"/>
        </w:rPr>
      </w:pPr>
      <w:r w:rsidRPr="00DE063E">
        <w:rPr>
          <w:lang w:val="nl-BE" w:eastAsia="nl-NL"/>
        </w:rPr>
        <w:t>GPMI inzake studies met een voltijds leerplan</w:t>
      </w:r>
      <w:r w:rsidR="00B03676" w:rsidRPr="00DE063E">
        <w:rPr>
          <w:lang w:val="nl-BE" w:eastAsia="nl-NL"/>
        </w:rPr>
        <w:t>:</w:t>
      </w:r>
    </w:p>
    <w:p w14:paraId="21AF739B" w14:textId="4B2B389A" w:rsidR="00EE2CCB" w:rsidRPr="00DE063E" w:rsidRDefault="00B0279E">
      <w:pPr>
        <w:pStyle w:val="Lijstalinea"/>
        <w:ind w:left="1440"/>
        <w:jc w:val="both"/>
        <w:rPr>
          <w:lang w:val="nl-BE" w:eastAsia="nl-NL"/>
        </w:rPr>
      </w:pPr>
      <w:r w:rsidRPr="00DE063E">
        <w:rPr>
          <w:lang w:val="nl-BE" w:eastAsia="nl-NL"/>
        </w:rPr>
        <w:t>Op 9 september 2015 werd er een GPMI inzake studies met een voltijds leerplan afgesloten. Dit GPMI bestaat nog steeds op het moment van de datum van inwerkingtreding van de wet. Vanaf 1 november</w:t>
      </w:r>
      <w:r w:rsidR="0074306D" w:rsidRPr="00DE063E">
        <w:rPr>
          <w:lang w:val="nl-BE" w:eastAsia="nl-NL"/>
        </w:rPr>
        <w:t xml:space="preserve"> 2016</w:t>
      </w:r>
      <w:r w:rsidRPr="00DE063E">
        <w:rPr>
          <w:lang w:val="nl-BE" w:eastAsia="nl-NL"/>
        </w:rPr>
        <w:t xml:space="preserve"> zal voor wat betreft di</w:t>
      </w:r>
      <w:r w:rsidR="0074306D" w:rsidRPr="00DE063E">
        <w:rPr>
          <w:lang w:val="nl-BE" w:eastAsia="nl-NL"/>
        </w:rPr>
        <w:t>t</w:t>
      </w:r>
      <w:r w:rsidRPr="00DE063E">
        <w:rPr>
          <w:lang w:val="nl-BE" w:eastAsia="nl-NL"/>
        </w:rPr>
        <w:t xml:space="preserve"> GPMI de bijzondere toelage ‘toelage-student’ verschuldigd zijn en dit op dezelfde manier als een GPMI inzake studies met een voltijds leerplan dat werd ondertekend op 1 november 2016.</w:t>
      </w:r>
    </w:p>
    <w:p w14:paraId="15B1A2E3" w14:textId="74462927" w:rsidR="008F4138" w:rsidRPr="00DE063E" w:rsidRDefault="008F4138">
      <w:pPr>
        <w:pStyle w:val="Lijstalinea"/>
        <w:ind w:left="1440"/>
        <w:jc w:val="both"/>
        <w:rPr>
          <w:lang w:val="nl-BE" w:eastAsia="nl-NL"/>
        </w:rPr>
      </w:pPr>
      <w:r w:rsidRPr="00DE063E">
        <w:rPr>
          <w:lang w:val="nl-BE" w:eastAsia="nl-NL"/>
        </w:rPr>
        <w:br w:type="page"/>
      </w:r>
    </w:p>
    <w:p w14:paraId="42A5B308" w14:textId="77777777" w:rsidR="008F4138" w:rsidRPr="00DE063E" w:rsidRDefault="008F4138">
      <w:pPr>
        <w:pStyle w:val="Lijstalinea"/>
        <w:ind w:left="1440"/>
        <w:jc w:val="both"/>
        <w:rPr>
          <w:lang w:val="nl-BE" w:eastAsia="nl-NL"/>
        </w:rPr>
      </w:pPr>
    </w:p>
    <w:p w14:paraId="41D94887" w14:textId="77777777" w:rsidR="00971912" w:rsidRPr="00DE063E" w:rsidRDefault="00971912" w:rsidP="008F4138">
      <w:pPr>
        <w:pStyle w:val="Lijstalinea"/>
        <w:ind w:left="1440"/>
        <w:jc w:val="both"/>
        <w:rPr>
          <w:lang w:val="nl-BE" w:eastAsia="nl-NL"/>
        </w:rPr>
      </w:pPr>
    </w:p>
    <w:p w14:paraId="2662F3A1" w14:textId="47093DFB" w:rsidR="00544543" w:rsidRPr="00DE063E" w:rsidRDefault="00544543" w:rsidP="008F4138">
      <w:pPr>
        <w:pStyle w:val="Kop2"/>
        <w:numPr>
          <w:ilvl w:val="1"/>
          <w:numId w:val="12"/>
        </w:numPr>
        <w:jc w:val="both"/>
      </w:pPr>
      <w:bookmarkStart w:id="86" w:name="_Toc462844639"/>
      <w:bookmarkStart w:id="87" w:name="_Toc473725384"/>
      <w:r w:rsidRPr="00DE063E">
        <w:t>Beslissingen tot toekenning van leefloon zonder GPMI in de laatste zes maanden voorafgaand aan de inwerkingtreding van de wet</w:t>
      </w:r>
      <w:r w:rsidR="00835C4A" w:rsidRPr="00DE063E">
        <w:rPr>
          <w:rStyle w:val="Voetnootmarkering"/>
        </w:rPr>
        <w:footnoteReference w:id="64"/>
      </w:r>
      <w:bookmarkEnd w:id="86"/>
      <w:bookmarkEnd w:id="87"/>
    </w:p>
    <w:p w14:paraId="1A799A52" w14:textId="42CD4753" w:rsidR="00B0279E" w:rsidRPr="00DE063E" w:rsidRDefault="00B0279E" w:rsidP="008F4138">
      <w:pPr>
        <w:jc w:val="both"/>
        <w:rPr>
          <w:lang w:val="nl-BE" w:eastAsia="nl-NL"/>
        </w:rPr>
      </w:pPr>
      <w:r w:rsidRPr="00DE063E">
        <w:rPr>
          <w:lang w:val="nl-BE" w:eastAsia="nl-NL"/>
        </w:rPr>
        <w:t xml:space="preserve">Artikel 12 van de </w:t>
      </w:r>
      <w:r w:rsidRPr="00AD4C01">
        <w:rPr>
          <w:lang w:val="nl-BE" w:eastAsia="nl-NL"/>
        </w:rPr>
        <w:t xml:space="preserve">wet </w:t>
      </w:r>
      <w:r w:rsidR="00B41820" w:rsidRPr="00AD4C01">
        <w:rPr>
          <w:lang w:val="nl-BE" w:eastAsia="nl-NL"/>
        </w:rPr>
        <w:t>van 21 juli 2016</w:t>
      </w:r>
      <w:r w:rsidR="00B41820">
        <w:rPr>
          <w:lang w:val="nl-BE" w:eastAsia="nl-NL"/>
        </w:rPr>
        <w:t xml:space="preserve"> </w:t>
      </w:r>
      <w:r w:rsidRPr="00DE063E">
        <w:rPr>
          <w:lang w:val="nl-BE" w:eastAsia="nl-NL"/>
        </w:rPr>
        <w:t>luidt als volgt:</w:t>
      </w:r>
    </w:p>
    <w:p w14:paraId="2326445D" w14:textId="77777777" w:rsidR="00B0279E" w:rsidRPr="00DE063E" w:rsidRDefault="00B0279E" w:rsidP="008F4138">
      <w:pPr>
        <w:jc w:val="both"/>
        <w:rPr>
          <w:lang w:val="nl-BE" w:eastAsia="nl-NL"/>
        </w:rPr>
      </w:pPr>
    </w:p>
    <w:p w14:paraId="43EBDA10" w14:textId="551A93DE" w:rsidR="00B0279E" w:rsidRPr="00DE063E" w:rsidRDefault="00B0279E" w:rsidP="00B17126">
      <w:pPr>
        <w:ind w:right="252"/>
        <w:jc w:val="both"/>
        <w:rPr>
          <w:rFonts w:cs="Arial"/>
          <w:i/>
          <w:lang w:val="nl-BE"/>
        </w:rPr>
      </w:pPr>
      <w:r w:rsidRPr="00DE063E">
        <w:rPr>
          <w:rFonts w:cs="Arial"/>
          <w:i/>
          <w:lang w:val="nl-BE"/>
        </w:rPr>
        <w:t xml:space="preserve">‘De persoon die na de inwerkingtreding van deze wet nog het leefloon geniet zonder dat dit gepaard gaat met een geïndividualiseerd project voor maatschappelijke integratie en waarbij de beslissing tot het toekennen van dit leefloon werd genomen in de periode van zes maanden voorafgaand aan de inwerkingtreding van deze wet </w:t>
      </w:r>
      <w:r w:rsidR="009D232B" w:rsidRPr="00DE063E">
        <w:rPr>
          <w:rFonts w:cs="Arial"/>
          <w:i/>
          <w:lang w:val="nl-BE"/>
        </w:rPr>
        <w:t xml:space="preserve">en </w:t>
      </w:r>
      <w:r w:rsidRPr="00DE063E">
        <w:rPr>
          <w:rFonts w:cs="Arial"/>
          <w:i/>
          <w:lang w:val="nl-BE"/>
        </w:rPr>
        <w:t>voor zover de persoon voorafgaand aan deze beslissing tot het toekennen van het recht op maatschappelijke integratie drie maanden geen recht op maatschappelijke integratie heeft genoten, heeft recht op een geïndividualiseerd project voor maatschappelijke integratie. Het centrum heeft twaalf maanden de tijd te rekenen vanaf de inwerkingtreding van deze wet om met die persoon een geïndividualiseerd project voor maatschappelijke integratie af te sluiten.’</w:t>
      </w:r>
    </w:p>
    <w:p w14:paraId="6FA7D7BB" w14:textId="77777777" w:rsidR="00B0279E" w:rsidRPr="00DE063E" w:rsidRDefault="00B0279E" w:rsidP="00C468D4">
      <w:pPr>
        <w:ind w:right="252"/>
        <w:jc w:val="both"/>
        <w:rPr>
          <w:rFonts w:cs="Arial"/>
          <w:i/>
          <w:lang w:val="nl-BE"/>
        </w:rPr>
      </w:pPr>
    </w:p>
    <w:p w14:paraId="6FCC171D" w14:textId="2E93468A" w:rsidR="00C50D48" w:rsidRPr="00DE063E" w:rsidRDefault="00C50D48" w:rsidP="00ED7D01">
      <w:pPr>
        <w:ind w:left="720" w:right="252"/>
        <w:jc w:val="both"/>
        <w:rPr>
          <w:rFonts w:ascii="Arial" w:hAnsi="Arial" w:cs="Arial"/>
          <w:b/>
          <w:i/>
          <w:lang w:val="nl-BE" w:eastAsia="ja-JP"/>
        </w:rPr>
      </w:pPr>
      <w:r w:rsidRPr="00DE063E">
        <w:rPr>
          <w:rFonts w:cs="Arial"/>
          <w:b/>
          <w:i/>
          <w:noProof/>
          <w:lang w:val="nl-BE" w:eastAsia="nl-BE"/>
        </w:rPr>
        <w:drawing>
          <wp:inline distT="0" distB="0" distL="0" distR="0" wp14:anchorId="7863BA73" wp14:editId="7CF07B4A">
            <wp:extent cx="182880" cy="182880"/>
            <wp:effectExtent l="0" t="0" r="762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t_symbool_van_de_driehoek_van_de_aandacht_staand_fotobeeldje-rf07fd1cd1bc745bbb02d7dd737f9b663_x7saw_8byvr_32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Pr="00DE063E">
        <w:rPr>
          <w:rFonts w:cs="Arial"/>
          <w:b/>
          <w:i/>
          <w:lang w:val="nl-BE"/>
        </w:rPr>
        <w:t xml:space="preserve"> </w:t>
      </w:r>
      <w:r w:rsidR="00407D75" w:rsidRPr="00DE063E">
        <w:rPr>
          <w:rFonts w:cs="Arial"/>
          <w:b/>
          <w:smallCaps/>
          <w:u w:val="single"/>
          <w:lang w:val="nl-BE"/>
        </w:rPr>
        <w:t>LET OP</w:t>
      </w:r>
    </w:p>
    <w:p w14:paraId="79A9D70C" w14:textId="769B505B" w:rsidR="008B7BB1" w:rsidRPr="00DE063E" w:rsidRDefault="008B7BB1">
      <w:pPr>
        <w:ind w:left="720" w:right="252"/>
        <w:jc w:val="both"/>
        <w:rPr>
          <w:rFonts w:cs="Arial"/>
          <w:lang w:val="nl-BE"/>
        </w:rPr>
      </w:pPr>
      <w:r w:rsidRPr="00DE063E">
        <w:rPr>
          <w:rFonts w:cs="Arial"/>
          <w:lang w:val="nl-BE"/>
        </w:rPr>
        <w:t>Deze overgangsmaatregel heeft niet tot gevolg dat er retroactief een GPMI moet worden opgesteld. Een GPMI kan immer</w:t>
      </w:r>
      <w:r w:rsidR="00B4302E" w:rsidRPr="00DE063E">
        <w:rPr>
          <w:rFonts w:cs="Arial"/>
          <w:lang w:val="nl-BE"/>
        </w:rPr>
        <w:t xml:space="preserve">s nooit afspraken bevatten die </w:t>
      </w:r>
      <w:r w:rsidR="00B37F3D" w:rsidRPr="00DE063E">
        <w:rPr>
          <w:rFonts w:cs="Arial"/>
          <w:lang w:val="nl-BE"/>
        </w:rPr>
        <w:t xml:space="preserve">gelden </w:t>
      </w:r>
      <w:r w:rsidRPr="00DE063E">
        <w:rPr>
          <w:rFonts w:cs="Arial"/>
          <w:lang w:val="nl-BE"/>
        </w:rPr>
        <w:t>voor een periode voorafgaand aan de ondertekening. Het GPMI dat in het kader van deze overgangsmaatregel moet worden opgesteld</w:t>
      </w:r>
      <w:r w:rsidR="0074306D" w:rsidRPr="00DE063E">
        <w:rPr>
          <w:rFonts w:cs="Arial"/>
          <w:lang w:val="nl-BE"/>
        </w:rPr>
        <w:t>,</w:t>
      </w:r>
      <w:r w:rsidRPr="00DE063E">
        <w:rPr>
          <w:rFonts w:cs="Arial"/>
          <w:lang w:val="nl-BE"/>
        </w:rPr>
        <w:t xml:space="preserve"> heeft dus enkel effect voor de toekomst en dit vanaf de datum van de ondertekening van het GPMI.</w:t>
      </w:r>
    </w:p>
    <w:p w14:paraId="57715D48" w14:textId="77777777" w:rsidR="008B7BB1" w:rsidRPr="00DE063E" w:rsidRDefault="008B7BB1">
      <w:pPr>
        <w:ind w:right="252"/>
        <w:jc w:val="both"/>
        <w:rPr>
          <w:rFonts w:cs="Arial"/>
          <w:lang w:val="nl-BE"/>
        </w:rPr>
      </w:pPr>
    </w:p>
    <w:p w14:paraId="150C0E08" w14:textId="06E788F1" w:rsidR="00B0279E" w:rsidRPr="00DE063E" w:rsidRDefault="00B0279E">
      <w:pPr>
        <w:ind w:right="252"/>
        <w:jc w:val="both"/>
        <w:rPr>
          <w:rFonts w:cs="Arial"/>
          <w:lang w:val="nl-BE"/>
        </w:rPr>
      </w:pPr>
      <w:r w:rsidRPr="00DE063E">
        <w:rPr>
          <w:rFonts w:cs="Arial"/>
          <w:lang w:val="nl-BE"/>
        </w:rPr>
        <w:t>Om te weten of een dossier binnen deze overgangsmaatregel valt</w:t>
      </w:r>
      <w:r w:rsidR="00B37F3D">
        <w:rPr>
          <w:rFonts w:cs="Arial"/>
          <w:lang w:val="nl-BE"/>
        </w:rPr>
        <w:t>,</w:t>
      </w:r>
      <w:r w:rsidRPr="00DE063E">
        <w:rPr>
          <w:rFonts w:cs="Arial"/>
          <w:lang w:val="nl-BE"/>
        </w:rPr>
        <w:t xml:space="preserve"> moet men de volgende vragen </w:t>
      </w:r>
      <w:r w:rsidR="009D232B" w:rsidRPr="00DE063E">
        <w:rPr>
          <w:rFonts w:cs="Arial"/>
          <w:lang w:val="nl-BE"/>
        </w:rPr>
        <w:t xml:space="preserve">stellen. </w:t>
      </w:r>
    </w:p>
    <w:p w14:paraId="250DD998" w14:textId="77777777" w:rsidR="00B9647E" w:rsidRPr="00DE063E" w:rsidRDefault="00B9647E" w:rsidP="008F4138">
      <w:pPr>
        <w:jc w:val="both"/>
        <w:rPr>
          <w:lang w:val="nl-BE" w:eastAsia="nl-NL"/>
        </w:rPr>
      </w:pPr>
    </w:p>
    <w:p w14:paraId="3CA38E13" w14:textId="77777777" w:rsidR="008B7BB1" w:rsidRPr="00DE063E" w:rsidRDefault="008B7BB1" w:rsidP="008F4138">
      <w:pPr>
        <w:numPr>
          <w:ilvl w:val="0"/>
          <w:numId w:val="15"/>
        </w:numPr>
        <w:jc w:val="both"/>
        <w:rPr>
          <w:lang w:val="nl-BE" w:eastAsia="nl-NL"/>
        </w:rPr>
      </w:pPr>
      <w:r w:rsidRPr="00DE063E">
        <w:rPr>
          <w:lang w:val="nl-BE" w:eastAsia="nl-NL"/>
        </w:rPr>
        <w:t>Werd er tussen 1 mei 2016 en 31 oktober 2016 een beslissing tot toekenning van het leefloon genomen zonder dat dit gepaard ging met een GPMI?</w:t>
      </w:r>
    </w:p>
    <w:p w14:paraId="78CCF130" w14:textId="77777777" w:rsidR="00B9647E" w:rsidRPr="00DE063E" w:rsidRDefault="00B9647E" w:rsidP="008F4138">
      <w:pPr>
        <w:jc w:val="both"/>
        <w:rPr>
          <w:lang w:val="nl-BE" w:eastAsia="nl-NL"/>
        </w:rPr>
      </w:pPr>
    </w:p>
    <w:p w14:paraId="694DB366" w14:textId="77777777" w:rsidR="00B9647E" w:rsidRPr="00DE063E" w:rsidRDefault="00B9647E" w:rsidP="008F4138">
      <w:pPr>
        <w:ind w:left="720"/>
        <w:jc w:val="both"/>
        <w:rPr>
          <w:lang w:val="nl-BE" w:eastAsia="nl-NL"/>
        </w:rPr>
      </w:pPr>
      <w:r w:rsidRPr="00DE063E">
        <w:rPr>
          <w:lang w:val="nl-BE" w:eastAsia="nl-NL"/>
        </w:rPr>
        <w:t>Indien nee,</w:t>
      </w:r>
      <w:r w:rsidR="00C71B62" w:rsidRPr="00DE063E">
        <w:rPr>
          <w:lang w:val="nl-BE" w:eastAsia="nl-NL"/>
        </w:rPr>
        <w:t xml:space="preserve"> dan is deze overgangsmaatregel</w:t>
      </w:r>
      <w:r w:rsidRPr="00DE063E">
        <w:rPr>
          <w:lang w:val="nl-BE" w:eastAsia="nl-NL"/>
        </w:rPr>
        <w:t xml:space="preserve"> niet van toepassing.</w:t>
      </w:r>
      <w:r w:rsidR="00C71B62" w:rsidRPr="00DE063E">
        <w:rPr>
          <w:lang w:val="nl-BE" w:eastAsia="nl-NL"/>
        </w:rPr>
        <w:t xml:space="preserve"> U hoeft verder niets te doen.</w:t>
      </w:r>
    </w:p>
    <w:p w14:paraId="64E83EB9" w14:textId="77777777" w:rsidR="00B9647E" w:rsidRPr="00DE063E" w:rsidRDefault="00B9647E" w:rsidP="008F4138">
      <w:pPr>
        <w:ind w:left="720"/>
        <w:jc w:val="both"/>
        <w:rPr>
          <w:lang w:val="nl-BE" w:eastAsia="nl-NL"/>
        </w:rPr>
      </w:pPr>
      <w:r w:rsidRPr="00DE063E">
        <w:rPr>
          <w:lang w:val="nl-BE" w:eastAsia="nl-NL"/>
        </w:rPr>
        <w:t>Indien ja, bekijk de volgende vraag.</w:t>
      </w:r>
    </w:p>
    <w:p w14:paraId="3CBB23E9" w14:textId="77777777" w:rsidR="00B9647E" w:rsidRPr="00DE063E" w:rsidRDefault="00B9647E" w:rsidP="008F4138">
      <w:pPr>
        <w:ind w:left="720"/>
        <w:jc w:val="both"/>
        <w:rPr>
          <w:lang w:val="nl-BE" w:eastAsia="nl-NL"/>
        </w:rPr>
      </w:pPr>
    </w:p>
    <w:p w14:paraId="725D8047" w14:textId="77777777" w:rsidR="00B9647E" w:rsidRPr="00DE063E" w:rsidRDefault="00B9647E" w:rsidP="008F4138">
      <w:pPr>
        <w:pStyle w:val="Lijstalinea"/>
        <w:numPr>
          <w:ilvl w:val="0"/>
          <w:numId w:val="3"/>
        </w:numPr>
        <w:jc w:val="both"/>
        <w:rPr>
          <w:lang w:val="nl-BE" w:eastAsia="nl-NL"/>
        </w:rPr>
      </w:pPr>
      <w:r w:rsidRPr="00DE063E">
        <w:rPr>
          <w:lang w:val="nl-BE" w:eastAsia="nl-NL"/>
        </w:rPr>
        <w:t xml:space="preserve">Geniet de rechthebbende op dit moment nog leefloon? </w:t>
      </w:r>
    </w:p>
    <w:p w14:paraId="080F0D72" w14:textId="77777777" w:rsidR="00B9647E" w:rsidRPr="00DE063E" w:rsidRDefault="00B9647E" w:rsidP="008F4138">
      <w:pPr>
        <w:pStyle w:val="Lijstalinea"/>
        <w:ind w:left="720"/>
        <w:jc w:val="both"/>
        <w:rPr>
          <w:lang w:val="nl-BE" w:eastAsia="nl-NL"/>
        </w:rPr>
      </w:pPr>
    </w:p>
    <w:p w14:paraId="44838663" w14:textId="77777777" w:rsidR="00C71B62" w:rsidRPr="00DE063E" w:rsidRDefault="00C71B62" w:rsidP="008F4138">
      <w:pPr>
        <w:ind w:left="720"/>
        <w:jc w:val="both"/>
        <w:rPr>
          <w:lang w:val="nl-BE" w:eastAsia="nl-NL"/>
        </w:rPr>
      </w:pPr>
      <w:r w:rsidRPr="00DE063E">
        <w:rPr>
          <w:lang w:val="nl-BE" w:eastAsia="nl-NL"/>
        </w:rPr>
        <w:t>Indien nee, dan is deze overgangsmaatregel niet van toepassing. U hoeft verder niets te doen.</w:t>
      </w:r>
    </w:p>
    <w:p w14:paraId="04C751BF" w14:textId="77777777" w:rsidR="00B9647E" w:rsidRPr="00DE063E" w:rsidRDefault="00B9647E" w:rsidP="008F4138">
      <w:pPr>
        <w:pStyle w:val="Lijstalinea"/>
        <w:ind w:left="720"/>
        <w:jc w:val="both"/>
        <w:rPr>
          <w:lang w:val="nl-BE" w:eastAsia="nl-NL"/>
        </w:rPr>
      </w:pPr>
      <w:r w:rsidRPr="00DE063E">
        <w:rPr>
          <w:lang w:val="nl-BE" w:eastAsia="nl-NL"/>
        </w:rPr>
        <w:t>Indien ja, bekijk de volgende vraag.</w:t>
      </w:r>
    </w:p>
    <w:p w14:paraId="6D97AE54" w14:textId="77777777" w:rsidR="00B9647E" w:rsidRPr="00DE063E" w:rsidRDefault="00B9647E" w:rsidP="008F4138">
      <w:pPr>
        <w:pStyle w:val="Lijstalinea"/>
        <w:ind w:left="720"/>
        <w:jc w:val="both"/>
        <w:rPr>
          <w:lang w:val="nl-BE" w:eastAsia="nl-NL"/>
        </w:rPr>
      </w:pPr>
    </w:p>
    <w:p w14:paraId="6F07B137" w14:textId="0F06D4C1" w:rsidR="00B9647E" w:rsidRPr="00DE063E" w:rsidRDefault="00130F97" w:rsidP="008F4138">
      <w:pPr>
        <w:pStyle w:val="Lijstalinea"/>
        <w:numPr>
          <w:ilvl w:val="0"/>
          <w:numId w:val="3"/>
        </w:numPr>
        <w:jc w:val="both"/>
        <w:rPr>
          <w:lang w:val="nl-BE" w:eastAsia="nl-NL"/>
        </w:rPr>
      </w:pPr>
      <w:r w:rsidRPr="00DE063E">
        <w:rPr>
          <w:lang w:val="nl-BE" w:eastAsia="nl-NL"/>
        </w:rPr>
        <w:t xml:space="preserve">Was er in de drie maanden voorafgaand aan de periode waarop de beslissing die sinds 1 mei 2016 werd genomen betrekking heeft, </w:t>
      </w:r>
      <w:r w:rsidR="00B4302E" w:rsidRPr="00DE063E">
        <w:rPr>
          <w:lang w:val="nl-BE" w:eastAsia="nl-NL"/>
        </w:rPr>
        <w:t xml:space="preserve">geen </w:t>
      </w:r>
      <w:r w:rsidRPr="00DE063E">
        <w:rPr>
          <w:lang w:val="nl-BE" w:eastAsia="nl-NL"/>
        </w:rPr>
        <w:t xml:space="preserve">recht op </w:t>
      </w:r>
      <w:r w:rsidR="00AD4C01" w:rsidRPr="00AD4C01">
        <w:rPr>
          <w:lang w:val="nl-BE" w:eastAsia="nl-NL"/>
        </w:rPr>
        <w:t>maatschappelijke integratie</w:t>
      </w:r>
      <w:r w:rsidR="009D232B" w:rsidRPr="00AD4C01">
        <w:rPr>
          <w:lang w:val="nl-BE" w:eastAsia="nl-NL"/>
        </w:rPr>
        <w:t>?</w:t>
      </w:r>
      <w:r w:rsidR="00B9647E" w:rsidRPr="00DE063E">
        <w:rPr>
          <w:lang w:val="nl-BE" w:eastAsia="nl-NL"/>
        </w:rPr>
        <w:t xml:space="preserve"> </w:t>
      </w:r>
    </w:p>
    <w:p w14:paraId="15268FFB" w14:textId="77777777" w:rsidR="00B9647E" w:rsidRPr="00DE063E" w:rsidRDefault="00B9647E" w:rsidP="008F4138">
      <w:pPr>
        <w:jc w:val="both"/>
        <w:rPr>
          <w:lang w:val="nl-BE" w:eastAsia="nl-NL"/>
        </w:rPr>
      </w:pPr>
    </w:p>
    <w:p w14:paraId="036E538C" w14:textId="77777777" w:rsidR="00C71B62" w:rsidRPr="00DE063E" w:rsidRDefault="00C71B62" w:rsidP="008F4138">
      <w:pPr>
        <w:ind w:left="720"/>
        <w:jc w:val="both"/>
        <w:rPr>
          <w:lang w:val="nl-BE" w:eastAsia="nl-NL"/>
        </w:rPr>
      </w:pPr>
      <w:r w:rsidRPr="00DE063E">
        <w:rPr>
          <w:lang w:val="nl-BE" w:eastAsia="nl-NL"/>
        </w:rPr>
        <w:t>Indien nee, dan is deze overgangsmaatregel niet van toepassing. U hoeft verder niets te doen.</w:t>
      </w:r>
    </w:p>
    <w:p w14:paraId="0D48AD32" w14:textId="3CB5B4A7" w:rsidR="00BE2D0E" w:rsidRPr="00DE063E" w:rsidRDefault="00130F97" w:rsidP="008F4138">
      <w:pPr>
        <w:ind w:left="720"/>
        <w:jc w:val="both"/>
        <w:rPr>
          <w:lang w:val="nl-BE" w:eastAsia="nl-NL"/>
        </w:rPr>
      </w:pPr>
      <w:r w:rsidRPr="00DE063E">
        <w:rPr>
          <w:lang w:val="nl-BE" w:eastAsia="nl-NL"/>
        </w:rPr>
        <w:t xml:space="preserve">Indien ja, het </w:t>
      </w:r>
      <w:r w:rsidR="00C70D09" w:rsidRPr="00DE063E">
        <w:rPr>
          <w:lang w:val="nl-BE" w:eastAsia="nl-NL"/>
        </w:rPr>
        <w:t>OCMW</w:t>
      </w:r>
      <w:r w:rsidRPr="00DE063E">
        <w:rPr>
          <w:lang w:val="nl-BE" w:eastAsia="nl-NL"/>
        </w:rPr>
        <w:t xml:space="preserve"> heeft tot 31 oktober 2017 om met de betrokkene een GPMI af te sluiten.</w:t>
      </w:r>
    </w:p>
    <w:p w14:paraId="0C9B1A00" w14:textId="77777777" w:rsidR="008B7BB1" w:rsidRPr="00DE063E" w:rsidRDefault="008B7BB1" w:rsidP="008F4138">
      <w:pPr>
        <w:jc w:val="both"/>
        <w:rPr>
          <w:szCs w:val="24"/>
          <w:lang w:val="nl-NL"/>
        </w:rPr>
      </w:pPr>
    </w:p>
    <w:p w14:paraId="75AF90EB" w14:textId="77777777" w:rsidR="008B7BB1" w:rsidRPr="00DE063E" w:rsidRDefault="008B7BB1" w:rsidP="008F4138">
      <w:pPr>
        <w:jc w:val="both"/>
        <w:rPr>
          <w:b/>
          <w:u w:val="single"/>
          <w:lang w:val="nl-BE"/>
        </w:rPr>
      </w:pPr>
      <w:r w:rsidRPr="00DE063E">
        <w:rPr>
          <w:b/>
          <w:u w:val="single"/>
          <w:lang w:val="nl-BE"/>
        </w:rPr>
        <w:t>Voorbeeld 1:</w:t>
      </w:r>
    </w:p>
    <w:p w14:paraId="354126D3" w14:textId="1EB9F79C" w:rsidR="008B7BB1" w:rsidRPr="00DE063E" w:rsidRDefault="008B7BB1" w:rsidP="008F4138">
      <w:pPr>
        <w:ind w:left="720"/>
        <w:jc w:val="both"/>
        <w:rPr>
          <w:lang w:val="nl-BE"/>
        </w:rPr>
      </w:pPr>
      <w:r w:rsidRPr="00DE063E">
        <w:rPr>
          <w:lang w:val="nl-BE"/>
        </w:rPr>
        <w:t xml:space="preserve">Op 17 mei 2016 werd er aan een erkend vluchteling voor de eerste keer het recht op </w:t>
      </w:r>
      <w:r w:rsidR="00AD4C01" w:rsidRPr="00AD4C01">
        <w:rPr>
          <w:lang w:val="nl-BE"/>
        </w:rPr>
        <w:t>maatschappelijke integratie</w:t>
      </w:r>
      <w:r w:rsidRPr="00DE063E">
        <w:rPr>
          <w:lang w:val="nl-BE"/>
        </w:rPr>
        <w:t xml:space="preserve"> toegekend en </w:t>
      </w:r>
      <w:r w:rsidR="00B37F3D">
        <w:rPr>
          <w:lang w:val="nl-BE"/>
        </w:rPr>
        <w:t xml:space="preserve">deze </w:t>
      </w:r>
      <w:r w:rsidRPr="00DE063E">
        <w:rPr>
          <w:lang w:val="nl-BE"/>
        </w:rPr>
        <w:t xml:space="preserve">geniet sindsdien ononderbroken het recht op leefloon. De betrokkene heeft </w:t>
      </w:r>
      <w:r w:rsidR="00B37F3D" w:rsidRPr="00DE063E">
        <w:rPr>
          <w:lang w:val="nl-BE"/>
        </w:rPr>
        <w:t>v</w:t>
      </w:r>
      <w:r w:rsidR="00B37F3D">
        <w:rPr>
          <w:lang w:val="nl-BE"/>
        </w:rPr>
        <w:t>óó</w:t>
      </w:r>
      <w:r w:rsidR="00B37F3D" w:rsidRPr="00DE063E">
        <w:rPr>
          <w:lang w:val="nl-BE"/>
        </w:rPr>
        <w:t xml:space="preserve">r </w:t>
      </w:r>
      <w:r w:rsidRPr="00DE063E">
        <w:rPr>
          <w:lang w:val="nl-BE"/>
        </w:rPr>
        <w:t xml:space="preserve">die datum </w:t>
      </w:r>
      <w:r w:rsidRPr="00AD4C01">
        <w:rPr>
          <w:lang w:val="nl-BE"/>
        </w:rPr>
        <w:t>nooit</w:t>
      </w:r>
      <w:r w:rsidR="00336355" w:rsidRPr="00AD4C01">
        <w:rPr>
          <w:lang w:val="nl-BE"/>
        </w:rPr>
        <w:t xml:space="preserve"> dit recht</w:t>
      </w:r>
      <w:r w:rsidRPr="00DE063E">
        <w:rPr>
          <w:lang w:val="nl-BE"/>
        </w:rPr>
        <w:t xml:space="preserve"> ontvangen.</w:t>
      </w:r>
    </w:p>
    <w:p w14:paraId="1868FF2F" w14:textId="1F7B48AB" w:rsidR="008B7BB1" w:rsidRPr="00DE063E" w:rsidRDefault="008B7BB1" w:rsidP="008F4138">
      <w:pPr>
        <w:ind w:left="720"/>
        <w:jc w:val="both"/>
        <w:rPr>
          <w:lang w:val="nl-BE"/>
        </w:rPr>
      </w:pPr>
      <w:r w:rsidRPr="00DE063E">
        <w:rPr>
          <w:lang w:val="nl-BE"/>
        </w:rPr>
        <w:t xml:space="preserve"> </w:t>
      </w:r>
    </w:p>
    <w:p w14:paraId="0F1267D9" w14:textId="745AD3EE" w:rsidR="008B7BB1" w:rsidRPr="00DE063E" w:rsidRDefault="008B7BB1" w:rsidP="008F4138">
      <w:pPr>
        <w:ind w:left="3600" w:hanging="2880"/>
        <w:jc w:val="both"/>
        <w:rPr>
          <w:lang w:val="nl-BE"/>
        </w:rPr>
      </w:pPr>
      <w:r w:rsidRPr="00DE063E">
        <w:rPr>
          <w:lang w:val="nl-BE"/>
        </w:rPr>
        <w:t>Antwoord op vraag 1:</w:t>
      </w:r>
      <w:r w:rsidR="00253622" w:rsidRPr="00DE063E">
        <w:rPr>
          <w:lang w:val="nl-BE"/>
        </w:rPr>
        <w:tab/>
      </w:r>
      <w:r w:rsidRPr="00DE063E">
        <w:rPr>
          <w:lang w:val="nl-BE"/>
        </w:rPr>
        <w:t xml:space="preserve">Ja, er werd </w:t>
      </w:r>
      <w:r w:rsidR="0033680C" w:rsidRPr="00DE063E">
        <w:rPr>
          <w:lang w:val="nl-BE"/>
        </w:rPr>
        <w:t xml:space="preserve">tussen </w:t>
      </w:r>
      <w:r w:rsidRPr="00DE063E">
        <w:rPr>
          <w:lang w:val="nl-BE"/>
        </w:rPr>
        <w:t>1 mei 2016</w:t>
      </w:r>
      <w:r w:rsidR="0033680C" w:rsidRPr="00DE063E">
        <w:rPr>
          <w:lang w:val="nl-BE"/>
        </w:rPr>
        <w:t xml:space="preserve"> en 31 oktober 2016</w:t>
      </w:r>
      <w:r w:rsidRPr="00DE063E">
        <w:rPr>
          <w:lang w:val="nl-BE"/>
        </w:rPr>
        <w:t xml:space="preserve"> een beslissing tot toekenning van het leefloon genomen.</w:t>
      </w:r>
    </w:p>
    <w:p w14:paraId="5026A508" w14:textId="257A53F1" w:rsidR="008B7BB1" w:rsidRPr="00DE063E" w:rsidRDefault="008B7BB1" w:rsidP="008F4138">
      <w:pPr>
        <w:ind w:left="3600" w:hanging="2880"/>
        <w:jc w:val="both"/>
        <w:rPr>
          <w:lang w:val="nl-BE"/>
        </w:rPr>
      </w:pPr>
      <w:r w:rsidRPr="00DE063E">
        <w:rPr>
          <w:lang w:val="nl-BE"/>
        </w:rPr>
        <w:t xml:space="preserve">Antwoord op vraag 2: </w:t>
      </w:r>
      <w:r w:rsidRPr="00DE063E">
        <w:rPr>
          <w:lang w:val="nl-BE"/>
        </w:rPr>
        <w:tab/>
        <w:t>Ja, de betrokkene geniet momenteel nog het recht op leefloon</w:t>
      </w:r>
    </w:p>
    <w:p w14:paraId="7595FC65" w14:textId="7DD6BAF4" w:rsidR="008B7BB1" w:rsidRPr="00DE063E" w:rsidRDefault="008B7BB1" w:rsidP="008F4138">
      <w:pPr>
        <w:ind w:left="3600" w:hanging="2880"/>
        <w:jc w:val="both"/>
        <w:rPr>
          <w:lang w:val="nl-BE"/>
        </w:rPr>
      </w:pPr>
      <w:r w:rsidRPr="00DE063E">
        <w:rPr>
          <w:lang w:val="nl-BE"/>
        </w:rPr>
        <w:t xml:space="preserve">Antwoord op vraag 3: </w:t>
      </w:r>
      <w:r w:rsidRPr="00DE063E">
        <w:rPr>
          <w:lang w:val="nl-BE"/>
        </w:rPr>
        <w:tab/>
        <w:t>Ja, de betrokkene had in de drie maanden voorafgaand aa</w:t>
      </w:r>
      <w:r w:rsidR="00336355">
        <w:rPr>
          <w:lang w:val="nl-BE"/>
        </w:rPr>
        <w:t xml:space="preserve">n de toekenning geen recht op </w:t>
      </w:r>
      <w:r w:rsidR="00AD4C01">
        <w:rPr>
          <w:lang w:val="nl-BE"/>
        </w:rPr>
        <w:t>maatschappelijke integratie.</w:t>
      </w:r>
      <w:r w:rsidRPr="00DE063E">
        <w:rPr>
          <w:lang w:val="nl-BE"/>
        </w:rPr>
        <w:t xml:space="preserve"> </w:t>
      </w:r>
    </w:p>
    <w:p w14:paraId="16009C64" w14:textId="77777777" w:rsidR="008B7BB1" w:rsidRPr="00DE063E" w:rsidRDefault="008B7BB1" w:rsidP="008F4138">
      <w:pPr>
        <w:ind w:left="720"/>
        <w:jc w:val="both"/>
        <w:rPr>
          <w:lang w:val="nl-BE"/>
        </w:rPr>
      </w:pPr>
    </w:p>
    <w:p w14:paraId="307C58CF" w14:textId="77777777" w:rsidR="008B7BB1" w:rsidRPr="00DE063E" w:rsidRDefault="008B7BB1" w:rsidP="008F4138">
      <w:pPr>
        <w:ind w:left="720"/>
        <w:jc w:val="both"/>
        <w:rPr>
          <w:lang w:val="nl-BE"/>
        </w:rPr>
      </w:pPr>
      <w:r w:rsidRPr="00DE063E">
        <w:rPr>
          <w:b/>
          <w:lang w:val="nl-BE"/>
        </w:rPr>
        <w:t>Conclusie</w:t>
      </w:r>
      <w:r w:rsidRPr="00DE063E">
        <w:rPr>
          <w:lang w:val="nl-BE"/>
        </w:rPr>
        <w:t xml:space="preserve">: het OCMW heeft tot en met 31 oktober 2017 om met de betrokkene een GPMI af te sluiten. Het GPMI zal slechts gelden vanaf de datum van de ondertekening van het GPMI. </w:t>
      </w:r>
    </w:p>
    <w:p w14:paraId="2D67C4AF" w14:textId="77777777" w:rsidR="008B7BB1" w:rsidRPr="00DE063E" w:rsidRDefault="008B7BB1" w:rsidP="008F4138">
      <w:pPr>
        <w:jc w:val="both"/>
        <w:rPr>
          <w:lang w:val="nl-BE"/>
        </w:rPr>
      </w:pPr>
    </w:p>
    <w:p w14:paraId="00F12BFE" w14:textId="77777777" w:rsidR="008B7BB1" w:rsidRPr="00DE063E" w:rsidRDefault="008B7BB1" w:rsidP="008F4138">
      <w:pPr>
        <w:jc w:val="both"/>
        <w:rPr>
          <w:lang w:val="nl-BE"/>
        </w:rPr>
      </w:pPr>
      <w:r w:rsidRPr="00DE063E">
        <w:rPr>
          <w:b/>
          <w:u w:val="single"/>
          <w:lang w:val="nl-BE"/>
        </w:rPr>
        <w:t>Voorbeeld 2</w:t>
      </w:r>
      <w:r w:rsidRPr="00DE063E">
        <w:rPr>
          <w:lang w:val="nl-BE"/>
        </w:rPr>
        <w:t>:</w:t>
      </w:r>
    </w:p>
    <w:p w14:paraId="66697D1E" w14:textId="60EB6E5B" w:rsidR="008B7BB1" w:rsidRPr="00DE063E" w:rsidRDefault="008B7BB1" w:rsidP="008F4138">
      <w:pPr>
        <w:ind w:left="720"/>
        <w:jc w:val="both"/>
        <w:rPr>
          <w:lang w:val="nl-BE"/>
        </w:rPr>
      </w:pPr>
      <w:r w:rsidRPr="00DE063E">
        <w:rPr>
          <w:lang w:val="nl-BE"/>
        </w:rPr>
        <w:t>Dezelfde situatie als in voorbeeld 1, maar de betrokkene heeft op 15 december 2016 werk gevonden en geniet dus niet langer het recht op</w:t>
      </w:r>
      <w:r w:rsidR="00336355">
        <w:rPr>
          <w:lang w:val="nl-BE"/>
        </w:rPr>
        <w:t xml:space="preserve"> </w:t>
      </w:r>
      <w:r w:rsidR="00AD4C01" w:rsidRPr="00AD4C01">
        <w:rPr>
          <w:lang w:val="nl-BE"/>
        </w:rPr>
        <w:t>maatschappelijke integratie</w:t>
      </w:r>
      <w:r w:rsidRPr="00AD4C01">
        <w:rPr>
          <w:lang w:val="nl-BE"/>
        </w:rPr>
        <w:t>.</w:t>
      </w:r>
    </w:p>
    <w:p w14:paraId="67946E82" w14:textId="77777777" w:rsidR="008B7BB1" w:rsidRPr="00DE063E" w:rsidRDefault="008B7BB1" w:rsidP="008F4138">
      <w:pPr>
        <w:ind w:left="720"/>
        <w:jc w:val="both"/>
        <w:rPr>
          <w:lang w:val="nl-BE"/>
        </w:rPr>
      </w:pPr>
    </w:p>
    <w:p w14:paraId="77F1D1EB" w14:textId="1DB74152" w:rsidR="008B7BB1" w:rsidRPr="00DE063E" w:rsidRDefault="008B7BB1" w:rsidP="008F4138">
      <w:pPr>
        <w:ind w:left="3600" w:hanging="2880"/>
        <w:jc w:val="both"/>
        <w:rPr>
          <w:lang w:val="nl-BE"/>
        </w:rPr>
      </w:pPr>
      <w:r w:rsidRPr="00DE063E">
        <w:rPr>
          <w:lang w:val="nl-BE"/>
        </w:rPr>
        <w:t xml:space="preserve">Antwoord op vraag 1: </w:t>
      </w:r>
      <w:r w:rsidRPr="00DE063E">
        <w:rPr>
          <w:lang w:val="nl-BE"/>
        </w:rPr>
        <w:tab/>
        <w:t xml:space="preserve">Ja, er werd </w:t>
      </w:r>
      <w:r w:rsidR="0033680C" w:rsidRPr="00DE063E">
        <w:rPr>
          <w:lang w:val="nl-BE"/>
        </w:rPr>
        <w:t xml:space="preserve">tussen </w:t>
      </w:r>
      <w:r w:rsidRPr="00DE063E">
        <w:rPr>
          <w:lang w:val="nl-BE"/>
        </w:rPr>
        <w:t>1 mei 2016</w:t>
      </w:r>
      <w:r w:rsidR="0033680C" w:rsidRPr="00DE063E">
        <w:rPr>
          <w:lang w:val="nl-BE"/>
        </w:rPr>
        <w:t xml:space="preserve"> en 31 oktober 2016</w:t>
      </w:r>
      <w:r w:rsidRPr="00DE063E">
        <w:rPr>
          <w:lang w:val="nl-BE"/>
        </w:rPr>
        <w:t xml:space="preserve"> een beslissing tot toekenning van het leefloon genomen.</w:t>
      </w:r>
    </w:p>
    <w:p w14:paraId="130F2567" w14:textId="4448E6F1" w:rsidR="008B7BB1" w:rsidRPr="00DE063E" w:rsidRDefault="008B7BB1" w:rsidP="008F4138">
      <w:pPr>
        <w:ind w:left="3600" w:hanging="2880"/>
        <w:jc w:val="both"/>
        <w:rPr>
          <w:lang w:val="nl-BE"/>
        </w:rPr>
      </w:pPr>
      <w:r w:rsidRPr="00DE063E">
        <w:rPr>
          <w:lang w:val="nl-BE"/>
        </w:rPr>
        <w:t xml:space="preserve">Antwoord op vraag 2: </w:t>
      </w:r>
      <w:r w:rsidRPr="00DE063E">
        <w:rPr>
          <w:lang w:val="nl-BE"/>
        </w:rPr>
        <w:tab/>
        <w:t xml:space="preserve">Nee, de betrokkene geniet niet langer het recht op </w:t>
      </w:r>
      <w:r w:rsidR="00AD4C01" w:rsidRPr="00AD4C01">
        <w:rPr>
          <w:lang w:val="nl-BE"/>
        </w:rPr>
        <w:t>maatschappelijke integratie.</w:t>
      </w:r>
    </w:p>
    <w:p w14:paraId="471A8BCD" w14:textId="77777777" w:rsidR="008B7BB1" w:rsidRPr="00DE063E" w:rsidRDefault="008B7BB1" w:rsidP="008F4138">
      <w:pPr>
        <w:ind w:left="720"/>
        <w:jc w:val="both"/>
        <w:rPr>
          <w:lang w:val="nl-BE"/>
        </w:rPr>
      </w:pPr>
    </w:p>
    <w:p w14:paraId="607217D4" w14:textId="77777777" w:rsidR="008B7BB1" w:rsidRPr="00DE063E" w:rsidRDefault="008B7BB1" w:rsidP="008F4138">
      <w:pPr>
        <w:ind w:left="720"/>
        <w:jc w:val="both"/>
        <w:rPr>
          <w:lang w:val="nl-BE"/>
        </w:rPr>
      </w:pPr>
      <w:r w:rsidRPr="00DE063E">
        <w:rPr>
          <w:b/>
          <w:lang w:val="nl-BE"/>
        </w:rPr>
        <w:t>Conclusie:</w:t>
      </w:r>
      <w:r w:rsidRPr="00DE063E">
        <w:rPr>
          <w:lang w:val="nl-BE"/>
        </w:rPr>
        <w:t xml:space="preserve"> het OCMW moet met de betrokkene geen GPMI meer afsluiten. Er is immers geen recht meer op een leefloon en dus is er ook geen recht meer op een GPMI. Zoals eerder vermeld is het immers niet mogelijk om een GPMI met terugwerkende kracht op te stellen.</w:t>
      </w:r>
    </w:p>
    <w:p w14:paraId="3ACA312D" w14:textId="77777777" w:rsidR="008B7BB1" w:rsidRPr="00DE063E" w:rsidRDefault="008B7BB1" w:rsidP="008F4138">
      <w:pPr>
        <w:jc w:val="both"/>
        <w:rPr>
          <w:lang w:val="nl-BE"/>
        </w:rPr>
      </w:pPr>
    </w:p>
    <w:p w14:paraId="79CD53CD" w14:textId="77777777" w:rsidR="008B7BB1" w:rsidRPr="00DE063E" w:rsidRDefault="008B7BB1" w:rsidP="008F4138">
      <w:pPr>
        <w:jc w:val="both"/>
        <w:rPr>
          <w:b/>
          <w:u w:val="single"/>
          <w:lang w:val="nl-BE"/>
        </w:rPr>
      </w:pPr>
      <w:r w:rsidRPr="00DE063E">
        <w:rPr>
          <w:b/>
          <w:u w:val="single"/>
          <w:lang w:val="nl-BE"/>
        </w:rPr>
        <w:t>Voorbeeld 3:</w:t>
      </w:r>
    </w:p>
    <w:p w14:paraId="1ACD7914" w14:textId="6EB50E5F" w:rsidR="008B7BB1" w:rsidRPr="00DE063E" w:rsidRDefault="008B7BB1" w:rsidP="008F4138">
      <w:pPr>
        <w:ind w:left="720"/>
        <w:jc w:val="both"/>
        <w:rPr>
          <w:lang w:val="nl-BE"/>
        </w:rPr>
      </w:pPr>
      <w:r w:rsidRPr="00DE063E">
        <w:rPr>
          <w:lang w:val="nl-BE"/>
        </w:rPr>
        <w:t>De persoon van voorbeeld 2 verliest op 1 april 2017 zijn tewerkstelling en komt opnieuw aankloppen bij het OCMW.</w:t>
      </w:r>
    </w:p>
    <w:p w14:paraId="32F53CC3" w14:textId="77777777" w:rsidR="008B7BB1" w:rsidRPr="00DE063E" w:rsidRDefault="008B7BB1" w:rsidP="008F4138">
      <w:pPr>
        <w:ind w:left="720"/>
        <w:jc w:val="both"/>
        <w:rPr>
          <w:lang w:val="nl-BE"/>
        </w:rPr>
      </w:pPr>
    </w:p>
    <w:p w14:paraId="57AAC63C" w14:textId="0528CE33" w:rsidR="008B7BB1" w:rsidRPr="00DE063E" w:rsidRDefault="008B7BB1" w:rsidP="008F4138">
      <w:pPr>
        <w:ind w:left="3600" w:hanging="2880"/>
        <w:jc w:val="both"/>
        <w:rPr>
          <w:lang w:val="nl-BE"/>
        </w:rPr>
      </w:pPr>
      <w:r w:rsidRPr="00DE063E">
        <w:rPr>
          <w:lang w:val="nl-BE"/>
        </w:rPr>
        <w:t xml:space="preserve">Antwoord op vraag 1: </w:t>
      </w:r>
      <w:r w:rsidRPr="00DE063E">
        <w:rPr>
          <w:lang w:val="nl-BE"/>
        </w:rPr>
        <w:tab/>
        <w:t>De beslissing tot toekenning van het leefloon werd genomen op een datum die niet binnen de periode 1 mei 2016 en 31 oktober 2016 valt.</w:t>
      </w:r>
    </w:p>
    <w:p w14:paraId="4D83E10F" w14:textId="77777777" w:rsidR="008B7BB1" w:rsidRPr="00DE063E" w:rsidRDefault="008B7BB1" w:rsidP="008F4138">
      <w:pPr>
        <w:ind w:left="720"/>
        <w:jc w:val="both"/>
        <w:rPr>
          <w:lang w:val="nl-BE"/>
        </w:rPr>
      </w:pPr>
    </w:p>
    <w:p w14:paraId="575DE08D" w14:textId="77777777" w:rsidR="008B7BB1" w:rsidRPr="00DE063E" w:rsidRDefault="008B7BB1" w:rsidP="008F4138">
      <w:pPr>
        <w:ind w:left="720"/>
        <w:jc w:val="both"/>
        <w:rPr>
          <w:lang w:val="nl-BE"/>
        </w:rPr>
      </w:pPr>
      <w:r w:rsidRPr="00DE063E">
        <w:rPr>
          <w:b/>
          <w:lang w:val="nl-BE"/>
        </w:rPr>
        <w:t>Conclusie</w:t>
      </w:r>
      <w:r w:rsidRPr="00DE063E">
        <w:rPr>
          <w:lang w:val="nl-BE"/>
        </w:rPr>
        <w:t>: de overgangsmaatregel is niet van toepassing. Er moet echter wel een GPMI worden opgesteld aangezien de algemene regels hier verplichten om een GPMI op te stellen.  Er is immers een onderbreking van het recht op maatschappelijke integratie geweest van meer dan drie maanden. Dus zowel voor de personen jonger dan 25 jaar als de personen vanaf 25 jaar moet er dan een GPMI worden opgesteld.</w:t>
      </w:r>
    </w:p>
    <w:p w14:paraId="477C74D6" w14:textId="44570A4D" w:rsidR="007B4A6D" w:rsidRPr="00DE063E" w:rsidRDefault="007B4A6D" w:rsidP="008F4138">
      <w:pPr>
        <w:spacing w:line="240" w:lineRule="auto"/>
        <w:jc w:val="both"/>
        <w:rPr>
          <w:lang w:val="nl-BE"/>
        </w:rPr>
      </w:pPr>
      <w:r w:rsidRPr="00DE063E">
        <w:rPr>
          <w:lang w:val="nl-BE"/>
        </w:rPr>
        <w:br w:type="page"/>
      </w:r>
    </w:p>
    <w:p w14:paraId="75A54B96" w14:textId="6CADB35E" w:rsidR="00592A4D" w:rsidRPr="00DE063E" w:rsidRDefault="00592A4D" w:rsidP="008F4138">
      <w:pPr>
        <w:pStyle w:val="Kop1"/>
      </w:pPr>
      <w:bookmarkStart w:id="88" w:name="_Toc473725385"/>
      <w:bookmarkStart w:id="89" w:name="_Toc463258469"/>
      <w:r w:rsidRPr="00DE063E">
        <w:t>5. ICT</w:t>
      </w:r>
      <w:bookmarkEnd w:id="88"/>
    </w:p>
    <w:p w14:paraId="6151AC48" w14:textId="1826AAB2" w:rsidR="00592A4D" w:rsidRPr="00DE063E" w:rsidRDefault="00592A4D" w:rsidP="00592A4D">
      <w:pPr>
        <w:jc w:val="both"/>
        <w:rPr>
          <w:rFonts w:asciiTheme="minorHAnsi" w:hAnsiTheme="minorHAnsi"/>
          <w:szCs w:val="24"/>
          <w:lang w:val="nl-BE"/>
        </w:rPr>
      </w:pPr>
      <w:r w:rsidRPr="00DE063E">
        <w:rPr>
          <w:rFonts w:asciiTheme="minorHAnsi" w:hAnsiTheme="minorHAnsi"/>
          <w:szCs w:val="24"/>
          <w:lang w:val="nl-BE"/>
        </w:rPr>
        <w:t>Vanaf 1</w:t>
      </w:r>
      <w:r w:rsidR="00336355">
        <w:rPr>
          <w:rFonts w:asciiTheme="minorHAnsi" w:hAnsiTheme="minorHAnsi"/>
          <w:szCs w:val="24"/>
          <w:lang w:val="nl-BE"/>
        </w:rPr>
        <w:t xml:space="preserve"> </w:t>
      </w:r>
      <w:r w:rsidR="00336355" w:rsidRPr="00AD4C01">
        <w:rPr>
          <w:rFonts w:asciiTheme="minorHAnsi" w:hAnsiTheme="minorHAnsi"/>
          <w:szCs w:val="24"/>
          <w:lang w:val="nl-BE"/>
        </w:rPr>
        <w:t>november</w:t>
      </w:r>
      <w:r w:rsidR="00336355">
        <w:rPr>
          <w:rFonts w:asciiTheme="minorHAnsi" w:hAnsiTheme="minorHAnsi"/>
          <w:szCs w:val="24"/>
          <w:lang w:val="nl-BE"/>
        </w:rPr>
        <w:t xml:space="preserve"> </w:t>
      </w:r>
      <w:r w:rsidRPr="00DE063E">
        <w:rPr>
          <w:rFonts w:asciiTheme="minorHAnsi" w:hAnsiTheme="minorHAnsi"/>
          <w:szCs w:val="24"/>
          <w:lang w:val="nl-BE"/>
        </w:rPr>
        <w:t>2016 zullen, om de invoering van de nieuwe GPMI-toelage in de informaticatoepassing van de POD MI (Novaprima) mogelijk te maken, nieuwe codes voor de rubriek “geïndividualiseerd project voor maatschappelijke integratie: aanvrager/partner” worden gecreëerd voor de formulieren B Leefloon.</w:t>
      </w:r>
    </w:p>
    <w:p w14:paraId="66ACC734" w14:textId="3BD07F52" w:rsidR="00B37F3D" w:rsidRPr="00B37F3D" w:rsidRDefault="00B37F3D" w:rsidP="00592A4D">
      <w:pPr>
        <w:jc w:val="both"/>
        <w:rPr>
          <w:rFonts w:asciiTheme="minorHAnsi" w:hAnsiTheme="minorHAnsi" w:cstheme="minorHAnsi"/>
          <w:szCs w:val="24"/>
          <w:lang w:val="nl-BE"/>
        </w:rPr>
      </w:pPr>
      <w:r w:rsidRPr="00AD4C01">
        <w:rPr>
          <w:rFonts w:asciiTheme="minorHAnsi" w:hAnsiTheme="minorHAnsi" w:cstheme="minorHAnsi"/>
          <w:color w:val="000000"/>
          <w:szCs w:val="24"/>
          <w:lang w:val="nl-BE" w:eastAsia="fr-BE"/>
        </w:rPr>
        <w:t>Om de effectiviteit van het GPMI na te gaan en een evaluatie van dit instrument mogelijk te maken, is het noodzakelijk dat de OCMW's het hanteren van het informatica</w:t>
      </w:r>
      <w:r w:rsidR="00AD4C01">
        <w:rPr>
          <w:rFonts w:asciiTheme="minorHAnsi" w:hAnsiTheme="minorHAnsi" w:cstheme="minorHAnsi"/>
          <w:color w:val="000000"/>
          <w:szCs w:val="24"/>
          <w:lang w:val="nl-BE" w:eastAsia="fr-BE"/>
        </w:rPr>
        <w:t>-</w:t>
      </w:r>
      <w:r w:rsidRPr="00AD4C01">
        <w:rPr>
          <w:rFonts w:asciiTheme="minorHAnsi" w:hAnsiTheme="minorHAnsi" w:cstheme="minorHAnsi"/>
          <w:color w:val="000000"/>
          <w:szCs w:val="24"/>
          <w:lang w:val="nl-BE" w:eastAsia="fr-BE"/>
        </w:rPr>
        <w:t>instrument garanderen. Zo kunnen de nodige gegevens verzameld worden om een monitoring van het GPMI te voorzien.</w:t>
      </w:r>
    </w:p>
    <w:p w14:paraId="5C91F690" w14:textId="77777777" w:rsidR="00B37F3D" w:rsidRPr="00DE063E" w:rsidRDefault="00B37F3D" w:rsidP="00592A4D">
      <w:pPr>
        <w:jc w:val="both"/>
        <w:rPr>
          <w:rFonts w:asciiTheme="minorHAnsi" w:hAnsiTheme="minorHAnsi"/>
          <w:szCs w:val="24"/>
          <w:lang w:val="nl-BE"/>
        </w:rPr>
      </w:pPr>
    </w:p>
    <w:p w14:paraId="7FA9B933" w14:textId="77777777" w:rsidR="00592A4D" w:rsidRPr="00DE063E" w:rsidRDefault="00592A4D" w:rsidP="00592A4D">
      <w:pPr>
        <w:jc w:val="both"/>
        <w:rPr>
          <w:rFonts w:asciiTheme="minorHAnsi" w:hAnsiTheme="minorHAnsi"/>
          <w:szCs w:val="24"/>
          <w:lang w:val="nl-BE"/>
        </w:rPr>
      </w:pPr>
      <w:r w:rsidRPr="00DE063E">
        <w:rPr>
          <w:rFonts w:asciiTheme="minorHAnsi" w:hAnsiTheme="minorHAnsi"/>
          <w:szCs w:val="24"/>
          <w:lang w:val="nl-BE"/>
        </w:rPr>
        <w:t>In onderstaande tabel geven we de betekenis van de codes weer:</w:t>
      </w:r>
    </w:p>
    <w:p w14:paraId="2D32D7C8" w14:textId="77777777" w:rsidR="00592A4D" w:rsidRPr="00DE063E" w:rsidRDefault="00592A4D" w:rsidP="008F4138">
      <w:pPr>
        <w:jc w:val="both"/>
        <w:rPr>
          <w:lang w:val="nl-B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4785"/>
      </w:tblGrid>
      <w:tr w:rsidR="00592A4D" w:rsidRPr="00DE063E" w14:paraId="7048BDF9" w14:textId="77777777" w:rsidTr="00283637">
        <w:trPr>
          <w:trHeight w:val="330"/>
        </w:trPr>
        <w:tc>
          <w:tcPr>
            <w:tcW w:w="817" w:type="dxa"/>
            <w:shd w:val="clear" w:color="auto" w:fill="auto"/>
          </w:tcPr>
          <w:p w14:paraId="128CF00C" w14:textId="77777777" w:rsidR="00592A4D" w:rsidRPr="00DE063E" w:rsidRDefault="00592A4D" w:rsidP="008F4138">
            <w:pPr>
              <w:jc w:val="both"/>
              <w:rPr>
                <w:rFonts w:asciiTheme="minorHAnsi" w:hAnsiTheme="minorHAnsi"/>
                <w:b/>
                <w:szCs w:val="24"/>
                <w:lang w:val="nl-BE"/>
              </w:rPr>
            </w:pPr>
            <w:r w:rsidRPr="00DE063E">
              <w:rPr>
                <w:rFonts w:asciiTheme="minorHAnsi" w:hAnsiTheme="minorHAnsi"/>
                <w:b/>
                <w:szCs w:val="24"/>
                <w:lang w:val="nl-BE"/>
              </w:rPr>
              <w:t>Code</w:t>
            </w:r>
          </w:p>
        </w:tc>
        <w:tc>
          <w:tcPr>
            <w:tcW w:w="3686" w:type="dxa"/>
            <w:shd w:val="clear" w:color="auto" w:fill="auto"/>
          </w:tcPr>
          <w:p w14:paraId="43E1AE69" w14:textId="77777777" w:rsidR="00592A4D" w:rsidRPr="00DE063E" w:rsidRDefault="00592A4D" w:rsidP="008F4138">
            <w:pPr>
              <w:jc w:val="both"/>
              <w:rPr>
                <w:rFonts w:asciiTheme="minorHAnsi" w:hAnsiTheme="minorHAnsi"/>
                <w:b/>
                <w:szCs w:val="24"/>
                <w:lang w:val="nl-BE"/>
              </w:rPr>
            </w:pPr>
            <w:r w:rsidRPr="00DE063E">
              <w:rPr>
                <w:rFonts w:asciiTheme="minorHAnsi" w:hAnsiTheme="minorHAnsi"/>
                <w:b/>
                <w:szCs w:val="24"/>
                <w:lang w:val="nl-BE"/>
              </w:rPr>
              <w:t>Benaming</w:t>
            </w:r>
          </w:p>
        </w:tc>
        <w:tc>
          <w:tcPr>
            <w:tcW w:w="4785" w:type="dxa"/>
            <w:shd w:val="clear" w:color="auto" w:fill="auto"/>
          </w:tcPr>
          <w:p w14:paraId="43ECD8DF" w14:textId="77777777" w:rsidR="00592A4D" w:rsidRPr="00DE063E" w:rsidRDefault="00592A4D" w:rsidP="008F4138">
            <w:pPr>
              <w:jc w:val="both"/>
              <w:rPr>
                <w:rFonts w:asciiTheme="minorHAnsi" w:hAnsiTheme="minorHAnsi"/>
                <w:b/>
                <w:szCs w:val="24"/>
                <w:lang w:val="nl-BE"/>
              </w:rPr>
            </w:pPr>
            <w:r w:rsidRPr="00DE063E">
              <w:rPr>
                <w:rFonts w:asciiTheme="minorHAnsi" w:hAnsiTheme="minorHAnsi"/>
                <w:b/>
                <w:szCs w:val="24"/>
                <w:lang w:val="nl-BE"/>
              </w:rPr>
              <w:t>Toelage en begrotingsartikels</w:t>
            </w:r>
          </w:p>
        </w:tc>
      </w:tr>
      <w:tr w:rsidR="00592A4D" w:rsidRPr="0098612B" w14:paraId="32D91EB3" w14:textId="77777777" w:rsidTr="00283637">
        <w:tc>
          <w:tcPr>
            <w:tcW w:w="817" w:type="dxa"/>
            <w:shd w:val="clear" w:color="auto" w:fill="auto"/>
          </w:tcPr>
          <w:p w14:paraId="31ACE6EE" w14:textId="77777777" w:rsidR="00592A4D" w:rsidRPr="00DE063E" w:rsidRDefault="00592A4D" w:rsidP="008F4138">
            <w:pPr>
              <w:jc w:val="both"/>
              <w:rPr>
                <w:rFonts w:asciiTheme="minorHAnsi" w:hAnsiTheme="minorHAnsi"/>
                <w:szCs w:val="24"/>
                <w:lang w:val="nl-BE"/>
              </w:rPr>
            </w:pPr>
            <w:r w:rsidRPr="00DE063E">
              <w:rPr>
                <w:rFonts w:asciiTheme="minorHAnsi" w:hAnsiTheme="minorHAnsi"/>
                <w:szCs w:val="24"/>
                <w:lang w:val="nl-BE"/>
              </w:rPr>
              <w:t>1</w:t>
            </w:r>
          </w:p>
        </w:tc>
        <w:tc>
          <w:tcPr>
            <w:tcW w:w="3686" w:type="dxa"/>
            <w:shd w:val="clear" w:color="auto" w:fill="auto"/>
          </w:tcPr>
          <w:p w14:paraId="5123FA79"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De aanvrager / partner volgt een opleiding georganiseerd door een regionale plaatsingsdienst</w:t>
            </w:r>
          </w:p>
        </w:tc>
        <w:tc>
          <w:tcPr>
            <w:tcW w:w="4785" w:type="dxa"/>
            <w:shd w:val="clear" w:color="auto" w:fill="auto"/>
          </w:tcPr>
          <w:p w14:paraId="6C4CCEC5"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 xml:space="preserve">Artikel </w:t>
            </w:r>
            <w:r w:rsidRPr="00DE063E">
              <w:rPr>
                <w:rFonts w:asciiTheme="minorHAnsi" w:hAnsiTheme="minorHAnsi"/>
                <w:b/>
                <w:szCs w:val="24"/>
                <w:lang w:val="nl-BE"/>
              </w:rPr>
              <w:t xml:space="preserve">104 </w:t>
            </w:r>
            <w:r w:rsidRPr="00DE063E">
              <w:rPr>
                <w:rFonts w:asciiTheme="minorHAnsi" w:hAnsiTheme="minorHAnsi"/>
                <w:szCs w:val="24"/>
                <w:lang w:val="nl-BE"/>
              </w:rPr>
              <w:t xml:space="preserve">geïndividualiseerd project 70% voor 1/7/2014; art. </w:t>
            </w:r>
            <w:r w:rsidRPr="00DE063E">
              <w:rPr>
                <w:rFonts w:asciiTheme="minorHAnsi" w:hAnsiTheme="minorHAnsi"/>
                <w:b/>
                <w:szCs w:val="24"/>
                <w:lang w:val="nl-BE"/>
              </w:rPr>
              <w:t>130</w:t>
            </w:r>
            <w:r w:rsidRPr="00DE063E">
              <w:rPr>
                <w:rFonts w:asciiTheme="minorHAnsi" w:hAnsiTheme="minorHAnsi"/>
                <w:szCs w:val="24"/>
                <w:lang w:val="nl-BE"/>
              </w:rPr>
              <w:t xml:space="preserve"> geïndividualiseerd project 75% na 1/7/2014. </w:t>
            </w:r>
          </w:p>
          <w:p w14:paraId="59A53B19"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 xml:space="preserve">Of art. </w:t>
            </w:r>
            <w:r w:rsidRPr="00DE063E">
              <w:rPr>
                <w:rFonts w:asciiTheme="minorHAnsi" w:hAnsiTheme="minorHAnsi"/>
                <w:b/>
                <w:szCs w:val="24"/>
                <w:lang w:val="nl-BE"/>
              </w:rPr>
              <w:t xml:space="preserve">105 </w:t>
            </w:r>
            <w:r w:rsidRPr="00DE063E">
              <w:rPr>
                <w:rFonts w:asciiTheme="minorHAnsi" w:hAnsiTheme="minorHAnsi"/>
                <w:szCs w:val="24"/>
                <w:lang w:val="nl-BE"/>
              </w:rPr>
              <w:t>indien ingeschreven als vreemdeling 100%</w:t>
            </w:r>
          </w:p>
        </w:tc>
      </w:tr>
      <w:tr w:rsidR="00592A4D" w:rsidRPr="00DE063E" w14:paraId="68337A8B" w14:textId="77777777" w:rsidTr="00283637">
        <w:tc>
          <w:tcPr>
            <w:tcW w:w="817" w:type="dxa"/>
            <w:shd w:val="clear" w:color="auto" w:fill="auto"/>
          </w:tcPr>
          <w:p w14:paraId="4E7B9317"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2</w:t>
            </w:r>
          </w:p>
        </w:tc>
        <w:tc>
          <w:tcPr>
            <w:tcW w:w="3686" w:type="dxa"/>
            <w:shd w:val="clear" w:color="auto" w:fill="auto"/>
          </w:tcPr>
          <w:p w14:paraId="75C6BFEE"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De aanvrager / partner volgt een opleiding georganiseerd door een instelling die een overeenkomst heeft gesloten met het OCMW</w:t>
            </w:r>
          </w:p>
        </w:tc>
        <w:tc>
          <w:tcPr>
            <w:tcW w:w="4785" w:type="dxa"/>
            <w:shd w:val="clear" w:color="auto" w:fill="auto"/>
          </w:tcPr>
          <w:p w14:paraId="64BE00D9"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Idem</w:t>
            </w:r>
          </w:p>
        </w:tc>
      </w:tr>
      <w:tr w:rsidR="00592A4D" w:rsidRPr="00DE063E" w14:paraId="4A94C263" w14:textId="77777777" w:rsidTr="00283637">
        <w:tc>
          <w:tcPr>
            <w:tcW w:w="817" w:type="dxa"/>
            <w:shd w:val="clear" w:color="auto" w:fill="auto"/>
          </w:tcPr>
          <w:p w14:paraId="19F10E0D"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3</w:t>
            </w:r>
          </w:p>
        </w:tc>
        <w:tc>
          <w:tcPr>
            <w:tcW w:w="3686" w:type="dxa"/>
            <w:shd w:val="clear" w:color="auto" w:fill="auto"/>
          </w:tcPr>
          <w:p w14:paraId="4FB4BD3F"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De aanvrager / partner werkt bij het OCMW</w:t>
            </w:r>
          </w:p>
        </w:tc>
        <w:tc>
          <w:tcPr>
            <w:tcW w:w="4785" w:type="dxa"/>
            <w:shd w:val="clear" w:color="auto" w:fill="auto"/>
          </w:tcPr>
          <w:p w14:paraId="63CD0063"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Idem</w:t>
            </w:r>
          </w:p>
        </w:tc>
      </w:tr>
      <w:tr w:rsidR="00592A4D" w:rsidRPr="00DE063E" w14:paraId="73045B63" w14:textId="77777777" w:rsidTr="00283637">
        <w:tc>
          <w:tcPr>
            <w:tcW w:w="817" w:type="dxa"/>
            <w:shd w:val="clear" w:color="auto" w:fill="auto"/>
          </w:tcPr>
          <w:p w14:paraId="47F2236F"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4</w:t>
            </w:r>
          </w:p>
        </w:tc>
        <w:tc>
          <w:tcPr>
            <w:tcW w:w="3686" w:type="dxa"/>
            <w:shd w:val="clear" w:color="auto" w:fill="auto"/>
          </w:tcPr>
          <w:p w14:paraId="2F464080"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De aanvrager / partner werkt bij een instelling in het kader van artikel 61 van de organieke wet van 8 juli 1976</w:t>
            </w:r>
          </w:p>
        </w:tc>
        <w:tc>
          <w:tcPr>
            <w:tcW w:w="4785" w:type="dxa"/>
            <w:shd w:val="clear" w:color="auto" w:fill="auto"/>
          </w:tcPr>
          <w:p w14:paraId="35254CE9"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Idem</w:t>
            </w:r>
          </w:p>
        </w:tc>
      </w:tr>
      <w:tr w:rsidR="00592A4D" w:rsidRPr="00DE063E" w14:paraId="510C96C5" w14:textId="77777777" w:rsidTr="00283637">
        <w:tc>
          <w:tcPr>
            <w:tcW w:w="817" w:type="dxa"/>
            <w:shd w:val="clear" w:color="auto" w:fill="auto"/>
          </w:tcPr>
          <w:p w14:paraId="0932CF84"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5</w:t>
            </w:r>
          </w:p>
        </w:tc>
        <w:tc>
          <w:tcPr>
            <w:tcW w:w="3686" w:type="dxa"/>
            <w:shd w:val="clear" w:color="auto" w:fill="auto"/>
          </w:tcPr>
          <w:p w14:paraId="7D4FB9D1"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Combinatie van 1 of 2 met 3 of 4</w:t>
            </w:r>
          </w:p>
        </w:tc>
        <w:tc>
          <w:tcPr>
            <w:tcW w:w="4785" w:type="dxa"/>
            <w:shd w:val="clear" w:color="auto" w:fill="auto"/>
          </w:tcPr>
          <w:p w14:paraId="76986FF9"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Idem</w:t>
            </w:r>
          </w:p>
        </w:tc>
      </w:tr>
      <w:tr w:rsidR="00592A4D" w:rsidRPr="0098612B" w14:paraId="12604727" w14:textId="77777777" w:rsidTr="00283637">
        <w:tc>
          <w:tcPr>
            <w:tcW w:w="817" w:type="dxa"/>
            <w:shd w:val="clear" w:color="auto" w:fill="auto"/>
          </w:tcPr>
          <w:p w14:paraId="6B00F262"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6</w:t>
            </w:r>
          </w:p>
        </w:tc>
        <w:tc>
          <w:tcPr>
            <w:tcW w:w="3686" w:type="dxa"/>
            <w:shd w:val="clear" w:color="auto" w:fill="auto"/>
          </w:tcPr>
          <w:p w14:paraId="1E5F8C3F"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De overeenkomst vervult de voorwaarde inzake de duur voor de verhoogde tegemoetkoming niet</w:t>
            </w:r>
          </w:p>
        </w:tc>
        <w:tc>
          <w:tcPr>
            <w:tcW w:w="4785" w:type="dxa"/>
            <w:shd w:val="clear" w:color="auto" w:fill="auto"/>
          </w:tcPr>
          <w:p w14:paraId="5293FD11"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 xml:space="preserve">Art. </w:t>
            </w:r>
            <w:r w:rsidRPr="00DE063E">
              <w:rPr>
                <w:rFonts w:asciiTheme="minorHAnsi" w:hAnsiTheme="minorHAnsi"/>
                <w:b/>
                <w:szCs w:val="24"/>
                <w:lang w:val="nl-BE"/>
              </w:rPr>
              <w:t>855...870</w:t>
            </w:r>
            <w:r w:rsidRPr="00DE063E">
              <w:rPr>
                <w:rFonts w:asciiTheme="minorHAnsi" w:hAnsiTheme="minorHAnsi"/>
                <w:szCs w:val="24"/>
                <w:lang w:val="nl-BE"/>
              </w:rPr>
              <w:t xml:space="preserve">  Leefloon 55%...70% of art. </w:t>
            </w:r>
            <w:r w:rsidRPr="00DE063E">
              <w:rPr>
                <w:rFonts w:asciiTheme="minorHAnsi" w:hAnsiTheme="minorHAnsi"/>
                <w:b/>
                <w:szCs w:val="24"/>
                <w:lang w:val="nl-BE"/>
              </w:rPr>
              <w:t xml:space="preserve">105 </w:t>
            </w:r>
            <w:r w:rsidRPr="00DE063E">
              <w:rPr>
                <w:rFonts w:asciiTheme="minorHAnsi" w:hAnsiTheme="minorHAnsi"/>
                <w:szCs w:val="24"/>
                <w:lang w:val="nl-BE"/>
              </w:rPr>
              <w:t>indien ingeschreven als vreemdeling 100%</w:t>
            </w:r>
          </w:p>
        </w:tc>
      </w:tr>
      <w:tr w:rsidR="00592A4D" w:rsidRPr="00DE063E" w14:paraId="6B471737" w14:textId="77777777" w:rsidTr="00283637">
        <w:tc>
          <w:tcPr>
            <w:tcW w:w="817" w:type="dxa"/>
            <w:shd w:val="clear" w:color="auto" w:fill="auto"/>
          </w:tcPr>
          <w:p w14:paraId="12964BB5"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7</w:t>
            </w:r>
          </w:p>
        </w:tc>
        <w:tc>
          <w:tcPr>
            <w:tcW w:w="3686" w:type="dxa"/>
            <w:shd w:val="clear" w:color="auto" w:fill="auto"/>
          </w:tcPr>
          <w:p w14:paraId="2AE31C7F"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Ander soort sociaal integratiecontract</w:t>
            </w:r>
          </w:p>
        </w:tc>
        <w:tc>
          <w:tcPr>
            <w:tcW w:w="4785" w:type="dxa"/>
            <w:shd w:val="clear" w:color="auto" w:fill="auto"/>
          </w:tcPr>
          <w:p w14:paraId="65C90163"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Idem</w:t>
            </w:r>
          </w:p>
        </w:tc>
      </w:tr>
      <w:tr w:rsidR="00592A4D" w:rsidRPr="00DE063E" w14:paraId="23D7FF10" w14:textId="77777777" w:rsidTr="00283637">
        <w:tc>
          <w:tcPr>
            <w:tcW w:w="817" w:type="dxa"/>
            <w:tcBorders>
              <w:bottom w:val="single" w:sz="4" w:space="0" w:color="auto"/>
            </w:tcBorders>
            <w:shd w:val="clear" w:color="auto" w:fill="auto"/>
          </w:tcPr>
          <w:p w14:paraId="21529A89"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8</w:t>
            </w:r>
          </w:p>
        </w:tc>
        <w:tc>
          <w:tcPr>
            <w:tcW w:w="3686" w:type="dxa"/>
            <w:tcBorders>
              <w:bottom w:val="single" w:sz="4" w:space="0" w:color="auto"/>
            </w:tcBorders>
            <w:shd w:val="clear" w:color="auto" w:fill="auto"/>
          </w:tcPr>
          <w:p w14:paraId="78FF2F7D"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Geen integratiecontract wegens gezondheids- of billijkheidsredenen</w:t>
            </w:r>
          </w:p>
        </w:tc>
        <w:tc>
          <w:tcPr>
            <w:tcW w:w="4785" w:type="dxa"/>
            <w:shd w:val="clear" w:color="auto" w:fill="auto"/>
          </w:tcPr>
          <w:p w14:paraId="70CDD7AD"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Idem</w:t>
            </w:r>
          </w:p>
        </w:tc>
      </w:tr>
      <w:tr w:rsidR="00592A4D" w:rsidRPr="0098612B" w14:paraId="53E391F6" w14:textId="77777777" w:rsidTr="00283637">
        <w:tc>
          <w:tcPr>
            <w:tcW w:w="817" w:type="dxa"/>
            <w:shd w:val="clear" w:color="auto" w:fill="auto"/>
          </w:tcPr>
          <w:p w14:paraId="3060BBFD"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9</w:t>
            </w:r>
          </w:p>
        </w:tc>
        <w:tc>
          <w:tcPr>
            <w:tcW w:w="3686" w:type="dxa"/>
            <w:shd w:val="clear" w:color="auto" w:fill="auto"/>
          </w:tcPr>
          <w:p w14:paraId="0A18B513"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De aanvrager / partner vat voltijdse studies aan, herneemt ze of zet ze verder in een erkende onderwijsinstelling georganiseerd of gesubsidieerd door de gemeenschappen</w:t>
            </w:r>
          </w:p>
        </w:tc>
        <w:tc>
          <w:tcPr>
            <w:tcW w:w="4785" w:type="dxa"/>
            <w:shd w:val="clear" w:color="auto" w:fill="auto"/>
          </w:tcPr>
          <w:p w14:paraId="70E75D69"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u w:val="single"/>
                <w:lang w:val="nl-BE"/>
              </w:rPr>
              <w:t>Indien datum inwerkingtreding &lt; 1/11/2016</w:t>
            </w:r>
            <w:r w:rsidRPr="00DE063E">
              <w:rPr>
                <w:rFonts w:asciiTheme="minorHAnsi" w:hAnsiTheme="minorHAnsi"/>
                <w:szCs w:val="24"/>
                <w:lang w:val="nl-BE"/>
              </w:rPr>
              <w:t xml:space="preserve">: art. </w:t>
            </w:r>
            <w:r w:rsidRPr="00DE063E">
              <w:rPr>
                <w:rFonts w:asciiTheme="minorHAnsi" w:hAnsiTheme="minorHAnsi"/>
                <w:b/>
                <w:szCs w:val="24"/>
                <w:lang w:val="nl-BE"/>
              </w:rPr>
              <w:t>965...980</w:t>
            </w:r>
            <w:r w:rsidRPr="00DE063E">
              <w:rPr>
                <w:rFonts w:asciiTheme="minorHAnsi" w:hAnsiTheme="minorHAnsi"/>
                <w:szCs w:val="24"/>
                <w:lang w:val="nl-BE"/>
              </w:rPr>
              <w:t xml:space="preserve"> Geïndividualiseerd project Studenten 65% (= 55%...70% + 10%) of art. </w:t>
            </w:r>
            <w:r w:rsidRPr="00DE063E">
              <w:rPr>
                <w:rFonts w:asciiTheme="minorHAnsi" w:hAnsiTheme="minorHAnsi"/>
                <w:b/>
                <w:szCs w:val="24"/>
                <w:lang w:val="nl-BE"/>
              </w:rPr>
              <w:t xml:space="preserve">105 </w:t>
            </w:r>
            <w:r w:rsidRPr="00DE063E">
              <w:rPr>
                <w:rFonts w:asciiTheme="minorHAnsi" w:hAnsiTheme="minorHAnsi"/>
                <w:szCs w:val="24"/>
                <w:lang w:val="nl-BE"/>
              </w:rPr>
              <w:t>indien ingeschreven als vreemdeling 100%</w:t>
            </w:r>
          </w:p>
          <w:p w14:paraId="76F7783B"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u w:val="single"/>
                <w:lang w:val="nl-BE"/>
              </w:rPr>
              <w:t>Indien datum inwerkingtreding ≥ 1/11/2016</w:t>
            </w:r>
            <w:r w:rsidRPr="00DE063E">
              <w:rPr>
                <w:rFonts w:asciiTheme="minorHAnsi" w:hAnsiTheme="minorHAnsi"/>
                <w:szCs w:val="24"/>
                <w:lang w:val="nl-BE"/>
              </w:rPr>
              <w:t xml:space="preserve">: art. </w:t>
            </w:r>
            <w:r w:rsidRPr="00DE063E">
              <w:rPr>
                <w:rFonts w:asciiTheme="minorHAnsi" w:hAnsiTheme="minorHAnsi"/>
                <w:b/>
                <w:szCs w:val="24"/>
                <w:lang w:val="nl-BE"/>
              </w:rPr>
              <w:t>855...870</w:t>
            </w:r>
            <w:r w:rsidRPr="00DE063E">
              <w:rPr>
                <w:rFonts w:asciiTheme="minorHAnsi" w:hAnsiTheme="minorHAnsi"/>
                <w:szCs w:val="24"/>
                <w:lang w:val="nl-BE"/>
              </w:rPr>
              <w:t xml:space="preserve">  Leefloon 55%...70% of art. </w:t>
            </w:r>
            <w:r w:rsidRPr="00DE063E">
              <w:rPr>
                <w:rFonts w:asciiTheme="minorHAnsi" w:hAnsiTheme="minorHAnsi"/>
                <w:b/>
                <w:szCs w:val="24"/>
                <w:lang w:val="nl-BE"/>
              </w:rPr>
              <w:t xml:space="preserve">105 </w:t>
            </w:r>
            <w:r w:rsidRPr="00DE063E">
              <w:rPr>
                <w:rFonts w:asciiTheme="minorHAnsi" w:hAnsiTheme="minorHAnsi"/>
                <w:szCs w:val="24"/>
                <w:lang w:val="nl-BE"/>
              </w:rPr>
              <w:t>indien ingeschreven als vreemdeling 100%.</w:t>
            </w:r>
          </w:p>
          <w:p w14:paraId="0ECC6FA4"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 xml:space="preserve">Aangevuld met art. </w:t>
            </w:r>
            <w:r w:rsidRPr="00DE063E">
              <w:rPr>
                <w:rFonts w:asciiTheme="minorHAnsi" w:hAnsiTheme="minorHAnsi"/>
                <w:b/>
                <w:szCs w:val="24"/>
                <w:lang w:val="nl-BE"/>
              </w:rPr>
              <w:t>133</w:t>
            </w:r>
            <w:r w:rsidRPr="00DE063E">
              <w:rPr>
                <w:rFonts w:asciiTheme="minorHAnsi" w:hAnsiTheme="minorHAnsi"/>
                <w:szCs w:val="24"/>
                <w:lang w:val="nl-BE"/>
              </w:rPr>
              <w:t>, kosten voor begeleiding en activering GPMI student 10%.</w:t>
            </w:r>
          </w:p>
        </w:tc>
      </w:tr>
      <w:tr w:rsidR="00592A4D" w:rsidRPr="0098612B" w14:paraId="74B13A92" w14:textId="77777777" w:rsidTr="00283637">
        <w:trPr>
          <w:trHeight w:val="708"/>
        </w:trPr>
        <w:tc>
          <w:tcPr>
            <w:tcW w:w="817" w:type="dxa"/>
            <w:shd w:val="clear" w:color="auto" w:fill="auto"/>
          </w:tcPr>
          <w:p w14:paraId="5C636AB9"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10</w:t>
            </w:r>
          </w:p>
        </w:tc>
        <w:tc>
          <w:tcPr>
            <w:tcW w:w="3686" w:type="dxa"/>
            <w:shd w:val="clear" w:color="auto" w:fill="auto"/>
          </w:tcPr>
          <w:p w14:paraId="6D022BAC" w14:textId="15AE01CC"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 xml:space="preserve">De aanvrager / partner is voltijds student en heeft een </w:t>
            </w:r>
            <w:r w:rsidR="00C95BC9" w:rsidRPr="00DE063E">
              <w:rPr>
                <w:rFonts w:asciiTheme="minorHAnsi" w:hAnsiTheme="minorHAnsi"/>
                <w:szCs w:val="24"/>
                <w:lang w:val="nl-BE"/>
              </w:rPr>
              <w:t>in</w:t>
            </w:r>
            <w:r w:rsidRPr="00DE063E">
              <w:rPr>
                <w:rFonts w:asciiTheme="minorHAnsi" w:hAnsiTheme="minorHAnsi"/>
                <w:szCs w:val="24"/>
                <w:lang w:val="nl-BE"/>
              </w:rPr>
              <w:t>komen uit tewerkstelling (combinatie van code 9 en van code 3 of 4 of 5).</w:t>
            </w:r>
          </w:p>
        </w:tc>
        <w:tc>
          <w:tcPr>
            <w:tcW w:w="4785" w:type="dxa"/>
            <w:shd w:val="clear" w:color="auto" w:fill="auto"/>
          </w:tcPr>
          <w:p w14:paraId="075257FB"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u w:val="single"/>
                <w:lang w:val="nl-BE"/>
              </w:rPr>
              <w:t>Indien datum inwerkingtreding &lt; 1/11/2016</w:t>
            </w:r>
            <w:r w:rsidRPr="00DE063E">
              <w:rPr>
                <w:rFonts w:asciiTheme="minorHAnsi" w:hAnsiTheme="minorHAnsi"/>
                <w:szCs w:val="24"/>
                <w:lang w:val="nl-BE"/>
              </w:rPr>
              <w:t xml:space="preserve">: art. </w:t>
            </w:r>
            <w:r w:rsidRPr="00DE063E">
              <w:rPr>
                <w:rFonts w:asciiTheme="minorHAnsi" w:hAnsiTheme="minorHAnsi"/>
                <w:b/>
                <w:szCs w:val="24"/>
                <w:lang w:val="nl-BE"/>
              </w:rPr>
              <w:t>965...980</w:t>
            </w:r>
            <w:r w:rsidRPr="00DE063E">
              <w:rPr>
                <w:rFonts w:asciiTheme="minorHAnsi" w:hAnsiTheme="minorHAnsi"/>
                <w:szCs w:val="24"/>
                <w:lang w:val="nl-BE"/>
              </w:rPr>
              <w:t xml:space="preserve"> Geïndividualiseerd project Studenten 65% (= 55%...70% + 10%) of art. </w:t>
            </w:r>
            <w:r w:rsidRPr="00DE063E">
              <w:rPr>
                <w:rFonts w:asciiTheme="minorHAnsi" w:hAnsiTheme="minorHAnsi"/>
                <w:b/>
                <w:szCs w:val="24"/>
                <w:lang w:val="nl-BE"/>
              </w:rPr>
              <w:t xml:space="preserve">105 </w:t>
            </w:r>
            <w:r w:rsidRPr="00DE063E">
              <w:rPr>
                <w:rFonts w:asciiTheme="minorHAnsi" w:hAnsiTheme="minorHAnsi"/>
                <w:szCs w:val="24"/>
                <w:lang w:val="nl-BE"/>
              </w:rPr>
              <w:t>indien ingeschreven als vreemdeling 100%</w:t>
            </w:r>
          </w:p>
          <w:p w14:paraId="7D05DA46"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(met studiebeurs: vrijstelling van 66,73 €, zonder studiebeurs: vrijstelling van 239,25 € (= vrijstelling SPI))</w:t>
            </w:r>
          </w:p>
          <w:p w14:paraId="6493A211" w14:textId="77777777" w:rsidR="00592A4D" w:rsidRPr="00DE063E" w:rsidRDefault="00592A4D" w:rsidP="008F4138">
            <w:pPr>
              <w:jc w:val="both"/>
              <w:rPr>
                <w:rFonts w:asciiTheme="minorHAnsi" w:hAnsiTheme="minorHAnsi"/>
                <w:szCs w:val="24"/>
                <w:lang w:val="nl-BE"/>
              </w:rPr>
            </w:pPr>
          </w:p>
          <w:p w14:paraId="0EBD6316" w14:textId="77777777" w:rsidR="00592A4D" w:rsidRPr="00DE063E" w:rsidRDefault="00592A4D" w:rsidP="008F4138">
            <w:pPr>
              <w:jc w:val="both"/>
              <w:rPr>
                <w:rFonts w:asciiTheme="minorHAnsi" w:hAnsiTheme="minorHAnsi"/>
                <w:szCs w:val="24"/>
                <w:lang w:val="nl-BE"/>
              </w:rPr>
            </w:pPr>
            <w:r w:rsidRPr="00DE063E">
              <w:rPr>
                <w:rFonts w:asciiTheme="minorHAnsi" w:hAnsiTheme="minorHAnsi"/>
                <w:szCs w:val="24"/>
                <w:u w:val="single"/>
                <w:lang w:val="nl-BE"/>
              </w:rPr>
              <w:t>Indien datum inwerkingtreding ≥ 1/11/2016</w:t>
            </w:r>
            <w:r w:rsidRPr="00DE063E">
              <w:rPr>
                <w:rFonts w:asciiTheme="minorHAnsi" w:hAnsiTheme="minorHAnsi"/>
                <w:szCs w:val="24"/>
                <w:lang w:val="nl-BE"/>
              </w:rPr>
              <w:t xml:space="preserve">: art. </w:t>
            </w:r>
            <w:r w:rsidRPr="00DE063E">
              <w:rPr>
                <w:rFonts w:asciiTheme="minorHAnsi" w:hAnsiTheme="minorHAnsi"/>
                <w:b/>
                <w:szCs w:val="24"/>
                <w:lang w:val="nl-BE"/>
              </w:rPr>
              <w:t>855...870</w:t>
            </w:r>
            <w:r w:rsidRPr="00DE063E">
              <w:rPr>
                <w:rFonts w:asciiTheme="minorHAnsi" w:hAnsiTheme="minorHAnsi"/>
                <w:szCs w:val="24"/>
                <w:lang w:val="nl-BE"/>
              </w:rPr>
              <w:t xml:space="preserve">  Leefloon 55%...70% of art. </w:t>
            </w:r>
            <w:r w:rsidRPr="00DE063E">
              <w:rPr>
                <w:rFonts w:asciiTheme="minorHAnsi" w:hAnsiTheme="minorHAnsi"/>
                <w:b/>
                <w:szCs w:val="24"/>
                <w:lang w:val="nl-BE"/>
              </w:rPr>
              <w:t xml:space="preserve">105 </w:t>
            </w:r>
            <w:r w:rsidRPr="00DE063E">
              <w:rPr>
                <w:rFonts w:asciiTheme="minorHAnsi" w:hAnsiTheme="minorHAnsi"/>
                <w:szCs w:val="24"/>
                <w:lang w:val="nl-BE"/>
              </w:rPr>
              <w:t>indien ingeschreven als vreemdeling 100%</w:t>
            </w:r>
          </w:p>
          <w:p w14:paraId="128EEE9B" w14:textId="77777777" w:rsidR="00592A4D" w:rsidRPr="00DE063E" w:rsidRDefault="00592A4D" w:rsidP="008F4138">
            <w:pPr>
              <w:jc w:val="both"/>
              <w:rPr>
                <w:rFonts w:asciiTheme="minorHAnsi" w:hAnsiTheme="minorHAnsi"/>
                <w:szCs w:val="24"/>
                <w:lang w:val="nl-BE"/>
              </w:rPr>
            </w:pPr>
            <w:r w:rsidRPr="00DE063E">
              <w:rPr>
                <w:rFonts w:asciiTheme="minorHAnsi" w:hAnsiTheme="minorHAnsi"/>
                <w:szCs w:val="24"/>
                <w:lang w:val="nl-BE"/>
              </w:rPr>
              <w:t>(met studiebeurs: vrijstelling van 66,73 €, zonder studiebeurs: vrijstelling van 239,25 € (= vrijstelling SPI))</w:t>
            </w:r>
          </w:p>
          <w:p w14:paraId="106458D9" w14:textId="77777777" w:rsidR="00592A4D" w:rsidRPr="00DE063E" w:rsidRDefault="00592A4D" w:rsidP="008F4138">
            <w:pPr>
              <w:jc w:val="both"/>
              <w:rPr>
                <w:rFonts w:asciiTheme="minorHAnsi" w:hAnsiTheme="minorHAnsi"/>
                <w:szCs w:val="24"/>
                <w:lang w:val="nl-BE"/>
              </w:rPr>
            </w:pPr>
            <w:r w:rsidRPr="00DE063E">
              <w:rPr>
                <w:rFonts w:asciiTheme="minorHAnsi" w:hAnsiTheme="minorHAnsi"/>
                <w:szCs w:val="24"/>
                <w:lang w:val="nl-BE"/>
              </w:rPr>
              <w:t xml:space="preserve">Aangevuld met art. </w:t>
            </w:r>
            <w:r w:rsidRPr="00DE063E">
              <w:rPr>
                <w:rFonts w:asciiTheme="minorHAnsi" w:hAnsiTheme="minorHAnsi"/>
                <w:b/>
                <w:szCs w:val="24"/>
                <w:lang w:val="nl-BE"/>
              </w:rPr>
              <w:t>133</w:t>
            </w:r>
            <w:r w:rsidRPr="00DE063E">
              <w:rPr>
                <w:rFonts w:asciiTheme="minorHAnsi" w:hAnsiTheme="minorHAnsi"/>
                <w:szCs w:val="24"/>
                <w:lang w:val="nl-BE"/>
              </w:rPr>
              <w:t>, kosten voor begeleiding en activering GPMI student 10%.</w:t>
            </w:r>
          </w:p>
        </w:tc>
      </w:tr>
      <w:tr w:rsidR="00592A4D" w:rsidRPr="0098612B" w14:paraId="2B97D087" w14:textId="77777777" w:rsidTr="00283637">
        <w:tc>
          <w:tcPr>
            <w:tcW w:w="817" w:type="dxa"/>
            <w:shd w:val="clear" w:color="auto" w:fill="auto"/>
          </w:tcPr>
          <w:p w14:paraId="4E20E6A7"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11</w:t>
            </w:r>
          </w:p>
        </w:tc>
        <w:tc>
          <w:tcPr>
            <w:tcW w:w="3686" w:type="dxa"/>
            <w:shd w:val="clear" w:color="auto" w:fill="auto"/>
          </w:tcPr>
          <w:p w14:paraId="5F3D78FF"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Algemeen GPMI</w:t>
            </w:r>
          </w:p>
        </w:tc>
        <w:tc>
          <w:tcPr>
            <w:tcW w:w="4785" w:type="dxa"/>
            <w:shd w:val="clear" w:color="auto" w:fill="auto"/>
          </w:tcPr>
          <w:p w14:paraId="5457B0CB"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 xml:space="preserve">Art. </w:t>
            </w:r>
            <w:r w:rsidRPr="00DE063E">
              <w:rPr>
                <w:rFonts w:asciiTheme="minorHAnsi" w:hAnsiTheme="minorHAnsi"/>
                <w:b/>
                <w:szCs w:val="24"/>
                <w:lang w:val="nl-BE"/>
              </w:rPr>
              <w:t>855...870</w:t>
            </w:r>
            <w:r w:rsidRPr="00DE063E">
              <w:rPr>
                <w:rFonts w:asciiTheme="minorHAnsi" w:hAnsiTheme="minorHAnsi"/>
                <w:szCs w:val="24"/>
                <w:lang w:val="nl-BE"/>
              </w:rPr>
              <w:t xml:space="preserve"> leefloon 55%...70% of art. </w:t>
            </w:r>
            <w:r w:rsidRPr="00DE063E">
              <w:rPr>
                <w:rFonts w:asciiTheme="minorHAnsi" w:hAnsiTheme="minorHAnsi"/>
                <w:b/>
                <w:szCs w:val="24"/>
                <w:lang w:val="nl-BE"/>
              </w:rPr>
              <w:t xml:space="preserve">105 </w:t>
            </w:r>
            <w:r w:rsidRPr="00DE063E">
              <w:rPr>
                <w:rFonts w:asciiTheme="minorHAnsi" w:hAnsiTheme="minorHAnsi"/>
                <w:szCs w:val="24"/>
                <w:lang w:val="nl-BE"/>
              </w:rPr>
              <w:t>indien ingeschreven als vreemdeling 100%</w:t>
            </w:r>
          </w:p>
          <w:p w14:paraId="432633A3"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 xml:space="preserve">Aangevuld met art. </w:t>
            </w:r>
            <w:r w:rsidRPr="00DE063E">
              <w:rPr>
                <w:rFonts w:asciiTheme="minorHAnsi" w:hAnsiTheme="minorHAnsi"/>
                <w:b/>
                <w:szCs w:val="24"/>
                <w:lang w:val="nl-BE"/>
              </w:rPr>
              <w:t>132</w:t>
            </w:r>
            <w:r w:rsidRPr="00DE063E">
              <w:rPr>
                <w:rFonts w:asciiTheme="minorHAnsi" w:hAnsiTheme="minorHAnsi"/>
                <w:szCs w:val="24"/>
                <w:lang w:val="nl-BE"/>
              </w:rPr>
              <w:t>, kosten voor begeleiding en activering GPMI 10%.</w:t>
            </w:r>
          </w:p>
        </w:tc>
      </w:tr>
      <w:tr w:rsidR="00592A4D" w:rsidRPr="00DE063E" w14:paraId="3EACAD0C" w14:textId="77777777" w:rsidTr="00283637">
        <w:tc>
          <w:tcPr>
            <w:tcW w:w="817" w:type="dxa"/>
            <w:shd w:val="clear" w:color="auto" w:fill="auto"/>
          </w:tcPr>
          <w:p w14:paraId="7A279C7D"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12</w:t>
            </w:r>
          </w:p>
        </w:tc>
        <w:tc>
          <w:tcPr>
            <w:tcW w:w="3686" w:type="dxa"/>
            <w:shd w:val="clear" w:color="auto" w:fill="auto"/>
          </w:tcPr>
          <w:p w14:paraId="5CAB5242"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Algemeen GPMI gemeenschapsdienst</w:t>
            </w:r>
          </w:p>
        </w:tc>
        <w:tc>
          <w:tcPr>
            <w:tcW w:w="4785" w:type="dxa"/>
            <w:shd w:val="clear" w:color="auto" w:fill="auto"/>
          </w:tcPr>
          <w:p w14:paraId="337F88B7"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Idem</w:t>
            </w:r>
          </w:p>
        </w:tc>
      </w:tr>
      <w:tr w:rsidR="00592A4D" w:rsidRPr="0098612B" w14:paraId="33E6E9B9" w14:textId="77777777" w:rsidTr="00283637">
        <w:tc>
          <w:tcPr>
            <w:tcW w:w="817" w:type="dxa"/>
            <w:shd w:val="clear" w:color="auto" w:fill="auto"/>
          </w:tcPr>
          <w:p w14:paraId="017773AA"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15</w:t>
            </w:r>
          </w:p>
        </w:tc>
        <w:tc>
          <w:tcPr>
            <w:tcW w:w="3686" w:type="dxa"/>
            <w:shd w:val="clear" w:color="auto" w:fill="auto"/>
          </w:tcPr>
          <w:p w14:paraId="5E9CED1D"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 xml:space="preserve">GPMI </w:t>
            </w:r>
            <w:r w:rsidRPr="00DE063E">
              <w:rPr>
                <w:rFonts w:asciiTheme="minorHAnsi" w:hAnsiTheme="minorHAnsi"/>
                <w:szCs w:val="24"/>
                <w:u w:val="single"/>
                <w:lang w:val="nl-BE"/>
              </w:rPr>
              <w:t>student</w:t>
            </w:r>
            <w:r w:rsidRPr="00DE063E">
              <w:rPr>
                <w:rFonts w:asciiTheme="minorHAnsi" w:hAnsiTheme="minorHAnsi"/>
                <w:b/>
                <w:szCs w:val="24"/>
                <w:lang w:val="nl-BE"/>
              </w:rPr>
              <w:t xml:space="preserve"> </w:t>
            </w:r>
            <w:r w:rsidRPr="00DE063E">
              <w:rPr>
                <w:rFonts w:asciiTheme="minorHAnsi" w:hAnsiTheme="minorHAnsi"/>
                <w:szCs w:val="24"/>
                <w:lang w:val="nl-BE"/>
              </w:rPr>
              <w:t>gemeenschapsdienst</w:t>
            </w:r>
          </w:p>
        </w:tc>
        <w:tc>
          <w:tcPr>
            <w:tcW w:w="4785" w:type="dxa"/>
            <w:shd w:val="clear" w:color="auto" w:fill="auto"/>
          </w:tcPr>
          <w:p w14:paraId="45415FC1"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 xml:space="preserve">Art. </w:t>
            </w:r>
            <w:r w:rsidRPr="00DE063E">
              <w:rPr>
                <w:rFonts w:asciiTheme="minorHAnsi" w:hAnsiTheme="minorHAnsi"/>
                <w:b/>
                <w:szCs w:val="24"/>
                <w:lang w:val="nl-BE"/>
              </w:rPr>
              <w:t>855...870</w:t>
            </w:r>
            <w:r w:rsidRPr="00DE063E">
              <w:rPr>
                <w:rFonts w:asciiTheme="minorHAnsi" w:hAnsiTheme="minorHAnsi"/>
                <w:szCs w:val="24"/>
                <w:lang w:val="nl-BE"/>
              </w:rPr>
              <w:t xml:space="preserve">  Leefloon 55%...70% of art. </w:t>
            </w:r>
            <w:r w:rsidRPr="00DE063E">
              <w:rPr>
                <w:rFonts w:asciiTheme="minorHAnsi" w:hAnsiTheme="minorHAnsi"/>
                <w:b/>
                <w:szCs w:val="24"/>
                <w:lang w:val="nl-BE"/>
              </w:rPr>
              <w:t xml:space="preserve">105 </w:t>
            </w:r>
            <w:r w:rsidRPr="00DE063E">
              <w:rPr>
                <w:rFonts w:asciiTheme="minorHAnsi" w:hAnsiTheme="minorHAnsi"/>
                <w:szCs w:val="24"/>
                <w:lang w:val="nl-BE"/>
              </w:rPr>
              <w:t>indien ingeschreven als vreemdeling 100%</w:t>
            </w:r>
          </w:p>
          <w:p w14:paraId="78035BD5"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 xml:space="preserve">Aangevuld met art. </w:t>
            </w:r>
            <w:r w:rsidRPr="00DE063E">
              <w:rPr>
                <w:rFonts w:asciiTheme="minorHAnsi" w:hAnsiTheme="minorHAnsi"/>
                <w:b/>
                <w:szCs w:val="24"/>
                <w:lang w:val="nl-BE"/>
              </w:rPr>
              <w:t>133</w:t>
            </w:r>
            <w:r w:rsidRPr="00DE063E">
              <w:rPr>
                <w:rFonts w:asciiTheme="minorHAnsi" w:hAnsiTheme="minorHAnsi"/>
                <w:szCs w:val="24"/>
                <w:lang w:val="nl-BE"/>
              </w:rPr>
              <w:t xml:space="preserve"> kosten voor begeleiding en activering GPMI student 10%.</w:t>
            </w:r>
          </w:p>
        </w:tc>
      </w:tr>
      <w:tr w:rsidR="00592A4D" w:rsidRPr="0098612B" w14:paraId="1BDE3DBD" w14:textId="77777777" w:rsidTr="00283637">
        <w:tc>
          <w:tcPr>
            <w:tcW w:w="817" w:type="dxa"/>
            <w:shd w:val="clear" w:color="auto" w:fill="auto"/>
          </w:tcPr>
          <w:p w14:paraId="3CA1350D"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16</w:t>
            </w:r>
          </w:p>
        </w:tc>
        <w:tc>
          <w:tcPr>
            <w:tcW w:w="3686" w:type="dxa"/>
            <w:shd w:val="clear" w:color="auto" w:fill="auto"/>
          </w:tcPr>
          <w:p w14:paraId="0F7CFB35"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 xml:space="preserve">GPMI </w:t>
            </w:r>
            <w:r w:rsidRPr="00DE063E">
              <w:rPr>
                <w:rFonts w:asciiTheme="minorHAnsi" w:hAnsiTheme="minorHAnsi"/>
                <w:szCs w:val="24"/>
                <w:u w:val="single"/>
                <w:lang w:val="nl-BE"/>
              </w:rPr>
              <w:t xml:space="preserve">student </w:t>
            </w:r>
            <w:r w:rsidRPr="00DE063E">
              <w:rPr>
                <w:rFonts w:asciiTheme="minorHAnsi" w:hAnsiTheme="minorHAnsi"/>
                <w:szCs w:val="24"/>
                <w:lang w:val="nl-BE"/>
              </w:rPr>
              <w:t>gemeenschapsdienst, tewerkgesteld</w:t>
            </w:r>
          </w:p>
        </w:tc>
        <w:tc>
          <w:tcPr>
            <w:tcW w:w="4785" w:type="dxa"/>
            <w:shd w:val="clear" w:color="auto" w:fill="auto"/>
          </w:tcPr>
          <w:p w14:paraId="48BDDEAB"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 xml:space="preserve">Art. </w:t>
            </w:r>
            <w:r w:rsidRPr="00DE063E">
              <w:rPr>
                <w:rFonts w:asciiTheme="minorHAnsi" w:hAnsiTheme="minorHAnsi"/>
                <w:b/>
                <w:szCs w:val="24"/>
                <w:lang w:val="nl-BE"/>
              </w:rPr>
              <w:t>855...870</w:t>
            </w:r>
            <w:r w:rsidRPr="00DE063E">
              <w:rPr>
                <w:rFonts w:asciiTheme="minorHAnsi" w:hAnsiTheme="minorHAnsi"/>
                <w:szCs w:val="24"/>
                <w:lang w:val="nl-BE"/>
              </w:rPr>
              <w:t xml:space="preserve">  Leefloon 55%...70% of art. </w:t>
            </w:r>
            <w:r w:rsidRPr="00DE063E">
              <w:rPr>
                <w:rFonts w:asciiTheme="minorHAnsi" w:hAnsiTheme="minorHAnsi"/>
                <w:b/>
                <w:szCs w:val="24"/>
                <w:lang w:val="nl-BE"/>
              </w:rPr>
              <w:t xml:space="preserve">105 </w:t>
            </w:r>
            <w:r w:rsidRPr="00DE063E">
              <w:rPr>
                <w:rFonts w:asciiTheme="minorHAnsi" w:hAnsiTheme="minorHAnsi"/>
                <w:szCs w:val="24"/>
                <w:lang w:val="nl-BE"/>
              </w:rPr>
              <w:t xml:space="preserve">Aangevuld met art. </w:t>
            </w:r>
            <w:r w:rsidRPr="00DE063E">
              <w:rPr>
                <w:rFonts w:asciiTheme="minorHAnsi" w:hAnsiTheme="minorHAnsi"/>
                <w:b/>
                <w:szCs w:val="24"/>
                <w:lang w:val="nl-BE"/>
              </w:rPr>
              <w:t>133</w:t>
            </w:r>
            <w:r w:rsidRPr="00DE063E">
              <w:rPr>
                <w:rFonts w:asciiTheme="minorHAnsi" w:hAnsiTheme="minorHAnsi"/>
                <w:szCs w:val="24"/>
                <w:lang w:val="nl-BE"/>
              </w:rPr>
              <w:t xml:space="preserve"> kosten voor begeleiding en activering GPMI student 10%.</w:t>
            </w:r>
          </w:p>
          <w:p w14:paraId="37142BBA"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(met studiebeurs: vrijstelling van 66,73 €, zonder studiebeurs: vrijstelling van 239,25 € (= vrijstelling SPI))</w:t>
            </w:r>
          </w:p>
        </w:tc>
      </w:tr>
      <w:tr w:rsidR="00592A4D" w:rsidRPr="0098612B" w14:paraId="0549DF86" w14:textId="77777777" w:rsidTr="00283637">
        <w:tc>
          <w:tcPr>
            <w:tcW w:w="817" w:type="dxa"/>
            <w:shd w:val="clear" w:color="auto" w:fill="auto"/>
          </w:tcPr>
          <w:p w14:paraId="37F333DB"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17</w:t>
            </w:r>
          </w:p>
        </w:tc>
        <w:tc>
          <w:tcPr>
            <w:tcW w:w="3686" w:type="dxa"/>
            <w:shd w:val="clear" w:color="auto" w:fill="auto"/>
          </w:tcPr>
          <w:p w14:paraId="08193B3E"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Algemeen GPMI + verlenging</w:t>
            </w:r>
          </w:p>
        </w:tc>
        <w:tc>
          <w:tcPr>
            <w:tcW w:w="4785" w:type="dxa"/>
            <w:shd w:val="clear" w:color="auto" w:fill="auto"/>
          </w:tcPr>
          <w:p w14:paraId="4B027577"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Art.</w:t>
            </w:r>
            <w:r w:rsidRPr="00DE063E">
              <w:rPr>
                <w:rFonts w:asciiTheme="minorHAnsi" w:hAnsiTheme="minorHAnsi"/>
                <w:b/>
                <w:szCs w:val="24"/>
                <w:lang w:val="nl-BE"/>
              </w:rPr>
              <w:t>855...870</w:t>
            </w:r>
            <w:r w:rsidRPr="00DE063E">
              <w:rPr>
                <w:rFonts w:asciiTheme="minorHAnsi" w:hAnsiTheme="minorHAnsi"/>
                <w:szCs w:val="24"/>
                <w:lang w:val="nl-BE"/>
              </w:rPr>
              <w:t xml:space="preserve">  Leefloon 55%...70% of art. </w:t>
            </w:r>
            <w:r w:rsidRPr="00DE063E">
              <w:rPr>
                <w:rFonts w:asciiTheme="minorHAnsi" w:hAnsiTheme="minorHAnsi"/>
                <w:b/>
                <w:szCs w:val="24"/>
                <w:lang w:val="nl-BE"/>
              </w:rPr>
              <w:t xml:space="preserve">105 </w:t>
            </w:r>
            <w:r w:rsidRPr="00DE063E">
              <w:rPr>
                <w:rFonts w:asciiTheme="minorHAnsi" w:hAnsiTheme="minorHAnsi"/>
                <w:szCs w:val="24"/>
                <w:lang w:val="nl-BE"/>
              </w:rPr>
              <w:t>indien ingeschreven als vreemdeling 100%</w:t>
            </w:r>
          </w:p>
          <w:p w14:paraId="38613C0F"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 xml:space="preserve">Aangevuld met art. </w:t>
            </w:r>
            <w:r w:rsidRPr="00DE063E">
              <w:rPr>
                <w:rFonts w:asciiTheme="minorHAnsi" w:hAnsiTheme="minorHAnsi"/>
                <w:b/>
                <w:szCs w:val="24"/>
                <w:lang w:val="nl-BE"/>
              </w:rPr>
              <w:t>132</w:t>
            </w:r>
            <w:r w:rsidRPr="00DE063E">
              <w:rPr>
                <w:rFonts w:asciiTheme="minorHAnsi" w:hAnsiTheme="minorHAnsi"/>
                <w:szCs w:val="24"/>
                <w:lang w:val="nl-BE"/>
              </w:rPr>
              <w:t xml:space="preserve"> kosten voor begeleiding en activering GPMI 10%.</w:t>
            </w:r>
          </w:p>
        </w:tc>
      </w:tr>
      <w:tr w:rsidR="00592A4D" w:rsidRPr="00DE063E" w14:paraId="6CC87EB2" w14:textId="77777777" w:rsidTr="00283637">
        <w:tc>
          <w:tcPr>
            <w:tcW w:w="817" w:type="dxa"/>
            <w:shd w:val="clear" w:color="auto" w:fill="auto"/>
          </w:tcPr>
          <w:p w14:paraId="7E10C382"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18</w:t>
            </w:r>
          </w:p>
        </w:tc>
        <w:tc>
          <w:tcPr>
            <w:tcW w:w="3686" w:type="dxa"/>
            <w:shd w:val="clear" w:color="auto" w:fill="auto"/>
          </w:tcPr>
          <w:p w14:paraId="64295C64"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Algemeen GPMI gemeenschapsdienst + verlenging</w:t>
            </w:r>
          </w:p>
        </w:tc>
        <w:tc>
          <w:tcPr>
            <w:tcW w:w="4785" w:type="dxa"/>
            <w:shd w:val="clear" w:color="auto" w:fill="auto"/>
          </w:tcPr>
          <w:p w14:paraId="21CA666F"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Idem</w:t>
            </w:r>
          </w:p>
        </w:tc>
      </w:tr>
      <w:tr w:rsidR="00592A4D" w:rsidRPr="00DE063E" w14:paraId="6209B36B" w14:textId="77777777" w:rsidTr="00283637">
        <w:tc>
          <w:tcPr>
            <w:tcW w:w="817" w:type="dxa"/>
            <w:shd w:val="clear" w:color="auto" w:fill="auto"/>
          </w:tcPr>
          <w:p w14:paraId="62B172B7"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19</w:t>
            </w:r>
          </w:p>
        </w:tc>
        <w:tc>
          <w:tcPr>
            <w:tcW w:w="3686" w:type="dxa"/>
            <w:shd w:val="clear" w:color="auto" w:fill="auto"/>
          </w:tcPr>
          <w:p w14:paraId="4C8AC0A7"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Algemeen GPMI 2de kans</w:t>
            </w:r>
          </w:p>
        </w:tc>
        <w:tc>
          <w:tcPr>
            <w:tcW w:w="4785" w:type="dxa"/>
            <w:shd w:val="clear" w:color="auto" w:fill="auto"/>
          </w:tcPr>
          <w:p w14:paraId="020DAF46"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Idem</w:t>
            </w:r>
          </w:p>
        </w:tc>
      </w:tr>
      <w:tr w:rsidR="00592A4D" w:rsidRPr="00DE063E" w14:paraId="55577E6F" w14:textId="77777777" w:rsidTr="00283637">
        <w:tc>
          <w:tcPr>
            <w:tcW w:w="817" w:type="dxa"/>
            <w:shd w:val="clear" w:color="auto" w:fill="auto"/>
          </w:tcPr>
          <w:p w14:paraId="29350969"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20</w:t>
            </w:r>
          </w:p>
        </w:tc>
        <w:tc>
          <w:tcPr>
            <w:tcW w:w="3686" w:type="dxa"/>
            <w:shd w:val="clear" w:color="auto" w:fill="auto"/>
          </w:tcPr>
          <w:p w14:paraId="72B6BD16" w14:textId="152FC984"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Algemeen GPMI 2de kans</w:t>
            </w:r>
            <w:r w:rsidR="00FA08F4">
              <w:rPr>
                <w:rFonts w:asciiTheme="minorHAnsi" w:hAnsiTheme="minorHAnsi"/>
                <w:szCs w:val="24"/>
                <w:lang w:val="nl-BE"/>
              </w:rPr>
              <w:t xml:space="preserve"> </w:t>
            </w:r>
            <w:r w:rsidR="00FA08F4" w:rsidRPr="00967E0D">
              <w:rPr>
                <w:rFonts w:asciiTheme="minorHAnsi" w:hAnsiTheme="minorHAnsi"/>
                <w:color w:val="FF0000"/>
                <w:szCs w:val="24"/>
                <w:lang w:val="nl-BE"/>
              </w:rPr>
              <w:t>gemeenschapsdienst</w:t>
            </w:r>
          </w:p>
        </w:tc>
        <w:tc>
          <w:tcPr>
            <w:tcW w:w="4785" w:type="dxa"/>
            <w:shd w:val="clear" w:color="auto" w:fill="auto"/>
          </w:tcPr>
          <w:p w14:paraId="6780DAD1"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Idem</w:t>
            </w:r>
          </w:p>
        </w:tc>
      </w:tr>
    </w:tbl>
    <w:p w14:paraId="189A417E" w14:textId="77777777" w:rsidR="00592A4D" w:rsidRPr="00DE063E" w:rsidRDefault="00592A4D" w:rsidP="008F4138">
      <w:pPr>
        <w:jc w:val="both"/>
        <w:rPr>
          <w:lang w:val="nl-BE"/>
        </w:rPr>
      </w:pPr>
    </w:p>
    <w:p w14:paraId="70CF3817" w14:textId="77777777" w:rsidR="00592A4D" w:rsidRPr="00DE063E" w:rsidRDefault="00592A4D" w:rsidP="00592A4D">
      <w:pPr>
        <w:jc w:val="both"/>
        <w:rPr>
          <w:rFonts w:asciiTheme="minorHAnsi" w:hAnsiTheme="minorHAnsi"/>
          <w:szCs w:val="24"/>
          <w:lang w:val="nl-BE"/>
        </w:rPr>
      </w:pPr>
      <w:r w:rsidRPr="00DE063E">
        <w:rPr>
          <w:rFonts w:asciiTheme="minorHAnsi" w:hAnsiTheme="minorHAnsi"/>
          <w:i/>
          <w:szCs w:val="24"/>
          <w:lang w:val="nl-BE"/>
        </w:rPr>
        <w:t>Codes 13 en 14 worden momenteel niet gebruikt</w:t>
      </w:r>
      <w:r w:rsidRPr="00DE063E">
        <w:rPr>
          <w:rFonts w:asciiTheme="minorHAnsi" w:hAnsiTheme="minorHAnsi"/>
          <w:szCs w:val="24"/>
          <w:lang w:val="nl-BE"/>
        </w:rPr>
        <w:t>.</w:t>
      </w:r>
    </w:p>
    <w:p w14:paraId="58A7C8D5" w14:textId="77777777" w:rsidR="00592A4D" w:rsidRPr="00DE063E" w:rsidRDefault="00592A4D" w:rsidP="00592A4D">
      <w:pPr>
        <w:jc w:val="both"/>
        <w:rPr>
          <w:rFonts w:asciiTheme="minorHAnsi" w:hAnsiTheme="minorHAnsi"/>
          <w:szCs w:val="24"/>
          <w:lang w:val="nl-BE"/>
        </w:rPr>
      </w:pPr>
    </w:p>
    <w:p w14:paraId="37D08499" w14:textId="77777777" w:rsidR="00592A4D" w:rsidRPr="00DE063E" w:rsidRDefault="00592A4D" w:rsidP="00592A4D">
      <w:pPr>
        <w:jc w:val="both"/>
        <w:rPr>
          <w:rFonts w:asciiTheme="minorHAnsi" w:hAnsiTheme="minorHAnsi"/>
          <w:szCs w:val="24"/>
          <w:lang w:val="nl-BE"/>
        </w:rPr>
      </w:pPr>
      <w:r w:rsidRPr="00DE063E">
        <w:rPr>
          <w:rFonts w:asciiTheme="minorHAnsi" w:hAnsiTheme="minorHAnsi"/>
          <w:szCs w:val="24"/>
          <w:lang w:val="nl-BE"/>
        </w:rPr>
        <w:t>De volgende regels zullen van toepassing zijn voor de validering van de rubriek “geïndividualiseerd project voor maatschappelijke integratie” formulier B:</w:t>
      </w:r>
    </w:p>
    <w:p w14:paraId="557BA6AA" w14:textId="77777777" w:rsidR="00592A4D" w:rsidRPr="00DE063E" w:rsidRDefault="00592A4D" w:rsidP="00592A4D">
      <w:pPr>
        <w:jc w:val="both"/>
        <w:rPr>
          <w:rFonts w:asciiTheme="minorHAnsi" w:hAnsiTheme="minorHAnsi"/>
          <w:szCs w:val="24"/>
          <w:lang w:val="nl-BE"/>
        </w:rPr>
      </w:pPr>
    </w:p>
    <w:p w14:paraId="03B5B3BC" w14:textId="77777777" w:rsidR="00592A4D" w:rsidRPr="00DE063E" w:rsidRDefault="00592A4D" w:rsidP="00592A4D">
      <w:pPr>
        <w:pStyle w:val="Lijstalinea"/>
        <w:numPr>
          <w:ilvl w:val="0"/>
          <w:numId w:val="38"/>
        </w:numPr>
        <w:ind w:left="357" w:hanging="357"/>
        <w:jc w:val="both"/>
        <w:rPr>
          <w:rFonts w:asciiTheme="minorHAnsi" w:hAnsiTheme="minorHAnsi"/>
          <w:szCs w:val="24"/>
          <w:lang w:val="nl-BE"/>
        </w:rPr>
      </w:pPr>
      <w:r w:rsidRPr="00DE063E">
        <w:rPr>
          <w:rFonts w:asciiTheme="minorHAnsi" w:hAnsiTheme="minorHAnsi"/>
          <w:b/>
          <w:szCs w:val="24"/>
          <w:lang w:val="nl-BE"/>
        </w:rPr>
        <w:t>Codes 1 tot 7</w:t>
      </w:r>
      <w:r w:rsidRPr="00DE063E">
        <w:rPr>
          <w:rFonts w:asciiTheme="minorHAnsi" w:hAnsiTheme="minorHAnsi"/>
          <w:szCs w:val="24"/>
          <w:lang w:val="nl-BE"/>
        </w:rPr>
        <w:t>:</w:t>
      </w:r>
    </w:p>
    <w:p w14:paraId="6CBCDCF4" w14:textId="77777777" w:rsidR="00592A4D" w:rsidRPr="00DE063E" w:rsidRDefault="00592A4D" w:rsidP="00592A4D">
      <w:pPr>
        <w:pStyle w:val="Lijstalinea"/>
        <w:numPr>
          <w:ilvl w:val="0"/>
          <w:numId w:val="39"/>
        </w:numPr>
        <w:ind w:left="1077" w:hanging="357"/>
        <w:jc w:val="both"/>
        <w:rPr>
          <w:rFonts w:asciiTheme="minorHAnsi" w:hAnsiTheme="minorHAnsi"/>
          <w:szCs w:val="24"/>
          <w:lang w:val="nl-BE"/>
        </w:rPr>
      </w:pPr>
      <w:r w:rsidRPr="00DE063E">
        <w:rPr>
          <w:rFonts w:asciiTheme="minorHAnsi" w:hAnsiTheme="minorHAnsi"/>
          <w:szCs w:val="24"/>
          <w:lang w:val="nl-BE"/>
        </w:rPr>
        <w:t>blijven geldig voor de formulieren met inwerkingtreding voor 1/11/2016;</w:t>
      </w:r>
    </w:p>
    <w:p w14:paraId="24757C8C" w14:textId="77777777" w:rsidR="00592A4D" w:rsidRPr="00DE063E" w:rsidRDefault="00592A4D" w:rsidP="00592A4D">
      <w:pPr>
        <w:pStyle w:val="Lijstalinea"/>
        <w:numPr>
          <w:ilvl w:val="0"/>
          <w:numId w:val="39"/>
        </w:numPr>
        <w:ind w:left="1077" w:hanging="357"/>
        <w:jc w:val="both"/>
        <w:rPr>
          <w:rFonts w:asciiTheme="minorHAnsi" w:hAnsiTheme="minorHAnsi"/>
          <w:szCs w:val="24"/>
          <w:lang w:val="nl-BE"/>
        </w:rPr>
      </w:pPr>
      <w:r w:rsidRPr="00DE063E">
        <w:rPr>
          <w:rFonts w:asciiTheme="minorHAnsi" w:hAnsiTheme="minorHAnsi"/>
          <w:szCs w:val="24"/>
          <w:lang w:val="nl-BE"/>
        </w:rPr>
        <w:t>zullen niet meer geldig zijn voor data van inwerkingtreding vanaf 1/11/2016.</w:t>
      </w:r>
    </w:p>
    <w:p w14:paraId="4A37BCBC" w14:textId="77777777" w:rsidR="00592A4D" w:rsidRPr="00DE063E" w:rsidRDefault="00592A4D" w:rsidP="00592A4D">
      <w:pPr>
        <w:pStyle w:val="Lijstalinea"/>
        <w:numPr>
          <w:ilvl w:val="0"/>
          <w:numId w:val="38"/>
        </w:numPr>
        <w:ind w:left="357" w:hanging="357"/>
        <w:jc w:val="both"/>
        <w:rPr>
          <w:rFonts w:asciiTheme="minorHAnsi" w:hAnsiTheme="minorHAnsi"/>
          <w:szCs w:val="24"/>
          <w:lang w:val="nl-BE"/>
        </w:rPr>
      </w:pPr>
      <w:r w:rsidRPr="00DE063E">
        <w:rPr>
          <w:rFonts w:asciiTheme="minorHAnsi" w:hAnsiTheme="minorHAnsi"/>
          <w:b/>
          <w:szCs w:val="24"/>
          <w:lang w:val="nl-BE"/>
        </w:rPr>
        <w:t>Codes 9 en 10</w:t>
      </w:r>
      <w:r w:rsidRPr="00DE063E">
        <w:rPr>
          <w:rFonts w:asciiTheme="minorHAnsi" w:hAnsiTheme="minorHAnsi"/>
          <w:szCs w:val="24"/>
          <w:lang w:val="nl-BE"/>
        </w:rPr>
        <w:t>:</w:t>
      </w:r>
    </w:p>
    <w:p w14:paraId="575042C6" w14:textId="77777777" w:rsidR="00592A4D" w:rsidRPr="00DE063E" w:rsidRDefault="00592A4D" w:rsidP="00592A4D">
      <w:pPr>
        <w:pStyle w:val="Lijstalinea"/>
        <w:numPr>
          <w:ilvl w:val="0"/>
          <w:numId w:val="40"/>
        </w:numPr>
        <w:ind w:left="1077" w:hanging="357"/>
        <w:jc w:val="both"/>
        <w:rPr>
          <w:rFonts w:asciiTheme="minorHAnsi" w:hAnsiTheme="minorHAnsi"/>
          <w:szCs w:val="24"/>
          <w:lang w:val="nl-BE"/>
        </w:rPr>
      </w:pPr>
      <w:r w:rsidRPr="00DE063E">
        <w:rPr>
          <w:rFonts w:asciiTheme="minorHAnsi" w:hAnsiTheme="minorHAnsi"/>
          <w:szCs w:val="24"/>
          <w:lang w:val="nl-BE"/>
        </w:rPr>
        <w:t>behouden hun huidige betekenis voor de formulieren met datum van inwerkingtreding voor 1/11/2016;</w:t>
      </w:r>
    </w:p>
    <w:p w14:paraId="3D1E94E6" w14:textId="77777777" w:rsidR="00592A4D" w:rsidRPr="00DE063E" w:rsidRDefault="00592A4D" w:rsidP="00592A4D">
      <w:pPr>
        <w:pStyle w:val="Lijstalinea"/>
        <w:numPr>
          <w:ilvl w:val="0"/>
          <w:numId w:val="40"/>
        </w:numPr>
        <w:ind w:left="1077" w:hanging="357"/>
        <w:jc w:val="both"/>
        <w:rPr>
          <w:rFonts w:asciiTheme="minorHAnsi" w:hAnsiTheme="minorHAnsi"/>
          <w:szCs w:val="24"/>
          <w:lang w:val="nl-BE"/>
        </w:rPr>
      </w:pPr>
      <w:r w:rsidRPr="00DE063E">
        <w:rPr>
          <w:rFonts w:asciiTheme="minorHAnsi" w:hAnsiTheme="minorHAnsi"/>
          <w:szCs w:val="24"/>
          <w:lang w:val="nl-BE"/>
        </w:rPr>
        <w:t>stemmen met de andere begrotingsartikels overeen vanaf 1/11/2016.</w:t>
      </w:r>
    </w:p>
    <w:p w14:paraId="594315C4" w14:textId="77777777" w:rsidR="00592A4D" w:rsidRPr="00DE063E" w:rsidRDefault="00592A4D" w:rsidP="00592A4D">
      <w:pPr>
        <w:pStyle w:val="Lijstalinea"/>
        <w:numPr>
          <w:ilvl w:val="0"/>
          <w:numId w:val="38"/>
        </w:numPr>
        <w:ind w:left="357" w:hanging="357"/>
        <w:jc w:val="both"/>
        <w:rPr>
          <w:rFonts w:asciiTheme="minorHAnsi" w:hAnsiTheme="minorHAnsi"/>
          <w:b/>
          <w:szCs w:val="24"/>
          <w:lang w:val="nl-BE"/>
        </w:rPr>
      </w:pPr>
      <w:r w:rsidRPr="00DE063E">
        <w:rPr>
          <w:rFonts w:asciiTheme="minorHAnsi" w:hAnsiTheme="minorHAnsi"/>
          <w:b/>
          <w:szCs w:val="24"/>
          <w:lang w:val="nl-BE"/>
        </w:rPr>
        <w:t>Codes 11,12 en 15 tot 20:</w:t>
      </w:r>
    </w:p>
    <w:p w14:paraId="7DA6F4B7" w14:textId="77777777" w:rsidR="00592A4D" w:rsidRPr="00DE063E" w:rsidRDefault="00592A4D" w:rsidP="00592A4D">
      <w:pPr>
        <w:pStyle w:val="Lijstalinea"/>
        <w:numPr>
          <w:ilvl w:val="0"/>
          <w:numId w:val="41"/>
        </w:numPr>
        <w:ind w:left="1077" w:hanging="357"/>
        <w:jc w:val="both"/>
        <w:rPr>
          <w:rFonts w:asciiTheme="minorHAnsi" w:hAnsiTheme="minorHAnsi"/>
          <w:szCs w:val="24"/>
          <w:lang w:val="nl-BE"/>
        </w:rPr>
      </w:pPr>
      <w:r w:rsidRPr="00DE063E">
        <w:rPr>
          <w:rFonts w:asciiTheme="minorHAnsi" w:hAnsiTheme="minorHAnsi"/>
          <w:szCs w:val="24"/>
          <w:lang w:val="nl-BE"/>
        </w:rPr>
        <w:t>zullen gelden voor de data van inwerkingtreding vanaf 1/11/2016;</w:t>
      </w:r>
    </w:p>
    <w:p w14:paraId="0906FBA2" w14:textId="2AF0348F" w:rsidR="00592A4D" w:rsidRPr="00DE063E" w:rsidRDefault="00592A4D" w:rsidP="00592A4D">
      <w:pPr>
        <w:pStyle w:val="Lijstalinea"/>
        <w:numPr>
          <w:ilvl w:val="0"/>
          <w:numId w:val="41"/>
        </w:numPr>
        <w:ind w:left="1077" w:hanging="357"/>
        <w:jc w:val="both"/>
        <w:rPr>
          <w:rFonts w:asciiTheme="minorHAnsi" w:hAnsiTheme="minorHAnsi"/>
          <w:szCs w:val="24"/>
          <w:lang w:val="nl-BE"/>
        </w:rPr>
      </w:pPr>
      <w:r w:rsidRPr="00DE063E">
        <w:rPr>
          <w:rFonts w:asciiTheme="minorHAnsi" w:hAnsiTheme="minorHAnsi"/>
          <w:szCs w:val="24"/>
          <w:lang w:val="nl-BE"/>
        </w:rPr>
        <w:t>zullen niet geldig zijn voor de data van inwerkingtreding voor 1/11/2016.</w:t>
      </w:r>
    </w:p>
    <w:p w14:paraId="6BF01FBC" w14:textId="77777777" w:rsidR="00592A4D" w:rsidRPr="00DE063E" w:rsidRDefault="00592A4D" w:rsidP="00592A4D">
      <w:pPr>
        <w:jc w:val="both"/>
        <w:rPr>
          <w:rFonts w:asciiTheme="minorHAnsi" w:hAnsiTheme="minorHAnsi"/>
          <w:szCs w:val="24"/>
          <w:lang w:val="nl-BE"/>
        </w:rPr>
      </w:pPr>
    </w:p>
    <w:p w14:paraId="75FE5DBD" w14:textId="77777777" w:rsidR="00592A4D" w:rsidRPr="00DE063E" w:rsidRDefault="00592A4D" w:rsidP="00592A4D">
      <w:pPr>
        <w:jc w:val="both"/>
        <w:rPr>
          <w:rFonts w:asciiTheme="minorHAnsi" w:hAnsiTheme="minorHAnsi"/>
          <w:b/>
          <w:bCs/>
          <w:szCs w:val="24"/>
          <w:lang w:val="nl-BE"/>
        </w:rPr>
      </w:pPr>
      <w:r w:rsidRPr="00DE063E">
        <w:rPr>
          <w:rFonts w:asciiTheme="minorHAnsi" w:hAnsiTheme="minorHAnsi"/>
          <w:b/>
          <w:bCs/>
          <w:szCs w:val="24"/>
          <w:lang w:val="nl-BE"/>
        </w:rPr>
        <w:t>Overgang bestaande dossiers</w:t>
      </w:r>
    </w:p>
    <w:p w14:paraId="3A5F11F9" w14:textId="77777777" w:rsidR="00592A4D" w:rsidRPr="00DE063E" w:rsidRDefault="00592A4D" w:rsidP="00592A4D">
      <w:pPr>
        <w:jc w:val="both"/>
        <w:rPr>
          <w:rFonts w:asciiTheme="minorHAnsi" w:hAnsiTheme="minorHAnsi"/>
          <w:szCs w:val="24"/>
          <w:lang w:val="nl-BE"/>
        </w:rPr>
      </w:pPr>
      <w:r w:rsidRPr="00DE063E">
        <w:rPr>
          <w:rFonts w:asciiTheme="minorHAnsi" w:hAnsiTheme="minorHAnsi"/>
          <w:szCs w:val="24"/>
          <w:lang w:val="nl-BE"/>
        </w:rPr>
        <w:t>Na de maandelijkse betalingen met betrekking tot de maand oktober 2016 zullen de door het OCMW verstuurde formulieren B</w:t>
      </w:r>
    </w:p>
    <w:p w14:paraId="6C41501A" w14:textId="77777777" w:rsidR="00592A4D" w:rsidRPr="00DE063E" w:rsidRDefault="00592A4D" w:rsidP="00592A4D">
      <w:pPr>
        <w:pStyle w:val="Lijstalinea"/>
        <w:numPr>
          <w:ilvl w:val="0"/>
          <w:numId w:val="42"/>
        </w:numPr>
        <w:ind w:left="1077" w:hanging="357"/>
        <w:jc w:val="both"/>
        <w:rPr>
          <w:rFonts w:asciiTheme="minorHAnsi" w:hAnsiTheme="minorHAnsi"/>
          <w:szCs w:val="24"/>
          <w:lang w:val="nl-BE"/>
        </w:rPr>
      </w:pPr>
      <w:r w:rsidRPr="00DE063E">
        <w:rPr>
          <w:rFonts w:asciiTheme="minorHAnsi" w:hAnsiTheme="minorHAnsi"/>
          <w:szCs w:val="24"/>
          <w:lang w:val="nl-BE"/>
        </w:rPr>
        <w:t>die beginnen voor 01/11/2016 en</w:t>
      </w:r>
    </w:p>
    <w:p w14:paraId="20AADCB3" w14:textId="77777777" w:rsidR="00592A4D" w:rsidRPr="00DE063E" w:rsidRDefault="00592A4D" w:rsidP="00592A4D">
      <w:pPr>
        <w:pStyle w:val="Lijstalinea"/>
        <w:numPr>
          <w:ilvl w:val="0"/>
          <w:numId w:val="43"/>
        </w:numPr>
        <w:ind w:left="1077" w:hanging="357"/>
        <w:jc w:val="both"/>
        <w:rPr>
          <w:rFonts w:asciiTheme="minorHAnsi" w:hAnsiTheme="minorHAnsi"/>
          <w:szCs w:val="24"/>
          <w:lang w:val="nl-BE"/>
        </w:rPr>
      </w:pPr>
      <w:r w:rsidRPr="00DE063E">
        <w:rPr>
          <w:rFonts w:asciiTheme="minorHAnsi" w:hAnsiTheme="minorHAnsi"/>
          <w:szCs w:val="24"/>
          <w:lang w:val="nl-BE"/>
        </w:rPr>
        <w:t>die aflopen na 01/11/2016 en</w:t>
      </w:r>
    </w:p>
    <w:p w14:paraId="55E17E31" w14:textId="77777777" w:rsidR="00592A4D" w:rsidRPr="00DE063E" w:rsidRDefault="00592A4D" w:rsidP="00592A4D">
      <w:pPr>
        <w:pStyle w:val="Lijstalinea"/>
        <w:numPr>
          <w:ilvl w:val="0"/>
          <w:numId w:val="43"/>
        </w:numPr>
        <w:ind w:left="1077" w:hanging="357"/>
        <w:jc w:val="both"/>
        <w:rPr>
          <w:rFonts w:asciiTheme="minorHAnsi" w:hAnsiTheme="minorHAnsi"/>
          <w:szCs w:val="24"/>
          <w:lang w:val="nl-BE"/>
        </w:rPr>
      </w:pPr>
      <w:r w:rsidRPr="00DE063E">
        <w:rPr>
          <w:rFonts w:asciiTheme="minorHAnsi" w:hAnsiTheme="minorHAnsi"/>
          <w:szCs w:val="24"/>
          <w:lang w:val="nl-BE"/>
        </w:rPr>
        <w:t>met code 01, 02, 03,04 of 05 in rubriek “geïndividualiseerd project voor maatschappelijke integratie” van formulier Leefloon B</w:t>
      </w:r>
    </w:p>
    <w:p w14:paraId="46B2FC5C" w14:textId="0B9C543A" w:rsidR="00592A4D" w:rsidRPr="00DE063E" w:rsidRDefault="00592A4D" w:rsidP="00592A4D">
      <w:pPr>
        <w:jc w:val="both"/>
        <w:rPr>
          <w:rFonts w:asciiTheme="minorHAnsi" w:hAnsiTheme="minorHAnsi"/>
          <w:szCs w:val="24"/>
          <w:lang w:val="nl-BE"/>
        </w:rPr>
      </w:pPr>
      <w:r w:rsidRPr="00DE063E">
        <w:rPr>
          <w:rFonts w:asciiTheme="minorHAnsi" w:hAnsiTheme="minorHAnsi"/>
          <w:b/>
          <w:szCs w:val="24"/>
          <w:lang w:val="nl-BE"/>
        </w:rPr>
        <w:t>automatisch</w:t>
      </w:r>
      <w:r w:rsidRPr="00DE063E">
        <w:rPr>
          <w:rFonts w:asciiTheme="minorHAnsi" w:hAnsiTheme="minorHAnsi"/>
          <w:szCs w:val="24"/>
          <w:lang w:val="nl-BE"/>
        </w:rPr>
        <w:t xml:space="preserve"> worden stopgezet door middel van een </w:t>
      </w:r>
      <w:r w:rsidR="00E03EDF" w:rsidRPr="00DE063E">
        <w:rPr>
          <w:rFonts w:asciiTheme="minorHAnsi" w:hAnsiTheme="minorHAnsi"/>
          <w:b/>
          <w:szCs w:val="24"/>
          <w:lang w:val="nl-BE"/>
        </w:rPr>
        <w:t>formul</w:t>
      </w:r>
      <w:r w:rsidR="00E03EDF">
        <w:rPr>
          <w:rFonts w:asciiTheme="minorHAnsi" w:hAnsiTheme="minorHAnsi"/>
          <w:b/>
          <w:szCs w:val="24"/>
          <w:lang w:val="nl-BE"/>
        </w:rPr>
        <w:t>ier</w:t>
      </w:r>
      <w:r w:rsidR="00E03EDF" w:rsidRPr="00DE063E">
        <w:rPr>
          <w:rFonts w:asciiTheme="minorHAnsi" w:hAnsiTheme="minorHAnsi"/>
          <w:b/>
          <w:szCs w:val="24"/>
          <w:lang w:val="nl-BE"/>
        </w:rPr>
        <w:t xml:space="preserve"> </w:t>
      </w:r>
      <w:r w:rsidRPr="00DE063E">
        <w:rPr>
          <w:rFonts w:asciiTheme="minorHAnsi" w:hAnsiTheme="minorHAnsi"/>
          <w:b/>
          <w:szCs w:val="24"/>
          <w:lang w:val="nl-BE"/>
        </w:rPr>
        <w:t>C</w:t>
      </w:r>
      <w:r w:rsidRPr="00DE063E">
        <w:rPr>
          <w:rFonts w:asciiTheme="minorHAnsi" w:hAnsiTheme="minorHAnsi"/>
          <w:szCs w:val="24"/>
          <w:lang w:val="nl-BE"/>
        </w:rPr>
        <w:t xml:space="preserve"> op</w:t>
      </w:r>
      <w:r w:rsidRPr="00DE063E">
        <w:rPr>
          <w:rFonts w:asciiTheme="minorHAnsi" w:hAnsiTheme="minorHAnsi"/>
          <w:b/>
          <w:szCs w:val="24"/>
          <w:lang w:val="nl-BE"/>
        </w:rPr>
        <w:t xml:space="preserve"> 01/11/2016.</w:t>
      </w:r>
    </w:p>
    <w:p w14:paraId="5B88381A" w14:textId="77777777" w:rsidR="00592A4D" w:rsidRPr="00DE063E" w:rsidRDefault="00592A4D" w:rsidP="00592A4D">
      <w:pPr>
        <w:jc w:val="both"/>
        <w:rPr>
          <w:rFonts w:asciiTheme="minorHAnsi" w:hAnsiTheme="minorHAnsi"/>
          <w:szCs w:val="24"/>
          <w:lang w:val="nl-BE"/>
        </w:rPr>
      </w:pPr>
    </w:p>
    <w:p w14:paraId="13DD1FC1" w14:textId="48BCA611" w:rsidR="00592A4D" w:rsidRPr="00DE063E" w:rsidRDefault="00592A4D" w:rsidP="00592A4D">
      <w:pPr>
        <w:jc w:val="both"/>
        <w:rPr>
          <w:rFonts w:asciiTheme="minorHAnsi" w:hAnsiTheme="minorHAnsi"/>
          <w:szCs w:val="24"/>
          <w:lang w:val="nl-BE"/>
        </w:rPr>
      </w:pPr>
      <w:r w:rsidRPr="00DE063E">
        <w:rPr>
          <w:rFonts w:asciiTheme="minorHAnsi" w:hAnsiTheme="minorHAnsi"/>
          <w:szCs w:val="24"/>
          <w:lang w:val="nl-BE"/>
        </w:rPr>
        <w:t>De OCMW’s zullen over de stopgezette formulieren worden verwittigd via een document dat naar hun e-box wordt gestuurd.</w:t>
      </w:r>
    </w:p>
    <w:p w14:paraId="2517EE94" w14:textId="7AFA423D" w:rsidR="00592A4D" w:rsidRPr="00DE063E" w:rsidRDefault="00592A4D" w:rsidP="00592A4D">
      <w:pPr>
        <w:jc w:val="both"/>
        <w:rPr>
          <w:rFonts w:asciiTheme="minorHAnsi" w:hAnsiTheme="minorHAnsi"/>
          <w:szCs w:val="24"/>
          <w:lang w:val="nl-BE"/>
        </w:rPr>
      </w:pPr>
      <w:r w:rsidRPr="00DE063E">
        <w:rPr>
          <w:rFonts w:asciiTheme="minorHAnsi" w:hAnsiTheme="minorHAnsi"/>
          <w:szCs w:val="24"/>
          <w:lang w:val="nl-BE"/>
        </w:rPr>
        <w:t>De OCMW’s moeten dan een formulier B met de nieuwe codes versturen voor alle dossiers die automatisch zijn stopgezet bij de POD</w:t>
      </w:r>
      <w:r w:rsidR="00AD4C01">
        <w:rPr>
          <w:rFonts w:asciiTheme="minorHAnsi" w:hAnsiTheme="minorHAnsi"/>
          <w:szCs w:val="24"/>
          <w:lang w:val="nl-BE"/>
        </w:rPr>
        <w:t xml:space="preserve"> MI</w:t>
      </w:r>
      <w:r w:rsidRPr="00DE063E">
        <w:rPr>
          <w:rFonts w:asciiTheme="minorHAnsi" w:hAnsiTheme="minorHAnsi"/>
          <w:szCs w:val="24"/>
          <w:lang w:val="nl-BE"/>
        </w:rPr>
        <w:t>.</w:t>
      </w:r>
    </w:p>
    <w:p w14:paraId="222877D6" w14:textId="0B431088" w:rsidR="00592A4D" w:rsidRPr="00DE063E" w:rsidRDefault="00592A4D" w:rsidP="00592A4D">
      <w:pPr>
        <w:jc w:val="both"/>
        <w:rPr>
          <w:rFonts w:asciiTheme="minorHAnsi" w:hAnsiTheme="minorHAnsi"/>
          <w:szCs w:val="24"/>
          <w:lang w:val="nl-BE"/>
        </w:rPr>
      </w:pPr>
      <w:r w:rsidRPr="00DE063E">
        <w:rPr>
          <w:rFonts w:asciiTheme="minorHAnsi" w:hAnsiTheme="minorHAnsi"/>
          <w:szCs w:val="24"/>
          <w:lang w:val="nl-BE"/>
        </w:rPr>
        <w:t xml:space="preserve">Bij ontvangst van een eerste formulier Leefloon B met codes 11 en 12 in de rubriek “geïndividualiseerd project voor maatschappelijke integratie” zullen de grensdata </w:t>
      </w:r>
      <w:r w:rsidR="00336355" w:rsidRPr="00AD4C01">
        <w:rPr>
          <w:rFonts w:asciiTheme="minorHAnsi" w:hAnsiTheme="minorHAnsi"/>
          <w:szCs w:val="24"/>
          <w:lang w:val="nl-BE"/>
        </w:rPr>
        <w:t>automatisch door het informaticasysteem van de POD MI</w:t>
      </w:r>
      <w:r w:rsidR="00336355">
        <w:rPr>
          <w:rFonts w:asciiTheme="minorHAnsi" w:hAnsiTheme="minorHAnsi"/>
          <w:szCs w:val="24"/>
          <w:lang w:val="nl-BE"/>
        </w:rPr>
        <w:t xml:space="preserve"> </w:t>
      </w:r>
      <w:r w:rsidRPr="00DE063E">
        <w:rPr>
          <w:rFonts w:asciiTheme="minorHAnsi" w:hAnsiTheme="minorHAnsi"/>
          <w:szCs w:val="24"/>
          <w:lang w:val="nl-BE"/>
        </w:rPr>
        <w:t>worden vastgelegd om te komen tot een periode van één jaar waarin het OCMW een extra toelage van 10% kan aanvragen.</w:t>
      </w:r>
    </w:p>
    <w:p w14:paraId="058A1EF1" w14:textId="77777777" w:rsidR="00592A4D" w:rsidRPr="00DE063E" w:rsidRDefault="00592A4D" w:rsidP="00592A4D">
      <w:pPr>
        <w:jc w:val="both"/>
        <w:rPr>
          <w:rFonts w:asciiTheme="minorHAnsi" w:hAnsiTheme="minorHAnsi"/>
          <w:szCs w:val="24"/>
          <w:lang w:val="nl-BE"/>
        </w:rPr>
      </w:pPr>
    </w:p>
    <w:p w14:paraId="1ED1C0FF" w14:textId="77777777" w:rsidR="00592A4D" w:rsidRPr="00DE063E" w:rsidRDefault="00592A4D" w:rsidP="00592A4D">
      <w:pPr>
        <w:jc w:val="both"/>
        <w:rPr>
          <w:rFonts w:asciiTheme="minorHAnsi" w:hAnsiTheme="minorHAnsi"/>
          <w:b/>
          <w:bCs/>
          <w:szCs w:val="24"/>
          <w:u w:val="single"/>
          <w:lang w:val="nl-BE"/>
        </w:rPr>
      </w:pPr>
      <w:r w:rsidRPr="00DE063E">
        <w:rPr>
          <w:rFonts w:asciiTheme="minorHAnsi" w:hAnsiTheme="minorHAnsi"/>
          <w:b/>
          <w:bCs/>
          <w:szCs w:val="24"/>
          <w:u w:val="single"/>
          <w:lang w:val="nl-BE"/>
        </w:rPr>
        <w:t xml:space="preserve">Voorbeeld: </w:t>
      </w:r>
    </w:p>
    <w:p w14:paraId="6FE5A803" w14:textId="77777777" w:rsidR="00592A4D" w:rsidRPr="00DE063E" w:rsidRDefault="00592A4D" w:rsidP="00592A4D">
      <w:pPr>
        <w:jc w:val="both"/>
        <w:rPr>
          <w:rFonts w:asciiTheme="minorHAnsi" w:hAnsiTheme="minorHAnsi"/>
          <w:szCs w:val="24"/>
          <w:lang w:val="nl-BE"/>
        </w:rPr>
      </w:pPr>
      <w:r w:rsidRPr="00DE063E">
        <w:rPr>
          <w:rFonts w:asciiTheme="minorHAnsi" w:hAnsiTheme="minorHAnsi"/>
          <w:szCs w:val="24"/>
          <w:lang w:val="nl-BE"/>
        </w:rPr>
        <w:t>Formulier B met als datum van inwerkingtreding 7/11/2016. Bij ontvangst van dit formulier worden de volgende data vastgelegd:</w:t>
      </w:r>
    </w:p>
    <w:p w14:paraId="586B6FD4" w14:textId="77777777" w:rsidR="00592A4D" w:rsidRPr="00DE063E" w:rsidRDefault="00592A4D" w:rsidP="00592A4D">
      <w:pPr>
        <w:pStyle w:val="Lijstalinea"/>
        <w:numPr>
          <w:ilvl w:val="0"/>
          <w:numId w:val="44"/>
        </w:numPr>
        <w:ind w:left="1077" w:hanging="357"/>
        <w:jc w:val="both"/>
        <w:rPr>
          <w:rFonts w:asciiTheme="minorHAnsi" w:hAnsiTheme="minorHAnsi"/>
          <w:szCs w:val="24"/>
          <w:lang w:val="nl-BE"/>
        </w:rPr>
      </w:pPr>
      <w:r w:rsidRPr="00DE063E">
        <w:rPr>
          <w:rFonts w:asciiTheme="minorHAnsi" w:hAnsiTheme="minorHAnsi"/>
          <w:szCs w:val="24"/>
          <w:lang w:val="nl-BE"/>
        </w:rPr>
        <w:t>begin GPMI = 17/11/2016;</w:t>
      </w:r>
    </w:p>
    <w:p w14:paraId="2CADF1DB" w14:textId="77777777" w:rsidR="00592A4D" w:rsidRPr="00DE063E" w:rsidRDefault="00592A4D" w:rsidP="00592A4D">
      <w:pPr>
        <w:pStyle w:val="Lijstalinea"/>
        <w:numPr>
          <w:ilvl w:val="0"/>
          <w:numId w:val="44"/>
        </w:numPr>
        <w:ind w:left="1077" w:hanging="357"/>
        <w:jc w:val="both"/>
        <w:rPr>
          <w:rFonts w:asciiTheme="minorHAnsi" w:hAnsiTheme="minorHAnsi"/>
          <w:szCs w:val="24"/>
          <w:lang w:val="nl-BE"/>
        </w:rPr>
      </w:pPr>
      <w:r w:rsidRPr="00DE063E">
        <w:rPr>
          <w:rFonts w:asciiTheme="minorHAnsi" w:hAnsiTheme="minorHAnsi"/>
          <w:szCs w:val="24"/>
          <w:lang w:val="nl-BE"/>
        </w:rPr>
        <w:t>einde GPMI = 31/10/2017;</w:t>
      </w:r>
    </w:p>
    <w:p w14:paraId="2824303B" w14:textId="77777777" w:rsidR="00592A4D" w:rsidRPr="00DE063E" w:rsidRDefault="00592A4D" w:rsidP="00592A4D">
      <w:pPr>
        <w:pStyle w:val="Lijstalinea"/>
        <w:numPr>
          <w:ilvl w:val="0"/>
          <w:numId w:val="44"/>
        </w:numPr>
        <w:ind w:left="1077" w:hanging="357"/>
        <w:jc w:val="both"/>
        <w:rPr>
          <w:rFonts w:asciiTheme="minorHAnsi" w:hAnsiTheme="minorHAnsi"/>
          <w:szCs w:val="24"/>
          <w:lang w:val="nl-BE"/>
        </w:rPr>
      </w:pPr>
      <w:r w:rsidRPr="00DE063E">
        <w:rPr>
          <w:rFonts w:asciiTheme="minorHAnsi" w:hAnsiTheme="minorHAnsi"/>
          <w:szCs w:val="24"/>
          <w:lang w:val="nl-BE"/>
        </w:rPr>
        <w:t>begin verlenging = 01/11/2017;</w:t>
      </w:r>
    </w:p>
    <w:p w14:paraId="0F5B20D4" w14:textId="77777777" w:rsidR="00592A4D" w:rsidRPr="00DE063E" w:rsidRDefault="00592A4D" w:rsidP="00592A4D">
      <w:pPr>
        <w:pStyle w:val="Lijstalinea"/>
        <w:numPr>
          <w:ilvl w:val="0"/>
          <w:numId w:val="44"/>
        </w:numPr>
        <w:ind w:left="1077" w:hanging="357"/>
        <w:jc w:val="both"/>
        <w:rPr>
          <w:rFonts w:asciiTheme="minorHAnsi" w:hAnsiTheme="minorHAnsi"/>
          <w:szCs w:val="24"/>
          <w:lang w:val="nl-BE"/>
        </w:rPr>
      </w:pPr>
      <w:r w:rsidRPr="00DE063E">
        <w:rPr>
          <w:rFonts w:asciiTheme="minorHAnsi" w:hAnsiTheme="minorHAnsi"/>
          <w:szCs w:val="24"/>
          <w:lang w:val="nl-BE"/>
        </w:rPr>
        <w:t>einde verlenging = 31/10/2018.</w:t>
      </w:r>
    </w:p>
    <w:p w14:paraId="70093270" w14:textId="77777777" w:rsidR="00D04EAD" w:rsidRPr="00DE063E" w:rsidRDefault="00D04EAD" w:rsidP="00D04EAD">
      <w:pPr>
        <w:rPr>
          <w:lang w:val="nl-BE"/>
        </w:rPr>
      </w:pPr>
      <w:r w:rsidRPr="00DE063E">
        <w:rPr>
          <w:rFonts w:cs="Arial"/>
          <w:b/>
          <w:i/>
          <w:noProof/>
          <w:color w:val="7030A0"/>
          <w:lang w:val="nl-BE" w:eastAsia="nl-BE"/>
        </w:rPr>
        <w:drawing>
          <wp:inline distT="0" distB="0" distL="0" distR="0" wp14:anchorId="5871D22E" wp14:editId="219914B1">
            <wp:extent cx="182880" cy="182880"/>
            <wp:effectExtent l="0" t="0" r="7620" b="762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t_symbool_van_de_driehoek_van_de_aandacht_staand_fotobeeldje-rf07fd1cd1bc745bbb02d7dd737f9b663_x7saw_8byvr_32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Pr="00DE063E">
        <w:rPr>
          <w:b/>
          <w:i/>
        </w:rPr>
        <w:t xml:space="preserve"> </w:t>
      </w:r>
      <w:r w:rsidRPr="00DE063E">
        <w:rPr>
          <w:b/>
          <w:i/>
          <w:lang w:val="nl-BE"/>
        </w:rPr>
        <w:t>Opgelet</w:t>
      </w:r>
      <w:r w:rsidRPr="00DE063E">
        <w:rPr>
          <w:lang w:val="nl-BE"/>
        </w:rPr>
        <w:t xml:space="preserve"> :</w:t>
      </w:r>
    </w:p>
    <w:p w14:paraId="2BE0D512" w14:textId="77777777" w:rsidR="00D04EAD" w:rsidRPr="00DE063E" w:rsidRDefault="00D04EAD" w:rsidP="00D04EAD">
      <w:pPr>
        <w:rPr>
          <w:i/>
          <w:lang w:val="nl-BE"/>
        </w:rPr>
      </w:pPr>
      <w:r w:rsidRPr="00DE063E">
        <w:rPr>
          <w:i/>
          <w:lang w:val="nl-BE"/>
        </w:rPr>
        <w:t>De persoon ontving reeds een leefloon op het moment dat het GPMI werd ondertekend.</w:t>
      </w:r>
    </w:p>
    <w:p w14:paraId="6B5ADA0B" w14:textId="77777777" w:rsidR="00D04EAD" w:rsidRPr="00DE063E" w:rsidRDefault="00D04EAD" w:rsidP="00D04EAD">
      <w:pPr>
        <w:rPr>
          <w:i/>
          <w:lang w:val="nl-BE"/>
        </w:rPr>
      </w:pPr>
      <w:r w:rsidRPr="00DE063E">
        <w:rPr>
          <w:i/>
          <w:lang w:val="nl-BE"/>
        </w:rPr>
        <w:t>In dit geval heeft het OCMW recht op de bijzondere toelage van 10%</w:t>
      </w:r>
    </w:p>
    <w:p w14:paraId="176BD547" w14:textId="36631BEE" w:rsidR="00D04EAD" w:rsidRPr="00DE063E" w:rsidRDefault="00D04EAD" w:rsidP="00D04EAD">
      <w:pPr>
        <w:pStyle w:val="Lijstalinea"/>
        <w:numPr>
          <w:ilvl w:val="2"/>
          <w:numId w:val="45"/>
        </w:numPr>
        <w:spacing w:line="240" w:lineRule="auto"/>
        <w:ind w:left="1077" w:hanging="357"/>
        <w:contextualSpacing/>
        <w:rPr>
          <w:i/>
          <w:lang w:val="nl-BE"/>
        </w:rPr>
      </w:pPr>
      <w:r w:rsidRPr="00DE063E">
        <w:rPr>
          <w:i/>
          <w:lang w:val="nl-BE"/>
        </w:rPr>
        <w:t>ofwel vanaf de 1ste dag van de maand indien de persoon dit leefloon toen al ontving</w:t>
      </w:r>
      <w:r w:rsidR="00E03EDF">
        <w:rPr>
          <w:i/>
          <w:lang w:val="nl-BE"/>
        </w:rPr>
        <w:t>;</w:t>
      </w:r>
    </w:p>
    <w:p w14:paraId="1A5A275C" w14:textId="1333425F" w:rsidR="00D04EAD" w:rsidRPr="00DE063E" w:rsidRDefault="00D04EAD" w:rsidP="00D04EAD">
      <w:pPr>
        <w:pStyle w:val="Lijstalinea"/>
        <w:numPr>
          <w:ilvl w:val="2"/>
          <w:numId w:val="45"/>
        </w:numPr>
        <w:spacing w:line="240" w:lineRule="auto"/>
        <w:ind w:left="1077" w:hanging="357"/>
        <w:contextualSpacing/>
        <w:rPr>
          <w:i/>
          <w:lang w:val="nl-BE"/>
        </w:rPr>
      </w:pPr>
      <w:r w:rsidRPr="00DE063E">
        <w:rPr>
          <w:i/>
          <w:lang w:val="nl-BE"/>
        </w:rPr>
        <w:t>ofwel vanaf de 1ste dag waarvoor het leefloon werd toegekend</w:t>
      </w:r>
      <w:r w:rsidR="00E03EDF">
        <w:rPr>
          <w:i/>
          <w:lang w:val="nl-BE"/>
        </w:rPr>
        <w:t>.</w:t>
      </w:r>
      <w:r w:rsidRPr="00DE063E">
        <w:rPr>
          <w:i/>
          <w:lang w:val="nl-BE"/>
        </w:rPr>
        <w:t xml:space="preserve">    </w:t>
      </w:r>
    </w:p>
    <w:p w14:paraId="65A68706" w14:textId="77777777" w:rsidR="00592A4D" w:rsidRPr="00DE063E" w:rsidRDefault="00592A4D" w:rsidP="00592A4D">
      <w:pPr>
        <w:jc w:val="both"/>
        <w:rPr>
          <w:rFonts w:asciiTheme="minorHAnsi" w:hAnsiTheme="minorHAnsi"/>
          <w:szCs w:val="24"/>
          <w:lang w:val="nl-BE"/>
        </w:rPr>
      </w:pPr>
    </w:p>
    <w:p w14:paraId="4096DE80" w14:textId="77777777" w:rsidR="00592A4D" w:rsidRPr="00DE063E" w:rsidRDefault="00592A4D" w:rsidP="00592A4D">
      <w:pPr>
        <w:jc w:val="both"/>
        <w:rPr>
          <w:rFonts w:asciiTheme="minorHAnsi" w:hAnsiTheme="minorHAnsi"/>
          <w:szCs w:val="24"/>
          <w:lang w:val="nl-BE"/>
        </w:rPr>
      </w:pPr>
      <w:r w:rsidRPr="00DE063E">
        <w:rPr>
          <w:rFonts w:asciiTheme="minorHAnsi" w:hAnsiTheme="minorHAnsi"/>
          <w:szCs w:val="24"/>
          <w:lang w:val="nl-BE"/>
        </w:rPr>
        <w:t>In dit geval kunnen de verlengingscodes (17,18) pas worden gebruikt vanaf 01/11/2017.</w:t>
      </w:r>
    </w:p>
    <w:p w14:paraId="76E2AEDC" w14:textId="77777777" w:rsidR="00592A4D" w:rsidRPr="00DE063E" w:rsidRDefault="00592A4D" w:rsidP="00592A4D">
      <w:pPr>
        <w:jc w:val="both"/>
        <w:rPr>
          <w:rFonts w:asciiTheme="minorHAnsi" w:hAnsiTheme="minorHAnsi"/>
          <w:szCs w:val="24"/>
          <w:lang w:val="nl-BE"/>
        </w:rPr>
      </w:pPr>
      <w:r w:rsidRPr="00DE063E">
        <w:rPr>
          <w:rFonts w:asciiTheme="minorHAnsi" w:hAnsiTheme="minorHAnsi"/>
          <w:szCs w:val="24"/>
          <w:lang w:val="nl-BE"/>
        </w:rPr>
        <w:t>Alle betalingen m.b.t. een GPMI tussen deze begin- en einddata zullen recht geven op een supplement van 10% (art.132).</w:t>
      </w:r>
    </w:p>
    <w:p w14:paraId="715B305F" w14:textId="77777777" w:rsidR="00592A4D" w:rsidRPr="00DE063E" w:rsidRDefault="00592A4D" w:rsidP="00592A4D">
      <w:pPr>
        <w:jc w:val="both"/>
        <w:rPr>
          <w:rFonts w:asciiTheme="minorHAnsi" w:hAnsiTheme="minorHAnsi"/>
          <w:szCs w:val="24"/>
          <w:lang w:val="nl-BE"/>
        </w:rPr>
      </w:pPr>
      <w:r w:rsidRPr="00DE063E">
        <w:rPr>
          <w:rFonts w:asciiTheme="minorHAnsi" w:hAnsiTheme="minorHAnsi"/>
          <w:szCs w:val="24"/>
          <w:lang w:val="nl-BE"/>
        </w:rPr>
        <w:t>Het zelfde geldt voor de tweede kansen (codes 19,20). Er wordt eveneens een “grensdatum tweede kans” vastgelegd.</w:t>
      </w:r>
    </w:p>
    <w:p w14:paraId="525B8F7E" w14:textId="77777777" w:rsidR="00592A4D" w:rsidRPr="00DE063E" w:rsidRDefault="00592A4D" w:rsidP="00592A4D">
      <w:pPr>
        <w:jc w:val="both"/>
        <w:rPr>
          <w:rFonts w:asciiTheme="minorHAnsi" w:hAnsiTheme="minorHAnsi"/>
          <w:szCs w:val="24"/>
          <w:lang w:val="nl-BE"/>
        </w:rPr>
      </w:pPr>
      <w:r w:rsidRPr="00DE063E">
        <w:rPr>
          <w:rFonts w:asciiTheme="minorHAnsi" w:hAnsiTheme="minorHAnsi"/>
          <w:szCs w:val="24"/>
          <w:lang w:val="nl-BE"/>
        </w:rPr>
        <w:t>Voor studenten (codes 09, 10, 15, 16) zal automatisch een supplement van 10% worden toegekend (art.133).</w:t>
      </w:r>
    </w:p>
    <w:p w14:paraId="1D9CACAB" w14:textId="77777777" w:rsidR="00592A4D" w:rsidRPr="00DE063E" w:rsidRDefault="00592A4D" w:rsidP="00592A4D">
      <w:pPr>
        <w:jc w:val="both"/>
        <w:rPr>
          <w:rFonts w:asciiTheme="minorHAnsi" w:hAnsiTheme="minorHAnsi"/>
          <w:szCs w:val="24"/>
          <w:lang w:val="nl-BE"/>
        </w:rPr>
      </w:pPr>
    </w:p>
    <w:p w14:paraId="1E98D212" w14:textId="77777777" w:rsidR="00592A4D" w:rsidRPr="00DE063E" w:rsidRDefault="00592A4D" w:rsidP="00592A4D">
      <w:pPr>
        <w:jc w:val="both"/>
        <w:rPr>
          <w:rFonts w:asciiTheme="minorHAnsi" w:hAnsiTheme="minorHAnsi"/>
          <w:szCs w:val="24"/>
          <w:lang w:val="nl-BE"/>
        </w:rPr>
      </w:pPr>
      <w:r w:rsidRPr="00DE063E">
        <w:rPr>
          <w:rFonts w:asciiTheme="minorHAnsi" w:hAnsiTheme="minorHAnsi"/>
          <w:szCs w:val="24"/>
          <w:lang w:val="nl-BE"/>
        </w:rPr>
        <w:t>Tevens werden nieuwe foutcodes ingevoerd:</w:t>
      </w:r>
    </w:p>
    <w:p w14:paraId="67BFCDFC" w14:textId="77777777" w:rsidR="00592A4D" w:rsidRPr="00DE063E" w:rsidRDefault="00592A4D" w:rsidP="008F4138">
      <w:pPr>
        <w:jc w:val="both"/>
        <w:rPr>
          <w:lang w:val="nl-BE"/>
        </w:rPr>
      </w:pPr>
    </w:p>
    <w:tbl>
      <w:tblPr>
        <w:tblStyle w:val="Tabelraster"/>
        <w:tblW w:w="0" w:type="auto"/>
        <w:tblLook w:val="04A0" w:firstRow="1" w:lastRow="0" w:firstColumn="1" w:lastColumn="0" w:noHBand="0" w:noVBand="1"/>
      </w:tblPr>
      <w:tblGrid>
        <w:gridCol w:w="1242"/>
        <w:gridCol w:w="7970"/>
      </w:tblGrid>
      <w:tr w:rsidR="00592A4D" w:rsidRPr="00DE063E" w14:paraId="08F81CCA" w14:textId="77777777" w:rsidTr="00283637">
        <w:tc>
          <w:tcPr>
            <w:tcW w:w="1242" w:type="dxa"/>
          </w:tcPr>
          <w:p w14:paraId="444E2765" w14:textId="77777777" w:rsidR="00592A4D" w:rsidRPr="00DE063E" w:rsidRDefault="00592A4D" w:rsidP="008F4138">
            <w:pPr>
              <w:jc w:val="both"/>
              <w:rPr>
                <w:rFonts w:asciiTheme="minorHAnsi" w:hAnsiTheme="minorHAnsi"/>
                <w:b/>
                <w:szCs w:val="24"/>
                <w:lang w:val="nl-BE"/>
              </w:rPr>
            </w:pPr>
            <w:r w:rsidRPr="00DE063E">
              <w:rPr>
                <w:rFonts w:asciiTheme="minorHAnsi" w:hAnsiTheme="minorHAnsi"/>
                <w:b/>
                <w:szCs w:val="24"/>
                <w:lang w:val="nl-BE"/>
              </w:rPr>
              <w:t>Code</w:t>
            </w:r>
          </w:p>
        </w:tc>
        <w:tc>
          <w:tcPr>
            <w:tcW w:w="7970" w:type="dxa"/>
          </w:tcPr>
          <w:p w14:paraId="054A2849" w14:textId="77777777" w:rsidR="00592A4D" w:rsidRPr="00DE063E" w:rsidRDefault="00592A4D" w:rsidP="008F4138">
            <w:pPr>
              <w:jc w:val="both"/>
              <w:rPr>
                <w:rFonts w:asciiTheme="minorHAnsi" w:hAnsiTheme="minorHAnsi"/>
                <w:b/>
                <w:szCs w:val="24"/>
                <w:lang w:val="nl-BE"/>
              </w:rPr>
            </w:pPr>
            <w:r w:rsidRPr="00DE063E">
              <w:rPr>
                <w:rFonts w:asciiTheme="minorHAnsi" w:hAnsiTheme="minorHAnsi"/>
                <w:b/>
                <w:szCs w:val="24"/>
                <w:lang w:val="nl-BE"/>
              </w:rPr>
              <w:t>Benaming</w:t>
            </w:r>
          </w:p>
        </w:tc>
      </w:tr>
      <w:tr w:rsidR="00592A4D" w:rsidRPr="0098612B" w14:paraId="72790B0C" w14:textId="77777777" w:rsidTr="00283637">
        <w:tc>
          <w:tcPr>
            <w:tcW w:w="1242" w:type="dxa"/>
          </w:tcPr>
          <w:p w14:paraId="31752190" w14:textId="77777777" w:rsidR="00592A4D" w:rsidRPr="00DE063E" w:rsidRDefault="00592A4D" w:rsidP="008F4138">
            <w:pPr>
              <w:jc w:val="both"/>
              <w:rPr>
                <w:rFonts w:asciiTheme="minorHAnsi" w:hAnsiTheme="minorHAnsi"/>
                <w:szCs w:val="24"/>
                <w:lang w:val="nl-BE"/>
              </w:rPr>
            </w:pPr>
            <w:r w:rsidRPr="00DE063E">
              <w:rPr>
                <w:rFonts w:asciiTheme="minorHAnsi" w:hAnsiTheme="minorHAnsi"/>
                <w:szCs w:val="24"/>
                <w:lang w:val="nl-BE"/>
              </w:rPr>
              <w:t>320743</w:t>
            </w:r>
          </w:p>
        </w:tc>
        <w:tc>
          <w:tcPr>
            <w:tcW w:w="7970" w:type="dxa"/>
          </w:tcPr>
          <w:p w14:paraId="75956348"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GPMI begunstigde: datum voor dit formulier mag niet na 01/11/2016 vallen</w:t>
            </w:r>
          </w:p>
          <w:p w14:paraId="7F0EB66A" w14:textId="77777777" w:rsidR="00592A4D" w:rsidRPr="00DE063E" w:rsidRDefault="00592A4D" w:rsidP="008F4138">
            <w:pPr>
              <w:jc w:val="both"/>
              <w:rPr>
                <w:rFonts w:asciiTheme="minorHAnsi" w:hAnsiTheme="minorHAnsi"/>
                <w:szCs w:val="24"/>
                <w:lang w:val="nl-BE"/>
              </w:rPr>
            </w:pPr>
          </w:p>
        </w:tc>
      </w:tr>
      <w:tr w:rsidR="00592A4D" w:rsidRPr="0098612B" w14:paraId="4A6DF04C" w14:textId="77777777" w:rsidTr="00283637">
        <w:tc>
          <w:tcPr>
            <w:tcW w:w="1242" w:type="dxa"/>
          </w:tcPr>
          <w:p w14:paraId="28A9C605"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320744</w:t>
            </w:r>
          </w:p>
        </w:tc>
        <w:tc>
          <w:tcPr>
            <w:tcW w:w="7970" w:type="dxa"/>
          </w:tcPr>
          <w:p w14:paraId="141E6EA2"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GPMI partner: datum voor dit formulier mag niet na 01/11/2016 vallen</w:t>
            </w:r>
          </w:p>
          <w:p w14:paraId="6E86F4E5" w14:textId="77777777" w:rsidR="00592A4D" w:rsidRPr="00DE063E" w:rsidRDefault="00592A4D" w:rsidP="008F4138">
            <w:pPr>
              <w:jc w:val="both"/>
              <w:rPr>
                <w:rFonts w:asciiTheme="minorHAnsi" w:hAnsiTheme="minorHAnsi"/>
                <w:szCs w:val="24"/>
                <w:lang w:val="nl-BE"/>
              </w:rPr>
            </w:pPr>
          </w:p>
        </w:tc>
      </w:tr>
      <w:tr w:rsidR="00592A4D" w:rsidRPr="0098612B" w14:paraId="398E2402" w14:textId="77777777" w:rsidTr="00283637">
        <w:tc>
          <w:tcPr>
            <w:tcW w:w="1242" w:type="dxa"/>
          </w:tcPr>
          <w:p w14:paraId="76A87E3B"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320790</w:t>
            </w:r>
          </w:p>
        </w:tc>
        <w:tc>
          <w:tcPr>
            <w:tcW w:w="7970" w:type="dxa"/>
          </w:tcPr>
          <w:p w14:paraId="38FF897B"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GPMI Begunstigde: code verlenging niet toegelaten op deze datum</w:t>
            </w:r>
          </w:p>
          <w:p w14:paraId="3E4A0AD3"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 xml:space="preserve"> </w:t>
            </w:r>
          </w:p>
        </w:tc>
      </w:tr>
      <w:tr w:rsidR="00592A4D" w:rsidRPr="0098612B" w14:paraId="728B796D" w14:textId="77777777" w:rsidTr="00283637">
        <w:tc>
          <w:tcPr>
            <w:tcW w:w="1242" w:type="dxa"/>
          </w:tcPr>
          <w:p w14:paraId="1D083506"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320791</w:t>
            </w:r>
          </w:p>
        </w:tc>
        <w:tc>
          <w:tcPr>
            <w:tcW w:w="7970" w:type="dxa"/>
          </w:tcPr>
          <w:p w14:paraId="5EE6E7EB"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GPMI partner: code verlenging niet toegelaten op deze datum</w:t>
            </w:r>
          </w:p>
          <w:p w14:paraId="5B5BF9D0"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 xml:space="preserve"> </w:t>
            </w:r>
          </w:p>
        </w:tc>
      </w:tr>
      <w:tr w:rsidR="00592A4D" w:rsidRPr="0098612B" w14:paraId="02F107D5" w14:textId="77777777" w:rsidTr="00283637">
        <w:tc>
          <w:tcPr>
            <w:tcW w:w="1242" w:type="dxa"/>
          </w:tcPr>
          <w:p w14:paraId="6BBE34C5"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320792</w:t>
            </w:r>
          </w:p>
        </w:tc>
        <w:tc>
          <w:tcPr>
            <w:tcW w:w="7970" w:type="dxa"/>
          </w:tcPr>
          <w:p w14:paraId="7AFB523D"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GPMI begunstigde: Tweede kans: voorgaande 12 maanden is geen hulp verstrekt</w:t>
            </w:r>
          </w:p>
          <w:p w14:paraId="168EE4ED" w14:textId="77777777" w:rsidR="00592A4D" w:rsidRPr="00DE063E" w:rsidRDefault="00592A4D" w:rsidP="008F4138">
            <w:pPr>
              <w:jc w:val="both"/>
              <w:rPr>
                <w:rFonts w:asciiTheme="minorHAnsi" w:hAnsiTheme="minorHAnsi"/>
                <w:szCs w:val="24"/>
                <w:lang w:val="nl-BE"/>
              </w:rPr>
            </w:pPr>
          </w:p>
        </w:tc>
      </w:tr>
      <w:tr w:rsidR="00592A4D" w:rsidRPr="0098612B" w14:paraId="3EAF4E8F" w14:textId="77777777" w:rsidTr="00283637">
        <w:tc>
          <w:tcPr>
            <w:tcW w:w="1242" w:type="dxa"/>
          </w:tcPr>
          <w:p w14:paraId="73C61E8A"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320793</w:t>
            </w:r>
          </w:p>
        </w:tc>
        <w:tc>
          <w:tcPr>
            <w:tcW w:w="7970" w:type="dxa"/>
          </w:tcPr>
          <w:p w14:paraId="128E7BC4"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GPMI partner: Tweede kans: voorgaande 12 maanden is geen hulp verstrekt</w:t>
            </w:r>
          </w:p>
          <w:p w14:paraId="7F2EBA55" w14:textId="77777777" w:rsidR="00592A4D" w:rsidRPr="00DE063E" w:rsidRDefault="00592A4D" w:rsidP="008F4138">
            <w:pPr>
              <w:jc w:val="both"/>
              <w:rPr>
                <w:rFonts w:asciiTheme="minorHAnsi" w:hAnsiTheme="minorHAnsi"/>
                <w:szCs w:val="24"/>
                <w:lang w:val="nl-BE"/>
              </w:rPr>
            </w:pPr>
          </w:p>
        </w:tc>
      </w:tr>
      <w:tr w:rsidR="00592A4D" w:rsidRPr="0098612B" w14:paraId="0CFF6E43" w14:textId="77777777" w:rsidTr="00283637">
        <w:tc>
          <w:tcPr>
            <w:tcW w:w="1242" w:type="dxa"/>
          </w:tcPr>
          <w:p w14:paraId="66658B34"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 xml:space="preserve">320794       </w:t>
            </w:r>
          </w:p>
        </w:tc>
        <w:tc>
          <w:tcPr>
            <w:tcW w:w="7970" w:type="dxa"/>
            <w:shd w:val="clear" w:color="auto" w:fill="auto"/>
          </w:tcPr>
          <w:p w14:paraId="609A4020" w14:textId="77777777" w:rsidR="00592A4D" w:rsidRPr="00DE063E" w:rsidRDefault="00592A4D" w:rsidP="008F4138">
            <w:pPr>
              <w:jc w:val="both"/>
              <w:rPr>
                <w:rFonts w:asciiTheme="minorHAnsi" w:hAnsiTheme="minorHAnsi"/>
                <w:color w:val="17365D"/>
                <w:spacing w:val="5"/>
                <w:kern w:val="28"/>
                <w:szCs w:val="24"/>
                <w:lang w:val="nl-BE"/>
              </w:rPr>
            </w:pPr>
            <w:r w:rsidRPr="00DE063E">
              <w:rPr>
                <w:rFonts w:asciiTheme="minorHAnsi" w:hAnsiTheme="minorHAnsi"/>
                <w:szCs w:val="24"/>
                <w:lang w:val="nl-BE"/>
              </w:rPr>
              <w:t>NL:   GPMI begunstigde: Tweede kans: voorheen geen GPMI student gevonden</w:t>
            </w:r>
          </w:p>
          <w:p w14:paraId="189AFD98" w14:textId="77777777" w:rsidR="00592A4D" w:rsidRPr="00DE063E" w:rsidRDefault="00592A4D" w:rsidP="008F4138">
            <w:pPr>
              <w:jc w:val="both"/>
              <w:rPr>
                <w:rFonts w:asciiTheme="minorHAnsi" w:hAnsiTheme="minorHAnsi"/>
                <w:szCs w:val="24"/>
                <w:lang w:val="nl-BE"/>
              </w:rPr>
            </w:pPr>
          </w:p>
        </w:tc>
      </w:tr>
      <w:tr w:rsidR="00592A4D" w:rsidRPr="0098612B" w14:paraId="23C7F00C" w14:textId="77777777" w:rsidTr="00283637">
        <w:tc>
          <w:tcPr>
            <w:tcW w:w="1242" w:type="dxa"/>
          </w:tcPr>
          <w:p w14:paraId="3E35C31A" w14:textId="77777777" w:rsidR="00592A4D" w:rsidRPr="00DE063E" w:rsidRDefault="00592A4D" w:rsidP="00D139B3">
            <w:pPr>
              <w:jc w:val="both"/>
              <w:rPr>
                <w:rFonts w:asciiTheme="minorHAnsi" w:hAnsiTheme="minorHAnsi"/>
                <w:color w:val="17365D"/>
                <w:spacing w:val="5"/>
                <w:kern w:val="28"/>
                <w:szCs w:val="24"/>
                <w:lang w:val="nl-BE"/>
              </w:rPr>
            </w:pPr>
            <w:r w:rsidRPr="00DE063E">
              <w:rPr>
                <w:rFonts w:asciiTheme="minorHAnsi" w:hAnsiTheme="minorHAnsi"/>
                <w:szCs w:val="24"/>
                <w:lang w:val="nl-BE"/>
              </w:rPr>
              <w:t xml:space="preserve">320795       </w:t>
            </w:r>
          </w:p>
        </w:tc>
        <w:tc>
          <w:tcPr>
            <w:tcW w:w="7970" w:type="dxa"/>
            <w:shd w:val="clear" w:color="auto" w:fill="auto"/>
          </w:tcPr>
          <w:p w14:paraId="2F8A9037" w14:textId="77777777" w:rsidR="00592A4D" w:rsidRPr="00DE063E" w:rsidRDefault="00592A4D" w:rsidP="00D139B3">
            <w:pPr>
              <w:jc w:val="both"/>
              <w:rPr>
                <w:rFonts w:asciiTheme="minorHAnsi" w:hAnsiTheme="minorHAnsi"/>
                <w:color w:val="17365D"/>
                <w:spacing w:val="5"/>
                <w:kern w:val="28"/>
                <w:szCs w:val="24"/>
                <w:lang w:val="nl-BE"/>
              </w:rPr>
            </w:pPr>
            <w:r w:rsidRPr="00DE063E">
              <w:rPr>
                <w:rFonts w:asciiTheme="minorHAnsi" w:hAnsiTheme="minorHAnsi"/>
                <w:szCs w:val="24"/>
                <w:lang w:val="nl-BE"/>
              </w:rPr>
              <w:t>NL:   GPMI partner: Tweede kans: voorheen geen GPMI student gevonden</w:t>
            </w:r>
          </w:p>
          <w:p w14:paraId="71CB6AAA" w14:textId="77777777" w:rsidR="00592A4D" w:rsidRPr="00DE063E" w:rsidRDefault="00592A4D" w:rsidP="00D139B3">
            <w:pPr>
              <w:jc w:val="both"/>
              <w:rPr>
                <w:rFonts w:asciiTheme="minorHAnsi" w:hAnsiTheme="minorHAnsi"/>
                <w:szCs w:val="24"/>
                <w:lang w:val="nl-BE"/>
              </w:rPr>
            </w:pPr>
          </w:p>
        </w:tc>
      </w:tr>
      <w:tr w:rsidR="00592A4D" w:rsidRPr="0098612B" w14:paraId="38D338DD" w14:textId="77777777" w:rsidTr="00283637">
        <w:tc>
          <w:tcPr>
            <w:tcW w:w="1242" w:type="dxa"/>
          </w:tcPr>
          <w:p w14:paraId="4850D29A" w14:textId="77777777" w:rsidR="00592A4D" w:rsidRPr="00DE063E" w:rsidRDefault="00592A4D" w:rsidP="00D139B3">
            <w:pPr>
              <w:jc w:val="both"/>
              <w:rPr>
                <w:rFonts w:asciiTheme="minorHAnsi" w:hAnsiTheme="minorHAnsi"/>
                <w:color w:val="17365D"/>
                <w:spacing w:val="5"/>
                <w:kern w:val="28"/>
                <w:szCs w:val="24"/>
                <w:lang w:val="nl-BE"/>
              </w:rPr>
            </w:pPr>
            <w:r w:rsidRPr="00DE063E">
              <w:rPr>
                <w:rFonts w:asciiTheme="minorHAnsi" w:hAnsiTheme="minorHAnsi"/>
                <w:szCs w:val="24"/>
                <w:lang w:val="nl-BE"/>
              </w:rPr>
              <w:t>320796</w:t>
            </w:r>
          </w:p>
        </w:tc>
        <w:tc>
          <w:tcPr>
            <w:tcW w:w="7970" w:type="dxa"/>
          </w:tcPr>
          <w:p w14:paraId="5FAC3A68" w14:textId="77777777" w:rsidR="00592A4D" w:rsidRPr="00DE063E" w:rsidRDefault="00592A4D" w:rsidP="00D139B3">
            <w:pPr>
              <w:jc w:val="both"/>
              <w:rPr>
                <w:rFonts w:asciiTheme="minorHAnsi" w:hAnsiTheme="minorHAnsi"/>
                <w:color w:val="17365D"/>
                <w:spacing w:val="5"/>
                <w:kern w:val="28"/>
                <w:szCs w:val="24"/>
                <w:lang w:val="nl-BE"/>
              </w:rPr>
            </w:pPr>
            <w:r w:rsidRPr="00DE063E">
              <w:rPr>
                <w:rFonts w:asciiTheme="minorHAnsi" w:hAnsiTheme="minorHAnsi"/>
                <w:szCs w:val="24"/>
                <w:lang w:val="nl-BE"/>
              </w:rPr>
              <w:t>NL:   GPMI begunstigde: Tweede kans, maar voorheen geen eerste kans terug te vinden</w:t>
            </w:r>
          </w:p>
          <w:p w14:paraId="6D49872A" w14:textId="77777777" w:rsidR="00592A4D" w:rsidRPr="00DE063E" w:rsidRDefault="00592A4D" w:rsidP="00D139B3">
            <w:pPr>
              <w:jc w:val="both"/>
              <w:rPr>
                <w:rFonts w:asciiTheme="minorHAnsi" w:hAnsiTheme="minorHAnsi"/>
                <w:color w:val="17365D"/>
                <w:spacing w:val="5"/>
                <w:kern w:val="28"/>
                <w:szCs w:val="24"/>
                <w:lang w:val="nl-BE"/>
              </w:rPr>
            </w:pPr>
            <w:r w:rsidRPr="00DE063E">
              <w:rPr>
                <w:rFonts w:asciiTheme="minorHAnsi" w:hAnsiTheme="minorHAnsi"/>
                <w:szCs w:val="24"/>
                <w:lang w:val="nl-BE"/>
              </w:rPr>
              <w:t xml:space="preserve"> </w:t>
            </w:r>
          </w:p>
        </w:tc>
      </w:tr>
      <w:tr w:rsidR="00592A4D" w:rsidRPr="0098612B" w14:paraId="6C3B1047" w14:textId="77777777" w:rsidTr="00283637">
        <w:tc>
          <w:tcPr>
            <w:tcW w:w="1242" w:type="dxa"/>
          </w:tcPr>
          <w:p w14:paraId="1A3951A0" w14:textId="77777777" w:rsidR="00592A4D" w:rsidRPr="00DE063E" w:rsidRDefault="00592A4D" w:rsidP="00D139B3">
            <w:pPr>
              <w:jc w:val="both"/>
              <w:rPr>
                <w:rFonts w:asciiTheme="minorHAnsi" w:hAnsiTheme="minorHAnsi"/>
                <w:color w:val="17365D"/>
                <w:spacing w:val="5"/>
                <w:kern w:val="28"/>
                <w:szCs w:val="24"/>
                <w:lang w:val="nl-BE"/>
              </w:rPr>
            </w:pPr>
            <w:r w:rsidRPr="00DE063E">
              <w:rPr>
                <w:rFonts w:asciiTheme="minorHAnsi" w:hAnsiTheme="minorHAnsi"/>
                <w:szCs w:val="24"/>
                <w:lang w:val="nl-BE"/>
              </w:rPr>
              <w:t>320797</w:t>
            </w:r>
          </w:p>
        </w:tc>
        <w:tc>
          <w:tcPr>
            <w:tcW w:w="7970" w:type="dxa"/>
          </w:tcPr>
          <w:p w14:paraId="23FD2AB6" w14:textId="77777777" w:rsidR="00592A4D" w:rsidRPr="00DE063E" w:rsidRDefault="00592A4D" w:rsidP="00D139B3">
            <w:pPr>
              <w:jc w:val="both"/>
              <w:rPr>
                <w:rFonts w:asciiTheme="minorHAnsi" w:hAnsiTheme="minorHAnsi"/>
                <w:color w:val="17365D"/>
                <w:spacing w:val="5"/>
                <w:kern w:val="28"/>
                <w:szCs w:val="24"/>
                <w:lang w:val="nl-BE"/>
              </w:rPr>
            </w:pPr>
            <w:r w:rsidRPr="00DE063E">
              <w:rPr>
                <w:rFonts w:asciiTheme="minorHAnsi" w:hAnsiTheme="minorHAnsi"/>
                <w:szCs w:val="24"/>
                <w:lang w:val="nl-BE"/>
              </w:rPr>
              <w:t>NL:   GPMI partner: Tweede kans, maar voorheen geen eerste kans terug te vinden</w:t>
            </w:r>
          </w:p>
          <w:p w14:paraId="425C5BD0" w14:textId="77777777" w:rsidR="00592A4D" w:rsidRPr="00DE063E" w:rsidRDefault="00592A4D" w:rsidP="00D139B3">
            <w:pPr>
              <w:jc w:val="both"/>
              <w:rPr>
                <w:rFonts w:asciiTheme="minorHAnsi" w:hAnsiTheme="minorHAnsi"/>
                <w:szCs w:val="24"/>
                <w:lang w:val="nl-BE"/>
              </w:rPr>
            </w:pPr>
          </w:p>
        </w:tc>
      </w:tr>
    </w:tbl>
    <w:p w14:paraId="30EC6C34" w14:textId="77777777" w:rsidR="00592A4D" w:rsidRPr="00DE063E" w:rsidRDefault="00592A4D" w:rsidP="00D139B3">
      <w:pPr>
        <w:jc w:val="both"/>
        <w:rPr>
          <w:lang w:val="nl-BE"/>
        </w:rPr>
      </w:pPr>
    </w:p>
    <w:p w14:paraId="78FFDCD5" w14:textId="77777777" w:rsidR="00592A4D" w:rsidRPr="00DE063E" w:rsidRDefault="00592A4D" w:rsidP="00592A4D">
      <w:pPr>
        <w:jc w:val="both"/>
        <w:rPr>
          <w:lang w:val="nl-BE"/>
        </w:rPr>
      </w:pPr>
      <w:r w:rsidRPr="00DE063E">
        <w:rPr>
          <w:lang w:val="nl-BE"/>
        </w:rPr>
        <w:t>evenals 2 nieuwe codes “type terugvordering” voor de formulieren D (Leefloon):</w:t>
      </w:r>
    </w:p>
    <w:p w14:paraId="0AC7BE55" w14:textId="77777777" w:rsidR="00592A4D" w:rsidRPr="00DE063E" w:rsidRDefault="00592A4D" w:rsidP="00592A4D">
      <w:pPr>
        <w:pStyle w:val="Lijstalinea"/>
        <w:numPr>
          <w:ilvl w:val="0"/>
          <w:numId w:val="46"/>
        </w:numPr>
        <w:ind w:left="1077" w:hanging="357"/>
        <w:jc w:val="both"/>
        <w:rPr>
          <w:lang w:val="nl-BE"/>
        </w:rPr>
      </w:pPr>
      <w:r w:rsidRPr="00DE063E">
        <w:rPr>
          <w:lang w:val="nl-BE"/>
        </w:rPr>
        <w:t>32: kosten begeleiding en activering GPMI 10%;</w:t>
      </w:r>
    </w:p>
    <w:p w14:paraId="2BDD8C89" w14:textId="77777777" w:rsidR="00592A4D" w:rsidRPr="00DE063E" w:rsidRDefault="00592A4D" w:rsidP="00592A4D">
      <w:pPr>
        <w:pStyle w:val="Lijstalinea"/>
        <w:numPr>
          <w:ilvl w:val="0"/>
          <w:numId w:val="46"/>
        </w:numPr>
        <w:ind w:left="1077" w:hanging="357"/>
        <w:jc w:val="both"/>
        <w:rPr>
          <w:lang w:val="nl-BE"/>
        </w:rPr>
      </w:pPr>
      <w:r w:rsidRPr="00DE063E">
        <w:rPr>
          <w:lang w:val="nl-BE"/>
        </w:rPr>
        <w:t>33: kosten begeleiding en activering GPMI student 10%.</w:t>
      </w:r>
    </w:p>
    <w:p w14:paraId="6D652C73" w14:textId="77777777" w:rsidR="00592A4D" w:rsidRPr="00DE063E" w:rsidRDefault="00592A4D" w:rsidP="00592A4D">
      <w:pPr>
        <w:jc w:val="both"/>
        <w:rPr>
          <w:lang w:val="nl-BE"/>
        </w:rPr>
      </w:pPr>
    </w:p>
    <w:p w14:paraId="5D6718F5" w14:textId="77777777" w:rsidR="00592A4D" w:rsidRPr="00DE063E" w:rsidRDefault="00592A4D" w:rsidP="00592A4D">
      <w:pPr>
        <w:jc w:val="both"/>
        <w:rPr>
          <w:lang w:val="nl-BE"/>
        </w:rPr>
      </w:pPr>
      <w:r w:rsidRPr="00DE063E">
        <w:rPr>
          <w:lang w:val="nl-BE"/>
        </w:rPr>
        <w:t>Daarnaast zullen voor de maandelijkse betalingen 2 nieuwe begrotingsartikelen worden aangemaakt: 132 et 133 die recht geven op toelage van 10%:</w:t>
      </w:r>
    </w:p>
    <w:p w14:paraId="57355F78" w14:textId="351249D3" w:rsidR="00592A4D" w:rsidRPr="00DE063E" w:rsidRDefault="00592A4D" w:rsidP="00592A4D">
      <w:pPr>
        <w:pStyle w:val="Lijstalinea"/>
        <w:numPr>
          <w:ilvl w:val="0"/>
          <w:numId w:val="47"/>
        </w:numPr>
        <w:ind w:left="1077" w:hanging="357"/>
        <w:jc w:val="both"/>
        <w:rPr>
          <w:lang w:val="nl-BE"/>
        </w:rPr>
      </w:pPr>
      <w:r w:rsidRPr="00DE063E">
        <w:rPr>
          <w:lang w:val="nl-BE"/>
        </w:rPr>
        <w:t>Art. 132 Kosten begeleiding en activering GPMI 10%</w:t>
      </w:r>
      <w:r w:rsidR="00E03EDF">
        <w:rPr>
          <w:lang w:val="nl-BE"/>
        </w:rPr>
        <w:t>;</w:t>
      </w:r>
    </w:p>
    <w:p w14:paraId="359C7116" w14:textId="19A6FDCB" w:rsidR="00592A4D" w:rsidRPr="00DE063E" w:rsidRDefault="00592A4D" w:rsidP="00592A4D">
      <w:pPr>
        <w:pStyle w:val="Lijstalinea"/>
        <w:numPr>
          <w:ilvl w:val="0"/>
          <w:numId w:val="47"/>
        </w:numPr>
        <w:ind w:left="1077" w:hanging="357"/>
        <w:jc w:val="both"/>
        <w:rPr>
          <w:lang w:val="nl-BE"/>
        </w:rPr>
      </w:pPr>
      <w:r w:rsidRPr="00DE063E">
        <w:rPr>
          <w:lang w:val="nl-BE"/>
        </w:rPr>
        <w:t>Art. 133 Kosten begeleiding en activering GPMI student 10%</w:t>
      </w:r>
      <w:r w:rsidR="00E03EDF">
        <w:rPr>
          <w:lang w:val="nl-BE"/>
        </w:rPr>
        <w:t>.</w:t>
      </w:r>
    </w:p>
    <w:p w14:paraId="4DAB2173" w14:textId="77777777" w:rsidR="00592A4D" w:rsidRPr="00DE063E" w:rsidRDefault="00592A4D" w:rsidP="00592A4D">
      <w:pPr>
        <w:jc w:val="both"/>
        <w:rPr>
          <w:lang w:val="nl-BE"/>
        </w:rPr>
      </w:pPr>
    </w:p>
    <w:p w14:paraId="392F050E" w14:textId="77777777" w:rsidR="00592A4D" w:rsidRPr="00DE063E" w:rsidRDefault="00592A4D" w:rsidP="00592A4D">
      <w:pPr>
        <w:jc w:val="both"/>
        <w:rPr>
          <w:lang w:val="nl-BE"/>
        </w:rPr>
      </w:pPr>
      <w:r w:rsidRPr="00DE063E">
        <w:rPr>
          <w:lang w:val="nl-BE"/>
        </w:rPr>
        <w:t>De begrotingsartikelen 104, 130 en 960 tot 980 zullen verdwijnen voor de betalingen met betrekking tot periodes later dan 01/11/2016.</w:t>
      </w:r>
    </w:p>
    <w:p w14:paraId="5BE1C07A" w14:textId="77777777" w:rsidR="00592A4D" w:rsidRPr="00DE063E" w:rsidRDefault="00592A4D" w:rsidP="00D139B3">
      <w:pPr>
        <w:spacing w:line="240" w:lineRule="auto"/>
        <w:jc w:val="both"/>
        <w:rPr>
          <w:lang w:val="nl-BE"/>
        </w:rPr>
      </w:pPr>
      <w:r w:rsidRPr="00DE063E">
        <w:rPr>
          <w:lang w:val="nl-BE"/>
        </w:rPr>
        <w:br w:type="page"/>
      </w:r>
    </w:p>
    <w:p w14:paraId="7EA1F2B7" w14:textId="77777777" w:rsidR="00592A4D" w:rsidRPr="00DE063E" w:rsidRDefault="00592A4D" w:rsidP="00592A4D">
      <w:pPr>
        <w:spacing w:line="240" w:lineRule="auto"/>
        <w:rPr>
          <w:rFonts w:ascii="Times New Roman" w:hAnsi="Times New Roman"/>
          <w:sz w:val="20"/>
          <w:lang w:val="nl-BE" w:eastAsia="fr-BE"/>
        </w:rPr>
      </w:pPr>
    </w:p>
    <w:p w14:paraId="1846F2B0" w14:textId="77777777" w:rsidR="007B4A6D" w:rsidRPr="00DE063E" w:rsidRDefault="007B4A6D" w:rsidP="00D139B3">
      <w:pPr>
        <w:pStyle w:val="Kop1"/>
        <w:jc w:val="both"/>
      </w:pPr>
      <w:bookmarkStart w:id="90" w:name="_Toc473725386"/>
      <w:r w:rsidRPr="00DE063E">
        <w:t>BIJLAGE - Modelcontract inzake het GPMI</w:t>
      </w:r>
      <w:bookmarkEnd w:id="89"/>
      <w:bookmarkEnd w:id="90"/>
    </w:p>
    <w:p w14:paraId="74D90008" w14:textId="77777777" w:rsidR="007B4A6D" w:rsidRPr="00DE063E" w:rsidRDefault="007B4A6D" w:rsidP="00D139B3">
      <w:pPr>
        <w:pBdr>
          <w:bottom w:val="single" w:sz="12" w:space="1" w:color="auto"/>
        </w:pBdr>
        <w:spacing w:line="240" w:lineRule="auto"/>
        <w:jc w:val="both"/>
        <w:rPr>
          <w:rFonts w:ascii="Arial" w:eastAsia="Times New Roman" w:hAnsi="Arial"/>
          <w:sz w:val="22"/>
          <w:lang w:val="nl-BE" w:eastAsia="fr-BE"/>
        </w:rPr>
      </w:pPr>
    </w:p>
    <w:p w14:paraId="43E338A7" w14:textId="77777777" w:rsidR="007B4A6D" w:rsidRPr="00DE063E" w:rsidRDefault="007B4A6D" w:rsidP="00D139B3">
      <w:pPr>
        <w:spacing w:line="240" w:lineRule="auto"/>
        <w:jc w:val="both"/>
        <w:rPr>
          <w:rFonts w:ascii="Times New Roman" w:eastAsia="Times New Roman" w:hAnsi="Times New Roman"/>
          <w:sz w:val="20"/>
          <w:lang w:val="nl-NL" w:eastAsia="fr-BE"/>
        </w:rPr>
      </w:pPr>
    </w:p>
    <w:p w14:paraId="7F014158" w14:textId="77777777" w:rsidR="007B4A6D" w:rsidRPr="00DE063E" w:rsidRDefault="007B4A6D" w:rsidP="00382E09">
      <w:pPr>
        <w:spacing w:line="240" w:lineRule="auto"/>
        <w:jc w:val="center"/>
        <w:rPr>
          <w:rFonts w:ascii="Century Gothic" w:eastAsia="Times New Roman" w:hAnsi="Century Gothic"/>
          <w:b/>
          <w:sz w:val="32"/>
          <w:szCs w:val="32"/>
          <w:lang w:val="nl-NL" w:eastAsia="fr-BE"/>
        </w:rPr>
      </w:pPr>
      <w:r w:rsidRPr="00DE063E">
        <w:rPr>
          <w:rFonts w:ascii="Century Gothic" w:eastAsia="Times New Roman" w:hAnsi="Century Gothic"/>
          <w:b/>
          <w:sz w:val="32"/>
          <w:szCs w:val="32"/>
          <w:lang w:val="nl-NL" w:eastAsia="fr-BE"/>
        </w:rPr>
        <w:t>CONTRACT</w:t>
      </w:r>
    </w:p>
    <w:p w14:paraId="3EF192D3" w14:textId="77777777" w:rsidR="00382E09" w:rsidRPr="00DE063E" w:rsidRDefault="00382E09" w:rsidP="00382E09">
      <w:pPr>
        <w:spacing w:line="240" w:lineRule="auto"/>
        <w:jc w:val="center"/>
        <w:rPr>
          <w:rFonts w:ascii="Century Gothic" w:eastAsia="Times New Roman" w:hAnsi="Century Gothic"/>
          <w:b/>
          <w:sz w:val="32"/>
          <w:szCs w:val="32"/>
          <w:lang w:val="nl-NL" w:eastAsia="fr-BE"/>
        </w:rPr>
      </w:pPr>
    </w:p>
    <w:p w14:paraId="6E34D5A3" w14:textId="77777777" w:rsidR="007B4A6D" w:rsidRPr="00DE063E" w:rsidRDefault="007B4A6D" w:rsidP="00382E09">
      <w:pPr>
        <w:spacing w:line="240" w:lineRule="auto"/>
        <w:jc w:val="center"/>
        <w:rPr>
          <w:rFonts w:ascii="Century Gothic" w:eastAsia="Times New Roman" w:hAnsi="Century Gothic"/>
          <w:b/>
          <w:sz w:val="20"/>
          <w:lang w:val="nl-NL" w:eastAsia="fr-BE"/>
        </w:rPr>
      </w:pPr>
    </w:p>
    <w:p w14:paraId="7BF4B40A" w14:textId="77777777" w:rsidR="007B4A6D" w:rsidRPr="00DE063E" w:rsidRDefault="007B4A6D" w:rsidP="00382E09">
      <w:pPr>
        <w:spacing w:line="240" w:lineRule="auto"/>
        <w:jc w:val="center"/>
        <w:rPr>
          <w:rFonts w:ascii="Century Gothic" w:eastAsia="Times New Roman" w:hAnsi="Century Gothic"/>
          <w:b/>
          <w:sz w:val="20"/>
          <w:lang w:val="nl-NL" w:eastAsia="fr-BE"/>
        </w:rPr>
      </w:pPr>
      <w:r w:rsidRPr="00DE063E">
        <w:rPr>
          <w:rFonts w:ascii="Century Gothic" w:eastAsia="Times New Roman" w:hAnsi="Century Gothic"/>
          <w:b/>
          <w:sz w:val="20"/>
          <w:lang w:val="nl-NL" w:eastAsia="fr-BE"/>
        </w:rPr>
        <w:t>MET BETREKKING TOT EEN GEÏNDIVIDUALISEERD PROJECT VOOR MAATSCHAPPELIJKE INTEGRATIE</w:t>
      </w:r>
    </w:p>
    <w:p w14:paraId="75ABDE23" w14:textId="77777777" w:rsidR="007B4A6D" w:rsidRPr="00DE063E" w:rsidRDefault="00B35616" w:rsidP="00D139B3">
      <w:pPr>
        <w:spacing w:line="240" w:lineRule="auto"/>
        <w:jc w:val="both"/>
        <w:rPr>
          <w:rFonts w:ascii="Century Gothic" w:eastAsia="Times New Roman" w:hAnsi="Century Gothic"/>
          <w:b/>
          <w:sz w:val="20"/>
          <w:lang w:val="nl-NL" w:eastAsia="fr-BE"/>
        </w:rPr>
      </w:pPr>
      <w:r>
        <w:rPr>
          <w:rFonts w:ascii="Century Gothic" w:eastAsia="Times New Roman" w:hAnsi="Century Gothic"/>
          <w:b/>
          <w:sz w:val="20"/>
          <w:lang w:val="nl-NL" w:eastAsia="fr-BE"/>
        </w:rPr>
        <w:pict w14:anchorId="257BC525">
          <v:rect id="_x0000_i1025" style="width:0;height:1.5pt" o:hralign="center" o:hrstd="t" o:hr="t" fillcolor="#a0a0a0" stroked="f"/>
        </w:pict>
      </w:r>
    </w:p>
    <w:p w14:paraId="5D75E451" w14:textId="77777777" w:rsidR="007B4A6D" w:rsidRPr="00DE063E" w:rsidRDefault="007B4A6D" w:rsidP="00D139B3">
      <w:pPr>
        <w:spacing w:line="240" w:lineRule="auto"/>
        <w:jc w:val="both"/>
        <w:rPr>
          <w:rFonts w:ascii="Century Gothic" w:eastAsia="Times New Roman" w:hAnsi="Century Gothic"/>
          <w:b/>
          <w:sz w:val="20"/>
          <w:lang w:val="nl-NL" w:eastAsia="fr-BE"/>
        </w:rPr>
      </w:pPr>
    </w:p>
    <w:p w14:paraId="0EC4DE28" w14:textId="77777777" w:rsidR="007B4A6D" w:rsidRPr="00DE063E" w:rsidRDefault="007B4A6D" w:rsidP="00D139B3">
      <w:pPr>
        <w:spacing w:line="240" w:lineRule="auto"/>
        <w:jc w:val="both"/>
        <w:rPr>
          <w:rFonts w:ascii="Times New Roman" w:eastAsia="Times New Roman" w:hAnsi="Times New Roman"/>
          <w:sz w:val="20"/>
          <w:lang w:val="nl-NL" w:eastAsia="fr-BE"/>
        </w:rPr>
      </w:pPr>
    </w:p>
    <w:p w14:paraId="318B5922" w14:textId="77777777" w:rsidR="007B4A6D" w:rsidRPr="00DE063E" w:rsidRDefault="007B4A6D" w:rsidP="00B17126">
      <w:pPr>
        <w:spacing w:line="240" w:lineRule="auto"/>
        <w:jc w:val="both"/>
        <w:rPr>
          <w:rFonts w:ascii="Century Gothic" w:eastAsia="Times New Roman" w:hAnsi="Century Gothic"/>
          <w:b/>
          <w:sz w:val="20"/>
          <w:lang w:val="nl-NL" w:eastAsia="fr-BE"/>
        </w:rPr>
      </w:pPr>
      <w:r w:rsidRPr="00DE063E">
        <w:rPr>
          <w:rFonts w:ascii="Century Gothic" w:eastAsia="Times New Roman" w:hAnsi="Century Gothic"/>
          <w:b/>
          <w:sz w:val="20"/>
          <w:lang w:val="nl-NL" w:eastAsia="fr-BE"/>
        </w:rPr>
        <w:t>TUSSEN WIE GELDEN DE AFSPRAKEN IN DIT CONTRACT?</w:t>
      </w:r>
    </w:p>
    <w:p w14:paraId="49E73475" w14:textId="77777777" w:rsidR="007B4A6D" w:rsidRPr="00DE063E" w:rsidRDefault="007B4A6D" w:rsidP="00C468D4">
      <w:pPr>
        <w:spacing w:line="240" w:lineRule="auto"/>
        <w:jc w:val="both"/>
        <w:rPr>
          <w:rFonts w:ascii="Century Gothic" w:eastAsia="Times New Roman" w:hAnsi="Century Gothic"/>
          <w:b/>
          <w:sz w:val="20"/>
          <w:lang w:val="nl-NL" w:eastAsia="fr-BE"/>
        </w:rPr>
      </w:pPr>
    </w:p>
    <w:p w14:paraId="45D454CE" w14:textId="59C955E1" w:rsidR="007B4A6D" w:rsidRPr="00DE063E" w:rsidRDefault="007B4A6D" w:rsidP="00ED7D01">
      <w:pPr>
        <w:tabs>
          <w:tab w:val="left" w:pos="4310"/>
        </w:tabs>
        <w:spacing w:line="240" w:lineRule="auto"/>
        <w:jc w:val="both"/>
        <w:rPr>
          <w:rFonts w:ascii="Times New Roman" w:eastAsia="Times New Roman" w:hAnsi="Times New Roman"/>
          <w:color w:val="0070C0"/>
          <w:sz w:val="20"/>
          <w:lang w:val="nl-NL" w:eastAsia="fr-BE"/>
        </w:rPr>
      </w:pPr>
      <w:r w:rsidRPr="00DE063E">
        <w:rPr>
          <w:rFonts w:ascii="Century Gothic" w:eastAsia="Times New Roman" w:hAnsi="Century Gothic"/>
          <w:sz w:val="18"/>
          <w:lang w:val="nl-NL" w:eastAsia="fr-BE"/>
        </w:rPr>
        <w:t xml:space="preserve">Enerzijds </w:t>
      </w:r>
      <w:r w:rsidR="00824555" w:rsidRPr="00824555">
        <w:rPr>
          <w:rFonts w:ascii="Century Gothic" w:eastAsia="Times New Roman" w:hAnsi="Century Gothic"/>
          <w:sz w:val="18"/>
          <w:lang w:val="nl-NL" w:eastAsia="fr-BE"/>
        </w:rPr>
        <w:t xml:space="preserve">Mvr/Mr </w:t>
      </w:r>
      <w:r w:rsidR="00D04EAD" w:rsidRPr="00DE063E">
        <w:rPr>
          <w:rFonts w:ascii="Times New Roman" w:eastAsia="Times New Roman" w:hAnsi="Times New Roman"/>
          <w:color w:val="0070C0"/>
          <w:sz w:val="20"/>
          <w:lang w:val="nl-NL" w:eastAsia="fr-BE"/>
        </w:rPr>
        <w:t>X</w:t>
      </w:r>
      <w:r w:rsidRPr="00DE063E">
        <w:rPr>
          <w:rFonts w:ascii="Century Gothic" w:eastAsia="Times New Roman" w:hAnsi="Century Gothic"/>
          <w:sz w:val="18"/>
          <w:lang w:val="nl-NL" w:eastAsia="fr-BE"/>
        </w:rPr>
        <w:t xml:space="preserve"> geboren op </w:t>
      </w:r>
      <w:r w:rsidR="00D04EAD" w:rsidRPr="00DE063E">
        <w:rPr>
          <w:rFonts w:ascii="Times New Roman" w:eastAsia="Times New Roman" w:hAnsi="Times New Roman"/>
          <w:color w:val="0070C0"/>
          <w:sz w:val="20"/>
          <w:lang w:val="nl-NL" w:eastAsia="fr-BE"/>
        </w:rPr>
        <w:t>dd/mm/yyyyy</w:t>
      </w:r>
      <w:r w:rsidRPr="00DE063E">
        <w:rPr>
          <w:rFonts w:ascii="Times New Roman" w:eastAsia="Times New Roman" w:hAnsi="Times New Roman"/>
          <w:sz w:val="20"/>
          <w:lang w:val="nl-NL" w:eastAsia="fr-BE"/>
        </w:rPr>
        <w:t xml:space="preserve">, </w:t>
      </w:r>
      <w:r w:rsidRPr="00DE063E">
        <w:rPr>
          <w:rFonts w:ascii="Century Gothic" w:eastAsia="Times New Roman" w:hAnsi="Century Gothic"/>
          <w:sz w:val="18"/>
          <w:lang w:val="nl-NL" w:eastAsia="fr-BE"/>
        </w:rPr>
        <w:t xml:space="preserve">wonende te </w:t>
      </w:r>
      <w:r w:rsidR="00D04EAD" w:rsidRPr="00DE063E">
        <w:rPr>
          <w:rFonts w:ascii="Times New Roman" w:eastAsia="Times New Roman" w:hAnsi="Times New Roman"/>
          <w:color w:val="0070C0"/>
          <w:sz w:val="20"/>
          <w:lang w:val="nl-NL" w:eastAsia="fr-BE"/>
        </w:rPr>
        <w:t>straat Y, gemeente Z</w:t>
      </w:r>
      <w:r w:rsidRPr="00DE063E">
        <w:rPr>
          <w:rFonts w:ascii="Century Gothic" w:eastAsia="Times New Roman" w:hAnsi="Century Gothic"/>
          <w:sz w:val="18"/>
          <w:lang w:val="nl-NL" w:eastAsia="fr-BE"/>
        </w:rPr>
        <w:t>,</w:t>
      </w:r>
    </w:p>
    <w:p w14:paraId="7DC636AD" w14:textId="77777777" w:rsidR="007B4A6D" w:rsidRPr="00DE063E" w:rsidRDefault="007B4A6D">
      <w:pPr>
        <w:spacing w:line="240" w:lineRule="auto"/>
        <w:jc w:val="both"/>
        <w:rPr>
          <w:rFonts w:ascii="Century Gothic" w:eastAsia="Times New Roman" w:hAnsi="Century Gothic"/>
          <w:sz w:val="18"/>
          <w:lang w:val="nl-NL" w:eastAsia="fr-BE"/>
        </w:rPr>
      </w:pPr>
      <w:r w:rsidRPr="00DE063E">
        <w:rPr>
          <w:rFonts w:ascii="Century Gothic" w:eastAsia="Times New Roman" w:hAnsi="Century Gothic"/>
          <w:sz w:val="18"/>
          <w:lang w:val="nl-NL" w:eastAsia="fr-BE"/>
        </w:rPr>
        <w:t>hierna ‘de gerechtigde’ genoemd</w:t>
      </w:r>
    </w:p>
    <w:p w14:paraId="382C94DE" w14:textId="77777777" w:rsidR="007B4A6D" w:rsidRPr="00DE063E" w:rsidRDefault="007B4A6D">
      <w:pPr>
        <w:spacing w:line="240" w:lineRule="auto"/>
        <w:jc w:val="both"/>
        <w:rPr>
          <w:rFonts w:ascii="Century Gothic" w:eastAsia="Times New Roman" w:hAnsi="Century Gothic"/>
          <w:sz w:val="18"/>
          <w:lang w:val="nl-NL" w:eastAsia="fr-BE"/>
        </w:rPr>
      </w:pPr>
      <w:r w:rsidRPr="00DE063E">
        <w:rPr>
          <w:rFonts w:ascii="Century Gothic" w:eastAsia="Times New Roman" w:hAnsi="Century Gothic"/>
          <w:sz w:val="18"/>
          <w:lang w:val="nl-NL" w:eastAsia="fr-BE"/>
        </w:rPr>
        <w:t>en</w:t>
      </w:r>
    </w:p>
    <w:p w14:paraId="2157D29B" w14:textId="746AF249" w:rsidR="007B4A6D" w:rsidRPr="00DE063E" w:rsidRDefault="007B4A6D">
      <w:pPr>
        <w:spacing w:line="240" w:lineRule="auto"/>
        <w:jc w:val="both"/>
        <w:rPr>
          <w:rFonts w:ascii="Times New Roman" w:eastAsia="Times New Roman" w:hAnsi="Times New Roman"/>
          <w:color w:val="7030A0"/>
          <w:sz w:val="20"/>
          <w:lang w:val="nl-NL" w:eastAsia="fr-BE"/>
        </w:rPr>
      </w:pPr>
      <w:r w:rsidRPr="00DE063E">
        <w:rPr>
          <w:rFonts w:ascii="Century Gothic" w:eastAsia="Times New Roman" w:hAnsi="Century Gothic"/>
          <w:sz w:val="18"/>
          <w:lang w:val="nl-NL" w:eastAsia="fr-BE"/>
        </w:rPr>
        <w:t xml:space="preserve">anderzijds, het OCMW van </w:t>
      </w:r>
      <w:r w:rsidR="00D04EAD" w:rsidRPr="00DE063E">
        <w:rPr>
          <w:rFonts w:ascii="Times New Roman" w:eastAsia="Times New Roman" w:hAnsi="Times New Roman"/>
          <w:color w:val="0070C0"/>
          <w:sz w:val="20"/>
          <w:lang w:val="nl-NL" w:eastAsia="fr-BE"/>
        </w:rPr>
        <w:t>gemeente bevoegd OCMW</w:t>
      </w:r>
      <w:r w:rsidRPr="00DE063E">
        <w:rPr>
          <w:rFonts w:ascii="Century Gothic" w:eastAsia="Times New Roman" w:hAnsi="Century Gothic"/>
          <w:sz w:val="18"/>
          <w:lang w:val="nl-NL" w:eastAsia="fr-BE"/>
        </w:rPr>
        <w:t xml:space="preserve"> gelegen te </w:t>
      </w:r>
      <w:r w:rsidR="00D04EAD" w:rsidRPr="00DE063E">
        <w:rPr>
          <w:rFonts w:ascii="Times New Roman" w:eastAsia="Times New Roman" w:hAnsi="Times New Roman"/>
          <w:color w:val="0070C0"/>
          <w:sz w:val="20"/>
          <w:lang w:val="nl-NL" w:eastAsia="fr-BE"/>
        </w:rPr>
        <w:t>adres OCMW</w:t>
      </w:r>
      <w:r w:rsidRPr="00DE063E">
        <w:rPr>
          <w:rFonts w:ascii="Times New Roman" w:eastAsia="Times New Roman" w:hAnsi="Times New Roman"/>
          <w:color w:val="0070C0"/>
          <w:sz w:val="20"/>
          <w:lang w:val="nl-NL" w:eastAsia="fr-BE"/>
        </w:rPr>
        <w:t xml:space="preserve">, </w:t>
      </w:r>
      <w:r w:rsidRPr="00DE063E">
        <w:rPr>
          <w:rFonts w:ascii="Century Gothic" w:eastAsia="Times New Roman" w:hAnsi="Century Gothic"/>
          <w:sz w:val="18"/>
          <w:lang w:val="nl-NL" w:eastAsia="fr-BE"/>
        </w:rPr>
        <w:t xml:space="preserve">vertegenwoordigd door </w:t>
      </w:r>
      <w:r w:rsidR="00824555" w:rsidRPr="00DE063E">
        <w:rPr>
          <w:rFonts w:ascii="Times New Roman" w:eastAsia="Times New Roman" w:hAnsi="Times New Roman"/>
          <w:color w:val="0070C0"/>
          <w:sz w:val="20"/>
          <w:lang w:val="nl-NL" w:eastAsia="fr-BE"/>
        </w:rPr>
        <w:t>M</w:t>
      </w:r>
      <w:r w:rsidR="00824555">
        <w:rPr>
          <w:rFonts w:ascii="Times New Roman" w:eastAsia="Times New Roman" w:hAnsi="Times New Roman"/>
          <w:color w:val="0070C0"/>
          <w:sz w:val="20"/>
          <w:lang w:val="nl-NL" w:eastAsia="fr-BE"/>
        </w:rPr>
        <w:t>vr/M</w:t>
      </w:r>
      <w:r w:rsidR="00824555" w:rsidRPr="00DE063E">
        <w:rPr>
          <w:rFonts w:ascii="Times New Roman" w:eastAsia="Times New Roman" w:hAnsi="Times New Roman"/>
          <w:color w:val="0070C0"/>
          <w:sz w:val="20"/>
          <w:lang w:val="nl-NL" w:eastAsia="fr-BE"/>
        </w:rPr>
        <w:t>r</w:t>
      </w:r>
      <w:r w:rsidR="00D04EAD" w:rsidRPr="00DE063E">
        <w:rPr>
          <w:rFonts w:ascii="Times New Roman" w:eastAsia="Times New Roman" w:hAnsi="Times New Roman"/>
          <w:color w:val="0070C0"/>
          <w:sz w:val="20"/>
          <w:lang w:val="nl-NL" w:eastAsia="fr-BE"/>
        </w:rPr>
        <w:t xml:space="preserve"> X</w:t>
      </w:r>
      <w:r w:rsidRPr="00DE063E">
        <w:rPr>
          <w:rFonts w:ascii="Times New Roman" w:eastAsia="Times New Roman" w:hAnsi="Times New Roman"/>
          <w:sz w:val="20"/>
          <w:lang w:val="nl-NL" w:eastAsia="fr-BE"/>
        </w:rPr>
        <w:t>, Voorzitter</w:t>
      </w:r>
      <w:r w:rsidRPr="00DE063E">
        <w:rPr>
          <w:rFonts w:ascii="Century Gothic" w:eastAsia="Times New Roman" w:hAnsi="Century Gothic"/>
          <w:sz w:val="18"/>
          <w:lang w:val="nl-NL" w:eastAsia="fr-BE"/>
        </w:rPr>
        <w:t xml:space="preserve"> en </w:t>
      </w:r>
      <w:r w:rsidR="00824555" w:rsidRPr="00DE063E">
        <w:rPr>
          <w:rFonts w:ascii="Times New Roman" w:eastAsia="Times New Roman" w:hAnsi="Times New Roman"/>
          <w:color w:val="0070C0"/>
          <w:sz w:val="20"/>
          <w:lang w:val="nl-NL" w:eastAsia="fr-BE"/>
        </w:rPr>
        <w:t>M</w:t>
      </w:r>
      <w:r w:rsidR="00824555">
        <w:rPr>
          <w:rFonts w:ascii="Times New Roman" w:eastAsia="Times New Roman" w:hAnsi="Times New Roman"/>
          <w:color w:val="0070C0"/>
          <w:sz w:val="20"/>
          <w:lang w:val="nl-NL" w:eastAsia="fr-BE"/>
        </w:rPr>
        <w:t>vr/M</w:t>
      </w:r>
      <w:r w:rsidR="00824555" w:rsidRPr="00DE063E">
        <w:rPr>
          <w:rFonts w:ascii="Times New Roman" w:eastAsia="Times New Roman" w:hAnsi="Times New Roman"/>
          <w:color w:val="0070C0"/>
          <w:sz w:val="20"/>
          <w:lang w:val="nl-NL" w:eastAsia="fr-BE"/>
        </w:rPr>
        <w:t>r</w:t>
      </w:r>
      <w:r w:rsidR="00D04EAD" w:rsidRPr="00DE063E">
        <w:rPr>
          <w:rFonts w:ascii="Times New Roman" w:eastAsia="Times New Roman" w:hAnsi="Times New Roman"/>
          <w:color w:val="0070C0"/>
          <w:sz w:val="20"/>
          <w:lang w:val="nl-NL" w:eastAsia="fr-BE"/>
        </w:rPr>
        <w:t xml:space="preserve"> Y</w:t>
      </w:r>
      <w:r w:rsidRPr="00DE063E">
        <w:rPr>
          <w:rFonts w:ascii="Times New Roman" w:eastAsia="Times New Roman" w:hAnsi="Times New Roman"/>
          <w:sz w:val="20"/>
          <w:lang w:val="nl-NL" w:eastAsia="fr-BE"/>
        </w:rPr>
        <w:t>, Secretaris</w:t>
      </w:r>
      <w:r w:rsidRPr="00DE063E">
        <w:rPr>
          <w:rFonts w:ascii="Times New Roman" w:eastAsia="Times New Roman" w:hAnsi="Times New Roman"/>
          <w:color w:val="7030A0"/>
          <w:sz w:val="20"/>
          <w:lang w:val="nl-NL" w:eastAsia="fr-BE"/>
        </w:rPr>
        <w:t>,</w:t>
      </w:r>
    </w:p>
    <w:p w14:paraId="41374280" w14:textId="77777777" w:rsidR="007B4A6D" w:rsidRPr="00DE063E" w:rsidRDefault="007B4A6D">
      <w:pPr>
        <w:spacing w:line="240" w:lineRule="auto"/>
        <w:jc w:val="both"/>
        <w:rPr>
          <w:rFonts w:ascii="Century Gothic" w:eastAsia="Times New Roman" w:hAnsi="Century Gothic"/>
          <w:sz w:val="18"/>
          <w:lang w:val="nl-NL" w:eastAsia="fr-BE"/>
        </w:rPr>
      </w:pPr>
      <w:r w:rsidRPr="00DE063E">
        <w:rPr>
          <w:rFonts w:ascii="Century Gothic" w:eastAsia="Times New Roman" w:hAnsi="Century Gothic"/>
          <w:sz w:val="18"/>
          <w:lang w:val="nl-NL" w:eastAsia="fr-BE"/>
        </w:rPr>
        <w:t>hierna ‘het OCMW’ genoemd</w:t>
      </w:r>
    </w:p>
    <w:p w14:paraId="7FFEF932" w14:textId="77777777" w:rsidR="007B4A6D" w:rsidRPr="00DE063E" w:rsidRDefault="007B4A6D">
      <w:pPr>
        <w:spacing w:line="240" w:lineRule="auto"/>
        <w:jc w:val="both"/>
        <w:rPr>
          <w:rFonts w:ascii="Century Gothic" w:eastAsia="Times New Roman" w:hAnsi="Century Gothic"/>
          <w:sz w:val="18"/>
          <w:lang w:val="nl-NL" w:eastAsia="fr-BE"/>
        </w:rPr>
      </w:pPr>
      <w:r w:rsidRPr="00DE063E">
        <w:rPr>
          <w:rFonts w:ascii="Century Gothic" w:eastAsia="Times New Roman" w:hAnsi="Century Gothic"/>
          <w:sz w:val="18"/>
          <w:lang w:val="nl-NL" w:eastAsia="fr-BE"/>
        </w:rPr>
        <w:t>en</w:t>
      </w:r>
    </w:p>
    <w:p w14:paraId="73AAE50D" w14:textId="45DDD181" w:rsidR="007B4A6D" w:rsidRPr="00DE063E" w:rsidRDefault="00824555">
      <w:pPr>
        <w:tabs>
          <w:tab w:val="left" w:pos="4310"/>
        </w:tabs>
        <w:spacing w:line="240" w:lineRule="auto"/>
        <w:jc w:val="both"/>
        <w:rPr>
          <w:rFonts w:ascii="Times New Roman" w:eastAsia="Times New Roman" w:hAnsi="Times New Roman"/>
          <w:color w:val="0070C0"/>
          <w:sz w:val="20"/>
          <w:lang w:val="nl-NL" w:eastAsia="fr-BE"/>
        </w:rPr>
      </w:pPr>
      <w:r w:rsidRPr="00DE063E">
        <w:rPr>
          <w:rFonts w:ascii="Times New Roman" w:eastAsia="Times New Roman" w:hAnsi="Times New Roman"/>
          <w:color w:val="0070C0"/>
          <w:sz w:val="20"/>
          <w:lang w:val="nl-NL" w:eastAsia="fr-BE"/>
        </w:rPr>
        <w:t>M</w:t>
      </w:r>
      <w:r>
        <w:rPr>
          <w:rFonts w:ascii="Times New Roman" w:eastAsia="Times New Roman" w:hAnsi="Times New Roman"/>
          <w:color w:val="0070C0"/>
          <w:sz w:val="20"/>
          <w:lang w:val="nl-NL" w:eastAsia="fr-BE"/>
        </w:rPr>
        <w:t>vr/M</w:t>
      </w:r>
      <w:r w:rsidRPr="00DE063E">
        <w:rPr>
          <w:rFonts w:ascii="Times New Roman" w:eastAsia="Times New Roman" w:hAnsi="Times New Roman"/>
          <w:color w:val="0070C0"/>
          <w:sz w:val="20"/>
          <w:lang w:val="nl-NL" w:eastAsia="fr-BE"/>
        </w:rPr>
        <w:t>r</w:t>
      </w:r>
      <w:r w:rsidR="00D04EAD" w:rsidRPr="00DE063E">
        <w:rPr>
          <w:rFonts w:ascii="Times New Roman" w:eastAsia="Times New Roman" w:hAnsi="Times New Roman"/>
          <w:color w:val="0070C0"/>
          <w:sz w:val="20"/>
          <w:lang w:val="nl-NL" w:eastAsia="fr-BE"/>
        </w:rPr>
        <w:t xml:space="preserve"> </w:t>
      </w:r>
      <w:r w:rsidR="009B5F63">
        <w:rPr>
          <w:rFonts w:ascii="Times New Roman" w:eastAsia="Times New Roman" w:hAnsi="Times New Roman"/>
          <w:color w:val="0070C0"/>
          <w:sz w:val="20"/>
          <w:lang w:val="nl-NL" w:eastAsia="fr-BE"/>
        </w:rPr>
        <w:t>Z</w:t>
      </w:r>
      <w:r w:rsidR="007B4A6D" w:rsidRPr="00DE063E">
        <w:rPr>
          <w:rFonts w:ascii="Times New Roman" w:eastAsia="Times New Roman" w:hAnsi="Times New Roman"/>
          <w:sz w:val="20"/>
          <w:lang w:val="nl-NL" w:eastAsia="fr-BE"/>
        </w:rPr>
        <w:t xml:space="preserve">, contactpersoon voor de opleiding. </w:t>
      </w:r>
    </w:p>
    <w:p w14:paraId="7E222785" w14:textId="77777777" w:rsidR="007B4A6D" w:rsidRPr="00DE063E" w:rsidRDefault="007B4A6D">
      <w:pPr>
        <w:tabs>
          <w:tab w:val="left" w:pos="4310"/>
        </w:tabs>
        <w:spacing w:line="240" w:lineRule="auto"/>
        <w:jc w:val="both"/>
        <w:rPr>
          <w:rFonts w:ascii="Times New Roman" w:eastAsia="Times New Roman" w:hAnsi="Times New Roman"/>
          <w:sz w:val="20"/>
          <w:lang w:val="nl-NL" w:eastAsia="fr-BE"/>
        </w:rPr>
      </w:pPr>
      <w:r w:rsidRPr="00DE063E">
        <w:rPr>
          <w:rFonts w:ascii="Century Gothic" w:eastAsia="Times New Roman" w:hAnsi="Century Gothic"/>
          <w:sz w:val="18"/>
          <w:lang w:val="nl-NL" w:eastAsia="fr-BE"/>
        </w:rPr>
        <w:t>hierna ‘de partner’</w:t>
      </w:r>
      <w:r w:rsidRPr="00DE063E">
        <w:rPr>
          <w:rFonts w:ascii="Times New Roman" w:eastAsia="Times New Roman" w:hAnsi="Times New Roman"/>
          <w:sz w:val="20"/>
          <w:lang w:val="nl-NL" w:eastAsia="fr-BE"/>
        </w:rPr>
        <w:t xml:space="preserve"> </w:t>
      </w:r>
      <w:r w:rsidRPr="00DE063E">
        <w:rPr>
          <w:rFonts w:ascii="Century Gothic" w:eastAsia="Times New Roman" w:hAnsi="Century Gothic"/>
          <w:sz w:val="18"/>
          <w:lang w:val="nl-NL" w:eastAsia="fr-BE"/>
        </w:rPr>
        <w:t>genoemd.</w:t>
      </w:r>
    </w:p>
    <w:p w14:paraId="7F5306A2" w14:textId="77777777" w:rsidR="007B4A6D" w:rsidRPr="00DE063E" w:rsidRDefault="007B4A6D" w:rsidP="00D139B3">
      <w:pPr>
        <w:spacing w:line="240" w:lineRule="auto"/>
        <w:jc w:val="both"/>
        <w:rPr>
          <w:rFonts w:ascii="Century Gothic" w:eastAsia="Times New Roman" w:hAnsi="Century Gothic"/>
          <w:sz w:val="18"/>
          <w:lang w:val="nl-NL" w:eastAsia="fr-FR"/>
        </w:rPr>
      </w:pPr>
    </w:p>
    <w:p w14:paraId="2F3275A8" w14:textId="4CB1FC93" w:rsidR="007B4A6D" w:rsidRPr="00DE063E" w:rsidRDefault="007B4A6D" w:rsidP="00B17126">
      <w:pPr>
        <w:spacing w:line="240" w:lineRule="auto"/>
        <w:jc w:val="both"/>
        <w:rPr>
          <w:rFonts w:ascii="Century Gothic" w:eastAsia="Times New Roman" w:hAnsi="Century Gothic"/>
          <w:sz w:val="18"/>
          <w:lang w:val="nl-NL" w:eastAsia="fr-BE"/>
        </w:rPr>
      </w:pPr>
      <w:r w:rsidRPr="00DE063E">
        <w:rPr>
          <w:rFonts w:ascii="Century Gothic" w:eastAsia="Times New Roman" w:hAnsi="Century Gothic"/>
          <w:sz w:val="18"/>
          <w:lang w:val="nl-NL" w:eastAsia="fr-BE"/>
        </w:rPr>
        <w:t xml:space="preserve">De gerechtigde wordt begeleid door </w:t>
      </w:r>
      <w:r w:rsidR="00824555" w:rsidRPr="00DE063E">
        <w:rPr>
          <w:rFonts w:ascii="Times New Roman" w:eastAsia="Times New Roman" w:hAnsi="Times New Roman"/>
          <w:color w:val="0070C0"/>
          <w:sz w:val="20"/>
          <w:lang w:val="nl-NL" w:eastAsia="fr-BE"/>
        </w:rPr>
        <w:t>M</w:t>
      </w:r>
      <w:r w:rsidR="00824555">
        <w:rPr>
          <w:rFonts w:ascii="Times New Roman" w:eastAsia="Times New Roman" w:hAnsi="Times New Roman"/>
          <w:color w:val="0070C0"/>
          <w:sz w:val="20"/>
          <w:lang w:val="nl-NL" w:eastAsia="fr-BE"/>
        </w:rPr>
        <w:t>vr/M</w:t>
      </w:r>
      <w:r w:rsidR="00824555" w:rsidRPr="00DE063E">
        <w:rPr>
          <w:rFonts w:ascii="Times New Roman" w:eastAsia="Times New Roman" w:hAnsi="Times New Roman"/>
          <w:color w:val="0070C0"/>
          <w:sz w:val="20"/>
          <w:lang w:val="nl-NL" w:eastAsia="fr-BE"/>
        </w:rPr>
        <w:t>r</w:t>
      </w:r>
      <w:r w:rsidR="00207510" w:rsidRPr="00DE063E">
        <w:rPr>
          <w:rFonts w:ascii="Century Gothic" w:eastAsia="Times New Roman" w:hAnsi="Century Gothic"/>
          <w:sz w:val="18"/>
          <w:lang w:val="nl-NL" w:eastAsia="fr-BE"/>
        </w:rPr>
        <w:t xml:space="preserve"> </w:t>
      </w:r>
      <w:r w:rsidR="00207510" w:rsidRPr="00DE063E">
        <w:rPr>
          <w:rFonts w:ascii="Times New Roman" w:eastAsia="Times New Roman" w:hAnsi="Times New Roman"/>
          <w:color w:val="0070C0"/>
          <w:sz w:val="20"/>
          <w:lang w:val="nl-NL" w:eastAsia="fr-BE"/>
        </w:rPr>
        <w:t>U</w:t>
      </w:r>
      <w:r w:rsidRPr="00DE063E">
        <w:rPr>
          <w:rFonts w:ascii="Times New Roman" w:eastAsia="Times New Roman" w:hAnsi="Times New Roman"/>
          <w:color w:val="0070C0"/>
          <w:sz w:val="20"/>
          <w:lang w:val="nl-NL" w:eastAsia="fr-BE"/>
        </w:rPr>
        <w:t xml:space="preserve">, </w:t>
      </w:r>
      <w:r w:rsidRPr="00DE063E">
        <w:rPr>
          <w:rFonts w:ascii="Century Gothic" w:eastAsia="Times New Roman" w:hAnsi="Century Gothic"/>
          <w:sz w:val="18"/>
          <w:lang w:val="nl-NL" w:eastAsia="fr-BE"/>
        </w:rPr>
        <w:t>maatschappelijk werker bij het OCMW. In geval van afwezigheid van de maatschappelijk werker, zal hij</w:t>
      </w:r>
      <w:r w:rsidRPr="00DE063E">
        <w:rPr>
          <w:rFonts w:ascii="Century Gothic" w:eastAsia="Times New Roman" w:hAnsi="Century Gothic"/>
          <w:sz w:val="18"/>
          <w:vertAlign w:val="superscript"/>
          <w:lang w:val="nl-NL" w:eastAsia="fr-BE"/>
        </w:rPr>
        <w:footnoteReference w:id="65"/>
      </w:r>
      <w:r w:rsidRPr="00DE063E">
        <w:rPr>
          <w:rFonts w:ascii="Century Gothic" w:eastAsia="Times New Roman" w:hAnsi="Century Gothic"/>
          <w:sz w:val="18"/>
          <w:lang w:val="nl-NL" w:eastAsia="fr-BE"/>
        </w:rPr>
        <w:t xml:space="preserve"> vervangen worden door </w:t>
      </w:r>
      <w:r w:rsidR="00824555" w:rsidRPr="00DE063E">
        <w:rPr>
          <w:rFonts w:ascii="Times New Roman" w:eastAsia="Times New Roman" w:hAnsi="Times New Roman"/>
          <w:color w:val="0070C0"/>
          <w:sz w:val="20"/>
          <w:lang w:val="nl-NL" w:eastAsia="fr-BE"/>
        </w:rPr>
        <w:t>M</w:t>
      </w:r>
      <w:r w:rsidR="00824555">
        <w:rPr>
          <w:rFonts w:ascii="Times New Roman" w:eastAsia="Times New Roman" w:hAnsi="Times New Roman"/>
          <w:color w:val="0070C0"/>
          <w:sz w:val="20"/>
          <w:lang w:val="nl-NL" w:eastAsia="fr-BE"/>
        </w:rPr>
        <w:t>vr/M</w:t>
      </w:r>
      <w:r w:rsidR="00824555" w:rsidRPr="00DE063E">
        <w:rPr>
          <w:rFonts w:ascii="Times New Roman" w:eastAsia="Times New Roman" w:hAnsi="Times New Roman"/>
          <w:color w:val="0070C0"/>
          <w:sz w:val="20"/>
          <w:lang w:val="nl-NL" w:eastAsia="fr-BE"/>
        </w:rPr>
        <w:t>r</w:t>
      </w:r>
      <w:r w:rsidRPr="00DE063E">
        <w:rPr>
          <w:rFonts w:ascii="Times New Roman" w:eastAsia="Times New Roman" w:hAnsi="Times New Roman"/>
          <w:color w:val="0070C0"/>
          <w:sz w:val="20"/>
          <w:lang w:val="nl-NL" w:eastAsia="fr-BE"/>
        </w:rPr>
        <w:t xml:space="preserve"> </w:t>
      </w:r>
      <w:r w:rsidR="00207510" w:rsidRPr="00DE063E">
        <w:rPr>
          <w:rFonts w:ascii="Times New Roman" w:eastAsia="Times New Roman" w:hAnsi="Times New Roman"/>
          <w:color w:val="0070C0"/>
          <w:sz w:val="20"/>
          <w:lang w:val="nl-NL" w:eastAsia="fr-BE"/>
        </w:rPr>
        <w:t>W</w:t>
      </w:r>
      <w:r w:rsidRPr="00DE063E">
        <w:rPr>
          <w:rFonts w:ascii="Times New Roman" w:eastAsia="Times New Roman" w:hAnsi="Times New Roman"/>
          <w:color w:val="0070C0"/>
          <w:sz w:val="20"/>
          <w:lang w:val="nl-NL" w:eastAsia="fr-BE"/>
        </w:rPr>
        <w:t>.</w:t>
      </w:r>
      <w:r w:rsidRPr="00DE063E">
        <w:rPr>
          <w:rFonts w:ascii="Century Gothic" w:eastAsia="Times New Roman" w:hAnsi="Century Gothic"/>
          <w:sz w:val="18"/>
          <w:lang w:val="nl-NL" w:eastAsia="fr-BE"/>
        </w:rPr>
        <w:t xml:space="preserve"> </w:t>
      </w:r>
    </w:p>
    <w:p w14:paraId="3DD86ACC" w14:textId="77777777" w:rsidR="007B4A6D" w:rsidRPr="00DE063E" w:rsidRDefault="007B4A6D" w:rsidP="00C468D4">
      <w:pPr>
        <w:spacing w:line="240" w:lineRule="auto"/>
        <w:jc w:val="both"/>
        <w:rPr>
          <w:rFonts w:ascii="Century Gothic" w:eastAsia="Times New Roman" w:hAnsi="Century Gothic"/>
          <w:sz w:val="18"/>
          <w:lang w:val="nl-NL" w:eastAsia="fr-BE"/>
        </w:rPr>
      </w:pPr>
    </w:p>
    <w:p w14:paraId="3285F9DD" w14:textId="77777777" w:rsidR="007B4A6D" w:rsidRPr="00DE063E" w:rsidRDefault="007B4A6D" w:rsidP="00ED7D01">
      <w:pPr>
        <w:spacing w:line="240" w:lineRule="auto"/>
        <w:jc w:val="both"/>
        <w:rPr>
          <w:rFonts w:ascii="Century Gothic" w:eastAsia="Times New Roman" w:hAnsi="Century Gothic"/>
          <w:sz w:val="18"/>
          <w:lang w:val="nl-NL" w:eastAsia="fr-BE"/>
        </w:rPr>
      </w:pPr>
      <w:r w:rsidRPr="00DE063E">
        <w:rPr>
          <w:rFonts w:ascii="Century Gothic" w:eastAsia="Times New Roman" w:hAnsi="Century Gothic"/>
          <w:sz w:val="18"/>
          <w:lang w:val="nl-NL" w:eastAsia="fr-BE"/>
        </w:rPr>
        <w:t xml:space="preserve">De gerechtigde is op de hoogte van het feit dat hij kan bijgestaan worden door een persoon naar keuze. </w:t>
      </w:r>
    </w:p>
    <w:p w14:paraId="58CF6063" w14:textId="77777777" w:rsidR="007B4A6D" w:rsidRPr="00DE063E" w:rsidRDefault="007B4A6D">
      <w:pPr>
        <w:spacing w:line="240" w:lineRule="auto"/>
        <w:jc w:val="both"/>
        <w:rPr>
          <w:rFonts w:ascii="Century Gothic" w:eastAsia="Times New Roman" w:hAnsi="Century Gothic"/>
          <w:sz w:val="18"/>
          <w:lang w:val="nl-NL" w:eastAsia="fr-BE"/>
        </w:rPr>
      </w:pPr>
    </w:p>
    <w:p w14:paraId="26B18C49" w14:textId="77777777" w:rsidR="007B4A6D" w:rsidRPr="00DE063E" w:rsidRDefault="007B4A6D">
      <w:pPr>
        <w:spacing w:line="240" w:lineRule="auto"/>
        <w:jc w:val="both"/>
        <w:rPr>
          <w:rFonts w:ascii="Century Gothic" w:eastAsia="Times New Roman" w:hAnsi="Century Gothic"/>
          <w:sz w:val="18"/>
          <w:lang w:val="nl-NL" w:eastAsia="fr-BE"/>
        </w:rPr>
      </w:pPr>
      <w:r w:rsidRPr="00DE063E">
        <w:rPr>
          <w:rFonts w:ascii="Century Gothic" w:eastAsia="Times New Roman" w:hAnsi="Century Gothic"/>
          <w:sz w:val="18"/>
          <w:lang w:val="nl-NL" w:eastAsia="fr-BE"/>
        </w:rPr>
        <w:t xml:space="preserve">Hij is tevens op de hoogte van de inhoud, de draagwijdte en de gevolgen van dit contract. </w:t>
      </w:r>
    </w:p>
    <w:p w14:paraId="045F8997" w14:textId="77777777" w:rsidR="007B4A6D" w:rsidRPr="00DE063E" w:rsidRDefault="007B4A6D">
      <w:pPr>
        <w:spacing w:line="240" w:lineRule="auto"/>
        <w:jc w:val="both"/>
        <w:rPr>
          <w:rFonts w:ascii="Century Gothic" w:eastAsia="Times New Roman" w:hAnsi="Century Gothic"/>
          <w:sz w:val="18"/>
          <w:lang w:val="nl-NL" w:eastAsia="fr-BE"/>
        </w:rPr>
      </w:pPr>
    </w:p>
    <w:p w14:paraId="602E1AC1" w14:textId="77777777" w:rsidR="007B4A6D" w:rsidRPr="00DE063E" w:rsidRDefault="007B4A6D">
      <w:pPr>
        <w:spacing w:line="240" w:lineRule="auto"/>
        <w:jc w:val="both"/>
        <w:rPr>
          <w:rFonts w:ascii="Century Gothic" w:eastAsia="Times New Roman" w:hAnsi="Century Gothic"/>
          <w:sz w:val="18"/>
          <w:lang w:val="nl-NL" w:eastAsia="fr-BE"/>
        </w:rPr>
      </w:pPr>
    </w:p>
    <w:p w14:paraId="63C54117" w14:textId="77777777" w:rsidR="007B4A6D" w:rsidRPr="00DE063E" w:rsidRDefault="007B4A6D">
      <w:pPr>
        <w:spacing w:line="240" w:lineRule="auto"/>
        <w:jc w:val="both"/>
        <w:rPr>
          <w:rFonts w:ascii="Century Gothic" w:eastAsia="Times New Roman" w:hAnsi="Century Gothic"/>
          <w:b/>
          <w:sz w:val="20"/>
          <w:lang w:val="nl-NL" w:eastAsia="fr-BE"/>
        </w:rPr>
      </w:pPr>
      <w:r w:rsidRPr="00DE063E">
        <w:rPr>
          <w:rFonts w:ascii="Century Gothic" w:eastAsia="Times New Roman" w:hAnsi="Century Gothic"/>
          <w:b/>
          <w:sz w:val="20"/>
          <w:lang w:val="nl-NL" w:eastAsia="fr-BE"/>
        </w:rPr>
        <w:t>WAAROM MAKEN WE DIT CONTRACT?</w:t>
      </w:r>
    </w:p>
    <w:p w14:paraId="215F0D89" w14:textId="77777777" w:rsidR="007B4A6D" w:rsidRPr="00DE063E" w:rsidRDefault="007B4A6D">
      <w:pPr>
        <w:spacing w:line="240" w:lineRule="auto"/>
        <w:jc w:val="both"/>
        <w:rPr>
          <w:rFonts w:ascii="Century Gothic" w:eastAsia="Times New Roman" w:hAnsi="Century Gothic"/>
          <w:b/>
          <w:sz w:val="20"/>
          <w:lang w:val="nl-NL" w:eastAsia="fr-BE"/>
        </w:rPr>
      </w:pPr>
    </w:p>
    <w:p w14:paraId="5697161D" w14:textId="77777777" w:rsidR="007B4A6D" w:rsidRPr="00DE063E" w:rsidRDefault="007B4A6D">
      <w:pPr>
        <w:spacing w:line="240" w:lineRule="auto"/>
        <w:jc w:val="both"/>
        <w:rPr>
          <w:rFonts w:ascii="Century Gothic" w:eastAsia="Times New Roman" w:hAnsi="Century Gothic"/>
          <w:sz w:val="18"/>
          <w:lang w:val="nl-NL" w:eastAsia="fr-BE"/>
        </w:rPr>
      </w:pPr>
      <w:r w:rsidRPr="00DE063E">
        <w:rPr>
          <w:rFonts w:ascii="Century Gothic" w:eastAsia="Times New Roman" w:hAnsi="Century Gothic"/>
          <w:sz w:val="18"/>
          <w:lang w:val="nl-NL" w:eastAsia="fr-BE"/>
        </w:rPr>
        <w:t>Om uw maatschappelijke integratie te bevorderen, werken we samen een traject uit met doelstellingen die we samen willen bereiken.</w:t>
      </w:r>
    </w:p>
    <w:p w14:paraId="7D382C1A" w14:textId="77777777" w:rsidR="007B4A6D" w:rsidRPr="00DE063E" w:rsidRDefault="007B4A6D">
      <w:pPr>
        <w:spacing w:line="240" w:lineRule="auto"/>
        <w:jc w:val="both"/>
        <w:rPr>
          <w:rFonts w:ascii="Century Gothic" w:eastAsia="Times New Roman" w:hAnsi="Century Gothic"/>
          <w:sz w:val="18"/>
          <w:lang w:val="nl-NL" w:eastAsia="fr-BE"/>
        </w:rPr>
      </w:pPr>
    </w:p>
    <w:p w14:paraId="6F00CBEA" w14:textId="77777777" w:rsidR="007B4A6D" w:rsidRPr="00DE063E" w:rsidRDefault="007B4A6D">
      <w:pPr>
        <w:spacing w:line="240" w:lineRule="auto"/>
        <w:jc w:val="both"/>
        <w:rPr>
          <w:rFonts w:ascii="Century Gothic" w:eastAsia="Times New Roman" w:hAnsi="Century Gothic"/>
          <w:sz w:val="18"/>
          <w:lang w:val="nl-NL" w:eastAsia="fr-BE"/>
        </w:rPr>
      </w:pPr>
      <w:r w:rsidRPr="00DE063E">
        <w:rPr>
          <w:rFonts w:ascii="Century Gothic" w:eastAsia="Times New Roman" w:hAnsi="Century Gothic"/>
          <w:sz w:val="18"/>
          <w:lang w:val="nl-NL" w:eastAsia="fr-BE"/>
        </w:rPr>
        <w:t>We leggen dit traject schriftelijk vast in dit contract, zodat we samen elke stap kunnen volgen,  bijsturen indien nodig</w:t>
      </w:r>
      <w:r w:rsidRPr="00DE063E">
        <w:rPr>
          <w:rFonts w:ascii="Century Gothic" w:eastAsia="Times New Roman" w:hAnsi="Century Gothic"/>
          <w:sz w:val="18"/>
          <w:vertAlign w:val="superscript"/>
          <w:lang w:val="nl-NL" w:eastAsia="fr-BE"/>
        </w:rPr>
        <w:footnoteReference w:id="66"/>
      </w:r>
      <w:r w:rsidRPr="00DE063E">
        <w:rPr>
          <w:rFonts w:ascii="Century Gothic" w:eastAsia="Times New Roman" w:hAnsi="Century Gothic"/>
          <w:sz w:val="18"/>
          <w:lang w:val="nl-NL" w:eastAsia="fr-BE"/>
        </w:rPr>
        <w:t xml:space="preserve"> en nagaan in welke mate de doelstellingen worden bereikt en de afspraken worden nageleefd.  </w:t>
      </w:r>
    </w:p>
    <w:p w14:paraId="0C9BD48F" w14:textId="77777777" w:rsidR="007B4A6D" w:rsidRPr="00DE063E" w:rsidRDefault="007B4A6D">
      <w:pPr>
        <w:spacing w:line="240" w:lineRule="auto"/>
        <w:jc w:val="both"/>
        <w:rPr>
          <w:rFonts w:ascii="Century Gothic" w:eastAsia="Times New Roman" w:hAnsi="Century Gothic"/>
          <w:sz w:val="18"/>
          <w:lang w:val="nl-NL" w:eastAsia="fr-BE"/>
        </w:rPr>
      </w:pPr>
    </w:p>
    <w:p w14:paraId="513631DD" w14:textId="77777777" w:rsidR="007B4A6D" w:rsidRPr="00DE063E" w:rsidRDefault="007B4A6D">
      <w:pPr>
        <w:spacing w:line="240" w:lineRule="auto"/>
        <w:jc w:val="both"/>
        <w:rPr>
          <w:rFonts w:ascii="Century Gothic" w:eastAsia="Times New Roman" w:hAnsi="Century Gothic"/>
          <w:sz w:val="18"/>
          <w:lang w:val="nl-NL" w:eastAsia="fr-BE"/>
        </w:rPr>
      </w:pPr>
      <w:r w:rsidRPr="00DE063E">
        <w:rPr>
          <w:rFonts w:ascii="Century Gothic" w:eastAsia="Times New Roman" w:hAnsi="Century Gothic"/>
          <w:sz w:val="18"/>
          <w:lang w:val="nl-NL" w:eastAsia="fr-BE"/>
        </w:rPr>
        <w:t xml:space="preserve">Deze evaluatie doen we samen op regelmatige basis en dit minstens drie maal per jaar. Hiervoor ontmoeten we elkaar minstens twee keer per jaar. </w:t>
      </w:r>
    </w:p>
    <w:p w14:paraId="2723C2CE" w14:textId="77777777" w:rsidR="007B4A6D" w:rsidRPr="00DE063E" w:rsidRDefault="007B4A6D">
      <w:pPr>
        <w:spacing w:line="240" w:lineRule="auto"/>
        <w:jc w:val="both"/>
        <w:rPr>
          <w:rFonts w:ascii="Century Gothic" w:eastAsia="Times New Roman" w:hAnsi="Century Gothic"/>
          <w:sz w:val="18"/>
          <w:lang w:val="nl-NL" w:eastAsia="fr-BE"/>
        </w:rPr>
      </w:pPr>
    </w:p>
    <w:p w14:paraId="21F5124F" w14:textId="77777777" w:rsidR="007B4A6D" w:rsidRPr="00DE063E" w:rsidRDefault="007B4A6D">
      <w:pPr>
        <w:spacing w:line="240" w:lineRule="auto"/>
        <w:jc w:val="both"/>
        <w:rPr>
          <w:rFonts w:ascii="Century Gothic" w:eastAsia="Times New Roman" w:hAnsi="Century Gothic"/>
          <w:sz w:val="18"/>
          <w:lang w:val="nl-NL" w:eastAsia="fr-BE"/>
        </w:rPr>
      </w:pPr>
      <w:r w:rsidRPr="00DE063E">
        <w:rPr>
          <w:rFonts w:ascii="Century Gothic" w:eastAsia="Times New Roman" w:hAnsi="Century Gothic"/>
          <w:sz w:val="18"/>
          <w:lang w:val="nl-NL" w:eastAsia="fr-BE"/>
        </w:rPr>
        <w:t>Indien u als gerechtigde dit wenst, zal het OCMW u binnen de vijf werkdagen een onderhoud toestaan.</w:t>
      </w:r>
    </w:p>
    <w:p w14:paraId="51CC2063" w14:textId="77777777" w:rsidR="007B4A6D" w:rsidRPr="00DE063E" w:rsidRDefault="007B4A6D">
      <w:pPr>
        <w:spacing w:line="240" w:lineRule="auto"/>
        <w:jc w:val="both"/>
        <w:rPr>
          <w:rFonts w:ascii="Century Gothic" w:eastAsia="Times New Roman" w:hAnsi="Century Gothic"/>
          <w:sz w:val="18"/>
          <w:lang w:val="nl-NL" w:eastAsia="fr-BE"/>
        </w:rPr>
      </w:pPr>
    </w:p>
    <w:p w14:paraId="1F035EF1" w14:textId="77777777" w:rsidR="007B4A6D" w:rsidRPr="00DE063E" w:rsidRDefault="007B4A6D">
      <w:pPr>
        <w:autoSpaceDE w:val="0"/>
        <w:autoSpaceDN w:val="0"/>
        <w:adjustRightInd w:val="0"/>
        <w:spacing w:line="240" w:lineRule="auto"/>
        <w:jc w:val="both"/>
        <w:rPr>
          <w:rFonts w:ascii="Century Gothic" w:eastAsia="Times New Roman" w:hAnsi="Century Gothic"/>
          <w:sz w:val="18"/>
          <w:lang w:val="nl-NL" w:eastAsia="fr-BE"/>
        </w:rPr>
      </w:pPr>
      <w:r w:rsidRPr="00DE063E">
        <w:rPr>
          <w:rFonts w:ascii="Century Gothic" w:eastAsia="Times New Roman" w:hAnsi="Century Gothic"/>
          <w:sz w:val="18"/>
          <w:lang w:val="nl-NL" w:eastAsia="fr-BE"/>
        </w:rPr>
        <w:t>Als betrokken partij in dit contract engageren we ons om de gemaakte afspraken na te komen, rekening houdend met de behoeften en mogelijkheden van elkaar</w:t>
      </w:r>
      <w:r w:rsidRPr="00DE063E">
        <w:rPr>
          <w:rFonts w:ascii="Century Gothic" w:eastAsia="Times New Roman" w:hAnsi="Century Gothic"/>
          <w:sz w:val="18"/>
          <w:vertAlign w:val="superscript"/>
          <w:lang w:val="nl-NL" w:eastAsia="fr-BE"/>
        </w:rPr>
        <w:t xml:space="preserve"> </w:t>
      </w:r>
      <w:r w:rsidRPr="00DE063E">
        <w:rPr>
          <w:rFonts w:ascii="Century Gothic" w:eastAsia="Times New Roman" w:hAnsi="Century Gothic"/>
          <w:sz w:val="18"/>
          <w:vertAlign w:val="superscript"/>
          <w:lang w:val="nl-NL" w:eastAsia="fr-BE"/>
        </w:rPr>
        <w:footnoteReference w:id="67"/>
      </w:r>
      <w:r w:rsidRPr="00DE063E">
        <w:rPr>
          <w:rFonts w:ascii="Century Gothic" w:eastAsia="Times New Roman" w:hAnsi="Century Gothic"/>
          <w:sz w:val="18"/>
          <w:lang w:val="nl-NL" w:eastAsia="fr-BE"/>
        </w:rPr>
        <w:t xml:space="preserve">. </w:t>
      </w:r>
    </w:p>
    <w:p w14:paraId="5F5E0962" w14:textId="77777777" w:rsidR="007B4A6D" w:rsidRPr="00DE063E" w:rsidRDefault="007B4A6D" w:rsidP="00D139B3">
      <w:pPr>
        <w:spacing w:line="240" w:lineRule="auto"/>
        <w:jc w:val="both"/>
        <w:rPr>
          <w:rFonts w:ascii="Century Gothic" w:eastAsia="Times New Roman" w:hAnsi="Century Gothic"/>
          <w:sz w:val="18"/>
          <w:lang w:val="nl-NL" w:eastAsia="fr-BE"/>
        </w:rPr>
      </w:pPr>
    </w:p>
    <w:p w14:paraId="359AD988" w14:textId="77777777" w:rsidR="007B4A6D" w:rsidRPr="00DE063E" w:rsidRDefault="007B4A6D" w:rsidP="00D139B3">
      <w:pPr>
        <w:spacing w:line="240" w:lineRule="auto"/>
        <w:jc w:val="both"/>
        <w:rPr>
          <w:rFonts w:ascii="Century Gothic" w:eastAsia="Times New Roman" w:hAnsi="Century Gothic"/>
          <w:sz w:val="18"/>
          <w:lang w:val="nl-NL" w:eastAsia="fr-BE"/>
        </w:rPr>
      </w:pPr>
    </w:p>
    <w:p w14:paraId="10980396" w14:textId="77777777" w:rsidR="007B4A6D" w:rsidRPr="00DE063E" w:rsidRDefault="007B4A6D" w:rsidP="00D139B3">
      <w:pPr>
        <w:spacing w:line="240" w:lineRule="auto"/>
        <w:jc w:val="both"/>
        <w:rPr>
          <w:rFonts w:ascii="Century Gothic" w:eastAsia="Times New Roman" w:hAnsi="Century Gothic"/>
          <w:b/>
          <w:sz w:val="20"/>
          <w:lang w:val="nl-NL" w:eastAsia="fr-BE"/>
        </w:rPr>
      </w:pPr>
      <w:r w:rsidRPr="00DE063E">
        <w:rPr>
          <w:rFonts w:ascii="Century Gothic" w:eastAsia="Times New Roman" w:hAnsi="Century Gothic"/>
          <w:b/>
          <w:sz w:val="20"/>
          <w:lang w:val="nl-NL" w:eastAsia="fr-BE"/>
        </w:rPr>
        <w:t>WAT SPREKEN WE CONCREET AF?</w:t>
      </w:r>
    </w:p>
    <w:p w14:paraId="32CE486A" w14:textId="77777777" w:rsidR="007B4A6D" w:rsidRPr="00DE063E" w:rsidRDefault="007B4A6D" w:rsidP="00D139B3">
      <w:pPr>
        <w:spacing w:line="240" w:lineRule="auto"/>
        <w:jc w:val="both"/>
        <w:rPr>
          <w:rFonts w:ascii="Century Gothic" w:eastAsia="Times New Roman" w:hAnsi="Century Gothic"/>
          <w:b/>
          <w:sz w:val="20"/>
          <w:lang w:val="nl-NL" w:eastAsia="fr-BE"/>
        </w:rPr>
      </w:pPr>
    </w:p>
    <w:tbl>
      <w:tblPr>
        <w:tblStyle w:val="Tabelraster1"/>
        <w:tblW w:w="9067" w:type="dxa"/>
        <w:tblLook w:val="04A0" w:firstRow="1" w:lastRow="0" w:firstColumn="1" w:lastColumn="0" w:noHBand="0" w:noVBand="1"/>
      </w:tblPr>
      <w:tblGrid>
        <w:gridCol w:w="9067"/>
      </w:tblGrid>
      <w:tr w:rsidR="007B4A6D" w:rsidRPr="0098612B" w14:paraId="2062D291" w14:textId="77777777" w:rsidTr="00E969AB">
        <w:tc>
          <w:tcPr>
            <w:tcW w:w="9067" w:type="dxa"/>
            <w:tcBorders>
              <w:bottom w:val="single" w:sz="4" w:space="0" w:color="auto"/>
            </w:tcBorders>
          </w:tcPr>
          <w:p w14:paraId="2EBCE9D1" w14:textId="77777777" w:rsidR="007B4A6D" w:rsidRPr="00DE063E" w:rsidRDefault="007B4A6D" w:rsidP="00D139B3">
            <w:pPr>
              <w:tabs>
                <w:tab w:val="left" w:pos="540"/>
                <w:tab w:val="left" w:pos="900"/>
              </w:tabs>
              <w:spacing w:line="240" w:lineRule="auto"/>
              <w:ind w:left="720"/>
              <w:jc w:val="both"/>
              <w:rPr>
                <w:rFonts w:ascii="Times New Roman" w:eastAsia="Times New Roman" w:hAnsi="Times New Roman"/>
                <w:color w:val="0070C0"/>
                <w:sz w:val="20"/>
                <w:szCs w:val="20"/>
                <w:lang w:val="nl-NL" w:eastAsia="fr-BE"/>
              </w:rPr>
            </w:pPr>
            <w:r w:rsidRPr="00DE063E">
              <w:rPr>
                <w:rFonts w:ascii="Century Gothic" w:eastAsia="Times New Roman" w:hAnsi="Century Gothic"/>
                <w:sz w:val="20"/>
                <w:u w:val="single"/>
                <w:lang w:val="nl-NL" w:eastAsia="fr-BE"/>
              </w:rPr>
              <w:t>Te ondernemen stappen door de gerechtigde</w:t>
            </w:r>
          </w:p>
        </w:tc>
      </w:tr>
      <w:tr w:rsidR="007B4A6D" w:rsidRPr="0098612B" w14:paraId="452EFAD6" w14:textId="77777777" w:rsidTr="00E969AB">
        <w:tc>
          <w:tcPr>
            <w:tcW w:w="9067" w:type="dxa"/>
            <w:tcBorders>
              <w:bottom w:val="single" w:sz="4" w:space="0" w:color="auto"/>
            </w:tcBorders>
          </w:tcPr>
          <w:p w14:paraId="0A34BDC6" w14:textId="5062B768" w:rsidR="007B4A6D" w:rsidRPr="00DE063E" w:rsidRDefault="007B4A6D" w:rsidP="00D139B3">
            <w:pPr>
              <w:numPr>
                <w:ilvl w:val="0"/>
                <w:numId w:val="53"/>
              </w:numPr>
              <w:tabs>
                <w:tab w:val="left" w:pos="540"/>
                <w:tab w:val="left" w:pos="900"/>
              </w:tabs>
              <w:spacing w:line="240" w:lineRule="auto"/>
              <w:jc w:val="both"/>
              <w:rPr>
                <w:rFonts w:ascii="Times New Roman" w:eastAsia="Times New Roman" w:hAnsi="Times New Roman"/>
                <w:color w:val="0070C0"/>
                <w:sz w:val="20"/>
                <w:szCs w:val="20"/>
                <w:lang w:val="nl-BE" w:eastAsia="fr-BE"/>
              </w:rPr>
            </w:pPr>
            <w:r w:rsidRPr="00DE063E">
              <w:rPr>
                <w:rFonts w:ascii="Times New Roman" w:eastAsia="Times New Roman" w:hAnsi="Times New Roman"/>
                <w:color w:val="0070C0"/>
                <w:sz w:val="20"/>
                <w:lang w:val="nl-NL" w:eastAsia="fr-BE"/>
              </w:rPr>
              <w:t>PIIS_GPMI/</w:t>
            </w:r>
            <w:r w:rsidR="00207510" w:rsidRPr="00DE063E">
              <w:rPr>
                <w:rFonts w:ascii="Times New Roman" w:eastAsia="Times New Roman" w:hAnsi="Times New Roman"/>
                <w:color w:val="0070C0"/>
                <w:sz w:val="20"/>
                <w:lang w:val="nl-NL" w:eastAsia="fr-BE"/>
              </w:rPr>
              <w:t>beschrijving actie betrokkene 1</w:t>
            </w:r>
            <w:r w:rsidRPr="00DE063E">
              <w:rPr>
                <w:rFonts w:ascii="Times New Roman" w:eastAsia="Times New Roman" w:hAnsi="Times New Roman"/>
                <w:color w:val="0070C0"/>
                <w:sz w:val="20"/>
                <w:lang w:val="nl-NL" w:eastAsia="fr-BE"/>
              </w:rPr>
              <w:t>.</w:t>
            </w:r>
          </w:p>
          <w:p w14:paraId="24611824" w14:textId="2BAC9E4C" w:rsidR="007B4A6D" w:rsidRPr="00DE063E" w:rsidRDefault="007B4A6D" w:rsidP="00207510">
            <w:pPr>
              <w:numPr>
                <w:ilvl w:val="0"/>
                <w:numId w:val="53"/>
              </w:numPr>
              <w:tabs>
                <w:tab w:val="left" w:pos="540"/>
                <w:tab w:val="left" w:pos="900"/>
              </w:tabs>
              <w:spacing w:line="240" w:lineRule="auto"/>
              <w:rPr>
                <w:rFonts w:ascii="Times New Roman" w:eastAsia="Times New Roman" w:hAnsi="Times New Roman"/>
                <w:color w:val="0070C0"/>
                <w:sz w:val="20"/>
                <w:szCs w:val="20"/>
                <w:lang w:val="fr-BE" w:eastAsia="fr-BE"/>
              </w:rPr>
            </w:pPr>
            <w:r w:rsidRPr="00DE063E">
              <w:rPr>
                <w:rFonts w:ascii="Times New Roman" w:eastAsia="Times New Roman" w:hAnsi="Times New Roman"/>
                <w:color w:val="0070C0"/>
                <w:sz w:val="20"/>
                <w:lang w:val="nl-BE" w:eastAsia="fr-BE"/>
              </w:rPr>
              <w:t>PIIS_GPMI/</w:t>
            </w:r>
            <w:r w:rsidR="00207510" w:rsidRPr="00DE063E">
              <w:rPr>
                <w:rFonts w:ascii="Times New Roman" w:eastAsia="Times New Roman" w:hAnsi="Times New Roman"/>
                <w:color w:val="0070C0"/>
                <w:sz w:val="20"/>
                <w:lang w:val="nl-BE" w:eastAsia="fr-BE"/>
              </w:rPr>
              <w:t>beschrijving actie betrokkene 2.</w:t>
            </w:r>
            <w:r w:rsidRPr="00DE063E">
              <w:rPr>
                <w:rFonts w:ascii="Times New Roman" w:eastAsia="Times New Roman" w:hAnsi="Times New Roman"/>
                <w:color w:val="0070C0"/>
                <w:sz w:val="20"/>
                <w:lang w:val="nl-BE" w:eastAsia="fr-BE"/>
              </w:rPr>
              <w:t>.</w:t>
            </w:r>
            <w:r w:rsidRPr="00DE063E">
              <w:rPr>
                <w:rFonts w:ascii="Times New Roman" w:eastAsia="Times New Roman" w:hAnsi="Times New Roman"/>
                <w:color w:val="0070C0"/>
                <w:sz w:val="20"/>
                <w:lang w:val="nl-BE" w:eastAsia="fr-BE"/>
              </w:rPr>
              <w:br/>
            </w:r>
            <w:r w:rsidRPr="00DE063E">
              <w:rPr>
                <w:rFonts w:ascii="Times New Roman" w:eastAsia="Times New Roman" w:hAnsi="Times New Roman"/>
                <w:sz w:val="20"/>
                <w:lang w:val="fr-BE" w:eastAsia="fr-BE"/>
              </w:rPr>
              <w:t>Einddatum :</w:t>
            </w:r>
            <w:r w:rsidR="00207510" w:rsidRPr="00DE063E">
              <w:rPr>
                <w:rFonts w:ascii="Times New Roman" w:eastAsia="Times New Roman" w:hAnsi="Times New Roman"/>
                <w:color w:val="0070C0"/>
                <w:sz w:val="20"/>
                <w:lang w:val="fr-BE" w:eastAsia="fr-BE"/>
              </w:rPr>
              <w:t xml:space="preserve"> dd/mm/yyyy</w:t>
            </w:r>
          </w:p>
          <w:p w14:paraId="3BE7F44C" w14:textId="29592241" w:rsidR="007B4A6D" w:rsidRPr="00DE063E" w:rsidRDefault="007B4A6D" w:rsidP="00D139B3">
            <w:pPr>
              <w:numPr>
                <w:ilvl w:val="0"/>
                <w:numId w:val="53"/>
              </w:numPr>
              <w:tabs>
                <w:tab w:val="left" w:pos="540"/>
                <w:tab w:val="left" w:pos="900"/>
              </w:tabs>
              <w:spacing w:line="240" w:lineRule="auto"/>
              <w:jc w:val="both"/>
              <w:rPr>
                <w:rFonts w:ascii="Times New Roman" w:eastAsia="Times New Roman" w:hAnsi="Times New Roman"/>
                <w:color w:val="0070C0"/>
                <w:sz w:val="20"/>
                <w:szCs w:val="20"/>
                <w:lang w:val="nl-NL" w:eastAsia="fr-BE"/>
              </w:rPr>
            </w:pPr>
            <w:r w:rsidRPr="00DE063E">
              <w:rPr>
                <w:rFonts w:ascii="Times New Roman" w:eastAsia="Times New Roman" w:hAnsi="Times New Roman"/>
                <w:color w:val="0070C0"/>
                <w:sz w:val="20"/>
                <w:lang w:val="nl-NL" w:eastAsia="fr-BE"/>
              </w:rPr>
              <w:t>PIIS_GPMI/</w:t>
            </w:r>
            <w:r w:rsidR="00207510" w:rsidRPr="00DE063E">
              <w:rPr>
                <w:rFonts w:ascii="Times New Roman" w:eastAsia="Times New Roman" w:hAnsi="Times New Roman"/>
                <w:color w:val="0070C0"/>
                <w:sz w:val="20"/>
                <w:lang w:val="nl-NL" w:eastAsia="fr-BE"/>
              </w:rPr>
              <w:t>beschrijving actie betrokkene 3</w:t>
            </w:r>
          </w:p>
          <w:p w14:paraId="49D858FC" w14:textId="77777777" w:rsidR="00336E30" w:rsidRPr="00DE063E" w:rsidRDefault="007B4A6D" w:rsidP="00D139B3">
            <w:pPr>
              <w:numPr>
                <w:ilvl w:val="0"/>
                <w:numId w:val="53"/>
              </w:numPr>
              <w:tabs>
                <w:tab w:val="left" w:pos="540"/>
                <w:tab w:val="left" w:pos="900"/>
              </w:tabs>
              <w:spacing w:line="240" w:lineRule="auto"/>
              <w:jc w:val="both"/>
              <w:rPr>
                <w:rFonts w:ascii="Times New Roman" w:eastAsia="Times New Roman" w:hAnsi="Times New Roman"/>
                <w:color w:val="0070C0"/>
                <w:sz w:val="20"/>
                <w:szCs w:val="20"/>
                <w:lang w:val="nl-NL" w:eastAsia="fr-BE"/>
              </w:rPr>
            </w:pPr>
            <w:r w:rsidRPr="00DE063E">
              <w:rPr>
                <w:rFonts w:ascii="Times New Roman" w:eastAsia="Times New Roman" w:hAnsi="Times New Roman"/>
                <w:sz w:val="20"/>
                <w:lang w:val="nl-NL" w:eastAsia="fr-BE"/>
              </w:rPr>
              <w:t>Een gemeenschapsdienst uitvoeren </w:t>
            </w:r>
            <w:r w:rsidRPr="00DE063E">
              <w:rPr>
                <w:rFonts w:ascii="Times New Roman" w:eastAsia="Times New Roman" w:hAnsi="Times New Roman"/>
                <w:color w:val="0070C0"/>
                <w:sz w:val="20"/>
                <w:lang w:val="nl-NL" w:eastAsia="fr-BE"/>
              </w:rPr>
              <w:t>/PIIS_GPMI/</w:t>
            </w:r>
            <w:r w:rsidR="00336E30" w:rsidRPr="00DE063E">
              <w:rPr>
                <w:rFonts w:ascii="Times New Roman" w:eastAsia="Times New Roman" w:hAnsi="Times New Roman"/>
                <w:color w:val="0070C0"/>
                <w:sz w:val="20"/>
                <w:lang w:val="nl-NL" w:eastAsia="fr-BE"/>
              </w:rPr>
              <w:t>beschrijving gemeenschapsdient: ja /nee</w:t>
            </w:r>
          </w:p>
          <w:p w14:paraId="47C76661" w14:textId="4BB221A4" w:rsidR="00336E30" w:rsidRPr="00DE063E" w:rsidRDefault="00336E30" w:rsidP="00336E30">
            <w:pPr>
              <w:tabs>
                <w:tab w:val="left" w:pos="540"/>
                <w:tab w:val="left" w:pos="900"/>
              </w:tabs>
              <w:spacing w:line="240" w:lineRule="auto"/>
              <w:ind w:left="720"/>
              <w:jc w:val="both"/>
              <w:rPr>
                <w:rFonts w:ascii="Times New Roman" w:eastAsia="Times New Roman" w:hAnsi="Times New Roman"/>
                <w:sz w:val="20"/>
                <w:lang w:val="nl-NL" w:eastAsia="fr-BE"/>
              </w:rPr>
            </w:pPr>
            <w:r w:rsidRPr="00DE063E">
              <w:rPr>
                <w:rFonts w:ascii="Times New Roman" w:eastAsia="Times New Roman" w:hAnsi="Times New Roman"/>
                <w:sz w:val="20"/>
                <w:lang w:val="nl-NL" w:eastAsia="fr-BE"/>
              </w:rPr>
              <w:t xml:space="preserve">Als ja: </w:t>
            </w:r>
            <w:r w:rsidRPr="00DE063E">
              <w:rPr>
                <w:rFonts w:ascii="Times New Roman" w:eastAsia="Times New Roman" w:hAnsi="Times New Roman"/>
                <w:color w:val="0070C0"/>
                <w:sz w:val="20"/>
                <w:lang w:val="nl-NL" w:eastAsia="fr-BE"/>
              </w:rPr>
              <w:t>van dd/mm/yyyy</w:t>
            </w:r>
            <w:r w:rsidR="007B4A6D" w:rsidRPr="00DE063E">
              <w:rPr>
                <w:rFonts w:ascii="Times New Roman" w:eastAsia="Times New Roman" w:hAnsi="Times New Roman"/>
                <w:color w:val="0070C0"/>
                <w:sz w:val="20"/>
                <w:lang w:val="nl-NL" w:eastAsia="fr-BE"/>
              </w:rPr>
              <w:t xml:space="preserve"> </w:t>
            </w:r>
            <w:r w:rsidRPr="00DE063E">
              <w:rPr>
                <w:rFonts w:ascii="Times New Roman" w:eastAsia="Times New Roman" w:hAnsi="Times New Roman"/>
                <w:color w:val="0070C0"/>
                <w:sz w:val="20"/>
                <w:lang w:val="nl-NL" w:eastAsia="fr-BE"/>
              </w:rPr>
              <w:t xml:space="preserve"> tot dd/mm/yyyy</w:t>
            </w:r>
            <w:r w:rsidRPr="00DE063E">
              <w:rPr>
                <w:rFonts w:ascii="Times New Roman" w:eastAsia="Times New Roman" w:hAnsi="Times New Roman"/>
                <w:sz w:val="20"/>
                <w:lang w:val="nl-NL" w:eastAsia="fr-BE"/>
              </w:rPr>
              <w:t xml:space="preserve"> </w:t>
            </w:r>
            <w:r w:rsidR="007B4A6D" w:rsidRPr="00DE063E">
              <w:rPr>
                <w:rFonts w:ascii="Times New Roman" w:eastAsia="Times New Roman" w:hAnsi="Times New Roman"/>
                <w:sz w:val="20"/>
                <w:lang w:val="nl-NL" w:eastAsia="fr-BE"/>
              </w:rPr>
              <w:t xml:space="preserve"> </w:t>
            </w:r>
          </w:p>
          <w:p w14:paraId="4C93CB92" w14:textId="14842EE9" w:rsidR="007B4A6D" w:rsidRPr="00DE063E" w:rsidRDefault="00336E30" w:rsidP="00336E30">
            <w:pPr>
              <w:tabs>
                <w:tab w:val="left" w:pos="540"/>
                <w:tab w:val="left" w:pos="900"/>
              </w:tabs>
              <w:spacing w:line="240" w:lineRule="auto"/>
              <w:ind w:left="720"/>
              <w:jc w:val="both"/>
              <w:rPr>
                <w:rFonts w:ascii="Times New Roman" w:eastAsia="Times New Roman" w:hAnsi="Times New Roman"/>
                <w:color w:val="0070C0"/>
                <w:sz w:val="20"/>
                <w:szCs w:val="20"/>
                <w:lang w:val="nl-NL" w:eastAsia="fr-BE"/>
              </w:rPr>
            </w:pPr>
            <w:r w:rsidRPr="00DE063E">
              <w:rPr>
                <w:rFonts w:ascii="Times New Roman" w:eastAsia="Times New Roman" w:hAnsi="Times New Roman"/>
                <w:sz w:val="20"/>
                <w:lang w:val="nl-NL" w:eastAsia="fr-BE"/>
              </w:rPr>
              <w:t xml:space="preserve">Als geen einddatum : </w:t>
            </w:r>
            <w:r w:rsidRPr="00DE063E">
              <w:rPr>
                <w:rFonts w:ascii="Times New Roman" w:eastAsia="Times New Roman" w:hAnsi="Times New Roman"/>
                <w:color w:val="0070C0"/>
                <w:sz w:val="20"/>
                <w:lang w:val="nl-NL" w:eastAsia="fr-BE"/>
              </w:rPr>
              <w:t>dd/mm/yyyy</w:t>
            </w:r>
            <w:r w:rsidR="007B4A6D" w:rsidRPr="00DE063E">
              <w:rPr>
                <w:rFonts w:ascii="Times New Roman" w:eastAsia="Times New Roman" w:hAnsi="Times New Roman"/>
                <w:color w:val="0070C0"/>
                <w:sz w:val="20"/>
                <w:lang w:val="nl-NL" w:eastAsia="fr-BE"/>
              </w:rPr>
              <w:t xml:space="preserve"> </w:t>
            </w:r>
          </w:p>
          <w:p w14:paraId="1BDC89D5" w14:textId="77777777" w:rsidR="004E7182" w:rsidRPr="00DE063E" w:rsidRDefault="007B4A6D" w:rsidP="00D139B3">
            <w:pPr>
              <w:numPr>
                <w:ilvl w:val="0"/>
                <w:numId w:val="53"/>
              </w:numPr>
              <w:tabs>
                <w:tab w:val="left" w:pos="540"/>
                <w:tab w:val="left" w:pos="900"/>
              </w:tabs>
              <w:spacing w:line="240" w:lineRule="auto"/>
              <w:jc w:val="both"/>
              <w:rPr>
                <w:rFonts w:ascii="Times New Roman" w:eastAsia="Times New Roman" w:hAnsi="Times New Roman"/>
                <w:color w:val="0070C0"/>
                <w:sz w:val="20"/>
                <w:szCs w:val="20"/>
                <w:lang w:val="nl-BE" w:eastAsia="fr-BE"/>
              </w:rPr>
            </w:pPr>
            <w:r w:rsidRPr="00DE063E">
              <w:rPr>
                <w:rFonts w:ascii="Times New Roman" w:eastAsia="Times New Roman" w:hAnsi="Times New Roman"/>
                <w:sz w:val="20"/>
                <w:lang w:val="nl-NL" w:eastAsia="fr-BE"/>
              </w:rPr>
              <w:t xml:space="preserve">Een </w:t>
            </w:r>
            <w:r w:rsidR="00336E30" w:rsidRPr="00DE063E">
              <w:rPr>
                <w:rFonts w:ascii="Times New Roman" w:eastAsia="Times New Roman" w:hAnsi="Times New Roman"/>
                <w:sz w:val="20"/>
                <w:lang w:val="nl-NL" w:eastAsia="fr-BE"/>
              </w:rPr>
              <w:t xml:space="preserve">vorming : </w:t>
            </w:r>
          </w:p>
          <w:p w14:paraId="3DB12845" w14:textId="76A07F20" w:rsidR="00336E30" w:rsidRPr="00DE063E" w:rsidRDefault="00336E30" w:rsidP="004E7182">
            <w:pPr>
              <w:tabs>
                <w:tab w:val="left" w:pos="540"/>
                <w:tab w:val="left" w:pos="900"/>
              </w:tabs>
              <w:spacing w:line="240" w:lineRule="auto"/>
              <w:ind w:left="720"/>
              <w:jc w:val="both"/>
              <w:rPr>
                <w:rFonts w:ascii="Times New Roman" w:eastAsia="Times New Roman" w:hAnsi="Times New Roman"/>
                <w:color w:val="0070C0"/>
                <w:sz w:val="20"/>
                <w:szCs w:val="20"/>
                <w:lang w:val="nl-BE" w:eastAsia="fr-BE"/>
              </w:rPr>
            </w:pPr>
            <w:r w:rsidRPr="00DE063E">
              <w:rPr>
                <w:rFonts w:ascii="Times New Roman" w:eastAsia="Times New Roman" w:hAnsi="Times New Roman"/>
                <w:sz w:val="20"/>
                <w:lang w:val="nl-NL" w:eastAsia="fr-BE"/>
              </w:rPr>
              <w:t xml:space="preserve">als ja : </w:t>
            </w:r>
            <w:r w:rsidRPr="00DE063E">
              <w:rPr>
                <w:rFonts w:ascii="Times New Roman" w:eastAsia="Times New Roman" w:hAnsi="Times New Roman"/>
                <w:color w:val="0070C0"/>
                <w:sz w:val="20"/>
                <w:lang w:val="nl-NL" w:eastAsia="fr-BE"/>
              </w:rPr>
              <w:t xml:space="preserve">beschrijving vorming </w:t>
            </w:r>
            <w:r w:rsidR="007B4A6D" w:rsidRPr="00DE063E">
              <w:rPr>
                <w:rFonts w:ascii="Times New Roman" w:eastAsia="Times New Roman" w:hAnsi="Times New Roman"/>
                <w:color w:val="0070C0"/>
                <w:sz w:val="20"/>
                <w:lang w:val="nl-NL" w:eastAsia="fr-BE"/>
              </w:rPr>
              <w:t xml:space="preserve">volgen </w:t>
            </w:r>
            <w:r w:rsidR="007B4A6D" w:rsidRPr="00DE063E">
              <w:rPr>
                <w:rFonts w:ascii="Times New Roman" w:eastAsia="Times New Roman" w:hAnsi="Times New Roman"/>
                <w:sz w:val="20"/>
                <w:lang w:val="nl-NL" w:eastAsia="fr-BE"/>
              </w:rPr>
              <w:t xml:space="preserve">van </w:t>
            </w:r>
            <w:r w:rsidRPr="00DE063E">
              <w:rPr>
                <w:rFonts w:ascii="Times New Roman" w:eastAsia="Times New Roman" w:hAnsi="Times New Roman"/>
                <w:color w:val="0070C0"/>
                <w:sz w:val="20"/>
                <w:lang w:val="nl-NL" w:eastAsia="fr-BE"/>
              </w:rPr>
              <w:t xml:space="preserve">dd/mm/yyyy </w:t>
            </w:r>
            <w:r w:rsidR="007B4A6D" w:rsidRPr="00DE063E">
              <w:rPr>
                <w:rFonts w:ascii="Times New Roman" w:eastAsia="Times New Roman" w:hAnsi="Times New Roman"/>
                <w:sz w:val="20"/>
                <w:lang w:val="nl-NL" w:eastAsia="fr-BE"/>
              </w:rPr>
              <w:t xml:space="preserve"> tot</w:t>
            </w:r>
            <w:r w:rsidRPr="00DE063E">
              <w:rPr>
                <w:rFonts w:ascii="Times New Roman" w:eastAsia="Times New Roman" w:hAnsi="Times New Roman"/>
                <w:sz w:val="20"/>
                <w:lang w:val="nl-NL" w:eastAsia="fr-BE"/>
              </w:rPr>
              <w:t xml:space="preserve"> </w:t>
            </w:r>
            <w:r w:rsidRPr="00DE063E">
              <w:rPr>
                <w:rFonts w:ascii="Times New Roman" w:eastAsia="Times New Roman" w:hAnsi="Times New Roman"/>
                <w:color w:val="0070C0"/>
                <w:sz w:val="20"/>
                <w:lang w:val="nl-NL" w:eastAsia="fr-BE"/>
              </w:rPr>
              <w:t>dd/mm/yyyy</w:t>
            </w:r>
            <w:r w:rsidRPr="00DE063E">
              <w:rPr>
                <w:rFonts w:ascii="Times New Roman" w:eastAsia="Times New Roman" w:hAnsi="Times New Roman"/>
                <w:color w:val="0070C0"/>
                <w:sz w:val="20"/>
                <w:szCs w:val="20"/>
                <w:lang w:val="nl-BE" w:eastAsia="fr-BE"/>
              </w:rPr>
              <w:t xml:space="preserve">    </w:t>
            </w:r>
          </w:p>
          <w:p w14:paraId="6216A3C6" w14:textId="5136C85B" w:rsidR="00336E30" w:rsidRPr="00DE063E" w:rsidRDefault="00336E30" w:rsidP="00336E30">
            <w:pPr>
              <w:tabs>
                <w:tab w:val="left" w:pos="540"/>
                <w:tab w:val="left" w:pos="900"/>
              </w:tabs>
              <w:spacing w:line="240" w:lineRule="auto"/>
              <w:ind w:left="720"/>
              <w:jc w:val="both"/>
              <w:rPr>
                <w:rFonts w:ascii="Times New Roman" w:eastAsia="Times New Roman" w:hAnsi="Times New Roman"/>
                <w:color w:val="0070C0"/>
                <w:sz w:val="20"/>
                <w:szCs w:val="20"/>
                <w:lang w:val="nl-BE" w:eastAsia="fr-BE"/>
              </w:rPr>
            </w:pPr>
            <w:r w:rsidRPr="00DE063E">
              <w:rPr>
                <w:rFonts w:ascii="Times New Roman" w:eastAsia="Times New Roman" w:hAnsi="Times New Roman"/>
                <w:sz w:val="20"/>
                <w:lang w:val="nl-BE" w:eastAsia="fr-BE"/>
              </w:rPr>
              <w:t>Als geen einddatum</w:t>
            </w:r>
            <w:r w:rsidR="007B4A6D" w:rsidRPr="00DE063E">
              <w:rPr>
                <w:rFonts w:ascii="Times New Roman" w:eastAsia="Times New Roman" w:hAnsi="Times New Roman"/>
                <w:sz w:val="20"/>
                <w:lang w:val="nl-NL" w:eastAsia="fr-BE"/>
              </w:rPr>
              <w:t> </w:t>
            </w:r>
            <w:r w:rsidR="007B4A6D" w:rsidRPr="00DE063E">
              <w:rPr>
                <w:rFonts w:ascii="Times New Roman" w:eastAsia="Times New Roman" w:hAnsi="Times New Roman"/>
                <w:color w:val="0070C0"/>
                <w:sz w:val="20"/>
                <w:lang w:val="nl-NL" w:eastAsia="fr-BE"/>
              </w:rPr>
              <w:t>: vanaf</w:t>
            </w:r>
            <w:r w:rsidRPr="00DE063E">
              <w:rPr>
                <w:rFonts w:ascii="Times New Roman" w:eastAsia="Times New Roman" w:hAnsi="Times New Roman"/>
                <w:color w:val="0070C0"/>
                <w:sz w:val="20"/>
                <w:lang w:val="nl-NL" w:eastAsia="fr-BE"/>
              </w:rPr>
              <w:t xml:space="preserve"> dd/mm/yyyy</w:t>
            </w:r>
            <w:r w:rsidR="007B4A6D" w:rsidRPr="00DE063E">
              <w:rPr>
                <w:rFonts w:ascii="Times New Roman" w:eastAsia="Times New Roman" w:hAnsi="Times New Roman"/>
                <w:sz w:val="20"/>
                <w:lang w:val="nl-NL" w:eastAsia="fr-BE"/>
              </w:rPr>
              <w:t xml:space="preserve">. </w:t>
            </w:r>
            <w:r w:rsidR="007B4A6D" w:rsidRPr="00DE063E">
              <w:rPr>
                <w:rFonts w:ascii="Times New Roman" w:eastAsia="Times New Roman" w:hAnsi="Times New Roman"/>
                <w:sz w:val="20"/>
                <w:lang w:val="nl-BE" w:eastAsia="fr-BE"/>
              </w:rPr>
              <w:t xml:space="preserve">In de opleidingsinstantie  </w:t>
            </w:r>
            <w:r w:rsidRPr="00DE063E">
              <w:rPr>
                <w:rFonts w:ascii="Times New Roman" w:eastAsia="Times New Roman" w:hAnsi="Times New Roman"/>
                <w:color w:val="0070C0"/>
                <w:sz w:val="20"/>
                <w:lang w:val="nl-BE" w:eastAsia="fr-BE"/>
              </w:rPr>
              <w:t xml:space="preserve">naam opleidingsinstantie + adres opleidingsinstantie </w:t>
            </w:r>
          </w:p>
          <w:p w14:paraId="4FEFFFA3" w14:textId="247C9D7E" w:rsidR="007B4A6D" w:rsidRPr="00DE063E" w:rsidRDefault="007B4A6D" w:rsidP="00D139B3">
            <w:pPr>
              <w:pStyle w:val="Lijstalinea"/>
              <w:numPr>
                <w:ilvl w:val="0"/>
                <w:numId w:val="54"/>
              </w:numPr>
              <w:tabs>
                <w:tab w:val="left" w:pos="540"/>
                <w:tab w:val="left" w:pos="900"/>
              </w:tabs>
              <w:spacing w:line="240" w:lineRule="auto"/>
              <w:jc w:val="both"/>
              <w:rPr>
                <w:rFonts w:ascii="Century Gothic" w:eastAsia="Times New Roman" w:hAnsi="Century Gothic"/>
                <w:sz w:val="20"/>
                <w:szCs w:val="20"/>
                <w:lang w:val="nl-NL" w:eastAsia="fr-FR"/>
              </w:rPr>
            </w:pPr>
            <w:r w:rsidRPr="00DE063E">
              <w:rPr>
                <w:rFonts w:ascii="Times New Roman" w:eastAsia="Times New Roman" w:hAnsi="Times New Roman"/>
                <w:sz w:val="20"/>
                <w:lang w:val="nl-NL" w:eastAsia="fr-BE"/>
              </w:rPr>
              <w:t xml:space="preserve">De studies volgen </w:t>
            </w:r>
            <w:r w:rsidR="00336E30" w:rsidRPr="00DE063E">
              <w:rPr>
                <w:rFonts w:ascii="Times New Roman" w:eastAsia="Times New Roman" w:hAnsi="Times New Roman"/>
                <w:sz w:val="20"/>
                <w:lang w:val="nl-NL" w:eastAsia="fr-BE"/>
              </w:rPr>
              <w:t xml:space="preserve">type onderwijs is </w:t>
            </w:r>
            <w:r w:rsidRPr="00DE063E">
              <w:rPr>
                <w:rFonts w:ascii="Times New Roman" w:eastAsia="Times New Roman" w:hAnsi="Times New Roman"/>
                <w:color w:val="0070C0"/>
                <w:sz w:val="20"/>
                <w:lang w:val="nl-NL" w:eastAsia="fr-BE"/>
              </w:rPr>
              <w:t>algemeen secundair onderwijs</w:t>
            </w:r>
            <w:r w:rsidRPr="00DE063E">
              <w:rPr>
                <w:rFonts w:ascii="Times New Roman" w:eastAsia="Times New Roman" w:hAnsi="Times New Roman"/>
                <w:color w:val="7030A0"/>
                <w:sz w:val="20"/>
                <w:lang w:val="nl-NL" w:eastAsia="fr-BE"/>
              </w:rPr>
              <w:t xml:space="preserve"> </w:t>
            </w:r>
            <w:r w:rsidRPr="00DE063E">
              <w:rPr>
                <w:rFonts w:ascii="Times New Roman" w:eastAsia="Times New Roman" w:hAnsi="Times New Roman"/>
                <w:sz w:val="20"/>
                <w:lang w:val="nl-NL" w:eastAsia="fr-BE"/>
              </w:rPr>
              <w:t xml:space="preserve">vanaf het  </w:t>
            </w:r>
            <w:r w:rsidR="00336E30" w:rsidRPr="00DE063E">
              <w:rPr>
                <w:rFonts w:ascii="Times New Roman" w:eastAsia="Times New Roman" w:hAnsi="Times New Roman"/>
                <w:color w:val="0070C0"/>
                <w:sz w:val="20"/>
                <w:lang w:val="nl-NL" w:eastAsia="fr-BE"/>
              </w:rPr>
              <w:t xml:space="preserve">schooljaarYYYY-YYYY </w:t>
            </w:r>
            <w:r w:rsidRPr="00DE063E">
              <w:rPr>
                <w:rFonts w:ascii="Times New Roman" w:eastAsia="Times New Roman" w:hAnsi="Times New Roman"/>
                <w:color w:val="0070C0"/>
                <w:sz w:val="20"/>
                <w:lang w:val="nl-NL" w:eastAsia="fr-BE"/>
              </w:rPr>
              <w:t xml:space="preserve"> in de schoolinstelling </w:t>
            </w:r>
            <w:r w:rsidR="00336E30" w:rsidRPr="00DE063E">
              <w:rPr>
                <w:rFonts w:ascii="Times New Roman" w:eastAsia="Times New Roman" w:hAnsi="Times New Roman"/>
                <w:color w:val="0070C0"/>
                <w:sz w:val="20"/>
                <w:lang w:val="nl-NL" w:eastAsia="fr-BE"/>
              </w:rPr>
              <w:t>+ naam van de schoolinstelling</w:t>
            </w:r>
            <w:r w:rsidRPr="00DE063E">
              <w:rPr>
                <w:rFonts w:ascii="Century Gothic" w:eastAsia="Times New Roman" w:hAnsi="Century Gothic"/>
                <w:color w:val="0070C0"/>
                <w:sz w:val="20"/>
                <w:lang w:val="nl-NL" w:eastAsia="fr-FR"/>
              </w:rPr>
              <w:t xml:space="preserve"> </w:t>
            </w:r>
          </w:p>
        </w:tc>
      </w:tr>
    </w:tbl>
    <w:p w14:paraId="3659CFCA" w14:textId="77777777" w:rsidR="007B4A6D" w:rsidRPr="00DE063E" w:rsidRDefault="007B4A6D" w:rsidP="00D139B3">
      <w:pPr>
        <w:spacing w:line="240" w:lineRule="auto"/>
        <w:jc w:val="both"/>
        <w:rPr>
          <w:rFonts w:ascii="Century Gothic" w:eastAsia="Times New Roman" w:hAnsi="Century Gothic"/>
          <w:b/>
          <w:sz w:val="20"/>
          <w:lang w:val="nl-NL" w:eastAsia="fr-BE"/>
        </w:rPr>
      </w:pPr>
    </w:p>
    <w:tbl>
      <w:tblPr>
        <w:tblStyle w:val="Tabelraster1"/>
        <w:tblW w:w="9067" w:type="dxa"/>
        <w:tblLook w:val="04A0" w:firstRow="1" w:lastRow="0" w:firstColumn="1" w:lastColumn="0" w:noHBand="0" w:noVBand="1"/>
      </w:tblPr>
      <w:tblGrid>
        <w:gridCol w:w="9067"/>
      </w:tblGrid>
      <w:tr w:rsidR="007B4A6D" w:rsidRPr="0098612B" w14:paraId="4B42EB4B" w14:textId="77777777" w:rsidTr="00E969AB">
        <w:tc>
          <w:tcPr>
            <w:tcW w:w="9067" w:type="dxa"/>
          </w:tcPr>
          <w:p w14:paraId="2E854F60" w14:textId="77777777" w:rsidR="007B4A6D" w:rsidRPr="00DE063E" w:rsidRDefault="007B4A6D" w:rsidP="00D139B3">
            <w:pPr>
              <w:tabs>
                <w:tab w:val="left" w:pos="540"/>
                <w:tab w:val="left" w:pos="900"/>
              </w:tabs>
              <w:spacing w:line="240" w:lineRule="auto"/>
              <w:ind w:left="720"/>
              <w:jc w:val="both"/>
              <w:rPr>
                <w:rFonts w:ascii="Times New Roman" w:eastAsia="Times New Roman" w:hAnsi="Times New Roman"/>
                <w:color w:val="0070C0"/>
                <w:sz w:val="20"/>
                <w:szCs w:val="20"/>
                <w:lang w:val="nl-NL" w:eastAsia="fr-BE"/>
              </w:rPr>
            </w:pPr>
            <w:r w:rsidRPr="00DE063E">
              <w:rPr>
                <w:rFonts w:ascii="Century Gothic" w:eastAsia="Times New Roman" w:hAnsi="Century Gothic"/>
                <w:sz w:val="20"/>
                <w:u w:val="single"/>
                <w:lang w:val="nl-NL" w:eastAsia="fr-BE"/>
              </w:rPr>
              <w:t>Te ondernemen stappen door het OCMW</w:t>
            </w:r>
          </w:p>
        </w:tc>
      </w:tr>
      <w:tr w:rsidR="007B4A6D" w:rsidRPr="0098612B" w14:paraId="682ED9F1" w14:textId="77777777" w:rsidTr="00E969AB">
        <w:tc>
          <w:tcPr>
            <w:tcW w:w="9067" w:type="dxa"/>
          </w:tcPr>
          <w:p w14:paraId="614978C8" w14:textId="489FC4E2" w:rsidR="007B4A6D" w:rsidRPr="00DE063E" w:rsidRDefault="007B4A6D" w:rsidP="00336E30">
            <w:pPr>
              <w:numPr>
                <w:ilvl w:val="0"/>
                <w:numId w:val="53"/>
              </w:numPr>
              <w:spacing w:line="240" w:lineRule="auto"/>
              <w:rPr>
                <w:rFonts w:ascii="Times New Roman" w:eastAsia="Times New Roman" w:hAnsi="Times New Roman"/>
                <w:color w:val="0070C0"/>
                <w:sz w:val="20"/>
                <w:lang w:val="nl-NL" w:eastAsia="fr-BE"/>
              </w:rPr>
            </w:pPr>
            <w:r w:rsidRPr="00DE063E">
              <w:rPr>
                <w:rFonts w:ascii="Century Gothic" w:eastAsia="Times New Roman" w:hAnsi="Century Gothic"/>
                <w:sz w:val="20"/>
                <w:lang w:val="nl-NL" w:eastAsia="fr-BE"/>
              </w:rPr>
              <w:t xml:space="preserve"> </w:t>
            </w:r>
            <w:r w:rsidR="00336E30" w:rsidRPr="00DE063E">
              <w:rPr>
                <w:rFonts w:ascii="Times New Roman" w:eastAsia="Times New Roman" w:hAnsi="Times New Roman"/>
                <w:color w:val="0070C0"/>
                <w:sz w:val="20"/>
                <w:lang w:val="nl-NL" w:eastAsia="fr-BE"/>
              </w:rPr>
              <w:t>Beschrijving actie 1 OCMW</w:t>
            </w:r>
            <w:r w:rsidRPr="00DE063E">
              <w:rPr>
                <w:rFonts w:ascii="Times New Roman" w:eastAsia="Times New Roman" w:hAnsi="Times New Roman"/>
                <w:color w:val="0070C0"/>
                <w:sz w:val="20"/>
                <w:lang w:val="nl-NL" w:eastAsia="fr-BE"/>
              </w:rPr>
              <w:br/>
            </w:r>
            <w:r w:rsidRPr="00DE063E">
              <w:rPr>
                <w:rFonts w:ascii="Times New Roman" w:eastAsia="Times New Roman" w:hAnsi="Times New Roman"/>
                <w:sz w:val="20"/>
                <w:lang w:val="nl-NL" w:eastAsia="fr-BE"/>
              </w:rPr>
              <w:t>Einddatum :</w:t>
            </w:r>
            <w:r w:rsidR="00336E30" w:rsidRPr="00DE063E">
              <w:rPr>
                <w:rFonts w:ascii="Times New Roman" w:eastAsia="Times New Roman" w:hAnsi="Times New Roman"/>
                <w:color w:val="0070C0"/>
                <w:sz w:val="20"/>
                <w:lang w:val="nl-NL" w:eastAsia="fr-BE"/>
              </w:rPr>
              <w:t xml:space="preserve"> dd/mm/yyyy</w:t>
            </w:r>
          </w:p>
          <w:p w14:paraId="5AAB7702" w14:textId="0A563B1A" w:rsidR="007B4A6D" w:rsidRPr="00DE063E" w:rsidRDefault="00336E30" w:rsidP="00C468D4">
            <w:pPr>
              <w:numPr>
                <w:ilvl w:val="0"/>
                <w:numId w:val="53"/>
              </w:numPr>
              <w:tabs>
                <w:tab w:val="left" w:pos="900"/>
              </w:tabs>
              <w:spacing w:line="240" w:lineRule="auto"/>
              <w:contextualSpacing/>
              <w:jc w:val="both"/>
              <w:rPr>
                <w:rFonts w:ascii="Times New Roman" w:eastAsia="Times New Roman" w:hAnsi="Times New Roman"/>
                <w:color w:val="0070C0"/>
                <w:sz w:val="20"/>
                <w:lang w:val="nl-BE" w:eastAsia="fr-BE"/>
              </w:rPr>
            </w:pPr>
            <w:r w:rsidRPr="00DE063E">
              <w:rPr>
                <w:rFonts w:ascii="Times New Roman" w:eastAsia="Times New Roman" w:hAnsi="Times New Roman"/>
                <w:color w:val="0070C0"/>
                <w:sz w:val="20"/>
                <w:lang w:val="nl-NL" w:eastAsia="fr-BE"/>
              </w:rPr>
              <w:t>Beschrijving aanvullende hulp OCMW ter realisatie van actie 1.</w:t>
            </w:r>
          </w:p>
          <w:p w14:paraId="7F016635" w14:textId="77777777" w:rsidR="007B4A6D" w:rsidRPr="00DE063E" w:rsidRDefault="007B4A6D" w:rsidP="00D139B3">
            <w:pPr>
              <w:spacing w:line="240" w:lineRule="auto"/>
              <w:jc w:val="both"/>
              <w:rPr>
                <w:rFonts w:ascii="Century Gothic" w:eastAsia="Times New Roman" w:hAnsi="Century Gothic"/>
                <w:sz w:val="20"/>
                <w:szCs w:val="20"/>
                <w:lang w:val="nl-BE" w:eastAsia="fr-FR"/>
              </w:rPr>
            </w:pPr>
          </w:p>
          <w:p w14:paraId="73BB0154" w14:textId="77777777" w:rsidR="007B4A6D" w:rsidRPr="00DE063E" w:rsidRDefault="007B4A6D" w:rsidP="00D139B3">
            <w:pPr>
              <w:spacing w:line="240" w:lineRule="auto"/>
              <w:jc w:val="both"/>
              <w:rPr>
                <w:rFonts w:ascii="Century Gothic" w:eastAsia="Times New Roman" w:hAnsi="Century Gothic"/>
                <w:sz w:val="20"/>
                <w:szCs w:val="20"/>
                <w:lang w:val="nl-BE" w:eastAsia="fr-FR"/>
              </w:rPr>
            </w:pPr>
            <w:r w:rsidRPr="00DE063E">
              <w:rPr>
                <w:rFonts w:ascii="Century Gothic" w:eastAsia="Times New Roman" w:hAnsi="Century Gothic"/>
                <w:sz w:val="20"/>
                <w:lang w:val="nl-BE" w:eastAsia="fr-FR"/>
              </w:rPr>
              <w:t xml:space="preserve"> </w:t>
            </w:r>
          </w:p>
        </w:tc>
      </w:tr>
    </w:tbl>
    <w:p w14:paraId="686BD814" w14:textId="77777777" w:rsidR="007B4A6D" w:rsidRPr="00DE063E" w:rsidRDefault="007B4A6D" w:rsidP="00D139B3">
      <w:pPr>
        <w:spacing w:line="240" w:lineRule="auto"/>
        <w:jc w:val="both"/>
        <w:rPr>
          <w:rFonts w:ascii="Century Gothic" w:eastAsia="Times New Roman" w:hAnsi="Century Gothic"/>
          <w:b/>
          <w:sz w:val="20"/>
          <w:lang w:val="nl-BE" w:eastAsia="fr-BE"/>
        </w:rPr>
      </w:pPr>
    </w:p>
    <w:tbl>
      <w:tblPr>
        <w:tblStyle w:val="Tabelraster1"/>
        <w:tblW w:w="9067" w:type="dxa"/>
        <w:tblLook w:val="04A0" w:firstRow="1" w:lastRow="0" w:firstColumn="1" w:lastColumn="0" w:noHBand="0" w:noVBand="1"/>
      </w:tblPr>
      <w:tblGrid>
        <w:gridCol w:w="9067"/>
      </w:tblGrid>
      <w:tr w:rsidR="007B4A6D" w:rsidRPr="0098612B" w14:paraId="0DE26256" w14:textId="77777777" w:rsidTr="00E969AB">
        <w:tc>
          <w:tcPr>
            <w:tcW w:w="9067" w:type="dxa"/>
          </w:tcPr>
          <w:p w14:paraId="0C4D55D4" w14:textId="77777777" w:rsidR="007B4A6D" w:rsidRPr="00DE063E" w:rsidRDefault="007B4A6D" w:rsidP="00D139B3">
            <w:pPr>
              <w:tabs>
                <w:tab w:val="left" w:pos="540"/>
                <w:tab w:val="left" w:pos="900"/>
              </w:tabs>
              <w:spacing w:line="240" w:lineRule="auto"/>
              <w:ind w:left="720"/>
              <w:jc w:val="both"/>
              <w:rPr>
                <w:rFonts w:ascii="Times New Roman" w:eastAsia="Times New Roman" w:hAnsi="Times New Roman"/>
                <w:color w:val="0070C0"/>
                <w:sz w:val="20"/>
                <w:szCs w:val="20"/>
                <w:lang w:val="nl-NL" w:eastAsia="fr-BE"/>
              </w:rPr>
            </w:pPr>
            <w:r w:rsidRPr="00DE063E">
              <w:rPr>
                <w:rFonts w:ascii="Century Gothic" w:eastAsia="Times New Roman" w:hAnsi="Century Gothic"/>
                <w:sz w:val="20"/>
                <w:u w:val="single"/>
                <w:lang w:val="nl-NL" w:eastAsia="fr-BE"/>
              </w:rPr>
              <w:t>Te ondernemen stappen door de partner</w:t>
            </w:r>
          </w:p>
        </w:tc>
      </w:tr>
      <w:tr w:rsidR="007B4A6D" w:rsidRPr="00DE063E" w14:paraId="218A62FD" w14:textId="77777777" w:rsidTr="00E969AB">
        <w:tc>
          <w:tcPr>
            <w:tcW w:w="9067" w:type="dxa"/>
          </w:tcPr>
          <w:p w14:paraId="40E3392F" w14:textId="77777777" w:rsidR="007B4A6D" w:rsidRPr="00DE063E" w:rsidRDefault="007B4A6D" w:rsidP="00B17126">
            <w:pPr>
              <w:numPr>
                <w:ilvl w:val="0"/>
                <w:numId w:val="53"/>
              </w:numPr>
              <w:spacing w:line="240" w:lineRule="auto"/>
              <w:jc w:val="both"/>
              <w:rPr>
                <w:rFonts w:ascii="Century Gothic" w:eastAsia="Times New Roman" w:hAnsi="Century Gothic"/>
                <w:sz w:val="20"/>
                <w:lang w:val="nl-NL" w:eastAsia="fr-BE"/>
              </w:rPr>
            </w:pPr>
            <w:r w:rsidRPr="00DE063E">
              <w:rPr>
                <w:rFonts w:ascii="Times New Roman" w:eastAsia="Times New Roman" w:hAnsi="Times New Roman"/>
                <w:sz w:val="20"/>
                <w:lang w:val="nl-NL" w:eastAsia="fr-BE"/>
              </w:rPr>
              <w:t xml:space="preserve">+ rol/functie bij evaluatie? </w:t>
            </w:r>
          </w:p>
          <w:p w14:paraId="6815A5E6" w14:textId="77777777" w:rsidR="007B4A6D" w:rsidRPr="00DE063E" w:rsidRDefault="007B4A6D" w:rsidP="00D139B3">
            <w:pPr>
              <w:spacing w:line="240" w:lineRule="auto"/>
              <w:jc w:val="both"/>
              <w:rPr>
                <w:rFonts w:ascii="Century Gothic" w:eastAsia="Times New Roman" w:hAnsi="Century Gothic"/>
                <w:sz w:val="20"/>
                <w:szCs w:val="20"/>
                <w:lang w:val="fr-BE" w:eastAsia="fr-FR"/>
              </w:rPr>
            </w:pPr>
            <w:r w:rsidRPr="00DE063E">
              <w:rPr>
                <w:rFonts w:ascii="Century Gothic" w:eastAsia="Times New Roman" w:hAnsi="Century Gothic"/>
                <w:sz w:val="20"/>
                <w:lang w:val="fr-BE" w:eastAsia="fr-FR"/>
              </w:rPr>
              <w:t xml:space="preserve"> </w:t>
            </w:r>
          </w:p>
        </w:tc>
      </w:tr>
    </w:tbl>
    <w:p w14:paraId="5504561B" w14:textId="77777777" w:rsidR="007B4A6D" w:rsidRPr="00DE063E" w:rsidRDefault="007B4A6D" w:rsidP="00D139B3">
      <w:pPr>
        <w:spacing w:line="240" w:lineRule="auto"/>
        <w:jc w:val="both"/>
        <w:rPr>
          <w:rFonts w:ascii="Century Gothic" w:eastAsia="Times New Roman" w:hAnsi="Century Gothic"/>
          <w:b/>
          <w:sz w:val="20"/>
          <w:lang w:val="fr-BE" w:eastAsia="fr-BE"/>
        </w:rPr>
      </w:pPr>
    </w:p>
    <w:p w14:paraId="22682D9D" w14:textId="77777777" w:rsidR="007B4A6D" w:rsidRPr="00DE063E" w:rsidRDefault="007B4A6D" w:rsidP="00B17126">
      <w:pPr>
        <w:tabs>
          <w:tab w:val="left" w:pos="426"/>
        </w:tabs>
        <w:spacing w:line="240" w:lineRule="auto"/>
        <w:jc w:val="both"/>
        <w:rPr>
          <w:rFonts w:ascii="Century Gothic" w:eastAsia="Times New Roman" w:hAnsi="Century Gothic"/>
          <w:sz w:val="18"/>
          <w:lang w:val="nl-NL" w:eastAsia="fr-BE"/>
        </w:rPr>
      </w:pPr>
    </w:p>
    <w:p w14:paraId="11AAB7C8" w14:textId="77777777" w:rsidR="007B4A6D" w:rsidRPr="00DE063E" w:rsidRDefault="007B4A6D" w:rsidP="00C468D4">
      <w:pPr>
        <w:tabs>
          <w:tab w:val="left" w:pos="426"/>
        </w:tabs>
        <w:spacing w:line="240" w:lineRule="auto"/>
        <w:jc w:val="both"/>
        <w:rPr>
          <w:rFonts w:ascii="Century Gothic" w:eastAsia="Times New Roman" w:hAnsi="Century Gothic"/>
          <w:sz w:val="18"/>
          <w:lang w:val="nl-NL" w:eastAsia="fr-BE"/>
        </w:rPr>
      </w:pPr>
    </w:p>
    <w:p w14:paraId="5D591BAB" w14:textId="77777777" w:rsidR="007B4A6D" w:rsidRPr="00DE063E" w:rsidRDefault="007B4A6D" w:rsidP="00ED7D01">
      <w:pPr>
        <w:tabs>
          <w:tab w:val="left" w:pos="426"/>
        </w:tabs>
        <w:spacing w:line="240" w:lineRule="auto"/>
        <w:jc w:val="both"/>
        <w:rPr>
          <w:rFonts w:ascii="Century Gothic" w:eastAsia="Times New Roman" w:hAnsi="Century Gothic"/>
          <w:b/>
          <w:sz w:val="20"/>
          <w:szCs w:val="24"/>
          <w:lang w:val="nl-NL"/>
        </w:rPr>
      </w:pPr>
      <w:r w:rsidRPr="00DE063E">
        <w:rPr>
          <w:rFonts w:ascii="Century Gothic" w:eastAsia="Times New Roman" w:hAnsi="Century Gothic"/>
          <w:b/>
          <w:sz w:val="20"/>
          <w:szCs w:val="24"/>
          <w:lang w:val="nl-NL"/>
        </w:rPr>
        <w:t>HOE LANG GELDT DIT CONTRACT ?</w:t>
      </w:r>
    </w:p>
    <w:p w14:paraId="3E8748D0" w14:textId="77777777" w:rsidR="007B4A6D" w:rsidRPr="00DE063E" w:rsidRDefault="007B4A6D">
      <w:pPr>
        <w:tabs>
          <w:tab w:val="left" w:pos="426"/>
        </w:tabs>
        <w:spacing w:line="240" w:lineRule="auto"/>
        <w:jc w:val="both"/>
        <w:rPr>
          <w:rFonts w:ascii="Century Gothic" w:eastAsia="Times New Roman" w:hAnsi="Century Gothic"/>
          <w:sz w:val="18"/>
          <w:lang w:val="nl-NL" w:eastAsia="fr-BE"/>
        </w:rPr>
      </w:pPr>
    </w:p>
    <w:p w14:paraId="6701174C" w14:textId="093E193A" w:rsidR="007B4A6D" w:rsidRPr="00DE063E" w:rsidRDefault="007B4A6D">
      <w:pPr>
        <w:tabs>
          <w:tab w:val="left" w:pos="2340"/>
          <w:tab w:val="center" w:pos="4536"/>
          <w:tab w:val="right" w:pos="9072"/>
        </w:tabs>
        <w:spacing w:line="240" w:lineRule="auto"/>
        <w:jc w:val="both"/>
        <w:rPr>
          <w:rFonts w:ascii="Century Gothic" w:eastAsia="Times New Roman" w:hAnsi="Century Gothic"/>
          <w:sz w:val="18"/>
          <w:lang w:val="nl-NL" w:eastAsia="fr-BE"/>
        </w:rPr>
      </w:pPr>
      <w:r w:rsidRPr="00DE063E">
        <w:rPr>
          <w:rFonts w:ascii="Century Gothic" w:eastAsia="Times New Roman" w:hAnsi="Century Gothic"/>
          <w:sz w:val="18"/>
          <w:lang w:val="nl-NL" w:eastAsia="fr-BE"/>
        </w:rPr>
        <w:t xml:space="preserve">Indien u als gerechtigde dit wenst, kan u na de opmaak van dit contract </w:t>
      </w:r>
      <w:r w:rsidR="00252A7A">
        <w:rPr>
          <w:rFonts w:ascii="Century Gothic" w:eastAsia="Times New Roman" w:hAnsi="Century Gothic"/>
          <w:sz w:val="18"/>
          <w:lang w:val="nl-NL" w:eastAsia="fr-BE"/>
        </w:rPr>
        <w:t xml:space="preserve">dat in gezamenlijk overleg met de maatschappelijk werker is opgemaakt, </w:t>
      </w:r>
      <w:r w:rsidRPr="00DE063E">
        <w:rPr>
          <w:rFonts w:ascii="Century Gothic" w:eastAsia="Times New Roman" w:hAnsi="Century Gothic"/>
          <w:sz w:val="18"/>
          <w:lang w:val="nl-NL" w:eastAsia="fr-BE"/>
        </w:rPr>
        <w:t xml:space="preserve">een bezinningstermijn van vijf kalenderdagen vragen alvorens het contract te ondertekenen. </w:t>
      </w:r>
    </w:p>
    <w:p w14:paraId="2FE7A03E" w14:textId="77777777" w:rsidR="007B4A6D" w:rsidRPr="00DE063E" w:rsidRDefault="007B4A6D">
      <w:pPr>
        <w:tabs>
          <w:tab w:val="left" w:pos="2340"/>
          <w:tab w:val="center" w:pos="4536"/>
          <w:tab w:val="right" w:pos="9072"/>
        </w:tabs>
        <w:spacing w:line="240" w:lineRule="auto"/>
        <w:jc w:val="both"/>
        <w:rPr>
          <w:rFonts w:ascii="Century Gothic" w:eastAsia="Times New Roman" w:hAnsi="Century Gothic"/>
          <w:sz w:val="18"/>
          <w:lang w:val="nl-NL" w:eastAsia="fr-BE"/>
        </w:rPr>
      </w:pPr>
    </w:p>
    <w:p w14:paraId="63FB37FF" w14:textId="3F40262E" w:rsidR="007B4A6D" w:rsidRPr="00DE063E" w:rsidRDefault="007B4A6D">
      <w:pPr>
        <w:tabs>
          <w:tab w:val="left" w:pos="2340"/>
          <w:tab w:val="center" w:pos="4536"/>
          <w:tab w:val="right" w:pos="9072"/>
        </w:tabs>
        <w:spacing w:line="240" w:lineRule="auto"/>
        <w:jc w:val="both"/>
        <w:rPr>
          <w:rFonts w:ascii="Times New Roman" w:eastAsia="Times New Roman" w:hAnsi="Times New Roman"/>
          <w:color w:val="7030A0"/>
          <w:szCs w:val="24"/>
          <w:lang w:val="nl-NL" w:eastAsia="fr-FR"/>
        </w:rPr>
      </w:pPr>
      <w:r w:rsidRPr="00DE063E">
        <w:rPr>
          <w:rFonts w:ascii="Century Gothic" w:eastAsia="Times New Roman" w:hAnsi="Century Gothic"/>
          <w:sz w:val="18"/>
          <w:lang w:val="nl-NL" w:eastAsia="fr-BE"/>
        </w:rPr>
        <w:t>Dit contract is geldig vanaf de ondertekening en eindigt op</w:t>
      </w:r>
      <w:r w:rsidRPr="00DE063E">
        <w:rPr>
          <w:rFonts w:ascii="Times New Roman" w:eastAsia="Times New Roman" w:hAnsi="Times New Roman"/>
          <w:szCs w:val="24"/>
          <w:lang w:val="nl-NL" w:eastAsia="fr-FR"/>
        </w:rPr>
        <w:t xml:space="preserve"> </w:t>
      </w:r>
      <w:r w:rsidR="000B5D1A" w:rsidRPr="00DE063E">
        <w:rPr>
          <w:rFonts w:ascii="Times New Roman" w:eastAsia="Times New Roman" w:hAnsi="Times New Roman"/>
          <w:color w:val="0070C0"/>
          <w:szCs w:val="24"/>
          <w:lang w:val="nl-NL" w:eastAsia="fr-FR"/>
        </w:rPr>
        <w:t>dd/mm/yyyy</w:t>
      </w:r>
      <w:r w:rsidRPr="00DE063E">
        <w:rPr>
          <w:rFonts w:ascii="Times New Roman" w:eastAsia="Times New Roman" w:hAnsi="Times New Roman"/>
          <w:color w:val="7030A0"/>
          <w:szCs w:val="24"/>
          <w:lang w:val="nl-NL" w:eastAsia="fr-FR"/>
        </w:rPr>
        <w:t>.</w:t>
      </w:r>
    </w:p>
    <w:p w14:paraId="37A02ACC" w14:textId="77777777" w:rsidR="007B4A6D" w:rsidRPr="00DE063E" w:rsidRDefault="007B4A6D">
      <w:pPr>
        <w:tabs>
          <w:tab w:val="left" w:pos="2340"/>
          <w:tab w:val="center" w:pos="4536"/>
          <w:tab w:val="right" w:pos="9072"/>
        </w:tabs>
        <w:spacing w:line="240" w:lineRule="auto"/>
        <w:jc w:val="both"/>
        <w:rPr>
          <w:rFonts w:ascii="Times New Roman" w:eastAsia="Times New Roman" w:hAnsi="Times New Roman"/>
          <w:szCs w:val="24"/>
          <w:lang w:val="nl-NL" w:eastAsia="fr-FR"/>
        </w:rPr>
      </w:pPr>
    </w:p>
    <w:p w14:paraId="1696A2F0" w14:textId="77777777" w:rsidR="007B4A6D" w:rsidRPr="00DE063E" w:rsidRDefault="007B4A6D">
      <w:pPr>
        <w:tabs>
          <w:tab w:val="left" w:pos="426"/>
        </w:tabs>
        <w:spacing w:line="240" w:lineRule="auto"/>
        <w:jc w:val="both"/>
        <w:rPr>
          <w:rFonts w:ascii="Century Gothic" w:eastAsia="Times New Roman" w:hAnsi="Century Gothic"/>
          <w:sz w:val="18"/>
          <w:lang w:val="nl-NL" w:eastAsia="fr-BE"/>
        </w:rPr>
      </w:pPr>
      <w:r w:rsidRPr="00DE063E">
        <w:rPr>
          <w:rFonts w:ascii="Century Gothic" w:eastAsia="Times New Roman" w:hAnsi="Century Gothic"/>
          <w:sz w:val="18"/>
          <w:lang w:val="nl-NL" w:eastAsia="fr-BE"/>
        </w:rPr>
        <w:t xml:space="preserve">Wanneer u verhuist naar een andere gemeente/stad, is uw huidig OCMW niet langer bevoegd om uw leefloon uit te keren en eindigt dit contract van rechtswege. </w:t>
      </w:r>
    </w:p>
    <w:p w14:paraId="5CE51A87" w14:textId="11B3585C" w:rsidR="000B5D1A" w:rsidRPr="00DE063E" w:rsidRDefault="007B4A6D" w:rsidP="000B5D1A">
      <w:pPr>
        <w:tabs>
          <w:tab w:val="left" w:pos="426"/>
        </w:tabs>
        <w:spacing w:line="240" w:lineRule="auto"/>
        <w:jc w:val="both"/>
        <w:rPr>
          <w:rFonts w:ascii="Century Gothic" w:eastAsia="Times New Roman" w:hAnsi="Century Gothic"/>
          <w:sz w:val="18"/>
          <w:lang w:val="nl-NL" w:eastAsia="fr-BE"/>
        </w:rPr>
      </w:pPr>
      <w:r w:rsidRPr="00DE063E">
        <w:rPr>
          <w:rFonts w:ascii="Century Gothic" w:eastAsia="Times New Roman" w:hAnsi="Century Gothic"/>
          <w:sz w:val="18"/>
          <w:lang w:val="nl-NL" w:eastAsia="fr-BE"/>
        </w:rPr>
        <w:t>To</w:t>
      </w:r>
      <w:r w:rsidR="000B5D1A" w:rsidRPr="00DE063E">
        <w:rPr>
          <w:rFonts w:ascii="Century Gothic" w:eastAsia="Times New Roman" w:hAnsi="Century Gothic"/>
          <w:sz w:val="18"/>
          <w:lang w:val="nl-NL" w:eastAsia="fr-BE"/>
        </w:rPr>
        <w:t xml:space="preserve">ch </w:t>
      </w:r>
      <w:r w:rsidRPr="00DE063E">
        <w:rPr>
          <w:rFonts w:ascii="Century Gothic" w:eastAsia="Times New Roman" w:hAnsi="Century Gothic"/>
          <w:sz w:val="18"/>
          <w:lang w:val="nl-NL" w:eastAsia="fr-BE"/>
        </w:rPr>
        <w:t xml:space="preserve"> </w:t>
      </w:r>
      <w:r w:rsidR="000B5D1A" w:rsidRPr="00DE063E">
        <w:rPr>
          <w:rFonts w:ascii="Century Gothic" w:eastAsia="Times New Roman" w:hAnsi="Century Gothic"/>
          <w:sz w:val="18"/>
          <w:lang w:val="nl-NL" w:eastAsia="fr-BE"/>
        </w:rPr>
        <w:t xml:space="preserve">is het mogelijk om dit contract verder te zetten volgens de overeengekomen modaliteiten indien u dit wenst en dit in de mogelijkheden ligt van het nieuw bevoegde OCMW. </w:t>
      </w:r>
    </w:p>
    <w:p w14:paraId="056DB9BE" w14:textId="28516C5C" w:rsidR="007B4A6D" w:rsidRPr="00DE063E" w:rsidRDefault="000B5D1A" w:rsidP="000B5D1A">
      <w:pPr>
        <w:tabs>
          <w:tab w:val="left" w:pos="426"/>
        </w:tabs>
        <w:spacing w:line="240" w:lineRule="auto"/>
        <w:jc w:val="both"/>
        <w:rPr>
          <w:rFonts w:ascii="Century Gothic" w:eastAsia="Times New Roman" w:hAnsi="Century Gothic"/>
          <w:sz w:val="18"/>
          <w:lang w:val="nl-BE" w:eastAsia="fr-BE"/>
        </w:rPr>
      </w:pPr>
      <w:r w:rsidRPr="00DE063E">
        <w:rPr>
          <w:rFonts w:ascii="Century Gothic" w:eastAsia="Times New Roman" w:hAnsi="Century Gothic"/>
          <w:sz w:val="18"/>
          <w:lang w:val="nl-NL" w:eastAsia="fr-BE"/>
        </w:rPr>
        <w:t>In dit geval bezorgt uw huidig OCMW uw contract aan uw nieuw bevoegd OCMW, met uw toestemming</w:t>
      </w:r>
      <w:r w:rsidRPr="00DE063E">
        <w:rPr>
          <w:rFonts w:ascii="Century Gothic" w:eastAsia="Times New Roman" w:hAnsi="Century Gothic"/>
          <w:sz w:val="18"/>
          <w:vertAlign w:val="superscript"/>
          <w:lang w:val="nl-NL" w:eastAsia="fr-BE"/>
        </w:rPr>
        <w:footnoteReference w:id="68"/>
      </w:r>
      <w:r w:rsidRPr="00DE063E">
        <w:rPr>
          <w:rFonts w:ascii="Century Gothic" w:eastAsia="Times New Roman" w:hAnsi="Century Gothic"/>
          <w:sz w:val="18"/>
          <w:lang w:val="nl-NL" w:eastAsia="fr-BE"/>
        </w:rPr>
        <w:t xml:space="preserve">. </w:t>
      </w:r>
    </w:p>
    <w:p w14:paraId="5D7B6B8A" w14:textId="77777777" w:rsidR="007B4A6D" w:rsidRPr="00DE063E" w:rsidRDefault="007B4A6D">
      <w:pPr>
        <w:tabs>
          <w:tab w:val="left" w:pos="426"/>
        </w:tabs>
        <w:spacing w:line="240" w:lineRule="auto"/>
        <w:jc w:val="both"/>
        <w:rPr>
          <w:rFonts w:ascii="Century Gothic" w:eastAsia="Times New Roman" w:hAnsi="Century Gothic"/>
          <w:sz w:val="18"/>
          <w:lang w:val="nl-NL" w:eastAsia="fr-BE"/>
        </w:rPr>
      </w:pPr>
    </w:p>
    <w:p w14:paraId="62D96BD7" w14:textId="77777777" w:rsidR="007B4A6D" w:rsidRPr="00DE063E" w:rsidRDefault="007B4A6D">
      <w:pPr>
        <w:tabs>
          <w:tab w:val="left" w:pos="426"/>
        </w:tabs>
        <w:spacing w:line="240" w:lineRule="auto"/>
        <w:jc w:val="both"/>
        <w:rPr>
          <w:rFonts w:ascii="Century Gothic" w:eastAsia="Times New Roman" w:hAnsi="Century Gothic"/>
          <w:sz w:val="18"/>
          <w:lang w:val="nl-NL" w:eastAsia="fr-BE"/>
        </w:rPr>
      </w:pPr>
    </w:p>
    <w:p w14:paraId="4A0B07B9" w14:textId="77777777" w:rsidR="007B4A6D" w:rsidRPr="00DE063E" w:rsidRDefault="007B4A6D">
      <w:pPr>
        <w:tabs>
          <w:tab w:val="left" w:pos="426"/>
        </w:tabs>
        <w:spacing w:line="240" w:lineRule="auto"/>
        <w:jc w:val="both"/>
        <w:rPr>
          <w:rFonts w:ascii="Century Gothic" w:eastAsia="Times New Roman" w:hAnsi="Century Gothic"/>
          <w:b/>
          <w:sz w:val="20"/>
          <w:szCs w:val="24"/>
          <w:lang w:val="nl-NL"/>
        </w:rPr>
      </w:pPr>
      <w:r w:rsidRPr="00DE063E">
        <w:rPr>
          <w:rFonts w:ascii="Century Gothic" w:eastAsia="Times New Roman" w:hAnsi="Century Gothic"/>
          <w:b/>
          <w:sz w:val="20"/>
          <w:szCs w:val="24"/>
          <w:lang w:val="nl-NL"/>
        </w:rPr>
        <w:t>WAT GEBEURT ER INDIEN U DE AFSPRAKEN IN DIT CONTRACT NIET NALEEFT?</w:t>
      </w:r>
    </w:p>
    <w:p w14:paraId="24341E46" w14:textId="77777777" w:rsidR="007B4A6D" w:rsidRPr="00DE063E" w:rsidRDefault="007B4A6D">
      <w:pPr>
        <w:tabs>
          <w:tab w:val="left" w:pos="426"/>
        </w:tabs>
        <w:spacing w:line="240" w:lineRule="auto"/>
        <w:jc w:val="both"/>
        <w:rPr>
          <w:rFonts w:ascii="Century Gothic" w:eastAsia="Times New Roman" w:hAnsi="Century Gothic"/>
          <w:sz w:val="18"/>
          <w:szCs w:val="24"/>
          <w:lang w:val="nl-NL"/>
        </w:rPr>
      </w:pPr>
    </w:p>
    <w:p w14:paraId="7E7A23A4" w14:textId="77777777" w:rsidR="007B4A6D" w:rsidRPr="00DE063E" w:rsidRDefault="007B4A6D">
      <w:pPr>
        <w:tabs>
          <w:tab w:val="left" w:pos="426"/>
        </w:tabs>
        <w:spacing w:line="240" w:lineRule="auto"/>
        <w:jc w:val="both"/>
        <w:rPr>
          <w:rFonts w:ascii="Century Gothic" w:eastAsia="Times New Roman" w:hAnsi="Century Gothic"/>
          <w:b/>
          <w:sz w:val="20"/>
          <w:szCs w:val="24"/>
          <w:lang w:val="nl-NL"/>
        </w:rPr>
      </w:pPr>
      <w:r w:rsidRPr="00DE063E">
        <w:rPr>
          <w:rFonts w:ascii="Century Gothic" w:eastAsia="Times New Roman" w:hAnsi="Century Gothic"/>
          <w:sz w:val="18"/>
          <w:szCs w:val="24"/>
          <w:lang w:val="nl-NL"/>
        </w:rPr>
        <w:t xml:space="preserve">Indien u als gerechtigde, na aanmaning, de afspraken van dit contract, zonder wettige redenen, niet naleeft, kan het OCMW beslissen om de uitbetaling van het leefloon, geheel of gedeeltelijk, te schorsen voor een periode van ten hoogste één maand. </w:t>
      </w:r>
      <w:r w:rsidRPr="00DE063E">
        <w:rPr>
          <w:rFonts w:ascii="Century Gothic" w:eastAsia="Times New Roman" w:hAnsi="Century Gothic"/>
          <w:sz w:val="18"/>
          <w:szCs w:val="24"/>
          <w:vertAlign w:val="superscript"/>
          <w:lang w:val="nl-NL"/>
        </w:rPr>
        <w:footnoteReference w:id="69"/>
      </w:r>
      <w:r w:rsidRPr="00DE063E">
        <w:rPr>
          <w:rFonts w:ascii="Century Gothic" w:eastAsia="Times New Roman" w:hAnsi="Century Gothic"/>
          <w:sz w:val="18"/>
          <w:szCs w:val="24"/>
          <w:lang w:val="nl-NL"/>
        </w:rPr>
        <w:t xml:space="preserve"> </w:t>
      </w:r>
    </w:p>
    <w:p w14:paraId="2EB63DF8" w14:textId="77777777" w:rsidR="007B4A6D" w:rsidRPr="00DE063E" w:rsidRDefault="007B4A6D">
      <w:pPr>
        <w:spacing w:before="120" w:line="240" w:lineRule="auto"/>
        <w:jc w:val="both"/>
        <w:rPr>
          <w:rFonts w:ascii="Century Gothic" w:eastAsia="Times New Roman" w:hAnsi="Century Gothic"/>
          <w:sz w:val="18"/>
          <w:lang w:val="nl-NL" w:eastAsia="fr-BE"/>
        </w:rPr>
      </w:pPr>
      <w:r w:rsidRPr="00DE063E">
        <w:rPr>
          <w:rFonts w:ascii="Century Gothic" w:eastAsia="Times New Roman" w:hAnsi="Century Gothic"/>
          <w:sz w:val="18"/>
          <w:lang w:val="nl-NL" w:eastAsia="fr-BE"/>
        </w:rPr>
        <w:t xml:space="preserve">In geval van herhaling binnen een termijn van ten hoogste één jaar, kan het OCMW beslissen om de uitbetaling van het leefloon voor een periode van ten hoogste drie maanden te schorsen. </w:t>
      </w:r>
    </w:p>
    <w:p w14:paraId="20742272" w14:textId="77777777" w:rsidR="007B4A6D" w:rsidRPr="00DE063E" w:rsidRDefault="007B4A6D">
      <w:pPr>
        <w:spacing w:before="120" w:line="240" w:lineRule="auto"/>
        <w:jc w:val="both"/>
        <w:rPr>
          <w:rFonts w:ascii="Century Gothic" w:eastAsia="Times New Roman" w:hAnsi="Century Gothic"/>
          <w:sz w:val="18"/>
          <w:lang w:val="nl-NL" w:eastAsia="fr-BE"/>
        </w:rPr>
      </w:pPr>
      <w:r w:rsidRPr="00DE063E">
        <w:rPr>
          <w:rFonts w:ascii="Century Gothic" w:eastAsia="Times New Roman" w:hAnsi="Century Gothic"/>
          <w:sz w:val="18"/>
          <w:lang w:val="nl-NL" w:eastAsia="fr-BE"/>
        </w:rPr>
        <w:t>Indien het OCMW beslist om een sanctie door te voeren, in één van bovenvermelde vormen, dan wordt u hiervan op de hoogte gebracht. De sanctie gaat in ten vroegste op de dag na deze kennisgeving en ten laatste op de eerste dag van de derde maand volgend op de beslissing van het OCMW. Het OCMW kan ook beslissen om de sanctie geheel of gedeeltelijk uit te stellen.</w:t>
      </w:r>
    </w:p>
    <w:p w14:paraId="225A309B" w14:textId="72996FFA" w:rsidR="007B4A6D" w:rsidRPr="00DE063E" w:rsidRDefault="007B4A6D">
      <w:pPr>
        <w:spacing w:before="120" w:line="240" w:lineRule="auto"/>
        <w:jc w:val="both"/>
        <w:rPr>
          <w:rFonts w:ascii="Century Gothic" w:eastAsia="Times New Roman" w:hAnsi="Century Gothic"/>
          <w:sz w:val="18"/>
          <w:lang w:val="nl-NL" w:eastAsia="fr-BE"/>
        </w:rPr>
      </w:pPr>
      <w:r w:rsidRPr="00DE063E">
        <w:rPr>
          <w:rFonts w:ascii="Century Gothic" w:eastAsia="Times New Roman" w:hAnsi="Century Gothic"/>
          <w:sz w:val="18"/>
          <w:lang w:val="nl-NL" w:eastAsia="fr-BE"/>
        </w:rPr>
        <w:t>U kan als gerechtigde steeds de wens uitdrukken om gehoord te worden door de Raad voor Maatschappelijke Welzijn of door het bevoegde orgaan dat een beslissingsmacht heeft in het concrete geval</w:t>
      </w:r>
      <w:r w:rsidR="00252A7A">
        <w:rPr>
          <w:rFonts w:ascii="Century Gothic" w:eastAsia="Times New Roman" w:hAnsi="Century Gothic"/>
          <w:sz w:val="18"/>
          <w:lang w:val="nl-NL" w:eastAsia="fr-BE"/>
        </w:rPr>
        <w:t xml:space="preserve"> en dit om uw eigen situatie uit te leggen en om uw argumenten te laten horen.</w:t>
      </w:r>
      <w:r w:rsidRPr="00DE063E">
        <w:rPr>
          <w:rFonts w:ascii="Century Gothic" w:eastAsia="Times New Roman" w:hAnsi="Century Gothic"/>
          <w:sz w:val="18"/>
          <w:lang w:val="nl-NL" w:eastAsia="fr-BE"/>
        </w:rPr>
        <w:t>.</w:t>
      </w:r>
    </w:p>
    <w:p w14:paraId="79075ED5" w14:textId="77777777" w:rsidR="007B4A6D" w:rsidRPr="00DE063E" w:rsidRDefault="007B4A6D">
      <w:pPr>
        <w:tabs>
          <w:tab w:val="left" w:pos="426"/>
        </w:tabs>
        <w:spacing w:line="240" w:lineRule="auto"/>
        <w:jc w:val="both"/>
        <w:rPr>
          <w:rFonts w:ascii="Century Gothic" w:eastAsia="Times New Roman" w:hAnsi="Century Gothic"/>
          <w:sz w:val="18"/>
          <w:lang w:val="nl-NL" w:eastAsia="fr-BE"/>
        </w:rPr>
      </w:pPr>
    </w:p>
    <w:p w14:paraId="2ACDF7E2" w14:textId="77777777" w:rsidR="007B4A6D" w:rsidRPr="00DE063E" w:rsidRDefault="007B4A6D">
      <w:pPr>
        <w:tabs>
          <w:tab w:val="left" w:pos="426"/>
        </w:tabs>
        <w:spacing w:line="240" w:lineRule="auto"/>
        <w:jc w:val="both"/>
        <w:rPr>
          <w:rFonts w:ascii="Century Gothic" w:eastAsia="Times New Roman" w:hAnsi="Century Gothic"/>
          <w:sz w:val="18"/>
          <w:lang w:val="nl-NL" w:eastAsia="fr-BE"/>
        </w:rPr>
      </w:pPr>
      <w:r w:rsidRPr="00DE063E">
        <w:rPr>
          <w:rFonts w:ascii="Century Gothic" w:eastAsia="Times New Roman" w:hAnsi="Century Gothic"/>
          <w:sz w:val="18"/>
          <w:lang w:val="nl-NL" w:eastAsia="fr-BE"/>
        </w:rPr>
        <w:t xml:space="preserve">Indien u niet akkoord gaat met de beslissing van het OCMW met betrekking tot de sanctie, dan kan u  beroep aantekenen tegen deze beslissing bij de bevoegde </w:t>
      </w:r>
      <w:r w:rsidRPr="00DE063E">
        <w:rPr>
          <w:rFonts w:ascii="Century Gothic" w:eastAsia="Times New Roman" w:hAnsi="Century Gothic"/>
          <w:color w:val="FF0000"/>
          <w:sz w:val="18"/>
          <w:lang w:val="nl-NL" w:eastAsia="fr-BE"/>
        </w:rPr>
        <w:t>arbeidsrechtbank</w:t>
      </w:r>
      <w:r w:rsidRPr="00DE063E">
        <w:rPr>
          <w:rFonts w:ascii="Century Gothic" w:eastAsia="Times New Roman" w:hAnsi="Century Gothic"/>
          <w:sz w:val="18"/>
          <w:lang w:val="nl-NL" w:eastAsia="fr-BE"/>
        </w:rPr>
        <w:t>. Dit beroep moet u indienen binnen een termijn van drie maanden vanaf de kennisgeving van deze beslissing. U dient dit verzoek schriftelijk in via een aangetekende zending of door het rechtsreeks neer te leggen bij de griffie van de bevoegde arbeidsrechtbank.</w:t>
      </w:r>
    </w:p>
    <w:p w14:paraId="3AAB5F29" w14:textId="77777777" w:rsidR="007B4A6D" w:rsidRPr="00DE063E" w:rsidRDefault="007B4A6D">
      <w:pPr>
        <w:tabs>
          <w:tab w:val="left" w:pos="4310"/>
          <w:tab w:val="center" w:pos="4536"/>
          <w:tab w:val="right" w:pos="9072"/>
        </w:tabs>
        <w:spacing w:line="240" w:lineRule="auto"/>
        <w:jc w:val="both"/>
        <w:rPr>
          <w:rFonts w:ascii="Century Gothic" w:eastAsia="Times New Roman" w:hAnsi="Century Gothic"/>
          <w:sz w:val="18"/>
          <w:lang w:val="nl-NL" w:eastAsia="fr-BE"/>
        </w:rPr>
      </w:pPr>
    </w:p>
    <w:p w14:paraId="5B6E7B5D" w14:textId="6341F764" w:rsidR="007B4A6D" w:rsidRPr="00DE063E" w:rsidRDefault="007B4A6D">
      <w:pPr>
        <w:tabs>
          <w:tab w:val="left" w:pos="4310"/>
          <w:tab w:val="center" w:pos="4536"/>
          <w:tab w:val="right" w:pos="9072"/>
        </w:tabs>
        <w:spacing w:line="240" w:lineRule="auto"/>
        <w:jc w:val="both"/>
        <w:rPr>
          <w:rFonts w:ascii="Century Gothic" w:eastAsia="Times New Roman" w:hAnsi="Century Gothic"/>
          <w:sz w:val="18"/>
          <w:lang w:val="nl-NL" w:eastAsia="fr-BE"/>
        </w:rPr>
      </w:pPr>
      <w:r w:rsidRPr="00DE063E">
        <w:rPr>
          <w:rFonts w:ascii="Century Gothic" w:eastAsia="Times New Roman" w:hAnsi="Century Gothic"/>
          <w:sz w:val="18"/>
          <w:lang w:val="nl-NL" w:eastAsia="fr-BE"/>
        </w:rPr>
        <w:t>Gemaakt op</w:t>
      </w:r>
      <w:r w:rsidR="009B5F63">
        <w:rPr>
          <w:rFonts w:ascii="Century Gothic" w:eastAsia="Times New Roman" w:hAnsi="Century Gothic"/>
          <w:sz w:val="18"/>
          <w:lang w:val="nl-NL" w:eastAsia="fr-BE"/>
        </w:rPr>
        <w:t xml:space="preserve"> (datum) door</w:t>
      </w:r>
      <w:r w:rsidRPr="00DE063E">
        <w:rPr>
          <w:rFonts w:ascii="Times New Roman" w:eastAsia="Times New Roman" w:hAnsi="Times New Roman"/>
          <w:szCs w:val="24"/>
          <w:lang w:val="nl-NL" w:eastAsia="fr-FR"/>
        </w:rPr>
        <w:t xml:space="preserve"> </w:t>
      </w:r>
      <w:r w:rsidR="000B5D1A" w:rsidRPr="00DE063E">
        <w:rPr>
          <w:rFonts w:ascii="Times New Roman" w:eastAsia="Times New Roman" w:hAnsi="Times New Roman"/>
          <w:color w:val="0070C0"/>
          <w:szCs w:val="24"/>
          <w:lang w:val="nl-NL" w:eastAsia="fr-FR"/>
        </w:rPr>
        <w:t>bevoegd OCMW</w:t>
      </w:r>
      <w:r w:rsidRPr="00DE063E">
        <w:rPr>
          <w:rFonts w:ascii="Times New Roman" w:eastAsia="Times New Roman" w:hAnsi="Times New Roman"/>
          <w:color w:val="0070C0"/>
          <w:szCs w:val="24"/>
          <w:lang w:val="nl-NL" w:eastAsia="fr-FR"/>
        </w:rPr>
        <w:t xml:space="preserve"> </w:t>
      </w:r>
      <w:r w:rsidRPr="00DE063E">
        <w:rPr>
          <w:rFonts w:ascii="Century Gothic" w:eastAsia="Times New Roman" w:hAnsi="Century Gothic"/>
          <w:sz w:val="18"/>
          <w:lang w:val="nl-NL" w:eastAsia="fr-BE"/>
        </w:rPr>
        <w:t>in</w:t>
      </w:r>
      <w:r w:rsidRPr="00DE063E">
        <w:rPr>
          <w:rFonts w:ascii="Times New Roman" w:eastAsia="Times New Roman" w:hAnsi="Times New Roman"/>
          <w:szCs w:val="24"/>
          <w:lang w:val="nl-NL" w:eastAsia="fr-FR"/>
        </w:rPr>
        <w:t xml:space="preserve"> </w:t>
      </w:r>
      <w:r w:rsidR="000B5D1A" w:rsidRPr="00DE063E">
        <w:rPr>
          <w:rFonts w:ascii="Times New Roman" w:eastAsia="Times New Roman" w:hAnsi="Times New Roman"/>
          <w:color w:val="0070C0"/>
          <w:szCs w:val="24"/>
          <w:lang w:val="nl-NL" w:eastAsia="fr-FR"/>
        </w:rPr>
        <w:t>aantal</w:t>
      </w:r>
      <w:r w:rsidRPr="00DE063E">
        <w:rPr>
          <w:rFonts w:ascii="Times New Roman" w:eastAsia="Times New Roman" w:hAnsi="Times New Roman"/>
          <w:color w:val="0070C0"/>
          <w:szCs w:val="24"/>
          <w:lang w:val="nl-NL" w:eastAsia="fr-FR"/>
        </w:rPr>
        <w:t xml:space="preserve"> </w:t>
      </w:r>
      <w:r w:rsidRPr="00DE063E">
        <w:rPr>
          <w:rFonts w:ascii="Century Gothic" w:eastAsia="Times New Roman" w:hAnsi="Century Gothic"/>
          <w:sz w:val="18"/>
          <w:lang w:val="nl-NL" w:eastAsia="fr-BE"/>
        </w:rPr>
        <w:t xml:space="preserve">exemplaren waarvan er één wordt bezorgd aan elke betrokken partij. </w:t>
      </w:r>
    </w:p>
    <w:p w14:paraId="387F85F6" w14:textId="77777777" w:rsidR="007B4A6D" w:rsidRPr="00DE063E" w:rsidRDefault="007B4A6D">
      <w:pPr>
        <w:tabs>
          <w:tab w:val="left" w:pos="4310"/>
          <w:tab w:val="center" w:pos="4536"/>
          <w:tab w:val="right" w:pos="9072"/>
        </w:tabs>
        <w:spacing w:line="240" w:lineRule="auto"/>
        <w:jc w:val="both"/>
        <w:rPr>
          <w:rFonts w:ascii="Century Gothic" w:eastAsia="Times New Roman" w:hAnsi="Century Gothic"/>
          <w:sz w:val="18"/>
          <w:lang w:val="nl-NL" w:eastAsia="fr-BE"/>
        </w:rPr>
      </w:pPr>
    </w:p>
    <w:p w14:paraId="0F430CC8" w14:textId="77777777" w:rsidR="007B4A6D" w:rsidRPr="00DE063E" w:rsidRDefault="007B4A6D" w:rsidP="00D139B3">
      <w:pPr>
        <w:tabs>
          <w:tab w:val="left" w:pos="4310"/>
          <w:tab w:val="center" w:pos="4536"/>
          <w:tab w:val="right" w:pos="9072"/>
        </w:tabs>
        <w:spacing w:line="240" w:lineRule="auto"/>
        <w:jc w:val="both"/>
        <w:rPr>
          <w:rFonts w:ascii="Times New Roman" w:eastAsia="Times New Roman" w:hAnsi="Times New Roman"/>
          <w:szCs w:val="24"/>
          <w:lang w:val="nl-NL" w:eastAsia="fr-FR"/>
        </w:rPr>
      </w:pPr>
    </w:p>
    <w:p w14:paraId="1A4E030A" w14:textId="77777777" w:rsidR="007B4A6D" w:rsidRPr="00DE063E" w:rsidRDefault="007B4A6D" w:rsidP="00D139B3">
      <w:pPr>
        <w:tabs>
          <w:tab w:val="left" w:pos="4310"/>
          <w:tab w:val="center" w:pos="4536"/>
          <w:tab w:val="right" w:pos="9072"/>
        </w:tabs>
        <w:spacing w:line="240" w:lineRule="auto"/>
        <w:jc w:val="both"/>
        <w:rPr>
          <w:rFonts w:ascii="Times New Roman" w:eastAsia="Times New Roman" w:hAnsi="Times New Roman"/>
          <w:szCs w:val="24"/>
          <w:lang w:val="nl-NL" w:eastAsia="fr-FR"/>
        </w:rPr>
      </w:pPr>
    </w:p>
    <w:p w14:paraId="3DD75AD1" w14:textId="03A05867" w:rsidR="007B4A6D" w:rsidRPr="00DE063E" w:rsidRDefault="007B4A6D" w:rsidP="00D139B3">
      <w:pPr>
        <w:tabs>
          <w:tab w:val="left" w:pos="5040"/>
          <w:tab w:val="right" w:pos="9072"/>
        </w:tabs>
        <w:spacing w:line="240" w:lineRule="auto"/>
        <w:jc w:val="both"/>
        <w:rPr>
          <w:rFonts w:ascii="Century Gothic" w:eastAsia="Times New Roman" w:hAnsi="Century Gothic"/>
          <w:sz w:val="18"/>
          <w:lang w:val="nl-NL" w:eastAsia="fr-BE"/>
        </w:rPr>
      </w:pPr>
      <w:r w:rsidRPr="00DE063E">
        <w:rPr>
          <w:rFonts w:ascii="Century Gothic" w:eastAsia="Times New Roman" w:hAnsi="Century Gothic"/>
          <w:sz w:val="18"/>
          <w:lang w:val="nl-NL" w:eastAsia="fr-BE"/>
        </w:rPr>
        <w:t>De gerechtigde,</w:t>
      </w:r>
      <w:r w:rsidR="000B5D1A" w:rsidRPr="00DE063E">
        <w:rPr>
          <w:rFonts w:ascii="Century Gothic" w:eastAsia="Times New Roman" w:hAnsi="Century Gothic"/>
          <w:sz w:val="18"/>
          <w:lang w:val="nl-NL" w:eastAsia="fr-BE"/>
        </w:rPr>
        <w:t xml:space="preserve"> </w:t>
      </w:r>
      <w:r w:rsidR="000B5D1A" w:rsidRPr="00DE063E">
        <w:rPr>
          <w:rFonts w:ascii="Century Gothic" w:eastAsia="Times New Roman" w:hAnsi="Century Gothic"/>
          <w:color w:val="0070C0"/>
          <w:sz w:val="18"/>
          <w:lang w:val="nl-NL" w:eastAsia="fr-BE"/>
        </w:rPr>
        <w:t>+ naam</w:t>
      </w:r>
      <w:r w:rsidRPr="00DE063E">
        <w:rPr>
          <w:rFonts w:ascii="Century Gothic" w:eastAsia="Times New Roman" w:hAnsi="Century Gothic"/>
          <w:sz w:val="18"/>
          <w:lang w:val="nl-NL" w:eastAsia="fr-BE"/>
        </w:rPr>
        <w:tab/>
      </w:r>
    </w:p>
    <w:p w14:paraId="09C3E902" w14:textId="77777777" w:rsidR="007B4A6D" w:rsidRPr="00DE063E" w:rsidRDefault="007B4A6D" w:rsidP="00D139B3">
      <w:pPr>
        <w:tabs>
          <w:tab w:val="left" w:pos="4310"/>
          <w:tab w:val="center" w:pos="4536"/>
          <w:tab w:val="right" w:pos="9072"/>
        </w:tabs>
        <w:spacing w:line="240" w:lineRule="auto"/>
        <w:jc w:val="both"/>
        <w:rPr>
          <w:rFonts w:ascii="Century Gothic" w:eastAsia="Times New Roman" w:hAnsi="Century Gothic"/>
          <w:sz w:val="18"/>
          <w:lang w:val="nl-NL" w:eastAsia="fr-BE"/>
        </w:rPr>
      </w:pPr>
      <w:r w:rsidRPr="00DE063E">
        <w:rPr>
          <w:rFonts w:ascii="Century Gothic" w:eastAsia="Times New Roman" w:hAnsi="Century Gothic"/>
          <w:sz w:val="18"/>
          <w:lang w:val="nl-NL" w:eastAsia="fr-BE"/>
        </w:rPr>
        <w:t xml:space="preserve">Datum : </w:t>
      </w:r>
      <w:r w:rsidRPr="00DE063E">
        <w:rPr>
          <w:rFonts w:ascii="Century Gothic" w:eastAsia="Times New Roman" w:hAnsi="Century Gothic"/>
          <w:sz w:val="18"/>
          <w:lang w:val="nl-NL" w:eastAsia="fr-BE"/>
        </w:rPr>
        <w:tab/>
      </w:r>
      <w:r w:rsidRPr="00DE063E">
        <w:rPr>
          <w:rFonts w:ascii="Century Gothic" w:eastAsia="Times New Roman" w:hAnsi="Century Gothic"/>
          <w:sz w:val="18"/>
          <w:lang w:val="nl-NL" w:eastAsia="fr-BE"/>
        </w:rPr>
        <w:tab/>
      </w:r>
    </w:p>
    <w:p w14:paraId="3BCEA67A" w14:textId="77777777" w:rsidR="007B4A6D" w:rsidRPr="00DE063E" w:rsidRDefault="007B4A6D" w:rsidP="00D139B3">
      <w:pPr>
        <w:tabs>
          <w:tab w:val="left" w:pos="4310"/>
          <w:tab w:val="center" w:pos="4536"/>
          <w:tab w:val="right" w:pos="9072"/>
        </w:tabs>
        <w:spacing w:line="240" w:lineRule="auto"/>
        <w:jc w:val="both"/>
        <w:rPr>
          <w:rFonts w:ascii="Times New Roman" w:eastAsia="Times New Roman" w:hAnsi="Times New Roman"/>
          <w:szCs w:val="24"/>
          <w:lang w:val="nl-NL" w:eastAsia="fr-FR"/>
        </w:rPr>
      </w:pPr>
      <w:r w:rsidRPr="00DE063E">
        <w:rPr>
          <w:rFonts w:ascii="Century Gothic" w:eastAsia="Times New Roman" w:hAnsi="Century Gothic"/>
          <w:sz w:val="18"/>
          <w:lang w:val="nl-NL" w:eastAsia="fr-BE"/>
        </w:rPr>
        <w:t>(gelezen, gehoord en goedgekeurd)</w:t>
      </w:r>
      <w:r w:rsidRPr="00DE063E">
        <w:rPr>
          <w:rFonts w:ascii="Times New Roman" w:eastAsia="Times New Roman" w:hAnsi="Times New Roman"/>
          <w:szCs w:val="24"/>
          <w:lang w:val="nl-NL" w:eastAsia="fr-FR"/>
        </w:rPr>
        <w:tab/>
      </w:r>
    </w:p>
    <w:p w14:paraId="01D56B5E" w14:textId="77777777" w:rsidR="007B4A6D" w:rsidRPr="00DE063E" w:rsidRDefault="007B4A6D" w:rsidP="00D139B3">
      <w:pPr>
        <w:tabs>
          <w:tab w:val="left" w:pos="4310"/>
          <w:tab w:val="center" w:pos="4536"/>
          <w:tab w:val="right" w:pos="9072"/>
        </w:tabs>
        <w:spacing w:line="240" w:lineRule="auto"/>
        <w:jc w:val="both"/>
        <w:rPr>
          <w:rFonts w:ascii="Times New Roman" w:eastAsia="Times New Roman" w:hAnsi="Times New Roman"/>
          <w:szCs w:val="24"/>
          <w:lang w:val="nl-NL" w:eastAsia="fr-FR"/>
        </w:rPr>
      </w:pPr>
    </w:p>
    <w:p w14:paraId="7384AED7" w14:textId="1666DB53" w:rsidR="007B4A6D" w:rsidRPr="00DE063E" w:rsidRDefault="007B4A6D" w:rsidP="00D139B3">
      <w:pPr>
        <w:tabs>
          <w:tab w:val="left" w:pos="5040"/>
          <w:tab w:val="right" w:pos="9072"/>
        </w:tabs>
        <w:spacing w:line="240" w:lineRule="auto"/>
        <w:jc w:val="both"/>
        <w:rPr>
          <w:rFonts w:ascii="Times New Roman" w:eastAsia="Times New Roman" w:hAnsi="Times New Roman"/>
          <w:szCs w:val="24"/>
          <w:lang w:val="nl-NL" w:eastAsia="fr-FR"/>
        </w:rPr>
      </w:pPr>
      <w:r w:rsidRPr="00DE063E">
        <w:rPr>
          <w:rFonts w:ascii="Times New Roman" w:eastAsia="Times New Roman" w:hAnsi="Times New Roman"/>
          <w:szCs w:val="24"/>
          <w:lang w:val="nl-NL" w:eastAsia="fr-FR"/>
        </w:rPr>
        <w:t>De maatschappelijk werker</w:t>
      </w:r>
      <w:r w:rsidRPr="00DE063E">
        <w:rPr>
          <w:rFonts w:ascii="Times New Roman" w:eastAsia="Times New Roman" w:hAnsi="Times New Roman"/>
          <w:color w:val="7030A0"/>
          <w:szCs w:val="24"/>
          <w:lang w:val="nl-NL" w:eastAsia="fr-FR"/>
        </w:rPr>
        <w:t xml:space="preserve"> </w:t>
      </w:r>
      <w:r w:rsidR="000B5D1A" w:rsidRPr="00DE063E">
        <w:rPr>
          <w:rFonts w:ascii="Times New Roman" w:eastAsia="Times New Roman" w:hAnsi="Times New Roman"/>
          <w:color w:val="0070C0"/>
          <w:szCs w:val="24"/>
          <w:lang w:val="nl-NL" w:eastAsia="fr-FR"/>
        </w:rPr>
        <w:t xml:space="preserve">+ naam </w:t>
      </w:r>
    </w:p>
    <w:p w14:paraId="44346911" w14:textId="77777777" w:rsidR="007B4A6D" w:rsidRPr="00DE063E" w:rsidRDefault="007B4A6D" w:rsidP="00D139B3">
      <w:pPr>
        <w:tabs>
          <w:tab w:val="left" w:pos="5040"/>
          <w:tab w:val="right" w:pos="9072"/>
        </w:tabs>
        <w:spacing w:line="240" w:lineRule="auto"/>
        <w:jc w:val="both"/>
        <w:rPr>
          <w:rFonts w:ascii="Century Gothic" w:eastAsia="Times New Roman" w:hAnsi="Century Gothic"/>
          <w:sz w:val="18"/>
          <w:lang w:val="nl-NL" w:eastAsia="fr-BE"/>
        </w:rPr>
      </w:pPr>
      <w:r w:rsidRPr="00DE063E">
        <w:rPr>
          <w:rFonts w:ascii="Century Gothic" w:eastAsia="Times New Roman" w:hAnsi="Century Gothic"/>
          <w:sz w:val="18"/>
          <w:lang w:val="nl-NL" w:eastAsia="fr-BE"/>
        </w:rPr>
        <w:t>Datum :</w:t>
      </w:r>
    </w:p>
    <w:p w14:paraId="29AF7E6E" w14:textId="77777777" w:rsidR="007B4A6D" w:rsidRPr="00DE063E" w:rsidRDefault="007B4A6D" w:rsidP="00D139B3">
      <w:pPr>
        <w:tabs>
          <w:tab w:val="left" w:pos="4310"/>
          <w:tab w:val="center" w:pos="4536"/>
          <w:tab w:val="right" w:pos="9072"/>
        </w:tabs>
        <w:spacing w:line="240" w:lineRule="auto"/>
        <w:jc w:val="both"/>
        <w:rPr>
          <w:rFonts w:ascii="Times New Roman" w:eastAsia="Times New Roman" w:hAnsi="Times New Roman"/>
          <w:szCs w:val="24"/>
          <w:lang w:val="nl-NL" w:eastAsia="fr-FR"/>
        </w:rPr>
      </w:pPr>
    </w:p>
    <w:p w14:paraId="4C91FFDA" w14:textId="77777777" w:rsidR="007B4A6D" w:rsidRPr="00DE063E" w:rsidRDefault="007B4A6D" w:rsidP="00D139B3">
      <w:pPr>
        <w:tabs>
          <w:tab w:val="left" w:pos="4310"/>
          <w:tab w:val="center" w:pos="4536"/>
          <w:tab w:val="right" w:pos="9072"/>
        </w:tabs>
        <w:spacing w:line="240" w:lineRule="auto"/>
        <w:jc w:val="both"/>
        <w:rPr>
          <w:rFonts w:ascii="Times New Roman" w:eastAsia="Times New Roman" w:hAnsi="Times New Roman"/>
          <w:szCs w:val="24"/>
          <w:lang w:val="nl-NL" w:eastAsia="fr-FR"/>
        </w:rPr>
      </w:pPr>
    </w:p>
    <w:p w14:paraId="18112963" w14:textId="17E11337" w:rsidR="007B4A6D" w:rsidRPr="00DE063E" w:rsidRDefault="007B4A6D" w:rsidP="00D139B3">
      <w:pPr>
        <w:tabs>
          <w:tab w:val="left" w:pos="5040"/>
          <w:tab w:val="right" w:pos="9072"/>
        </w:tabs>
        <w:spacing w:line="240" w:lineRule="auto"/>
        <w:jc w:val="both"/>
        <w:rPr>
          <w:rFonts w:ascii="Times New Roman" w:eastAsia="Times New Roman" w:hAnsi="Times New Roman"/>
          <w:color w:val="0070C0"/>
          <w:szCs w:val="24"/>
          <w:lang w:val="nl-NL" w:eastAsia="fr-FR"/>
        </w:rPr>
      </w:pPr>
      <w:r w:rsidRPr="00DE063E">
        <w:rPr>
          <w:rFonts w:ascii="Times New Roman" w:eastAsia="Times New Roman" w:hAnsi="Times New Roman"/>
          <w:szCs w:val="24"/>
          <w:lang w:val="nl-NL" w:eastAsia="fr-FR"/>
        </w:rPr>
        <w:t>De vervangend maatschappelijk werker</w:t>
      </w:r>
      <w:r w:rsidRPr="00DE063E">
        <w:rPr>
          <w:rFonts w:ascii="Times New Roman" w:eastAsia="Times New Roman" w:hAnsi="Times New Roman"/>
          <w:color w:val="7030A0"/>
          <w:szCs w:val="24"/>
          <w:lang w:val="nl-NL" w:eastAsia="fr-FR"/>
        </w:rPr>
        <w:t xml:space="preserve"> </w:t>
      </w:r>
      <w:r w:rsidRPr="00DE063E">
        <w:rPr>
          <w:rFonts w:ascii="Times New Roman" w:eastAsia="Times New Roman" w:hAnsi="Times New Roman"/>
          <w:color w:val="0070C0"/>
          <w:szCs w:val="24"/>
          <w:lang w:val="nl-NL" w:eastAsia="fr-FR"/>
        </w:rPr>
        <w:t xml:space="preserve"> </w:t>
      </w:r>
      <w:r w:rsidRPr="00DE063E">
        <w:rPr>
          <w:rFonts w:ascii="Times New Roman" w:eastAsia="Times New Roman" w:hAnsi="Times New Roman"/>
          <w:szCs w:val="24"/>
          <w:lang w:val="nl-NL" w:eastAsia="fr-FR"/>
        </w:rPr>
        <w:t xml:space="preserve"> </w:t>
      </w:r>
      <w:r w:rsidR="000B5D1A" w:rsidRPr="00DE063E">
        <w:rPr>
          <w:rFonts w:ascii="Times New Roman" w:eastAsia="Times New Roman" w:hAnsi="Times New Roman"/>
          <w:color w:val="0070C0"/>
          <w:szCs w:val="24"/>
          <w:lang w:val="nl-NL" w:eastAsia="fr-FR"/>
        </w:rPr>
        <w:t>+ naam</w:t>
      </w:r>
    </w:p>
    <w:p w14:paraId="656D709D" w14:textId="77777777" w:rsidR="007B4A6D" w:rsidRPr="00DE063E" w:rsidRDefault="007B4A6D" w:rsidP="00D139B3">
      <w:pPr>
        <w:tabs>
          <w:tab w:val="left" w:pos="5040"/>
          <w:tab w:val="right" w:pos="9072"/>
        </w:tabs>
        <w:spacing w:line="240" w:lineRule="auto"/>
        <w:jc w:val="both"/>
        <w:rPr>
          <w:rFonts w:ascii="Century Gothic" w:eastAsia="Times New Roman" w:hAnsi="Century Gothic"/>
          <w:sz w:val="18"/>
          <w:lang w:val="nl-BE" w:eastAsia="fr-BE"/>
        </w:rPr>
      </w:pPr>
      <w:r w:rsidRPr="00DE063E">
        <w:rPr>
          <w:rFonts w:ascii="Century Gothic" w:eastAsia="Times New Roman" w:hAnsi="Century Gothic"/>
          <w:sz w:val="18"/>
          <w:lang w:val="nl-BE" w:eastAsia="fr-BE"/>
        </w:rPr>
        <w:t>Datum :</w:t>
      </w:r>
    </w:p>
    <w:p w14:paraId="328612F9" w14:textId="77777777" w:rsidR="007B4A6D" w:rsidRPr="00DE063E" w:rsidRDefault="007B4A6D" w:rsidP="00D139B3">
      <w:pPr>
        <w:tabs>
          <w:tab w:val="left" w:pos="4310"/>
          <w:tab w:val="center" w:pos="4536"/>
          <w:tab w:val="right" w:pos="9072"/>
        </w:tabs>
        <w:spacing w:line="240" w:lineRule="auto"/>
        <w:jc w:val="both"/>
        <w:rPr>
          <w:rFonts w:ascii="Times New Roman" w:eastAsia="Times New Roman" w:hAnsi="Times New Roman"/>
          <w:szCs w:val="24"/>
          <w:lang w:val="nl-BE" w:eastAsia="fr-FR"/>
        </w:rPr>
      </w:pPr>
    </w:p>
    <w:p w14:paraId="5C92AF6D" w14:textId="77777777" w:rsidR="007B4A6D" w:rsidRPr="00DE063E" w:rsidRDefault="007B4A6D" w:rsidP="00D139B3">
      <w:pPr>
        <w:tabs>
          <w:tab w:val="left" w:pos="4310"/>
          <w:tab w:val="center" w:pos="4536"/>
          <w:tab w:val="right" w:pos="9072"/>
        </w:tabs>
        <w:spacing w:line="240" w:lineRule="auto"/>
        <w:jc w:val="both"/>
        <w:rPr>
          <w:rFonts w:ascii="Times New Roman" w:eastAsia="Times New Roman" w:hAnsi="Times New Roman"/>
          <w:szCs w:val="24"/>
          <w:lang w:val="nl-BE" w:eastAsia="fr-FR"/>
        </w:rPr>
      </w:pPr>
      <w:r w:rsidRPr="00DE063E">
        <w:rPr>
          <w:rFonts w:ascii="Times New Roman" w:eastAsia="Times New Roman" w:hAnsi="Times New Roman"/>
          <w:szCs w:val="24"/>
          <w:lang w:val="nl-BE" w:eastAsia="fr-FR"/>
        </w:rPr>
        <w:tab/>
      </w:r>
    </w:p>
    <w:p w14:paraId="0260C1B1" w14:textId="63338045" w:rsidR="007B4A6D" w:rsidRPr="00DE063E" w:rsidRDefault="00252A7A" w:rsidP="00D139B3">
      <w:pPr>
        <w:tabs>
          <w:tab w:val="left" w:pos="4310"/>
          <w:tab w:val="center" w:pos="4536"/>
          <w:tab w:val="right" w:pos="9072"/>
        </w:tabs>
        <w:spacing w:line="240" w:lineRule="auto"/>
        <w:jc w:val="both"/>
        <w:rPr>
          <w:rFonts w:ascii="Times New Roman" w:eastAsia="Times New Roman" w:hAnsi="Times New Roman"/>
          <w:color w:val="0070C0"/>
          <w:szCs w:val="24"/>
          <w:lang w:val="nl-BE" w:eastAsia="fr-FR"/>
        </w:rPr>
      </w:pPr>
      <w:r>
        <w:rPr>
          <w:rFonts w:ascii="Times New Roman" w:eastAsia="Times New Roman" w:hAnsi="Times New Roman"/>
          <w:szCs w:val="24"/>
          <w:lang w:val="nl-BE" w:eastAsia="fr-FR"/>
        </w:rPr>
        <w:t>D</w:t>
      </w:r>
      <w:r w:rsidR="007B4A6D" w:rsidRPr="00DE063E">
        <w:rPr>
          <w:rFonts w:ascii="Times New Roman" w:eastAsia="Times New Roman" w:hAnsi="Times New Roman"/>
          <w:szCs w:val="24"/>
          <w:lang w:val="nl-BE" w:eastAsia="fr-FR"/>
        </w:rPr>
        <w:t>e Secretaris</w:t>
      </w:r>
      <w:r w:rsidR="007B4A6D" w:rsidRPr="00DE063E">
        <w:rPr>
          <w:rFonts w:ascii="Times New Roman" w:eastAsia="Times New Roman" w:hAnsi="Times New Roman"/>
          <w:color w:val="7030A0"/>
          <w:szCs w:val="24"/>
          <w:lang w:val="nl-BE" w:eastAsia="fr-FR"/>
        </w:rPr>
        <w:t xml:space="preserve"> </w:t>
      </w:r>
      <w:r w:rsidR="000B5D1A" w:rsidRPr="00DE063E">
        <w:rPr>
          <w:rFonts w:ascii="Times New Roman" w:eastAsia="Times New Roman" w:hAnsi="Times New Roman"/>
          <w:color w:val="0070C0"/>
          <w:szCs w:val="24"/>
          <w:lang w:val="nl-BE" w:eastAsia="fr-FR"/>
        </w:rPr>
        <w:t>+ naam</w:t>
      </w:r>
    </w:p>
    <w:p w14:paraId="54F355A7" w14:textId="77777777" w:rsidR="007B4A6D" w:rsidRPr="00DE063E" w:rsidRDefault="007B4A6D" w:rsidP="00D139B3">
      <w:pPr>
        <w:tabs>
          <w:tab w:val="left" w:pos="5040"/>
          <w:tab w:val="right" w:pos="9072"/>
        </w:tabs>
        <w:spacing w:line="240" w:lineRule="auto"/>
        <w:jc w:val="both"/>
        <w:rPr>
          <w:rFonts w:ascii="Century Gothic" w:eastAsia="Times New Roman" w:hAnsi="Century Gothic"/>
          <w:sz w:val="18"/>
          <w:lang w:val="nl-BE" w:eastAsia="fr-BE"/>
        </w:rPr>
      </w:pPr>
      <w:r w:rsidRPr="00DE063E">
        <w:rPr>
          <w:rFonts w:ascii="Century Gothic" w:eastAsia="Times New Roman" w:hAnsi="Century Gothic"/>
          <w:sz w:val="18"/>
          <w:lang w:val="nl-BE" w:eastAsia="fr-BE"/>
        </w:rPr>
        <w:t>Datum :</w:t>
      </w:r>
    </w:p>
    <w:p w14:paraId="1629C3E9" w14:textId="77777777" w:rsidR="007B4A6D" w:rsidRPr="00DE063E" w:rsidRDefault="007B4A6D" w:rsidP="00D139B3">
      <w:pPr>
        <w:tabs>
          <w:tab w:val="left" w:pos="5040"/>
          <w:tab w:val="right" w:pos="9072"/>
        </w:tabs>
        <w:spacing w:line="240" w:lineRule="auto"/>
        <w:jc w:val="both"/>
        <w:rPr>
          <w:rFonts w:ascii="Century Gothic" w:eastAsia="Times New Roman" w:hAnsi="Century Gothic"/>
          <w:sz w:val="18"/>
          <w:lang w:val="nl-BE" w:eastAsia="fr-BE"/>
        </w:rPr>
      </w:pPr>
      <w:r w:rsidRPr="00DE063E">
        <w:rPr>
          <w:rFonts w:ascii="Century Gothic" w:eastAsia="Times New Roman" w:hAnsi="Century Gothic"/>
          <w:sz w:val="18"/>
          <w:lang w:val="nl-BE" w:eastAsia="fr-BE"/>
        </w:rPr>
        <w:t>(gelezen en goedgekeurd)</w:t>
      </w:r>
    </w:p>
    <w:p w14:paraId="5B4D7CC3" w14:textId="77777777" w:rsidR="007B4A6D" w:rsidRPr="00DE063E" w:rsidRDefault="007B4A6D" w:rsidP="00D139B3">
      <w:pPr>
        <w:tabs>
          <w:tab w:val="left" w:pos="4310"/>
          <w:tab w:val="center" w:pos="4536"/>
          <w:tab w:val="right" w:pos="9072"/>
        </w:tabs>
        <w:spacing w:line="240" w:lineRule="auto"/>
        <w:jc w:val="both"/>
        <w:rPr>
          <w:rFonts w:ascii="Times New Roman" w:eastAsia="Times New Roman" w:hAnsi="Times New Roman"/>
          <w:szCs w:val="24"/>
          <w:lang w:val="nl-BE" w:eastAsia="fr-FR"/>
        </w:rPr>
      </w:pPr>
    </w:p>
    <w:p w14:paraId="46B82ABE" w14:textId="77777777" w:rsidR="007B4A6D" w:rsidRPr="00DE063E" w:rsidRDefault="007B4A6D" w:rsidP="00D139B3">
      <w:pPr>
        <w:tabs>
          <w:tab w:val="left" w:pos="4310"/>
          <w:tab w:val="center" w:pos="4536"/>
          <w:tab w:val="right" w:pos="9072"/>
        </w:tabs>
        <w:spacing w:line="240" w:lineRule="auto"/>
        <w:jc w:val="both"/>
        <w:rPr>
          <w:rFonts w:ascii="Times New Roman" w:eastAsia="Times New Roman" w:hAnsi="Times New Roman"/>
          <w:szCs w:val="24"/>
          <w:lang w:val="nl-BE" w:eastAsia="fr-FR"/>
        </w:rPr>
      </w:pPr>
    </w:p>
    <w:p w14:paraId="224C9610" w14:textId="77777777" w:rsidR="007B4A6D" w:rsidRPr="00DE063E" w:rsidRDefault="007B4A6D" w:rsidP="00D139B3">
      <w:pPr>
        <w:tabs>
          <w:tab w:val="left" w:pos="4310"/>
          <w:tab w:val="center" w:pos="4536"/>
          <w:tab w:val="right" w:pos="9072"/>
        </w:tabs>
        <w:spacing w:line="240" w:lineRule="auto"/>
        <w:jc w:val="both"/>
        <w:rPr>
          <w:rFonts w:ascii="Times New Roman" w:eastAsia="Times New Roman" w:hAnsi="Times New Roman"/>
          <w:szCs w:val="24"/>
          <w:lang w:val="nl-BE" w:eastAsia="fr-FR"/>
        </w:rPr>
      </w:pPr>
    </w:p>
    <w:p w14:paraId="6F25B1E3" w14:textId="49CCD459" w:rsidR="007B4A6D" w:rsidRPr="00DE063E" w:rsidRDefault="00252A7A" w:rsidP="00D139B3">
      <w:pPr>
        <w:tabs>
          <w:tab w:val="left" w:pos="3119"/>
          <w:tab w:val="center" w:pos="4536"/>
          <w:tab w:val="right" w:pos="9072"/>
        </w:tabs>
        <w:spacing w:line="240" w:lineRule="auto"/>
        <w:jc w:val="both"/>
        <w:rPr>
          <w:rFonts w:ascii="Times New Roman" w:eastAsia="Times New Roman" w:hAnsi="Times New Roman"/>
          <w:color w:val="0070C0"/>
          <w:szCs w:val="24"/>
          <w:lang w:val="nl-BE" w:eastAsia="fr-FR"/>
        </w:rPr>
      </w:pPr>
      <w:r>
        <w:rPr>
          <w:rFonts w:ascii="Times New Roman" w:eastAsia="Times New Roman" w:hAnsi="Times New Roman"/>
          <w:szCs w:val="24"/>
          <w:lang w:val="nl-BE" w:eastAsia="fr-FR"/>
        </w:rPr>
        <w:t>D</w:t>
      </w:r>
      <w:r w:rsidR="007B4A6D" w:rsidRPr="00DE063E">
        <w:rPr>
          <w:rFonts w:ascii="Times New Roman" w:eastAsia="Times New Roman" w:hAnsi="Times New Roman"/>
          <w:szCs w:val="24"/>
          <w:lang w:val="nl-BE" w:eastAsia="fr-FR"/>
        </w:rPr>
        <w:t>e Voorzitter</w:t>
      </w:r>
      <w:r w:rsidR="007B4A6D" w:rsidRPr="00DE063E">
        <w:rPr>
          <w:rFonts w:ascii="Times New Roman" w:eastAsia="Times New Roman" w:hAnsi="Times New Roman"/>
          <w:color w:val="7030A0"/>
          <w:szCs w:val="24"/>
          <w:lang w:val="nl-BE" w:eastAsia="fr-FR"/>
        </w:rPr>
        <w:t xml:space="preserve"> </w:t>
      </w:r>
      <w:r w:rsidR="000B5D1A" w:rsidRPr="00DE063E">
        <w:rPr>
          <w:rFonts w:ascii="Times New Roman" w:eastAsia="Times New Roman" w:hAnsi="Times New Roman"/>
          <w:color w:val="0070C0"/>
          <w:szCs w:val="24"/>
          <w:lang w:val="nl-BE" w:eastAsia="fr-FR"/>
        </w:rPr>
        <w:t>+ naam</w:t>
      </w:r>
    </w:p>
    <w:p w14:paraId="142635A6" w14:textId="77777777" w:rsidR="007B4A6D" w:rsidRPr="00DE063E" w:rsidRDefault="007B4A6D" w:rsidP="00D139B3">
      <w:pPr>
        <w:tabs>
          <w:tab w:val="left" w:pos="5040"/>
          <w:tab w:val="right" w:pos="9072"/>
        </w:tabs>
        <w:spacing w:line="240" w:lineRule="auto"/>
        <w:jc w:val="both"/>
        <w:rPr>
          <w:rFonts w:ascii="Century Gothic" w:eastAsia="Times New Roman" w:hAnsi="Century Gothic"/>
          <w:sz w:val="18"/>
          <w:lang w:val="nl-BE" w:eastAsia="fr-BE"/>
        </w:rPr>
      </w:pPr>
      <w:r w:rsidRPr="00DE063E">
        <w:rPr>
          <w:rFonts w:ascii="Century Gothic" w:eastAsia="Times New Roman" w:hAnsi="Century Gothic"/>
          <w:sz w:val="18"/>
          <w:lang w:val="nl-BE" w:eastAsia="fr-BE"/>
        </w:rPr>
        <w:t>Datum :</w:t>
      </w:r>
    </w:p>
    <w:p w14:paraId="18E4CF3D" w14:textId="77777777" w:rsidR="007B4A6D" w:rsidRPr="00DE063E" w:rsidRDefault="007B4A6D" w:rsidP="00D139B3">
      <w:pPr>
        <w:tabs>
          <w:tab w:val="left" w:pos="5040"/>
          <w:tab w:val="right" w:pos="9072"/>
        </w:tabs>
        <w:spacing w:line="240" w:lineRule="auto"/>
        <w:jc w:val="both"/>
        <w:rPr>
          <w:rFonts w:ascii="Century Gothic" w:eastAsia="Times New Roman" w:hAnsi="Century Gothic"/>
          <w:sz w:val="18"/>
          <w:lang w:val="nl-BE" w:eastAsia="fr-BE"/>
        </w:rPr>
      </w:pPr>
      <w:r w:rsidRPr="00DE063E">
        <w:rPr>
          <w:rFonts w:ascii="Century Gothic" w:eastAsia="Times New Roman" w:hAnsi="Century Gothic"/>
          <w:sz w:val="18"/>
          <w:lang w:val="nl-BE" w:eastAsia="fr-BE"/>
        </w:rPr>
        <w:t>(Gelezen en goedgekeurd)</w:t>
      </w:r>
    </w:p>
    <w:p w14:paraId="1CEF17E7" w14:textId="77777777" w:rsidR="007B4A6D" w:rsidRPr="00DE063E" w:rsidRDefault="007B4A6D" w:rsidP="00D139B3">
      <w:pPr>
        <w:tabs>
          <w:tab w:val="left" w:pos="4310"/>
          <w:tab w:val="center" w:pos="4536"/>
          <w:tab w:val="right" w:pos="9072"/>
        </w:tabs>
        <w:spacing w:line="240" w:lineRule="auto"/>
        <w:jc w:val="both"/>
        <w:rPr>
          <w:rFonts w:ascii="Times New Roman" w:eastAsia="Times New Roman" w:hAnsi="Times New Roman"/>
          <w:szCs w:val="24"/>
          <w:lang w:val="nl-BE" w:eastAsia="fr-FR"/>
        </w:rPr>
      </w:pPr>
    </w:p>
    <w:p w14:paraId="1B74AA00" w14:textId="77777777" w:rsidR="007B4A6D" w:rsidRPr="00DE063E" w:rsidRDefault="007B4A6D" w:rsidP="00D139B3">
      <w:pPr>
        <w:tabs>
          <w:tab w:val="left" w:pos="4310"/>
          <w:tab w:val="center" w:pos="4536"/>
          <w:tab w:val="right" w:pos="9072"/>
        </w:tabs>
        <w:spacing w:line="240" w:lineRule="auto"/>
        <w:jc w:val="both"/>
        <w:rPr>
          <w:rFonts w:ascii="Times New Roman" w:eastAsia="Times New Roman" w:hAnsi="Times New Roman"/>
          <w:szCs w:val="24"/>
          <w:lang w:val="nl-BE" w:eastAsia="fr-FR"/>
        </w:rPr>
      </w:pPr>
    </w:p>
    <w:p w14:paraId="65AA7480" w14:textId="396C16A0" w:rsidR="007B4A6D" w:rsidRPr="00DE063E" w:rsidRDefault="000B5D1A" w:rsidP="00D139B3">
      <w:pPr>
        <w:tabs>
          <w:tab w:val="left" w:pos="4310"/>
          <w:tab w:val="center" w:pos="4536"/>
          <w:tab w:val="right" w:pos="9072"/>
        </w:tabs>
        <w:spacing w:line="240" w:lineRule="auto"/>
        <w:jc w:val="both"/>
        <w:rPr>
          <w:rFonts w:ascii="Times New Roman" w:eastAsia="Times New Roman" w:hAnsi="Times New Roman"/>
          <w:color w:val="0070C0"/>
          <w:szCs w:val="24"/>
          <w:lang w:val="nl-BE" w:eastAsia="fr-FR"/>
        </w:rPr>
      </w:pPr>
      <w:r w:rsidRPr="00DE063E">
        <w:rPr>
          <w:rFonts w:ascii="Times New Roman" w:eastAsia="Times New Roman" w:hAnsi="Times New Roman"/>
          <w:szCs w:val="24"/>
          <w:lang w:val="nl-BE" w:eastAsia="fr-FR"/>
        </w:rPr>
        <w:t xml:space="preserve">Andere </w:t>
      </w:r>
      <w:r w:rsidRPr="00DE063E">
        <w:rPr>
          <w:rFonts w:ascii="Times New Roman" w:eastAsia="Times New Roman" w:hAnsi="Times New Roman"/>
          <w:color w:val="0070C0"/>
          <w:szCs w:val="24"/>
          <w:lang w:val="nl-BE" w:eastAsia="fr-FR"/>
        </w:rPr>
        <w:t>+ naam</w:t>
      </w:r>
    </w:p>
    <w:p w14:paraId="6FD87B15" w14:textId="77777777" w:rsidR="007B4A6D" w:rsidRPr="0098612B" w:rsidRDefault="007B4A6D" w:rsidP="00D139B3">
      <w:pPr>
        <w:tabs>
          <w:tab w:val="left" w:pos="5040"/>
          <w:tab w:val="right" w:pos="9072"/>
        </w:tabs>
        <w:spacing w:line="240" w:lineRule="auto"/>
        <w:jc w:val="both"/>
        <w:rPr>
          <w:rFonts w:ascii="Century Gothic" w:eastAsia="Times New Roman" w:hAnsi="Century Gothic"/>
          <w:sz w:val="18"/>
          <w:lang w:val="nl-BE" w:eastAsia="fr-BE"/>
        </w:rPr>
      </w:pPr>
      <w:r w:rsidRPr="0098612B">
        <w:rPr>
          <w:rFonts w:ascii="Century Gothic" w:eastAsia="Times New Roman" w:hAnsi="Century Gothic"/>
          <w:sz w:val="18"/>
          <w:lang w:val="nl-BE" w:eastAsia="fr-BE"/>
        </w:rPr>
        <w:t>Datum :</w:t>
      </w:r>
    </w:p>
    <w:p w14:paraId="5EF6C458" w14:textId="77777777" w:rsidR="007B4A6D" w:rsidRPr="0098612B" w:rsidRDefault="007B4A6D" w:rsidP="00D139B3">
      <w:pPr>
        <w:tabs>
          <w:tab w:val="left" w:pos="5040"/>
          <w:tab w:val="right" w:pos="9072"/>
        </w:tabs>
        <w:spacing w:line="240" w:lineRule="auto"/>
        <w:jc w:val="both"/>
        <w:rPr>
          <w:rFonts w:ascii="Century Gothic" w:eastAsia="Times New Roman" w:hAnsi="Century Gothic"/>
          <w:sz w:val="18"/>
          <w:lang w:val="nl-BE" w:eastAsia="fr-BE"/>
        </w:rPr>
      </w:pPr>
      <w:r w:rsidRPr="0098612B">
        <w:rPr>
          <w:rFonts w:ascii="Century Gothic" w:eastAsia="Times New Roman" w:hAnsi="Century Gothic"/>
          <w:sz w:val="18"/>
          <w:lang w:val="nl-BE" w:eastAsia="fr-BE"/>
        </w:rPr>
        <w:t>(Gelezen en goedgekeurd)</w:t>
      </w:r>
    </w:p>
    <w:p w14:paraId="5A330343" w14:textId="77777777" w:rsidR="008B7BB1" w:rsidRDefault="008B7BB1" w:rsidP="00D139B3">
      <w:pPr>
        <w:jc w:val="both"/>
        <w:rPr>
          <w:lang w:val="nl-BE"/>
        </w:rPr>
      </w:pPr>
    </w:p>
    <w:p w14:paraId="7DBC6F4B" w14:textId="77777777" w:rsidR="0022484D" w:rsidRPr="0098612B" w:rsidRDefault="0022484D" w:rsidP="000B5D1A">
      <w:pPr>
        <w:jc w:val="both"/>
        <w:rPr>
          <w:rFonts w:ascii="Times New Roman" w:hAnsi="Times New Roman"/>
          <w:sz w:val="20"/>
          <w:lang w:val="nl-BE" w:eastAsia="fr-BE"/>
        </w:rPr>
      </w:pPr>
    </w:p>
    <w:sectPr w:rsidR="0022484D" w:rsidRPr="0098612B" w:rsidSect="00B72AEB">
      <w:headerReference w:type="default" r:id="rId19"/>
      <w:footerReference w:type="default" r:id="rId20"/>
      <w:type w:val="continuous"/>
      <w:pgSz w:w="11907" w:h="16840" w:code="9"/>
      <w:pgMar w:top="1417" w:right="1417" w:bottom="993" w:left="1417" w:header="720" w:footer="73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E8437" w14:textId="77777777" w:rsidR="00824555" w:rsidRDefault="00824555">
      <w:r>
        <w:separator/>
      </w:r>
    </w:p>
  </w:endnote>
  <w:endnote w:type="continuationSeparator" w:id="0">
    <w:p w14:paraId="567F27E9" w14:textId="77777777" w:rsidR="00824555" w:rsidRDefault="0082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JCNEAP+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ylfaen">
    <w:panose1 w:val="010A0502050306030303"/>
    <w:charset w:val="00"/>
    <w:family w:val="roman"/>
    <w:pitch w:val="variable"/>
    <w:sig w:usb0="04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60D40" w14:textId="77777777" w:rsidR="00824555" w:rsidRDefault="00824555" w:rsidP="00A402C7">
    <w:pPr>
      <w:pStyle w:val="Voettekst"/>
      <w:tabs>
        <w:tab w:val="clear" w:pos="4536"/>
        <w:tab w:val="clear" w:pos="9072"/>
        <w:tab w:val="left" w:pos="13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B775E" w14:textId="77777777" w:rsidR="00824555" w:rsidRDefault="00824555">
      <w:r>
        <w:separator/>
      </w:r>
    </w:p>
  </w:footnote>
  <w:footnote w:type="continuationSeparator" w:id="0">
    <w:p w14:paraId="57E1B606" w14:textId="77777777" w:rsidR="00824555" w:rsidRDefault="00824555">
      <w:r>
        <w:continuationSeparator/>
      </w:r>
    </w:p>
  </w:footnote>
  <w:footnote w:id="1">
    <w:p w14:paraId="791E6A34" w14:textId="37FB9901" w:rsidR="00824555" w:rsidRPr="00C70D09" w:rsidRDefault="00824555" w:rsidP="00C70D09">
      <w:pPr>
        <w:pStyle w:val="Voetnoottekst"/>
        <w:rPr>
          <w:lang w:val="nl-NL"/>
        </w:rPr>
      </w:pPr>
      <w:r w:rsidRPr="00C70D09">
        <w:rPr>
          <w:rStyle w:val="Voetnootmarkering"/>
        </w:rPr>
        <w:footnoteRef/>
      </w:r>
      <w:r w:rsidRPr="00C70D09">
        <w:rPr>
          <w:lang w:val="nl-NL"/>
        </w:rPr>
        <w:t xml:space="preserve"> </w:t>
      </w:r>
      <w:r w:rsidRPr="00C70D09">
        <w:rPr>
          <w:lang w:val="nl-BE" w:eastAsia="nl-NL"/>
        </w:rPr>
        <w:t>Een modelcontract inzake het GPMI werd opgesteld en kan op het einde van deze omzendbrief als bijlage gevonden worden.</w:t>
      </w:r>
    </w:p>
  </w:footnote>
  <w:footnote w:id="2">
    <w:p w14:paraId="25CC064C" w14:textId="77777777" w:rsidR="00824555" w:rsidRPr="00C70D09" w:rsidRDefault="00824555" w:rsidP="00C70D09">
      <w:pPr>
        <w:pStyle w:val="Voetnoottekst"/>
        <w:rPr>
          <w:lang w:val="nl-NL"/>
        </w:rPr>
      </w:pPr>
      <w:r w:rsidRPr="00C70D09">
        <w:rPr>
          <w:rStyle w:val="Voetnootmarkering"/>
          <w:rFonts w:ascii="Sylfaen" w:hAnsi="Sylfaen"/>
        </w:rPr>
        <w:footnoteRef/>
      </w:r>
      <w:r w:rsidRPr="00C70D09">
        <w:rPr>
          <w:lang w:val="nl-NL"/>
        </w:rPr>
        <w:t xml:space="preserve"> Artikelen 10 tot en met 21 van het KB</w:t>
      </w:r>
    </w:p>
  </w:footnote>
  <w:footnote w:id="3">
    <w:p w14:paraId="776D85EA" w14:textId="18E034F3" w:rsidR="00824555" w:rsidRPr="00C70D09" w:rsidRDefault="00824555" w:rsidP="00C70D09">
      <w:pPr>
        <w:pStyle w:val="Voetnoottekst"/>
        <w:rPr>
          <w:lang w:val="nl-NL"/>
        </w:rPr>
      </w:pPr>
      <w:r w:rsidRPr="00C70D09">
        <w:rPr>
          <w:rStyle w:val="Voetnootmarkering"/>
          <w:rFonts w:ascii="Sylfaen" w:hAnsi="Sylfaen"/>
        </w:rPr>
        <w:footnoteRef/>
      </w:r>
      <w:r w:rsidRPr="00C70D09">
        <w:rPr>
          <w:lang w:val="nl-NL"/>
        </w:rPr>
        <w:t xml:space="preserve"> Artikel 3, 5°, van de WET – Voor meer informatie omtrent de werkbereidheid, zie de algemene omzendbrief van 17 juni 2015 - de wet van 26 mei 2002 betreffende recht op maatschappelijke integratie, punt 1.5</w:t>
      </w:r>
    </w:p>
  </w:footnote>
  <w:footnote w:id="4">
    <w:p w14:paraId="6892F999" w14:textId="65A6CB37" w:rsidR="00824555" w:rsidRPr="00C70D09" w:rsidRDefault="00824555" w:rsidP="00C70D09">
      <w:pPr>
        <w:pStyle w:val="Voetnoottekst"/>
        <w:rPr>
          <w:lang w:val="nl-NL"/>
        </w:rPr>
      </w:pPr>
      <w:r w:rsidRPr="00C70D09">
        <w:rPr>
          <w:rStyle w:val="Voetnootmarkering"/>
        </w:rPr>
        <w:footnoteRef/>
      </w:r>
      <w:r w:rsidRPr="00C70D09">
        <w:rPr>
          <w:lang w:val="nl-NL"/>
        </w:rPr>
        <w:t xml:space="preserve"> Zie hiervoor punt 1.1.4.1.  – 5de </w:t>
      </w:r>
      <w:r w:rsidRPr="00AD4C01">
        <w:rPr>
          <w:lang w:val="nl-NL"/>
        </w:rPr>
        <w:t>opsommingsteken</w:t>
      </w:r>
    </w:p>
  </w:footnote>
  <w:footnote w:id="5">
    <w:p w14:paraId="61D2F285" w14:textId="77777777" w:rsidR="00824555" w:rsidRPr="00C70D09" w:rsidRDefault="00824555" w:rsidP="00C70D09">
      <w:pPr>
        <w:pStyle w:val="Voetnoottekst"/>
        <w:rPr>
          <w:lang w:val="nl-NL"/>
        </w:rPr>
      </w:pPr>
      <w:r w:rsidRPr="00C70D09">
        <w:rPr>
          <w:rStyle w:val="Voetnootmarkering"/>
        </w:rPr>
        <w:footnoteRef/>
      </w:r>
      <w:r w:rsidRPr="00C70D09">
        <w:rPr>
          <w:lang w:val="nl-NL"/>
        </w:rPr>
        <w:t xml:space="preserve"> Artikel 6, §4, van het KB</w:t>
      </w:r>
    </w:p>
  </w:footnote>
  <w:footnote w:id="6">
    <w:p w14:paraId="74AEC76F" w14:textId="6BDEB410" w:rsidR="00824555" w:rsidRPr="00C70D09" w:rsidRDefault="00824555" w:rsidP="00C70D09">
      <w:pPr>
        <w:pStyle w:val="Voetnoottekst"/>
        <w:rPr>
          <w:lang w:val="nl-NL"/>
        </w:rPr>
      </w:pPr>
      <w:r w:rsidRPr="00C70D09">
        <w:rPr>
          <w:rStyle w:val="Voetnootmarkering"/>
          <w:rFonts w:ascii="Sylfaen" w:hAnsi="Sylfaen"/>
        </w:rPr>
        <w:footnoteRef/>
      </w:r>
      <w:r w:rsidRPr="00C70D09">
        <w:rPr>
          <w:lang w:val="nl-NL"/>
        </w:rPr>
        <w:t xml:space="preserve"> </w:t>
      </w:r>
      <w:r w:rsidRPr="00C70D09">
        <w:rPr>
          <w:lang w:val="nl-BE"/>
        </w:rPr>
        <w:t>zie ook verder punt 1.1.6. van deze omzendbrief</w:t>
      </w:r>
    </w:p>
  </w:footnote>
  <w:footnote w:id="7">
    <w:p w14:paraId="31E94CF6" w14:textId="75789D41" w:rsidR="00824555" w:rsidRPr="00C70D09" w:rsidRDefault="00824555" w:rsidP="00C70D09">
      <w:pPr>
        <w:pStyle w:val="Voetnoottekst"/>
        <w:rPr>
          <w:lang w:val="nl-NL"/>
        </w:rPr>
      </w:pPr>
      <w:r w:rsidRPr="00AE642D">
        <w:rPr>
          <w:rStyle w:val="Voetnootmarkering"/>
          <w:rFonts w:ascii="Sylfaen" w:hAnsi="Sylfaen"/>
        </w:rPr>
        <w:footnoteRef/>
      </w:r>
      <w:r w:rsidRPr="00AE642D">
        <w:rPr>
          <w:lang w:val="nl-NL"/>
        </w:rPr>
        <w:t xml:space="preserve"> artikel 19 van de WET - Voor meer informatie omtrent het sociaal onderzoek, zie de algemene omzendbrief van 17 juni 2015 - de wet van 26 mei 2002 betreffende recht op maatschappelijke integrati</w:t>
      </w:r>
      <w:r w:rsidRPr="00AD4C01">
        <w:rPr>
          <w:lang w:val="nl-NL"/>
        </w:rPr>
        <w:t>e en de ministeriële omzendbrief van 14 maart 2015 betreffende de minimumvoorwaarden voor het sociaal onderzoek in het kader van de wet van 26 mei 2002 betreffende het recht op maatschappelijke integratie en in het kader van de maatschappelijke dienstverlening door de OCMW’s die overeenkomstig de bepalingen van de wet van 2 april 1965 door de Staat terugbetaald wordt</w:t>
      </w:r>
    </w:p>
  </w:footnote>
  <w:footnote w:id="8">
    <w:p w14:paraId="38ED95D2" w14:textId="77777777" w:rsidR="00824555" w:rsidRPr="00C70D09" w:rsidRDefault="00824555" w:rsidP="00C70D09">
      <w:pPr>
        <w:pStyle w:val="Voetnoottekst"/>
        <w:rPr>
          <w:lang w:val="nl-NL"/>
        </w:rPr>
      </w:pPr>
      <w:r w:rsidRPr="00C70D09">
        <w:rPr>
          <w:rStyle w:val="Voetnootmarkering"/>
        </w:rPr>
        <w:footnoteRef/>
      </w:r>
      <w:r w:rsidRPr="00C70D09">
        <w:rPr>
          <w:lang w:val="nl-NL"/>
        </w:rPr>
        <w:t xml:space="preserve"> Art 3/1 van de WET</w:t>
      </w:r>
    </w:p>
  </w:footnote>
  <w:footnote w:id="9">
    <w:p w14:paraId="1F1A51C0" w14:textId="77777777" w:rsidR="00824555" w:rsidRPr="00C70D09" w:rsidRDefault="00824555" w:rsidP="00C70D09">
      <w:pPr>
        <w:pStyle w:val="Voetnoottekst"/>
        <w:rPr>
          <w:lang w:val="nl-NL"/>
        </w:rPr>
      </w:pPr>
      <w:r w:rsidRPr="00C70D09">
        <w:rPr>
          <w:rStyle w:val="Voetnootmarkering"/>
          <w:rFonts w:ascii="Sylfaen" w:hAnsi="Sylfaen"/>
        </w:rPr>
        <w:footnoteRef/>
      </w:r>
      <w:r w:rsidRPr="00C70D09">
        <w:rPr>
          <w:lang w:val="nl-NL"/>
        </w:rPr>
        <w:t xml:space="preserve"> Artikel 11, § 2, van de WET</w:t>
      </w:r>
    </w:p>
  </w:footnote>
  <w:footnote w:id="10">
    <w:p w14:paraId="4FBEF8CF" w14:textId="77777777" w:rsidR="00824555" w:rsidRPr="00C70D09" w:rsidRDefault="00824555" w:rsidP="00C70D09">
      <w:pPr>
        <w:pStyle w:val="Voetnoottekst"/>
        <w:rPr>
          <w:lang w:val="nl-BE"/>
        </w:rPr>
      </w:pPr>
      <w:r w:rsidRPr="00C70D09">
        <w:rPr>
          <w:rStyle w:val="Voetnootmarkering"/>
          <w:rFonts w:ascii="Sylfaen" w:hAnsi="Sylfaen"/>
        </w:rPr>
        <w:footnoteRef/>
      </w:r>
      <w:r w:rsidRPr="00C70D09">
        <w:rPr>
          <w:lang w:val="nl-BE"/>
        </w:rPr>
        <w:t xml:space="preserve"> Artikel 13 van de WET</w:t>
      </w:r>
    </w:p>
  </w:footnote>
  <w:footnote w:id="11">
    <w:p w14:paraId="27570B88" w14:textId="7E1EB0CA" w:rsidR="00824555" w:rsidRPr="00C70D09" w:rsidRDefault="00824555" w:rsidP="00C70D09">
      <w:pPr>
        <w:pStyle w:val="Voetnoottekst"/>
        <w:rPr>
          <w:lang w:val="nl-NL"/>
        </w:rPr>
      </w:pPr>
      <w:r w:rsidRPr="00C70D09">
        <w:rPr>
          <w:rStyle w:val="Voetnootmarkering"/>
        </w:rPr>
        <w:footnoteRef/>
      </w:r>
      <w:r w:rsidRPr="00C70D09">
        <w:rPr>
          <w:lang w:val="nl-NL"/>
        </w:rPr>
        <w:t xml:space="preserve"> Artikel 13, §1 van de WET en in de Memorie van Toelichting</w:t>
      </w:r>
    </w:p>
  </w:footnote>
  <w:footnote w:id="12">
    <w:p w14:paraId="2FFF9000" w14:textId="39FF7237" w:rsidR="00824555" w:rsidRPr="00C70D09" w:rsidRDefault="00824555" w:rsidP="00C70D09">
      <w:pPr>
        <w:pStyle w:val="Voetnoottekst"/>
        <w:rPr>
          <w:lang w:val="nl-NL"/>
        </w:rPr>
      </w:pPr>
      <w:r w:rsidRPr="00C70D09">
        <w:rPr>
          <w:rStyle w:val="Voetnootmarkering"/>
        </w:rPr>
        <w:footnoteRef/>
      </w:r>
      <w:r w:rsidRPr="00C70D09">
        <w:rPr>
          <w:lang w:val="nl-NL"/>
        </w:rPr>
        <w:t xml:space="preserve"> zie ook verder punt 1.1.4.1. van deze omzendbrief</w:t>
      </w:r>
    </w:p>
  </w:footnote>
  <w:footnote w:id="13">
    <w:p w14:paraId="3480BD18" w14:textId="77777777" w:rsidR="00824555" w:rsidRPr="00C70D09" w:rsidRDefault="00824555" w:rsidP="00C70D09">
      <w:pPr>
        <w:pStyle w:val="Voetnoottekst"/>
        <w:rPr>
          <w:lang w:val="nl-NL"/>
        </w:rPr>
      </w:pPr>
      <w:r w:rsidRPr="00C70D09">
        <w:rPr>
          <w:rStyle w:val="Voetnootmarkering"/>
          <w:rFonts w:ascii="Sylfaen" w:hAnsi="Sylfaen"/>
        </w:rPr>
        <w:footnoteRef/>
      </w:r>
      <w:r w:rsidRPr="00C70D09">
        <w:rPr>
          <w:lang w:val="nl-NL"/>
        </w:rPr>
        <w:t xml:space="preserve"> Artikel 10 van het KB</w:t>
      </w:r>
    </w:p>
  </w:footnote>
  <w:footnote w:id="14">
    <w:p w14:paraId="49E31D6E" w14:textId="77777777" w:rsidR="00824555" w:rsidRPr="00C70D09" w:rsidRDefault="00824555" w:rsidP="00C70D09">
      <w:pPr>
        <w:pStyle w:val="Voetnoottekst"/>
        <w:rPr>
          <w:lang w:val="nl-NL"/>
        </w:rPr>
      </w:pPr>
      <w:r w:rsidRPr="00C70D09">
        <w:rPr>
          <w:rStyle w:val="Voetnootmarkering"/>
          <w:rFonts w:ascii="Sylfaen" w:hAnsi="Sylfaen"/>
        </w:rPr>
        <w:footnoteRef/>
      </w:r>
      <w:r w:rsidRPr="00C70D09">
        <w:rPr>
          <w:lang w:val="nl-NL"/>
        </w:rPr>
        <w:t xml:space="preserve"> Artikel 11 van het KB</w:t>
      </w:r>
    </w:p>
  </w:footnote>
  <w:footnote w:id="15">
    <w:p w14:paraId="28ECEB64" w14:textId="77777777" w:rsidR="00824555" w:rsidRPr="00C70D09" w:rsidRDefault="00824555" w:rsidP="00C70D09">
      <w:pPr>
        <w:pStyle w:val="Voetnoottekst"/>
        <w:rPr>
          <w:lang w:val="nl-NL"/>
        </w:rPr>
      </w:pPr>
      <w:r w:rsidRPr="00C70D09">
        <w:rPr>
          <w:rStyle w:val="Voetnootmarkering"/>
          <w:rFonts w:ascii="Sylfaen" w:hAnsi="Sylfaen"/>
        </w:rPr>
        <w:footnoteRef/>
      </w:r>
      <w:r w:rsidRPr="00C70D09">
        <w:rPr>
          <w:lang w:val="nl-NL"/>
        </w:rPr>
        <w:t xml:space="preserve"> Artikel 12 van het KB</w:t>
      </w:r>
    </w:p>
  </w:footnote>
  <w:footnote w:id="16">
    <w:p w14:paraId="240F1A6B" w14:textId="77777777" w:rsidR="00824555" w:rsidRPr="00C70D09" w:rsidRDefault="00824555" w:rsidP="00C70D09">
      <w:pPr>
        <w:pStyle w:val="Voetnoottekst"/>
        <w:rPr>
          <w:lang w:val="nl-NL"/>
        </w:rPr>
      </w:pPr>
      <w:r w:rsidRPr="00C70D09">
        <w:rPr>
          <w:rStyle w:val="Voetnootmarkering"/>
          <w:rFonts w:ascii="Sylfaen" w:hAnsi="Sylfaen"/>
        </w:rPr>
        <w:footnoteRef/>
      </w:r>
      <w:r w:rsidRPr="00C70D09">
        <w:rPr>
          <w:lang w:val="nl-NL"/>
        </w:rPr>
        <w:t xml:space="preserve"> Artikel 13 van het KB</w:t>
      </w:r>
    </w:p>
  </w:footnote>
  <w:footnote w:id="17">
    <w:p w14:paraId="72755276" w14:textId="77777777" w:rsidR="00824555" w:rsidRPr="00C70D09" w:rsidRDefault="00824555" w:rsidP="00C70D09">
      <w:pPr>
        <w:pStyle w:val="Voetnoottekst"/>
        <w:rPr>
          <w:lang w:val="nl-BE"/>
        </w:rPr>
      </w:pPr>
      <w:r w:rsidRPr="00C70D09">
        <w:rPr>
          <w:rStyle w:val="Voetnootmarkering"/>
        </w:rPr>
        <w:footnoteRef/>
      </w:r>
      <w:r w:rsidRPr="00C70D09">
        <w:rPr>
          <w:lang w:val="nl-BE"/>
        </w:rPr>
        <w:t xml:space="preserve"> Artikel 6 en 13 §2 van de WET</w:t>
      </w:r>
    </w:p>
  </w:footnote>
  <w:footnote w:id="18">
    <w:p w14:paraId="287A3048" w14:textId="49C08720" w:rsidR="00824555" w:rsidRPr="00C70D09" w:rsidRDefault="00824555" w:rsidP="00C70D09">
      <w:pPr>
        <w:pStyle w:val="Voetnoottekst"/>
        <w:rPr>
          <w:lang w:val="nl-NL"/>
        </w:rPr>
      </w:pPr>
      <w:r w:rsidRPr="00C70D09">
        <w:rPr>
          <w:rStyle w:val="Voetnootmarkering"/>
        </w:rPr>
        <w:footnoteRef/>
      </w:r>
      <w:r w:rsidRPr="00C70D09">
        <w:rPr>
          <w:lang w:val="nl-NL"/>
        </w:rPr>
        <w:t xml:space="preserve"> Art 10, laatste lid van de WET</w:t>
      </w:r>
    </w:p>
  </w:footnote>
  <w:footnote w:id="19">
    <w:p w14:paraId="76712F66" w14:textId="5B65F74C" w:rsidR="00824555" w:rsidRPr="00C70D09" w:rsidRDefault="00824555" w:rsidP="00C70D09">
      <w:pPr>
        <w:pStyle w:val="Voetnoottekst"/>
        <w:rPr>
          <w:lang w:val="nl-NL"/>
        </w:rPr>
      </w:pPr>
      <w:r w:rsidRPr="00C70D09">
        <w:rPr>
          <w:rStyle w:val="Voetnootmarkering"/>
        </w:rPr>
        <w:footnoteRef/>
      </w:r>
      <w:r w:rsidRPr="00C70D09">
        <w:rPr>
          <w:lang w:val="nl-NL"/>
        </w:rPr>
        <w:t xml:space="preserve"> Zie hiervoor punt 1.1.1.1</w:t>
      </w:r>
    </w:p>
  </w:footnote>
  <w:footnote w:id="20">
    <w:p w14:paraId="4239BE41" w14:textId="15769BAE" w:rsidR="00824555" w:rsidRPr="00C70D09" w:rsidRDefault="00824555" w:rsidP="00C70D09">
      <w:pPr>
        <w:pStyle w:val="Voetnoottekst"/>
        <w:rPr>
          <w:lang w:val="nl-NL"/>
        </w:rPr>
      </w:pPr>
      <w:r w:rsidRPr="00C70D09">
        <w:rPr>
          <w:rStyle w:val="Voetnootmarkering"/>
        </w:rPr>
        <w:footnoteRef/>
      </w:r>
      <w:r w:rsidRPr="00C70D09">
        <w:rPr>
          <w:lang w:val="nl-NL"/>
        </w:rPr>
        <w:t xml:space="preserve"> Artikel 39 van het KB (“de betaling van het leefloon wordt opgeschort tijdens de periode waarin een persoon wordt geplaatst, ten laste van de overheid, in en instelling van om het even welke aard, in uitvoering van een gerechtelijke beslissing en tijdens de periode waarin een persoon een vrijheidsstraf ondergaat en ingeschreven blijft op de rol van een strafinrichting”)</w:t>
      </w:r>
    </w:p>
  </w:footnote>
  <w:footnote w:id="21">
    <w:p w14:paraId="19E95FAC" w14:textId="77777777" w:rsidR="00824555" w:rsidRPr="00C70D09" w:rsidRDefault="00824555" w:rsidP="00C70D09">
      <w:pPr>
        <w:pStyle w:val="Voetnoottekst"/>
        <w:rPr>
          <w:lang w:val="nl-NL"/>
        </w:rPr>
      </w:pPr>
      <w:r w:rsidRPr="00C70D09">
        <w:rPr>
          <w:rStyle w:val="Voetnootmarkering"/>
        </w:rPr>
        <w:footnoteRef/>
      </w:r>
      <w:r w:rsidRPr="00C70D09">
        <w:rPr>
          <w:lang w:val="nl-NL"/>
        </w:rPr>
        <w:t xml:space="preserve"> Artikel 11 van het KB</w:t>
      </w:r>
    </w:p>
  </w:footnote>
  <w:footnote w:id="22">
    <w:p w14:paraId="2908050E" w14:textId="77777777" w:rsidR="00824555" w:rsidRPr="00C70D09" w:rsidRDefault="00824555" w:rsidP="00C70D09">
      <w:pPr>
        <w:pStyle w:val="Voetnoottekst"/>
        <w:rPr>
          <w:lang w:val="nl-NL"/>
        </w:rPr>
      </w:pPr>
      <w:r w:rsidRPr="00C70D09">
        <w:rPr>
          <w:rStyle w:val="Voetnootmarkering"/>
        </w:rPr>
        <w:footnoteRef/>
      </w:r>
      <w:r w:rsidRPr="00C70D09">
        <w:rPr>
          <w:lang w:val="nl-NL"/>
        </w:rPr>
        <w:t xml:space="preserve"> Artikel 11 en 14 van het KB</w:t>
      </w:r>
    </w:p>
  </w:footnote>
  <w:footnote w:id="23">
    <w:p w14:paraId="33B6AD13" w14:textId="77777777" w:rsidR="00824555" w:rsidRPr="00C70D09" w:rsidRDefault="00824555" w:rsidP="00C70D09">
      <w:pPr>
        <w:pStyle w:val="Voetnoottekst"/>
        <w:rPr>
          <w:lang w:val="nl-NL"/>
        </w:rPr>
      </w:pPr>
      <w:r w:rsidRPr="00C70D09">
        <w:rPr>
          <w:rStyle w:val="Voetnootmarkering"/>
        </w:rPr>
        <w:footnoteRef/>
      </w:r>
      <w:r w:rsidRPr="00C70D09">
        <w:rPr>
          <w:lang w:val="nl-NL"/>
        </w:rPr>
        <w:t xml:space="preserve"> Artikel 16 van het KB</w:t>
      </w:r>
    </w:p>
  </w:footnote>
  <w:footnote w:id="24">
    <w:p w14:paraId="021A7438" w14:textId="77777777" w:rsidR="00824555" w:rsidRPr="00C70D09" w:rsidRDefault="00824555" w:rsidP="00C70D09">
      <w:pPr>
        <w:pStyle w:val="Voetnoottekst"/>
        <w:rPr>
          <w:lang w:val="nl-NL"/>
        </w:rPr>
      </w:pPr>
      <w:r w:rsidRPr="00C70D09">
        <w:rPr>
          <w:rStyle w:val="Voetnootmarkering"/>
        </w:rPr>
        <w:footnoteRef/>
      </w:r>
      <w:r w:rsidRPr="00C70D09">
        <w:rPr>
          <w:lang w:val="nl-NL"/>
        </w:rPr>
        <w:t xml:space="preserve"> Artikel 11 van het KB</w:t>
      </w:r>
    </w:p>
  </w:footnote>
  <w:footnote w:id="25">
    <w:p w14:paraId="4BE9324E" w14:textId="740EC7F1" w:rsidR="00824555" w:rsidRPr="00C70D09" w:rsidRDefault="00824555" w:rsidP="00C70D09">
      <w:pPr>
        <w:pStyle w:val="Voetnoottekst"/>
        <w:rPr>
          <w:lang w:val="nl-BE"/>
        </w:rPr>
      </w:pPr>
      <w:r w:rsidRPr="00C70D09">
        <w:rPr>
          <w:rStyle w:val="Voetnootmarkering"/>
        </w:rPr>
        <w:footnoteRef/>
      </w:r>
      <w:r w:rsidRPr="00C70D09">
        <w:rPr>
          <w:lang w:val="nl-BE"/>
        </w:rPr>
        <w:t xml:space="preserve"> Artikel 11 van het KB – Het is evident dat als het GPMI ertoe dient om bepaalde doelen te realiseren dat deze doelen dan ook zeer duidelijk moeten worden aangegeven en dat er aangegeven moet worden hoe de verbintenissen, opgenomen in het GPMI, kaderen in deze doelstellingen.</w:t>
      </w:r>
    </w:p>
  </w:footnote>
  <w:footnote w:id="26">
    <w:p w14:paraId="4C3BA963" w14:textId="77777777" w:rsidR="00824555" w:rsidRPr="00C70D09" w:rsidRDefault="00824555" w:rsidP="00C70D09">
      <w:pPr>
        <w:pStyle w:val="Voetnoottekst"/>
        <w:rPr>
          <w:lang w:val="nl-BE"/>
        </w:rPr>
      </w:pPr>
      <w:r w:rsidRPr="00C70D09">
        <w:rPr>
          <w:rStyle w:val="Voetnootmarkering"/>
        </w:rPr>
        <w:footnoteRef/>
      </w:r>
      <w:r w:rsidRPr="00C70D09">
        <w:rPr>
          <w:lang w:val="nl-BE"/>
        </w:rPr>
        <w:t xml:space="preserve"> Artikel 11 van het KB</w:t>
      </w:r>
    </w:p>
  </w:footnote>
  <w:footnote w:id="27">
    <w:p w14:paraId="27DE1DA6" w14:textId="77777777" w:rsidR="00824555" w:rsidRPr="00C70D09" w:rsidRDefault="00824555" w:rsidP="00C70D09">
      <w:pPr>
        <w:pStyle w:val="Voetnoottekst"/>
        <w:rPr>
          <w:lang w:val="nl-NL"/>
        </w:rPr>
      </w:pPr>
      <w:r w:rsidRPr="00C70D09">
        <w:rPr>
          <w:rStyle w:val="Voetnootmarkering"/>
        </w:rPr>
        <w:footnoteRef/>
      </w:r>
      <w:r w:rsidRPr="00C70D09">
        <w:rPr>
          <w:lang w:val="nl-NL"/>
        </w:rPr>
        <w:t xml:space="preserve"> Artikel 11 van het KB</w:t>
      </w:r>
    </w:p>
  </w:footnote>
  <w:footnote w:id="28">
    <w:p w14:paraId="0F242540" w14:textId="77777777" w:rsidR="00824555" w:rsidRPr="00C70D09" w:rsidRDefault="00824555" w:rsidP="00C70D09">
      <w:pPr>
        <w:pStyle w:val="Voetnoottekst"/>
        <w:rPr>
          <w:lang w:val="nl-NL"/>
        </w:rPr>
      </w:pPr>
      <w:r w:rsidRPr="00C70D09">
        <w:rPr>
          <w:rStyle w:val="Voetnootmarkering"/>
        </w:rPr>
        <w:footnoteRef/>
      </w:r>
      <w:r w:rsidRPr="00C70D09">
        <w:rPr>
          <w:lang w:val="nl-NL"/>
        </w:rPr>
        <w:t xml:space="preserve"> Artikel 11 van het KB</w:t>
      </w:r>
    </w:p>
  </w:footnote>
  <w:footnote w:id="29">
    <w:p w14:paraId="78B5C7B6" w14:textId="77777777" w:rsidR="00824555" w:rsidRPr="00C70D09" w:rsidRDefault="00824555" w:rsidP="00C70D09">
      <w:pPr>
        <w:pStyle w:val="Voetnoottekst"/>
        <w:rPr>
          <w:lang w:val="nl-NL"/>
        </w:rPr>
      </w:pPr>
      <w:r w:rsidRPr="00C70D09">
        <w:rPr>
          <w:rStyle w:val="Voetnootmarkering"/>
        </w:rPr>
        <w:footnoteRef/>
      </w:r>
      <w:r w:rsidRPr="00C70D09">
        <w:rPr>
          <w:lang w:val="nl-NL"/>
        </w:rPr>
        <w:t xml:space="preserve"> Artikel 15 van het KB</w:t>
      </w:r>
    </w:p>
  </w:footnote>
  <w:footnote w:id="30">
    <w:p w14:paraId="70BB8B8C" w14:textId="77777777" w:rsidR="00824555" w:rsidRPr="00C70D09" w:rsidRDefault="00824555" w:rsidP="00C70D09">
      <w:pPr>
        <w:pStyle w:val="Voetnoottekst"/>
        <w:rPr>
          <w:lang w:val="nl-NL"/>
        </w:rPr>
      </w:pPr>
      <w:r w:rsidRPr="00C70D09">
        <w:rPr>
          <w:rStyle w:val="Voetnootmarkering"/>
        </w:rPr>
        <w:footnoteRef/>
      </w:r>
      <w:r w:rsidRPr="00C70D09">
        <w:rPr>
          <w:lang w:val="nl-NL"/>
        </w:rPr>
        <w:t xml:space="preserve"> Artikel 18 van het KB</w:t>
      </w:r>
    </w:p>
  </w:footnote>
  <w:footnote w:id="31">
    <w:p w14:paraId="65E57291" w14:textId="77777777" w:rsidR="00824555" w:rsidRPr="00C70D09" w:rsidRDefault="00824555" w:rsidP="00C70D09">
      <w:pPr>
        <w:pStyle w:val="Voetnoottekst"/>
        <w:rPr>
          <w:lang w:val="nl-NL"/>
        </w:rPr>
      </w:pPr>
      <w:r w:rsidRPr="00C70D09">
        <w:rPr>
          <w:rStyle w:val="Voetnootmarkering"/>
        </w:rPr>
        <w:footnoteRef/>
      </w:r>
      <w:r w:rsidRPr="00C70D09">
        <w:rPr>
          <w:lang w:val="nl-NL"/>
        </w:rPr>
        <w:t xml:space="preserve"> Artikel 15 van het KB</w:t>
      </w:r>
    </w:p>
  </w:footnote>
  <w:footnote w:id="32">
    <w:p w14:paraId="2E69167E" w14:textId="77777777" w:rsidR="00824555" w:rsidRPr="00C70D09" w:rsidRDefault="00824555" w:rsidP="00C70D09">
      <w:pPr>
        <w:pStyle w:val="Voetnoottekst"/>
        <w:rPr>
          <w:lang w:val="nl-NL"/>
        </w:rPr>
      </w:pPr>
      <w:r w:rsidRPr="00C70D09">
        <w:rPr>
          <w:rStyle w:val="Voetnootmarkering"/>
        </w:rPr>
        <w:footnoteRef/>
      </w:r>
      <w:r w:rsidRPr="00C70D09">
        <w:rPr>
          <w:lang w:val="nl-NL"/>
        </w:rPr>
        <w:t xml:space="preserve"> Artikel 11 van het KB</w:t>
      </w:r>
    </w:p>
  </w:footnote>
  <w:footnote w:id="33">
    <w:p w14:paraId="1090B63E" w14:textId="77777777" w:rsidR="00824555" w:rsidRPr="00C70D09" w:rsidRDefault="00824555" w:rsidP="00C70D09">
      <w:pPr>
        <w:pStyle w:val="Voetnoottekst"/>
        <w:rPr>
          <w:lang w:val="nl-BE"/>
        </w:rPr>
      </w:pPr>
      <w:r w:rsidRPr="00C70D09">
        <w:rPr>
          <w:rStyle w:val="Voetnootmarkering"/>
        </w:rPr>
        <w:footnoteRef/>
      </w:r>
      <w:r w:rsidRPr="00C70D09">
        <w:rPr>
          <w:lang w:val="nl-BE"/>
        </w:rPr>
        <w:t xml:space="preserve"> Artikel 14/1 van het KB</w:t>
      </w:r>
    </w:p>
  </w:footnote>
  <w:footnote w:id="34">
    <w:p w14:paraId="1AAC3387" w14:textId="77777777" w:rsidR="00824555" w:rsidRPr="00C70D09" w:rsidRDefault="00824555" w:rsidP="00C70D09">
      <w:pPr>
        <w:pStyle w:val="Voetnoottekst"/>
        <w:rPr>
          <w:lang w:val="nl-NL"/>
        </w:rPr>
      </w:pPr>
      <w:r w:rsidRPr="00C70D09">
        <w:rPr>
          <w:rStyle w:val="Voetnootmarkering"/>
          <w:rFonts w:ascii="Sylfaen" w:hAnsi="Sylfaen"/>
        </w:rPr>
        <w:footnoteRef/>
      </w:r>
      <w:r w:rsidRPr="00C70D09">
        <w:rPr>
          <w:lang w:val="nl-NL"/>
        </w:rPr>
        <w:t xml:space="preserve"> Artikel 17 van het KB</w:t>
      </w:r>
    </w:p>
  </w:footnote>
  <w:footnote w:id="35">
    <w:p w14:paraId="7E006A8A" w14:textId="77777777" w:rsidR="00824555" w:rsidRPr="00C70D09" w:rsidRDefault="00824555" w:rsidP="00C70D09">
      <w:pPr>
        <w:pStyle w:val="Voetnoottekst"/>
        <w:rPr>
          <w:lang w:val="nl-BE"/>
        </w:rPr>
      </w:pPr>
      <w:r w:rsidRPr="00C70D09">
        <w:rPr>
          <w:rStyle w:val="Voetnootmarkering"/>
        </w:rPr>
        <w:footnoteRef/>
      </w:r>
      <w:r w:rsidRPr="00C70D09">
        <w:rPr>
          <w:lang w:val="nl-BE"/>
        </w:rPr>
        <w:t xml:space="preserve"> Artikel 17 van het KB</w:t>
      </w:r>
    </w:p>
  </w:footnote>
  <w:footnote w:id="36">
    <w:p w14:paraId="71042744" w14:textId="77777777" w:rsidR="00824555" w:rsidRPr="00C70D09" w:rsidRDefault="00824555" w:rsidP="00C70D09">
      <w:pPr>
        <w:pStyle w:val="Voetnoottekst"/>
        <w:rPr>
          <w:lang w:val="nl-NL"/>
        </w:rPr>
      </w:pPr>
      <w:r w:rsidRPr="00C70D09">
        <w:rPr>
          <w:rStyle w:val="Voetnootmarkering"/>
          <w:rFonts w:ascii="Sylfaen" w:hAnsi="Sylfaen"/>
        </w:rPr>
        <w:footnoteRef/>
      </w:r>
      <w:r w:rsidRPr="00C70D09">
        <w:rPr>
          <w:lang w:val="nl-NL"/>
        </w:rPr>
        <w:t xml:space="preserve"> Artikel 6, §2 van de WET</w:t>
      </w:r>
    </w:p>
  </w:footnote>
  <w:footnote w:id="37">
    <w:p w14:paraId="476354B6" w14:textId="77777777" w:rsidR="00824555" w:rsidRPr="00C70D09" w:rsidRDefault="00824555" w:rsidP="00C70D09">
      <w:pPr>
        <w:pStyle w:val="Voetnoottekst"/>
        <w:rPr>
          <w:lang w:val="nl-NL"/>
        </w:rPr>
      </w:pPr>
      <w:r w:rsidRPr="00C70D09">
        <w:rPr>
          <w:rStyle w:val="Voetnootmarkering"/>
        </w:rPr>
        <w:footnoteRef/>
      </w:r>
      <w:r w:rsidRPr="00C70D09">
        <w:rPr>
          <w:lang w:val="nl-NL"/>
        </w:rPr>
        <w:t xml:space="preserve"> Artikel 6, §3 van de WET</w:t>
      </w:r>
    </w:p>
  </w:footnote>
  <w:footnote w:id="38">
    <w:p w14:paraId="7D652865" w14:textId="77777777" w:rsidR="00824555" w:rsidRPr="00C70D09" w:rsidRDefault="00824555" w:rsidP="00C70D09">
      <w:pPr>
        <w:pStyle w:val="Voetnoottekst"/>
        <w:rPr>
          <w:lang w:val="nl-NL"/>
        </w:rPr>
      </w:pPr>
      <w:r w:rsidRPr="00C70D09">
        <w:rPr>
          <w:rStyle w:val="Voetnootmarkering"/>
          <w:rFonts w:ascii="Sylfaen" w:hAnsi="Sylfaen"/>
        </w:rPr>
        <w:footnoteRef/>
      </w:r>
      <w:r w:rsidRPr="00C70D09">
        <w:rPr>
          <w:lang w:val="nl-NL"/>
        </w:rPr>
        <w:t xml:space="preserve"> Artikel 21 van het KB</w:t>
      </w:r>
    </w:p>
  </w:footnote>
  <w:footnote w:id="39">
    <w:p w14:paraId="1A683BF6" w14:textId="7D49E0A6" w:rsidR="00824555" w:rsidRPr="00C70D09" w:rsidRDefault="00824555" w:rsidP="00C70D09">
      <w:pPr>
        <w:pStyle w:val="Voetnoottekst"/>
        <w:rPr>
          <w:lang w:val="nl-NL"/>
        </w:rPr>
      </w:pPr>
      <w:r w:rsidRPr="00C70D09">
        <w:rPr>
          <w:rStyle w:val="Voetnootmarkering"/>
          <w:rFonts w:ascii="Sylfaen" w:hAnsi="Sylfaen"/>
        </w:rPr>
        <w:footnoteRef/>
      </w:r>
      <w:r w:rsidRPr="00C70D09">
        <w:rPr>
          <w:lang w:val="nl-NL"/>
        </w:rPr>
        <w:t xml:space="preserve"> Zie ook omzendbrief van 3 augustus 2004 betreffende de wet van 26 mei 2002 betreffende het recht op maatschappelijke integratie – studenten en het recht op een leefloon</w:t>
      </w:r>
      <w:r w:rsidRPr="00C70D09">
        <w:rPr>
          <w:lang w:val="nl-NL"/>
        </w:rPr>
        <w:fldChar w:fldCharType="begin"/>
      </w:r>
      <w:r w:rsidRPr="00C70D09">
        <w:rPr>
          <w:lang w:val="nl-NL"/>
        </w:rPr>
        <w:instrText xml:space="preserve"> XE "</w:instrText>
      </w:r>
      <w:r w:rsidRPr="00C70D09">
        <w:rPr>
          <w:sz w:val="24"/>
          <w:szCs w:val="24"/>
          <w:lang w:val="nl-BE" w:eastAsia="nl-NL"/>
        </w:rPr>
        <w:instrText>leefloon</w:instrText>
      </w:r>
      <w:r w:rsidRPr="00C70D09">
        <w:rPr>
          <w:lang w:val="nl-NL"/>
        </w:rPr>
        <w:instrText xml:space="preserve">" </w:instrText>
      </w:r>
      <w:r w:rsidRPr="00C70D09">
        <w:rPr>
          <w:lang w:val="nl-NL"/>
        </w:rPr>
        <w:fldChar w:fldCharType="end"/>
      </w:r>
    </w:p>
  </w:footnote>
  <w:footnote w:id="40">
    <w:p w14:paraId="23A5210D" w14:textId="059AF1AF" w:rsidR="00824555" w:rsidRPr="00C70D09" w:rsidRDefault="00824555" w:rsidP="00C70D09">
      <w:pPr>
        <w:pStyle w:val="Voetnoottekst"/>
        <w:rPr>
          <w:lang w:val="nl-NL"/>
        </w:rPr>
      </w:pPr>
      <w:r w:rsidRPr="00AD4C01">
        <w:rPr>
          <w:rStyle w:val="Voetnootmarkering"/>
        </w:rPr>
        <w:footnoteRef/>
      </w:r>
      <w:r w:rsidRPr="00AD4C01">
        <w:rPr>
          <w:lang w:val="nl-NL"/>
        </w:rPr>
        <w:t xml:space="preserve"> Dit houdt in dat als personen vanaf 25 jaar studies met een voltijds leerplan wensen te hervatten, dit moet beschouwd worden als een algemeen GPMI en niet als een GPMI  ‘inzake studies met een voltijds leerplan’ (-25 jaar</w:t>
      </w:r>
      <w:r>
        <w:rPr>
          <w:lang w:val="nl-NL"/>
        </w:rPr>
        <w:t>)</w:t>
      </w:r>
      <w:r w:rsidRPr="00AD4C01">
        <w:rPr>
          <w:lang w:val="nl-NL"/>
        </w:rPr>
        <w:t>. Ook voor de betoelaging  betreft een GPMI voor een persoon vanaf 25 jaar waarin studies zijn opgenomen, een algemeen GPMI. Er kan dan dus geen bijzondere toelage-student door het OCMW worden genoten.</w:t>
      </w:r>
    </w:p>
  </w:footnote>
  <w:footnote w:id="41">
    <w:p w14:paraId="13340984" w14:textId="75C00483" w:rsidR="00824555" w:rsidRPr="00AD4C01" w:rsidRDefault="00824555">
      <w:pPr>
        <w:pStyle w:val="Voetnoottekst"/>
        <w:rPr>
          <w:lang w:val="nl-BE"/>
        </w:rPr>
      </w:pPr>
      <w:r>
        <w:rPr>
          <w:rStyle w:val="Voetnootmarkering"/>
        </w:rPr>
        <w:footnoteRef/>
      </w:r>
      <w:r w:rsidRPr="00AD4C01">
        <w:rPr>
          <w:lang w:val="nl-BE"/>
        </w:rPr>
        <w:t xml:space="preserve"> </w:t>
      </w:r>
      <w:r w:rsidRPr="00C70D09">
        <w:rPr>
          <w:lang w:val="nl-NL"/>
        </w:rPr>
        <w:t>Doc. Kamer, 50, 1603/001, memorie van toelichting bij het wetsontwerp betreffende het recht op maatschappelijke integratie, blz. 5</w:t>
      </w:r>
    </w:p>
  </w:footnote>
  <w:footnote w:id="42">
    <w:p w14:paraId="174B5703" w14:textId="0644661C" w:rsidR="00824555" w:rsidRPr="00AD4C01" w:rsidRDefault="00824555">
      <w:pPr>
        <w:pStyle w:val="Voetnoottekst"/>
        <w:rPr>
          <w:lang w:val="nl-BE"/>
        </w:rPr>
      </w:pPr>
      <w:r>
        <w:rPr>
          <w:rStyle w:val="Voetnootmarkering"/>
        </w:rPr>
        <w:footnoteRef/>
      </w:r>
      <w:r w:rsidRPr="00AD4C01">
        <w:rPr>
          <w:lang w:val="nl-BE"/>
        </w:rPr>
        <w:t xml:space="preserve"> </w:t>
      </w:r>
      <w:r w:rsidRPr="00C70D09">
        <w:rPr>
          <w:lang w:val="nl-NL"/>
        </w:rPr>
        <w:t>De door het onderwijs voor sociale promotie georganiseerde dagopleidingen die leiden tot een overeenstemmend getuigschrift van het onderwijs met voltijds leerplan worden gelijkgesteld met studies in onderwijs met voltijds leerplan.</w:t>
      </w:r>
    </w:p>
  </w:footnote>
  <w:footnote w:id="43">
    <w:p w14:paraId="772D9FE2" w14:textId="2CD5E7FB" w:rsidR="00824555" w:rsidRPr="00AD4C01" w:rsidRDefault="00824555">
      <w:pPr>
        <w:pStyle w:val="Voetnoottekst"/>
        <w:rPr>
          <w:lang w:val="nl-NL"/>
        </w:rPr>
      </w:pPr>
      <w:r>
        <w:rPr>
          <w:rStyle w:val="Voetnootmarkering"/>
        </w:rPr>
        <w:footnoteRef/>
      </w:r>
      <w:r w:rsidRPr="00AD4C01">
        <w:rPr>
          <w:lang w:val="nl-BE"/>
        </w:rPr>
        <w:t xml:space="preserve"> </w:t>
      </w:r>
      <w:r w:rsidRPr="00C70D09">
        <w:rPr>
          <w:lang w:val="nl-NL"/>
        </w:rPr>
        <w:t>Doc. Kamer, 50, 1603/004, Verslag van 4 april 2002 over het wetsontwerp betreffende het recht op maatschap</w:t>
      </w:r>
      <w:r>
        <w:rPr>
          <w:lang w:val="nl-NL"/>
        </w:rPr>
        <w:t>pelijke integratie, blz. 51.</w:t>
      </w:r>
    </w:p>
  </w:footnote>
  <w:footnote w:id="44">
    <w:p w14:paraId="69277D72" w14:textId="2949CF01" w:rsidR="00824555" w:rsidRPr="00AD4C01" w:rsidRDefault="00824555">
      <w:pPr>
        <w:pStyle w:val="Voetnoottekst"/>
        <w:rPr>
          <w:lang w:val="nl-BE"/>
        </w:rPr>
      </w:pPr>
      <w:r>
        <w:rPr>
          <w:rStyle w:val="Voetnootmarkering"/>
        </w:rPr>
        <w:footnoteRef/>
      </w:r>
      <w:r w:rsidRPr="00AD4C01">
        <w:rPr>
          <w:lang w:val="nl-BE"/>
        </w:rPr>
        <w:t xml:space="preserve"> </w:t>
      </w:r>
      <w:r w:rsidRPr="00C70D09">
        <w:rPr>
          <w:i/>
          <w:iCs/>
          <w:lang w:val="nl-NL"/>
        </w:rPr>
        <w:t xml:space="preserve">Art. 1.3., 1° van de codificatie: </w:t>
      </w:r>
      <w:r w:rsidRPr="00C70D09">
        <w:rPr>
          <w:b/>
          <w:bCs/>
          <w:i/>
          <w:iCs/>
          <w:lang w:val="nl-NL"/>
        </w:rPr>
        <w:t>“« academiejaar»:</w:t>
      </w:r>
      <w:r w:rsidRPr="00C70D09">
        <w:rPr>
          <w:i/>
          <w:iCs/>
          <w:lang w:val="nl-NL"/>
        </w:rPr>
        <w:t>   een periode van 1 jaar die ten vroegste op 1 september en uiterlijk op 1 oktober begint en eindigt op de dag voor het begin van het volgende academiejaar; van de vaste duur van 1 jaar kan uitzonderlijk afgeweken worden indien het instellingsbestuur beslist de start van het academiejaar ofwel te vervroegen ofwel te verlaten;”</w:t>
      </w:r>
    </w:p>
  </w:footnote>
  <w:footnote w:id="45">
    <w:p w14:paraId="58D521F5" w14:textId="77777777" w:rsidR="00824555" w:rsidRPr="00C70D09" w:rsidRDefault="00824555" w:rsidP="007C103F">
      <w:pPr>
        <w:pStyle w:val="Voetnoottekst"/>
        <w:rPr>
          <w:lang w:val="nl-BE"/>
        </w:rPr>
      </w:pPr>
      <w:r w:rsidRPr="00C70D09">
        <w:rPr>
          <w:rStyle w:val="Voetnootmarkering"/>
        </w:rPr>
        <w:footnoteRef/>
      </w:r>
      <w:r w:rsidRPr="00C70D09">
        <w:rPr>
          <w:lang w:val="nl-BE"/>
        </w:rPr>
        <w:t xml:space="preserve"> Artikel 11 en 13 van de WET</w:t>
      </w:r>
    </w:p>
  </w:footnote>
  <w:footnote w:id="46">
    <w:p w14:paraId="3821CB87" w14:textId="56B7A670" w:rsidR="00824555" w:rsidRPr="00C70D09" w:rsidRDefault="00824555" w:rsidP="00C70D09">
      <w:pPr>
        <w:pStyle w:val="Voetnoottekst"/>
        <w:rPr>
          <w:lang w:val="nl-NL"/>
        </w:rPr>
      </w:pPr>
      <w:r w:rsidRPr="00C70D09">
        <w:rPr>
          <w:rStyle w:val="Voetnootmarkering"/>
        </w:rPr>
        <w:footnoteRef/>
      </w:r>
      <w:r w:rsidRPr="00C70D09">
        <w:rPr>
          <w:lang w:val="nl-NL"/>
        </w:rPr>
        <w:t xml:space="preserve"> Art 11 §1 van de WET</w:t>
      </w:r>
    </w:p>
  </w:footnote>
  <w:footnote w:id="47">
    <w:p w14:paraId="32632A49" w14:textId="0C1026F2" w:rsidR="00824555" w:rsidRPr="00C70D09" w:rsidRDefault="00824555" w:rsidP="00C70D09">
      <w:pPr>
        <w:pStyle w:val="Voetnoottekst"/>
        <w:rPr>
          <w:lang w:val="nl-NL"/>
        </w:rPr>
      </w:pPr>
      <w:r w:rsidRPr="00C70D09">
        <w:rPr>
          <w:rStyle w:val="Voetnootmarkering"/>
        </w:rPr>
        <w:footnoteRef/>
      </w:r>
      <w:r w:rsidRPr="00C70D09">
        <w:rPr>
          <w:lang w:val="nl-NL"/>
        </w:rPr>
        <w:t xml:space="preserve"> Zie punt 1.1.1. van deze omzendbrief voor informatie omtrent de werkbereidheid</w:t>
      </w:r>
    </w:p>
  </w:footnote>
  <w:footnote w:id="48">
    <w:p w14:paraId="3A198A88" w14:textId="77777777" w:rsidR="00824555" w:rsidRPr="00C70D09" w:rsidRDefault="00824555" w:rsidP="00C70D09">
      <w:pPr>
        <w:pStyle w:val="Voetnoottekst"/>
        <w:rPr>
          <w:lang w:val="nl-BE"/>
        </w:rPr>
      </w:pPr>
      <w:r w:rsidRPr="00C70D09">
        <w:rPr>
          <w:rStyle w:val="Voetnootmarkering"/>
        </w:rPr>
        <w:footnoteRef/>
      </w:r>
      <w:r w:rsidRPr="00C70D09">
        <w:rPr>
          <w:lang w:val="nl-BE"/>
        </w:rPr>
        <w:t>Artikel 14/1 van het KB</w:t>
      </w:r>
    </w:p>
  </w:footnote>
  <w:footnote w:id="49">
    <w:p w14:paraId="0DA01FE0" w14:textId="77777777" w:rsidR="00824555" w:rsidRPr="00C70D09" w:rsidRDefault="00824555" w:rsidP="00C70D09">
      <w:pPr>
        <w:pStyle w:val="Voetnoottekst"/>
        <w:rPr>
          <w:lang w:val="nl-BE"/>
        </w:rPr>
      </w:pPr>
      <w:r w:rsidRPr="00C70D09">
        <w:rPr>
          <w:rStyle w:val="Voetnootmarkering"/>
        </w:rPr>
        <w:footnoteRef/>
      </w:r>
      <w:r w:rsidRPr="00C70D09">
        <w:rPr>
          <w:lang w:val="nl-BE"/>
        </w:rPr>
        <w:t xml:space="preserve"> Artikel 3, 3° van de wet van 3 juli 2005 betreffende de rechten van de vrijwilligers.</w:t>
      </w:r>
    </w:p>
  </w:footnote>
  <w:footnote w:id="50">
    <w:p w14:paraId="53B71FD0" w14:textId="1E63BAB2" w:rsidR="00824555" w:rsidRPr="00C70D09" w:rsidRDefault="00824555" w:rsidP="00C70D09">
      <w:pPr>
        <w:pStyle w:val="Voetnoottekst"/>
        <w:rPr>
          <w:lang w:val="nl-NL"/>
        </w:rPr>
      </w:pPr>
      <w:r w:rsidRPr="00C70D09">
        <w:rPr>
          <w:rStyle w:val="Voetnootmarkering"/>
        </w:rPr>
        <w:footnoteRef/>
      </w:r>
      <w:r w:rsidRPr="00C70D09">
        <w:rPr>
          <w:lang w:val="nl-NL"/>
        </w:rPr>
        <w:t xml:space="preserve"> Art 6 §1 van de wet van 3 juli 2005 betreffende de rechten van de vrijwilligers</w:t>
      </w:r>
    </w:p>
  </w:footnote>
  <w:footnote w:id="51">
    <w:p w14:paraId="576DB94D" w14:textId="4827BBB1" w:rsidR="00824555" w:rsidRPr="00C70D09" w:rsidRDefault="00824555" w:rsidP="00C70D09">
      <w:pPr>
        <w:pStyle w:val="Voetnoottekst"/>
        <w:rPr>
          <w:lang w:val="nl-NL"/>
        </w:rPr>
      </w:pPr>
      <w:r w:rsidRPr="00C70D09">
        <w:rPr>
          <w:rStyle w:val="Voetnootmarkering"/>
        </w:rPr>
        <w:footnoteRef/>
      </w:r>
      <w:r w:rsidRPr="00C70D09">
        <w:rPr>
          <w:lang w:val="nl-NL"/>
        </w:rPr>
        <w:t xml:space="preserve"> Art 14/1, §2 van het KB</w:t>
      </w:r>
    </w:p>
  </w:footnote>
  <w:footnote w:id="52">
    <w:p w14:paraId="79EE3EB6" w14:textId="77777777" w:rsidR="00824555" w:rsidRPr="00C70D09" w:rsidRDefault="00824555" w:rsidP="00537E5F">
      <w:pPr>
        <w:pStyle w:val="Voetnoottekst"/>
        <w:rPr>
          <w:lang w:val="nl-NL"/>
        </w:rPr>
      </w:pPr>
      <w:r w:rsidRPr="00C70D09">
        <w:rPr>
          <w:rStyle w:val="Voetnootmarkering"/>
        </w:rPr>
        <w:footnoteRef/>
      </w:r>
      <w:r w:rsidRPr="00C70D09">
        <w:rPr>
          <w:lang w:val="nl-NL"/>
        </w:rPr>
        <w:t xml:space="preserve"> Voor wat betreft de impact van deze vergoeding, verwijzen we u naar de FOD Financiën.</w:t>
      </w:r>
    </w:p>
  </w:footnote>
  <w:footnote w:id="53">
    <w:p w14:paraId="74214F3D" w14:textId="4917AF31" w:rsidR="00824555" w:rsidRPr="00C70D09" w:rsidRDefault="00824555" w:rsidP="00C70D09">
      <w:pPr>
        <w:pStyle w:val="Voetnoottekst"/>
        <w:rPr>
          <w:lang w:val="nl-NL"/>
        </w:rPr>
      </w:pPr>
      <w:r w:rsidRPr="00C70D09">
        <w:rPr>
          <w:rStyle w:val="Voetnootmarkering"/>
        </w:rPr>
        <w:footnoteRef/>
      </w:r>
      <w:r w:rsidRPr="00C70D09">
        <w:rPr>
          <w:lang w:val="nl-NL"/>
        </w:rPr>
        <w:t xml:space="preserve"> </w:t>
      </w:r>
      <w:r w:rsidRPr="00C70D09">
        <w:rPr>
          <w:lang w:val="nl-BE"/>
        </w:rPr>
        <w:t>Artikel 43/2 van de WET en artikels 60/1 en 60/2 van het KB</w:t>
      </w:r>
    </w:p>
  </w:footnote>
  <w:footnote w:id="54">
    <w:p w14:paraId="5741BFBF" w14:textId="77777777" w:rsidR="00824555" w:rsidRPr="00C70D09" w:rsidRDefault="00824555" w:rsidP="00C70D09">
      <w:pPr>
        <w:pStyle w:val="Voetnoottekst"/>
        <w:rPr>
          <w:lang w:val="nl-BE"/>
        </w:rPr>
      </w:pPr>
      <w:r w:rsidRPr="00C70D09">
        <w:rPr>
          <w:rStyle w:val="Voetnootmarkering"/>
        </w:rPr>
        <w:footnoteRef/>
      </w:r>
      <w:r w:rsidRPr="00C70D09">
        <w:rPr>
          <w:lang w:val="nl-BE"/>
        </w:rPr>
        <w:t xml:space="preserve"> Artikel 60/1 van het KB</w:t>
      </w:r>
    </w:p>
  </w:footnote>
  <w:footnote w:id="55">
    <w:p w14:paraId="1065E359" w14:textId="77777777" w:rsidR="00824555" w:rsidRPr="00C70D09" w:rsidRDefault="00824555" w:rsidP="00C70D09">
      <w:pPr>
        <w:pStyle w:val="Voetnoottekst"/>
        <w:rPr>
          <w:lang w:val="nl-BE"/>
        </w:rPr>
      </w:pPr>
      <w:r w:rsidRPr="00C70D09">
        <w:rPr>
          <w:rStyle w:val="Voetnootmarkering"/>
        </w:rPr>
        <w:footnoteRef/>
      </w:r>
      <w:r w:rsidRPr="00C70D09">
        <w:rPr>
          <w:lang w:val="nl-BE"/>
        </w:rPr>
        <w:t xml:space="preserve"> Artikel 60/2 van het KB</w:t>
      </w:r>
    </w:p>
  </w:footnote>
  <w:footnote w:id="56">
    <w:p w14:paraId="2FCF8275" w14:textId="77777777" w:rsidR="00824555" w:rsidRPr="00C70D09" w:rsidRDefault="00824555" w:rsidP="00C70D09">
      <w:pPr>
        <w:pStyle w:val="Voetnoottekst"/>
        <w:rPr>
          <w:lang w:val="nl-BE"/>
        </w:rPr>
      </w:pPr>
      <w:r w:rsidRPr="00C70D09">
        <w:rPr>
          <w:rStyle w:val="Voetnootmarkering"/>
        </w:rPr>
        <w:footnoteRef/>
      </w:r>
      <w:r w:rsidRPr="00C70D09">
        <w:rPr>
          <w:lang w:val="nl-BE"/>
        </w:rPr>
        <w:t xml:space="preserve"> Artikel 43/2 van de WET</w:t>
      </w:r>
    </w:p>
  </w:footnote>
  <w:footnote w:id="57">
    <w:p w14:paraId="46CC9407" w14:textId="77777777" w:rsidR="00824555" w:rsidRPr="00C70D09" w:rsidRDefault="00824555" w:rsidP="00C70D09">
      <w:pPr>
        <w:pStyle w:val="Voetnoottekst"/>
        <w:rPr>
          <w:lang w:val="nl-BE"/>
        </w:rPr>
      </w:pPr>
      <w:r w:rsidRPr="00C70D09">
        <w:rPr>
          <w:rStyle w:val="Voetnootmarkering"/>
        </w:rPr>
        <w:footnoteRef/>
      </w:r>
      <w:r w:rsidRPr="00C70D09">
        <w:rPr>
          <w:lang w:val="nl-BE"/>
        </w:rPr>
        <w:t xml:space="preserve"> Artikel 60/1, §2, van de WET</w:t>
      </w:r>
    </w:p>
  </w:footnote>
  <w:footnote w:id="58">
    <w:p w14:paraId="31579BFF" w14:textId="77777777" w:rsidR="00824555" w:rsidRPr="00C70D09" w:rsidRDefault="00824555" w:rsidP="00C70D09">
      <w:pPr>
        <w:pStyle w:val="Voetnoottekst"/>
        <w:rPr>
          <w:lang w:val="nl-BE"/>
        </w:rPr>
      </w:pPr>
      <w:r w:rsidRPr="00C70D09">
        <w:rPr>
          <w:rStyle w:val="Voetnootmarkering"/>
        </w:rPr>
        <w:footnoteRef/>
      </w:r>
      <w:r w:rsidRPr="00C70D09">
        <w:rPr>
          <w:lang w:val="nl-BE"/>
        </w:rPr>
        <w:t xml:space="preserve"> Artikel 60/2 van het KB</w:t>
      </w:r>
    </w:p>
  </w:footnote>
  <w:footnote w:id="59">
    <w:p w14:paraId="17464AEA" w14:textId="45838AB0" w:rsidR="00824555" w:rsidRPr="00C70D09" w:rsidRDefault="00824555" w:rsidP="00C70D09">
      <w:pPr>
        <w:pStyle w:val="Voetnoottekst"/>
        <w:rPr>
          <w:lang w:val="nl-NL"/>
        </w:rPr>
      </w:pPr>
      <w:r w:rsidRPr="00AD4C01">
        <w:rPr>
          <w:rStyle w:val="Voetnootmarkering"/>
        </w:rPr>
        <w:footnoteRef/>
      </w:r>
      <w:r w:rsidRPr="00AD4C01">
        <w:rPr>
          <w:lang w:val="nl-NL"/>
        </w:rPr>
        <w:t xml:space="preserve"> De betrokkene</w:t>
      </w:r>
      <w:r w:rsidRPr="00C70D09">
        <w:rPr>
          <w:lang w:val="nl-NL"/>
        </w:rPr>
        <w:t xml:space="preserve"> heeft immers gedurende een periode van 6 maanden gewerkt en dus lijkt het aannemelijk dat de voorwaarde ‘heeft onvoldoende geleid naar een doeltreffende integratie van de betrokkene’ niet vervuld is.</w:t>
      </w:r>
    </w:p>
  </w:footnote>
  <w:footnote w:id="60">
    <w:p w14:paraId="480ED8B1" w14:textId="77777777" w:rsidR="00824555" w:rsidRPr="00C70D09" w:rsidRDefault="00824555" w:rsidP="00C70D09">
      <w:pPr>
        <w:pStyle w:val="Voetnoottekst"/>
        <w:rPr>
          <w:lang w:val="nl-NL"/>
        </w:rPr>
      </w:pPr>
      <w:r w:rsidRPr="00C70D09">
        <w:rPr>
          <w:rStyle w:val="Voetnootmarkering"/>
        </w:rPr>
        <w:footnoteRef/>
      </w:r>
      <w:r w:rsidRPr="00C70D09">
        <w:rPr>
          <w:lang w:val="nl-NL"/>
        </w:rPr>
        <w:t xml:space="preserve"> Art 30 §1 van de WET, punt 7.1.1. pagina 151 van de algemene omzendbrief</w:t>
      </w:r>
    </w:p>
  </w:footnote>
  <w:footnote w:id="61">
    <w:p w14:paraId="3ACA9E83" w14:textId="77777777" w:rsidR="00824555" w:rsidRPr="00C70D09" w:rsidRDefault="00824555" w:rsidP="00C70D09">
      <w:pPr>
        <w:pStyle w:val="Voetnoottekst"/>
        <w:rPr>
          <w:lang w:val="nl-NL"/>
        </w:rPr>
      </w:pPr>
      <w:r w:rsidRPr="00C70D09">
        <w:rPr>
          <w:rStyle w:val="Voetnootmarkering"/>
        </w:rPr>
        <w:footnoteRef/>
      </w:r>
      <w:r w:rsidRPr="00C70D09">
        <w:rPr>
          <w:lang w:val="nl-NL"/>
        </w:rPr>
        <w:t xml:space="preserve"> Art 30 è2 van de WET, punt 7.1.2. pagina 154 van de algemene omzendbrief</w:t>
      </w:r>
    </w:p>
  </w:footnote>
  <w:footnote w:id="62">
    <w:p w14:paraId="594E715B" w14:textId="77777777" w:rsidR="00824555" w:rsidRPr="00C70D09" w:rsidRDefault="00824555" w:rsidP="00C70D09">
      <w:pPr>
        <w:pStyle w:val="Voetnoottekst"/>
        <w:rPr>
          <w:lang w:val="nl-BE"/>
        </w:rPr>
      </w:pPr>
      <w:r w:rsidRPr="00C70D09">
        <w:rPr>
          <w:rStyle w:val="Voetnootmarkering"/>
        </w:rPr>
        <w:footnoteRef/>
      </w:r>
      <w:r w:rsidRPr="00C70D09">
        <w:rPr>
          <w:lang w:val="nl-BE"/>
        </w:rPr>
        <w:t xml:space="preserve"> Artikel 30, §5 van de WET</w:t>
      </w:r>
    </w:p>
  </w:footnote>
  <w:footnote w:id="63">
    <w:p w14:paraId="58A5002F" w14:textId="0E3850EB" w:rsidR="00824555" w:rsidRPr="00C70D09" w:rsidRDefault="00824555" w:rsidP="00C70D09">
      <w:pPr>
        <w:pStyle w:val="Voetnoottekst"/>
        <w:rPr>
          <w:lang w:val="nl-BE"/>
        </w:rPr>
      </w:pPr>
      <w:r w:rsidRPr="00C70D09">
        <w:rPr>
          <w:rStyle w:val="Voetnootmarkering"/>
        </w:rPr>
        <w:footnoteRef/>
      </w:r>
      <w:r>
        <w:rPr>
          <w:lang w:val="nl-BE"/>
        </w:rPr>
        <w:t xml:space="preserve"> Artikel 11 van </w:t>
      </w:r>
      <w:r w:rsidRPr="00AD4C01">
        <w:rPr>
          <w:lang w:val="nl-BE"/>
        </w:rPr>
        <w:t>de wet van 21 juli 2016</w:t>
      </w:r>
      <w:r w:rsidRPr="00C70D09">
        <w:rPr>
          <w:lang w:val="nl-BE"/>
        </w:rPr>
        <w:t>.</w:t>
      </w:r>
    </w:p>
  </w:footnote>
  <w:footnote w:id="64">
    <w:p w14:paraId="4D04E80F" w14:textId="0622224D" w:rsidR="00824555" w:rsidRPr="00C70D09" w:rsidRDefault="00824555" w:rsidP="00C70D09">
      <w:pPr>
        <w:pStyle w:val="Voetnoottekst"/>
        <w:rPr>
          <w:lang w:val="nl-BE"/>
        </w:rPr>
      </w:pPr>
      <w:r w:rsidRPr="00C70D09">
        <w:rPr>
          <w:rStyle w:val="Voetnootmarkering"/>
        </w:rPr>
        <w:footnoteRef/>
      </w:r>
      <w:r>
        <w:rPr>
          <w:lang w:val="nl-BE"/>
        </w:rPr>
        <w:t xml:space="preserve"> Artikel 12 van </w:t>
      </w:r>
      <w:r w:rsidRPr="00AD4C01">
        <w:rPr>
          <w:lang w:val="nl-BE"/>
        </w:rPr>
        <w:t>de wet van 21 juli 2016</w:t>
      </w:r>
      <w:r w:rsidRPr="00C70D09">
        <w:rPr>
          <w:lang w:val="nl-BE"/>
        </w:rPr>
        <w:t>.</w:t>
      </w:r>
    </w:p>
  </w:footnote>
  <w:footnote w:id="65">
    <w:p w14:paraId="3BD75D94" w14:textId="77777777" w:rsidR="00824555" w:rsidRPr="00C70D09" w:rsidRDefault="00824555" w:rsidP="00C70D09">
      <w:pPr>
        <w:pStyle w:val="Voetnoottekst"/>
        <w:rPr>
          <w:lang w:val="nl-NL"/>
        </w:rPr>
      </w:pPr>
      <w:r w:rsidRPr="00C70D09">
        <w:rPr>
          <w:rStyle w:val="Voetnootmarkering"/>
        </w:rPr>
        <w:footnoteRef/>
      </w:r>
      <w:r w:rsidRPr="00C70D09">
        <w:rPr>
          <w:lang w:val="nl-NL"/>
        </w:rPr>
        <w:t xml:space="preserve"> Overal waar in dit contract 'hij' staat, wordt ook 'zij' bedoeld</w:t>
      </w:r>
    </w:p>
  </w:footnote>
  <w:footnote w:id="66">
    <w:p w14:paraId="502DC909" w14:textId="77777777" w:rsidR="00824555" w:rsidRPr="00C70D09" w:rsidRDefault="00824555" w:rsidP="00C70D09">
      <w:pPr>
        <w:pStyle w:val="Voetnoottekst"/>
        <w:rPr>
          <w:lang w:val="nl-NL"/>
        </w:rPr>
      </w:pPr>
      <w:r w:rsidRPr="00C70D09">
        <w:rPr>
          <w:rStyle w:val="Voetnootmarkering"/>
        </w:rPr>
        <w:footnoteRef/>
      </w:r>
      <w:r w:rsidRPr="00C70D09">
        <w:rPr>
          <w:lang w:val="nl-NL"/>
        </w:rPr>
        <w:t xml:space="preserve"> Artikel 11, § 3, van de wet van 26 mei 2002 betreffende het recht op maatschappelijke integratie</w:t>
      </w:r>
    </w:p>
  </w:footnote>
  <w:footnote w:id="67">
    <w:p w14:paraId="0786490C" w14:textId="77777777" w:rsidR="00824555" w:rsidRPr="00B341F8" w:rsidRDefault="00824555" w:rsidP="00C70D09">
      <w:pPr>
        <w:pStyle w:val="Voetnoottekst"/>
        <w:rPr>
          <w:lang w:val="nl-NL"/>
        </w:rPr>
      </w:pPr>
      <w:r w:rsidRPr="00C70D09">
        <w:rPr>
          <w:rStyle w:val="Voetnootmarkering"/>
        </w:rPr>
        <w:footnoteRef/>
      </w:r>
      <w:r w:rsidRPr="00C70D09">
        <w:rPr>
          <w:lang w:val="nl-NL"/>
        </w:rPr>
        <w:t xml:space="preserve"> Artikelen 11 en 13 van de wet van 26 mei 2002 betreffende het recht op maatschappelijke integratie</w:t>
      </w:r>
    </w:p>
  </w:footnote>
  <w:footnote w:id="68">
    <w:p w14:paraId="1F87D00A" w14:textId="77777777" w:rsidR="00824555" w:rsidRPr="00B341F8" w:rsidRDefault="00824555" w:rsidP="000B5D1A">
      <w:pPr>
        <w:pStyle w:val="Voetnoottekst"/>
        <w:rPr>
          <w:lang w:val="nl-NL"/>
        </w:rPr>
      </w:pPr>
      <w:r>
        <w:rPr>
          <w:rStyle w:val="Voetnootmarkering"/>
        </w:rPr>
        <w:footnoteRef/>
      </w:r>
      <w:r w:rsidRPr="00B341F8">
        <w:rPr>
          <w:lang w:val="nl-NL"/>
        </w:rPr>
        <w:t xml:space="preserve"> Artikel 17 van het koninklijk besluit van 11 juli 2002 houdende het algemeen reglement betreffende het recht op maatschappelijke integratie</w:t>
      </w:r>
    </w:p>
  </w:footnote>
  <w:footnote w:id="69">
    <w:p w14:paraId="18B0C227" w14:textId="77777777" w:rsidR="00824555" w:rsidRPr="00B341F8" w:rsidRDefault="00824555" w:rsidP="00C70D09">
      <w:pPr>
        <w:pStyle w:val="Voetnoottekst"/>
        <w:rPr>
          <w:lang w:val="nl-NL"/>
        </w:rPr>
      </w:pPr>
      <w:r>
        <w:rPr>
          <w:rStyle w:val="Voetnootmarkering"/>
        </w:rPr>
        <w:footnoteRef/>
      </w:r>
      <w:r w:rsidRPr="00B341F8">
        <w:rPr>
          <w:lang w:val="nl-NL"/>
        </w:rPr>
        <w:t xml:space="preserve"> Artikel 30</w:t>
      </w:r>
      <w:r w:rsidRPr="00C70D09">
        <w:rPr>
          <w:lang w:val="nl-NL"/>
        </w:rPr>
        <w:t>, § 2, van</w:t>
      </w:r>
      <w:r w:rsidRPr="00B341F8">
        <w:rPr>
          <w:lang w:val="nl-NL"/>
        </w:rPr>
        <w:t xml:space="preserve"> de wet van 26 mei 2002 betreffende het recht op maatschappelijke integratie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52183" w14:textId="77777777" w:rsidR="00824555" w:rsidRDefault="00824555">
    <w:pPr>
      <w:tabs>
        <w:tab w:val="center" w:pos="4536"/>
        <w:tab w:val="right" w:pos="9072"/>
      </w:tabs>
      <w:rPr>
        <w:sz w:val="14"/>
      </w:rPr>
    </w:pPr>
    <w:r>
      <w:rPr>
        <w:sz w:val="14"/>
      </w:rPr>
      <w:tab/>
    </w:r>
    <w:r>
      <w:rPr>
        <w:sz w:val="14"/>
      </w:rPr>
      <w:tab/>
    </w:r>
    <w:r w:rsidRPr="00A25657">
      <w:rPr>
        <w:sz w:val="18"/>
        <w:szCs w:val="18"/>
      </w:rPr>
      <w:fldChar w:fldCharType="begin"/>
    </w:r>
    <w:r w:rsidRPr="00A25657">
      <w:rPr>
        <w:sz w:val="18"/>
        <w:szCs w:val="18"/>
      </w:rPr>
      <w:instrText xml:space="preserve"> PAGE </w:instrText>
    </w:r>
    <w:r w:rsidRPr="00A25657">
      <w:rPr>
        <w:sz w:val="18"/>
        <w:szCs w:val="18"/>
      </w:rPr>
      <w:fldChar w:fldCharType="separate"/>
    </w:r>
    <w:r w:rsidR="00B35616">
      <w:rPr>
        <w:noProof/>
        <w:sz w:val="18"/>
        <w:szCs w:val="18"/>
      </w:rPr>
      <w:t>3</w:t>
    </w:r>
    <w:r w:rsidRPr="00A25657">
      <w:rPr>
        <w:sz w:val="18"/>
        <w:szCs w:val="18"/>
      </w:rPr>
      <w:fldChar w:fldCharType="end"/>
    </w:r>
    <w:r>
      <w:rPr>
        <w:sz w:val="1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CCDEF38C"/>
    <w:lvl w:ilvl="0">
      <w:start w:val="1"/>
      <w:numFmt w:val="decimal"/>
      <w:lvlText w:val="%1."/>
      <w:lvlJc w:val="left"/>
      <w:pPr>
        <w:ind w:left="708" w:hanging="708"/>
      </w:pPr>
      <w:rPr>
        <w:rFonts w:hint="default"/>
      </w:rPr>
    </w:lvl>
    <w:lvl w:ilvl="1">
      <w:start w:val="1"/>
      <w:numFmt w:val="decimal"/>
      <w:lvlText w:val="%1.%2."/>
      <w:lvlJc w:val="left"/>
      <w:pPr>
        <w:ind w:left="696" w:hanging="708"/>
      </w:pPr>
      <w:rPr>
        <w:rFonts w:hint="default"/>
      </w:rPr>
    </w:lvl>
    <w:lvl w:ilvl="2">
      <w:start w:val="1"/>
      <w:numFmt w:val="decimal"/>
      <w:lvlText w:val="%1.%2.%3."/>
      <w:lvlJc w:val="left"/>
      <w:pPr>
        <w:ind w:left="6650" w:hanging="708"/>
      </w:pPr>
      <w:rPr>
        <w:rFonts w:ascii="Arial" w:hAnsi="Arial" w:cs="Arial" w:hint="default"/>
      </w:rPr>
    </w:lvl>
    <w:lvl w:ilvl="3">
      <w:start w:val="1"/>
      <w:numFmt w:val="decimal"/>
      <w:pStyle w:val="Kop4"/>
      <w:lvlText w:val="%1.%2.%3.%4."/>
      <w:lvlJc w:val="left"/>
      <w:pPr>
        <w:ind w:left="2436" w:hanging="708"/>
      </w:pPr>
      <w:rPr>
        <w:rFonts w:hint="default"/>
      </w:rPr>
    </w:lvl>
    <w:lvl w:ilvl="4">
      <w:start w:val="1"/>
      <w:numFmt w:val="decimal"/>
      <w:pStyle w:val="Kop5"/>
      <w:lvlText w:val="%1.%2.%3.%4.%5."/>
      <w:lvlJc w:val="left"/>
      <w:pPr>
        <w:ind w:left="3012" w:hanging="708"/>
      </w:pPr>
      <w:rPr>
        <w:rFonts w:hint="default"/>
      </w:rPr>
    </w:lvl>
    <w:lvl w:ilvl="5">
      <w:start w:val="1"/>
      <w:numFmt w:val="decimal"/>
      <w:pStyle w:val="Kop6"/>
      <w:lvlText w:val="%1.%2.%3.%4.%5.%6."/>
      <w:lvlJc w:val="left"/>
      <w:pPr>
        <w:ind w:left="3588" w:hanging="708"/>
      </w:pPr>
      <w:rPr>
        <w:rFonts w:hint="default"/>
      </w:rPr>
    </w:lvl>
    <w:lvl w:ilvl="6">
      <w:start w:val="1"/>
      <w:numFmt w:val="decimal"/>
      <w:pStyle w:val="Kop7"/>
      <w:lvlText w:val="%1.%2.%3.%4.%5.%6.%7."/>
      <w:lvlJc w:val="left"/>
      <w:pPr>
        <w:ind w:left="4164" w:hanging="708"/>
      </w:pPr>
      <w:rPr>
        <w:rFonts w:hint="default"/>
      </w:rPr>
    </w:lvl>
    <w:lvl w:ilvl="7">
      <w:start w:val="1"/>
      <w:numFmt w:val="decimal"/>
      <w:pStyle w:val="Kop8"/>
      <w:lvlText w:val="%1.%2.%3.%4.%5.%6.%7.%8."/>
      <w:lvlJc w:val="left"/>
      <w:pPr>
        <w:ind w:left="4740" w:hanging="708"/>
      </w:pPr>
      <w:rPr>
        <w:rFonts w:hint="default"/>
      </w:rPr>
    </w:lvl>
    <w:lvl w:ilvl="8">
      <w:start w:val="1"/>
      <w:numFmt w:val="decimal"/>
      <w:pStyle w:val="Kop9"/>
      <w:lvlText w:val="%1.%2.%3.%4.%5.%6.%7.%8.%9."/>
      <w:lvlJc w:val="left"/>
      <w:pPr>
        <w:ind w:left="5316" w:hanging="708"/>
      </w:pPr>
      <w:rPr>
        <w:rFonts w:hint="default"/>
      </w:rPr>
    </w:lvl>
  </w:abstractNum>
  <w:abstractNum w:abstractNumId="1" w15:restartNumberingAfterBreak="0">
    <w:nsid w:val="0286713A"/>
    <w:multiLevelType w:val="hybridMultilevel"/>
    <w:tmpl w:val="33442698"/>
    <w:lvl w:ilvl="0" w:tplc="04090003">
      <w:start w:val="1"/>
      <w:numFmt w:val="bullet"/>
      <w:lvlText w:val="o"/>
      <w:lvlJc w:val="left"/>
      <w:pPr>
        <w:ind w:left="720" w:hanging="360"/>
      </w:pPr>
      <w:rPr>
        <w:rFonts w:ascii="Courier New" w:hAnsi="Courier New" w:cs="Courier New" w:hint="default"/>
      </w:rPr>
    </w:lvl>
    <w:lvl w:ilvl="1" w:tplc="0413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2F358B5"/>
    <w:multiLevelType w:val="hybridMultilevel"/>
    <w:tmpl w:val="68342416"/>
    <w:lvl w:ilvl="0" w:tplc="DED070E2">
      <w:start w:val="1"/>
      <w:numFmt w:val="bullet"/>
      <w:lvlText w:val=""/>
      <w:lvlJc w:val="left"/>
      <w:pPr>
        <w:ind w:left="360" w:hanging="360"/>
      </w:pPr>
      <w:rPr>
        <w:rFonts w:ascii="Symbol" w:hAnsi="Symbol" w:hint="default"/>
        <w:color w:val="auto"/>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03590E94"/>
    <w:multiLevelType w:val="hybridMultilevel"/>
    <w:tmpl w:val="FF8649FE"/>
    <w:lvl w:ilvl="0" w:tplc="0413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45F6938"/>
    <w:multiLevelType w:val="hybridMultilevel"/>
    <w:tmpl w:val="C55E37B0"/>
    <w:lvl w:ilvl="0" w:tplc="04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479512B"/>
    <w:multiLevelType w:val="hybridMultilevel"/>
    <w:tmpl w:val="6890D41E"/>
    <w:lvl w:ilvl="0" w:tplc="0413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07F45090"/>
    <w:multiLevelType w:val="hybridMultilevel"/>
    <w:tmpl w:val="85EC485C"/>
    <w:lvl w:ilvl="0" w:tplc="080C0001">
      <w:start w:val="1"/>
      <w:numFmt w:val="bullet"/>
      <w:lvlText w:val=""/>
      <w:lvlJc w:val="left"/>
      <w:pPr>
        <w:ind w:left="1428" w:hanging="360"/>
      </w:pPr>
      <w:rPr>
        <w:rFonts w:ascii="Symbol" w:hAnsi="Symbol" w:hint="default"/>
      </w:rPr>
    </w:lvl>
    <w:lvl w:ilvl="1" w:tplc="080C0003">
      <w:start w:val="1"/>
      <w:numFmt w:val="bullet"/>
      <w:lvlText w:val="o"/>
      <w:lvlJc w:val="left"/>
      <w:pPr>
        <w:ind w:left="2148" w:hanging="360"/>
      </w:pPr>
      <w:rPr>
        <w:rFonts w:ascii="Courier New" w:hAnsi="Courier New" w:cs="Courier New" w:hint="default"/>
      </w:rPr>
    </w:lvl>
    <w:lvl w:ilvl="2" w:tplc="080C0005">
      <w:start w:val="1"/>
      <w:numFmt w:val="bullet"/>
      <w:lvlText w:val=""/>
      <w:lvlJc w:val="left"/>
      <w:pPr>
        <w:ind w:left="2868" w:hanging="360"/>
      </w:pPr>
      <w:rPr>
        <w:rFonts w:ascii="Wingdings" w:hAnsi="Wingdings" w:hint="default"/>
      </w:rPr>
    </w:lvl>
    <w:lvl w:ilvl="3" w:tplc="080C0001">
      <w:start w:val="1"/>
      <w:numFmt w:val="bullet"/>
      <w:lvlText w:val=""/>
      <w:lvlJc w:val="left"/>
      <w:pPr>
        <w:ind w:left="3588" w:hanging="360"/>
      </w:pPr>
      <w:rPr>
        <w:rFonts w:ascii="Symbol" w:hAnsi="Symbol" w:hint="default"/>
      </w:rPr>
    </w:lvl>
    <w:lvl w:ilvl="4" w:tplc="080C0003">
      <w:start w:val="1"/>
      <w:numFmt w:val="bullet"/>
      <w:lvlText w:val="o"/>
      <w:lvlJc w:val="left"/>
      <w:pPr>
        <w:ind w:left="4308" w:hanging="360"/>
      </w:pPr>
      <w:rPr>
        <w:rFonts w:ascii="Courier New" w:hAnsi="Courier New" w:cs="Courier New" w:hint="default"/>
      </w:rPr>
    </w:lvl>
    <w:lvl w:ilvl="5" w:tplc="080C0005">
      <w:start w:val="1"/>
      <w:numFmt w:val="bullet"/>
      <w:lvlText w:val=""/>
      <w:lvlJc w:val="left"/>
      <w:pPr>
        <w:ind w:left="5028" w:hanging="360"/>
      </w:pPr>
      <w:rPr>
        <w:rFonts w:ascii="Wingdings" w:hAnsi="Wingdings" w:hint="default"/>
      </w:rPr>
    </w:lvl>
    <w:lvl w:ilvl="6" w:tplc="080C0001">
      <w:start w:val="1"/>
      <w:numFmt w:val="bullet"/>
      <w:lvlText w:val=""/>
      <w:lvlJc w:val="left"/>
      <w:pPr>
        <w:ind w:left="5748" w:hanging="360"/>
      </w:pPr>
      <w:rPr>
        <w:rFonts w:ascii="Symbol" w:hAnsi="Symbol" w:hint="default"/>
      </w:rPr>
    </w:lvl>
    <w:lvl w:ilvl="7" w:tplc="080C0003">
      <w:start w:val="1"/>
      <w:numFmt w:val="bullet"/>
      <w:lvlText w:val="o"/>
      <w:lvlJc w:val="left"/>
      <w:pPr>
        <w:ind w:left="6468" w:hanging="360"/>
      </w:pPr>
      <w:rPr>
        <w:rFonts w:ascii="Courier New" w:hAnsi="Courier New" w:cs="Courier New" w:hint="default"/>
      </w:rPr>
    </w:lvl>
    <w:lvl w:ilvl="8" w:tplc="080C0005">
      <w:start w:val="1"/>
      <w:numFmt w:val="bullet"/>
      <w:lvlText w:val=""/>
      <w:lvlJc w:val="left"/>
      <w:pPr>
        <w:ind w:left="7188" w:hanging="360"/>
      </w:pPr>
      <w:rPr>
        <w:rFonts w:ascii="Wingdings" w:hAnsi="Wingdings" w:hint="default"/>
      </w:rPr>
    </w:lvl>
  </w:abstractNum>
  <w:abstractNum w:abstractNumId="7" w15:restartNumberingAfterBreak="0">
    <w:nsid w:val="128A76BC"/>
    <w:multiLevelType w:val="multilevel"/>
    <w:tmpl w:val="401E3BC2"/>
    <w:lvl w:ilvl="0">
      <w:start w:val="1"/>
      <w:numFmt w:val="bullet"/>
      <w:lvlText w:val=""/>
      <w:lvlJc w:val="left"/>
      <w:pPr>
        <w:ind w:left="731" w:hanging="374"/>
      </w:pPr>
      <w:rPr>
        <w:rFonts w:ascii="Symbol" w:hAnsi="Symbol" w:hint="default"/>
        <w:color w:val="auto"/>
      </w:rPr>
    </w:lvl>
    <w:lvl w:ilvl="1">
      <w:start w:val="1"/>
      <w:numFmt w:val="bullet"/>
      <w:lvlText w:val="o"/>
      <w:lvlJc w:val="left"/>
      <w:pPr>
        <w:ind w:left="1077" w:hanging="357"/>
      </w:pPr>
      <w:rPr>
        <w:rFonts w:ascii="Courier New" w:hAnsi="Courier New" w:cs="Courier New" w:hint="default"/>
        <w:color w:val="auto"/>
      </w:rPr>
    </w:lvl>
    <w:lvl w:ilvl="2">
      <w:start w:val="1"/>
      <w:numFmt w:val="bullet"/>
      <w:lvlText w:val="○"/>
      <w:lvlJc w:val="left"/>
      <w:pPr>
        <w:ind w:left="1800" w:hanging="360"/>
      </w:pPr>
      <w:rPr>
        <w:rFonts w:ascii="Calibri" w:hAnsi="Calibri"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17F24763"/>
    <w:multiLevelType w:val="hybridMultilevel"/>
    <w:tmpl w:val="A9721890"/>
    <w:lvl w:ilvl="0" w:tplc="04090003">
      <w:start w:val="1"/>
      <w:numFmt w:val="bullet"/>
      <w:lvlText w:val="o"/>
      <w:lvlJc w:val="left"/>
      <w:pPr>
        <w:ind w:left="1440" w:hanging="360"/>
      </w:pPr>
      <w:rPr>
        <w:rFonts w:ascii="Courier New" w:hAnsi="Courier New" w:cs="Courier New"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 w15:restartNumberingAfterBreak="0">
    <w:nsid w:val="1A5C0172"/>
    <w:multiLevelType w:val="hybridMultilevel"/>
    <w:tmpl w:val="64EC3FF8"/>
    <w:lvl w:ilvl="0" w:tplc="04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E445526"/>
    <w:multiLevelType w:val="hybridMultilevel"/>
    <w:tmpl w:val="A618946A"/>
    <w:lvl w:ilvl="0" w:tplc="080C0015">
      <w:start w:val="1"/>
      <w:numFmt w:val="upperLetter"/>
      <w:lvlText w:val="%1."/>
      <w:lvlJc w:val="left"/>
      <w:pPr>
        <w:ind w:left="1068" w:hanging="360"/>
      </w:pPr>
    </w:lvl>
    <w:lvl w:ilvl="1" w:tplc="080C0019">
      <w:start w:val="1"/>
      <w:numFmt w:val="lowerLetter"/>
      <w:lvlText w:val="%2."/>
      <w:lvlJc w:val="left"/>
      <w:pPr>
        <w:ind w:left="1788" w:hanging="360"/>
      </w:pPr>
    </w:lvl>
    <w:lvl w:ilvl="2" w:tplc="080C001B">
      <w:start w:val="1"/>
      <w:numFmt w:val="lowerRoman"/>
      <w:lvlText w:val="%3."/>
      <w:lvlJc w:val="right"/>
      <w:pPr>
        <w:ind w:left="2508" w:hanging="180"/>
      </w:pPr>
    </w:lvl>
    <w:lvl w:ilvl="3" w:tplc="080C000F">
      <w:start w:val="1"/>
      <w:numFmt w:val="decimal"/>
      <w:lvlText w:val="%4."/>
      <w:lvlJc w:val="left"/>
      <w:pPr>
        <w:ind w:left="3228" w:hanging="360"/>
      </w:pPr>
    </w:lvl>
    <w:lvl w:ilvl="4" w:tplc="080C0019">
      <w:start w:val="1"/>
      <w:numFmt w:val="lowerLetter"/>
      <w:lvlText w:val="%5."/>
      <w:lvlJc w:val="left"/>
      <w:pPr>
        <w:ind w:left="3948" w:hanging="360"/>
      </w:pPr>
    </w:lvl>
    <w:lvl w:ilvl="5" w:tplc="080C001B">
      <w:start w:val="1"/>
      <w:numFmt w:val="lowerRoman"/>
      <w:lvlText w:val="%6."/>
      <w:lvlJc w:val="right"/>
      <w:pPr>
        <w:ind w:left="4668" w:hanging="180"/>
      </w:pPr>
    </w:lvl>
    <w:lvl w:ilvl="6" w:tplc="080C000F">
      <w:start w:val="1"/>
      <w:numFmt w:val="decimal"/>
      <w:lvlText w:val="%7."/>
      <w:lvlJc w:val="left"/>
      <w:pPr>
        <w:ind w:left="5388" w:hanging="360"/>
      </w:pPr>
    </w:lvl>
    <w:lvl w:ilvl="7" w:tplc="080C0019">
      <w:start w:val="1"/>
      <w:numFmt w:val="lowerLetter"/>
      <w:lvlText w:val="%8."/>
      <w:lvlJc w:val="left"/>
      <w:pPr>
        <w:ind w:left="6108" w:hanging="360"/>
      </w:pPr>
    </w:lvl>
    <w:lvl w:ilvl="8" w:tplc="080C001B">
      <w:start w:val="1"/>
      <w:numFmt w:val="lowerRoman"/>
      <w:lvlText w:val="%9."/>
      <w:lvlJc w:val="right"/>
      <w:pPr>
        <w:ind w:left="6828" w:hanging="180"/>
      </w:pPr>
    </w:lvl>
  </w:abstractNum>
  <w:abstractNum w:abstractNumId="11" w15:restartNumberingAfterBreak="0">
    <w:nsid w:val="284E61B8"/>
    <w:multiLevelType w:val="multilevel"/>
    <w:tmpl w:val="360855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9822B3F"/>
    <w:multiLevelType w:val="hybridMultilevel"/>
    <w:tmpl w:val="742C320C"/>
    <w:lvl w:ilvl="0" w:tplc="0413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2BEC3403"/>
    <w:multiLevelType w:val="hybridMultilevel"/>
    <w:tmpl w:val="17846F8A"/>
    <w:lvl w:ilvl="0" w:tplc="04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CA4575C"/>
    <w:multiLevelType w:val="hybridMultilevel"/>
    <w:tmpl w:val="5F9EAEAA"/>
    <w:lvl w:ilvl="0" w:tplc="0413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2E011FA7"/>
    <w:multiLevelType w:val="hybridMultilevel"/>
    <w:tmpl w:val="EAAEB112"/>
    <w:lvl w:ilvl="0" w:tplc="04130003">
      <w:start w:val="1"/>
      <w:numFmt w:val="bullet"/>
      <w:lvlText w:val="o"/>
      <w:lvlJc w:val="left"/>
      <w:pPr>
        <w:ind w:left="3240" w:hanging="360"/>
      </w:pPr>
      <w:rPr>
        <w:rFonts w:ascii="Courier New" w:hAnsi="Courier New" w:cs="Courier New" w:hint="default"/>
      </w:rPr>
    </w:lvl>
    <w:lvl w:ilvl="1" w:tplc="080C0003" w:tentative="1">
      <w:start w:val="1"/>
      <w:numFmt w:val="bullet"/>
      <w:lvlText w:val="o"/>
      <w:lvlJc w:val="left"/>
      <w:pPr>
        <w:ind w:left="3960" w:hanging="360"/>
      </w:pPr>
      <w:rPr>
        <w:rFonts w:ascii="Courier New" w:hAnsi="Courier New" w:cs="Courier New" w:hint="default"/>
      </w:rPr>
    </w:lvl>
    <w:lvl w:ilvl="2" w:tplc="080C0005" w:tentative="1">
      <w:start w:val="1"/>
      <w:numFmt w:val="bullet"/>
      <w:lvlText w:val=""/>
      <w:lvlJc w:val="left"/>
      <w:pPr>
        <w:ind w:left="4680" w:hanging="360"/>
      </w:pPr>
      <w:rPr>
        <w:rFonts w:ascii="Wingdings" w:hAnsi="Wingdings" w:hint="default"/>
      </w:rPr>
    </w:lvl>
    <w:lvl w:ilvl="3" w:tplc="080C0001" w:tentative="1">
      <w:start w:val="1"/>
      <w:numFmt w:val="bullet"/>
      <w:lvlText w:val=""/>
      <w:lvlJc w:val="left"/>
      <w:pPr>
        <w:ind w:left="5400" w:hanging="360"/>
      </w:pPr>
      <w:rPr>
        <w:rFonts w:ascii="Symbol" w:hAnsi="Symbol" w:hint="default"/>
      </w:rPr>
    </w:lvl>
    <w:lvl w:ilvl="4" w:tplc="080C0003" w:tentative="1">
      <w:start w:val="1"/>
      <w:numFmt w:val="bullet"/>
      <w:lvlText w:val="o"/>
      <w:lvlJc w:val="left"/>
      <w:pPr>
        <w:ind w:left="6120" w:hanging="360"/>
      </w:pPr>
      <w:rPr>
        <w:rFonts w:ascii="Courier New" w:hAnsi="Courier New" w:cs="Courier New" w:hint="default"/>
      </w:rPr>
    </w:lvl>
    <w:lvl w:ilvl="5" w:tplc="080C0005" w:tentative="1">
      <w:start w:val="1"/>
      <w:numFmt w:val="bullet"/>
      <w:lvlText w:val=""/>
      <w:lvlJc w:val="left"/>
      <w:pPr>
        <w:ind w:left="6840" w:hanging="360"/>
      </w:pPr>
      <w:rPr>
        <w:rFonts w:ascii="Wingdings" w:hAnsi="Wingdings" w:hint="default"/>
      </w:rPr>
    </w:lvl>
    <w:lvl w:ilvl="6" w:tplc="080C0001" w:tentative="1">
      <w:start w:val="1"/>
      <w:numFmt w:val="bullet"/>
      <w:lvlText w:val=""/>
      <w:lvlJc w:val="left"/>
      <w:pPr>
        <w:ind w:left="7560" w:hanging="360"/>
      </w:pPr>
      <w:rPr>
        <w:rFonts w:ascii="Symbol" w:hAnsi="Symbol" w:hint="default"/>
      </w:rPr>
    </w:lvl>
    <w:lvl w:ilvl="7" w:tplc="080C0003" w:tentative="1">
      <w:start w:val="1"/>
      <w:numFmt w:val="bullet"/>
      <w:lvlText w:val="o"/>
      <w:lvlJc w:val="left"/>
      <w:pPr>
        <w:ind w:left="8280" w:hanging="360"/>
      </w:pPr>
      <w:rPr>
        <w:rFonts w:ascii="Courier New" w:hAnsi="Courier New" w:cs="Courier New" w:hint="default"/>
      </w:rPr>
    </w:lvl>
    <w:lvl w:ilvl="8" w:tplc="080C0005" w:tentative="1">
      <w:start w:val="1"/>
      <w:numFmt w:val="bullet"/>
      <w:lvlText w:val=""/>
      <w:lvlJc w:val="left"/>
      <w:pPr>
        <w:ind w:left="9000" w:hanging="360"/>
      </w:pPr>
      <w:rPr>
        <w:rFonts w:ascii="Wingdings" w:hAnsi="Wingdings" w:hint="default"/>
      </w:rPr>
    </w:lvl>
  </w:abstractNum>
  <w:abstractNum w:abstractNumId="16" w15:restartNumberingAfterBreak="0">
    <w:nsid w:val="2EFD574F"/>
    <w:multiLevelType w:val="hybridMultilevel"/>
    <w:tmpl w:val="6CA0C7E2"/>
    <w:lvl w:ilvl="0" w:tplc="0413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4130005">
      <w:start w:val="1"/>
      <w:numFmt w:val="bullet"/>
      <w:lvlText w:val=""/>
      <w:lvlJc w:val="left"/>
      <w:pPr>
        <w:ind w:left="3600" w:hanging="360"/>
      </w:pPr>
      <w:rPr>
        <w:rFonts w:ascii="Wingdings" w:hAnsi="Wingdings"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FDA00EC"/>
    <w:multiLevelType w:val="hybridMultilevel"/>
    <w:tmpl w:val="38AA2AB2"/>
    <w:lvl w:ilvl="0" w:tplc="0413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38235817"/>
    <w:multiLevelType w:val="hybridMultilevel"/>
    <w:tmpl w:val="83027380"/>
    <w:lvl w:ilvl="0" w:tplc="04090003">
      <w:start w:val="1"/>
      <w:numFmt w:val="bullet"/>
      <w:lvlText w:val="o"/>
      <w:lvlJc w:val="left"/>
      <w:pPr>
        <w:ind w:left="1428" w:hanging="360"/>
      </w:pPr>
      <w:rPr>
        <w:rFonts w:ascii="Courier New" w:hAnsi="Courier New" w:cs="Courier New"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0C0003">
      <w:start w:val="1"/>
      <w:numFmt w:val="bullet"/>
      <w:lvlText w:val="o"/>
      <w:lvlJc w:val="left"/>
      <w:pPr>
        <w:ind w:left="3588" w:hanging="360"/>
      </w:pPr>
      <w:rPr>
        <w:rFonts w:ascii="Courier New" w:hAnsi="Courier New" w:cs="Courier New"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abstractNum w:abstractNumId="19" w15:restartNumberingAfterBreak="0">
    <w:nsid w:val="38473269"/>
    <w:multiLevelType w:val="hybridMultilevel"/>
    <w:tmpl w:val="27263E04"/>
    <w:lvl w:ilvl="0" w:tplc="04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85F6591"/>
    <w:multiLevelType w:val="hybridMultilevel"/>
    <w:tmpl w:val="4B929AA2"/>
    <w:lvl w:ilvl="0" w:tplc="04130011">
      <w:start w:val="1"/>
      <w:numFmt w:val="decimal"/>
      <w:lvlText w:val="%1)"/>
      <w:lvlJc w:val="left"/>
      <w:pPr>
        <w:ind w:left="1800" w:hanging="360"/>
      </w:pPr>
      <w:rPr>
        <w:rFonts w:hint="default"/>
        <w:color w:val="auto"/>
      </w:rPr>
    </w:lvl>
    <w:lvl w:ilvl="1" w:tplc="080C0003">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1" w15:restartNumberingAfterBreak="0">
    <w:nsid w:val="386D6B3F"/>
    <w:multiLevelType w:val="hybridMultilevel"/>
    <w:tmpl w:val="586C866C"/>
    <w:lvl w:ilvl="0" w:tplc="0413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C55586A"/>
    <w:multiLevelType w:val="hybridMultilevel"/>
    <w:tmpl w:val="46A0B8C2"/>
    <w:lvl w:ilvl="0" w:tplc="08130003">
      <w:start w:val="1"/>
      <w:numFmt w:val="bullet"/>
      <w:lvlText w:val="o"/>
      <w:lvlJc w:val="left"/>
      <w:pPr>
        <w:ind w:left="1854" w:hanging="360"/>
      </w:pPr>
      <w:rPr>
        <w:rFonts w:ascii="Courier New" w:hAnsi="Courier New" w:cs="Courier New"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23" w15:restartNumberingAfterBreak="0">
    <w:nsid w:val="3DD13488"/>
    <w:multiLevelType w:val="hybridMultilevel"/>
    <w:tmpl w:val="718EBC60"/>
    <w:lvl w:ilvl="0" w:tplc="08130001">
      <w:start w:val="1"/>
      <w:numFmt w:val="bullet"/>
      <w:lvlText w:val=""/>
      <w:lvlJc w:val="left"/>
      <w:pPr>
        <w:ind w:left="1425" w:hanging="360"/>
      </w:pPr>
      <w:rPr>
        <w:rFonts w:ascii="Symbol" w:hAnsi="Symbol" w:hint="default"/>
      </w:rPr>
    </w:lvl>
    <w:lvl w:ilvl="1" w:tplc="08130003">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24" w15:restartNumberingAfterBreak="0">
    <w:nsid w:val="40721937"/>
    <w:multiLevelType w:val="hybridMultilevel"/>
    <w:tmpl w:val="F5C2D5B4"/>
    <w:lvl w:ilvl="0" w:tplc="04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1B21566"/>
    <w:multiLevelType w:val="hybridMultilevel"/>
    <w:tmpl w:val="48B60448"/>
    <w:lvl w:ilvl="0" w:tplc="1916CDC4">
      <w:start w:val="1"/>
      <w:numFmt w:val="bullet"/>
      <w:lvlText w:val="—"/>
      <w:lvlJc w:val="left"/>
      <w:pPr>
        <w:ind w:left="360" w:hanging="360"/>
      </w:pPr>
      <w:rPr>
        <w:rFonts w:ascii="Calibri" w:hAnsi="Calibri" w:hint="default"/>
      </w:rPr>
    </w:lvl>
    <w:lvl w:ilvl="1" w:tplc="1916CDC4">
      <w:start w:val="1"/>
      <w:numFmt w:val="bullet"/>
      <w:lvlText w:val="—"/>
      <w:lvlJc w:val="left"/>
      <w:pPr>
        <w:ind w:left="1080" w:hanging="360"/>
      </w:pPr>
      <w:rPr>
        <w:rFonts w:ascii="Calibri" w:hAnsi="Calibri" w:hint="default"/>
      </w:rPr>
    </w:lvl>
    <w:lvl w:ilvl="2" w:tplc="04130001">
      <w:start w:val="1"/>
      <w:numFmt w:val="bullet"/>
      <w:lvlText w:val=""/>
      <w:lvlJc w:val="left"/>
      <w:pPr>
        <w:ind w:left="1800" w:hanging="360"/>
      </w:pPr>
      <w:rPr>
        <w:rFonts w:ascii="Symbol" w:hAnsi="Symbol"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43141F57"/>
    <w:multiLevelType w:val="hybridMultilevel"/>
    <w:tmpl w:val="0B0E5ED6"/>
    <w:lvl w:ilvl="0" w:tplc="04130003">
      <w:start w:val="1"/>
      <w:numFmt w:val="bullet"/>
      <w:lvlText w:val="o"/>
      <w:lvlJc w:val="left"/>
      <w:pPr>
        <w:ind w:left="3240" w:hanging="360"/>
      </w:pPr>
      <w:rPr>
        <w:rFonts w:ascii="Courier New" w:hAnsi="Courier New" w:cs="Courier New" w:hint="default"/>
      </w:rPr>
    </w:lvl>
    <w:lvl w:ilvl="1" w:tplc="080C0003" w:tentative="1">
      <w:start w:val="1"/>
      <w:numFmt w:val="bullet"/>
      <w:lvlText w:val="o"/>
      <w:lvlJc w:val="left"/>
      <w:pPr>
        <w:ind w:left="3960" w:hanging="360"/>
      </w:pPr>
      <w:rPr>
        <w:rFonts w:ascii="Courier New" w:hAnsi="Courier New" w:cs="Courier New" w:hint="default"/>
      </w:rPr>
    </w:lvl>
    <w:lvl w:ilvl="2" w:tplc="080C0005" w:tentative="1">
      <w:start w:val="1"/>
      <w:numFmt w:val="bullet"/>
      <w:lvlText w:val=""/>
      <w:lvlJc w:val="left"/>
      <w:pPr>
        <w:ind w:left="4680" w:hanging="360"/>
      </w:pPr>
      <w:rPr>
        <w:rFonts w:ascii="Wingdings" w:hAnsi="Wingdings" w:hint="default"/>
      </w:rPr>
    </w:lvl>
    <w:lvl w:ilvl="3" w:tplc="080C0001" w:tentative="1">
      <w:start w:val="1"/>
      <w:numFmt w:val="bullet"/>
      <w:lvlText w:val=""/>
      <w:lvlJc w:val="left"/>
      <w:pPr>
        <w:ind w:left="5400" w:hanging="360"/>
      </w:pPr>
      <w:rPr>
        <w:rFonts w:ascii="Symbol" w:hAnsi="Symbol" w:hint="default"/>
      </w:rPr>
    </w:lvl>
    <w:lvl w:ilvl="4" w:tplc="080C0003" w:tentative="1">
      <w:start w:val="1"/>
      <w:numFmt w:val="bullet"/>
      <w:lvlText w:val="o"/>
      <w:lvlJc w:val="left"/>
      <w:pPr>
        <w:ind w:left="6120" w:hanging="360"/>
      </w:pPr>
      <w:rPr>
        <w:rFonts w:ascii="Courier New" w:hAnsi="Courier New" w:cs="Courier New" w:hint="default"/>
      </w:rPr>
    </w:lvl>
    <w:lvl w:ilvl="5" w:tplc="080C0005" w:tentative="1">
      <w:start w:val="1"/>
      <w:numFmt w:val="bullet"/>
      <w:lvlText w:val=""/>
      <w:lvlJc w:val="left"/>
      <w:pPr>
        <w:ind w:left="6840" w:hanging="360"/>
      </w:pPr>
      <w:rPr>
        <w:rFonts w:ascii="Wingdings" w:hAnsi="Wingdings" w:hint="default"/>
      </w:rPr>
    </w:lvl>
    <w:lvl w:ilvl="6" w:tplc="080C0001" w:tentative="1">
      <w:start w:val="1"/>
      <w:numFmt w:val="bullet"/>
      <w:lvlText w:val=""/>
      <w:lvlJc w:val="left"/>
      <w:pPr>
        <w:ind w:left="7560" w:hanging="360"/>
      </w:pPr>
      <w:rPr>
        <w:rFonts w:ascii="Symbol" w:hAnsi="Symbol" w:hint="default"/>
      </w:rPr>
    </w:lvl>
    <w:lvl w:ilvl="7" w:tplc="080C0003" w:tentative="1">
      <w:start w:val="1"/>
      <w:numFmt w:val="bullet"/>
      <w:lvlText w:val="o"/>
      <w:lvlJc w:val="left"/>
      <w:pPr>
        <w:ind w:left="8280" w:hanging="360"/>
      </w:pPr>
      <w:rPr>
        <w:rFonts w:ascii="Courier New" w:hAnsi="Courier New" w:cs="Courier New" w:hint="default"/>
      </w:rPr>
    </w:lvl>
    <w:lvl w:ilvl="8" w:tplc="080C0005" w:tentative="1">
      <w:start w:val="1"/>
      <w:numFmt w:val="bullet"/>
      <w:lvlText w:val=""/>
      <w:lvlJc w:val="left"/>
      <w:pPr>
        <w:ind w:left="9000" w:hanging="360"/>
      </w:pPr>
      <w:rPr>
        <w:rFonts w:ascii="Wingdings" w:hAnsi="Wingdings" w:hint="default"/>
      </w:rPr>
    </w:lvl>
  </w:abstractNum>
  <w:abstractNum w:abstractNumId="27" w15:restartNumberingAfterBreak="0">
    <w:nsid w:val="43362DE7"/>
    <w:multiLevelType w:val="hybridMultilevel"/>
    <w:tmpl w:val="AC56F382"/>
    <w:lvl w:ilvl="0" w:tplc="04130001">
      <w:start w:val="1"/>
      <w:numFmt w:val="bullet"/>
      <w:lvlText w:val=""/>
      <w:lvlJc w:val="left"/>
      <w:pPr>
        <w:ind w:left="360" w:hanging="360"/>
      </w:pPr>
      <w:rPr>
        <w:rFonts w:ascii="Symbol" w:hAnsi="Symbol" w:hint="default"/>
      </w:rPr>
    </w:lvl>
    <w:lvl w:ilvl="1" w:tplc="1916CDC4">
      <w:start w:val="1"/>
      <w:numFmt w:val="bullet"/>
      <w:lvlText w:val="—"/>
      <w:lvlJc w:val="left"/>
      <w:pPr>
        <w:ind w:left="1080" w:hanging="360"/>
      </w:pPr>
      <w:rPr>
        <w:rFonts w:ascii="Calibri" w:hAnsi="Calibri"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15:restartNumberingAfterBreak="0">
    <w:nsid w:val="481D36AB"/>
    <w:multiLevelType w:val="hybridMultilevel"/>
    <w:tmpl w:val="9EAE1FDE"/>
    <w:lvl w:ilvl="0" w:tplc="0413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8AC424D"/>
    <w:multiLevelType w:val="hybridMultilevel"/>
    <w:tmpl w:val="209682B0"/>
    <w:lvl w:ilvl="0" w:tplc="080C000B">
      <w:start w:val="1"/>
      <w:numFmt w:val="bullet"/>
      <w:lvlText w:val=""/>
      <w:lvlJc w:val="left"/>
      <w:pPr>
        <w:ind w:left="2520" w:hanging="360"/>
      </w:pPr>
      <w:rPr>
        <w:rFonts w:ascii="Wingdings" w:hAnsi="Wingdings"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30" w15:restartNumberingAfterBreak="0">
    <w:nsid w:val="4A0A1F05"/>
    <w:multiLevelType w:val="multilevel"/>
    <w:tmpl w:val="360855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4B303CAC"/>
    <w:multiLevelType w:val="hybridMultilevel"/>
    <w:tmpl w:val="A3129B3C"/>
    <w:lvl w:ilvl="0" w:tplc="0413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4B3C07BD"/>
    <w:multiLevelType w:val="hybridMultilevel"/>
    <w:tmpl w:val="C1B4CCE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3" w15:restartNumberingAfterBreak="0">
    <w:nsid w:val="4DB55EDC"/>
    <w:multiLevelType w:val="hybridMultilevel"/>
    <w:tmpl w:val="A674288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4F4B2FFF"/>
    <w:multiLevelType w:val="hybridMultilevel"/>
    <w:tmpl w:val="0212DD70"/>
    <w:lvl w:ilvl="0" w:tplc="8B8CDFBC">
      <w:start w:val="1"/>
      <w:numFmt w:val="bullet"/>
      <w:lvlText w:val=""/>
      <w:lvlJc w:val="left"/>
      <w:pPr>
        <w:ind w:left="360" w:hanging="360"/>
      </w:pPr>
      <w:rPr>
        <w:rFonts w:ascii="Symbol" w:hAnsi="Symbol" w:hint="default"/>
        <w:color w:val="auto"/>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15:restartNumberingAfterBreak="0">
    <w:nsid w:val="50B91F06"/>
    <w:multiLevelType w:val="hybridMultilevel"/>
    <w:tmpl w:val="33FA68D2"/>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36" w15:restartNumberingAfterBreak="0">
    <w:nsid w:val="50FD4937"/>
    <w:multiLevelType w:val="hybridMultilevel"/>
    <w:tmpl w:val="28EC6A70"/>
    <w:lvl w:ilvl="0" w:tplc="04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514B6207"/>
    <w:multiLevelType w:val="hybridMultilevel"/>
    <w:tmpl w:val="F2D0B78A"/>
    <w:lvl w:ilvl="0" w:tplc="0409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41F6526"/>
    <w:multiLevelType w:val="hybridMultilevel"/>
    <w:tmpl w:val="77DA4A9A"/>
    <w:lvl w:ilvl="0" w:tplc="0413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72A3795"/>
    <w:multiLevelType w:val="hybridMultilevel"/>
    <w:tmpl w:val="F6166D40"/>
    <w:lvl w:ilvl="0" w:tplc="0413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B7B405B"/>
    <w:multiLevelType w:val="hybridMultilevel"/>
    <w:tmpl w:val="33AA6FA0"/>
    <w:lvl w:ilvl="0" w:tplc="CA92C334">
      <w:start w:val="2"/>
      <w:numFmt w:val="bullet"/>
      <w:lvlText w:val="-"/>
      <w:lvlJc w:val="left"/>
      <w:pPr>
        <w:ind w:left="1068" w:hanging="360"/>
      </w:pPr>
      <w:rPr>
        <w:rFonts w:ascii="Calibri" w:eastAsia="Calibri" w:hAnsi="Calibri" w:cs="Times New Roman"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41" w15:restartNumberingAfterBreak="0">
    <w:nsid w:val="5D01341F"/>
    <w:multiLevelType w:val="hybridMultilevel"/>
    <w:tmpl w:val="0662170C"/>
    <w:lvl w:ilvl="0" w:tplc="5DEEF538">
      <w:start w:val="1"/>
      <w:numFmt w:val="decimal"/>
      <w:lvlText w:val="%1)"/>
      <w:lvlJc w:val="left"/>
      <w:pPr>
        <w:ind w:left="1070" w:hanging="360"/>
      </w:pPr>
      <w:rPr>
        <w:i/>
      </w:rPr>
    </w:lvl>
    <w:lvl w:ilvl="1" w:tplc="080C0019">
      <w:start w:val="1"/>
      <w:numFmt w:val="lowerLetter"/>
      <w:lvlText w:val="%2."/>
      <w:lvlJc w:val="left"/>
      <w:pPr>
        <w:ind w:left="1790" w:hanging="360"/>
      </w:pPr>
    </w:lvl>
    <w:lvl w:ilvl="2" w:tplc="080C001B">
      <w:start w:val="1"/>
      <w:numFmt w:val="lowerRoman"/>
      <w:lvlText w:val="%3."/>
      <w:lvlJc w:val="right"/>
      <w:pPr>
        <w:ind w:left="2510" w:hanging="180"/>
      </w:pPr>
    </w:lvl>
    <w:lvl w:ilvl="3" w:tplc="080C000F">
      <w:start w:val="1"/>
      <w:numFmt w:val="decimal"/>
      <w:lvlText w:val="%4."/>
      <w:lvlJc w:val="left"/>
      <w:pPr>
        <w:ind w:left="3230" w:hanging="360"/>
      </w:pPr>
    </w:lvl>
    <w:lvl w:ilvl="4" w:tplc="080C0019">
      <w:start w:val="1"/>
      <w:numFmt w:val="lowerLetter"/>
      <w:lvlText w:val="%5."/>
      <w:lvlJc w:val="left"/>
      <w:pPr>
        <w:ind w:left="3950" w:hanging="360"/>
      </w:pPr>
    </w:lvl>
    <w:lvl w:ilvl="5" w:tplc="080C001B">
      <w:start w:val="1"/>
      <w:numFmt w:val="lowerRoman"/>
      <w:lvlText w:val="%6."/>
      <w:lvlJc w:val="right"/>
      <w:pPr>
        <w:ind w:left="4670" w:hanging="180"/>
      </w:pPr>
    </w:lvl>
    <w:lvl w:ilvl="6" w:tplc="080C000F">
      <w:start w:val="1"/>
      <w:numFmt w:val="decimal"/>
      <w:lvlText w:val="%7."/>
      <w:lvlJc w:val="left"/>
      <w:pPr>
        <w:ind w:left="5390" w:hanging="360"/>
      </w:pPr>
    </w:lvl>
    <w:lvl w:ilvl="7" w:tplc="080C0019">
      <w:start w:val="1"/>
      <w:numFmt w:val="lowerLetter"/>
      <w:lvlText w:val="%8."/>
      <w:lvlJc w:val="left"/>
      <w:pPr>
        <w:ind w:left="6110" w:hanging="360"/>
      </w:pPr>
    </w:lvl>
    <w:lvl w:ilvl="8" w:tplc="080C001B">
      <w:start w:val="1"/>
      <w:numFmt w:val="lowerRoman"/>
      <w:lvlText w:val="%9."/>
      <w:lvlJc w:val="right"/>
      <w:pPr>
        <w:ind w:left="6830" w:hanging="180"/>
      </w:pPr>
    </w:lvl>
  </w:abstractNum>
  <w:abstractNum w:abstractNumId="42" w15:restartNumberingAfterBreak="0">
    <w:nsid w:val="5FFC0C83"/>
    <w:multiLevelType w:val="hybridMultilevel"/>
    <w:tmpl w:val="7662EBE2"/>
    <w:lvl w:ilvl="0" w:tplc="04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60C24FD8"/>
    <w:multiLevelType w:val="hybridMultilevel"/>
    <w:tmpl w:val="B5D6599C"/>
    <w:lvl w:ilvl="0" w:tplc="0413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66EC3E95"/>
    <w:multiLevelType w:val="hybridMultilevel"/>
    <w:tmpl w:val="29E48492"/>
    <w:lvl w:ilvl="0" w:tplc="04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6CC20B22"/>
    <w:multiLevelType w:val="hybridMultilevel"/>
    <w:tmpl w:val="88A2564E"/>
    <w:lvl w:ilvl="0" w:tplc="08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46" w15:restartNumberingAfterBreak="0">
    <w:nsid w:val="72644572"/>
    <w:multiLevelType w:val="hybridMultilevel"/>
    <w:tmpl w:val="EF841A18"/>
    <w:lvl w:ilvl="0" w:tplc="04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76015235"/>
    <w:multiLevelType w:val="hybridMultilevel"/>
    <w:tmpl w:val="EDC0A704"/>
    <w:lvl w:ilvl="0" w:tplc="0413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76317AB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67A0ACC"/>
    <w:multiLevelType w:val="hybridMultilevel"/>
    <w:tmpl w:val="D5C6CF8C"/>
    <w:lvl w:ilvl="0" w:tplc="04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7C68069F"/>
    <w:multiLevelType w:val="hybridMultilevel"/>
    <w:tmpl w:val="583085D8"/>
    <w:lvl w:ilvl="0" w:tplc="04090003">
      <w:start w:val="1"/>
      <w:numFmt w:val="bullet"/>
      <w:lvlText w:val="o"/>
      <w:lvlJc w:val="left"/>
      <w:pPr>
        <w:ind w:left="1431" w:hanging="360"/>
      </w:pPr>
      <w:rPr>
        <w:rFonts w:ascii="Courier New" w:hAnsi="Courier New" w:cs="Courier New" w:hint="default"/>
        <w:color w:val="auto"/>
      </w:rPr>
    </w:lvl>
    <w:lvl w:ilvl="1" w:tplc="080C0003">
      <w:start w:val="1"/>
      <w:numFmt w:val="bullet"/>
      <w:lvlText w:val="o"/>
      <w:lvlJc w:val="left"/>
      <w:pPr>
        <w:ind w:left="2151" w:hanging="360"/>
      </w:pPr>
      <w:rPr>
        <w:rFonts w:ascii="Courier New" w:hAnsi="Courier New" w:cs="Courier New" w:hint="default"/>
      </w:rPr>
    </w:lvl>
    <w:lvl w:ilvl="2" w:tplc="080C0005">
      <w:start w:val="1"/>
      <w:numFmt w:val="bullet"/>
      <w:lvlText w:val=""/>
      <w:lvlJc w:val="left"/>
      <w:pPr>
        <w:ind w:left="2871" w:hanging="360"/>
      </w:pPr>
      <w:rPr>
        <w:rFonts w:ascii="Wingdings" w:hAnsi="Wingdings" w:hint="default"/>
      </w:rPr>
    </w:lvl>
    <w:lvl w:ilvl="3" w:tplc="080C0001">
      <w:start w:val="1"/>
      <w:numFmt w:val="bullet"/>
      <w:lvlText w:val=""/>
      <w:lvlJc w:val="left"/>
      <w:pPr>
        <w:ind w:left="3591" w:hanging="360"/>
      </w:pPr>
      <w:rPr>
        <w:rFonts w:ascii="Symbol" w:hAnsi="Symbol" w:hint="default"/>
      </w:rPr>
    </w:lvl>
    <w:lvl w:ilvl="4" w:tplc="080C0003" w:tentative="1">
      <w:start w:val="1"/>
      <w:numFmt w:val="bullet"/>
      <w:lvlText w:val="o"/>
      <w:lvlJc w:val="left"/>
      <w:pPr>
        <w:ind w:left="4311" w:hanging="360"/>
      </w:pPr>
      <w:rPr>
        <w:rFonts w:ascii="Courier New" w:hAnsi="Courier New" w:cs="Courier New" w:hint="default"/>
      </w:rPr>
    </w:lvl>
    <w:lvl w:ilvl="5" w:tplc="080C0005" w:tentative="1">
      <w:start w:val="1"/>
      <w:numFmt w:val="bullet"/>
      <w:lvlText w:val=""/>
      <w:lvlJc w:val="left"/>
      <w:pPr>
        <w:ind w:left="5031" w:hanging="360"/>
      </w:pPr>
      <w:rPr>
        <w:rFonts w:ascii="Wingdings" w:hAnsi="Wingdings" w:hint="default"/>
      </w:rPr>
    </w:lvl>
    <w:lvl w:ilvl="6" w:tplc="080C0001" w:tentative="1">
      <w:start w:val="1"/>
      <w:numFmt w:val="bullet"/>
      <w:lvlText w:val=""/>
      <w:lvlJc w:val="left"/>
      <w:pPr>
        <w:ind w:left="5751" w:hanging="360"/>
      </w:pPr>
      <w:rPr>
        <w:rFonts w:ascii="Symbol" w:hAnsi="Symbol" w:hint="default"/>
      </w:rPr>
    </w:lvl>
    <w:lvl w:ilvl="7" w:tplc="080C0003" w:tentative="1">
      <w:start w:val="1"/>
      <w:numFmt w:val="bullet"/>
      <w:lvlText w:val="o"/>
      <w:lvlJc w:val="left"/>
      <w:pPr>
        <w:ind w:left="6471" w:hanging="360"/>
      </w:pPr>
      <w:rPr>
        <w:rFonts w:ascii="Courier New" w:hAnsi="Courier New" w:cs="Courier New" w:hint="default"/>
      </w:rPr>
    </w:lvl>
    <w:lvl w:ilvl="8" w:tplc="080C0005" w:tentative="1">
      <w:start w:val="1"/>
      <w:numFmt w:val="bullet"/>
      <w:lvlText w:val=""/>
      <w:lvlJc w:val="left"/>
      <w:pPr>
        <w:ind w:left="7191" w:hanging="360"/>
      </w:pPr>
      <w:rPr>
        <w:rFonts w:ascii="Wingdings" w:hAnsi="Wingdings" w:hint="default"/>
      </w:rPr>
    </w:lvl>
  </w:abstractNum>
  <w:abstractNum w:abstractNumId="51" w15:restartNumberingAfterBreak="0">
    <w:nsid w:val="7FB17536"/>
    <w:multiLevelType w:val="hybridMultilevel"/>
    <w:tmpl w:val="00B8DF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35"/>
  </w:num>
  <w:num w:numId="3">
    <w:abstractNumId w:val="33"/>
  </w:num>
  <w:num w:numId="4">
    <w:abstractNumId w:val="22"/>
  </w:num>
  <w:num w:numId="5">
    <w:abstractNumId w:val="45"/>
  </w:num>
  <w:num w:numId="6">
    <w:abstractNumId w:val="23"/>
  </w:num>
  <w:num w:numId="7">
    <w:abstractNumId w:val="6"/>
  </w:num>
  <w:num w:numId="8">
    <w:abstractNumId w:val="2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num>
  <w:num w:numId="11">
    <w:abstractNumId w:val="30"/>
  </w:num>
  <w:num w:numId="12">
    <w:abstractNumId w:val="48"/>
  </w:num>
  <w:num w:numId="13">
    <w:abstractNumId w:val="43"/>
  </w:num>
  <w:num w:numId="14">
    <w:abstractNumId w:val="38"/>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6"/>
  </w:num>
  <w:num w:numId="18">
    <w:abstractNumId w:val="15"/>
  </w:num>
  <w:num w:numId="19">
    <w:abstractNumId w:val="20"/>
  </w:num>
  <w:num w:numId="20">
    <w:abstractNumId w:val="8"/>
  </w:num>
  <w:num w:numId="21">
    <w:abstractNumId w:val="19"/>
  </w:num>
  <w:num w:numId="22">
    <w:abstractNumId w:val="9"/>
  </w:num>
  <w:num w:numId="23">
    <w:abstractNumId w:val="27"/>
  </w:num>
  <w:num w:numId="24">
    <w:abstractNumId w:val="14"/>
  </w:num>
  <w:num w:numId="25">
    <w:abstractNumId w:val="34"/>
  </w:num>
  <w:num w:numId="26">
    <w:abstractNumId w:val="17"/>
  </w:num>
  <w:num w:numId="27">
    <w:abstractNumId w:val="2"/>
  </w:num>
  <w:num w:numId="28">
    <w:abstractNumId w:val="5"/>
  </w:num>
  <w:num w:numId="29">
    <w:abstractNumId w:val="16"/>
  </w:num>
  <w:num w:numId="30">
    <w:abstractNumId w:val="36"/>
  </w:num>
  <w:num w:numId="31">
    <w:abstractNumId w:val="37"/>
  </w:num>
  <w:num w:numId="32">
    <w:abstractNumId w:val="1"/>
  </w:num>
  <w:num w:numId="33">
    <w:abstractNumId w:val="18"/>
  </w:num>
  <w:num w:numId="34">
    <w:abstractNumId w:val="44"/>
  </w:num>
  <w:num w:numId="35">
    <w:abstractNumId w:val="12"/>
  </w:num>
  <w:num w:numId="36">
    <w:abstractNumId w:val="50"/>
  </w:num>
  <w:num w:numId="37">
    <w:abstractNumId w:val="31"/>
  </w:num>
  <w:num w:numId="38">
    <w:abstractNumId w:val="4"/>
  </w:num>
  <w:num w:numId="39">
    <w:abstractNumId w:val="21"/>
  </w:num>
  <w:num w:numId="40">
    <w:abstractNumId w:val="39"/>
  </w:num>
  <w:num w:numId="41">
    <w:abstractNumId w:val="47"/>
  </w:num>
  <w:num w:numId="42">
    <w:abstractNumId w:val="46"/>
  </w:num>
  <w:num w:numId="43">
    <w:abstractNumId w:val="13"/>
  </w:num>
  <w:num w:numId="44">
    <w:abstractNumId w:val="42"/>
  </w:num>
  <w:num w:numId="45">
    <w:abstractNumId w:val="25"/>
  </w:num>
  <w:num w:numId="46">
    <w:abstractNumId w:val="24"/>
  </w:num>
  <w:num w:numId="47">
    <w:abstractNumId w:val="49"/>
  </w:num>
  <w:num w:numId="48">
    <w:abstractNumId w:val="3"/>
  </w:num>
  <w:num w:numId="49">
    <w:abstractNumId w:val="40"/>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num>
  <w:num w:numId="53">
    <w:abstractNumId w:val="32"/>
  </w:num>
  <w:num w:numId="54">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comments"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49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B75"/>
    <w:rsid w:val="00000E9F"/>
    <w:rsid w:val="00001381"/>
    <w:rsid w:val="000054B9"/>
    <w:rsid w:val="00012469"/>
    <w:rsid w:val="00012C38"/>
    <w:rsid w:val="000151EA"/>
    <w:rsid w:val="0001583C"/>
    <w:rsid w:val="00016542"/>
    <w:rsid w:val="00021C62"/>
    <w:rsid w:val="00023556"/>
    <w:rsid w:val="00025C28"/>
    <w:rsid w:val="0002679B"/>
    <w:rsid w:val="00026E85"/>
    <w:rsid w:val="0002731B"/>
    <w:rsid w:val="00030427"/>
    <w:rsid w:val="0003068F"/>
    <w:rsid w:val="00032909"/>
    <w:rsid w:val="00035646"/>
    <w:rsid w:val="00036355"/>
    <w:rsid w:val="000367F5"/>
    <w:rsid w:val="00037045"/>
    <w:rsid w:val="00041A9C"/>
    <w:rsid w:val="0004218A"/>
    <w:rsid w:val="00044512"/>
    <w:rsid w:val="00050149"/>
    <w:rsid w:val="00051EFB"/>
    <w:rsid w:val="00053007"/>
    <w:rsid w:val="00055442"/>
    <w:rsid w:val="000612CF"/>
    <w:rsid w:val="000661DD"/>
    <w:rsid w:val="00070F91"/>
    <w:rsid w:val="00073D1F"/>
    <w:rsid w:val="00080A8D"/>
    <w:rsid w:val="000813C2"/>
    <w:rsid w:val="00090B39"/>
    <w:rsid w:val="00091197"/>
    <w:rsid w:val="00094249"/>
    <w:rsid w:val="00097532"/>
    <w:rsid w:val="000A129C"/>
    <w:rsid w:val="000A1BC1"/>
    <w:rsid w:val="000A1F97"/>
    <w:rsid w:val="000A210D"/>
    <w:rsid w:val="000A4A9E"/>
    <w:rsid w:val="000A6A68"/>
    <w:rsid w:val="000A75F5"/>
    <w:rsid w:val="000B2EF9"/>
    <w:rsid w:val="000B3CC9"/>
    <w:rsid w:val="000B4F92"/>
    <w:rsid w:val="000B5D1A"/>
    <w:rsid w:val="000B79F4"/>
    <w:rsid w:val="000D12A8"/>
    <w:rsid w:val="000D1C09"/>
    <w:rsid w:val="000E18AF"/>
    <w:rsid w:val="000E20C1"/>
    <w:rsid w:val="000E2223"/>
    <w:rsid w:val="000E2F31"/>
    <w:rsid w:val="000E627C"/>
    <w:rsid w:val="000E63F8"/>
    <w:rsid w:val="000E691A"/>
    <w:rsid w:val="000E6D88"/>
    <w:rsid w:val="001003F6"/>
    <w:rsid w:val="0010075A"/>
    <w:rsid w:val="0010132F"/>
    <w:rsid w:val="00102104"/>
    <w:rsid w:val="00103AE5"/>
    <w:rsid w:val="00106EA5"/>
    <w:rsid w:val="00111229"/>
    <w:rsid w:val="00111D1C"/>
    <w:rsid w:val="0011697F"/>
    <w:rsid w:val="00116B7C"/>
    <w:rsid w:val="00124415"/>
    <w:rsid w:val="00125344"/>
    <w:rsid w:val="001254C5"/>
    <w:rsid w:val="00125F8D"/>
    <w:rsid w:val="00130F97"/>
    <w:rsid w:val="00131449"/>
    <w:rsid w:val="00132229"/>
    <w:rsid w:val="0013674D"/>
    <w:rsid w:val="00136C00"/>
    <w:rsid w:val="001374FB"/>
    <w:rsid w:val="0014274E"/>
    <w:rsid w:val="001452CA"/>
    <w:rsid w:val="001465C3"/>
    <w:rsid w:val="00152788"/>
    <w:rsid w:val="00157A49"/>
    <w:rsid w:val="00161B6B"/>
    <w:rsid w:val="001655D2"/>
    <w:rsid w:val="001657BA"/>
    <w:rsid w:val="00170D81"/>
    <w:rsid w:val="0017247C"/>
    <w:rsid w:val="00173481"/>
    <w:rsid w:val="0017357B"/>
    <w:rsid w:val="001771A5"/>
    <w:rsid w:val="00177F7D"/>
    <w:rsid w:val="00180849"/>
    <w:rsid w:val="00180DBE"/>
    <w:rsid w:val="001868FE"/>
    <w:rsid w:val="00186C0B"/>
    <w:rsid w:val="00196172"/>
    <w:rsid w:val="001A1EAA"/>
    <w:rsid w:val="001A2B1D"/>
    <w:rsid w:val="001A2C98"/>
    <w:rsid w:val="001A3B43"/>
    <w:rsid w:val="001A4046"/>
    <w:rsid w:val="001A6EFC"/>
    <w:rsid w:val="001B3281"/>
    <w:rsid w:val="001B4E09"/>
    <w:rsid w:val="001B50F9"/>
    <w:rsid w:val="001B5548"/>
    <w:rsid w:val="001B6201"/>
    <w:rsid w:val="001B77A6"/>
    <w:rsid w:val="001C0493"/>
    <w:rsid w:val="001C1D25"/>
    <w:rsid w:val="001C37B6"/>
    <w:rsid w:val="001C3B33"/>
    <w:rsid w:val="001D084F"/>
    <w:rsid w:val="001D0D90"/>
    <w:rsid w:val="001D1A2C"/>
    <w:rsid w:val="001D2D65"/>
    <w:rsid w:val="001D461D"/>
    <w:rsid w:val="001D68DD"/>
    <w:rsid w:val="001E23E2"/>
    <w:rsid w:val="001E25DF"/>
    <w:rsid w:val="001E35DE"/>
    <w:rsid w:val="001E65DF"/>
    <w:rsid w:val="001F015E"/>
    <w:rsid w:val="001F3518"/>
    <w:rsid w:val="001F4F3D"/>
    <w:rsid w:val="001F5D42"/>
    <w:rsid w:val="00200EDD"/>
    <w:rsid w:val="00203E36"/>
    <w:rsid w:val="0020415E"/>
    <w:rsid w:val="0020504E"/>
    <w:rsid w:val="00207510"/>
    <w:rsid w:val="002076D7"/>
    <w:rsid w:val="00207F90"/>
    <w:rsid w:val="00210BE6"/>
    <w:rsid w:val="00216327"/>
    <w:rsid w:val="0021664D"/>
    <w:rsid w:val="00216811"/>
    <w:rsid w:val="00216DD7"/>
    <w:rsid w:val="0022204E"/>
    <w:rsid w:val="00222815"/>
    <w:rsid w:val="0022301D"/>
    <w:rsid w:val="002234B6"/>
    <w:rsid w:val="0022484D"/>
    <w:rsid w:val="002331F3"/>
    <w:rsid w:val="00233CF1"/>
    <w:rsid w:val="00236562"/>
    <w:rsid w:val="00237139"/>
    <w:rsid w:val="00240328"/>
    <w:rsid w:val="00240645"/>
    <w:rsid w:val="00246B45"/>
    <w:rsid w:val="002473DA"/>
    <w:rsid w:val="00250347"/>
    <w:rsid w:val="002510E5"/>
    <w:rsid w:val="00252A7A"/>
    <w:rsid w:val="00252BD3"/>
    <w:rsid w:val="0025306C"/>
    <w:rsid w:val="00253622"/>
    <w:rsid w:val="00255FD2"/>
    <w:rsid w:val="00257F8B"/>
    <w:rsid w:val="00261CCD"/>
    <w:rsid w:val="00264A56"/>
    <w:rsid w:val="002656EB"/>
    <w:rsid w:val="0026574D"/>
    <w:rsid w:val="00271245"/>
    <w:rsid w:val="002715D5"/>
    <w:rsid w:val="00273B75"/>
    <w:rsid w:val="00274103"/>
    <w:rsid w:val="00275919"/>
    <w:rsid w:val="00280B6D"/>
    <w:rsid w:val="00281AB3"/>
    <w:rsid w:val="00283139"/>
    <w:rsid w:val="00283637"/>
    <w:rsid w:val="00284B82"/>
    <w:rsid w:val="00284CED"/>
    <w:rsid w:val="002872E2"/>
    <w:rsid w:val="00287FD3"/>
    <w:rsid w:val="002900C4"/>
    <w:rsid w:val="002902A9"/>
    <w:rsid w:val="002912BB"/>
    <w:rsid w:val="0029313C"/>
    <w:rsid w:val="00294FE4"/>
    <w:rsid w:val="00297344"/>
    <w:rsid w:val="002B01FA"/>
    <w:rsid w:val="002B5538"/>
    <w:rsid w:val="002B6610"/>
    <w:rsid w:val="002B67BA"/>
    <w:rsid w:val="002B6905"/>
    <w:rsid w:val="002B77C5"/>
    <w:rsid w:val="002C0364"/>
    <w:rsid w:val="002C1459"/>
    <w:rsid w:val="002C35C0"/>
    <w:rsid w:val="002C4155"/>
    <w:rsid w:val="002C50DF"/>
    <w:rsid w:val="002C6055"/>
    <w:rsid w:val="002C655E"/>
    <w:rsid w:val="002D0D2F"/>
    <w:rsid w:val="002D143E"/>
    <w:rsid w:val="002D2BC6"/>
    <w:rsid w:val="002D637C"/>
    <w:rsid w:val="002D74CF"/>
    <w:rsid w:val="002E0BF9"/>
    <w:rsid w:val="002F0585"/>
    <w:rsid w:val="002F1C66"/>
    <w:rsid w:val="002F44A7"/>
    <w:rsid w:val="002F5734"/>
    <w:rsid w:val="003018D3"/>
    <w:rsid w:val="00303086"/>
    <w:rsid w:val="003037CC"/>
    <w:rsid w:val="003040B9"/>
    <w:rsid w:val="003041E9"/>
    <w:rsid w:val="00305804"/>
    <w:rsid w:val="00306E38"/>
    <w:rsid w:val="003077D3"/>
    <w:rsid w:val="00307A73"/>
    <w:rsid w:val="00307BA3"/>
    <w:rsid w:val="0031074C"/>
    <w:rsid w:val="00312168"/>
    <w:rsid w:val="00313236"/>
    <w:rsid w:val="00315694"/>
    <w:rsid w:val="00315AAF"/>
    <w:rsid w:val="00317DA3"/>
    <w:rsid w:val="00322C5A"/>
    <w:rsid w:val="00323871"/>
    <w:rsid w:val="00324A7F"/>
    <w:rsid w:val="00325052"/>
    <w:rsid w:val="00325E29"/>
    <w:rsid w:val="003321CB"/>
    <w:rsid w:val="003342FF"/>
    <w:rsid w:val="0033477C"/>
    <w:rsid w:val="00336355"/>
    <w:rsid w:val="0033661A"/>
    <w:rsid w:val="0033680C"/>
    <w:rsid w:val="00336E30"/>
    <w:rsid w:val="00340465"/>
    <w:rsid w:val="00340F41"/>
    <w:rsid w:val="00341CD1"/>
    <w:rsid w:val="00345E72"/>
    <w:rsid w:val="003460AF"/>
    <w:rsid w:val="0034773D"/>
    <w:rsid w:val="00354246"/>
    <w:rsid w:val="00356764"/>
    <w:rsid w:val="00363504"/>
    <w:rsid w:val="00366A18"/>
    <w:rsid w:val="003722DD"/>
    <w:rsid w:val="00377122"/>
    <w:rsid w:val="00377D8A"/>
    <w:rsid w:val="00380FE1"/>
    <w:rsid w:val="0038206D"/>
    <w:rsid w:val="00382E09"/>
    <w:rsid w:val="003874CE"/>
    <w:rsid w:val="00390FA7"/>
    <w:rsid w:val="00393081"/>
    <w:rsid w:val="003966A6"/>
    <w:rsid w:val="00396741"/>
    <w:rsid w:val="00397A6D"/>
    <w:rsid w:val="00397B64"/>
    <w:rsid w:val="003A2053"/>
    <w:rsid w:val="003A559E"/>
    <w:rsid w:val="003A7883"/>
    <w:rsid w:val="003B1012"/>
    <w:rsid w:val="003C3F17"/>
    <w:rsid w:val="003C567A"/>
    <w:rsid w:val="003C70D1"/>
    <w:rsid w:val="003D0876"/>
    <w:rsid w:val="003D29C6"/>
    <w:rsid w:val="003D5000"/>
    <w:rsid w:val="003D6ABE"/>
    <w:rsid w:val="003D6E4A"/>
    <w:rsid w:val="003E059E"/>
    <w:rsid w:val="003E43EA"/>
    <w:rsid w:val="003E54AF"/>
    <w:rsid w:val="003E71BC"/>
    <w:rsid w:val="003F4978"/>
    <w:rsid w:val="003F5530"/>
    <w:rsid w:val="003F5FC4"/>
    <w:rsid w:val="003F630B"/>
    <w:rsid w:val="004009E8"/>
    <w:rsid w:val="0040295A"/>
    <w:rsid w:val="00405627"/>
    <w:rsid w:val="00407A8D"/>
    <w:rsid w:val="00407D75"/>
    <w:rsid w:val="004104D7"/>
    <w:rsid w:val="00411731"/>
    <w:rsid w:val="0041396A"/>
    <w:rsid w:val="00413B8A"/>
    <w:rsid w:val="00420858"/>
    <w:rsid w:val="004212C5"/>
    <w:rsid w:val="00426368"/>
    <w:rsid w:val="00426B7D"/>
    <w:rsid w:val="0043008F"/>
    <w:rsid w:val="004347FF"/>
    <w:rsid w:val="00435546"/>
    <w:rsid w:val="00435761"/>
    <w:rsid w:val="00442697"/>
    <w:rsid w:val="00442836"/>
    <w:rsid w:val="004431FE"/>
    <w:rsid w:val="0044576A"/>
    <w:rsid w:val="00452793"/>
    <w:rsid w:val="00456022"/>
    <w:rsid w:val="004574A6"/>
    <w:rsid w:val="00463276"/>
    <w:rsid w:val="004638F2"/>
    <w:rsid w:val="0046395E"/>
    <w:rsid w:val="00463D3C"/>
    <w:rsid w:val="004663CC"/>
    <w:rsid w:val="004666D7"/>
    <w:rsid w:val="004737E6"/>
    <w:rsid w:val="00480652"/>
    <w:rsid w:val="00482307"/>
    <w:rsid w:val="00482A8B"/>
    <w:rsid w:val="00487C39"/>
    <w:rsid w:val="004906B1"/>
    <w:rsid w:val="00491DE1"/>
    <w:rsid w:val="004935BC"/>
    <w:rsid w:val="00494FF0"/>
    <w:rsid w:val="00496F8B"/>
    <w:rsid w:val="004971A0"/>
    <w:rsid w:val="004A0F66"/>
    <w:rsid w:val="004A1330"/>
    <w:rsid w:val="004A1B83"/>
    <w:rsid w:val="004A1D17"/>
    <w:rsid w:val="004A2420"/>
    <w:rsid w:val="004A6A22"/>
    <w:rsid w:val="004B0471"/>
    <w:rsid w:val="004B4CDA"/>
    <w:rsid w:val="004B5784"/>
    <w:rsid w:val="004B6655"/>
    <w:rsid w:val="004C106C"/>
    <w:rsid w:val="004C176C"/>
    <w:rsid w:val="004D140E"/>
    <w:rsid w:val="004D31C4"/>
    <w:rsid w:val="004D3A4E"/>
    <w:rsid w:val="004D4178"/>
    <w:rsid w:val="004E0D3F"/>
    <w:rsid w:val="004E148E"/>
    <w:rsid w:val="004E1AD3"/>
    <w:rsid w:val="004E2E15"/>
    <w:rsid w:val="004E60A1"/>
    <w:rsid w:val="004E7182"/>
    <w:rsid w:val="004F4A24"/>
    <w:rsid w:val="004F4A31"/>
    <w:rsid w:val="004F5CC7"/>
    <w:rsid w:val="004F752C"/>
    <w:rsid w:val="004F76D7"/>
    <w:rsid w:val="005011C4"/>
    <w:rsid w:val="00501E18"/>
    <w:rsid w:val="00507465"/>
    <w:rsid w:val="005102E6"/>
    <w:rsid w:val="00510A6D"/>
    <w:rsid w:val="00512375"/>
    <w:rsid w:val="0051396A"/>
    <w:rsid w:val="00515AAD"/>
    <w:rsid w:val="00516172"/>
    <w:rsid w:val="005203C1"/>
    <w:rsid w:val="005314BC"/>
    <w:rsid w:val="0053185F"/>
    <w:rsid w:val="00535DA1"/>
    <w:rsid w:val="00537E5F"/>
    <w:rsid w:val="00542377"/>
    <w:rsid w:val="00544543"/>
    <w:rsid w:val="005467DA"/>
    <w:rsid w:val="005469B2"/>
    <w:rsid w:val="005509AD"/>
    <w:rsid w:val="00550C64"/>
    <w:rsid w:val="00553A8B"/>
    <w:rsid w:val="0055658D"/>
    <w:rsid w:val="00560B14"/>
    <w:rsid w:val="00560C05"/>
    <w:rsid w:val="00560DBE"/>
    <w:rsid w:val="0056270D"/>
    <w:rsid w:val="00562F71"/>
    <w:rsid w:val="005657DE"/>
    <w:rsid w:val="005669E7"/>
    <w:rsid w:val="00567C3D"/>
    <w:rsid w:val="00572030"/>
    <w:rsid w:val="00572E64"/>
    <w:rsid w:val="005750B0"/>
    <w:rsid w:val="00577CB2"/>
    <w:rsid w:val="005844CD"/>
    <w:rsid w:val="005876E8"/>
    <w:rsid w:val="0059226F"/>
    <w:rsid w:val="00592A4D"/>
    <w:rsid w:val="005937F1"/>
    <w:rsid w:val="0059417D"/>
    <w:rsid w:val="0059584F"/>
    <w:rsid w:val="005A1F54"/>
    <w:rsid w:val="005A2F25"/>
    <w:rsid w:val="005A55BA"/>
    <w:rsid w:val="005A7043"/>
    <w:rsid w:val="005B134C"/>
    <w:rsid w:val="005B1529"/>
    <w:rsid w:val="005B2F08"/>
    <w:rsid w:val="005B63B8"/>
    <w:rsid w:val="005B6749"/>
    <w:rsid w:val="005C30C8"/>
    <w:rsid w:val="005C3EE4"/>
    <w:rsid w:val="005C5676"/>
    <w:rsid w:val="005C634C"/>
    <w:rsid w:val="005D59AE"/>
    <w:rsid w:val="005E5E6F"/>
    <w:rsid w:val="005F2127"/>
    <w:rsid w:val="005F3CBD"/>
    <w:rsid w:val="005F4308"/>
    <w:rsid w:val="005F74AE"/>
    <w:rsid w:val="00601928"/>
    <w:rsid w:val="00602352"/>
    <w:rsid w:val="0060480C"/>
    <w:rsid w:val="00605F30"/>
    <w:rsid w:val="00606142"/>
    <w:rsid w:val="00606CB9"/>
    <w:rsid w:val="00612336"/>
    <w:rsid w:val="00615886"/>
    <w:rsid w:val="0061696E"/>
    <w:rsid w:val="00617C4C"/>
    <w:rsid w:val="006209B0"/>
    <w:rsid w:val="0062103E"/>
    <w:rsid w:val="006244D2"/>
    <w:rsid w:val="006251D4"/>
    <w:rsid w:val="0062626A"/>
    <w:rsid w:val="00631DEB"/>
    <w:rsid w:val="00633725"/>
    <w:rsid w:val="00634902"/>
    <w:rsid w:val="00637E15"/>
    <w:rsid w:val="00644E50"/>
    <w:rsid w:val="00646D90"/>
    <w:rsid w:val="006503E0"/>
    <w:rsid w:val="00650447"/>
    <w:rsid w:val="0065092E"/>
    <w:rsid w:val="00651008"/>
    <w:rsid w:val="00651958"/>
    <w:rsid w:val="00652620"/>
    <w:rsid w:val="00655AEB"/>
    <w:rsid w:val="00655FD9"/>
    <w:rsid w:val="0065658D"/>
    <w:rsid w:val="0065739F"/>
    <w:rsid w:val="00660035"/>
    <w:rsid w:val="00665398"/>
    <w:rsid w:val="0066605C"/>
    <w:rsid w:val="00671754"/>
    <w:rsid w:val="0067524B"/>
    <w:rsid w:val="006763A7"/>
    <w:rsid w:val="00680ECA"/>
    <w:rsid w:val="006817DE"/>
    <w:rsid w:val="00683969"/>
    <w:rsid w:val="00683F8C"/>
    <w:rsid w:val="00684BB0"/>
    <w:rsid w:val="00685899"/>
    <w:rsid w:val="00687E53"/>
    <w:rsid w:val="00691187"/>
    <w:rsid w:val="00692C26"/>
    <w:rsid w:val="0069398D"/>
    <w:rsid w:val="00696A70"/>
    <w:rsid w:val="006A07BF"/>
    <w:rsid w:val="006A14FB"/>
    <w:rsid w:val="006A30C2"/>
    <w:rsid w:val="006A436B"/>
    <w:rsid w:val="006A4CE8"/>
    <w:rsid w:val="006B063D"/>
    <w:rsid w:val="006B74C4"/>
    <w:rsid w:val="006C222D"/>
    <w:rsid w:val="006C2A0E"/>
    <w:rsid w:val="006C3072"/>
    <w:rsid w:val="006C63D2"/>
    <w:rsid w:val="006D0155"/>
    <w:rsid w:val="006D14AB"/>
    <w:rsid w:val="006D5230"/>
    <w:rsid w:val="006D6D9D"/>
    <w:rsid w:val="006E1C1D"/>
    <w:rsid w:val="006E24B0"/>
    <w:rsid w:val="006E3F49"/>
    <w:rsid w:val="006E5C7D"/>
    <w:rsid w:val="006E7FBE"/>
    <w:rsid w:val="006F1552"/>
    <w:rsid w:val="006F273A"/>
    <w:rsid w:val="006F65FA"/>
    <w:rsid w:val="006F7889"/>
    <w:rsid w:val="006F7E0C"/>
    <w:rsid w:val="00701264"/>
    <w:rsid w:val="007015C4"/>
    <w:rsid w:val="00701A32"/>
    <w:rsid w:val="007028BA"/>
    <w:rsid w:val="00703678"/>
    <w:rsid w:val="00704CF8"/>
    <w:rsid w:val="00711AA0"/>
    <w:rsid w:val="007175FA"/>
    <w:rsid w:val="00720EC2"/>
    <w:rsid w:val="007217A5"/>
    <w:rsid w:val="00721D07"/>
    <w:rsid w:val="007279DA"/>
    <w:rsid w:val="00731C2F"/>
    <w:rsid w:val="0073361B"/>
    <w:rsid w:val="00734023"/>
    <w:rsid w:val="0073478C"/>
    <w:rsid w:val="00734885"/>
    <w:rsid w:val="00734C31"/>
    <w:rsid w:val="00734D75"/>
    <w:rsid w:val="007353D8"/>
    <w:rsid w:val="00735D75"/>
    <w:rsid w:val="0073614A"/>
    <w:rsid w:val="007371DE"/>
    <w:rsid w:val="007373DD"/>
    <w:rsid w:val="00737F4A"/>
    <w:rsid w:val="00741ADE"/>
    <w:rsid w:val="00741C85"/>
    <w:rsid w:val="00742E7E"/>
    <w:rsid w:val="0074306D"/>
    <w:rsid w:val="00744403"/>
    <w:rsid w:val="007459CE"/>
    <w:rsid w:val="00745BEF"/>
    <w:rsid w:val="00751D52"/>
    <w:rsid w:val="007560C7"/>
    <w:rsid w:val="007566AD"/>
    <w:rsid w:val="00757D80"/>
    <w:rsid w:val="00761D0C"/>
    <w:rsid w:val="007625F4"/>
    <w:rsid w:val="00764108"/>
    <w:rsid w:val="007675BD"/>
    <w:rsid w:val="007736F1"/>
    <w:rsid w:val="0077451A"/>
    <w:rsid w:val="00775731"/>
    <w:rsid w:val="00780235"/>
    <w:rsid w:val="0078035F"/>
    <w:rsid w:val="007826AC"/>
    <w:rsid w:val="00783C82"/>
    <w:rsid w:val="0079334B"/>
    <w:rsid w:val="00795BE7"/>
    <w:rsid w:val="00795E3B"/>
    <w:rsid w:val="00796BB2"/>
    <w:rsid w:val="007A19B6"/>
    <w:rsid w:val="007A1F8B"/>
    <w:rsid w:val="007A501A"/>
    <w:rsid w:val="007A6BB9"/>
    <w:rsid w:val="007B4A6D"/>
    <w:rsid w:val="007B5E73"/>
    <w:rsid w:val="007C103F"/>
    <w:rsid w:val="007C37E1"/>
    <w:rsid w:val="007C5269"/>
    <w:rsid w:val="007C7BD7"/>
    <w:rsid w:val="007D54E3"/>
    <w:rsid w:val="007D786B"/>
    <w:rsid w:val="007E7565"/>
    <w:rsid w:val="007F2397"/>
    <w:rsid w:val="007F3A53"/>
    <w:rsid w:val="007F44CB"/>
    <w:rsid w:val="007F5DD6"/>
    <w:rsid w:val="008002FE"/>
    <w:rsid w:val="0080211A"/>
    <w:rsid w:val="00802456"/>
    <w:rsid w:val="008045A1"/>
    <w:rsid w:val="00807A10"/>
    <w:rsid w:val="00810744"/>
    <w:rsid w:val="00814065"/>
    <w:rsid w:val="00816FB3"/>
    <w:rsid w:val="00821831"/>
    <w:rsid w:val="00822739"/>
    <w:rsid w:val="00824555"/>
    <w:rsid w:val="00827B69"/>
    <w:rsid w:val="00830B25"/>
    <w:rsid w:val="00831C52"/>
    <w:rsid w:val="00835459"/>
    <w:rsid w:val="0083551F"/>
    <w:rsid w:val="00835C4A"/>
    <w:rsid w:val="00835E32"/>
    <w:rsid w:val="008363F4"/>
    <w:rsid w:val="008371DB"/>
    <w:rsid w:val="008377CD"/>
    <w:rsid w:val="00837FC8"/>
    <w:rsid w:val="00840BBB"/>
    <w:rsid w:val="008427C9"/>
    <w:rsid w:val="00842A30"/>
    <w:rsid w:val="00845C6F"/>
    <w:rsid w:val="008461D0"/>
    <w:rsid w:val="00846791"/>
    <w:rsid w:val="00851BA0"/>
    <w:rsid w:val="008536C6"/>
    <w:rsid w:val="008541CA"/>
    <w:rsid w:val="00854821"/>
    <w:rsid w:val="00855A5E"/>
    <w:rsid w:val="00855BC0"/>
    <w:rsid w:val="00856736"/>
    <w:rsid w:val="008605A4"/>
    <w:rsid w:val="00860702"/>
    <w:rsid w:val="00864F37"/>
    <w:rsid w:val="008655F3"/>
    <w:rsid w:val="0087285B"/>
    <w:rsid w:val="008731F5"/>
    <w:rsid w:val="00875133"/>
    <w:rsid w:val="00875C96"/>
    <w:rsid w:val="00875EA1"/>
    <w:rsid w:val="00877E92"/>
    <w:rsid w:val="00880134"/>
    <w:rsid w:val="008803A0"/>
    <w:rsid w:val="0088074A"/>
    <w:rsid w:val="0088125C"/>
    <w:rsid w:val="00885E02"/>
    <w:rsid w:val="0088684B"/>
    <w:rsid w:val="00886E96"/>
    <w:rsid w:val="00887986"/>
    <w:rsid w:val="00890822"/>
    <w:rsid w:val="008945E1"/>
    <w:rsid w:val="0089682B"/>
    <w:rsid w:val="00897167"/>
    <w:rsid w:val="00897460"/>
    <w:rsid w:val="0089759D"/>
    <w:rsid w:val="008A04F6"/>
    <w:rsid w:val="008A1108"/>
    <w:rsid w:val="008A416F"/>
    <w:rsid w:val="008A4F38"/>
    <w:rsid w:val="008A522B"/>
    <w:rsid w:val="008B0C40"/>
    <w:rsid w:val="008B338E"/>
    <w:rsid w:val="008B3511"/>
    <w:rsid w:val="008B72F2"/>
    <w:rsid w:val="008B7BB1"/>
    <w:rsid w:val="008C19CC"/>
    <w:rsid w:val="008C3ECC"/>
    <w:rsid w:val="008C6EBA"/>
    <w:rsid w:val="008D4C26"/>
    <w:rsid w:val="008D5BE4"/>
    <w:rsid w:val="008D7ADD"/>
    <w:rsid w:val="008E3A8E"/>
    <w:rsid w:val="008E62BC"/>
    <w:rsid w:val="008F0376"/>
    <w:rsid w:val="008F2101"/>
    <w:rsid w:val="008F4138"/>
    <w:rsid w:val="008F67D1"/>
    <w:rsid w:val="008F7143"/>
    <w:rsid w:val="00905BA8"/>
    <w:rsid w:val="00906236"/>
    <w:rsid w:val="009072B0"/>
    <w:rsid w:val="0091060F"/>
    <w:rsid w:val="00911DF5"/>
    <w:rsid w:val="009211F1"/>
    <w:rsid w:val="00923382"/>
    <w:rsid w:val="0092368F"/>
    <w:rsid w:val="00924DBE"/>
    <w:rsid w:val="00925039"/>
    <w:rsid w:val="00927867"/>
    <w:rsid w:val="00931415"/>
    <w:rsid w:val="00933502"/>
    <w:rsid w:val="0093509B"/>
    <w:rsid w:val="00941018"/>
    <w:rsid w:val="009425D4"/>
    <w:rsid w:val="00943427"/>
    <w:rsid w:val="009458F9"/>
    <w:rsid w:val="00945A05"/>
    <w:rsid w:val="00946078"/>
    <w:rsid w:val="00946942"/>
    <w:rsid w:val="00953C0B"/>
    <w:rsid w:val="00954A04"/>
    <w:rsid w:val="00955165"/>
    <w:rsid w:val="009575EF"/>
    <w:rsid w:val="00960D20"/>
    <w:rsid w:val="00963DEA"/>
    <w:rsid w:val="00964464"/>
    <w:rsid w:val="009660BE"/>
    <w:rsid w:val="00966A9C"/>
    <w:rsid w:val="00967E0D"/>
    <w:rsid w:val="00970A94"/>
    <w:rsid w:val="00970C27"/>
    <w:rsid w:val="00971912"/>
    <w:rsid w:val="00971C48"/>
    <w:rsid w:val="00972045"/>
    <w:rsid w:val="009732F4"/>
    <w:rsid w:val="00973A4B"/>
    <w:rsid w:val="0098207E"/>
    <w:rsid w:val="00982CB0"/>
    <w:rsid w:val="00983650"/>
    <w:rsid w:val="009856A7"/>
    <w:rsid w:val="0098612B"/>
    <w:rsid w:val="009868AD"/>
    <w:rsid w:val="00987797"/>
    <w:rsid w:val="0098794D"/>
    <w:rsid w:val="009905B7"/>
    <w:rsid w:val="0099128E"/>
    <w:rsid w:val="00992B8E"/>
    <w:rsid w:val="00992CBD"/>
    <w:rsid w:val="00995110"/>
    <w:rsid w:val="009A185F"/>
    <w:rsid w:val="009A2549"/>
    <w:rsid w:val="009A36EA"/>
    <w:rsid w:val="009A58D4"/>
    <w:rsid w:val="009B0CCA"/>
    <w:rsid w:val="009B3737"/>
    <w:rsid w:val="009B4D77"/>
    <w:rsid w:val="009B5F63"/>
    <w:rsid w:val="009B690C"/>
    <w:rsid w:val="009B79FD"/>
    <w:rsid w:val="009C1728"/>
    <w:rsid w:val="009C2E61"/>
    <w:rsid w:val="009C4853"/>
    <w:rsid w:val="009C6C2D"/>
    <w:rsid w:val="009D02D6"/>
    <w:rsid w:val="009D1675"/>
    <w:rsid w:val="009D214F"/>
    <w:rsid w:val="009D232B"/>
    <w:rsid w:val="009D2F9D"/>
    <w:rsid w:val="009D53CA"/>
    <w:rsid w:val="009D796A"/>
    <w:rsid w:val="009E071E"/>
    <w:rsid w:val="009E0928"/>
    <w:rsid w:val="009E097F"/>
    <w:rsid w:val="009E3CB9"/>
    <w:rsid w:val="009E54BE"/>
    <w:rsid w:val="009F064F"/>
    <w:rsid w:val="009F12DC"/>
    <w:rsid w:val="009F559D"/>
    <w:rsid w:val="009F5611"/>
    <w:rsid w:val="009F751C"/>
    <w:rsid w:val="00A00C6C"/>
    <w:rsid w:val="00A1104E"/>
    <w:rsid w:val="00A14A83"/>
    <w:rsid w:val="00A1570B"/>
    <w:rsid w:val="00A23DE4"/>
    <w:rsid w:val="00A25657"/>
    <w:rsid w:val="00A32A2C"/>
    <w:rsid w:val="00A33E6E"/>
    <w:rsid w:val="00A343C3"/>
    <w:rsid w:val="00A34D45"/>
    <w:rsid w:val="00A3526D"/>
    <w:rsid w:val="00A35362"/>
    <w:rsid w:val="00A359E0"/>
    <w:rsid w:val="00A371A9"/>
    <w:rsid w:val="00A37768"/>
    <w:rsid w:val="00A402C7"/>
    <w:rsid w:val="00A439E3"/>
    <w:rsid w:val="00A43D7C"/>
    <w:rsid w:val="00A46F40"/>
    <w:rsid w:val="00A47446"/>
    <w:rsid w:val="00A53549"/>
    <w:rsid w:val="00A55352"/>
    <w:rsid w:val="00A56E05"/>
    <w:rsid w:val="00A571C8"/>
    <w:rsid w:val="00A60E06"/>
    <w:rsid w:val="00A61578"/>
    <w:rsid w:val="00A6351E"/>
    <w:rsid w:val="00A637D4"/>
    <w:rsid w:val="00A67983"/>
    <w:rsid w:val="00A702AC"/>
    <w:rsid w:val="00A71ED8"/>
    <w:rsid w:val="00A731AD"/>
    <w:rsid w:val="00A77E68"/>
    <w:rsid w:val="00A84E14"/>
    <w:rsid w:val="00A87CFD"/>
    <w:rsid w:val="00A87F04"/>
    <w:rsid w:val="00A90A1C"/>
    <w:rsid w:val="00A9140F"/>
    <w:rsid w:val="00A97D3D"/>
    <w:rsid w:val="00AA00D8"/>
    <w:rsid w:val="00AA1B64"/>
    <w:rsid w:val="00AA4015"/>
    <w:rsid w:val="00AA4121"/>
    <w:rsid w:val="00AA4D64"/>
    <w:rsid w:val="00AB5FFC"/>
    <w:rsid w:val="00AB63DE"/>
    <w:rsid w:val="00AC1379"/>
    <w:rsid w:val="00AC1CDA"/>
    <w:rsid w:val="00AC2598"/>
    <w:rsid w:val="00AC3FBB"/>
    <w:rsid w:val="00AC5718"/>
    <w:rsid w:val="00AD0E8A"/>
    <w:rsid w:val="00AD4C01"/>
    <w:rsid w:val="00AD7240"/>
    <w:rsid w:val="00AE0CCB"/>
    <w:rsid w:val="00AE1509"/>
    <w:rsid w:val="00AE20FB"/>
    <w:rsid w:val="00AE27EF"/>
    <w:rsid w:val="00AE36FD"/>
    <w:rsid w:val="00AE4A0E"/>
    <w:rsid w:val="00AE642D"/>
    <w:rsid w:val="00AE73A9"/>
    <w:rsid w:val="00AF2867"/>
    <w:rsid w:val="00AF3C15"/>
    <w:rsid w:val="00AF4EB1"/>
    <w:rsid w:val="00AF5765"/>
    <w:rsid w:val="00AF5C22"/>
    <w:rsid w:val="00B0087F"/>
    <w:rsid w:val="00B0279E"/>
    <w:rsid w:val="00B03426"/>
    <w:rsid w:val="00B03435"/>
    <w:rsid w:val="00B03527"/>
    <w:rsid w:val="00B03676"/>
    <w:rsid w:val="00B05075"/>
    <w:rsid w:val="00B05917"/>
    <w:rsid w:val="00B13407"/>
    <w:rsid w:val="00B1439A"/>
    <w:rsid w:val="00B17126"/>
    <w:rsid w:val="00B17670"/>
    <w:rsid w:val="00B17704"/>
    <w:rsid w:val="00B1796C"/>
    <w:rsid w:val="00B2003C"/>
    <w:rsid w:val="00B232A3"/>
    <w:rsid w:val="00B255EC"/>
    <w:rsid w:val="00B2622F"/>
    <w:rsid w:val="00B32F04"/>
    <w:rsid w:val="00B353F3"/>
    <w:rsid w:val="00B35616"/>
    <w:rsid w:val="00B35D70"/>
    <w:rsid w:val="00B35FD2"/>
    <w:rsid w:val="00B37F3D"/>
    <w:rsid w:val="00B40D7B"/>
    <w:rsid w:val="00B41820"/>
    <w:rsid w:val="00B4302E"/>
    <w:rsid w:val="00B44BFF"/>
    <w:rsid w:val="00B51C81"/>
    <w:rsid w:val="00B5565E"/>
    <w:rsid w:val="00B56B16"/>
    <w:rsid w:val="00B6007C"/>
    <w:rsid w:val="00B620DB"/>
    <w:rsid w:val="00B626B8"/>
    <w:rsid w:val="00B62BAE"/>
    <w:rsid w:val="00B62F99"/>
    <w:rsid w:val="00B72AEB"/>
    <w:rsid w:val="00B73A2C"/>
    <w:rsid w:val="00B7627D"/>
    <w:rsid w:val="00B7684E"/>
    <w:rsid w:val="00B80E01"/>
    <w:rsid w:val="00B818D5"/>
    <w:rsid w:val="00B86A8A"/>
    <w:rsid w:val="00B90208"/>
    <w:rsid w:val="00B9123D"/>
    <w:rsid w:val="00B93FAA"/>
    <w:rsid w:val="00B9502C"/>
    <w:rsid w:val="00B9647E"/>
    <w:rsid w:val="00BA2773"/>
    <w:rsid w:val="00BA65C9"/>
    <w:rsid w:val="00BA7F32"/>
    <w:rsid w:val="00BB122C"/>
    <w:rsid w:val="00BB125C"/>
    <w:rsid w:val="00BB362F"/>
    <w:rsid w:val="00BB6534"/>
    <w:rsid w:val="00BC3C2B"/>
    <w:rsid w:val="00BC3EA2"/>
    <w:rsid w:val="00BD0360"/>
    <w:rsid w:val="00BD1DA9"/>
    <w:rsid w:val="00BD54AC"/>
    <w:rsid w:val="00BD6011"/>
    <w:rsid w:val="00BD7471"/>
    <w:rsid w:val="00BE0E92"/>
    <w:rsid w:val="00BE2D0E"/>
    <w:rsid w:val="00BE3937"/>
    <w:rsid w:val="00BE4D9C"/>
    <w:rsid w:val="00BE6B7C"/>
    <w:rsid w:val="00BE7D87"/>
    <w:rsid w:val="00BF03F9"/>
    <w:rsid w:val="00BF1D18"/>
    <w:rsid w:val="00BF2409"/>
    <w:rsid w:val="00BF4C24"/>
    <w:rsid w:val="00BF4D17"/>
    <w:rsid w:val="00BF61DE"/>
    <w:rsid w:val="00C00876"/>
    <w:rsid w:val="00C013A5"/>
    <w:rsid w:val="00C01A78"/>
    <w:rsid w:val="00C0635D"/>
    <w:rsid w:val="00C06D6A"/>
    <w:rsid w:val="00C11FA5"/>
    <w:rsid w:val="00C12E48"/>
    <w:rsid w:val="00C17E53"/>
    <w:rsid w:val="00C219C7"/>
    <w:rsid w:val="00C22705"/>
    <w:rsid w:val="00C2303A"/>
    <w:rsid w:val="00C239DB"/>
    <w:rsid w:val="00C24AA9"/>
    <w:rsid w:val="00C254E0"/>
    <w:rsid w:val="00C25863"/>
    <w:rsid w:val="00C26CD5"/>
    <w:rsid w:val="00C27351"/>
    <w:rsid w:val="00C30ED8"/>
    <w:rsid w:val="00C33167"/>
    <w:rsid w:val="00C3353B"/>
    <w:rsid w:val="00C336DD"/>
    <w:rsid w:val="00C33CAB"/>
    <w:rsid w:val="00C34204"/>
    <w:rsid w:val="00C34734"/>
    <w:rsid w:val="00C3502D"/>
    <w:rsid w:val="00C37343"/>
    <w:rsid w:val="00C3751B"/>
    <w:rsid w:val="00C441FD"/>
    <w:rsid w:val="00C468D4"/>
    <w:rsid w:val="00C46906"/>
    <w:rsid w:val="00C4770A"/>
    <w:rsid w:val="00C47C79"/>
    <w:rsid w:val="00C50D08"/>
    <w:rsid w:val="00C50D48"/>
    <w:rsid w:val="00C52A9E"/>
    <w:rsid w:val="00C55B7D"/>
    <w:rsid w:val="00C55D2E"/>
    <w:rsid w:val="00C57B7F"/>
    <w:rsid w:val="00C6280F"/>
    <w:rsid w:val="00C64E55"/>
    <w:rsid w:val="00C67711"/>
    <w:rsid w:val="00C6791A"/>
    <w:rsid w:val="00C705C3"/>
    <w:rsid w:val="00C705F0"/>
    <w:rsid w:val="00C70D09"/>
    <w:rsid w:val="00C71B62"/>
    <w:rsid w:val="00C759FA"/>
    <w:rsid w:val="00C77DB3"/>
    <w:rsid w:val="00C8366B"/>
    <w:rsid w:val="00C84F41"/>
    <w:rsid w:val="00C8504E"/>
    <w:rsid w:val="00C911EA"/>
    <w:rsid w:val="00C933D4"/>
    <w:rsid w:val="00C93A7E"/>
    <w:rsid w:val="00C95BC9"/>
    <w:rsid w:val="00CA216C"/>
    <w:rsid w:val="00CA3FCC"/>
    <w:rsid w:val="00CA482C"/>
    <w:rsid w:val="00CA5725"/>
    <w:rsid w:val="00CA5B49"/>
    <w:rsid w:val="00CB0392"/>
    <w:rsid w:val="00CB06F5"/>
    <w:rsid w:val="00CB370D"/>
    <w:rsid w:val="00CB455A"/>
    <w:rsid w:val="00CB657C"/>
    <w:rsid w:val="00CB6A08"/>
    <w:rsid w:val="00CC15A3"/>
    <w:rsid w:val="00CD37FA"/>
    <w:rsid w:val="00CD4338"/>
    <w:rsid w:val="00CD5552"/>
    <w:rsid w:val="00CD5F43"/>
    <w:rsid w:val="00CD7868"/>
    <w:rsid w:val="00CE0E0D"/>
    <w:rsid w:val="00CE26EF"/>
    <w:rsid w:val="00CE5030"/>
    <w:rsid w:val="00CE6C75"/>
    <w:rsid w:val="00CE7130"/>
    <w:rsid w:val="00CF7AB0"/>
    <w:rsid w:val="00D002F6"/>
    <w:rsid w:val="00D01812"/>
    <w:rsid w:val="00D04E92"/>
    <w:rsid w:val="00D04EAD"/>
    <w:rsid w:val="00D05A2F"/>
    <w:rsid w:val="00D07E33"/>
    <w:rsid w:val="00D139B3"/>
    <w:rsid w:val="00D20AEB"/>
    <w:rsid w:val="00D21417"/>
    <w:rsid w:val="00D217F3"/>
    <w:rsid w:val="00D23B4D"/>
    <w:rsid w:val="00D24C8E"/>
    <w:rsid w:val="00D26C29"/>
    <w:rsid w:val="00D350BD"/>
    <w:rsid w:val="00D35524"/>
    <w:rsid w:val="00D3562E"/>
    <w:rsid w:val="00D420CB"/>
    <w:rsid w:val="00D4662F"/>
    <w:rsid w:val="00D47E6F"/>
    <w:rsid w:val="00D54EA6"/>
    <w:rsid w:val="00D557F1"/>
    <w:rsid w:val="00D55A76"/>
    <w:rsid w:val="00D56074"/>
    <w:rsid w:val="00D571B9"/>
    <w:rsid w:val="00D63AA6"/>
    <w:rsid w:val="00D66A66"/>
    <w:rsid w:val="00D72A3D"/>
    <w:rsid w:val="00D72D07"/>
    <w:rsid w:val="00D74B2E"/>
    <w:rsid w:val="00D76B30"/>
    <w:rsid w:val="00D77AF4"/>
    <w:rsid w:val="00D82361"/>
    <w:rsid w:val="00D85153"/>
    <w:rsid w:val="00D93ECD"/>
    <w:rsid w:val="00D94DBE"/>
    <w:rsid w:val="00D967F4"/>
    <w:rsid w:val="00D9731C"/>
    <w:rsid w:val="00DA4BEB"/>
    <w:rsid w:val="00DA533C"/>
    <w:rsid w:val="00DA6745"/>
    <w:rsid w:val="00DA697B"/>
    <w:rsid w:val="00DB13B4"/>
    <w:rsid w:val="00DB1407"/>
    <w:rsid w:val="00DB37AE"/>
    <w:rsid w:val="00DB7A4E"/>
    <w:rsid w:val="00DB7D92"/>
    <w:rsid w:val="00DC6AB2"/>
    <w:rsid w:val="00DC74CB"/>
    <w:rsid w:val="00DD1167"/>
    <w:rsid w:val="00DD1305"/>
    <w:rsid w:val="00DD2BA0"/>
    <w:rsid w:val="00DD2C52"/>
    <w:rsid w:val="00DD3DEA"/>
    <w:rsid w:val="00DD64F6"/>
    <w:rsid w:val="00DD757B"/>
    <w:rsid w:val="00DE063E"/>
    <w:rsid w:val="00DE0E0B"/>
    <w:rsid w:val="00DE2394"/>
    <w:rsid w:val="00DE4F6D"/>
    <w:rsid w:val="00DE52DB"/>
    <w:rsid w:val="00DF1305"/>
    <w:rsid w:val="00DF33DB"/>
    <w:rsid w:val="00DF5710"/>
    <w:rsid w:val="00E00156"/>
    <w:rsid w:val="00E03EDF"/>
    <w:rsid w:val="00E04E43"/>
    <w:rsid w:val="00E06B35"/>
    <w:rsid w:val="00E101C9"/>
    <w:rsid w:val="00E10EB9"/>
    <w:rsid w:val="00E145E4"/>
    <w:rsid w:val="00E158FB"/>
    <w:rsid w:val="00E15D6B"/>
    <w:rsid w:val="00E15E93"/>
    <w:rsid w:val="00E1799E"/>
    <w:rsid w:val="00E20A7B"/>
    <w:rsid w:val="00E20F03"/>
    <w:rsid w:val="00E2152A"/>
    <w:rsid w:val="00E21CA8"/>
    <w:rsid w:val="00E24BE6"/>
    <w:rsid w:val="00E26CCE"/>
    <w:rsid w:val="00E317C0"/>
    <w:rsid w:val="00E340BE"/>
    <w:rsid w:val="00E4146E"/>
    <w:rsid w:val="00E422F3"/>
    <w:rsid w:val="00E47168"/>
    <w:rsid w:val="00E475A2"/>
    <w:rsid w:val="00E5562B"/>
    <w:rsid w:val="00E556AB"/>
    <w:rsid w:val="00E62BFA"/>
    <w:rsid w:val="00E634AC"/>
    <w:rsid w:val="00E6551A"/>
    <w:rsid w:val="00E65B75"/>
    <w:rsid w:val="00E665F7"/>
    <w:rsid w:val="00E67E7E"/>
    <w:rsid w:val="00E702F6"/>
    <w:rsid w:val="00E705ED"/>
    <w:rsid w:val="00E71186"/>
    <w:rsid w:val="00E738E2"/>
    <w:rsid w:val="00E7547A"/>
    <w:rsid w:val="00E77D88"/>
    <w:rsid w:val="00E81C9C"/>
    <w:rsid w:val="00E82D35"/>
    <w:rsid w:val="00E85949"/>
    <w:rsid w:val="00E878CC"/>
    <w:rsid w:val="00E87973"/>
    <w:rsid w:val="00E9051C"/>
    <w:rsid w:val="00E91E82"/>
    <w:rsid w:val="00E935EE"/>
    <w:rsid w:val="00E936FE"/>
    <w:rsid w:val="00E9375A"/>
    <w:rsid w:val="00E93872"/>
    <w:rsid w:val="00E957EC"/>
    <w:rsid w:val="00E9649F"/>
    <w:rsid w:val="00E969AB"/>
    <w:rsid w:val="00E970D6"/>
    <w:rsid w:val="00E97F1A"/>
    <w:rsid w:val="00EA051D"/>
    <w:rsid w:val="00EA0BAC"/>
    <w:rsid w:val="00EA0BFC"/>
    <w:rsid w:val="00EA415B"/>
    <w:rsid w:val="00EA4936"/>
    <w:rsid w:val="00EA4B56"/>
    <w:rsid w:val="00EA4EB3"/>
    <w:rsid w:val="00EB1A18"/>
    <w:rsid w:val="00EB1C9F"/>
    <w:rsid w:val="00EB3121"/>
    <w:rsid w:val="00EB49C9"/>
    <w:rsid w:val="00EB5B25"/>
    <w:rsid w:val="00EB5F22"/>
    <w:rsid w:val="00EB75E5"/>
    <w:rsid w:val="00EB7AD5"/>
    <w:rsid w:val="00EC57DF"/>
    <w:rsid w:val="00ED0053"/>
    <w:rsid w:val="00ED088D"/>
    <w:rsid w:val="00ED2D1B"/>
    <w:rsid w:val="00ED549B"/>
    <w:rsid w:val="00ED7D01"/>
    <w:rsid w:val="00EE24E0"/>
    <w:rsid w:val="00EE2673"/>
    <w:rsid w:val="00EE2CCB"/>
    <w:rsid w:val="00EE5150"/>
    <w:rsid w:val="00EF331F"/>
    <w:rsid w:val="00EF6D3C"/>
    <w:rsid w:val="00EF7018"/>
    <w:rsid w:val="00EF72C8"/>
    <w:rsid w:val="00F0045C"/>
    <w:rsid w:val="00F006D2"/>
    <w:rsid w:val="00F02D65"/>
    <w:rsid w:val="00F02EA1"/>
    <w:rsid w:val="00F05753"/>
    <w:rsid w:val="00F06386"/>
    <w:rsid w:val="00F06479"/>
    <w:rsid w:val="00F07EFD"/>
    <w:rsid w:val="00F1114F"/>
    <w:rsid w:val="00F1569D"/>
    <w:rsid w:val="00F20A54"/>
    <w:rsid w:val="00F24E26"/>
    <w:rsid w:val="00F25D61"/>
    <w:rsid w:val="00F31BEA"/>
    <w:rsid w:val="00F34A38"/>
    <w:rsid w:val="00F360EF"/>
    <w:rsid w:val="00F5333D"/>
    <w:rsid w:val="00F54D0B"/>
    <w:rsid w:val="00F553D5"/>
    <w:rsid w:val="00F55BAB"/>
    <w:rsid w:val="00F630E7"/>
    <w:rsid w:val="00F63489"/>
    <w:rsid w:val="00F650AF"/>
    <w:rsid w:val="00F65F7C"/>
    <w:rsid w:val="00F70D1F"/>
    <w:rsid w:val="00F70F92"/>
    <w:rsid w:val="00F73C08"/>
    <w:rsid w:val="00F7454F"/>
    <w:rsid w:val="00F75F94"/>
    <w:rsid w:val="00F77193"/>
    <w:rsid w:val="00F80AF9"/>
    <w:rsid w:val="00F8459C"/>
    <w:rsid w:val="00F85190"/>
    <w:rsid w:val="00F971CA"/>
    <w:rsid w:val="00F9763B"/>
    <w:rsid w:val="00FA07F1"/>
    <w:rsid w:val="00FA08F4"/>
    <w:rsid w:val="00FA2FA2"/>
    <w:rsid w:val="00FA6910"/>
    <w:rsid w:val="00FB2B0E"/>
    <w:rsid w:val="00FB3891"/>
    <w:rsid w:val="00FB4D4F"/>
    <w:rsid w:val="00FB7E33"/>
    <w:rsid w:val="00FC2240"/>
    <w:rsid w:val="00FC2E9F"/>
    <w:rsid w:val="00FC309D"/>
    <w:rsid w:val="00FC6579"/>
    <w:rsid w:val="00FC6DA8"/>
    <w:rsid w:val="00FD1F6C"/>
    <w:rsid w:val="00FD2B41"/>
    <w:rsid w:val="00FD624B"/>
    <w:rsid w:val="00FD708E"/>
    <w:rsid w:val="00FD7E01"/>
    <w:rsid w:val="00FE04A3"/>
    <w:rsid w:val="00FE102F"/>
    <w:rsid w:val="00FE4B67"/>
    <w:rsid w:val="00FF301E"/>
    <w:rsid w:val="00FF3216"/>
    <w:rsid w:val="00FF3612"/>
    <w:rsid w:val="00FF3FCC"/>
    <w:rsid w:val="00FF4758"/>
    <w:rsid w:val="00FF5A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4162D995"/>
  <w15:docId w15:val="{BCC7F852-7ED7-4663-855E-74F37381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53622"/>
    <w:pPr>
      <w:spacing w:line="312" w:lineRule="auto"/>
    </w:pPr>
    <w:rPr>
      <w:rFonts w:ascii="Calibri" w:hAnsi="Calibri"/>
      <w:sz w:val="24"/>
      <w:lang w:val="fr-FR" w:eastAsia="en-US"/>
    </w:rPr>
  </w:style>
  <w:style w:type="paragraph" w:styleId="Kop1">
    <w:name w:val="heading 1"/>
    <w:basedOn w:val="Standaard"/>
    <w:next w:val="Standaard"/>
    <w:link w:val="Kop1Char"/>
    <w:qFormat/>
    <w:rsid w:val="00D56074"/>
    <w:pPr>
      <w:keepNext/>
      <w:pBdr>
        <w:top w:val="single" w:sz="6" w:space="2" w:color="auto" w:shadow="1"/>
        <w:left w:val="single" w:sz="6" w:space="2" w:color="auto" w:shadow="1"/>
        <w:bottom w:val="single" w:sz="6" w:space="2" w:color="auto" w:shadow="1"/>
        <w:right w:val="single" w:sz="6" w:space="2" w:color="auto" w:shadow="1"/>
      </w:pBdr>
      <w:shd w:val="pct20" w:color="auto" w:fill="auto"/>
      <w:spacing w:before="360" w:after="240"/>
      <w:outlineLvl w:val="0"/>
    </w:pPr>
    <w:rPr>
      <w:b/>
      <w:kern w:val="28"/>
      <w:sz w:val="28"/>
      <w:lang w:val="nl-BE" w:eastAsia="nl-NL"/>
    </w:rPr>
  </w:style>
  <w:style w:type="paragraph" w:styleId="Kop2">
    <w:name w:val="heading 2"/>
    <w:basedOn w:val="Standaard"/>
    <w:next w:val="Standaard"/>
    <w:link w:val="Kop2Char"/>
    <w:qFormat/>
    <w:rsid w:val="00D56074"/>
    <w:pPr>
      <w:keepNext/>
      <w:pBdr>
        <w:top w:val="single" w:sz="6" w:space="1" w:color="auto" w:shadow="1"/>
        <w:left w:val="single" w:sz="6" w:space="1" w:color="auto" w:shadow="1"/>
        <w:bottom w:val="single" w:sz="6" w:space="1" w:color="auto" w:shadow="1"/>
        <w:right w:val="single" w:sz="6" w:space="1" w:color="auto" w:shadow="1"/>
      </w:pBdr>
      <w:spacing w:before="360" w:after="240"/>
      <w:outlineLvl w:val="1"/>
    </w:pPr>
    <w:rPr>
      <w:b/>
      <w:sz w:val="28"/>
      <w:lang w:val="nl-BE" w:eastAsia="nl-NL"/>
    </w:rPr>
  </w:style>
  <w:style w:type="paragraph" w:styleId="Kop3">
    <w:name w:val="heading 3"/>
    <w:basedOn w:val="Standaard"/>
    <w:next w:val="Standaard"/>
    <w:link w:val="Kop3Char"/>
    <w:qFormat/>
    <w:rsid w:val="0065739F"/>
    <w:pPr>
      <w:keepNext/>
      <w:spacing w:before="360" w:after="240"/>
      <w:outlineLvl w:val="2"/>
    </w:pPr>
    <w:rPr>
      <w:b/>
      <w:u w:val="double"/>
      <w:lang w:val="nl-BE" w:eastAsia="nl-NL"/>
    </w:rPr>
  </w:style>
  <w:style w:type="paragraph" w:styleId="Kop4">
    <w:name w:val="heading 4"/>
    <w:basedOn w:val="Standaard"/>
    <w:next w:val="Standaard"/>
    <w:link w:val="Kop4Char"/>
    <w:qFormat/>
    <w:rsid w:val="00FA2FA2"/>
    <w:pPr>
      <w:keepNext/>
      <w:numPr>
        <w:ilvl w:val="3"/>
        <w:numId w:val="1"/>
      </w:numPr>
      <w:spacing w:before="240"/>
      <w:outlineLvl w:val="3"/>
    </w:pPr>
    <w:rPr>
      <w:b/>
      <w:i/>
      <w:u w:val="single"/>
      <w:lang w:val="nl-BE" w:eastAsia="nl-NL"/>
    </w:rPr>
  </w:style>
  <w:style w:type="paragraph" w:styleId="Kop5">
    <w:name w:val="heading 5"/>
    <w:basedOn w:val="Standaard"/>
    <w:next w:val="Standaard"/>
    <w:qFormat/>
    <w:pPr>
      <w:numPr>
        <w:ilvl w:val="4"/>
        <w:numId w:val="1"/>
      </w:numPr>
      <w:spacing w:before="240"/>
      <w:outlineLvl w:val="4"/>
    </w:pPr>
    <w:rPr>
      <w:u w:val="single"/>
    </w:rPr>
  </w:style>
  <w:style w:type="paragraph" w:styleId="Kop6">
    <w:name w:val="heading 6"/>
    <w:basedOn w:val="Standaard"/>
    <w:next w:val="Standaard"/>
    <w:qFormat/>
    <w:pPr>
      <w:numPr>
        <w:ilvl w:val="5"/>
        <w:numId w:val="1"/>
      </w:numPr>
      <w:spacing w:before="240"/>
      <w:outlineLvl w:val="5"/>
    </w:pPr>
    <w:rPr>
      <w:u w:val="dotted"/>
    </w:rPr>
  </w:style>
  <w:style w:type="paragraph" w:styleId="Kop7">
    <w:name w:val="heading 7"/>
    <w:basedOn w:val="Standaard"/>
    <w:next w:val="Standaard"/>
    <w:qFormat/>
    <w:pPr>
      <w:numPr>
        <w:ilvl w:val="6"/>
        <w:numId w:val="1"/>
      </w:numPr>
      <w:spacing w:before="240"/>
      <w:outlineLvl w:val="6"/>
    </w:pPr>
  </w:style>
  <w:style w:type="paragraph" w:styleId="Kop8">
    <w:name w:val="heading 8"/>
    <w:basedOn w:val="Standaard"/>
    <w:next w:val="Standaard"/>
    <w:qFormat/>
    <w:pPr>
      <w:numPr>
        <w:ilvl w:val="7"/>
        <w:numId w:val="1"/>
      </w:numPr>
      <w:spacing w:before="240" w:after="60"/>
      <w:outlineLvl w:val="7"/>
    </w:pPr>
    <w:rPr>
      <w:i/>
    </w:rPr>
  </w:style>
  <w:style w:type="paragraph" w:styleId="Kop9">
    <w:name w:val="heading 9"/>
    <w:basedOn w:val="Standaard"/>
    <w:next w:val="Standaard"/>
    <w:qFormat/>
    <w:pPr>
      <w:numPr>
        <w:ilvl w:val="8"/>
        <w:numId w:val="1"/>
      </w:numPr>
      <w:spacing w:before="240" w:after="6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ind w:left="283" w:hanging="283"/>
    </w:pPr>
  </w:style>
  <w:style w:type="paragraph" w:styleId="Voettekst">
    <w:name w:val="footer"/>
    <w:basedOn w:val="Standaard"/>
    <w:link w:val="VoettekstChar"/>
    <w:uiPriority w:val="99"/>
    <w:pPr>
      <w:tabs>
        <w:tab w:val="center" w:pos="4536"/>
        <w:tab w:val="right" w:pos="9072"/>
      </w:tabs>
    </w:pPr>
    <w:rPr>
      <w:rFonts w:ascii="Times New Roman" w:hAnsi="Times New Roman"/>
      <w:sz w:val="10"/>
    </w:rPr>
  </w:style>
  <w:style w:type="paragraph" w:styleId="Koptekst">
    <w:name w:val="header"/>
    <w:basedOn w:val="Standaard"/>
    <w:link w:val="KoptekstChar"/>
    <w:uiPriority w:val="99"/>
    <w:pPr>
      <w:tabs>
        <w:tab w:val="center" w:pos="4536"/>
        <w:tab w:val="right" w:pos="9072"/>
      </w:tabs>
    </w:pPr>
  </w:style>
  <w:style w:type="paragraph" w:customStyle="1" w:styleId="Letter">
    <w:name w:val="Letter"/>
    <w:basedOn w:val="Standaard"/>
    <w:link w:val="LetterCar"/>
  </w:style>
  <w:style w:type="character" w:styleId="Hyperlink">
    <w:name w:val="Hyperlink"/>
    <w:uiPriority w:val="99"/>
    <w:rPr>
      <w:color w:val="0000FF"/>
      <w:u w:val="single"/>
    </w:rPr>
  </w:style>
  <w:style w:type="paragraph" w:styleId="Ballontekst">
    <w:name w:val="Balloon Text"/>
    <w:basedOn w:val="Standaard"/>
    <w:link w:val="BallontekstChar"/>
    <w:rsid w:val="008C19CC"/>
    <w:rPr>
      <w:rFonts w:ascii="Tahoma" w:hAnsi="Tahoma" w:cs="Tahoma"/>
      <w:sz w:val="16"/>
      <w:szCs w:val="16"/>
    </w:rPr>
  </w:style>
  <w:style w:type="character" w:customStyle="1" w:styleId="LetterCar">
    <w:name w:val="Letter Car"/>
    <w:link w:val="Letter"/>
    <w:locked/>
    <w:rsid w:val="00D24C8E"/>
    <w:rPr>
      <w:rFonts w:ascii="Arial" w:hAnsi="Arial"/>
      <w:sz w:val="22"/>
      <w:lang w:val="fr-FR" w:eastAsia="en-US" w:bidi="ar-SA"/>
    </w:rPr>
  </w:style>
  <w:style w:type="paragraph" w:styleId="Voetnoottekst">
    <w:name w:val="footnote text"/>
    <w:basedOn w:val="Standaard"/>
    <w:link w:val="VoetnoottekstChar"/>
    <w:autoRedefine/>
    <w:uiPriority w:val="99"/>
    <w:rsid w:val="00C70D09"/>
    <w:pPr>
      <w:spacing w:line="240" w:lineRule="auto"/>
    </w:pPr>
    <w:rPr>
      <w:sz w:val="16"/>
      <w:szCs w:val="16"/>
    </w:rPr>
  </w:style>
  <w:style w:type="character" w:styleId="Voetnootmarkering">
    <w:name w:val="footnote reference"/>
    <w:uiPriority w:val="99"/>
    <w:rsid w:val="00B17670"/>
    <w:rPr>
      <w:vertAlign w:val="superscript"/>
    </w:rPr>
  </w:style>
  <w:style w:type="paragraph" w:styleId="Plattetekst">
    <w:name w:val="Body Text"/>
    <w:basedOn w:val="Standaard"/>
    <w:link w:val="PlattetekstChar"/>
    <w:rsid w:val="00ED2D1B"/>
    <w:rPr>
      <w:rFonts w:ascii="Times New Roman" w:hAnsi="Times New Roman"/>
      <w:b/>
      <w:sz w:val="32"/>
    </w:rPr>
  </w:style>
  <w:style w:type="paragraph" w:styleId="Plattetekst3">
    <w:name w:val="Body Text 3"/>
    <w:basedOn w:val="Standaard"/>
    <w:rsid w:val="00F5333D"/>
    <w:pPr>
      <w:spacing w:after="120"/>
    </w:pPr>
    <w:rPr>
      <w:sz w:val="16"/>
      <w:szCs w:val="16"/>
    </w:rPr>
  </w:style>
  <w:style w:type="numbering" w:customStyle="1" w:styleId="Aucuneliste1">
    <w:name w:val="Aucune liste1"/>
    <w:next w:val="Geenlijst"/>
    <w:uiPriority w:val="99"/>
    <w:semiHidden/>
    <w:unhideWhenUsed/>
    <w:rsid w:val="00287FD3"/>
  </w:style>
  <w:style w:type="character" w:customStyle="1" w:styleId="Kop1Char">
    <w:name w:val="Kop 1 Char"/>
    <w:link w:val="Kop1"/>
    <w:rsid w:val="004574A6"/>
    <w:rPr>
      <w:rFonts w:ascii="Arial" w:hAnsi="Arial"/>
      <w:b/>
      <w:kern w:val="28"/>
      <w:sz w:val="28"/>
      <w:shd w:val="pct20" w:color="auto" w:fill="auto"/>
      <w:lang w:val="nl-BE" w:eastAsia="nl-NL"/>
    </w:rPr>
  </w:style>
  <w:style w:type="character" w:customStyle="1" w:styleId="Kop2Char">
    <w:name w:val="Kop 2 Char"/>
    <w:link w:val="Kop2"/>
    <w:rsid w:val="004574A6"/>
    <w:rPr>
      <w:rFonts w:ascii="Arial" w:hAnsi="Arial"/>
      <w:b/>
      <w:sz w:val="28"/>
      <w:lang w:val="nl-BE" w:eastAsia="nl-NL"/>
    </w:rPr>
  </w:style>
  <w:style w:type="character" w:customStyle="1" w:styleId="Kop3Char">
    <w:name w:val="Kop 3 Char"/>
    <w:link w:val="Kop3"/>
    <w:rsid w:val="00255FD2"/>
    <w:rPr>
      <w:rFonts w:ascii="Arial" w:hAnsi="Arial"/>
      <w:b/>
      <w:sz w:val="24"/>
      <w:u w:val="double"/>
      <w:lang w:val="nl-BE" w:eastAsia="nl-NL"/>
    </w:rPr>
  </w:style>
  <w:style w:type="character" w:customStyle="1" w:styleId="Kop4Char">
    <w:name w:val="Kop 4 Char"/>
    <w:link w:val="Kop4"/>
    <w:rsid w:val="002F0585"/>
    <w:rPr>
      <w:rFonts w:ascii="Calibri" w:hAnsi="Calibri"/>
      <w:b/>
      <w:i/>
      <w:sz w:val="24"/>
      <w:u w:val="single"/>
      <w:lang w:val="nl-BE" w:eastAsia="nl-NL"/>
    </w:rPr>
  </w:style>
  <w:style w:type="character" w:customStyle="1" w:styleId="KoptekstChar">
    <w:name w:val="Koptekst Char"/>
    <w:link w:val="Koptekst"/>
    <w:uiPriority w:val="99"/>
    <w:rsid w:val="00287FD3"/>
    <w:rPr>
      <w:rFonts w:ascii="Arial" w:hAnsi="Arial"/>
      <w:sz w:val="22"/>
      <w:lang w:val="fr-FR" w:eastAsia="en-US"/>
    </w:rPr>
  </w:style>
  <w:style w:type="character" w:customStyle="1" w:styleId="VoettekstChar">
    <w:name w:val="Voettekst Char"/>
    <w:link w:val="Voettekst"/>
    <w:uiPriority w:val="99"/>
    <w:rsid w:val="00287FD3"/>
    <w:rPr>
      <w:sz w:val="10"/>
      <w:lang w:val="fr-FR" w:eastAsia="en-US"/>
    </w:rPr>
  </w:style>
  <w:style w:type="paragraph" w:customStyle="1" w:styleId="TM11">
    <w:name w:val="TM 11"/>
    <w:basedOn w:val="Standaard"/>
    <w:next w:val="Standaard"/>
    <w:autoRedefine/>
    <w:uiPriority w:val="39"/>
    <w:unhideWhenUsed/>
    <w:rsid w:val="00287FD3"/>
    <w:pPr>
      <w:tabs>
        <w:tab w:val="right" w:leader="dot" w:pos="9062"/>
      </w:tabs>
      <w:spacing w:before="120" w:after="120" w:line="276" w:lineRule="auto"/>
      <w:jc w:val="both"/>
    </w:pPr>
    <w:rPr>
      <w:rFonts w:eastAsia="Calibri"/>
      <w:b/>
      <w:bCs/>
      <w:caps/>
      <w:sz w:val="20"/>
      <w:lang w:val="fr-BE"/>
    </w:rPr>
  </w:style>
  <w:style w:type="paragraph" w:customStyle="1" w:styleId="TM21">
    <w:name w:val="TM 21"/>
    <w:basedOn w:val="Standaard"/>
    <w:next w:val="Standaard"/>
    <w:autoRedefine/>
    <w:uiPriority w:val="39"/>
    <w:unhideWhenUsed/>
    <w:rsid w:val="00287FD3"/>
    <w:pPr>
      <w:spacing w:line="276" w:lineRule="auto"/>
      <w:ind w:left="220"/>
    </w:pPr>
    <w:rPr>
      <w:rFonts w:eastAsia="Calibri"/>
      <w:smallCaps/>
      <w:sz w:val="20"/>
      <w:lang w:val="fr-BE"/>
    </w:rPr>
  </w:style>
  <w:style w:type="paragraph" w:customStyle="1" w:styleId="TM31">
    <w:name w:val="TM 31"/>
    <w:basedOn w:val="Standaard"/>
    <w:next w:val="Standaard"/>
    <w:autoRedefine/>
    <w:uiPriority w:val="39"/>
    <w:unhideWhenUsed/>
    <w:rsid w:val="00287FD3"/>
    <w:pPr>
      <w:tabs>
        <w:tab w:val="left" w:pos="880"/>
        <w:tab w:val="right" w:leader="dot" w:pos="9062"/>
      </w:tabs>
      <w:spacing w:line="276" w:lineRule="auto"/>
      <w:ind w:left="440"/>
      <w:jc w:val="both"/>
    </w:pPr>
    <w:rPr>
      <w:rFonts w:eastAsia="Calibri"/>
      <w:i/>
      <w:iCs/>
      <w:sz w:val="20"/>
      <w:lang w:val="fr-BE"/>
    </w:rPr>
  </w:style>
  <w:style w:type="paragraph" w:customStyle="1" w:styleId="TM41">
    <w:name w:val="TM 41"/>
    <w:basedOn w:val="Standaard"/>
    <w:next w:val="Standaard"/>
    <w:autoRedefine/>
    <w:uiPriority w:val="39"/>
    <w:unhideWhenUsed/>
    <w:rsid w:val="00287FD3"/>
    <w:pPr>
      <w:spacing w:line="276" w:lineRule="auto"/>
      <w:ind w:left="660"/>
    </w:pPr>
    <w:rPr>
      <w:rFonts w:eastAsia="Calibri"/>
      <w:sz w:val="18"/>
      <w:szCs w:val="18"/>
      <w:lang w:val="fr-BE"/>
    </w:rPr>
  </w:style>
  <w:style w:type="paragraph" w:customStyle="1" w:styleId="TM51">
    <w:name w:val="TM 51"/>
    <w:basedOn w:val="Standaard"/>
    <w:next w:val="Standaard"/>
    <w:autoRedefine/>
    <w:uiPriority w:val="39"/>
    <w:unhideWhenUsed/>
    <w:rsid w:val="00287FD3"/>
    <w:pPr>
      <w:spacing w:line="276" w:lineRule="auto"/>
      <w:ind w:left="880"/>
    </w:pPr>
    <w:rPr>
      <w:rFonts w:eastAsia="Calibri"/>
      <w:sz w:val="18"/>
      <w:szCs w:val="18"/>
      <w:lang w:val="fr-BE"/>
    </w:rPr>
  </w:style>
  <w:style w:type="paragraph" w:customStyle="1" w:styleId="TM61">
    <w:name w:val="TM 61"/>
    <w:basedOn w:val="Standaard"/>
    <w:next w:val="Standaard"/>
    <w:autoRedefine/>
    <w:uiPriority w:val="39"/>
    <w:unhideWhenUsed/>
    <w:rsid w:val="00287FD3"/>
    <w:pPr>
      <w:spacing w:line="276" w:lineRule="auto"/>
      <w:ind w:left="1100"/>
    </w:pPr>
    <w:rPr>
      <w:rFonts w:eastAsia="Calibri"/>
      <w:sz w:val="18"/>
      <w:szCs w:val="18"/>
      <w:lang w:val="fr-BE"/>
    </w:rPr>
  </w:style>
  <w:style w:type="paragraph" w:customStyle="1" w:styleId="TM71">
    <w:name w:val="TM 71"/>
    <w:basedOn w:val="Standaard"/>
    <w:next w:val="Standaard"/>
    <w:autoRedefine/>
    <w:uiPriority w:val="39"/>
    <w:unhideWhenUsed/>
    <w:rsid w:val="00287FD3"/>
    <w:pPr>
      <w:spacing w:line="276" w:lineRule="auto"/>
      <w:ind w:left="1320"/>
    </w:pPr>
    <w:rPr>
      <w:rFonts w:eastAsia="Calibri"/>
      <w:sz w:val="18"/>
      <w:szCs w:val="18"/>
      <w:lang w:val="fr-BE"/>
    </w:rPr>
  </w:style>
  <w:style w:type="paragraph" w:customStyle="1" w:styleId="TM81">
    <w:name w:val="TM 81"/>
    <w:basedOn w:val="Standaard"/>
    <w:next w:val="Standaard"/>
    <w:autoRedefine/>
    <w:uiPriority w:val="39"/>
    <w:unhideWhenUsed/>
    <w:rsid w:val="00287FD3"/>
    <w:pPr>
      <w:spacing w:line="276" w:lineRule="auto"/>
      <w:ind w:left="1540"/>
    </w:pPr>
    <w:rPr>
      <w:rFonts w:eastAsia="Calibri"/>
      <w:sz w:val="18"/>
      <w:szCs w:val="18"/>
      <w:lang w:val="fr-BE"/>
    </w:rPr>
  </w:style>
  <w:style w:type="paragraph" w:customStyle="1" w:styleId="TM91">
    <w:name w:val="TM 91"/>
    <w:basedOn w:val="Standaard"/>
    <w:next w:val="Standaard"/>
    <w:autoRedefine/>
    <w:uiPriority w:val="39"/>
    <w:unhideWhenUsed/>
    <w:rsid w:val="00287FD3"/>
    <w:pPr>
      <w:spacing w:line="276" w:lineRule="auto"/>
      <w:ind w:left="1760"/>
    </w:pPr>
    <w:rPr>
      <w:rFonts w:eastAsia="Calibri"/>
      <w:sz w:val="18"/>
      <w:szCs w:val="18"/>
      <w:lang w:val="fr-BE"/>
    </w:rPr>
  </w:style>
  <w:style w:type="paragraph" w:customStyle="1" w:styleId="Paragraphedeliste1">
    <w:name w:val="Paragraphe de liste1"/>
    <w:basedOn w:val="Standaard"/>
    <w:next w:val="Lijstalinea"/>
    <w:uiPriority w:val="34"/>
    <w:qFormat/>
    <w:rsid w:val="00287FD3"/>
    <w:pPr>
      <w:spacing w:after="200" w:line="276" w:lineRule="auto"/>
      <w:ind w:left="720"/>
      <w:contextualSpacing/>
    </w:pPr>
    <w:rPr>
      <w:rFonts w:eastAsia="Calibri"/>
      <w:szCs w:val="22"/>
      <w:lang w:val="fr-BE"/>
    </w:rPr>
  </w:style>
  <w:style w:type="numbering" w:customStyle="1" w:styleId="Aucuneliste11">
    <w:name w:val="Aucune liste11"/>
    <w:next w:val="Geenlijst"/>
    <w:uiPriority w:val="99"/>
    <w:semiHidden/>
    <w:unhideWhenUsed/>
    <w:rsid w:val="00287FD3"/>
  </w:style>
  <w:style w:type="numbering" w:customStyle="1" w:styleId="Geenlijst1">
    <w:name w:val="Geen lijst1"/>
    <w:next w:val="Geenlijst"/>
    <w:uiPriority w:val="99"/>
    <w:semiHidden/>
    <w:unhideWhenUsed/>
    <w:rsid w:val="00287FD3"/>
  </w:style>
  <w:style w:type="character" w:customStyle="1" w:styleId="BallontekstChar">
    <w:name w:val="Ballontekst Char"/>
    <w:link w:val="Ballontekst"/>
    <w:rsid w:val="00287FD3"/>
    <w:rPr>
      <w:rFonts w:ascii="Tahoma" w:hAnsi="Tahoma" w:cs="Tahoma"/>
      <w:sz w:val="16"/>
      <w:szCs w:val="16"/>
      <w:lang w:val="fr-FR" w:eastAsia="en-US"/>
    </w:rPr>
  </w:style>
  <w:style w:type="paragraph" w:customStyle="1" w:styleId="Textedenotedefin">
    <w:name w:val="Texte de note de fin"/>
    <w:basedOn w:val="Standaard"/>
    <w:rsid w:val="00287FD3"/>
    <w:rPr>
      <w:lang w:eastAsia="nl-NL"/>
    </w:rPr>
  </w:style>
  <w:style w:type="paragraph" w:customStyle="1" w:styleId="CM105">
    <w:name w:val="CM105"/>
    <w:basedOn w:val="Standaard"/>
    <w:next w:val="Standaard"/>
    <w:uiPriority w:val="99"/>
    <w:rsid w:val="00287FD3"/>
    <w:pPr>
      <w:widowControl w:val="0"/>
      <w:autoSpaceDE w:val="0"/>
      <w:autoSpaceDN w:val="0"/>
      <w:adjustRightInd w:val="0"/>
    </w:pPr>
    <w:rPr>
      <w:rFonts w:ascii="JCNEAP+TimesNewRoman,Bold" w:hAnsi="JCNEAP+TimesNewRoman,Bold"/>
      <w:szCs w:val="24"/>
      <w:lang w:val="nl-BE" w:eastAsia="nl-BE"/>
    </w:rPr>
  </w:style>
  <w:style w:type="paragraph" w:customStyle="1" w:styleId="CM12">
    <w:name w:val="CM12"/>
    <w:basedOn w:val="Standaard"/>
    <w:next w:val="Standaard"/>
    <w:uiPriority w:val="99"/>
    <w:rsid w:val="00287FD3"/>
    <w:pPr>
      <w:widowControl w:val="0"/>
      <w:autoSpaceDE w:val="0"/>
      <w:autoSpaceDN w:val="0"/>
      <w:adjustRightInd w:val="0"/>
      <w:spacing w:line="278" w:lineRule="atLeast"/>
    </w:pPr>
    <w:rPr>
      <w:rFonts w:ascii="JCNEAP+TimesNewRoman,Bold" w:hAnsi="JCNEAP+TimesNewRoman,Bold"/>
      <w:szCs w:val="24"/>
      <w:lang w:val="nl-BE" w:eastAsia="nl-BE"/>
    </w:rPr>
  </w:style>
  <w:style w:type="paragraph" w:customStyle="1" w:styleId="Default">
    <w:name w:val="Default"/>
    <w:rsid w:val="00287FD3"/>
    <w:pPr>
      <w:widowControl w:val="0"/>
      <w:autoSpaceDE w:val="0"/>
      <w:autoSpaceDN w:val="0"/>
      <w:adjustRightInd w:val="0"/>
    </w:pPr>
    <w:rPr>
      <w:rFonts w:ascii="JCNEAP+TimesNewRoman,Bold" w:hAnsi="JCNEAP+TimesNewRoman,Bold" w:cs="JCNEAP+TimesNewRoman,Bold"/>
      <w:color w:val="000000"/>
      <w:sz w:val="24"/>
      <w:szCs w:val="24"/>
      <w:lang w:val="nl-BE" w:eastAsia="nl-BE"/>
    </w:rPr>
  </w:style>
  <w:style w:type="paragraph" w:customStyle="1" w:styleId="CM106">
    <w:name w:val="CM106"/>
    <w:basedOn w:val="Default"/>
    <w:next w:val="Default"/>
    <w:uiPriority w:val="99"/>
    <w:rsid w:val="00287FD3"/>
    <w:rPr>
      <w:rFonts w:cs="Times New Roman"/>
      <w:color w:val="auto"/>
    </w:rPr>
  </w:style>
  <w:style w:type="character" w:customStyle="1" w:styleId="VoetnoottekstChar">
    <w:name w:val="Voetnoottekst Char"/>
    <w:link w:val="Voetnoottekst"/>
    <w:uiPriority w:val="99"/>
    <w:rsid w:val="00C70D09"/>
    <w:rPr>
      <w:rFonts w:ascii="Calibri" w:hAnsi="Calibri"/>
      <w:sz w:val="16"/>
      <w:szCs w:val="16"/>
      <w:lang w:val="fr-FR" w:eastAsia="en-US"/>
    </w:rPr>
  </w:style>
  <w:style w:type="character" w:styleId="Verwijzingopmerking">
    <w:name w:val="annotation reference"/>
    <w:uiPriority w:val="99"/>
    <w:unhideWhenUsed/>
    <w:rsid w:val="00287FD3"/>
    <w:rPr>
      <w:sz w:val="16"/>
      <w:szCs w:val="16"/>
    </w:rPr>
  </w:style>
  <w:style w:type="paragraph" w:customStyle="1" w:styleId="Commentaire1">
    <w:name w:val="Commentaire1"/>
    <w:basedOn w:val="Standaard"/>
    <w:next w:val="Tekstopmerking"/>
    <w:link w:val="CommentaireCar"/>
    <w:uiPriority w:val="99"/>
    <w:semiHidden/>
    <w:unhideWhenUsed/>
    <w:rsid w:val="00287FD3"/>
    <w:pPr>
      <w:spacing w:after="200"/>
    </w:pPr>
    <w:rPr>
      <w:rFonts w:ascii="Times New Roman" w:hAnsi="Times New Roman"/>
      <w:sz w:val="20"/>
      <w:lang w:val="fr-BE" w:eastAsia="fr-BE"/>
    </w:rPr>
  </w:style>
  <w:style w:type="character" w:customStyle="1" w:styleId="CommentaireCar">
    <w:name w:val="Commentaire Car"/>
    <w:link w:val="Commentaire1"/>
    <w:uiPriority w:val="99"/>
    <w:rsid w:val="00287FD3"/>
    <w:rPr>
      <w:sz w:val="20"/>
      <w:szCs w:val="20"/>
    </w:rPr>
  </w:style>
  <w:style w:type="paragraph" w:customStyle="1" w:styleId="Objetducommentaire1">
    <w:name w:val="Objet du commentaire1"/>
    <w:basedOn w:val="Tekstopmerking"/>
    <w:next w:val="Tekstopmerking"/>
    <w:uiPriority w:val="99"/>
    <w:semiHidden/>
    <w:unhideWhenUsed/>
    <w:rsid w:val="00287FD3"/>
    <w:pPr>
      <w:spacing w:after="200"/>
    </w:pPr>
    <w:rPr>
      <w:rFonts w:eastAsia="Calibri"/>
      <w:b/>
      <w:bCs/>
      <w:lang w:val="fr-BE"/>
    </w:rPr>
  </w:style>
  <w:style w:type="character" w:customStyle="1" w:styleId="OnderwerpvanopmerkingChar">
    <w:name w:val="Onderwerp van opmerking Char"/>
    <w:link w:val="Onderwerpvanopmerking"/>
    <w:uiPriority w:val="99"/>
    <w:semiHidden/>
    <w:rsid w:val="00287FD3"/>
    <w:rPr>
      <w:b/>
      <w:bCs/>
      <w:sz w:val="20"/>
      <w:szCs w:val="20"/>
    </w:rPr>
  </w:style>
  <w:style w:type="paragraph" w:customStyle="1" w:styleId="Rvision1">
    <w:name w:val="Révision1"/>
    <w:next w:val="Revisie"/>
    <w:hidden/>
    <w:uiPriority w:val="99"/>
    <w:semiHidden/>
    <w:rsid w:val="00287FD3"/>
    <w:rPr>
      <w:rFonts w:ascii="Calibri" w:eastAsia="Calibri" w:hAnsi="Calibri"/>
      <w:sz w:val="22"/>
      <w:szCs w:val="22"/>
      <w:lang w:eastAsia="en-US"/>
    </w:rPr>
  </w:style>
  <w:style w:type="paragraph" w:styleId="Lijstalinea">
    <w:name w:val="List Paragraph"/>
    <w:basedOn w:val="Standaard"/>
    <w:uiPriority w:val="34"/>
    <w:qFormat/>
    <w:rsid w:val="00287FD3"/>
    <w:pPr>
      <w:ind w:left="708"/>
    </w:pPr>
  </w:style>
  <w:style w:type="paragraph" w:styleId="Tekstopmerking">
    <w:name w:val="annotation text"/>
    <w:basedOn w:val="Standaard"/>
    <w:link w:val="TekstopmerkingChar"/>
    <w:uiPriority w:val="99"/>
    <w:rsid w:val="00287FD3"/>
    <w:rPr>
      <w:sz w:val="20"/>
    </w:rPr>
  </w:style>
  <w:style w:type="character" w:customStyle="1" w:styleId="TekstopmerkingChar">
    <w:name w:val="Tekst opmerking Char"/>
    <w:link w:val="Tekstopmerking"/>
    <w:rsid w:val="00287FD3"/>
    <w:rPr>
      <w:rFonts w:ascii="Arial" w:hAnsi="Arial"/>
      <w:lang w:val="fr-FR" w:eastAsia="en-US"/>
    </w:rPr>
  </w:style>
  <w:style w:type="paragraph" w:styleId="Onderwerpvanopmerking">
    <w:name w:val="annotation subject"/>
    <w:basedOn w:val="Tekstopmerking"/>
    <w:next w:val="Tekstopmerking"/>
    <w:link w:val="OnderwerpvanopmerkingChar"/>
    <w:uiPriority w:val="99"/>
    <w:rsid w:val="00287FD3"/>
    <w:rPr>
      <w:rFonts w:ascii="Times New Roman" w:hAnsi="Times New Roman"/>
      <w:b/>
      <w:bCs/>
      <w:lang w:val="fr-BE" w:eastAsia="fr-BE"/>
    </w:rPr>
  </w:style>
  <w:style w:type="character" w:customStyle="1" w:styleId="ObjetducommentaireCar1">
    <w:name w:val="Objet du commentaire Car1"/>
    <w:rsid w:val="00287FD3"/>
    <w:rPr>
      <w:rFonts w:ascii="Arial" w:hAnsi="Arial"/>
      <w:b/>
      <w:bCs/>
      <w:lang w:val="fr-FR" w:eastAsia="en-US"/>
    </w:rPr>
  </w:style>
  <w:style w:type="paragraph" w:styleId="Revisie">
    <w:name w:val="Revision"/>
    <w:hidden/>
    <w:uiPriority w:val="99"/>
    <w:semiHidden/>
    <w:rsid w:val="00287FD3"/>
    <w:rPr>
      <w:rFonts w:ascii="Arial" w:hAnsi="Arial"/>
      <w:sz w:val="22"/>
      <w:lang w:val="fr-FR" w:eastAsia="en-US"/>
    </w:rPr>
  </w:style>
  <w:style w:type="paragraph" w:styleId="Eindnoottekst">
    <w:name w:val="endnote text"/>
    <w:basedOn w:val="Standaard"/>
    <w:link w:val="EindnoottekstChar"/>
    <w:uiPriority w:val="99"/>
    <w:rsid w:val="00FB4D4F"/>
    <w:rPr>
      <w:sz w:val="20"/>
    </w:rPr>
  </w:style>
  <w:style w:type="character" w:customStyle="1" w:styleId="EindnoottekstChar">
    <w:name w:val="Eindnoottekst Char"/>
    <w:link w:val="Eindnoottekst"/>
    <w:uiPriority w:val="99"/>
    <w:rsid w:val="00FB4D4F"/>
    <w:rPr>
      <w:rFonts w:ascii="Arial" w:hAnsi="Arial"/>
      <w:lang w:val="fr-FR" w:eastAsia="en-US"/>
    </w:rPr>
  </w:style>
  <w:style w:type="character" w:styleId="Eindnootmarkering">
    <w:name w:val="endnote reference"/>
    <w:uiPriority w:val="99"/>
    <w:rsid w:val="00FB4D4F"/>
    <w:rPr>
      <w:vertAlign w:val="superscript"/>
    </w:rPr>
  </w:style>
  <w:style w:type="paragraph" w:styleId="Inhopg1">
    <w:name w:val="toc 1"/>
    <w:basedOn w:val="Standaard"/>
    <w:next w:val="Standaard"/>
    <w:autoRedefine/>
    <w:uiPriority w:val="39"/>
    <w:rsid w:val="00413B8A"/>
    <w:pPr>
      <w:spacing w:before="120" w:after="120" w:line="276" w:lineRule="auto"/>
    </w:pPr>
    <w:rPr>
      <w:b/>
      <w:i/>
      <w:sz w:val="26"/>
    </w:rPr>
  </w:style>
  <w:style w:type="paragraph" w:styleId="Inhopg2">
    <w:name w:val="toc 2"/>
    <w:basedOn w:val="Standaard"/>
    <w:next w:val="Standaard"/>
    <w:autoRedefine/>
    <w:uiPriority w:val="39"/>
    <w:rsid w:val="0073614A"/>
    <w:pPr>
      <w:tabs>
        <w:tab w:val="left" w:pos="880"/>
        <w:tab w:val="right" w:leader="dot" w:pos="9063"/>
      </w:tabs>
      <w:spacing w:after="120" w:line="276" w:lineRule="auto"/>
      <w:ind w:left="221"/>
    </w:pPr>
    <w:rPr>
      <w:b/>
    </w:rPr>
  </w:style>
  <w:style w:type="paragraph" w:styleId="Inhopg3">
    <w:name w:val="toc 3"/>
    <w:basedOn w:val="Standaard"/>
    <w:next w:val="Standaard"/>
    <w:link w:val="Inhopg3Char"/>
    <w:autoRedefine/>
    <w:uiPriority w:val="39"/>
    <w:rsid w:val="00E702F6"/>
    <w:pPr>
      <w:ind w:left="442"/>
    </w:pPr>
  </w:style>
  <w:style w:type="paragraph" w:styleId="Inhopg4">
    <w:name w:val="toc 4"/>
    <w:basedOn w:val="Standaard"/>
    <w:next w:val="Standaard"/>
    <w:autoRedefine/>
    <w:uiPriority w:val="39"/>
    <w:rsid w:val="00180849"/>
    <w:pPr>
      <w:spacing w:line="276" w:lineRule="auto"/>
      <w:ind w:left="658"/>
    </w:pPr>
  </w:style>
  <w:style w:type="paragraph" w:styleId="Inhopg5">
    <w:name w:val="toc 5"/>
    <w:basedOn w:val="Standaard"/>
    <w:next w:val="Standaard"/>
    <w:autoRedefine/>
    <w:uiPriority w:val="39"/>
    <w:rsid w:val="00180849"/>
    <w:pPr>
      <w:spacing w:line="276" w:lineRule="auto"/>
      <w:ind w:left="879"/>
    </w:pPr>
    <w:rPr>
      <w:sz w:val="20"/>
    </w:rPr>
  </w:style>
  <w:style w:type="paragraph" w:styleId="Inhopg6">
    <w:name w:val="toc 6"/>
    <w:basedOn w:val="Standaard"/>
    <w:next w:val="Standaard"/>
    <w:autoRedefine/>
    <w:uiPriority w:val="39"/>
    <w:unhideWhenUsed/>
    <w:rsid w:val="009C6C2D"/>
    <w:pPr>
      <w:spacing w:after="100" w:line="276" w:lineRule="auto"/>
      <w:ind w:left="1100"/>
    </w:pPr>
    <w:rPr>
      <w:szCs w:val="22"/>
      <w:lang w:val="fr-BE" w:eastAsia="fr-BE"/>
    </w:rPr>
  </w:style>
  <w:style w:type="paragraph" w:styleId="Inhopg7">
    <w:name w:val="toc 7"/>
    <w:basedOn w:val="Standaard"/>
    <w:next w:val="Standaard"/>
    <w:autoRedefine/>
    <w:uiPriority w:val="39"/>
    <w:unhideWhenUsed/>
    <w:rsid w:val="009C6C2D"/>
    <w:pPr>
      <w:spacing w:after="100" w:line="276" w:lineRule="auto"/>
      <w:ind w:left="1320"/>
    </w:pPr>
    <w:rPr>
      <w:szCs w:val="22"/>
      <w:lang w:val="fr-BE" w:eastAsia="fr-BE"/>
    </w:rPr>
  </w:style>
  <w:style w:type="paragraph" w:styleId="Inhopg8">
    <w:name w:val="toc 8"/>
    <w:basedOn w:val="Standaard"/>
    <w:next w:val="Standaard"/>
    <w:autoRedefine/>
    <w:uiPriority w:val="39"/>
    <w:unhideWhenUsed/>
    <w:rsid w:val="009C6C2D"/>
    <w:pPr>
      <w:spacing w:after="100" w:line="276" w:lineRule="auto"/>
      <w:ind w:left="1540"/>
    </w:pPr>
    <w:rPr>
      <w:szCs w:val="22"/>
      <w:lang w:val="fr-BE" w:eastAsia="fr-BE"/>
    </w:rPr>
  </w:style>
  <w:style w:type="paragraph" w:styleId="Inhopg9">
    <w:name w:val="toc 9"/>
    <w:basedOn w:val="Standaard"/>
    <w:next w:val="Standaard"/>
    <w:autoRedefine/>
    <w:uiPriority w:val="39"/>
    <w:unhideWhenUsed/>
    <w:rsid w:val="009C6C2D"/>
    <w:pPr>
      <w:spacing w:after="100" w:line="276" w:lineRule="auto"/>
      <w:ind w:left="1760"/>
    </w:pPr>
    <w:rPr>
      <w:szCs w:val="22"/>
      <w:lang w:val="fr-BE" w:eastAsia="fr-BE"/>
    </w:rPr>
  </w:style>
  <w:style w:type="paragraph" w:styleId="Kopvaninhoudsopgave">
    <w:name w:val="TOC Heading"/>
    <w:basedOn w:val="Kop1"/>
    <w:next w:val="Standaard"/>
    <w:uiPriority w:val="39"/>
    <w:unhideWhenUsed/>
    <w:qFormat/>
    <w:rsid w:val="00FF3612"/>
    <w:pPr>
      <w:keepLines/>
      <w:pBdr>
        <w:top w:val="none" w:sz="0" w:space="0" w:color="auto"/>
        <w:left w:val="none" w:sz="0" w:space="0" w:color="auto"/>
        <w:bottom w:val="none" w:sz="0" w:space="0" w:color="auto"/>
        <w:right w:val="none" w:sz="0" w:space="0" w:color="auto"/>
      </w:pBdr>
      <w:shd w:val="clear" w:color="auto" w:fill="auto"/>
      <w:spacing w:before="480" w:after="0" w:line="276" w:lineRule="auto"/>
      <w:outlineLvl w:val="9"/>
    </w:pPr>
    <w:rPr>
      <w:rFonts w:ascii="Cambria" w:hAnsi="Cambria"/>
      <w:bCs/>
      <w:color w:val="365F91"/>
      <w:kern w:val="0"/>
      <w:szCs w:val="28"/>
      <w:lang w:val="fr-BE" w:eastAsia="fr-BE"/>
    </w:rPr>
  </w:style>
  <w:style w:type="character" w:styleId="Paginanummer">
    <w:name w:val="page number"/>
    <w:rsid w:val="00FF3612"/>
  </w:style>
  <w:style w:type="paragraph" w:styleId="Plattetekstinspringen">
    <w:name w:val="Body Text Indent"/>
    <w:basedOn w:val="Standaard"/>
    <w:link w:val="PlattetekstinspringenChar"/>
    <w:rsid w:val="00FF3612"/>
    <w:pPr>
      <w:ind w:left="60"/>
      <w:jc w:val="both"/>
    </w:pPr>
    <w:rPr>
      <w:rFonts w:cs="Arial"/>
      <w:szCs w:val="24"/>
    </w:rPr>
  </w:style>
  <w:style w:type="character" w:customStyle="1" w:styleId="PlattetekstinspringenChar">
    <w:name w:val="Platte tekst inspringen Char"/>
    <w:link w:val="Plattetekstinspringen"/>
    <w:rsid w:val="00FF3612"/>
    <w:rPr>
      <w:rFonts w:ascii="Arial" w:hAnsi="Arial" w:cs="Arial"/>
      <w:sz w:val="24"/>
      <w:szCs w:val="24"/>
      <w:lang w:val="fr-FR" w:eastAsia="en-US"/>
    </w:rPr>
  </w:style>
  <w:style w:type="paragraph" w:styleId="Titel">
    <w:name w:val="Title"/>
    <w:basedOn w:val="Standaard"/>
    <w:next w:val="Standaard"/>
    <w:link w:val="TitelChar"/>
    <w:qFormat/>
    <w:rsid w:val="00FF3612"/>
    <w:pPr>
      <w:pBdr>
        <w:bottom w:val="single" w:sz="8" w:space="4" w:color="4F81BD"/>
      </w:pBdr>
      <w:spacing w:after="300"/>
      <w:contextualSpacing/>
    </w:pPr>
    <w:rPr>
      <w:rFonts w:ascii="Cambria" w:hAnsi="Cambria"/>
      <w:color w:val="17365D"/>
      <w:spacing w:val="5"/>
      <w:kern w:val="28"/>
      <w:sz w:val="52"/>
      <w:szCs w:val="52"/>
      <w:lang w:val="fr-BE"/>
    </w:rPr>
  </w:style>
  <w:style w:type="character" w:customStyle="1" w:styleId="TitelChar">
    <w:name w:val="Titel Char"/>
    <w:link w:val="Titel"/>
    <w:rsid w:val="00FF3612"/>
    <w:rPr>
      <w:rFonts w:ascii="Cambria" w:hAnsi="Cambria"/>
      <w:color w:val="17365D"/>
      <w:spacing w:val="5"/>
      <w:kern w:val="28"/>
      <w:sz w:val="52"/>
      <w:szCs w:val="52"/>
      <w:lang w:eastAsia="en-US"/>
    </w:rPr>
  </w:style>
  <w:style w:type="paragraph" w:styleId="Normaalweb">
    <w:name w:val="Normal (Web)"/>
    <w:basedOn w:val="Standaard"/>
    <w:uiPriority w:val="99"/>
    <w:unhideWhenUsed/>
    <w:rsid w:val="00FF3612"/>
    <w:pPr>
      <w:spacing w:before="100" w:beforeAutospacing="1" w:after="100" w:afterAutospacing="1"/>
    </w:pPr>
    <w:rPr>
      <w:rFonts w:ascii="Times New Roman" w:eastAsia="Calibri" w:hAnsi="Times New Roman"/>
      <w:szCs w:val="24"/>
      <w:lang w:val="fr-BE" w:eastAsia="fr-BE"/>
    </w:rPr>
  </w:style>
  <w:style w:type="paragraph" w:customStyle="1" w:styleId="table">
    <w:name w:val="table"/>
    <w:basedOn w:val="Inhopg3"/>
    <w:link w:val="tableCar"/>
    <w:qFormat/>
    <w:rsid w:val="00FF3612"/>
    <w:pPr>
      <w:tabs>
        <w:tab w:val="left" w:pos="1320"/>
        <w:tab w:val="right" w:leader="dot" w:pos="9062"/>
      </w:tabs>
      <w:spacing w:line="276" w:lineRule="auto"/>
    </w:pPr>
    <w:rPr>
      <w:noProof/>
    </w:rPr>
  </w:style>
  <w:style w:type="character" w:customStyle="1" w:styleId="Inhopg3Char">
    <w:name w:val="Inhopg 3 Char"/>
    <w:link w:val="Inhopg3"/>
    <w:uiPriority w:val="39"/>
    <w:rsid w:val="00E702F6"/>
    <w:rPr>
      <w:rFonts w:ascii="Calibri" w:hAnsi="Calibri"/>
      <w:sz w:val="24"/>
      <w:lang w:val="fr-FR" w:eastAsia="en-US"/>
    </w:rPr>
  </w:style>
  <w:style w:type="character" w:customStyle="1" w:styleId="tableCar">
    <w:name w:val="table Car"/>
    <w:link w:val="table"/>
    <w:rsid w:val="00FF3612"/>
    <w:rPr>
      <w:rFonts w:ascii="Arial" w:hAnsi="Arial"/>
      <w:noProof/>
      <w:sz w:val="22"/>
      <w:lang w:val="fr-FR" w:eastAsia="en-US"/>
    </w:rPr>
  </w:style>
  <w:style w:type="paragraph" w:styleId="Index1">
    <w:name w:val="index 1"/>
    <w:basedOn w:val="Standaard"/>
    <w:next w:val="Standaard"/>
    <w:autoRedefine/>
    <w:uiPriority w:val="99"/>
    <w:rsid w:val="00BE2D0E"/>
    <w:pPr>
      <w:ind w:left="220" w:hanging="220"/>
    </w:pPr>
    <w:rPr>
      <w:sz w:val="18"/>
      <w:szCs w:val="18"/>
    </w:rPr>
  </w:style>
  <w:style w:type="paragraph" w:styleId="Index2">
    <w:name w:val="index 2"/>
    <w:basedOn w:val="Standaard"/>
    <w:next w:val="Standaard"/>
    <w:autoRedefine/>
    <w:rsid w:val="00BE2D0E"/>
    <w:pPr>
      <w:ind w:left="440" w:hanging="220"/>
    </w:pPr>
    <w:rPr>
      <w:sz w:val="18"/>
      <w:szCs w:val="18"/>
    </w:rPr>
  </w:style>
  <w:style w:type="paragraph" w:styleId="Index3">
    <w:name w:val="index 3"/>
    <w:basedOn w:val="Standaard"/>
    <w:next w:val="Standaard"/>
    <w:autoRedefine/>
    <w:rsid w:val="00BE2D0E"/>
    <w:pPr>
      <w:ind w:left="660" w:hanging="220"/>
    </w:pPr>
    <w:rPr>
      <w:sz w:val="18"/>
      <w:szCs w:val="18"/>
    </w:rPr>
  </w:style>
  <w:style w:type="paragraph" w:styleId="Index4">
    <w:name w:val="index 4"/>
    <w:basedOn w:val="Standaard"/>
    <w:next w:val="Standaard"/>
    <w:autoRedefine/>
    <w:rsid w:val="00BE2D0E"/>
    <w:pPr>
      <w:ind w:left="880" w:hanging="220"/>
    </w:pPr>
    <w:rPr>
      <w:sz w:val="18"/>
      <w:szCs w:val="18"/>
    </w:rPr>
  </w:style>
  <w:style w:type="paragraph" w:styleId="Index5">
    <w:name w:val="index 5"/>
    <w:basedOn w:val="Standaard"/>
    <w:next w:val="Standaard"/>
    <w:autoRedefine/>
    <w:rsid w:val="00BE2D0E"/>
    <w:pPr>
      <w:ind w:left="1100" w:hanging="220"/>
    </w:pPr>
    <w:rPr>
      <w:sz w:val="18"/>
      <w:szCs w:val="18"/>
    </w:rPr>
  </w:style>
  <w:style w:type="paragraph" w:styleId="Index6">
    <w:name w:val="index 6"/>
    <w:basedOn w:val="Standaard"/>
    <w:next w:val="Standaard"/>
    <w:autoRedefine/>
    <w:rsid w:val="00BE2D0E"/>
    <w:pPr>
      <w:ind w:left="1320" w:hanging="220"/>
    </w:pPr>
    <w:rPr>
      <w:sz w:val="18"/>
      <w:szCs w:val="18"/>
    </w:rPr>
  </w:style>
  <w:style w:type="paragraph" w:styleId="Index7">
    <w:name w:val="index 7"/>
    <w:basedOn w:val="Standaard"/>
    <w:next w:val="Standaard"/>
    <w:autoRedefine/>
    <w:rsid w:val="00BE2D0E"/>
    <w:pPr>
      <w:ind w:left="1540" w:hanging="220"/>
    </w:pPr>
    <w:rPr>
      <w:sz w:val="18"/>
      <w:szCs w:val="18"/>
    </w:rPr>
  </w:style>
  <w:style w:type="paragraph" w:styleId="Index8">
    <w:name w:val="index 8"/>
    <w:basedOn w:val="Standaard"/>
    <w:next w:val="Standaard"/>
    <w:autoRedefine/>
    <w:rsid w:val="00BE2D0E"/>
    <w:pPr>
      <w:ind w:left="1760" w:hanging="220"/>
    </w:pPr>
    <w:rPr>
      <w:sz w:val="18"/>
      <w:szCs w:val="18"/>
    </w:rPr>
  </w:style>
  <w:style w:type="paragraph" w:styleId="Index9">
    <w:name w:val="index 9"/>
    <w:basedOn w:val="Standaard"/>
    <w:next w:val="Standaard"/>
    <w:autoRedefine/>
    <w:rsid w:val="00BE2D0E"/>
    <w:pPr>
      <w:ind w:left="1980" w:hanging="220"/>
    </w:pPr>
    <w:rPr>
      <w:sz w:val="18"/>
      <w:szCs w:val="18"/>
    </w:rPr>
  </w:style>
  <w:style w:type="paragraph" w:styleId="Indexkop">
    <w:name w:val="index heading"/>
    <w:basedOn w:val="Standaard"/>
    <w:next w:val="Index1"/>
    <w:uiPriority w:val="99"/>
    <w:rsid w:val="00BE2D0E"/>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Cs w:val="22"/>
    </w:rPr>
  </w:style>
  <w:style w:type="character" w:styleId="HTML-citaat">
    <w:name w:val="HTML Cite"/>
    <w:basedOn w:val="Standaardalinea-lettertype"/>
    <w:uiPriority w:val="99"/>
    <w:unhideWhenUsed/>
    <w:rsid w:val="00CB370D"/>
    <w:rPr>
      <w:i/>
      <w:iCs/>
    </w:rPr>
  </w:style>
  <w:style w:type="table" w:styleId="Tabelraster">
    <w:name w:val="Table Grid"/>
    <w:basedOn w:val="Standaardtabel"/>
    <w:rsid w:val="00207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Char">
    <w:name w:val="Platte tekst Char"/>
    <w:basedOn w:val="Standaardalinea-lettertype"/>
    <w:link w:val="Plattetekst"/>
    <w:rsid w:val="006A436B"/>
    <w:rPr>
      <w:b/>
      <w:sz w:val="32"/>
      <w:lang w:val="fr-FR" w:eastAsia="en-US"/>
    </w:rPr>
  </w:style>
  <w:style w:type="character" w:styleId="Zwaar">
    <w:name w:val="Strong"/>
    <w:basedOn w:val="Standaardalinea-lettertype"/>
    <w:uiPriority w:val="22"/>
    <w:qFormat/>
    <w:rsid w:val="003037CC"/>
    <w:rPr>
      <w:b/>
      <w:bCs/>
    </w:rPr>
  </w:style>
  <w:style w:type="table" w:customStyle="1" w:styleId="Tabelraster1">
    <w:name w:val="Tabelraster1"/>
    <w:basedOn w:val="Standaardtabel"/>
    <w:next w:val="Tabelraster"/>
    <w:uiPriority w:val="39"/>
    <w:rsid w:val="007B4A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642">
      <w:bodyDiv w:val="1"/>
      <w:marLeft w:val="0"/>
      <w:marRight w:val="0"/>
      <w:marTop w:val="0"/>
      <w:marBottom w:val="0"/>
      <w:divBdr>
        <w:top w:val="none" w:sz="0" w:space="0" w:color="auto"/>
        <w:left w:val="none" w:sz="0" w:space="0" w:color="auto"/>
        <w:bottom w:val="none" w:sz="0" w:space="0" w:color="auto"/>
        <w:right w:val="none" w:sz="0" w:space="0" w:color="auto"/>
      </w:divBdr>
    </w:div>
    <w:div w:id="395588650">
      <w:bodyDiv w:val="1"/>
      <w:marLeft w:val="0"/>
      <w:marRight w:val="0"/>
      <w:marTop w:val="0"/>
      <w:marBottom w:val="0"/>
      <w:divBdr>
        <w:top w:val="none" w:sz="0" w:space="0" w:color="auto"/>
        <w:left w:val="none" w:sz="0" w:space="0" w:color="auto"/>
        <w:bottom w:val="none" w:sz="0" w:space="0" w:color="auto"/>
        <w:right w:val="none" w:sz="0" w:space="0" w:color="auto"/>
      </w:divBdr>
    </w:div>
    <w:div w:id="442656266">
      <w:bodyDiv w:val="1"/>
      <w:marLeft w:val="0"/>
      <w:marRight w:val="0"/>
      <w:marTop w:val="0"/>
      <w:marBottom w:val="0"/>
      <w:divBdr>
        <w:top w:val="none" w:sz="0" w:space="0" w:color="auto"/>
        <w:left w:val="none" w:sz="0" w:space="0" w:color="auto"/>
        <w:bottom w:val="none" w:sz="0" w:space="0" w:color="auto"/>
        <w:right w:val="none" w:sz="0" w:space="0" w:color="auto"/>
      </w:divBdr>
    </w:div>
    <w:div w:id="744571731">
      <w:bodyDiv w:val="1"/>
      <w:marLeft w:val="0"/>
      <w:marRight w:val="0"/>
      <w:marTop w:val="0"/>
      <w:marBottom w:val="0"/>
      <w:divBdr>
        <w:top w:val="none" w:sz="0" w:space="0" w:color="auto"/>
        <w:left w:val="none" w:sz="0" w:space="0" w:color="auto"/>
        <w:bottom w:val="none" w:sz="0" w:space="0" w:color="auto"/>
        <w:right w:val="none" w:sz="0" w:space="0" w:color="auto"/>
      </w:divBdr>
    </w:div>
    <w:div w:id="871843001">
      <w:bodyDiv w:val="1"/>
      <w:marLeft w:val="0"/>
      <w:marRight w:val="0"/>
      <w:marTop w:val="0"/>
      <w:marBottom w:val="0"/>
      <w:divBdr>
        <w:top w:val="none" w:sz="0" w:space="0" w:color="auto"/>
        <w:left w:val="none" w:sz="0" w:space="0" w:color="auto"/>
        <w:bottom w:val="none" w:sz="0" w:space="0" w:color="auto"/>
        <w:right w:val="none" w:sz="0" w:space="0" w:color="auto"/>
      </w:divBdr>
    </w:div>
    <w:div w:id="980619180">
      <w:bodyDiv w:val="1"/>
      <w:marLeft w:val="0"/>
      <w:marRight w:val="0"/>
      <w:marTop w:val="0"/>
      <w:marBottom w:val="0"/>
      <w:divBdr>
        <w:top w:val="none" w:sz="0" w:space="0" w:color="auto"/>
        <w:left w:val="none" w:sz="0" w:space="0" w:color="auto"/>
        <w:bottom w:val="none" w:sz="0" w:space="0" w:color="auto"/>
        <w:right w:val="none" w:sz="0" w:space="0" w:color="auto"/>
      </w:divBdr>
    </w:div>
    <w:div w:id="1109010178">
      <w:bodyDiv w:val="1"/>
      <w:marLeft w:val="0"/>
      <w:marRight w:val="0"/>
      <w:marTop w:val="0"/>
      <w:marBottom w:val="0"/>
      <w:divBdr>
        <w:top w:val="none" w:sz="0" w:space="0" w:color="auto"/>
        <w:left w:val="none" w:sz="0" w:space="0" w:color="auto"/>
        <w:bottom w:val="none" w:sz="0" w:space="0" w:color="auto"/>
        <w:right w:val="none" w:sz="0" w:space="0" w:color="auto"/>
      </w:divBdr>
    </w:div>
    <w:div w:id="1165590369">
      <w:bodyDiv w:val="1"/>
      <w:marLeft w:val="0"/>
      <w:marRight w:val="0"/>
      <w:marTop w:val="0"/>
      <w:marBottom w:val="0"/>
      <w:divBdr>
        <w:top w:val="none" w:sz="0" w:space="0" w:color="auto"/>
        <w:left w:val="none" w:sz="0" w:space="0" w:color="auto"/>
        <w:bottom w:val="none" w:sz="0" w:space="0" w:color="auto"/>
        <w:right w:val="none" w:sz="0" w:space="0" w:color="auto"/>
      </w:divBdr>
    </w:div>
    <w:div w:id="1194541503">
      <w:bodyDiv w:val="1"/>
      <w:marLeft w:val="0"/>
      <w:marRight w:val="0"/>
      <w:marTop w:val="0"/>
      <w:marBottom w:val="0"/>
      <w:divBdr>
        <w:top w:val="none" w:sz="0" w:space="0" w:color="auto"/>
        <w:left w:val="none" w:sz="0" w:space="0" w:color="auto"/>
        <w:bottom w:val="none" w:sz="0" w:space="0" w:color="auto"/>
        <w:right w:val="none" w:sz="0" w:space="0" w:color="auto"/>
      </w:divBdr>
    </w:div>
    <w:div w:id="1239294192">
      <w:bodyDiv w:val="1"/>
      <w:marLeft w:val="0"/>
      <w:marRight w:val="0"/>
      <w:marTop w:val="0"/>
      <w:marBottom w:val="0"/>
      <w:divBdr>
        <w:top w:val="none" w:sz="0" w:space="0" w:color="auto"/>
        <w:left w:val="none" w:sz="0" w:space="0" w:color="auto"/>
        <w:bottom w:val="none" w:sz="0" w:space="0" w:color="auto"/>
        <w:right w:val="none" w:sz="0" w:space="0" w:color="auto"/>
      </w:divBdr>
    </w:div>
    <w:div w:id="1254240768">
      <w:bodyDiv w:val="1"/>
      <w:marLeft w:val="0"/>
      <w:marRight w:val="0"/>
      <w:marTop w:val="0"/>
      <w:marBottom w:val="0"/>
      <w:divBdr>
        <w:top w:val="none" w:sz="0" w:space="0" w:color="auto"/>
        <w:left w:val="none" w:sz="0" w:space="0" w:color="auto"/>
        <w:bottom w:val="none" w:sz="0" w:space="0" w:color="auto"/>
        <w:right w:val="none" w:sz="0" w:space="0" w:color="auto"/>
      </w:divBdr>
      <w:divsChild>
        <w:div w:id="1280139166">
          <w:marLeft w:val="0"/>
          <w:marRight w:val="0"/>
          <w:marTop w:val="0"/>
          <w:marBottom w:val="0"/>
          <w:divBdr>
            <w:top w:val="none" w:sz="0" w:space="0" w:color="auto"/>
            <w:left w:val="none" w:sz="0" w:space="0" w:color="auto"/>
            <w:bottom w:val="none" w:sz="0" w:space="0" w:color="auto"/>
            <w:right w:val="none" w:sz="0" w:space="0" w:color="auto"/>
          </w:divBdr>
          <w:divsChild>
            <w:div w:id="1674138315">
              <w:marLeft w:val="0"/>
              <w:marRight w:val="0"/>
              <w:marTop w:val="0"/>
              <w:marBottom w:val="0"/>
              <w:divBdr>
                <w:top w:val="none" w:sz="0" w:space="0" w:color="auto"/>
                <w:left w:val="none" w:sz="0" w:space="0" w:color="auto"/>
                <w:bottom w:val="none" w:sz="0" w:space="0" w:color="auto"/>
                <w:right w:val="none" w:sz="0" w:space="0" w:color="auto"/>
              </w:divBdr>
              <w:divsChild>
                <w:div w:id="148863774">
                  <w:marLeft w:val="0"/>
                  <w:marRight w:val="0"/>
                  <w:marTop w:val="0"/>
                  <w:marBottom w:val="0"/>
                  <w:divBdr>
                    <w:top w:val="none" w:sz="0" w:space="0" w:color="auto"/>
                    <w:left w:val="none" w:sz="0" w:space="0" w:color="auto"/>
                    <w:bottom w:val="none" w:sz="0" w:space="0" w:color="auto"/>
                    <w:right w:val="none" w:sz="0" w:space="0" w:color="auto"/>
                  </w:divBdr>
                  <w:divsChild>
                    <w:div w:id="16827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19919">
      <w:bodyDiv w:val="1"/>
      <w:marLeft w:val="0"/>
      <w:marRight w:val="0"/>
      <w:marTop w:val="0"/>
      <w:marBottom w:val="0"/>
      <w:divBdr>
        <w:top w:val="none" w:sz="0" w:space="0" w:color="auto"/>
        <w:left w:val="none" w:sz="0" w:space="0" w:color="auto"/>
        <w:bottom w:val="none" w:sz="0" w:space="0" w:color="auto"/>
        <w:right w:val="none" w:sz="0" w:space="0" w:color="auto"/>
      </w:divBdr>
    </w:div>
    <w:div w:id="1644696592">
      <w:bodyDiv w:val="1"/>
      <w:marLeft w:val="0"/>
      <w:marRight w:val="0"/>
      <w:marTop w:val="0"/>
      <w:marBottom w:val="0"/>
      <w:divBdr>
        <w:top w:val="none" w:sz="0" w:space="0" w:color="auto"/>
        <w:left w:val="none" w:sz="0" w:space="0" w:color="auto"/>
        <w:bottom w:val="none" w:sz="0" w:space="0" w:color="auto"/>
        <w:right w:val="none" w:sz="0" w:space="0" w:color="auto"/>
      </w:divBdr>
    </w:div>
    <w:div w:id="1678579902">
      <w:bodyDiv w:val="1"/>
      <w:marLeft w:val="0"/>
      <w:marRight w:val="0"/>
      <w:marTop w:val="0"/>
      <w:marBottom w:val="0"/>
      <w:divBdr>
        <w:top w:val="none" w:sz="0" w:space="0" w:color="auto"/>
        <w:left w:val="none" w:sz="0" w:space="0" w:color="auto"/>
        <w:bottom w:val="none" w:sz="0" w:space="0" w:color="auto"/>
        <w:right w:val="none" w:sz="0" w:space="0" w:color="auto"/>
      </w:divBdr>
    </w:div>
    <w:div w:id="1883592794">
      <w:bodyDiv w:val="1"/>
      <w:marLeft w:val="0"/>
      <w:marRight w:val="0"/>
      <w:marTop w:val="0"/>
      <w:marBottom w:val="0"/>
      <w:divBdr>
        <w:top w:val="none" w:sz="0" w:space="0" w:color="auto"/>
        <w:left w:val="none" w:sz="0" w:space="0" w:color="auto"/>
        <w:bottom w:val="none" w:sz="0" w:space="0" w:color="auto"/>
        <w:right w:val="none" w:sz="0" w:space="0" w:color="auto"/>
      </w:divBdr>
    </w:div>
    <w:div w:id="1990864328">
      <w:bodyDiv w:val="1"/>
      <w:marLeft w:val="0"/>
      <w:marRight w:val="0"/>
      <w:marTop w:val="0"/>
      <w:marBottom w:val="0"/>
      <w:divBdr>
        <w:top w:val="none" w:sz="0" w:space="0" w:color="auto"/>
        <w:left w:val="none" w:sz="0" w:space="0" w:color="auto"/>
        <w:bottom w:val="none" w:sz="0" w:space="0" w:color="auto"/>
        <w:right w:val="none" w:sz="0" w:space="0" w:color="auto"/>
      </w:divBdr>
    </w:div>
    <w:div w:id="208649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raag@mi-is.be" TargetMode="External"/><Relationship Id="rId18" Type="http://schemas.openxmlformats.org/officeDocument/2006/relationships/hyperlink" Target="http://www.mi-is.be/nl/tools-ocmw/handleid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vraag@mi-is.be"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www.mi-is.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is.b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umen_valerie\Local%20Settings\Temporary%20Internet%20Files\OLK48\Circulaire%20interpr&#233;tation%20trop%20large%20N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A3597DD09CE64F84235B727E9FC6EA" ma:contentTypeVersion="" ma:contentTypeDescription="Create a new document." ma:contentTypeScope="" ma:versionID="8471438fa1bc551eb96fecfc2c2cf97d">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AE981-DC93-4760-B4FC-D2550F064123}">
  <ds:schemaRefs>
    <ds:schemaRef ds:uri="http://schemas.microsoft.com/sharepoint/v3/contenttype/forms"/>
  </ds:schemaRefs>
</ds:datastoreItem>
</file>

<file path=customXml/itemProps2.xml><?xml version="1.0" encoding="utf-8"?>
<ds:datastoreItem xmlns:ds="http://schemas.openxmlformats.org/officeDocument/2006/customXml" ds:itemID="{9F00BC57-8198-4769-8058-E1122887F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85FA5F-58E3-4675-8480-4B321C6BB0B1}">
  <ds:schemaRefs>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7A075A4C-0C42-4C6F-BDF1-5D130567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 interprétation trop large NL.dot</Template>
  <TotalTime>1</TotalTime>
  <Pages>61</Pages>
  <Words>12818</Words>
  <Characters>70499</Characters>
  <Application>Microsoft Office Word</Application>
  <DocSecurity>4</DocSecurity>
  <Lines>587</Lines>
  <Paragraphs>166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MASSPE</Company>
  <LinksUpToDate>false</LinksUpToDate>
  <CharactersWithSpaces>83151</CharactersWithSpaces>
  <SharedDoc>false</SharedDoc>
  <HLinks>
    <vt:vector size="1338" baseType="variant">
      <vt:variant>
        <vt:i4>1179704</vt:i4>
      </vt:variant>
      <vt:variant>
        <vt:i4>1322</vt:i4>
      </vt:variant>
      <vt:variant>
        <vt:i4>0</vt:i4>
      </vt:variant>
      <vt:variant>
        <vt:i4>5</vt:i4>
      </vt:variant>
      <vt:variant>
        <vt:lpwstr/>
      </vt:variant>
      <vt:variant>
        <vt:lpwstr>_Toc391480280</vt:lpwstr>
      </vt:variant>
      <vt:variant>
        <vt:i4>1900600</vt:i4>
      </vt:variant>
      <vt:variant>
        <vt:i4>1316</vt:i4>
      </vt:variant>
      <vt:variant>
        <vt:i4>0</vt:i4>
      </vt:variant>
      <vt:variant>
        <vt:i4>5</vt:i4>
      </vt:variant>
      <vt:variant>
        <vt:lpwstr/>
      </vt:variant>
      <vt:variant>
        <vt:lpwstr>_Toc391480279</vt:lpwstr>
      </vt:variant>
      <vt:variant>
        <vt:i4>1900600</vt:i4>
      </vt:variant>
      <vt:variant>
        <vt:i4>1310</vt:i4>
      </vt:variant>
      <vt:variant>
        <vt:i4>0</vt:i4>
      </vt:variant>
      <vt:variant>
        <vt:i4>5</vt:i4>
      </vt:variant>
      <vt:variant>
        <vt:lpwstr/>
      </vt:variant>
      <vt:variant>
        <vt:lpwstr>_Toc391480278</vt:lpwstr>
      </vt:variant>
      <vt:variant>
        <vt:i4>1900600</vt:i4>
      </vt:variant>
      <vt:variant>
        <vt:i4>1304</vt:i4>
      </vt:variant>
      <vt:variant>
        <vt:i4>0</vt:i4>
      </vt:variant>
      <vt:variant>
        <vt:i4>5</vt:i4>
      </vt:variant>
      <vt:variant>
        <vt:lpwstr/>
      </vt:variant>
      <vt:variant>
        <vt:lpwstr>_Toc391480277</vt:lpwstr>
      </vt:variant>
      <vt:variant>
        <vt:i4>1900600</vt:i4>
      </vt:variant>
      <vt:variant>
        <vt:i4>1298</vt:i4>
      </vt:variant>
      <vt:variant>
        <vt:i4>0</vt:i4>
      </vt:variant>
      <vt:variant>
        <vt:i4>5</vt:i4>
      </vt:variant>
      <vt:variant>
        <vt:lpwstr/>
      </vt:variant>
      <vt:variant>
        <vt:lpwstr>_Toc391480276</vt:lpwstr>
      </vt:variant>
      <vt:variant>
        <vt:i4>1900600</vt:i4>
      </vt:variant>
      <vt:variant>
        <vt:i4>1292</vt:i4>
      </vt:variant>
      <vt:variant>
        <vt:i4>0</vt:i4>
      </vt:variant>
      <vt:variant>
        <vt:i4>5</vt:i4>
      </vt:variant>
      <vt:variant>
        <vt:lpwstr/>
      </vt:variant>
      <vt:variant>
        <vt:lpwstr>_Toc391480275</vt:lpwstr>
      </vt:variant>
      <vt:variant>
        <vt:i4>1900600</vt:i4>
      </vt:variant>
      <vt:variant>
        <vt:i4>1286</vt:i4>
      </vt:variant>
      <vt:variant>
        <vt:i4>0</vt:i4>
      </vt:variant>
      <vt:variant>
        <vt:i4>5</vt:i4>
      </vt:variant>
      <vt:variant>
        <vt:lpwstr/>
      </vt:variant>
      <vt:variant>
        <vt:lpwstr>_Toc391480274</vt:lpwstr>
      </vt:variant>
      <vt:variant>
        <vt:i4>1900600</vt:i4>
      </vt:variant>
      <vt:variant>
        <vt:i4>1280</vt:i4>
      </vt:variant>
      <vt:variant>
        <vt:i4>0</vt:i4>
      </vt:variant>
      <vt:variant>
        <vt:i4>5</vt:i4>
      </vt:variant>
      <vt:variant>
        <vt:lpwstr/>
      </vt:variant>
      <vt:variant>
        <vt:lpwstr>_Toc391480273</vt:lpwstr>
      </vt:variant>
      <vt:variant>
        <vt:i4>1900600</vt:i4>
      </vt:variant>
      <vt:variant>
        <vt:i4>1274</vt:i4>
      </vt:variant>
      <vt:variant>
        <vt:i4>0</vt:i4>
      </vt:variant>
      <vt:variant>
        <vt:i4>5</vt:i4>
      </vt:variant>
      <vt:variant>
        <vt:lpwstr/>
      </vt:variant>
      <vt:variant>
        <vt:lpwstr>_Toc391480272</vt:lpwstr>
      </vt:variant>
      <vt:variant>
        <vt:i4>1900600</vt:i4>
      </vt:variant>
      <vt:variant>
        <vt:i4>1268</vt:i4>
      </vt:variant>
      <vt:variant>
        <vt:i4>0</vt:i4>
      </vt:variant>
      <vt:variant>
        <vt:i4>5</vt:i4>
      </vt:variant>
      <vt:variant>
        <vt:lpwstr/>
      </vt:variant>
      <vt:variant>
        <vt:lpwstr>_Toc391480271</vt:lpwstr>
      </vt:variant>
      <vt:variant>
        <vt:i4>1900600</vt:i4>
      </vt:variant>
      <vt:variant>
        <vt:i4>1262</vt:i4>
      </vt:variant>
      <vt:variant>
        <vt:i4>0</vt:i4>
      </vt:variant>
      <vt:variant>
        <vt:i4>5</vt:i4>
      </vt:variant>
      <vt:variant>
        <vt:lpwstr/>
      </vt:variant>
      <vt:variant>
        <vt:lpwstr>_Toc391480270</vt:lpwstr>
      </vt:variant>
      <vt:variant>
        <vt:i4>1835064</vt:i4>
      </vt:variant>
      <vt:variant>
        <vt:i4>1256</vt:i4>
      </vt:variant>
      <vt:variant>
        <vt:i4>0</vt:i4>
      </vt:variant>
      <vt:variant>
        <vt:i4>5</vt:i4>
      </vt:variant>
      <vt:variant>
        <vt:lpwstr/>
      </vt:variant>
      <vt:variant>
        <vt:lpwstr>_Toc391480269</vt:lpwstr>
      </vt:variant>
      <vt:variant>
        <vt:i4>1835064</vt:i4>
      </vt:variant>
      <vt:variant>
        <vt:i4>1250</vt:i4>
      </vt:variant>
      <vt:variant>
        <vt:i4>0</vt:i4>
      </vt:variant>
      <vt:variant>
        <vt:i4>5</vt:i4>
      </vt:variant>
      <vt:variant>
        <vt:lpwstr/>
      </vt:variant>
      <vt:variant>
        <vt:lpwstr>_Toc391480268</vt:lpwstr>
      </vt:variant>
      <vt:variant>
        <vt:i4>1835064</vt:i4>
      </vt:variant>
      <vt:variant>
        <vt:i4>1244</vt:i4>
      </vt:variant>
      <vt:variant>
        <vt:i4>0</vt:i4>
      </vt:variant>
      <vt:variant>
        <vt:i4>5</vt:i4>
      </vt:variant>
      <vt:variant>
        <vt:lpwstr/>
      </vt:variant>
      <vt:variant>
        <vt:lpwstr>_Toc391480267</vt:lpwstr>
      </vt:variant>
      <vt:variant>
        <vt:i4>1835064</vt:i4>
      </vt:variant>
      <vt:variant>
        <vt:i4>1238</vt:i4>
      </vt:variant>
      <vt:variant>
        <vt:i4>0</vt:i4>
      </vt:variant>
      <vt:variant>
        <vt:i4>5</vt:i4>
      </vt:variant>
      <vt:variant>
        <vt:lpwstr/>
      </vt:variant>
      <vt:variant>
        <vt:lpwstr>_Toc391480266</vt:lpwstr>
      </vt:variant>
      <vt:variant>
        <vt:i4>1835064</vt:i4>
      </vt:variant>
      <vt:variant>
        <vt:i4>1232</vt:i4>
      </vt:variant>
      <vt:variant>
        <vt:i4>0</vt:i4>
      </vt:variant>
      <vt:variant>
        <vt:i4>5</vt:i4>
      </vt:variant>
      <vt:variant>
        <vt:lpwstr/>
      </vt:variant>
      <vt:variant>
        <vt:lpwstr>_Toc391480265</vt:lpwstr>
      </vt:variant>
      <vt:variant>
        <vt:i4>1835064</vt:i4>
      </vt:variant>
      <vt:variant>
        <vt:i4>1226</vt:i4>
      </vt:variant>
      <vt:variant>
        <vt:i4>0</vt:i4>
      </vt:variant>
      <vt:variant>
        <vt:i4>5</vt:i4>
      </vt:variant>
      <vt:variant>
        <vt:lpwstr/>
      </vt:variant>
      <vt:variant>
        <vt:lpwstr>_Toc391480264</vt:lpwstr>
      </vt:variant>
      <vt:variant>
        <vt:i4>1835064</vt:i4>
      </vt:variant>
      <vt:variant>
        <vt:i4>1220</vt:i4>
      </vt:variant>
      <vt:variant>
        <vt:i4>0</vt:i4>
      </vt:variant>
      <vt:variant>
        <vt:i4>5</vt:i4>
      </vt:variant>
      <vt:variant>
        <vt:lpwstr/>
      </vt:variant>
      <vt:variant>
        <vt:lpwstr>_Toc391480263</vt:lpwstr>
      </vt:variant>
      <vt:variant>
        <vt:i4>1835064</vt:i4>
      </vt:variant>
      <vt:variant>
        <vt:i4>1214</vt:i4>
      </vt:variant>
      <vt:variant>
        <vt:i4>0</vt:i4>
      </vt:variant>
      <vt:variant>
        <vt:i4>5</vt:i4>
      </vt:variant>
      <vt:variant>
        <vt:lpwstr/>
      </vt:variant>
      <vt:variant>
        <vt:lpwstr>_Toc391480262</vt:lpwstr>
      </vt:variant>
      <vt:variant>
        <vt:i4>1835064</vt:i4>
      </vt:variant>
      <vt:variant>
        <vt:i4>1208</vt:i4>
      </vt:variant>
      <vt:variant>
        <vt:i4>0</vt:i4>
      </vt:variant>
      <vt:variant>
        <vt:i4>5</vt:i4>
      </vt:variant>
      <vt:variant>
        <vt:lpwstr/>
      </vt:variant>
      <vt:variant>
        <vt:lpwstr>_Toc391480261</vt:lpwstr>
      </vt:variant>
      <vt:variant>
        <vt:i4>1835064</vt:i4>
      </vt:variant>
      <vt:variant>
        <vt:i4>1202</vt:i4>
      </vt:variant>
      <vt:variant>
        <vt:i4>0</vt:i4>
      </vt:variant>
      <vt:variant>
        <vt:i4>5</vt:i4>
      </vt:variant>
      <vt:variant>
        <vt:lpwstr/>
      </vt:variant>
      <vt:variant>
        <vt:lpwstr>_Toc391480260</vt:lpwstr>
      </vt:variant>
      <vt:variant>
        <vt:i4>2031672</vt:i4>
      </vt:variant>
      <vt:variant>
        <vt:i4>1196</vt:i4>
      </vt:variant>
      <vt:variant>
        <vt:i4>0</vt:i4>
      </vt:variant>
      <vt:variant>
        <vt:i4>5</vt:i4>
      </vt:variant>
      <vt:variant>
        <vt:lpwstr/>
      </vt:variant>
      <vt:variant>
        <vt:lpwstr>_Toc391480259</vt:lpwstr>
      </vt:variant>
      <vt:variant>
        <vt:i4>2031672</vt:i4>
      </vt:variant>
      <vt:variant>
        <vt:i4>1190</vt:i4>
      </vt:variant>
      <vt:variant>
        <vt:i4>0</vt:i4>
      </vt:variant>
      <vt:variant>
        <vt:i4>5</vt:i4>
      </vt:variant>
      <vt:variant>
        <vt:lpwstr/>
      </vt:variant>
      <vt:variant>
        <vt:lpwstr>_Toc391480258</vt:lpwstr>
      </vt:variant>
      <vt:variant>
        <vt:i4>2031672</vt:i4>
      </vt:variant>
      <vt:variant>
        <vt:i4>1184</vt:i4>
      </vt:variant>
      <vt:variant>
        <vt:i4>0</vt:i4>
      </vt:variant>
      <vt:variant>
        <vt:i4>5</vt:i4>
      </vt:variant>
      <vt:variant>
        <vt:lpwstr/>
      </vt:variant>
      <vt:variant>
        <vt:lpwstr>_Toc391480257</vt:lpwstr>
      </vt:variant>
      <vt:variant>
        <vt:i4>2031672</vt:i4>
      </vt:variant>
      <vt:variant>
        <vt:i4>1178</vt:i4>
      </vt:variant>
      <vt:variant>
        <vt:i4>0</vt:i4>
      </vt:variant>
      <vt:variant>
        <vt:i4>5</vt:i4>
      </vt:variant>
      <vt:variant>
        <vt:lpwstr/>
      </vt:variant>
      <vt:variant>
        <vt:lpwstr>_Toc391480256</vt:lpwstr>
      </vt:variant>
      <vt:variant>
        <vt:i4>2031672</vt:i4>
      </vt:variant>
      <vt:variant>
        <vt:i4>1172</vt:i4>
      </vt:variant>
      <vt:variant>
        <vt:i4>0</vt:i4>
      </vt:variant>
      <vt:variant>
        <vt:i4>5</vt:i4>
      </vt:variant>
      <vt:variant>
        <vt:lpwstr/>
      </vt:variant>
      <vt:variant>
        <vt:lpwstr>_Toc391480255</vt:lpwstr>
      </vt:variant>
      <vt:variant>
        <vt:i4>2031672</vt:i4>
      </vt:variant>
      <vt:variant>
        <vt:i4>1166</vt:i4>
      </vt:variant>
      <vt:variant>
        <vt:i4>0</vt:i4>
      </vt:variant>
      <vt:variant>
        <vt:i4>5</vt:i4>
      </vt:variant>
      <vt:variant>
        <vt:lpwstr/>
      </vt:variant>
      <vt:variant>
        <vt:lpwstr>_Toc391480254</vt:lpwstr>
      </vt:variant>
      <vt:variant>
        <vt:i4>2031672</vt:i4>
      </vt:variant>
      <vt:variant>
        <vt:i4>1160</vt:i4>
      </vt:variant>
      <vt:variant>
        <vt:i4>0</vt:i4>
      </vt:variant>
      <vt:variant>
        <vt:i4>5</vt:i4>
      </vt:variant>
      <vt:variant>
        <vt:lpwstr/>
      </vt:variant>
      <vt:variant>
        <vt:lpwstr>_Toc391480253</vt:lpwstr>
      </vt:variant>
      <vt:variant>
        <vt:i4>2031672</vt:i4>
      </vt:variant>
      <vt:variant>
        <vt:i4>1154</vt:i4>
      </vt:variant>
      <vt:variant>
        <vt:i4>0</vt:i4>
      </vt:variant>
      <vt:variant>
        <vt:i4>5</vt:i4>
      </vt:variant>
      <vt:variant>
        <vt:lpwstr/>
      </vt:variant>
      <vt:variant>
        <vt:lpwstr>_Toc391480252</vt:lpwstr>
      </vt:variant>
      <vt:variant>
        <vt:i4>2031672</vt:i4>
      </vt:variant>
      <vt:variant>
        <vt:i4>1148</vt:i4>
      </vt:variant>
      <vt:variant>
        <vt:i4>0</vt:i4>
      </vt:variant>
      <vt:variant>
        <vt:i4>5</vt:i4>
      </vt:variant>
      <vt:variant>
        <vt:lpwstr/>
      </vt:variant>
      <vt:variant>
        <vt:lpwstr>_Toc391480251</vt:lpwstr>
      </vt:variant>
      <vt:variant>
        <vt:i4>2031672</vt:i4>
      </vt:variant>
      <vt:variant>
        <vt:i4>1142</vt:i4>
      </vt:variant>
      <vt:variant>
        <vt:i4>0</vt:i4>
      </vt:variant>
      <vt:variant>
        <vt:i4>5</vt:i4>
      </vt:variant>
      <vt:variant>
        <vt:lpwstr/>
      </vt:variant>
      <vt:variant>
        <vt:lpwstr>_Toc391480250</vt:lpwstr>
      </vt:variant>
      <vt:variant>
        <vt:i4>1966136</vt:i4>
      </vt:variant>
      <vt:variant>
        <vt:i4>1136</vt:i4>
      </vt:variant>
      <vt:variant>
        <vt:i4>0</vt:i4>
      </vt:variant>
      <vt:variant>
        <vt:i4>5</vt:i4>
      </vt:variant>
      <vt:variant>
        <vt:lpwstr/>
      </vt:variant>
      <vt:variant>
        <vt:lpwstr>_Toc391480249</vt:lpwstr>
      </vt:variant>
      <vt:variant>
        <vt:i4>1966136</vt:i4>
      </vt:variant>
      <vt:variant>
        <vt:i4>1130</vt:i4>
      </vt:variant>
      <vt:variant>
        <vt:i4>0</vt:i4>
      </vt:variant>
      <vt:variant>
        <vt:i4>5</vt:i4>
      </vt:variant>
      <vt:variant>
        <vt:lpwstr/>
      </vt:variant>
      <vt:variant>
        <vt:lpwstr>_Toc391480248</vt:lpwstr>
      </vt:variant>
      <vt:variant>
        <vt:i4>1966136</vt:i4>
      </vt:variant>
      <vt:variant>
        <vt:i4>1124</vt:i4>
      </vt:variant>
      <vt:variant>
        <vt:i4>0</vt:i4>
      </vt:variant>
      <vt:variant>
        <vt:i4>5</vt:i4>
      </vt:variant>
      <vt:variant>
        <vt:lpwstr/>
      </vt:variant>
      <vt:variant>
        <vt:lpwstr>_Toc391480247</vt:lpwstr>
      </vt:variant>
      <vt:variant>
        <vt:i4>1966136</vt:i4>
      </vt:variant>
      <vt:variant>
        <vt:i4>1118</vt:i4>
      </vt:variant>
      <vt:variant>
        <vt:i4>0</vt:i4>
      </vt:variant>
      <vt:variant>
        <vt:i4>5</vt:i4>
      </vt:variant>
      <vt:variant>
        <vt:lpwstr/>
      </vt:variant>
      <vt:variant>
        <vt:lpwstr>_Toc391480246</vt:lpwstr>
      </vt:variant>
      <vt:variant>
        <vt:i4>1966136</vt:i4>
      </vt:variant>
      <vt:variant>
        <vt:i4>1112</vt:i4>
      </vt:variant>
      <vt:variant>
        <vt:i4>0</vt:i4>
      </vt:variant>
      <vt:variant>
        <vt:i4>5</vt:i4>
      </vt:variant>
      <vt:variant>
        <vt:lpwstr/>
      </vt:variant>
      <vt:variant>
        <vt:lpwstr>_Toc391480245</vt:lpwstr>
      </vt:variant>
      <vt:variant>
        <vt:i4>1966136</vt:i4>
      </vt:variant>
      <vt:variant>
        <vt:i4>1106</vt:i4>
      </vt:variant>
      <vt:variant>
        <vt:i4>0</vt:i4>
      </vt:variant>
      <vt:variant>
        <vt:i4>5</vt:i4>
      </vt:variant>
      <vt:variant>
        <vt:lpwstr/>
      </vt:variant>
      <vt:variant>
        <vt:lpwstr>_Toc391480244</vt:lpwstr>
      </vt:variant>
      <vt:variant>
        <vt:i4>1966136</vt:i4>
      </vt:variant>
      <vt:variant>
        <vt:i4>1100</vt:i4>
      </vt:variant>
      <vt:variant>
        <vt:i4>0</vt:i4>
      </vt:variant>
      <vt:variant>
        <vt:i4>5</vt:i4>
      </vt:variant>
      <vt:variant>
        <vt:lpwstr/>
      </vt:variant>
      <vt:variant>
        <vt:lpwstr>_Toc391480243</vt:lpwstr>
      </vt:variant>
      <vt:variant>
        <vt:i4>1966136</vt:i4>
      </vt:variant>
      <vt:variant>
        <vt:i4>1094</vt:i4>
      </vt:variant>
      <vt:variant>
        <vt:i4>0</vt:i4>
      </vt:variant>
      <vt:variant>
        <vt:i4>5</vt:i4>
      </vt:variant>
      <vt:variant>
        <vt:lpwstr/>
      </vt:variant>
      <vt:variant>
        <vt:lpwstr>_Toc391480242</vt:lpwstr>
      </vt:variant>
      <vt:variant>
        <vt:i4>1966136</vt:i4>
      </vt:variant>
      <vt:variant>
        <vt:i4>1088</vt:i4>
      </vt:variant>
      <vt:variant>
        <vt:i4>0</vt:i4>
      </vt:variant>
      <vt:variant>
        <vt:i4>5</vt:i4>
      </vt:variant>
      <vt:variant>
        <vt:lpwstr/>
      </vt:variant>
      <vt:variant>
        <vt:lpwstr>_Toc391480241</vt:lpwstr>
      </vt:variant>
      <vt:variant>
        <vt:i4>1966136</vt:i4>
      </vt:variant>
      <vt:variant>
        <vt:i4>1082</vt:i4>
      </vt:variant>
      <vt:variant>
        <vt:i4>0</vt:i4>
      </vt:variant>
      <vt:variant>
        <vt:i4>5</vt:i4>
      </vt:variant>
      <vt:variant>
        <vt:lpwstr/>
      </vt:variant>
      <vt:variant>
        <vt:lpwstr>_Toc391480240</vt:lpwstr>
      </vt:variant>
      <vt:variant>
        <vt:i4>1638456</vt:i4>
      </vt:variant>
      <vt:variant>
        <vt:i4>1076</vt:i4>
      </vt:variant>
      <vt:variant>
        <vt:i4>0</vt:i4>
      </vt:variant>
      <vt:variant>
        <vt:i4>5</vt:i4>
      </vt:variant>
      <vt:variant>
        <vt:lpwstr/>
      </vt:variant>
      <vt:variant>
        <vt:lpwstr>_Toc391480239</vt:lpwstr>
      </vt:variant>
      <vt:variant>
        <vt:i4>1638456</vt:i4>
      </vt:variant>
      <vt:variant>
        <vt:i4>1070</vt:i4>
      </vt:variant>
      <vt:variant>
        <vt:i4>0</vt:i4>
      </vt:variant>
      <vt:variant>
        <vt:i4>5</vt:i4>
      </vt:variant>
      <vt:variant>
        <vt:lpwstr/>
      </vt:variant>
      <vt:variant>
        <vt:lpwstr>_Toc391480238</vt:lpwstr>
      </vt:variant>
      <vt:variant>
        <vt:i4>1638456</vt:i4>
      </vt:variant>
      <vt:variant>
        <vt:i4>1064</vt:i4>
      </vt:variant>
      <vt:variant>
        <vt:i4>0</vt:i4>
      </vt:variant>
      <vt:variant>
        <vt:i4>5</vt:i4>
      </vt:variant>
      <vt:variant>
        <vt:lpwstr/>
      </vt:variant>
      <vt:variant>
        <vt:lpwstr>_Toc391480237</vt:lpwstr>
      </vt:variant>
      <vt:variant>
        <vt:i4>1638456</vt:i4>
      </vt:variant>
      <vt:variant>
        <vt:i4>1058</vt:i4>
      </vt:variant>
      <vt:variant>
        <vt:i4>0</vt:i4>
      </vt:variant>
      <vt:variant>
        <vt:i4>5</vt:i4>
      </vt:variant>
      <vt:variant>
        <vt:lpwstr/>
      </vt:variant>
      <vt:variant>
        <vt:lpwstr>_Toc391480236</vt:lpwstr>
      </vt:variant>
      <vt:variant>
        <vt:i4>1638456</vt:i4>
      </vt:variant>
      <vt:variant>
        <vt:i4>1052</vt:i4>
      </vt:variant>
      <vt:variant>
        <vt:i4>0</vt:i4>
      </vt:variant>
      <vt:variant>
        <vt:i4>5</vt:i4>
      </vt:variant>
      <vt:variant>
        <vt:lpwstr/>
      </vt:variant>
      <vt:variant>
        <vt:lpwstr>_Toc391480235</vt:lpwstr>
      </vt:variant>
      <vt:variant>
        <vt:i4>1638456</vt:i4>
      </vt:variant>
      <vt:variant>
        <vt:i4>1046</vt:i4>
      </vt:variant>
      <vt:variant>
        <vt:i4>0</vt:i4>
      </vt:variant>
      <vt:variant>
        <vt:i4>5</vt:i4>
      </vt:variant>
      <vt:variant>
        <vt:lpwstr/>
      </vt:variant>
      <vt:variant>
        <vt:lpwstr>_Toc391480234</vt:lpwstr>
      </vt:variant>
      <vt:variant>
        <vt:i4>1638456</vt:i4>
      </vt:variant>
      <vt:variant>
        <vt:i4>1040</vt:i4>
      </vt:variant>
      <vt:variant>
        <vt:i4>0</vt:i4>
      </vt:variant>
      <vt:variant>
        <vt:i4>5</vt:i4>
      </vt:variant>
      <vt:variant>
        <vt:lpwstr/>
      </vt:variant>
      <vt:variant>
        <vt:lpwstr>_Toc391480233</vt:lpwstr>
      </vt:variant>
      <vt:variant>
        <vt:i4>1638456</vt:i4>
      </vt:variant>
      <vt:variant>
        <vt:i4>1034</vt:i4>
      </vt:variant>
      <vt:variant>
        <vt:i4>0</vt:i4>
      </vt:variant>
      <vt:variant>
        <vt:i4>5</vt:i4>
      </vt:variant>
      <vt:variant>
        <vt:lpwstr/>
      </vt:variant>
      <vt:variant>
        <vt:lpwstr>_Toc391480232</vt:lpwstr>
      </vt:variant>
      <vt:variant>
        <vt:i4>1638456</vt:i4>
      </vt:variant>
      <vt:variant>
        <vt:i4>1028</vt:i4>
      </vt:variant>
      <vt:variant>
        <vt:i4>0</vt:i4>
      </vt:variant>
      <vt:variant>
        <vt:i4>5</vt:i4>
      </vt:variant>
      <vt:variant>
        <vt:lpwstr/>
      </vt:variant>
      <vt:variant>
        <vt:lpwstr>_Toc391480231</vt:lpwstr>
      </vt:variant>
      <vt:variant>
        <vt:i4>1638456</vt:i4>
      </vt:variant>
      <vt:variant>
        <vt:i4>1022</vt:i4>
      </vt:variant>
      <vt:variant>
        <vt:i4>0</vt:i4>
      </vt:variant>
      <vt:variant>
        <vt:i4>5</vt:i4>
      </vt:variant>
      <vt:variant>
        <vt:lpwstr/>
      </vt:variant>
      <vt:variant>
        <vt:lpwstr>_Toc391480230</vt:lpwstr>
      </vt:variant>
      <vt:variant>
        <vt:i4>1572920</vt:i4>
      </vt:variant>
      <vt:variant>
        <vt:i4>1016</vt:i4>
      </vt:variant>
      <vt:variant>
        <vt:i4>0</vt:i4>
      </vt:variant>
      <vt:variant>
        <vt:i4>5</vt:i4>
      </vt:variant>
      <vt:variant>
        <vt:lpwstr/>
      </vt:variant>
      <vt:variant>
        <vt:lpwstr>_Toc391480229</vt:lpwstr>
      </vt:variant>
      <vt:variant>
        <vt:i4>1572920</vt:i4>
      </vt:variant>
      <vt:variant>
        <vt:i4>1010</vt:i4>
      </vt:variant>
      <vt:variant>
        <vt:i4>0</vt:i4>
      </vt:variant>
      <vt:variant>
        <vt:i4>5</vt:i4>
      </vt:variant>
      <vt:variant>
        <vt:lpwstr/>
      </vt:variant>
      <vt:variant>
        <vt:lpwstr>_Toc391480228</vt:lpwstr>
      </vt:variant>
      <vt:variant>
        <vt:i4>1572920</vt:i4>
      </vt:variant>
      <vt:variant>
        <vt:i4>1004</vt:i4>
      </vt:variant>
      <vt:variant>
        <vt:i4>0</vt:i4>
      </vt:variant>
      <vt:variant>
        <vt:i4>5</vt:i4>
      </vt:variant>
      <vt:variant>
        <vt:lpwstr/>
      </vt:variant>
      <vt:variant>
        <vt:lpwstr>_Toc391480227</vt:lpwstr>
      </vt:variant>
      <vt:variant>
        <vt:i4>1572920</vt:i4>
      </vt:variant>
      <vt:variant>
        <vt:i4>998</vt:i4>
      </vt:variant>
      <vt:variant>
        <vt:i4>0</vt:i4>
      </vt:variant>
      <vt:variant>
        <vt:i4>5</vt:i4>
      </vt:variant>
      <vt:variant>
        <vt:lpwstr/>
      </vt:variant>
      <vt:variant>
        <vt:lpwstr>_Toc391480226</vt:lpwstr>
      </vt:variant>
      <vt:variant>
        <vt:i4>1572920</vt:i4>
      </vt:variant>
      <vt:variant>
        <vt:i4>992</vt:i4>
      </vt:variant>
      <vt:variant>
        <vt:i4>0</vt:i4>
      </vt:variant>
      <vt:variant>
        <vt:i4>5</vt:i4>
      </vt:variant>
      <vt:variant>
        <vt:lpwstr/>
      </vt:variant>
      <vt:variant>
        <vt:lpwstr>_Toc391480225</vt:lpwstr>
      </vt:variant>
      <vt:variant>
        <vt:i4>1572920</vt:i4>
      </vt:variant>
      <vt:variant>
        <vt:i4>986</vt:i4>
      </vt:variant>
      <vt:variant>
        <vt:i4>0</vt:i4>
      </vt:variant>
      <vt:variant>
        <vt:i4>5</vt:i4>
      </vt:variant>
      <vt:variant>
        <vt:lpwstr/>
      </vt:variant>
      <vt:variant>
        <vt:lpwstr>_Toc391480224</vt:lpwstr>
      </vt:variant>
      <vt:variant>
        <vt:i4>1572920</vt:i4>
      </vt:variant>
      <vt:variant>
        <vt:i4>980</vt:i4>
      </vt:variant>
      <vt:variant>
        <vt:i4>0</vt:i4>
      </vt:variant>
      <vt:variant>
        <vt:i4>5</vt:i4>
      </vt:variant>
      <vt:variant>
        <vt:lpwstr/>
      </vt:variant>
      <vt:variant>
        <vt:lpwstr>_Toc391480223</vt:lpwstr>
      </vt:variant>
      <vt:variant>
        <vt:i4>1572920</vt:i4>
      </vt:variant>
      <vt:variant>
        <vt:i4>974</vt:i4>
      </vt:variant>
      <vt:variant>
        <vt:i4>0</vt:i4>
      </vt:variant>
      <vt:variant>
        <vt:i4>5</vt:i4>
      </vt:variant>
      <vt:variant>
        <vt:lpwstr/>
      </vt:variant>
      <vt:variant>
        <vt:lpwstr>_Toc391480222</vt:lpwstr>
      </vt:variant>
      <vt:variant>
        <vt:i4>1572920</vt:i4>
      </vt:variant>
      <vt:variant>
        <vt:i4>968</vt:i4>
      </vt:variant>
      <vt:variant>
        <vt:i4>0</vt:i4>
      </vt:variant>
      <vt:variant>
        <vt:i4>5</vt:i4>
      </vt:variant>
      <vt:variant>
        <vt:lpwstr/>
      </vt:variant>
      <vt:variant>
        <vt:lpwstr>_Toc391480221</vt:lpwstr>
      </vt:variant>
      <vt:variant>
        <vt:i4>1572920</vt:i4>
      </vt:variant>
      <vt:variant>
        <vt:i4>962</vt:i4>
      </vt:variant>
      <vt:variant>
        <vt:i4>0</vt:i4>
      </vt:variant>
      <vt:variant>
        <vt:i4>5</vt:i4>
      </vt:variant>
      <vt:variant>
        <vt:lpwstr/>
      </vt:variant>
      <vt:variant>
        <vt:lpwstr>_Toc391480220</vt:lpwstr>
      </vt:variant>
      <vt:variant>
        <vt:i4>1769528</vt:i4>
      </vt:variant>
      <vt:variant>
        <vt:i4>956</vt:i4>
      </vt:variant>
      <vt:variant>
        <vt:i4>0</vt:i4>
      </vt:variant>
      <vt:variant>
        <vt:i4>5</vt:i4>
      </vt:variant>
      <vt:variant>
        <vt:lpwstr/>
      </vt:variant>
      <vt:variant>
        <vt:lpwstr>_Toc391480219</vt:lpwstr>
      </vt:variant>
      <vt:variant>
        <vt:i4>1769528</vt:i4>
      </vt:variant>
      <vt:variant>
        <vt:i4>950</vt:i4>
      </vt:variant>
      <vt:variant>
        <vt:i4>0</vt:i4>
      </vt:variant>
      <vt:variant>
        <vt:i4>5</vt:i4>
      </vt:variant>
      <vt:variant>
        <vt:lpwstr/>
      </vt:variant>
      <vt:variant>
        <vt:lpwstr>_Toc391480218</vt:lpwstr>
      </vt:variant>
      <vt:variant>
        <vt:i4>1769528</vt:i4>
      </vt:variant>
      <vt:variant>
        <vt:i4>944</vt:i4>
      </vt:variant>
      <vt:variant>
        <vt:i4>0</vt:i4>
      </vt:variant>
      <vt:variant>
        <vt:i4>5</vt:i4>
      </vt:variant>
      <vt:variant>
        <vt:lpwstr/>
      </vt:variant>
      <vt:variant>
        <vt:lpwstr>_Toc391480217</vt:lpwstr>
      </vt:variant>
      <vt:variant>
        <vt:i4>1769528</vt:i4>
      </vt:variant>
      <vt:variant>
        <vt:i4>938</vt:i4>
      </vt:variant>
      <vt:variant>
        <vt:i4>0</vt:i4>
      </vt:variant>
      <vt:variant>
        <vt:i4>5</vt:i4>
      </vt:variant>
      <vt:variant>
        <vt:lpwstr/>
      </vt:variant>
      <vt:variant>
        <vt:lpwstr>_Toc391480216</vt:lpwstr>
      </vt:variant>
      <vt:variant>
        <vt:i4>1769528</vt:i4>
      </vt:variant>
      <vt:variant>
        <vt:i4>932</vt:i4>
      </vt:variant>
      <vt:variant>
        <vt:i4>0</vt:i4>
      </vt:variant>
      <vt:variant>
        <vt:i4>5</vt:i4>
      </vt:variant>
      <vt:variant>
        <vt:lpwstr/>
      </vt:variant>
      <vt:variant>
        <vt:lpwstr>_Toc391480215</vt:lpwstr>
      </vt:variant>
      <vt:variant>
        <vt:i4>1769528</vt:i4>
      </vt:variant>
      <vt:variant>
        <vt:i4>926</vt:i4>
      </vt:variant>
      <vt:variant>
        <vt:i4>0</vt:i4>
      </vt:variant>
      <vt:variant>
        <vt:i4>5</vt:i4>
      </vt:variant>
      <vt:variant>
        <vt:lpwstr/>
      </vt:variant>
      <vt:variant>
        <vt:lpwstr>_Toc391480214</vt:lpwstr>
      </vt:variant>
      <vt:variant>
        <vt:i4>1769528</vt:i4>
      </vt:variant>
      <vt:variant>
        <vt:i4>920</vt:i4>
      </vt:variant>
      <vt:variant>
        <vt:i4>0</vt:i4>
      </vt:variant>
      <vt:variant>
        <vt:i4>5</vt:i4>
      </vt:variant>
      <vt:variant>
        <vt:lpwstr/>
      </vt:variant>
      <vt:variant>
        <vt:lpwstr>_Toc391480213</vt:lpwstr>
      </vt:variant>
      <vt:variant>
        <vt:i4>1769528</vt:i4>
      </vt:variant>
      <vt:variant>
        <vt:i4>914</vt:i4>
      </vt:variant>
      <vt:variant>
        <vt:i4>0</vt:i4>
      </vt:variant>
      <vt:variant>
        <vt:i4>5</vt:i4>
      </vt:variant>
      <vt:variant>
        <vt:lpwstr/>
      </vt:variant>
      <vt:variant>
        <vt:lpwstr>_Toc391480212</vt:lpwstr>
      </vt:variant>
      <vt:variant>
        <vt:i4>1769528</vt:i4>
      </vt:variant>
      <vt:variant>
        <vt:i4>908</vt:i4>
      </vt:variant>
      <vt:variant>
        <vt:i4>0</vt:i4>
      </vt:variant>
      <vt:variant>
        <vt:i4>5</vt:i4>
      </vt:variant>
      <vt:variant>
        <vt:lpwstr/>
      </vt:variant>
      <vt:variant>
        <vt:lpwstr>_Toc391480211</vt:lpwstr>
      </vt:variant>
      <vt:variant>
        <vt:i4>1769528</vt:i4>
      </vt:variant>
      <vt:variant>
        <vt:i4>902</vt:i4>
      </vt:variant>
      <vt:variant>
        <vt:i4>0</vt:i4>
      </vt:variant>
      <vt:variant>
        <vt:i4>5</vt:i4>
      </vt:variant>
      <vt:variant>
        <vt:lpwstr/>
      </vt:variant>
      <vt:variant>
        <vt:lpwstr>_Toc391480210</vt:lpwstr>
      </vt:variant>
      <vt:variant>
        <vt:i4>1703992</vt:i4>
      </vt:variant>
      <vt:variant>
        <vt:i4>896</vt:i4>
      </vt:variant>
      <vt:variant>
        <vt:i4>0</vt:i4>
      </vt:variant>
      <vt:variant>
        <vt:i4>5</vt:i4>
      </vt:variant>
      <vt:variant>
        <vt:lpwstr/>
      </vt:variant>
      <vt:variant>
        <vt:lpwstr>_Toc391480209</vt:lpwstr>
      </vt:variant>
      <vt:variant>
        <vt:i4>1703992</vt:i4>
      </vt:variant>
      <vt:variant>
        <vt:i4>890</vt:i4>
      </vt:variant>
      <vt:variant>
        <vt:i4>0</vt:i4>
      </vt:variant>
      <vt:variant>
        <vt:i4>5</vt:i4>
      </vt:variant>
      <vt:variant>
        <vt:lpwstr/>
      </vt:variant>
      <vt:variant>
        <vt:lpwstr>_Toc391480208</vt:lpwstr>
      </vt:variant>
      <vt:variant>
        <vt:i4>1703992</vt:i4>
      </vt:variant>
      <vt:variant>
        <vt:i4>884</vt:i4>
      </vt:variant>
      <vt:variant>
        <vt:i4>0</vt:i4>
      </vt:variant>
      <vt:variant>
        <vt:i4>5</vt:i4>
      </vt:variant>
      <vt:variant>
        <vt:lpwstr/>
      </vt:variant>
      <vt:variant>
        <vt:lpwstr>_Toc391480207</vt:lpwstr>
      </vt:variant>
      <vt:variant>
        <vt:i4>1703992</vt:i4>
      </vt:variant>
      <vt:variant>
        <vt:i4>878</vt:i4>
      </vt:variant>
      <vt:variant>
        <vt:i4>0</vt:i4>
      </vt:variant>
      <vt:variant>
        <vt:i4>5</vt:i4>
      </vt:variant>
      <vt:variant>
        <vt:lpwstr/>
      </vt:variant>
      <vt:variant>
        <vt:lpwstr>_Toc391480206</vt:lpwstr>
      </vt:variant>
      <vt:variant>
        <vt:i4>1703992</vt:i4>
      </vt:variant>
      <vt:variant>
        <vt:i4>872</vt:i4>
      </vt:variant>
      <vt:variant>
        <vt:i4>0</vt:i4>
      </vt:variant>
      <vt:variant>
        <vt:i4>5</vt:i4>
      </vt:variant>
      <vt:variant>
        <vt:lpwstr/>
      </vt:variant>
      <vt:variant>
        <vt:lpwstr>_Toc391480205</vt:lpwstr>
      </vt:variant>
      <vt:variant>
        <vt:i4>1703992</vt:i4>
      </vt:variant>
      <vt:variant>
        <vt:i4>866</vt:i4>
      </vt:variant>
      <vt:variant>
        <vt:i4>0</vt:i4>
      </vt:variant>
      <vt:variant>
        <vt:i4>5</vt:i4>
      </vt:variant>
      <vt:variant>
        <vt:lpwstr/>
      </vt:variant>
      <vt:variant>
        <vt:lpwstr>_Toc391480204</vt:lpwstr>
      </vt:variant>
      <vt:variant>
        <vt:i4>1703992</vt:i4>
      </vt:variant>
      <vt:variant>
        <vt:i4>860</vt:i4>
      </vt:variant>
      <vt:variant>
        <vt:i4>0</vt:i4>
      </vt:variant>
      <vt:variant>
        <vt:i4>5</vt:i4>
      </vt:variant>
      <vt:variant>
        <vt:lpwstr/>
      </vt:variant>
      <vt:variant>
        <vt:lpwstr>_Toc391480203</vt:lpwstr>
      </vt:variant>
      <vt:variant>
        <vt:i4>1703992</vt:i4>
      </vt:variant>
      <vt:variant>
        <vt:i4>854</vt:i4>
      </vt:variant>
      <vt:variant>
        <vt:i4>0</vt:i4>
      </vt:variant>
      <vt:variant>
        <vt:i4>5</vt:i4>
      </vt:variant>
      <vt:variant>
        <vt:lpwstr/>
      </vt:variant>
      <vt:variant>
        <vt:lpwstr>_Toc391480202</vt:lpwstr>
      </vt:variant>
      <vt:variant>
        <vt:i4>1703992</vt:i4>
      </vt:variant>
      <vt:variant>
        <vt:i4>848</vt:i4>
      </vt:variant>
      <vt:variant>
        <vt:i4>0</vt:i4>
      </vt:variant>
      <vt:variant>
        <vt:i4>5</vt:i4>
      </vt:variant>
      <vt:variant>
        <vt:lpwstr/>
      </vt:variant>
      <vt:variant>
        <vt:lpwstr>_Toc391480201</vt:lpwstr>
      </vt:variant>
      <vt:variant>
        <vt:i4>1703992</vt:i4>
      </vt:variant>
      <vt:variant>
        <vt:i4>842</vt:i4>
      </vt:variant>
      <vt:variant>
        <vt:i4>0</vt:i4>
      </vt:variant>
      <vt:variant>
        <vt:i4>5</vt:i4>
      </vt:variant>
      <vt:variant>
        <vt:lpwstr/>
      </vt:variant>
      <vt:variant>
        <vt:lpwstr>_Toc391480200</vt:lpwstr>
      </vt:variant>
      <vt:variant>
        <vt:i4>1245243</vt:i4>
      </vt:variant>
      <vt:variant>
        <vt:i4>836</vt:i4>
      </vt:variant>
      <vt:variant>
        <vt:i4>0</vt:i4>
      </vt:variant>
      <vt:variant>
        <vt:i4>5</vt:i4>
      </vt:variant>
      <vt:variant>
        <vt:lpwstr/>
      </vt:variant>
      <vt:variant>
        <vt:lpwstr>_Toc391480199</vt:lpwstr>
      </vt:variant>
      <vt:variant>
        <vt:i4>1245243</vt:i4>
      </vt:variant>
      <vt:variant>
        <vt:i4>830</vt:i4>
      </vt:variant>
      <vt:variant>
        <vt:i4>0</vt:i4>
      </vt:variant>
      <vt:variant>
        <vt:i4>5</vt:i4>
      </vt:variant>
      <vt:variant>
        <vt:lpwstr/>
      </vt:variant>
      <vt:variant>
        <vt:lpwstr>_Toc391480198</vt:lpwstr>
      </vt:variant>
      <vt:variant>
        <vt:i4>1245243</vt:i4>
      </vt:variant>
      <vt:variant>
        <vt:i4>824</vt:i4>
      </vt:variant>
      <vt:variant>
        <vt:i4>0</vt:i4>
      </vt:variant>
      <vt:variant>
        <vt:i4>5</vt:i4>
      </vt:variant>
      <vt:variant>
        <vt:lpwstr/>
      </vt:variant>
      <vt:variant>
        <vt:lpwstr>_Toc391480197</vt:lpwstr>
      </vt:variant>
      <vt:variant>
        <vt:i4>1245243</vt:i4>
      </vt:variant>
      <vt:variant>
        <vt:i4>818</vt:i4>
      </vt:variant>
      <vt:variant>
        <vt:i4>0</vt:i4>
      </vt:variant>
      <vt:variant>
        <vt:i4>5</vt:i4>
      </vt:variant>
      <vt:variant>
        <vt:lpwstr/>
      </vt:variant>
      <vt:variant>
        <vt:lpwstr>_Toc391480196</vt:lpwstr>
      </vt:variant>
      <vt:variant>
        <vt:i4>1245243</vt:i4>
      </vt:variant>
      <vt:variant>
        <vt:i4>812</vt:i4>
      </vt:variant>
      <vt:variant>
        <vt:i4>0</vt:i4>
      </vt:variant>
      <vt:variant>
        <vt:i4>5</vt:i4>
      </vt:variant>
      <vt:variant>
        <vt:lpwstr/>
      </vt:variant>
      <vt:variant>
        <vt:lpwstr>_Toc391480195</vt:lpwstr>
      </vt:variant>
      <vt:variant>
        <vt:i4>1245243</vt:i4>
      </vt:variant>
      <vt:variant>
        <vt:i4>806</vt:i4>
      </vt:variant>
      <vt:variant>
        <vt:i4>0</vt:i4>
      </vt:variant>
      <vt:variant>
        <vt:i4>5</vt:i4>
      </vt:variant>
      <vt:variant>
        <vt:lpwstr/>
      </vt:variant>
      <vt:variant>
        <vt:lpwstr>_Toc391480194</vt:lpwstr>
      </vt:variant>
      <vt:variant>
        <vt:i4>1245243</vt:i4>
      </vt:variant>
      <vt:variant>
        <vt:i4>800</vt:i4>
      </vt:variant>
      <vt:variant>
        <vt:i4>0</vt:i4>
      </vt:variant>
      <vt:variant>
        <vt:i4>5</vt:i4>
      </vt:variant>
      <vt:variant>
        <vt:lpwstr/>
      </vt:variant>
      <vt:variant>
        <vt:lpwstr>_Toc391480193</vt:lpwstr>
      </vt:variant>
      <vt:variant>
        <vt:i4>1245243</vt:i4>
      </vt:variant>
      <vt:variant>
        <vt:i4>794</vt:i4>
      </vt:variant>
      <vt:variant>
        <vt:i4>0</vt:i4>
      </vt:variant>
      <vt:variant>
        <vt:i4>5</vt:i4>
      </vt:variant>
      <vt:variant>
        <vt:lpwstr/>
      </vt:variant>
      <vt:variant>
        <vt:lpwstr>_Toc391480192</vt:lpwstr>
      </vt:variant>
      <vt:variant>
        <vt:i4>1245243</vt:i4>
      </vt:variant>
      <vt:variant>
        <vt:i4>788</vt:i4>
      </vt:variant>
      <vt:variant>
        <vt:i4>0</vt:i4>
      </vt:variant>
      <vt:variant>
        <vt:i4>5</vt:i4>
      </vt:variant>
      <vt:variant>
        <vt:lpwstr/>
      </vt:variant>
      <vt:variant>
        <vt:lpwstr>_Toc391480191</vt:lpwstr>
      </vt:variant>
      <vt:variant>
        <vt:i4>1245243</vt:i4>
      </vt:variant>
      <vt:variant>
        <vt:i4>782</vt:i4>
      </vt:variant>
      <vt:variant>
        <vt:i4>0</vt:i4>
      </vt:variant>
      <vt:variant>
        <vt:i4>5</vt:i4>
      </vt:variant>
      <vt:variant>
        <vt:lpwstr/>
      </vt:variant>
      <vt:variant>
        <vt:lpwstr>_Toc391480190</vt:lpwstr>
      </vt:variant>
      <vt:variant>
        <vt:i4>1179707</vt:i4>
      </vt:variant>
      <vt:variant>
        <vt:i4>776</vt:i4>
      </vt:variant>
      <vt:variant>
        <vt:i4>0</vt:i4>
      </vt:variant>
      <vt:variant>
        <vt:i4>5</vt:i4>
      </vt:variant>
      <vt:variant>
        <vt:lpwstr/>
      </vt:variant>
      <vt:variant>
        <vt:lpwstr>_Toc391480189</vt:lpwstr>
      </vt:variant>
      <vt:variant>
        <vt:i4>1179707</vt:i4>
      </vt:variant>
      <vt:variant>
        <vt:i4>770</vt:i4>
      </vt:variant>
      <vt:variant>
        <vt:i4>0</vt:i4>
      </vt:variant>
      <vt:variant>
        <vt:i4>5</vt:i4>
      </vt:variant>
      <vt:variant>
        <vt:lpwstr/>
      </vt:variant>
      <vt:variant>
        <vt:lpwstr>_Toc391480188</vt:lpwstr>
      </vt:variant>
      <vt:variant>
        <vt:i4>1179707</vt:i4>
      </vt:variant>
      <vt:variant>
        <vt:i4>764</vt:i4>
      </vt:variant>
      <vt:variant>
        <vt:i4>0</vt:i4>
      </vt:variant>
      <vt:variant>
        <vt:i4>5</vt:i4>
      </vt:variant>
      <vt:variant>
        <vt:lpwstr/>
      </vt:variant>
      <vt:variant>
        <vt:lpwstr>_Toc391480187</vt:lpwstr>
      </vt:variant>
      <vt:variant>
        <vt:i4>1179707</vt:i4>
      </vt:variant>
      <vt:variant>
        <vt:i4>758</vt:i4>
      </vt:variant>
      <vt:variant>
        <vt:i4>0</vt:i4>
      </vt:variant>
      <vt:variant>
        <vt:i4>5</vt:i4>
      </vt:variant>
      <vt:variant>
        <vt:lpwstr/>
      </vt:variant>
      <vt:variant>
        <vt:lpwstr>_Toc391480186</vt:lpwstr>
      </vt:variant>
      <vt:variant>
        <vt:i4>1179707</vt:i4>
      </vt:variant>
      <vt:variant>
        <vt:i4>752</vt:i4>
      </vt:variant>
      <vt:variant>
        <vt:i4>0</vt:i4>
      </vt:variant>
      <vt:variant>
        <vt:i4>5</vt:i4>
      </vt:variant>
      <vt:variant>
        <vt:lpwstr/>
      </vt:variant>
      <vt:variant>
        <vt:lpwstr>_Toc391480185</vt:lpwstr>
      </vt:variant>
      <vt:variant>
        <vt:i4>1179707</vt:i4>
      </vt:variant>
      <vt:variant>
        <vt:i4>746</vt:i4>
      </vt:variant>
      <vt:variant>
        <vt:i4>0</vt:i4>
      </vt:variant>
      <vt:variant>
        <vt:i4>5</vt:i4>
      </vt:variant>
      <vt:variant>
        <vt:lpwstr/>
      </vt:variant>
      <vt:variant>
        <vt:lpwstr>_Toc391480184</vt:lpwstr>
      </vt:variant>
      <vt:variant>
        <vt:i4>1179707</vt:i4>
      </vt:variant>
      <vt:variant>
        <vt:i4>740</vt:i4>
      </vt:variant>
      <vt:variant>
        <vt:i4>0</vt:i4>
      </vt:variant>
      <vt:variant>
        <vt:i4>5</vt:i4>
      </vt:variant>
      <vt:variant>
        <vt:lpwstr/>
      </vt:variant>
      <vt:variant>
        <vt:lpwstr>_Toc391480183</vt:lpwstr>
      </vt:variant>
      <vt:variant>
        <vt:i4>1179707</vt:i4>
      </vt:variant>
      <vt:variant>
        <vt:i4>734</vt:i4>
      </vt:variant>
      <vt:variant>
        <vt:i4>0</vt:i4>
      </vt:variant>
      <vt:variant>
        <vt:i4>5</vt:i4>
      </vt:variant>
      <vt:variant>
        <vt:lpwstr/>
      </vt:variant>
      <vt:variant>
        <vt:lpwstr>_Toc391480182</vt:lpwstr>
      </vt:variant>
      <vt:variant>
        <vt:i4>1179707</vt:i4>
      </vt:variant>
      <vt:variant>
        <vt:i4>728</vt:i4>
      </vt:variant>
      <vt:variant>
        <vt:i4>0</vt:i4>
      </vt:variant>
      <vt:variant>
        <vt:i4>5</vt:i4>
      </vt:variant>
      <vt:variant>
        <vt:lpwstr/>
      </vt:variant>
      <vt:variant>
        <vt:lpwstr>_Toc391480181</vt:lpwstr>
      </vt:variant>
      <vt:variant>
        <vt:i4>1179707</vt:i4>
      </vt:variant>
      <vt:variant>
        <vt:i4>722</vt:i4>
      </vt:variant>
      <vt:variant>
        <vt:i4>0</vt:i4>
      </vt:variant>
      <vt:variant>
        <vt:i4>5</vt:i4>
      </vt:variant>
      <vt:variant>
        <vt:lpwstr/>
      </vt:variant>
      <vt:variant>
        <vt:lpwstr>_Toc391480180</vt:lpwstr>
      </vt:variant>
      <vt:variant>
        <vt:i4>1900603</vt:i4>
      </vt:variant>
      <vt:variant>
        <vt:i4>716</vt:i4>
      </vt:variant>
      <vt:variant>
        <vt:i4>0</vt:i4>
      </vt:variant>
      <vt:variant>
        <vt:i4>5</vt:i4>
      </vt:variant>
      <vt:variant>
        <vt:lpwstr/>
      </vt:variant>
      <vt:variant>
        <vt:lpwstr>_Toc391480179</vt:lpwstr>
      </vt:variant>
      <vt:variant>
        <vt:i4>1900603</vt:i4>
      </vt:variant>
      <vt:variant>
        <vt:i4>710</vt:i4>
      </vt:variant>
      <vt:variant>
        <vt:i4>0</vt:i4>
      </vt:variant>
      <vt:variant>
        <vt:i4>5</vt:i4>
      </vt:variant>
      <vt:variant>
        <vt:lpwstr/>
      </vt:variant>
      <vt:variant>
        <vt:lpwstr>_Toc391480178</vt:lpwstr>
      </vt:variant>
      <vt:variant>
        <vt:i4>1900603</vt:i4>
      </vt:variant>
      <vt:variant>
        <vt:i4>704</vt:i4>
      </vt:variant>
      <vt:variant>
        <vt:i4>0</vt:i4>
      </vt:variant>
      <vt:variant>
        <vt:i4>5</vt:i4>
      </vt:variant>
      <vt:variant>
        <vt:lpwstr/>
      </vt:variant>
      <vt:variant>
        <vt:lpwstr>_Toc391480177</vt:lpwstr>
      </vt:variant>
      <vt:variant>
        <vt:i4>1900603</vt:i4>
      </vt:variant>
      <vt:variant>
        <vt:i4>698</vt:i4>
      </vt:variant>
      <vt:variant>
        <vt:i4>0</vt:i4>
      </vt:variant>
      <vt:variant>
        <vt:i4>5</vt:i4>
      </vt:variant>
      <vt:variant>
        <vt:lpwstr/>
      </vt:variant>
      <vt:variant>
        <vt:lpwstr>_Toc391480176</vt:lpwstr>
      </vt:variant>
      <vt:variant>
        <vt:i4>1900603</vt:i4>
      </vt:variant>
      <vt:variant>
        <vt:i4>692</vt:i4>
      </vt:variant>
      <vt:variant>
        <vt:i4>0</vt:i4>
      </vt:variant>
      <vt:variant>
        <vt:i4>5</vt:i4>
      </vt:variant>
      <vt:variant>
        <vt:lpwstr/>
      </vt:variant>
      <vt:variant>
        <vt:lpwstr>_Toc391480175</vt:lpwstr>
      </vt:variant>
      <vt:variant>
        <vt:i4>1900603</vt:i4>
      </vt:variant>
      <vt:variant>
        <vt:i4>686</vt:i4>
      </vt:variant>
      <vt:variant>
        <vt:i4>0</vt:i4>
      </vt:variant>
      <vt:variant>
        <vt:i4>5</vt:i4>
      </vt:variant>
      <vt:variant>
        <vt:lpwstr/>
      </vt:variant>
      <vt:variant>
        <vt:lpwstr>_Toc391480174</vt:lpwstr>
      </vt:variant>
      <vt:variant>
        <vt:i4>1900603</vt:i4>
      </vt:variant>
      <vt:variant>
        <vt:i4>680</vt:i4>
      </vt:variant>
      <vt:variant>
        <vt:i4>0</vt:i4>
      </vt:variant>
      <vt:variant>
        <vt:i4>5</vt:i4>
      </vt:variant>
      <vt:variant>
        <vt:lpwstr/>
      </vt:variant>
      <vt:variant>
        <vt:lpwstr>_Toc391480173</vt:lpwstr>
      </vt:variant>
      <vt:variant>
        <vt:i4>1900603</vt:i4>
      </vt:variant>
      <vt:variant>
        <vt:i4>674</vt:i4>
      </vt:variant>
      <vt:variant>
        <vt:i4>0</vt:i4>
      </vt:variant>
      <vt:variant>
        <vt:i4>5</vt:i4>
      </vt:variant>
      <vt:variant>
        <vt:lpwstr/>
      </vt:variant>
      <vt:variant>
        <vt:lpwstr>_Toc391480172</vt:lpwstr>
      </vt:variant>
      <vt:variant>
        <vt:i4>1900603</vt:i4>
      </vt:variant>
      <vt:variant>
        <vt:i4>668</vt:i4>
      </vt:variant>
      <vt:variant>
        <vt:i4>0</vt:i4>
      </vt:variant>
      <vt:variant>
        <vt:i4>5</vt:i4>
      </vt:variant>
      <vt:variant>
        <vt:lpwstr/>
      </vt:variant>
      <vt:variant>
        <vt:lpwstr>_Toc391480171</vt:lpwstr>
      </vt:variant>
      <vt:variant>
        <vt:i4>1900603</vt:i4>
      </vt:variant>
      <vt:variant>
        <vt:i4>662</vt:i4>
      </vt:variant>
      <vt:variant>
        <vt:i4>0</vt:i4>
      </vt:variant>
      <vt:variant>
        <vt:i4>5</vt:i4>
      </vt:variant>
      <vt:variant>
        <vt:lpwstr/>
      </vt:variant>
      <vt:variant>
        <vt:lpwstr>_Toc391480170</vt:lpwstr>
      </vt:variant>
      <vt:variant>
        <vt:i4>1835067</vt:i4>
      </vt:variant>
      <vt:variant>
        <vt:i4>656</vt:i4>
      </vt:variant>
      <vt:variant>
        <vt:i4>0</vt:i4>
      </vt:variant>
      <vt:variant>
        <vt:i4>5</vt:i4>
      </vt:variant>
      <vt:variant>
        <vt:lpwstr/>
      </vt:variant>
      <vt:variant>
        <vt:lpwstr>_Toc391480169</vt:lpwstr>
      </vt:variant>
      <vt:variant>
        <vt:i4>1835067</vt:i4>
      </vt:variant>
      <vt:variant>
        <vt:i4>650</vt:i4>
      </vt:variant>
      <vt:variant>
        <vt:i4>0</vt:i4>
      </vt:variant>
      <vt:variant>
        <vt:i4>5</vt:i4>
      </vt:variant>
      <vt:variant>
        <vt:lpwstr/>
      </vt:variant>
      <vt:variant>
        <vt:lpwstr>_Toc391480168</vt:lpwstr>
      </vt:variant>
      <vt:variant>
        <vt:i4>1835067</vt:i4>
      </vt:variant>
      <vt:variant>
        <vt:i4>644</vt:i4>
      </vt:variant>
      <vt:variant>
        <vt:i4>0</vt:i4>
      </vt:variant>
      <vt:variant>
        <vt:i4>5</vt:i4>
      </vt:variant>
      <vt:variant>
        <vt:lpwstr/>
      </vt:variant>
      <vt:variant>
        <vt:lpwstr>_Toc391480167</vt:lpwstr>
      </vt:variant>
      <vt:variant>
        <vt:i4>1835067</vt:i4>
      </vt:variant>
      <vt:variant>
        <vt:i4>638</vt:i4>
      </vt:variant>
      <vt:variant>
        <vt:i4>0</vt:i4>
      </vt:variant>
      <vt:variant>
        <vt:i4>5</vt:i4>
      </vt:variant>
      <vt:variant>
        <vt:lpwstr/>
      </vt:variant>
      <vt:variant>
        <vt:lpwstr>_Toc391480166</vt:lpwstr>
      </vt:variant>
      <vt:variant>
        <vt:i4>1835067</vt:i4>
      </vt:variant>
      <vt:variant>
        <vt:i4>632</vt:i4>
      </vt:variant>
      <vt:variant>
        <vt:i4>0</vt:i4>
      </vt:variant>
      <vt:variant>
        <vt:i4>5</vt:i4>
      </vt:variant>
      <vt:variant>
        <vt:lpwstr/>
      </vt:variant>
      <vt:variant>
        <vt:lpwstr>_Toc391480165</vt:lpwstr>
      </vt:variant>
      <vt:variant>
        <vt:i4>1835067</vt:i4>
      </vt:variant>
      <vt:variant>
        <vt:i4>626</vt:i4>
      </vt:variant>
      <vt:variant>
        <vt:i4>0</vt:i4>
      </vt:variant>
      <vt:variant>
        <vt:i4>5</vt:i4>
      </vt:variant>
      <vt:variant>
        <vt:lpwstr/>
      </vt:variant>
      <vt:variant>
        <vt:lpwstr>_Toc391480164</vt:lpwstr>
      </vt:variant>
      <vt:variant>
        <vt:i4>1835067</vt:i4>
      </vt:variant>
      <vt:variant>
        <vt:i4>620</vt:i4>
      </vt:variant>
      <vt:variant>
        <vt:i4>0</vt:i4>
      </vt:variant>
      <vt:variant>
        <vt:i4>5</vt:i4>
      </vt:variant>
      <vt:variant>
        <vt:lpwstr/>
      </vt:variant>
      <vt:variant>
        <vt:lpwstr>_Toc391480163</vt:lpwstr>
      </vt:variant>
      <vt:variant>
        <vt:i4>1835067</vt:i4>
      </vt:variant>
      <vt:variant>
        <vt:i4>614</vt:i4>
      </vt:variant>
      <vt:variant>
        <vt:i4>0</vt:i4>
      </vt:variant>
      <vt:variant>
        <vt:i4>5</vt:i4>
      </vt:variant>
      <vt:variant>
        <vt:lpwstr/>
      </vt:variant>
      <vt:variant>
        <vt:lpwstr>_Toc391480162</vt:lpwstr>
      </vt:variant>
      <vt:variant>
        <vt:i4>1835067</vt:i4>
      </vt:variant>
      <vt:variant>
        <vt:i4>608</vt:i4>
      </vt:variant>
      <vt:variant>
        <vt:i4>0</vt:i4>
      </vt:variant>
      <vt:variant>
        <vt:i4>5</vt:i4>
      </vt:variant>
      <vt:variant>
        <vt:lpwstr/>
      </vt:variant>
      <vt:variant>
        <vt:lpwstr>_Toc391480161</vt:lpwstr>
      </vt:variant>
      <vt:variant>
        <vt:i4>1835067</vt:i4>
      </vt:variant>
      <vt:variant>
        <vt:i4>602</vt:i4>
      </vt:variant>
      <vt:variant>
        <vt:i4>0</vt:i4>
      </vt:variant>
      <vt:variant>
        <vt:i4>5</vt:i4>
      </vt:variant>
      <vt:variant>
        <vt:lpwstr/>
      </vt:variant>
      <vt:variant>
        <vt:lpwstr>_Toc391480160</vt:lpwstr>
      </vt:variant>
      <vt:variant>
        <vt:i4>2031675</vt:i4>
      </vt:variant>
      <vt:variant>
        <vt:i4>596</vt:i4>
      </vt:variant>
      <vt:variant>
        <vt:i4>0</vt:i4>
      </vt:variant>
      <vt:variant>
        <vt:i4>5</vt:i4>
      </vt:variant>
      <vt:variant>
        <vt:lpwstr/>
      </vt:variant>
      <vt:variant>
        <vt:lpwstr>_Toc391480159</vt:lpwstr>
      </vt:variant>
      <vt:variant>
        <vt:i4>2031675</vt:i4>
      </vt:variant>
      <vt:variant>
        <vt:i4>590</vt:i4>
      </vt:variant>
      <vt:variant>
        <vt:i4>0</vt:i4>
      </vt:variant>
      <vt:variant>
        <vt:i4>5</vt:i4>
      </vt:variant>
      <vt:variant>
        <vt:lpwstr/>
      </vt:variant>
      <vt:variant>
        <vt:lpwstr>_Toc391480158</vt:lpwstr>
      </vt:variant>
      <vt:variant>
        <vt:i4>2031675</vt:i4>
      </vt:variant>
      <vt:variant>
        <vt:i4>584</vt:i4>
      </vt:variant>
      <vt:variant>
        <vt:i4>0</vt:i4>
      </vt:variant>
      <vt:variant>
        <vt:i4>5</vt:i4>
      </vt:variant>
      <vt:variant>
        <vt:lpwstr/>
      </vt:variant>
      <vt:variant>
        <vt:lpwstr>_Toc391480157</vt:lpwstr>
      </vt:variant>
      <vt:variant>
        <vt:i4>2031675</vt:i4>
      </vt:variant>
      <vt:variant>
        <vt:i4>578</vt:i4>
      </vt:variant>
      <vt:variant>
        <vt:i4>0</vt:i4>
      </vt:variant>
      <vt:variant>
        <vt:i4>5</vt:i4>
      </vt:variant>
      <vt:variant>
        <vt:lpwstr/>
      </vt:variant>
      <vt:variant>
        <vt:lpwstr>_Toc391480156</vt:lpwstr>
      </vt:variant>
      <vt:variant>
        <vt:i4>2031675</vt:i4>
      </vt:variant>
      <vt:variant>
        <vt:i4>572</vt:i4>
      </vt:variant>
      <vt:variant>
        <vt:i4>0</vt:i4>
      </vt:variant>
      <vt:variant>
        <vt:i4>5</vt:i4>
      </vt:variant>
      <vt:variant>
        <vt:lpwstr/>
      </vt:variant>
      <vt:variant>
        <vt:lpwstr>_Toc391480155</vt:lpwstr>
      </vt:variant>
      <vt:variant>
        <vt:i4>2031675</vt:i4>
      </vt:variant>
      <vt:variant>
        <vt:i4>566</vt:i4>
      </vt:variant>
      <vt:variant>
        <vt:i4>0</vt:i4>
      </vt:variant>
      <vt:variant>
        <vt:i4>5</vt:i4>
      </vt:variant>
      <vt:variant>
        <vt:lpwstr/>
      </vt:variant>
      <vt:variant>
        <vt:lpwstr>_Toc391480154</vt:lpwstr>
      </vt:variant>
      <vt:variant>
        <vt:i4>2031675</vt:i4>
      </vt:variant>
      <vt:variant>
        <vt:i4>560</vt:i4>
      </vt:variant>
      <vt:variant>
        <vt:i4>0</vt:i4>
      </vt:variant>
      <vt:variant>
        <vt:i4>5</vt:i4>
      </vt:variant>
      <vt:variant>
        <vt:lpwstr/>
      </vt:variant>
      <vt:variant>
        <vt:lpwstr>_Toc391480153</vt:lpwstr>
      </vt:variant>
      <vt:variant>
        <vt:i4>2031675</vt:i4>
      </vt:variant>
      <vt:variant>
        <vt:i4>554</vt:i4>
      </vt:variant>
      <vt:variant>
        <vt:i4>0</vt:i4>
      </vt:variant>
      <vt:variant>
        <vt:i4>5</vt:i4>
      </vt:variant>
      <vt:variant>
        <vt:lpwstr/>
      </vt:variant>
      <vt:variant>
        <vt:lpwstr>_Toc391480152</vt:lpwstr>
      </vt:variant>
      <vt:variant>
        <vt:i4>2031675</vt:i4>
      </vt:variant>
      <vt:variant>
        <vt:i4>548</vt:i4>
      </vt:variant>
      <vt:variant>
        <vt:i4>0</vt:i4>
      </vt:variant>
      <vt:variant>
        <vt:i4>5</vt:i4>
      </vt:variant>
      <vt:variant>
        <vt:lpwstr/>
      </vt:variant>
      <vt:variant>
        <vt:lpwstr>_Toc391480151</vt:lpwstr>
      </vt:variant>
      <vt:variant>
        <vt:i4>2031675</vt:i4>
      </vt:variant>
      <vt:variant>
        <vt:i4>542</vt:i4>
      </vt:variant>
      <vt:variant>
        <vt:i4>0</vt:i4>
      </vt:variant>
      <vt:variant>
        <vt:i4>5</vt:i4>
      </vt:variant>
      <vt:variant>
        <vt:lpwstr/>
      </vt:variant>
      <vt:variant>
        <vt:lpwstr>_Toc391480150</vt:lpwstr>
      </vt:variant>
      <vt:variant>
        <vt:i4>1966139</vt:i4>
      </vt:variant>
      <vt:variant>
        <vt:i4>536</vt:i4>
      </vt:variant>
      <vt:variant>
        <vt:i4>0</vt:i4>
      </vt:variant>
      <vt:variant>
        <vt:i4>5</vt:i4>
      </vt:variant>
      <vt:variant>
        <vt:lpwstr/>
      </vt:variant>
      <vt:variant>
        <vt:lpwstr>_Toc391480149</vt:lpwstr>
      </vt:variant>
      <vt:variant>
        <vt:i4>1966139</vt:i4>
      </vt:variant>
      <vt:variant>
        <vt:i4>530</vt:i4>
      </vt:variant>
      <vt:variant>
        <vt:i4>0</vt:i4>
      </vt:variant>
      <vt:variant>
        <vt:i4>5</vt:i4>
      </vt:variant>
      <vt:variant>
        <vt:lpwstr/>
      </vt:variant>
      <vt:variant>
        <vt:lpwstr>_Toc391480148</vt:lpwstr>
      </vt:variant>
      <vt:variant>
        <vt:i4>1966139</vt:i4>
      </vt:variant>
      <vt:variant>
        <vt:i4>524</vt:i4>
      </vt:variant>
      <vt:variant>
        <vt:i4>0</vt:i4>
      </vt:variant>
      <vt:variant>
        <vt:i4>5</vt:i4>
      </vt:variant>
      <vt:variant>
        <vt:lpwstr/>
      </vt:variant>
      <vt:variant>
        <vt:lpwstr>_Toc391480147</vt:lpwstr>
      </vt:variant>
      <vt:variant>
        <vt:i4>1966139</vt:i4>
      </vt:variant>
      <vt:variant>
        <vt:i4>518</vt:i4>
      </vt:variant>
      <vt:variant>
        <vt:i4>0</vt:i4>
      </vt:variant>
      <vt:variant>
        <vt:i4>5</vt:i4>
      </vt:variant>
      <vt:variant>
        <vt:lpwstr/>
      </vt:variant>
      <vt:variant>
        <vt:lpwstr>_Toc391480146</vt:lpwstr>
      </vt:variant>
      <vt:variant>
        <vt:i4>1966139</vt:i4>
      </vt:variant>
      <vt:variant>
        <vt:i4>512</vt:i4>
      </vt:variant>
      <vt:variant>
        <vt:i4>0</vt:i4>
      </vt:variant>
      <vt:variant>
        <vt:i4>5</vt:i4>
      </vt:variant>
      <vt:variant>
        <vt:lpwstr/>
      </vt:variant>
      <vt:variant>
        <vt:lpwstr>_Toc391480145</vt:lpwstr>
      </vt:variant>
      <vt:variant>
        <vt:i4>1966139</vt:i4>
      </vt:variant>
      <vt:variant>
        <vt:i4>506</vt:i4>
      </vt:variant>
      <vt:variant>
        <vt:i4>0</vt:i4>
      </vt:variant>
      <vt:variant>
        <vt:i4>5</vt:i4>
      </vt:variant>
      <vt:variant>
        <vt:lpwstr/>
      </vt:variant>
      <vt:variant>
        <vt:lpwstr>_Toc391480144</vt:lpwstr>
      </vt:variant>
      <vt:variant>
        <vt:i4>1966139</vt:i4>
      </vt:variant>
      <vt:variant>
        <vt:i4>500</vt:i4>
      </vt:variant>
      <vt:variant>
        <vt:i4>0</vt:i4>
      </vt:variant>
      <vt:variant>
        <vt:i4>5</vt:i4>
      </vt:variant>
      <vt:variant>
        <vt:lpwstr/>
      </vt:variant>
      <vt:variant>
        <vt:lpwstr>_Toc391480143</vt:lpwstr>
      </vt:variant>
      <vt:variant>
        <vt:i4>1966139</vt:i4>
      </vt:variant>
      <vt:variant>
        <vt:i4>494</vt:i4>
      </vt:variant>
      <vt:variant>
        <vt:i4>0</vt:i4>
      </vt:variant>
      <vt:variant>
        <vt:i4>5</vt:i4>
      </vt:variant>
      <vt:variant>
        <vt:lpwstr/>
      </vt:variant>
      <vt:variant>
        <vt:lpwstr>_Toc391480142</vt:lpwstr>
      </vt:variant>
      <vt:variant>
        <vt:i4>1966139</vt:i4>
      </vt:variant>
      <vt:variant>
        <vt:i4>488</vt:i4>
      </vt:variant>
      <vt:variant>
        <vt:i4>0</vt:i4>
      </vt:variant>
      <vt:variant>
        <vt:i4>5</vt:i4>
      </vt:variant>
      <vt:variant>
        <vt:lpwstr/>
      </vt:variant>
      <vt:variant>
        <vt:lpwstr>_Toc391480141</vt:lpwstr>
      </vt:variant>
      <vt:variant>
        <vt:i4>1966139</vt:i4>
      </vt:variant>
      <vt:variant>
        <vt:i4>482</vt:i4>
      </vt:variant>
      <vt:variant>
        <vt:i4>0</vt:i4>
      </vt:variant>
      <vt:variant>
        <vt:i4>5</vt:i4>
      </vt:variant>
      <vt:variant>
        <vt:lpwstr/>
      </vt:variant>
      <vt:variant>
        <vt:lpwstr>_Toc391480140</vt:lpwstr>
      </vt:variant>
      <vt:variant>
        <vt:i4>1638459</vt:i4>
      </vt:variant>
      <vt:variant>
        <vt:i4>476</vt:i4>
      </vt:variant>
      <vt:variant>
        <vt:i4>0</vt:i4>
      </vt:variant>
      <vt:variant>
        <vt:i4>5</vt:i4>
      </vt:variant>
      <vt:variant>
        <vt:lpwstr/>
      </vt:variant>
      <vt:variant>
        <vt:lpwstr>_Toc391480139</vt:lpwstr>
      </vt:variant>
      <vt:variant>
        <vt:i4>1638459</vt:i4>
      </vt:variant>
      <vt:variant>
        <vt:i4>470</vt:i4>
      </vt:variant>
      <vt:variant>
        <vt:i4>0</vt:i4>
      </vt:variant>
      <vt:variant>
        <vt:i4>5</vt:i4>
      </vt:variant>
      <vt:variant>
        <vt:lpwstr/>
      </vt:variant>
      <vt:variant>
        <vt:lpwstr>_Toc391480138</vt:lpwstr>
      </vt:variant>
      <vt:variant>
        <vt:i4>1638459</vt:i4>
      </vt:variant>
      <vt:variant>
        <vt:i4>464</vt:i4>
      </vt:variant>
      <vt:variant>
        <vt:i4>0</vt:i4>
      </vt:variant>
      <vt:variant>
        <vt:i4>5</vt:i4>
      </vt:variant>
      <vt:variant>
        <vt:lpwstr/>
      </vt:variant>
      <vt:variant>
        <vt:lpwstr>_Toc391480137</vt:lpwstr>
      </vt:variant>
      <vt:variant>
        <vt:i4>1638459</vt:i4>
      </vt:variant>
      <vt:variant>
        <vt:i4>458</vt:i4>
      </vt:variant>
      <vt:variant>
        <vt:i4>0</vt:i4>
      </vt:variant>
      <vt:variant>
        <vt:i4>5</vt:i4>
      </vt:variant>
      <vt:variant>
        <vt:lpwstr/>
      </vt:variant>
      <vt:variant>
        <vt:lpwstr>_Toc391480136</vt:lpwstr>
      </vt:variant>
      <vt:variant>
        <vt:i4>1638459</vt:i4>
      </vt:variant>
      <vt:variant>
        <vt:i4>452</vt:i4>
      </vt:variant>
      <vt:variant>
        <vt:i4>0</vt:i4>
      </vt:variant>
      <vt:variant>
        <vt:i4>5</vt:i4>
      </vt:variant>
      <vt:variant>
        <vt:lpwstr/>
      </vt:variant>
      <vt:variant>
        <vt:lpwstr>_Toc391480135</vt:lpwstr>
      </vt:variant>
      <vt:variant>
        <vt:i4>1638459</vt:i4>
      </vt:variant>
      <vt:variant>
        <vt:i4>446</vt:i4>
      </vt:variant>
      <vt:variant>
        <vt:i4>0</vt:i4>
      </vt:variant>
      <vt:variant>
        <vt:i4>5</vt:i4>
      </vt:variant>
      <vt:variant>
        <vt:lpwstr/>
      </vt:variant>
      <vt:variant>
        <vt:lpwstr>_Toc391480134</vt:lpwstr>
      </vt:variant>
      <vt:variant>
        <vt:i4>1638459</vt:i4>
      </vt:variant>
      <vt:variant>
        <vt:i4>440</vt:i4>
      </vt:variant>
      <vt:variant>
        <vt:i4>0</vt:i4>
      </vt:variant>
      <vt:variant>
        <vt:i4>5</vt:i4>
      </vt:variant>
      <vt:variant>
        <vt:lpwstr/>
      </vt:variant>
      <vt:variant>
        <vt:lpwstr>_Toc391480133</vt:lpwstr>
      </vt:variant>
      <vt:variant>
        <vt:i4>1638459</vt:i4>
      </vt:variant>
      <vt:variant>
        <vt:i4>434</vt:i4>
      </vt:variant>
      <vt:variant>
        <vt:i4>0</vt:i4>
      </vt:variant>
      <vt:variant>
        <vt:i4>5</vt:i4>
      </vt:variant>
      <vt:variant>
        <vt:lpwstr/>
      </vt:variant>
      <vt:variant>
        <vt:lpwstr>_Toc391480132</vt:lpwstr>
      </vt:variant>
      <vt:variant>
        <vt:i4>1638459</vt:i4>
      </vt:variant>
      <vt:variant>
        <vt:i4>428</vt:i4>
      </vt:variant>
      <vt:variant>
        <vt:i4>0</vt:i4>
      </vt:variant>
      <vt:variant>
        <vt:i4>5</vt:i4>
      </vt:variant>
      <vt:variant>
        <vt:lpwstr/>
      </vt:variant>
      <vt:variant>
        <vt:lpwstr>_Toc391480131</vt:lpwstr>
      </vt:variant>
      <vt:variant>
        <vt:i4>1638459</vt:i4>
      </vt:variant>
      <vt:variant>
        <vt:i4>422</vt:i4>
      </vt:variant>
      <vt:variant>
        <vt:i4>0</vt:i4>
      </vt:variant>
      <vt:variant>
        <vt:i4>5</vt:i4>
      </vt:variant>
      <vt:variant>
        <vt:lpwstr/>
      </vt:variant>
      <vt:variant>
        <vt:lpwstr>_Toc391480130</vt:lpwstr>
      </vt:variant>
      <vt:variant>
        <vt:i4>1572923</vt:i4>
      </vt:variant>
      <vt:variant>
        <vt:i4>416</vt:i4>
      </vt:variant>
      <vt:variant>
        <vt:i4>0</vt:i4>
      </vt:variant>
      <vt:variant>
        <vt:i4>5</vt:i4>
      </vt:variant>
      <vt:variant>
        <vt:lpwstr/>
      </vt:variant>
      <vt:variant>
        <vt:lpwstr>_Toc391480129</vt:lpwstr>
      </vt:variant>
      <vt:variant>
        <vt:i4>1572923</vt:i4>
      </vt:variant>
      <vt:variant>
        <vt:i4>410</vt:i4>
      </vt:variant>
      <vt:variant>
        <vt:i4>0</vt:i4>
      </vt:variant>
      <vt:variant>
        <vt:i4>5</vt:i4>
      </vt:variant>
      <vt:variant>
        <vt:lpwstr/>
      </vt:variant>
      <vt:variant>
        <vt:lpwstr>_Toc391480128</vt:lpwstr>
      </vt:variant>
      <vt:variant>
        <vt:i4>1572923</vt:i4>
      </vt:variant>
      <vt:variant>
        <vt:i4>404</vt:i4>
      </vt:variant>
      <vt:variant>
        <vt:i4>0</vt:i4>
      </vt:variant>
      <vt:variant>
        <vt:i4>5</vt:i4>
      </vt:variant>
      <vt:variant>
        <vt:lpwstr/>
      </vt:variant>
      <vt:variant>
        <vt:lpwstr>_Toc391480127</vt:lpwstr>
      </vt:variant>
      <vt:variant>
        <vt:i4>1572923</vt:i4>
      </vt:variant>
      <vt:variant>
        <vt:i4>398</vt:i4>
      </vt:variant>
      <vt:variant>
        <vt:i4>0</vt:i4>
      </vt:variant>
      <vt:variant>
        <vt:i4>5</vt:i4>
      </vt:variant>
      <vt:variant>
        <vt:lpwstr/>
      </vt:variant>
      <vt:variant>
        <vt:lpwstr>_Toc391480126</vt:lpwstr>
      </vt:variant>
      <vt:variant>
        <vt:i4>1572923</vt:i4>
      </vt:variant>
      <vt:variant>
        <vt:i4>392</vt:i4>
      </vt:variant>
      <vt:variant>
        <vt:i4>0</vt:i4>
      </vt:variant>
      <vt:variant>
        <vt:i4>5</vt:i4>
      </vt:variant>
      <vt:variant>
        <vt:lpwstr/>
      </vt:variant>
      <vt:variant>
        <vt:lpwstr>_Toc391480125</vt:lpwstr>
      </vt:variant>
      <vt:variant>
        <vt:i4>1572923</vt:i4>
      </vt:variant>
      <vt:variant>
        <vt:i4>386</vt:i4>
      </vt:variant>
      <vt:variant>
        <vt:i4>0</vt:i4>
      </vt:variant>
      <vt:variant>
        <vt:i4>5</vt:i4>
      </vt:variant>
      <vt:variant>
        <vt:lpwstr/>
      </vt:variant>
      <vt:variant>
        <vt:lpwstr>_Toc391480124</vt:lpwstr>
      </vt:variant>
      <vt:variant>
        <vt:i4>1572923</vt:i4>
      </vt:variant>
      <vt:variant>
        <vt:i4>380</vt:i4>
      </vt:variant>
      <vt:variant>
        <vt:i4>0</vt:i4>
      </vt:variant>
      <vt:variant>
        <vt:i4>5</vt:i4>
      </vt:variant>
      <vt:variant>
        <vt:lpwstr/>
      </vt:variant>
      <vt:variant>
        <vt:lpwstr>_Toc391480123</vt:lpwstr>
      </vt:variant>
      <vt:variant>
        <vt:i4>1572923</vt:i4>
      </vt:variant>
      <vt:variant>
        <vt:i4>374</vt:i4>
      </vt:variant>
      <vt:variant>
        <vt:i4>0</vt:i4>
      </vt:variant>
      <vt:variant>
        <vt:i4>5</vt:i4>
      </vt:variant>
      <vt:variant>
        <vt:lpwstr/>
      </vt:variant>
      <vt:variant>
        <vt:lpwstr>_Toc391480122</vt:lpwstr>
      </vt:variant>
      <vt:variant>
        <vt:i4>1572923</vt:i4>
      </vt:variant>
      <vt:variant>
        <vt:i4>368</vt:i4>
      </vt:variant>
      <vt:variant>
        <vt:i4>0</vt:i4>
      </vt:variant>
      <vt:variant>
        <vt:i4>5</vt:i4>
      </vt:variant>
      <vt:variant>
        <vt:lpwstr/>
      </vt:variant>
      <vt:variant>
        <vt:lpwstr>_Toc391480121</vt:lpwstr>
      </vt:variant>
      <vt:variant>
        <vt:i4>1572923</vt:i4>
      </vt:variant>
      <vt:variant>
        <vt:i4>362</vt:i4>
      </vt:variant>
      <vt:variant>
        <vt:i4>0</vt:i4>
      </vt:variant>
      <vt:variant>
        <vt:i4>5</vt:i4>
      </vt:variant>
      <vt:variant>
        <vt:lpwstr/>
      </vt:variant>
      <vt:variant>
        <vt:lpwstr>_Toc391480120</vt:lpwstr>
      </vt:variant>
      <vt:variant>
        <vt:i4>1769531</vt:i4>
      </vt:variant>
      <vt:variant>
        <vt:i4>356</vt:i4>
      </vt:variant>
      <vt:variant>
        <vt:i4>0</vt:i4>
      </vt:variant>
      <vt:variant>
        <vt:i4>5</vt:i4>
      </vt:variant>
      <vt:variant>
        <vt:lpwstr/>
      </vt:variant>
      <vt:variant>
        <vt:lpwstr>_Toc391480119</vt:lpwstr>
      </vt:variant>
      <vt:variant>
        <vt:i4>1769531</vt:i4>
      </vt:variant>
      <vt:variant>
        <vt:i4>350</vt:i4>
      </vt:variant>
      <vt:variant>
        <vt:i4>0</vt:i4>
      </vt:variant>
      <vt:variant>
        <vt:i4>5</vt:i4>
      </vt:variant>
      <vt:variant>
        <vt:lpwstr/>
      </vt:variant>
      <vt:variant>
        <vt:lpwstr>_Toc391480118</vt:lpwstr>
      </vt:variant>
      <vt:variant>
        <vt:i4>1769531</vt:i4>
      </vt:variant>
      <vt:variant>
        <vt:i4>344</vt:i4>
      </vt:variant>
      <vt:variant>
        <vt:i4>0</vt:i4>
      </vt:variant>
      <vt:variant>
        <vt:i4>5</vt:i4>
      </vt:variant>
      <vt:variant>
        <vt:lpwstr/>
      </vt:variant>
      <vt:variant>
        <vt:lpwstr>_Toc391480117</vt:lpwstr>
      </vt:variant>
      <vt:variant>
        <vt:i4>1769531</vt:i4>
      </vt:variant>
      <vt:variant>
        <vt:i4>338</vt:i4>
      </vt:variant>
      <vt:variant>
        <vt:i4>0</vt:i4>
      </vt:variant>
      <vt:variant>
        <vt:i4>5</vt:i4>
      </vt:variant>
      <vt:variant>
        <vt:lpwstr/>
      </vt:variant>
      <vt:variant>
        <vt:lpwstr>_Toc391480116</vt:lpwstr>
      </vt:variant>
      <vt:variant>
        <vt:i4>1769531</vt:i4>
      </vt:variant>
      <vt:variant>
        <vt:i4>332</vt:i4>
      </vt:variant>
      <vt:variant>
        <vt:i4>0</vt:i4>
      </vt:variant>
      <vt:variant>
        <vt:i4>5</vt:i4>
      </vt:variant>
      <vt:variant>
        <vt:lpwstr/>
      </vt:variant>
      <vt:variant>
        <vt:lpwstr>_Toc391480115</vt:lpwstr>
      </vt:variant>
      <vt:variant>
        <vt:i4>1769531</vt:i4>
      </vt:variant>
      <vt:variant>
        <vt:i4>326</vt:i4>
      </vt:variant>
      <vt:variant>
        <vt:i4>0</vt:i4>
      </vt:variant>
      <vt:variant>
        <vt:i4>5</vt:i4>
      </vt:variant>
      <vt:variant>
        <vt:lpwstr/>
      </vt:variant>
      <vt:variant>
        <vt:lpwstr>_Toc391480114</vt:lpwstr>
      </vt:variant>
      <vt:variant>
        <vt:i4>1769531</vt:i4>
      </vt:variant>
      <vt:variant>
        <vt:i4>320</vt:i4>
      </vt:variant>
      <vt:variant>
        <vt:i4>0</vt:i4>
      </vt:variant>
      <vt:variant>
        <vt:i4>5</vt:i4>
      </vt:variant>
      <vt:variant>
        <vt:lpwstr/>
      </vt:variant>
      <vt:variant>
        <vt:lpwstr>_Toc391480113</vt:lpwstr>
      </vt:variant>
      <vt:variant>
        <vt:i4>1769531</vt:i4>
      </vt:variant>
      <vt:variant>
        <vt:i4>314</vt:i4>
      </vt:variant>
      <vt:variant>
        <vt:i4>0</vt:i4>
      </vt:variant>
      <vt:variant>
        <vt:i4>5</vt:i4>
      </vt:variant>
      <vt:variant>
        <vt:lpwstr/>
      </vt:variant>
      <vt:variant>
        <vt:lpwstr>_Toc391480112</vt:lpwstr>
      </vt:variant>
      <vt:variant>
        <vt:i4>1769531</vt:i4>
      </vt:variant>
      <vt:variant>
        <vt:i4>308</vt:i4>
      </vt:variant>
      <vt:variant>
        <vt:i4>0</vt:i4>
      </vt:variant>
      <vt:variant>
        <vt:i4>5</vt:i4>
      </vt:variant>
      <vt:variant>
        <vt:lpwstr/>
      </vt:variant>
      <vt:variant>
        <vt:lpwstr>_Toc391480111</vt:lpwstr>
      </vt:variant>
      <vt:variant>
        <vt:i4>1769531</vt:i4>
      </vt:variant>
      <vt:variant>
        <vt:i4>302</vt:i4>
      </vt:variant>
      <vt:variant>
        <vt:i4>0</vt:i4>
      </vt:variant>
      <vt:variant>
        <vt:i4>5</vt:i4>
      </vt:variant>
      <vt:variant>
        <vt:lpwstr/>
      </vt:variant>
      <vt:variant>
        <vt:lpwstr>_Toc391480110</vt:lpwstr>
      </vt:variant>
      <vt:variant>
        <vt:i4>1703995</vt:i4>
      </vt:variant>
      <vt:variant>
        <vt:i4>296</vt:i4>
      </vt:variant>
      <vt:variant>
        <vt:i4>0</vt:i4>
      </vt:variant>
      <vt:variant>
        <vt:i4>5</vt:i4>
      </vt:variant>
      <vt:variant>
        <vt:lpwstr/>
      </vt:variant>
      <vt:variant>
        <vt:lpwstr>_Toc391480109</vt:lpwstr>
      </vt:variant>
      <vt:variant>
        <vt:i4>1703995</vt:i4>
      </vt:variant>
      <vt:variant>
        <vt:i4>290</vt:i4>
      </vt:variant>
      <vt:variant>
        <vt:i4>0</vt:i4>
      </vt:variant>
      <vt:variant>
        <vt:i4>5</vt:i4>
      </vt:variant>
      <vt:variant>
        <vt:lpwstr/>
      </vt:variant>
      <vt:variant>
        <vt:lpwstr>_Toc391480108</vt:lpwstr>
      </vt:variant>
      <vt:variant>
        <vt:i4>1703995</vt:i4>
      </vt:variant>
      <vt:variant>
        <vt:i4>284</vt:i4>
      </vt:variant>
      <vt:variant>
        <vt:i4>0</vt:i4>
      </vt:variant>
      <vt:variant>
        <vt:i4>5</vt:i4>
      </vt:variant>
      <vt:variant>
        <vt:lpwstr/>
      </vt:variant>
      <vt:variant>
        <vt:lpwstr>_Toc391480107</vt:lpwstr>
      </vt:variant>
      <vt:variant>
        <vt:i4>1703995</vt:i4>
      </vt:variant>
      <vt:variant>
        <vt:i4>278</vt:i4>
      </vt:variant>
      <vt:variant>
        <vt:i4>0</vt:i4>
      </vt:variant>
      <vt:variant>
        <vt:i4>5</vt:i4>
      </vt:variant>
      <vt:variant>
        <vt:lpwstr/>
      </vt:variant>
      <vt:variant>
        <vt:lpwstr>_Toc391480106</vt:lpwstr>
      </vt:variant>
      <vt:variant>
        <vt:i4>1703995</vt:i4>
      </vt:variant>
      <vt:variant>
        <vt:i4>272</vt:i4>
      </vt:variant>
      <vt:variant>
        <vt:i4>0</vt:i4>
      </vt:variant>
      <vt:variant>
        <vt:i4>5</vt:i4>
      </vt:variant>
      <vt:variant>
        <vt:lpwstr/>
      </vt:variant>
      <vt:variant>
        <vt:lpwstr>_Toc391480105</vt:lpwstr>
      </vt:variant>
      <vt:variant>
        <vt:i4>1703995</vt:i4>
      </vt:variant>
      <vt:variant>
        <vt:i4>266</vt:i4>
      </vt:variant>
      <vt:variant>
        <vt:i4>0</vt:i4>
      </vt:variant>
      <vt:variant>
        <vt:i4>5</vt:i4>
      </vt:variant>
      <vt:variant>
        <vt:lpwstr/>
      </vt:variant>
      <vt:variant>
        <vt:lpwstr>_Toc391480104</vt:lpwstr>
      </vt:variant>
      <vt:variant>
        <vt:i4>1703995</vt:i4>
      </vt:variant>
      <vt:variant>
        <vt:i4>260</vt:i4>
      </vt:variant>
      <vt:variant>
        <vt:i4>0</vt:i4>
      </vt:variant>
      <vt:variant>
        <vt:i4>5</vt:i4>
      </vt:variant>
      <vt:variant>
        <vt:lpwstr/>
      </vt:variant>
      <vt:variant>
        <vt:lpwstr>_Toc391480103</vt:lpwstr>
      </vt:variant>
      <vt:variant>
        <vt:i4>1703995</vt:i4>
      </vt:variant>
      <vt:variant>
        <vt:i4>254</vt:i4>
      </vt:variant>
      <vt:variant>
        <vt:i4>0</vt:i4>
      </vt:variant>
      <vt:variant>
        <vt:i4>5</vt:i4>
      </vt:variant>
      <vt:variant>
        <vt:lpwstr/>
      </vt:variant>
      <vt:variant>
        <vt:lpwstr>_Toc391480102</vt:lpwstr>
      </vt:variant>
      <vt:variant>
        <vt:i4>1703995</vt:i4>
      </vt:variant>
      <vt:variant>
        <vt:i4>248</vt:i4>
      </vt:variant>
      <vt:variant>
        <vt:i4>0</vt:i4>
      </vt:variant>
      <vt:variant>
        <vt:i4>5</vt:i4>
      </vt:variant>
      <vt:variant>
        <vt:lpwstr/>
      </vt:variant>
      <vt:variant>
        <vt:lpwstr>_Toc391480101</vt:lpwstr>
      </vt:variant>
      <vt:variant>
        <vt:i4>1703995</vt:i4>
      </vt:variant>
      <vt:variant>
        <vt:i4>242</vt:i4>
      </vt:variant>
      <vt:variant>
        <vt:i4>0</vt:i4>
      </vt:variant>
      <vt:variant>
        <vt:i4>5</vt:i4>
      </vt:variant>
      <vt:variant>
        <vt:lpwstr/>
      </vt:variant>
      <vt:variant>
        <vt:lpwstr>_Toc391480100</vt:lpwstr>
      </vt:variant>
      <vt:variant>
        <vt:i4>1245242</vt:i4>
      </vt:variant>
      <vt:variant>
        <vt:i4>236</vt:i4>
      </vt:variant>
      <vt:variant>
        <vt:i4>0</vt:i4>
      </vt:variant>
      <vt:variant>
        <vt:i4>5</vt:i4>
      </vt:variant>
      <vt:variant>
        <vt:lpwstr/>
      </vt:variant>
      <vt:variant>
        <vt:lpwstr>_Toc391480099</vt:lpwstr>
      </vt:variant>
      <vt:variant>
        <vt:i4>1245242</vt:i4>
      </vt:variant>
      <vt:variant>
        <vt:i4>230</vt:i4>
      </vt:variant>
      <vt:variant>
        <vt:i4>0</vt:i4>
      </vt:variant>
      <vt:variant>
        <vt:i4>5</vt:i4>
      </vt:variant>
      <vt:variant>
        <vt:lpwstr/>
      </vt:variant>
      <vt:variant>
        <vt:lpwstr>_Toc391480098</vt:lpwstr>
      </vt:variant>
      <vt:variant>
        <vt:i4>1245242</vt:i4>
      </vt:variant>
      <vt:variant>
        <vt:i4>224</vt:i4>
      </vt:variant>
      <vt:variant>
        <vt:i4>0</vt:i4>
      </vt:variant>
      <vt:variant>
        <vt:i4>5</vt:i4>
      </vt:variant>
      <vt:variant>
        <vt:lpwstr/>
      </vt:variant>
      <vt:variant>
        <vt:lpwstr>_Toc391480097</vt:lpwstr>
      </vt:variant>
      <vt:variant>
        <vt:i4>1245242</vt:i4>
      </vt:variant>
      <vt:variant>
        <vt:i4>218</vt:i4>
      </vt:variant>
      <vt:variant>
        <vt:i4>0</vt:i4>
      </vt:variant>
      <vt:variant>
        <vt:i4>5</vt:i4>
      </vt:variant>
      <vt:variant>
        <vt:lpwstr/>
      </vt:variant>
      <vt:variant>
        <vt:lpwstr>_Toc391480096</vt:lpwstr>
      </vt:variant>
      <vt:variant>
        <vt:i4>1245242</vt:i4>
      </vt:variant>
      <vt:variant>
        <vt:i4>212</vt:i4>
      </vt:variant>
      <vt:variant>
        <vt:i4>0</vt:i4>
      </vt:variant>
      <vt:variant>
        <vt:i4>5</vt:i4>
      </vt:variant>
      <vt:variant>
        <vt:lpwstr/>
      </vt:variant>
      <vt:variant>
        <vt:lpwstr>_Toc391480095</vt:lpwstr>
      </vt:variant>
      <vt:variant>
        <vt:i4>1245242</vt:i4>
      </vt:variant>
      <vt:variant>
        <vt:i4>206</vt:i4>
      </vt:variant>
      <vt:variant>
        <vt:i4>0</vt:i4>
      </vt:variant>
      <vt:variant>
        <vt:i4>5</vt:i4>
      </vt:variant>
      <vt:variant>
        <vt:lpwstr/>
      </vt:variant>
      <vt:variant>
        <vt:lpwstr>_Toc391480094</vt:lpwstr>
      </vt:variant>
      <vt:variant>
        <vt:i4>1245242</vt:i4>
      </vt:variant>
      <vt:variant>
        <vt:i4>200</vt:i4>
      </vt:variant>
      <vt:variant>
        <vt:i4>0</vt:i4>
      </vt:variant>
      <vt:variant>
        <vt:i4>5</vt:i4>
      </vt:variant>
      <vt:variant>
        <vt:lpwstr/>
      </vt:variant>
      <vt:variant>
        <vt:lpwstr>_Toc391480093</vt:lpwstr>
      </vt:variant>
      <vt:variant>
        <vt:i4>1245242</vt:i4>
      </vt:variant>
      <vt:variant>
        <vt:i4>194</vt:i4>
      </vt:variant>
      <vt:variant>
        <vt:i4>0</vt:i4>
      </vt:variant>
      <vt:variant>
        <vt:i4>5</vt:i4>
      </vt:variant>
      <vt:variant>
        <vt:lpwstr/>
      </vt:variant>
      <vt:variant>
        <vt:lpwstr>_Toc391480092</vt:lpwstr>
      </vt:variant>
      <vt:variant>
        <vt:i4>1245242</vt:i4>
      </vt:variant>
      <vt:variant>
        <vt:i4>188</vt:i4>
      </vt:variant>
      <vt:variant>
        <vt:i4>0</vt:i4>
      </vt:variant>
      <vt:variant>
        <vt:i4>5</vt:i4>
      </vt:variant>
      <vt:variant>
        <vt:lpwstr/>
      </vt:variant>
      <vt:variant>
        <vt:lpwstr>_Toc391480091</vt:lpwstr>
      </vt:variant>
      <vt:variant>
        <vt:i4>1245242</vt:i4>
      </vt:variant>
      <vt:variant>
        <vt:i4>182</vt:i4>
      </vt:variant>
      <vt:variant>
        <vt:i4>0</vt:i4>
      </vt:variant>
      <vt:variant>
        <vt:i4>5</vt:i4>
      </vt:variant>
      <vt:variant>
        <vt:lpwstr/>
      </vt:variant>
      <vt:variant>
        <vt:lpwstr>_Toc391480090</vt:lpwstr>
      </vt:variant>
      <vt:variant>
        <vt:i4>1179706</vt:i4>
      </vt:variant>
      <vt:variant>
        <vt:i4>176</vt:i4>
      </vt:variant>
      <vt:variant>
        <vt:i4>0</vt:i4>
      </vt:variant>
      <vt:variant>
        <vt:i4>5</vt:i4>
      </vt:variant>
      <vt:variant>
        <vt:lpwstr/>
      </vt:variant>
      <vt:variant>
        <vt:lpwstr>_Toc391480089</vt:lpwstr>
      </vt:variant>
      <vt:variant>
        <vt:i4>1179706</vt:i4>
      </vt:variant>
      <vt:variant>
        <vt:i4>170</vt:i4>
      </vt:variant>
      <vt:variant>
        <vt:i4>0</vt:i4>
      </vt:variant>
      <vt:variant>
        <vt:i4>5</vt:i4>
      </vt:variant>
      <vt:variant>
        <vt:lpwstr/>
      </vt:variant>
      <vt:variant>
        <vt:lpwstr>_Toc391480088</vt:lpwstr>
      </vt:variant>
      <vt:variant>
        <vt:i4>1179706</vt:i4>
      </vt:variant>
      <vt:variant>
        <vt:i4>164</vt:i4>
      </vt:variant>
      <vt:variant>
        <vt:i4>0</vt:i4>
      </vt:variant>
      <vt:variant>
        <vt:i4>5</vt:i4>
      </vt:variant>
      <vt:variant>
        <vt:lpwstr/>
      </vt:variant>
      <vt:variant>
        <vt:lpwstr>_Toc391480087</vt:lpwstr>
      </vt:variant>
      <vt:variant>
        <vt:i4>1179706</vt:i4>
      </vt:variant>
      <vt:variant>
        <vt:i4>158</vt:i4>
      </vt:variant>
      <vt:variant>
        <vt:i4>0</vt:i4>
      </vt:variant>
      <vt:variant>
        <vt:i4>5</vt:i4>
      </vt:variant>
      <vt:variant>
        <vt:lpwstr/>
      </vt:variant>
      <vt:variant>
        <vt:lpwstr>_Toc391480086</vt:lpwstr>
      </vt:variant>
      <vt:variant>
        <vt:i4>1179706</vt:i4>
      </vt:variant>
      <vt:variant>
        <vt:i4>152</vt:i4>
      </vt:variant>
      <vt:variant>
        <vt:i4>0</vt:i4>
      </vt:variant>
      <vt:variant>
        <vt:i4>5</vt:i4>
      </vt:variant>
      <vt:variant>
        <vt:lpwstr/>
      </vt:variant>
      <vt:variant>
        <vt:lpwstr>_Toc391480085</vt:lpwstr>
      </vt:variant>
      <vt:variant>
        <vt:i4>1179706</vt:i4>
      </vt:variant>
      <vt:variant>
        <vt:i4>146</vt:i4>
      </vt:variant>
      <vt:variant>
        <vt:i4>0</vt:i4>
      </vt:variant>
      <vt:variant>
        <vt:i4>5</vt:i4>
      </vt:variant>
      <vt:variant>
        <vt:lpwstr/>
      </vt:variant>
      <vt:variant>
        <vt:lpwstr>_Toc391480084</vt:lpwstr>
      </vt:variant>
      <vt:variant>
        <vt:i4>1179706</vt:i4>
      </vt:variant>
      <vt:variant>
        <vt:i4>140</vt:i4>
      </vt:variant>
      <vt:variant>
        <vt:i4>0</vt:i4>
      </vt:variant>
      <vt:variant>
        <vt:i4>5</vt:i4>
      </vt:variant>
      <vt:variant>
        <vt:lpwstr/>
      </vt:variant>
      <vt:variant>
        <vt:lpwstr>_Toc391480083</vt:lpwstr>
      </vt:variant>
      <vt:variant>
        <vt:i4>1179706</vt:i4>
      </vt:variant>
      <vt:variant>
        <vt:i4>134</vt:i4>
      </vt:variant>
      <vt:variant>
        <vt:i4>0</vt:i4>
      </vt:variant>
      <vt:variant>
        <vt:i4>5</vt:i4>
      </vt:variant>
      <vt:variant>
        <vt:lpwstr/>
      </vt:variant>
      <vt:variant>
        <vt:lpwstr>_Toc391480082</vt:lpwstr>
      </vt:variant>
      <vt:variant>
        <vt:i4>1179706</vt:i4>
      </vt:variant>
      <vt:variant>
        <vt:i4>128</vt:i4>
      </vt:variant>
      <vt:variant>
        <vt:i4>0</vt:i4>
      </vt:variant>
      <vt:variant>
        <vt:i4>5</vt:i4>
      </vt:variant>
      <vt:variant>
        <vt:lpwstr/>
      </vt:variant>
      <vt:variant>
        <vt:lpwstr>_Toc391480081</vt:lpwstr>
      </vt:variant>
      <vt:variant>
        <vt:i4>1179706</vt:i4>
      </vt:variant>
      <vt:variant>
        <vt:i4>122</vt:i4>
      </vt:variant>
      <vt:variant>
        <vt:i4>0</vt:i4>
      </vt:variant>
      <vt:variant>
        <vt:i4>5</vt:i4>
      </vt:variant>
      <vt:variant>
        <vt:lpwstr/>
      </vt:variant>
      <vt:variant>
        <vt:lpwstr>_Toc391480080</vt:lpwstr>
      </vt:variant>
      <vt:variant>
        <vt:i4>1900602</vt:i4>
      </vt:variant>
      <vt:variant>
        <vt:i4>116</vt:i4>
      </vt:variant>
      <vt:variant>
        <vt:i4>0</vt:i4>
      </vt:variant>
      <vt:variant>
        <vt:i4>5</vt:i4>
      </vt:variant>
      <vt:variant>
        <vt:lpwstr/>
      </vt:variant>
      <vt:variant>
        <vt:lpwstr>_Toc391480079</vt:lpwstr>
      </vt:variant>
      <vt:variant>
        <vt:i4>1900602</vt:i4>
      </vt:variant>
      <vt:variant>
        <vt:i4>110</vt:i4>
      </vt:variant>
      <vt:variant>
        <vt:i4>0</vt:i4>
      </vt:variant>
      <vt:variant>
        <vt:i4>5</vt:i4>
      </vt:variant>
      <vt:variant>
        <vt:lpwstr/>
      </vt:variant>
      <vt:variant>
        <vt:lpwstr>_Toc391480078</vt:lpwstr>
      </vt:variant>
      <vt:variant>
        <vt:i4>1900602</vt:i4>
      </vt:variant>
      <vt:variant>
        <vt:i4>104</vt:i4>
      </vt:variant>
      <vt:variant>
        <vt:i4>0</vt:i4>
      </vt:variant>
      <vt:variant>
        <vt:i4>5</vt:i4>
      </vt:variant>
      <vt:variant>
        <vt:lpwstr/>
      </vt:variant>
      <vt:variant>
        <vt:lpwstr>_Toc391480077</vt:lpwstr>
      </vt:variant>
      <vt:variant>
        <vt:i4>1900602</vt:i4>
      </vt:variant>
      <vt:variant>
        <vt:i4>98</vt:i4>
      </vt:variant>
      <vt:variant>
        <vt:i4>0</vt:i4>
      </vt:variant>
      <vt:variant>
        <vt:i4>5</vt:i4>
      </vt:variant>
      <vt:variant>
        <vt:lpwstr/>
      </vt:variant>
      <vt:variant>
        <vt:lpwstr>_Toc391480076</vt:lpwstr>
      </vt:variant>
      <vt:variant>
        <vt:i4>1900602</vt:i4>
      </vt:variant>
      <vt:variant>
        <vt:i4>92</vt:i4>
      </vt:variant>
      <vt:variant>
        <vt:i4>0</vt:i4>
      </vt:variant>
      <vt:variant>
        <vt:i4>5</vt:i4>
      </vt:variant>
      <vt:variant>
        <vt:lpwstr/>
      </vt:variant>
      <vt:variant>
        <vt:lpwstr>_Toc391480075</vt:lpwstr>
      </vt:variant>
      <vt:variant>
        <vt:i4>1900602</vt:i4>
      </vt:variant>
      <vt:variant>
        <vt:i4>86</vt:i4>
      </vt:variant>
      <vt:variant>
        <vt:i4>0</vt:i4>
      </vt:variant>
      <vt:variant>
        <vt:i4>5</vt:i4>
      </vt:variant>
      <vt:variant>
        <vt:lpwstr/>
      </vt:variant>
      <vt:variant>
        <vt:lpwstr>_Toc391480074</vt:lpwstr>
      </vt:variant>
      <vt:variant>
        <vt:i4>1900602</vt:i4>
      </vt:variant>
      <vt:variant>
        <vt:i4>80</vt:i4>
      </vt:variant>
      <vt:variant>
        <vt:i4>0</vt:i4>
      </vt:variant>
      <vt:variant>
        <vt:i4>5</vt:i4>
      </vt:variant>
      <vt:variant>
        <vt:lpwstr/>
      </vt:variant>
      <vt:variant>
        <vt:lpwstr>_Toc391480073</vt:lpwstr>
      </vt:variant>
      <vt:variant>
        <vt:i4>1900602</vt:i4>
      </vt:variant>
      <vt:variant>
        <vt:i4>74</vt:i4>
      </vt:variant>
      <vt:variant>
        <vt:i4>0</vt:i4>
      </vt:variant>
      <vt:variant>
        <vt:i4>5</vt:i4>
      </vt:variant>
      <vt:variant>
        <vt:lpwstr/>
      </vt:variant>
      <vt:variant>
        <vt:lpwstr>_Toc391480072</vt:lpwstr>
      </vt:variant>
      <vt:variant>
        <vt:i4>1900602</vt:i4>
      </vt:variant>
      <vt:variant>
        <vt:i4>68</vt:i4>
      </vt:variant>
      <vt:variant>
        <vt:i4>0</vt:i4>
      </vt:variant>
      <vt:variant>
        <vt:i4>5</vt:i4>
      </vt:variant>
      <vt:variant>
        <vt:lpwstr/>
      </vt:variant>
      <vt:variant>
        <vt:lpwstr>_Toc391480071</vt:lpwstr>
      </vt:variant>
      <vt:variant>
        <vt:i4>1900602</vt:i4>
      </vt:variant>
      <vt:variant>
        <vt:i4>62</vt:i4>
      </vt:variant>
      <vt:variant>
        <vt:i4>0</vt:i4>
      </vt:variant>
      <vt:variant>
        <vt:i4>5</vt:i4>
      </vt:variant>
      <vt:variant>
        <vt:lpwstr/>
      </vt:variant>
      <vt:variant>
        <vt:lpwstr>_Toc391480070</vt:lpwstr>
      </vt:variant>
      <vt:variant>
        <vt:i4>1835066</vt:i4>
      </vt:variant>
      <vt:variant>
        <vt:i4>56</vt:i4>
      </vt:variant>
      <vt:variant>
        <vt:i4>0</vt:i4>
      </vt:variant>
      <vt:variant>
        <vt:i4>5</vt:i4>
      </vt:variant>
      <vt:variant>
        <vt:lpwstr/>
      </vt:variant>
      <vt:variant>
        <vt:lpwstr>_Toc391480069</vt:lpwstr>
      </vt:variant>
      <vt:variant>
        <vt:i4>1835066</vt:i4>
      </vt:variant>
      <vt:variant>
        <vt:i4>50</vt:i4>
      </vt:variant>
      <vt:variant>
        <vt:i4>0</vt:i4>
      </vt:variant>
      <vt:variant>
        <vt:i4>5</vt:i4>
      </vt:variant>
      <vt:variant>
        <vt:lpwstr/>
      </vt:variant>
      <vt:variant>
        <vt:lpwstr>_Toc391480068</vt:lpwstr>
      </vt:variant>
      <vt:variant>
        <vt:i4>1835066</vt:i4>
      </vt:variant>
      <vt:variant>
        <vt:i4>44</vt:i4>
      </vt:variant>
      <vt:variant>
        <vt:i4>0</vt:i4>
      </vt:variant>
      <vt:variant>
        <vt:i4>5</vt:i4>
      </vt:variant>
      <vt:variant>
        <vt:lpwstr/>
      </vt:variant>
      <vt:variant>
        <vt:lpwstr>_Toc391480067</vt:lpwstr>
      </vt:variant>
      <vt:variant>
        <vt:i4>1835066</vt:i4>
      </vt:variant>
      <vt:variant>
        <vt:i4>38</vt:i4>
      </vt:variant>
      <vt:variant>
        <vt:i4>0</vt:i4>
      </vt:variant>
      <vt:variant>
        <vt:i4>5</vt:i4>
      </vt:variant>
      <vt:variant>
        <vt:lpwstr/>
      </vt:variant>
      <vt:variant>
        <vt:lpwstr>_Toc391480066</vt:lpwstr>
      </vt:variant>
      <vt:variant>
        <vt:i4>1835066</vt:i4>
      </vt:variant>
      <vt:variant>
        <vt:i4>32</vt:i4>
      </vt:variant>
      <vt:variant>
        <vt:i4>0</vt:i4>
      </vt:variant>
      <vt:variant>
        <vt:i4>5</vt:i4>
      </vt:variant>
      <vt:variant>
        <vt:lpwstr/>
      </vt:variant>
      <vt:variant>
        <vt:lpwstr>_Toc391480065</vt:lpwstr>
      </vt:variant>
      <vt:variant>
        <vt:i4>1835066</vt:i4>
      </vt:variant>
      <vt:variant>
        <vt:i4>26</vt:i4>
      </vt:variant>
      <vt:variant>
        <vt:i4>0</vt:i4>
      </vt:variant>
      <vt:variant>
        <vt:i4>5</vt:i4>
      </vt:variant>
      <vt:variant>
        <vt:lpwstr/>
      </vt:variant>
      <vt:variant>
        <vt:lpwstr>_Toc391480064</vt:lpwstr>
      </vt:variant>
      <vt:variant>
        <vt:i4>1835066</vt:i4>
      </vt:variant>
      <vt:variant>
        <vt:i4>20</vt:i4>
      </vt:variant>
      <vt:variant>
        <vt:i4>0</vt:i4>
      </vt:variant>
      <vt:variant>
        <vt:i4>5</vt:i4>
      </vt:variant>
      <vt:variant>
        <vt:lpwstr/>
      </vt:variant>
      <vt:variant>
        <vt:lpwstr>_Toc391480063</vt:lpwstr>
      </vt:variant>
      <vt:variant>
        <vt:i4>1835066</vt:i4>
      </vt:variant>
      <vt:variant>
        <vt:i4>14</vt:i4>
      </vt:variant>
      <vt:variant>
        <vt:i4>0</vt:i4>
      </vt:variant>
      <vt:variant>
        <vt:i4>5</vt:i4>
      </vt:variant>
      <vt:variant>
        <vt:lpwstr/>
      </vt:variant>
      <vt:variant>
        <vt:lpwstr>_Toc391480062</vt:lpwstr>
      </vt:variant>
      <vt:variant>
        <vt:i4>1835066</vt:i4>
      </vt:variant>
      <vt:variant>
        <vt:i4>8</vt:i4>
      </vt:variant>
      <vt:variant>
        <vt:i4>0</vt:i4>
      </vt:variant>
      <vt:variant>
        <vt:i4>5</vt:i4>
      </vt:variant>
      <vt:variant>
        <vt:lpwstr/>
      </vt:variant>
      <vt:variant>
        <vt:lpwstr>_Toc391480061</vt:lpwstr>
      </vt:variant>
      <vt:variant>
        <vt:i4>1835066</vt:i4>
      </vt:variant>
      <vt:variant>
        <vt:i4>2</vt:i4>
      </vt:variant>
      <vt:variant>
        <vt:i4>0</vt:i4>
      </vt:variant>
      <vt:variant>
        <vt:i4>5</vt:i4>
      </vt:variant>
      <vt:variant>
        <vt:lpwstr/>
      </vt:variant>
      <vt:variant>
        <vt:lpwstr>_Toc391480060</vt:lpwstr>
      </vt:variant>
      <vt:variant>
        <vt:i4>5570587</vt:i4>
      </vt:variant>
      <vt:variant>
        <vt:i4>3</vt:i4>
      </vt:variant>
      <vt:variant>
        <vt:i4>0</vt:i4>
      </vt:variant>
      <vt:variant>
        <vt:i4>5</vt:i4>
      </vt:variant>
      <vt:variant>
        <vt:lpwstr>http://www.mi-is.be/</vt:lpwstr>
      </vt:variant>
      <vt:variant>
        <vt:lpwstr/>
      </vt:variant>
      <vt:variant>
        <vt:i4>4390967</vt:i4>
      </vt:variant>
      <vt:variant>
        <vt:i4>0</vt:i4>
      </vt:variant>
      <vt:variant>
        <vt:i4>0</vt:i4>
      </vt:variant>
      <vt:variant>
        <vt:i4>5</vt:i4>
      </vt:variant>
      <vt:variant>
        <vt:lpwstr>mailto:vraag@mi-is.be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proumen_valerie</dc:creator>
  <cp:lastModifiedBy>Horrix Marc</cp:lastModifiedBy>
  <cp:revision>2</cp:revision>
  <cp:lastPrinted>2016-10-11T12:32:00Z</cp:lastPrinted>
  <dcterms:created xsi:type="dcterms:W3CDTF">2017-02-02T08:03:00Z</dcterms:created>
  <dcterms:modified xsi:type="dcterms:W3CDTF">2017-02-02T08:03:00Z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0x0101001BA3597DD09CE64F84235B727E9FC6EA</vt:lpwstr>
  </property>
</Properties>
</file>