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0399C477" w:rsidR="00624823" w:rsidRPr="00CD61AB" w:rsidRDefault="002D52AC" w:rsidP="00190B50">
            <w:pPr>
              <w:pStyle w:val="TitleProject"/>
              <w:rPr>
                <w:b w:val="0"/>
                <w:sz w:val="28"/>
              </w:rPr>
            </w:pPr>
            <w:r>
              <w:rPr>
                <w:b w:val="0"/>
                <w:sz w:val="28"/>
              </w:rPr>
              <w:t>Een gezin, een plan</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t>Porteur(s) de l'initiative</w:t>
            </w:r>
          </w:p>
        </w:tc>
        <w:tc>
          <w:tcPr>
            <w:tcW w:w="3750" w:type="pct"/>
            <w:tcBorders>
              <w:top w:val="nil"/>
              <w:left w:val="nil"/>
              <w:bottom w:val="dotted" w:sz="4" w:space="0" w:color="D9D9D9"/>
            </w:tcBorders>
            <w:shd w:val="clear" w:color="auto" w:fill="auto"/>
          </w:tcPr>
          <w:p w14:paraId="16A82559" w14:textId="5E568173" w:rsidR="00624823" w:rsidRPr="001739D5" w:rsidRDefault="00D164D9" w:rsidP="0081599D">
            <w:pPr>
              <w:pStyle w:val="NormalTabel"/>
              <w:cnfStyle w:val="000000010000" w:firstRow="0" w:lastRow="0" w:firstColumn="0" w:lastColumn="0" w:oddVBand="0" w:evenVBand="0" w:oddHBand="0" w:evenHBand="1" w:firstRowFirstColumn="0" w:firstRowLastColumn="0" w:lastRowFirstColumn="0" w:lastRowLastColumn="0"/>
            </w:pPr>
            <w:r>
              <w:t>CPAS et administration communale de Beerse</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t>Site web</w:t>
            </w:r>
          </w:p>
        </w:tc>
        <w:tc>
          <w:tcPr>
            <w:tcW w:w="3750" w:type="pct"/>
            <w:tcBorders>
              <w:top w:val="nil"/>
              <w:left w:val="nil"/>
              <w:bottom w:val="dotted" w:sz="4" w:space="0" w:color="D9D9D9" w:themeColor="background1" w:themeShade="D9"/>
            </w:tcBorders>
            <w:shd w:val="clear" w:color="auto" w:fill="FFFFFF" w:themeFill="background1"/>
          </w:tcPr>
          <w:p w14:paraId="1F12CCB2" w14:textId="4F66404B" w:rsidR="004F3FDA"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Année de lancement</w:t>
            </w:r>
          </w:p>
        </w:tc>
        <w:tc>
          <w:tcPr>
            <w:tcW w:w="3750" w:type="pct"/>
            <w:tcBorders>
              <w:top w:val="nil"/>
              <w:left w:val="nil"/>
              <w:bottom w:val="dotted" w:sz="4" w:space="0" w:color="D9D9D9"/>
            </w:tcBorders>
          </w:tcPr>
          <w:p w14:paraId="75BF2080" w14:textId="56E94E1B" w:rsidR="004F3FDA" w:rsidRPr="004F3FDA"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2012</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Adresse</w:t>
            </w:r>
          </w:p>
        </w:tc>
        <w:tc>
          <w:tcPr>
            <w:tcW w:w="3750" w:type="pct"/>
            <w:tcBorders>
              <w:top w:val="nil"/>
              <w:left w:val="nil"/>
              <w:bottom w:val="dotted" w:sz="4" w:space="0" w:color="D9D9D9" w:themeColor="background1" w:themeShade="D9"/>
            </w:tcBorders>
            <w:shd w:val="clear" w:color="auto" w:fill="FFFFFF" w:themeFill="background1"/>
          </w:tcPr>
          <w:p w14:paraId="0F9B2721" w14:textId="75D408B0"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Gasthuisstraat 49</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t>Commune</w:t>
            </w:r>
          </w:p>
        </w:tc>
        <w:tc>
          <w:tcPr>
            <w:tcW w:w="3750" w:type="pct"/>
            <w:tcBorders>
              <w:top w:val="nil"/>
              <w:left w:val="nil"/>
              <w:bottom w:val="dotted" w:sz="4" w:space="0" w:color="D9D9D9"/>
            </w:tcBorders>
            <w:shd w:val="clear" w:color="auto" w:fill="FFFFFF" w:themeFill="background1"/>
          </w:tcPr>
          <w:p w14:paraId="68CB8856" w14:textId="53A0FA3E" w:rsidR="00722656"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2340 Beerse</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Personne de contact</w:t>
            </w:r>
          </w:p>
        </w:tc>
        <w:tc>
          <w:tcPr>
            <w:tcW w:w="3750" w:type="pct"/>
            <w:tcBorders>
              <w:top w:val="nil"/>
              <w:left w:val="nil"/>
              <w:bottom w:val="dotted" w:sz="4" w:space="0" w:color="D9D9D9"/>
            </w:tcBorders>
          </w:tcPr>
          <w:p w14:paraId="09F5F5DD" w14:textId="0E939C51" w:rsidR="00624823" w:rsidRPr="001739D5" w:rsidRDefault="00544FFE" w:rsidP="0081599D">
            <w:pPr>
              <w:pStyle w:val="NormalTabel"/>
              <w:cnfStyle w:val="000000010000" w:firstRow="0" w:lastRow="0" w:firstColumn="0" w:lastColumn="0" w:oddVBand="0" w:evenVBand="0" w:oddHBand="0" w:evenHBand="1" w:firstRowFirstColumn="0" w:firstRowLastColumn="0" w:lastRowFirstColumn="0" w:lastRowLastColumn="0"/>
            </w:pPr>
            <w:r>
              <w:t>Viviane Cornelissen</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Pr>
                <w:b/>
              </w:rPr>
              <w:t>T</w:t>
            </w:r>
          </w:p>
        </w:tc>
        <w:tc>
          <w:tcPr>
            <w:tcW w:w="3750" w:type="pct"/>
            <w:tcBorders>
              <w:top w:val="nil"/>
              <w:left w:val="nil"/>
              <w:bottom w:val="dotted" w:sz="4" w:space="0" w:color="D9D9D9"/>
            </w:tcBorders>
          </w:tcPr>
          <w:p w14:paraId="32107CAA" w14:textId="5E8029E4"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014/62 29 79</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Pr>
                <w:b/>
              </w:rPr>
              <w:t>E</w:t>
            </w:r>
          </w:p>
        </w:tc>
        <w:tc>
          <w:tcPr>
            <w:tcW w:w="3750" w:type="pct"/>
            <w:tcBorders>
              <w:top w:val="nil"/>
              <w:left w:val="nil"/>
              <w:bottom w:val="dotted" w:sz="4" w:space="0" w:color="D9D9D9"/>
            </w:tcBorders>
          </w:tcPr>
          <w:p w14:paraId="05ACCF04" w14:textId="02930DAC" w:rsidR="00624823" w:rsidRPr="001739D5" w:rsidRDefault="00896F32" w:rsidP="0081599D">
            <w:pPr>
              <w:pStyle w:val="NormalTabel"/>
              <w:cnfStyle w:val="000000010000" w:firstRow="0" w:lastRow="0" w:firstColumn="0" w:lastColumn="0" w:oddVBand="0" w:evenVBand="0" w:oddHBand="0" w:evenHBand="1" w:firstRowFirstColumn="0" w:firstRowLastColumn="0" w:lastRowFirstColumn="0" w:lastRowLastColumn="0"/>
            </w:pPr>
            <w:r>
              <w:t>viviane.cornelissen@beerse.be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6276B3F0" w:rsidR="004F3FDA" w:rsidRPr="004F3FDA" w:rsidRDefault="009631A7" w:rsidP="002A30B8">
            <w:pPr>
              <w:pStyle w:val="NormalTabel"/>
            </w:pPr>
            <w:r>
              <w:t>Th</w:t>
            </w:r>
            <w:r>
              <w:rPr>
                <w:rStyle w:val="NormalTabelChar"/>
              </w:rPr>
              <w:t>ème</w:t>
            </w:r>
          </w:p>
        </w:tc>
        <w:tc>
          <w:tcPr>
            <w:tcW w:w="3750" w:type="pct"/>
            <w:tcBorders>
              <w:top w:val="nil"/>
              <w:left w:val="nil"/>
              <w:bottom w:val="dotted" w:sz="4" w:space="0" w:color="D9D9D9" w:themeColor="background1" w:themeShade="D9"/>
            </w:tcBorders>
            <w:shd w:val="clear" w:color="auto" w:fill="FFFFFF" w:themeFill="background1"/>
          </w:tcPr>
          <w:p w14:paraId="6C7CD1DA" w14:textId="18D37D2E" w:rsidR="004F3FDA" w:rsidRPr="004F3FDA" w:rsidRDefault="007216F5" w:rsidP="005F288D">
            <w:pPr>
              <w:pStyle w:val="NormalTabel"/>
              <w:jc w:val="left"/>
              <w:cnfStyle w:val="000000010000" w:firstRow="0" w:lastRow="0" w:firstColumn="0" w:lastColumn="0" w:oddVBand="0" w:evenVBand="0" w:oddHBand="0" w:evenHBand="1" w:firstRowFirstColumn="0" w:firstRowLastColumn="0" w:lastRowFirstColumn="0" w:lastRowLastColumn="0"/>
            </w:pPr>
            <w:r>
              <w:t xml:space="preserve">Citoyenneté, </w:t>
            </w:r>
            <w:r w:rsidR="005F288D">
              <w:t>renforcement</w:t>
            </w:r>
            <w:r>
              <w:t xml:space="preserve"> de</w:t>
            </w:r>
            <w:r w:rsidR="005F288D">
              <w:t>s</w:t>
            </w:r>
            <w:r>
              <w:t xml:space="preserve"> </w:t>
            </w:r>
            <w:r w:rsidR="005F288D">
              <w:t>droits, soutien scolaire, soutien à la parentalité</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9631A7" w:rsidRPr="00927F49" w14:paraId="2AB28D06"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2F177DEA" w14:textId="77777777" w:rsidR="009631A7" w:rsidRPr="004F3FDA" w:rsidRDefault="009631A7" w:rsidP="002045E1">
            <w:pPr>
              <w:pStyle w:val="NormalTabel"/>
            </w:pPr>
            <w:r>
              <w:t>Groupe cible</w:t>
            </w:r>
          </w:p>
        </w:tc>
        <w:tc>
          <w:tcPr>
            <w:tcW w:w="3750" w:type="pct"/>
            <w:tcBorders>
              <w:top w:val="nil"/>
              <w:left w:val="nil"/>
              <w:bottom w:val="dotted" w:sz="4" w:space="0" w:color="D9D9D9" w:themeColor="background1" w:themeShade="D9"/>
            </w:tcBorders>
            <w:shd w:val="clear" w:color="auto" w:fill="FFFFFF" w:themeFill="background1"/>
          </w:tcPr>
          <w:p w14:paraId="33464ADB" w14:textId="3B0E952E" w:rsidR="009631A7" w:rsidRPr="004F3FDA" w:rsidRDefault="005721F2" w:rsidP="00407D0F">
            <w:pPr>
              <w:pStyle w:val="NormalTabel"/>
              <w:cnfStyle w:val="000000010000" w:firstRow="0" w:lastRow="0" w:firstColumn="0" w:lastColumn="0" w:oddVBand="0" w:evenVBand="0" w:oddHBand="0" w:evenHBand="1" w:firstRowFirstColumn="0" w:firstRowLastColumn="0" w:lastRowFirstColumn="0" w:lastRowLastColumn="0"/>
            </w:pPr>
            <w:r>
              <w:t>Parents et enfants de 0 à 3 ans et de 6 à 12 ans</w:t>
            </w:r>
          </w:p>
        </w:tc>
      </w:tr>
      <w:tr w:rsidR="009631A7" w:rsidRPr="00927F49" w14:paraId="6CB61D93"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D8F460" w14:textId="77777777" w:rsidR="009631A7" w:rsidRPr="00927F49" w:rsidRDefault="009631A7" w:rsidP="002045E1">
            <w:pPr>
              <w:pStyle w:val="LineNoText"/>
            </w:pPr>
          </w:p>
        </w:tc>
        <w:tc>
          <w:tcPr>
            <w:tcW w:w="3750" w:type="pct"/>
            <w:tcBorders>
              <w:top w:val="dotted" w:sz="4" w:space="0" w:color="D9D9D9" w:themeColor="background1" w:themeShade="D9"/>
              <w:left w:val="nil"/>
              <w:bottom w:val="nil"/>
            </w:tcBorders>
          </w:tcPr>
          <w:p w14:paraId="0423CE83" w14:textId="77777777" w:rsidR="009631A7" w:rsidRPr="00927F49" w:rsidRDefault="009631A7" w:rsidP="002045E1">
            <w:pPr>
              <w:pStyle w:val="LineNoText"/>
              <w:cnfStyle w:val="000000100000" w:firstRow="0" w:lastRow="0" w:firstColumn="0" w:lastColumn="0" w:oddVBand="0" w:evenVBand="0" w:oddHBand="1" w:evenHBand="0" w:firstRowFirstColumn="0" w:firstRowLastColumn="0" w:lastRowFirstColumn="0" w:lastRowLastColumn="0"/>
            </w:pPr>
          </w:p>
        </w:tc>
      </w:tr>
      <w:tr w:rsidR="004F3FDA" w:rsidRPr="00544FFE"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t>Financement</w:t>
            </w:r>
          </w:p>
        </w:tc>
        <w:tc>
          <w:tcPr>
            <w:tcW w:w="3750" w:type="pct"/>
            <w:tcBorders>
              <w:top w:val="nil"/>
              <w:left w:val="nil"/>
              <w:bottom w:val="dotted" w:sz="4" w:space="0" w:color="D9D9D9" w:themeColor="background1" w:themeShade="D9"/>
            </w:tcBorders>
          </w:tcPr>
          <w:p w14:paraId="33EE9F3E" w14:textId="4D694E59" w:rsidR="004F3FDA" w:rsidRPr="00217FA5" w:rsidRDefault="00544FFE" w:rsidP="00407D0F">
            <w:pPr>
              <w:pStyle w:val="Opsommingtekens"/>
              <w:numPr>
                <w:ilvl w:val="0"/>
                <w:numId w:val="0"/>
              </w:numPr>
              <w:ind w:left="360" w:hanging="360"/>
              <w:cnfStyle w:val="000000010000" w:firstRow="0" w:lastRow="0" w:firstColumn="0" w:lastColumn="0" w:oddVBand="0" w:evenVBand="0" w:oddHBand="0" w:evenHBand="1" w:firstRowFirstColumn="0" w:firstRowLastColumn="0" w:lastRowFirstColumn="0" w:lastRowLastColumn="0"/>
            </w:pPr>
            <w:r>
              <w:t>Lancement avec des subsides du SPP IS, à présent moyens propres</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Pr="005F288D" w:rsidRDefault="004F3FDA" w:rsidP="00290A11">
      <w:pPr>
        <w:spacing w:after="0"/>
      </w:pPr>
    </w:p>
    <w:p w14:paraId="2F5CCD67" w14:textId="6CE02637" w:rsidR="001B7773" w:rsidRDefault="00290A11" w:rsidP="00CD61AB">
      <w:pPr>
        <w:pStyle w:val="Titelopbouw"/>
      </w:pPr>
      <w:r>
        <w:t>Objectifs</w:t>
      </w:r>
    </w:p>
    <w:p w14:paraId="415EDD8B" w14:textId="3695ECC7" w:rsidR="001B7773" w:rsidRDefault="000D6EF7" w:rsidP="001B7773">
      <w:r>
        <w:t xml:space="preserve">Een gezin, een plan veut rendre les initiatives locales de soutien à l'éducation et aux familles plus accessibles pour les parents ayant de jeunes enfants. Le projet cherche aussi à relier divers acteurs du soutien aux familles en créant un réseau </w:t>
      </w:r>
      <w:r w:rsidR="00176D9D">
        <w:t>local de soins</w:t>
      </w:r>
      <w:r>
        <w:t xml:space="preserve"> impliquant la participation des parents.</w:t>
      </w:r>
    </w:p>
    <w:p w14:paraId="58EF55A1" w14:textId="7B498EE4" w:rsidR="00290A11" w:rsidRDefault="00716873" w:rsidP="00CD61AB">
      <w:pPr>
        <w:pStyle w:val="Titelopbouw"/>
      </w:pPr>
      <w:r>
        <w:t>Méthodologie, acteurs et partenaires</w:t>
      </w:r>
    </w:p>
    <w:p w14:paraId="54A4981B" w14:textId="77777777" w:rsidR="00100382" w:rsidRDefault="000069E3" w:rsidP="000069E3">
      <w:pPr>
        <w:rPr>
          <w:rFonts w:asciiTheme="minorHAnsi" w:hAnsiTheme="minorHAnsi"/>
        </w:rPr>
      </w:pPr>
      <w:r>
        <w:t xml:space="preserve">La vision de Een gezin, een plan part de l'indicateur d'éducation de Cedes (une organisation de formation pour la lutte intégrale contre la pauvreté).  Cet indicateur inclut quatre éléments fondateurs qui sont indispensables dans l'éducation de l'enfant pour qu'il vive une enfance de qualité. Le premier est qu'il bénéficie de suffisamment d'amour et de sécurité de la part de ses parents, éducateurs, amis et famille. L'enfant doit ensuite avoir suffisamment de possibilités de faire de nouvelles expériences. Le troisième élément est l'encouragement des enfants. Enfin, l'enfant doit avoir suffisamment d'espace pour grandir et être à même de prendre ses responsabilités. Les enfants qui grandissent dans des familles </w:t>
      </w:r>
      <w:r w:rsidR="00176D9D">
        <w:t>précaire</w:t>
      </w:r>
      <w:r>
        <w:t>s ne peuvent pas toujours compter sur leurs parents pour ce soutien; les personnes de l'entourage de ces enfants doivent jouer un rôle.</w:t>
      </w:r>
      <w:r>
        <w:rPr>
          <w:rFonts w:asciiTheme="minorHAnsi" w:hAnsiTheme="minorHAnsi"/>
        </w:rPr>
        <w:t xml:space="preserve"> </w:t>
      </w:r>
    </w:p>
    <w:p w14:paraId="4A386CF5" w14:textId="4D8B9B99" w:rsidR="000069E3" w:rsidRPr="00214CB6" w:rsidRDefault="000069E3" w:rsidP="000069E3">
      <w:r>
        <w:t xml:space="preserve">C'est pourquoi Een gezin, een plan se concentre avant tout sur les </w:t>
      </w:r>
      <w:r w:rsidRPr="00100382">
        <w:rPr>
          <w:b/>
        </w:rPr>
        <w:t>ambassadeurs</w:t>
      </w:r>
      <w:r>
        <w:t xml:space="preserve"> qui reconnaissent que les enfants de ces familles ont besoin de tout le soutien possible et qui souhaitent transmettre ce message et améliorer les chances pour chaque enfant. Avec Cedes, le projet organise des séances de formation pour les acteurs communaux (notamment les enseignants, les directions et les collaborateurs de l'accueil extra-scolaire) en mettant l'accent sur la pauvreté, les effets de la pénurie et la communication avec les parents. </w:t>
      </w:r>
      <w:r w:rsidR="0007719E">
        <w:t>Le</w:t>
      </w:r>
      <w:r>
        <w:t xml:space="preserve"> projet permet aux acteurs communaux d'observer leur propre fonctionnement d'un œil critique et de prendre des mesures d'a</w:t>
      </w:r>
      <w:r w:rsidR="00A310B5">
        <w:t>mélioration. Le projet élabore</w:t>
      </w:r>
      <w:r>
        <w:t xml:space="preserve"> aussi un </w:t>
      </w:r>
      <w:r w:rsidR="00A310B5">
        <w:t xml:space="preserve">test de </w:t>
      </w:r>
      <w:r>
        <w:t>pauvreté</w:t>
      </w:r>
      <w:r w:rsidR="00A310B5">
        <w:t>,</w:t>
      </w:r>
      <w:r>
        <w:t xml:space="preserve"> qui détermine l'influence de</w:t>
      </w:r>
      <w:r w:rsidR="00A310B5">
        <w:t>s</w:t>
      </w:r>
      <w:r>
        <w:t xml:space="preserve"> mesures de politique potentielles ou effec</w:t>
      </w:r>
      <w:r w:rsidR="00A310B5">
        <w:t>tives et de l'offre d’aide</w:t>
      </w:r>
      <w:r>
        <w:t xml:space="preserve"> </w:t>
      </w:r>
      <w:r w:rsidR="00A310B5">
        <w:t>sur les</w:t>
      </w:r>
      <w:r>
        <w:t xml:space="preserve"> personnes en situation de pauvreté. Un projet-pilote </w:t>
      </w:r>
      <w:r w:rsidR="00A310B5">
        <w:t>pour le test de pauvreté</w:t>
      </w:r>
      <w:r>
        <w:t xml:space="preserve"> est actuellement en cours auprès du service d'accueil pré-et post-scolaire.</w:t>
      </w:r>
    </w:p>
    <w:p w14:paraId="075F8592" w14:textId="635ADBC8" w:rsidR="00A310B5" w:rsidRDefault="00100382" w:rsidP="00350951">
      <w:r>
        <w:t>En second lieu, l</w:t>
      </w:r>
      <w:r w:rsidR="007E2BE1">
        <w:t xml:space="preserve">e projet </w:t>
      </w:r>
      <w:r>
        <w:t xml:space="preserve">travaille sur </w:t>
      </w:r>
      <w:r w:rsidRPr="0007719E">
        <w:rPr>
          <w:b/>
        </w:rPr>
        <w:t>l’autonomisation des parents</w:t>
      </w:r>
      <w:r>
        <w:t xml:space="preserve">, via différentes méthodes. </w:t>
      </w:r>
      <w:r w:rsidR="007E2BE1">
        <w:t>Il organise des entretiens au cours des</w:t>
      </w:r>
      <w:r w:rsidR="00A310B5">
        <w:t>quels d</w:t>
      </w:r>
      <w:r w:rsidR="007E2BE1">
        <w:t xml:space="preserve">es parents </w:t>
      </w:r>
      <w:r w:rsidR="00A310B5">
        <w:t>en situation précaire</w:t>
      </w:r>
      <w:r w:rsidR="007E2BE1">
        <w:t xml:space="preserve"> apprennent à mettre en oeuvre les éléments fondateurs de Cedes. Un groupe </w:t>
      </w:r>
      <w:r>
        <w:t>signal</w:t>
      </w:r>
      <w:r w:rsidR="007E2BE1">
        <w:t xml:space="preserve"> permet au projet de dialoguer avec les parents afin de faire l'inventaire de l'offre locale et d'évaluer l'accessibilité des droits locaux. Ce groupe </w:t>
      </w:r>
      <w:r w:rsidR="007E2BE1">
        <w:lastRenderedPageBreak/>
        <w:t xml:space="preserve">donne aux (grands-)parents la possibilité de signaler des problèmes, de demander des informations, de partager leur avis et de donner un feedback au sujet de l'accessibilité des services et des droits. </w:t>
      </w:r>
    </w:p>
    <w:p w14:paraId="380CE40A" w14:textId="77777777" w:rsidR="0007719E" w:rsidRDefault="007E2BE1" w:rsidP="00350951">
      <w:r>
        <w:t>Een gezin, een plan est partenaire d'un projet de 'jumelage' individuel</w:t>
      </w:r>
      <w:r w:rsidR="00100382">
        <w:t xml:space="preserve"> de la Haute École Thomas More. </w:t>
      </w:r>
      <w:r w:rsidR="0007719E">
        <w:t>Dans ce cadre,</w:t>
      </w:r>
      <w:r>
        <w:t xml:space="preserve"> les étudiants accoucheurs et en travail social accompagnent les parents </w:t>
      </w:r>
      <w:r w:rsidR="0007719E">
        <w:t>défavorisés</w:t>
      </w:r>
      <w:r>
        <w:t xml:space="preserve"> durant la grossesse, l'accouchement et la période néonatale (voir Buddy bij de wieg). Les médecins traitants, le service social du CPAS, Kind &amp; Gezin et les écoles sélectionnent, selon plusieurs critères, les familles éligibles. </w:t>
      </w:r>
    </w:p>
    <w:p w14:paraId="2FEBD105" w14:textId="37A680D7" w:rsidR="00436F78" w:rsidRDefault="0007719E" w:rsidP="00350951">
      <w:r>
        <w:t>L</w:t>
      </w:r>
      <w:r w:rsidR="007E2BE1">
        <w:t xml:space="preserve">e projet </w:t>
      </w:r>
      <w:r w:rsidR="003529E9">
        <w:t>a également mis en place</w:t>
      </w:r>
      <w:r w:rsidR="007E2BE1">
        <w:t xml:space="preserve"> un système de parrainage dans lequel des volontaires rendent visite aux familles </w:t>
      </w:r>
      <w:r w:rsidR="003529E9">
        <w:t>en précarité avec</w:t>
      </w:r>
      <w:r w:rsidR="007E2BE1">
        <w:t xml:space="preserve"> de jeunes enfants. Ces visites à domicile doivent permettre de créer des liens de confiance avec les parents afin de répondre à leurs besoins. L'asbl De Schakel (association où les pauvres prennent la parole) organise ces visites à domicile, les bénévoles reçoivent un coaching et un soutien de Een gezin, een plan.</w:t>
      </w:r>
    </w:p>
    <w:p w14:paraId="5EA397E4" w14:textId="46BFDE47" w:rsidR="003D3ABD" w:rsidRDefault="0007719E" w:rsidP="00350951">
      <w:r>
        <w:t>En</w:t>
      </w:r>
      <w:r w:rsidR="007E2BE1">
        <w:t xml:space="preserve"> troisième </w:t>
      </w:r>
      <w:r>
        <w:t>lieu</w:t>
      </w:r>
      <w:r w:rsidR="007E2BE1">
        <w:t xml:space="preserve">, le projet s'adresse aux </w:t>
      </w:r>
      <w:r w:rsidR="007E2BE1" w:rsidRPr="0007719E">
        <w:rPr>
          <w:b/>
        </w:rPr>
        <w:t>enfants</w:t>
      </w:r>
      <w:r w:rsidR="007E2BE1">
        <w:t xml:space="preserve"> proprement dits. En collaboration avec la Haute École Thomas More, une réflexion liée aux éléments fondateurs de Cedes est menée avec les enfants. En permettant à ces derniers d'exercer leurs compétences et de s'exprimer sur ce qui les préoccupe dans un environnement sûr, le projet souhaite renforcer leur résilience sociale.</w:t>
      </w:r>
    </w:p>
    <w:p w14:paraId="4F9ACE97" w14:textId="14210814" w:rsidR="00292F04" w:rsidRPr="00396A6D" w:rsidRDefault="000040B3" w:rsidP="00292F04">
      <w:r>
        <w:rPr>
          <w:noProof/>
          <w:lang w:eastAsia="fr-BE"/>
        </w:rPr>
        <mc:AlternateContent>
          <mc:Choice Requires="wps">
            <w:drawing>
              <wp:anchor distT="0" distB="0" distL="36195" distR="36195" simplePos="0" relativeHeight="251661312" behindDoc="1" locked="0" layoutInCell="1" allowOverlap="1" wp14:anchorId="45A6D9F5" wp14:editId="4AB49988">
                <wp:simplePos x="0" y="0"/>
                <wp:positionH relativeFrom="margin">
                  <wp:posOffset>4046220</wp:posOffset>
                </wp:positionH>
                <wp:positionV relativeFrom="paragraph">
                  <wp:posOffset>521970</wp:posOffset>
                </wp:positionV>
                <wp:extent cx="1692000" cy="720000"/>
                <wp:effectExtent l="0" t="0" r="22860" b="23495"/>
                <wp:wrapTight wrapText="bothSides">
                  <wp:wrapPolygon edited="0">
                    <wp:start x="486" y="0"/>
                    <wp:lineTo x="0" y="1144"/>
                    <wp:lineTo x="0" y="20590"/>
                    <wp:lineTo x="243" y="21733"/>
                    <wp:lineTo x="21405" y="21733"/>
                    <wp:lineTo x="21649" y="20590"/>
                    <wp:lineTo x="21649" y="1144"/>
                    <wp:lineTo x="21162" y="0"/>
                    <wp:lineTo x="48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720000"/>
                        </a:xfrm>
                        <a:prstGeom prst="bracketPair">
                          <a:avLst/>
                        </a:prstGeom>
                        <a:noFill/>
                        <a:ln w="9525">
                          <a:solidFill>
                            <a:schemeClr val="bg1">
                              <a:lumMod val="50000"/>
                            </a:schemeClr>
                          </a:solidFill>
                          <a:miter lim="800000"/>
                          <a:headEnd/>
                          <a:tailEnd/>
                        </a:ln>
                      </wps:spPr>
                      <wps:txbx>
                        <w:txbxContent>
                          <w:p w14:paraId="54190DBD" w14:textId="370C321F" w:rsidR="000040B3" w:rsidRPr="00776043" w:rsidRDefault="000040B3" w:rsidP="000040B3">
                            <w:pPr>
                              <w:rPr>
                                <w:i/>
                                <w:color w:val="808080" w:themeColor="background1" w:themeShade="80"/>
                                <w:sz w:val="20"/>
                              </w:rPr>
                            </w:pPr>
                            <w:r>
                              <w:rPr>
                                <w:i/>
                                <w:color w:val="808080" w:themeColor="background1" w:themeShade="80"/>
                                <w:sz w:val="20"/>
                              </w:rPr>
                              <w:t>Tout ce que tu fais pour moi, mais sans moi, tu le fais contre moi.</w:t>
                            </w:r>
                          </w:p>
                          <w:p w14:paraId="6030EC77" w14:textId="3A8AF04A" w:rsidR="000040B3" w:rsidRPr="00D85CF0" w:rsidRDefault="000040B3" w:rsidP="000040B3">
                            <w:pPr>
                              <w:rPr>
                                <w:color w:val="808080" w:themeColor="background1" w:themeShade="80"/>
                                <w:sz w:val="20"/>
                                <w:szCs w:val="20"/>
                              </w:rPr>
                            </w:pPr>
                            <w:r>
                              <w:rPr>
                                <w:color w:val="808080" w:themeColor="background1" w:themeShade="80"/>
                                <w:sz w:val="20"/>
                                <w:szCs w:val="20"/>
                              </w:rPr>
                              <w:t>Ghandi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A6D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318.6pt;margin-top:41.1pt;width:133.25pt;height:56.7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" strokecolor="#7f7f7f [1612]">
                <v:stroke joinstyle="miter"/>
                <v:textbox inset="0,0,0,0">
                  <w:txbxContent>
                    <w:p w14:paraId="54190DBD" w14:textId="370C321F" w:rsidR="000040B3" w:rsidRPr="00776043" w:rsidRDefault="000040B3" w:rsidP="000040B3">
                      <w:pPr>
                        <w:rPr>
                          <w:i/>
                          <w:color w:val="808080" w:themeColor="background1" w:themeShade="80"/>
                          <w:sz w:val="20"/>
                        </w:rPr>
                      </w:pPr>
                      <w:r>
                        <w:rPr>
                          <w:i/>
                          <w:color w:val="808080" w:themeColor="background1" w:themeShade="80"/>
                          <w:sz w:val="20"/>
                        </w:rPr>
                        <w:t>Tout ce que tu fais pour moi, mais sans moi, tu le fais contre moi.</w:t>
                      </w:r>
                    </w:p>
                    <w:p w14:paraId="6030EC77" w14:textId="3A8AF04A" w:rsidR="000040B3" w:rsidRPr="00D85CF0" w:rsidRDefault="000040B3" w:rsidP="000040B3">
                      <w:pPr>
                        <w:rPr>
                          <w:color w:val="808080" w:themeColor="background1" w:themeShade="80"/>
                          <w:sz w:val="20"/>
                          <w:szCs w:val="20"/>
                        </w:rPr>
                      </w:pPr>
                      <w:r>
                        <w:rPr>
                          <w:color w:val="808080" w:themeColor="background1" w:themeShade="80"/>
                          <w:sz w:val="20"/>
                          <w:szCs w:val="20"/>
                        </w:rPr>
                        <w:t>Ghandi</w:t>
                      </w:r>
                    </w:p>
                  </w:txbxContent>
                </v:textbox>
                <w10:wrap type="tight" anchorx="margin"/>
              </v:shape>
            </w:pict>
          </mc:Fallback>
        </mc:AlternateContent>
      </w:r>
      <w:r>
        <w:t xml:space="preserve">Enfin, deux </w:t>
      </w:r>
      <w:r w:rsidRPr="0007719E">
        <w:rPr>
          <w:b/>
        </w:rPr>
        <w:t>experts du vécu</w:t>
      </w:r>
      <w:r>
        <w:t xml:space="preserve"> en pauvreté sont actifs à Beerse. L'un s'adresse aux enfants, l'autre aux familles. Les experts du vécu cherchent activement des personnes qui éprouvent des problèmes dans un ou plusieurs domaines de l'existence et les aiguillent vers le service et l'association qui pourra les aider. Ils transmettent également aux services et au politique leurs impressions quant aux besoins et aux tendances sociales.</w:t>
      </w:r>
    </w:p>
    <w:p w14:paraId="23166FAE" w14:textId="62368655" w:rsidR="00290A11" w:rsidRDefault="00290A11" w:rsidP="001B7773">
      <w:pPr>
        <w:pStyle w:val="Titelopbouw"/>
      </w:pPr>
      <w:r>
        <w:t>Forme de participation</w:t>
      </w:r>
    </w:p>
    <w:p w14:paraId="5A6EDF1C" w14:textId="5BD5ACFB" w:rsidR="001B7773" w:rsidRPr="001B7773" w:rsidRDefault="00F66656" w:rsidP="001B7773">
      <w:r>
        <w:t>Een gezin, een plan regroupe plusieurs méthodes incluant diverses formes de participation. Pour les réunions de parents, le jumelage et les visites à domicile, l'accent est mis sur le soutien à l'éducation pr</w:t>
      </w:r>
      <w:r w:rsidR="0047321A">
        <w:t>oposé aux parents. Le groupe signal</w:t>
      </w:r>
      <w:r>
        <w:t xml:space="preserve"> donne aux parents la possibilité de participer à la politique. La participation des enfants vise à renforcer la résilience sociale.</w:t>
      </w:r>
    </w:p>
    <w:p w14:paraId="07A96983" w14:textId="7F5281C0" w:rsidR="00DC03B9" w:rsidRDefault="00290A11" w:rsidP="001B7773">
      <w:pPr>
        <w:pStyle w:val="Titelopbouw"/>
        <w:rPr>
          <w:rFonts w:ascii="Calibri" w:eastAsiaTheme="minorHAnsi" w:hAnsi="Calibri" w:cstheme="minorBidi"/>
          <w:b w:val="0"/>
          <w:color w:val="auto"/>
          <w:spacing w:val="0"/>
          <w:kern w:val="0"/>
          <w:szCs w:val="22"/>
        </w:rPr>
      </w:pPr>
      <w:r>
        <w:t>Le projet est-il une forme structurelle de lutte contre la pauvreté ?</w:t>
      </w:r>
    </w:p>
    <w:p w14:paraId="46A9CC2C" w14:textId="3A415061" w:rsidR="000C50D9" w:rsidRPr="00C62AA4" w:rsidRDefault="004D6D92" w:rsidP="000C50D9">
      <w:r>
        <w:t>Een gezin, een plan cherche à faire en sorte que les enfants de familles vulnérables aient une enfance de qualité. Grâce à diverses méthodes, les parents bénéficient d'un soutien à l'éducation,</w:t>
      </w:r>
      <w:r w:rsidR="00131FAD">
        <w:t xml:space="preserve"> et en participant au groupe signal</w:t>
      </w:r>
      <w:bookmarkStart w:id="0" w:name="_GoBack"/>
      <w:bookmarkEnd w:id="0"/>
      <w:r>
        <w:t>, ils peuvent évaluer l'accessibilité des droits locaux. Een gezin, een plan permet donc de supprimer des obstacles pour les familles en situation de pauvreté et de répondre à leurs besoins, ce qui peut contribuer à atténuer les conséquences de l'exclusion pour ces dernières.</w:t>
      </w:r>
    </w:p>
    <w:p w14:paraId="214896B2" w14:textId="2FAB0BB3" w:rsidR="00290A11" w:rsidRDefault="00290A11" w:rsidP="00CD61AB">
      <w:pPr>
        <w:pStyle w:val="Titelopbouw"/>
      </w:pPr>
      <w:r>
        <w:t>Facteurs de succès</w:t>
      </w:r>
    </w:p>
    <w:p w14:paraId="63D6FAEC" w14:textId="11AFEB60" w:rsidR="00EC0C0D" w:rsidRPr="00EC0C0D" w:rsidRDefault="00EC0C0D" w:rsidP="00EC0C0D">
      <w:pPr>
        <w:pStyle w:val="Opsommingtekens"/>
      </w:pPr>
      <w:r>
        <w:t>Travail en réseau</w:t>
      </w:r>
    </w:p>
    <w:p w14:paraId="194F56DD" w14:textId="6B8C60D3" w:rsidR="00EC0C0D" w:rsidRPr="00EC0C0D" w:rsidRDefault="00EC0C0D" w:rsidP="00EC0C0D">
      <w:pPr>
        <w:pStyle w:val="Opsommingtekens"/>
        <w:numPr>
          <w:ilvl w:val="0"/>
          <w:numId w:val="0"/>
        </w:numPr>
        <w:ind w:left="360"/>
      </w:pPr>
      <w:r>
        <w:t>Le réseau d'organisations constitue le moteur du projet. Les organisations acceptent d'être guidées par l'administration locale et travaillent toutes à partir de la même vision.</w:t>
      </w:r>
    </w:p>
    <w:p w14:paraId="17376AA9" w14:textId="6A50BA12" w:rsidR="00722656" w:rsidRDefault="00214C97" w:rsidP="00EC0C0D">
      <w:pPr>
        <w:pStyle w:val="Opsommingtekens"/>
      </w:pPr>
      <w:r w:rsidRPr="001739D5">
        <w:rPr>
          <w:noProof/>
          <w:lang w:eastAsia="fr-BE"/>
        </w:rPr>
        <w:lastRenderedPageBreak/>
        <mc:AlternateContent>
          <mc:Choice Requires="wps">
            <w:drawing>
              <wp:anchor distT="45720" distB="45720" distL="114300" distR="114300" simplePos="0" relativeHeight="251659264" behindDoc="0" locked="0" layoutInCell="1" allowOverlap="1" wp14:anchorId="632CF066" wp14:editId="206A8732">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66BE89B1" w14:textId="5F36A63C" w:rsidR="00722656" w:rsidRPr="00722656" w:rsidRDefault="00A416BE" w:rsidP="00A416BE">
                            <w:pPr>
                              <w:tabs>
                                <w:tab w:val="center" w:pos="4536"/>
                                <w:tab w:val="right" w:pos="9072"/>
                              </w:tabs>
                              <w:jc w:val="left"/>
                            </w:pP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7"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" fillcolor="#f2f2f2 [3052]" stroked="f">
                <v:textbox>
                  <w:txbxContent>
                    <w:p w14:paraId="66BE89B1" w14:textId="5F36A63C" w:rsidR="00722656" w:rsidRPr="00722656" w:rsidRDefault="00A416BE" w:rsidP="00A416BE">
                      <w:pPr>
                        <w:tabs>
                          <w:tab w:val="center" w:pos="4536"/>
                          <w:tab w:val="right" w:pos="9072"/>
                        </w:tabs>
                        <w:jc w:val="left"/>
                      </w:pPr>
                      <w:r>
                        <w:tab/>
                      </w:r>
                      <w:r>
                        <w:tab/>
                      </w:r>
                    </w:p>
                  </w:txbxContent>
                </v:textbox>
                <w10:wrap type="square" anchorx="margin" anchory="margin"/>
              </v:shape>
            </w:pict>
          </mc:Fallback>
        </mc:AlternateContent>
      </w:r>
      <w:r>
        <w:t>Un fonctionnement intégral</w:t>
      </w:r>
    </w:p>
    <w:p w14:paraId="3A4F75D3" w14:textId="6E73FB6F" w:rsidR="00EC0C0D" w:rsidRPr="001739D5" w:rsidRDefault="00EC0C0D" w:rsidP="00EC0C0D">
      <w:pPr>
        <w:pStyle w:val="Opsommingtekens"/>
        <w:numPr>
          <w:ilvl w:val="0"/>
          <w:numId w:val="0"/>
        </w:numPr>
        <w:ind w:left="360"/>
      </w:pPr>
      <w:r>
        <w:t>Een gezin, een plan travaille à la lutte contre la pauvreté dans la politique, dans l'assistance et les services, et auprès des familles vulnérables. Il est donc possible, d'une part de fournir un soutien personnalisé et de l'autre, d'améliorer l'accessibilité de l'assistance et des services pour les familles vulnérables.</w:t>
      </w:r>
    </w:p>
    <w:sectPr w:rsidR="00EC0C0D"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B913" w14:textId="77777777" w:rsidR="00FC4058" w:rsidRDefault="00FC4058" w:rsidP="00CF10E2">
      <w:pPr>
        <w:spacing w:after="0"/>
      </w:pPr>
      <w:r>
        <w:separator/>
      </w:r>
    </w:p>
  </w:endnote>
  <w:endnote w:type="continuationSeparator" w:id="0">
    <w:p w14:paraId="4002A28E" w14:textId="77777777" w:rsidR="00FC4058" w:rsidRDefault="00FC4058"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3939" w14:textId="77777777" w:rsidR="00FC4058" w:rsidRDefault="00FC4058" w:rsidP="00CF10E2">
      <w:pPr>
        <w:spacing w:after="0"/>
      </w:pPr>
      <w:r>
        <w:separator/>
      </w:r>
    </w:p>
  </w:footnote>
  <w:footnote w:type="continuationSeparator" w:id="0">
    <w:p w14:paraId="7F941659" w14:textId="77777777" w:rsidR="00FC4058" w:rsidRDefault="00FC4058"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B3"/>
    <w:multiLevelType w:val="multilevel"/>
    <w:tmpl w:val="A17A6D7A"/>
    <w:lvl w:ilvl="0">
      <w:start w:val="2"/>
      <w:numFmt w:val="decimal"/>
      <w:lvlText w:val="%1."/>
      <w:lvlJc w:val="left"/>
      <w:pPr>
        <w:ind w:left="390" w:hanging="39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2"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8"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0"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6E4303"/>
    <w:multiLevelType w:val="hybridMultilevel"/>
    <w:tmpl w:val="71CCFB8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4"/>
  </w:num>
  <w:num w:numId="4">
    <w:abstractNumId w:val="21"/>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4"/>
  </w:num>
  <w:num w:numId="20">
    <w:abstractNumId w:val="5"/>
  </w:num>
  <w:num w:numId="21">
    <w:abstractNumId w:val="8"/>
  </w:num>
  <w:num w:numId="22">
    <w:abstractNumId w:val="17"/>
  </w:num>
  <w:num w:numId="23">
    <w:abstractNumId w:val="3"/>
  </w:num>
  <w:num w:numId="24">
    <w:abstractNumId w:val="6"/>
  </w:num>
  <w:num w:numId="25">
    <w:abstractNumId w:val="2"/>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25"/>
  </w:num>
  <w:num w:numId="31">
    <w:abstractNumId w:val="10"/>
  </w:num>
  <w:num w:numId="32">
    <w:abstractNumId w:val="26"/>
  </w:num>
  <w:num w:numId="33">
    <w:abstractNumId w:val="11"/>
  </w:num>
  <w:num w:numId="34">
    <w:abstractNumId w:val="4"/>
  </w:num>
  <w:num w:numId="35">
    <w:abstractNumId w:val="20"/>
  </w:num>
  <w:num w:numId="36">
    <w:abstractNumId w:val="0"/>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040B3"/>
    <w:rsid w:val="000069E3"/>
    <w:rsid w:val="00006BAC"/>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7719E"/>
    <w:rsid w:val="000826A0"/>
    <w:rsid w:val="0008467F"/>
    <w:rsid w:val="00085DE2"/>
    <w:rsid w:val="00087D49"/>
    <w:rsid w:val="000904A2"/>
    <w:rsid w:val="0009372E"/>
    <w:rsid w:val="00095564"/>
    <w:rsid w:val="000A39C1"/>
    <w:rsid w:val="000A4CB7"/>
    <w:rsid w:val="000A5EB3"/>
    <w:rsid w:val="000A6B74"/>
    <w:rsid w:val="000B30E9"/>
    <w:rsid w:val="000B3BFE"/>
    <w:rsid w:val="000B3C07"/>
    <w:rsid w:val="000B47FE"/>
    <w:rsid w:val="000C1B14"/>
    <w:rsid w:val="000C1B99"/>
    <w:rsid w:val="000C50D9"/>
    <w:rsid w:val="000C6BB3"/>
    <w:rsid w:val="000D1755"/>
    <w:rsid w:val="000D29B7"/>
    <w:rsid w:val="000D4D59"/>
    <w:rsid w:val="000D4F5F"/>
    <w:rsid w:val="000D6EF7"/>
    <w:rsid w:val="000D71F6"/>
    <w:rsid w:val="000E01C1"/>
    <w:rsid w:val="000E2024"/>
    <w:rsid w:val="000E6617"/>
    <w:rsid w:val="000E797D"/>
    <w:rsid w:val="000F1D06"/>
    <w:rsid w:val="000F55B5"/>
    <w:rsid w:val="00100382"/>
    <w:rsid w:val="00100F60"/>
    <w:rsid w:val="0010695D"/>
    <w:rsid w:val="00106ED9"/>
    <w:rsid w:val="00107BF4"/>
    <w:rsid w:val="00115815"/>
    <w:rsid w:val="00120939"/>
    <w:rsid w:val="001216D3"/>
    <w:rsid w:val="00122841"/>
    <w:rsid w:val="00124022"/>
    <w:rsid w:val="00131FAD"/>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76D9D"/>
    <w:rsid w:val="001836E5"/>
    <w:rsid w:val="00184096"/>
    <w:rsid w:val="001854CA"/>
    <w:rsid w:val="00190B50"/>
    <w:rsid w:val="00193053"/>
    <w:rsid w:val="001936C1"/>
    <w:rsid w:val="00195716"/>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4E4"/>
    <w:rsid w:val="00213E97"/>
    <w:rsid w:val="002142E8"/>
    <w:rsid w:val="00214C97"/>
    <w:rsid w:val="0021560F"/>
    <w:rsid w:val="00216907"/>
    <w:rsid w:val="00217FA5"/>
    <w:rsid w:val="00221947"/>
    <w:rsid w:val="00223F02"/>
    <w:rsid w:val="00224877"/>
    <w:rsid w:val="00235311"/>
    <w:rsid w:val="0024023F"/>
    <w:rsid w:val="00246F80"/>
    <w:rsid w:val="002501DD"/>
    <w:rsid w:val="00253E5E"/>
    <w:rsid w:val="00257100"/>
    <w:rsid w:val="0026113B"/>
    <w:rsid w:val="0026439F"/>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2F04"/>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03F7"/>
    <w:rsid w:val="002C2D80"/>
    <w:rsid w:val="002C3550"/>
    <w:rsid w:val="002C6256"/>
    <w:rsid w:val="002C71F7"/>
    <w:rsid w:val="002C7DAC"/>
    <w:rsid w:val="002D49A6"/>
    <w:rsid w:val="002D4D5D"/>
    <w:rsid w:val="002D52AC"/>
    <w:rsid w:val="002D690B"/>
    <w:rsid w:val="002D7AD6"/>
    <w:rsid w:val="002E05DC"/>
    <w:rsid w:val="002E2F2E"/>
    <w:rsid w:val="002F439D"/>
    <w:rsid w:val="002F671A"/>
    <w:rsid w:val="002F6D47"/>
    <w:rsid w:val="002F707F"/>
    <w:rsid w:val="003007C5"/>
    <w:rsid w:val="00302CDC"/>
    <w:rsid w:val="00302E3D"/>
    <w:rsid w:val="00303725"/>
    <w:rsid w:val="00312CB7"/>
    <w:rsid w:val="00313541"/>
    <w:rsid w:val="0031380C"/>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29E9"/>
    <w:rsid w:val="0035456A"/>
    <w:rsid w:val="003559FE"/>
    <w:rsid w:val="003575FE"/>
    <w:rsid w:val="00364328"/>
    <w:rsid w:val="0036589C"/>
    <w:rsid w:val="00367A8C"/>
    <w:rsid w:val="0037678C"/>
    <w:rsid w:val="00377264"/>
    <w:rsid w:val="00380B9B"/>
    <w:rsid w:val="00383DBB"/>
    <w:rsid w:val="00386D3F"/>
    <w:rsid w:val="00387869"/>
    <w:rsid w:val="003923D8"/>
    <w:rsid w:val="00394C75"/>
    <w:rsid w:val="00396A6D"/>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3ABD"/>
    <w:rsid w:val="003D618E"/>
    <w:rsid w:val="003D70C5"/>
    <w:rsid w:val="003E0620"/>
    <w:rsid w:val="003E15FA"/>
    <w:rsid w:val="003E1ADD"/>
    <w:rsid w:val="003E2873"/>
    <w:rsid w:val="003F1504"/>
    <w:rsid w:val="003F1FC9"/>
    <w:rsid w:val="003F487B"/>
    <w:rsid w:val="003F5ADD"/>
    <w:rsid w:val="003F5BF2"/>
    <w:rsid w:val="003F7343"/>
    <w:rsid w:val="0040257B"/>
    <w:rsid w:val="00403973"/>
    <w:rsid w:val="00404730"/>
    <w:rsid w:val="00405AAB"/>
    <w:rsid w:val="00407D0F"/>
    <w:rsid w:val="00412D50"/>
    <w:rsid w:val="004175F3"/>
    <w:rsid w:val="00420C48"/>
    <w:rsid w:val="00421128"/>
    <w:rsid w:val="004229A3"/>
    <w:rsid w:val="00424A4E"/>
    <w:rsid w:val="00424B1E"/>
    <w:rsid w:val="00430223"/>
    <w:rsid w:val="00431256"/>
    <w:rsid w:val="00431659"/>
    <w:rsid w:val="00436B5D"/>
    <w:rsid w:val="00436F78"/>
    <w:rsid w:val="004379A5"/>
    <w:rsid w:val="00442741"/>
    <w:rsid w:val="00443FF7"/>
    <w:rsid w:val="004448A9"/>
    <w:rsid w:val="00445A9F"/>
    <w:rsid w:val="00446381"/>
    <w:rsid w:val="00446D22"/>
    <w:rsid w:val="0045507A"/>
    <w:rsid w:val="00455828"/>
    <w:rsid w:val="00456597"/>
    <w:rsid w:val="00457E70"/>
    <w:rsid w:val="00460315"/>
    <w:rsid w:val="004618B5"/>
    <w:rsid w:val="00466091"/>
    <w:rsid w:val="0047247E"/>
    <w:rsid w:val="0047321A"/>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36B"/>
    <w:rsid w:val="004B4610"/>
    <w:rsid w:val="004C0EA2"/>
    <w:rsid w:val="004C3CF0"/>
    <w:rsid w:val="004C41AD"/>
    <w:rsid w:val="004C5167"/>
    <w:rsid w:val="004C55D5"/>
    <w:rsid w:val="004C6F18"/>
    <w:rsid w:val="004D07C3"/>
    <w:rsid w:val="004D3D2B"/>
    <w:rsid w:val="004D49B3"/>
    <w:rsid w:val="004D4D86"/>
    <w:rsid w:val="004D6D92"/>
    <w:rsid w:val="004D6E7F"/>
    <w:rsid w:val="004E0561"/>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4151E"/>
    <w:rsid w:val="00544FFE"/>
    <w:rsid w:val="005470A6"/>
    <w:rsid w:val="005513E4"/>
    <w:rsid w:val="00552151"/>
    <w:rsid w:val="005521C1"/>
    <w:rsid w:val="005721F2"/>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288D"/>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76E51"/>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16873"/>
    <w:rsid w:val="007216F5"/>
    <w:rsid w:val="00722656"/>
    <w:rsid w:val="00730095"/>
    <w:rsid w:val="00730901"/>
    <w:rsid w:val="00732DCC"/>
    <w:rsid w:val="00735E74"/>
    <w:rsid w:val="00737F61"/>
    <w:rsid w:val="007438AE"/>
    <w:rsid w:val="007458AB"/>
    <w:rsid w:val="007501D3"/>
    <w:rsid w:val="007575A5"/>
    <w:rsid w:val="00760F34"/>
    <w:rsid w:val="00764836"/>
    <w:rsid w:val="00766A16"/>
    <w:rsid w:val="00771ACF"/>
    <w:rsid w:val="0077212D"/>
    <w:rsid w:val="00783059"/>
    <w:rsid w:val="007842C2"/>
    <w:rsid w:val="007935A8"/>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2BE1"/>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0390"/>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96F32"/>
    <w:rsid w:val="008A1B2A"/>
    <w:rsid w:val="008A562F"/>
    <w:rsid w:val="008A64B6"/>
    <w:rsid w:val="008B2458"/>
    <w:rsid w:val="008B4970"/>
    <w:rsid w:val="008B4A0A"/>
    <w:rsid w:val="008B659A"/>
    <w:rsid w:val="008B705F"/>
    <w:rsid w:val="008C059B"/>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553B"/>
    <w:rsid w:val="0092605F"/>
    <w:rsid w:val="00927F49"/>
    <w:rsid w:val="009300ED"/>
    <w:rsid w:val="009304C1"/>
    <w:rsid w:val="0093340C"/>
    <w:rsid w:val="0093607D"/>
    <w:rsid w:val="00936B72"/>
    <w:rsid w:val="0094189E"/>
    <w:rsid w:val="009442EA"/>
    <w:rsid w:val="00944CD1"/>
    <w:rsid w:val="009478AA"/>
    <w:rsid w:val="00947AD4"/>
    <w:rsid w:val="009510D0"/>
    <w:rsid w:val="00951146"/>
    <w:rsid w:val="00953E71"/>
    <w:rsid w:val="00954AE4"/>
    <w:rsid w:val="00955E1F"/>
    <w:rsid w:val="009625FE"/>
    <w:rsid w:val="009631A7"/>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B113B"/>
    <w:rsid w:val="009B1A0E"/>
    <w:rsid w:val="009B2C6C"/>
    <w:rsid w:val="009B36D5"/>
    <w:rsid w:val="009B5051"/>
    <w:rsid w:val="009B7571"/>
    <w:rsid w:val="009C348E"/>
    <w:rsid w:val="009C3964"/>
    <w:rsid w:val="009C447E"/>
    <w:rsid w:val="009C541C"/>
    <w:rsid w:val="009C6B02"/>
    <w:rsid w:val="009C73DB"/>
    <w:rsid w:val="009C75EC"/>
    <w:rsid w:val="009E1103"/>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0B5"/>
    <w:rsid w:val="00A3193B"/>
    <w:rsid w:val="00A31DCF"/>
    <w:rsid w:val="00A327D5"/>
    <w:rsid w:val="00A34D9C"/>
    <w:rsid w:val="00A36B85"/>
    <w:rsid w:val="00A416BE"/>
    <w:rsid w:val="00A41A73"/>
    <w:rsid w:val="00A4335D"/>
    <w:rsid w:val="00A4572E"/>
    <w:rsid w:val="00A5049C"/>
    <w:rsid w:val="00A534D5"/>
    <w:rsid w:val="00A53716"/>
    <w:rsid w:val="00A56A83"/>
    <w:rsid w:val="00A60251"/>
    <w:rsid w:val="00A6025C"/>
    <w:rsid w:val="00A61B8F"/>
    <w:rsid w:val="00A6329B"/>
    <w:rsid w:val="00A638E8"/>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AF1BC4"/>
    <w:rsid w:val="00B0123D"/>
    <w:rsid w:val="00B0503F"/>
    <w:rsid w:val="00B0591B"/>
    <w:rsid w:val="00B05D7A"/>
    <w:rsid w:val="00B06A2E"/>
    <w:rsid w:val="00B1010C"/>
    <w:rsid w:val="00B103D1"/>
    <w:rsid w:val="00B1184E"/>
    <w:rsid w:val="00B11B0B"/>
    <w:rsid w:val="00B1304E"/>
    <w:rsid w:val="00B132B1"/>
    <w:rsid w:val="00B14593"/>
    <w:rsid w:val="00B16248"/>
    <w:rsid w:val="00B17F56"/>
    <w:rsid w:val="00B2001D"/>
    <w:rsid w:val="00B20BCA"/>
    <w:rsid w:val="00B20DEA"/>
    <w:rsid w:val="00B23397"/>
    <w:rsid w:val="00B276D4"/>
    <w:rsid w:val="00B30253"/>
    <w:rsid w:val="00B33951"/>
    <w:rsid w:val="00B41523"/>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60"/>
    <w:rsid w:val="00B96AE6"/>
    <w:rsid w:val="00B9719E"/>
    <w:rsid w:val="00BB7ED1"/>
    <w:rsid w:val="00BC09A1"/>
    <w:rsid w:val="00BC63B3"/>
    <w:rsid w:val="00BD446D"/>
    <w:rsid w:val="00BD5A9A"/>
    <w:rsid w:val="00BD67DC"/>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1C0D"/>
    <w:rsid w:val="00C64492"/>
    <w:rsid w:val="00C65829"/>
    <w:rsid w:val="00C6709D"/>
    <w:rsid w:val="00C75E4D"/>
    <w:rsid w:val="00C76498"/>
    <w:rsid w:val="00C76721"/>
    <w:rsid w:val="00C773F3"/>
    <w:rsid w:val="00C77CE3"/>
    <w:rsid w:val="00C77F03"/>
    <w:rsid w:val="00C804AE"/>
    <w:rsid w:val="00C8061A"/>
    <w:rsid w:val="00C8091C"/>
    <w:rsid w:val="00C82336"/>
    <w:rsid w:val="00C87F3E"/>
    <w:rsid w:val="00C904AD"/>
    <w:rsid w:val="00C95616"/>
    <w:rsid w:val="00C95F8D"/>
    <w:rsid w:val="00CA09E1"/>
    <w:rsid w:val="00CA3566"/>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1D67"/>
    <w:rsid w:val="00D038D7"/>
    <w:rsid w:val="00D04FBA"/>
    <w:rsid w:val="00D04FDC"/>
    <w:rsid w:val="00D06E27"/>
    <w:rsid w:val="00D06E6C"/>
    <w:rsid w:val="00D07F4E"/>
    <w:rsid w:val="00D1303B"/>
    <w:rsid w:val="00D164D9"/>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F5186"/>
    <w:rsid w:val="00DF633A"/>
    <w:rsid w:val="00DF74AA"/>
    <w:rsid w:val="00DF7E73"/>
    <w:rsid w:val="00E0057E"/>
    <w:rsid w:val="00E03A95"/>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802B6"/>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59E6"/>
    <w:rsid w:val="00EB62B5"/>
    <w:rsid w:val="00EC0C0D"/>
    <w:rsid w:val="00EC1365"/>
    <w:rsid w:val="00EC1600"/>
    <w:rsid w:val="00EC1AD7"/>
    <w:rsid w:val="00EC4263"/>
    <w:rsid w:val="00ED2CF3"/>
    <w:rsid w:val="00ED58F1"/>
    <w:rsid w:val="00ED60DC"/>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66656"/>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058"/>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2EEB3"/>
  <w15:docId w15:val="{5BEBE285-708C-42C2-BA73-B869957E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fr-BE"/>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fr-BE"/>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fr-BE"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fr-BE"/>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fr-BE"/>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fr-BE"/>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fr-BE"/>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fr-BE"/>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fr-BE"/>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 w:type="character" w:customStyle="1" w:styleId="xrtl1">
    <w:name w:val="xr_tl1"/>
    <w:basedOn w:val="Policepardfaut"/>
    <w:rsid w:val="004B436B"/>
  </w:style>
  <w:style w:type="character" w:customStyle="1" w:styleId="OpsommingChar">
    <w:name w:val="Opsomming Char"/>
    <w:basedOn w:val="Policepardfaut"/>
    <w:locked/>
    <w:rsid w:val="0000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028E-415B-44D4-A448-F5F1D039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1010</Words>
  <Characters>5557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5</cp:revision>
  <cp:lastPrinted>2017-01-10T09:01:00Z</cp:lastPrinted>
  <dcterms:created xsi:type="dcterms:W3CDTF">2017-08-18T11:53:00Z</dcterms:created>
  <dcterms:modified xsi:type="dcterms:W3CDTF">2017-08-22T15:03:00Z</dcterms:modified>
</cp:coreProperties>
</file>