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DF2DEA" w14:textId="77777777" w:rsidR="00FC6579" w:rsidRPr="007550BE" w:rsidRDefault="00971C48" w:rsidP="00937DA8">
      <w:pPr>
        <w:spacing w:after="720"/>
        <w:ind w:left="4320"/>
        <w:rPr>
          <w:rFonts w:ascii="Gill Sans MT" w:hAnsi="Gill Sans MT"/>
        </w:rPr>
      </w:pPr>
      <w:r w:rsidRPr="007550BE">
        <w:rPr>
          <w:rFonts w:ascii="Gill Sans MT" w:hAnsi="Gill Sans MT"/>
          <w:noProof/>
          <w:sz w:val="20"/>
          <w:lang w:val="nl-BE" w:eastAsia="nl-BE"/>
        </w:rPr>
        <mc:AlternateContent>
          <mc:Choice Requires="wps">
            <w:drawing>
              <wp:anchor distT="0" distB="0" distL="114300" distR="114300" simplePos="0" relativeHeight="251658752" behindDoc="0" locked="1" layoutInCell="1" allowOverlap="1" wp14:anchorId="7CF44927" wp14:editId="42A749BD">
                <wp:simplePos x="0" y="0"/>
                <wp:positionH relativeFrom="page">
                  <wp:posOffset>802640</wp:posOffset>
                </wp:positionH>
                <wp:positionV relativeFrom="page">
                  <wp:posOffset>158750</wp:posOffset>
                </wp:positionV>
                <wp:extent cx="2790825" cy="2527935"/>
                <wp:effectExtent l="0" t="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5AF2" w14:textId="77777777" w:rsidR="004559AF" w:rsidRPr="00720EC2" w:rsidRDefault="004559AF"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5D589AD" wp14:editId="3C0F5EA8">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715C9E8" w14:textId="77777777" w:rsidR="004559AF" w:rsidRPr="00720EC2" w:rsidRDefault="004559AF" w:rsidP="00BF4C24">
                            <w:pPr>
                              <w:pStyle w:val="Koptekst"/>
                              <w:tabs>
                                <w:tab w:val="clear" w:pos="4536"/>
                                <w:tab w:val="clear" w:pos="9072"/>
                              </w:tabs>
                              <w:rPr>
                                <w:rFonts w:ascii="Gill Sans MT" w:hAnsi="Gill Sans MT"/>
                              </w:rPr>
                            </w:pPr>
                          </w:p>
                          <w:p w14:paraId="79EFBADF" w14:textId="77777777" w:rsidR="004559AF" w:rsidRPr="00720EC2" w:rsidRDefault="004559AF" w:rsidP="00BF4C24">
                            <w:pPr>
                              <w:pStyle w:val="Koptekst"/>
                              <w:tabs>
                                <w:tab w:val="clear" w:pos="4536"/>
                                <w:tab w:val="clear" w:pos="9072"/>
                              </w:tabs>
                              <w:rPr>
                                <w:rFonts w:ascii="Gill Sans MT" w:hAnsi="Gill Sans MT"/>
                              </w:rPr>
                            </w:pPr>
                          </w:p>
                          <w:p w14:paraId="7CE0E4EF"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5ABBA2A1"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Envoyez un courriel au frontdesk à l’adresse suivante</w:t>
                            </w:r>
                          </w:p>
                          <w:p w14:paraId="6B5AD36D" w14:textId="77777777" w:rsidR="004559AF" w:rsidRDefault="004559AF" w:rsidP="0070784B">
                            <w:pPr>
                              <w:pStyle w:val="Koptekst"/>
                              <w:rPr>
                                <w:rFonts w:ascii="Gill Sans MT" w:hAnsi="Gill Sans MT"/>
                                <w:b/>
                                <w:bCs/>
                                <w:i/>
                                <w:iCs/>
                                <w:color w:val="F9D73F"/>
                                <w:sz w:val="16"/>
                                <w:szCs w:val="16"/>
                              </w:rPr>
                            </w:pPr>
                            <w:r>
                              <w:rPr>
                                <w:rFonts w:ascii="Gill Sans MT" w:hAnsi="Gill Sans MT"/>
                                <w:i/>
                                <w:iCs/>
                                <w:sz w:val="16"/>
                                <w:szCs w:val="16"/>
                              </w:rPr>
                              <w:t> </w:t>
                            </w:r>
                            <w:hyperlink r:id="rId12"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166DEDBE"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1246504B" w14:textId="77777777" w:rsidR="004559AF" w:rsidRPr="006E2229" w:rsidRDefault="004559AF" w:rsidP="00BF4C24">
                            <w:pPr>
                              <w:pStyle w:val="Koptekst"/>
                              <w:tabs>
                                <w:tab w:val="clear" w:pos="4536"/>
                                <w:tab w:val="clear" w:pos="9072"/>
                              </w:tabs>
                              <w:rPr>
                                <w:rFonts w:ascii="Gill Sans MT" w:hAnsi="Gill Sans MT"/>
                                <w:i/>
                                <w:sz w:val="16"/>
                                <w:szCs w:val="16"/>
                              </w:rPr>
                            </w:pPr>
                          </w:p>
                          <w:p w14:paraId="2E82FE8D" w14:textId="77777777" w:rsidR="004559AF" w:rsidRPr="006E2229" w:rsidRDefault="004559AF" w:rsidP="00BF4C24">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44927" id="_x0000_t202" coordsize="21600,21600" o:spt="202" path="m,l,21600r21600,l21600,xe">
                <v:stroke joinstyle="miter"/>
                <v:path gradientshapeok="t" o:connecttype="rect"/>
              </v:shapetype>
              <v:shape id="Text Box 5" o:spid="_x0000_s1026" type="#_x0000_t202" style="position:absolute;left:0;text-align:left;margin-left:63.2pt;margin-top:12.5pt;width:219.75pt;height:19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" filled="f" stroked="f">
                <v:textbox inset="1.13pt,1.13pt,1.13pt,1.13pt">
                  <w:txbxContent>
                    <w:p w14:paraId="31885AF2" w14:textId="77777777" w:rsidR="004559AF" w:rsidRPr="00720EC2" w:rsidRDefault="004559AF" w:rsidP="00BF4C24">
                      <w:pPr>
                        <w:pStyle w:val="Koptekst"/>
                        <w:tabs>
                          <w:tab w:val="clear" w:pos="4536"/>
                          <w:tab w:val="clear" w:pos="9072"/>
                        </w:tabs>
                        <w:rPr>
                          <w:rFonts w:ascii="Gill Sans MT" w:hAnsi="Gill Sans MT"/>
                        </w:rPr>
                      </w:pPr>
                      <w:r>
                        <w:rPr>
                          <w:rFonts w:ascii="Gill Sans MT" w:hAnsi="Gill Sans MT"/>
                          <w:noProof/>
                          <w:lang w:eastAsia="fr-BE"/>
                        </w:rPr>
                        <w:drawing>
                          <wp:inline distT="0" distB="0" distL="0" distR="0" wp14:anchorId="15D589AD" wp14:editId="3C0F5EA8">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715C9E8" w14:textId="77777777" w:rsidR="004559AF" w:rsidRPr="00720EC2" w:rsidRDefault="004559AF" w:rsidP="00BF4C24">
                      <w:pPr>
                        <w:pStyle w:val="Koptekst"/>
                        <w:tabs>
                          <w:tab w:val="clear" w:pos="4536"/>
                          <w:tab w:val="clear" w:pos="9072"/>
                        </w:tabs>
                        <w:rPr>
                          <w:rFonts w:ascii="Gill Sans MT" w:hAnsi="Gill Sans MT"/>
                        </w:rPr>
                      </w:pPr>
                    </w:p>
                    <w:p w14:paraId="79EFBADF" w14:textId="77777777" w:rsidR="004559AF" w:rsidRPr="00720EC2" w:rsidRDefault="004559AF" w:rsidP="00BF4C24">
                      <w:pPr>
                        <w:pStyle w:val="Koptekst"/>
                        <w:tabs>
                          <w:tab w:val="clear" w:pos="4536"/>
                          <w:tab w:val="clear" w:pos="9072"/>
                        </w:tabs>
                        <w:rPr>
                          <w:rFonts w:ascii="Gill Sans MT" w:hAnsi="Gill Sans MT"/>
                        </w:rPr>
                      </w:pPr>
                    </w:p>
                    <w:p w14:paraId="7CE0E4EF"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5ABBA2A1"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Envoyez un courriel au frontdesk à l’adresse suivante</w:t>
                      </w:r>
                    </w:p>
                    <w:p w14:paraId="6B5AD36D" w14:textId="77777777" w:rsidR="004559AF" w:rsidRDefault="004559AF" w:rsidP="0070784B">
                      <w:pPr>
                        <w:pStyle w:val="Koptekst"/>
                        <w:rPr>
                          <w:rFonts w:ascii="Gill Sans MT" w:hAnsi="Gill Sans MT"/>
                          <w:b/>
                          <w:bCs/>
                          <w:i/>
                          <w:iCs/>
                          <w:color w:val="F9D73F"/>
                          <w:sz w:val="16"/>
                          <w:szCs w:val="16"/>
                        </w:rPr>
                      </w:pPr>
                      <w:r>
                        <w:rPr>
                          <w:rFonts w:ascii="Gill Sans MT" w:hAnsi="Gill Sans MT"/>
                          <w:i/>
                          <w:iCs/>
                          <w:sz w:val="16"/>
                          <w:szCs w:val="16"/>
                        </w:rPr>
                        <w:t> </w:t>
                      </w:r>
                      <w:hyperlink r:id="rId14"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166DEDBE"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1246504B" w14:textId="77777777" w:rsidR="004559AF" w:rsidRPr="006E2229" w:rsidRDefault="004559AF" w:rsidP="00BF4C24">
                      <w:pPr>
                        <w:pStyle w:val="Koptekst"/>
                        <w:tabs>
                          <w:tab w:val="clear" w:pos="4536"/>
                          <w:tab w:val="clear" w:pos="9072"/>
                        </w:tabs>
                        <w:rPr>
                          <w:rFonts w:ascii="Gill Sans MT" w:hAnsi="Gill Sans MT"/>
                          <w:i/>
                          <w:sz w:val="16"/>
                          <w:szCs w:val="16"/>
                        </w:rPr>
                      </w:pPr>
                    </w:p>
                    <w:p w14:paraId="2E82FE8D" w14:textId="77777777" w:rsidR="004559AF" w:rsidRPr="006E2229" w:rsidRDefault="004559AF" w:rsidP="00BF4C24">
                      <w:pPr>
                        <w:pStyle w:val="Koptekst"/>
                        <w:tabs>
                          <w:tab w:val="clear" w:pos="4536"/>
                          <w:tab w:val="clear" w:pos="9072"/>
                        </w:tabs>
                        <w:rPr>
                          <w:rFonts w:ascii="Gill Sans MT" w:hAnsi="Gill Sans MT"/>
                        </w:rPr>
                      </w:pPr>
                    </w:p>
                  </w:txbxContent>
                </v:textbox>
                <w10:wrap anchorx="page" anchory="page"/>
                <w10:anchorlock/>
              </v:shape>
            </w:pict>
          </mc:Fallback>
        </mc:AlternateContent>
      </w:r>
      <w:r w:rsidRPr="007550BE">
        <w:rPr>
          <w:rFonts w:ascii="Gill Sans MT" w:hAnsi="Gill Sans MT"/>
          <w:noProof/>
          <w:sz w:val="20"/>
          <w:lang w:val="nl-BE" w:eastAsia="nl-BE"/>
        </w:rPr>
        <mc:AlternateContent>
          <mc:Choice Requires="wps">
            <w:drawing>
              <wp:anchor distT="0" distB="0" distL="114300" distR="114300" simplePos="0" relativeHeight="251657728" behindDoc="0" locked="1" layoutInCell="1" allowOverlap="1" wp14:anchorId="26C4B925" wp14:editId="63FF7FFB">
                <wp:simplePos x="0" y="0"/>
                <wp:positionH relativeFrom="page">
                  <wp:posOffset>86995</wp:posOffset>
                </wp:positionH>
                <wp:positionV relativeFrom="page">
                  <wp:posOffset>10074275</wp:posOffset>
                </wp:positionV>
                <wp:extent cx="7404735" cy="1009015"/>
                <wp:effectExtent l="0" t="0" r="571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3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4559AF" w:rsidRPr="007459CE" w14:paraId="6453E823" w14:textId="77777777">
                              <w:trPr>
                                <w:cantSplit/>
                                <w:trHeight w:val="705"/>
                              </w:trPr>
                              <w:tc>
                                <w:tcPr>
                                  <w:tcW w:w="7938" w:type="dxa"/>
                                </w:tcPr>
                                <w:p w14:paraId="3B45B44D" w14:textId="77777777" w:rsidR="004559AF" w:rsidRPr="006E2229" w:rsidRDefault="004559AF" w:rsidP="007459CE">
                                  <w:pPr>
                                    <w:rPr>
                                      <w:rFonts w:ascii="Gill Sans MT" w:hAnsi="Gill Sans MT"/>
                                      <w:sz w:val="16"/>
                                      <w:szCs w:val="16"/>
                                    </w:rPr>
                                  </w:pPr>
                                  <w:r w:rsidRPr="006E2229">
                                    <w:rPr>
                                      <w:rFonts w:ascii="Gill Sans MT" w:hAnsi="Gill Sans MT"/>
                                      <w:sz w:val="16"/>
                                      <w:szCs w:val="16"/>
                                    </w:rPr>
                                    <w:t>SPP Intégration sociale, Lutte contre la pauvreté, Economie sociale et Politique des grandes villes</w:t>
                                  </w:r>
                                </w:p>
                                <w:p w14:paraId="7C22B154" w14:textId="77777777" w:rsidR="004559AF" w:rsidRPr="006E2229" w:rsidRDefault="004559AF" w:rsidP="006E2229">
                                  <w:pPr>
                                    <w:rPr>
                                      <w:rFonts w:ascii="Gill Sans MT" w:hAnsi="Gill Sans MT"/>
                                      <w:sz w:val="16"/>
                                      <w:szCs w:val="16"/>
                                    </w:rPr>
                                  </w:pPr>
                                  <w:r w:rsidRPr="006E2229">
                                    <w:rPr>
                                      <w:rFonts w:ascii="Gill Sans MT" w:hAnsi="Gill Sans MT"/>
                                      <w:sz w:val="16"/>
                                      <w:szCs w:val="16"/>
                                    </w:rPr>
                                    <w:t xml:space="preserve">Boulevard Albert II 30 - B1000 Bruxelles </w:t>
                                  </w:r>
                                  <w:r w:rsidRPr="006E2229">
                                    <w:rPr>
                                      <w:rFonts w:ascii="Gill Sans MT" w:hAnsi="Gill Sans MT"/>
                                      <w:color w:val="F9D73F"/>
                                      <w:sz w:val="16"/>
                                      <w:szCs w:val="16"/>
                                    </w:rPr>
                                    <w:t xml:space="preserve">– </w:t>
                                  </w:r>
                                  <w:hyperlink r:id="rId15" w:history="1">
                                    <w:r w:rsidRPr="006E2229">
                                      <w:rPr>
                                        <w:rStyle w:val="Hyperlink"/>
                                        <w:rFonts w:ascii="Gill Sans MT" w:hAnsi="Gill Sans MT"/>
                                        <w:color w:val="F9D73F"/>
                                        <w:sz w:val="16"/>
                                        <w:szCs w:val="16"/>
                                      </w:rPr>
                                      <w:t>http://www.mi-is.be</w:t>
                                    </w:r>
                                  </w:hyperlink>
                                  <w:r w:rsidRPr="006E2229">
                                    <w:rPr>
                                      <w:rFonts w:ascii="Gill Sans MT" w:hAnsi="Gill Sans MT"/>
                                      <w:color w:val="F9D73F"/>
                                      <w:sz w:val="16"/>
                                      <w:szCs w:val="16"/>
                                    </w:rPr>
                                    <w:br/>
                                  </w:r>
                                  <w:r w:rsidRPr="006E2229">
                                    <w:rPr>
                                      <w:rFonts w:ascii="Gill Sans MT" w:hAnsi="Gill Sans MT"/>
                                      <w:sz w:val="16"/>
                                      <w:szCs w:val="16"/>
                                    </w:rPr>
                                    <w:t>t</w:t>
                                  </w:r>
                                  <w:r>
                                    <w:rPr>
                                      <w:rFonts w:ascii="Gill Sans MT" w:hAnsi="Gill Sans MT"/>
                                      <w:sz w:val="16"/>
                                      <w:szCs w:val="16"/>
                                    </w:rPr>
                                    <w:t>é</w:t>
                                  </w:r>
                                  <w:r w:rsidRPr="006E2229">
                                    <w:rPr>
                                      <w:rFonts w:ascii="Gill Sans MT" w:hAnsi="Gill Sans MT"/>
                                      <w:sz w:val="16"/>
                                      <w:szCs w:val="16"/>
                                    </w:rPr>
                                    <w:t xml:space="preserve">l +32 2 508 85 85 – fax +32 2 508 85 10 – </w:t>
                                  </w:r>
                                  <w:r w:rsidRPr="006E2229">
                                    <w:rPr>
                                      <w:rFonts w:ascii="Gill Sans MT" w:hAnsi="Gill Sans MT"/>
                                      <w:color w:val="F9D73F"/>
                                      <w:sz w:val="16"/>
                                      <w:szCs w:val="16"/>
                                    </w:rPr>
                                    <w:t>vraag@mi-is.be</w:t>
                                  </w:r>
                                </w:p>
                              </w:tc>
                              <w:tc>
                                <w:tcPr>
                                  <w:tcW w:w="2977" w:type="dxa"/>
                                </w:tcPr>
                                <w:p w14:paraId="59F9EF08" w14:textId="77777777" w:rsidR="004559AF" w:rsidRPr="007459CE" w:rsidRDefault="004559AF">
                                  <w:pPr>
                                    <w:jc w:val="right"/>
                                    <w:rPr>
                                      <w:rFonts w:ascii="Gill Sans MT" w:hAnsi="Gill Sans MT"/>
                                      <w:sz w:val="20"/>
                                      <w:lang w:val="nl-BE"/>
                                    </w:rPr>
                                  </w:pPr>
                                  <w:r>
                                    <w:rPr>
                                      <w:rFonts w:ascii="Gill Sans MT" w:hAnsi="Gill Sans MT"/>
                                      <w:noProof/>
                                      <w:sz w:val="20"/>
                                      <w:lang w:val="nl-BE" w:eastAsia="nl-BE"/>
                                    </w:rPr>
                                    <w:drawing>
                                      <wp:inline distT="0" distB="0" distL="0" distR="0" wp14:anchorId="34AF1E56" wp14:editId="3D2B91C6">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01FD6594" w14:textId="77777777" w:rsidR="004559AF" w:rsidRPr="007459CE" w:rsidRDefault="004559AF">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4B925" id="_x0000_t202" coordsize="21600,21600" o:spt="202" path="m,l,21600r21600,l21600,xe">
                <v:stroke joinstyle="miter"/>
                <v:path gradientshapeok="t" o:connecttype="rect"/>
              </v:shapetype>
              <v:shape id="Text Box 4" o:spid="_x0000_s1027" type="#_x0000_t202" style="position:absolute;left:0;text-align:left;margin-left:6.85pt;margin-top:793.25pt;width:583.05pt;height:7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4559AF" w:rsidRPr="007459CE" w14:paraId="6453E823" w14:textId="77777777">
                        <w:trPr>
                          <w:cantSplit/>
                          <w:trHeight w:val="705"/>
                        </w:trPr>
                        <w:tc>
                          <w:tcPr>
                            <w:tcW w:w="7938" w:type="dxa"/>
                          </w:tcPr>
                          <w:p w14:paraId="3B45B44D" w14:textId="77777777" w:rsidR="004559AF" w:rsidRPr="006E2229" w:rsidRDefault="004559AF" w:rsidP="007459CE">
                            <w:pPr>
                              <w:rPr>
                                <w:rFonts w:ascii="Gill Sans MT" w:hAnsi="Gill Sans MT"/>
                                <w:sz w:val="16"/>
                                <w:szCs w:val="16"/>
                              </w:rPr>
                            </w:pPr>
                            <w:r w:rsidRPr="006E2229">
                              <w:rPr>
                                <w:rFonts w:ascii="Gill Sans MT" w:hAnsi="Gill Sans MT"/>
                                <w:sz w:val="16"/>
                                <w:szCs w:val="16"/>
                              </w:rPr>
                              <w:t>SPP Intégration sociale, Lutte contre la pauvreté, Economie sociale et Politique des grandes villes</w:t>
                            </w:r>
                          </w:p>
                          <w:p w14:paraId="7C22B154" w14:textId="77777777" w:rsidR="004559AF" w:rsidRPr="006E2229" w:rsidRDefault="004559AF" w:rsidP="006E2229">
                            <w:pPr>
                              <w:rPr>
                                <w:rFonts w:ascii="Gill Sans MT" w:hAnsi="Gill Sans MT"/>
                                <w:sz w:val="16"/>
                                <w:szCs w:val="16"/>
                              </w:rPr>
                            </w:pPr>
                            <w:r w:rsidRPr="006E2229">
                              <w:rPr>
                                <w:rFonts w:ascii="Gill Sans MT" w:hAnsi="Gill Sans MT"/>
                                <w:sz w:val="16"/>
                                <w:szCs w:val="16"/>
                              </w:rPr>
                              <w:t xml:space="preserve">Boulevard Albert II 30 - B1000 Bruxelles </w:t>
                            </w:r>
                            <w:r w:rsidRPr="006E2229">
                              <w:rPr>
                                <w:rFonts w:ascii="Gill Sans MT" w:hAnsi="Gill Sans MT"/>
                                <w:color w:val="F9D73F"/>
                                <w:sz w:val="16"/>
                                <w:szCs w:val="16"/>
                              </w:rPr>
                              <w:t xml:space="preserve">– </w:t>
                            </w:r>
                            <w:hyperlink r:id="rId17" w:history="1">
                              <w:r w:rsidRPr="006E2229">
                                <w:rPr>
                                  <w:rStyle w:val="Hyperlink"/>
                                  <w:rFonts w:ascii="Gill Sans MT" w:hAnsi="Gill Sans MT"/>
                                  <w:color w:val="F9D73F"/>
                                  <w:sz w:val="16"/>
                                  <w:szCs w:val="16"/>
                                </w:rPr>
                                <w:t>http://www.mi-is.be</w:t>
                              </w:r>
                            </w:hyperlink>
                            <w:r w:rsidRPr="006E2229">
                              <w:rPr>
                                <w:rFonts w:ascii="Gill Sans MT" w:hAnsi="Gill Sans MT"/>
                                <w:color w:val="F9D73F"/>
                                <w:sz w:val="16"/>
                                <w:szCs w:val="16"/>
                              </w:rPr>
                              <w:br/>
                            </w:r>
                            <w:r w:rsidRPr="006E2229">
                              <w:rPr>
                                <w:rFonts w:ascii="Gill Sans MT" w:hAnsi="Gill Sans MT"/>
                                <w:sz w:val="16"/>
                                <w:szCs w:val="16"/>
                              </w:rPr>
                              <w:t>t</w:t>
                            </w:r>
                            <w:r>
                              <w:rPr>
                                <w:rFonts w:ascii="Gill Sans MT" w:hAnsi="Gill Sans MT"/>
                                <w:sz w:val="16"/>
                                <w:szCs w:val="16"/>
                              </w:rPr>
                              <w:t>é</w:t>
                            </w:r>
                            <w:r w:rsidRPr="006E2229">
                              <w:rPr>
                                <w:rFonts w:ascii="Gill Sans MT" w:hAnsi="Gill Sans MT"/>
                                <w:sz w:val="16"/>
                                <w:szCs w:val="16"/>
                              </w:rPr>
                              <w:t xml:space="preserve">l +32 2 508 85 85 – fax +32 2 508 85 10 – </w:t>
                            </w:r>
                            <w:r w:rsidRPr="006E2229">
                              <w:rPr>
                                <w:rFonts w:ascii="Gill Sans MT" w:hAnsi="Gill Sans MT"/>
                                <w:color w:val="F9D73F"/>
                                <w:sz w:val="16"/>
                                <w:szCs w:val="16"/>
                              </w:rPr>
                              <w:t>vraag@mi-is.be</w:t>
                            </w:r>
                          </w:p>
                        </w:tc>
                        <w:tc>
                          <w:tcPr>
                            <w:tcW w:w="2977" w:type="dxa"/>
                          </w:tcPr>
                          <w:p w14:paraId="59F9EF08" w14:textId="77777777" w:rsidR="004559AF" w:rsidRPr="007459CE" w:rsidRDefault="004559AF">
                            <w:pPr>
                              <w:jc w:val="right"/>
                              <w:rPr>
                                <w:rFonts w:ascii="Gill Sans MT" w:hAnsi="Gill Sans MT"/>
                                <w:sz w:val="20"/>
                                <w:lang w:val="nl-BE"/>
                              </w:rPr>
                            </w:pPr>
                            <w:r>
                              <w:rPr>
                                <w:rFonts w:ascii="Gill Sans MT" w:hAnsi="Gill Sans MT"/>
                                <w:noProof/>
                                <w:sz w:val="20"/>
                                <w:lang w:val="nl-BE" w:eastAsia="nl-BE"/>
                              </w:rPr>
                              <w:drawing>
                                <wp:inline distT="0" distB="0" distL="0" distR="0" wp14:anchorId="34AF1E56" wp14:editId="3D2B91C6">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01FD6594" w14:textId="77777777" w:rsidR="004559AF" w:rsidRPr="007459CE" w:rsidRDefault="004559AF">
                      <w:pPr>
                        <w:rPr>
                          <w:rFonts w:ascii="Gill Sans MT" w:hAnsi="Gill Sans MT"/>
                          <w:sz w:val="20"/>
                          <w:lang w:val="nl-BE"/>
                        </w:rPr>
                      </w:pPr>
                    </w:p>
                  </w:txbxContent>
                </v:textbox>
                <w10:wrap anchorx="page" anchory="page"/>
                <w10:anchorlock/>
              </v:shape>
            </w:pict>
          </mc:Fallback>
        </mc:AlternateContent>
      </w:r>
      <w:r w:rsidRPr="007550BE">
        <w:rPr>
          <w:rFonts w:ascii="Gill Sans MT" w:hAnsi="Gill Sans MT"/>
          <w:noProof/>
          <w:lang w:val="nl-BE" w:eastAsia="nl-BE"/>
        </w:rPr>
        <mc:AlternateContent>
          <mc:Choice Requires="wps">
            <w:drawing>
              <wp:anchor distT="0" distB="0" distL="114300" distR="114300" simplePos="0" relativeHeight="251656704" behindDoc="0" locked="1" layoutInCell="0" allowOverlap="1" wp14:anchorId="5BDD9B38" wp14:editId="5F98A7C8">
                <wp:simplePos x="0" y="0"/>
                <wp:positionH relativeFrom="page">
                  <wp:posOffset>252095</wp:posOffset>
                </wp:positionH>
                <wp:positionV relativeFrom="page">
                  <wp:posOffset>7406005</wp:posOffset>
                </wp:positionV>
                <wp:extent cx="360045" cy="184150"/>
                <wp:effectExtent l="0" t="0" r="1905" b="63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E90C" w14:textId="77777777" w:rsidR="004559AF" w:rsidRDefault="004559AF">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9B38" id="Text Box 3"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S+znjQIAACgFAAAOAAAAAAAAAAAAAAAAAC4CAABkcnMvZTJvRG9jLnhtbFBLAQIt&#10;ABQABgAIAAAAIQAzyEqp3wAAAAsBAAAPAAAAAAAAAAAAAAAAAOcEAABkcnMvZG93bnJldi54bWxQ&#10;SwUGAAAAAAQABADzAAAA8wUAAAAA&#10;" o:allowincell="f" stroked="f">
                <o:lock v:ext="edit" aspectratio="t"/>
                <v:textbox>
                  <w:txbxContent>
                    <w:p w14:paraId="226DE90C" w14:textId="77777777" w:rsidR="004559AF" w:rsidRDefault="004559AF">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550BE" w14:paraId="3D8EA61F" w14:textId="77777777">
        <w:trPr>
          <w:cantSplit/>
          <w:trHeight w:val="1710"/>
        </w:trPr>
        <w:tc>
          <w:tcPr>
            <w:tcW w:w="4252" w:type="dxa"/>
          </w:tcPr>
          <w:p w14:paraId="17F1201C" w14:textId="77777777" w:rsidR="0070784B" w:rsidRPr="007550BE" w:rsidRDefault="0070784B" w:rsidP="00937DA8">
            <w:pPr>
              <w:pStyle w:val="Koptekst"/>
              <w:tabs>
                <w:tab w:val="left" w:pos="708"/>
              </w:tabs>
              <w:rPr>
                <w:b/>
                <w:bCs/>
              </w:rPr>
            </w:pPr>
            <w:bookmarkStart w:id="1" w:name="SYS_LOGO_INFO"/>
            <w:bookmarkStart w:id="2" w:name="SYS_LOGO_MIN"/>
            <w:bookmarkEnd w:id="1"/>
            <w:bookmarkEnd w:id="2"/>
            <w:r w:rsidRPr="007550BE">
              <w:rPr>
                <w:b/>
                <w:bCs/>
              </w:rPr>
              <w:t xml:space="preserve">A Mesdames les Présidentes </w:t>
            </w:r>
          </w:p>
          <w:p w14:paraId="18698B32" w14:textId="77777777" w:rsidR="00B9502C" w:rsidRPr="007550BE" w:rsidRDefault="0070784B" w:rsidP="00937DA8">
            <w:pPr>
              <w:pStyle w:val="Koptekst"/>
              <w:tabs>
                <w:tab w:val="clear" w:pos="4536"/>
                <w:tab w:val="clear" w:pos="9072"/>
              </w:tabs>
              <w:rPr>
                <w:b/>
                <w:szCs w:val="24"/>
              </w:rPr>
            </w:pPr>
            <w:r w:rsidRPr="007550BE">
              <w:rPr>
                <w:b/>
                <w:bCs/>
              </w:rPr>
              <w:t>et à Messieurs les Présidents des centres publics d’action sociale</w:t>
            </w:r>
            <w:r w:rsidRPr="007550BE">
              <w:rPr>
                <w:b/>
                <w:szCs w:val="24"/>
              </w:rPr>
              <w:t xml:space="preserve"> </w:t>
            </w:r>
          </w:p>
          <w:p w14:paraId="240DB969" w14:textId="77777777" w:rsidR="007459CE" w:rsidRPr="007550BE" w:rsidRDefault="007459CE" w:rsidP="00937DA8">
            <w:pPr>
              <w:pStyle w:val="Koptekst"/>
              <w:tabs>
                <w:tab w:val="clear" w:pos="4536"/>
                <w:tab w:val="clear" w:pos="9072"/>
              </w:tabs>
              <w:rPr>
                <w:rFonts w:ascii="Gill Sans MT" w:hAnsi="Gill Sans MT"/>
                <w:sz w:val="20"/>
              </w:rPr>
            </w:pPr>
          </w:p>
        </w:tc>
      </w:tr>
    </w:tbl>
    <w:p w14:paraId="2487B6D9" w14:textId="77777777" w:rsidR="00FC6579" w:rsidRPr="007550BE" w:rsidRDefault="00FC6579" w:rsidP="00937DA8">
      <w:pPr>
        <w:pStyle w:val="Letter"/>
        <w:ind w:right="-142"/>
        <w:rPr>
          <w:rFonts w:ascii="Gill Sans MT" w:hAnsi="Gill Sans MT"/>
        </w:rPr>
      </w:pPr>
    </w:p>
    <w:p w14:paraId="057E7688" w14:textId="3584E42B" w:rsidR="00ED2D1B" w:rsidRPr="007550BE" w:rsidRDefault="0043008F" w:rsidP="00937DA8">
      <w:pPr>
        <w:pStyle w:val="Letter"/>
        <w:ind w:right="-142"/>
      </w:pP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0070784B" w:rsidRPr="007550BE">
        <w:rPr>
          <w:rFonts w:cs="Arial"/>
        </w:rPr>
        <w:t>Date</w:t>
      </w:r>
      <w:r w:rsidR="00B05917" w:rsidRPr="007550BE">
        <w:rPr>
          <w:rFonts w:cs="Arial"/>
        </w:rPr>
        <w:t xml:space="preserve">: </w:t>
      </w:r>
      <w:r w:rsidR="0059417D" w:rsidRPr="007550BE">
        <w:rPr>
          <w:rFonts w:cs="Arial"/>
        </w:rPr>
        <w:t xml:space="preserve"> </w:t>
      </w:r>
      <w:r w:rsidR="00762789">
        <w:rPr>
          <w:rFonts w:cs="Arial"/>
        </w:rPr>
        <w:t>12/10/2016</w:t>
      </w:r>
    </w:p>
    <w:p w14:paraId="5F95EEC2" w14:textId="77777777" w:rsidR="00F8459C" w:rsidRPr="007550BE" w:rsidRDefault="00F8459C" w:rsidP="00937DA8">
      <w:pPr>
        <w:pStyle w:val="Letter"/>
      </w:pPr>
    </w:p>
    <w:p w14:paraId="15F580E4" w14:textId="77777777" w:rsidR="00F8459C" w:rsidRPr="007550BE" w:rsidRDefault="0070784B" w:rsidP="00856A81">
      <w:pPr>
        <w:pStyle w:val="Letter"/>
        <w:pBdr>
          <w:top w:val="single" w:sz="4" w:space="1" w:color="auto"/>
          <w:left w:val="single" w:sz="4" w:space="4" w:color="auto"/>
          <w:bottom w:val="single" w:sz="4" w:space="1" w:color="auto"/>
          <w:right w:val="single" w:sz="4" w:space="4" w:color="auto"/>
        </w:pBdr>
        <w:rPr>
          <w:b/>
          <w:szCs w:val="24"/>
        </w:rPr>
      </w:pPr>
      <w:r w:rsidRPr="007550BE">
        <w:rPr>
          <w:b/>
          <w:szCs w:val="24"/>
        </w:rPr>
        <w:t>Circulaire relative à la loi du 21 juillet 2016 modifiant la loi du 26 mai 2002 concernant le droit à l’intégration sociale</w:t>
      </w:r>
    </w:p>
    <w:p w14:paraId="065E5A56" w14:textId="77777777" w:rsidR="001A4046" w:rsidRPr="0092057C" w:rsidRDefault="001A4046" w:rsidP="00937DA8">
      <w:pPr>
        <w:pStyle w:val="Kop1"/>
        <w:rPr>
          <w:lang w:val="fr-BE"/>
        </w:rPr>
      </w:pPr>
      <w:bookmarkStart w:id="3" w:name="_Toc473725548"/>
      <w:r w:rsidRPr="0092057C">
        <w:rPr>
          <w:lang w:val="fr-BE"/>
        </w:rPr>
        <w:t>In</w:t>
      </w:r>
      <w:r w:rsidR="00E329BB" w:rsidRPr="0092057C">
        <w:rPr>
          <w:lang w:val="fr-BE"/>
        </w:rPr>
        <w:t>troduction</w:t>
      </w:r>
      <w:bookmarkEnd w:id="3"/>
    </w:p>
    <w:p w14:paraId="6CBC4EDC" w14:textId="77777777" w:rsidR="00953130" w:rsidRPr="0092057C" w:rsidRDefault="00953130" w:rsidP="0014555E">
      <w:pPr>
        <w:contextualSpacing/>
        <w:rPr>
          <w:rFonts w:asciiTheme="minorHAnsi" w:hAnsiTheme="minorHAnsi"/>
          <w:szCs w:val="24"/>
          <w:lang w:eastAsia="nl-NL"/>
        </w:rPr>
      </w:pPr>
      <w:r w:rsidRPr="0092057C">
        <w:rPr>
          <w:rFonts w:asciiTheme="minorHAnsi" w:hAnsiTheme="minorHAnsi"/>
          <w:szCs w:val="24"/>
          <w:lang w:eastAsia="nl-NL"/>
        </w:rPr>
        <w:t xml:space="preserve">L’extension du projet individualisé d’intégration sociale (PIIS) fait partie de l’accord de Gouvernement et cette réforme vise </w:t>
      </w:r>
      <w:r w:rsidR="00793470">
        <w:rPr>
          <w:rFonts w:asciiTheme="minorHAnsi" w:hAnsiTheme="minorHAnsi"/>
          <w:szCs w:val="24"/>
          <w:lang w:eastAsia="nl-NL"/>
        </w:rPr>
        <w:t>un élargissement</w:t>
      </w:r>
      <w:r w:rsidRPr="0092057C">
        <w:rPr>
          <w:rFonts w:asciiTheme="minorHAnsi" w:hAnsiTheme="minorHAnsi"/>
          <w:szCs w:val="24"/>
          <w:lang w:eastAsia="nl-NL"/>
        </w:rPr>
        <w:t xml:space="preserve"> de l’instrument d’accompagnement actuel qu’est le PIIS. Le PIIS est en effet, dans le même temps, un instrument d’accompagnement et de suivi ‘</w:t>
      </w:r>
      <w:r w:rsidR="001B4C6B">
        <w:rPr>
          <w:rFonts w:asciiTheme="minorHAnsi" w:hAnsiTheme="minorHAnsi"/>
          <w:szCs w:val="24"/>
          <w:lang w:eastAsia="nl-NL"/>
        </w:rPr>
        <w:t>individualisé</w:t>
      </w:r>
      <w:r w:rsidR="00793470">
        <w:rPr>
          <w:rFonts w:asciiTheme="minorHAnsi" w:hAnsiTheme="minorHAnsi"/>
          <w:szCs w:val="24"/>
          <w:lang w:eastAsia="nl-NL"/>
        </w:rPr>
        <w:t>’. L</w:t>
      </w:r>
      <w:r w:rsidRPr="0092057C">
        <w:rPr>
          <w:rFonts w:asciiTheme="minorHAnsi" w:hAnsiTheme="minorHAnsi"/>
          <w:szCs w:val="24"/>
          <w:lang w:eastAsia="nl-NL"/>
        </w:rPr>
        <w:t>’idée de contractualisation de l’aide par le biais du PIIS est conforme à la méthode d’aide centrée sur la tâche dans le travail social. Le PIIS permet d’accompagner activement l</w:t>
      </w:r>
      <w:r w:rsidR="00054442" w:rsidRPr="0092057C">
        <w:rPr>
          <w:rFonts w:asciiTheme="minorHAnsi" w:hAnsiTheme="minorHAnsi"/>
          <w:szCs w:val="24"/>
          <w:lang w:eastAsia="nl-NL"/>
        </w:rPr>
        <w:t>’intéressé</w:t>
      </w:r>
      <w:r w:rsidRPr="0092057C">
        <w:rPr>
          <w:rFonts w:asciiTheme="minorHAnsi" w:hAnsiTheme="minorHAnsi"/>
          <w:szCs w:val="24"/>
          <w:lang w:eastAsia="nl-NL"/>
        </w:rPr>
        <w:t xml:space="preserve"> vers l’indépendance, l’autonomie et l’intégration sociale et, si possible aussi, dans le sens d’une insertion dans </w:t>
      </w:r>
      <w:r w:rsidR="001B4C6B">
        <w:rPr>
          <w:rFonts w:asciiTheme="minorHAnsi" w:hAnsiTheme="minorHAnsi"/>
          <w:szCs w:val="24"/>
          <w:lang w:eastAsia="nl-NL"/>
        </w:rPr>
        <w:t>un parcours vers l’emploi</w:t>
      </w:r>
      <w:r w:rsidRPr="0092057C">
        <w:rPr>
          <w:rFonts w:asciiTheme="minorHAnsi" w:hAnsiTheme="minorHAnsi"/>
          <w:szCs w:val="24"/>
          <w:lang w:eastAsia="nl-NL"/>
        </w:rPr>
        <w:t>. Il est donc important d’investir dans une politique permettant à l</w:t>
      </w:r>
      <w:r w:rsidR="00054442" w:rsidRPr="0092057C">
        <w:rPr>
          <w:rFonts w:asciiTheme="minorHAnsi" w:hAnsiTheme="minorHAnsi"/>
          <w:szCs w:val="24"/>
          <w:lang w:eastAsia="nl-NL"/>
        </w:rPr>
        <w:t>’intéressé</w:t>
      </w:r>
      <w:r w:rsidRPr="0092057C">
        <w:rPr>
          <w:rFonts w:asciiTheme="minorHAnsi" w:hAnsiTheme="minorHAnsi"/>
          <w:szCs w:val="24"/>
          <w:lang w:eastAsia="nl-NL"/>
        </w:rPr>
        <w:t xml:space="preserve"> de s’intégrer durablement dans la société et </w:t>
      </w:r>
      <w:r w:rsidR="00BC56A9" w:rsidRPr="0092057C">
        <w:rPr>
          <w:rFonts w:asciiTheme="minorHAnsi" w:hAnsiTheme="minorHAnsi"/>
          <w:szCs w:val="24"/>
          <w:lang w:eastAsia="nl-NL"/>
        </w:rPr>
        <w:t xml:space="preserve">de </w:t>
      </w:r>
      <w:r w:rsidRPr="0092057C">
        <w:rPr>
          <w:rFonts w:asciiTheme="minorHAnsi" w:hAnsiTheme="minorHAnsi"/>
          <w:szCs w:val="24"/>
          <w:lang w:eastAsia="nl-NL"/>
        </w:rPr>
        <w:t>retrouve</w:t>
      </w:r>
      <w:r w:rsidR="00BC56A9" w:rsidRPr="0092057C">
        <w:rPr>
          <w:rFonts w:asciiTheme="minorHAnsi" w:hAnsiTheme="minorHAnsi"/>
          <w:szCs w:val="24"/>
          <w:lang w:eastAsia="nl-NL"/>
        </w:rPr>
        <w:t>r</w:t>
      </w:r>
      <w:r w:rsidRPr="0092057C">
        <w:rPr>
          <w:rFonts w:asciiTheme="minorHAnsi" w:hAnsiTheme="minorHAnsi"/>
          <w:szCs w:val="24"/>
          <w:lang w:eastAsia="nl-NL"/>
        </w:rPr>
        <w:t xml:space="preserve"> le chemin </w:t>
      </w:r>
      <w:r w:rsidR="001B4C6B">
        <w:rPr>
          <w:rFonts w:asciiTheme="minorHAnsi" w:hAnsiTheme="minorHAnsi"/>
          <w:szCs w:val="24"/>
          <w:lang w:eastAsia="nl-NL"/>
        </w:rPr>
        <w:t>de l’emploi</w:t>
      </w:r>
      <w:r w:rsidRPr="0092057C">
        <w:rPr>
          <w:rFonts w:asciiTheme="minorHAnsi" w:hAnsiTheme="minorHAnsi"/>
          <w:szCs w:val="24"/>
          <w:lang w:eastAsia="nl-NL"/>
        </w:rPr>
        <w:t xml:space="preserve">. </w:t>
      </w:r>
    </w:p>
    <w:p w14:paraId="0F2A41EA" w14:textId="77777777" w:rsidR="00054442" w:rsidRPr="0092057C" w:rsidRDefault="00054442" w:rsidP="0014555E">
      <w:pPr>
        <w:contextualSpacing/>
        <w:rPr>
          <w:rFonts w:asciiTheme="minorHAnsi" w:hAnsiTheme="minorHAnsi"/>
          <w:szCs w:val="24"/>
          <w:lang w:eastAsia="nl-NL"/>
        </w:rPr>
      </w:pPr>
    </w:p>
    <w:p w14:paraId="632F6860" w14:textId="77777777" w:rsidR="00953130" w:rsidRPr="0092057C" w:rsidRDefault="00E329BB" w:rsidP="0014555E">
      <w:pPr>
        <w:contextualSpacing/>
        <w:rPr>
          <w:rFonts w:asciiTheme="minorHAnsi" w:hAnsiTheme="minorHAnsi"/>
          <w:szCs w:val="24"/>
          <w:lang w:eastAsia="nl-NL"/>
        </w:rPr>
      </w:pPr>
      <w:r w:rsidRPr="0092057C">
        <w:rPr>
          <w:rFonts w:asciiTheme="minorHAnsi" w:hAnsiTheme="minorHAnsi"/>
          <w:szCs w:val="24"/>
          <w:lang w:eastAsia="nl-NL"/>
        </w:rPr>
        <w:t xml:space="preserve">L’objectif de la réforme est </w:t>
      </w:r>
      <w:r w:rsidR="00953130" w:rsidRPr="0092057C">
        <w:rPr>
          <w:rFonts w:asciiTheme="minorHAnsi" w:hAnsiTheme="minorHAnsi"/>
          <w:szCs w:val="24"/>
          <w:lang w:eastAsia="nl-NL"/>
        </w:rPr>
        <w:t xml:space="preserve">donc </w:t>
      </w:r>
      <w:r w:rsidRPr="0092057C">
        <w:rPr>
          <w:rFonts w:asciiTheme="minorHAnsi" w:hAnsiTheme="minorHAnsi"/>
          <w:szCs w:val="24"/>
          <w:lang w:eastAsia="nl-NL"/>
        </w:rPr>
        <w:t xml:space="preserve">incontestablement de soutenir l’intégration sociale et l’intégration professionnelle des bénéficiaires d’un revenu d’intégration, et de les responsabiliser. </w:t>
      </w:r>
      <w:r w:rsidR="009F006E" w:rsidRPr="0092057C">
        <w:rPr>
          <w:rFonts w:asciiTheme="minorHAnsi" w:hAnsiTheme="minorHAnsi"/>
          <w:szCs w:val="24"/>
          <w:lang w:eastAsia="nl-NL"/>
        </w:rPr>
        <w:t>Le soutien accordé doit, par conséquent, faire l’objet de conditions qui lient les deux parties et impliquent à la fois des obligations et des engagements mutuels</w:t>
      </w:r>
      <w:r w:rsidR="001F34D0">
        <w:rPr>
          <w:rFonts w:asciiTheme="minorHAnsi" w:hAnsiTheme="minorHAnsi"/>
          <w:szCs w:val="24"/>
          <w:lang w:eastAsia="nl-NL"/>
        </w:rPr>
        <w:t>. L</w:t>
      </w:r>
      <w:r w:rsidR="009F006E" w:rsidRPr="0092057C">
        <w:rPr>
          <w:rFonts w:asciiTheme="minorHAnsi" w:hAnsiTheme="minorHAnsi"/>
          <w:szCs w:val="24"/>
          <w:lang w:eastAsia="nl-NL"/>
        </w:rPr>
        <w:t>’obj</w:t>
      </w:r>
      <w:r w:rsidR="00953130" w:rsidRPr="0092057C">
        <w:rPr>
          <w:rFonts w:asciiTheme="minorHAnsi" w:hAnsiTheme="minorHAnsi"/>
          <w:szCs w:val="24"/>
          <w:lang w:eastAsia="nl-NL"/>
        </w:rPr>
        <w:t xml:space="preserve">ectif de l’accompagnement </w:t>
      </w:r>
      <w:r w:rsidR="001F34D0">
        <w:rPr>
          <w:rFonts w:asciiTheme="minorHAnsi" w:hAnsiTheme="minorHAnsi"/>
          <w:szCs w:val="24"/>
          <w:lang w:eastAsia="nl-NL"/>
        </w:rPr>
        <w:t>est</w:t>
      </w:r>
      <w:r w:rsidR="001F34D0" w:rsidRPr="0092057C">
        <w:rPr>
          <w:rFonts w:asciiTheme="minorHAnsi" w:hAnsiTheme="minorHAnsi"/>
          <w:szCs w:val="24"/>
          <w:lang w:eastAsia="nl-NL"/>
        </w:rPr>
        <w:t xml:space="preserve"> </w:t>
      </w:r>
      <w:r w:rsidR="00953130" w:rsidRPr="0092057C">
        <w:rPr>
          <w:rFonts w:asciiTheme="minorHAnsi" w:hAnsiTheme="minorHAnsi"/>
          <w:szCs w:val="24"/>
          <w:lang w:eastAsia="nl-NL"/>
        </w:rPr>
        <w:t xml:space="preserve">de prendre des mesures bien définies, </w:t>
      </w:r>
      <w:r w:rsidR="00793470">
        <w:rPr>
          <w:rFonts w:asciiTheme="minorHAnsi" w:hAnsiTheme="minorHAnsi"/>
          <w:szCs w:val="24"/>
          <w:lang w:eastAsia="nl-NL"/>
        </w:rPr>
        <w:t>en concertation</w:t>
      </w:r>
      <w:r w:rsidR="00953130" w:rsidRPr="0092057C">
        <w:rPr>
          <w:rFonts w:asciiTheme="minorHAnsi" w:hAnsiTheme="minorHAnsi"/>
          <w:szCs w:val="24"/>
          <w:lang w:eastAsia="nl-NL"/>
        </w:rPr>
        <w:t>, pour que</w:t>
      </w:r>
      <w:r w:rsidR="009F006E" w:rsidRPr="0092057C">
        <w:rPr>
          <w:rFonts w:asciiTheme="minorHAnsi" w:hAnsiTheme="minorHAnsi"/>
          <w:szCs w:val="24"/>
          <w:lang w:eastAsia="nl-NL"/>
        </w:rPr>
        <w:t xml:space="preserve"> le bénéficiaire du CPAS devienne, progressivement, plus autonome et puisse participer pleinement à la vie en société</w:t>
      </w:r>
      <w:r w:rsidR="00775731" w:rsidRPr="0092057C">
        <w:rPr>
          <w:rFonts w:asciiTheme="minorHAnsi" w:hAnsiTheme="minorHAnsi"/>
          <w:szCs w:val="24"/>
          <w:lang w:eastAsia="nl-NL"/>
        </w:rPr>
        <w:t xml:space="preserve">. </w:t>
      </w:r>
      <w:r w:rsidR="00953130" w:rsidRPr="0092057C">
        <w:rPr>
          <w:rFonts w:asciiTheme="minorHAnsi" w:hAnsiTheme="minorHAnsi"/>
          <w:szCs w:val="24"/>
          <w:lang w:eastAsia="nl-NL"/>
        </w:rPr>
        <w:t xml:space="preserve">Le PIIS a aussi </w:t>
      </w:r>
      <w:r w:rsidR="007550BE" w:rsidRPr="0092057C">
        <w:rPr>
          <w:rFonts w:asciiTheme="minorHAnsi" w:hAnsiTheme="minorHAnsi"/>
          <w:szCs w:val="24"/>
          <w:lang w:eastAsia="nl-NL"/>
        </w:rPr>
        <w:t>une</w:t>
      </w:r>
      <w:r w:rsidR="00953130" w:rsidRPr="0092057C">
        <w:rPr>
          <w:rFonts w:asciiTheme="minorHAnsi" w:hAnsiTheme="minorHAnsi"/>
          <w:szCs w:val="24"/>
          <w:lang w:eastAsia="nl-NL"/>
        </w:rPr>
        <w:t xml:space="preserve"> forte dimension d’accompagnement et </w:t>
      </w:r>
      <w:r w:rsidR="00937DA8">
        <w:rPr>
          <w:rFonts w:asciiTheme="minorHAnsi" w:hAnsiTheme="minorHAnsi"/>
          <w:szCs w:val="24"/>
          <w:lang w:eastAsia="nl-NL"/>
        </w:rPr>
        <w:t>est un instrument dynamique</w:t>
      </w:r>
      <w:r w:rsidR="00953130" w:rsidRPr="0092057C">
        <w:rPr>
          <w:rFonts w:asciiTheme="minorHAnsi" w:hAnsiTheme="minorHAnsi"/>
          <w:szCs w:val="24"/>
          <w:lang w:eastAsia="nl-NL"/>
        </w:rPr>
        <w:t xml:space="preserve">. C’est la raison pour laquelle il est imposé pour les personnes à partir de 25 ans, à condition que la personne concernée n’ait pas bénéficié d’un droit à l’intégration sociale au cours des trois derniers mois. Dans les autres cas, le PIIS reste facultatif. </w:t>
      </w:r>
    </w:p>
    <w:p w14:paraId="2CC417D2" w14:textId="77777777" w:rsidR="00054442" w:rsidRPr="0092057C" w:rsidRDefault="00054442" w:rsidP="0014555E">
      <w:pPr>
        <w:contextualSpacing/>
        <w:rPr>
          <w:rFonts w:asciiTheme="minorHAnsi" w:hAnsiTheme="minorHAnsi"/>
          <w:szCs w:val="24"/>
          <w:lang w:eastAsia="nl-NL"/>
        </w:rPr>
      </w:pPr>
    </w:p>
    <w:p w14:paraId="79D2B12C" w14:textId="77777777" w:rsidR="00870A98" w:rsidRPr="0092057C" w:rsidRDefault="00953130" w:rsidP="003D2A50">
      <w:pPr>
        <w:contextualSpacing/>
        <w:rPr>
          <w:rFonts w:asciiTheme="minorHAnsi" w:hAnsiTheme="minorHAnsi"/>
          <w:szCs w:val="24"/>
          <w:lang w:eastAsia="nl-NL"/>
        </w:rPr>
      </w:pPr>
      <w:r w:rsidRPr="0092057C">
        <w:rPr>
          <w:rFonts w:asciiTheme="minorHAnsi" w:hAnsiTheme="minorHAnsi"/>
          <w:szCs w:val="24"/>
          <w:lang w:eastAsia="nl-NL"/>
        </w:rPr>
        <w:lastRenderedPageBreak/>
        <w:t>Il est imp</w:t>
      </w:r>
      <w:r w:rsidR="00054442" w:rsidRPr="0092057C">
        <w:rPr>
          <w:rFonts w:asciiTheme="minorHAnsi" w:hAnsiTheme="minorHAnsi"/>
          <w:szCs w:val="24"/>
          <w:lang w:eastAsia="nl-NL"/>
        </w:rPr>
        <w:t>ortant de mettre en œuvre le PII</w:t>
      </w:r>
      <w:r w:rsidRPr="0092057C">
        <w:rPr>
          <w:rFonts w:asciiTheme="minorHAnsi" w:hAnsiTheme="minorHAnsi"/>
          <w:szCs w:val="24"/>
          <w:lang w:eastAsia="nl-NL"/>
        </w:rPr>
        <w:t xml:space="preserve">S à l’aide de tâches spécifiques, de définir tous les objectifs, de dessiner </w:t>
      </w:r>
      <w:r w:rsidR="001B4C6B">
        <w:rPr>
          <w:rFonts w:asciiTheme="minorHAnsi" w:hAnsiTheme="minorHAnsi"/>
          <w:szCs w:val="24"/>
          <w:lang w:eastAsia="nl-NL"/>
        </w:rPr>
        <w:t>le parcours</w:t>
      </w:r>
      <w:r w:rsidRPr="0092057C">
        <w:rPr>
          <w:rFonts w:asciiTheme="minorHAnsi" w:hAnsiTheme="minorHAnsi"/>
          <w:szCs w:val="24"/>
          <w:lang w:eastAsia="nl-NL"/>
        </w:rPr>
        <w:t xml:space="preserve"> qui permet d’y arriver, de prévoir des moments d’évaluation, sans que le PIIS </w:t>
      </w:r>
      <w:r w:rsidR="002F310A">
        <w:rPr>
          <w:rFonts w:asciiTheme="minorHAnsi" w:hAnsiTheme="minorHAnsi"/>
          <w:szCs w:val="24"/>
          <w:lang w:eastAsia="nl-NL"/>
        </w:rPr>
        <w:t xml:space="preserve">ne </w:t>
      </w:r>
      <w:r w:rsidRPr="0092057C">
        <w:rPr>
          <w:rFonts w:asciiTheme="minorHAnsi" w:hAnsiTheme="minorHAnsi"/>
          <w:szCs w:val="24"/>
          <w:lang w:eastAsia="nl-NL"/>
        </w:rPr>
        <w:t xml:space="preserve">devienne un outil bureaucratique supplémentaire. Il faut prévoir des contacts réguliers avec les bénéficiaires, afin de garantir le suivi du PIIS. </w:t>
      </w:r>
      <w:r w:rsidR="00C21B84" w:rsidRPr="0092057C">
        <w:rPr>
          <w:rFonts w:asciiTheme="minorHAnsi" w:hAnsiTheme="minorHAnsi"/>
          <w:szCs w:val="24"/>
          <w:lang w:eastAsia="nl-NL"/>
        </w:rPr>
        <w:t xml:space="preserve">Le PIIS est un élément crucial dans l’accompagnement de l’intéressé et ne peut certainement pas être vu comme une pure formalité administrative. </w:t>
      </w:r>
    </w:p>
    <w:p w14:paraId="22E3D5AE" w14:textId="77777777" w:rsidR="00870A98" w:rsidRPr="0092057C" w:rsidRDefault="00870A98" w:rsidP="00EE74D6">
      <w:pPr>
        <w:contextualSpacing/>
        <w:rPr>
          <w:rFonts w:asciiTheme="minorHAnsi" w:hAnsiTheme="minorHAnsi"/>
          <w:szCs w:val="24"/>
          <w:lang w:eastAsia="nl-NL"/>
        </w:rPr>
      </w:pPr>
    </w:p>
    <w:p w14:paraId="19892EE2" w14:textId="77777777" w:rsidR="00775731" w:rsidRPr="0092057C" w:rsidRDefault="00953130" w:rsidP="0068063E">
      <w:pPr>
        <w:contextualSpacing/>
        <w:rPr>
          <w:rFonts w:asciiTheme="minorHAnsi" w:hAnsiTheme="minorHAnsi"/>
          <w:szCs w:val="24"/>
          <w:lang w:eastAsia="nl-NL"/>
        </w:rPr>
      </w:pPr>
      <w:r w:rsidRPr="0092057C">
        <w:rPr>
          <w:rFonts w:asciiTheme="minorHAnsi" w:hAnsiTheme="minorHAnsi"/>
          <w:szCs w:val="24"/>
          <w:lang w:eastAsia="nl-NL"/>
        </w:rPr>
        <w:t xml:space="preserve">Il est donc important que pendant la période qui précède la conclusion d’un PIIS, on consacre assez de temps à l’élaboration d’une relation de confiance, de telle sorte que le PIIS réponde au mieux aux attentes, compétences, aptitudes et besoins de l’ayant droit. De nouvelles dispositions de subventionnement particulières ont été prévues dans la mesure où l’extension de l’obligation </w:t>
      </w:r>
      <w:r w:rsidR="00054442" w:rsidRPr="0092057C">
        <w:rPr>
          <w:rFonts w:asciiTheme="minorHAnsi" w:hAnsiTheme="minorHAnsi"/>
          <w:szCs w:val="24"/>
          <w:lang w:eastAsia="nl-NL"/>
        </w:rPr>
        <w:t>de conclusion d’un PII</w:t>
      </w:r>
      <w:r w:rsidRPr="0092057C">
        <w:rPr>
          <w:rFonts w:asciiTheme="minorHAnsi" w:hAnsiTheme="minorHAnsi"/>
          <w:szCs w:val="24"/>
          <w:lang w:eastAsia="nl-NL"/>
        </w:rPr>
        <w:t>S implique une augmentation de la charge de travail</w:t>
      </w:r>
      <w:r w:rsidR="002F310A">
        <w:rPr>
          <w:rFonts w:asciiTheme="minorHAnsi" w:hAnsiTheme="minorHAnsi"/>
          <w:szCs w:val="24"/>
          <w:lang w:eastAsia="nl-NL"/>
        </w:rPr>
        <w:t>,</w:t>
      </w:r>
      <w:r w:rsidR="002F310A" w:rsidRPr="0092057C">
        <w:rPr>
          <w:rFonts w:asciiTheme="minorHAnsi" w:hAnsiTheme="minorHAnsi"/>
          <w:szCs w:val="24"/>
          <w:lang w:eastAsia="nl-NL"/>
        </w:rPr>
        <w:t xml:space="preserve"> surtout lors d’une première demande d’aide</w:t>
      </w:r>
      <w:r w:rsidRPr="0092057C">
        <w:rPr>
          <w:rFonts w:asciiTheme="minorHAnsi" w:hAnsiTheme="minorHAnsi"/>
          <w:szCs w:val="24"/>
          <w:lang w:eastAsia="nl-NL"/>
        </w:rPr>
        <w:t xml:space="preserve">. </w:t>
      </w:r>
    </w:p>
    <w:p w14:paraId="3ED85032" w14:textId="77777777" w:rsidR="000524A6" w:rsidRPr="0092057C" w:rsidRDefault="000524A6" w:rsidP="007F046A">
      <w:pPr>
        <w:contextualSpacing/>
        <w:rPr>
          <w:rFonts w:asciiTheme="minorHAnsi" w:hAnsiTheme="minorHAnsi"/>
          <w:szCs w:val="24"/>
          <w:lang w:eastAsia="nl-NL"/>
        </w:rPr>
      </w:pPr>
    </w:p>
    <w:p w14:paraId="0B895B92" w14:textId="0E8B21E3" w:rsidR="000524A6" w:rsidRPr="0092057C" w:rsidRDefault="000524A6" w:rsidP="007F046A">
      <w:pPr>
        <w:contextualSpacing/>
        <w:rPr>
          <w:rFonts w:asciiTheme="minorHAnsi" w:hAnsiTheme="minorHAnsi"/>
          <w:szCs w:val="24"/>
          <w:lang w:eastAsia="nl-NL"/>
        </w:rPr>
      </w:pPr>
      <w:r w:rsidRPr="0092057C">
        <w:rPr>
          <w:rFonts w:asciiTheme="minorHAnsi" w:hAnsiTheme="minorHAnsi"/>
          <w:szCs w:val="24"/>
          <w:lang w:eastAsia="nl-NL"/>
        </w:rPr>
        <w:t xml:space="preserve">Une autre nouveauté est le service communautaire qui, dans le </w:t>
      </w:r>
      <w:r w:rsidR="000D6B90">
        <w:rPr>
          <w:rFonts w:asciiTheme="minorHAnsi" w:hAnsiTheme="minorHAnsi"/>
          <w:szCs w:val="24"/>
          <w:lang w:eastAsia="nl-NL"/>
        </w:rPr>
        <w:t xml:space="preserve">cadre du </w:t>
      </w:r>
      <w:r w:rsidRPr="0092057C">
        <w:rPr>
          <w:rFonts w:asciiTheme="minorHAnsi" w:hAnsiTheme="minorHAnsi"/>
          <w:szCs w:val="24"/>
          <w:lang w:eastAsia="nl-NL"/>
        </w:rPr>
        <w:t xml:space="preserve">PIIS, est </w:t>
      </w:r>
      <w:r w:rsidR="000D6B90">
        <w:rPr>
          <w:rFonts w:asciiTheme="minorHAnsi" w:hAnsiTheme="minorHAnsi"/>
          <w:szCs w:val="24"/>
          <w:lang w:eastAsia="nl-NL"/>
        </w:rPr>
        <w:t>réalisé</w:t>
      </w:r>
      <w:r w:rsidR="000D6B90" w:rsidRPr="0092057C">
        <w:rPr>
          <w:rFonts w:asciiTheme="minorHAnsi" w:hAnsiTheme="minorHAnsi"/>
          <w:szCs w:val="24"/>
          <w:lang w:eastAsia="nl-NL"/>
        </w:rPr>
        <w:t xml:space="preserve"> </w:t>
      </w:r>
      <w:r w:rsidRPr="0092057C">
        <w:rPr>
          <w:rFonts w:asciiTheme="minorHAnsi" w:hAnsiTheme="minorHAnsi"/>
          <w:szCs w:val="24"/>
          <w:lang w:eastAsia="nl-NL"/>
        </w:rPr>
        <w:t xml:space="preserve">sur une base volontaire. L’introduction de la possibilité d’un service communautaire a pour objet d’étendre les domaines d’activité possibles et sert de levier vers une intégration sociale, sociétale et socioprofessionnelle. La participation à un service communautaire est un des éléments qui permet d’apprécier la condition de disposition à travailler. Le service communautaire est souscrit </w:t>
      </w:r>
      <w:r w:rsidR="002F310A">
        <w:rPr>
          <w:rFonts w:asciiTheme="minorHAnsi" w:hAnsiTheme="minorHAnsi"/>
          <w:szCs w:val="24"/>
          <w:lang w:eastAsia="nl-NL"/>
        </w:rPr>
        <w:t>librement</w:t>
      </w:r>
      <w:r w:rsidR="002F310A" w:rsidRPr="0092057C">
        <w:rPr>
          <w:rFonts w:asciiTheme="minorHAnsi" w:hAnsiTheme="minorHAnsi"/>
          <w:szCs w:val="24"/>
          <w:lang w:eastAsia="nl-NL"/>
        </w:rPr>
        <w:t xml:space="preserve"> </w:t>
      </w:r>
      <w:r w:rsidRPr="0092057C">
        <w:rPr>
          <w:rFonts w:asciiTheme="minorHAnsi" w:hAnsiTheme="minorHAnsi"/>
          <w:szCs w:val="24"/>
          <w:lang w:eastAsia="nl-NL"/>
        </w:rPr>
        <w:t xml:space="preserve">par la personne concernée, mais une fois que le bénéficiaire a marqué son accord, </w:t>
      </w:r>
      <w:r w:rsidR="00427C41">
        <w:rPr>
          <w:rFonts w:asciiTheme="minorHAnsi" w:hAnsiTheme="minorHAnsi"/>
          <w:szCs w:val="24"/>
          <w:lang w:eastAsia="nl-NL"/>
        </w:rPr>
        <w:t>il est obligatoire de res</w:t>
      </w:r>
      <w:r w:rsidR="002F310A">
        <w:rPr>
          <w:rFonts w:asciiTheme="minorHAnsi" w:hAnsiTheme="minorHAnsi"/>
          <w:szCs w:val="24"/>
          <w:lang w:eastAsia="nl-NL"/>
        </w:rPr>
        <w:t>pecter s</w:t>
      </w:r>
      <w:r w:rsidR="00427C41">
        <w:rPr>
          <w:rFonts w:asciiTheme="minorHAnsi" w:hAnsiTheme="minorHAnsi"/>
          <w:szCs w:val="24"/>
          <w:lang w:eastAsia="nl-NL"/>
        </w:rPr>
        <w:t>es conditions d’exécution</w:t>
      </w:r>
      <w:r w:rsidRPr="0092057C">
        <w:rPr>
          <w:rFonts w:asciiTheme="minorHAnsi" w:hAnsiTheme="minorHAnsi"/>
          <w:szCs w:val="24"/>
          <w:lang w:eastAsia="nl-NL"/>
        </w:rPr>
        <w:t xml:space="preserve">. Si la personne concernée ne souhaite plus </w:t>
      </w:r>
      <w:r w:rsidR="00427C41">
        <w:rPr>
          <w:rFonts w:asciiTheme="minorHAnsi" w:hAnsiTheme="minorHAnsi"/>
          <w:szCs w:val="24"/>
          <w:lang w:eastAsia="nl-NL"/>
        </w:rPr>
        <w:t>effectuer</w:t>
      </w:r>
      <w:r w:rsidR="00427C41" w:rsidRPr="0092057C">
        <w:rPr>
          <w:rFonts w:asciiTheme="minorHAnsi" w:hAnsiTheme="minorHAnsi"/>
          <w:szCs w:val="24"/>
          <w:lang w:eastAsia="nl-NL"/>
        </w:rPr>
        <w:t xml:space="preserve"> </w:t>
      </w:r>
      <w:r w:rsidRPr="0092057C">
        <w:rPr>
          <w:rFonts w:asciiTheme="minorHAnsi" w:hAnsiTheme="minorHAnsi"/>
          <w:szCs w:val="24"/>
          <w:lang w:eastAsia="nl-NL"/>
        </w:rPr>
        <w:t xml:space="preserve">le service, elle doit le signaler à son travailleur social et ils reverront ensemble les conditions du PIIS, en concertation. Le service communautaire ne peut par ailleurs pas </w:t>
      </w:r>
      <w:r w:rsidR="000D6B90">
        <w:rPr>
          <w:rFonts w:asciiTheme="minorHAnsi" w:hAnsiTheme="minorHAnsi"/>
          <w:szCs w:val="24"/>
          <w:lang w:eastAsia="nl-NL"/>
        </w:rPr>
        <w:t>porter préjudice à</w:t>
      </w:r>
      <w:r w:rsidRPr="0092057C">
        <w:rPr>
          <w:rFonts w:asciiTheme="minorHAnsi" w:hAnsiTheme="minorHAnsi"/>
          <w:szCs w:val="24"/>
          <w:lang w:eastAsia="nl-NL"/>
        </w:rPr>
        <w:t xml:space="preserve"> la disponibilité de la personne concernée sur le marché du travail. </w:t>
      </w:r>
    </w:p>
    <w:p w14:paraId="2F8A9581" w14:textId="77777777" w:rsidR="000524A6" w:rsidRPr="0092057C" w:rsidRDefault="000524A6" w:rsidP="007F046A">
      <w:pPr>
        <w:contextualSpacing/>
        <w:rPr>
          <w:rFonts w:asciiTheme="minorHAnsi" w:hAnsiTheme="minorHAnsi"/>
          <w:szCs w:val="24"/>
          <w:lang w:eastAsia="nl-NL"/>
        </w:rPr>
      </w:pPr>
    </w:p>
    <w:p w14:paraId="729648CE" w14:textId="77777777" w:rsidR="000524A6" w:rsidRPr="0092057C" w:rsidRDefault="000524A6" w:rsidP="007F046A">
      <w:pPr>
        <w:contextualSpacing/>
        <w:rPr>
          <w:rFonts w:asciiTheme="minorHAnsi" w:hAnsiTheme="minorHAnsi"/>
          <w:szCs w:val="24"/>
          <w:lang w:eastAsia="nl-NL"/>
        </w:rPr>
      </w:pPr>
      <w:r w:rsidRPr="0092057C">
        <w:rPr>
          <w:rFonts w:asciiTheme="minorHAnsi" w:hAnsiTheme="minorHAnsi"/>
          <w:szCs w:val="24"/>
          <w:lang w:eastAsia="nl-NL"/>
        </w:rPr>
        <w:t xml:space="preserve">Les sanctions sont aussi rendues plus efficaces et plus équitables. Il est tout d’abord possible de prononcer avec sursis les sanctions prévues à l’article 30 de la loi du 26 mai 2002 concernant le droit à l’intégration sociale. Le délai d’exécution de la sanction administrative </w:t>
      </w:r>
      <w:r w:rsidR="00054442" w:rsidRPr="0092057C">
        <w:rPr>
          <w:rFonts w:asciiTheme="minorHAnsi" w:hAnsiTheme="minorHAnsi"/>
          <w:szCs w:val="24"/>
          <w:lang w:eastAsia="nl-NL"/>
        </w:rPr>
        <w:t>en cas de non-respect du PII</w:t>
      </w:r>
      <w:r w:rsidR="00D77360" w:rsidRPr="0092057C">
        <w:rPr>
          <w:rFonts w:asciiTheme="minorHAnsi" w:hAnsiTheme="minorHAnsi"/>
          <w:szCs w:val="24"/>
          <w:lang w:eastAsia="nl-NL"/>
        </w:rPr>
        <w:t xml:space="preserve">S a </w:t>
      </w:r>
      <w:r w:rsidRPr="0092057C">
        <w:rPr>
          <w:rFonts w:asciiTheme="minorHAnsi" w:hAnsiTheme="minorHAnsi"/>
          <w:szCs w:val="24"/>
          <w:lang w:eastAsia="nl-NL"/>
        </w:rPr>
        <w:t xml:space="preserve">ensuite été </w:t>
      </w:r>
      <w:r w:rsidR="00427C41">
        <w:rPr>
          <w:rFonts w:asciiTheme="minorHAnsi" w:hAnsiTheme="minorHAnsi"/>
          <w:szCs w:val="24"/>
          <w:lang w:eastAsia="nl-NL"/>
        </w:rPr>
        <w:t>écourté</w:t>
      </w:r>
      <w:r w:rsidR="00427C41" w:rsidRPr="0092057C">
        <w:rPr>
          <w:rFonts w:asciiTheme="minorHAnsi" w:hAnsiTheme="minorHAnsi"/>
          <w:szCs w:val="24"/>
          <w:lang w:eastAsia="nl-NL"/>
        </w:rPr>
        <w:t xml:space="preserve"> </w:t>
      </w:r>
      <w:r w:rsidR="00D77360" w:rsidRPr="0092057C">
        <w:rPr>
          <w:rFonts w:asciiTheme="minorHAnsi" w:hAnsiTheme="minorHAnsi"/>
          <w:szCs w:val="24"/>
          <w:lang w:eastAsia="nl-NL"/>
        </w:rPr>
        <w:t>et anticipé, afin de réduire le laps de temps entre le prononcé de la sanctio</w:t>
      </w:r>
      <w:r w:rsidR="00054442" w:rsidRPr="0092057C">
        <w:rPr>
          <w:rFonts w:asciiTheme="minorHAnsi" w:hAnsiTheme="minorHAnsi"/>
          <w:szCs w:val="24"/>
          <w:lang w:eastAsia="nl-NL"/>
        </w:rPr>
        <w:t>n liée à la non-exécution du PII</w:t>
      </w:r>
      <w:r w:rsidR="00D77360" w:rsidRPr="0092057C">
        <w:rPr>
          <w:rFonts w:asciiTheme="minorHAnsi" w:hAnsiTheme="minorHAnsi"/>
          <w:szCs w:val="24"/>
          <w:lang w:eastAsia="nl-NL"/>
        </w:rPr>
        <w:t>S et l’imposition effective de la sanction.</w:t>
      </w:r>
      <w:r w:rsidRPr="0092057C">
        <w:rPr>
          <w:rFonts w:asciiTheme="minorHAnsi" w:hAnsiTheme="minorHAnsi"/>
          <w:szCs w:val="24"/>
          <w:lang w:eastAsia="nl-NL"/>
        </w:rPr>
        <w:t xml:space="preserve"> </w:t>
      </w:r>
    </w:p>
    <w:p w14:paraId="0A7409F7" w14:textId="77777777" w:rsidR="00D77360" w:rsidRPr="0092057C" w:rsidRDefault="00D77360" w:rsidP="007F046A">
      <w:pPr>
        <w:contextualSpacing/>
        <w:rPr>
          <w:rFonts w:asciiTheme="minorHAnsi" w:hAnsiTheme="minorHAnsi"/>
          <w:szCs w:val="24"/>
          <w:lang w:eastAsia="nl-NL"/>
        </w:rPr>
      </w:pPr>
    </w:p>
    <w:p w14:paraId="20AEF76A" w14:textId="77777777" w:rsidR="00D77360" w:rsidRPr="0092057C" w:rsidRDefault="00D77360" w:rsidP="007F046A">
      <w:pPr>
        <w:contextualSpacing/>
        <w:rPr>
          <w:rFonts w:asciiTheme="minorHAnsi" w:hAnsiTheme="minorHAnsi"/>
          <w:szCs w:val="24"/>
          <w:lang w:eastAsia="nl-NL"/>
        </w:rPr>
      </w:pPr>
      <w:r w:rsidRPr="0092057C">
        <w:rPr>
          <w:rFonts w:asciiTheme="minorHAnsi" w:hAnsiTheme="minorHAnsi"/>
          <w:szCs w:val="24"/>
          <w:lang w:eastAsia="nl-NL"/>
        </w:rPr>
        <w:t xml:space="preserve">Une dernière modification concerne le champ d’application du droit à l’intégration sociale. Les personnes qui bénéficient du statut de protection subsidiaire pourront désormais aussi relever du champ d’application de la loi du 26 mai 2002 concernant le droit à l’intégration sociale. Ainsi, les personnes qui se sont vues octroyer le statut de protection subsidiaire pourront </w:t>
      </w:r>
      <w:r w:rsidR="00427C41">
        <w:rPr>
          <w:rFonts w:asciiTheme="minorHAnsi" w:hAnsiTheme="minorHAnsi"/>
          <w:szCs w:val="24"/>
          <w:lang w:eastAsia="nl-NL"/>
        </w:rPr>
        <w:t>bénéficier des mêmes conditions que les</w:t>
      </w:r>
      <w:r w:rsidRPr="0092057C">
        <w:rPr>
          <w:rFonts w:asciiTheme="minorHAnsi" w:hAnsiTheme="minorHAnsi"/>
          <w:szCs w:val="24"/>
          <w:lang w:eastAsia="nl-NL"/>
        </w:rPr>
        <w:t xml:space="preserve"> réfugiés reconnus. Il est en effet important </w:t>
      </w:r>
      <w:r w:rsidRPr="0092057C">
        <w:rPr>
          <w:rFonts w:asciiTheme="minorHAnsi" w:hAnsiTheme="minorHAnsi"/>
          <w:szCs w:val="24"/>
          <w:lang w:eastAsia="nl-NL"/>
        </w:rPr>
        <w:lastRenderedPageBreak/>
        <w:t xml:space="preserve">que ces deux catégories de personnes séjournant légalement sur notre territoire puissent être intégrées de manière similaire dans notre société. </w:t>
      </w:r>
    </w:p>
    <w:p w14:paraId="73565733" w14:textId="77777777" w:rsidR="00D77360" w:rsidRPr="0092057C" w:rsidRDefault="00D77360" w:rsidP="007F046A">
      <w:pPr>
        <w:contextualSpacing/>
        <w:rPr>
          <w:rFonts w:asciiTheme="minorHAnsi" w:hAnsiTheme="minorHAnsi"/>
          <w:szCs w:val="24"/>
          <w:lang w:eastAsia="nl-NL"/>
        </w:rPr>
      </w:pPr>
    </w:p>
    <w:p w14:paraId="525C3A7C" w14:textId="77777777" w:rsidR="00D77360" w:rsidRPr="0092057C" w:rsidRDefault="00D77360" w:rsidP="007F046A">
      <w:pPr>
        <w:contextualSpacing/>
        <w:rPr>
          <w:rFonts w:asciiTheme="minorHAnsi" w:hAnsiTheme="minorHAnsi"/>
          <w:szCs w:val="24"/>
          <w:lang w:eastAsia="nl-NL"/>
        </w:rPr>
      </w:pPr>
      <w:r w:rsidRPr="0092057C">
        <w:rPr>
          <w:rFonts w:asciiTheme="minorHAnsi" w:hAnsiTheme="minorHAnsi"/>
          <w:szCs w:val="24"/>
          <w:lang w:eastAsia="nl-NL"/>
        </w:rPr>
        <w:t>La présente circulaire a pour but d’approfondir les modifications apportées par:</w:t>
      </w:r>
    </w:p>
    <w:p w14:paraId="373C83BC" w14:textId="77777777" w:rsidR="004B6655" w:rsidRPr="0092057C" w:rsidRDefault="004B6655" w:rsidP="004E73B1">
      <w:pPr>
        <w:contextualSpacing/>
        <w:rPr>
          <w:szCs w:val="24"/>
          <w:lang w:eastAsia="nl-NL"/>
        </w:rPr>
      </w:pPr>
      <w:r w:rsidRPr="0092057C">
        <w:rPr>
          <w:szCs w:val="24"/>
          <w:lang w:eastAsia="nl-NL"/>
        </w:rPr>
        <w:t xml:space="preserve"> </w:t>
      </w:r>
    </w:p>
    <w:p w14:paraId="27969139" w14:textId="7810A00F" w:rsidR="00BD51EB" w:rsidRPr="0092057C" w:rsidRDefault="009F006E" w:rsidP="004E73B1">
      <w:pPr>
        <w:pStyle w:val="Lijstalinea"/>
        <w:numPr>
          <w:ilvl w:val="1"/>
          <w:numId w:val="29"/>
        </w:numPr>
        <w:contextualSpacing/>
        <w:rPr>
          <w:szCs w:val="24"/>
          <w:lang w:eastAsia="nl-NL"/>
        </w:rPr>
      </w:pPr>
      <w:r w:rsidRPr="0092057C">
        <w:rPr>
          <w:szCs w:val="24"/>
          <w:lang w:eastAsia="nl-NL"/>
        </w:rPr>
        <w:t xml:space="preserve">La loi du 21 juillet 2016 </w:t>
      </w:r>
      <w:r w:rsidR="00F16A7B" w:rsidRPr="0092057C">
        <w:rPr>
          <w:szCs w:val="24"/>
          <w:lang w:eastAsia="nl-NL"/>
        </w:rPr>
        <w:t>modifiant la loi du 26 mai 2002 concernant le droit à l’intégration sociale</w:t>
      </w:r>
      <w:r w:rsidR="00D77360" w:rsidRPr="0092057C">
        <w:rPr>
          <w:szCs w:val="24"/>
          <w:lang w:eastAsia="nl-NL"/>
        </w:rPr>
        <w:t xml:space="preserve"> </w:t>
      </w:r>
    </w:p>
    <w:p w14:paraId="564E0DF3" w14:textId="30D95BAE" w:rsidR="004B6655" w:rsidRPr="0092057C" w:rsidRDefault="00F16A7B" w:rsidP="004E73B1">
      <w:pPr>
        <w:pStyle w:val="Lijstalinea"/>
        <w:numPr>
          <w:ilvl w:val="1"/>
          <w:numId w:val="29"/>
        </w:numPr>
        <w:contextualSpacing/>
        <w:rPr>
          <w:szCs w:val="24"/>
          <w:lang w:eastAsia="nl-NL"/>
        </w:rPr>
      </w:pPr>
      <w:r w:rsidRPr="0092057C">
        <w:rPr>
          <w:szCs w:val="24"/>
          <w:lang w:eastAsia="nl-NL"/>
        </w:rPr>
        <w:t xml:space="preserve">L’arrêté royal du </w:t>
      </w:r>
      <w:r w:rsidR="00C21B84" w:rsidRPr="0092057C">
        <w:rPr>
          <w:szCs w:val="24"/>
          <w:lang w:eastAsia="nl-NL"/>
        </w:rPr>
        <w:t>3 octobre 2016</w:t>
      </w:r>
      <w:r w:rsidRPr="0092057C">
        <w:rPr>
          <w:szCs w:val="24"/>
          <w:lang w:eastAsia="nl-NL"/>
        </w:rPr>
        <w:t xml:space="preserve"> modifiant l’arrêté royal du 11 ju</w:t>
      </w:r>
      <w:r w:rsidR="004B0471" w:rsidRPr="0092057C">
        <w:rPr>
          <w:szCs w:val="24"/>
          <w:lang w:eastAsia="nl-NL"/>
        </w:rPr>
        <w:t>i</w:t>
      </w:r>
      <w:r w:rsidRPr="0092057C">
        <w:rPr>
          <w:szCs w:val="24"/>
          <w:lang w:eastAsia="nl-NL"/>
        </w:rPr>
        <w:t>llet 2002 portant règlement général en matière de droit à l’intégration sociale</w:t>
      </w:r>
      <w:r w:rsidR="00D77360" w:rsidRPr="0092057C">
        <w:rPr>
          <w:szCs w:val="24"/>
          <w:lang w:eastAsia="nl-NL"/>
        </w:rPr>
        <w:t>)</w:t>
      </w:r>
    </w:p>
    <w:p w14:paraId="0B79FFBE" w14:textId="77777777" w:rsidR="00D77360" w:rsidRPr="0092057C" w:rsidRDefault="00D77360">
      <w:pPr>
        <w:contextualSpacing/>
        <w:rPr>
          <w:szCs w:val="24"/>
          <w:lang w:eastAsia="nl-NL"/>
        </w:rPr>
      </w:pPr>
      <w:r w:rsidRPr="0092057C">
        <w:rPr>
          <w:szCs w:val="24"/>
          <w:lang w:eastAsia="nl-NL"/>
        </w:rPr>
        <w:t>Ces changements seront également repris dans la circulaire générale du 17 juin 2015 – la loi du 26 mai 2002 concernant le droit à l’intégration sociale qui sera publiée à nouveau ultérieurement.</w:t>
      </w:r>
    </w:p>
    <w:p w14:paraId="6254D50B" w14:textId="77777777" w:rsidR="00D77360" w:rsidRPr="0092057C" w:rsidRDefault="00D77360">
      <w:pPr>
        <w:contextualSpacing/>
        <w:rPr>
          <w:szCs w:val="24"/>
          <w:lang w:eastAsia="nl-NL"/>
        </w:rPr>
      </w:pPr>
    </w:p>
    <w:p w14:paraId="6B7DE999" w14:textId="77777777" w:rsidR="00D77360" w:rsidRPr="0092057C" w:rsidRDefault="00D77360">
      <w:pPr>
        <w:contextualSpacing/>
        <w:rPr>
          <w:szCs w:val="24"/>
          <w:lang w:eastAsia="nl-NL"/>
        </w:rPr>
      </w:pPr>
      <w:r w:rsidRPr="0092057C">
        <w:rPr>
          <w:szCs w:val="24"/>
          <w:lang w:eastAsia="nl-NL"/>
        </w:rPr>
        <w:t xml:space="preserve">Il sera question dans la présente circulaire des points suivants: </w:t>
      </w:r>
    </w:p>
    <w:p w14:paraId="58779448" w14:textId="77777777" w:rsidR="00D77360" w:rsidRPr="0092057C" w:rsidRDefault="00D77360">
      <w:pPr>
        <w:tabs>
          <w:tab w:val="left" w:pos="709"/>
        </w:tabs>
        <w:contextualSpacing/>
        <w:rPr>
          <w:szCs w:val="24"/>
          <w:lang w:eastAsia="nl-NL"/>
        </w:rPr>
      </w:pPr>
    </w:p>
    <w:p w14:paraId="7E80782D"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 PIIS et son subventionnement</w:t>
      </w:r>
      <w:r w:rsidR="00BC56A9" w:rsidRPr="0092057C">
        <w:rPr>
          <w:rStyle w:val="Voetnootmarkering"/>
          <w:szCs w:val="24"/>
          <w:lang w:eastAsia="nl-NL"/>
        </w:rPr>
        <w:footnoteReference w:id="1"/>
      </w:r>
    </w:p>
    <w:p w14:paraId="218F5760"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Les sanctions administratives</w:t>
      </w:r>
    </w:p>
    <w:p w14:paraId="1317CFA0"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L’extension du champ d’application personnel de la loi du 26 mai 2002 concernant le droit à l’intégration sociale</w:t>
      </w:r>
    </w:p>
    <w:p w14:paraId="1384E71F" w14:textId="77777777" w:rsidR="00D77360" w:rsidRDefault="00D77360">
      <w:pPr>
        <w:pStyle w:val="Lijstalinea"/>
        <w:numPr>
          <w:ilvl w:val="6"/>
          <w:numId w:val="29"/>
        </w:numPr>
        <w:ind w:left="1276" w:hanging="567"/>
        <w:contextualSpacing/>
        <w:rPr>
          <w:szCs w:val="24"/>
          <w:lang w:eastAsia="nl-NL"/>
        </w:rPr>
      </w:pPr>
      <w:r w:rsidRPr="0092057C">
        <w:rPr>
          <w:szCs w:val="24"/>
          <w:lang w:eastAsia="nl-NL"/>
        </w:rPr>
        <w:t>Les mesures transitoires</w:t>
      </w:r>
    </w:p>
    <w:p w14:paraId="6CA35A5D" w14:textId="77777777" w:rsidR="006D3AA2" w:rsidRDefault="006D3AA2" w:rsidP="00856A81">
      <w:pPr>
        <w:contextualSpacing/>
        <w:rPr>
          <w:szCs w:val="24"/>
          <w:lang w:eastAsia="nl-NL"/>
        </w:rPr>
      </w:pPr>
    </w:p>
    <w:p w14:paraId="51CE9446" w14:textId="77777777" w:rsidR="006D3AA2" w:rsidRDefault="006D3AA2" w:rsidP="00856A81">
      <w:pPr>
        <w:contextualSpacing/>
        <w:rPr>
          <w:szCs w:val="24"/>
          <w:lang w:eastAsia="nl-NL"/>
        </w:rPr>
      </w:pPr>
    </w:p>
    <w:p w14:paraId="7D1B303F" w14:textId="77777777" w:rsidR="006D3AA2" w:rsidRDefault="006D3AA2" w:rsidP="00856A81">
      <w:pPr>
        <w:contextualSpacing/>
        <w:rPr>
          <w:szCs w:val="24"/>
          <w:lang w:eastAsia="nl-NL"/>
        </w:rPr>
      </w:pPr>
      <w:r w:rsidRPr="006D3AA2">
        <w:rPr>
          <w:szCs w:val="24"/>
          <w:lang w:eastAsia="nl-NL"/>
        </w:rPr>
        <w:t>Je vous prie de croire, Mesdames les Présidentes, Messieurs les Présidents, en l’assurance de ma considération distinguée.</w:t>
      </w:r>
    </w:p>
    <w:p w14:paraId="1716D388" w14:textId="77777777" w:rsidR="006D3AA2" w:rsidRDefault="006D3AA2" w:rsidP="00856A81">
      <w:pPr>
        <w:contextualSpacing/>
        <w:rPr>
          <w:szCs w:val="24"/>
          <w:lang w:eastAsia="nl-NL"/>
        </w:rPr>
      </w:pPr>
    </w:p>
    <w:p w14:paraId="61BDB895" w14:textId="77777777" w:rsidR="006D3AA2" w:rsidRDefault="006D3AA2" w:rsidP="00856A81">
      <w:pPr>
        <w:contextualSpacing/>
        <w:rPr>
          <w:szCs w:val="24"/>
          <w:lang w:eastAsia="nl-NL"/>
        </w:rPr>
      </w:pPr>
    </w:p>
    <w:p w14:paraId="465F2477" w14:textId="77777777" w:rsidR="006D3AA2" w:rsidRPr="004E73B1" w:rsidRDefault="006D3AA2" w:rsidP="006D3AA2">
      <w:pPr>
        <w:ind w:left="5103"/>
        <w:contextualSpacing/>
        <w:rPr>
          <w:szCs w:val="24"/>
          <w:lang w:eastAsia="nl-NL"/>
        </w:rPr>
      </w:pPr>
      <w:r w:rsidRPr="00856A81">
        <w:rPr>
          <w:szCs w:val="24"/>
          <w:lang w:eastAsia="nl-NL"/>
        </w:rPr>
        <w:t>Le Ministre de l’Intégration sociale</w:t>
      </w:r>
      <w:r w:rsidRPr="004E73B1">
        <w:rPr>
          <w:szCs w:val="24"/>
          <w:lang w:eastAsia="nl-NL"/>
        </w:rPr>
        <w:t>,</w:t>
      </w:r>
    </w:p>
    <w:p w14:paraId="4B06B821" w14:textId="77777777" w:rsidR="006D3AA2" w:rsidRDefault="006D3AA2" w:rsidP="006D3AA2">
      <w:pPr>
        <w:ind w:left="5103"/>
        <w:contextualSpacing/>
        <w:rPr>
          <w:szCs w:val="24"/>
          <w:lang w:eastAsia="nl-NL"/>
        </w:rPr>
      </w:pPr>
    </w:p>
    <w:p w14:paraId="5BD2AE17" w14:textId="77777777" w:rsidR="006D3AA2" w:rsidRPr="004E73B1" w:rsidRDefault="006D3AA2" w:rsidP="006D3AA2">
      <w:pPr>
        <w:ind w:left="5103"/>
        <w:contextualSpacing/>
        <w:rPr>
          <w:szCs w:val="24"/>
          <w:lang w:eastAsia="nl-NL"/>
        </w:rPr>
      </w:pPr>
    </w:p>
    <w:p w14:paraId="3C6D9BF8" w14:textId="463223E1" w:rsidR="006D3AA2" w:rsidRPr="004E73B1" w:rsidRDefault="00762789" w:rsidP="006D3AA2">
      <w:pPr>
        <w:ind w:left="5103"/>
        <w:contextualSpacing/>
        <w:rPr>
          <w:szCs w:val="24"/>
          <w:lang w:eastAsia="nl-NL"/>
        </w:rPr>
      </w:pPr>
      <w:r>
        <w:rPr>
          <w:szCs w:val="24"/>
          <w:lang w:eastAsia="nl-NL"/>
        </w:rPr>
        <w:t>Signé</w:t>
      </w:r>
    </w:p>
    <w:p w14:paraId="54055D59" w14:textId="77777777" w:rsidR="006D3AA2" w:rsidRPr="004E73B1" w:rsidRDefault="006D3AA2" w:rsidP="006D3AA2">
      <w:pPr>
        <w:ind w:left="5103"/>
        <w:contextualSpacing/>
        <w:rPr>
          <w:szCs w:val="24"/>
          <w:lang w:eastAsia="nl-NL"/>
        </w:rPr>
      </w:pPr>
    </w:p>
    <w:p w14:paraId="6CDAFA84" w14:textId="77777777" w:rsidR="006D3AA2" w:rsidRPr="004E73B1" w:rsidRDefault="006D3AA2" w:rsidP="00856A81">
      <w:pPr>
        <w:ind w:left="5103"/>
        <w:contextualSpacing/>
        <w:jc w:val="center"/>
        <w:rPr>
          <w:szCs w:val="24"/>
          <w:lang w:eastAsia="nl-NL"/>
        </w:rPr>
      </w:pPr>
      <w:r w:rsidRPr="006D3AA2">
        <w:rPr>
          <w:szCs w:val="24"/>
          <w:lang w:eastAsia="nl-NL"/>
        </w:rPr>
        <w:t>Willy BORSUS</w:t>
      </w:r>
    </w:p>
    <w:p w14:paraId="27C99C55" w14:textId="77777777" w:rsidR="00D77360" w:rsidRPr="0092057C" w:rsidRDefault="00D77360" w:rsidP="004E73B1">
      <w:pPr>
        <w:rPr>
          <w:szCs w:val="24"/>
          <w:lang w:eastAsia="nl-NL"/>
        </w:rPr>
      </w:pPr>
      <w:r w:rsidRPr="0092057C">
        <w:rPr>
          <w:szCs w:val="24"/>
          <w:lang w:eastAsia="nl-NL"/>
        </w:rPr>
        <w:br w:type="page"/>
      </w:r>
    </w:p>
    <w:p w14:paraId="7C7F1E73" w14:textId="77777777" w:rsidR="00D77360" w:rsidRPr="0092057C" w:rsidRDefault="00D77360" w:rsidP="004E73B1">
      <w:pPr>
        <w:pStyle w:val="Lijstalinea"/>
        <w:ind w:left="3240"/>
        <w:contextualSpacing/>
        <w:rPr>
          <w:szCs w:val="24"/>
          <w:lang w:eastAsia="nl-NL"/>
        </w:rPr>
      </w:pPr>
    </w:p>
    <w:p w14:paraId="33C01D1C" w14:textId="77777777" w:rsidR="00946942" w:rsidRPr="0092057C" w:rsidRDefault="00946942" w:rsidP="004E73B1">
      <w:pPr>
        <w:rPr>
          <w:szCs w:val="24"/>
          <w:lang w:eastAsia="nl-NL"/>
        </w:rPr>
      </w:pPr>
    </w:p>
    <w:sdt>
      <w:sdtPr>
        <w:rPr>
          <w:rFonts w:ascii="Calibri" w:hAnsi="Calibri"/>
          <w:b w:val="0"/>
          <w:bCs w:val="0"/>
          <w:color w:val="auto"/>
          <w:sz w:val="24"/>
          <w:szCs w:val="20"/>
          <w:lang w:eastAsia="en-US"/>
        </w:rPr>
        <w:id w:val="-1686516987"/>
        <w:docPartObj>
          <w:docPartGallery w:val="Table of Contents"/>
          <w:docPartUnique/>
        </w:docPartObj>
      </w:sdtPr>
      <w:sdtEndPr/>
      <w:sdtContent>
        <w:p w14:paraId="6C299469" w14:textId="77777777" w:rsidR="00A418BE" w:rsidRPr="0092057C" w:rsidRDefault="007550BE" w:rsidP="004E73B1">
          <w:pPr>
            <w:pStyle w:val="Kopvaninhoudsopgave"/>
            <w:rPr>
              <w:color w:val="auto"/>
            </w:rPr>
          </w:pPr>
          <w:r w:rsidRPr="0092057C">
            <w:rPr>
              <w:color w:val="auto"/>
            </w:rPr>
            <w:t>Table des matières</w:t>
          </w:r>
        </w:p>
        <w:p w14:paraId="010AB45D" w14:textId="77777777" w:rsidR="00A269FD" w:rsidRDefault="00A418BE">
          <w:pPr>
            <w:pStyle w:val="Inhopg1"/>
            <w:tabs>
              <w:tab w:val="right" w:leader="dot" w:pos="9063"/>
            </w:tabs>
            <w:rPr>
              <w:rFonts w:asciiTheme="minorHAnsi" w:eastAsiaTheme="minorEastAsia" w:hAnsiTheme="minorHAnsi" w:cstheme="minorBidi"/>
              <w:b w:val="0"/>
              <w:i w:val="0"/>
              <w:noProof/>
              <w:sz w:val="22"/>
              <w:szCs w:val="22"/>
              <w:lang w:eastAsia="fr-BE"/>
            </w:rPr>
          </w:pPr>
          <w:r w:rsidRPr="0092057C">
            <w:fldChar w:fldCharType="begin"/>
          </w:r>
          <w:r w:rsidRPr="0092057C">
            <w:instrText xml:space="preserve"> TOC \o "1-3" \h \z \u </w:instrText>
          </w:r>
          <w:r w:rsidRPr="0092057C">
            <w:fldChar w:fldCharType="separate"/>
          </w:r>
          <w:hyperlink w:anchor="_Toc473725548" w:history="1">
            <w:r w:rsidR="00A269FD" w:rsidRPr="00FB4085">
              <w:rPr>
                <w:rStyle w:val="Hyperlink"/>
                <w:noProof/>
              </w:rPr>
              <w:t>Introduction</w:t>
            </w:r>
            <w:r w:rsidR="00A269FD">
              <w:rPr>
                <w:noProof/>
                <w:webHidden/>
              </w:rPr>
              <w:tab/>
            </w:r>
            <w:r w:rsidR="00A269FD">
              <w:rPr>
                <w:noProof/>
                <w:webHidden/>
              </w:rPr>
              <w:fldChar w:fldCharType="begin"/>
            </w:r>
            <w:r w:rsidR="00A269FD">
              <w:rPr>
                <w:noProof/>
                <w:webHidden/>
              </w:rPr>
              <w:instrText xml:space="preserve"> PAGEREF _Toc473725548 \h </w:instrText>
            </w:r>
            <w:r w:rsidR="00A269FD">
              <w:rPr>
                <w:noProof/>
                <w:webHidden/>
              </w:rPr>
            </w:r>
            <w:r w:rsidR="00A269FD">
              <w:rPr>
                <w:noProof/>
                <w:webHidden/>
              </w:rPr>
              <w:fldChar w:fldCharType="separate"/>
            </w:r>
            <w:r w:rsidR="009548BD">
              <w:rPr>
                <w:noProof/>
                <w:webHidden/>
              </w:rPr>
              <w:t>1</w:t>
            </w:r>
            <w:r w:rsidR="00A269FD">
              <w:rPr>
                <w:noProof/>
                <w:webHidden/>
              </w:rPr>
              <w:fldChar w:fldCharType="end"/>
            </w:r>
          </w:hyperlink>
        </w:p>
        <w:p w14:paraId="12B614D3" w14:textId="77777777" w:rsidR="00A269FD" w:rsidRDefault="009548BD">
          <w:pPr>
            <w:pStyle w:val="Inhopg1"/>
            <w:tabs>
              <w:tab w:val="left" w:pos="442"/>
              <w:tab w:val="right" w:leader="dot" w:pos="9063"/>
            </w:tabs>
            <w:rPr>
              <w:rFonts w:asciiTheme="minorHAnsi" w:eastAsiaTheme="minorEastAsia" w:hAnsiTheme="minorHAnsi" w:cstheme="minorBidi"/>
              <w:b w:val="0"/>
              <w:i w:val="0"/>
              <w:noProof/>
              <w:sz w:val="22"/>
              <w:szCs w:val="22"/>
              <w:lang w:eastAsia="fr-BE"/>
            </w:rPr>
          </w:pPr>
          <w:hyperlink w:anchor="_Toc473725549" w:history="1">
            <w:r w:rsidR="00A269FD" w:rsidRPr="00FB4085">
              <w:rPr>
                <w:rStyle w:val="Hyperlink"/>
                <w:noProof/>
              </w:rPr>
              <w:t>1.</w:t>
            </w:r>
            <w:r w:rsidR="00A269FD">
              <w:rPr>
                <w:rFonts w:asciiTheme="minorHAnsi" w:eastAsiaTheme="minorEastAsia" w:hAnsiTheme="minorHAnsi" w:cstheme="minorBidi"/>
                <w:b w:val="0"/>
                <w:i w:val="0"/>
                <w:noProof/>
                <w:sz w:val="22"/>
                <w:szCs w:val="22"/>
                <w:lang w:eastAsia="fr-BE"/>
              </w:rPr>
              <w:tab/>
            </w:r>
            <w:r w:rsidR="00A269FD" w:rsidRPr="00FB4085">
              <w:rPr>
                <w:rStyle w:val="Hyperlink"/>
                <w:noProof/>
              </w:rPr>
              <w:t>Le projet individualisé d’intégration sociale (PIIS) et son subventionnement</w:t>
            </w:r>
            <w:r w:rsidR="00A269FD">
              <w:rPr>
                <w:noProof/>
                <w:webHidden/>
              </w:rPr>
              <w:tab/>
            </w:r>
            <w:r w:rsidR="00A269FD">
              <w:rPr>
                <w:noProof/>
                <w:webHidden/>
              </w:rPr>
              <w:fldChar w:fldCharType="begin"/>
            </w:r>
            <w:r w:rsidR="00A269FD">
              <w:rPr>
                <w:noProof/>
                <w:webHidden/>
              </w:rPr>
              <w:instrText xml:space="preserve"> PAGEREF _Toc473725549 \h </w:instrText>
            </w:r>
            <w:r w:rsidR="00A269FD">
              <w:rPr>
                <w:noProof/>
                <w:webHidden/>
              </w:rPr>
            </w:r>
            <w:r w:rsidR="00A269FD">
              <w:rPr>
                <w:noProof/>
                <w:webHidden/>
              </w:rPr>
              <w:fldChar w:fldCharType="separate"/>
            </w:r>
            <w:r>
              <w:rPr>
                <w:noProof/>
                <w:webHidden/>
              </w:rPr>
              <w:t>6</w:t>
            </w:r>
            <w:r w:rsidR="00A269FD">
              <w:rPr>
                <w:noProof/>
                <w:webHidden/>
              </w:rPr>
              <w:fldChar w:fldCharType="end"/>
            </w:r>
          </w:hyperlink>
        </w:p>
        <w:p w14:paraId="6E49AF9A"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50" w:history="1">
            <w:r w:rsidR="00A269FD" w:rsidRPr="00FB4085">
              <w:rPr>
                <w:rStyle w:val="Hyperlink"/>
                <w:noProof/>
              </w:rPr>
              <w:t>1.1.</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PROJET INDIVIDUALISÉ D’INTÉGRATION SOCIALE  (PIIS)</w:t>
            </w:r>
            <w:r w:rsidR="00A269FD">
              <w:rPr>
                <w:noProof/>
                <w:webHidden/>
              </w:rPr>
              <w:tab/>
            </w:r>
            <w:r w:rsidR="00A269FD">
              <w:rPr>
                <w:noProof/>
                <w:webHidden/>
              </w:rPr>
              <w:fldChar w:fldCharType="begin"/>
            </w:r>
            <w:r w:rsidR="00A269FD">
              <w:rPr>
                <w:noProof/>
                <w:webHidden/>
              </w:rPr>
              <w:instrText xml:space="preserve"> PAGEREF _Toc473725550 \h </w:instrText>
            </w:r>
            <w:r w:rsidR="00A269FD">
              <w:rPr>
                <w:noProof/>
                <w:webHidden/>
              </w:rPr>
            </w:r>
            <w:r w:rsidR="00A269FD">
              <w:rPr>
                <w:noProof/>
                <w:webHidden/>
              </w:rPr>
              <w:fldChar w:fldCharType="separate"/>
            </w:r>
            <w:r>
              <w:rPr>
                <w:noProof/>
                <w:webHidden/>
              </w:rPr>
              <w:t>6</w:t>
            </w:r>
            <w:r w:rsidR="00A269FD">
              <w:rPr>
                <w:noProof/>
                <w:webHidden/>
              </w:rPr>
              <w:fldChar w:fldCharType="end"/>
            </w:r>
          </w:hyperlink>
        </w:p>
        <w:p w14:paraId="1BE2A131"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1" w:history="1">
            <w:r w:rsidR="00A269FD" w:rsidRPr="00FB4085">
              <w:rPr>
                <w:rStyle w:val="Hyperlink"/>
                <w:noProof/>
              </w:rPr>
              <w:t>1.1.1.</w:t>
            </w:r>
            <w:r w:rsidR="00A269FD">
              <w:rPr>
                <w:rFonts w:asciiTheme="minorHAnsi" w:eastAsiaTheme="minorEastAsia" w:hAnsiTheme="minorHAnsi" w:cstheme="minorBidi"/>
                <w:noProof/>
                <w:sz w:val="22"/>
                <w:szCs w:val="22"/>
                <w:lang w:eastAsia="fr-BE"/>
              </w:rPr>
              <w:tab/>
            </w:r>
            <w:r w:rsidR="00A269FD" w:rsidRPr="00FB4085">
              <w:rPr>
                <w:rStyle w:val="Hyperlink"/>
                <w:noProof/>
              </w:rPr>
              <w:t>Disposition à travailler</w:t>
            </w:r>
            <w:r w:rsidR="00A269FD">
              <w:rPr>
                <w:noProof/>
                <w:webHidden/>
              </w:rPr>
              <w:tab/>
            </w:r>
            <w:r w:rsidR="00A269FD">
              <w:rPr>
                <w:noProof/>
                <w:webHidden/>
              </w:rPr>
              <w:fldChar w:fldCharType="begin"/>
            </w:r>
            <w:r w:rsidR="00A269FD">
              <w:rPr>
                <w:noProof/>
                <w:webHidden/>
              </w:rPr>
              <w:instrText xml:space="preserve"> PAGEREF _Toc473725551 \h </w:instrText>
            </w:r>
            <w:r w:rsidR="00A269FD">
              <w:rPr>
                <w:noProof/>
                <w:webHidden/>
              </w:rPr>
            </w:r>
            <w:r w:rsidR="00A269FD">
              <w:rPr>
                <w:noProof/>
                <w:webHidden/>
              </w:rPr>
              <w:fldChar w:fldCharType="separate"/>
            </w:r>
            <w:r>
              <w:rPr>
                <w:noProof/>
                <w:webHidden/>
              </w:rPr>
              <w:t>6</w:t>
            </w:r>
            <w:r w:rsidR="00A269FD">
              <w:rPr>
                <w:noProof/>
                <w:webHidden/>
              </w:rPr>
              <w:fldChar w:fldCharType="end"/>
            </w:r>
          </w:hyperlink>
        </w:p>
        <w:p w14:paraId="604EA8CB"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2" w:history="1">
            <w:r w:rsidR="00A269FD" w:rsidRPr="00FB4085">
              <w:rPr>
                <w:rStyle w:val="Hyperlink"/>
                <w:noProof/>
              </w:rPr>
              <w:t>1.1.2.</w:t>
            </w:r>
            <w:r w:rsidR="00A269FD">
              <w:rPr>
                <w:rFonts w:asciiTheme="minorHAnsi" w:eastAsiaTheme="minorEastAsia" w:hAnsiTheme="minorHAnsi" w:cstheme="minorBidi"/>
                <w:noProof/>
                <w:sz w:val="22"/>
                <w:szCs w:val="22"/>
                <w:lang w:eastAsia="fr-BE"/>
              </w:rPr>
              <w:tab/>
            </w:r>
            <w:r w:rsidR="00A269FD" w:rsidRPr="00FB4085">
              <w:rPr>
                <w:rStyle w:val="Hyperlink"/>
                <w:noProof/>
              </w:rPr>
              <w:t>Caractère facultatif ou obligatoire du PIIS</w:t>
            </w:r>
            <w:r w:rsidR="00A269FD">
              <w:rPr>
                <w:noProof/>
                <w:webHidden/>
              </w:rPr>
              <w:tab/>
            </w:r>
            <w:r w:rsidR="00A269FD">
              <w:rPr>
                <w:noProof/>
                <w:webHidden/>
              </w:rPr>
              <w:fldChar w:fldCharType="begin"/>
            </w:r>
            <w:r w:rsidR="00A269FD">
              <w:rPr>
                <w:noProof/>
                <w:webHidden/>
              </w:rPr>
              <w:instrText xml:space="preserve"> PAGEREF _Toc473725552 \h </w:instrText>
            </w:r>
            <w:r w:rsidR="00A269FD">
              <w:rPr>
                <w:noProof/>
                <w:webHidden/>
              </w:rPr>
            </w:r>
            <w:r w:rsidR="00A269FD">
              <w:rPr>
                <w:noProof/>
                <w:webHidden/>
              </w:rPr>
              <w:fldChar w:fldCharType="separate"/>
            </w:r>
            <w:r>
              <w:rPr>
                <w:noProof/>
                <w:webHidden/>
              </w:rPr>
              <w:t>9</w:t>
            </w:r>
            <w:r w:rsidR="00A269FD">
              <w:rPr>
                <w:noProof/>
                <w:webHidden/>
              </w:rPr>
              <w:fldChar w:fldCharType="end"/>
            </w:r>
          </w:hyperlink>
        </w:p>
        <w:p w14:paraId="44AE6556"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3" w:history="1">
            <w:r w:rsidR="00A269FD" w:rsidRPr="00FB4085">
              <w:rPr>
                <w:rStyle w:val="Hyperlink"/>
                <w:noProof/>
              </w:rPr>
              <w:t>1.1.3.</w:t>
            </w:r>
            <w:r w:rsidR="00A269FD">
              <w:rPr>
                <w:rFonts w:asciiTheme="minorHAnsi" w:eastAsiaTheme="minorEastAsia" w:hAnsiTheme="minorHAnsi" w:cstheme="minorBidi"/>
                <w:noProof/>
                <w:sz w:val="22"/>
                <w:szCs w:val="22"/>
                <w:lang w:eastAsia="fr-BE"/>
              </w:rPr>
              <w:tab/>
            </w:r>
            <w:r w:rsidR="00A269FD" w:rsidRPr="00FB4085">
              <w:rPr>
                <w:rStyle w:val="Hyperlink"/>
                <w:noProof/>
              </w:rPr>
              <w:t>Remarques générales</w:t>
            </w:r>
            <w:r w:rsidR="00A269FD">
              <w:rPr>
                <w:noProof/>
                <w:webHidden/>
              </w:rPr>
              <w:tab/>
            </w:r>
            <w:r w:rsidR="00A269FD">
              <w:rPr>
                <w:noProof/>
                <w:webHidden/>
              </w:rPr>
              <w:fldChar w:fldCharType="begin"/>
            </w:r>
            <w:r w:rsidR="00A269FD">
              <w:rPr>
                <w:noProof/>
                <w:webHidden/>
              </w:rPr>
              <w:instrText xml:space="preserve"> PAGEREF _Toc473725553 \h </w:instrText>
            </w:r>
            <w:r w:rsidR="00A269FD">
              <w:rPr>
                <w:noProof/>
                <w:webHidden/>
              </w:rPr>
            </w:r>
            <w:r w:rsidR="00A269FD">
              <w:rPr>
                <w:noProof/>
                <w:webHidden/>
              </w:rPr>
              <w:fldChar w:fldCharType="separate"/>
            </w:r>
            <w:r>
              <w:rPr>
                <w:noProof/>
                <w:webHidden/>
              </w:rPr>
              <w:t>9</w:t>
            </w:r>
            <w:r w:rsidR="00A269FD">
              <w:rPr>
                <w:noProof/>
                <w:webHidden/>
              </w:rPr>
              <w:fldChar w:fldCharType="end"/>
            </w:r>
          </w:hyperlink>
        </w:p>
        <w:p w14:paraId="71727C2A"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4" w:history="1">
            <w:r w:rsidR="00A269FD" w:rsidRPr="00FB4085">
              <w:rPr>
                <w:rStyle w:val="Hyperlink"/>
                <w:noProof/>
              </w:rPr>
              <w:t>1.1.4.</w:t>
            </w:r>
            <w:r w:rsidR="00A269FD">
              <w:rPr>
                <w:rFonts w:asciiTheme="minorHAnsi" w:eastAsiaTheme="minorEastAsia" w:hAnsiTheme="minorHAnsi" w:cstheme="minorBidi"/>
                <w:noProof/>
                <w:sz w:val="22"/>
                <w:szCs w:val="22"/>
                <w:lang w:eastAsia="fr-BE"/>
              </w:rPr>
              <w:tab/>
            </w:r>
            <w:r w:rsidR="00A269FD" w:rsidRPr="00FB4085">
              <w:rPr>
                <w:rStyle w:val="Hyperlink"/>
                <w:noProof/>
              </w:rPr>
              <w:t>Conditions générales</w:t>
            </w:r>
            <w:r w:rsidR="00A269FD">
              <w:rPr>
                <w:noProof/>
                <w:webHidden/>
              </w:rPr>
              <w:tab/>
            </w:r>
            <w:r w:rsidR="00A269FD">
              <w:rPr>
                <w:noProof/>
                <w:webHidden/>
              </w:rPr>
              <w:fldChar w:fldCharType="begin"/>
            </w:r>
            <w:r w:rsidR="00A269FD">
              <w:rPr>
                <w:noProof/>
                <w:webHidden/>
              </w:rPr>
              <w:instrText xml:space="preserve"> PAGEREF _Toc473725554 \h </w:instrText>
            </w:r>
            <w:r w:rsidR="00A269FD">
              <w:rPr>
                <w:noProof/>
                <w:webHidden/>
              </w:rPr>
            </w:r>
            <w:r w:rsidR="00A269FD">
              <w:rPr>
                <w:noProof/>
                <w:webHidden/>
              </w:rPr>
              <w:fldChar w:fldCharType="separate"/>
            </w:r>
            <w:r>
              <w:rPr>
                <w:noProof/>
                <w:webHidden/>
              </w:rPr>
              <w:t>11</w:t>
            </w:r>
            <w:r w:rsidR="00A269FD">
              <w:rPr>
                <w:noProof/>
                <w:webHidden/>
              </w:rPr>
              <w:fldChar w:fldCharType="end"/>
            </w:r>
          </w:hyperlink>
        </w:p>
        <w:p w14:paraId="501254FD"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5" w:history="1">
            <w:r w:rsidR="00A269FD" w:rsidRPr="00FB4085">
              <w:rPr>
                <w:rStyle w:val="Hyperlink"/>
                <w:noProof/>
              </w:rPr>
              <w:t>1.1.5.</w:t>
            </w:r>
            <w:r w:rsidR="00A269FD">
              <w:rPr>
                <w:rFonts w:asciiTheme="minorHAnsi" w:eastAsiaTheme="minorEastAsia" w:hAnsiTheme="minorHAnsi" w:cstheme="minorBidi"/>
                <w:noProof/>
                <w:sz w:val="22"/>
                <w:szCs w:val="22"/>
                <w:lang w:eastAsia="fr-BE"/>
              </w:rPr>
              <w:tab/>
            </w:r>
            <w:r w:rsidR="00A269FD" w:rsidRPr="00FB4085">
              <w:rPr>
                <w:rStyle w:val="Hyperlink"/>
                <w:noProof/>
              </w:rPr>
              <w:t>Conditions spécifiques pour un PIIS général</w:t>
            </w:r>
            <w:r w:rsidR="00A269FD">
              <w:rPr>
                <w:noProof/>
                <w:webHidden/>
              </w:rPr>
              <w:tab/>
            </w:r>
            <w:r w:rsidR="00A269FD">
              <w:rPr>
                <w:noProof/>
                <w:webHidden/>
              </w:rPr>
              <w:fldChar w:fldCharType="begin"/>
            </w:r>
            <w:r w:rsidR="00A269FD">
              <w:rPr>
                <w:noProof/>
                <w:webHidden/>
              </w:rPr>
              <w:instrText xml:space="preserve"> PAGEREF _Toc473725555 \h </w:instrText>
            </w:r>
            <w:r w:rsidR="00A269FD">
              <w:rPr>
                <w:noProof/>
                <w:webHidden/>
              </w:rPr>
            </w:r>
            <w:r w:rsidR="00A269FD">
              <w:rPr>
                <w:noProof/>
                <w:webHidden/>
              </w:rPr>
              <w:fldChar w:fldCharType="separate"/>
            </w:r>
            <w:r>
              <w:rPr>
                <w:noProof/>
                <w:webHidden/>
              </w:rPr>
              <w:t>15</w:t>
            </w:r>
            <w:r w:rsidR="00A269FD">
              <w:rPr>
                <w:noProof/>
                <w:webHidden/>
              </w:rPr>
              <w:fldChar w:fldCharType="end"/>
            </w:r>
          </w:hyperlink>
        </w:p>
        <w:p w14:paraId="6A533FF4"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6" w:history="1">
            <w:r w:rsidR="00A269FD" w:rsidRPr="00FB4085">
              <w:rPr>
                <w:rStyle w:val="Hyperlink"/>
                <w:noProof/>
              </w:rPr>
              <w:t>1.1.6.</w:t>
            </w:r>
            <w:r w:rsidR="00A269FD">
              <w:rPr>
                <w:rFonts w:asciiTheme="minorHAnsi" w:eastAsiaTheme="minorEastAsia" w:hAnsiTheme="minorHAnsi" w:cstheme="minorBidi"/>
                <w:noProof/>
                <w:sz w:val="22"/>
                <w:szCs w:val="22"/>
                <w:lang w:eastAsia="fr-BE"/>
              </w:rPr>
              <w:tab/>
            </w:r>
            <w:r w:rsidR="00A269FD" w:rsidRPr="00FB4085">
              <w:rPr>
                <w:rStyle w:val="Hyperlink"/>
                <w:noProof/>
              </w:rPr>
              <w:t xml:space="preserve">Conditions spécifiques pour un PIIS concernant des études de plein exercice (projet d’étude) </w:t>
            </w:r>
            <w:r w:rsidR="00A269FD">
              <w:rPr>
                <w:noProof/>
                <w:webHidden/>
              </w:rPr>
              <w:tab/>
            </w:r>
            <w:r w:rsidR="00A269FD">
              <w:rPr>
                <w:noProof/>
                <w:webHidden/>
              </w:rPr>
              <w:fldChar w:fldCharType="begin"/>
            </w:r>
            <w:r w:rsidR="00A269FD">
              <w:rPr>
                <w:noProof/>
                <w:webHidden/>
              </w:rPr>
              <w:instrText xml:space="preserve"> PAGEREF _Toc473725556 \h </w:instrText>
            </w:r>
            <w:r w:rsidR="00A269FD">
              <w:rPr>
                <w:noProof/>
                <w:webHidden/>
              </w:rPr>
            </w:r>
            <w:r w:rsidR="00A269FD">
              <w:rPr>
                <w:noProof/>
                <w:webHidden/>
              </w:rPr>
              <w:fldChar w:fldCharType="separate"/>
            </w:r>
            <w:r>
              <w:rPr>
                <w:noProof/>
                <w:webHidden/>
              </w:rPr>
              <w:t>16</w:t>
            </w:r>
            <w:r w:rsidR="00A269FD">
              <w:rPr>
                <w:noProof/>
                <w:webHidden/>
              </w:rPr>
              <w:fldChar w:fldCharType="end"/>
            </w:r>
          </w:hyperlink>
        </w:p>
        <w:p w14:paraId="16C96FE0"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7" w:history="1">
            <w:r w:rsidR="00A269FD" w:rsidRPr="00FB4085">
              <w:rPr>
                <w:rStyle w:val="Hyperlink"/>
                <w:noProof/>
              </w:rPr>
              <w:t>1.1.7.</w:t>
            </w:r>
            <w:r w:rsidR="00A269FD">
              <w:rPr>
                <w:rFonts w:asciiTheme="minorHAnsi" w:eastAsiaTheme="minorEastAsia" w:hAnsiTheme="minorHAnsi" w:cstheme="minorBidi"/>
                <w:noProof/>
                <w:sz w:val="22"/>
                <w:szCs w:val="22"/>
                <w:lang w:eastAsia="fr-BE"/>
              </w:rPr>
              <w:tab/>
            </w:r>
            <w:r w:rsidR="00A269FD" w:rsidRPr="00FB4085">
              <w:rPr>
                <w:rStyle w:val="Hyperlink"/>
                <w:noProof/>
              </w:rPr>
              <w:t>Le service communautaire</w:t>
            </w:r>
            <w:r w:rsidR="00A269FD">
              <w:rPr>
                <w:noProof/>
                <w:webHidden/>
              </w:rPr>
              <w:tab/>
            </w:r>
            <w:r w:rsidR="00A269FD">
              <w:rPr>
                <w:noProof/>
                <w:webHidden/>
              </w:rPr>
              <w:fldChar w:fldCharType="begin"/>
            </w:r>
            <w:r w:rsidR="00A269FD">
              <w:rPr>
                <w:noProof/>
                <w:webHidden/>
              </w:rPr>
              <w:instrText xml:space="preserve"> PAGEREF _Toc473725557 \h </w:instrText>
            </w:r>
            <w:r w:rsidR="00A269FD">
              <w:rPr>
                <w:noProof/>
                <w:webHidden/>
              </w:rPr>
            </w:r>
            <w:r w:rsidR="00A269FD">
              <w:rPr>
                <w:noProof/>
                <w:webHidden/>
              </w:rPr>
              <w:fldChar w:fldCharType="separate"/>
            </w:r>
            <w:r>
              <w:rPr>
                <w:noProof/>
                <w:webHidden/>
              </w:rPr>
              <w:t>20</w:t>
            </w:r>
            <w:r w:rsidR="00A269FD">
              <w:rPr>
                <w:noProof/>
                <w:webHidden/>
              </w:rPr>
              <w:fldChar w:fldCharType="end"/>
            </w:r>
          </w:hyperlink>
        </w:p>
        <w:p w14:paraId="48D59DFF"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58" w:history="1">
            <w:r w:rsidR="00A269FD" w:rsidRPr="00FB4085">
              <w:rPr>
                <w:rStyle w:val="Hyperlink"/>
                <w:noProof/>
              </w:rPr>
              <w:t>1.1.8.</w:t>
            </w:r>
            <w:r w:rsidR="00A269FD">
              <w:rPr>
                <w:rFonts w:asciiTheme="minorHAnsi" w:eastAsiaTheme="minorEastAsia" w:hAnsiTheme="minorHAnsi" w:cstheme="minorBidi"/>
                <w:noProof/>
                <w:sz w:val="22"/>
                <w:szCs w:val="22"/>
                <w:lang w:eastAsia="fr-BE"/>
              </w:rPr>
              <w:tab/>
            </w:r>
            <w:r w:rsidR="00A269FD" w:rsidRPr="00FB4085">
              <w:rPr>
                <w:rStyle w:val="Hyperlink"/>
                <w:noProof/>
              </w:rPr>
              <w:t>Rôle du service d’inspection du SPP IS en ce qui concerne le contrôle des PIIS</w:t>
            </w:r>
            <w:r w:rsidR="00A269FD">
              <w:rPr>
                <w:noProof/>
                <w:webHidden/>
              </w:rPr>
              <w:tab/>
            </w:r>
            <w:r w:rsidR="00A269FD">
              <w:rPr>
                <w:noProof/>
                <w:webHidden/>
              </w:rPr>
              <w:fldChar w:fldCharType="begin"/>
            </w:r>
            <w:r w:rsidR="00A269FD">
              <w:rPr>
                <w:noProof/>
                <w:webHidden/>
              </w:rPr>
              <w:instrText xml:space="preserve"> PAGEREF _Toc473725558 \h </w:instrText>
            </w:r>
            <w:r w:rsidR="00A269FD">
              <w:rPr>
                <w:noProof/>
                <w:webHidden/>
              </w:rPr>
            </w:r>
            <w:r w:rsidR="00A269FD">
              <w:rPr>
                <w:noProof/>
                <w:webHidden/>
              </w:rPr>
              <w:fldChar w:fldCharType="separate"/>
            </w:r>
            <w:r>
              <w:rPr>
                <w:noProof/>
                <w:webHidden/>
              </w:rPr>
              <w:t>23</w:t>
            </w:r>
            <w:r w:rsidR="00A269FD">
              <w:rPr>
                <w:noProof/>
                <w:webHidden/>
              </w:rPr>
              <w:fldChar w:fldCharType="end"/>
            </w:r>
          </w:hyperlink>
        </w:p>
        <w:p w14:paraId="461B0D43"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59" w:history="1">
            <w:r w:rsidR="00A269FD" w:rsidRPr="00FB4085">
              <w:rPr>
                <w:rStyle w:val="Hyperlink"/>
                <w:noProof/>
              </w:rPr>
              <w:t>1.2.</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Subvention particulière pour couvrir les frais d’accompagnement et d’activation dans le cadre du PIIS</w:t>
            </w:r>
            <w:r w:rsidR="00A269FD">
              <w:rPr>
                <w:noProof/>
                <w:webHidden/>
              </w:rPr>
              <w:tab/>
            </w:r>
            <w:r w:rsidR="00A269FD">
              <w:rPr>
                <w:noProof/>
                <w:webHidden/>
              </w:rPr>
              <w:fldChar w:fldCharType="begin"/>
            </w:r>
            <w:r w:rsidR="00A269FD">
              <w:rPr>
                <w:noProof/>
                <w:webHidden/>
              </w:rPr>
              <w:instrText xml:space="preserve"> PAGEREF _Toc473725559 \h </w:instrText>
            </w:r>
            <w:r w:rsidR="00A269FD">
              <w:rPr>
                <w:noProof/>
                <w:webHidden/>
              </w:rPr>
            </w:r>
            <w:r w:rsidR="00A269FD">
              <w:rPr>
                <w:noProof/>
                <w:webHidden/>
              </w:rPr>
              <w:fldChar w:fldCharType="separate"/>
            </w:r>
            <w:r>
              <w:rPr>
                <w:noProof/>
                <w:webHidden/>
              </w:rPr>
              <w:t>24</w:t>
            </w:r>
            <w:r w:rsidR="00A269FD">
              <w:rPr>
                <w:noProof/>
                <w:webHidden/>
              </w:rPr>
              <w:fldChar w:fldCharType="end"/>
            </w:r>
          </w:hyperlink>
        </w:p>
        <w:p w14:paraId="16D8A413"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60" w:history="1">
            <w:r w:rsidR="00A269FD" w:rsidRPr="00FB4085">
              <w:rPr>
                <w:rStyle w:val="Hyperlink"/>
                <w:noProof/>
              </w:rPr>
              <w:t>1.2.1.</w:t>
            </w:r>
            <w:r w:rsidR="00A269FD">
              <w:rPr>
                <w:rFonts w:asciiTheme="minorHAnsi" w:eastAsiaTheme="minorEastAsia" w:hAnsiTheme="minorHAnsi" w:cstheme="minorBidi"/>
                <w:noProof/>
                <w:sz w:val="22"/>
                <w:szCs w:val="22"/>
                <w:lang w:eastAsia="fr-BE"/>
              </w:rPr>
              <w:tab/>
            </w:r>
            <w:r w:rsidR="00A269FD" w:rsidRPr="00FB4085">
              <w:rPr>
                <w:rStyle w:val="Hyperlink"/>
                <w:noProof/>
              </w:rPr>
              <w:t>Conditions générales</w:t>
            </w:r>
            <w:r w:rsidR="00A269FD">
              <w:rPr>
                <w:noProof/>
                <w:webHidden/>
              </w:rPr>
              <w:tab/>
            </w:r>
            <w:r w:rsidR="00A269FD">
              <w:rPr>
                <w:noProof/>
                <w:webHidden/>
              </w:rPr>
              <w:fldChar w:fldCharType="begin"/>
            </w:r>
            <w:r w:rsidR="00A269FD">
              <w:rPr>
                <w:noProof/>
                <w:webHidden/>
              </w:rPr>
              <w:instrText xml:space="preserve"> PAGEREF _Toc473725560 \h </w:instrText>
            </w:r>
            <w:r w:rsidR="00A269FD">
              <w:rPr>
                <w:noProof/>
                <w:webHidden/>
              </w:rPr>
            </w:r>
            <w:r w:rsidR="00A269FD">
              <w:rPr>
                <w:noProof/>
                <w:webHidden/>
              </w:rPr>
              <w:fldChar w:fldCharType="separate"/>
            </w:r>
            <w:r>
              <w:rPr>
                <w:noProof/>
                <w:webHidden/>
              </w:rPr>
              <w:t>25</w:t>
            </w:r>
            <w:r w:rsidR="00A269FD">
              <w:rPr>
                <w:noProof/>
                <w:webHidden/>
              </w:rPr>
              <w:fldChar w:fldCharType="end"/>
            </w:r>
          </w:hyperlink>
        </w:p>
        <w:p w14:paraId="101B337D"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61" w:history="1">
            <w:r w:rsidR="00A269FD" w:rsidRPr="00FB4085">
              <w:rPr>
                <w:rStyle w:val="Hyperlink"/>
                <w:noProof/>
              </w:rPr>
              <w:t>1.2.2.</w:t>
            </w:r>
            <w:r w:rsidR="00A269FD">
              <w:rPr>
                <w:rFonts w:asciiTheme="minorHAnsi" w:eastAsiaTheme="minorEastAsia" w:hAnsiTheme="minorHAnsi" w:cstheme="minorBidi"/>
                <w:noProof/>
                <w:sz w:val="22"/>
                <w:szCs w:val="22"/>
                <w:lang w:eastAsia="fr-BE"/>
              </w:rPr>
              <w:tab/>
            </w:r>
            <w:r w:rsidR="00A269FD" w:rsidRPr="00FB4085">
              <w:rPr>
                <w:rStyle w:val="Hyperlink"/>
                <w:noProof/>
              </w:rPr>
              <w:t>Première subvention</w:t>
            </w:r>
            <w:r w:rsidR="00A269FD">
              <w:rPr>
                <w:noProof/>
                <w:webHidden/>
              </w:rPr>
              <w:tab/>
            </w:r>
            <w:r w:rsidR="00A269FD">
              <w:rPr>
                <w:noProof/>
                <w:webHidden/>
              </w:rPr>
              <w:fldChar w:fldCharType="begin"/>
            </w:r>
            <w:r w:rsidR="00A269FD">
              <w:rPr>
                <w:noProof/>
                <w:webHidden/>
              </w:rPr>
              <w:instrText xml:space="preserve"> PAGEREF _Toc473725561 \h </w:instrText>
            </w:r>
            <w:r w:rsidR="00A269FD">
              <w:rPr>
                <w:noProof/>
                <w:webHidden/>
              </w:rPr>
            </w:r>
            <w:r w:rsidR="00A269FD">
              <w:rPr>
                <w:noProof/>
                <w:webHidden/>
              </w:rPr>
              <w:fldChar w:fldCharType="separate"/>
            </w:r>
            <w:r>
              <w:rPr>
                <w:noProof/>
                <w:webHidden/>
              </w:rPr>
              <w:t>25</w:t>
            </w:r>
            <w:r w:rsidR="00A269FD">
              <w:rPr>
                <w:noProof/>
                <w:webHidden/>
              </w:rPr>
              <w:fldChar w:fldCharType="end"/>
            </w:r>
          </w:hyperlink>
        </w:p>
        <w:p w14:paraId="7E92F9EE"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62" w:history="1">
            <w:r w:rsidR="00A269FD" w:rsidRPr="00FB4085">
              <w:rPr>
                <w:rStyle w:val="Hyperlink"/>
                <w:noProof/>
              </w:rPr>
              <w:t>1.2.3.</w:t>
            </w:r>
            <w:r w:rsidR="00A269FD">
              <w:rPr>
                <w:rFonts w:asciiTheme="minorHAnsi" w:eastAsiaTheme="minorEastAsia" w:hAnsiTheme="minorHAnsi" w:cstheme="minorBidi"/>
                <w:noProof/>
                <w:sz w:val="22"/>
                <w:szCs w:val="22"/>
                <w:lang w:eastAsia="fr-BE"/>
              </w:rPr>
              <w:tab/>
            </w:r>
            <w:r w:rsidR="00A269FD" w:rsidRPr="00FB4085">
              <w:rPr>
                <w:rStyle w:val="Hyperlink"/>
                <w:noProof/>
              </w:rPr>
              <w:t>La subvention-étudiant</w:t>
            </w:r>
            <w:r w:rsidR="00A269FD">
              <w:rPr>
                <w:noProof/>
                <w:webHidden/>
              </w:rPr>
              <w:tab/>
            </w:r>
            <w:r w:rsidR="00A269FD">
              <w:rPr>
                <w:noProof/>
                <w:webHidden/>
              </w:rPr>
              <w:fldChar w:fldCharType="begin"/>
            </w:r>
            <w:r w:rsidR="00A269FD">
              <w:rPr>
                <w:noProof/>
                <w:webHidden/>
              </w:rPr>
              <w:instrText xml:space="preserve"> PAGEREF _Toc473725562 \h </w:instrText>
            </w:r>
            <w:r w:rsidR="00A269FD">
              <w:rPr>
                <w:noProof/>
                <w:webHidden/>
              </w:rPr>
            </w:r>
            <w:r w:rsidR="00A269FD">
              <w:rPr>
                <w:noProof/>
                <w:webHidden/>
              </w:rPr>
              <w:fldChar w:fldCharType="separate"/>
            </w:r>
            <w:r>
              <w:rPr>
                <w:noProof/>
                <w:webHidden/>
              </w:rPr>
              <w:t>27</w:t>
            </w:r>
            <w:r w:rsidR="00A269FD">
              <w:rPr>
                <w:noProof/>
                <w:webHidden/>
              </w:rPr>
              <w:fldChar w:fldCharType="end"/>
            </w:r>
          </w:hyperlink>
        </w:p>
        <w:p w14:paraId="678B1027"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63" w:history="1">
            <w:r w:rsidR="00A269FD" w:rsidRPr="00FB4085">
              <w:rPr>
                <w:rStyle w:val="Hyperlink"/>
                <w:noProof/>
              </w:rPr>
              <w:t>1.2.4.</w:t>
            </w:r>
            <w:r w:rsidR="00A269FD">
              <w:rPr>
                <w:rFonts w:asciiTheme="minorHAnsi" w:eastAsiaTheme="minorEastAsia" w:hAnsiTheme="minorHAnsi" w:cstheme="minorBidi"/>
                <w:noProof/>
                <w:sz w:val="22"/>
                <w:szCs w:val="22"/>
                <w:lang w:eastAsia="fr-BE"/>
              </w:rPr>
              <w:tab/>
            </w:r>
            <w:r w:rsidR="00A269FD" w:rsidRPr="00FB4085">
              <w:rPr>
                <w:rStyle w:val="Hyperlink"/>
                <w:noProof/>
              </w:rPr>
              <w:t>La subvention-prolongation</w:t>
            </w:r>
            <w:r w:rsidR="00A269FD">
              <w:rPr>
                <w:noProof/>
                <w:webHidden/>
              </w:rPr>
              <w:tab/>
            </w:r>
            <w:r w:rsidR="00A269FD">
              <w:rPr>
                <w:noProof/>
                <w:webHidden/>
              </w:rPr>
              <w:fldChar w:fldCharType="begin"/>
            </w:r>
            <w:r w:rsidR="00A269FD">
              <w:rPr>
                <w:noProof/>
                <w:webHidden/>
              </w:rPr>
              <w:instrText xml:space="preserve"> PAGEREF _Toc473725563 \h </w:instrText>
            </w:r>
            <w:r w:rsidR="00A269FD">
              <w:rPr>
                <w:noProof/>
                <w:webHidden/>
              </w:rPr>
            </w:r>
            <w:r w:rsidR="00A269FD">
              <w:rPr>
                <w:noProof/>
                <w:webHidden/>
              </w:rPr>
              <w:fldChar w:fldCharType="separate"/>
            </w:r>
            <w:r>
              <w:rPr>
                <w:noProof/>
                <w:webHidden/>
              </w:rPr>
              <w:t>27</w:t>
            </w:r>
            <w:r w:rsidR="00A269FD">
              <w:rPr>
                <w:noProof/>
                <w:webHidden/>
              </w:rPr>
              <w:fldChar w:fldCharType="end"/>
            </w:r>
          </w:hyperlink>
        </w:p>
        <w:p w14:paraId="5CF78933"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64" w:history="1">
            <w:r w:rsidR="00A269FD" w:rsidRPr="00FB4085">
              <w:rPr>
                <w:rStyle w:val="Hyperlink"/>
                <w:noProof/>
              </w:rPr>
              <w:t>1.2.5.</w:t>
            </w:r>
            <w:r w:rsidR="00A269FD">
              <w:rPr>
                <w:rFonts w:asciiTheme="minorHAnsi" w:eastAsiaTheme="minorEastAsia" w:hAnsiTheme="minorHAnsi" w:cstheme="minorBidi"/>
                <w:noProof/>
                <w:sz w:val="22"/>
                <w:szCs w:val="22"/>
                <w:lang w:eastAsia="fr-BE"/>
              </w:rPr>
              <w:tab/>
            </w:r>
            <w:r w:rsidR="00A269FD" w:rsidRPr="00FB4085">
              <w:rPr>
                <w:rStyle w:val="Hyperlink"/>
                <w:noProof/>
              </w:rPr>
              <w:t>La subvention–2</w:t>
            </w:r>
            <w:r w:rsidR="00A269FD" w:rsidRPr="00FB4085">
              <w:rPr>
                <w:rStyle w:val="Hyperlink"/>
                <w:noProof/>
                <w:vertAlign w:val="superscript"/>
              </w:rPr>
              <w:t>e</w:t>
            </w:r>
            <w:r w:rsidR="00A269FD" w:rsidRPr="00FB4085">
              <w:rPr>
                <w:rStyle w:val="Hyperlink"/>
                <w:noProof/>
              </w:rPr>
              <w:t xml:space="preserve"> chance</w:t>
            </w:r>
            <w:r w:rsidR="00A269FD">
              <w:rPr>
                <w:noProof/>
                <w:webHidden/>
              </w:rPr>
              <w:tab/>
            </w:r>
            <w:r w:rsidR="00A269FD">
              <w:rPr>
                <w:noProof/>
                <w:webHidden/>
              </w:rPr>
              <w:fldChar w:fldCharType="begin"/>
            </w:r>
            <w:r w:rsidR="00A269FD">
              <w:rPr>
                <w:noProof/>
                <w:webHidden/>
              </w:rPr>
              <w:instrText xml:space="preserve"> PAGEREF _Toc473725564 \h </w:instrText>
            </w:r>
            <w:r w:rsidR="00A269FD">
              <w:rPr>
                <w:noProof/>
                <w:webHidden/>
              </w:rPr>
            </w:r>
            <w:r w:rsidR="00A269FD">
              <w:rPr>
                <w:noProof/>
                <w:webHidden/>
              </w:rPr>
              <w:fldChar w:fldCharType="separate"/>
            </w:r>
            <w:r>
              <w:rPr>
                <w:noProof/>
                <w:webHidden/>
              </w:rPr>
              <w:t>29</w:t>
            </w:r>
            <w:r w:rsidR="00A269FD">
              <w:rPr>
                <w:noProof/>
                <w:webHidden/>
              </w:rPr>
              <w:fldChar w:fldCharType="end"/>
            </w:r>
          </w:hyperlink>
        </w:p>
        <w:p w14:paraId="1F574BFC"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65" w:history="1">
            <w:r w:rsidR="00A269FD" w:rsidRPr="00FB4085">
              <w:rPr>
                <w:rStyle w:val="Hyperlink"/>
                <w:noProof/>
              </w:rPr>
              <w:t>1.3.</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Entrée en vigueur</w:t>
            </w:r>
            <w:r w:rsidR="00A269FD">
              <w:rPr>
                <w:noProof/>
                <w:webHidden/>
              </w:rPr>
              <w:tab/>
            </w:r>
            <w:r w:rsidR="00A269FD">
              <w:rPr>
                <w:noProof/>
                <w:webHidden/>
              </w:rPr>
              <w:fldChar w:fldCharType="begin"/>
            </w:r>
            <w:r w:rsidR="00A269FD">
              <w:rPr>
                <w:noProof/>
                <w:webHidden/>
              </w:rPr>
              <w:instrText xml:space="preserve"> PAGEREF _Toc473725565 \h </w:instrText>
            </w:r>
            <w:r w:rsidR="00A269FD">
              <w:rPr>
                <w:noProof/>
                <w:webHidden/>
              </w:rPr>
            </w:r>
            <w:r w:rsidR="00A269FD">
              <w:rPr>
                <w:noProof/>
                <w:webHidden/>
              </w:rPr>
              <w:fldChar w:fldCharType="separate"/>
            </w:r>
            <w:r>
              <w:rPr>
                <w:noProof/>
                <w:webHidden/>
              </w:rPr>
              <w:t>32</w:t>
            </w:r>
            <w:r w:rsidR="00A269FD">
              <w:rPr>
                <w:noProof/>
                <w:webHidden/>
              </w:rPr>
              <w:fldChar w:fldCharType="end"/>
            </w:r>
          </w:hyperlink>
        </w:p>
        <w:p w14:paraId="730ACFF2" w14:textId="77777777" w:rsidR="00A269FD" w:rsidRDefault="009548BD">
          <w:pPr>
            <w:pStyle w:val="Inhopg1"/>
            <w:tabs>
              <w:tab w:val="left" w:pos="442"/>
              <w:tab w:val="right" w:leader="dot" w:pos="9063"/>
            </w:tabs>
            <w:rPr>
              <w:rFonts w:asciiTheme="minorHAnsi" w:eastAsiaTheme="minorEastAsia" w:hAnsiTheme="minorHAnsi" w:cstheme="minorBidi"/>
              <w:b w:val="0"/>
              <w:i w:val="0"/>
              <w:noProof/>
              <w:sz w:val="22"/>
              <w:szCs w:val="22"/>
              <w:lang w:eastAsia="fr-BE"/>
            </w:rPr>
          </w:pPr>
          <w:hyperlink w:anchor="_Toc473725566" w:history="1">
            <w:r w:rsidR="00A269FD" w:rsidRPr="00FB4085">
              <w:rPr>
                <w:rStyle w:val="Hyperlink"/>
                <w:noProof/>
              </w:rPr>
              <w:t>2.</w:t>
            </w:r>
            <w:r w:rsidR="00A269FD">
              <w:rPr>
                <w:rFonts w:asciiTheme="minorHAnsi" w:eastAsiaTheme="minorEastAsia" w:hAnsiTheme="minorHAnsi" w:cstheme="minorBidi"/>
                <w:b w:val="0"/>
                <w:i w:val="0"/>
                <w:noProof/>
                <w:sz w:val="22"/>
                <w:szCs w:val="22"/>
                <w:lang w:eastAsia="fr-BE"/>
              </w:rPr>
              <w:tab/>
            </w:r>
            <w:r w:rsidR="00A269FD" w:rsidRPr="00FB4085">
              <w:rPr>
                <w:rStyle w:val="Hyperlink"/>
                <w:noProof/>
              </w:rPr>
              <w:t>Sanctions</w:t>
            </w:r>
            <w:r w:rsidR="00A269FD">
              <w:rPr>
                <w:noProof/>
                <w:webHidden/>
              </w:rPr>
              <w:tab/>
            </w:r>
            <w:r w:rsidR="00A269FD">
              <w:rPr>
                <w:noProof/>
                <w:webHidden/>
              </w:rPr>
              <w:fldChar w:fldCharType="begin"/>
            </w:r>
            <w:r w:rsidR="00A269FD">
              <w:rPr>
                <w:noProof/>
                <w:webHidden/>
              </w:rPr>
              <w:instrText xml:space="preserve"> PAGEREF _Toc473725566 \h </w:instrText>
            </w:r>
            <w:r w:rsidR="00A269FD">
              <w:rPr>
                <w:noProof/>
                <w:webHidden/>
              </w:rPr>
            </w:r>
            <w:r w:rsidR="00A269FD">
              <w:rPr>
                <w:noProof/>
                <w:webHidden/>
              </w:rPr>
              <w:fldChar w:fldCharType="separate"/>
            </w:r>
            <w:r>
              <w:rPr>
                <w:noProof/>
                <w:webHidden/>
              </w:rPr>
              <w:t>34</w:t>
            </w:r>
            <w:r w:rsidR="00A269FD">
              <w:rPr>
                <w:noProof/>
                <w:webHidden/>
              </w:rPr>
              <w:fldChar w:fldCharType="end"/>
            </w:r>
          </w:hyperlink>
        </w:p>
        <w:p w14:paraId="00D8691C"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67" w:history="1">
            <w:r w:rsidR="00A269FD" w:rsidRPr="00FB4085">
              <w:rPr>
                <w:rStyle w:val="Hyperlink"/>
                <w:noProof/>
              </w:rPr>
              <w:t>2.1.</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L’introduction du sursis pour les sanctions administratives.</w:t>
            </w:r>
            <w:r w:rsidR="00A269FD">
              <w:rPr>
                <w:noProof/>
                <w:webHidden/>
              </w:rPr>
              <w:tab/>
            </w:r>
            <w:r w:rsidR="00A269FD">
              <w:rPr>
                <w:noProof/>
                <w:webHidden/>
              </w:rPr>
              <w:fldChar w:fldCharType="begin"/>
            </w:r>
            <w:r w:rsidR="00A269FD">
              <w:rPr>
                <w:noProof/>
                <w:webHidden/>
              </w:rPr>
              <w:instrText xml:space="preserve"> PAGEREF _Toc473725567 \h </w:instrText>
            </w:r>
            <w:r w:rsidR="00A269FD">
              <w:rPr>
                <w:noProof/>
                <w:webHidden/>
              </w:rPr>
            </w:r>
            <w:r w:rsidR="00A269FD">
              <w:rPr>
                <w:noProof/>
                <w:webHidden/>
              </w:rPr>
              <w:fldChar w:fldCharType="separate"/>
            </w:r>
            <w:r>
              <w:rPr>
                <w:noProof/>
                <w:webHidden/>
              </w:rPr>
              <w:t>34</w:t>
            </w:r>
            <w:r w:rsidR="00A269FD">
              <w:rPr>
                <w:noProof/>
                <w:webHidden/>
              </w:rPr>
              <w:fldChar w:fldCharType="end"/>
            </w:r>
          </w:hyperlink>
        </w:p>
        <w:p w14:paraId="094503C2"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68" w:history="1">
            <w:r w:rsidR="00A269FD" w:rsidRPr="00FB4085">
              <w:rPr>
                <w:rStyle w:val="Hyperlink"/>
                <w:noProof/>
              </w:rPr>
              <w:t>2.2.</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Modification des délais d’exécution de la sanction administrative en cas de non-respect du PIIS.</w:t>
            </w:r>
            <w:r w:rsidR="00A269FD">
              <w:rPr>
                <w:noProof/>
                <w:webHidden/>
              </w:rPr>
              <w:tab/>
            </w:r>
            <w:r w:rsidR="00A269FD">
              <w:rPr>
                <w:noProof/>
                <w:webHidden/>
              </w:rPr>
              <w:fldChar w:fldCharType="begin"/>
            </w:r>
            <w:r w:rsidR="00A269FD">
              <w:rPr>
                <w:noProof/>
                <w:webHidden/>
              </w:rPr>
              <w:instrText xml:space="preserve"> PAGEREF _Toc473725568 \h </w:instrText>
            </w:r>
            <w:r w:rsidR="00A269FD">
              <w:rPr>
                <w:noProof/>
                <w:webHidden/>
              </w:rPr>
            </w:r>
            <w:r w:rsidR="00A269FD">
              <w:rPr>
                <w:noProof/>
                <w:webHidden/>
              </w:rPr>
              <w:fldChar w:fldCharType="separate"/>
            </w:r>
            <w:r>
              <w:rPr>
                <w:noProof/>
                <w:webHidden/>
              </w:rPr>
              <w:t>35</w:t>
            </w:r>
            <w:r w:rsidR="00A269FD">
              <w:rPr>
                <w:noProof/>
                <w:webHidden/>
              </w:rPr>
              <w:fldChar w:fldCharType="end"/>
            </w:r>
          </w:hyperlink>
        </w:p>
        <w:p w14:paraId="37ADDFE0"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69" w:history="1">
            <w:r w:rsidR="00A269FD" w:rsidRPr="00FB4085">
              <w:rPr>
                <w:rStyle w:val="Hyperlink"/>
                <w:noProof/>
              </w:rPr>
              <w:t>2.3.</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Entrée en vigueur</w:t>
            </w:r>
            <w:r w:rsidR="00A269FD">
              <w:rPr>
                <w:noProof/>
                <w:webHidden/>
              </w:rPr>
              <w:tab/>
            </w:r>
            <w:r w:rsidR="00A269FD">
              <w:rPr>
                <w:noProof/>
                <w:webHidden/>
              </w:rPr>
              <w:fldChar w:fldCharType="begin"/>
            </w:r>
            <w:r w:rsidR="00A269FD">
              <w:rPr>
                <w:noProof/>
                <w:webHidden/>
              </w:rPr>
              <w:instrText xml:space="preserve"> PAGEREF _Toc473725569 \h </w:instrText>
            </w:r>
            <w:r w:rsidR="00A269FD">
              <w:rPr>
                <w:noProof/>
                <w:webHidden/>
              </w:rPr>
            </w:r>
            <w:r w:rsidR="00A269FD">
              <w:rPr>
                <w:noProof/>
                <w:webHidden/>
              </w:rPr>
              <w:fldChar w:fldCharType="separate"/>
            </w:r>
            <w:r>
              <w:rPr>
                <w:noProof/>
                <w:webHidden/>
              </w:rPr>
              <w:t>35</w:t>
            </w:r>
            <w:r w:rsidR="00A269FD">
              <w:rPr>
                <w:noProof/>
                <w:webHidden/>
              </w:rPr>
              <w:fldChar w:fldCharType="end"/>
            </w:r>
          </w:hyperlink>
        </w:p>
        <w:p w14:paraId="247274C6" w14:textId="77777777" w:rsidR="00A269FD" w:rsidRDefault="009548BD">
          <w:pPr>
            <w:pStyle w:val="Inhopg1"/>
            <w:tabs>
              <w:tab w:val="left" w:pos="442"/>
              <w:tab w:val="right" w:leader="dot" w:pos="9063"/>
            </w:tabs>
            <w:rPr>
              <w:rFonts w:asciiTheme="minorHAnsi" w:eastAsiaTheme="minorEastAsia" w:hAnsiTheme="minorHAnsi" w:cstheme="minorBidi"/>
              <w:b w:val="0"/>
              <w:i w:val="0"/>
              <w:noProof/>
              <w:sz w:val="22"/>
              <w:szCs w:val="22"/>
              <w:lang w:eastAsia="fr-BE"/>
            </w:rPr>
          </w:pPr>
          <w:hyperlink w:anchor="_Toc473725570" w:history="1">
            <w:r w:rsidR="00A269FD" w:rsidRPr="00FB4085">
              <w:rPr>
                <w:rStyle w:val="Hyperlink"/>
                <w:noProof/>
              </w:rPr>
              <w:t>3.</w:t>
            </w:r>
            <w:r w:rsidR="00A269FD">
              <w:rPr>
                <w:rFonts w:asciiTheme="minorHAnsi" w:eastAsiaTheme="minorEastAsia" w:hAnsiTheme="minorHAnsi" w:cstheme="minorBidi"/>
                <w:b w:val="0"/>
                <w:i w:val="0"/>
                <w:noProof/>
                <w:sz w:val="22"/>
                <w:szCs w:val="22"/>
                <w:lang w:eastAsia="fr-BE"/>
              </w:rPr>
              <w:tab/>
            </w:r>
            <w:r w:rsidR="00A269FD" w:rsidRPr="00FB4085">
              <w:rPr>
                <w:rStyle w:val="Hyperlink"/>
                <w:noProof/>
              </w:rPr>
              <w:t>Champ d’application de la loi du 26 mai 2002</w:t>
            </w:r>
            <w:r w:rsidR="00A269FD">
              <w:rPr>
                <w:noProof/>
                <w:webHidden/>
              </w:rPr>
              <w:tab/>
            </w:r>
            <w:r w:rsidR="00A269FD">
              <w:rPr>
                <w:noProof/>
                <w:webHidden/>
              </w:rPr>
              <w:fldChar w:fldCharType="begin"/>
            </w:r>
            <w:r w:rsidR="00A269FD">
              <w:rPr>
                <w:noProof/>
                <w:webHidden/>
              </w:rPr>
              <w:instrText xml:space="preserve"> PAGEREF _Toc473725570 \h </w:instrText>
            </w:r>
            <w:r w:rsidR="00A269FD">
              <w:rPr>
                <w:noProof/>
                <w:webHidden/>
              </w:rPr>
            </w:r>
            <w:r w:rsidR="00A269FD">
              <w:rPr>
                <w:noProof/>
                <w:webHidden/>
              </w:rPr>
              <w:fldChar w:fldCharType="separate"/>
            </w:r>
            <w:r>
              <w:rPr>
                <w:noProof/>
                <w:webHidden/>
              </w:rPr>
              <w:t>35</w:t>
            </w:r>
            <w:r w:rsidR="00A269FD">
              <w:rPr>
                <w:noProof/>
                <w:webHidden/>
              </w:rPr>
              <w:fldChar w:fldCharType="end"/>
            </w:r>
          </w:hyperlink>
        </w:p>
        <w:p w14:paraId="55F68A5F"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71" w:history="1">
            <w:r w:rsidR="00A269FD" w:rsidRPr="00FB4085">
              <w:rPr>
                <w:rStyle w:val="Hyperlink"/>
                <w:noProof/>
              </w:rPr>
              <w:t>3.1.</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Extension aux personnes bénéficiant du statut de protection subsidiaire</w:t>
            </w:r>
            <w:r w:rsidR="00A269FD">
              <w:rPr>
                <w:noProof/>
                <w:webHidden/>
              </w:rPr>
              <w:tab/>
            </w:r>
            <w:r w:rsidR="00A269FD">
              <w:rPr>
                <w:noProof/>
                <w:webHidden/>
              </w:rPr>
              <w:fldChar w:fldCharType="begin"/>
            </w:r>
            <w:r w:rsidR="00A269FD">
              <w:rPr>
                <w:noProof/>
                <w:webHidden/>
              </w:rPr>
              <w:instrText xml:space="preserve"> PAGEREF _Toc473725571 \h </w:instrText>
            </w:r>
            <w:r w:rsidR="00A269FD">
              <w:rPr>
                <w:noProof/>
                <w:webHidden/>
              </w:rPr>
            </w:r>
            <w:r w:rsidR="00A269FD">
              <w:rPr>
                <w:noProof/>
                <w:webHidden/>
              </w:rPr>
              <w:fldChar w:fldCharType="separate"/>
            </w:r>
            <w:r>
              <w:rPr>
                <w:noProof/>
                <w:webHidden/>
              </w:rPr>
              <w:t>35</w:t>
            </w:r>
            <w:r w:rsidR="00A269FD">
              <w:rPr>
                <w:noProof/>
                <w:webHidden/>
              </w:rPr>
              <w:fldChar w:fldCharType="end"/>
            </w:r>
          </w:hyperlink>
        </w:p>
        <w:p w14:paraId="6E27526C"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72" w:history="1">
            <w:r w:rsidR="00A269FD" w:rsidRPr="00FB4085">
              <w:rPr>
                <w:rStyle w:val="Hyperlink"/>
                <w:noProof/>
              </w:rPr>
              <w:t>3.1.1.</w:t>
            </w:r>
            <w:r w:rsidR="00A269FD">
              <w:rPr>
                <w:rFonts w:asciiTheme="minorHAnsi" w:eastAsiaTheme="minorEastAsia" w:hAnsiTheme="minorHAnsi" w:cstheme="minorBidi"/>
                <w:noProof/>
                <w:sz w:val="22"/>
                <w:szCs w:val="22"/>
                <w:lang w:eastAsia="fr-BE"/>
              </w:rPr>
              <w:tab/>
            </w:r>
            <w:r w:rsidR="00A269FD" w:rsidRPr="00FB4085">
              <w:rPr>
                <w:rStyle w:val="Hyperlink"/>
                <w:noProof/>
              </w:rPr>
              <w:t>Réfugié reconnu</w:t>
            </w:r>
            <w:r w:rsidR="00A269FD">
              <w:rPr>
                <w:noProof/>
                <w:webHidden/>
              </w:rPr>
              <w:tab/>
            </w:r>
            <w:r w:rsidR="00A269FD">
              <w:rPr>
                <w:noProof/>
                <w:webHidden/>
              </w:rPr>
              <w:fldChar w:fldCharType="begin"/>
            </w:r>
            <w:r w:rsidR="00A269FD">
              <w:rPr>
                <w:noProof/>
                <w:webHidden/>
              </w:rPr>
              <w:instrText xml:space="preserve"> PAGEREF _Toc473725572 \h </w:instrText>
            </w:r>
            <w:r w:rsidR="00A269FD">
              <w:rPr>
                <w:noProof/>
                <w:webHidden/>
              </w:rPr>
            </w:r>
            <w:r w:rsidR="00A269FD">
              <w:rPr>
                <w:noProof/>
                <w:webHidden/>
              </w:rPr>
              <w:fldChar w:fldCharType="separate"/>
            </w:r>
            <w:r>
              <w:rPr>
                <w:noProof/>
                <w:webHidden/>
              </w:rPr>
              <w:t>36</w:t>
            </w:r>
            <w:r w:rsidR="00A269FD">
              <w:rPr>
                <w:noProof/>
                <w:webHidden/>
              </w:rPr>
              <w:fldChar w:fldCharType="end"/>
            </w:r>
          </w:hyperlink>
        </w:p>
        <w:p w14:paraId="7591F95C" w14:textId="77777777" w:rsidR="00A269FD" w:rsidRDefault="009548BD">
          <w:pPr>
            <w:pStyle w:val="Inhopg3"/>
            <w:tabs>
              <w:tab w:val="left" w:pos="1320"/>
              <w:tab w:val="right" w:leader="dot" w:pos="9063"/>
            </w:tabs>
            <w:rPr>
              <w:rFonts w:asciiTheme="minorHAnsi" w:eastAsiaTheme="minorEastAsia" w:hAnsiTheme="minorHAnsi" w:cstheme="minorBidi"/>
              <w:noProof/>
              <w:sz w:val="22"/>
              <w:szCs w:val="22"/>
              <w:lang w:eastAsia="fr-BE"/>
            </w:rPr>
          </w:pPr>
          <w:hyperlink w:anchor="_Toc473725573" w:history="1">
            <w:r w:rsidR="00A269FD" w:rsidRPr="00FB4085">
              <w:rPr>
                <w:rStyle w:val="Hyperlink"/>
                <w:noProof/>
              </w:rPr>
              <w:t>3.1.2.</w:t>
            </w:r>
            <w:r w:rsidR="00A269FD">
              <w:rPr>
                <w:rFonts w:asciiTheme="minorHAnsi" w:eastAsiaTheme="minorEastAsia" w:hAnsiTheme="minorHAnsi" w:cstheme="minorBidi"/>
                <w:noProof/>
                <w:sz w:val="22"/>
                <w:szCs w:val="22"/>
                <w:lang w:eastAsia="fr-BE"/>
              </w:rPr>
              <w:tab/>
            </w:r>
            <w:r w:rsidR="00A269FD" w:rsidRPr="00FB4085">
              <w:rPr>
                <w:rStyle w:val="Hyperlink"/>
                <w:noProof/>
              </w:rPr>
              <w:t>Personnes bénéficiant du statut de protection subsidiaire</w:t>
            </w:r>
            <w:r w:rsidR="00A269FD">
              <w:rPr>
                <w:noProof/>
                <w:webHidden/>
              </w:rPr>
              <w:tab/>
            </w:r>
            <w:r w:rsidR="00A269FD">
              <w:rPr>
                <w:noProof/>
                <w:webHidden/>
              </w:rPr>
              <w:fldChar w:fldCharType="begin"/>
            </w:r>
            <w:r w:rsidR="00A269FD">
              <w:rPr>
                <w:noProof/>
                <w:webHidden/>
              </w:rPr>
              <w:instrText xml:space="preserve"> PAGEREF _Toc473725573 \h </w:instrText>
            </w:r>
            <w:r w:rsidR="00A269FD">
              <w:rPr>
                <w:noProof/>
                <w:webHidden/>
              </w:rPr>
            </w:r>
            <w:r w:rsidR="00A269FD">
              <w:rPr>
                <w:noProof/>
                <w:webHidden/>
              </w:rPr>
              <w:fldChar w:fldCharType="separate"/>
            </w:r>
            <w:r>
              <w:rPr>
                <w:noProof/>
                <w:webHidden/>
              </w:rPr>
              <w:t>36</w:t>
            </w:r>
            <w:r w:rsidR="00A269FD">
              <w:rPr>
                <w:noProof/>
                <w:webHidden/>
              </w:rPr>
              <w:fldChar w:fldCharType="end"/>
            </w:r>
          </w:hyperlink>
        </w:p>
        <w:p w14:paraId="7C182FA3"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74" w:history="1">
            <w:r w:rsidR="00A269FD" w:rsidRPr="00FB4085">
              <w:rPr>
                <w:rStyle w:val="Hyperlink"/>
                <w:noProof/>
              </w:rPr>
              <w:t>3.2.</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Entrée en vigueur</w:t>
            </w:r>
            <w:r w:rsidR="00A269FD">
              <w:rPr>
                <w:noProof/>
                <w:webHidden/>
              </w:rPr>
              <w:tab/>
            </w:r>
            <w:r w:rsidR="00A269FD">
              <w:rPr>
                <w:noProof/>
                <w:webHidden/>
              </w:rPr>
              <w:fldChar w:fldCharType="begin"/>
            </w:r>
            <w:r w:rsidR="00A269FD">
              <w:rPr>
                <w:noProof/>
                <w:webHidden/>
              </w:rPr>
              <w:instrText xml:space="preserve"> PAGEREF _Toc473725574 \h </w:instrText>
            </w:r>
            <w:r w:rsidR="00A269FD">
              <w:rPr>
                <w:noProof/>
                <w:webHidden/>
              </w:rPr>
            </w:r>
            <w:r w:rsidR="00A269FD">
              <w:rPr>
                <w:noProof/>
                <w:webHidden/>
              </w:rPr>
              <w:fldChar w:fldCharType="separate"/>
            </w:r>
            <w:r>
              <w:rPr>
                <w:noProof/>
                <w:webHidden/>
              </w:rPr>
              <w:t>36</w:t>
            </w:r>
            <w:r w:rsidR="00A269FD">
              <w:rPr>
                <w:noProof/>
                <w:webHidden/>
              </w:rPr>
              <w:fldChar w:fldCharType="end"/>
            </w:r>
          </w:hyperlink>
        </w:p>
        <w:p w14:paraId="46E86BBD"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75" w:history="1">
            <w:r w:rsidR="00A269FD" w:rsidRPr="00FB4085">
              <w:rPr>
                <w:rStyle w:val="Hyperlink"/>
                <w:noProof/>
                <w:lang w:eastAsia="nl-NL"/>
              </w:rPr>
              <w:t>3.3. Subventionnement des dossiers</w:t>
            </w:r>
            <w:r w:rsidR="00A269FD">
              <w:rPr>
                <w:noProof/>
                <w:webHidden/>
              </w:rPr>
              <w:tab/>
            </w:r>
            <w:r w:rsidR="00A269FD">
              <w:rPr>
                <w:noProof/>
                <w:webHidden/>
              </w:rPr>
              <w:fldChar w:fldCharType="begin"/>
            </w:r>
            <w:r w:rsidR="00A269FD">
              <w:rPr>
                <w:noProof/>
                <w:webHidden/>
              </w:rPr>
              <w:instrText xml:space="preserve"> PAGEREF _Toc473725575 \h </w:instrText>
            </w:r>
            <w:r w:rsidR="00A269FD">
              <w:rPr>
                <w:noProof/>
                <w:webHidden/>
              </w:rPr>
            </w:r>
            <w:r w:rsidR="00A269FD">
              <w:rPr>
                <w:noProof/>
                <w:webHidden/>
              </w:rPr>
              <w:fldChar w:fldCharType="separate"/>
            </w:r>
            <w:r>
              <w:rPr>
                <w:noProof/>
                <w:webHidden/>
              </w:rPr>
              <w:t>37</w:t>
            </w:r>
            <w:r w:rsidR="00A269FD">
              <w:rPr>
                <w:noProof/>
                <w:webHidden/>
              </w:rPr>
              <w:fldChar w:fldCharType="end"/>
            </w:r>
          </w:hyperlink>
        </w:p>
        <w:p w14:paraId="5D79FE4F" w14:textId="77777777" w:rsidR="00A269FD" w:rsidRDefault="009548BD">
          <w:pPr>
            <w:pStyle w:val="Inhopg1"/>
            <w:tabs>
              <w:tab w:val="left" w:pos="442"/>
              <w:tab w:val="right" w:leader="dot" w:pos="9063"/>
            </w:tabs>
            <w:rPr>
              <w:rFonts w:asciiTheme="minorHAnsi" w:eastAsiaTheme="minorEastAsia" w:hAnsiTheme="minorHAnsi" w:cstheme="minorBidi"/>
              <w:b w:val="0"/>
              <w:i w:val="0"/>
              <w:noProof/>
              <w:sz w:val="22"/>
              <w:szCs w:val="22"/>
              <w:lang w:eastAsia="fr-BE"/>
            </w:rPr>
          </w:pPr>
          <w:hyperlink w:anchor="_Toc473725576" w:history="1">
            <w:r w:rsidR="00A269FD" w:rsidRPr="00FB4085">
              <w:rPr>
                <w:rStyle w:val="Hyperlink"/>
                <w:noProof/>
              </w:rPr>
              <w:t>4.</w:t>
            </w:r>
            <w:r w:rsidR="00A269FD">
              <w:rPr>
                <w:rFonts w:asciiTheme="minorHAnsi" w:eastAsiaTheme="minorEastAsia" w:hAnsiTheme="minorHAnsi" w:cstheme="minorBidi"/>
                <w:b w:val="0"/>
                <w:i w:val="0"/>
                <w:noProof/>
                <w:sz w:val="22"/>
                <w:szCs w:val="22"/>
                <w:lang w:eastAsia="fr-BE"/>
              </w:rPr>
              <w:tab/>
            </w:r>
            <w:r w:rsidR="00A269FD" w:rsidRPr="00FB4085">
              <w:rPr>
                <w:rStyle w:val="Hyperlink"/>
                <w:noProof/>
              </w:rPr>
              <w:t>Mesures transitoires</w:t>
            </w:r>
            <w:r w:rsidR="00A269FD">
              <w:rPr>
                <w:noProof/>
                <w:webHidden/>
              </w:rPr>
              <w:tab/>
            </w:r>
            <w:r w:rsidR="00A269FD">
              <w:rPr>
                <w:noProof/>
                <w:webHidden/>
              </w:rPr>
              <w:fldChar w:fldCharType="begin"/>
            </w:r>
            <w:r w:rsidR="00A269FD">
              <w:rPr>
                <w:noProof/>
                <w:webHidden/>
              </w:rPr>
              <w:instrText xml:space="preserve"> PAGEREF _Toc473725576 \h </w:instrText>
            </w:r>
            <w:r w:rsidR="00A269FD">
              <w:rPr>
                <w:noProof/>
                <w:webHidden/>
              </w:rPr>
            </w:r>
            <w:r w:rsidR="00A269FD">
              <w:rPr>
                <w:noProof/>
                <w:webHidden/>
              </w:rPr>
              <w:fldChar w:fldCharType="separate"/>
            </w:r>
            <w:r>
              <w:rPr>
                <w:noProof/>
                <w:webHidden/>
              </w:rPr>
              <w:t>37</w:t>
            </w:r>
            <w:r w:rsidR="00A269FD">
              <w:rPr>
                <w:noProof/>
                <w:webHidden/>
              </w:rPr>
              <w:fldChar w:fldCharType="end"/>
            </w:r>
          </w:hyperlink>
        </w:p>
        <w:p w14:paraId="2C1E15EF"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77" w:history="1">
            <w:r w:rsidR="00A269FD" w:rsidRPr="00FB4085">
              <w:rPr>
                <w:rStyle w:val="Hyperlink"/>
                <w:noProof/>
              </w:rPr>
              <w:t>4.1.</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PIIS déjà existants</w:t>
            </w:r>
            <w:r w:rsidR="00A269FD">
              <w:rPr>
                <w:noProof/>
                <w:webHidden/>
              </w:rPr>
              <w:tab/>
            </w:r>
            <w:r w:rsidR="00A269FD">
              <w:rPr>
                <w:noProof/>
                <w:webHidden/>
              </w:rPr>
              <w:fldChar w:fldCharType="begin"/>
            </w:r>
            <w:r w:rsidR="00A269FD">
              <w:rPr>
                <w:noProof/>
                <w:webHidden/>
              </w:rPr>
              <w:instrText xml:space="preserve"> PAGEREF _Toc473725577 \h </w:instrText>
            </w:r>
            <w:r w:rsidR="00A269FD">
              <w:rPr>
                <w:noProof/>
                <w:webHidden/>
              </w:rPr>
            </w:r>
            <w:r w:rsidR="00A269FD">
              <w:rPr>
                <w:noProof/>
                <w:webHidden/>
              </w:rPr>
              <w:fldChar w:fldCharType="separate"/>
            </w:r>
            <w:r>
              <w:rPr>
                <w:noProof/>
                <w:webHidden/>
              </w:rPr>
              <w:t>37</w:t>
            </w:r>
            <w:r w:rsidR="00A269FD">
              <w:rPr>
                <w:noProof/>
                <w:webHidden/>
              </w:rPr>
              <w:fldChar w:fldCharType="end"/>
            </w:r>
          </w:hyperlink>
        </w:p>
        <w:p w14:paraId="193C479F" w14:textId="77777777" w:rsidR="00A269FD" w:rsidRDefault="009548BD">
          <w:pPr>
            <w:pStyle w:val="Inhopg2"/>
            <w:rPr>
              <w:rFonts w:asciiTheme="minorHAnsi" w:eastAsiaTheme="minorEastAsia" w:hAnsiTheme="minorHAnsi" w:cstheme="minorBidi"/>
              <w:b w:val="0"/>
              <w:noProof/>
              <w:sz w:val="22"/>
              <w:szCs w:val="22"/>
              <w:lang w:eastAsia="fr-BE"/>
            </w:rPr>
          </w:pPr>
          <w:hyperlink w:anchor="_Toc473725578" w:history="1">
            <w:r w:rsidR="00A269FD" w:rsidRPr="00FB4085">
              <w:rPr>
                <w:rStyle w:val="Hyperlink"/>
                <w:noProof/>
              </w:rPr>
              <w:t>4.2.</w:t>
            </w:r>
            <w:r w:rsidR="00A269FD">
              <w:rPr>
                <w:rFonts w:asciiTheme="minorHAnsi" w:eastAsiaTheme="minorEastAsia" w:hAnsiTheme="minorHAnsi" w:cstheme="minorBidi"/>
                <w:b w:val="0"/>
                <w:noProof/>
                <w:sz w:val="22"/>
                <w:szCs w:val="22"/>
                <w:lang w:eastAsia="fr-BE"/>
              </w:rPr>
              <w:tab/>
            </w:r>
            <w:r w:rsidR="00A269FD" w:rsidRPr="00FB4085">
              <w:rPr>
                <w:rStyle w:val="Hyperlink"/>
                <w:noProof/>
              </w:rPr>
              <w:t>Décisions d’octroi du revenu d’intégration sans PIIS au cours des six mois précédant l’entrée en vigueur de la loi</w:t>
            </w:r>
            <w:r w:rsidR="00A269FD">
              <w:rPr>
                <w:noProof/>
                <w:webHidden/>
              </w:rPr>
              <w:tab/>
            </w:r>
            <w:r w:rsidR="00A269FD">
              <w:rPr>
                <w:noProof/>
                <w:webHidden/>
              </w:rPr>
              <w:fldChar w:fldCharType="begin"/>
            </w:r>
            <w:r w:rsidR="00A269FD">
              <w:rPr>
                <w:noProof/>
                <w:webHidden/>
              </w:rPr>
              <w:instrText xml:space="preserve"> PAGEREF _Toc473725578 \h </w:instrText>
            </w:r>
            <w:r w:rsidR="00A269FD">
              <w:rPr>
                <w:noProof/>
                <w:webHidden/>
              </w:rPr>
            </w:r>
            <w:r w:rsidR="00A269FD">
              <w:rPr>
                <w:noProof/>
                <w:webHidden/>
              </w:rPr>
              <w:fldChar w:fldCharType="separate"/>
            </w:r>
            <w:r>
              <w:rPr>
                <w:noProof/>
                <w:webHidden/>
              </w:rPr>
              <w:t>38</w:t>
            </w:r>
            <w:r w:rsidR="00A269FD">
              <w:rPr>
                <w:noProof/>
                <w:webHidden/>
              </w:rPr>
              <w:fldChar w:fldCharType="end"/>
            </w:r>
          </w:hyperlink>
        </w:p>
        <w:p w14:paraId="3894516A" w14:textId="77777777" w:rsidR="00A269FD" w:rsidRDefault="009548BD">
          <w:pPr>
            <w:pStyle w:val="Inhopg1"/>
            <w:tabs>
              <w:tab w:val="left" w:pos="442"/>
              <w:tab w:val="right" w:leader="dot" w:pos="9063"/>
            </w:tabs>
            <w:rPr>
              <w:rFonts w:asciiTheme="minorHAnsi" w:eastAsiaTheme="minorEastAsia" w:hAnsiTheme="minorHAnsi" w:cstheme="minorBidi"/>
              <w:b w:val="0"/>
              <w:i w:val="0"/>
              <w:noProof/>
              <w:sz w:val="22"/>
              <w:szCs w:val="22"/>
              <w:lang w:eastAsia="fr-BE"/>
            </w:rPr>
          </w:pPr>
          <w:hyperlink w:anchor="_Toc473725579" w:history="1">
            <w:r w:rsidR="00A269FD" w:rsidRPr="00FB4085">
              <w:rPr>
                <w:rStyle w:val="Hyperlink"/>
                <w:noProof/>
              </w:rPr>
              <w:t>5.</w:t>
            </w:r>
            <w:r w:rsidR="00A269FD">
              <w:rPr>
                <w:rFonts w:asciiTheme="minorHAnsi" w:eastAsiaTheme="minorEastAsia" w:hAnsiTheme="minorHAnsi" w:cstheme="minorBidi"/>
                <w:b w:val="0"/>
                <w:i w:val="0"/>
                <w:noProof/>
                <w:sz w:val="22"/>
                <w:szCs w:val="22"/>
                <w:lang w:eastAsia="fr-BE"/>
              </w:rPr>
              <w:tab/>
            </w:r>
            <w:r w:rsidR="00A269FD" w:rsidRPr="00FB4085">
              <w:rPr>
                <w:rStyle w:val="Hyperlink"/>
                <w:noProof/>
              </w:rPr>
              <w:t>ICT</w:t>
            </w:r>
            <w:r w:rsidR="00A269FD">
              <w:rPr>
                <w:noProof/>
                <w:webHidden/>
              </w:rPr>
              <w:tab/>
            </w:r>
            <w:r w:rsidR="00A269FD">
              <w:rPr>
                <w:noProof/>
                <w:webHidden/>
              </w:rPr>
              <w:fldChar w:fldCharType="begin"/>
            </w:r>
            <w:r w:rsidR="00A269FD">
              <w:rPr>
                <w:noProof/>
                <w:webHidden/>
              </w:rPr>
              <w:instrText xml:space="preserve"> PAGEREF _Toc473725579 \h </w:instrText>
            </w:r>
            <w:r w:rsidR="00A269FD">
              <w:rPr>
                <w:noProof/>
                <w:webHidden/>
              </w:rPr>
            </w:r>
            <w:r w:rsidR="00A269FD">
              <w:rPr>
                <w:noProof/>
                <w:webHidden/>
              </w:rPr>
              <w:fldChar w:fldCharType="separate"/>
            </w:r>
            <w:r>
              <w:rPr>
                <w:noProof/>
                <w:webHidden/>
              </w:rPr>
              <w:t>41</w:t>
            </w:r>
            <w:r w:rsidR="00A269FD">
              <w:rPr>
                <w:noProof/>
                <w:webHidden/>
              </w:rPr>
              <w:fldChar w:fldCharType="end"/>
            </w:r>
          </w:hyperlink>
        </w:p>
        <w:p w14:paraId="2D042142" w14:textId="77777777" w:rsidR="00A269FD" w:rsidRDefault="009548BD">
          <w:pPr>
            <w:pStyle w:val="Inhopg1"/>
            <w:tabs>
              <w:tab w:val="right" w:leader="dot" w:pos="9063"/>
            </w:tabs>
            <w:rPr>
              <w:rFonts w:asciiTheme="minorHAnsi" w:eastAsiaTheme="minorEastAsia" w:hAnsiTheme="minorHAnsi" w:cstheme="minorBidi"/>
              <w:b w:val="0"/>
              <w:i w:val="0"/>
              <w:noProof/>
              <w:sz w:val="22"/>
              <w:szCs w:val="22"/>
              <w:lang w:eastAsia="fr-BE"/>
            </w:rPr>
          </w:pPr>
          <w:hyperlink w:anchor="_Toc473725580" w:history="1">
            <w:r w:rsidR="00A269FD" w:rsidRPr="00FB4085">
              <w:rPr>
                <w:rStyle w:val="Hyperlink"/>
                <w:noProof/>
                <w:lang w:val="fr-FR"/>
              </w:rPr>
              <w:t>ANNEXE – Modèle de contrat PIIS</w:t>
            </w:r>
            <w:r w:rsidR="00A269FD">
              <w:rPr>
                <w:noProof/>
                <w:webHidden/>
              </w:rPr>
              <w:tab/>
            </w:r>
            <w:r w:rsidR="00A269FD">
              <w:rPr>
                <w:noProof/>
                <w:webHidden/>
              </w:rPr>
              <w:fldChar w:fldCharType="begin"/>
            </w:r>
            <w:r w:rsidR="00A269FD">
              <w:rPr>
                <w:noProof/>
                <w:webHidden/>
              </w:rPr>
              <w:instrText xml:space="preserve"> PAGEREF _Toc473725580 \h </w:instrText>
            </w:r>
            <w:r w:rsidR="00A269FD">
              <w:rPr>
                <w:noProof/>
                <w:webHidden/>
              </w:rPr>
            </w:r>
            <w:r w:rsidR="00A269FD">
              <w:rPr>
                <w:noProof/>
                <w:webHidden/>
              </w:rPr>
              <w:fldChar w:fldCharType="separate"/>
            </w:r>
            <w:r>
              <w:rPr>
                <w:noProof/>
                <w:webHidden/>
              </w:rPr>
              <w:t>46</w:t>
            </w:r>
            <w:r w:rsidR="00A269FD">
              <w:rPr>
                <w:noProof/>
                <w:webHidden/>
              </w:rPr>
              <w:fldChar w:fldCharType="end"/>
            </w:r>
          </w:hyperlink>
        </w:p>
        <w:p w14:paraId="7D8A0144" w14:textId="77777777" w:rsidR="00A418BE" w:rsidRPr="0092057C" w:rsidRDefault="00A418BE">
          <w:r w:rsidRPr="0092057C">
            <w:rPr>
              <w:b/>
              <w:bCs/>
            </w:rPr>
            <w:fldChar w:fldCharType="end"/>
          </w:r>
        </w:p>
      </w:sdtContent>
    </w:sdt>
    <w:p w14:paraId="325F7A6D" w14:textId="77777777" w:rsidR="00074F1D" w:rsidRPr="0092057C" w:rsidRDefault="00074F1D">
      <w:pPr>
        <w:rPr>
          <w:szCs w:val="24"/>
          <w:lang w:eastAsia="nl-NL"/>
        </w:rPr>
      </w:pPr>
      <w:r w:rsidRPr="0092057C">
        <w:rPr>
          <w:szCs w:val="24"/>
          <w:lang w:eastAsia="nl-NL"/>
        </w:rPr>
        <w:br w:type="page"/>
      </w:r>
    </w:p>
    <w:p w14:paraId="13E870A8" w14:textId="77777777" w:rsidR="00A55772" w:rsidRPr="0092057C" w:rsidRDefault="00074F1D">
      <w:pPr>
        <w:pStyle w:val="Kop1"/>
        <w:numPr>
          <w:ilvl w:val="0"/>
          <w:numId w:val="30"/>
        </w:numPr>
        <w:rPr>
          <w:lang w:val="fr-BE"/>
        </w:rPr>
      </w:pPr>
      <w:bookmarkStart w:id="4" w:name="_Toc473725549"/>
      <w:r w:rsidRPr="0092057C">
        <w:rPr>
          <w:lang w:val="fr-BE"/>
        </w:rPr>
        <w:t xml:space="preserve">Le projet individualisé d’intégration sociale </w:t>
      </w:r>
      <w:r w:rsidR="00DD33DD" w:rsidRPr="0092057C">
        <w:rPr>
          <w:lang w:val="fr-BE"/>
        </w:rPr>
        <w:t xml:space="preserve">(PIIS) </w:t>
      </w:r>
      <w:r w:rsidRPr="0092057C">
        <w:rPr>
          <w:lang w:val="fr-BE"/>
        </w:rPr>
        <w:t>et son subventionnement</w:t>
      </w:r>
      <w:bookmarkEnd w:id="4"/>
    </w:p>
    <w:p w14:paraId="57369454" w14:textId="77777777" w:rsidR="00A40879" w:rsidRPr="0092057C" w:rsidRDefault="00A40879">
      <w:pPr>
        <w:rPr>
          <w:lang w:eastAsia="nl-NL"/>
        </w:rPr>
      </w:pPr>
    </w:p>
    <w:p w14:paraId="63E5364D" w14:textId="77777777" w:rsidR="00A40879" w:rsidRPr="0092057C" w:rsidRDefault="00A40879">
      <w:pPr>
        <w:rPr>
          <w:lang w:eastAsia="nl-NL"/>
        </w:rPr>
      </w:pPr>
      <w:r w:rsidRPr="0092057C">
        <w:rPr>
          <w:lang w:eastAsia="nl-NL"/>
        </w:rPr>
        <w:t>Le PIIS a été profondément modifié</w:t>
      </w:r>
      <w:r w:rsidR="00074F1D" w:rsidRPr="0092057C">
        <w:rPr>
          <w:lang w:eastAsia="nl-NL"/>
        </w:rPr>
        <w:t xml:space="preserve"> quant aux points suivants</w:t>
      </w:r>
      <w:r w:rsidR="001F34D0">
        <w:rPr>
          <w:lang w:eastAsia="nl-NL"/>
        </w:rPr>
        <w:t xml:space="preserve"> </w:t>
      </w:r>
      <w:r w:rsidRPr="0092057C">
        <w:rPr>
          <w:lang w:eastAsia="nl-NL"/>
        </w:rPr>
        <w:t>:</w:t>
      </w:r>
    </w:p>
    <w:p w14:paraId="6B61155E" w14:textId="77777777" w:rsidR="00A40879" w:rsidRPr="0092057C" w:rsidRDefault="00A40879">
      <w:pPr>
        <w:pStyle w:val="Lijstalinea"/>
        <w:numPr>
          <w:ilvl w:val="0"/>
          <w:numId w:val="56"/>
        </w:numPr>
        <w:ind w:left="993" w:hanging="426"/>
        <w:rPr>
          <w:lang w:eastAsia="nl-NL"/>
        </w:rPr>
      </w:pPr>
      <w:r w:rsidRPr="0092057C">
        <w:rPr>
          <w:lang w:eastAsia="nl-NL"/>
        </w:rPr>
        <w:t>Obligation de conclure un PIIS pour les personnes à partir de 25 ans qui répondent aux conditions énumérées dans la loi</w:t>
      </w:r>
    </w:p>
    <w:p w14:paraId="067D987C" w14:textId="77777777" w:rsidR="00A40879" w:rsidRPr="0092057C" w:rsidRDefault="00A40879">
      <w:pPr>
        <w:pStyle w:val="Lijstalinea"/>
        <w:numPr>
          <w:ilvl w:val="0"/>
          <w:numId w:val="56"/>
        </w:numPr>
        <w:ind w:left="993" w:hanging="426"/>
        <w:rPr>
          <w:lang w:eastAsia="nl-NL"/>
        </w:rPr>
      </w:pPr>
      <w:r w:rsidRPr="0092057C">
        <w:rPr>
          <w:lang w:eastAsia="nl-NL"/>
        </w:rPr>
        <w:t>Modification de la période au cours de laquelle le PIIS doit être conclu</w:t>
      </w:r>
    </w:p>
    <w:p w14:paraId="1B4F7EBA" w14:textId="77777777" w:rsidR="00A40879" w:rsidRPr="0092057C" w:rsidRDefault="00074F1D">
      <w:pPr>
        <w:pStyle w:val="Lijstalinea"/>
        <w:numPr>
          <w:ilvl w:val="0"/>
          <w:numId w:val="56"/>
        </w:numPr>
        <w:ind w:left="993" w:hanging="426"/>
        <w:rPr>
          <w:lang w:eastAsia="nl-NL"/>
        </w:rPr>
      </w:pPr>
      <w:r w:rsidRPr="0092057C">
        <w:rPr>
          <w:lang w:eastAsia="nl-NL"/>
        </w:rPr>
        <w:t>Les dispositions relatives au PIIS spécifique qui</w:t>
      </w:r>
      <w:r w:rsidR="00A40879" w:rsidRPr="0092057C">
        <w:rPr>
          <w:lang w:eastAsia="nl-NL"/>
        </w:rPr>
        <w:t xml:space="preserve">, dans une période donnée, débouche sur un contrat de travail, et du PIIS </w:t>
      </w:r>
      <w:r w:rsidR="00BC56A9" w:rsidRPr="0092057C">
        <w:rPr>
          <w:lang w:eastAsia="nl-NL"/>
        </w:rPr>
        <w:t>ax</w:t>
      </w:r>
      <w:r w:rsidR="00A40879" w:rsidRPr="0092057C">
        <w:rPr>
          <w:lang w:eastAsia="nl-NL"/>
        </w:rPr>
        <w:t>é sur la formation</w:t>
      </w:r>
      <w:r w:rsidRPr="0092057C">
        <w:rPr>
          <w:lang w:eastAsia="nl-NL"/>
        </w:rPr>
        <w:t xml:space="preserve"> ont été </w:t>
      </w:r>
      <w:r w:rsidR="00427C41">
        <w:rPr>
          <w:lang w:eastAsia="nl-NL"/>
        </w:rPr>
        <w:t>supprimées</w:t>
      </w:r>
      <w:r w:rsidRPr="0092057C">
        <w:rPr>
          <w:lang w:eastAsia="nl-NL"/>
        </w:rPr>
        <w:t>.</w:t>
      </w:r>
      <w:r w:rsidR="00A40879" w:rsidRPr="0092057C">
        <w:rPr>
          <w:lang w:eastAsia="nl-NL"/>
        </w:rPr>
        <w:t xml:space="preserve"> </w:t>
      </w:r>
      <w:r w:rsidRPr="0092057C">
        <w:rPr>
          <w:lang w:eastAsia="nl-NL"/>
        </w:rPr>
        <w:t>L’objectif ‘débouche</w:t>
      </w:r>
      <w:r w:rsidR="00427C41">
        <w:rPr>
          <w:lang w:eastAsia="nl-NL"/>
        </w:rPr>
        <w:t>r,</w:t>
      </w:r>
      <w:r w:rsidR="00427C41" w:rsidRPr="00427C41">
        <w:rPr>
          <w:lang w:eastAsia="nl-NL"/>
        </w:rPr>
        <w:t xml:space="preserve"> </w:t>
      </w:r>
      <w:r w:rsidR="00427C41" w:rsidRPr="0092057C">
        <w:rPr>
          <w:lang w:eastAsia="nl-NL"/>
        </w:rPr>
        <w:t>dans une période donnée,</w:t>
      </w:r>
      <w:r w:rsidRPr="0092057C">
        <w:rPr>
          <w:lang w:eastAsia="nl-NL"/>
        </w:rPr>
        <w:t xml:space="preserve"> sur un contrat de travail’ ou l’objectif ‘formation’ peuvent désormais être repris dans un </w:t>
      </w:r>
      <w:r w:rsidRPr="0092057C">
        <w:rPr>
          <w:u w:val="single"/>
          <w:lang w:eastAsia="nl-NL"/>
        </w:rPr>
        <w:t>PIIS général</w:t>
      </w:r>
      <w:r w:rsidRPr="0092057C">
        <w:rPr>
          <w:lang w:eastAsia="nl-NL"/>
        </w:rPr>
        <w:t xml:space="preserve">. Cette simplification permet d’éviter une application bien trop stricte des différents </w:t>
      </w:r>
      <w:r w:rsidR="00427C41">
        <w:rPr>
          <w:lang w:eastAsia="nl-NL"/>
        </w:rPr>
        <w:t>types</w:t>
      </w:r>
      <w:r w:rsidR="00427C41" w:rsidRPr="0092057C">
        <w:rPr>
          <w:lang w:eastAsia="nl-NL"/>
        </w:rPr>
        <w:t xml:space="preserve"> </w:t>
      </w:r>
      <w:r w:rsidR="00427C41">
        <w:rPr>
          <w:lang w:eastAsia="nl-NL"/>
        </w:rPr>
        <w:t xml:space="preserve">de PIIS </w:t>
      </w:r>
      <w:r w:rsidRPr="0092057C">
        <w:rPr>
          <w:lang w:eastAsia="nl-NL"/>
        </w:rPr>
        <w:t xml:space="preserve">et de créer des formes hybrides </w:t>
      </w:r>
      <w:r w:rsidR="00BC56A9" w:rsidRPr="0092057C">
        <w:rPr>
          <w:lang w:eastAsia="nl-NL"/>
        </w:rPr>
        <w:t xml:space="preserve">qui permettent </w:t>
      </w:r>
      <w:r w:rsidR="00427C41">
        <w:rPr>
          <w:lang w:eastAsia="nl-NL"/>
        </w:rPr>
        <w:t>d’améliorer le</w:t>
      </w:r>
      <w:r w:rsidR="00BC56A9" w:rsidRPr="0092057C">
        <w:rPr>
          <w:lang w:eastAsia="nl-NL"/>
        </w:rPr>
        <w:t xml:space="preserve"> travail sur mesure.</w:t>
      </w:r>
      <w:r w:rsidR="00D1636E" w:rsidRPr="0092057C">
        <w:rPr>
          <w:lang w:eastAsia="nl-NL"/>
        </w:rPr>
        <w:t xml:space="preserve"> Ainsi, l’intéressé pourra </w:t>
      </w:r>
      <w:r w:rsidR="00427C41">
        <w:rPr>
          <w:lang w:eastAsia="nl-NL"/>
        </w:rPr>
        <w:t>être guidé plus rapidement vers la mise à l’emploi.</w:t>
      </w:r>
    </w:p>
    <w:p w14:paraId="53BD6974" w14:textId="77777777" w:rsidR="00A40879" w:rsidRPr="0092057C" w:rsidRDefault="00A40879">
      <w:pPr>
        <w:pStyle w:val="Lijstalinea"/>
        <w:numPr>
          <w:ilvl w:val="0"/>
          <w:numId w:val="56"/>
        </w:numPr>
        <w:ind w:left="993" w:hanging="426"/>
        <w:rPr>
          <w:lang w:eastAsia="nl-NL"/>
        </w:rPr>
      </w:pPr>
      <w:r w:rsidRPr="0092057C">
        <w:rPr>
          <w:lang w:eastAsia="nl-NL"/>
        </w:rPr>
        <w:t>Introduction du service communautaire</w:t>
      </w:r>
    </w:p>
    <w:p w14:paraId="248376B6" w14:textId="77777777" w:rsidR="00A40879" w:rsidRPr="0092057C" w:rsidRDefault="00A40879">
      <w:pPr>
        <w:pStyle w:val="Lijstalinea"/>
        <w:ind w:left="0"/>
        <w:rPr>
          <w:lang w:eastAsia="nl-NL"/>
        </w:rPr>
      </w:pPr>
    </w:p>
    <w:p w14:paraId="626DE959" w14:textId="77777777" w:rsidR="00074F1D" w:rsidRPr="0092057C" w:rsidRDefault="00074F1D">
      <w:pPr>
        <w:pStyle w:val="Lijstalinea"/>
        <w:ind w:left="0"/>
        <w:rPr>
          <w:lang w:eastAsia="nl-NL"/>
        </w:rPr>
      </w:pPr>
      <w:r w:rsidRPr="0092057C">
        <w:rPr>
          <w:lang w:eastAsia="nl-NL"/>
        </w:rPr>
        <w:t xml:space="preserve">Les subventions particulières que le CPAS peut obtenir dans ce cadre </w:t>
      </w:r>
      <w:r w:rsidR="006F4E50" w:rsidRPr="0092057C">
        <w:rPr>
          <w:lang w:eastAsia="nl-NL"/>
        </w:rPr>
        <w:t xml:space="preserve">et l’entrée en vigueur de ces mesures seront ensuite </w:t>
      </w:r>
      <w:r w:rsidR="007550BE" w:rsidRPr="0092057C">
        <w:rPr>
          <w:lang w:eastAsia="nl-NL"/>
        </w:rPr>
        <w:t>commentées</w:t>
      </w:r>
      <w:r w:rsidR="006F4E50" w:rsidRPr="0092057C">
        <w:rPr>
          <w:lang w:eastAsia="nl-NL"/>
        </w:rPr>
        <w:t xml:space="preserve">. </w:t>
      </w:r>
    </w:p>
    <w:p w14:paraId="2D9DF53E" w14:textId="77777777" w:rsidR="006F4E50" w:rsidRPr="0092057C" w:rsidRDefault="006F4E50">
      <w:pPr>
        <w:pStyle w:val="Lijstalinea"/>
        <w:ind w:left="0"/>
        <w:rPr>
          <w:lang w:eastAsia="nl-NL"/>
        </w:rPr>
      </w:pPr>
    </w:p>
    <w:p w14:paraId="1FD6134F" w14:textId="77777777" w:rsidR="006F4E50" w:rsidRPr="0092057C" w:rsidRDefault="006F4E50">
      <w:pPr>
        <w:pStyle w:val="Lijstalinea"/>
        <w:ind w:left="0"/>
        <w:rPr>
          <w:lang w:eastAsia="nl-NL"/>
        </w:rPr>
      </w:pPr>
      <w:r w:rsidRPr="0092057C">
        <w:rPr>
          <w:lang w:eastAsia="nl-NL"/>
        </w:rPr>
        <w:t xml:space="preserve">En ce qui concerne les règles de paiement de la subvention particulière, </w:t>
      </w:r>
      <w:r w:rsidR="00C21B84" w:rsidRPr="0092057C">
        <w:rPr>
          <w:lang w:eastAsia="nl-NL"/>
        </w:rPr>
        <w:t>je</w:t>
      </w:r>
      <w:r w:rsidRPr="0092057C">
        <w:rPr>
          <w:lang w:eastAsia="nl-NL"/>
        </w:rPr>
        <w:t xml:space="preserve"> vous renvo</w:t>
      </w:r>
      <w:r w:rsidR="00C21B84" w:rsidRPr="0092057C">
        <w:rPr>
          <w:lang w:eastAsia="nl-NL"/>
        </w:rPr>
        <w:t>ie</w:t>
      </w:r>
      <w:r w:rsidRPr="0092057C">
        <w:rPr>
          <w:lang w:eastAsia="nl-NL"/>
        </w:rPr>
        <w:t xml:space="preserve"> volontiers au chapitre</w:t>
      </w:r>
      <w:r w:rsidR="001F34D0">
        <w:rPr>
          <w:lang w:eastAsia="nl-NL"/>
        </w:rPr>
        <w:t xml:space="preserve"> 5</w:t>
      </w:r>
      <w:r w:rsidRPr="0092057C">
        <w:rPr>
          <w:lang w:eastAsia="nl-NL"/>
        </w:rPr>
        <w:t xml:space="preserve">, à savoir ‘ICT’. </w:t>
      </w:r>
    </w:p>
    <w:p w14:paraId="72AF719F" w14:textId="77777777" w:rsidR="00A55772" w:rsidRPr="0059022E" w:rsidRDefault="00A55772" w:rsidP="00227F88">
      <w:pPr>
        <w:pStyle w:val="Kop2"/>
        <w:rPr>
          <w:lang w:val="fr-BE"/>
        </w:rPr>
      </w:pPr>
      <w:bookmarkStart w:id="5" w:name="_Toc473725550"/>
      <w:r w:rsidRPr="0059022E">
        <w:rPr>
          <w:lang w:val="fr-BE"/>
        </w:rPr>
        <w:t xml:space="preserve">PROJET INDIVIDUALISÉ D’INTÉGRATION SOCIALE </w:t>
      </w:r>
      <w:r w:rsidRPr="0092057C">
        <w:rPr>
          <w:rStyle w:val="Voetnootmarkering"/>
          <w:lang w:val="fr-BE"/>
        </w:rPr>
        <w:footnoteReference w:id="2"/>
      </w:r>
      <w:r w:rsidRPr="0059022E">
        <w:rPr>
          <w:lang w:val="fr-BE"/>
        </w:rPr>
        <w:t xml:space="preserve"> (PIIS)</w:t>
      </w:r>
      <w:bookmarkEnd w:id="5"/>
    </w:p>
    <w:p w14:paraId="4FA6DC3E" w14:textId="77777777" w:rsidR="00A55772" w:rsidRPr="0092057C" w:rsidRDefault="00A55772" w:rsidP="00F90A0A">
      <w:pPr>
        <w:pStyle w:val="Kop3"/>
      </w:pPr>
      <w:bookmarkStart w:id="6" w:name="_Toc473725551"/>
      <w:bookmarkStart w:id="7" w:name="_Toc370892506"/>
      <w:bookmarkStart w:id="8" w:name="_Toc386094352"/>
      <w:bookmarkStart w:id="9" w:name="_Toc422135860"/>
      <w:bookmarkStart w:id="10" w:name="_Toc370892505"/>
      <w:bookmarkStart w:id="11" w:name="_Toc386094351"/>
      <w:bookmarkStart w:id="12" w:name="_Toc422135859"/>
      <w:r w:rsidRPr="0092057C">
        <w:t>Disposition à travailler</w:t>
      </w:r>
      <w:bookmarkEnd w:id="6"/>
    </w:p>
    <w:p w14:paraId="4F5C1D8D" w14:textId="77777777" w:rsidR="00A55772" w:rsidRPr="0092057C" w:rsidRDefault="00A55772">
      <w:pPr>
        <w:tabs>
          <w:tab w:val="left" w:pos="567"/>
        </w:tabs>
        <w:spacing w:after="200"/>
        <w:contextualSpacing/>
        <w:rPr>
          <w:szCs w:val="24"/>
          <w:lang w:eastAsia="nl-NL"/>
        </w:rPr>
      </w:pPr>
      <w:r w:rsidRPr="0092057C">
        <w:rPr>
          <w:szCs w:val="24"/>
          <w:lang w:eastAsia="nl-NL"/>
        </w:rPr>
        <w:t>L'intéressé doit être disposé à travailler, à moins que des raisons de santé ou d'équité ne l'en empêchent.</w:t>
      </w:r>
      <w:r w:rsidR="006F4E50" w:rsidRPr="0092057C">
        <w:rPr>
          <w:rStyle w:val="Voetnootmarkering"/>
          <w:szCs w:val="24"/>
          <w:lang w:eastAsia="nl-NL"/>
        </w:rPr>
        <w:footnoteReference w:id="3"/>
      </w:r>
    </w:p>
    <w:p w14:paraId="1BE67AB3" w14:textId="77777777" w:rsidR="00A55772" w:rsidRPr="0092057C" w:rsidRDefault="00A55772">
      <w:pPr>
        <w:ind w:left="567"/>
        <w:contextualSpacing/>
        <w:rPr>
          <w:szCs w:val="24"/>
          <w:lang w:eastAsia="nl-NL"/>
        </w:rPr>
      </w:pPr>
    </w:p>
    <w:p w14:paraId="73FDDBA6" w14:textId="77777777" w:rsidR="00A55772" w:rsidRPr="0092057C" w:rsidRDefault="00A55772">
      <w:pPr>
        <w:tabs>
          <w:tab w:val="left" w:pos="567"/>
        </w:tabs>
        <w:spacing w:after="200"/>
        <w:contextualSpacing/>
        <w:rPr>
          <w:szCs w:val="24"/>
          <w:lang w:eastAsia="nl-NL"/>
        </w:rPr>
      </w:pPr>
      <w:r w:rsidRPr="0092057C">
        <w:rPr>
          <w:szCs w:val="24"/>
          <w:lang w:eastAsia="nl-NL"/>
        </w:rPr>
        <w:t>Le CPAS doit vérifier au moment de la demande si l'intéressé satisfait aux conditions d'octroi du droit (voir s'il est prêt à travailler mais aussi s'il n'aurait pas pu disposer de ressources suffisantes).</w:t>
      </w:r>
    </w:p>
    <w:p w14:paraId="6CE0591A" w14:textId="77777777" w:rsidR="00BD51EB" w:rsidRPr="0092057C" w:rsidRDefault="00BD51EB">
      <w:pPr>
        <w:tabs>
          <w:tab w:val="left" w:pos="567"/>
        </w:tabs>
        <w:spacing w:after="200"/>
        <w:contextualSpacing/>
        <w:rPr>
          <w:szCs w:val="24"/>
          <w:lang w:eastAsia="nl-NL"/>
        </w:rPr>
      </w:pPr>
    </w:p>
    <w:p w14:paraId="75C72690" w14:textId="77777777" w:rsidR="00A55772" w:rsidRPr="0092057C" w:rsidRDefault="00A55772">
      <w:pPr>
        <w:pStyle w:val="Kop4"/>
        <w:numPr>
          <w:ilvl w:val="3"/>
          <w:numId w:val="30"/>
        </w:numPr>
        <w:rPr>
          <w:lang w:val="fr-BE"/>
        </w:rPr>
      </w:pPr>
      <w:r w:rsidRPr="0092057C">
        <w:rPr>
          <w:lang w:val="fr-BE"/>
        </w:rPr>
        <w:t xml:space="preserve">Les </w:t>
      </w:r>
      <w:r w:rsidR="00427C41" w:rsidRPr="0092057C">
        <w:rPr>
          <w:lang w:val="fr-BE"/>
        </w:rPr>
        <w:t>e</w:t>
      </w:r>
      <w:r w:rsidR="00427C41">
        <w:rPr>
          <w:lang w:val="fr-BE"/>
        </w:rPr>
        <w:t>xception</w:t>
      </w:r>
      <w:r w:rsidR="00427C41" w:rsidRPr="0092057C">
        <w:rPr>
          <w:lang w:val="fr-BE"/>
        </w:rPr>
        <w:t>s</w:t>
      </w:r>
      <w:r w:rsidR="00427C41">
        <w:rPr>
          <w:lang w:val="fr-BE"/>
        </w:rPr>
        <w:t xml:space="preserve"> </w:t>
      </w:r>
      <w:r w:rsidRPr="0092057C">
        <w:rPr>
          <w:lang w:val="fr-BE"/>
        </w:rPr>
        <w:t>: des raisons de santé ou d'équité</w:t>
      </w:r>
    </w:p>
    <w:p w14:paraId="741F66B5" w14:textId="77777777" w:rsidR="00A55772" w:rsidRPr="0092057C" w:rsidRDefault="006F4E50">
      <w:pPr>
        <w:contextualSpacing/>
        <w:rPr>
          <w:szCs w:val="24"/>
          <w:lang w:eastAsia="nl-NL"/>
        </w:rPr>
      </w:pPr>
      <w:r w:rsidRPr="0092057C">
        <w:rPr>
          <w:szCs w:val="24"/>
          <w:lang w:eastAsia="nl-NL"/>
        </w:rPr>
        <w:t xml:space="preserve">Le </w:t>
      </w:r>
      <w:r w:rsidR="00234369" w:rsidRPr="0092057C">
        <w:rPr>
          <w:szCs w:val="24"/>
          <w:lang w:eastAsia="nl-NL"/>
        </w:rPr>
        <w:t>CPAS</w:t>
      </w:r>
      <w:r w:rsidRPr="0092057C">
        <w:rPr>
          <w:szCs w:val="24"/>
          <w:lang w:eastAsia="nl-NL"/>
        </w:rPr>
        <w:t xml:space="preserve"> qui décide que la personne ne peut travailler pour des raisons de santé ou d’équité doit le motiver dans le rapport social.</w:t>
      </w:r>
    </w:p>
    <w:p w14:paraId="73B42C74" w14:textId="77777777" w:rsidR="006F4E50" w:rsidRPr="0092057C" w:rsidRDefault="006F4E50">
      <w:pPr>
        <w:contextualSpacing/>
        <w:rPr>
          <w:szCs w:val="24"/>
          <w:lang w:eastAsia="nl-NL"/>
        </w:rPr>
      </w:pPr>
    </w:p>
    <w:p w14:paraId="621A6456" w14:textId="77777777" w:rsidR="006F4E50" w:rsidRPr="0092057C" w:rsidRDefault="00DD33DD">
      <w:pPr>
        <w:contextualSpacing/>
        <w:rPr>
          <w:b/>
          <w:szCs w:val="24"/>
          <w:u w:val="single"/>
          <w:lang w:eastAsia="nl-NL"/>
        </w:rPr>
      </w:pPr>
      <w:r w:rsidRPr="0092057C">
        <w:rPr>
          <w:rFonts w:cs="Arial"/>
          <w:b/>
          <w:i/>
          <w:noProof/>
          <w:lang w:val="nl-BE" w:eastAsia="nl-BE"/>
        </w:rPr>
        <w:drawing>
          <wp:inline distT="0" distB="0" distL="0" distR="0" wp14:anchorId="67FEAFE7" wp14:editId="30AF1519">
            <wp:extent cx="182880" cy="182880"/>
            <wp:effectExtent l="0" t="0" r="7620" b="7620"/>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6F4E50" w:rsidRPr="0092057C">
        <w:rPr>
          <w:b/>
          <w:szCs w:val="24"/>
          <w:u w:val="single"/>
          <w:lang w:eastAsia="nl-NL"/>
        </w:rPr>
        <w:t>ATTENTION</w:t>
      </w:r>
    </w:p>
    <w:p w14:paraId="29881D5F" w14:textId="77777777" w:rsidR="006F4E50" w:rsidRPr="0092057C" w:rsidRDefault="006F4E50">
      <w:pPr>
        <w:contextualSpacing/>
        <w:rPr>
          <w:szCs w:val="24"/>
          <w:lang w:eastAsia="nl-NL"/>
        </w:rPr>
      </w:pPr>
      <w:r w:rsidRPr="0092057C">
        <w:rPr>
          <w:szCs w:val="24"/>
          <w:lang w:eastAsia="nl-NL"/>
        </w:rPr>
        <w:t>Le devoir de motivation est double</w:t>
      </w:r>
      <w:r w:rsidR="001F34D0">
        <w:rPr>
          <w:szCs w:val="24"/>
          <w:lang w:eastAsia="nl-NL"/>
        </w:rPr>
        <w:t xml:space="preserve"> </w:t>
      </w:r>
      <w:r w:rsidRPr="0092057C">
        <w:rPr>
          <w:szCs w:val="24"/>
          <w:lang w:eastAsia="nl-NL"/>
        </w:rPr>
        <w:t>: la motivation portant sur la raison pour laquelle l’intéressé ne peut travailler est différente de la motivation relative à la capacité ou non de prendre part au PIIS.</w:t>
      </w:r>
      <w:r w:rsidRPr="0092057C">
        <w:rPr>
          <w:rStyle w:val="Voetnootmarkering"/>
          <w:szCs w:val="24"/>
          <w:lang w:eastAsia="nl-NL"/>
        </w:rPr>
        <w:footnoteReference w:id="4"/>
      </w:r>
      <w:r w:rsidRPr="0092057C">
        <w:rPr>
          <w:szCs w:val="24"/>
          <w:lang w:eastAsia="nl-NL"/>
        </w:rPr>
        <w:t xml:space="preserve"> Quoi qu’il en soit, que la personne ne puisse pas travailler ou ne puisse pas participer à un PIIS, le </w:t>
      </w:r>
      <w:r w:rsidR="00234369" w:rsidRPr="0092057C">
        <w:rPr>
          <w:szCs w:val="24"/>
          <w:lang w:eastAsia="nl-NL"/>
        </w:rPr>
        <w:t>CPAS</w:t>
      </w:r>
      <w:r w:rsidRPr="0092057C">
        <w:rPr>
          <w:szCs w:val="24"/>
          <w:lang w:eastAsia="nl-NL"/>
        </w:rPr>
        <w:t xml:space="preserve"> devra motiver clairement l’application de l’exception pour </w:t>
      </w:r>
      <w:r w:rsidR="00427C41">
        <w:rPr>
          <w:szCs w:val="24"/>
          <w:lang w:eastAsia="nl-NL"/>
        </w:rPr>
        <w:t xml:space="preserve">des </w:t>
      </w:r>
      <w:r w:rsidRPr="0092057C">
        <w:rPr>
          <w:szCs w:val="24"/>
          <w:lang w:eastAsia="nl-NL"/>
        </w:rPr>
        <w:t xml:space="preserve">raisons de santé ou d’équité. </w:t>
      </w:r>
    </w:p>
    <w:p w14:paraId="65DB8F17" w14:textId="77777777" w:rsidR="00870A98" w:rsidRPr="0092057C" w:rsidRDefault="00870A98">
      <w:pPr>
        <w:contextualSpacing/>
        <w:rPr>
          <w:szCs w:val="24"/>
          <w:lang w:eastAsia="nl-NL"/>
        </w:rPr>
      </w:pPr>
    </w:p>
    <w:p w14:paraId="330D4D6F" w14:textId="77777777" w:rsidR="00A55772" w:rsidRPr="0092057C" w:rsidRDefault="00A55772">
      <w:pPr>
        <w:pStyle w:val="Lijstalinea"/>
        <w:numPr>
          <w:ilvl w:val="0"/>
          <w:numId w:val="31"/>
        </w:numPr>
        <w:ind w:left="714" w:hanging="357"/>
        <w:contextualSpacing/>
        <w:rPr>
          <w:szCs w:val="24"/>
          <w:u w:val="single"/>
          <w:lang w:eastAsia="nl-NL"/>
        </w:rPr>
      </w:pPr>
      <w:r w:rsidRPr="0092057C">
        <w:rPr>
          <w:b/>
          <w:szCs w:val="24"/>
          <w:u w:val="single"/>
          <w:lang w:eastAsia="nl-NL"/>
        </w:rPr>
        <w:t>Exemples de raisons de santé</w:t>
      </w:r>
      <w:r w:rsidRPr="0092057C">
        <w:rPr>
          <w:szCs w:val="24"/>
          <w:u w:val="single"/>
          <w:lang w:eastAsia="nl-NL"/>
        </w:rPr>
        <w:t>:</w:t>
      </w:r>
    </w:p>
    <w:p w14:paraId="20605A44" w14:textId="77777777"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 xml:space="preserve">Une personne souffrant de toxicomanie devra d'abord se faire soigner avant de pouvoir travailler ; </w:t>
      </w:r>
    </w:p>
    <w:p w14:paraId="2B73AC5C" w14:textId="2C6C954A"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 xml:space="preserve">Une femme enceinte ou </w:t>
      </w:r>
      <w:r w:rsidR="00615196">
        <w:rPr>
          <w:szCs w:val="24"/>
          <w:lang w:eastAsia="nl-NL"/>
        </w:rPr>
        <w:t xml:space="preserve">une personne </w:t>
      </w:r>
      <w:r w:rsidRPr="0092057C">
        <w:rPr>
          <w:szCs w:val="24"/>
          <w:lang w:eastAsia="nl-NL"/>
        </w:rPr>
        <w:t xml:space="preserve">ayant des problèmes de dos reconnus peut difficilement effectuer un travail lourd ; </w:t>
      </w:r>
    </w:p>
    <w:p w14:paraId="0FA80E1B" w14:textId="77777777"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w:t>
      </w:r>
    </w:p>
    <w:p w14:paraId="3D31DCA1" w14:textId="77777777" w:rsidR="00A55772" w:rsidRPr="0092057C" w:rsidRDefault="00A55772">
      <w:pPr>
        <w:ind w:left="720"/>
        <w:rPr>
          <w:szCs w:val="24"/>
          <w:lang w:eastAsia="nl-NL"/>
        </w:rPr>
      </w:pPr>
    </w:p>
    <w:p w14:paraId="3CE9D685" w14:textId="77777777" w:rsidR="00A55772" w:rsidRPr="0092057C" w:rsidRDefault="00A55772">
      <w:pPr>
        <w:tabs>
          <w:tab w:val="left" w:pos="1418"/>
        </w:tabs>
        <w:ind w:left="720"/>
        <w:contextualSpacing/>
        <w:rPr>
          <w:szCs w:val="24"/>
          <w:lang w:eastAsia="nl-NL"/>
        </w:rPr>
      </w:pPr>
      <w:r w:rsidRPr="0092057C">
        <w:rPr>
          <w:szCs w:val="24"/>
          <w:lang w:eastAsia="nl-NL"/>
        </w:rPr>
        <w:t xml:space="preserve">Le CPAS peut soumettre la personne qui invoque des raisons de santé, étayées ou non par un certificat médical du médecin traitant, à un examen médical effectué par un médecin mandaté et payé par le </w:t>
      </w:r>
      <w:r w:rsidR="00234369" w:rsidRPr="0092057C">
        <w:rPr>
          <w:szCs w:val="24"/>
          <w:lang w:eastAsia="nl-NL"/>
        </w:rPr>
        <w:t>CPAS</w:t>
      </w:r>
      <w:r w:rsidRPr="0092057C">
        <w:rPr>
          <w:rFonts w:ascii="Times" w:hAnsi="Times" w:cs="Times"/>
          <w:szCs w:val="24"/>
          <w:vertAlign w:val="superscript"/>
          <w:lang w:eastAsia="nl-NL"/>
        </w:rPr>
        <w:footnoteReference w:id="5"/>
      </w:r>
      <w:r w:rsidRPr="0092057C">
        <w:rPr>
          <w:szCs w:val="24"/>
          <w:lang w:eastAsia="nl-NL"/>
        </w:rPr>
        <w:t>.</w:t>
      </w:r>
    </w:p>
    <w:p w14:paraId="71D77179" w14:textId="77777777" w:rsidR="00A55772" w:rsidRPr="0092057C" w:rsidRDefault="00A55772">
      <w:pPr>
        <w:ind w:left="720"/>
        <w:rPr>
          <w:lang w:eastAsia="nl-NL"/>
        </w:rPr>
      </w:pPr>
      <w:r w:rsidRPr="0092057C">
        <w:rPr>
          <w:szCs w:val="24"/>
          <w:lang w:eastAsia="nl-NL"/>
        </w:rPr>
        <w:t xml:space="preserve">Dans ce cas, la personne se présente sur demande chez le médecin désigné par le </w:t>
      </w:r>
      <w:r w:rsidR="00234369" w:rsidRPr="0092057C">
        <w:rPr>
          <w:szCs w:val="24"/>
          <w:lang w:eastAsia="nl-NL"/>
        </w:rPr>
        <w:t>CPAS</w:t>
      </w:r>
      <w:r w:rsidRPr="0092057C">
        <w:rPr>
          <w:szCs w:val="24"/>
          <w:lang w:eastAsia="nl-NL"/>
        </w:rPr>
        <w:t>, à moins qu'elle ne soit pas en mesure de s'y rendre pour des raisons de santé. Les éventuels frais de déplacement sont à charge du CPAS.</w:t>
      </w:r>
    </w:p>
    <w:p w14:paraId="712921E5" w14:textId="77777777" w:rsidR="00A55772" w:rsidRPr="0092057C" w:rsidRDefault="00A55772">
      <w:pPr>
        <w:tabs>
          <w:tab w:val="left" w:pos="1134"/>
          <w:tab w:val="left" w:pos="1843"/>
        </w:tabs>
        <w:ind w:left="1418" w:hanging="284"/>
        <w:contextualSpacing/>
        <w:rPr>
          <w:szCs w:val="24"/>
          <w:lang w:eastAsia="nl-NL"/>
        </w:rPr>
      </w:pPr>
    </w:p>
    <w:p w14:paraId="5206409B" w14:textId="77777777" w:rsidR="00A55772" w:rsidRPr="0092057C" w:rsidRDefault="00A55772">
      <w:pPr>
        <w:tabs>
          <w:tab w:val="left" w:pos="1418"/>
        </w:tabs>
        <w:ind w:left="720"/>
        <w:contextualSpacing/>
        <w:rPr>
          <w:szCs w:val="24"/>
          <w:lang w:eastAsia="nl-NL"/>
        </w:rPr>
      </w:pPr>
      <w:r w:rsidRPr="0092057C">
        <w:rPr>
          <w:szCs w:val="24"/>
          <w:lang w:eastAsia="nl-NL"/>
        </w:rPr>
        <w:t>Le médecin détermine si les raisons de santé invoquées par l'intéressé sont légitimes ou non.</w:t>
      </w:r>
    </w:p>
    <w:p w14:paraId="54E9623C" w14:textId="77777777" w:rsidR="00A55772" w:rsidRPr="0092057C" w:rsidRDefault="00A55772">
      <w:pPr>
        <w:tabs>
          <w:tab w:val="left" w:pos="1418"/>
        </w:tabs>
        <w:ind w:left="1418" w:hanging="284"/>
        <w:rPr>
          <w:szCs w:val="24"/>
          <w:lang w:eastAsia="nl-NL"/>
        </w:rPr>
      </w:pPr>
    </w:p>
    <w:p w14:paraId="186A6F2A" w14:textId="77777777" w:rsidR="00A55772" w:rsidRPr="0092057C" w:rsidRDefault="00A55772">
      <w:pPr>
        <w:pStyle w:val="Lijstalinea"/>
        <w:numPr>
          <w:ilvl w:val="0"/>
          <w:numId w:val="57"/>
        </w:numPr>
        <w:tabs>
          <w:tab w:val="left" w:pos="1134"/>
        </w:tabs>
        <w:ind w:left="709" w:hanging="283"/>
        <w:contextualSpacing/>
        <w:rPr>
          <w:b/>
          <w:szCs w:val="24"/>
          <w:u w:val="single"/>
          <w:lang w:eastAsia="nl-NL"/>
        </w:rPr>
      </w:pPr>
      <w:r w:rsidRPr="0092057C">
        <w:rPr>
          <w:b/>
          <w:szCs w:val="24"/>
          <w:u w:val="single"/>
          <w:lang w:eastAsia="nl-NL"/>
        </w:rPr>
        <w:t>Exemple de raisons d'équité:</w:t>
      </w:r>
    </w:p>
    <w:p w14:paraId="46377028" w14:textId="77777777" w:rsidR="00C46CC0" w:rsidRPr="0092057C" w:rsidRDefault="00C46CC0">
      <w:pPr>
        <w:pStyle w:val="Lijstalinea"/>
        <w:numPr>
          <w:ilvl w:val="0"/>
          <w:numId w:val="47"/>
        </w:numPr>
        <w:tabs>
          <w:tab w:val="left" w:pos="1134"/>
        </w:tabs>
        <w:ind w:left="1134" w:hanging="425"/>
        <w:contextualSpacing/>
        <w:rPr>
          <w:b/>
          <w:szCs w:val="24"/>
          <w:lang w:eastAsia="nl-NL"/>
        </w:rPr>
      </w:pPr>
      <w:r w:rsidRPr="0092057C">
        <w:rPr>
          <w:szCs w:val="24"/>
          <w:lang w:eastAsia="nl-NL"/>
        </w:rPr>
        <w:t xml:space="preserve">La situation sur le marché du travail dans une région bien déterminée a pour effet que les possibilités d’emploi sont inexistantes et que par conséquent, l’intéressé ne peut raisonnablement </w:t>
      </w:r>
      <w:r w:rsidR="00427C41">
        <w:rPr>
          <w:szCs w:val="24"/>
          <w:lang w:eastAsia="nl-NL"/>
        </w:rPr>
        <w:t xml:space="preserve">pas </w:t>
      </w:r>
      <w:r w:rsidRPr="0092057C">
        <w:rPr>
          <w:szCs w:val="24"/>
          <w:lang w:eastAsia="nl-NL"/>
        </w:rPr>
        <w:t xml:space="preserve">travailler. </w:t>
      </w:r>
    </w:p>
    <w:p w14:paraId="57D67676" w14:textId="77777777" w:rsidR="00DD33DD" w:rsidRPr="0092057C" w:rsidRDefault="00DD33DD">
      <w:pPr>
        <w:pStyle w:val="Lijstalinea"/>
        <w:numPr>
          <w:ilvl w:val="0"/>
          <w:numId w:val="47"/>
        </w:numPr>
        <w:tabs>
          <w:tab w:val="left" w:pos="1134"/>
        </w:tabs>
        <w:ind w:left="1134" w:hanging="425"/>
        <w:contextualSpacing/>
        <w:rPr>
          <w:b/>
          <w:szCs w:val="24"/>
          <w:lang w:eastAsia="nl-NL"/>
        </w:rPr>
      </w:pPr>
      <w:r w:rsidRPr="0092057C">
        <w:rPr>
          <w:szCs w:val="24"/>
          <w:lang w:eastAsia="nl-NL"/>
        </w:rPr>
        <w:t xml:space="preserve">Si l’intéressé ne peut se rendre sur son lieu de travail, </w:t>
      </w:r>
      <w:r w:rsidR="00427C41">
        <w:rPr>
          <w:szCs w:val="24"/>
          <w:lang w:eastAsia="nl-NL"/>
        </w:rPr>
        <w:t>en raison</w:t>
      </w:r>
      <w:r w:rsidRPr="0092057C">
        <w:rPr>
          <w:szCs w:val="24"/>
          <w:lang w:eastAsia="nl-NL"/>
        </w:rPr>
        <w:t xml:space="preserve"> de problèmes de transport.</w:t>
      </w:r>
    </w:p>
    <w:p w14:paraId="598B7517" w14:textId="77777777" w:rsidR="00A55772" w:rsidRPr="0092057C" w:rsidRDefault="00A55772">
      <w:pPr>
        <w:pStyle w:val="Lijstalinea"/>
        <w:numPr>
          <w:ilvl w:val="0"/>
          <w:numId w:val="33"/>
        </w:numPr>
        <w:tabs>
          <w:tab w:val="left" w:pos="1985"/>
        </w:tabs>
        <w:contextualSpacing/>
        <w:rPr>
          <w:szCs w:val="24"/>
          <w:lang w:eastAsia="nl-NL"/>
        </w:rPr>
      </w:pPr>
      <w:r w:rsidRPr="0092057C">
        <w:rPr>
          <w:szCs w:val="24"/>
          <w:lang w:eastAsia="nl-NL"/>
        </w:rPr>
        <w:t>Le jeune qui suit des études : l'étudiant doit prouver sa motivation en faisant preuve d'une certaine aptitude à l'étude et doit démontrer que les études amélioreront son avenir</w:t>
      </w:r>
      <w:r w:rsidRPr="0092057C">
        <w:rPr>
          <w:vertAlign w:val="superscript"/>
          <w:lang w:eastAsia="nl-NL"/>
        </w:rPr>
        <w:footnoteReference w:id="6"/>
      </w:r>
      <w:r w:rsidRPr="0092057C">
        <w:rPr>
          <w:szCs w:val="24"/>
          <w:lang w:eastAsia="nl-NL"/>
        </w:rPr>
        <w:t>.</w:t>
      </w:r>
    </w:p>
    <w:p w14:paraId="5617E698" w14:textId="77777777" w:rsidR="00A55772" w:rsidRPr="0092057C" w:rsidRDefault="00A55772">
      <w:pPr>
        <w:tabs>
          <w:tab w:val="left" w:pos="1418"/>
        </w:tabs>
        <w:ind w:left="1418" w:hanging="284"/>
        <w:rPr>
          <w:szCs w:val="24"/>
          <w:lang w:eastAsia="nl-NL"/>
        </w:rPr>
      </w:pPr>
    </w:p>
    <w:p w14:paraId="6DF63CFE" w14:textId="77777777" w:rsidR="00A55772" w:rsidRPr="0092057C" w:rsidRDefault="00A55772">
      <w:pPr>
        <w:tabs>
          <w:tab w:val="left" w:pos="1418"/>
        </w:tabs>
        <w:ind w:left="709"/>
        <w:rPr>
          <w:szCs w:val="24"/>
          <w:lang w:eastAsia="nl-NL"/>
        </w:rPr>
      </w:pPr>
      <w:r w:rsidRPr="0092057C">
        <w:rPr>
          <w:szCs w:val="24"/>
          <w:lang w:eastAsia="nl-NL"/>
        </w:rPr>
        <w:t xml:space="preserve">Le CPAS évalue les raisons d'équité de manière autonome en </w:t>
      </w:r>
      <w:r w:rsidR="00C46CC0" w:rsidRPr="0092057C">
        <w:rPr>
          <w:szCs w:val="24"/>
          <w:lang w:eastAsia="nl-NL"/>
        </w:rPr>
        <w:t xml:space="preserve">fonction des circonstances spécifiques </w:t>
      </w:r>
      <w:r w:rsidR="001F34D0">
        <w:rPr>
          <w:szCs w:val="24"/>
          <w:lang w:eastAsia="nl-NL"/>
        </w:rPr>
        <w:t xml:space="preserve">liées </w:t>
      </w:r>
      <w:r w:rsidR="00C46CC0" w:rsidRPr="0092057C">
        <w:rPr>
          <w:szCs w:val="24"/>
          <w:lang w:eastAsia="nl-NL"/>
        </w:rPr>
        <w:t>à la situation de l’intéressé.</w:t>
      </w:r>
    </w:p>
    <w:p w14:paraId="1A8ECC12" w14:textId="77777777" w:rsidR="00A55772" w:rsidRPr="0092057C" w:rsidRDefault="00A55772">
      <w:pPr>
        <w:tabs>
          <w:tab w:val="left" w:pos="1134"/>
          <w:tab w:val="left" w:pos="1843"/>
        </w:tabs>
        <w:ind w:left="1418" w:hanging="284"/>
        <w:contextualSpacing/>
        <w:rPr>
          <w:szCs w:val="24"/>
          <w:lang w:eastAsia="nl-NL"/>
        </w:rPr>
      </w:pPr>
    </w:p>
    <w:p w14:paraId="73378250" w14:textId="77777777" w:rsidR="00A55772" w:rsidRPr="0092057C" w:rsidRDefault="00A55772">
      <w:pPr>
        <w:pStyle w:val="Kop4"/>
        <w:numPr>
          <w:ilvl w:val="3"/>
          <w:numId w:val="30"/>
        </w:numPr>
        <w:rPr>
          <w:lang w:val="fr-BE"/>
        </w:rPr>
      </w:pPr>
      <w:r w:rsidRPr="0092057C">
        <w:rPr>
          <w:lang w:val="fr-BE"/>
        </w:rPr>
        <w:t>Evaluation de la disposition à travailler</w:t>
      </w:r>
      <w:r w:rsidRPr="0092057C">
        <w:rPr>
          <w:rFonts w:ascii="Times" w:hAnsi="Times" w:cs="Times"/>
          <w:vertAlign w:val="superscript"/>
          <w:lang w:val="fr-BE"/>
        </w:rPr>
        <w:footnoteReference w:id="7"/>
      </w:r>
      <w:r w:rsidRPr="0092057C">
        <w:rPr>
          <w:lang w:val="fr-BE"/>
        </w:rPr>
        <w:t>:</w:t>
      </w:r>
    </w:p>
    <w:p w14:paraId="338F249C" w14:textId="77777777" w:rsidR="00AD1BA7" w:rsidRPr="0092057C" w:rsidRDefault="00A55772">
      <w:pPr>
        <w:pStyle w:val="Lijstalinea"/>
        <w:numPr>
          <w:ilvl w:val="0"/>
          <w:numId w:val="34"/>
        </w:numPr>
        <w:tabs>
          <w:tab w:val="left" w:pos="1134"/>
        </w:tabs>
        <w:ind w:left="357" w:hanging="357"/>
        <w:contextualSpacing/>
        <w:rPr>
          <w:szCs w:val="24"/>
          <w:lang w:eastAsia="nl-NL"/>
        </w:rPr>
      </w:pPr>
      <w:r w:rsidRPr="0092057C">
        <w:rPr>
          <w:szCs w:val="24"/>
          <w:lang w:eastAsia="nl-NL"/>
        </w:rPr>
        <w:t xml:space="preserve">La disposition à travailler doit être évaluée sur la base des </w:t>
      </w:r>
      <w:r w:rsidRPr="0092057C">
        <w:rPr>
          <w:szCs w:val="24"/>
          <w:u w:val="single"/>
          <w:lang w:eastAsia="nl-NL"/>
        </w:rPr>
        <w:t>possibilités concrètes et des efforts personnels</w:t>
      </w:r>
      <w:r w:rsidRPr="0092057C">
        <w:rPr>
          <w:szCs w:val="24"/>
          <w:lang w:eastAsia="nl-NL"/>
        </w:rPr>
        <w:t xml:space="preserve"> de l'intéressé.</w:t>
      </w:r>
    </w:p>
    <w:p w14:paraId="157C3DBB" w14:textId="77777777" w:rsidR="00AD1BA7" w:rsidRPr="0092057C" w:rsidRDefault="00AD1BA7">
      <w:pPr>
        <w:pStyle w:val="Lijstalinea"/>
        <w:tabs>
          <w:tab w:val="left" w:pos="1134"/>
        </w:tabs>
        <w:ind w:left="357" w:hanging="357"/>
        <w:contextualSpacing/>
        <w:rPr>
          <w:szCs w:val="24"/>
          <w:lang w:eastAsia="nl-NL"/>
        </w:rPr>
      </w:pPr>
    </w:p>
    <w:p w14:paraId="5A58E63B" w14:textId="77777777" w:rsidR="00AD1BA7" w:rsidRPr="0092057C" w:rsidRDefault="00A55772">
      <w:pPr>
        <w:pStyle w:val="Lijstalinea"/>
        <w:tabs>
          <w:tab w:val="left" w:pos="1134"/>
        </w:tabs>
        <w:ind w:left="357"/>
        <w:contextualSpacing/>
        <w:rPr>
          <w:szCs w:val="24"/>
          <w:lang w:eastAsia="nl-NL"/>
        </w:rPr>
      </w:pPr>
      <w:r w:rsidRPr="0092057C">
        <w:rPr>
          <w:szCs w:val="24"/>
          <w:lang w:eastAsia="nl-NL"/>
        </w:rPr>
        <w:t xml:space="preserve">Il faut tenir compte de la situation spécifique de l'intéressé: son âge, sa formation, sa santé, son éducation, sa situation familiale, ... </w:t>
      </w:r>
    </w:p>
    <w:p w14:paraId="1F854139" w14:textId="77777777" w:rsidR="00AD1BA7" w:rsidRPr="0092057C" w:rsidRDefault="00AD1BA7">
      <w:pPr>
        <w:pStyle w:val="Lijstalinea"/>
        <w:tabs>
          <w:tab w:val="left" w:pos="1134"/>
        </w:tabs>
        <w:ind w:left="357"/>
        <w:contextualSpacing/>
        <w:rPr>
          <w:szCs w:val="24"/>
          <w:lang w:eastAsia="nl-NL"/>
        </w:rPr>
      </w:pPr>
    </w:p>
    <w:p w14:paraId="5623EEBD" w14:textId="77777777" w:rsidR="00A55772" w:rsidRPr="0092057C" w:rsidRDefault="00A55772">
      <w:pPr>
        <w:pStyle w:val="Lijstalinea"/>
        <w:tabs>
          <w:tab w:val="left" w:pos="1134"/>
        </w:tabs>
        <w:ind w:left="357"/>
        <w:contextualSpacing/>
        <w:rPr>
          <w:szCs w:val="24"/>
          <w:lang w:eastAsia="nl-NL"/>
        </w:rPr>
      </w:pPr>
      <w:r w:rsidRPr="0092057C">
        <w:rPr>
          <w:szCs w:val="24"/>
          <w:lang w:eastAsia="nl-NL"/>
        </w:rPr>
        <w:t xml:space="preserve">Il faut tenir compte de son attitude positive face aux propositions d'emploi du CPAS ou </w:t>
      </w:r>
      <w:r w:rsidR="001F34D0">
        <w:rPr>
          <w:szCs w:val="24"/>
          <w:lang w:eastAsia="nl-NL"/>
        </w:rPr>
        <w:t xml:space="preserve">du service public </w:t>
      </w:r>
      <w:r w:rsidRPr="0092057C">
        <w:rPr>
          <w:szCs w:val="24"/>
          <w:lang w:eastAsia="nl-NL"/>
        </w:rPr>
        <w:t>de l'emploi (</w:t>
      </w:r>
      <w:r w:rsidR="00C46CC0" w:rsidRPr="0092057C">
        <w:rPr>
          <w:szCs w:val="24"/>
          <w:lang w:eastAsia="nl-NL"/>
        </w:rPr>
        <w:t xml:space="preserve">VDAB, </w:t>
      </w:r>
      <w:r w:rsidRPr="0092057C">
        <w:rPr>
          <w:szCs w:val="24"/>
          <w:lang w:eastAsia="nl-NL"/>
        </w:rPr>
        <w:t xml:space="preserve">FOREM ou </w:t>
      </w:r>
      <w:r w:rsidR="001F34D0">
        <w:rPr>
          <w:szCs w:val="24"/>
          <w:lang w:eastAsia="nl-NL"/>
        </w:rPr>
        <w:t>Actiris</w:t>
      </w:r>
      <w:r w:rsidRPr="0092057C">
        <w:rPr>
          <w:szCs w:val="24"/>
          <w:lang w:eastAsia="nl-NL"/>
        </w:rPr>
        <w:t xml:space="preserve">), participation à des examens, suivi de formations, </w:t>
      </w:r>
      <w:r w:rsidR="00DD33DD" w:rsidRPr="0092057C">
        <w:rPr>
          <w:szCs w:val="24"/>
          <w:lang w:eastAsia="nl-NL"/>
        </w:rPr>
        <w:t>exécution du</w:t>
      </w:r>
      <w:r w:rsidR="00C46CC0" w:rsidRPr="0092057C">
        <w:rPr>
          <w:szCs w:val="24"/>
          <w:lang w:eastAsia="nl-NL"/>
        </w:rPr>
        <w:t xml:space="preserve"> PIIS, </w:t>
      </w:r>
      <w:r w:rsidRPr="0092057C">
        <w:rPr>
          <w:szCs w:val="24"/>
          <w:lang w:eastAsia="nl-NL"/>
        </w:rPr>
        <w:t>...</w:t>
      </w:r>
    </w:p>
    <w:p w14:paraId="3B8AA9FE" w14:textId="77777777" w:rsidR="00A55772" w:rsidRPr="0092057C" w:rsidRDefault="00A55772">
      <w:pPr>
        <w:tabs>
          <w:tab w:val="left" w:pos="1134"/>
        </w:tabs>
        <w:ind w:left="357" w:hanging="357"/>
        <w:contextualSpacing/>
        <w:rPr>
          <w:szCs w:val="24"/>
          <w:lang w:eastAsia="nl-NL"/>
        </w:rPr>
      </w:pPr>
    </w:p>
    <w:p w14:paraId="51A84D3D" w14:textId="77777777" w:rsidR="00AD1BA7" w:rsidRPr="0092057C" w:rsidRDefault="00C46CC0">
      <w:pPr>
        <w:pStyle w:val="Lijstalinea"/>
        <w:numPr>
          <w:ilvl w:val="0"/>
          <w:numId w:val="27"/>
        </w:numPr>
        <w:tabs>
          <w:tab w:val="left" w:pos="426"/>
        </w:tabs>
        <w:ind w:left="426" w:hanging="426"/>
        <w:contextualSpacing/>
        <w:rPr>
          <w:szCs w:val="24"/>
          <w:lang w:eastAsia="nl-NL"/>
        </w:rPr>
      </w:pPr>
      <w:r w:rsidRPr="0092057C">
        <w:rPr>
          <w:szCs w:val="24"/>
          <w:lang w:eastAsia="nl-NL"/>
        </w:rPr>
        <w:t xml:space="preserve">La disposition à travailler </w:t>
      </w:r>
      <w:r w:rsidR="00DD33DD" w:rsidRPr="0092057C">
        <w:rPr>
          <w:szCs w:val="24"/>
          <w:lang w:eastAsia="nl-NL"/>
        </w:rPr>
        <w:t xml:space="preserve">de l’intéressé </w:t>
      </w:r>
      <w:r w:rsidRPr="0092057C">
        <w:rPr>
          <w:szCs w:val="24"/>
          <w:lang w:eastAsia="nl-NL"/>
        </w:rPr>
        <w:t>peut être avérée par l’acceptation d’un service communautaire</w:t>
      </w:r>
      <w:r w:rsidR="00A55772" w:rsidRPr="0092057C">
        <w:rPr>
          <w:szCs w:val="24"/>
          <w:lang w:eastAsia="nl-NL"/>
        </w:rPr>
        <w:t>.</w:t>
      </w:r>
      <w:r w:rsidRPr="0092057C">
        <w:rPr>
          <w:rStyle w:val="Voetnootmarkering"/>
          <w:szCs w:val="24"/>
          <w:lang w:eastAsia="nl-NL"/>
        </w:rPr>
        <w:footnoteReference w:id="8"/>
      </w:r>
    </w:p>
    <w:p w14:paraId="40A80071" w14:textId="77777777" w:rsidR="00AD1BA7" w:rsidRPr="0092057C" w:rsidRDefault="00AD1BA7">
      <w:pPr>
        <w:pStyle w:val="Lijstalinea"/>
        <w:tabs>
          <w:tab w:val="left" w:pos="1134"/>
        </w:tabs>
        <w:ind w:left="357"/>
        <w:contextualSpacing/>
        <w:rPr>
          <w:szCs w:val="24"/>
          <w:lang w:eastAsia="nl-NL"/>
        </w:rPr>
      </w:pPr>
    </w:p>
    <w:p w14:paraId="0825BC61" w14:textId="77777777" w:rsidR="00AD1BA7" w:rsidRPr="0092057C" w:rsidRDefault="00A55772">
      <w:pPr>
        <w:pStyle w:val="Lijstalinea"/>
        <w:numPr>
          <w:ilvl w:val="0"/>
          <w:numId w:val="34"/>
        </w:numPr>
        <w:tabs>
          <w:tab w:val="left" w:pos="1134"/>
        </w:tabs>
        <w:ind w:left="357" w:hanging="357"/>
        <w:contextualSpacing/>
        <w:rPr>
          <w:szCs w:val="24"/>
          <w:lang w:eastAsia="nl-NL"/>
        </w:rPr>
      </w:pPr>
      <w:r w:rsidRPr="0092057C">
        <w:rPr>
          <w:szCs w:val="24"/>
          <w:lang w:eastAsia="nl-NL"/>
        </w:rPr>
        <w:t xml:space="preserve">La disposition à travailler de l'intéressé est vérifiée à l'aide de l'enquête sociale et n'est </w:t>
      </w:r>
      <w:r w:rsidRPr="0092057C">
        <w:rPr>
          <w:szCs w:val="24"/>
          <w:u w:val="single"/>
          <w:lang w:eastAsia="nl-NL"/>
        </w:rPr>
        <w:t>pas évaluée de la même manière que pour la réglementation relative au chômage.</w:t>
      </w:r>
    </w:p>
    <w:p w14:paraId="2AB89A19" w14:textId="77777777" w:rsidR="00AD1BA7" w:rsidRPr="0092057C" w:rsidRDefault="00AD1BA7">
      <w:pPr>
        <w:pStyle w:val="Lijstalinea"/>
        <w:tabs>
          <w:tab w:val="left" w:pos="1134"/>
        </w:tabs>
        <w:ind w:left="357"/>
        <w:contextualSpacing/>
        <w:rPr>
          <w:szCs w:val="24"/>
          <w:lang w:eastAsia="nl-NL"/>
        </w:rPr>
      </w:pPr>
    </w:p>
    <w:p w14:paraId="06FC8827" w14:textId="77777777" w:rsidR="00AD1BA7" w:rsidRPr="0092057C" w:rsidRDefault="00A55772">
      <w:pPr>
        <w:pStyle w:val="Lijstalinea"/>
        <w:tabs>
          <w:tab w:val="left" w:pos="1134"/>
        </w:tabs>
        <w:ind w:left="357"/>
        <w:contextualSpacing/>
        <w:rPr>
          <w:szCs w:val="24"/>
          <w:lang w:eastAsia="nl-NL"/>
        </w:rPr>
      </w:pPr>
      <w:r w:rsidRPr="0092057C">
        <w:rPr>
          <w:szCs w:val="24"/>
          <w:lang w:eastAsia="nl-NL"/>
        </w:rPr>
        <w:t>Les critères imposés par la réglementation relative au chômage ne s'appliquent pas (législation propre</w:t>
      </w:r>
      <w:r w:rsidR="001F34D0">
        <w:rPr>
          <w:szCs w:val="24"/>
          <w:lang w:eastAsia="nl-NL"/>
        </w:rPr>
        <w:t xml:space="preserve"> </w:t>
      </w:r>
      <w:r w:rsidRPr="0092057C">
        <w:rPr>
          <w:szCs w:val="24"/>
          <w:lang w:eastAsia="nl-NL"/>
        </w:rPr>
        <w:t>!).</w:t>
      </w:r>
    </w:p>
    <w:p w14:paraId="20FFF632" w14:textId="77777777" w:rsidR="00AD1BA7" w:rsidRPr="0092057C" w:rsidRDefault="00AD1BA7">
      <w:pPr>
        <w:pStyle w:val="Lijstalinea"/>
        <w:tabs>
          <w:tab w:val="left" w:pos="1134"/>
        </w:tabs>
        <w:ind w:left="357"/>
        <w:contextualSpacing/>
        <w:rPr>
          <w:szCs w:val="24"/>
          <w:lang w:eastAsia="nl-NL"/>
        </w:rPr>
      </w:pPr>
    </w:p>
    <w:p w14:paraId="16948E38" w14:textId="77777777" w:rsidR="00A55772" w:rsidRPr="0092057C" w:rsidRDefault="00A55772">
      <w:pPr>
        <w:pStyle w:val="Lijstalinea"/>
        <w:tabs>
          <w:tab w:val="left" w:pos="1134"/>
        </w:tabs>
        <w:ind w:left="357"/>
        <w:contextualSpacing/>
        <w:rPr>
          <w:szCs w:val="24"/>
          <w:lang w:eastAsia="nl-NL"/>
        </w:rPr>
      </w:pPr>
      <w:r w:rsidRPr="0092057C">
        <w:rPr>
          <w:szCs w:val="24"/>
          <w:lang w:eastAsia="nl-NL"/>
        </w:rPr>
        <w:t>Si l'intéressé s'est vu infliger une sanction par l'ONEM, cela ne veut pas dire qu'il n'a pas droit à un revenu d'intégration, ni qu'il y a automatiquement droit.</w:t>
      </w:r>
    </w:p>
    <w:p w14:paraId="5C20BAB5" w14:textId="77777777" w:rsidR="00AD1BA7" w:rsidRPr="0092057C" w:rsidRDefault="00AD1BA7">
      <w:pPr>
        <w:pStyle w:val="Lijstalinea"/>
        <w:tabs>
          <w:tab w:val="left" w:pos="1134"/>
        </w:tabs>
        <w:ind w:left="357"/>
        <w:contextualSpacing/>
      </w:pPr>
    </w:p>
    <w:p w14:paraId="6EA78CB7" w14:textId="77777777" w:rsidR="00A55772" w:rsidRPr="0059022E" w:rsidRDefault="00A55772" w:rsidP="00F90A0A">
      <w:pPr>
        <w:pStyle w:val="Kop3"/>
        <w:rPr>
          <w:lang w:val="fr-BE"/>
        </w:rPr>
      </w:pPr>
      <w:bookmarkStart w:id="13" w:name="_Toc473725552"/>
      <w:r w:rsidRPr="0059022E">
        <w:rPr>
          <w:lang w:val="fr-BE"/>
        </w:rPr>
        <w:t xml:space="preserve">Caractère </w:t>
      </w:r>
      <w:r w:rsidR="001D5C87" w:rsidRPr="0059022E">
        <w:rPr>
          <w:lang w:val="fr-BE"/>
        </w:rPr>
        <w:t>facultatif ou obligatoire du PII</w:t>
      </w:r>
      <w:r w:rsidRPr="0059022E">
        <w:rPr>
          <w:lang w:val="fr-BE"/>
        </w:rPr>
        <w:t>S</w:t>
      </w:r>
      <w:bookmarkEnd w:id="7"/>
      <w:bookmarkEnd w:id="8"/>
      <w:bookmarkEnd w:id="9"/>
      <w:bookmarkEnd w:id="13"/>
    </w:p>
    <w:p w14:paraId="2CCE35F4" w14:textId="77777777" w:rsidR="00AD1BA7" w:rsidRPr="0092057C" w:rsidRDefault="00A55772">
      <w:pPr>
        <w:pStyle w:val="Lijstalinea"/>
        <w:numPr>
          <w:ilvl w:val="0"/>
          <w:numId w:val="7"/>
        </w:numPr>
        <w:ind w:left="357" w:hanging="357"/>
        <w:contextualSpacing/>
        <w:rPr>
          <w:szCs w:val="24"/>
          <w:lang w:eastAsia="nl-NL"/>
        </w:rPr>
      </w:pPr>
      <w:r w:rsidRPr="0092057C">
        <w:rPr>
          <w:szCs w:val="24"/>
          <w:lang w:eastAsia="nl-NL"/>
        </w:rPr>
        <w:t xml:space="preserve"> Le PIIS est obligatoire </w:t>
      </w:r>
      <w:r w:rsidRPr="0092057C">
        <w:rPr>
          <w:szCs w:val="24"/>
          <w:u w:val="single"/>
          <w:lang w:eastAsia="nl-NL"/>
        </w:rPr>
        <w:t>pour les personnes de moins de 25 ans</w:t>
      </w:r>
      <w:r w:rsidRPr="0092057C">
        <w:rPr>
          <w:szCs w:val="24"/>
          <w:lang w:eastAsia="nl-NL"/>
        </w:rPr>
        <w:t xml:space="preserve"> lorsque l’octroi du droit à l’intégration sociale se caractérise par le suivi d’études, porte sur un trajet d’insertion professionnelle menant à terme à un contrat de travail ou si la personne concernée n’a pas </w:t>
      </w:r>
      <w:r w:rsidR="001F34D0">
        <w:rPr>
          <w:szCs w:val="24"/>
          <w:lang w:eastAsia="nl-NL"/>
        </w:rPr>
        <w:t>bénéficie</w:t>
      </w:r>
      <w:r w:rsidR="001F34D0" w:rsidRPr="0092057C">
        <w:rPr>
          <w:szCs w:val="24"/>
          <w:lang w:eastAsia="nl-NL"/>
        </w:rPr>
        <w:t xml:space="preserve"> </w:t>
      </w:r>
      <w:r w:rsidRPr="0092057C">
        <w:rPr>
          <w:szCs w:val="24"/>
          <w:lang w:eastAsia="nl-NL"/>
        </w:rPr>
        <w:t>du droit à l’intégration sociale dans les trois derniers mois</w:t>
      </w:r>
      <w:r w:rsidRPr="0092057C">
        <w:rPr>
          <w:vertAlign w:val="superscript"/>
          <w:lang w:eastAsia="nl-NL"/>
        </w:rPr>
        <w:footnoteReference w:id="9"/>
      </w:r>
      <w:r w:rsidRPr="0092057C">
        <w:rPr>
          <w:szCs w:val="24"/>
          <w:lang w:eastAsia="nl-NL"/>
        </w:rPr>
        <w:t>.</w:t>
      </w:r>
    </w:p>
    <w:p w14:paraId="7DF893A6" w14:textId="77777777" w:rsidR="00AD1BA7" w:rsidRPr="0092057C" w:rsidRDefault="00AD1BA7">
      <w:pPr>
        <w:pStyle w:val="Lijstalinea"/>
        <w:ind w:left="357"/>
        <w:contextualSpacing/>
        <w:rPr>
          <w:szCs w:val="24"/>
          <w:lang w:eastAsia="nl-NL"/>
        </w:rPr>
      </w:pPr>
    </w:p>
    <w:p w14:paraId="4445487B" w14:textId="77777777" w:rsidR="00A55772" w:rsidRPr="0092057C" w:rsidRDefault="00A55772">
      <w:pPr>
        <w:pStyle w:val="Lijstalinea"/>
        <w:ind w:left="357"/>
        <w:contextualSpacing/>
        <w:rPr>
          <w:szCs w:val="24"/>
          <w:lang w:eastAsia="nl-NL"/>
        </w:rPr>
      </w:pPr>
      <w:r w:rsidRPr="0092057C">
        <w:rPr>
          <w:szCs w:val="24"/>
          <w:lang w:eastAsia="nl-NL"/>
        </w:rPr>
        <w:t>Un trajet portant sur une insertion professionnelle qui, à terme, mène à un contrat de travail peut</w:t>
      </w:r>
      <w:r w:rsidR="00F42E64">
        <w:rPr>
          <w:szCs w:val="24"/>
          <w:lang w:eastAsia="nl-NL"/>
        </w:rPr>
        <w:t xml:space="preserve"> </w:t>
      </w:r>
      <w:r w:rsidRPr="0092057C">
        <w:rPr>
          <w:szCs w:val="24"/>
          <w:lang w:eastAsia="nl-NL"/>
        </w:rPr>
        <w:t>comporter les éléments suivants</w:t>
      </w:r>
      <w:r w:rsidR="00F42E64">
        <w:rPr>
          <w:szCs w:val="24"/>
          <w:lang w:eastAsia="nl-NL"/>
        </w:rPr>
        <w:t xml:space="preserve"> </w:t>
      </w:r>
      <w:r w:rsidR="00AB04A0" w:rsidRPr="0092057C">
        <w:rPr>
          <w:szCs w:val="24"/>
          <w:lang w:eastAsia="nl-NL"/>
        </w:rPr>
        <w:t xml:space="preserve">: </w:t>
      </w:r>
      <w:r w:rsidR="00F42E64">
        <w:rPr>
          <w:szCs w:val="24"/>
          <w:lang w:eastAsia="nl-NL"/>
        </w:rPr>
        <w:t xml:space="preserve">par exemple, pour </w:t>
      </w:r>
      <w:r w:rsidRPr="0092057C">
        <w:rPr>
          <w:szCs w:val="24"/>
          <w:lang w:eastAsia="nl-NL"/>
        </w:rPr>
        <w:t xml:space="preserve">un jeune qui </w:t>
      </w:r>
      <w:r w:rsidR="00F42E64">
        <w:rPr>
          <w:szCs w:val="24"/>
          <w:lang w:eastAsia="nl-NL"/>
        </w:rPr>
        <w:t xml:space="preserve">au regard de </w:t>
      </w:r>
      <w:r w:rsidRPr="0092057C">
        <w:rPr>
          <w:szCs w:val="24"/>
          <w:lang w:eastAsia="nl-NL"/>
        </w:rPr>
        <w:t xml:space="preserve">sa situation personnelle n’est pas encore prêt à travailler </w:t>
      </w:r>
      <w:r w:rsidR="00F42E64">
        <w:rPr>
          <w:szCs w:val="24"/>
          <w:lang w:eastAsia="nl-NL"/>
        </w:rPr>
        <w:t>et</w:t>
      </w:r>
      <w:r w:rsidRPr="0092057C">
        <w:rPr>
          <w:szCs w:val="24"/>
          <w:lang w:eastAsia="nl-NL"/>
        </w:rPr>
        <w:t xml:space="preserve"> a besoin d’un parcours personnalisé </w:t>
      </w:r>
      <w:r w:rsidR="00F42E64" w:rsidRPr="0092057C">
        <w:rPr>
          <w:szCs w:val="24"/>
          <w:lang w:eastAsia="nl-NL"/>
        </w:rPr>
        <w:t>préalable</w:t>
      </w:r>
      <w:r w:rsidR="00F42E64">
        <w:rPr>
          <w:szCs w:val="24"/>
          <w:lang w:eastAsia="nl-NL"/>
        </w:rPr>
        <w:t xml:space="preserve"> afin d’</w:t>
      </w:r>
      <w:r w:rsidRPr="0092057C">
        <w:rPr>
          <w:szCs w:val="24"/>
          <w:lang w:eastAsia="nl-NL"/>
        </w:rPr>
        <w:t xml:space="preserve">apprendre à se lever le matin, </w:t>
      </w:r>
      <w:r w:rsidR="00F42E64">
        <w:rPr>
          <w:szCs w:val="24"/>
          <w:lang w:eastAsia="nl-NL"/>
        </w:rPr>
        <w:t xml:space="preserve">de </w:t>
      </w:r>
      <w:r w:rsidRPr="0092057C">
        <w:rPr>
          <w:szCs w:val="24"/>
          <w:lang w:eastAsia="nl-NL"/>
        </w:rPr>
        <w:t>suivre une cure de désintoxication…</w:t>
      </w:r>
    </w:p>
    <w:p w14:paraId="30FA7638" w14:textId="77777777" w:rsidR="00A55772" w:rsidRPr="0092057C" w:rsidRDefault="00A55772">
      <w:pPr>
        <w:ind w:left="357" w:hanging="357"/>
        <w:rPr>
          <w:szCs w:val="24"/>
          <w:lang w:eastAsia="nl-NL"/>
        </w:rPr>
      </w:pPr>
    </w:p>
    <w:p w14:paraId="13960C87" w14:textId="49B8E431" w:rsidR="00A55772" w:rsidRPr="0092057C" w:rsidRDefault="00A55772">
      <w:pPr>
        <w:pStyle w:val="Lijstalinea"/>
        <w:numPr>
          <w:ilvl w:val="0"/>
          <w:numId w:val="7"/>
        </w:numPr>
        <w:ind w:left="357" w:hanging="357"/>
        <w:contextualSpacing/>
        <w:rPr>
          <w:strike/>
          <w:szCs w:val="24"/>
          <w:lang w:eastAsia="nl-NL"/>
        </w:rPr>
      </w:pPr>
      <w:r w:rsidRPr="0092057C">
        <w:rPr>
          <w:szCs w:val="24"/>
          <w:u w:val="single"/>
          <w:lang w:eastAsia="nl-NL"/>
        </w:rPr>
        <w:t>Pour les personnes à partir de 25 ans</w:t>
      </w:r>
      <w:r w:rsidRPr="0092057C">
        <w:rPr>
          <w:szCs w:val="24"/>
          <w:lang w:eastAsia="nl-NL"/>
        </w:rPr>
        <w:t>, le PIIS n’est obligatoire que si la personne concernée n’a pas</w:t>
      </w:r>
      <w:r w:rsidR="0059022E">
        <w:rPr>
          <w:szCs w:val="24"/>
          <w:lang w:eastAsia="nl-NL"/>
        </w:rPr>
        <w:t xml:space="preserve"> </w:t>
      </w:r>
      <w:r w:rsidR="00F90A0A">
        <w:rPr>
          <w:szCs w:val="24"/>
          <w:lang w:eastAsia="nl-NL"/>
        </w:rPr>
        <w:t>bénéficié</w:t>
      </w:r>
      <w:r w:rsidR="001F34D0" w:rsidRPr="0092057C">
        <w:rPr>
          <w:szCs w:val="24"/>
          <w:lang w:eastAsia="nl-NL"/>
        </w:rPr>
        <w:t xml:space="preserve"> </w:t>
      </w:r>
      <w:r w:rsidRPr="0092057C">
        <w:rPr>
          <w:szCs w:val="24"/>
          <w:lang w:eastAsia="nl-NL"/>
        </w:rPr>
        <w:t>du droit à l’intégration sociale dans les trois derniers mois.</w:t>
      </w:r>
      <w:r w:rsidRPr="0092057C">
        <w:rPr>
          <w:rStyle w:val="Voetnootmarkering"/>
          <w:szCs w:val="24"/>
          <w:lang w:eastAsia="nl-NL"/>
        </w:rPr>
        <w:footnoteReference w:id="10"/>
      </w:r>
    </w:p>
    <w:p w14:paraId="7E6B43C6" w14:textId="77777777" w:rsidR="00A55772" w:rsidRPr="0092057C" w:rsidRDefault="00A55772">
      <w:pPr>
        <w:ind w:left="357" w:hanging="357"/>
        <w:contextualSpacing/>
        <w:rPr>
          <w:strike/>
          <w:szCs w:val="24"/>
          <w:lang w:eastAsia="nl-NL"/>
        </w:rPr>
      </w:pPr>
    </w:p>
    <w:p w14:paraId="7413EDA0" w14:textId="18F853C8" w:rsidR="00A55772" w:rsidRPr="0092057C" w:rsidRDefault="00A55772">
      <w:pPr>
        <w:pStyle w:val="Lijstalinea"/>
        <w:numPr>
          <w:ilvl w:val="0"/>
          <w:numId w:val="7"/>
        </w:numPr>
        <w:ind w:left="357" w:hanging="357"/>
        <w:contextualSpacing/>
        <w:rPr>
          <w:strike/>
          <w:szCs w:val="24"/>
          <w:lang w:eastAsia="nl-NL"/>
        </w:rPr>
      </w:pPr>
      <w:r w:rsidRPr="0092057C">
        <w:rPr>
          <w:szCs w:val="24"/>
          <w:lang w:eastAsia="nl-NL"/>
        </w:rPr>
        <w:t xml:space="preserve">Si le droit à l’intégration sociale est mis en œuvre par une mesure de mise à l’emploi, mais </w:t>
      </w:r>
      <w:r w:rsidR="00F90A0A">
        <w:rPr>
          <w:szCs w:val="24"/>
          <w:lang w:eastAsia="nl-NL"/>
        </w:rPr>
        <w:t xml:space="preserve">que </w:t>
      </w:r>
      <w:r w:rsidRPr="0092057C">
        <w:rPr>
          <w:szCs w:val="24"/>
          <w:lang w:eastAsia="nl-NL"/>
        </w:rPr>
        <w:t xml:space="preserve">la personne intéressée perçoit encore un revenu d’intégration complémentaire, il n’est jamais obligatoire de conclure un PIIS. </w:t>
      </w:r>
      <w:r w:rsidRPr="0092057C">
        <w:rPr>
          <w:rStyle w:val="Voetnootmarkering"/>
          <w:szCs w:val="24"/>
          <w:lang w:eastAsia="nl-NL"/>
        </w:rPr>
        <w:footnoteReference w:id="11"/>
      </w:r>
      <w:r w:rsidR="00684EE6">
        <w:rPr>
          <w:szCs w:val="24"/>
          <w:lang w:eastAsia="nl-NL"/>
        </w:rPr>
        <w:t xml:space="preserve"> Cela vaut aussi bien pour les jeunes de moins de 25 ans que pour les personnes d’au moins 25 ans. Si l’intéressé reçoit un complément de revenu d’intégration en plus d’une mesure de mise à l’emploi ou d’un revenu </w:t>
      </w:r>
      <w:r w:rsidR="0042543F">
        <w:rPr>
          <w:szCs w:val="24"/>
          <w:lang w:eastAsia="nl-NL"/>
        </w:rPr>
        <w:t>qu’il perçoit suite à un travail d’intérim régulier, le PIIS n</w:t>
      </w:r>
      <w:r w:rsidR="00575E6E">
        <w:rPr>
          <w:szCs w:val="24"/>
          <w:lang w:eastAsia="nl-NL"/>
        </w:rPr>
        <w:t>’est pas</w:t>
      </w:r>
      <w:r w:rsidR="0042543F">
        <w:rPr>
          <w:szCs w:val="24"/>
          <w:lang w:eastAsia="nl-NL"/>
        </w:rPr>
        <w:t xml:space="preserve"> obligatoire.</w:t>
      </w:r>
    </w:p>
    <w:p w14:paraId="3B900624" w14:textId="77777777" w:rsidR="00A55772" w:rsidRPr="0092057C" w:rsidRDefault="00A55772">
      <w:pPr>
        <w:ind w:left="357" w:hanging="357"/>
        <w:contextualSpacing/>
        <w:rPr>
          <w:strike/>
          <w:szCs w:val="24"/>
          <w:lang w:eastAsia="nl-NL"/>
        </w:rPr>
      </w:pPr>
    </w:p>
    <w:p w14:paraId="1F486607" w14:textId="77777777" w:rsidR="00A55772" w:rsidRPr="0092057C" w:rsidRDefault="00A55772">
      <w:pPr>
        <w:pStyle w:val="Lijstalinea"/>
        <w:numPr>
          <w:ilvl w:val="0"/>
          <w:numId w:val="8"/>
        </w:numPr>
        <w:ind w:left="357" w:hanging="357"/>
        <w:contextualSpacing/>
        <w:rPr>
          <w:szCs w:val="24"/>
          <w:lang w:eastAsia="nl-NL"/>
        </w:rPr>
      </w:pPr>
      <w:r w:rsidRPr="0092057C">
        <w:rPr>
          <w:szCs w:val="24"/>
          <w:lang w:eastAsia="nl-NL"/>
        </w:rPr>
        <w:t xml:space="preserve">Il est toujours possible d’élaborer un PIIS facultatif. </w:t>
      </w:r>
      <w:r w:rsidR="00AB04A0" w:rsidRPr="0092057C">
        <w:rPr>
          <w:szCs w:val="24"/>
          <w:lang w:eastAsia="nl-NL"/>
        </w:rPr>
        <w:t>À</w:t>
      </w:r>
      <w:r w:rsidRPr="0092057C">
        <w:rPr>
          <w:szCs w:val="24"/>
          <w:lang w:eastAsia="nl-NL"/>
        </w:rPr>
        <w:t xml:space="preserve"> partir du moment où l’une des parties demande l’élaboration d’un PIIS, le projet revêt un caractère obligatoire pour l’autre partie</w:t>
      </w:r>
      <w:r w:rsidRPr="0092057C">
        <w:rPr>
          <w:rFonts w:ascii="Times New Roman" w:hAnsi="Times New Roman"/>
          <w:szCs w:val="24"/>
          <w:lang w:eastAsia="nl-NL"/>
        </w:rPr>
        <w:t>.</w:t>
      </w:r>
      <w:r w:rsidR="001D5C87" w:rsidRPr="0092057C">
        <w:rPr>
          <w:rFonts w:ascii="Times New Roman" w:hAnsi="Times New Roman"/>
          <w:szCs w:val="24"/>
          <w:lang w:eastAsia="nl-NL"/>
        </w:rPr>
        <w:t xml:space="preserve"> </w:t>
      </w:r>
      <w:r w:rsidR="001D5C87" w:rsidRPr="00F42E64">
        <w:rPr>
          <w:rFonts w:asciiTheme="minorHAnsi" w:hAnsiTheme="minorHAnsi" w:cstheme="minorHAnsi"/>
          <w:szCs w:val="24"/>
          <w:lang w:eastAsia="nl-NL"/>
        </w:rPr>
        <w:t>Si l’intéressé demande un PIIS et si le CPAS estime qu’aucun PIIS ne peut être conclu pour des raisons de santé ou d’équité, le CPAS doit préciser les raisons pour lesquelles il n’a pas conclu de PIIS avec l’intéressé</w:t>
      </w:r>
      <w:r w:rsidR="001D5C87" w:rsidRPr="0092057C">
        <w:rPr>
          <w:rFonts w:ascii="Times New Roman" w:hAnsi="Times New Roman"/>
          <w:szCs w:val="24"/>
          <w:lang w:eastAsia="nl-NL"/>
        </w:rPr>
        <w:t>.</w:t>
      </w:r>
      <w:r w:rsidR="001D5C87" w:rsidRPr="0092057C">
        <w:rPr>
          <w:rStyle w:val="Voetnootmarkering"/>
          <w:rFonts w:ascii="Times New Roman" w:hAnsi="Times New Roman"/>
          <w:szCs w:val="24"/>
          <w:lang w:eastAsia="nl-NL"/>
        </w:rPr>
        <w:footnoteReference w:id="12"/>
      </w:r>
    </w:p>
    <w:p w14:paraId="377ED0F1" w14:textId="77777777" w:rsidR="00AD1BA7" w:rsidRPr="0092057C" w:rsidRDefault="00AD1BA7">
      <w:pPr>
        <w:pStyle w:val="Lijstalinea"/>
        <w:ind w:left="357"/>
        <w:contextualSpacing/>
        <w:rPr>
          <w:szCs w:val="24"/>
          <w:lang w:eastAsia="nl-NL"/>
        </w:rPr>
      </w:pPr>
    </w:p>
    <w:p w14:paraId="17228273" w14:textId="77777777" w:rsidR="00A55772" w:rsidRPr="0092057C" w:rsidRDefault="00D07AB5" w:rsidP="00F90A0A">
      <w:pPr>
        <w:pStyle w:val="Kop3"/>
      </w:pPr>
      <w:bookmarkStart w:id="14" w:name="_Toc473725553"/>
      <w:bookmarkEnd w:id="10"/>
      <w:bookmarkEnd w:id="11"/>
      <w:bookmarkEnd w:id="12"/>
      <w:r w:rsidRPr="0092057C">
        <w:t>Remarques</w:t>
      </w:r>
      <w:r w:rsidR="001D5C87" w:rsidRPr="0092057C">
        <w:t xml:space="preserve"> générales</w:t>
      </w:r>
      <w:bookmarkEnd w:id="14"/>
    </w:p>
    <w:p w14:paraId="21F3218A" w14:textId="77777777" w:rsidR="00A55772" w:rsidRPr="0092057C" w:rsidRDefault="00A55772">
      <w:pPr>
        <w:ind w:left="1080"/>
        <w:contextualSpacing/>
        <w:rPr>
          <w:rFonts w:ascii="Times New Roman" w:hAnsi="Times New Roman"/>
          <w:szCs w:val="24"/>
          <w:u w:val="single"/>
          <w:lang w:eastAsia="nl-NL"/>
        </w:rPr>
      </w:pPr>
    </w:p>
    <w:p w14:paraId="075A619C" w14:textId="77777777" w:rsidR="00A55772" w:rsidRPr="0092057C" w:rsidRDefault="00A55772">
      <w:pPr>
        <w:tabs>
          <w:tab w:val="left" w:pos="1134"/>
        </w:tabs>
        <w:spacing w:after="100" w:afterAutospacing="1"/>
        <w:contextualSpacing/>
        <w:rPr>
          <w:szCs w:val="24"/>
          <w:lang w:eastAsia="nl-NL"/>
        </w:rPr>
      </w:pPr>
      <w:r w:rsidRPr="00856A81">
        <w:rPr>
          <w:szCs w:val="24"/>
          <w:lang w:eastAsia="nl-NL"/>
        </w:rPr>
        <w:t xml:space="preserve">L’octroi et la conservation du revenu d’intégration </w:t>
      </w:r>
      <w:r w:rsidR="001D5C87" w:rsidRPr="00856A81">
        <w:rPr>
          <w:szCs w:val="24"/>
          <w:lang w:eastAsia="nl-NL"/>
        </w:rPr>
        <w:t xml:space="preserve">doivent </w:t>
      </w:r>
      <w:r w:rsidR="00937DA8">
        <w:rPr>
          <w:szCs w:val="24"/>
          <w:lang w:eastAsia="nl-NL"/>
        </w:rPr>
        <w:t>dans la plupart des</w:t>
      </w:r>
      <w:r w:rsidR="001D5C87" w:rsidRPr="00856A81">
        <w:rPr>
          <w:szCs w:val="24"/>
          <w:lang w:eastAsia="nl-NL"/>
        </w:rPr>
        <w:t xml:space="preserve"> cas </w:t>
      </w:r>
      <w:r w:rsidRPr="00856A81">
        <w:rPr>
          <w:szCs w:val="24"/>
          <w:lang w:eastAsia="nl-NL"/>
        </w:rPr>
        <w:t xml:space="preserve">aller de pair avec un </w:t>
      </w:r>
      <w:r w:rsidR="001D5C87" w:rsidRPr="00856A81">
        <w:rPr>
          <w:szCs w:val="24"/>
          <w:lang w:eastAsia="nl-NL"/>
        </w:rPr>
        <w:t>PIIS.</w:t>
      </w:r>
      <w:r w:rsidR="00C21B84" w:rsidRPr="00856A81">
        <w:rPr>
          <w:szCs w:val="24"/>
          <w:lang w:eastAsia="nl-NL"/>
        </w:rPr>
        <w:t xml:space="preserve"> Cependant, le PIIS est parfois facultatif.</w:t>
      </w:r>
    </w:p>
    <w:p w14:paraId="315F532C" w14:textId="77777777" w:rsidR="00A55772" w:rsidRPr="0092057C" w:rsidRDefault="00A55772">
      <w:pPr>
        <w:tabs>
          <w:tab w:val="left" w:pos="1134"/>
        </w:tabs>
        <w:spacing w:after="100" w:afterAutospacing="1"/>
        <w:contextualSpacing/>
        <w:rPr>
          <w:szCs w:val="24"/>
          <w:lang w:eastAsia="nl-NL"/>
        </w:rPr>
      </w:pPr>
    </w:p>
    <w:p w14:paraId="31068CFC" w14:textId="77777777" w:rsidR="00A55772" w:rsidRPr="0092057C" w:rsidRDefault="00A55772">
      <w:pPr>
        <w:tabs>
          <w:tab w:val="left" w:pos="1560"/>
          <w:tab w:val="left" w:pos="1701"/>
        </w:tabs>
        <w:spacing w:after="100" w:afterAutospacing="1"/>
        <w:contextualSpacing/>
        <w:rPr>
          <w:szCs w:val="24"/>
          <w:lang w:eastAsia="nl-NL"/>
        </w:rPr>
      </w:pPr>
      <w:r w:rsidRPr="0092057C">
        <w:rPr>
          <w:szCs w:val="24"/>
          <w:lang w:eastAsia="nl-NL"/>
        </w:rPr>
        <w:t>Le PIIS est établi à la demande de la personne concernée ou à l’initiative du CPAS.</w:t>
      </w:r>
    </w:p>
    <w:p w14:paraId="635B7CC1" w14:textId="77777777" w:rsidR="00A55772" w:rsidRPr="0092057C" w:rsidRDefault="00A55772">
      <w:pPr>
        <w:tabs>
          <w:tab w:val="left" w:pos="1560"/>
          <w:tab w:val="left" w:pos="1701"/>
        </w:tabs>
        <w:spacing w:after="100" w:afterAutospacing="1"/>
        <w:contextualSpacing/>
        <w:rPr>
          <w:szCs w:val="24"/>
          <w:lang w:eastAsia="nl-NL"/>
        </w:rPr>
      </w:pPr>
    </w:p>
    <w:p w14:paraId="47CDF6D1" w14:textId="77777777" w:rsidR="00A55772" w:rsidRPr="0092057C" w:rsidRDefault="00A55772">
      <w:pPr>
        <w:pStyle w:val="Lijstalinea"/>
        <w:tabs>
          <w:tab w:val="left" w:pos="1560"/>
          <w:tab w:val="left" w:pos="1701"/>
        </w:tabs>
        <w:spacing w:after="100" w:afterAutospacing="1"/>
        <w:ind w:left="0"/>
        <w:contextualSpacing/>
        <w:rPr>
          <w:szCs w:val="24"/>
          <w:lang w:eastAsia="nl-NL"/>
        </w:rPr>
      </w:pPr>
      <w:r w:rsidRPr="0092057C">
        <w:rPr>
          <w:szCs w:val="24"/>
          <w:lang w:eastAsia="nl-NL"/>
        </w:rPr>
        <w:t>Le PIIS est une collaboration entre la personne concernée et le CPAS</w:t>
      </w:r>
    </w:p>
    <w:p w14:paraId="43828FAF" w14:textId="77777777" w:rsidR="00A55772" w:rsidRPr="0092057C" w:rsidRDefault="001D5C87">
      <w:pPr>
        <w:pStyle w:val="Kop4"/>
        <w:numPr>
          <w:ilvl w:val="3"/>
          <w:numId w:val="30"/>
        </w:numPr>
        <w:rPr>
          <w:lang w:val="fr-BE"/>
        </w:rPr>
      </w:pPr>
      <w:r w:rsidRPr="0092057C">
        <w:rPr>
          <w:lang w:val="fr-BE"/>
        </w:rPr>
        <w:t xml:space="preserve">Objectif du </w:t>
      </w:r>
      <w:r w:rsidR="00A55772" w:rsidRPr="0092057C">
        <w:rPr>
          <w:lang w:val="fr-BE"/>
        </w:rPr>
        <w:t>PIIS</w:t>
      </w:r>
    </w:p>
    <w:p w14:paraId="02CF0BAA" w14:textId="77777777" w:rsidR="00A55772" w:rsidRPr="0092057C" w:rsidRDefault="00A55772">
      <w:pPr>
        <w:tabs>
          <w:tab w:val="left" w:pos="1560"/>
          <w:tab w:val="left" w:pos="1701"/>
        </w:tabs>
        <w:ind w:left="1701"/>
        <w:contextualSpacing/>
        <w:rPr>
          <w:szCs w:val="24"/>
          <w:lang w:eastAsia="nl-NL"/>
        </w:rPr>
      </w:pPr>
    </w:p>
    <w:p w14:paraId="5BFF1920" w14:textId="77777777" w:rsidR="00A55772" w:rsidRPr="0092057C" w:rsidRDefault="00A55772">
      <w:pPr>
        <w:spacing w:after="200"/>
        <w:contextualSpacing/>
        <w:rPr>
          <w:szCs w:val="24"/>
          <w:lang w:eastAsia="nl-NL"/>
        </w:rPr>
      </w:pPr>
      <w:r w:rsidRPr="0092057C">
        <w:rPr>
          <w:szCs w:val="24"/>
          <w:lang w:eastAsia="nl-NL"/>
        </w:rPr>
        <w:t xml:space="preserve">Le PIIS part des attentes, des aptitudes, des compétences et des besoins de l'intéressé et des possibilités du CPAS. </w:t>
      </w:r>
    </w:p>
    <w:p w14:paraId="6473CC72" w14:textId="77777777" w:rsidR="00A55772" w:rsidRPr="0092057C" w:rsidRDefault="00A55772">
      <w:pPr>
        <w:spacing w:after="200"/>
        <w:contextualSpacing/>
        <w:rPr>
          <w:szCs w:val="24"/>
          <w:lang w:eastAsia="nl-NL"/>
        </w:rPr>
      </w:pPr>
      <w:r w:rsidRPr="0092057C">
        <w:rPr>
          <w:szCs w:val="24"/>
          <w:lang w:eastAsia="nl-NL"/>
        </w:rPr>
        <w:t>La rédaction du PIIS s'effectue d'un commun accord, compte tenu des souhaits et besoins des différentes parties.</w:t>
      </w:r>
    </w:p>
    <w:p w14:paraId="497730DE" w14:textId="77777777" w:rsidR="001D5C87" w:rsidRPr="0092057C" w:rsidRDefault="001D5C87">
      <w:pPr>
        <w:spacing w:after="200"/>
        <w:contextualSpacing/>
        <w:rPr>
          <w:szCs w:val="24"/>
          <w:lang w:eastAsia="nl-NL"/>
        </w:rPr>
      </w:pPr>
    </w:p>
    <w:p w14:paraId="7C9A8D5C" w14:textId="77777777" w:rsidR="00A55772" w:rsidRPr="0092057C" w:rsidRDefault="001D5C87">
      <w:pPr>
        <w:tabs>
          <w:tab w:val="left" w:pos="2268"/>
        </w:tabs>
        <w:ind w:left="2268" w:hanging="2268"/>
        <w:contextualSpacing/>
        <w:rPr>
          <w:szCs w:val="24"/>
          <w:lang w:eastAsia="nl-NL"/>
        </w:rPr>
      </w:pPr>
      <w:r w:rsidRPr="0092057C">
        <w:rPr>
          <w:szCs w:val="24"/>
          <w:lang w:eastAsia="nl-NL"/>
        </w:rPr>
        <w:t xml:space="preserve">Les PIIS spécifiques ont été </w:t>
      </w:r>
      <w:r w:rsidR="00F42E64">
        <w:rPr>
          <w:szCs w:val="24"/>
          <w:lang w:eastAsia="nl-NL"/>
        </w:rPr>
        <w:t>supprimés</w:t>
      </w:r>
      <w:r w:rsidR="00F42E64" w:rsidRPr="0092057C">
        <w:rPr>
          <w:szCs w:val="24"/>
          <w:lang w:eastAsia="nl-NL"/>
        </w:rPr>
        <w:t xml:space="preserve"> </w:t>
      </w:r>
      <w:r w:rsidR="00AB04A0" w:rsidRPr="0092057C">
        <w:rPr>
          <w:szCs w:val="24"/>
          <w:lang w:eastAsia="nl-NL"/>
        </w:rPr>
        <w:t>et par conséquent, le PII</w:t>
      </w:r>
      <w:r w:rsidRPr="0092057C">
        <w:rPr>
          <w:szCs w:val="24"/>
          <w:lang w:eastAsia="nl-NL"/>
        </w:rPr>
        <w:t>S</w:t>
      </w:r>
      <w:r w:rsidR="001F34D0">
        <w:rPr>
          <w:szCs w:val="24"/>
          <w:lang w:eastAsia="nl-NL"/>
        </w:rPr>
        <w:t xml:space="preserve"> </w:t>
      </w:r>
      <w:r w:rsidR="00A55772" w:rsidRPr="0092057C">
        <w:rPr>
          <w:szCs w:val="24"/>
          <w:lang w:eastAsia="nl-NL"/>
        </w:rPr>
        <w:t xml:space="preserve">: </w:t>
      </w:r>
    </w:p>
    <w:p w14:paraId="502E0505" w14:textId="77777777" w:rsidR="00A55772" w:rsidRPr="0092057C" w:rsidRDefault="001D5C87">
      <w:pPr>
        <w:pStyle w:val="Lijstalinea"/>
        <w:numPr>
          <w:ilvl w:val="1"/>
          <w:numId w:val="35"/>
        </w:numPr>
        <w:tabs>
          <w:tab w:val="left" w:pos="2835"/>
        </w:tabs>
        <w:contextualSpacing/>
        <w:rPr>
          <w:szCs w:val="24"/>
          <w:lang w:eastAsia="nl-NL"/>
        </w:rPr>
      </w:pPr>
      <w:r w:rsidRPr="0092057C">
        <w:rPr>
          <w:szCs w:val="24"/>
          <w:lang w:eastAsia="nl-NL"/>
        </w:rPr>
        <w:t>concerne</w:t>
      </w:r>
      <w:r w:rsidR="00A55772" w:rsidRPr="0092057C">
        <w:rPr>
          <w:szCs w:val="24"/>
          <w:lang w:eastAsia="nl-NL"/>
        </w:rPr>
        <w:t xml:space="preserve"> un PIIS général qui, à terme, mène à un contrat de travail</w:t>
      </w:r>
    </w:p>
    <w:p w14:paraId="108381BD" w14:textId="77777777" w:rsidR="00A55772" w:rsidRPr="0092057C" w:rsidRDefault="001D5C87">
      <w:pPr>
        <w:pStyle w:val="Lijstalinea"/>
        <w:numPr>
          <w:ilvl w:val="1"/>
          <w:numId w:val="35"/>
        </w:numPr>
        <w:tabs>
          <w:tab w:val="left" w:pos="2835"/>
        </w:tabs>
        <w:contextualSpacing/>
        <w:rPr>
          <w:szCs w:val="24"/>
          <w:lang w:eastAsia="nl-NL"/>
        </w:rPr>
      </w:pPr>
      <w:r w:rsidRPr="0092057C">
        <w:rPr>
          <w:szCs w:val="24"/>
          <w:lang w:eastAsia="nl-NL"/>
        </w:rPr>
        <w:t>concerne</w:t>
      </w:r>
      <w:r w:rsidR="00A55772" w:rsidRPr="0092057C">
        <w:rPr>
          <w:szCs w:val="24"/>
          <w:lang w:eastAsia="nl-NL"/>
        </w:rPr>
        <w:t xml:space="preserve"> un PIIS spécifique destiné à augmenter les chances d’insertion professionnelle de la personne concernée en suivant des études </w:t>
      </w:r>
    </w:p>
    <w:p w14:paraId="2014D8DF" w14:textId="77777777" w:rsidR="005474D2" w:rsidRPr="0092057C" w:rsidRDefault="005474D2">
      <w:pPr>
        <w:tabs>
          <w:tab w:val="left" w:pos="2552"/>
          <w:tab w:val="left" w:pos="2835"/>
        </w:tabs>
        <w:contextualSpacing/>
        <w:rPr>
          <w:szCs w:val="24"/>
          <w:lang w:eastAsia="nl-NL"/>
        </w:rPr>
      </w:pPr>
    </w:p>
    <w:p w14:paraId="5AD0B91A" w14:textId="77777777" w:rsidR="00A55772" w:rsidRPr="0092057C" w:rsidRDefault="00AB04A0">
      <w:pPr>
        <w:tabs>
          <w:tab w:val="left" w:pos="2552"/>
          <w:tab w:val="left" w:pos="2835"/>
        </w:tabs>
        <w:contextualSpacing/>
        <w:rPr>
          <w:szCs w:val="24"/>
          <w:lang w:eastAsia="nl-NL"/>
        </w:rPr>
      </w:pPr>
      <w:r w:rsidRPr="0092057C">
        <w:rPr>
          <w:szCs w:val="24"/>
          <w:lang w:eastAsia="nl-NL"/>
        </w:rPr>
        <w:t>Le PIIS portera de préférence</w:t>
      </w:r>
      <w:r w:rsidR="005474D2" w:rsidRPr="0092057C">
        <w:rPr>
          <w:szCs w:val="24"/>
          <w:lang w:eastAsia="nl-NL"/>
        </w:rPr>
        <w:t xml:space="preserve"> sur l’insertion dans la vie professionnelle, ou</w:t>
      </w:r>
      <w:r w:rsidR="00F90A0A">
        <w:rPr>
          <w:szCs w:val="24"/>
          <w:lang w:eastAsia="nl-NL"/>
        </w:rPr>
        <w:t>,</w:t>
      </w:r>
      <w:r w:rsidR="005474D2" w:rsidRPr="0092057C">
        <w:rPr>
          <w:szCs w:val="24"/>
          <w:lang w:eastAsia="nl-NL"/>
        </w:rPr>
        <w:t xml:space="preserve"> si cette insertion n’est pas possible, sur l</w:t>
      </w:r>
      <w:r w:rsidR="00A55772" w:rsidRPr="0092057C">
        <w:rPr>
          <w:szCs w:val="24"/>
          <w:lang w:eastAsia="nl-NL"/>
        </w:rPr>
        <w:t xml:space="preserve">’intégration dans la société </w:t>
      </w:r>
    </w:p>
    <w:p w14:paraId="145A0F56" w14:textId="77777777" w:rsidR="00A55772" w:rsidRPr="0092057C" w:rsidRDefault="005474D2">
      <w:pPr>
        <w:tabs>
          <w:tab w:val="left" w:pos="567"/>
        </w:tabs>
        <w:ind w:left="567" w:hanging="567"/>
        <w:contextualSpacing/>
        <w:rPr>
          <w:szCs w:val="24"/>
          <w:lang w:eastAsia="nl-NL"/>
        </w:rPr>
      </w:pPr>
      <w:r w:rsidRPr="0092057C">
        <w:rPr>
          <w:szCs w:val="24"/>
          <w:lang w:eastAsia="nl-NL"/>
        </w:rPr>
        <w:tab/>
      </w:r>
      <w:r w:rsidRPr="0092057C">
        <w:rPr>
          <w:b/>
          <w:szCs w:val="24"/>
          <w:u w:val="single"/>
          <w:lang w:eastAsia="nl-NL"/>
        </w:rPr>
        <w:t>Exemples d’intégration dans la société</w:t>
      </w:r>
      <w:r w:rsidR="00F42E64">
        <w:rPr>
          <w:b/>
          <w:szCs w:val="24"/>
          <w:u w:val="single"/>
          <w:lang w:eastAsia="nl-NL"/>
        </w:rPr>
        <w:t xml:space="preserve"> </w:t>
      </w:r>
      <w:r w:rsidRPr="0092057C">
        <w:rPr>
          <w:szCs w:val="24"/>
          <w:lang w:eastAsia="nl-NL"/>
        </w:rPr>
        <w:t xml:space="preserve">: pour un sans-abri qui doit se réhabituer à une vie plus régulière, un toxicomane qui doit d’abord être aidé pour </w:t>
      </w:r>
      <w:r w:rsidR="00F42E64">
        <w:rPr>
          <w:szCs w:val="24"/>
          <w:lang w:eastAsia="nl-NL"/>
        </w:rPr>
        <w:t>surmonter</w:t>
      </w:r>
      <w:r w:rsidRPr="0092057C">
        <w:rPr>
          <w:szCs w:val="24"/>
          <w:lang w:eastAsia="nl-NL"/>
        </w:rPr>
        <w:t xml:space="preserve"> son problème d’addiction, …</w:t>
      </w:r>
      <w:r w:rsidRPr="0092057C">
        <w:rPr>
          <w:szCs w:val="24"/>
          <w:lang w:eastAsia="nl-NL"/>
        </w:rPr>
        <w:tab/>
      </w:r>
    </w:p>
    <w:p w14:paraId="5E0B1781" w14:textId="77777777" w:rsidR="00A55772" w:rsidRPr="0092057C" w:rsidRDefault="00A55772">
      <w:pPr>
        <w:tabs>
          <w:tab w:val="left" w:pos="2835"/>
        </w:tabs>
        <w:contextualSpacing/>
        <w:rPr>
          <w:szCs w:val="24"/>
          <w:lang w:eastAsia="nl-NL"/>
        </w:rPr>
      </w:pPr>
    </w:p>
    <w:p w14:paraId="6A9191B8" w14:textId="77777777" w:rsidR="00A55772" w:rsidRPr="0092057C" w:rsidRDefault="00A55772">
      <w:pPr>
        <w:contextualSpacing/>
        <w:rPr>
          <w:szCs w:val="24"/>
          <w:lang w:eastAsia="nl-NL"/>
        </w:rPr>
      </w:pPr>
      <w:r w:rsidRPr="0092057C">
        <w:rPr>
          <w:szCs w:val="24"/>
          <w:lang w:eastAsia="nl-NL"/>
        </w:rPr>
        <w:t xml:space="preserve">Lors de l'élaboration du PIIS, il faut veiller à préserver un équilibre correct entre les attentes de l'intéressé et l'aide octroyée par le </w:t>
      </w:r>
      <w:r w:rsidR="00234369" w:rsidRPr="0092057C">
        <w:rPr>
          <w:szCs w:val="24"/>
          <w:lang w:eastAsia="nl-NL"/>
        </w:rPr>
        <w:t>CPAS</w:t>
      </w:r>
      <w:r w:rsidRPr="0092057C">
        <w:rPr>
          <w:szCs w:val="24"/>
          <w:lang w:eastAsia="nl-NL"/>
        </w:rPr>
        <w:t>.</w:t>
      </w:r>
    </w:p>
    <w:p w14:paraId="6D902239" w14:textId="77777777" w:rsidR="00A55772" w:rsidRPr="0092057C" w:rsidRDefault="00A55772">
      <w:pPr>
        <w:tabs>
          <w:tab w:val="left" w:pos="2268"/>
        </w:tabs>
        <w:ind w:left="2268"/>
        <w:contextualSpacing/>
        <w:rPr>
          <w:szCs w:val="24"/>
          <w:lang w:eastAsia="nl-NL"/>
        </w:rPr>
      </w:pPr>
    </w:p>
    <w:p w14:paraId="4D7DD181" w14:textId="77777777" w:rsidR="00A55772" w:rsidRPr="0092057C" w:rsidRDefault="00A55772">
      <w:pPr>
        <w:tabs>
          <w:tab w:val="left" w:pos="2268"/>
        </w:tabs>
        <w:ind w:left="2268"/>
        <w:contextualSpacing/>
        <w:rPr>
          <w:szCs w:val="24"/>
          <w:lang w:eastAsia="nl-NL"/>
        </w:rPr>
      </w:pPr>
    </w:p>
    <w:p w14:paraId="6EDB11CF" w14:textId="77777777" w:rsidR="00A55772" w:rsidRPr="0092057C" w:rsidRDefault="005474D2">
      <w:pPr>
        <w:pStyle w:val="Kop4"/>
        <w:numPr>
          <w:ilvl w:val="3"/>
          <w:numId w:val="30"/>
        </w:numPr>
        <w:rPr>
          <w:lang w:val="fr-BE"/>
        </w:rPr>
      </w:pPr>
      <w:r w:rsidRPr="0092057C">
        <w:rPr>
          <w:lang w:val="fr-BE"/>
        </w:rPr>
        <w:t>Forme du PIIS</w:t>
      </w:r>
    </w:p>
    <w:p w14:paraId="65472B22" w14:textId="77777777" w:rsidR="00A55772" w:rsidRPr="0092057C" w:rsidRDefault="00A55772">
      <w:pPr>
        <w:tabs>
          <w:tab w:val="left" w:pos="1560"/>
          <w:tab w:val="left" w:pos="1701"/>
        </w:tabs>
        <w:ind w:left="1701"/>
        <w:contextualSpacing/>
        <w:rPr>
          <w:szCs w:val="24"/>
          <w:lang w:eastAsia="nl-NL"/>
        </w:rPr>
      </w:pPr>
    </w:p>
    <w:p w14:paraId="764E97C8" w14:textId="77777777" w:rsidR="00A55772" w:rsidRPr="0092057C" w:rsidRDefault="00A55772">
      <w:pPr>
        <w:spacing w:after="200"/>
        <w:contextualSpacing/>
        <w:rPr>
          <w:szCs w:val="24"/>
          <w:lang w:eastAsia="nl-NL"/>
        </w:rPr>
      </w:pPr>
      <w:r w:rsidRPr="0092057C">
        <w:rPr>
          <w:szCs w:val="24"/>
          <w:lang w:eastAsia="nl-NL"/>
        </w:rPr>
        <w:t>Le PIIS consiste en un accord écrit</w:t>
      </w:r>
      <w:r w:rsidR="00F42E64">
        <w:rPr>
          <w:szCs w:val="24"/>
          <w:lang w:eastAsia="nl-NL"/>
        </w:rPr>
        <w:t xml:space="preserve"> et</w:t>
      </w:r>
      <w:r w:rsidRPr="0092057C">
        <w:rPr>
          <w:szCs w:val="24"/>
          <w:lang w:eastAsia="nl-NL"/>
        </w:rPr>
        <w:t xml:space="preserve"> signé par les parties concernées.</w:t>
      </w:r>
    </w:p>
    <w:p w14:paraId="4021CB18" w14:textId="77777777" w:rsidR="00A55772" w:rsidRPr="0092057C" w:rsidRDefault="00A55772">
      <w:pPr>
        <w:tabs>
          <w:tab w:val="left" w:pos="1560"/>
        </w:tabs>
        <w:spacing w:after="200"/>
        <w:contextualSpacing/>
        <w:rPr>
          <w:szCs w:val="24"/>
          <w:lang w:eastAsia="nl-NL"/>
        </w:rPr>
      </w:pPr>
      <w:r w:rsidRPr="0092057C">
        <w:rPr>
          <w:szCs w:val="24"/>
          <w:lang w:eastAsia="nl-NL"/>
        </w:rPr>
        <w:t>Parmi les parties concernées figurent au minimum le CPAS et le bénéficiaire de l'intégration sociale. D'autres parties peuvent aussi se joindre au projet afin de réaliser certains objectifs.</w:t>
      </w:r>
    </w:p>
    <w:p w14:paraId="6B791FDF" w14:textId="77777777" w:rsidR="00AB04A0" w:rsidRPr="0092057C" w:rsidRDefault="00AB04A0">
      <w:pPr>
        <w:tabs>
          <w:tab w:val="left" w:pos="2835"/>
        </w:tabs>
        <w:rPr>
          <w:szCs w:val="24"/>
          <w:lang w:eastAsia="nl-NL"/>
        </w:rPr>
      </w:pPr>
    </w:p>
    <w:p w14:paraId="20C8AB25" w14:textId="77777777" w:rsidR="00A55772" w:rsidRPr="0092057C" w:rsidRDefault="00A55772">
      <w:pPr>
        <w:tabs>
          <w:tab w:val="left" w:pos="2835"/>
        </w:tabs>
        <w:rPr>
          <w:szCs w:val="24"/>
          <w:lang w:eastAsia="nl-NL"/>
        </w:rPr>
      </w:pPr>
      <w:r w:rsidRPr="0092057C">
        <w:rPr>
          <w:szCs w:val="24"/>
          <w:lang w:eastAsia="nl-NL"/>
        </w:rPr>
        <w:t>À des fins d'uniformité, le contrat est conforme à la convention-cadre adoptée par le conseil de l'action sociale</w:t>
      </w:r>
      <w:r w:rsidRPr="0092057C">
        <w:rPr>
          <w:rStyle w:val="Voetnootmarkering"/>
          <w:szCs w:val="24"/>
          <w:lang w:eastAsia="nl-NL"/>
        </w:rPr>
        <w:footnoteReference w:id="13"/>
      </w:r>
      <w:r w:rsidRPr="0092057C">
        <w:rPr>
          <w:szCs w:val="24"/>
          <w:lang w:eastAsia="nl-NL"/>
        </w:rPr>
        <w:t>.</w:t>
      </w:r>
    </w:p>
    <w:p w14:paraId="4D5A6B1B" w14:textId="77777777" w:rsidR="00A55772" w:rsidRPr="0092057C" w:rsidRDefault="00A55772">
      <w:pPr>
        <w:tabs>
          <w:tab w:val="left" w:pos="2268"/>
        </w:tabs>
        <w:rPr>
          <w:szCs w:val="24"/>
          <w:lang w:eastAsia="nl-NL"/>
        </w:rPr>
      </w:pPr>
    </w:p>
    <w:p w14:paraId="20CBBB49" w14:textId="77777777" w:rsidR="00A55772" w:rsidRPr="0092057C" w:rsidRDefault="00A55772">
      <w:pPr>
        <w:tabs>
          <w:tab w:val="left" w:pos="2835"/>
        </w:tabs>
        <w:spacing w:after="200"/>
        <w:contextualSpacing/>
        <w:rPr>
          <w:szCs w:val="24"/>
          <w:lang w:eastAsia="nl-NL"/>
        </w:rPr>
      </w:pPr>
      <w:r w:rsidRPr="0092057C">
        <w:rPr>
          <w:szCs w:val="24"/>
          <w:lang w:eastAsia="nl-NL"/>
        </w:rPr>
        <w:t>Le résultat du PIIS conclu est un accord commun entre les différentes parties.</w:t>
      </w:r>
    </w:p>
    <w:p w14:paraId="42DC9624" w14:textId="77777777" w:rsidR="00A55772" w:rsidRPr="0092057C" w:rsidRDefault="00A55772">
      <w:pPr>
        <w:tabs>
          <w:tab w:val="left" w:pos="1560"/>
          <w:tab w:val="left" w:pos="1701"/>
        </w:tabs>
        <w:contextualSpacing/>
        <w:rPr>
          <w:szCs w:val="24"/>
          <w:lang w:eastAsia="nl-NL"/>
        </w:rPr>
      </w:pPr>
    </w:p>
    <w:p w14:paraId="2378CCE1" w14:textId="77777777" w:rsidR="005474D2" w:rsidRPr="0092057C" w:rsidRDefault="00AB04A0">
      <w:pPr>
        <w:tabs>
          <w:tab w:val="left" w:pos="1560"/>
          <w:tab w:val="left" w:pos="1701"/>
        </w:tabs>
        <w:contextualSpacing/>
        <w:rPr>
          <w:b/>
          <w:szCs w:val="24"/>
          <w:u w:val="single"/>
          <w:lang w:eastAsia="nl-NL"/>
        </w:rPr>
      </w:pPr>
      <w:r w:rsidRPr="0092057C">
        <w:rPr>
          <w:rFonts w:cs="Arial"/>
          <w:b/>
          <w:i/>
          <w:noProof/>
          <w:lang w:val="nl-BE" w:eastAsia="nl-BE"/>
        </w:rPr>
        <w:drawing>
          <wp:inline distT="0" distB="0" distL="0" distR="0" wp14:anchorId="47C9344D" wp14:editId="0CE84E1C">
            <wp:extent cx="182880" cy="182880"/>
            <wp:effectExtent l="0" t="0" r="7620" b="7620"/>
            <wp:docPr id="1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5474D2" w:rsidRPr="0092057C">
        <w:rPr>
          <w:b/>
          <w:szCs w:val="24"/>
          <w:u w:val="single"/>
          <w:lang w:eastAsia="nl-NL"/>
        </w:rPr>
        <w:t>ATTENTION</w:t>
      </w:r>
    </w:p>
    <w:p w14:paraId="6C58997F" w14:textId="77777777" w:rsidR="00A55772" w:rsidRPr="0092057C" w:rsidRDefault="00A55772">
      <w:pPr>
        <w:tabs>
          <w:tab w:val="left" w:pos="1560"/>
          <w:tab w:val="left" w:pos="1701"/>
        </w:tabs>
        <w:contextualSpacing/>
        <w:rPr>
          <w:szCs w:val="24"/>
          <w:lang w:eastAsia="nl-NL"/>
        </w:rPr>
      </w:pPr>
      <w:r w:rsidRPr="0092057C">
        <w:rPr>
          <w:szCs w:val="24"/>
          <w:lang w:eastAsia="nl-NL"/>
        </w:rPr>
        <w:t>Le PIIS n’est pas un accord statique mais bien un contrat dynamique qui peut toujours être modifié en cours d’exécution, en fonction de la situation concrète de l’intéressé et moyennant le consentement de chaque partie.</w:t>
      </w:r>
    </w:p>
    <w:p w14:paraId="1E057B19" w14:textId="77777777" w:rsidR="00A55772" w:rsidRPr="0092057C" w:rsidRDefault="00A55772">
      <w:pPr>
        <w:ind w:left="1068"/>
        <w:rPr>
          <w:rFonts w:ascii="Times New Roman" w:hAnsi="Times New Roman"/>
          <w:szCs w:val="24"/>
          <w:lang w:eastAsia="nl-NL"/>
        </w:rPr>
      </w:pPr>
    </w:p>
    <w:p w14:paraId="53503F87" w14:textId="77777777" w:rsidR="00A55772" w:rsidRPr="0092057C" w:rsidRDefault="00A55772" w:rsidP="00F90A0A">
      <w:pPr>
        <w:pStyle w:val="Kop3"/>
      </w:pPr>
      <w:bookmarkStart w:id="15" w:name="_Toc370892507"/>
      <w:bookmarkStart w:id="16" w:name="_Toc386094353"/>
      <w:bookmarkStart w:id="17" w:name="_Toc422135861"/>
      <w:bookmarkStart w:id="18" w:name="_Toc473725554"/>
      <w:r w:rsidRPr="0092057C">
        <w:t>Conditions générales</w:t>
      </w:r>
      <w:bookmarkEnd w:id="15"/>
      <w:bookmarkEnd w:id="16"/>
      <w:bookmarkEnd w:id="17"/>
      <w:bookmarkEnd w:id="18"/>
    </w:p>
    <w:p w14:paraId="48A208E4" w14:textId="77777777" w:rsidR="00A55772" w:rsidRPr="0092057C" w:rsidRDefault="00A55772">
      <w:pPr>
        <w:pStyle w:val="Kop4"/>
        <w:numPr>
          <w:ilvl w:val="3"/>
          <w:numId w:val="30"/>
        </w:numPr>
        <w:rPr>
          <w:lang w:val="fr-BE"/>
        </w:rPr>
      </w:pPr>
      <w:r w:rsidRPr="0092057C">
        <w:rPr>
          <w:lang w:val="fr-BE"/>
        </w:rPr>
        <w:t>Exigences organisationnelles</w:t>
      </w:r>
    </w:p>
    <w:p w14:paraId="0B3BED6C" w14:textId="77777777" w:rsidR="00A55772" w:rsidRPr="0092057C" w:rsidRDefault="00A55772">
      <w:pPr>
        <w:ind w:left="1440"/>
        <w:contextualSpacing/>
        <w:rPr>
          <w:szCs w:val="24"/>
          <w:u w:val="single"/>
          <w:lang w:eastAsia="nl-NL"/>
        </w:rPr>
      </w:pPr>
    </w:p>
    <w:p w14:paraId="150FEC81"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Le PIIS est préparé par le travailleur social en charge du dossier, en concertation avec le demandeur. Le travailleur social informe l’intéressé au sujet du contenu, de la portée et des conséquences du PIIS avant que ce dernier ne soit signé ou modifié</w:t>
      </w:r>
      <w:r w:rsidRPr="0092057C">
        <w:rPr>
          <w:vertAlign w:val="superscript"/>
          <w:lang w:eastAsia="nl-NL"/>
        </w:rPr>
        <w:footnoteReference w:id="14"/>
      </w:r>
      <w:r w:rsidRPr="0092057C">
        <w:rPr>
          <w:szCs w:val="24"/>
          <w:lang w:eastAsia="nl-NL"/>
        </w:rPr>
        <w:t>.</w:t>
      </w:r>
    </w:p>
    <w:p w14:paraId="1EF0C10B" w14:textId="77777777" w:rsidR="00A55772" w:rsidRPr="0092057C" w:rsidRDefault="00A55772">
      <w:pPr>
        <w:pStyle w:val="Lijstalinea"/>
        <w:tabs>
          <w:tab w:val="left" w:pos="1701"/>
        </w:tabs>
        <w:ind w:left="374"/>
        <w:contextualSpacing/>
        <w:rPr>
          <w:szCs w:val="24"/>
          <w:lang w:eastAsia="nl-NL"/>
        </w:rPr>
      </w:pPr>
    </w:p>
    <w:p w14:paraId="152A94F8"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Le CPAS veille à ce que les conditions nécessaires à l'exécution du PIIS soient remplies</w:t>
      </w:r>
      <w:r w:rsidRPr="0092057C">
        <w:rPr>
          <w:vertAlign w:val="superscript"/>
          <w:lang w:eastAsia="nl-NL"/>
        </w:rPr>
        <w:footnoteReference w:id="15"/>
      </w:r>
      <w:r w:rsidRPr="0092057C">
        <w:rPr>
          <w:szCs w:val="24"/>
          <w:lang w:eastAsia="nl-NL"/>
        </w:rPr>
        <w:t>.</w:t>
      </w:r>
      <w:r w:rsidR="005474D2" w:rsidRPr="0092057C">
        <w:rPr>
          <w:szCs w:val="24"/>
          <w:lang w:eastAsia="nl-NL"/>
        </w:rPr>
        <w:t xml:space="preserve"> Cela implique que le CPAS fournisse à l’intéressé tous les moyens (exemple</w:t>
      </w:r>
      <w:r w:rsidR="001F34D0">
        <w:rPr>
          <w:szCs w:val="24"/>
          <w:lang w:eastAsia="nl-NL"/>
        </w:rPr>
        <w:t xml:space="preserve"> </w:t>
      </w:r>
      <w:r w:rsidR="005474D2" w:rsidRPr="0092057C">
        <w:rPr>
          <w:szCs w:val="24"/>
          <w:lang w:eastAsia="nl-NL"/>
        </w:rPr>
        <w:t>: droit d’inscription, informations sur le lieu, la date et l’heure du rendez-vous auquel l’intéressé est attendu, …) dont il a besoin pour pouvoir honorer ses engagements dans les délais.</w:t>
      </w:r>
    </w:p>
    <w:p w14:paraId="1DA1BCFF" w14:textId="77777777" w:rsidR="00A55772" w:rsidRPr="0092057C" w:rsidRDefault="00A55772">
      <w:pPr>
        <w:pStyle w:val="Lijstalinea"/>
        <w:tabs>
          <w:tab w:val="left" w:pos="1701"/>
        </w:tabs>
        <w:ind w:left="374"/>
        <w:contextualSpacing/>
        <w:rPr>
          <w:szCs w:val="24"/>
          <w:lang w:eastAsia="nl-NL"/>
        </w:rPr>
      </w:pPr>
    </w:p>
    <w:p w14:paraId="60DC4060"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Si possible et pour autant que les coûts soient comparables, il est tenu compte du libre choix du demandeur en ce qui concerne les moyens à mettre en œuvre pour la réalisation du PIIS</w:t>
      </w:r>
      <w:r w:rsidRPr="0092057C">
        <w:rPr>
          <w:vertAlign w:val="superscript"/>
          <w:lang w:eastAsia="nl-NL"/>
        </w:rPr>
        <w:footnoteReference w:id="16"/>
      </w:r>
      <w:r w:rsidRPr="0092057C">
        <w:rPr>
          <w:szCs w:val="24"/>
          <w:lang w:eastAsia="nl-NL"/>
        </w:rPr>
        <w:t>.</w:t>
      </w:r>
    </w:p>
    <w:p w14:paraId="7C9E967C" w14:textId="77777777" w:rsidR="00A55772" w:rsidRPr="0092057C" w:rsidRDefault="00A55772" w:rsidP="00937DA8">
      <w:pPr>
        <w:pStyle w:val="Lijstalinea"/>
        <w:ind w:left="374"/>
        <w:rPr>
          <w:szCs w:val="24"/>
          <w:lang w:eastAsia="nl-NL"/>
        </w:rPr>
      </w:pPr>
    </w:p>
    <w:p w14:paraId="6B001DA9" w14:textId="77777777" w:rsidR="00A55772" w:rsidRPr="0092057C" w:rsidRDefault="00A55772" w:rsidP="00937DA8">
      <w:pPr>
        <w:pStyle w:val="Lijstalinea"/>
        <w:numPr>
          <w:ilvl w:val="0"/>
          <w:numId w:val="36"/>
        </w:numPr>
        <w:tabs>
          <w:tab w:val="left" w:pos="1701"/>
        </w:tabs>
        <w:spacing w:after="200"/>
        <w:ind w:left="374"/>
        <w:contextualSpacing/>
        <w:rPr>
          <w:szCs w:val="24"/>
          <w:lang w:eastAsia="nl-NL"/>
        </w:rPr>
      </w:pPr>
      <w:r w:rsidRPr="0092057C">
        <w:rPr>
          <w:szCs w:val="24"/>
          <w:lang w:eastAsia="nl-NL"/>
        </w:rPr>
        <w:t xml:space="preserve">Si le PIIS revêt un caractère obligatoire, il doit être conclu dans les trois mois suivant la date de la décision du </w:t>
      </w:r>
      <w:r w:rsidR="00234369" w:rsidRPr="0092057C">
        <w:rPr>
          <w:szCs w:val="24"/>
          <w:lang w:eastAsia="nl-NL"/>
        </w:rPr>
        <w:t>CPAS</w:t>
      </w:r>
      <w:r w:rsidRPr="0092057C">
        <w:rPr>
          <w:szCs w:val="24"/>
          <w:lang w:eastAsia="nl-NL"/>
        </w:rPr>
        <w:t xml:space="preserve"> selon laquelle la personne répond aux conditions du revenu d’intégration.</w:t>
      </w:r>
      <w:r w:rsidRPr="0092057C">
        <w:rPr>
          <w:rStyle w:val="Voetnootmarkering"/>
          <w:szCs w:val="24"/>
          <w:lang w:eastAsia="nl-NL"/>
        </w:rPr>
        <w:footnoteReference w:id="17"/>
      </w:r>
    </w:p>
    <w:p w14:paraId="7E7EDE18" w14:textId="77777777" w:rsidR="005474D2" w:rsidRPr="0092057C" w:rsidRDefault="005474D2" w:rsidP="00937DA8">
      <w:pPr>
        <w:pStyle w:val="Lijstalinea"/>
        <w:tabs>
          <w:tab w:val="left" w:pos="1701"/>
        </w:tabs>
        <w:spacing w:after="200"/>
        <w:ind w:left="851"/>
        <w:contextualSpacing/>
        <w:rPr>
          <w:szCs w:val="24"/>
          <w:lang w:eastAsia="nl-NL"/>
        </w:rPr>
      </w:pPr>
      <w:r w:rsidRPr="0092057C">
        <w:rPr>
          <w:b/>
          <w:szCs w:val="24"/>
          <w:u w:val="single"/>
          <w:lang w:eastAsia="nl-NL"/>
        </w:rPr>
        <w:t>Exemple</w:t>
      </w:r>
      <w:r w:rsidR="001F34D0">
        <w:rPr>
          <w:b/>
          <w:szCs w:val="24"/>
          <w:u w:val="single"/>
          <w:lang w:eastAsia="nl-NL"/>
        </w:rPr>
        <w:t xml:space="preserve"> </w:t>
      </w:r>
      <w:r w:rsidRPr="0092057C">
        <w:rPr>
          <w:b/>
          <w:szCs w:val="24"/>
          <w:u w:val="single"/>
          <w:lang w:eastAsia="nl-NL"/>
        </w:rPr>
        <w:t>:</w:t>
      </w:r>
      <w:r w:rsidRPr="0092057C">
        <w:rPr>
          <w:szCs w:val="24"/>
          <w:lang w:eastAsia="nl-NL"/>
        </w:rPr>
        <w:t xml:space="preserve"> </w:t>
      </w:r>
      <w:r w:rsidR="00081268" w:rsidRPr="0092057C">
        <w:rPr>
          <w:szCs w:val="24"/>
          <w:lang w:eastAsia="nl-NL"/>
        </w:rPr>
        <w:t xml:space="preserve">l’organe compétent du CPAS décide le 17 novembre 2016 que l’intéressé a droit à l’intégration sociale. Le dossier impose </w:t>
      </w:r>
      <w:r w:rsidR="00F42E64">
        <w:rPr>
          <w:szCs w:val="24"/>
          <w:lang w:eastAsia="nl-NL"/>
        </w:rPr>
        <w:t>également</w:t>
      </w:r>
      <w:r w:rsidR="00F42E64" w:rsidRPr="0092057C">
        <w:rPr>
          <w:szCs w:val="24"/>
          <w:lang w:eastAsia="nl-NL"/>
        </w:rPr>
        <w:t xml:space="preserve"> </w:t>
      </w:r>
      <w:r w:rsidR="00081268" w:rsidRPr="0092057C">
        <w:rPr>
          <w:szCs w:val="24"/>
          <w:lang w:eastAsia="nl-NL"/>
        </w:rPr>
        <w:t>l’élaboration d’un PIIS. Le CPAS a alors jusqu’au 16 février 2017 pour conclure un PIIS avec l’intéressé.</w:t>
      </w:r>
    </w:p>
    <w:p w14:paraId="641B28BE" w14:textId="77777777" w:rsidR="005474D2" w:rsidRPr="0092057C" w:rsidRDefault="005474D2" w:rsidP="00937DA8">
      <w:pPr>
        <w:pStyle w:val="Lijstalinea"/>
        <w:tabs>
          <w:tab w:val="left" w:pos="1701"/>
        </w:tabs>
        <w:spacing w:after="200"/>
        <w:ind w:left="374"/>
        <w:contextualSpacing/>
        <w:rPr>
          <w:szCs w:val="24"/>
          <w:lang w:eastAsia="nl-NL"/>
        </w:rPr>
      </w:pPr>
    </w:p>
    <w:p w14:paraId="00F6DBC4" w14:textId="2C6B5B29" w:rsidR="006B63CE" w:rsidRPr="0092057C" w:rsidRDefault="00A55772" w:rsidP="00937DA8">
      <w:pPr>
        <w:pStyle w:val="Lijstalinea"/>
        <w:numPr>
          <w:ilvl w:val="0"/>
          <w:numId w:val="36"/>
        </w:numPr>
        <w:tabs>
          <w:tab w:val="left" w:pos="1701"/>
        </w:tabs>
        <w:spacing w:after="200"/>
        <w:ind w:left="374"/>
        <w:contextualSpacing/>
        <w:rPr>
          <w:szCs w:val="24"/>
          <w:lang w:eastAsia="nl-NL"/>
        </w:rPr>
      </w:pPr>
      <w:r w:rsidRPr="0092057C">
        <w:rPr>
          <w:szCs w:val="24"/>
          <w:lang w:eastAsia="nl-NL"/>
        </w:rPr>
        <w:t xml:space="preserve">Dans certains cas, aucun PIIS ne pourra être conclu pour des raisons de santé ou d’équité. En ce qui concerne les règles générales relatives aux raisons de santé ou d’équité, nous renvoyons au point </w:t>
      </w:r>
      <w:r w:rsidR="003E1910" w:rsidRPr="0092057C">
        <w:rPr>
          <w:szCs w:val="24"/>
          <w:lang w:eastAsia="nl-NL"/>
        </w:rPr>
        <w:t>1.1.1.</w:t>
      </w:r>
      <w:r w:rsidRPr="0092057C">
        <w:rPr>
          <w:szCs w:val="24"/>
          <w:lang w:eastAsia="nl-NL"/>
        </w:rPr>
        <w:t xml:space="preserve"> de la présente circulaire. Ces règles s’appliquent aussi pour la conclusion d’un PIIS. Il est toutefois important que les raisons de santé ou d’équité invoquées justifient la </w:t>
      </w:r>
      <w:r w:rsidRPr="0092057C">
        <w:rPr>
          <w:szCs w:val="24"/>
          <w:u w:val="single"/>
          <w:lang w:eastAsia="nl-NL"/>
        </w:rPr>
        <w:t>non-conclusion d’un PIIS</w:t>
      </w:r>
      <w:r w:rsidRPr="0092057C">
        <w:rPr>
          <w:szCs w:val="24"/>
          <w:lang w:eastAsia="nl-NL"/>
        </w:rPr>
        <w:t xml:space="preserve">. Il est en effet possible que la personne concernée évoque des motifs de santé ou d’équité justifiant qu’elle ne doit pas être disposée à travailler, mais ces raisons ne suffisent pas toujours pour justifier </w:t>
      </w:r>
      <w:r w:rsidR="001F34D0">
        <w:rPr>
          <w:szCs w:val="24"/>
          <w:lang w:eastAsia="nl-NL"/>
        </w:rPr>
        <w:t xml:space="preserve">le fait </w:t>
      </w:r>
      <w:r w:rsidRPr="0092057C">
        <w:rPr>
          <w:szCs w:val="24"/>
          <w:lang w:eastAsia="nl-NL"/>
        </w:rPr>
        <w:t xml:space="preserve">qu’aucun PIIS ne peut être conclu avec la personne concernée. </w:t>
      </w:r>
      <w:r w:rsidR="00081268" w:rsidRPr="0092057C">
        <w:rPr>
          <w:szCs w:val="24"/>
          <w:lang w:eastAsia="nl-NL"/>
        </w:rPr>
        <w:t xml:space="preserve">Le </w:t>
      </w:r>
      <w:r w:rsidR="00234369" w:rsidRPr="0092057C">
        <w:rPr>
          <w:szCs w:val="24"/>
          <w:lang w:eastAsia="nl-NL"/>
        </w:rPr>
        <w:t>CPAS</w:t>
      </w:r>
      <w:r w:rsidR="00081268" w:rsidRPr="0092057C">
        <w:rPr>
          <w:szCs w:val="24"/>
          <w:lang w:eastAsia="nl-NL"/>
        </w:rPr>
        <w:t xml:space="preserve"> qui décide que la personne ne peut prendre part au PIIS pour des raisons de santé ou d’équité doit le motiver dans le rapport social</w:t>
      </w:r>
      <w:r w:rsidR="0059022E">
        <w:rPr>
          <w:szCs w:val="24"/>
          <w:lang w:eastAsia="nl-NL"/>
        </w:rPr>
        <w:t xml:space="preserve"> et la décision du conseil de l’action sociale </w:t>
      </w:r>
      <w:r w:rsidR="00081268" w:rsidRPr="0092057C">
        <w:rPr>
          <w:szCs w:val="24"/>
          <w:lang w:eastAsia="nl-NL"/>
        </w:rPr>
        <w:t>.</w:t>
      </w:r>
      <w:r w:rsidR="00081268" w:rsidRPr="0092057C">
        <w:rPr>
          <w:rStyle w:val="Voetnootmarkering"/>
          <w:szCs w:val="24"/>
          <w:lang w:eastAsia="nl-NL"/>
        </w:rPr>
        <w:footnoteReference w:id="18"/>
      </w:r>
      <w:r w:rsidR="00081268" w:rsidRPr="0092057C">
        <w:rPr>
          <w:szCs w:val="24"/>
          <w:lang w:eastAsia="nl-NL"/>
        </w:rPr>
        <w:t xml:space="preserve"> </w:t>
      </w:r>
    </w:p>
    <w:p w14:paraId="1959A068" w14:textId="77777777" w:rsidR="006B63CE" w:rsidRPr="0092057C" w:rsidRDefault="006B63CE" w:rsidP="00937DA8">
      <w:pPr>
        <w:pStyle w:val="Lijstalinea"/>
        <w:tabs>
          <w:tab w:val="left" w:pos="1701"/>
        </w:tabs>
        <w:spacing w:after="200"/>
        <w:ind w:left="374"/>
        <w:contextualSpacing/>
        <w:rPr>
          <w:szCs w:val="24"/>
          <w:lang w:eastAsia="nl-NL"/>
        </w:rPr>
      </w:pPr>
    </w:p>
    <w:p w14:paraId="1E6B8416" w14:textId="77777777" w:rsidR="00081268" w:rsidRPr="0092057C" w:rsidRDefault="00AB04A0" w:rsidP="0014555E">
      <w:pPr>
        <w:tabs>
          <w:tab w:val="left" w:pos="1560"/>
          <w:tab w:val="left" w:pos="1701"/>
        </w:tabs>
        <w:contextualSpacing/>
        <w:rPr>
          <w:b/>
          <w:szCs w:val="24"/>
          <w:u w:val="single"/>
          <w:lang w:eastAsia="nl-NL"/>
        </w:rPr>
      </w:pPr>
      <w:r w:rsidRPr="0092057C">
        <w:rPr>
          <w:rFonts w:cs="Arial"/>
          <w:b/>
          <w:i/>
          <w:noProof/>
          <w:lang w:val="nl-BE" w:eastAsia="nl-BE"/>
        </w:rPr>
        <w:drawing>
          <wp:inline distT="0" distB="0" distL="0" distR="0" wp14:anchorId="47093D5F" wp14:editId="48843E00">
            <wp:extent cx="182880" cy="182880"/>
            <wp:effectExtent l="0" t="0" r="7620" b="7620"/>
            <wp:docPr id="1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081268" w:rsidRPr="0092057C">
        <w:rPr>
          <w:b/>
          <w:szCs w:val="24"/>
          <w:u w:val="single"/>
          <w:lang w:eastAsia="nl-NL"/>
        </w:rPr>
        <w:t>ATTENTION</w:t>
      </w:r>
    </w:p>
    <w:p w14:paraId="1DB6F7DB" w14:textId="77777777" w:rsidR="00081268" w:rsidRPr="0092057C" w:rsidRDefault="00081268" w:rsidP="0014555E">
      <w:pPr>
        <w:tabs>
          <w:tab w:val="left" w:pos="1560"/>
          <w:tab w:val="left" w:pos="1701"/>
        </w:tabs>
        <w:contextualSpacing/>
        <w:rPr>
          <w:b/>
          <w:szCs w:val="24"/>
          <w:u w:val="single"/>
          <w:lang w:eastAsia="nl-NL"/>
        </w:rPr>
      </w:pPr>
    </w:p>
    <w:p w14:paraId="0F4F3CB4" w14:textId="77777777" w:rsidR="00081268" w:rsidRPr="0092057C" w:rsidRDefault="00081268" w:rsidP="0014555E">
      <w:pPr>
        <w:contextualSpacing/>
        <w:rPr>
          <w:szCs w:val="24"/>
          <w:lang w:eastAsia="nl-NL"/>
        </w:rPr>
      </w:pPr>
      <w:r w:rsidRPr="0092057C">
        <w:rPr>
          <w:szCs w:val="24"/>
          <w:lang w:eastAsia="nl-NL"/>
        </w:rPr>
        <w:t>Le devoir de motivation est double</w:t>
      </w:r>
      <w:r w:rsidR="00F42E64">
        <w:rPr>
          <w:szCs w:val="24"/>
          <w:lang w:eastAsia="nl-NL"/>
        </w:rPr>
        <w:t xml:space="preserve"> </w:t>
      </w:r>
      <w:r w:rsidRPr="0092057C">
        <w:rPr>
          <w:szCs w:val="24"/>
          <w:lang w:eastAsia="nl-NL"/>
        </w:rPr>
        <w:t>: la motivation portant sur la raison pour laquelle l’intéressé ne peut prendre part au PIIS est différente de la motivation concernant la capacité ou l’incapacité de travail</w:t>
      </w:r>
      <w:r w:rsidR="00F42E64">
        <w:rPr>
          <w:szCs w:val="24"/>
          <w:lang w:eastAsia="nl-NL"/>
        </w:rPr>
        <w:t>ler</w:t>
      </w:r>
      <w:r w:rsidRPr="0092057C">
        <w:rPr>
          <w:szCs w:val="24"/>
          <w:lang w:eastAsia="nl-NL"/>
        </w:rPr>
        <w:t>.</w:t>
      </w:r>
      <w:r w:rsidRPr="0092057C">
        <w:rPr>
          <w:rStyle w:val="Voetnootmarkering"/>
          <w:szCs w:val="24"/>
          <w:lang w:eastAsia="nl-NL"/>
        </w:rPr>
        <w:footnoteReference w:id="19"/>
      </w:r>
      <w:r w:rsidRPr="0092057C">
        <w:rPr>
          <w:szCs w:val="24"/>
          <w:lang w:eastAsia="nl-NL"/>
        </w:rPr>
        <w:t xml:space="preserve"> Quoi qu’il en soit, que la personne ne puisse pas travailler ou ne puisse pas participer à un PIIS, le </w:t>
      </w:r>
      <w:r w:rsidR="00234369" w:rsidRPr="0092057C">
        <w:rPr>
          <w:szCs w:val="24"/>
          <w:lang w:eastAsia="nl-NL"/>
        </w:rPr>
        <w:t>CPAS</w:t>
      </w:r>
      <w:r w:rsidRPr="0092057C">
        <w:rPr>
          <w:szCs w:val="24"/>
          <w:lang w:eastAsia="nl-NL"/>
        </w:rPr>
        <w:t xml:space="preserve"> devra motiver clairement l’application de l’exception pour </w:t>
      </w:r>
      <w:r w:rsidR="001F34D0">
        <w:rPr>
          <w:szCs w:val="24"/>
          <w:lang w:eastAsia="nl-NL"/>
        </w:rPr>
        <w:t xml:space="preserve">des </w:t>
      </w:r>
      <w:r w:rsidRPr="0092057C">
        <w:rPr>
          <w:szCs w:val="24"/>
          <w:lang w:eastAsia="nl-NL"/>
        </w:rPr>
        <w:t xml:space="preserve">raisons de santé ou d’équité. </w:t>
      </w:r>
    </w:p>
    <w:p w14:paraId="6DD880B2" w14:textId="77777777" w:rsidR="00081268" w:rsidRPr="0092057C" w:rsidRDefault="00081268" w:rsidP="003D2A50">
      <w:pPr>
        <w:tabs>
          <w:tab w:val="left" w:pos="1560"/>
          <w:tab w:val="left" w:pos="1701"/>
        </w:tabs>
        <w:contextualSpacing/>
        <w:rPr>
          <w:szCs w:val="24"/>
          <w:lang w:eastAsia="nl-NL"/>
        </w:rPr>
      </w:pPr>
    </w:p>
    <w:p w14:paraId="25CE10CF" w14:textId="77777777" w:rsidR="006B63CE" w:rsidRPr="0092057C" w:rsidRDefault="00A55772" w:rsidP="00EE74D6">
      <w:pPr>
        <w:pStyle w:val="Lijstalinea"/>
        <w:tabs>
          <w:tab w:val="left" w:pos="1701"/>
        </w:tabs>
        <w:spacing w:after="200"/>
        <w:ind w:left="1440" w:hanging="873"/>
        <w:contextualSpacing/>
        <w:rPr>
          <w:szCs w:val="24"/>
          <w:lang w:eastAsia="nl-NL"/>
        </w:rPr>
      </w:pPr>
      <w:r w:rsidRPr="0092057C">
        <w:rPr>
          <w:b/>
          <w:szCs w:val="24"/>
          <w:u w:val="single"/>
          <w:lang w:eastAsia="nl-NL"/>
        </w:rPr>
        <w:t>Exemples</w:t>
      </w:r>
      <w:r w:rsidR="001F34D0">
        <w:rPr>
          <w:b/>
          <w:szCs w:val="24"/>
          <w:u w:val="single"/>
          <w:lang w:eastAsia="nl-NL"/>
        </w:rPr>
        <w:t xml:space="preserve"> </w:t>
      </w:r>
      <w:r w:rsidRPr="0092057C">
        <w:rPr>
          <w:b/>
          <w:szCs w:val="24"/>
          <w:u w:val="single"/>
          <w:lang w:eastAsia="nl-NL"/>
        </w:rPr>
        <w:t xml:space="preserve">: </w:t>
      </w:r>
    </w:p>
    <w:p w14:paraId="6D6792DD" w14:textId="77777777" w:rsidR="00A55772" w:rsidRPr="0092057C" w:rsidRDefault="00A55772" w:rsidP="0068063E">
      <w:pPr>
        <w:pStyle w:val="Lijstalinea"/>
        <w:numPr>
          <w:ilvl w:val="2"/>
          <w:numId w:val="36"/>
        </w:numPr>
        <w:tabs>
          <w:tab w:val="left" w:pos="993"/>
        </w:tabs>
        <w:ind w:leftChars="237" w:left="996" w:hanging="427"/>
        <w:contextualSpacing/>
        <w:rPr>
          <w:szCs w:val="24"/>
          <w:lang w:eastAsia="nl-NL"/>
        </w:rPr>
      </w:pPr>
      <w:r w:rsidRPr="0092057C">
        <w:rPr>
          <w:szCs w:val="24"/>
          <w:lang w:eastAsia="nl-NL"/>
        </w:rPr>
        <w:t>Une personne est confrontée à une toxicomanie sévère et ne peut plus être occupée, mais peut conclure un PIIS dans le cadre duquel il est précisé que la personne en question entreprend une série de démarches pour lutter contre la toxicomanie.</w:t>
      </w:r>
    </w:p>
    <w:p w14:paraId="397A14EF" w14:textId="79F9CBB4"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L’intéressé travaille</w:t>
      </w:r>
      <w:r w:rsidR="00937DA8">
        <w:rPr>
          <w:szCs w:val="24"/>
          <w:lang w:eastAsia="nl-NL"/>
        </w:rPr>
        <w:t xml:space="preserve">. Il est donc, par définition, disposé à travailler. </w:t>
      </w:r>
      <w:r w:rsidRPr="0092057C">
        <w:rPr>
          <w:szCs w:val="24"/>
          <w:lang w:eastAsia="nl-NL"/>
        </w:rPr>
        <w:t xml:space="preserve"> </w:t>
      </w:r>
      <w:r w:rsidR="00937DA8">
        <w:rPr>
          <w:szCs w:val="24"/>
          <w:lang w:eastAsia="nl-NL"/>
        </w:rPr>
        <w:t>Il</w:t>
      </w:r>
      <w:r w:rsidR="00937DA8" w:rsidRPr="0092057C">
        <w:rPr>
          <w:szCs w:val="24"/>
          <w:lang w:eastAsia="nl-NL"/>
        </w:rPr>
        <w:t xml:space="preserve"> </w:t>
      </w:r>
      <w:r w:rsidRPr="0092057C">
        <w:rPr>
          <w:szCs w:val="24"/>
          <w:lang w:eastAsia="nl-NL"/>
        </w:rPr>
        <w:t xml:space="preserve">ne perçoit qu’un revenu d’intégration complémentaire. Il n’est pas obligatoire, pour des raisons d’équité, de conclure un PIIS, mais il est toujours possible de conclure un PIIS facultatif. </w:t>
      </w:r>
    </w:p>
    <w:p w14:paraId="1B81D6FD" w14:textId="7F08A8DB" w:rsidR="00B7324C" w:rsidRPr="0092057C" w:rsidRDefault="00B7324C"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Le fait que l’intéressé séjourne en prison ou dans un autre établissement fermé peut être une raison d’équité pour ne pas conclure de PIIS.</w:t>
      </w:r>
      <w:r w:rsidRPr="0092057C">
        <w:rPr>
          <w:rStyle w:val="Voetnootmarkering"/>
          <w:szCs w:val="24"/>
          <w:lang w:eastAsia="nl-NL"/>
        </w:rPr>
        <w:footnoteReference w:id="20"/>
      </w:r>
      <w:r w:rsidRPr="0092057C">
        <w:rPr>
          <w:szCs w:val="24"/>
          <w:lang w:eastAsia="nl-NL"/>
        </w:rPr>
        <w:t xml:space="preserve"> Cela ne peut toutefois pas être </w:t>
      </w:r>
      <w:r w:rsidR="001F34D0" w:rsidRPr="0092057C">
        <w:rPr>
          <w:szCs w:val="24"/>
          <w:lang w:eastAsia="nl-NL"/>
        </w:rPr>
        <w:t>automati</w:t>
      </w:r>
      <w:r w:rsidR="001F34D0">
        <w:rPr>
          <w:szCs w:val="24"/>
          <w:lang w:eastAsia="nl-NL"/>
        </w:rPr>
        <w:t>qu</w:t>
      </w:r>
      <w:r w:rsidR="001F34D0" w:rsidRPr="0092057C">
        <w:rPr>
          <w:szCs w:val="24"/>
          <w:lang w:eastAsia="nl-NL"/>
        </w:rPr>
        <w:t>e</w:t>
      </w:r>
      <w:r w:rsidR="001F34D0">
        <w:rPr>
          <w:szCs w:val="24"/>
          <w:lang w:eastAsia="nl-NL"/>
        </w:rPr>
        <w:t xml:space="preserve"> </w:t>
      </w:r>
      <w:r w:rsidRPr="0092057C">
        <w:rPr>
          <w:szCs w:val="24"/>
          <w:lang w:eastAsia="nl-NL"/>
        </w:rPr>
        <w:t>: il peut être intéressant, dans le cadre d’un retour à la société, de faire en sorte que l’intéressé puisse participer à des formations, des cours, …</w:t>
      </w:r>
    </w:p>
    <w:p w14:paraId="5F216A4C" w14:textId="77777777"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Si l’intéressé prend en charge le traitement d’un enfant malade ou d’un</w:t>
      </w:r>
      <w:r w:rsidR="003E1910" w:rsidRPr="0092057C">
        <w:rPr>
          <w:szCs w:val="24"/>
          <w:lang w:eastAsia="nl-NL"/>
        </w:rPr>
        <w:t xml:space="preserve"> proche gravement malade</w:t>
      </w:r>
      <w:r w:rsidR="00496D29" w:rsidRPr="0092057C">
        <w:rPr>
          <w:szCs w:val="24"/>
          <w:lang w:eastAsia="nl-NL"/>
        </w:rPr>
        <w:t xml:space="preserve"> avec lequel il partage un même toit, </w:t>
      </w:r>
      <w:r w:rsidRPr="0092057C">
        <w:rPr>
          <w:szCs w:val="24"/>
          <w:lang w:eastAsia="nl-NL"/>
        </w:rPr>
        <w:t>cela peut constituer une raison d’équité pour ne pas conclure de PIIS.</w:t>
      </w:r>
    </w:p>
    <w:p w14:paraId="1FF7BCE7" w14:textId="0DB1BFFE" w:rsidR="00A55772" w:rsidRPr="0092057C" w:rsidRDefault="00A55772" w:rsidP="007F046A">
      <w:pPr>
        <w:pStyle w:val="Lijstalinea"/>
        <w:numPr>
          <w:ilvl w:val="1"/>
          <w:numId w:val="1"/>
        </w:numPr>
        <w:tabs>
          <w:tab w:val="left" w:pos="993"/>
        </w:tabs>
        <w:ind w:leftChars="255" w:left="996" w:hanging="384"/>
        <w:contextualSpacing/>
        <w:rPr>
          <w:szCs w:val="24"/>
          <w:lang w:eastAsia="nl-NL"/>
        </w:rPr>
      </w:pPr>
      <w:r w:rsidRPr="0092057C">
        <w:rPr>
          <w:szCs w:val="24"/>
          <w:lang w:eastAsia="nl-NL"/>
        </w:rPr>
        <w:t>Si un PIIS a été conclu à plusieurs reprises pour une personne âgée d’au moins 25 ans et</w:t>
      </w:r>
      <w:r w:rsidR="0059022E">
        <w:rPr>
          <w:szCs w:val="24"/>
          <w:lang w:eastAsia="nl-NL"/>
        </w:rPr>
        <w:t>que si cette personne ne bénéficie pas chaque mois du droit à l’intégration sociale par exemple car elle travaille certains mois et pas d’autres,</w:t>
      </w:r>
      <w:r w:rsidR="00496D29" w:rsidRPr="0092057C">
        <w:rPr>
          <w:szCs w:val="24"/>
          <w:lang w:eastAsia="nl-NL"/>
        </w:rPr>
        <w:t>,</w:t>
      </w:r>
      <w:r w:rsidRPr="0092057C">
        <w:rPr>
          <w:szCs w:val="24"/>
          <w:lang w:eastAsia="nl-NL"/>
        </w:rPr>
        <w:t xml:space="preserve"> il est possible </w:t>
      </w:r>
      <w:r w:rsidR="00F42E64">
        <w:rPr>
          <w:szCs w:val="24"/>
          <w:lang w:eastAsia="nl-NL"/>
        </w:rPr>
        <w:t>de ne pas conclure de</w:t>
      </w:r>
      <w:r w:rsidR="00F42E64" w:rsidRPr="0092057C">
        <w:rPr>
          <w:szCs w:val="24"/>
          <w:lang w:eastAsia="nl-NL"/>
        </w:rPr>
        <w:t xml:space="preserve"> </w:t>
      </w:r>
      <w:r w:rsidRPr="0092057C">
        <w:rPr>
          <w:szCs w:val="24"/>
          <w:lang w:eastAsia="nl-NL"/>
        </w:rPr>
        <w:t>PIIS obligatoire pour des raisons d’équité. Néanmoins, il est touj</w:t>
      </w:r>
      <w:r w:rsidR="00496D29" w:rsidRPr="0092057C">
        <w:rPr>
          <w:szCs w:val="24"/>
          <w:lang w:eastAsia="nl-NL"/>
        </w:rPr>
        <w:t>ours possible de conclure un PII</w:t>
      </w:r>
      <w:r w:rsidRPr="0092057C">
        <w:rPr>
          <w:szCs w:val="24"/>
          <w:lang w:eastAsia="nl-NL"/>
        </w:rPr>
        <w:t>S facultatif.</w:t>
      </w:r>
    </w:p>
    <w:p w14:paraId="7E16B4D8" w14:textId="77777777"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 xml:space="preserve">Si le </w:t>
      </w:r>
      <w:r w:rsidR="00234369" w:rsidRPr="0092057C">
        <w:rPr>
          <w:szCs w:val="24"/>
          <w:lang w:eastAsia="nl-NL"/>
        </w:rPr>
        <w:t>CPAS</w:t>
      </w:r>
      <w:r w:rsidRPr="0092057C">
        <w:rPr>
          <w:szCs w:val="24"/>
          <w:lang w:eastAsia="nl-NL"/>
        </w:rPr>
        <w:t xml:space="preserve"> octroie un droit à l’intégration sociale pour une période très courte et définie, il peut être décidé pour des raisons d’équité, de ne pas conclure de PIIS (exemple</w:t>
      </w:r>
      <w:r w:rsidR="001F34D0">
        <w:rPr>
          <w:szCs w:val="24"/>
          <w:lang w:eastAsia="nl-NL"/>
        </w:rPr>
        <w:t xml:space="preserve"> </w:t>
      </w:r>
      <w:r w:rsidRPr="0092057C">
        <w:rPr>
          <w:szCs w:val="24"/>
          <w:lang w:eastAsia="nl-NL"/>
        </w:rPr>
        <w:t xml:space="preserve">: l’intéressé perçoit une rente d’invalidité dans un délai d’1 mois, l’intéressé commence à travailler dans 2 mois, …) </w:t>
      </w:r>
    </w:p>
    <w:p w14:paraId="4824B4E2" w14:textId="77777777" w:rsidR="00A55772" w:rsidRPr="0092057C" w:rsidRDefault="00A55772" w:rsidP="007F046A">
      <w:pPr>
        <w:pStyle w:val="Lijstalinea"/>
        <w:numPr>
          <w:ilvl w:val="1"/>
          <w:numId w:val="1"/>
        </w:numPr>
        <w:tabs>
          <w:tab w:val="left" w:pos="993"/>
        </w:tabs>
        <w:ind w:leftChars="236" w:left="2084" w:hanging="1518"/>
        <w:contextualSpacing/>
        <w:rPr>
          <w:szCs w:val="24"/>
          <w:lang w:eastAsia="nl-NL"/>
        </w:rPr>
      </w:pPr>
      <w:r w:rsidRPr="0092057C">
        <w:rPr>
          <w:szCs w:val="24"/>
          <w:lang w:eastAsia="nl-NL"/>
        </w:rPr>
        <w:t>…</w:t>
      </w:r>
    </w:p>
    <w:p w14:paraId="433C2A07" w14:textId="77777777" w:rsidR="00A55772" w:rsidRPr="0092057C" w:rsidRDefault="00A55772" w:rsidP="007F046A">
      <w:pPr>
        <w:pStyle w:val="Lijstalinea"/>
        <w:tabs>
          <w:tab w:val="left" w:pos="1701"/>
        </w:tabs>
        <w:ind w:leftChars="236" w:left="2084" w:hanging="1518"/>
        <w:contextualSpacing/>
        <w:rPr>
          <w:szCs w:val="24"/>
          <w:lang w:eastAsia="nl-NL"/>
        </w:rPr>
      </w:pPr>
      <w:r w:rsidRPr="0092057C">
        <w:rPr>
          <w:szCs w:val="24"/>
          <w:lang w:eastAsia="nl-NL"/>
        </w:rPr>
        <w:t>Cette liste n’est pas exhaustive.</w:t>
      </w:r>
    </w:p>
    <w:p w14:paraId="762525E8" w14:textId="77777777" w:rsidR="00A55772" w:rsidRPr="0092057C" w:rsidRDefault="00A55772" w:rsidP="004E73B1">
      <w:pPr>
        <w:tabs>
          <w:tab w:val="left" w:pos="1701"/>
        </w:tabs>
        <w:spacing w:after="200"/>
        <w:contextualSpacing/>
        <w:rPr>
          <w:szCs w:val="24"/>
          <w:u w:val="single"/>
          <w:lang w:eastAsia="nl-NL"/>
        </w:rPr>
      </w:pPr>
    </w:p>
    <w:p w14:paraId="0A2C2D8B" w14:textId="77777777" w:rsidR="00A55772" w:rsidRPr="0092057C" w:rsidRDefault="00A55772" w:rsidP="004E73B1">
      <w:pPr>
        <w:pStyle w:val="Kop4"/>
        <w:numPr>
          <w:ilvl w:val="3"/>
          <w:numId w:val="30"/>
        </w:numPr>
        <w:rPr>
          <w:rFonts w:ascii="Times New Roman" w:hAnsi="Times New Roman"/>
          <w:lang w:val="fr-BE"/>
        </w:rPr>
      </w:pPr>
      <w:r w:rsidRPr="0092057C">
        <w:rPr>
          <w:lang w:val="fr-BE"/>
        </w:rPr>
        <w:t xml:space="preserve">Exigences au point de vue du contenu </w:t>
      </w:r>
    </w:p>
    <w:p w14:paraId="5BDBF580" w14:textId="77777777" w:rsidR="00A55772" w:rsidRPr="0092057C" w:rsidRDefault="00A55772" w:rsidP="004E73B1">
      <w:pPr>
        <w:ind w:left="1440"/>
        <w:rPr>
          <w:szCs w:val="24"/>
          <w:u w:val="single"/>
          <w:lang w:eastAsia="nl-NL"/>
        </w:rPr>
      </w:pPr>
    </w:p>
    <w:p w14:paraId="20661EB2" w14:textId="77777777" w:rsidR="00A55772" w:rsidRPr="0092057C" w:rsidRDefault="00A55772">
      <w:pPr>
        <w:tabs>
          <w:tab w:val="left" w:pos="1843"/>
        </w:tabs>
        <w:spacing w:after="200"/>
        <w:contextualSpacing/>
        <w:rPr>
          <w:szCs w:val="24"/>
          <w:lang w:eastAsia="nl-NL"/>
        </w:rPr>
      </w:pPr>
      <w:r w:rsidRPr="0092057C">
        <w:rPr>
          <w:szCs w:val="24"/>
          <w:lang w:eastAsia="nl-NL"/>
        </w:rPr>
        <w:t>Le PIIS comporte au moins les éléments suivants</w:t>
      </w:r>
      <w:r w:rsidR="00F42E64">
        <w:rPr>
          <w:szCs w:val="24"/>
          <w:lang w:eastAsia="nl-NL"/>
        </w:rPr>
        <w:t xml:space="preserve"> </w:t>
      </w:r>
      <w:r w:rsidRPr="0092057C">
        <w:rPr>
          <w:szCs w:val="24"/>
          <w:lang w:eastAsia="nl-NL"/>
        </w:rPr>
        <w:t>:</w:t>
      </w:r>
    </w:p>
    <w:p w14:paraId="08B45B6C"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La signature des différentes parties qui concluent le contrat, à savoir le CPAS et l'intéressé, au minimum</w:t>
      </w:r>
      <w:r w:rsidRPr="0092057C">
        <w:rPr>
          <w:rFonts w:ascii="Times" w:eastAsia="Calibri" w:hAnsi="Times" w:cs="Times"/>
          <w:vertAlign w:val="superscript"/>
          <w:lang w:eastAsia="nl-NL"/>
        </w:rPr>
        <w:footnoteReference w:id="21"/>
      </w:r>
      <w:r w:rsidRPr="0092057C">
        <w:rPr>
          <w:rFonts w:eastAsia="Calibri"/>
          <w:szCs w:val="24"/>
          <w:lang w:eastAsia="nl-NL"/>
        </w:rPr>
        <w:t xml:space="preserve">. </w:t>
      </w:r>
    </w:p>
    <w:p w14:paraId="0A240006"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En cas d'intervention d'un tier</w:t>
      </w:r>
      <w:r w:rsidR="00F42E64">
        <w:rPr>
          <w:rFonts w:eastAsia="Calibri"/>
          <w:szCs w:val="24"/>
          <w:lang w:eastAsia="nl-NL"/>
        </w:rPr>
        <w:t>s</w:t>
      </w:r>
      <w:r w:rsidRPr="0092057C">
        <w:rPr>
          <w:rFonts w:eastAsia="Calibri"/>
          <w:szCs w:val="24"/>
          <w:lang w:eastAsia="nl-NL"/>
        </w:rPr>
        <w:t xml:space="preserve">, ce </w:t>
      </w:r>
      <w:r w:rsidR="00F42E64" w:rsidRPr="0092057C">
        <w:rPr>
          <w:rFonts w:eastAsia="Calibri"/>
          <w:szCs w:val="24"/>
          <w:lang w:eastAsia="nl-NL"/>
        </w:rPr>
        <w:t>derni</w:t>
      </w:r>
      <w:r w:rsidR="00F42E64">
        <w:rPr>
          <w:rFonts w:eastAsia="Calibri"/>
          <w:szCs w:val="24"/>
          <w:lang w:eastAsia="nl-NL"/>
        </w:rPr>
        <w:t>er</w:t>
      </w:r>
      <w:r w:rsidR="00F42E64" w:rsidRPr="0092057C">
        <w:rPr>
          <w:rFonts w:eastAsia="Calibri"/>
          <w:szCs w:val="24"/>
          <w:lang w:eastAsia="nl-NL"/>
        </w:rPr>
        <w:t xml:space="preserve"> </w:t>
      </w:r>
      <w:r w:rsidRPr="0092057C">
        <w:rPr>
          <w:rFonts w:eastAsia="Calibri"/>
          <w:szCs w:val="24"/>
          <w:lang w:eastAsia="nl-NL"/>
        </w:rPr>
        <w:t xml:space="preserve">est également mentionné dans le PIIS, de même que sa participation dans </w:t>
      </w:r>
      <w:r w:rsidR="00F42E64" w:rsidRPr="0092057C">
        <w:rPr>
          <w:rFonts w:eastAsia="Calibri"/>
          <w:szCs w:val="24"/>
          <w:lang w:eastAsia="nl-NL"/>
        </w:rPr>
        <w:t>l</w:t>
      </w:r>
      <w:r w:rsidR="00F42E64">
        <w:rPr>
          <w:rFonts w:eastAsia="Calibri"/>
          <w:szCs w:val="24"/>
          <w:lang w:eastAsia="nl-NL"/>
        </w:rPr>
        <w:t>a réalisation</w:t>
      </w:r>
      <w:r w:rsidR="00F42E64" w:rsidRPr="0092057C">
        <w:rPr>
          <w:rFonts w:eastAsia="Calibri"/>
          <w:szCs w:val="24"/>
          <w:lang w:eastAsia="nl-NL"/>
        </w:rPr>
        <w:t xml:space="preserve"> </w:t>
      </w:r>
      <w:r w:rsidRPr="0092057C">
        <w:rPr>
          <w:rFonts w:eastAsia="Calibri"/>
          <w:szCs w:val="24"/>
          <w:lang w:eastAsia="nl-NL"/>
        </w:rPr>
        <w:t xml:space="preserve">et, le cas échéant, </w:t>
      </w:r>
      <w:r w:rsidR="001F34D0">
        <w:rPr>
          <w:rFonts w:eastAsia="Calibri"/>
          <w:szCs w:val="24"/>
          <w:lang w:eastAsia="nl-NL"/>
        </w:rPr>
        <w:t>à</w:t>
      </w:r>
      <w:r w:rsidR="00937DA8">
        <w:rPr>
          <w:rFonts w:eastAsia="Calibri"/>
          <w:szCs w:val="24"/>
          <w:lang w:eastAsia="nl-NL"/>
        </w:rPr>
        <w:t xml:space="preserve"> </w:t>
      </w:r>
      <w:r w:rsidRPr="0092057C">
        <w:rPr>
          <w:rFonts w:eastAsia="Calibri"/>
          <w:szCs w:val="24"/>
          <w:lang w:eastAsia="nl-NL"/>
        </w:rPr>
        <w:t>l'évaluation</w:t>
      </w:r>
      <w:r w:rsidRPr="0092057C">
        <w:rPr>
          <w:rFonts w:ascii="Times" w:eastAsia="Calibri" w:hAnsi="Times" w:cs="Times"/>
          <w:szCs w:val="24"/>
          <w:vertAlign w:val="superscript"/>
          <w:lang w:eastAsia="nl-NL"/>
        </w:rPr>
        <w:footnoteReference w:id="22"/>
      </w:r>
      <w:r w:rsidRPr="0092057C">
        <w:rPr>
          <w:rFonts w:eastAsia="Calibri"/>
          <w:szCs w:val="24"/>
          <w:lang w:eastAsia="nl-NL"/>
        </w:rPr>
        <w:t>.</w:t>
      </w:r>
    </w:p>
    <w:p w14:paraId="2221AC17"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Le travailleur social qui agit comme accompagnateur personnel et le(s) membre(s) du personnel qui le remplace(nt) en cas d'absence temporaire</w:t>
      </w:r>
      <w:r w:rsidRPr="0092057C">
        <w:rPr>
          <w:rFonts w:ascii="Times" w:eastAsia="Calibri" w:hAnsi="Times" w:cs="Times"/>
          <w:szCs w:val="24"/>
          <w:vertAlign w:val="superscript"/>
          <w:lang w:eastAsia="nl-NL"/>
        </w:rPr>
        <w:footnoteReference w:id="23"/>
      </w:r>
      <w:r w:rsidRPr="0092057C">
        <w:rPr>
          <w:rFonts w:eastAsia="Calibri"/>
          <w:szCs w:val="24"/>
          <w:lang w:eastAsia="nl-NL"/>
        </w:rPr>
        <w:t>.</w:t>
      </w:r>
    </w:p>
    <w:p w14:paraId="00D3B3E5" w14:textId="77777777" w:rsidR="00A55772" w:rsidRPr="0092057C" w:rsidRDefault="00A55772">
      <w:pPr>
        <w:pStyle w:val="Lijstalinea"/>
        <w:numPr>
          <w:ilvl w:val="0"/>
          <w:numId w:val="37"/>
        </w:numPr>
        <w:tabs>
          <w:tab w:val="left" w:pos="1418"/>
          <w:tab w:val="left" w:pos="1701"/>
        </w:tabs>
        <w:spacing w:after="200"/>
        <w:contextualSpacing/>
        <w:rPr>
          <w:szCs w:val="24"/>
          <w:lang w:eastAsia="nl-NL"/>
        </w:rPr>
      </w:pPr>
      <w:r w:rsidRPr="0092057C">
        <w:rPr>
          <w:rFonts w:eastAsia="Calibri"/>
          <w:szCs w:val="24"/>
          <w:lang w:eastAsia="nl-NL"/>
        </w:rPr>
        <w:t>Les accords entre les différentes parties ainsi que les efforts auxquels les différentes parties s'engagent</w:t>
      </w:r>
      <w:r w:rsidRPr="0092057C">
        <w:rPr>
          <w:rFonts w:ascii="Times" w:eastAsia="Calibri" w:hAnsi="Times" w:cs="Times"/>
          <w:szCs w:val="24"/>
          <w:vertAlign w:val="superscript"/>
          <w:lang w:eastAsia="nl-NL"/>
        </w:rPr>
        <w:footnoteReference w:id="24"/>
      </w:r>
      <w:r w:rsidRPr="0092057C">
        <w:rPr>
          <w:rFonts w:eastAsia="Calibri"/>
          <w:szCs w:val="24"/>
          <w:lang w:eastAsia="nl-NL"/>
        </w:rPr>
        <w:t>.</w:t>
      </w:r>
    </w:p>
    <w:p w14:paraId="54A8FAE2" w14:textId="77777777" w:rsidR="00A55772" w:rsidRPr="0092057C" w:rsidRDefault="00A55772">
      <w:pPr>
        <w:pStyle w:val="Lijstalinea"/>
        <w:numPr>
          <w:ilvl w:val="0"/>
          <w:numId w:val="37"/>
        </w:numPr>
        <w:tabs>
          <w:tab w:val="left" w:pos="1418"/>
          <w:tab w:val="left" w:pos="1701"/>
        </w:tabs>
        <w:spacing w:after="200"/>
        <w:contextualSpacing/>
        <w:rPr>
          <w:szCs w:val="24"/>
          <w:lang w:eastAsia="nl-NL"/>
        </w:rPr>
      </w:pPr>
      <w:r w:rsidRPr="0092057C">
        <w:rPr>
          <w:szCs w:val="24"/>
          <w:lang w:eastAsia="nl-NL"/>
        </w:rPr>
        <w:t>Les objectifs à atteindre pour lesquels le contrat est conclu, les conventions adoptées doivent s’inscrire dans les objectifs du contrat.</w:t>
      </w:r>
      <w:r w:rsidRPr="0092057C">
        <w:rPr>
          <w:rStyle w:val="Voetnootmarkering"/>
          <w:szCs w:val="24"/>
          <w:lang w:eastAsia="nl-NL"/>
        </w:rPr>
        <w:footnoteReference w:id="25"/>
      </w:r>
    </w:p>
    <w:p w14:paraId="71AD8DC3" w14:textId="77777777" w:rsidR="00496D29" w:rsidRPr="0092057C" w:rsidRDefault="00496D29">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Les domaines d’activités concernés par le projet.</w:t>
      </w:r>
      <w:r w:rsidRPr="0092057C">
        <w:rPr>
          <w:rStyle w:val="Voetnootmarkering"/>
          <w:rFonts w:eastAsia="Calibri"/>
          <w:szCs w:val="24"/>
          <w:lang w:eastAsia="nl-NL"/>
        </w:rPr>
        <w:footnoteReference w:id="26"/>
      </w:r>
    </w:p>
    <w:p w14:paraId="2A245918" w14:textId="77777777" w:rsidR="00B34D5F"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La durée du PIIS</w:t>
      </w:r>
      <w:r w:rsidRPr="0092057C">
        <w:rPr>
          <w:rFonts w:ascii="Times" w:eastAsia="Calibri" w:hAnsi="Times" w:cs="Times"/>
          <w:szCs w:val="24"/>
          <w:vertAlign w:val="superscript"/>
          <w:lang w:eastAsia="nl-NL"/>
        </w:rPr>
        <w:footnoteReference w:id="27"/>
      </w:r>
      <w:r w:rsidRPr="0092057C">
        <w:rPr>
          <w:rFonts w:eastAsia="Calibri"/>
          <w:szCs w:val="24"/>
          <w:lang w:eastAsia="nl-NL"/>
        </w:rPr>
        <w:t xml:space="preserve">. </w:t>
      </w:r>
    </w:p>
    <w:p w14:paraId="4F7AACE2" w14:textId="77777777" w:rsidR="00A55772" w:rsidRPr="0092057C" w:rsidRDefault="00B34D5F">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 xml:space="preserve">Les modalités </w:t>
      </w:r>
      <w:r w:rsidR="00496D29" w:rsidRPr="0092057C">
        <w:rPr>
          <w:rFonts w:eastAsia="Calibri"/>
          <w:szCs w:val="24"/>
          <w:lang w:eastAsia="nl-NL"/>
        </w:rPr>
        <w:t>d’</w:t>
      </w:r>
      <w:r w:rsidR="005401CD" w:rsidRPr="0092057C">
        <w:rPr>
          <w:rFonts w:eastAsia="Calibri"/>
          <w:szCs w:val="24"/>
          <w:lang w:eastAsia="nl-NL"/>
        </w:rPr>
        <w:t>évaluation de l’</w:t>
      </w:r>
      <w:r w:rsidR="00496D29" w:rsidRPr="0092057C">
        <w:rPr>
          <w:rFonts w:eastAsia="Calibri"/>
          <w:szCs w:val="24"/>
          <w:lang w:eastAsia="nl-NL"/>
        </w:rPr>
        <w:t>exécution du PIIS.</w:t>
      </w:r>
      <w:r w:rsidR="00A55772" w:rsidRPr="0092057C">
        <w:rPr>
          <w:rFonts w:ascii="Times" w:eastAsia="Calibri" w:hAnsi="Times" w:cs="Times"/>
          <w:vertAlign w:val="superscript"/>
          <w:lang w:eastAsia="nl-NL"/>
        </w:rPr>
        <w:footnoteReference w:id="28"/>
      </w:r>
    </w:p>
    <w:p w14:paraId="304738AA" w14:textId="0CFB74E0" w:rsidR="006B63CE"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szCs w:val="24"/>
          <w:lang w:eastAsia="nl-NL"/>
        </w:rPr>
        <w:t>Le travailleur social chargé du dossier procède à l’évaluation régulière, et ce au moins trois fois par an, avec l’intéressé et, le cas échéant, avec le ou les intervenant(s) extérieur(s</w:t>
      </w:r>
      <w:r w:rsidR="001F34D0">
        <w:rPr>
          <w:szCs w:val="24"/>
          <w:lang w:eastAsia="nl-NL"/>
        </w:rPr>
        <w:t>)</w:t>
      </w:r>
      <w:r w:rsidRPr="0092057C">
        <w:rPr>
          <w:szCs w:val="24"/>
          <w:lang w:eastAsia="nl-NL"/>
        </w:rPr>
        <w:t xml:space="preserve"> et ce au moins deux fois lors d’un entretien personnel.</w:t>
      </w:r>
      <w:r w:rsidRPr="0092057C">
        <w:rPr>
          <w:rStyle w:val="Voetnootmarkering"/>
          <w:szCs w:val="24"/>
          <w:lang w:eastAsia="nl-NL"/>
        </w:rPr>
        <w:footnoteReference w:id="29"/>
      </w:r>
      <w:r w:rsidRPr="0092057C">
        <w:rPr>
          <w:szCs w:val="24"/>
          <w:lang w:eastAsia="nl-NL"/>
        </w:rPr>
        <w:t xml:space="preserve"> </w:t>
      </w:r>
      <w:r w:rsidRPr="0092057C">
        <w:rPr>
          <w:rFonts w:eastAsia="Calibri"/>
          <w:szCs w:val="24"/>
          <w:lang w:eastAsia="nl-NL"/>
        </w:rPr>
        <w:t xml:space="preserve">En outre, le </w:t>
      </w:r>
      <w:r w:rsidR="00234369" w:rsidRPr="0092057C">
        <w:rPr>
          <w:rFonts w:eastAsia="Calibri"/>
          <w:szCs w:val="24"/>
          <w:lang w:eastAsia="nl-NL"/>
        </w:rPr>
        <w:t>CPAS</w:t>
      </w:r>
      <w:r w:rsidRPr="0092057C">
        <w:rPr>
          <w:rFonts w:eastAsia="Calibri"/>
          <w:szCs w:val="24"/>
          <w:lang w:eastAsia="nl-NL"/>
        </w:rPr>
        <w:t xml:space="preserve"> procède à une évaluation globale, et ce au moins une fois par an, des résultats </w:t>
      </w:r>
      <w:r w:rsidR="00D667F6">
        <w:rPr>
          <w:rFonts w:eastAsia="Calibri"/>
          <w:szCs w:val="24"/>
          <w:lang w:eastAsia="nl-NL"/>
        </w:rPr>
        <w:t>des</w:t>
      </w:r>
      <w:r w:rsidR="00D667F6" w:rsidRPr="0092057C">
        <w:rPr>
          <w:rFonts w:eastAsia="Calibri"/>
          <w:szCs w:val="24"/>
          <w:lang w:eastAsia="nl-NL"/>
        </w:rPr>
        <w:t xml:space="preserve"> </w:t>
      </w:r>
      <w:r w:rsidRPr="0092057C">
        <w:rPr>
          <w:rFonts w:eastAsia="Calibri"/>
          <w:szCs w:val="24"/>
          <w:lang w:eastAsia="nl-NL"/>
        </w:rPr>
        <w:t>PIIS</w:t>
      </w:r>
      <w:r w:rsidRPr="0092057C">
        <w:rPr>
          <w:rFonts w:ascii="Times" w:eastAsia="Calibri" w:hAnsi="Times" w:cs="Times"/>
          <w:szCs w:val="24"/>
          <w:vertAlign w:val="superscript"/>
          <w:lang w:eastAsia="nl-NL"/>
        </w:rPr>
        <w:footnoteReference w:id="30"/>
      </w:r>
      <w:r w:rsidRPr="0092057C">
        <w:rPr>
          <w:rFonts w:eastAsia="Calibri"/>
          <w:szCs w:val="24"/>
          <w:lang w:eastAsia="nl-NL"/>
        </w:rPr>
        <w:t xml:space="preserve">. </w:t>
      </w:r>
    </w:p>
    <w:p w14:paraId="37558E13"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À la demande de l'intéressé, le travailleur social doit lui accorder une entrevue dans les cinq jours ouvrables</w:t>
      </w:r>
      <w:r w:rsidRPr="0092057C">
        <w:rPr>
          <w:rFonts w:ascii="Times" w:eastAsia="Calibri" w:hAnsi="Times" w:cs="Times"/>
          <w:vertAlign w:val="superscript"/>
          <w:lang w:eastAsia="nl-NL"/>
        </w:rPr>
        <w:footnoteReference w:id="31"/>
      </w:r>
      <w:r w:rsidRPr="0092057C">
        <w:rPr>
          <w:rFonts w:eastAsia="Calibri"/>
          <w:szCs w:val="24"/>
          <w:lang w:eastAsia="nl-NL"/>
        </w:rPr>
        <w:t>.</w:t>
      </w:r>
    </w:p>
    <w:p w14:paraId="68385135" w14:textId="25BF6209" w:rsidR="00A55772" w:rsidRPr="0092057C" w:rsidRDefault="00A55772">
      <w:pPr>
        <w:pStyle w:val="Lijstalinea"/>
        <w:numPr>
          <w:ilvl w:val="0"/>
          <w:numId w:val="37"/>
        </w:numPr>
        <w:spacing w:after="200"/>
        <w:contextualSpacing/>
        <w:rPr>
          <w:szCs w:val="24"/>
          <w:lang w:eastAsia="nl-NL"/>
        </w:rPr>
      </w:pPr>
      <w:r w:rsidRPr="0092057C">
        <w:rPr>
          <w:rFonts w:eastAsia="Calibri"/>
          <w:szCs w:val="24"/>
          <w:lang w:eastAsia="nl-NL"/>
        </w:rPr>
        <w:t>L'aide complémentaire éventuelle liée aux exigences du PIIS</w:t>
      </w:r>
      <w:r w:rsidRPr="0092057C">
        <w:rPr>
          <w:szCs w:val="24"/>
          <w:lang w:eastAsia="nl-NL"/>
        </w:rPr>
        <w:t xml:space="preserve">. </w:t>
      </w:r>
      <w:r w:rsidR="00496D29" w:rsidRPr="0092057C">
        <w:rPr>
          <w:szCs w:val="24"/>
          <w:lang w:eastAsia="nl-NL"/>
        </w:rPr>
        <w:t>Cela veut dire</w:t>
      </w:r>
      <w:r w:rsidR="001F34D0">
        <w:rPr>
          <w:szCs w:val="24"/>
          <w:lang w:eastAsia="nl-NL"/>
        </w:rPr>
        <w:t xml:space="preserve"> qu’au moins</w:t>
      </w:r>
      <w:r w:rsidR="00496D29" w:rsidRPr="0092057C">
        <w:rPr>
          <w:szCs w:val="24"/>
          <w:lang w:eastAsia="nl-NL"/>
        </w:rPr>
        <w:t xml:space="preserve"> les frais d’inscription, les assurances éventuelles, les coûts d’une tenue de travail adéquate et les frais de déplacement inhérents à la poursuite d’une formation professionnelle et/ou </w:t>
      </w:r>
      <w:r w:rsidR="00CB7E90" w:rsidRPr="0092057C">
        <w:rPr>
          <w:szCs w:val="24"/>
          <w:lang w:eastAsia="nl-NL"/>
        </w:rPr>
        <w:t>l’ac</w:t>
      </w:r>
      <w:r w:rsidR="00CB7E90">
        <w:rPr>
          <w:szCs w:val="24"/>
          <w:lang w:eastAsia="nl-NL"/>
        </w:rPr>
        <w:t xml:space="preserve">quisition d’une </w:t>
      </w:r>
      <w:r w:rsidR="00496D29" w:rsidRPr="0092057C">
        <w:rPr>
          <w:szCs w:val="24"/>
          <w:lang w:eastAsia="nl-NL"/>
        </w:rPr>
        <w:t xml:space="preserve">expérience professionnelle sont couverts par le </w:t>
      </w:r>
      <w:r w:rsidR="00234369" w:rsidRPr="0092057C">
        <w:rPr>
          <w:szCs w:val="24"/>
          <w:lang w:eastAsia="nl-NL"/>
        </w:rPr>
        <w:t>CPAS</w:t>
      </w:r>
      <w:r w:rsidR="00496D29" w:rsidRPr="0092057C">
        <w:rPr>
          <w:szCs w:val="24"/>
          <w:lang w:eastAsia="nl-NL"/>
        </w:rPr>
        <w:t>, sauf s’ils sont pris en charge par un tiers.</w:t>
      </w:r>
      <w:r w:rsidR="009C2DE2" w:rsidRPr="0092057C">
        <w:rPr>
          <w:rStyle w:val="Voetnootmarkering"/>
          <w:szCs w:val="24"/>
          <w:lang w:eastAsia="nl-NL"/>
        </w:rPr>
        <w:footnoteReference w:id="32"/>
      </w:r>
      <w:r w:rsidR="009C2DE2" w:rsidRPr="0092057C">
        <w:rPr>
          <w:szCs w:val="24"/>
          <w:lang w:eastAsia="nl-NL"/>
        </w:rPr>
        <w:t xml:space="preserve"> Il ne s’agit pas d’une liste exhaustive. </w:t>
      </w:r>
    </w:p>
    <w:p w14:paraId="53904415" w14:textId="77777777" w:rsidR="00A55772" w:rsidRPr="0092057C" w:rsidRDefault="00A55772">
      <w:pPr>
        <w:pStyle w:val="Lijstalinea"/>
        <w:numPr>
          <w:ilvl w:val="0"/>
          <w:numId w:val="37"/>
        </w:numPr>
        <w:contextualSpacing/>
        <w:rPr>
          <w:szCs w:val="24"/>
          <w:lang w:eastAsia="nl-NL"/>
        </w:rPr>
      </w:pPr>
      <w:r w:rsidRPr="0092057C">
        <w:rPr>
          <w:szCs w:val="24"/>
          <w:lang w:eastAsia="nl-NL"/>
        </w:rPr>
        <w:t>La mention selon laquelle un service communautaire a ou n’a pas été repris dans le PIIS et, en cas de reprise</w:t>
      </w:r>
      <w:r w:rsidR="00CB7E90">
        <w:rPr>
          <w:szCs w:val="24"/>
          <w:lang w:eastAsia="nl-NL"/>
        </w:rPr>
        <w:t xml:space="preserve"> </w:t>
      </w:r>
      <w:r w:rsidRPr="0092057C">
        <w:rPr>
          <w:szCs w:val="24"/>
          <w:lang w:eastAsia="nl-NL"/>
        </w:rPr>
        <w:t xml:space="preserve">: </w:t>
      </w:r>
    </w:p>
    <w:p w14:paraId="6090ADB2" w14:textId="77777777" w:rsidR="00A55772" w:rsidRPr="0092057C" w:rsidRDefault="00A55772">
      <w:pPr>
        <w:ind w:left="1779"/>
        <w:contextualSpacing/>
        <w:rPr>
          <w:szCs w:val="24"/>
          <w:lang w:eastAsia="nl-NL"/>
        </w:rPr>
      </w:pPr>
      <w:r w:rsidRPr="0092057C">
        <w:rPr>
          <w:szCs w:val="24"/>
          <w:lang w:eastAsia="nl-NL"/>
        </w:rPr>
        <w:t>1° La nature du service à prester</w:t>
      </w:r>
      <w:r w:rsidR="00CB7E90">
        <w:rPr>
          <w:szCs w:val="24"/>
          <w:lang w:eastAsia="nl-NL"/>
        </w:rPr>
        <w:t xml:space="preserve"> </w:t>
      </w:r>
      <w:r w:rsidRPr="0092057C">
        <w:rPr>
          <w:szCs w:val="24"/>
          <w:lang w:eastAsia="nl-NL"/>
        </w:rPr>
        <w:t xml:space="preserve">; </w:t>
      </w:r>
    </w:p>
    <w:p w14:paraId="29647E3A" w14:textId="77777777" w:rsidR="00A55772" w:rsidRPr="0092057C" w:rsidRDefault="00A55772">
      <w:pPr>
        <w:spacing w:after="200"/>
        <w:ind w:left="1779"/>
        <w:contextualSpacing/>
        <w:rPr>
          <w:szCs w:val="24"/>
          <w:lang w:eastAsia="nl-NL"/>
        </w:rPr>
      </w:pPr>
      <w:r w:rsidRPr="0092057C">
        <w:rPr>
          <w:szCs w:val="24"/>
          <w:lang w:eastAsia="nl-NL"/>
        </w:rPr>
        <w:t>2° Les horaires de prestation</w:t>
      </w:r>
      <w:r w:rsidR="00CB7E90">
        <w:rPr>
          <w:szCs w:val="24"/>
          <w:lang w:eastAsia="nl-NL"/>
        </w:rPr>
        <w:t xml:space="preserve"> </w:t>
      </w:r>
      <w:r w:rsidRPr="0092057C">
        <w:rPr>
          <w:szCs w:val="24"/>
          <w:lang w:eastAsia="nl-NL"/>
        </w:rPr>
        <w:t xml:space="preserve">; </w:t>
      </w:r>
    </w:p>
    <w:p w14:paraId="0F4B3484" w14:textId="77777777" w:rsidR="00A55772" w:rsidRPr="0092057C" w:rsidRDefault="00A55772">
      <w:pPr>
        <w:spacing w:after="200"/>
        <w:ind w:left="1779"/>
        <w:contextualSpacing/>
        <w:rPr>
          <w:szCs w:val="24"/>
          <w:lang w:eastAsia="nl-NL"/>
        </w:rPr>
      </w:pPr>
      <w:r w:rsidRPr="0092057C">
        <w:rPr>
          <w:szCs w:val="24"/>
          <w:lang w:eastAsia="nl-NL"/>
        </w:rPr>
        <w:t>3° Les modalités d’indemnisation éventuelle</w:t>
      </w:r>
      <w:r w:rsidR="00CB7E90">
        <w:rPr>
          <w:szCs w:val="24"/>
          <w:lang w:eastAsia="nl-NL"/>
        </w:rPr>
        <w:t xml:space="preserve"> </w:t>
      </w:r>
      <w:r w:rsidRPr="0092057C">
        <w:rPr>
          <w:szCs w:val="24"/>
          <w:lang w:eastAsia="nl-NL"/>
        </w:rPr>
        <w:t xml:space="preserve">; </w:t>
      </w:r>
    </w:p>
    <w:p w14:paraId="532A5D54" w14:textId="77777777" w:rsidR="00A55772" w:rsidRPr="0092057C" w:rsidRDefault="00A55772">
      <w:pPr>
        <w:spacing w:after="200"/>
        <w:ind w:left="1779"/>
        <w:contextualSpacing/>
        <w:rPr>
          <w:szCs w:val="24"/>
          <w:lang w:eastAsia="nl-NL"/>
        </w:rPr>
      </w:pPr>
      <w:r w:rsidRPr="0092057C">
        <w:rPr>
          <w:szCs w:val="24"/>
          <w:lang w:eastAsia="nl-NL"/>
        </w:rPr>
        <w:t>4° La durée du service.</w:t>
      </w:r>
      <w:r w:rsidRPr="0092057C">
        <w:rPr>
          <w:rStyle w:val="Voetnootmarkering"/>
          <w:szCs w:val="24"/>
          <w:lang w:eastAsia="nl-NL"/>
        </w:rPr>
        <w:footnoteReference w:id="33"/>
      </w:r>
      <w:r w:rsidRPr="0092057C">
        <w:rPr>
          <w:szCs w:val="24"/>
          <w:lang w:eastAsia="nl-NL"/>
        </w:rPr>
        <w:t xml:space="preserve"> </w:t>
      </w:r>
    </w:p>
    <w:p w14:paraId="1B4B5442" w14:textId="77777777" w:rsidR="009C2DE2" w:rsidRPr="0092057C" w:rsidRDefault="009C2DE2">
      <w:pPr>
        <w:spacing w:after="200"/>
        <w:ind w:left="1134"/>
        <w:contextualSpacing/>
        <w:rPr>
          <w:szCs w:val="24"/>
          <w:lang w:eastAsia="nl-NL"/>
        </w:rPr>
      </w:pPr>
      <w:r w:rsidRPr="0092057C">
        <w:rPr>
          <w:szCs w:val="24"/>
          <w:lang w:eastAsia="nl-NL"/>
        </w:rPr>
        <w:t>Vous trouverez plus d’informations sur le service communautaire au point 1.1.7. de la présente circulaire.</w:t>
      </w:r>
    </w:p>
    <w:p w14:paraId="33EC1B4E" w14:textId="77777777" w:rsidR="009C2DE2" w:rsidRPr="0092057C" w:rsidRDefault="009C2DE2">
      <w:pPr>
        <w:spacing w:after="200"/>
        <w:contextualSpacing/>
        <w:rPr>
          <w:szCs w:val="24"/>
          <w:lang w:eastAsia="nl-NL"/>
        </w:rPr>
      </w:pPr>
    </w:p>
    <w:p w14:paraId="03E04313" w14:textId="77777777" w:rsidR="009C2DE2" w:rsidRPr="0092057C" w:rsidRDefault="009C2DE2">
      <w:pPr>
        <w:spacing w:after="200"/>
        <w:contextualSpacing/>
        <w:rPr>
          <w:szCs w:val="24"/>
          <w:lang w:eastAsia="nl-NL"/>
        </w:rPr>
      </w:pPr>
      <w:r w:rsidRPr="0092057C">
        <w:rPr>
          <w:szCs w:val="24"/>
          <w:lang w:eastAsia="nl-NL"/>
        </w:rPr>
        <w:t>Un contrat-type a été élaboré, vous</w:t>
      </w:r>
      <w:r w:rsidR="00D1636E" w:rsidRPr="0092057C">
        <w:rPr>
          <w:szCs w:val="24"/>
          <w:lang w:eastAsia="nl-NL"/>
        </w:rPr>
        <w:t xml:space="preserve"> le</w:t>
      </w:r>
      <w:r w:rsidRPr="0092057C">
        <w:rPr>
          <w:szCs w:val="24"/>
          <w:lang w:eastAsia="nl-NL"/>
        </w:rPr>
        <w:t xml:space="preserve"> trouverez à la fin de la présente circulaire.</w:t>
      </w:r>
    </w:p>
    <w:p w14:paraId="4D79EB2C" w14:textId="77777777" w:rsidR="00A55772" w:rsidRPr="0092057C" w:rsidRDefault="00A55772">
      <w:pPr>
        <w:spacing w:after="200"/>
        <w:ind w:left="1701"/>
        <w:contextualSpacing/>
        <w:rPr>
          <w:szCs w:val="24"/>
          <w:lang w:eastAsia="nl-NL"/>
        </w:rPr>
      </w:pPr>
    </w:p>
    <w:p w14:paraId="593FC476" w14:textId="77777777" w:rsidR="00A55772" w:rsidRPr="0092057C" w:rsidRDefault="00A55772">
      <w:pPr>
        <w:pStyle w:val="Kop4"/>
        <w:numPr>
          <w:ilvl w:val="3"/>
          <w:numId w:val="30"/>
        </w:numPr>
        <w:rPr>
          <w:lang w:val="fr-BE"/>
        </w:rPr>
      </w:pPr>
      <w:r w:rsidRPr="0092057C">
        <w:rPr>
          <w:lang w:val="fr-BE"/>
        </w:rPr>
        <w:t xml:space="preserve">Modifications suite à un déménagement  </w:t>
      </w:r>
    </w:p>
    <w:p w14:paraId="7E60B5A9" w14:textId="77777777" w:rsidR="00A55772" w:rsidRPr="0092057C" w:rsidRDefault="00A55772">
      <w:pPr>
        <w:ind w:left="1440"/>
        <w:rPr>
          <w:rFonts w:ascii="Times New Roman" w:hAnsi="Times New Roman"/>
          <w:szCs w:val="24"/>
          <w:u w:val="single"/>
          <w:lang w:eastAsia="nl-NL"/>
        </w:rPr>
      </w:pPr>
    </w:p>
    <w:p w14:paraId="5F260995" w14:textId="77777777" w:rsidR="006B63CE" w:rsidRPr="0092057C" w:rsidRDefault="00A55772">
      <w:pPr>
        <w:pStyle w:val="Lijstalinea"/>
        <w:numPr>
          <w:ilvl w:val="0"/>
          <w:numId w:val="38"/>
        </w:numPr>
        <w:tabs>
          <w:tab w:val="left" w:pos="1418"/>
          <w:tab w:val="left" w:pos="1701"/>
        </w:tabs>
        <w:spacing w:after="200"/>
        <w:contextualSpacing/>
        <w:rPr>
          <w:szCs w:val="24"/>
          <w:lang w:eastAsia="nl-NL"/>
        </w:rPr>
      </w:pPr>
      <w:r w:rsidRPr="0092057C">
        <w:rPr>
          <w:szCs w:val="24"/>
          <w:lang w:eastAsia="nl-NL"/>
        </w:rPr>
        <w:t>Le PIIS se termine de plein droit le jour où le CPAS n'est plus compétent pour octroyer le revenu d'intégration</w:t>
      </w:r>
      <w:r w:rsidRPr="0092057C">
        <w:rPr>
          <w:rFonts w:ascii="Times" w:hAnsi="Times" w:cs="Times"/>
          <w:vertAlign w:val="superscript"/>
          <w:lang w:eastAsia="nl-NL"/>
        </w:rPr>
        <w:footnoteReference w:id="34"/>
      </w:r>
      <w:r w:rsidRPr="0092057C">
        <w:rPr>
          <w:szCs w:val="24"/>
          <w:lang w:eastAsia="nl-NL"/>
        </w:rPr>
        <w:t>.</w:t>
      </w:r>
    </w:p>
    <w:p w14:paraId="514A7644" w14:textId="77777777" w:rsidR="006B63CE" w:rsidRPr="0092057C" w:rsidRDefault="006B63CE">
      <w:pPr>
        <w:pStyle w:val="Lijstalinea"/>
        <w:tabs>
          <w:tab w:val="left" w:pos="1418"/>
          <w:tab w:val="left" w:pos="1701"/>
        </w:tabs>
        <w:spacing w:after="200"/>
        <w:ind w:left="360"/>
        <w:contextualSpacing/>
        <w:rPr>
          <w:szCs w:val="24"/>
          <w:lang w:eastAsia="nl-NL"/>
        </w:rPr>
      </w:pPr>
    </w:p>
    <w:p w14:paraId="30A7E014" w14:textId="77777777" w:rsidR="00A55772" w:rsidRPr="0092057C" w:rsidRDefault="00A55772">
      <w:pPr>
        <w:pStyle w:val="Lijstalinea"/>
        <w:numPr>
          <w:ilvl w:val="0"/>
          <w:numId w:val="38"/>
        </w:numPr>
        <w:tabs>
          <w:tab w:val="left" w:pos="1418"/>
          <w:tab w:val="left" w:pos="1701"/>
        </w:tabs>
        <w:spacing w:after="200"/>
        <w:contextualSpacing/>
        <w:rPr>
          <w:szCs w:val="24"/>
          <w:lang w:eastAsia="nl-NL"/>
        </w:rPr>
      </w:pPr>
      <w:r w:rsidRPr="0092057C">
        <w:rPr>
          <w:szCs w:val="24"/>
          <w:lang w:eastAsia="nl-NL"/>
        </w:rPr>
        <w:t xml:space="preserve">Le contrat qui s’est terminé </w:t>
      </w:r>
      <w:r w:rsidR="00CB7E90">
        <w:rPr>
          <w:szCs w:val="24"/>
          <w:u w:val="single"/>
          <w:lang w:eastAsia="nl-NL"/>
        </w:rPr>
        <w:t>en raison d’un</w:t>
      </w:r>
      <w:r w:rsidRPr="0092057C">
        <w:rPr>
          <w:szCs w:val="24"/>
          <w:u w:val="single"/>
          <w:lang w:eastAsia="nl-NL"/>
        </w:rPr>
        <w:t xml:space="preserve"> déménagement</w:t>
      </w:r>
      <w:r w:rsidRPr="00CB7E90">
        <w:rPr>
          <w:szCs w:val="24"/>
          <w:lang w:eastAsia="nl-NL"/>
        </w:rPr>
        <w:t xml:space="preserve"> </w:t>
      </w:r>
      <w:r w:rsidRPr="0092057C">
        <w:rPr>
          <w:szCs w:val="24"/>
          <w:lang w:eastAsia="nl-NL"/>
        </w:rPr>
        <w:t>est</w:t>
      </w:r>
      <w:r w:rsidR="00CB7E90" w:rsidRPr="00CB7E90">
        <w:rPr>
          <w:szCs w:val="24"/>
          <w:lang w:eastAsia="nl-NL"/>
        </w:rPr>
        <w:t xml:space="preserve"> </w:t>
      </w:r>
      <w:r w:rsidR="00CB7E90" w:rsidRPr="0092057C">
        <w:rPr>
          <w:szCs w:val="24"/>
          <w:lang w:eastAsia="nl-NL"/>
        </w:rPr>
        <w:t>transféré au nouveau CPAS</w:t>
      </w:r>
      <w:r w:rsidR="00CB7E90" w:rsidRPr="00CB7E90">
        <w:rPr>
          <w:szCs w:val="24"/>
          <w:lang w:eastAsia="nl-NL"/>
        </w:rPr>
        <w:t xml:space="preserve"> </w:t>
      </w:r>
      <w:r w:rsidR="00CB7E90" w:rsidRPr="0092057C">
        <w:rPr>
          <w:szCs w:val="24"/>
          <w:lang w:eastAsia="nl-NL"/>
        </w:rPr>
        <w:t>en accord avec le bénéficiaire</w:t>
      </w:r>
      <w:r w:rsidRPr="0092057C">
        <w:rPr>
          <w:szCs w:val="24"/>
          <w:lang w:eastAsia="nl-NL"/>
        </w:rPr>
        <w:t xml:space="preserve"> si un nouveau </w:t>
      </w:r>
      <w:r w:rsidR="00234369" w:rsidRPr="0092057C">
        <w:rPr>
          <w:szCs w:val="24"/>
          <w:lang w:eastAsia="nl-NL"/>
        </w:rPr>
        <w:t>CPAS</w:t>
      </w:r>
      <w:r w:rsidRPr="0092057C">
        <w:rPr>
          <w:szCs w:val="24"/>
          <w:lang w:eastAsia="nl-NL"/>
        </w:rPr>
        <w:t xml:space="preserve"> est compétent et s’il existe une obligation de conclure un </w:t>
      </w:r>
      <w:r w:rsidR="009C2DE2" w:rsidRPr="0092057C">
        <w:rPr>
          <w:szCs w:val="24"/>
          <w:lang w:eastAsia="nl-NL"/>
        </w:rPr>
        <w:t>PII</w:t>
      </w:r>
      <w:r w:rsidR="00B34D5F" w:rsidRPr="0092057C">
        <w:rPr>
          <w:szCs w:val="24"/>
          <w:lang w:eastAsia="nl-NL"/>
        </w:rPr>
        <w:t>S</w:t>
      </w:r>
      <w:r w:rsidRPr="0092057C">
        <w:rPr>
          <w:szCs w:val="24"/>
          <w:lang w:eastAsia="nl-NL"/>
        </w:rPr>
        <w:t xml:space="preserve"> en raison de l’application de la loi.</w:t>
      </w:r>
      <w:r w:rsidR="00B70CEE" w:rsidRPr="0092057C">
        <w:rPr>
          <w:szCs w:val="24"/>
          <w:lang w:eastAsia="nl-NL"/>
        </w:rPr>
        <w:t xml:space="preserve"> </w:t>
      </w:r>
      <w:r w:rsidR="00870A98" w:rsidRPr="0092057C">
        <w:rPr>
          <w:szCs w:val="24"/>
          <w:lang w:eastAsia="nl-NL"/>
        </w:rPr>
        <w:t xml:space="preserve">Dans ce cas, </w:t>
      </w:r>
      <w:r w:rsidR="00937DA8">
        <w:rPr>
          <w:szCs w:val="24"/>
          <w:lang w:eastAsia="nl-NL"/>
        </w:rPr>
        <w:t>l’intéressé est censé</w:t>
      </w:r>
      <w:r w:rsidR="00870A98" w:rsidRPr="0092057C">
        <w:rPr>
          <w:szCs w:val="24"/>
          <w:lang w:eastAsia="nl-NL"/>
        </w:rPr>
        <w:t xml:space="preserve"> </w:t>
      </w:r>
      <w:r w:rsidR="00937DA8">
        <w:rPr>
          <w:szCs w:val="24"/>
          <w:lang w:eastAsia="nl-NL"/>
        </w:rPr>
        <w:t xml:space="preserve">avoir </w:t>
      </w:r>
      <w:r w:rsidR="00870A98" w:rsidRPr="0092057C">
        <w:rPr>
          <w:szCs w:val="24"/>
          <w:lang w:eastAsia="nl-NL"/>
        </w:rPr>
        <w:t>donn</w:t>
      </w:r>
      <w:r w:rsidR="00937DA8">
        <w:rPr>
          <w:szCs w:val="24"/>
          <w:lang w:eastAsia="nl-NL"/>
        </w:rPr>
        <w:t>é</w:t>
      </w:r>
      <w:r w:rsidR="00870A98" w:rsidRPr="0092057C">
        <w:rPr>
          <w:szCs w:val="24"/>
          <w:lang w:eastAsia="nl-NL"/>
        </w:rPr>
        <w:t xml:space="preserve"> son accord. </w:t>
      </w:r>
      <w:r w:rsidR="00B70CEE" w:rsidRPr="0092057C">
        <w:rPr>
          <w:szCs w:val="24"/>
          <w:lang w:eastAsia="nl-NL"/>
        </w:rPr>
        <w:t xml:space="preserve">S’il ne souhaite pas que le PIIS soit transféré, il doit le mentionner au nouveau CPAS compétent. </w:t>
      </w:r>
      <w:r w:rsidRPr="0092057C">
        <w:rPr>
          <w:szCs w:val="24"/>
          <w:lang w:eastAsia="nl-NL"/>
        </w:rPr>
        <w:t xml:space="preserve"> Le nouveau </w:t>
      </w:r>
      <w:r w:rsidR="00B70CEE" w:rsidRPr="0092057C">
        <w:rPr>
          <w:szCs w:val="24"/>
          <w:lang w:eastAsia="nl-NL"/>
        </w:rPr>
        <w:t>CPAS</w:t>
      </w:r>
      <w:r w:rsidRPr="0092057C">
        <w:rPr>
          <w:szCs w:val="24"/>
          <w:lang w:eastAsia="nl-NL"/>
        </w:rPr>
        <w:t xml:space="preserve"> compétent doit vérifier s’il est possible et souhaitable de reprendre les engagements du contrat terminé dans le nouveau contrat conclu entre le </w:t>
      </w:r>
      <w:r w:rsidR="00234369" w:rsidRPr="0092057C">
        <w:rPr>
          <w:szCs w:val="24"/>
          <w:lang w:eastAsia="nl-NL"/>
        </w:rPr>
        <w:t>CPAS</w:t>
      </w:r>
      <w:r w:rsidRPr="0092057C">
        <w:rPr>
          <w:szCs w:val="24"/>
          <w:lang w:eastAsia="nl-NL"/>
        </w:rPr>
        <w:t xml:space="preserve"> compétent et l’intéressé.</w:t>
      </w:r>
      <w:bookmarkStart w:id="19" w:name="_Toc370892508"/>
      <w:bookmarkStart w:id="20" w:name="_Toc386094354"/>
      <w:bookmarkStart w:id="21" w:name="_Toc422135862"/>
      <w:r w:rsidR="009C2DE2" w:rsidRPr="0092057C">
        <w:rPr>
          <w:rStyle w:val="Voetnootmarkering"/>
          <w:szCs w:val="24"/>
          <w:lang w:eastAsia="nl-NL"/>
        </w:rPr>
        <w:footnoteReference w:id="35"/>
      </w:r>
    </w:p>
    <w:p w14:paraId="334C1CC8" w14:textId="77777777" w:rsidR="00A55772" w:rsidRPr="0092057C" w:rsidRDefault="00A55772">
      <w:pPr>
        <w:ind w:left="1416"/>
        <w:rPr>
          <w:strike/>
          <w:szCs w:val="24"/>
          <w:lang w:eastAsia="nl-NL"/>
        </w:rPr>
      </w:pPr>
    </w:p>
    <w:p w14:paraId="09F9035F" w14:textId="77777777" w:rsidR="00A55772" w:rsidRPr="0092057C" w:rsidRDefault="00A55772">
      <w:pPr>
        <w:ind w:left="1416"/>
        <w:rPr>
          <w:szCs w:val="24"/>
          <w:lang w:eastAsia="nl-NL"/>
        </w:rPr>
      </w:pPr>
    </w:p>
    <w:p w14:paraId="3102F767" w14:textId="77777777" w:rsidR="00A55772" w:rsidRPr="0059022E" w:rsidRDefault="00A55772" w:rsidP="00F90A0A">
      <w:pPr>
        <w:pStyle w:val="Kop3"/>
        <w:rPr>
          <w:lang w:val="fr-BE"/>
        </w:rPr>
      </w:pPr>
      <w:bookmarkStart w:id="22" w:name="_Toc370892509"/>
      <w:bookmarkStart w:id="23" w:name="_Toc386094355"/>
      <w:bookmarkStart w:id="24" w:name="_Toc422135863"/>
      <w:bookmarkStart w:id="25" w:name="_Toc473725555"/>
      <w:bookmarkEnd w:id="19"/>
      <w:bookmarkEnd w:id="20"/>
      <w:bookmarkEnd w:id="21"/>
      <w:r w:rsidRPr="0059022E">
        <w:rPr>
          <w:lang w:val="fr-BE"/>
        </w:rPr>
        <w:t xml:space="preserve">Conditions spécifiques pour un PIIS </w:t>
      </w:r>
      <w:r w:rsidR="006B577A" w:rsidRPr="0059022E">
        <w:rPr>
          <w:lang w:val="fr-BE"/>
        </w:rPr>
        <w:t>général</w:t>
      </w:r>
      <w:bookmarkEnd w:id="22"/>
      <w:r w:rsidRPr="0092057C">
        <w:rPr>
          <w:vertAlign w:val="superscript"/>
        </w:rPr>
        <w:footnoteReference w:id="36"/>
      </w:r>
      <w:bookmarkEnd w:id="23"/>
      <w:bookmarkEnd w:id="24"/>
      <w:bookmarkEnd w:id="25"/>
    </w:p>
    <w:p w14:paraId="59DA047B" w14:textId="77777777" w:rsidR="00A55772" w:rsidRPr="0092057C" w:rsidRDefault="00A55772">
      <w:pPr>
        <w:ind w:left="1080"/>
        <w:contextualSpacing/>
        <w:rPr>
          <w:rFonts w:ascii="Times New Roman" w:hAnsi="Times New Roman"/>
          <w:szCs w:val="24"/>
          <w:u w:val="single"/>
          <w:lang w:eastAsia="nl-NL"/>
        </w:rPr>
      </w:pPr>
    </w:p>
    <w:p w14:paraId="1BEAC943" w14:textId="77777777" w:rsidR="00A55772" w:rsidRPr="0092057C" w:rsidRDefault="00A55772">
      <w:pPr>
        <w:pStyle w:val="Lijstalinea"/>
        <w:numPr>
          <w:ilvl w:val="0"/>
          <w:numId w:val="9"/>
        </w:numPr>
        <w:ind w:left="360"/>
        <w:rPr>
          <w:szCs w:val="24"/>
          <w:lang w:eastAsia="nl-NL"/>
        </w:rPr>
      </w:pPr>
      <w:r w:rsidRPr="0092057C">
        <w:rPr>
          <w:szCs w:val="24"/>
          <w:lang w:eastAsia="nl-NL"/>
        </w:rPr>
        <w:t xml:space="preserve">Sans préjudice des dispositions générales d’application pour tous les contrats, la loi prévoit, pour les personnes de moins de 25 ans, un PIIS </w:t>
      </w:r>
      <w:r w:rsidR="006B577A" w:rsidRPr="0092057C">
        <w:rPr>
          <w:szCs w:val="24"/>
          <w:lang w:eastAsia="nl-NL"/>
        </w:rPr>
        <w:t xml:space="preserve">général </w:t>
      </w:r>
      <w:r w:rsidRPr="0092057C">
        <w:rPr>
          <w:szCs w:val="24"/>
          <w:lang w:eastAsia="nl-NL"/>
        </w:rPr>
        <w:t xml:space="preserve">menant dans une période déterminée à un contrat de travail.  </w:t>
      </w:r>
    </w:p>
    <w:p w14:paraId="1937DC5E" w14:textId="77777777" w:rsidR="00A55772" w:rsidRPr="0092057C" w:rsidRDefault="00A55772">
      <w:pPr>
        <w:pStyle w:val="Lijstalinea"/>
        <w:ind w:left="855"/>
        <w:rPr>
          <w:szCs w:val="24"/>
          <w:lang w:eastAsia="nl-NL"/>
        </w:rPr>
      </w:pPr>
    </w:p>
    <w:p w14:paraId="0F0DD180" w14:textId="77777777" w:rsidR="00A55772" w:rsidRPr="0092057C" w:rsidRDefault="00A55772">
      <w:pPr>
        <w:pStyle w:val="Lijstalinea"/>
        <w:numPr>
          <w:ilvl w:val="0"/>
          <w:numId w:val="9"/>
        </w:numPr>
        <w:tabs>
          <w:tab w:val="left" w:pos="1701"/>
        </w:tabs>
        <w:ind w:left="360"/>
        <w:rPr>
          <w:szCs w:val="24"/>
          <w:lang w:eastAsia="nl-NL"/>
        </w:rPr>
      </w:pPr>
      <w:r w:rsidRPr="0092057C">
        <w:rPr>
          <w:szCs w:val="24"/>
          <w:lang w:eastAsia="nl-NL"/>
        </w:rPr>
        <w:t>Il s'agit ici d'un PIIS destiné aux personnes</w:t>
      </w:r>
      <w:r w:rsidRPr="0092057C">
        <w:rPr>
          <w:szCs w:val="24"/>
          <w:u w:val="single"/>
          <w:lang w:eastAsia="nl-NL"/>
        </w:rPr>
        <w:t xml:space="preserve"> qui ne possèdent pas encore les attitudes de travail requises</w:t>
      </w:r>
      <w:r w:rsidRPr="0092057C">
        <w:rPr>
          <w:szCs w:val="24"/>
          <w:lang w:eastAsia="nl-NL"/>
        </w:rPr>
        <w:t xml:space="preserve"> pour pouvoir être mises à l'emploi immédiatement.</w:t>
      </w:r>
    </w:p>
    <w:p w14:paraId="202ADCB1" w14:textId="77777777" w:rsidR="00A55772" w:rsidRPr="0092057C" w:rsidRDefault="00A55772">
      <w:pPr>
        <w:ind w:left="756" w:hanging="283"/>
        <w:rPr>
          <w:szCs w:val="24"/>
          <w:lang w:eastAsia="nl-NL"/>
        </w:rPr>
      </w:pPr>
    </w:p>
    <w:p w14:paraId="276126D4" w14:textId="77777777" w:rsidR="00A55772" w:rsidRPr="0092057C" w:rsidRDefault="00A55772">
      <w:pPr>
        <w:pStyle w:val="Lijstalinea"/>
        <w:numPr>
          <w:ilvl w:val="0"/>
          <w:numId w:val="10"/>
        </w:numPr>
        <w:spacing w:after="200"/>
        <w:ind w:left="360"/>
        <w:contextualSpacing/>
        <w:rPr>
          <w:szCs w:val="24"/>
          <w:lang w:eastAsia="nl-NL"/>
        </w:rPr>
      </w:pPr>
      <w:r w:rsidRPr="0092057C">
        <w:rPr>
          <w:szCs w:val="24"/>
          <w:lang w:eastAsia="nl-NL"/>
        </w:rPr>
        <w:t xml:space="preserve">L'intéressé dispose d'un </w:t>
      </w:r>
      <w:r w:rsidRPr="0092057C">
        <w:rPr>
          <w:szCs w:val="24"/>
          <w:u w:val="single"/>
          <w:lang w:eastAsia="nl-NL"/>
        </w:rPr>
        <w:t>délai de réflexion de 5 jours calendrier</w:t>
      </w:r>
      <w:r w:rsidRPr="0092057C">
        <w:rPr>
          <w:szCs w:val="24"/>
          <w:lang w:eastAsia="nl-NL"/>
        </w:rPr>
        <w:t xml:space="preserve"> avant la signature du PIIS.</w:t>
      </w:r>
      <w:r w:rsidRPr="0092057C">
        <w:rPr>
          <w:rStyle w:val="Voetnootmarkering"/>
          <w:szCs w:val="24"/>
          <w:lang w:eastAsia="nl-NL"/>
        </w:rPr>
        <w:footnoteReference w:id="37"/>
      </w:r>
    </w:p>
    <w:p w14:paraId="551B5327" w14:textId="77777777" w:rsidR="00A55772" w:rsidRPr="0092057C" w:rsidRDefault="00A55772">
      <w:pPr>
        <w:pStyle w:val="Lijstalinea"/>
        <w:spacing w:after="200"/>
        <w:ind w:left="360"/>
        <w:contextualSpacing/>
        <w:rPr>
          <w:szCs w:val="24"/>
          <w:lang w:eastAsia="nl-NL"/>
        </w:rPr>
      </w:pPr>
    </w:p>
    <w:p w14:paraId="1451EB98" w14:textId="77777777" w:rsidR="00A55772" w:rsidRPr="0092057C" w:rsidRDefault="00A55772">
      <w:pPr>
        <w:pStyle w:val="Lijstalinea"/>
        <w:numPr>
          <w:ilvl w:val="0"/>
          <w:numId w:val="10"/>
        </w:numPr>
        <w:ind w:left="360"/>
        <w:rPr>
          <w:szCs w:val="24"/>
          <w:lang w:eastAsia="nl-NL"/>
        </w:rPr>
      </w:pPr>
      <w:r w:rsidRPr="0092057C">
        <w:rPr>
          <w:szCs w:val="24"/>
          <w:lang w:eastAsia="nl-NL"/>
        </w:rPr>
        <w:t xml:space="preserve">L'intéressé a </w:t>
      </w:r>
      <w:r w:rsidRPr="0092057C">
        <w:rPr>
          <w:szCs w:val="24"/>
          <w:u w:val="single"/>
          <w:lang w:eastAsia="nl-NL"/>
        </w:rPr>
        <w:t>le droit d'être entendu par l'organe du CPAS compétent</w:t>
      </w:r>
      <w:r w:rsidRPr="0092057C">
        <w:rPr>
          <w:szCs w:val="24"/>
          <w:lang w:eastAsia="nl-NL"/>
        </w:rPr>
        <w:t xml:space="preserve"> avant que ce dernier ne prenne une décision concernant le PIIS.</w:t>
      </w:r>
    </w:p>
    <w:p w14:paraId="25C7D354" w14:textId="77777777" w:rsidR="00A55772" w:rsidRPr="0092057C" w:rsidRDefault="00A55772">
      <w:pPr>
        <w:pStyle w:val="Lijstalinea"/>
        <w:spacing w:after="200"/>
        <w:ind w:left="360"/>
        <w:contextualSpacing/>
        <w:rPr>
          <w:szCs w:val="24"/>
          <w:lang w:eastAsia="nl-NL"/>
        </w:rPr>
      </w:pPr>
    </w:p>
    <w:p w14:paraId="7E02FE53" w14:textId="77777777" w:rsidR="00A55772" w:rsidRPr="0092057C" w:rsidRDefault="00A55772">
      <w:pPr>
        <w:pStyle w:val="Lijstalinea"/>
        <w:numPr>
          <w:ilvl w:val="0"/>
          <w:numId w:val="10"/>
        </w:numPr>
        <w:spacing w:after="200"/>
        <w:ind w:left="360"/>
        <w:contextualSpacing/>
        <w:rPr>
          <w:szCs w:val="24"/>
          <w:lang w:eastAsia="nl-NL"/>
        </w:rPr>
      </w:pPr>
      <w:r w:rsidRPr="0092057C">
        <w:rPr>
          <w:szCs w:val="24"/>
          <w:lang w:eastAsia="nl-NL"/>
        </w:rPr>
        <w:t xml:space="preserve">Le PIIS </w:t>
      </w:r>
      <w:r w:rsidRPr="0092057C">
        <w:rPr>
          <w:szCs w:val="24"/>
          <w:u w:val="single"/>
          <w:lang w:eastAsia="nl-NL"/>
        </w:rPr>
        <w:t>décrit les différentes étapes et phases</w:t>
      </w:r>
      <w:r w:rsidRPr="0092057C">
        <w:rPr>
          <w:szCs w:val="24"/>
          <w:lang w:eastAsia="nl-NL"/>
        </w:rPr>
        <w:t xml:space="preserve"> censées préparer l'intéressé à une activité professionnelle.</w:t>
      </w:r>
    </w:p>
    <w:p w14:paraId="53E3BAED" w14:textId="77777777" w:rsidR="00A55772" w:rsidRPr="0092057C" w:rsidRDefault="00A55772">
      <w:pPr>
        <w:ind w:left="756" w:hanging="283"/>
        <w:contextualSpacing/>
        <w:rPr>
          <w:szCs w:val="24"/>
          <w:lang w:eastAsia="nl-NL"/>
        </w:rPr>
      </w:pPr>
    </w:p>
    <w:p w14:paraId="6286EAD7" w14:textId="77777777" w:rsidR="00A55772" w:rsidRPr="0092057C" w:rsidRDefault="00A55772">
      <w:pPr>
        <w:pStyle w:val="Lijstalinea"/>
        <w:numPr>
          <w:ilvl w:val="0"/>
          <w:numId w:val="10"/>
        </w:numPr>
        <w:spacing w:after="200"/>
        <w:ind w:left="360"/>
        <w:contextualSpacing/>
        <w:rPr>
          <w:szCs w:val="24"/>
          <w:u w:val="single"/>
          <w:lang w:eastAsia="nl-NL"/>
        </w:rPr>
      </w:pPr>
      <w:r w:rsidRPr="0092057C">
        <w:rPr>
          <w:szCs w:val="24"/>
          <w:lang w:eastAsia="nl-NL"/>
        </w:rPr>
        <w:t xml:space="preserve">À la fin du projet, </w:t>
      </w:r>
      <w:r w:rsidRPr="0092057C">
        <w:rPr>
          <w:szCs w:val="24"/>
          <w:u w:val="single"/>
          <w:lang w:eastAsia="nl-NL"/>
        </w:rPr>
        <w:t>l'aptitude à travailler de l'intéressé est évaluée.</w:t>
      </w:r>
    </w:p>
    <w:p w14:paraId="6CEC24A7" w14:textId="77777777" w:rsidR="00A55772" w:rsidRPr="0092057C" w:rsidRDefault="00A55772">
      <w:pPr>
        <w:ind w:left="756" w:hanging="283"/>
        <w:contextualSpacing/>
        <w:rPr>
          <w:szCs w:val="24"/>
          <w:lang w:eastAsia="nl-NL"/>
        </w:rPr>
      </w:pPr>
    </w:p>
    <w:p w14:paraId="3A46FFBF" w14:textId="77777777" w:rsidR="00A55772" w:rsidRPr="0092057C" w:rsidRDefault="00A55772">
      <w:pPr>
        <w:ind w:left="331"/>
        <w:contextualSpacing/>
        <w:rPr>
          <w:szCs w:val="24"/>
          <w:lang w:eastAsia="nl-NL"/>
        </w:rPr>
      </w:pPr>
      <w:r w:rsidRPr="0092057C">
        <w:rPr>
          <w:szCs w:val="24"/>
          <w:lang w:eastAsia="nl-NL"/>
        </w:rPr>
        <w:t xml:space="preserve">S'il apparaît que l'intéressé a acquis les aptitudes requises, le CPAS lui propose un emploi </w:t>
      </w:r>
      <w:r w:rsidR="00CB7E90">
        <w:rPr>
          <w:szCs w:val="24"/>
          <w:lang w:eastAsia="nl-NL"/>
        </w:rPr>
        <w:t>correspondant à son profil</w:t>
      </w:r>
      <w:r w:rsidR="00CB7E90" w:rsidRPr="0092057C">
        <w:rPr>
          <w:szCs w:val="24"/>
          <w:lang w:eastAsia="nl-NL"/>
        </w:rPr>
        <w:t xml:space="preserve"> </w:t>
      </w:r>
      <w:r w:rsidRPr="0092057C">
        <w:rPr>
          <w:szCs w:val="24"/>
          <w:lang w:eastAsia="nl-NL"/>
        </w:rPr>
        <w:t xml:space="preserve">dans un délai raisonnable, en tenant compte des possibilités du </w:t>
      </w:r>
      <w:r w:rsidR="00234369" w:rsidRPr="0092057C">
        <w:rPr>
          <w:szCs w:val="24"/>
          <w:lang w:eastAsia="nl-NL"/>
        </w:rPr>
        <w:t>CPAS</w:t>
      </w:r>
      <w:r w:rsidRPr="0092057C">
        <w:rPr>
          <w:szCs w:val="24"/>
          <w:lang w:eastAsia="nl-NL"/>
        </w:rPr>
        <w:t>.</w:t>
      </w:r>
    </w:p>
    <w:p w14:paraId="50CE1D93" w14:textId="77777777" w:rsidR="00A55772" w:rsidRPr="0092057C" w:rsidRDefault="00A55772">
      <w:pPr>
        <w:rPr>
          <w:rFonts w:ascii="Times New Roman" w:hAnsi="Times New Roman"/>
          <w:szCs w:val="24"/>
          <w:lang w:eastAsia="nl-NL"/>
        </w:rPr>
      </w:pPr>
    </w:p>
    <w:p w14:paraId="0E516C6B" w14:textId="77777777" w:rsidR="00A55772" w:rsidRPr="00615196" w:rsidRDefault="00A55772" w:rsidP="00F90A0A">
      <w:pPr>
        <w:pStyle w:val="Kop3"/>
        <w:rPr>
          <w:lang w:val="fr-BE"/>
        </w:rPr>
      </w:pPr>
      <w:bookmarkStart w:id="26" w:name="_Toc370892511"/>
      <w:bookmarkStart w:id="27" w:name="_Toc386094357"/>
      <w:bookmarkStart w:id="28" w:name="_Toc422135865"/>
      <w:bookmarkStart w:id="29" w:name="_Toc473725556"/>
      <w:r w:rsidRPr="00615196">
        <w:rPr>
          <w:lang w:val="fr-BE"/>
        </w:rPr>
        <w:t>Conditions spécifiques pour un PIIS concernant des études de plein exercice (projet d’étude)</w:t>
      </w:r>
      <w:bookmarkEnd w:id="26"/>
      <w:r w:rsidRPr="0092057C">
        <w:rPr>
          <w:vertAlign w:val="superscript"/>
        </w:rPr>
        <w:footnoteReference w:id="38"/>
      </w:r>
      <w:r w:rsidRPr="00615196">
        <w:rPr>
          <w:lang w:val="fr-BE"/>
        </w:rPr>
        <w:t xml:space="preserve"> </w:t>
      </w:r>
      <w:r w:rsidRPr="0092057C">
        <w:rPr>
          <w:vertAlign w:val="superscript"/>
        </w:rPr>
        <w:footnoteReference w:id="39"/>
      </w:r>
      <w:bookmarkEnd w:id="27"/>
      <w:bookmarkEnd w:id="28"/>
      <w:bookmarkEnd w:id="29"/>
    </w:p>
    <w:p w14:paraId="64B8FA71" w14:textId="77777777" w:rsidR="00A55772" w:rsidRPr="0092057C" w:rsidRDefault="00A55772">
      <w:pPr>
        <w:rPr>
          <w:rFonts w:ascii="Times New Roman" w:hAnsi="Times New Roman"/>
          <w:szCs w:val="24"/>
          <w:lang w:eastAsia="nl-NL"/>
        </w:rPr>
      </w:pPr>
    </w:p>
    <w:p w14:paraId="276CBC62" w14:textId="77777777" w:rsidR="00A55772" w:rsidRPr="0092057C" w:rsidRDefault="00A55772">
      <w:pPr>
        <w:pStyle w:val="Lijstalinea"/>
        <w:numPr>
          <w:ilvl w:val="0"/>
          <w:numId w:val="11"/>
        </w:numPr>
        <w:spacing w:after="200"/>
        <w:ind w:left="360"/>
        <w:contextualSpacing/>
        <w:rPr>
          <w:szCs w:val="24"/>
          <w:lang w:eastAsia="nl-NL"/>
        </w:rPr>
      </w:pPr>
      <w:r w:rsidRPr="0092057C">
        <w:rPr>
          <w:szCs w:val="24"/>
          <w:lang w:eastAsia="nl-NL"/>
        </w:rPr>
        <w:t xml:space="preserve">Il s'agit ici d'un PIIS visant </w:t>
      </w:r>
      <w:r w:rsidRPr="0092057C">
        <w:rPr>
          <w:szCs w:val="24"/>
          <w:u w:val="single"/>
          <w:lang w:eastAsia="nl-NL"/>
        </w:rPr>
        <w:t>à augmenter les chances des personnes de moins de 25 ans sur le marché de l'emploi en leur donnant la possibilité de suivre des études.</w:t>
      </w:r>
      <w:r w:rsidR="00777E88" w:rsidRPr="0092057C">
        <w:rPr>
          <w:rStyle w:val="Voetnootmarkering"/>
          <w:szCs w:val="24"/>
          <w:u w:val="single"/>
          <w:lang w:eastAsia="nl-NL"/>
        </w:rPr>
        <w:footnoteReference w:id="40"/>
      </w:r>
    </w:p>
    <w:p w14:paraId="1183D4B2" w14:textId="77777777" w:rsidR="00A55772" w:rsidRPr="0092057C" w:rsidRDefault="00A55772">
      <w:pPr>
        <w:ind w:left="756"/>
        <w:contextualSpacing/>
        <w:rPr>
          <w:szCs w:val="24"/>
          <w:lang w:eastAsia="nl-NL"/>
        </w:rPr>
      </w:pPr>
    </w:p>
    <w:p w14:paraId="09836305" w14:textId="77777777" w:rsidR="00A55772" w:rsidRPr="0092057C" w:rsidRDefault="00A55772">
      <w:pPr>
        <w:ind w:left="331"/>
        <w:contextualSpacing/>
        <w:rPr>
          <w:szCs w:val="24"/>
          <w:lang w:eastAsia="nl-NL"/>
        </w:rPr>
      </w:pPr>
      <w:r w:rsidRPr="0092057C">
        <w:rPr>
          <w:szCs w:val="24"/>
          <w:lang w:eastAsia="nl-NL"/>
        </w:rPr>
        <w:t>L'objectif peut être d'obtenir un diplôme de l'enseignement secondaire ou de l'enseignement supérieur.</w:t>
      </w:r>
    </w:p>
    <w:p w14:paraId="107A6CB1" w14:textId="77777777" w:rsidR="00A55772" w:rsidRPr="0092057C" w:rsidRDefault="00A55772">
      <w:pPr>
        <w:ind w:left="756"/>
        <w:contextualSpacing/>
        <w:rPr>
          <w:szCs w:val="24"/>
          <w:lang w:eastAsia="nl-NL"/>
        </w:rPr>
      </w:pPr>
    </w:p>
    <w:p w14:paraId="43A88CC8" w14:textId="77777777" w:rsidR="00A55772" w:rsidRPr="0092057C" w:rsidRDefault="00A55772">
      <w:pPr>
        <w:pStyle w:val="Lijstalinea"/>
        <w:numPr>
          <w:ilvl w:val="0"/>
          <w:numId w:val="11"/>
        </w:numPr>
        <w:ind w:left="360"/>
        <w:contextualSpacing/>
        <w:rPr>
          <w:szCs w:val="24"/>
          <w:lang w:eastAsia="nl-NL"/>
        </w:rPr>
      </w:pPr>
      <w:r w:rsidRPr="0092057C">
        <w:rPr>
          <w:szCs w:val="24"/>
          <w:lang w:eastAsia="nl-NL"/>
        </w:rPr>
        <w:t xml:space="preserve">Le PIIS doit </w:t>
      </w:r>
      <w:r w:rsidRPr="0092057C">
        <w:rPr>
          <w:szCs w:val="24"/>
          <w:u w:val="single"/>
          <w:lang w:eastAsia="nl-NL"/>
        </w:rPr>
        <w:t>couvrir toute la durée des études</w:t>
      </w:r>
      <w:r w:rsidRPr="0092057C">
        <w:rPr>
          <w:szCs w:val="24"/>
          <w:lang w:eastAsia="nl-NL"/>
        </w:rPr>
        <w:t>.</w:t>
      </w:r>
    </w:p>
    <w:p w14:paraId="342D9D43" w14:textId="77777777" w:rsidR="00A55772" w:rsidRPr="0092057C" w:rsidRDefault="00A55772">
      <w:pPr>
        <w:ind w:left="480"/>
        <w:contextualSpacing/>
        <w:rPr>
          <w:szCs w:val="24"/>
          <w:lang w:eastAsia="nl-NL"/>
        </w:rPr>
      </w:pPr>
    </w:p>
    <w:p w14:paraId="54F6ED8D" w14:textId="77777777" w:rsidR="00A55772" w:rsidRPr="0092057C" w:rsidRDefault="00A55772">
      <w:pPr>
        <w:ind w:left="331"/>
        <w:contextualSpacing/>
        <w:rPr>
          <w:szCs w:val="24"/>
          <w:lang w:eastAsia="nl-NL"/>
        </w:rPr>
      </w:pPr>
      <w:r w:rsidRPr="0092057C">
        <w:rPr>
          <w:szCs w:val="24"/>
          <w:lang w:eastAsia="nl-NL"/>
        </w:rPr>
        <w:t>Il peut s'agir d'un seul contrat, éventuellement adapté en cours d'exécution, mais aussi de plusieurs contrats consécutifs.</w:t>
      </w:r>
    </w:p>
    <w:p w14:paraId="20042EBD" w14:textId="77777777" w:rsidR="00A55772" w:rsidRPr="0092057C" w:rsidRDefault="00A55772">
      <w:pPr>
        <w:rPr>
          <w:szCs w:val="24"/>
          <w:lang w:eastAsia="nl-NL"/>
        </w:rPr>
      </w:pPr>
    </w:p>
    <w:p w14:paraId="5B81CD71" w14:textId="77777777" w:rsidR="00A55772" w:rsidRPr="0092057C" w:rsidRDefault="00A55772">
      <w:pPr>
        <w:pStyle w:val="Lijstalinea"/>
        <w:numPr>
          <w:ilvl w:val="0"/>
          <w:numId w:val="11"/>
        </w:numPr>
        <w:spacing w:after="200"/>
        <w:ind w:left="480"/>
        <w:contextualSpacing/>
        <w:rPr>
          <w:szCs w:val="24"/>
          <w:lang w:eastAsia="nl-NL"/>
        </w:rPr>
      </w:pPr>
      <w:r w:rsidRPr="0092057C">
        <w:rPr>
          <w:szCs w:val="24"/>
          <w:lang w:eastAsia="nl-NL"/>
        </w:rPr>
        <w:t xml:space="preserve">Le PIIS doit comporter un </w:t>
      </w:r>
      <w:r w:rsidRPr="0092057C">
        <w:rPr>
          <w:szCs w:val="24"/>
          <w:u w:val="single"/>
          <w:lang w:eastAsia="nl-NL"/>
        </w:rPr>
        <w:t>certain nombre d'obligations</w:t>
      </w:r>
      <w:r w:rsidRPr="0092057C">
        <w:rPr>
          <w:szCs w:val="24"/>
          <w:lang w:eastAsia="nl-NL"/>
        </w:rPr>
        <w:t xml:space="preserve"> </w:t>
      </w:r>
      <w:r w:rsidRPr="0092057C">
        <w:rPr>
          <w:szCs w:val="24"/>
          <w:u w:val="single"/>
          <w:lang w:eastAsia="nl-NL"/>
        </w:rPr>
        <w:t>incombant à la</w:t>
      </w:r>
      <w:r w:rsidRPr="0092057C">
        <w:rPr>
          <w:szCs w:val="24"/>
          <w:lang w:eastAsia="nl-NL"/>
        </w:rPr>
        <w:t xml:space="preserve"> </w:t>
      </w:r>
      <w:r w:rsidRPr="0092057C">
        <w:rPr>
          <w:szCs w:val="24"/>
          <w:u w:val="single"/>
          <w:lang w:eastAsia="nl-NL"/>
        </w:rPr>
        <w:t>personne de moins de 25 ans</w:t>
      </w:r>
      <w:r w:rsidRPr="0092057C">
        <w:rPr>
          <w:szCs w:val="24"/>
          <w:lang w:eastAsia="nl-NL"/>
        </w:rPr>
        <w:t xml:space="preserve">. </w:t>
      </w:r>
    </w:p>
    <w:p w14:paraId="1DB35E84" w14:textId="77777777" w:rsidR="00A55772" w:rsidRPr="0092057C" w:rsidRDefault="00A55772">
      <w:pPr>
        <w:spacing w:after="200"/>
        <w:ind w:left="763" w:hanging="283"/>
        <w:contextualSpacing/>
        <w:rPr>
          <w:szCs w:val="24"/>
          <w:lang w:eastAsia="nl-NL"/>
        </w:rPr>
      </w:pPr>
      <w:r w:rsidRPr="0092057C">
        <w:rPr>
          <w:szCs w:val="24"/>
          <w:lang w:eastAsia="nl-NL"/>
        </w:rPr>
        <w:t>Ainsi:</w:t>
      </w:r>
    </w:p>
    <w:p w14:paraId="053DA81A" w14:textId="77777777" w:rsidR="00A55772" w:rsidRPr="0092057C" w:rsidRDefault="00A55772">
      <w:pPr>
        <w:pStyle w:val="Lijstalinea"/>
        <w:numPr>
          <w:ilvl w:val="1"/>
          <w:numId w:val="39"/>
        </w:numPr>
        <w:tabs>
          <w:tab w:val="left" w:pos="2552"/>
        </w:tabs>
        <w:spacing w:after="200"/>
        <w:contextualSpacing/>
        <w:rPr>
          <w:szCs w:val="24"/>
          <w:lang w:eastAsia="nl-NL"/>
        </w:rPr>
      </w:pPr>
      <w:r w:rsidRPr="0092057C">
        <w:rPr>
          <w:szCs w:val="24"/>
          <w:lang w:eastAsia="nl-NL"/>
        </w:rPr>
        <w:t>La personne de moins de 25 ans s'engage à suivre régulièrement les cours, à participer aux sessions d'examens et à fournir tous les efforts nécessaires pour réussir.</w:t>
      </w:r>
    </w:p>
    <w:p w14:paraId="29669F20" w14:textId="77777777" w:rsidR="00A55772" w:rsidRPr="0092057C" w:rsidRDefault="00A55772">
      <w:pPr>
        <w:pStyle w:val="Lijstalinea"/>
        <w:tabs>
          <w:tab w:val="left" w:pos="2268"/>
        </w:tabs>
        <w:ind w:left="709"/>
        <w:contextualSpacing/>
        <w:rPr>
          <w:szCs w:val="24"/>
          <w:lang w:eastAsia="nl-NL"/>
        </w:rPr>
      </w:pPr>
      <w:r w:rsidRPr="0092057C">
        <w:rPr>
          <w:szCs w:val="24"/>
          <w:lang w:eastAsia="nl-NL"/>
        </w:rPr>
        <w:t>Il ne peut y déroger que pour des raisons de santé ou d'équité.</w:t>
      </w:r>
    </w:p>
    <w:p w14:paraId="60F35282" w14:textId="77777777" w:rsidR="00A55772" w:rsidRPr="0092057C" w:rsidRDefault="00A55772">
      <w:pPr>
        <w:pStyle w:val="Lijstalinea"/>
        <w:tabs>
          <w:tab w:val="left" w:pos="2552"/>
        </w:tabs>
        <w:ind w:left="1077"/>
        <w:rPr>
          <w:szCs w:val="24"/>
          <w:lang w:eastAsia="nl-NL"/>
        </w:rPr>
      </w:pPr>
    </w:p>
    <w:p w14:paraId="71B134CB" w14:textId="77777777" w:rsidR="00A55772" w:rsidRPr="0092057C" w:rsidRDefault="00A55772">
      <w:pPr>
        <w:pStyle w:val="Lijstalinea"/>
        <w:numPr>
          <w:ilvl w:val="2"/>
          <w:numId w:val="39"/>
        </w:numPr>
        <w:spacing w:after="200"/>
        <w:contextualSpacing/>
        <w:rPr>
          <w:szCs w:val="24"/>
          <w:lang w:eastAsia="nl-NL"/>
        </w:rPr>
      </w:pPr>
      <w:r w:rsidRPr="0092057C">
        <w:rPr>
          <w:szCs w:val="24"/>
          <w:lang w:eastAsia="nl-NL"/>
        </w:rPr>
        <w:t>La personne de moins de 25 ans s'engage à:</w:t>
      </w:r>
    </w:p>
    <w:p w14:paraId="36433B58" w14:textId="77777777" w:rsidR="00A55772" w:rsidRPr="0092057C" w:rsidRDefault="00A55772">
      <w:pPr>
        <w:pStyle w:val="Lijstalinea"/>
        <w:numPr>
          <w:ilvl w:val="0"/>
          <w:numId w:val="40"/>
        </w:numPr>
        <w:tabs>
          <w:tab w:val="left" w:pos="2694"/>
        </w:tabs>
        <w:spacing w:after="200"/>
        <w:contextualSpacing/>
        <w:rPr>
          <w:szCs w:val="24"/>
          <w:lang w:eastAsia="nl-NL"/>
        </w:rPr>
      </w:pPr>
      <w:r w:rsidRPr="0092057C">
        <w:rPr>
          <w:szCs w:val="24"/>
          <w:lang w:eastAsia="nl-NL"/>
        </w:rPr>
        <w:t>Faire valoir ses droits aux allocations d'études.</w:t>
      </w:r>
    </w:p>
    <w:p w14:paraId="4C487283" w14:textId="77777777" w:rsidR="008835BF" w:rsidRPr="0092057C" w:rsidRDefault="00A55772">
      <w:pPr>
        <w:pStyle w:val="Lijstalinea"/>
        <w:numPr>
          <w:ilvl w:val="0"/>
          <w:numId w:val="40"/>
        </w:numPr>
        <w:tabs>
          <w:tab w:val="left" w:pos="2694"/>
        </w:tabs>
        <w:spacing w:after="200"/>
        <w:contextualSpacing/>
        <w:rPr>
          <w:szCs w:val="24"/>
          <w:lang w:eastAsia="nl-NL"/>
        </w:rPr>
      </w:pPr>
      <w:r w:rsidRPr="0092057C">
        <w:rPr>
          <w:szCs w:val="24"/>
          <w:lang w:eastAsia="nl-NL"/>
        </w:rPr>
        <w:t>Entreprendre les démarches nécessaires en vue d'obtenir le versement sur son propre compte de ses éventuelles allocations familiales et/ou pensions alimentaires en cas de rupture de contact avec ses parents.</w:t>
      </w:r>
    </w:p>
    <w:p w14:paraId="125DF9BD" w14:textId="77777777" w:rsidR="008835BF" w:rsidRPr="0092057C" w:rsidRDefault="008835BF">
      <w:pPr>
        <w:pStyle w:val="Lijstalinea"/>
        <w:tabs>
          <w:tab w:val="left" w:pos="2694"/>
        </w:tabs>
        <w:spacing w:after="200"/>
        <w:ind w:left="2160"/>
        <w:contextualSpacing/>
        <w:rPr>
          <w:szCs w:val="24"/>
          <w:lang w:eastAsia="nl-NL"/>
        </w:rPr>
      </w:pPr>
    </w:p>
    <w:p w14:paraId="3A427B96" w14:textId="77777777" w:rsidR="00A55772" w:rsidRPr="0092057C" w:rsidRDefault="00CB7E90">
      <w:pPr>
        <w:pStyle w:val="Lijstalinea"/>
        <w:numPr>
          <w:ilvl w:val="0"/>
          <w:numId w:val="39"/>
        </w:numPr>
        <w:tabs>
          <w:tab w:val="left" w:pos="2694"/>
        </w:tabs>
        <w:spacing w:after="200"/>
        <w:contextualSpacing/>
        <w:rPr>
          <w:szCs w:val="24"/>
          <w:lang w:eastAsia="nl-NL"/>
        </w:rPr>
      </w:pPr>
      <w:r>
        <w:rPr>
          <w:szCs w:val="24"/>
          <w:lang w:eastAsia="nl-NL"/>
        </w:rPr>
        <w:t>La personne de moins de 25 ans doit d</w:t>
      </w:r>
      <w:r w:rsidRPr="0092057C">
        <w:rPr>
          <w:szCs w:val="24"/>
          <w:lang w:eastAsia="nl-NL"/>
        </w:rPr>
        <w:t xml:space="preserve">émontrer </w:t>
      </w:r>
      <w:r w:rsidR="00A55772" w:rsidRPr="0092057C">
        <w:rPr>
          <w:szCs w:val="24"/>
          <w:lang w:eastAsia="nl-NL"/>
        </w:rPr>
        <w:t>sa disposition à travailler pendant les périodes compatibles avec ses études, sauf si des raisons de santé ou d'équité l'en empêchent</w:t>
      </w:r>
      <w:r w:rsidR="00A55772" w:rsidRPr="0092057C">
        <w:rPr>
          <w:rFonts w:ascii="Times New Roman" w:hAnsi="Times New Roman"/>
          <w:szCs w:val="24"/>
          <w:lang w:eastAsia="nl-NL"/>
        </w:rPr>
        <w:t>.</w:t>
      </w:r>
    </w:p>
    <w:p w14:paraId="238BFE9D" w14:textId="77777777" w:rsidR="00A55772" w:rsidRPr="0092057C" w:rsidRDefault="00A55772">
      <w:pPr>
        <w:ind w:left="1701" w:hanging="283"/>
        <w:contextualSpacing/>
        <w:rPr>
          <w:i/>
          <w:szCs w:val="24"/>
          <w:u w:val="single"/>
          <w:lang w:eastAsia="nl-NL"/>
        </w:rPr>
      </w:pPr>
    </w:p>
    <w:p w14:paraId="4CB38DB3" w14:textId="77777777" w:rsidR="00A55772" w:rsidRPr="0092057C" w:rsidRDefault="00A55772">
      <w:pPr>
        <w:ind w:left="1701" w:hanging="283"/>
        <w:rPr>
          <w:rFonts w:ascii="Times New Roman" w:hAnsi="Times New Roman"/>
          <w:szCs w:val="24"/>
          <w:lang w:eastAsia="nl-NL"/>
        </w:rPr>
      </w:pPr>
    </w:p>
    <w:p w14:paraId="1F4FDC81" w14:textId="77777777" w:rsidR="005401CD" w:rsidRPr="0092057C" w:rsidRDefault="00A55772">
      <w:pPr>
        <w:numPr>
          <w:ilvl w:val="0"/>
          <w:numId w:val="41"/>
        </w:numPr>
        <w:tabs>
          <w:tab w:val="left" w:pos="1134"/>
        </w:tabs>
        <w:spacing w:after="200"/>
        <w:ind w:left="1134" w:hanging="436"/>
        <w:contextualSpacing/>
        <w:rPr>
          <w:szCs w:val="24"/>
          <w:lang w:eastAsia="nl-NL"/>
        </w:rPr>
      </w:pPr>
      <w:r w:rsidRPr="0092057C">
        <w:rPr>
          <w:szCs w:val="24"/>
          <w:lang w:eastAsia="nl-NL"/>
        </w:rPr>
        <w:t>La personne de moins de 25 ans doit fournir la preuve de son inscription à des études de plein exercice dans une école secondaire, une école supérieure ou une université.</w:t>
      </w:r>
    </w:p>
    <w:p w14:paraId="55CAF77C" w14:textId="77777777" w:rsidR="00A55772" w:rsidRPr="0092057C" w:rsidRDefault="00A55772">
      <w:pPr>
        <w:pStyle w:val="Lijstalinea"/>
        <w:tabs>
          <w:tab w:val="left" w:pos="2268"/>
        </w:tabs>
        <w:spacing w:after="200"/>
        <w:ind w:left="1134"/>
        <w:contextualSpacing/>
        <w:rPr>
          <w:szCs w:val="24"/>
          <w:lang w:eastAsia="nl-NL"/>
        </w:rPr>
      </w:pPr>
      <w:r w:rsidRPr="0092057C">
        <w:rPr>
          <w:szCs w:val="24"/>
          <w:lang w:eastAsia="nl-NL"/>
        </w:rPr>
        <w:t>Les études suivies ainsi que l'établissement scolaire sont mentionnés dans le contrat.</w:t>
      </w:r>
    </w:p>
    <w:p w14:paraId="668539D8" w14:textId="77777777" w:rsidR="00A55772" w:rsidRPr="0092057C" w:rsidRDefault="00A55772">
      <w:pPr>
        <w:ind w:left="1701" w:hanging="283"/>
        <w:rPr>
          <w:rFonts w:ascii="Times New Roman" w:hAnsi="Times New Roman"/>
          <w:szCs w:val="24"/>
          <w:lang w:eastAsia="nl-NL"/>
        </w:rPr>
      </w:pPr>
    </w:p>
    <w:p w14:paraId="2008FF98" w14:textId="77777777" w:rsidR="006B577A" w:rsidRPr="0092057C" w:rsidRDefault="00CB7E90">
      <w:pPr>
        <w:ind w:left="1134"/>
        <w:rPr>
          <w:rFonts w:asciiTheme="minorHAnsi" w:hAnsiTheme="minorHAnsi"/>
          <w:szCs w:val="24"/>
          <w:lang w:eastAsia="nl-NL"/>
        </w:rPr>
      </w:pPr>
      <w:r>
        <w:rPr>
          <w:rFonts w:asciiTheme="minorHAnsi" w:hAnsiTheme="minorHAnsi"/>
          <w:szCs w:val="24"/>
          <w:lang w:eastAsia="nl-NL"/>
        </w:rPr>
        <w:t>Pour être considéré comme « étudiant » dans le cadre de la loi DIS, les études suivies doivent satisfaire les c</w:t>
      </w:r>
      <w:r w:rsidR="006B577A" w:rsidRPr="0092057C">
        <w:rPr>
          <w:rFonts w:asciiTheme="minorHAnsi" w:hAnsiTheme="minorHAnsi"/>
          <w:szCs w:val="24"/>
          <w:lang w:eastAsia="nl-NL"/>
        </w:rPr>
        <w:t xml:space="preserve">onditions </w:t>
      </w:r>
      <w:r>
        <w:rPr>
          <w:rFonts w:asciiTheme="minorHAnsi" w:hAnsiTheme="minorHAnsi"/>
          <w:szCs w:val="24"/>
          <w:lang w:eastAsia="nl-NL"/>
        </w:rPr>
        <w:t>suivantes :</w:t>
      </w:r>
    </w:p>
    <w:p w14:paraId="144221D2" w14:textId="77777777" w:rsidR="006B577A" w:rsidRPr="0092057C" w:rsidRDefault="00CB7E90">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augment</w:t>
      </w:r>
      <w:r>
        <w:rPr>
          <w:rFonts w:asciiTheme="minorHAnsi" w:hAnsiTheme="minorHAnsi"/>
          <w:szCs w:val="24"/>
          <w:lang w:eastAsia="nl-NL"/>
        </w:rPr>
        <w:t>er</w:t>
      </w:r>
      <w:r w:rsidRPr="0092057C">
        <w:rPr>
          <w:rFonts w:asciiTheme="minorHAnsi" w:hAnsiTheme="minorHAnsi"/>
          <w:szCs w:val="24"/>
          <w:lang w:eastAsia="nl-NL"/>
        </w:rPr>
        <w:t xml:space="preserve"> </w:t>
      </w:r>
      <w:r w:rsidR="006B577A" w:rsidRPr="0092057C">
        <w:rPr>
          <w:rFonts w:asciiTheme="minorHAnsi" w:hAnsiTheme="minorHAnsi"/>
          <w:szCs w:val="24"/>
          <w:lang w:eastAsia="nl-NL"/>
        </w:rPr>
        <w:t>les chances d’in</w:t>
      </w:r>
      <w:r w:rsidR="005D3BD2" w:rsidRPr="0092057C">
        <w:rPr>
          <w:rFonts w:asciiTheme="minorHAnsi" w:hAnsiTheme="minorHAnsi"/>
          <w:szCs w:val="24"/>
          <w:lang w:eastAsia="nl-NL"/>
        </w:rPr>
        <w:t>tégration</w:t>
      </w:r>
      <w:r w:rsidR="006B577A" w:rsidRPr="0092057C">
        <w:rPr>
          <w:rFonts w:asciiTheme="minorHAnsi" w:hAnsiTheme="minorHAnsi"/>
          <w:szCs w:val="24"/>
          <w:lang w:eastAsia="nl-NL"/>
        </w:rPr>
        <w:t xml:space="preserve"> dans la vie professionnelle</w:t>
      </w:r>
    </w:p>
    <w:p w14:paraId="48182039" w14:textId="77777777" w:rsidR="006B577A" w:rsidRPr="0092057C" w:rsidRDefault="00CB7E90" w:rsidP="00937DA8">
      <w:pPr>
        <w:pStyle w:val="Lijstalinea"/>
        <w:numPr>
          <w:ilvl w:val="0"/>
          <w:numId w:val="48"/>
        </w:numPr>
        <w:rPr>
          <w:rFonts w:asciiTheme="minorHAnsi" w:hAnsiTheme="minorHAnsi"/>
          <w:szCs w:val="24"/>
          <w:lang w:eastAsia="nl-NL"/>
        </w:rPr>
      </w:pPr>
      <w:r>
        <w:rPr>
          <w:rFonts w:asciiTheme="minorHAnsi" w:hAnsiTheme="minorHAnsi"/>
          <w:szCs w:val="24"/>
          <w:lang w:eastAsia="nl-NL"/>
        </w:rPr>
        <w:t>être</w:t>
      </w:r>
      <w:r w:rsidRPr="0092057C">
        <w:rPr>
          <w:rFonts w:asciiTheme="minorHAnsi" w:hAnsiTheme="minorHAnsi"/>
          <w:szCs w:val="24"/>
          <w:lang w:eastAsia="nl-NL"/>
        </w:rPr>
        <w:t xml:space="preserve"> </w:t>
      </w:r>
      <w:r w:rsidR="006B577A" w:rsidRPr="0092057C">
        <w:rPr>
          <w:rFonts w:asciiTheme="minorHAnsi" w:hAnsiTheme="minorHAnsi"/>
          <w:szCs w:val="24"/>
          <w:lang w:eastAsia="nl-NL"/>
        </w:rPr>
        <w:t>de plein exercice (commencement, reprise ou poursuite)</w:t>
      </w:r>
    </w:p>
    <w:p w14:paraId="6099079E" w14:textId="77777777" w:rsidR="006B577A" w:rsidRPr="0092057C" w:rsidRDefault="00CB7E90" w:rsidP="00937DA8">
      <w:pPr>
        <w:pStyle w:val="Lijstalinea"/>
        <w:numPr>
          <w:ilvl w:val="0"/>
          <w:numId w:val="48"/>
        </w:numPr>
        <w:rPr>
          <w:rFonts w:asciiTheme="minorHAnsi" w:hAnsiTheme="minorHAnsi"/>
          <w:szCs w:val="24"/>
          <w:lang w:eastAsia="nl-NL"/>
        </w:rPr>
      </w:pPr>
      <w:r>
        <w:rPr>
          <w:rFonts w:asciiTheme="minorHAnsi" w:hAnsiTheme="minorHAnsi"/>
          <w:szCs w:val="24"/>
          <w:lang w:eastAsia="nl-NL"/>
        </w:rPr>
        <w:t xml:space="preserve">être suivies </w:t>
      </w:r>
      <w:r w:rsidR="006B577A" w:rsidRPr="0092057C">
        <w:rPr>
          <w:rFonts w:asciiTheme="minorHAnsi" w:hAnsiTheme="minorHAnsi"/>
          <w:szCs w:val="24"/>
          <w:lang w:eastAsia="nl-NL"/>
        </w:rPr>
        <w:t>dans un établissement d’</w:t>
      </w:r>
      <w:r w:rsidR="005D3BD2" w:rsidRPr="0092057C">
        <w:rPr>
          <w:rFonts w:asciiTheme="minorHAnsi" w:hAnsiTheme="minorHAnsi"/>
          <w:szCs w:val="24"/>
          <w:lang w:eastAsia="nl-NL"/>
        </w:rPr>
        <w:t>enseignement agréé</w:t>
      </w:r>
      <w:r w:rsidR="006B577A" w:rsidRPr="0092057C">
        <w:rPr>
          <w:rFonts w:asciiTheme="minorHAnsi" w:hAnsiTheme="minorHAnsi"/>
          <w:szCs w:val="24"/>
          <w:lang w:eastAsia="nl-NL"/>
        </w:rPr>
        <w:t>, or</w:t>
      </w:r>
      <w:r w:rsidR="005D3BD2" w:rsidRPr="0092057C">
        <w:rPr>
          <w:rFonts w:asciiTheme="minorHAnsi" w:hAnsiTheme="minorHAnsi"/>
          <w:szCs w:val="24"/>
          <w:lang w:eastAsia="nl-NL"/>
        </w:rPr>
        <w:t>ganisé ou subventionné par les C</w:t>
      </w:r>
      <w:r w:rsidR="006B577A" w:rsidRPr="0092057C">
        <w:rPr>
          <w:rFonts w:asciiTheme="minorHAnsi" w:hAnsiTheme="minorHAnsi"/>
          <w:szCs w:val="24"/>
          <w:lang w:eastAsia="nl-NL"/>
        </w:rPr>
        <w:t>ommunautés</w:t>
      </w:r>
    </w:p>
    <w:p w14:paraId="69C61B3A" w14:textId="77777777" w:rsidR="006B577A" w:rsidRPr="0092057C" w:rsidRDefault="006B577A" w:rsidP="00937DA8">
      <w:pPr>
        <w:pStyle w:val="Lijstalinea"/>
        <w:ind w:left="2421"/>
        <w:rPr>
          <w:rFonts w:ascii="Times New Roman" w:hAnsi="Times New Roman"/>
          <w:szCs w:val="24"/>
          <w:lang w:eastAsia="nl-NL"/>
        </w:rPr>
      </w:pPr>
    </w:p>
    <w:p w14:paraId="700F704F" w14:textId="77777777" w:rsidR="006B577A" w:rsidRPr="0092057C" w:rsidRDefault="006B577A" w:rsidP="0014555E">
      <w:pPr>
        <w:pStyle w:val="Lijstalinea"/>
        <w:numPr>
          <w:ilvl w:val="0"/>
          <w:numId w:val="48"/>
        </w:numPr>
        <w:rPr>
          <w:rFonts w:ascii="Times New Roman" w:hAnsi="Times New Roman"/>
          <w:b/>
          <w:i/>
          <w:szCs w:val="24"/>
          <w:lang w:eastAsia="nl-NL"/>
        </w:rPr>
      </w:pPr>
      <w:r w:rsidRPr="0092057C">
        <w:rPr>
          <w:rFonts w:ascii="Times New Roman" w:hAnsi="Times New Roman"/>
          <w:b/>
          <w:i/>
          <w:szCs w:val="24"/>
          <w:lang w:eastAsia="nl-NL"/>
        </w:rPr>
        <w:t>Études augmentant les chances d’</w:t>
      </w:r>
      <w:r w:rsidR="005D3BD2" w:rsidRPr="0092057C">
        <w:rPr>
          <w:rFonts w:ascii="Times New Roman" w:hAnsi="Times New Roman"/>
          <w:b/>
          <w:i/>
          <w:szCs w:val="24"/>
          <w:lang w:eastAsia="nl-NL"/>
        </w:rPr>
        <w:t>intégration</w:t>
      </w:r>
      <w:r w:rsidRPr="0092057C">
        <w:rPr>
          <w:rFonts w:ascii="Times New Roman" w:hAnsi="Times New Roman"/>
          <w:b/>
          <w:i/>
          <w:szCs w:val="24"/>
          <w:lang w:eastAsia="nl-NL"/>
        </w:rPr>
        <w:t xml:space="preserve"> dans la vie professionnelle</w:t>
      </w:r>
    </w:p>
    <w:p w14:paraId="1B548AA7" w14:textId="77777777" w:rsidR="00D7678A" w:rsidRPr="0092057C" w:rsidRDefault="005D3BD2" w:rsidP="00856A81">
      <w:pPr>
        <w:autoSpaceDE w:val="0"/>
        <w:autoSpaceDN w:val="0"/>
        <w:adjustRightInd w:val="0"/>
        <w:spacing w:line="360" w:lineRule="auto"/>
        <w:ind w:left="2421"/>
        <w:rPr>
          <w:szCs w:val="24"/>
          <w:lang w:eastAsia="nl-NL"/>
        </w:rPr>
      </w:pPr>
      <w:r w:rsidRPr="0092057C">
        <w:rPr>
          <w:szCs w:val="24"/>
          <w:lang w:eastAsia="nl-NL"/>
        </w:rPr>
        <w:t xml:space="preserve">L’exposé des motifs de la loi DIS précise ce qu’on entend par là. Les études doivent </w:t>
      </w:r>
      <w:r w:rsidR="00D7678A" w:rsidRPr="0092057C">
        <w:rPr>
          <w:szCs w:val="24"/>
          <w:lang w:eastAsia="nl-NL"/>
        </w:rPr>
        <w:t>« augmenter ses chances d’obtenir un premier emploi (en vue de leur insertion sur le marché du travail, les jeunes doivent en effet être stimulés pour atteindre le niveau de qualification ou de formation le plus élevé possible, tout en conservant, pendant cette période transitoire, le revenu d’intégration). »</w:t>
      </w:r>
      <w:r w:rsidR="007D7A4B" w:rsidRPr="0092057C">
        <w:rPr>
          <w:i/>
          <w:iCs/>
          <w:szCs w:val="24"/>
          <w:lang w:eastAsia="nl-NL"/>
        </w:rPr>
        <w:t xml:space="preserve"> </w:t>
      </w:r>
      <w:r w:rsidR="00937DA8">
        <w:rPr>
          <w:rStyle w:val="Voetnootmarkering"/>
          <w:i/>
          <w:iCs/>
          <w:szCs w:val="24"/>
          <w:lang w:eastAsia="nl-NL"/>
        </w:rPr>
        <w:footnoteReference w:id="41"/>
      </w:r>
    </w:p>
    <w:p w14:paraId="1557D734" w14:textId="77777777" w:rsidR="00D7678A" w:rsidRPr="0092057C" w:rsidRDefault="00D7678A" w:rsidP="00937DA8">
      <w:pPr>
        <w:tabs>
          <w:tab w:val="left" w:pos="2410"/>
        </w:tabs>
        <w:spacing w:after="200"/>
        <w:ind w:left="2421"/>
        <w:contextualSpacing/>
        <w:rPr>
          <w:szCs w:val="24"/>
          <w:lang w:eastAsia="nl-NL"/>
        </w:rPr>
      </w:pPr>
    </w:p>
    <w:p w14:paraId="65E791A6" w14:textId="77777777" w:rsidR="00A55772" w:rsidRPr="0092057C" w:rsidRDefault="00D645E5" w:rsidP="00937DA8">
      <w:pPr>
        <w:tabs>
          <w:tab w:val="left" w:pos="2410"/>
        </w:tabs>
        <w:spacing w:after="200"/>
        <w:ind w:left="2421"/>
        <w:contextualSpacing/>
        <w:rPr>
          <w:szCs w:val="24"/>
          <w:lang w:eastAsia="nl-NL"/>
        </w:rPr>
      </w:pPr>
      <w:r w:rsidRPr="0092057C">
        <w:rPr>
          <w:szCs w:val="24"/>
          <w:lang w:eastAsia="nl-NL"/>
        </w:rPr>
        <w:t xml:space="preserve">Cela </w:t>
      </w:r>
      <w:r w:rsidR="00CB7E90">
        <w:rPr>
          <w:szCs w:val="24"/>
          <w:lang w:eastAsia="nl-NL"/>
        </w:rPr>
        <w:t>signifie</w:t>
      </w:r>
      <w:r w:rsidRPr="0092057C">
        <w:rPr>
          <w:szCs w:val="24"/>
          <w:lang w:eastAsia="nl-NL"/>
        </w:rPr>
        <w:t xml:space="preserve"> que l’étudiant peut suivre des études pour obtenir le diplôme de l’enseignement secondaire</w:t>
      </w:r>
      <w:r w:rsidR="00CB7E90">
        <w:rPr>
          <w:szCs w:val="24"/>
          <w:lang w:eastAsia="nl-NL"/>
        </w:rPr>
        <w:t xml:space="preserve"> tout comme</w:t>
      </w:r>
      <w:r w:rsidR="00CB7E90" w:rsidRPr="0092057C">
        <w:rPr>
          <w:szCs w:val="24"/>
          <w:lang w:eastAsia="nl-NL"/>
        </w:rPr>
        <w:t xml:space="preserve"> </w:t>
      </w:r>
      <w:r w:rsidRPr="0092057C">
        <w:rPr>
          <w:szCs w:val="24"/>
          <w:lang w:eastAsia="nl-NL"/>
        </w:rPr>
        <w:t xml:space="preserve">des études de bachelier et </w:t>
      </w:r>
      <w:r w:rsidR="00CB7E90">
        <w:rPr>
          <w:szCs w:val="24"/>
          <w:lang w:eastAsia="nl-NL"/>
        </w:rPr>
        <w:t>un master</w:t>
      </w:r>
      <w:r w:rsidRPr="0092057C">
        <w:rPr>
          <w:szCs w:val="24"/>
          <w:u w:val="single"/>
          <w:lang w:eastAsia="nl-NL"/>
        </w:rPr>
        <w:t>.</w:t>
      </w:r>
      <w:r w:rsidR="00A55772" w:rsidRPr="0092057C">
        <w:rPr>
          <w:szCs w:val="24"/>
          <w:lang w:eastAsia="nl-NL"/>
        </w:rPr>
        <w:t xml:space="preserve"> </w:t>
      </w:r>
    </w:p>
    <w:p w14:paraId="7FCB6A23" w14:textId="77777777" w:rsidR="00A55772" w:rsidRPr="0092057C" w:rsidRDefault="00A55772" w:rsidP="00937DA8">
      <w:pPr>
        <w:ind w:left="283"/>
        <w:contextualSpacing/>
        <w:rPr>
          <w:szCs w:val="24"/>
          <w:lang w:eastAsia="nl-NL"/>
        </w:rPr>
      </w:pPr>
    </w:p>
    <w:p w14:paraId="39B3C2F1" w14:textId="77777777" w:rsidR="00D645E5" w:rsidRPr="0092057C" w:rsidRDefault="00D645E5" w:rsidP="00937DA8">
      <w:pPr>
        <w:tabs>
          <w:tab w:val="left" w:pos="2410"/>
        </w:tabs>
        <w:ind w:left="2410"/>
        <w:contextualSpacing/>
        <w:rPr>
          <w:szCs w:val="24"/>
          <w:lang w:eastAsia="nl-NL"/>
        </w:rPr>
      </w:pPr>
      <w:r w:rsidRPr="0092057C">
        <w:rPr>
          <w:szCs w:val="24"/>
          <w:lang w:eastAsia="nl-NL"/>
        </w:rPr>
        <w:t>La mise en œuvre concrète est laissée à la discrétion des CPAS. Vous trouverez seulement ci-dessous quelques directives:</w:t>
      </w:r>
    </w:p>
    <w:p w14:paraId="404A65B4" w14:textId="77777777" w:rsidR="00D645E5" w:rsidRPr="0092057C" w:rsidRDefault="00EA3D57" w:rsidP="00937DA8">
      <w:pPr>
        <w:pStyle w:val="Lijstalinea"/>
        <w:numPr>
          <w:ilvl w:val="0"/>
          <w:numId w:val="49"/>
        </w:numPr>
        <w:tabs>
          <w:tab w:val="left" w:pos="2410"/>
        </w:tabs>
        <w:ind w:left="3544" w:hanging="567"/>
        <w:contextualSpacing/>
        <w:rPr>
          <w:szCs w:val="24"/>
          <w:lang w:eastAsia="nl-NL"/>
        </w:rPr>
      </w:pPr>
      <w:r w:rsidRPr="0092057C">
        <w:rPr>
          <w:szCs w:val="24"/>
          <w:lang w:eastAsia="nl-NL"/>
        </w:rPr>
        <w:t xml:space="preserve">Après avoir obtenu un diplôme de bachelier, l’étudiant peut s’inscrire à </w:t>
      </w:r>
      <w:r w:rsidR="00CB7E90">
        <w:rPr>
          <w:szCs w:val="24"/>
          <w:lang w:eastAsia="nl-NL"/>
        </w:rPr>
        <w:t>un master</w:t>
      </w:r>
      <w:r w:rsidRPr="0092057C">
        <w:rPr>
          <w:szCs w:val="24"/>
          <w:lang w:eastAsia="nl-NL"/>
        </w:rPr>
        <w:t>, en ce compris les années de transition (comme un programme de passerelle ou de préparation) nécessaires pour pouvoir entamer l</w:t>
      </w:r>
      <w:r w:rsidR="00714F03">
        <w:rPr>
          <w:szCs w:val="24"/>
          <w:lang w:eastAsia="nl-NL"/>
        </w:rPr>
        <w:t>e</w:t>
      </w:r>
      <w:r w:rsidRPr="0092057C">
        <w:rPr>
          <w:szCs w:val="24"/>
          <w:lang w:eastAsia="nl-NL"/>
        </w:rPr>
        <w:t xml:space="preserve"> </w:t>
      </w:r>
      <w:r w:rsidR="00714F03">
        <w:rPr>
          <w:szCs w:val="24"/>
          <w:lang w:eastAsia="nl-NL"/>
        </w:rPr>
        <w:t>master</w:t>
      </w:r>
      <w:r w:rsidRPr="0092057C">
        <w:rPr>
          <w:szCs w:val="24"/>
          <w:lang w:eastAsia="nl-NL"/>
        </w:rPr>
        <w:t>, tout en conservant le revenu d’intégration.</w:t>
      </w:r>
    </w:p>
    <w:p w14:paraId="012C6F2E" w14:textId="77777777" w:rsidR="00EA3D57" w:rsidRPr="0092057C" w:rsidRDefault="00EA3D57" w:rsidP="00937DA8">
      <w:pPr>
        <w:pStyle w:val="Lijstalinea"/>
        <w:numPr>
          <w:ilvl w:val="0"/>
          <w:numId w:val="49"/>
        </w:numPr>
        <w:tabs>
          <w:tab w:val="left" w:pos="2410"/>
        </w:tabs>
        <w:ind w:left="3544" w:hanging="567"/>
        <w:contextualSpacing/>
        <w:rPr>
          <w:szCs w:val="24"/>
          <w:lang w:eastAsia="nl-NL"/>
        </w:rPr>
      </w:pPr>
      <w:r w:rsidRPr="0092057C">
        <w:rPr>
          <w:szCs w:val="24"/>
          <w:lang w:eastAsia="nl-NL"/>
        </w:rPr>
        <w:t xml:space="preserve">Le suivi d’une année de spécialisation avec maintien du revenu d’intégration n’est possible que si cette année augmente les chances de l’étudiant sur le marché du travail: </w:t>
      </w:r>
      <w:r w:rsidR="00714F03">
        <w:rPr>
          <w:szCs w:val="24"/>
          <w:lang w:eastAsia="nl-NL"/>
        </w:rPr>
        <w:t xml:space="preserve">une </w:t>
      </w:r>
      <w:r w:rsidRPr="0092057C">
        <w:rPr>
          <w:szCs w:val="24"/>
          <w:lang w:eastAsia="nl-NL"/>
        </w:rPr>
        <w:t xml:space="preserve">formation </w:t>
      </w:r>
      <w:r w:rsidR="00714F03">
        <w:rPr>
          <w:szCs w:val="24"/>
          <w:lang w:eastAsia="nl-NL"/>
        </w:rPr>
        <w:t>complémentaire</w:t>
      </w:r>
      <w:r w:rsidR="00714F03" w:rsidRPr="0092057C">
        <w:rPr>
          <w:szCs w:val="24"/>
          <w:lang w:eastAsia="nl-NL"/>
        </w:rPr>
        <w:t xml:space="preserve"> </w:t>
      </w:r>
      <w:r w:rsidRPr="0092057C">
        <w:rPr>
          <w:szCs w:val="24"/>
          <w:lang w:eastAsia="nl-NL"/>
        </w:rPr>
        <w:t xml:space="preserve">au métier d’enseignant est par exemple considérée comme une année de spécialisation qui augmente les chances sur le marché du travail et peut donc être suivie avec conservation du revenu d’intégration. </w:t>
      </w:r>
    </w:p>
    <w:p w14:paraId="20B1E173" w14:textId="77777777" w:rsidR="00EA3D57" w:rsidRPr="0092057C" w:rsidRDefault="00EA3D57" w:rsidP="00937DA8">
      <w:pPr>
        <w:tabs>
          <w:tab w:val="left" w:pos="2410"/>
        </w:tabs>
        <w:ind w:left="2410" w:hanging="2410"/>
        <w:contextualSpacing/>
        <w:rPr>
          <w:szCs w:val="24"/>
          <w:lang w:eastAsia="nl-NL"/>
        </w:rPr>
      </w:pPr>
      <w:r w:rsidRPr="0092057C">
        <w:rPr>
          <w:szCs w:val="24"/>
          <w:lang w:eastAsia="nl-NL"/>
        </w:rPr>
        <w:tab/>
        <w:t xml:space="preserve">Le choix des études incombe à l’étudiant, mais doit être </w:t>
      </w:r>
      <w:r w:rsidR="00714F03">
        <w:rPr>
          <w:szCs w:val="24"/>
          <w:lang w:eastAsia="nl-NL"/>
        </w:rPr>
        <w:t>discuté</w:t>
      </w:r>
      <w:r w:rsidR="00714F03" w:rsidRPr="0092057C">
        <w:rPr>
          <w:szCs w:val="24"/>
          <w:lang w:eastAsia="nl-NL"/>
        </w:rPr>
        <w:t xml:space="preserve"> </w:t>
      </w:r>
      <w:r w:rsidRPr="0092057C">
        <w:rPr>
          <w:szCs w:val="24"/>
          <w:lang w:eastAsia="nl-NL"/>
        </w:rPr>
        <w:t>avec le CPAS. Le CPAS et l’étudiant définissent ensuite, conjointement, un PIIS en ce qui concerne les études.</w:t>
      </w:r>
    </w:p>
    <w:p w14:paraId="6322B2EC" w14:textId="77777777" w:rsidR="00EA3D57" w:rsidRPr="0092057C" w:rsidRDefault="00EA3D57" w:rsidP="00937DA8">
      <w:pPr>
        <w:tabs>
          <w:tab w:val="left" w:pos="2410"/>
        </w:tabs>
        <w:ind w:left="2410" w:hanging="2410"/>
        <w:contextualSpacing/>
        <w:rPr>
          <w:szCs w:val="24"/>
          <w:lang w:eastAsia="nl-NL"/>
        </w:rPr>
      </w:pPr>
    </w:p>
    <w:p w14:paraId="4536EB47" w14:textId="77777777" w:rsidR="00EA3D57" w:rsidRPr="0092057C" w:rsidRDefault="00EA3D57" w:rsidP="00937DA8">
      <w:pPr>
        <w:pStyle w:val="Lijstalinea"/>
        <w:numPr>
          <w:ilvl w:val="0"/>
          <w:numId w:val="48"/>
        </w:numPr>
        <w:rPr>
          <w:rFonts w:ascii="Times New Roman" w:hAnsi="Times New Roman"/>
          <w:b/>
          <w:i/>
          <w:szCs w:val="24"/>
          <w:lang w:eastAsia="nl-NL"/>
        </w:rPr>
      </w:pPr>
      <w:r w:rsidRPr="0092057C">
        <w:rPr>
          <w:rFonts w:ascii="Times New Roman" w:hAnsi="Times New Roman"/>
          <w:b/>
          <w:i/>
          <w:szCs w:val="24"/>
          <w:lang w:eastAsia="nl-NL"/>
        </w:rPr>
        <w:t>Études de plein exercice (commencement, reprise et poursuite)</w:t>
      </w:r>
    </w:p>
    <w:p w14:paraId="66ECD55D" w14:textId="77777777" w:rsidR="00EA3D57" w:rsidRPr="0092057C" w:rsidRDefault="00EA3D57" w:rsidP="00937DA8">
      <w:pPr>
        <w:pStyle w:val="Lijstalinea"/>
        <w:numPr>
          <w:ilvl w:val="0"/>
          <w:numId w:val="50"/>
        </w:numPr>
        <w:ind w:left="3544" w:hanging="567"/>
        <w:rPr>
          <w:rFonts w:ascii="Times New Roman" w:hAnsi="Times New Roman"/>
          <w:i/>
          <w:szCs w:val="24"/>
          <w:u w:val="single"/>
          <w:lang w:eastAsia="nl-NL"/>
        </w:rPr>
      </w:pPr>
      <w:r w:rsidRPr="0092057C">
        <w:rPr>
          <w:rFonts w:ascii="Times New Roman" w:hAnsi="Times New Roman"/>
          <w:i/>
          <w:szCs w:val="24"/>
          <w:u w:val="single"/>
          <w:lang w:eastAsia="nl-NL"/>
        </w:rPr>
        <w:t>Études de plein exercice</w:t>
      </w:r>
    </w:p>
    <w:p w14:paraId="26C23112" w14:textId="77777777" w:rsidR="0075733A" w:rsidRPr="0092057C" w:rsidRDefault="007D7A4B" w:rsidP="00937DA8">
      <w:pPr>
        <w:pStyle w:val="Lijstalinea"/>
        <w:tabs>
          <w:tab w:val="left" w:pos="2268"/>
        </w:tabs>
        <w:spacing w:after="200"/>
        <w:ind w:left="2880"/>
        <w:contextualSpacing/>
        <w:rPr>
          <w:szCs w:val="24"/>
          <w:lang w:eastAsia="nl-NL"/>
        </w:rPr>
      </w:pPr>
      <w:r w:rsidRPr="0092057C">
        <w:rPr>
          <w:szCs w:val="24"/>
          <w:lang w:eastAsia="nl-NL"/>
        </w:rPr>
        <w:t>Pour qu’un étudiant puisse avoir droit au revenu d’intégration, il doit suivre des ‘études de plein exercice’. Le concept ‘études de plein exercice’ fait référence à la réglementation des Communautés et se distingue d’autres types</w:t>
      </w:r>
      <w:r w:rsidR="00714F03">
        <w:rPr>
          <w:szCs w:val="24"/>
          <w:lang w:eastAsia="nl-NL"/>
        </w:rPr>
        <w:t xml:space="preserve"> d’enseignement</w:t>
      </w:r>
      <w:r w:rsidRPr="0092057C">
        <w:rPr>
          <w:szCs w:val="24"/>
          <w:lang w:eastAsia="nl-NL"/>
        </w:rPr>
        <w:t xml:space="preserve"> comme l’enseignement à temps partiel ou de promotion sociale</w:t>
      </w:r>
      <w:r w:rsidR="00937DA8">
        <w:rPr>
          <w:szCs w:val="24"/>
          <w:lang w:eastAsia="nl-NL"/>
        </w:rPr>
        <w:t>.</w:t>
      </w:r>
      <w:r w:rsidR="00937DA8">
        <w:rPr>
          <w:rStyle w:val="Voetnootmarkering"/>
          <w:szCs w:val="24"/>
          <w:lang w:eastAsia="nl-NL"/>
        </w:rPr>
        <w:footnoteReference w:id="42"/>
      </w:r>
      <w:r w:rsidR="0014555E">
        <w:rPr>
          <w:rStyle w:val="Voetnootmarkering"/>
          <w:szCs w:val="24"/>
          <w:lang w:eastAsia="nl-NL"/>
        </w:rPr>
        <w:footnoteReference w:id="43"/>
      </w:r>
      <w:r w:rsidR="0014555E" w:rsidRPr="0092057C" w:rsidDel="0014555E">
        <w:rPr>
          <w:szCs w:val="24"/>
          <w:vertAlign w:val="superscript"/>
          <w:lang w:eastAsia="nl-NL"/>
        </w:rPr>
        <w:t xml:space="preserve"> </w:t>
      </w:r>
      <w:r w:rsidRPr="0092057C">
        <w:rPr>
          <w:szCs w:val="24"/>
          <w:lang w:eastAsia="nl-NL"/>
        </w:rPr>
        <w:t>Il concerne l’enseignement secondaire à temps plein, ainsi que l’enseignement supérieur universitaire et non universitaire, pour autant que ces études soient considérées par la Communauté concernée comme des études de plein exercice.</w:t>
      </w:r>
    </w:p>
    <w:p w14:paraId="02E142AE" w14:textId="77777777" w:rsidR="0075733A" w:rsidRPr="0092057C" w:rsidRDefault="0075733A" w:rsidP="00937DA8">
      <w:pPr>
        <w:pStyle w:val="Lijstalinea"/>
        <w:tabs>
          <w:tab w:val="left" w:pos="2268"/>
        </w:tabs>
        <w:spacing w:after="200"/>
        <w:ind w:left="2880"/>
        <w:contextualSpacing/>
        <w:rPr>
          <w:szCs w:val="24"/>
          <w:lang w:eastAsia="nl-NL"/>
        </w:rPr>
      </w:pPr>
    </w:p>
    <w:p w14:paraId="16C7B719" w14:textId="77777777" w:rsidR="0075733A" w:rsidRPr="0092057C" w:rsidRDefault="0075733A" w:rsidP="00937DA8">
      <w:pPr>
        <w:pStyle w:val="Lijstalinea"/>
        <w:tabs>
          <w:tab w:val="left" w:pos="2268"/>
        </w:tabs>
        <w:spacing w:after="200"/>
        <w:ind w:left="2880"/>
        <w:contextualSpacing/>
        <w:rPr>
          <w:szCs w:val="24"/>
          <w:lang w:eastAsia="nl-NL"/>
        </w:rPr>
      </w:pPr>
      <w:r w:rsidRPr="0092057C">
        <w:rPr>
          <w:szCs w:val="24"/>
          <w:lang w:eastAsia="nl-NL"/>
        </w:rPr>
        <w:t>Pour être conforme au concept ‘études de plein exercice’ tel que défini par l’art. 11, §2, a, de la loi du 26 mai 2002 concernant le droit à l’intégration sociale, l’étudiant doit être inscrit à une formation menant à un diplôme (ou un</w:t>
      </w:r>
      <w:r w:rsidR="00714F03">
        <w:rPr>
          <w:szCs w:val="24"/>
          <w:lang w:eastAsia="nl-NL"/>
        </w:rPr>
        <w:t xml:space="preserve"> certificat</w:t>
      </w:r>
      <w:r w:rsidRPr="0092057C">
        <w:rPr>
          <w:szCs w:val="24"/>
          <w:lang w:eastAsia="nl-NL"/>
        </w:rPr>
        <w:t xml:space="preserve"> équivalent) et doit être effectivement présent au cours. </w:t>
      </w:r>
    </w:p>
    <w:p w14:paraId="06C8022B" w14:textId="77777777" w:rsidR="0075733A" w:rsidRPr="0092057C" w:rsidRDefault="0075733A" w:rsidP="00937DA8">
      <w:pPr>
        <w:pStyle w:val="Lijstalinea"/>
        <w:tabs>
          <w:tab w:val="left" w:pos="2268"/>
        </w:tabs>
        <w:spacing w:after="200"/>
        <w:ind w:left="2880"/>
        <w:contextualSpacing/>
        <w:rPr>
          <w:szCs w:val="24"/>
          <w:lang w:eastAsia="nl-NL"/>
        </w:rPr>
      </w:pPr>
    </w:p>
    <w:p w14:paraId="4207EC0F" w14:textId="7E5C82E9" w:rsidR="0075733A" w:rsidRPr="0092057C" w:rsidRDefault="00615196" w:rsidP="00937DA8">
      <w:pPr>
        <w:pStyle w:val="Lijstalinea"/>
        <w:tabs>
          <w:tab w:val="left" w:pos="2268"/>
        </w:tabs>
        <w:spacing w:after="200"/>
        <w:ind w:left="2880"/>
        <w:contextualSpacing/>
        <w:rPr>
          <w:szCs w:val="24"/>
          <w:lang w:eastAsia="nl-NL"/>
        </w:rPr>
      </w:pPr>
      <w:r>
        <w:rPr>
          <w:szCs w:val="24"/>
          <w:lang w:eastAsia="nl-NL"/>
        </w:rPr>
        <w:t>Cela signifie qu’</w:t>
      </w:r>
      <w:r w:rsidR="0075733A" w:rsidRPr="0092057C">
        <w:rPr>
          <w:szCs w:val="24"/>
          <w:lang w:eastAsia="nl-NL"/>
        </w:rPr>
        <w:t xml:space="preserve"> un contrat </w:t>
      </w:r>
      <w:r w:rsidR="00714F03">
        <w:rPr>
          <w:szCs w:val="24"/>
          <w:lang w:eastAsia="nl-NL"/>
        </w:rPr>
        <w:t>débouchant sur un</w:t>
      </w:r>
      <w:r w:rsidR="00714F03" w:rsidRPr="0092057C">
        <w:rPr>
          <w:szCs w:val="24"/>
          <w:lang w:eastAsia="nl-NL"/>
        </w:rPr>
        <w:t xml:space="preserve"> </w:t>
      </w:r>
      <w:r w:rsidR="0075733A" w:rsidRPr="0092057C">
        <w:rPr>
          <w:szCs w:val="24"/>
          <w:lang w:eastAsia="nl-NL"/>
        </w:rPr>
        <w:t>diplôme peut tomber sous le coup de la définition d’</w:t>
      </w:r>
      <w:r w:rsidR="0014555E">
        <w:rPr>
          <w:szCs w:val="24"/>
          <w:lang w:eastAsia="nl-NL"/>
        </w:rPr>
        <w:t> ‘</w:t>
      </w:r>
      <w:r w:rsidR="0075733A" w:rsidRPr="0092057C">
        <w:rPr>
          <w:szCs w:val="24"/>
          <w:lang w:eastAsia="nl-NL"/>
        </w:rPr>
        <w:t>étude</w:t>
      </w:r>
      <w:r w:rsidR="00F94669">
        <w:rPr>
          <w:szCs w:val="24"/>
          <w:lang w:eastAsia="nl-NL"/>
        </w:rPr>
        <w:t>s</w:t>
      </w:r>
      <w:r w:rsidR="0075733A" w:rsidRPr="0092057C">
        <w:rPr>
          <w:szCs w:val="24"/>
          <w:lang w:eastAsia="nl-NL"/>
        </w:rPr>
        <w:t xml:space="preserve"> de plein exercice’. </w:t>
      </w:r>
    </w:p>
    <w:p w14:paraId="44F7DD61" w14:textId="77777777" w:rsidR="0075733A" w:rsidRPr="0092057C" w:rsidRDefault="0075733A" w:rsidP="00937DA8">
      <w:pPr>
        <w:pStyle w:val="Lijstalinea"/>
        <w:tabs>
          <w:tab w:val="left" w:pos="2268"/>
        </w:tabs>
        <w:spacing w:after="200"/>
        <w:ind w:left="2880"/>
        <w:contextualSpacing/>
        <w:rPr>
          <w:szCs w:val="24"/>
          <w:lang w:eastAsia="nl-NL"/>
        </w:rPr>
      </w:pPr>
    </w:p>
    <w:p w14:paraId="73F4BB96" w14:textId="77777777" w:rsidR="0075733A" w:rsidRPr="0092057C" w:rsidRDefault="0075733A" w:rsidP="0014555E">
      <w:pPr>
        <w:pStyle w:val="Lijstalinea"/>
        <w:numPr>
          <w:ilvl w:val="0"/>
          <w:numId w:val="50"/>
        </w:numPr>
        <w:tabs>
          <w:tab w:val="left" w:pos="2268"/>
        </w:tabs>
        <w:spacing w:after="200"/>
        <w:ind w:hanging="862"/>
        <w:contextualSpacing/>
        <w:rPr>
          <w:szCs w:val="24"/>
          <w:u w:val="single"/>
          <w:lang w:eastAsia="nl-NL"/>
        </w:rPr>
      </w:pPr>
      <w:r w:rsidRPr="0092057C">
        <w:rPr>
          <w:szCs w:val="24"/>
          <w:u w:val="single"/>
          <w:lang w:eastAsia="nl-NL"/>
        </w:rPr>
        <w:t>Commencement, reprise ou poursuite</w:t>
      </w:r>
    </w:p>
    <w:p w14:paraId="0ECD522C" w14:textId="6590ECE1" w:rsidR="0075733A" w:rsidRPr="0092057C" w:rsidRDefault="00F94669" w:rsidP="0014555E">
      <w:pPr>
        <w:tabs>
          <w:tab w:val="left" w:pos="2268"/>
        </w:tabs>
        <w:ind w:left="2835"/>
        <w:contextualSpacing/>
        <w:rPr>
          <w:szCs w:val="24"/>
          <w:lang w:eastAsia="nl-NL"/>
        </w:rPr>
      </w:pPr>
      <w:r>
        <w:rPr>
          <w:szCs w:val="24"/>
          <w:lang w:eastAsia="nl-NL"/>
        </w:rPr>
        <w:t>Pour que des études soient considérées comme de plein exercice, u</w:t>
      </w:r>
      <w:r w:rsidR="0075733A" w:rsidRPr="0092057C">
        <w:rPr>
          <w:szCs w:val="24"/>
          <w:lang w:eastAsia="nl-NL"/>
        </w:rPr>
        <w:t>n étudiant doit être inscrit et rester pendant toute l’année académique</w:t>
      </w:r>
      <w:r w:rsidR="003D2A50">
        <w:rPr>
          <w:szCs w:val="24"/>
          <w:lang w:eastAsia="nl-NL"/>
        </w:rPr>
        <w:t>,</w:t>
      </w:r>
      <w:r w:rsidR="003D2A50">
        <w:rPr>
          <w:rStyle w:val="Voetnootmarkering"/>
          <w:szCs w:val="24"/>
          <w:lang w:eastAsia="nl-NL"/>
        </w:rPr>
        <w:footnoteReference w:id="44"/>
      </w:r>
      <w:r w:rsidR="003D2A50" w:rsidRPr="0092057C" w:rsidDel="003D2A50">
        <w:rPr>
          <w:szCs w:val="24"/>
          <w:lang w:eastAsia="nl-NL"/>
        </w:rPr>
        <w:t xml:space="preserve"> </w:t>
      </w:r>
      <w:r w:rsidR="0075733A" w:rsidRPr="0092057C">
        <w:rPr>
          <w:szCs w:val="24"/>
          <w:lang w:eastAsia="nl-NL"/>
        </w:rPr>
        <w:t>dans un établissement d’enseignement agréé, organisé ou subventionné par les Communautés. A défaut, il interromp</w:t>
      </w:r>
      <w:r w:rsidR="00C5761B" w:rsidRPr="0092057C">
        <w:rPr>
          <w:szCs w:val="24"/>
          <w:lang w:eastAsia="nl-NL"/>
        </w:rPr>
        <w:t>t</w:t>
      </w:r>
      <w:r w:rsidR="0075733A" w:rsidRPr="0092057C">
        <w:rPr>
          <w:szCs w:val="24"/>
          <w:lang w:eastAsia="nl-NL"/>
        </w:rPr>
        <w:t xml:space="preserve"> ses études et perd sa qualité d’étudiant. C’est aussi le cas si son inscription est maintenue, mais </w:t>
      </w:r>
      <w:r w:rsidR="00714F03">
        <w:rPr>
          <w:szCs w:val="24"/>
          <w:lang w:eastAsia="nl-NL"/>
        </w:rPr>
        <w:t xml:space="preserve">que </w:t>
      </w:r>
      <w:r w:rsidR="0075733A" w:rsidRPr="0092057C">
        <w:rPr>
          <w:szCs w:val="24"/>
          <w:lang w:eastAsia="nl-NL"/>
        </w:rPr>
        <w:t xml:space="preserve">l’étudiant indique lui-même qu’il ne souhaite plus poursuivre des études </w:t>
      </w:r>
      <w:r w:rsidR="00714F03" w:rsidRPr="0092057C">
        <w:rPr>
          <w:szCs w:val="24"/>
          <w:lang w:eastAsia="nl-NL"/>
        </w:rPr>
        <w:t>ou</w:t>
      </w:r>
      <w:r w:rsidR="00714F03">
        <w:rPr>
          <w:szCs w:val="24"/>
          <w:lang w:eastAsia="nl-NL"/>
        </w:rPr>
        <w:t xml:space="preserve"> qu’</w:t>
      </w:r>
      <w:r w:rsidR="00C5761B" w:rsidRPr="0092057C">
        <w:rPr>
          <w:szCs w:val="24"/>
          <w:lang w:eastAsia="nl-NL"/>
        </w:rPr>
        <w:t xml:space="preserve">il existe des éléments concrets qui le montrent (exemple: inscription comme demandeur d’emploi </w:t>
      </w:r>
      <w:r w:rsidR="00714F03">
        <w:rPr>
          <w:szCs w:val="24"/>
          <w:lang w:eastAsia="nl-NL"/>
        </w:rPr>
        <w:t xml:space="preserve">dans un organisme </w:t>
      </w:r>
      <w:r w:rsidR="009A7430">
        <w:rPr>
          <w:szCs w:val="24"/>
          <w:lang w:eastAsia="nl-NL"/>
        </w:rPr>
        <w:t>public d’emploi (VDAB, FOREM ou Actiris)</w:t>
      </w:r>
      <w:r w:rsidR="00EE74D6">
        <w:rPr>
          <w:szCs w:val="24"/>
          <w:lang w:eastAsia="nl-NL"/>
        </w:rPr>
        <w:t>)</w:t>
      </w:r>
      <w:r w:rsidR="0075733A" w:rsidRPr="0092057C">
        <w:rPr>
          <w:szCs w:val="24"/>
          <w:lang w:eastAsia="nl-NL"/>
        </w:rPr>
        <w:t>.</w:t>
      </w:r>
    </w:p>
    <w:p w14:paraId="75D60C04" w14:textId="77777777" w:rsidR="00C5761B" w:rsidRPr="0092057C" w:rsidRDefault="00C5761B" w:rsidP="0014555E">
      <w:pPr>
        <w:tabs>
          <w:tab w:val="left" w:pos="2268"/>
        </w:tabs>
        <w:spacing w:after="200"/>
        <w:ind w:left="2835"/>
        <w:contextualSpacing/>
        <w:rPr>
          <w:szCs w:val="24"/>
          <w:lang w:eastAsia="nl-NL"/>
        </w:rPr>
      </w:pPr>
    </w:p>
    <w:p w14:paraId="2F97F1D6" w14:textId="77777777" w:rsidR="00C5761B" w:rsidRPr="0092057C" w:rsidRDefault="00C5761B" w:rsidP="0014555E">
      <w:pPr>
        <w:pStyle w:val="Lijstalinea"/>
        <w:numPr>
          <w:ilvl w:val="0"/>
          <w:numId w:val="48"/>
        </w:numPr>
        <w:tabs>
          <w:tab w:val="left" w:pos="2268"/>
        </w:tabs>
        <w:spacing w:after="200"/>
        <w:ind w:left="2268" w:hanging="207"/>
        <w:contextualSpacing/>
        <w:rPr>
          <w:b/>
          <w:i/>
          <w:szCs w:val="24"/>
          <w:lang w:eastAsia="nl-NL"/>
        </w:rPr>
      </w:pPr>
      <w:r w:rsidRPr="0092057C">
        <w:rPr>
          <w:b/>
          <w:i/>
          <w:szCs w:val="24"/>
          <w:lang w:eastAsia="nl-NL"/>
        </w:rPr>
        <w:t>Dans un établissement d’enseignement agréé, organisé ou subventionné par les Communautés</w:t>
      </w:r>
    </w:p>
    <w:p w14:paraId="7325664C" w14:textId="77777777" w:rsidR="00A55772" w:rsidRPr="0092057C" w:rsidRDefault="00C5761B" w:rsidP="0014555E">
      <w:pPr>
        <w:pStyle w:val="Lijstalinea"/>
        <w:tabs>
          <w:tab w:val="left" w:pos="2268"/>
        </w:tabs>
        <w:spacing w:after="200"/>
        <w:ind w:left="2268"/>
        <w:contextualSpacing/>
        <w:rPr>
          <w:szCs w:val="24"/>
          <w:lang w:eastAsia="nl-NL"/>
        </w:rPr>
      </w:pPr>
      <w:r w:rsidRPr="0092057C">
        <w:rPr>
          <w:szCs w:val="24"/>
          <w:lang w:eastAsia="nl-NL"/>
        </w:rPr>
        <w:t>L’étudiant doit suivre les études ‘dans’ un établissement d’enseignement agréé, organisé ou subventionné par les Communautés. L’enseignement à distance ou les études sous contrat d’examen ne répondent donc pas à cette condition dans la mesure où l’étudiant ne peut alors pas ou n’est pas en mesure de suivre les cours dans l’établissement d’enseignement.</w:t>
      </w:r>
    </w:p>
    <w:p w14:paraId="7CD25D5A" w14:textId="77777777" w:rsidR="00C5761B" w:rsidRPr="0092057C" w:rsidRDefault="00C5761B" w:rsidP="0014555E">
      <w:pPr>
        <w:pStyle w:val="Lijstalinea"/>
        <w:tabs>
          <w:tab w:val="left" w:pos="2268"/>
        </w:tabs>
        <w:spacing w:after="200"/>
        <w:ind w:left="2268"/>
        <w:contextualSpacing/>
        <w:rPr>
          <w:szCs w:val="24"/>
          <w:lang w:eastAsia="nl-NL"/>
        </w:rPr>
      </w:pPr>
    </w:p>
    <w:p w14:paraId="2D544DB1" w14:textId="77777777" w:rsidR="00C5761B" w:rsidRPr="0092057C" w:rsidRDefault="00C5761B" w:rsidP="003D2A50">
      <w:pPr>
        <w:pStyle w:val="Lijstalinea"/>
        <w:numPr>
          <w:ilvl w:val="0"/>
          <w:numId w:val="50"/>
        </w:numPr>
        <w:tabs>
          <w:tab w:val="left" w:pos="2268"/>
        </w:tabs>
        <w:spacing w:after="200"/>
        <w:ind w:left="709" w:hanging="709"/>
        <w:contextualSpacing/>
        <w:rPr>
          <w:szCs w:val="24"/>
          <w:lang w:eastAsia="nl-NL"/>
        </w:rPr>
      </w:pPr>
      <w:r w:rsidRPr="0092057C">
        <w:rPr>
          <w:szCs w:val="24"/>
          <w:lang w:eastAsia="nl-NL"/>
        </w:rPr>
        <w:t xml:space="preserve">Le PIIS reprend aussi une série </w:t>
      </w:r>
      <w:r w:rsidRPr="0092057C">
        <w:rPr>
          <w:szCs w:val="24"/>
          <w:u w:val="single"/>
          <w:lang w:eastAsia="nl-NL"/>
        </w:rPr>
        <w:t>d’obligations auxquelles le CPAS doit se soumettre</w:t>
      </w:r>
      <w:r w:rsidRPr="0092057C">
        <w:rPr>
          <w:szCs w:val="24"/>
          <w:lang w:eastAsia="nl-NL"/>
        </w:rPr>
        <w:t>, à savoir:</w:t>
      </w:r>
    </w:p>
    <w:p w14:paraId="16354CDB" w14:textId="77777777" w:rsidR="00A55772" w:rsidRPr="0092057C" w:rsidRDefault="00EF0CE4" w:rsidP="003D2A50">
      <w:pPr>
        <w:pStyle w:val="Lijstalinea"/>
        <w:numPr>
          <w:ilvl w:val="0"/>
          <w:numId w:val="47"/>
        </w:numPr>
        <w:tabs>
          <w:tab w:val="left" w:pos="1560"/>
        </w:tabs>
        <w:ind w:left="1560" w:hanging="426"/>
        <w:rPr>
          <w:szCs w:val="24"/>
          <w:lang w:eastAsia="nl-NL"/>
        </w:rPr>
      </w:pPr>
      <w:r w:rsidRPr="0092057C">
        <w:rPr>
          <w:szCs w:val="24"/>
          <w:lang w:eastAsia="nl-NL"/>
        </w:rPr>
        <w:t>Le PIIS détermine la manière dont le CPAS offre une aide sur le plan des études, éventuellement en collaboration avec l’établissement d’enseignement.</w:t>
      </w:r>
    </w:p>
    <w:p w14:paraId="15D220F6" w14:textId="77777777" w:rsidR="00EF0CE4" w:rsidRPr="0092057C" w:rsidRDefault="00EF0CE4" w:rsidP="003D2A50">
      <w:pPr>
        <w:pStyle w:val="Lijstalinea"/>
        <w:tabs>
          <w:tab w:val="left" w:pos="2268"/>
        </w:tabs>
        <w:ind w:left="1134"/>
        <w:rPr>
          <w:szCs w:val="24"/>
          <w:lang w:eastAsia="nl-NL"/>
        </w:rPr>
      </w:pPr>
    </w:p>
    <w:p w14:paraId="39474812" w14:textId="77777777" w:rsidR="00A55772" w:rsidRPr="0092057C" w:rsidRDefault="00A55772" w:rsidP="00EE74D6">
      <w:pPr>
        <w:pStyle w:val="Lijstalinea"/>
        <w:numPr>
          <w:ilvl w:val="0"/>
          <w:numId w:val="42"/>
        </w:numPr>
        <w:tabs>
          <w:tab w:val="left" w:pos="1560"/>
        </w:tabs>
        <w:spacing w:after="200"/>
        <w:ind w:left="1560" w:hanging="426"/>
        <w:contextualSpacing/>
        <w:rPr>
          <w:szCs w:val="24"/>
          <w:lang w:eastAsia="nl-NL"/>
        </w:rPr>
      </w:pPr>
      <w:r w:rsidRPr="0092057C">
        <w:rPr>
          <w:szCs w:val="24"/>
          <w:lang w:eastAsia="nl-NL"/>
        </w:rPr>
        <w:t xml:space="preserve">Le PIIS détermine la manière dont le CPAS offre un accompagnement à la personne de moins de 25 ans en cas de rupture de contact avec ses parents, de même que la manière dont le </w:t>
      </w:r>
      <w:r w:rsidR="00234369" w:rsidRPr="0092057C">
        <w:rPr>
          <w:szCs w:val="24"/>
          <w:lang w:eastAsia="nl-NL"/>
        </w:rPr>
        <w:t>CPAS</w:t>
      </w:r>
      <w:r w:rsidRPr="0092057C">
        <w:rPr>
          <w:szCs w:val="24"/>
          <w:lang w:eastAsia="nl-NL"/>
        </w:rPr>
        <w:t xml:space="preserve"> peut jouer un rôle de médiateur en concertation avec l'étudiant.</w:t>
      </w:r>
    </w:p>
    <w:p w14:paraId="7EA4B80C" w14:textId="77777777" w:rsidR="00A55772" w:rsidRPr="0092057C" w:rsidRDefault="00A55772" w:rsidP="0068063E">
      <w:pPr>
        <w:ind w:left="283" w:hanging="283"/>
        <w:rPr>
          <w:rFonts w:ascii="Times New Roman" w:hAnsi="Times New Roman"/>
          <w:szCs w:val="24"/>
          <w:lang w:eastAsia="nl-NL"/>
        </w:rPr>
      </w:pPr>
    </w:p>
    <w:p w14:paraId="10359894" w14:textId="77777777" w:rsidR="00A55772" w:rsidRPr="0092057C" w:rsidRDefault="00A55772" w:rsidP="007F046A">
      <w:pPr>
        <w:pStyle w:val="Lijstalinea"/>
        <w:numPr>
          <w:ilvl w:val="0"/>
          <w:numId w:val="50"/>
        </w:numPr>
        <w:tabs>
          <w:tab w:val="left" w:pos="709"/>
        </w:tabs>
        <w:spacing w:after="200"/>
        <w:ind w:left="709" w:hanging="709"/>
        <w:contextualSpacing/>
        <w:rPr>
          <w:szCs w:val="24"/>
          <w:lang w:eastAsia="nl-NL"/>
        </w:rPr>
      </w:pPr>
      <w:r w:rsidRPr="0092057C">
        <w:rPr>
          <w:szCs w:val="24"/>
          <w:lang w:eastAsia="nl-NL"/>
        </w:rPr>
        <w:t>La personne de moins de 25 ans doit communiquer ses résultats d'examens au CPAS dans les sept jours ouvrables.</w:t>
      </w:r>
    </w:p>
    <w:p w14:paraId="732B0EC0" w14:textId="77777777" w:rsidR="00A55772" w:rsidRPr="0092057C" w:rsidRDefault="00A55772" w:rsidP="007F046A">
      <w:pPr>
        <w:ind w:left="709"/>
        <w:contextualSpacing/>
        <w:rPr>
          <w:szCs w:val="24"/>
          <w:lang w:eastAsia="nl-NL"/>
        </w:rPr>
      </w:pPr>
      <w:r w:rsidRPr="0092057C">
        <w:rPr>
          <w:szCs w:val="24"/>
          <w:lang w:eastAsia="nl-NL"/>
        </w:rPr>
        <w:t>Sur cette base-là, le CPAS évaluera l'année d'étude passée ainsi que la poursuite du projet.</w:t>
      </w:r>
    </w:p>
    <w:p w14:paraId="55E1C34D" w14:textId="77777777" w:rsidR="00A55772" w:rsidRPr="0092057C" w:rsidRDefault="00A55772" w:rsidP="007F046A">
      <w:pPr>
        <w:ind w:left="283" w:hanging="283"/>
        <w:contextualSpacing/>
        <w:rPr>
          <w:szCs w:val="24"/>
          <w:lang w:eastAsia="nl-NL"/>
        </w:rPr>
      </w:pPr>
    </w:p>
    <w:p w14:paraId="510E3C03" w14:textId="77777777" w:rsidR="00A55772" w:rsidRPr="0092057C" w:rsidRDefault="00A55772" w:rsidP="007F046A">
      <w:pPr>
        <w:spacing w:after="200"/>
        <w:ind w:left="709"/>
        <w:contextualSpacing/>
        <w:rPr>
          <w:szCs w:val="24"/>
          <w:lang w:eastAsia="nl-NL"/>
        </w:rPr>
      </w:pPr>
      <w:r w:rsidRPr="0092057C">
        <w:rPr>
          <w:szCs w:val="24"/>
          <w:lang w:eastAsia="nl-NL"/>
        </w:rPr>
        <w:t>En cas de doute quant à la capacité du jeune à poursuivre lesdites études, le CPAS peut faire appel à un tiers en vue d'obtenir un avis professionnel en la matière.</w:t>
      </w:r>
    </w:p>
    <w:p w14:paraId="2A210D2B" w14:textId="77777777" w:rsidR="00A55772" w:rsidRPr="0092057C" w:rsidRDefault="00A55772" w:rsidP="007F046A">
      <w:pPr>
        <w:contextualSpacing/>
        <w:rPr>
          <w:rFonts w:ascii="Times New Roman" w:hAnsi="Times New Roman"/>
          <w:szCs w:val="24"/>
          <w:lang w:eastAsia="nl-NL"/>
        </w:rPr>
      </w:pPr>
    </w:p>
    <w:p w14:paraId="5102E870" w14:textId="77777777" w:rsidR="00B70CEE" w:rsidRPr="0092057C" w:rsidRDefault="00A55772" w:rsidP="00F90A0A">
      <w:pPr>
        <w:pStyle w:val="Kop3"/>
      </w:pPr>
      <w:bookmarkStart w:id="30" w:name="_Toc473725557"/>
      <w:r w:rsidRPr="0092057C">
        <w:t>Le service communautaire</w:t>
      </w:r>
      <w:bookmarkEnd w:id="30"/>
    </w:p>
    <w:p w14:paraId="779BE4E7" w14:textId="77777777" w:rsidR="00AA19BB" w:rsidRPr="0092057C" w:rsidRDefault="00AA19BB" w:rsidP="007F046A">
      <w:pPr>
        <w:rPr>
          <w:lang w:eastAsia="nl-NL"/>
        </w:rPr>
      </w:pPr>
    </w:p>
    <w:p w14:paraId="32A9786A" w14:textId="77777777" w:rsidR="00B70CEE" w:rsidRPr="0092057C" w:rsidRDefault="00B70CEE" w:rsidP="004E73B1">
      <w:pPr>
        <w:pStyle w:val="Lijstalinea"/>
        <w:numPr>
          <w:ilvl w:val="0"/>
          <w:numId w:val="12"/>
        </w:numPr>
        <w:ind w:left="360"/>
        <w:rPr>
          <w:rFonts w:asciiTheme="minorHAnsi" w:hAnsiTheme="minorHAnsi"/>
          <w:szCs w:val="24"/>
          <w:lang w:eastAsia="nl-NL"/>
        </w:rPr>
      </w:pPr>
      <w:r w:rsidRPr="0092057C">
        <w:rPr>
          <w:rFonts w:asciiTheme="minorHAnsi" w:hAnsiTheme="minorHAnsi"/>
          <w:szCs w:val="24"/>
          <w:lang w:eastAsia="nl-NL"/>
        </w:rPr>
        <w:t xml:space="preserve">Le service communautaire consiste </w:t>
      </w:r>
      <w:r w:rsidR="009A7430">
        <w:rPr>
          <w:rFonts w:asciiTheme="minorHAnsi" w:hAnsiTheme="minorHAnsi"/>
          <w:szCs w:val="24"/>
          <w:lang w:eastAsia="nl-NL"/>
        </w:rPr>
        <w:t>à effectuer</w:t>
      </w:r>
      <w:r w:rsidRPr="0092057C">
        <w:rPr>
          <w:rFonts w:asciiTheme="minorHAnsi" w:hAnsiTheme="minorHAnsi"/>
          <w:szCs w:val="24"/>
          <w:lang w:eastAsia="nl-NL"/>
        </w:rPr>
        <w:t>, sur une base volontaire, d</w:t>
      </w:r>
      <w:r w:rsidR="009A7430">
        <w:rPr>
          <w:rFonts w:asciiTheme="minorHAnsi" w:hAnsiTheme="minorHAnsi"/>
          <w:szCs w:val="24"/>
          <w:lang w:eastAsia="nl-NL"/>
        </w:rPr>
        <w:t xml:space="preserve">es  </w:t>
      </w:r>
      <w:r w:rsidRPr="0092057C">
        <w:rPr>
          <w:rFonts w:asciiTheme="minorHAnsi" w:hAnsiTheme="minorHAnsi"/>
          <w:szCs w:val="24"/>
          <w:lang w:eastAsia="nl-NL"/>
        </w:rPr>
        <w:t xml:space="preserve">activités contribuant de manière positive </w:t>
      </w:r>
    </w:p>
    <w:p w14:paraId="2A7D5626" w14:textId="77777777" w:rsidR="00B70CEE" w:rsidRPr="0092057C" w:rsidRDefault="00B70CEE" w:rsidP="004E73B1">
      <w:pPr>
        <w:pStyle w:val="Lijstalinea"/>
        <w:numPr>
          <w:ilvl w:val="0"/>
          <w:numId w:val="13"/>
        </w:numPr>
        <w:ind w:left="1080"/>
        <w:rPr>
          <w:rFonts w:asciiTheme="minorHAnsi" w:hAnsiTheme="minorHAnsi"/>
          <w:szCs w:val="24"/>
          <w:lang w:eastAsia="nl-NL"/>
        </w:rPr>
      </w:pPr>
      <w:r w:rsidRPr="0092057C">
        <w:rPr>
          <w:rFonts w:asciiTheme="minorHAnsi" w:hAnsiTheme="minorHAnsi"/>
          <w:szCs w:val="24"/>
          <w:lang w:eastAsia="nl-NL"/>
        </w:rPr>
        <w:t>au trajet de développement personnel de l’intéressé</w:t>
      </w:r>
    </w:p>
    <w:p w14:paraId="255EA8E7" w14:textId="77777777" w:rsidR="00B70CEE" w:rsidRPr="0092057C" w:rsidRDefault="00B70CEE" w:rsidP="004E73B1">
      <w:pPr>
        <w:ind w:left="1191" w:firstLine="372"/>
        <w:rPr>
          <w:rFonts w:asciiTheme="minorHAnsi" w:hAnsiTheme="minorHAnsi"/>
          <w:szCs w:val="24"/>
          <w:lang w:eastAsia="nl-NL"/>
        </w:rPr>
      </w:pPr>
      <w:r w:rsidRPr="0092057C">
        <w:rPr>
          <w:rFonts w:asciiTheme="minorHAnsi" w:hAnsiTheme="minorHAnsi"/>
          <w:szCs w:val="24"/>
          <w:lang w:eastAsia="nl-NL"/>
        </w:rPr>
        <w:t>ET</w:t>
      </w:r>
    </w:p>
    <w:p w14:paraId="3B826921" w14:textId="77777777" w:rsidR="00B70CEE" w:rsidRPr="0092057C" w:rsidRDefault="00B70CEE">
      <w:pPr>
        <w:pStyle w:val="Lijstalinea"/>
        <w:numPr>
          <w:ilvl w:val="0"/>
          <w:numId w:val="13"/>
        </w:numPr>
        <w:ind w:left="1080"/>
        <w:rPr>
          <w:rFonts w:asciiTheme="minorHAnsi" w:hAnsiTheme="minorHAnsi"/>
          <w:szCs w:val="24"/>
          <w:lang w:eastAsia="nl-NL"/>
        </w:rPr>
      </w:pPr>
      <w:r w:rsidRPr="0092057C">
        <w:rPr>
          <w:rFonts w:asciiTheme="minorHAnsi" w:hAnsiTheme="minorHAnsi"/>
          <w:szCs w:val="24"/>
          <w:lang w:eastAsia="nl-NL"/>
        </w:rPr>
        <w:t>à la communauté.</w:t>
      </w:r>
      <w:r w:rsidRPr="0092057C">
        <w:rPr>
          <w:rStyle w:val="Voetnootmarkering"/>
          <w:rFonts w:asciiTheme="minorHAnsi" w:hAnsiTheme="minorHAnsi"/>
          <w:szCs w:val="24"/>
          <w:lang w:eastAsia="nl-NL"/>
        </w:rPr>
        <w:footnoteReference w:id="45"/>
      </w:r>
    </w:p>
    <w:p w14:paraId="1507EE35" w14:textId="77777777" w:rsidR="00B70CEE" w:rsidRPr="0092057C" w:rsidRDefault="00B70CEE"/>
    <w:p w14:paraId="6C4A2B36" w14:textId="03DC59B8" w:rsidR="00A55772" w:rsidRPr="0092057C" w:rsidRDefault="00A20731">
      <w:pPr>
        <w:pStyle w:val="Lijstalinea"/>
        <w:numPr>
          <w:ilvl w:val="0"/>
          <w:numId w:val="12"/>
        </w:numPr>
        <w:ind w:left="360"/>
        <w:rPr>
          <w:rFonts w:asciiTheme="minorHAnsi" w:hAnsiTheme="minorHAnsi"/>
          <w:szCs w:val="24"/>
          <w:lang w:eastAsia="nl-NL"/>
        </w:rPr>
      </w:pPr>
      <w:r w:rsidRPr="0092057C">
        <w:rPr>
          <w:lang w:eastAsia="nl-NL"/>
        </w:rPr>
        <w:t>Comme il a déjà été</w:t>
      </w:r>
      <w:r w:rsidR="00777E88" w:rsidRPr="0092057C">
        <w:rPr>
          <w:lang w:eastAsia="nl-NL"/>
        </w:rPr>
        <w:t xml:space="preserve"> précisé, l’acceptation d’un service communautaire dans le cadre d’un PIIS peut désormais aussi être pris</w:t>
      </w:r>
      <w:r w:rsidR="007550BE" w:rsidRPr="0092057C">
        <w:rPr>
          <w:lang w:eastAsia="nl-NL"/>
        </w:rPr>
        <w:t>e</w:t>
      </w:r>
      <w:r w:rsidR="00777E88" w:rsidRPr="0092057C">
        <w:rPr>
          <w:lang w:eastAsia="nl-NL"/>
        </w:rPr>
        <w:t xml:space="preserve"> en considération pour </w:t>
      </w:r>
      <w:r w:rsidR="009A7430">
        <w:rPr>
          <w:lang w:eastAsia="nl-NL"/>
        </w:rPr>
        <w:t>évaluer</w:t>
      </w:r>
      <w:r w:rsidR="009A7430" w:rsidRPr="0092057C">
        <w:rPr>
          <w:lang w:eastAsia="nl-NL"/>
        </w:rPr>
        <w:t xml:space="preserve"> </w:t>
      </w:r>
      <w:r w:rsidR="00777E88" w:rsidRPr="0092057C">
        <w:rPr>
          <w:lang w:eastAsia="nl-NL"/>
        </w:rPr>
        <w:t>la disposition à travailler de l’intéressé. Si un service communautaire est repris dans le PIIS, ce</w:t>
      </w:r>
      <w:r w:rsidR="00A55772" w:rsidRPr="0092057C">
        <w:rPr>
          <w:rFonts w:asciiTheme="minorHAnsi" w:hAnsiTheme="minorHAnsi"/>
          <w:szCs w:val="24"/>
          <w:lang w:eastAsia="nl-NL"/>
        </w:rPr>
        <w:t xml:space="preserve"> service fait alors indissociablement partie de ce PIIS.</w:t>
      </w:r>
      <w:r w:rsidR="00777E88" w:rsidRPr="0092057C">
        <w:rPr>
          <w:rStyle w:val="Voetnootmarkering"/>
          <w:rFonts w:asciiTheme="minorHAnsi" w:hAnsiTheme="minorHAnsi"/>
          <w:szCs w:val="24"/>
          <w:lang w:eastAsia="nl-NL"/>
        </w:rPr>
        <w:footnoteReference w:id="46"/>
      </w:r>
    </w:p>
    <w:p w14:paraId="7468AD27" w14:textId="77777777" w:rsidR="00A55772" w:rsidRPr="0092057C" w:rsidRDefault="00A55772">
      <w:pPr>
        <w:rPr>
          <w:rFonts w:asciiTheme="minorHAnsi" w:hAnsiTheme="minorHAnsi"/>
          <w:szCs w:val="24"/>
          <w:lang w:eastAsia="nl-NL"/>
        </w:rPr>
      </w:pPr>
    </w:p>
    <w:p w14:paraId="6EC798CB" w14:textId="77777777" w:rsidR="00A55772" w:rsidRPr="0092057C" w:rsidRDefault="00A55772">
      <w:pPr>
        <w:rPr>
          <w:rFonts w:asciiTheme="minorHAnsi" w:hAnsiTheme="minorHAnsi"/>
          <w:szCs w:val="24"/>
          <w:lang w:eastAsia="nl-NL"/>
        </w:rPr>
      </w:pPr>
    </w:p>
    <w:p w14:paraId="7A3D85AD" w14:textId="77777777" w:rsidR="00B71B37" w:rsidRPr="0092057C" w:rsidRDefault="00777E88">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 service communautaire est </w:t>
      </w:r>
      <w:r w:rsidR="009A7430">
        <w:rPr>
          <w:rFonts w:asciiTheme="minorHAnsi" w:hAnsiTheme="minorHAnsi"/>
          <w:szCs w:val="24"/>
          <w:lang w:eastAsia="nl-NL"/>
        </w:rPr>
        <w:t>effectué</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sur une base volontaire. L’exécution d’un service communautaire constitue un des éléments permettant de juger si l’intéressé est disposé à travailler. Le CPAS doit </w:t>
      </w:r>
      <w:r w:rsidR="009A7430">
        <w:rPr>
          <w:rFonts w:asciiTheme="minorHAnsi" w:hAnsiTheme="minorHAnsi"/>
          <w:szCs w:val="24"/>
          <w:lang w:eastAsia="nl-NL"/>
        </w:rPr>
        <w:t>dans tous les cas</w:t>
      </w:r>
      <w:r w:rsidRPr="0092057C">
        <w:rPr>
          <w:rFonts w:asciiTheme="minorHAnsi" w:hAnsiTheme="minorHAnsi"/>
          <w:szCs w:val="24"/>
          <w:lang w:eastAsia="nl-NL"/>
        </w:rPr>
        <w:t xml:space="preserve">, </w:t>
      </w:r>
      <w:r w:rsidR="009A7430">
        <w:rPr>
          <w:rFonts w:asciiTheme="minorHAnsi" w:hAnsiTheme="minorHAnsi"/>
          <w:szCs w:val="24"/>
          <w:lang w:eastAsia="nl-NL"/>
        </w:rPr>
        <w:t>que ce soit lorsqu’</w:t>
      </w:r>
      <w:r w:rsidRPr="0092057C">
        <w:rPr>
          <w:rFonts w:asciiTheme="minorHAnsi" w:hAnsiTheme="minorHAnsi"/>
          <w:szCs w:val="24"/>
          <w:lang w:eastAsia="nl-NL"/>
        </w:rPr>
        <w:t xml:space="preserve">un service communautaire est </w:t>
      </w:r>
      <w:r w:rsidR="009A7430">
        <w:rPr>
          <w:rFonts w:asciiTheme="minorHAnsi" w:hAnsiTheme="minorHAnsi"/>
          <w:szCs w:val="24"/>
          <w:lang w:eastAsia="nl-NL"/>
        </w:rPr>
        <w:t>effectué ou non</w:t>
      </w:r>
      <w:r w:rsidR="00B71B37" w:rsidRPr="0092057C">
        <w:rPr>
          <w:rFonts w:asciiTheme="minorHAnsi" w:hAnsiTheme="minorHAnsi"/>
          <w:szCs w:val="24"/>
          <w:lang w:eastAsia="nl-NL"/>
        </w:rPr>
        <w:t xml:space="preserve">, apprécier si l’intéressé est ou non disposé à travailler. Lors de cette appréciation, il est toujours tenu compte de la situation spécifique de l’intéressé. </w:t>
      </w:r>
      <w:r w:rsidR="00B71B37" w:rsidRPr="0092057C">
        <w:rPr>
          <w:rStyle w:val="Voetnootmarkering"/>
          <w:rFonts w:asciiTheme="minorHAnsi" w:hAnsiTheme="minorHAnsi"/>
          <w:szCs w:val="24"/>
          <w:lang w:eastAsia="nl-NL"/>
        </w:rPr>
        <w:footnoteReference w:id="47"/>
      </w:r>
      <w:r w:rsidR="00AA19BB" w:rsidRPr="0092057C">
        <w:rPr>
          <w:rFonts w:asciiTheme="minorHAnsi" w:hAnsiTheme="minorHAnsi"/>
          <w:szCs w:val="24"/>
          <w:lang w:eastAsia="nl-NL"/>
        </w:rPr>
        <w:t xml:space="preserve"> Le simple refus </w:t>
      </w:r>
      <w:r w:rsidR="009A7430">
        <w:rPr>
          <w:rFonts w:asciiTheme="minorHAnsi" w:hAnsiTheme="minorHAnsi"/>
          <w:szCs w:val="24"/>
          <w:lang w:eastAsia="nl-NL"/>
        </w:rPr>
        <w:t>d’effectuer</w:t>
      </w:r>
      <w:r w:rsidR="00B71B37" w:rsidRPr="0092057C">
        <w:rPr>
          <w:rFonts w:asciiTheme="minorHAnsi" w:hAnsiTheme="minorHAnsi"/>
          <w:szCs w:val="24"/>
          <w:lang w:eastAsia="nl-NL"/>
        </w:rPr>
        <w:t xml:space="preserve"> un serv</w:t>
      </w:r>
      <w:r w:rsidR="00AA19BB" w:rsidRPr="0092057C">
        <w:rPr>
          <w:rFonts w:asciiTheme="minorHAnsi" w:hAnsiTheme="minorHAnsi"/>
          <w:szCs w:val="24"/>
          <w:lang w:eastAsia="nl-NL"/>
        </w:rPr>
        <w:t xml:space="preserve">ice communautaire dans le </w:t>
      </w:r>
      <w:r w:rsidR="00B71B37" w:rsidRPr="0092057C">
        <w:rPr>
          <w:rFonts w:asciiTheme="minorHAnsi" w:hAnsiTheme="minorHAnsi"/>
          <w:szCs w:val="24"/>
          <w:lang w:eastAsia="nl-NL"/>
        </w:rPr>
        <w:t xml:space="preserve">PIIS ne peut, en soi, justifier </w:t>
      </w:r>
      <w:r w:rsidR="00AA19BB" w:rsidRPr="0092057C">
        <w:rPr>
          <w:rFonts w:asciiTheme="minorHAnsi" w:hAnsiTheme="minorHAnsi"/>
          <w:szCs w:val="24"/>
          <w:lang w:eastAsia="nl-NL"/>
        </w:rPr>
        <w:t>de décider qu’une personne n’est pa</w:t>
      </w:r>
      <w:r w:rsidR="00B71B37" w:rsidRPr="0092057C">
        <w:rPr>
          <w:rFonts w:asciiTheme="minorHAnsi" w:hAnsiTheme="minorHAnsi"/>
          <w:szCs w:val="24"/>
          <w:lang w:eastAsia="nl-NL"/>
        </w:rPr>
        <w:t>s</w:t>
      </w:r>
      <w:r w:rsidR="00B70CEE" w:rsidRPr="0092057C">
        <w:rPr>
          <w:rFonts w:asciiTheme="minorHAnsi" w:hAnsiTheme="minorHAnsi"/>
          <w:szCs w:val="24"/>
          <w:lang w:eastAsia="nl-NL"/>
        </w:rPr>
        <w:t xml:space="preserve"> disponible</w:t>
      </w:r>
      <w:r w:rsidR="00AA19BB" w:rsidRPr="0092057C">
        <w:rPr>
          <w:rFonts w:asciiTheme="minorHAnsi" w:hAnsiTheme="minorHAnsi"/>
          <w:szCs w:val="24"/>
          <w:lang w:eastAsia="nl-NL"/>
        </w:rPr>
        <w:t xml:space="preserve"> sur </w:t>
      </w:r>
      <w:r w:rsidR="00B70CEE" w:rsidRPr="0092057C">
        <w:rPr>
          <w:rFonts w:asciiTheme="minorHAnsi" w:hAnsiTheme="minorHAnsi"/>
          <w:szCs w:val="24"/>
          <w:lang w:eastAsia="nl-NL"/>
        </w:rPr>
        <w:t xml:space="preserve"> le marché du travail et n’est donc pas</w:t>
      </w:r>
      <w:r w:rsidR="00B71B37" w:rsidRPr="0092057C">
        <w:rPr>
          <w:rFonts w:asciiTheme="minorHAnsi" w:hAnsiTheme="minorHAnsi"/>
          <w:szCs w:val="24"/>
          <w:lang w:eastAsia="nl-NL"/>
        </w:rPr>
        <w:t xml:space="preserve"> disposée à travailler.</w:t>
      </w:r>
    </w:p>
    <w:p w14:paraId="253E2746" w14:textId="77777777" w:rsidR="00B71B37" w:rsidRPr="0092057C" w:rsidRDefault="00B71B37">
      <w:pPr>
        <w:pStyle w:val="Lijstalinea"/>
        <w:ind w:left="360"/>
        <w:rPr>
          <w:rFonts w:asciiTheme="minorHAnsi" w:hAnsiTheme="minorHAnsi"/>
          <w:szCs w:val="24"/>
          <w:lang w:eastAsia="nl-NL"/>
        </w:rPr>
      </w:pPr>
    </w:p>
    <w:p w14:paraId="5C7571C8" w14:textId="77777777" w:rsidR="008D7BC2" w:rsidRPr="0092057C" w:rsidRDefault="00B71B37">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L’exécution d’un service communautaire ne peut impliquer </w:t>
      </w:r>
      <w:r w:rsidR="009A7430">
        <w:rPr>
          <w:rFonts w:asciiTheme="minorHAnsi" w:hAnsiTheme="minorHAnsi"/>
          <w:szCs w:val="24"/>
          <w:lang w:eastAsia="nl-NL"/>
        </w:rPr>
        <w:t>une</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diminution de la disponibilité de l’intéressé </w:t>
      </w:r>
      <w:r w:rsidR="009A7430">
        <w:rPr>
          <w:rFonts w:asciiTheme="minorHAnsi" w:hAnsiTheme="minorHAnsi"/>
          <w:szCs w:val="24"/>
          <w:lang w:eastAsia="nl-NL"/>
        </w:rPr>
        <w:t>pour</w:t>
      </w:r>
      <w:r w:rsidR="009A7430" w:rsidRPr="0092057C">
        <w:rPr>
          <w:rFonts w:asciiTheme="minorHAnsi" w:hAnsiTheme="minorHAnsi"/>
          <w:szCs w:val="24"/>
          <w:lang w:eastAsia="nl-NL"/>
        </w:rPr>
        <w:t xml:space="preserve"> </w:t>
      </w:r>
      <w:r w:rsidRPr="0092057C">
        <w:rPr>
          <w:rFonts w:asciiTheme="minorHAnsi" w:hAnsiTheme="minorHAnsi"/>
          <w:szCs w:val="24"/>
          <w:lang w:eastAsia="nl-NL"/>
        </w:rPr>
        <w:t>le marché du travail</w:t>
      </w:r>
      <w:r w:rsidR="008D7BC2" w:rsidRPr="0092057C">
        <w:rPr>
          <w:rFonts w:asciiTheme="minorHAnsi" w:hAnsiTheme="minorHAnsi"/>
          <w:szCs w:val="24"/>
          <w:lang w:eastAsia="nl-NL"/>
        </w:rPr>
        <w:t>.</w:t>
      </w:r>
    </w:p>
    <w:p w14:paraId="209AFF31" w14:textId="77777777" w:rsidR="008835BF" w:rsidRPr="0092057C" w:rsidRDefault="008835BF">
      <w:pPr>
        <w:pStyle w:val="Lijstalinea"/>
        <w:ind w:left="360"/>
        <w:rPr>
          <w:rFonts w:asciiTheme="minorHAnsi" w:hAnsiTheme="minorHAnsi"/>
          <w:szCs w:val="24"/>
          <w:lang w:eastAsia="nl-NL"/>
        </w:rPr>
      </w:pPr>
    </w:p>
    <w:p w14:paraId="753CC61A" w14:textId="77777777" w:rsidR="00B34D5F" w:rsidRPr="0092057C" w:rsidRDefault="00B34D5F">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Le service communautaire peut être repris dans un PIIS avec une personne de moins de 25 ans ou un PIIS avec une personne d’au moins 25 ans.</w:t>
      </w:r>
    </w:p>
    <w:p w14:paraId="3788C257" w14:textId="77777777" w:rsidR="008D7BC2" w:rsidRPr="0092057C" w:rsidRDefault="008D7BC2">
      <w:pPr>
        <w:pStyle w:val="Lijstalinea"/>
        <w:ind w:left="360"/>
        <w:rPr>
          <w:rFonts w:asciiTheme="minorHAnsi" w:hAnsiTheme="minorHAnsi"/>
          <w:szCs w:val="24"/>
          <w:lang w:eastAsia="nl-NL"/>
        </w:rPr>
      </w:pPr>
    </w:p>
    <w:p w14:paraId="149456DB" w14:textId="77777777" w:rsidR="008D7BC2" w:rsidRPr="0092057C" w:rsidRDefault="008D7BC2">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 PIIS </w:t>
      </w:r>
      <w:r w:rsidR="009A7430">
        <w:rPr>
          <w:rFonts w:asciiTheme="minorHAnsi" w:hAnsiTheme="minorHAnsi"/>
          <w:szCs w:val="24"/>
          <w:lang w:eastAsia="nl-NL"/>
        </w:rPr>
        <w:t>contenant un</w:t>
      </w:r>
      <w:r w:rsidR="009A7430" w:rsidRPr="0092057C">
        <w:rPr>
          <w:rFonts w:asciiTheme="minorHAnsi" w:hAnsiTheme="minorHAnsi"/>
          <w:szCs w:val="24"/>
          <w:lang w:eastAsia="nl-NL"/>
        </w:rPr>
        <w:t xml:space="preserve"> </w:t>
      </w:r>
      <w:r w:rsidRPr="0092057C">
        <w:rPr>
          <w:rFonts w:asciiTheme="minorHAnsi" w:hAnsiTheme="minorHAnsi"/>
          <w:szCs w:val="24"/>
          <w:lang w:eastAsia="nl-NL"/>
        </w:rPr>
        <w:t>service communautaire doit comprendre les éléments suivants</w:t>
      </w:r>
      <w:r w:rsidR="009A7430">
        <w:rPr>
          <w:rFonts w:asciiTheme="minorHAnsi" w:hAnsiTheme="minorHAnsi"/>
          <w:sz w:val="22"/>
          <w:szCs w:val="24"/>
          <w:lang w:eastAsia="nl-NL"/>
        </w:rPr>
        <w:t> </w:t>
      </w:r>
      <w:r w:rsidRPr="0092057C">
        <w:rPr>
          <w:rFonts w:asciiTheme="minorHAnsi" w:hAnsiTheme="minorHAnsi"/>
          <w:szCs w:val="24"/>
          <w:lang w:eastAsia="nl-NL"/>
        </w:rPr>
        <w:t>:</w:t>
      </w:r>
    </w:p>
    <w:p w14:paraId="19D4BB78"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 xml:space="preserve">La nature du service à </w:t>
      </w:r>
      <w:r w:rsidR="009A7430">
        <w:rPr>
          <w:rFonts w:asciiTheme="minorHAnsi" w:hAnsiTheme="minorHAnsi"/>
          <w:szCs w:val="24"/>
          <w:lang w:eastAsia="nl-NL"/>
        </w:rPr>
        <w:t>effectuer</w:t>
      </w:r>
    </w:p>
    <w:p w14:paraId="1128AF02"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Les horaires de prestation</w:t>
      </w:r>
    </w:p>
    <w:p w14:paraId="60CE8CFB"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Les modalités d’indemnisation éventuelle</w:t>
      </w:r>
    </w:p>
    <w:p w14:paraId="6F036E4B"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La durée du service.</w:t>
      </w:r>
      <w:r w:rsidRPr="0092057C">
        <w:rPr>
          <w:rStyle w:val="Voetnootmarkering"/>
          <w:rFonts w:asciiTheme="minorHAnsi" w:hAnsiTheme="minorHAnsi"/>
          <w:szCs w:val="24"/>
          <w:lang w:eastAsia="nl-NL"/>
        </w:rPr>
        <w:footnoteReference w:id="48"/>
      </w:r>
      <w:r w:rsidRPr="0092057C">
        <w:rPr>
          <w:rFonts w:asciiTheme="minorHAnsi" w:hAnsiTheme="minorHAnsi"/>
          <w:szCs w:val="24"/>
          <w:lang w:eastAsia="nl-NL"/>
        </w:rPr>
        <w:t xml:space="preserve"> </w:t>
      </w:r>
    </w:p>
    <w:p w14:paraId="71AB2FC6" w14:textId="77777777" w:rsidR="008835BF" w:rsidRPr="0092057C" w:rsidRDefault="008835BF">
      <w:pPr>
        <w:rPr>
          <w:rFonts w:asciiTheme="minorHAnsi" w:hAnsiTheme="minorHAnsi"/>
          <w:szCs w:val="24"/>
          <w:lang w:eastAsia="nl-NL"/>
        </w:rPr>
      </w:pPr>
    </w:p>
    <w:p w14:paraId="4F54BAEF" w14:textId="77777777" w:rsidR="00FC3108" w:rsidRPr="0092057C" w:rsidRDefault="00FC3108">
      <w:pPr>
        <w:pStyle w:val="Lijstalinea"/>
        <w:rPr>
          <w:rFonts w:asciiTheme="minorHAnsi" w:hAnsiTheme="minorHAnsi"/>
          <w:szCs w:val="24"/>
          <w:lang w:eastAsia="nl-NL"/>
        </w:rPr>
      </w:pPr>
    </w:p>
    <w:p w14:paraId="00945458" w14:textId="77777777" w:rsidR="00FC3108" w:rsidRPr="0092057C" w:rsidRDefault="00FC3108">
      <w:pPr>
        <w:pStyle w:val="Lijstalinea"/>
        <w:numPr>
          <w:ilvl w:val="0"/>
          <w:numId w:val="44"/>
        </w:numPr>
        <w:rPr>
          <w:rFonts w:asciiTheme="minorHAnsi" w:hAnsiTheme="minorHAnsi"/>
          <w:szCs w:val="24"/>
          <w:lang w:eastAsia="nl-NL"/>
        </w:rPr>
      </w:pPr>
      <w:r w:rsidRPr="0092057C">
        <w:rPr>
          <w:rFonts w:asciiTheme="minorHAnsi" w:hAnsiTheme="minorHAnsi"/>
          <w:szCs w:val="24"/>
          <w:lang w:eastAsia="nl-NL"/>
        </w:rPr>
        <w:t xml:space="preserve">Si l’intéressé ne souhaite plus </w:t>
      </w:r>
      <w:r w:rsidR="009A7430">
        <w:rPr>
          <w:rFonts w:asciiTheme="minorHAnsi" w:hAnsiTheme="minorHAnsi"/>
          <w:szCs w:val="24"/>
          <w:lang w:eastAsia="nl-NL"/>
        </w:rPr>
        <w:t>effectuer</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le service communautaire, il doit </w:t>
      </w:r>
      <w:r w:rsidR="009A7430">
        <w:rPr>
          <w:rFonts w:asciiTheme="minorHAnsi" w:hAnsiTheme="minorHAnsi"/>
          <w:szCs w:val="24"/>
          <w:lang w:eastAsia="nl-NL"/>
        </w:rPr>
        <w:t xml:space="preserve">en </w:t>
      </w:r>
      <w:r w:rsidRPr="0092057C">
        <w:rPr>
          <w:rFonts w:asciiTheme="minorHAnsi" w:hAnsiTheme="minorHAnsi"/>
          <w:szCs w:val="24"/>
          <w:lang w:eastAsia="nl-NL"/>
        </w:rPr>
        <w:t xml:space="preserve">informer son travailleur social et ils reverront les conditions du PIIS ensemble, en concertation. </w:t>
      </w:r>
    </w:p>
    <w:p w14:paraId="55746E90" w14:textId="77777777" w:rsidR="00FC3108" w:rsidRPr="0092057C" w:rsidRDefault="00FC3108">
      <w:pPr>
        <w:pStyle w:val="Lijstalinea"/>
        <w:rPr>
          <w:rFonts w:asciiTheme="minorHAnsi" w:hAnsiTheme="minorHAnsi"/>
          <w:szCs w:val="24"/>
          <w:lang w:eastAsia="nl-NL"/>
        </w:rPr>
      </w:pPr>
    </w:p>
    <w:p w14:paraId="6EC265CC" w14:textId="77777777" w:rsidR="008D7BC2" w:rsidRPr="0092057C" w:rsidRDefault="008D7BC2">
      <w:pPr>
        <w:pStyle w:val="Lijstalinea"/>
        <w:numPr>
          <w:ilvl w:val="0"/>
          <w:numId w:val="44"/>
        </w:numPr>
        <w:rPr>
          <w:rFonts w:asciiTheme="minorHAnsi" w:hAnsiTheme="minorHAnsi"/>
          <w:szCs w:val="24"/>
          <w:lang w:eastAsia="nl-NL"/>
        </w:rPr>
      </w:pPr>
      <w:r w:rsidRPr="0092057C">
        <w:rPr>
          <w:rFonts w:asciiTheme="minorHAnsi" w:hAnsiTheme="minorHAnsi"/>
          <w:szCs w:val="24"/>
          <w:lang w:eastAsia="nl-NL"/>
        </w:rPr>
        <w:t>La loi du 3 juillet 2005 relative aux droits des volontaires s’applique au</w:t>
      </w:r>
      <w:r w:rsidR="00B71B37" w:rsidRPr="0092057C">
        <w:rPr>
          <w:rFonts w:asciiTheme="minorHAnsi" w:hAnsiTheme="minorHAnsi"/>
          <w:szCs w:val="24"/>
          <w:lang w:eastAsia="nl-NL"/>
        </w:rPr>
        <w:t>x</w:t>
      </w:r>
      <w:r w:rsidRPr="0092057C">
        <w:rPr>
          <w:rFonts w:asciiTheme="minorHAnsi" w:hAnsiTheme="minorHAnsi"/>
          <w:szCs w:val="24"/>
          <w:lang w:eastAsia="nl-NL"/>
        </w:rPr>
        <w:t xml:space="preserve"> service</w:t>
      </w:r>
      <w:r w:rsidR="00B71B37" w:rsidRPr="0092057C">
        <w:rPr>
          <w:rFonts w:asciiTheme="minorHAnsi" w:hAnsiTheme="minorHAnsi"/>
          <w:szCs w:val="24"/>
          <w:lang w:eastAsia="nl-NL"/>
        </w:rPr>
        <w:t>s prestés dans le cadre du service</w:t>
      </w:r>
      <w:r w:rsidRPr="0092057C">
        <w:rPr>
          <w:rFonts w:asciiTheme="minorHAnsi" w:hAnsiTheme="minorHAnsi"/>
          <w:szCs w:val="24"/>
          <w:lang w:eastAsia="nl-NL"/>
        </w:rPr>
        <w:t xml:space="preserve"> communautaire. Il est donc nécessaire que les dispositions de cette loi soient respectées.</w:t>
      </w:r>
      <w:r w:rsidR="00B71B37" w:rsidRPr="0092057C">
        <w:rPr>
          <w:rFonts w:asciiTheme="minorHAnsi" w:hAnsiTheme="minorHAnsi"/>
          <w:szCs w:val="24"/>
          <w:lang w:eastAsia="nl-NL"/>
        </w:rPr>
        <w:t xml:space="preserve"> Cela signifie que:</w:t>
      </w:r>
    </w:p>
    <w:p w14:paraId="32C84676" w14:textId="376AA37D" w:rsidR="008D7BC2"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 xml:space="preserve">Le service communautaire doit être presté auprès </w:t>
      </w:r>
      <w:r w:rsidR="00AA19BB" w:rsidRPr="0092057C">
        <w:rPr>
          <w:rFonts w:asciiTheme="minorHAnsi" w:hAnsiTheme="minorHAnsi"/>
          <w:szCs w:val="24"/>
          <w:lang w:eastAsia="nl-NL"/>
        </w:rPr>
        <w:t xml:space="preserve">d’une </w:t>
      </w:r>
      <w:r w:rsidRPr="0092057C">
        <w:rPr>
          <w:rFonts w:asciiTheme="minorHAnsi" w:hAnsiTheme="minorHAnsi"/>
          <w:szCs w:val="24"/>
          <w:lang w:eastAsia="nl-NL"/>
        </w:rPr>
        <w:t xml:space="preserve">association de fait de droit privé ou public, sans but lucratif, </w:t>
      </w:r>
      <w:r w:rsidR="00D1636E" w:rsidRPr="0092057C">
        <w:rPr>
          <w:rFonts w:asciiTheme="minorHAnsi" w:hAnsiTheme="minorHAnsi"/>
          <w:szCs w:val="24"/>
          <w:lang w:eastAsia="nl-NL"/>
        </w:rPr>
        <w:t xml:space="preserve">qui fait appel </w:t>
      </w:r>
      <w:r w:rsidRPr="0092057C">
        <w:rPr>
          <w:rFonts w:asciiTheme="minorHAnsi" w:hAnsiTheme="minorHAnsi"/>
          <w:szCs w:val="24"/>
          <w:lang w:eastAsia="nl-NL"/>
        </w:rPr>
        <w:t xml:space="preserve"> </w:t>
      </w:r>
      <w:r w:rsidR="00D1636E" w:rsidRPr="0092057C">
        <w:rPr>
          <w:rFonts w:asciiTheme="minorHAnsi" w:hAnsiTheme="minorHAnsi"/>
          <w:szCs w:val="24"/>
          <w:lang w:eastAsia="nl-NL"/>
        </w:rPr>
        <w:t>à</w:t>
      </w:r>
      <w:r w:rsidRPr="0092057C">
        <w:rPr>
          <w:rFonts w:asciiTheme="minorHAnsi" w:hAnsiTheme="minorHAnsi"/>
          <w:szCs w:val="24"/>
          <w:lang w:eastAsia="nl-NL"/>
        </w:rPr>
        <w:t xml:space="preserve"> des volontaires, le terme ‘association de fait’ désignant toute association sans personnalité juridique comptant au moins deux personnes qui organisent une activité </w:t>
      </w:r>
      <w:r w:rsidR="00D1636E" w:rsidRPr="0092057C">
        <w:rPr>
          <w:rFonts w:asciiTheme="minorHAnsi" w:hAnsiTheme="minorHAnsi"/>
          <w:szCs w:val="24"/>
          <w:lang w:eastAsia="nl-NL"/>
        </w:rPr>
        <w:t>d’un commun accord,</w:t>
      </w:r>
      <w:r w:rsidRPr="0092057C">
        <w:rPr>
          <w:rFonts w:asciiTheme="minorHAnsi" w:hAnsiTheme="minorHAnsi"/>
          <w:szCs w:val="24"/>
          <w:lang w:eastAsia="nl-NL"/>
        </w:rPr>
        <w:t xml:space="preserve"> </w:t>
      </w:r>
      <w:r w:rsidR="00D1636E" w:rsidRPr="0092057C">
        <w:rPr>
          <w:rFonts w:asciiTheme="minorHAnsi" w:hAnsiTheme="minorHAnsi"/>
          <w:szCs w:val="24"/>
          <w:lang w:eastAsia="nl-NL"/>
        </w:rPr>
        <w:t xml:space="preserve">en vue </w:t>
      </w:r>
      <w:r w:rsidRPr="0092057C">
        <w:rPr>
          <w:rFonts w:asciiTheme="minorHAnsi" w:hAnsiTheme="minorHAnsi"/>
          <w:szCs w:val="24"/>
          <w:lang w:eastAsia="nl-NL"/>
        </w:rPr>
        <w:t xml:space="preserve"> de concrétiser un objectif </w:t>
      </w:r>
      <w:r w:rsidR="00D1636E" w:rsidRPr="0092057C">
        <w:rPr>
          <w:rFonts w:asciiTheme="minorHAnsi" w:hAnsiTheme="minorHAnsi"/>
          <w:szCs w:val="24"/>
          <w:lang w:eastAsia="nl-NL"/>
        </w:rPr>
        <w:t>désintéressé</w:t>
      </w:r>
      <w:r w:rsidRPr="0092057C">
        <w:rPr>
          <w:rFonts w:asciiTheme="minorHAnsi" w:hAnsiTheme="minorHAnsi"/>
          <w:szCs w:val="24"/>
          <w:lang w:eastAsia="nl-NL"/>
        </w:rPr>
        <w:t xml:space="preserve">, </w:t>
      </w:r>
      <w:r w:rsidR="00D1636E" w:rsidRPr="0092057C">
        <w:rPr>
          <w:rFonts w:asciiTheme="minorHAnsi" w:hAnsiTheme="minorHAnsi"/>
          <w:szCs w:val="24"/>
          <w:lang w:eastAsia="nl-NL"/>
        </w:rPr>
        <w:t xml:space="preserve">excluant toute répartition </w:t>
      </w:r>
      <w:r w:rsidRPr="0092057C">
        <w:rPr>
          <w:rFonts w:asciiTheme="minorHAnsi" w:hAnsiTheme="minorHAnsi"/>
          <w:szCs w:val="24"/>
          <w:lang w:eastAsia="nl-NL"/>
        </w:rPr>
        <w:t xml:space="preserve"> de bénéfices entre </w:t>
      </w:r>
      <w:r w:rsidR="00D1636E" w:rsidRPr="0092057C">
        <w:rPr>
          <w:rFonts w:asciiTheme="minorHAnsi" w:hAnsiTheme="minorHAnsi"/>
          <w:szCs w:val="24"/>
          <w:lang w:eastAsia="nl-NL"/>
        </w:rPr>
        <w:t>s</w:t>
      </w:r>
      <w:r w:rsidRPr="0092057C">
        <w:rPr>
          <w:rFonts w:asciiTheme="minorHAnsi" w:hAnsiTheme="minorHAnsi"/>
          <w:szCs w:val="24"/>
          <w:lang w:eastAsia="nl-NL"/>
        </w:rPr>
        <w:t xml:space="preserve">es membres et administrateurs, et </w:t>
      </w:r>
      <w:r w:rsidR="00D1636E" w:rsidRPr="0092057C">
        <w:rPr>
          <w:rFonts w:asciiTheme="minorHAnsi" w:hAnsiTheme="minorHAnsi"/>
          <w:szCs w:val="24"/>
          <w:lang w:eastAsia="nl-NL"/>
        </w:rPr>
        <w:t>qui</w:t>
      </w:r>
      <w:r w:rsidRPr="0092057C">
        <w:rPr>
          <w:rFonts w:asciiTheme="minorHAnsi" w:hAnsiTheme="minorHAnsi"/>
          <w:szCs w:val="24"/>
          <w:lang w:eastAsia="nl-NL"/>
        </w:rPr>
        <w:t xml:space="preserve"> exer</w:t>
      </w:r>
      <w:r w:rsidR="00D1636E" w:rsidRPr="0092057C">
        <w:rPr>
          <w:rFonts w:asciiTheme="minorHAnsi" w:hAnsiTheme="minorHAnsi"/>
          <w:szCs w:val="24"/>
          <w:lang w:eastAsia="nl-NL"/>
        </w:rPr>
        <w:t>ce</w:t>
      </w:r>
      <w:r w:rsidRPr="0092057C">
        <w:rPr>
          <w:rFonts w:asciiTheme="minorHAnsi" w:hAnsiTheme="minorHAnsi"/>
          <w:szCs w:val="24"/>
          <w:lang w:eastAsia="nl-NL"/>
        </w:rPr>
        <w:t>nt un contrôle direct sur le fonctionnement de l’association</w:t>
      </w:r>
      <w:r w:rsidR="008F62FC" w:rsidRPr="0092057C">
        <w:rPr>
          <w:rFonts w:asciiTheme="minorHAnsi" w:hAnsiTheme="minorHAnsi"/>
          <w:szCs w:val="24"/>
          <w:lang w:eastAsia="nl-NL"/>
        </w:rPr>
        <w:t> »</w:t>
      </w:r>
      <w:r w:rsidRPr="0092057C">
        <w:rPr>
          <w:rFonts w:asciiTheme="minorHAnsi" w:hAnsiTheme="minorHAnsi"/>
          <w:szCs w:val="24"/>
          <w:lang w:eastAsia="nl-NL"/>
        </w:rPr>
        <w:t>.</w:t>
      </w:r>
      <w:r w:rsidRPr="0092057C">
        <w:rPr>
          <w:rStyle w:val="Voetnootmarkering"/>
          <w:rFonts w:asciiTheme="minorHAnsi" w:hAnsiTheme="minorHAnsi"/>
          <w:szCs w:val="24"/>
          <w:lang w:eastAsia="nl-NL"/>
        </w:rPr>
        <w:footnoteReference w:id="49"/>
      </w:r>
    </w:p>
    <w:p w14:paraId="4843E061" w14:textId="77777777" w:rsidR="00B71B37" w:rsidRPr="0092057C" w:rsidRDefault="00B71B37">
      <w:pPr>
        <w:pStyle w:val="Lijstalinea"/>
        <w:ind w:left="2160"/>
        <w:rPr>
          <w:rFonts w:asciiTheme="minorHAnsi" w:hAnsiTheme="minorHAnsi"/>
          <w:szCs w:val="24"/>
          <w:lang w:eastAsia="nl-NL"/>
        </w:rPr>
      </w:pPr>
      <w:r w:rsidRPr="0092057C">
        <w:rPr>
          <w:rFonts w:asciiTheme="minorHAnsi" w:hAnsiTheme="minorHAnsi"/>
          <w:szCs w:val="24"/>
          <w:lang w:eastAsia="nl-NL"/>
        </w:rPr>
        <w:t>Cela signifie qu’un service communautaire peut être presté auprès des organisations suivantes:</w:t>
      </w:r>
    </w:p>
    <w:p w14:paraId="6F03B5F6"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ASBL et ASBL internationales</w:t>
      </w:r>
    </w:p>
    <w:p w14:paraId="7C689E91"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Fondation d’utilité publique: exemple: Croix Rouge</w:t>
      </w:r>
    </w:p>
    <w:p w14:paraId="549818C9"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Administrations publiques: commune, C</w:t>
      </w:r>
      <w:r w:rsidR="00A20731" w:rsidRPr="0092057C">
        <w:rPr>
          <w:rFonts w:asciiTheme="minorHAnsi" w:hAnsiTheme="minorHAnsi"/>
          <w:szCs w:val="24"/>
          <w:lang w:eastAsia="nl-NL"/>
        </w:rPr>
        <w:t xml:space="preserve">PAS, école, </w:t>
      </w:r>
      <w:r w:rsidRPr="0092057C">
        <w:rPr>
          <w:rFonts w:asciiTheme="minorHAnsi" w:hAnsiTheme="minorHAnsi"/>
          <w:szCs w:val="24"/>
          <w:lang w:eastAsia="nl-NL"/>
        </w:rPr>
        <w:t>bibliothèque, …</w:t>
      </w:r>
    </w:p>
    <w:p w14:paraId="69FBB773"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Une association de fait dirigée par au moins 2 personnes</w:t>
      </w:r>
    </w:p>
    <w:p w14:paraId="78B9AE36" w14:textId="1551EEA4" w:rsidR="00B71B37" w:rsidRPr="0092057C" w:rsidRDefault="008F62FC">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Une division locale d’un</w:t>
      </w:r>
      <w:r w:rsidR="005A73C4" w:rsidRPr="0092057C">
        <w:rPr>
          <w:rFonts w:asciiTheme="minorHAnsi" w:hAnsiTheme="minorHAnsi"/>
          <w:szCs w:val="24"/>
          <w:lang w:eastAsia="nl-NL"/>
        </w:rPr>
        <w:t>e coupole</w:t>
      </w:r>
      <w:r w:rsidRPr="0092057C">
        <w:rPr>
          <w:rFonts w:asciiTheme="minorHAnsi" w:hAnsiTheme="minorHAnsi"/>
          <w:szCs w:val="24"/>
          <w:lang w:eastAsia="nl-NL"/>
        </w:rPr>
        <w:t xml:space="preserve">: exemple: </w:t>
      </w:r>
      <w:r w:rsidR="005A73C4" w:rsidRPr="0092057C">
        <w:rPr>
          <w:rFonts w:asciiTheme="minorHAnsi" w:hAnsiTheme="minorHAnsi"/>
          <w:szCs w:val="24"/>
          <w:lang w:eastAsia="nl-NL"/>
        </w:rPr>
        <w:t>associations de seniors</w:t>
      </w:r>
      <w:r w:rsidRPr="0092057C">
        <w:rPr>
          <w:rFonts w:asciiTheme="minorHAnsi" w:hAnsiTheme="minorHAnsi"/>
          <w:szCs w:val="24"/>
          <w:lang w:eastAsia="nl-NL"/>
        </w:rPr>
        <w:t>, …</w:t>
      </w:r>
    </w:p>
    <w:p w14:paraId="065D3BFE" w14:textId="77777777" w:rsidR="008F62FC" w:rsidRPr="0092057C" w:rsidRDefault="008F62FC">
      <w:pPr>
        <w:pStyle w:val="Lijstalinea"/>
        <w:ind w:left="2421"/>
        <w:rPr>
          <w:rFonts w:asciiTheme="minorHAnsi" w:hAnsiTheme="minorHAnsi"/>
          <w:szCs w:val="24"/>
          <w:lang w:eastAsia="nl-NL"/>
        </w:rPr>
      </w:pPr>
    </w:p>
    <w:p w14:paraId="41D321D1" w14:textId="77777777" w:rsidR="008F62FC"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Le</w:t>
      </w:r>
      <w:r w:rsidR="008F62FC" w:rsidRPr="0092057C">
        <w:rPr>
          <w:rFonts w:asciiTheme="minorHAnsi" w:hAnsiTheme="minorHAnsi"/>
          <w:szCs w:val="24"/>
          <w:lang w:eastAsia="nl-NL"/>
        </w:rPr>
        <w:t>s organisations « contractent, afin de couvrir les risques liés au volontariat, une assurance qui couvre au minimum la responsabilité civile de l’organisation, à l’exclusion de la responsabilité contractuelle. »</w:t>
      </w:r>
      <w:r w:rsidR="008F62FC" w:rsidRPr="0092057C">
        <w:rPr>
          <w:rStyle w:val="Voetnootmarkering"/>
          <w:rFonts w:asciiTheme="minorHAnsi" w:hAnsiTheme="minorHAnsi"/>
          <w:szCs w:val="24"/>
          <w:lang w:eastAsia="nl-NL"/>
        </w:rPr>
        <w:footnoteReference w:id="50"/>
      </w:r>
      <w:r w:rsidRPr="0092057C">
        <w:rPr>
          <w:rFonts w:asciiTheme="minorHAnsi" w:hAnsiTheme="minorHAnsi"/>
          <w:szCs w:val="24"/>
          <w:lang w:eastAsia="nl-NL"/>
        </w:rPr>
        <w:t xml:space="preserve"> </w:t>
      </w:r>
    </w:p>
    <w:p w14:paraId="5BC51EA6" w14:textId="77777777" w:rsidR="008D7BC2" w:rsidRPr="0092057C" w:rsidRDefault="008F62FC">
      <w:pPr>
        <w:pStyle w:val="Lijstalinea"/>
        <w:ind w:left="1305"/>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008D7BC2" w:rsidRPr="0092057C">
        <w:rPr>
          <w:rFonts w:asciiTheme="minorHAnsi" w:hAnsiTheme="minorHAnsi"/>
          <w:szCs w:val="24"/>
          <w:lang w:eastAsia="nl-NL"/>
        </w:rPr>
        <w:t xml:space="preserve"> vérifie qu’une assurance, dans le cadre de l’exercice du service communautaire, couvre les dommages causés a</w:t>
      </w:r>
      <w:r w:rsidR="00BD12AA" w:rsidRPr="0092057C">
        <w:rPr>
          <w:rFonts w:asciiTheme="minorHAnsi" w:hAnsiTheme="minorHAnsi"/>
          <w:szCs w:val="24"/>
          <w:lang w:eastAsia="nl-NL"/>
        </w:rPr>
        <w:t>ux bénéficiaires ou aux tiers. À</w:t>
      </w:r>
      <w:r w:rsidR="008D7BC2" w:rsidRPr="0092057C">
        <w:rPr>
          <w:rFonts w:asciiTheme="minorHAnsi" w:hAnsiTheme="minorHAnsi"/>
          <w:szCs w:val="24"/>
          <w:lang w:eastAsia="nl-NL"/>
        </w:rPr>
        <w:t xml:space="preserve"> défaut, le service communautaire ne pourra être presté</w:t>
      </w:r>
      <w:r w:rsidR="00AA1974">
        <w:rPr>
          <w:rStyle w:val="Voetnootmarkering"/>
          <w:rFonts w:asciiTheme="minorHAnsi" w:hAnsiTheme="minorHAnsi"/>
          <w:szCs w:val="24"/>
          <w:lang w:eastAsia="nl-NL"/>
        </w:rPr>
        <w:footnoteReference w:id="51"/>
      </w:r>
      <w:r w:rsidR="008D7BC2" w:rsidRPr="0092057C">
        <w:rPr>
          <w:rFonts w:asciiTheme="minorHAnsi" w:hAnsiTheme="minorHAnsi"/>
          <w:szCs w:val="24"/>
          <w:lang w:eastAsia="nl-NL"/>
        </w:rPr>
        <w:t>.</w:t>
      </w:r>
    </w:p>
    <w:p w14:paraId="3435AA56" w14:textId="77777777" w:rsidR="008D7BC2"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 xml:space="preserve">Les indemnisations que l’intéressé peut percevoir dans le cadre du service communautaire sont des indemnisations perçues dans le cadre de la loi relative aux droits des volontaires. </w:t>
      </w:r>
    </w:p>
    <w:p w14:paraId="09D46B87" w14:textId="77777777" w:rsidR="00B70CEE" w:rsidRPr="0092057C" w:rsidRDefault="00B70CEE">
      <w:pPr>
        <w:rPr>
          <w:rFonts w:asciiTheme="minorHAnsi" w:hAnsiTheme="minorHAnsi"/>
          <w:szCs w:val="24"/>
          <w:lang w:eastAsia="nl-NL"/>
        </w:rPr>
      </w:pPr>
    </w:p>
    <w:p w14:paraId="352DDC0E" w14:textId="77777777" w:rsidR="007F046A" w:rsidRPr="00EE74D6" w:rsidRDefault="007F046A" w:rsidP="00AA1974">
      <w:pPr>
        <w:pStyle w:val="Lijstalinea"/>
        <w:numPr>
          <w:ilvl w:val="0"/>
          <w:numId w:val="51"/>
        </w:numPr>
        <w:ind w:left="426" w:hanging="426"/>
        <w:rPr>
          <w:rFonts w:asciiTheme="minorHAnsi" w:hAnsiTheme="minorHAnsi"/>
          <w:szCs w:val="24"/>
          <w:lang w:eastAsia="nl-NL"/>
        </w:rPr>
      </w:pPr>
      <w:r w:rsidRPr="00EE74D6">
        <w:rPr>
          <w:rFonts w:asciiTheme="minorHAnsi" w:hAnsiTheme="minorHAnsi"/>
          <w:szCs w:val="24"/>
          <w:lang w:eastAsia="nl-NL"/>
        </w:rPr>
        <w:t>En ce qui concerne les modalités d’indemnisation éventuelle, il convient aussi de commenter les conséquences éventuelles de l’indemnisation pour le calcul du revenu d’intégration et les impôts.</w:t>
      </w:r>
      <w:r w:rsidR="00AA1974">
        <w:rPr>
          <w:rStyle w:val="Voetnootmarkering"/>
          <w:rFonts w:asciiTheme="minorHAnsi" w:hAnsiTheme="minorHAnsi"/>
          <w:szCs w:val="24"/>
          <w:lang w:eastAsia="nl-NL"/>
        </w:rPr>
        <w:footnoteReference w:id="52"/>
      </w:r>
    </w:p>
    <w:p w14:paraId="3B5FDFE6" w14:textId="77777777" w:rsidR="00EE74D6" w:rsidRDefault="00EE74D6" w:rsidP="00AA1974">
      <w:pPr>
        <w:pStyle w:val="Lijstalinea"/>
        <w:ind w:left="426"/>
        <w:rPr>
          <w:rFonts w:asciiTheme="minorHAnsi" w:hAnsiTheme="minorHAnsi"/>
          <w:szCs w:val="24"/>
          <w:lang w:eastAsia="nl-NL"/>
        </w:rPr>
      </w:pPr>
    </w:p>
    <w:p w14:paraId="681D5A16" w14:textId="77777777" w:rsidR="005878EA" w:rsidRPr="0092057C" w:rsidRDefault="00BD12AA" w:rsidP="00EE74D6">
      <w:pPr>
        <w:pStyle w:val="Lijstalinea"/>
        <w:numPr>
          <w:ilvl w:val="0"/>
          <w:numId w:val="51"/>
        </w:numPr>
        <w:ind w:left="426" w:hanging="426"/>
        <w:rPr>
          <w:rFonts w:asciiTheme="minorHAnsi" w:hAnsiTheme="minorHAnsi"/>
          <w:szCs w:val="24"/>
          <w:lang w:eastAsia="nl-NL"/>
        </w:rPr>
      </w:pPr>
      <w:r w:rsidRPr="0092057C">
        <w:rPr>
          <w:rFonts w:asciiTheme="minorHAnsi" w:hAnsiTheme="minorHAnsi"/>
          <w:szCs w:val="24"/>
          <w:lang w:eastAsia="nl-NL"/>
        </w:rPr>
        <w:t>Lors de l’évaluation qui consiste à déterminer si une activité spécifique entre en considération pour un service communautaire, il faut toujours tenir compte du fait qu’une personne qui exécute un service communautaire ne peut assumer les tâches qui font partie d’une occupation rémunérée, que cette occupation soit exercée dans le cadre d’une nomination statutaire ou d’un contrat de travail. Ceci vaut également pour les contrats de travail établis dans le cadre d’une mesure d</w:t>
      </w:r>
      <w:r w:rsidR="00D1636E" w:rsidRPr="0092057C">
        <w:rPr>
          <w:rFonts w:asciiTheme="minorHAnsi" w:hAnsiTheme="minorHAnsi"/>
          <w:szCs w:val="24"/>
          <w:lang w:eastAsia="nl-NL"/>
        </w:rPr>
        <w:t>e mise à l’emploi</w:t>
      </w:r>
      <w:r w:rsidRPr="0092057C">
        <w:rPr>
          <w:rFonts w:asciiTheme="minorHAnsi" w:hAnsiTheme="minorHAnsi"/>
          <w:szCs w:val="24"/>
          <w:lang w:eastAsia="nl-NL"/>
        </w:rPr>
        <w:t xml:space="preserve">. Dans les organisations où le personnel rémunéré est complété par des personnes </w:t>
      </w:r>
      <w:r w:rsidR="009A7430">
        <w:rPr>
          <w:rFonts w:asciiTheme="minorHAnsi" w:hAnsiTheme="minorHAnsi"/>
          <w:szCs w:val="24"/>
          <w:lang w:eastAsia="nl-NL"/>
        </w:rPr>
        <w:t>effectuant</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un service communautaire, il s’agit donc des petits extras qu’à défaut, on </w:t>
      </w:r>
      <w:r w:rsidR="009A7430">
        <w:rPr>
          <w:rFonts w:asciiTheme="minorHAnsi" w:hAnsiTheme="minorHAnsi"/>
          <w:szCs w:val="24"/>
          <w:lang w:eastAsia="nl-NL"/>
        </w:rPr>
        <w:t>ne réaliserait</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pas. </w:t>
      </w:r>
    </w:p>
    <w:p w14:paraId="4915EE89" w14:textId="77777777" w:rsidR="00BD12AA" w:rsidRPr="0092057C" w:rsidRDefault="00BD12AA" w:rsidP="0068063E">
      <w:pPr>
        <w:pStyle w:val="Lijstalinea"/>
        <w:ind w:left="426"/>
        <w:rPr>
          <w:rFonts w:asciiTheme="minorHAnsi" w:hAnsiTheme="minorHAnsi"/>
          <w:szCs w:val="24"/>
          <w:lang w:eastAsia="nl-NL"/>
        </w:rPr>
      </w:pPr>
    </w:p>
    <w:p w14:paraId="696CD0DD" w14:textId="77777777" w:rsidR="00BD12AA" w:rsidRPr="0092057C" w:rsidRDefault="00BD12AA" w:rsidP="007F046A">
      <w:pPr>
        <w:pStyle w:val="Lijstalinea"/>
        <w:numPr>
          <w:ilvl w:val="0"/>
          <w:numId w:val="51"/>
        </w:numPr>
        <w:ind w:left="426" w:hanging="426"/>
        <w:rPr>
          <w:rFonts w:asciiTheme="minorHAnsi" w:hAnsiTheme="minorHAnsi"/>
          <w:szCs w:val="24"/>
          <w:lang w:eastAsia="nl-NL"/>
        </w:rPr>
      </w:pPr>
      <w:r w:rsidRPr="0092057C">
        <w:rPr>
          <w:rFonts w:asciiTheme="minorHAnsi" w:hAnsiTheme="minorHAnsi"/>
          <w:szCs w:val="24"/>
          <w:lang w:eastAsia="nl-NL"/>
        </w:rPr>
        <w:t>Le service communautaire ne peut servir à remplacer la période d’essai, un test d</w:t>
      </w:r>
      <w:r w:rsidR="005B7EAD" w:rsidRPr="0092057C">
        <w:rPr>
          <w:rFonts w:asciiTheme="minorHAnsi" w:hAnsiTheme="minorHAnsi"/>
          <w:szCs w:val="24"/>
          <w:lang w:eastAsia="nl-NL"/>
        </w:rPr>
        <w:t>e mise à l’emploi</w:t>
      </w:r>
      <w:r w:rsidRPr="0092057C">
        <w:rPr>
          <w:rFonts w:asciiTheme="minorHAnsi" w:hAnsiTheme="minorHAnsi"/>
          <w:szCs w:val="24"/>
          <w:lang w:eastAsia="nl-NL"/>
        </w:rPr>
        <w:t>, …</w:t>
      </w:r>
    </w:p>
    <w:p w14:paraId="0E9598FD" w14:textId="77777777" w:rsidR="00BD12AA" w:rsidRPr="0092057C" w:rsidRDefault="00BD12AA" w:rsidP="007F046A">
      <w:pPr>
        <w:pStyle w:val="Lijstalinea"/>
        <w:rPr>
          <w:rFonts w:asciiTheme="minorHAnsi" w:hAnsiTheme="minorHAnsi"/>
          <w:szCs w:val="24"/>
          <w:lang w:eastAsia="nl-NL"/>
        </w:rPr>
      </w:pPr>
    </w:p>
    <w:p w14:paraId="1C1AC833" w14:textId="77777777" w:rsidR="00A55772" w:rsidRPr="0092057C" w:rsidRDefault="00A55772" w:rsidP="007F046A">
      <w:pPr>
        <w:pStyle w:val="Lijstalinea"/>
        <w:numPr>
          <w:ilvl w:val="0"/>
          <w:numId w:val="15"/>
        </w:numPr>
        <w:rPr>
          <w:rFonts w:asciiTheme="minorHAnsi" w:hAnsiTheme="minorHAnsi"/>
          <w:b/>
          <w:szCs w:val="24"/>
          <w:u w:val="single"/>
          <w:lang w:eastAsia="nl-NL"/>
        </w:rPr>
      </w:pPr>
      <w:r w:rsidRPr="0092057C">
        <w:rPr>
          <w:rFonts w:asciiTheme="minorHAnsi" w:hAnsiTheme="minorHAnsi"/>
          <w:b/>
          <w:szCs w:val="24"/>
          <w:u w:val="single"/>
          <w:lang w:eastAsia="nl-NL"/>
        </w:rPr>
        <w:t>Exemples d’un service communautaire:</w:t>
      </w:r>
    </w:p>
    <w:p w14:paraId="4A7F1F66" w14:textId="77777777" w:rsidR="002B6D6B" w:rsidRPr="0092057C" w:rsidRDefault="002B6D6B" w:rsidP="007F046A">
      <w:pPr>
        <w:pStyle w:val="Lijstalinea"/>
        <w:ind w:left="360"/>
        <w:rPr>
          <w:rFonts w:asciiTheme="minorHAnsi" w:hAnsiTheme="minorHAnsi"/>
          <w:b/>
          <w:szCs w:val="24"/>
          <w:u w:val="single"/>
          <w:lang w:eastAsia="nl-NL"/>
        </w:rPr>
      </w:pPr>
    </w:p>
    <w:p w14:paraId="09E461DA"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Intervention dans une maison de soins: lecture aux pensionnaires ou discussion avec eux, promenade avec eux ou accompagnement lors d’une excursion, … (autrement dit pas d’aide en cuisine, de nettoyage, … Ces tâches relèvent en effet de l’emploi rémunéré et le service communautaire ne peut s’y substituer).</w:t>
      </w:r>
    </w:p>
    <w:p w14:paraId="198A9AD9"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 xml:space="preserve">Organisation d’activités supplémentaires dans le cadre de la garderie, après l’école (et donc pas </w:t>
      </w:r>
      <w:r w:rsidR="009A7430">
        <w:rPr>
          <w:rFonts w:asciiTheme="minorHAnsi" w:hAnsiTheme="minorHAnsi"/>
          <w:szCs w:val="24"/>
          <w:lang w:eastAsia="nl-NL"/>
        </w:rPr>
        <w:t xml:space="preserve">de </w:t>
      </w:r>
      <w:r w:rsidRPr="0092057C">
        <w:rPr>
          <w:rFonts w:asciiTheme="minorHAnsi" w:hAnsiTheme="minorHAnsi"/>
          <w:szCs w:val="24"/>
          <w:lang w:eastAsia="nl-NL"/>
        </w:rPr>
        <w:t>mise à l’emploi dans la garderie postscolaire proprement dite): exemple: accompagnement pour les devoirs, …</w:t>
      </w:r>
    </w:p>
    <w:p w14:paraId="75634893"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Accomplissement de tâches auprès d’associations clairement d’intérêt général: exemple: participer à l’entretien d’u</w:t>
      </w:r>
      <w:r w:rsidR="007C596B" w:rsidRPr="0092057C">
        <w:rPr>
          <w:rFonts w:asciiTheme="minorHAnsi" w:hAnsiTheme="minorHAnsi"/>
          <w:szCs w:val="24"/>
          <w:lang w:eastAsia="nl-NL"/>
        </w:rPr>
        <w:t>n espace naturel</w:t>
      </w:r>
      <w:r w:rsidRPr="0092057C">
        <w:rPr>
          <w:rFonts w:asciiTheme="minorHAnsi" w:hAnsiTheme="minorHAnsi"/>
          <w:szCs w:val="24"/>
          <w:lang w:eastAsia="nl-NL"/>
        </w:rPr>
        <w:t>, …</w:t>
      </w:r>
    </w:p>
    <w:p w14:paraId="7CE4361F" w14:textId="77777777" w:rsidR="00A55772" w:rsidRPr="0092057C" w:rsidRDefault="002B6D6B"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Les activités dans le cadre d’Erasmus+ peuvent aussi entrer en ligne de compte si elles répondent à la condition de développement personnel et si elles impliquent un service à la communauté.</w:t>
      </w:r>
    </w:p>
    <w:p w14:paraId="59FD33E1" w14:textId="77777777" w:rsidR="002B6D6B" w:rsidRPr="0092057C" w:rsidRDefault="002B6D6B"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w:t>
      </w:r>
    </w:p>
    <w:p w14:paraId="61BC18E0" w14:textId="77777777" w:rsidR="00A55772" w:rsidRPr="0092057C" w:rsidRDefault="00A55772" w:rsidP="007F046A">
      <w:pPr>
        <w:ind w:left="720"/>
        <w:rPr>
          <w:lang w:eastAsia="nl-NL"/>
        </w:rPr>
      </w:pPr>
      <w:r w:rsidRPr="0092057C">
        <w:rPr>
          <w:rFonts w:asciiTheme="minorHAnsi" w:hAnsiTheme="minorHAnsi"/>
          <w:szCs w:val="24"/>
          <w:lang w:eastAsia="nl-NL"/>
        </w:rPr>
        <w:t>Cette liste n’est pas exhaustive.</w:t>
      </w:r>
    </w:p>
    <w:p w14:paraId="081336ED" w14:textId="77777777" w:rsidR="00A55772" w:rsidRPr="0092057C" w:rsidRDefault="00A55772" w:rsidP="007F046A">
      <w:pPr>
        <w:rPr>
          <w:sz w:val="8"/>
          <w:szCs w:val="8"/>
        </w:rPr>
      </w:pPr>
    </w:p>
    <w:p w14:paraId="642EC4A3" w14:textId="77777777" w:rsidR="00A55772" w:rsidRPr="00615196" w:rsidRDefault="002B6D6B" w:rsidP="00F90A0A">
      <w:pPr>
        <w:pStyle w:val="Kop3"/>
        <w:rPr>
          <w:lang w:val="fr-BE"/>
        </w:rPr>
      </w:pPr>
      <w:bookmarkStart w:id="31" w:name="_Toc473725558"/>
      <w:r w:rsidRPr="00615196">
        <w:rPr>
          <w:lang w:val="fr-BE"/>
        </w:rPr>
        <w:t>Rôle du service d’inspection du SPP IS en ce qui concerne le contrôle des PIIS</w:t>
      </w:r>
      <w:bookmarkEnd w:id="31"/>
    </w:p>
    <w:p w14:paraId="713A974D" w14:textId="77777777" w:rsidR="00A55772" w:rsidRPr="0092057C" w:rsidRDefault="00A55772" w:rsidP="007F046A">
      <w:pPr>
        <w:rPr>
          <w:lang w:eastAsia="nl-NL"/>
        </w:rPr>
      </w:pPr>
      <w:r w:rsidRPr="0092057C">
        <w:rPr>
          <w:lang w:eastAsia="nl-NL"/>
        </w:rPr>
        <w:t>L’article 18/1 de l’arrêté royal du 11 juillet 2002 portant règlement général en matière de droit à l’intégration sociale stipule désormais que</w:t>
      </w:r>
      <w:r w:rsidR="009A7430">
        <w:rPr>
          <w:lang w:eastAsia="nl-NL"/>
        </w:rPr>
        <w:t xml:space="preserve"> </w:t>
      </w:r>
      <w:r w:rsidRPr="0092057C">
        <w:rPr>
          <w:lang w:eastAsia="nl-NL"/>
        </w:rPr>
        <w:t>:</w:t>
      </w:r>
    </w:p>
    <w:p w14:paraId="6FCB4900" w14:textId="77777777" w:rsidR="00A55772" w:rsidRPr="0092057C" w:rsidRDefault="00A55772" w:rsidP="004E73B1">
      <w:pPr>
        <w:autoSpaceDE w:val="0"/>
        <w:autoSpaceDN w:val="0"/>
        <w:adjustRightInd w:val="0"/>
        <w:contextualSpacing/>
        <w:rPr>
          <w:rFonts w:cs="Arial"/>
          <w:i/>
        </w:rPr>
      </w:pPr>
      <w:r w:rsidRPr="0092057C">
        <w:rPr>
          <w:rFonts w:cs="Arial"/>
          <w:i/>
        </w:rPr>
        <w:t xml:space="preserve">“Le service d’inspection du SPP Intégration sociale contrôlera les conditions de la mise en œuvre du projet individualisé d’intégration sociale. </w:t>
      </w:r>
    </w:p>
    <w:p w14:paraId="64BC71B8" w14:textId="77777777" w:rsidR="00A55772" w:rsidRPr="0092057C" w:rsidRDefault="00A55772" w:rsidP="004E73B1">
      <w:pPr>
        <w:autoSpaceDE w:val="0"/>
        <w:autoSpaceDN w:val="0"/>
        <w:adjustRightInd w:val="0"/>
        <w:contextualSpacing/>
        <w:rPr>
          <w:rFonts w:cs="Arial"/>
          <w:i/>
        </w:rPr>
      </w:pPr>
    </w:p>
    <w:p w14:paraId="2C638F43" w14:textId="77777777" w:rsidR="00A55772" w:rsidRPr="0092057C" w:rsidRDefault="00A55772" w:rsidP="004E73B1">
      <w:pPr>
        <w:rPr>
          <w:rFonts w:cs="Arial"/>
        </w:rPr>
      </w:pPr>
      <w:r w:rsidRPr="0092057C">
        <w:rPr>
          <w:rFonts w:cs="Arial"/>
          <w:i/>
        </w:rPr>
        <w:t xml:space="preserve">Si le projet individualisé d’intégration sociale n’a pas été mis en œuvre conformément aux conditions légales, le </w:t>
      </w:r>
      <w:r w:rsidR="00234369" w:rsidRPr="0092057C">
        <w:rPr>
          <w:rFonts w:cs="Arial"/>
          <w:i/>
        </w:rPr>
        <w:t>centre</w:t>
      </w:r>
      <w:r w:rsidRPr="0092057C">
        <w:rPr>
          <w:rFonts w:cs="Arial"/>
          <w:i/>
        </w:rPr>
        <w:t xml:space="preserve"> est tenu de rembourser les subventions particulières perçues dans le cadre de l’article 43/2 de la loi, et ce jusqu’au moment où un nouveau contrat, qui respecte les conditions légales, soit signé</w:t>
      </w:r>
      <w:r w:rsidRPr="0092057C">
        <w:rPr>
          <w:rFonts w:cs="Arial"/>
        </w:rPr>
        <w:t>.”</w:t>
      </w:r>
    </w:p>
    <w:p w14:paraId="027BDB01" w14:textId="77777777" w:rsidR="00946942" w:rsidRPr="0092057C" w:rsidRDefault="00946942" w:rsidP="004E73B1">
      <w:pPr>
        <w:rPr>
          <w:b/>
          <w:kern w:val="28"/>
          <w:sz w:val="28"/>
          <w:lang w:eastAsia="nl-NL"/>
        </w:rPr>
      </w:pPr>
    </w:p>
    <w:p w14:paraId="648D6AC9" w14:textId="77777777" w:rsidR="002B6D6B" w:rsidRPr="0092057C" w:rsidRDefault="002B6D6B" w:rsidP="004E73B1">
      <w:pPr>
        <w:rPr>
          <w:lang w:eastAsia="nl-NL"/>
        </w:rPr>
      </w:pPr>
      <w:r w:rsidRPr="0092057C">
        <w:rPr>
          <w:lang w:eastAsia="nl-NL"/>
        </w:rPr>
        <w:t>Le service d’inspection du SPP Intégration sociale contrôlera les éléments suivants du PIIS</w:t>
      </w:r>
      <w:r w:rsidR="009A7430">
        <w:rPr>
          <w:lang w:eastAsia="nl-NL"/>
        </w:rPr>
        <w:t xml:space="preserve"> </w:t>
      </w:r>
      <w:r w:rsidRPr="0092057C">
        <w:rPr>
          <w:lang w:eastAsia="nl-NL"/>
        </w:rPr>
        <w:t>:</w:t>
      </w:r>
    </w:p>
    <w:p w14:paraId="20468E6B" w14:textId="77777777" w:rsidR="002B6D6B" w:rsidRPr="0092057C" w:rsidRDefault="002B6D6B" w:rsidP="004E73B1">
      <w:pPr>
        <w:rPr>
          <w:b/>
          <w:kern w:val="28"/>
          <w:sz w:val="28"/>
          <w:lang w:eastAsia="nl-N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1"/>
        <w:gridCol w:w="5722"/>
      </w:tblGrid>
      <w:tr w:rsidR="002B6D6B" w:rsidRPr="0092057C" w14:paraId="2616476C" w14:textId="77777777" w:rsidTr="00AB442C">
        <w:trPr>
          <w:trHeight w:val="2145"/>
        </w:trPr>
        <w:tc>
          <w:tcPr>
            <w:tcW w:w="1836" w:type="pct"/>
            <w:tcBorders>
              <w:top w:val="single" w:sz="12" w:space="0" w:color="000000"/>
              <w:left w:val="single" w:sz="12" w:space="0" w:color="000000"/>
              <w:bottom w:val="single" w:sz="12" w:space="0" w:color="000000"/>
              <w:right w:val="single" w:sz="6" w:space="0" w:color="000000"/>
            </w:tcBorders>
            <w:hideMark/>
          </w:tcPr>
          <w:p w14:paraId="4DD270D8" w14:textId="77777777" w:rsidR="002B6D6B" w:rsidRPr="00856A81" w:rsidRDefault="002B6D6B">
            <w:pPr>
              <w:rPr>
                <w:rFonts w:asciiTheme="minorHAnsi" w:hAnsiTheme="minorHAnsi" w:cstheme="minorHAnsi"/>
                <w:sz w:val="20"/>
                <w:lang w:eastAsia="nl-BE"/>
              </w:rPr>
            </w:pPr>
            <w:r w:rsidRPr="00856A81">
              <w:rPr>
                <w:rFonts w:asciiTheme="minorHAnsi" w:hAnsiTheme="minorHAnsi" w:cstheme="minorHAnsi"/>
                <w:sz w:val="20"/>
              </w:rPr>
              <w:t>Projet individualisé d’intégration sociale</w:t>
            </w:r>
          </w:p>
          <w:p w14:paraId="1D3FDD5F" w14:textId="77777777" w:rsidR="002B6D6B" w:rsidRPr="00856A81" w:rsidRDefault="002B6D6B">
            <w:pPr>
              <w:rPr>
                <w:rFonts w:asciiTheme="minorHAnsi" w:hAnsiTheme="minorHAnsi" w:cstheme="minorHAnsi"/>
                <w:sz w:val="20"/>
              </w:rPr>
            </w:pPr>
            <w:r w:rsidRPr="00856A81">
              <w:rPr>
                <w:rFonts w:asciiTheme="minorHAnsi" w:hAnsiTheme="minorHAnsi" w:cstheme="minorHAnsi"/>
                <w:sz w:val="20"/>
              </w:rPr>
              <w:t xml:space="preserve">(articles 6,§2, 10, 11, 13, 30, 43/2 de la LOI et articles 10 à 21 de l’AR) et enquête sur les moyens d’existence des débiteurs alimentaires lors de l’octroi, à un étudiant, d’un </w:t>
            </w:r>
            <w:r w:rsidR="00D35493" w:rsidRPr="00856A81">
              <w:rPr>
                <w:rFonts w:asciiTheme="minorHAnsi" w:hAnsiTheme="minorHAnsi" w:cstheme="minorHAnsi"/>
                <w:sz w:val="20"/>
              </w:rPr>
              <w:t>RI</w:t>
            </w:r>
            <w:r w:rsidRPr="00856A81">
              <w:rPr>
                <w:rFonts w:asciiTheme="minorHAnsi" w:hAnsiTheme="minorHAnsi" w:cstheme="minorHAnsi"/>
                <w:sz w:val="20"/>
              </w:rPr>
              <w:t xml:space="preserve"> avec PIIS </w:t>
            </w:r>
          </w:p>
          <w:p w14:paraId="361C4341" w14:textId="77777777" w:rsidR="002B6D6B" w:rsidRPr="00856A81" w:rsidRDefault="002B6D6B">
            <w:pPr>
              <w:rPr>
                <w:rFonts w:asciiTheme="minorHAnsi" w:hAnsiTheme="minorHAnsi" w:cstheme="minorHAnsi"/>
                <w:sz w:val="20"/>
              </w:rPr>
            </w:pPr>
            <w:r w:rsidRPr="00856A81">
              <w:rPr>
                <w:rFonts w:asciiTheme="minorHAnsi" w:hAnsiTheme="minorHAnsi" w:cstheme="minorHAnsi"/>
                <w:sz w:val="20"/>
              </w:rPr>
              <w:t>(arti</w:t>
            </w:r>
            <w:r w:rsidR="00D35493" w:rsidRPr="00856A81">
              <w:rPr>
                <w:rFonts w:asciiTheme="minorHAnsi" w:hAnsiTheme="minorHAnsi" w:cstheme="minorHAnsi"/>
                <w:sz w:val="20"/>
              </w:rPr>
              <w:t>cle 26 de la loi et articl</w:t>
            </w:r>
            <w:r w:rsidRPr="00856A81">
              <w:rPr>
                <w:rFonts w:asciiTheme="minorHAnsi" w:hAnsiTheme="minorHAnsi" w:cstheme="minorHAnsi"/>
                <w:sz w:val="20"/>
              </w:rPr>
              <w:t>es 42 à 55 de l’AR)</w:t>
            </w:r>
          </w:p>
        </w:tc>
        <w:tc>
          <w:tcPr>
            <w:tcW w:w="3164" w:type="pct"/>
            <w:tcBorders>
              <w:top w:val="single" w:sz="12" w:space="0" w:color="000000"/>
              <w:left w:val="single" w:sz="6" w:space="0" w:color="000000"/>
              <w:bottom w:val="single" w:sz="12" w:space="0" w:color="000000"/>
              <w:right w:val="single" w:sz="12" w:space="0" w:color="000000"/>
            </w:tcBorders>
            <w:hideMark/>
          </w:tcPr>
          <w:p w14:paraId="754CE1DD" w14:textId="77777777" w:rsidR="002B6D6B" w:rsidRPr="00856A81" w:rsidRDefault="00283413">
            <w:pPr>
              <w:rPr>
                <w:rFonts w:asciiTheme="minorHAnsi" w:hAnsiTheme="minorHAnsi" w:cstheme="minorHAnsi"/>
                <w:b/>
                <w:i/>
                <w:sz w:val="20"/>
                <w:u w:val="single"/>
              </w:rPr>
            </w:pPr>
            <w:r w:rsidRPr="00856A81">
              <w:rPr>
                <w:rFonts w:asciiTheme="minorHAnsi" w:hAnsiTheme="minorHAnsi" w:cstheme="minorHAnsi"/>
                <w:b/>
                <w:i/>
                <w:sz w:val="20"/>
                <w:u w:val="single"/>
              </w:rPr>
              <w:t>PII</w:t>
            </w:r>
            <w:r w:rsidR="00D35493" w:rsidRPr="00856A81">
              <w:rPr>
                <w:rFonts w:asciiTheme="minorHAnsi" w:hAnsiTheme="minorHAnsi" w:cstheme="minorHAnsi"/>
                <w:b/>
                <w:i/>
                <w:sz w:val="20"/>
                <w:u w:val="single"/>
              </w:rPr>
              <w:t>S</w:t>
            </w:r>
            <w:r w:rsidR="002B6D6B" w:rsidRPr="00856A81">
              <w:rPr>
                <w:rFonts w:asciiTheme="minorHAnsi" w:hAnsiTheme="minorHAnsi" w:cstheme="minorHAnsi"/>
                <w:b/>
                <w:i/>
                <w:sz w:val="20"/>
                <w:u w:val="single"/>
              </w:rPr>
              <w:t>:</w:t>
            </w:r>
          </w:p>
          <w:p w14:paraId="2181BF8B"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Existe-t-il un bilan social concernant les besoins de la personne</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099DEC79"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Un PIIS a-t-il été élaboré dans le délai prévu</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0A85A18C"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A-t-on repris toutes les mentions obligatoires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r w:rsidR="002B6D6B" w:rsidRPr="00856A81">
              <w:rPr>
                <w:rFonts w:asciiTheme="minorHAnsi" w:hAnsiTheme="minorHAnsi" w:cstheme="minorHAnsi"/>
                <w:sz w:val="20"/>
              </w:rPr>
              <w:t xml:space="preserve"> </w:t>
            </w:r>
            <w:r w:rsidRPr="00856A81">
              <w:rPr>
                <w:rFonts w:asciiTheme="minorHAnsi" w:hAnsiTheme="minorHAnsi" w:cstheme="minorHAnsi"/>
                <w:sz w:val="20"/>
              </w:rPr>
              <w:t>(engagement des parties, durée, échéances, aide supplémentaire, …)</w:t>
            </w:r>
          </w:p>
          <w:p w14:paraId="43932531"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(PIIS étudiant: type d’établissement-durée de l’allocation d’études-allocations familiales et aliments</w:t>
            </w:r>
            <w:r w:rsidR="002B6D6B" w:rsidRPr="00856A81">
              <w:rPr>
                <w:rFonts w:asciiTheme="minorHAnsi" w:hAnsiTheme="minorHAnsi" w:cstheme="minorHAnsi"/>
                <w:sz w:val="20"/>
              </w:rPr>
              <w:t>)</w:t>
            </w:r>
          </w:p>
          <w:p w14:paraId="7F069E84"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A-t-il été signé par les parties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3BFC265D"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 xml:space="preserve">Le PIIS </w:t>
            </w:r>
            <w:r w:rsidR="002E2A25" w:rsidRPr="00856A81">
              <w:rPr>
                <w:rFonts w:asciiTheme="minorHAnsi" w:hAnsiTheme="minorHAnsi" w:cstheme="minorHAnsi"/>
                <w:sz w:val="20"/>
              </w:rPr>
              <w:t>contient</w:t>
            </w:r>
            <w:r w:rsidRPr="00856A81">
              <w:rPr>
                <w:rFonts w:asciiTheme="minorHAnsi" w:hAnsiTheme="minorHAnsi" w:cstheme="minorHAnsi"/>
                <w:sz w:val="20"/>
              </w:rPr>
              <w:t>-il un service communautaire</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 xml:space="preserve">? </w:t>
            </w:r>
            <w:r w:rsidRPr="00856A81">
              <w:rPr>
                <w:rFonts w:asciiTheme="minorHAnsi" w:hAnsiTheme="minorHAnsi" w:cstheme="minorHAnsi"/>
                <w:sz w:val="20"/>
              </w:rPr>
              <w:t>(nature, durée, horaire, rémunération, assurance)</w:t>
            </w:r>
          </w:p>
          <w:p w14:paraId="535893BA"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L’absence de PIIS est-elle suffisamment motivée par une décision</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08282D87"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Les évaluations (3) ont-elles eu lieu et ont-elles été formalisées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r w:rsidR="002B6D6B" w:rsidRPr="00856A81">
              <w:rPr>
                <w:rFonts w:asciiTheme="minorHAnsi" w:hAnsiTheme="minorHAnsi" w:cstheme="minorHAnsi"/>
                <w:sz w:val="20"/>
              </w:rPr>
              <w:t xml:space="preserve"> </w:t>
            </w:r>
          </w:p>
          <w:p w14:paraId="08673730"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En cas de sanction:</w:t>
            </w:r>
            <w:r w:rsidR="002B6D6B" w:rsidRPr="00856A81">
              <w:rPr>
                <w:rFonts w:asciiTheme="minorHAnsi" w:hAnsiTheme="minorHAnsi" w:cstheme="minorHAnsi"/>
                <w:sz w:val="20"/>
              </w:rPr>
              <w:t xml:space="preserve"> </w:t>
            </w:r>
            <w:r w:rsidR="00FC3108" w:rsidRPr="00856A81">
              <w:rPr>
                <w:rFonts w:asciiTheme="minorHAnsi" w:hAnsiTheme="minorHAnsi" w:cstheme="minorHAnsi"/>
                <w:sz w:val="20"/>
              </w:rPr>
              <w:t>a</w:t>
            </w:r>
            <w:r w:rsidRPr="00856A81">
              <w:rPr>
                <w:rFonts w:asciiTheme="minorHAnsi" w:hAnsiTheme="minorHAnsi" w:cstheme="minorHAnsi"/>
                <w:sz w:val="20"/>
              </w:rPr>
              <w:t>-t-on respecté les conditions qui s’appliquent à une sanction</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7ABCE72E"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Les conditions permettant une subvention majorée sont-elles respectées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3BFDB923" w14:textId="77777777" w:rsidR="002B6D6B" w:rsidRPr="00856A81" w:rsidRDefault="00D35493">
            <w:pPr>
              <w:rPr>
                <w:rFonts w:asciiTheme="minorHAnsi" w:hAnsiTheme="minorHAnsi" w:cstheme="minorHAnsi"/>
                <w:b/>
                <w:i/>
                <w:sz w:val="20"/>
                <w:u w:val="single"/>
              </w:rPr>
            </w:pPr>
            <w:r w:rsidRPr="00856A81">
              <w:rPr>
                <w:rFonts w:asciiTheme="minorHAnsi" w:hAnsiTheme="minorHAnsi" w:cstheme="minorHAnsi"/>
                <w:b/>
                <w:i/>
                <w:sz w:val="20"/>
                <w:u w:val="single"/>
              </w:rPr>
              <w:t>Débiteurs alimentaires</w:t>
            </w:r>
            <w:r w:rsidR="002B6D6B" w:rsidRPr="00856A81">
              <w:rPr>
                <w:rFonts w:asciiTheme="minorHAnsi" w:hAnsiTheme="minorHAnsi" w:cstheme="minorHAnsi"/>
                <w:b/>
                <w:i/>
                <w:sz w:val="20"/>
                <w:u w:val="single"/>
              </w:rPr>
              <w:t>:</w:t>
            </w:r>
          </w:p>
          <w:p w14:paraId="0FB43D13"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Y-a-t-il eu une enquête sur les moyens d’existence des débiteurs alimentaires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1097AEB6"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Une décision a-t-elle été prise en matière de recouvrement</w:t>
            </w:r>
            <w:r w:rsidR="002E2A25" w:rsidRPr="00856A81">
              <w:rPr>
                <w:rFonts w:asciiTheme="minorHAnsi" w:hAnsiTheme="minorHAnsi" w:cstheme="minorHAnsi"/>
                <w:sz w:val="20"/>
              </w:rPr>
              <w:t xml:space="preserve"> </w:t>
            </w:r>
            <w:r w:rsidRPr="00856A81">
              <w:rPr>
                <w:rFonts w:asciiTheme="minorHAnsi" w:hAnsiTheme="minorHAnsi" w:cstheme="minorHAnsi"/>
                <w:sz w:val="20"/>
              </w:rPr>
              <w:t>? A-t-elle été signifiée au demandeur et à ses débiteurs alimentaires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tc>
      </w:tr>
    </w:tbl>
    <w:p w14:paraId="3FBEC2C4" w14:textId="77777777" w:rsidR="002B6D6B" w:rsidRPr="0092057C" w:rsidRDefault="002B6D6B" w:rsidP="00937DA8">
      <w:pPr>
        <w:rPr>
          <w:b/>
          <w:kern w:val="28"/>
          <w:sz w:val="28"/>
          <w:lang w:eastAsia="nl-NL"/>
        </w:rPr>
      </w:pPr>
    </w:p>
    <w:p w14:paraId="1442AC74" w14:textId="77777777" w:rsidR="00D35493" w:rsidRPr="0092057C" w:rsidRDefault="00D35493" w:rsidP="00937DA8">
      <w:pPr>
        <w:rPr>
          <w:lang w:eastAsia="nl-NL"/>
        </w:rPr>
      </w:pPr>
      <w:r w:rsidRPr="0092057C">
        <w:rPr>
          <w:lang w:eastAsia="nl-NL"/>
        </w:rPr>
        <w:t xml:space="preserve">Le </w:t>
      </w:r>
      <w:r w:rsidR="002E2A25">
        <w:rPr>
          <w:lang w:eastAsia="nl-NL"/>
        </w:rPr>
        <w:t>manuel</w:t>
      </w:r>
      <w:r w:rsidR="002E2A25" w:rsidRPr="0092057C">
        <w:rPr>
          <w:lang w:eastAsia="nl-NL"/>
        </w:rPr>
        <w:t xml:space="preserve"> </w:t>
      </w:r>
      <w:r w:rsidRPr="0092057C">
        <w:rPr>
          <w:lang w:eastAsia="nl-NL"/>
        </w:rPr>
        <w:t>d’inspection intégré du service Inspection du SPP IS a été modifié en ce sens et est conforme à la nouvelle réglementation.</w:t>
      </w:r>
    </w:p>
    <w:p w14:paraId="5CDE8A0C" w14:textId="77777777" w:rsidR="00B70CEE" w:rsidRPr="0092057C" w:rsidRDefault="00B70CEE" w:rsidP="00937DA8">
      <w:pPr>
        <w:rPr>
          <w:lang w:eastAsia="nl-NL"/>
        </w:rPr>
      </w:pPr>
      <w:r w:rsidRPr="0092057C">
        <w:rPr>
          <w:lang w:eastAsia="nl-NL"/>
        </w:rPr>
        <w:t xml:space="preserve">Vous pouvez trouver ce guide </w:t>
      </w:r>
      <w:r w:rsidR="00A4693F" w:rsidRPr="0092057C">
        <w:rPr>
          <w:lang w:eastAsia="nl-NL"/>
        </w:rPr>
        <w:t xml:space="preserve">sous ce lien : </w:t>
      </w:r>
      <w:hyperlink r:id="rId19" w:history="1">
        <w:r w:rsidR="00A4693F" w:rsidRPr="0092057C">
          <w:rPr>
            <w:rStyle w:val="Hyperlink"/>
            <w:color w:val="auto"/>
            <w:lang w:eastAsia="nl-NL"/>
          </w:rPr>
          <w:t>http://www.mi-is.be/fr/outils-cpas/manuels-dinspection</w:t>
        </w:r>
      </w:hyperlink>
      <w:r w:rsidR="00A4693F" w:rsidRPr="0092057C">
        <w:rPr>
          <w:lang w:eastAsia="nl-NL"/>
        </w:rPr>
        <w:t xml:space="preserve"> </w:t>
      </w:r>
    </w:p>
    <w:p w14:paraId="6062D921" w14:textId="77777777" w:rsidR="00771E29" w:rsidRPr="00615196" w:rsidRDefault="00771E29" w:rsidP="00227F88">
      <w:pPr>
        <w:pStyle w:val="Kop2"/>
        <w:rPr>
          <w:lang w:val="fr-BE"/>
        </w:rPr>
      </w:pPr>
      <w:bookmarkStart w:id="32" w:name="_Toc473725559"/>
      <w:r w:rsidRPr="00615196">
        <w:rPr>
          <w:lang w:val="fr-BE"/>
        </w:rPr>
        <w:t>Subvention particulière pour couvrir les frais d’accompagnement et d’activation dans le cadre du PIIS</w:t>
      </w:r>
      <w:r w:rsidR="00B93854">
        <w:rPr>
          <w:rStyle w:val="Voetnootmarkering"/>
          <w:lang w:val="fr-BE"/>
        </w:rPr>
        <w:footnoteReference w:id="53"/>
      </w:r>
      <w:bookmarkEnd w:id="32"/>
    </w:p>
    <w:p w14:paraId="4B30C0F9" w14:textId="77777777" w:rsidR="008D7BC2" w:rsidRPr="0092057C" w:rsidRDefault="008D7BC2" w:rsidP="00937DA8">
      <w:pPr>
        <w:rPr>
          <w:lang w:eastAsia="nl-NL"/>
        </w:rPr>
      </w:pPr>
    </w:p>
    <w:p w14:paraId="2867DF35" w14:textId="307C2B88" w:rsidR="008D7BC2" w:rsidRPr="0092057C" w:rsidRDefault="008D7BC2" w:rsidP="00937DA8">
      <w:pPr>
        <w:rPr>
          <w:lang w:eastAsia="nl-NL"/>
        </w:rPr>
      </w:pPr>
      <w:r w:rsidRPr="0092057C">
        <w:rPr>
          <w:lang w:eastAsia="nl-NL"/>
        </w:rPr>
        <w:t xml:space="preserve">Une nouvelle subvention particulière a aussi été introduite dans la loi du </w:t>
      </w:r>
      <w:r w:rsidR="00F94669">
        <w:rPr>
          <w:lang w:eastAsia="nl-NL"/>
        </w:rPr>
        <w:t>21</w:t>
      </w:r>
      <w:r w:rsidR="00F94669" w:rsidRPr="0092057C">
        <w:rPr>
          <w:lang w:eastAsia="nl-NL"/>
        </w:rPr>
        <w:t xml:space="preserve"> </w:t>
      </w:r>
      <w:r w:rsidRPr="0092057C">
        <w:rPr>
          <w:lang w:eastAsia="nl-NL"/>
        </w:rPr>
        <w:t>juillet 2016. Cette subvention s’élève à 10% du montant du revenu d’intégration sociale octroyé et sert à cofinancer les frais d’accompagnement et d’activation.</w:t>
      </w:r>
    </w:p>
    <w:p w14:paraId="33EACA6C" w14:textId="77777777" w:rsidR="008D7BC2" w:rsidRPr="0092057C" w:rsidRDefault="008D7BC2" w:rsidP="00937DA8">
      <w:pPr>
        <w:rPr>
          <w:lang w:eastAsia="nl-NL"/>
        </w:rPr>
      </w:pPr>
    </w:p>
    <w:p w14:paraId="516466BA" w14:textId="77777777" w:rsidR="008D7BC2" w:rsidRPr="0092057C" w:rsidRDefault="008D7BC2" w:rsidP="00937DA8">
      <w:pPr>
        <w:rPr>
          <w:lang w:eastAsia="nl-NL"/>
        </w:rPr>
      </w:pPr>
      <w:r w:rsidRPr="0092057C">
        <w:rPr>
          <w:lang w:eastAsia="nl-NL"/>
        </w:rPr>
        <w:t>Les subventions prévues précédemment aux articles 33 et 34 de la loi du 26 mai 2002 concernant le droit à l’intégration sociale ont été remplacées par cette nouvelle subvention particulière et par conséquent, les deux articles précités ont été supprimés.</w:t>
      </w:r>
      <w:bookmarkStart w:id="33" w:name="_Toc386094524"/>
      <w:bookmarkStart w:id="34" w:name="_Toc422136032"/>
    </w:p>
    <w:p w14:paraId="13C5D114" w14:textId="77777777" w:rsidR="00283413" w:rsidRPr="0092057C" w:rsidRDefault="00283413" w:rsidP="00937DA8">
      <w:pPr>
        <w:rPr>
          <w:lang w:eastAsia="nl-NL"/>
        </w:rPr>
      </w:pPr>
    </w:p>
    <w:p w14:paraId="26F2A823" w14:textId="287FFACF" w:rsidR="00283413" w:rsidRPr="0092057C" w:rsidRDefault="00283413" w:rsidP="00937DA8">
      <w:pPr>
        <w:rPr>
          <w:lang w:eastAsia="nl-NL"/>
        </w:rPr>
      </w:pPr>
      <w:r w:rsidRPr="0092057C">
        <w:rPr>
          <w:lang w:eastAsia="nl-NL"/>
        </w:rPr>
        <w:t xml:space="preserve">Les règles relatives à la conclusion du PIIS entre le CPAS et l’intéressé ne peuvent être confondues avec les règles relatives au subventionnement du CPAS. S’il existe une obligation de </w:t>
      </w:r>
      <w:r w:rsidR="002E2A25">
        <w:rPr>
          <w:lang w:eastAsia="nl-NL"/>
        </w:rPr>
        <w:t xml:space="preserve">conclure un </w:t>
      </w:r>
      <w:r w:rsidRPr="0092057C">
        <w:rPr>
          <w:lang w:eastAsia="nl-NL"/>
        </w:rPr>
        <w:t xml:space="preserve">PIIS, on ne </w:t>
      </w:r>
      <w:r w:rsidR="00F94669">
        <w:rPr>
          <w:lang w:eastAsia="nl-NL"/>
        </w:rPr>
        <w:t xml:space="preserve">peut </w:t>
      </w:r>
      <w:r w:rsidR="002E2A25">
        <w:rPr>
          <w:lang w:eastAsia="nl-NL"/>
        </w:rPr>
        <w:t>en déduire</w:t>
      </w:r>
      <w:r w:rsidRPr="0092057C">
        <w:rPr>
          <w:lang w:eastAsia="nl-NL"/>
        </w:rPr>
        <w:t xml:space="preserve"> automatiquement qu’il y aura aussi une subvention particulière. Mais </w:t>
      </w:r>
      <w:r w:rsidR="002E2A25">
        <w:rPr>
          <w:lang w:eastAsia="nl-NL"/>
        </w:rPr>
        <w:t xml:space="preserve">inversement </w:t>
      </w:r>
      <w:r w:rsidRPr="0092057C">
        <w:rPr>
          <w:lang w:eastAsia="nl-NL"/>
        </w:rPr>
        <w:t xml:space="preserve">: une subvention particulière peut être due au CPAS </w:t>
      </w:r>
      <w:r w:rsidR="002E2A25">
        <w:rPr>
          <w:lang w:eastAsia="nl-NL"/>
        </w:rPr>
        <w:t>pour la conclusion</w:t>
      </w:r>
      <w:r w:rsidRPr="0092057C">
        <w:rPr>
          <w:lang w:eastAsia="nl-NL"/>
        </w:rPr>
        <w:t xml:space="preserve"> d’un PIIS facultatif</w:t>
      </w:r>
      <w:r w:rsidR="002E2A25" w:rsidRPr="002E2A25">
        <w:rPr>
          <w:lang w:eastAsia="nl-NL"/>
        </w:rPr>
        <w:t xml:space="preserve"> </w:t>
      </w:r>
      <w:r w:rsidR="002E2A25" w:rsidRPr="0092057C">
        <w:rPr>
          <w:lang w:eastAsia="nl-NL"/>
        </w:rPr>
        <w:t>dans certains cas</w:t>
      </w:r>
      <w:r w:rsidRPr="0092057C">
        <w:rPr>
          <w:lang w:eastAsia="nl-NL"/>
        </w:rPr>
        <w:t>.</w:t>
      </w:r>
    </w:p>
    <w:p w14:paraId="4628FF36" w14:textId="77777777" w:rsidR="008D7BC2" w:rsidRPr="0092057C" w:rsidRDefault="00283413" w:rsidP="00F90A0A">
      <w:pPr>
        <w:pStyle w:val="Kop3"/>
      </w:pPr>
      <w:bookmarkStart w:id="35" w:name="_Toc473725560"/>
      <w:bookmarkEnd w:id="33"/>
      <w:bookmarkEnd w:id="34"/>
      <w:r w:rsidRPr="0092057C">
        <w:t>Conditions générales</w:t>
      </w:r>
      <w:bookmarkEnd w:id="35"/>
    </w:p>
    <w:p w14:paraId="2DD392CF" w14:textId="77777777" w:rsidR="008D7BC2" w:rsidRPr="0092057C" w:rsidRDefault="008D7BC2" w:rsidP="00937DA8">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 xml:space="preserve">Cette subvention particulière doit être utilisée pour </w:t>
      </w:r>
      <w:r w:rsidR="002E2A25">
        <w:rPr>
          <w:rFonts w:asciiTheme="minorHAnsi" w:hAnsiTheme="minorHAnsi"/>
          <w:szCs w:val="24"/>
          <w:lang w:eastAsia="nl-NL"/>
        </w:rPr>
        <w:t xml:space="preserve">remplir </w:t>
      </w:r>
      <w:r w:rsidRPr="0092057C">
        <w:rPr>
          <w:rFonts w:asciiTheme="minorHAnsi" w:hAnsiTheme="minorHAnsi"/>
          <w:szCs w:val="24"/>
          <w:lang w:eastAsia="nl-NL"/>
        </w:rPr>
        <w:t>l’objectif pour l</w:t>
      </w:r>
      <w:r w:rsidR="002E2A25">
        <w:rPr>
          <w:rFonts w:asciiTheme="minorHAnsi" w:hAnsiTheme="minorHAnsi"/>
          <w:szCs w:val="24"/>
          <w:lang w:eastAsia="nl-NL"/>
        </w:rPr>
        <w:t>e</w:t>
      </w:r>
      <w:r w:rsidRPr="0092057C">
        <w:rPr>
          <w:rFonts w:asciiTheme="minorHAnsi" w:hAnsiTheme="minorHAnsi"/>
          <w:szCs w:val="24"/>
          <w:lang w:eastAsia="nl-NL"/>
        </w:rPr>
        <w:t>quel elle a été créée, à savoir couvrir les frais d’accompagnement et d’activation dans le cadre du PIIS.</w:t>
      </w:r>
    </w:p>
    <w:p w14:paraId="28B3E106" w14:textId="77777777" w:rsidR="008D7BC2" w:rsidRPr="0092057C" w:rsidRDefault="008D7BC2" w:rsidP="00937DA8">
      <w:pPr>
        <w:ind w:left="77"/>
        <w:rPr>
          <w:rFonts w:asciiTheme="minorHAnsi" w:hAnsiTheme="minorHAnsi"/>
          <w:szCs w:val="24"/>
          <w:lang w:eastAsia="nl-NL"/>
        </w:rPr>
      </w:pPr>
    </w:p>
    <w:p w14:paraId="17CC6425" w14:textId="77777777" w:rsidR="008D7BC2" w:rsidRPr="0092057C" w:rsidRDefault="008D7BC2" w:rsidP="00937DA8">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Cette subvention particulière est due au CPAS aux conditions décrites ci-dessous, que le PIIS soit obligatoire ou facultatif.</w:t>
      </w:r>
    </w:p>
    <w:p w14:paraId="172AA56D" w14:textId="77777777" w:rsidR="008D7BC2" w:rsidRPr="0092057C" w:rsidRDefault="008D7BC2" w:rsidP="00937DA8">
      <w:pPr>
        <w:rPr>
          <w:rFonts w:asciiTheme="minorHAnsi" w:hAnsiTheme="minorHAnsi"/>
          <w:szCs w:val="24"/>
          <w:lang w:eastAsia="nl-NL"/>
        </w:rPr>
      </w:pPr>
    </w:p>
    <w:p w14:paraId="5A191319" w14:textId="77777777" w:rsidR="008D7BC2" w:rsidRPr="0092057C" w:rsidRDefault="008D7BC2" w:rsidP="0014555E">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 xml:space="preserve">Il existe 4 situations dans laquelle on peut bénéficier de cette subvention particulière: </w:t>
      </w:r>
    </w:p>
    <w:p w14:paraId="0EFE9162"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n’a pas encore bénéficié d’un PIIS (première subvention)</w:t>
      </w:r>
    </w:p>
    <w:p w14:paraId="571C1446"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bénéficie d’un PIIS concernant des études de plein exercice (subvention-étudiant)</w:t>
      </w:r>
    </w:p>
    <w:p w14:paraId="6B4299B1"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a déjà bénéficié d’un PIIS, mais est particulièrement éloignée d’une intégration sociale et/ou socioprofessionnelle (subvention-prolongation)</w:t>
      </w:r>
    </w:p>
    <w:p w14:paraId="750F1A74" w14:textId="77777777" w:rsidR="00BD6687"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 xml:space="preserve">La personne qui demande de l’aide a déjà bénéficié d’un PIIS, mais est particulièrement vulnérable, nécessite une attention particulière de la part du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et n’a pas bénéficié du droit à l’intégration sociale au cours des 12 derniers mois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w:t>
      </w:r>
    </w:p>
    <w:p w14:paraId="5F76B76B" w14:textId="77777777" w:rsidR="008D7BC2" w:rsidRPr="0092057C" w:rsidRDefault="008D7BC2" w:rsidP="00F90A0A">
      <w:pPr>
        <w:pStyle w:val="Kop3"/>
      </w:pPr>
      <w:bookmarkStart w:id="36" w:name="_Toc473725561"/>
      <w:r w:rsidRPr="0092057C">
        <w:t>Première subvention</w:t>
      </w:r>
      <w:bookmarkEnd w:id="36"/>
    </w:p>
    <w:p w14:paraId="686777A2" w14:textId="77777777" w:rsidR="008D7BC2" w:rsidRPr="0092057C" w:rsidRDefault="008D7BC2" w:rsidP="003D2A50">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Le CPAS a droit à une première subvention à condition que</w:t>
      </w:r>
      <w:r w:rsidR="002E2A25">
        <w:rPr>
          <w:rFonts w:asciiTheme="minorHAnsi" w:hAnsiTheme="minorHAnsi"/>
          <w:szCs w:val="24"/>
          <w:lang w:eastAsia="nl-NL"/>
        </w:rPr>
        <w:t xml:space="preserve"> </w:t>
      </w:r>
      <w:r w:rsidRPr="0092057C">
        <w:rPr>
          <w:rFonts w:asciiTheme="minorHAnsi" w:hAnsiTheme="minorHAnsi"/>
          <w:szCs w:val="24"/>
          <w:lang w:eastAsia="nl-NL"/>
        </w:rPr>
        <w:t>:</w:t>
      </w:r>
    </w:p>
    <w:p w14:paraId="6465740A" w14:textId="77777777" w:rsidR="008D7BC2" w:rsidRPr="0092057C" w:rsidRDefault="008D7BC2" w:rsidP="003D2A50">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L’intéressé bénéfice du revenu d’intégration sociale</w:t>
      </w:r>
    </w:p>
    <w:p w14:paraId="23219CF2" w14:textId="77777777" w:rsidR="008D7BC2" w:rsidRPr="0092057C" w:rsidRDefault="008D7BC2" w:rsidP="003D2A50">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Un PIIS existe</w:t>
      </w:r>
    </w:p>
    <w:p w14:paraId="5B8EA650" w14:textId="269EC14C" w:rsidR="008D7BC2" w:rsidRPr="0092057C" w:rsidRDefault="008D7BC2" w:rsidP="00EE74D6">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Le CPAS en question ou un autre CPAS compétent n’ait encore jamais per</w:t>
      </w:r>
      <w:r w:rsidR="00283413" w:rsidRPr="0092057C">
        <w:rPr>
          <w:rFonts w:asciiTheme="minorHAnsi" w:hAnsiTheme="minorHAnsi"/>
          <w:szCs w:val="24"/>
          <w:lang w:eastAsia="nl-NL"/>
        </w:rPr>
        <w:t xml:space="preserve">çu de première subvention pour cet </w:t>
      </w:r>
      <w:r w:rsidRPr="0092057C">
        <w:rPr>
          <w:rFonts w:asciiTheme="minorHAnsi" w:hAnsiTheme="minorHAnsi"/>
          <w:szCs w:val="24"/>
          <w:lang w:eastAsia="nl-NL"/>
        </w:rPr>
        <w:t>intéressé</w:t>
      </w:r>
      <w:r w:rsidR="002E2A25">
        <w:rPr>
          <w:rFonts w:asciiTheme="minorHAnsi" w:hAnsiTheme="minorHAnsi"/>
          <w:szCs w:val="24"/>
          <w:lang w:eastAsia="nl-NL"/>
        </w:rPr>
        <w:t xml:space="preserve"> </w:t>
      </w:r>
      <w:r w:rsidR="00F94669">
        <w:rPr>
          <w:rFonts w:asciiTheme="minorHAnsi" w:hAnsiTheme="minorHAnsi"/>
          <w:szCs w:val="24"/>
          <w:lang w:eastAsia="nl-NL"/>
        </w:rPr>
        <w:t xml:space="preserve">ou </w:t>
      </w:r>
      <w:r w:rsidR="002E2A25">
        <w:rPr>
          <w:rFonts w:asciiTheme="minorHAnsi" w:hAnsiTheme="minorHAnsi"/>
          <w:szCs w:val="24"/>
          <w:lang w:eastAsia="nl-NL"/>
        </w:rPr>
        <w:t>qu’une</w:t>
      </w:r>
      <w:r w:rsidR="002E2A25" w:rsidRPr="0092057C">
        <w:rPr>
          <w:rFonts w:asciiTheme="minorHAnsi" w:hAnsiTheme="minorHAnsi"/>
          <w:szCs w:val="24"/>
          <w:lang w:eastAsia="nl-NL"/>
        </w:rPr>
        <w:t xml:space="preserve"> </w:t>
      </w:r>
      <w:r w:rsidR="002E2A25">
        <w:rPr>
          <w:rFonts w:asciiTheme="minorHAnsi" w:hAnsiTheme="minorHAnsi"/>
          <w:szCs w:val="24"/>
          <w:lang w:eastAsia="nl-NL"/>
        </w:rPr>
        <w:t xml:space="preserve"> période </w:t>
      </w:r>
      <w:r w:rsidR="00F94669">
        <w:rPr>
          <w:rFonts w:asciiTheme="minorHAnsi" w:hAnsiTheme="minorHAnsi"/>
          <w:szCs w:val="24"/>
          <w:lang w:eastAsia="nl-NL"/>
        </w:rPr>
        <w:t xml:space="preserve">de 12 mois </w:t>
      </w:r>
      <w:r w:rsidR="002E2A25">
        <w:rPr>
          <w:rFonts w:asciiTheme="minorHAnsi" w:hAnsiTheme="minorHAnsi"/>
          <w:szCs w:val="24"/>
          <w:lang w:eastAsia="nl-NL"/>
        </w:rPr>
        <w:t>ne se soit pas encore</w:t>
      </w:r>
      <w:r w:rsidR="00283413" w:rsidRPr="0092057C">
        <w:rPr>
          <w:rFonts w:asciiTheme="minorHAnsi" w:hAnsiTheme="minorHAnsi"/>
          <w:szCs w:val="24"/>
          <w:lang w:eastAsia="nl-NL"/>
        </w:rPr>
        <w:t xml:space="preserve"> </w:t>
      </w:r>
      <w:r w:rsidRPr="0092057C">
        <w:rPr>
          <w:rFonts w:asciiTheme="minorHAnsi" w:hAnsiTheme="minorHAnsi"/>
          <w:szCs w:val="24"/>
          <w:lang w:eastAsia="nl-NL"/>
        </w:rPr>
        <w:t>écoulée depuis que la première subvention a été octroyée pour la première fois</w:t>
      </w:r>
      <w:r w:rsidR="00283413" w:rsidRPr="0092057C">
        <w:rPr>
          <w:rFonts w:asciiTheme="minorHAnsi" w:hAnsiTheme="minorHAnsi"/>
          <w:szCs w:val="24"/>
          <w:lang w:eastAsia="nl-NL"/>
        </w:rPr>
        <w:t>.</w:t>
      </w:r>
    </w:p>
    <w:p w14:paraId="0A8F1FF6" w14:textId="77777777" w:rsidR="008D7BC2" w:rsidRPr="0092057C" w:rsidRDefault="008D7BC2" w:rsidP="0068063E">
      <w:pPr>
        <w:ind w:left="1440"/>
        <w:rPr>
          <w:rFonts w:asciiTheme="minorHAnsi" w:hAnsiTheme="minorHAnsi"/>
          <w:szCs w:val="24"/>
          <w:lang w:eastAsia="nl-NL"/>
        </w:rPr>
      </w:pPr>
    </w:p>
    <w:p w14:paraId="2FC9CC20" w14:textId="77777777"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La première subvention est due à partir du premier jour du mois au co</w:t>
      </w:r>
      <w:r w:rsidR="00F9168C" w:rsidRPr="0092057C">
        <w:rPr>
          <w:rFonts w:asciiTheme="minorHAnsi" w:hAnsiTheme="minorHAnsi"/>
          <w:szCs w:val="24"/>
          <w:lang w:eastAsia="nl-NL"/>
        </w:rPr>
        <w:t>urs duquel un PIIS a été signé si, à ce moment, l’intéressé jouissait déjà d’un revenu d’intégration.</w:t>
      </w:r>
    </w:p>
    <w:p w14:paraId="6BA8C475" w14:textId="77777777" w:rsidR="008D7BC2" w:rsidRPr="0092057C" w:rsidRDefault="00F9168C" w:rsidP="007F046A">
      <w:pPr>
        <w:ind w:left="720"/>
        <w:rPr>
          <w:rFonts w:asciiTheme="minorHAnsi" w:hAnsiTheme="minorHAnsi"/>
          <w:szCs w:val="24"/>
          <w:lang w:eastAsia="nl-NL"/>
        </w:rPr>
      </w:pPr>
      <w:r w:rsidRPr="0092057C">
        <w:rPr>
          <w:rFonts w:asciiTheme="minorHAnsi" w:hAnsiTheme="minorHAnsi"/>
          <w:b/>
          <w:szCs w:val="24"/>
          <w:u w:val="single"/>
          <w:lang w:eastAsia="nl-NL"/>
        </w:rPr>
        <w:t>Exemple</w:t>
      </w:r>
      <w:r w:rsidR="008D7BC2" w:rsidRPr="0092057C">
        <w:rPr>
          <w:rFonts w:asciiTheme="minorHAnsi" w:hAnsiTheme="minorHAnsi"/>
          <w:szCs w:val="24"/>
          <w:lang w:eastAsia="nl-NL"/>
        </w:rPr>
        <w:t>: le CPAS et l’intéressé signent un PIIS le 15 janvier. La première subvention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w:t>
      </w:r>
    </w:p>
    <w:p w14:paraId="4485BEBB" w14:textId="77777777" w:rsidR="008D7BC2" w:rsidRPr="0092057C" w:rsidRDefault="008D7BC2" w:rsidP="007F046A">
      <w:pPr>
        <w:ind w:left="720"/>
        <w:rPr>
          <w:rFonts w:asciiTheme="minorHAnsi" w:hAnsiTheme="minorHAnsi"/>
          <w:szCs w:val="24"/>
          <w:lang w:eastAsia="nl-NL"/>
        </w:rPr>
      </w:pPr>
    </w:p>
    <w:p w14:paraId="59F2DA15" w14:textId="3D71634F"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 xml:space="preserve">La première subvention est due pour </w:t>
      </w:r>
      <w:r w:rsidR="002E2A25">
        <w:rPr>
          <w:rFonts w:asciiTheme="minorHAnsi" w:hAnsiTheme="minorHAnsi"/>
          <w:szCs w:val="24"/>
          <w:lang w:eastAsia="nl-NL"/>
        </w:rPr>
        <w:t>une durée maximum d’</w:t>
      </w:r>
      <w:r w:rsidRPr="0092057C">
        <w:rPr>
          <w:rFonts w:asciiTheme="minorHAnsi" w:hAnsiTheme="minorHAnsi"/>
          <w:szCs w:val="24"/>
          <w:lang w:eastAsia="nl-NL"/>
        </w:rPr>
        <w:t>une année calendrier si toutes les autres conditions sont satisfaites.</w:t>
      </w:r>
    </w:p>
    <w:p w14:paraId="54A542C7" w14:textId="77777777" w:rsidR="008D7BC2" w:rsidRPr="0092057C" w:rsidRDefault="00F9168C" w:rsidP="007F046A">
      <w:pPr>
        <w:ind w:left="720"/>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r w:rsidR="008D7BC2" w:rsidRPr="0092057C">
        <w:rPr>
          <w:rFonts w:asciiTheme="minorHAnsi" w:hAnsiTheme="minorHAnsi"/>
          <w:szCs w:val="24"/>
          <w:lang w:eastAsia="nl-NL"/>
        </w:rPr>
        <w:t>le CPAS et l’intéressé signent un PIIS le 15 janvier. La première subvention est alors – si toutes les autres conditions sont satisfaites – due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au 31 décembre inclus.   </w:t>
      </w:r>
    </w:p>
    <w:p w14:paraId="62FF9C64" w14:textId="77777777" w:rsidR="008D7BC2" w:rsidRPr="0092057C" w:rsidRDefault="008D7BC2" w:rsidP="007F046A">
      <w:pPr>
        <w:rPr>
          <w:rFonts w:asciiTheme="minorHAnsi" w:hAnsiTheme="minorHAnsi"/>
          <w:szCs w:val="24"/>
          <w:lang w:eastAsia="nl-NL"/>
        </w:rPr>
      </w:pPr>
    </w:p>
    <w:p w14:paraId="031F88D7" w14:textId="77777777" w:rsidR="00442EE4" w:rsidRPr="0092057C" w:rsidRDefault="00771E29" w:rsidP="007F046A">
      <w:pPr>
        <w:pStyle w:val="Lijstalinea"/>
        <w:ind w:left="360"/>
        <w:rPr>
          <w:rFonts w:asciiTheme="minorHAnsi" w:hAnsiTheme="minorHAnsi"/>
          <w:szCs w:val="24"/>
          <w:lang w:eastAsia="nl-NL"/>
        </w:rPr>
      </w:pPr>
      <w:r w:rsidRPr="0092057C">
        <w:rPr>
          <w:rFonts w:cs="Arial"/>
          <w:b/>
          <w:i/>
          <w:noProof/>
          <w:lang w:val="nl-BE" w:eastAsia="nl-BE"/>
        </w:rPr>
        <w:drawing>
          <wp:inline distT="0" distB="0" distL="0" distR="0" wp14:anchorId="144B73B3" wp14:editId="2DA24A82">
            <wp:extent cx="182880" cy="182880"/>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31453D" w:rsidRPr="0092057C">
        <w:rPr>
          <w:rFonts w:asciiTheme="minorHAnsi" w:hAnsiTheme="minorHAnsi"/>
          <w:b/>
          <w:szCs w:val="24"/>
          <w:u w:val="single"/>
          <w:lang w:eastAsia="nl-NL"/>
        </w:rPr>
        <w:t>TTENTION</w:t>
      </w:r>
    </w:p>
    <w:p w14:paraId="6BD151C8" w14:textId="77777777" w:rsidR="008D7BC2" w:rsidRPr="0092057C" w:rsidRDefault="00F9168C" w:rsidP="007F046A">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exister pendant la période correspondant à une année calendrier. Il ne doit pas toujours s’agir du même PIIS et chaque PIIS ne doit pas nécessairement être conclu pour une période d’un an. </w:t>
      </w:r>
    </w:p>
    <w:p w14:paraId="583B4FE8" w14:textId="77777777" w:rsidR="008D7BC2" w:rsidRPr="0092057C" w:rsidRDefault="008D7BC2" w:rsidP="007F046A">
      <w:pPr>
        <w:ind w:left="708"/>
        <w:rPr>
          <w:rFonts w:asciiTheme="minorHAnsi" w:hAnsiTheme="minorHAnsi"/>
          <w:szCs w:val="24"/>
          <w:lang w:eastAsia="nl-NL"/>
        </w:rPr>
      </w:pPr>
    </w:p>
    <w:p w14:paraId="76755790" w14:textId="77777777" w:rsidR="008D7BC2" w:rsidRPr="0092057C" w:rsidRDefault="00F9168C"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première subvention pour la période pendant laquelle il n’existe pas de PIIS. La première subvention est octroyée pour une période d’un an calendrier à dater du premier jo</w:t>
      </w:r>
      <w:r w:rsidR="0031453D" w:rsidRPr="0092057C">
        <w:rPr>
          <w:rFonts w:asciiTheme="minorHAnsi" w:hAnsiTheme="minorHAnsi"/>
          <w:szCs w:val="24"/>
          <w:lang w:eastAsia="nl-NL"/>
        </w:rPr>
        <w:t>ur du mois au cours duquel le PI</w:t>
      </w:r>
      <w:r w:rsidR="008D7BC2" w:rsidRPr="0092057C">
        <w:rPr>
          <w:rFonts w:asciiTheme="minorHAnsi" w:hAnsiTheme="minorHAnsi"/>
          <w:szCs w:val="24"/>
          <w:lang w:eastAsia="nl-NL"/>
        </w:rPr>
        <w:t>IS est signé. L’année calendrier n’est donc pas ‘prolongée’ pour la période au cours de laquelle il n’existait pas de PIIS.</w:t>
      </w:r>
    </w:p>
    <w:p w14:paraId="0EAD18D1" w14:textId="336A3FA0" w:rsidR="008D7BC2" w:rsidRPr="0092057C" w:rsidRDefault="00F9168C" w:rsidP="007F046A">
      <w:pPr>
        <w:pStyle w:val="Lijstalinea"/>
        <w:ind w:left="720"/>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l</w:t>
      </w:r>
      <w:r w:rsidR="008D7BC2" w:rsidRPr="0092057C">
        <w:rPr>
          <w:rFonts w:asciiTheme="minorHAnsi" w:hAnsiTheme="minorHAnsi"/>
          <w:szCs w:val="24"/>
          <w:lang w:eastAsia="nl-NL"/>
        </w:rPr>
        <w:t>e CPAS et l’intéressé signent un PIIS le 15 janvier. La première subvention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Un PIIS a été signé pour une période de 3 mois. Le 15 avril, </w:t>
      </w:r>
      <w:r w:rsidR="00C51E8B">
        <w:rPr>
          <w:rFonts w:asciiTheme="minorHAnsi" w:hAnsiTheme="minorHAnsi"/>
          <w:szCs w:val="24"/>
          <w:lang w:eastAsia="nl-NL"/>
        </w:rPr>
        <w:t>le</w:t>
      </w:r>
      <w:r w:rsidR="00C51E8B" w:rsidRPr="0092057C">
        <w:rPr>
          <w:rFonts w:asciiTheme="minorHAnsi" w:hAnsiTheme="minorHAnsi"/>
          <w:szCs w:val="24"/>
          <w:lang w:eastAsia="nl-NL"/>
        </w:rPr>
        <w:t xml:space="preserve"> </w:t>
      </w:r>
      <w:r w:rsidR="008D7BC2" w:rsidRPr="0092057C">
        <w:rPr>
          <w:rFonts w:asciiTheme="minorHAnsi" w:hAnsiTheme="minorHAnsi"/>
          <w:szCs w:val="24"/>
          <w:lang w:eastAsia="nl-NL"/>
        </w:rPr>
        <w:t xml:space="preserve">nouveau PIIS n’est </w:t>
      </w:r>
      <w:r w:rsidR="00C51E8B">
        <w:rPr>
          <w:rFonts w:asciiTheme="minorHAnsi" w:hAnsiTheme="minorHAnsi"/>
          <w:szCs w:val="24"/>
          <w:lang w:eastAsia="nl-NL"/>
        </w:rPr>
        <w:t xml:space="preserve">pas </w:t>
      </w:r>
      <w:r w:rsidR="008D7BC2" w:rsidRPr="0092057C">
        <w:rPr>
          <w:rFonts w:asciiTheme="minorHAnsi" w:hAnsiTheme="minorHAnsi"/>
          <w:szCs w:val="24"/>
          <w:lang w:eastAsia="nl-NL"/>
        </w:rPr>
        <w:t xml:space="preserve">prêt. </w:t>
      </w:r>
      <w:r w:rsidR="00F94669">
        <w:rPr>
          <w:rFonts w:asciiTheme="minorHAnsi" w:hAnsiTheme="minorHAnsi"/>
          <w:szCs w:val="24"/>
          <w:lang w:eastAsia="nl-NL"/>
        </w:rPr>
        <w:t>Ce</w:t>
      </w:r>
      <w:r w:rsidR="00F94669" w:rsidRPr="0092057C">
        <w:rPr>
          <w:rFonts w:asciiTheme="minorHAnsi" w:hAnsiTheme="minorHAnsi"/>
          <w:szCs w:val="24"/>
          <w:lang w:eastAsia="nl-NL"/>
        </w:rPr>
        <w:t xml:space="preserve"> </w:t>
      </w:r>
      <w:r w:rsidR="008D7BC2" w:rsidRPr="0092057C">
        <w:rPr>
          <w:rFonts w:asciiTheme="minorHAnsi" w:hAnsiTheme="minorHAnsi"/>
          <w:szCs w:val="24"/>
          <w:lang w:eastAsia="nl-NL"/>
        </w:rPr>
        <w:t xml:space="preserve">nouveau PIIS n’est signé que le 20 mai et </w:t>
      </w:r>
      <w:r w:rsidR="00C51E8B">
        <w:rPr>
          <w:rFonts w:asciiTheme="minorHAnsi" w:hAnsiTheme="minorHAnsi"/>
          <w:szCs w:val="24"/>
          <w:lang w:eastAsia="nl-NL"/>
        </w:rPr>
        <w:t>contient comme date finale la réalisation d’un objectif déterminé</w:t>
      </w:r>
      <w:r w:rsidR="008D7BC2" w:rsidRPr="0092057C">
        <w:rPr>
          <w:rFonts w:asciiTheme="minorHAnsi" w:hAnsiTheme="minorHAnsi"/>
          <w:szCs w:val="24"/>
          <w:lang w:eastAsia="nl-NL"/>
        </w:rPr>
        <w:t>. L’objectif n’est pas atteint pour le 31 décembre. Dans ce cas, le CPAS percevra la première subvention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au 15 avril inclus et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mai au 31 décembre. Après le 31 décembre, plus aucune première subvention n’est donc accordée.</w:t>
      </w:r>
    </w:p>
    <w:p w14:paraId="219DB3D0" w14:textId="77777777" w:rsidR="008D7BC2" w:rsidRPr="0092057C" w:rsidRDefault="008D7BC2" w:rsidP="007F046A">
      <w:pPr>
        <w:ind w:left="708"/>
        <w:rPr>
          <w:rFonts w:asciiTheme="minorHAnsi" w:hAnsiTheme="minorHAnsi"/>
          <w:szCs w:val="24"/>
          <w:lang w:eastAsia="nl-NL"/>
        </w:rPr>
      </w:pPr>
    </w:p>
    <w:p w14:paraId="3A07FAA5" w14:textId="6F7F3D7B"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Si pendant la première année civile un nouveau CPAS est compétent, le deuxième CPAS a droit à la première subvention aux mêmes conditions que le premier CPAS compétent.</w:t>
      </w:r>
      <w:r w:rsidR="00F9168C" w:rsidRPr="0092057C">
        <w:rPr>
          <w:rFonts w:asciiTheme="minorHAnsi" w:hAnsiTheme="minorHAnsi"/>
          <w:szCs w:val="24"/>
          <w:lang w:eastAsia="nl-NL"/>
        </w:rPr>
        <w:t xml:space="preserve"> Cela implique aussi que le deuxième CPAS n’a droit à la subvention particulière que pour la période restante. </w:t>
      </w:r>
      <w:r w:rsidR="00F94669">
        <w:rPr>
          <w:rFonts w:asciiTheme="minorHAnsi" w:hAnsiTheme="minorHAnsi"/>
          <w:szCs w:val="24"/>
          <w:lang w:eastAsia="nl-NL"/>
        </w:rPr>
        <w:t>Le</w:t>
      </w:r>
      <w:r w:rsidR="00F94669" w:rsidRPr="0092057C">
        <w:rPr>
          <w:rFonts w:asciiTheme="minorHAnsi" w:hAnsiTheme="minorHAnsi"/>
          <w:szCs w:val="24"/>
          <w:lang w:eastAsia="nl-NL"/>
        </w:rPr>
        <w:t xml:space="preserve"> </w:t>
      </w:r>
      <w:r w:rsidR="00F9168C"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F9168C" w:rsidRPr="0092057C">
        <w:rPr>
          <w:rFonts w:asciiTheme="minorHAnsi" w:hAnsiTheme="minorHAnsi"/>
          <w:szCs w:val="24"/>
          <w:lang w:eastAsia="nl-NL"/>
        </w:rPr>
        <w:t>.</w:t>
      </w:r>
    </w:p>
    <w:p w14:paraId="5F275BBD" w14:textId="77777777" w:rsidR="008D7BC2" w:rsidRPr="0092057C" w:rsidRDefault="008D7BC2" w:rsidP="007F046A">
      <w:pPr>
        <w:ind w:left="720"/>
        <w:rPr>
          <w:rFonts w:asciiTheme="minorHAnsi" w:hAnsiTheme="minorHAnsi"/>
          <w:szCs w:val="24"/>
          <w:lang w:eastAsia="nl-NL"/>
        </w:rPr>
      </w:pPr>
    </w:p>
    <w:p w14:paraId="03F74CA9" w14:textId="77777777" w:rsidR="008D7BC2" w:rsidRPr="0092057C" w:rsidRDefault="008D7BC2" w:rsidP="00F90A0A">
      <w:pPr>
        <w:pStyle w:val="Kop3"/>
      </w:pPr>
      <w:bookmarkStart w:id="37" w:name="_Toc473725562"/>
      <w:r w:rsidRPr="0092057C">
        <w:t>La subvention-étudiant</w:t>
      </w:r>
      <w:bookmarkEnd w:id="37"/>
    </w:p>
    <w:p w14:paraId="4144B18E" w14:textId="77777777" w:rsidR="008D7BC2" w:rsidRPr="0092057C" w:rsidRDefault="008D7BC2" w:rsidP="004E73B1">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Le CPAS a droit à la subvention-étudiant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035C7D57" w14:textId="77777777" w:rsidR="008D7BC2" w:rsidRPr="0092057C" w:rsidRDefault="008D7BC2" w:rsidP="004E73B1">
      <w:pPr>
        <w:pStyle w:val="Lijstalinea"/>
        <w:numPr>
          <w:ilvl w:val="0"/>
          <w:numId w:val="22"/>
        </w:numPr>
        <w:rPr>
          <w:rFonts w:asciiTheme="minorHAnsi" w:hAnsiTheme="minorHAnsi"/>
          <w:szCs w:val="24"/>
          <w:lang w:eastAsia="nl-NL"/>
        </w:rPr>
      </w:pPr>
      <w:r w:rsidRPr="0092057C">
        <w:rPr>
          <w:rFonts w:asciiTheme="minorHAnsi" w:hAnsiTheme="minorHAnsi"/>
          <w:szCs w:val="24"/>
          <w:lang w:eastAsia="nl-NL"/>
        </w:rPr>
        <w:t>L’intéressé bénéficie du revenu d’intégration sociale</w:t>
      </w:r>
    </w:p>
    <w:p w14:paraId="0E412389" w14:textId="77777777" w:rsidR="008D7BC2" w:rsidRDefault="008D7BC2" w:rsidP="004E73B1">
      <w:pPr>
        <w:pStyle w:val="Lijstalinea"/>
        <w:numPr>
          <w:ilvl w:val="0"/>
          <w:numId w:val="22"/>
        </w:numPr>
        <w:rPr>
          <w:rFonts w:asciiTheme="minorHAnsi" w:hAnsiTheme="minorHAnsi"/>
          <w:szCs w:val="24"/>
          <w:lang w:eastAsia="nl-NL"/>
        </w:rPr>
      </w:pPr>
      <w:r w:rsidRPr="0092057C">
        <w:rPr>
          <w:rFonts w:asciiTheme="minorHAnsi" w:hAnsiTheme="minorHAnsi"/>
          <w:szCs w:val="24"/>
          <w:lang w:eastAsia="nl-NL"/>
        </w:rPr>
        <w:t>Il existe un PIIS concernant des études de plein exercice</w:t>
      </w:r>
    </w:p>
    <w:p w14:paraId="4B83969A" w14:textId="2F62AB52" w:rsidR="00F94669" w:rsidRPr="0092057C" w:rsidRDefault="00F94669" w:rsidP="004E73B1">
      <w:pPr>
        <w:pStyle w:val="Lijstalinea"/>
        <w:numPr>
          <w:ilvl w:val="0"/>
          <w:numId w:val="22"/>
        </w:numPr>
        <w:rPr>
          <w:rFonts w:asciiTheme="minorHAnsi" w:hAnsiTheme="minorHAnsi"/>
          <w:szCs w:val="24"/>
          <w:lang w:eastAsia="nl-NL"/>
        </w:rPr>
      </w:pPr>
      <w:r>
        <w:rPr>
          <w:rFonts w:asciiTheme="minorHAnsi" w:hAnsiTheme="minorHAnsi"/>
          <w:szCs w:val="24"/>
          <w:lang w:eastAsia="nl-NL"/>
        </w:rPr>
        <w:t>L’intéressé a moins de 25 ans</w:t>
      </w:r>
    </w:p>
    <w:p w14:paraId="73FD09B2" w14:textId="77777777" w:rsidR="008D7BC2" w:rsidRPr="0092057C" w:rsidRDefault="008D7BC2" w:rsidP="004E73B1">
      <w:pPr>
        <w:ind w:left="1440"/>
        <w:rPr>
          <w:rFonts w:asciiTheme="minorHAnsi" w:hAnsiTheme="minorHAnsi"/>
          <w:szCs w:val="24"/>
          <w:lang w:eastAsia="nl-NL"/>
        </w:rPr>
      </w:pPr>
    </w:p>
    <w:p w14:paraId="4D69E414" w14:textId="77777777" w:rsidR="008D7BC2" w:rsidRPr="0092057C" w:rsidRDefault="008D7BC2" w:rsidP="004E73B1">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La subvention-étudiant est due à partir du premier jour du mois au co</w:t>
      </w:r>
      <w:r w:rsidR="00F9168C" w:rsidRPr="0092057C">
        <w:rPr>
          <w:rFonts w:asciiTheme="minorHAnsi" w:hAnsiTheme="minorHAnsi"/>
          <w:szCs w:val="24"/>
          <w:lang w:eastAsia="nl-NL"/>
        </w:rPr>
        <w:t>urs duquel un PIIS  a été signé si à ce moment, l’intéressé jouissait déjà du revenu d’intégration.</w:t>
      </w:r>
      <w:r w:rsidRPr="0092057C">
        <w:rPr>
          <w:rFonts w:asciiTheme="minorHAnsi" w:hAnsiTheme="minorHAnsi"/>
          <w:szCs w:val="24"/>
          <w:lang w:eastAsia="nl-NL"/>
        </w:rPr>
        <w:t xml:space="preserve"> </w:t>
      </w:r>
    </w:p>
    <w:p w14:paraId="725FBB30" w14:textId="77777777" w:rsidR="008D7BC2" w:rsidRPr="0092057C" w:rsidRDefault="00F9168C">
      <w:pPr>
        <w:ind w:left="993"/>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r w:rsidR="008D7BC2" w:rsidRPr="0092057C">
        <w:rPr>
          <w:rFonts w:asciiTheme="minorHAnsi" w:hAnsiTheme="minorHAnsi"/>
          <w:szCs w:val="24"/>
          <w:lang w:eastAsia="nl-NL"/>
        </w:rPr>
        <w:t>le CPAS et l’intéressé signent un PIIS le 15 janvier. La subvention-étudiant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w:t>
      </w:r>
    </w:p>
    <w:p w14:paraId="5D9D1E2A" w14:textId="77777777" w:rsidR="008D7BC2" w:rsidRPr="0092057C" w:rsidRDefault="008D7BC2">
      <w:pPr>
        <w:ind w:left="720"/>
        <w:rPr>
          <w:rFonts w:asciiTheme="minorHAnsi" w:hAnsiTheme="minorHAnsi"/>
          <w:szCs w:val="24"/>
          <w:lang w:eastAsia="nl-NL"/>
        </w:rPr>
      </w:pPr>
    </w:p>
    <w:p w14:paraId="6F9B29AA"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 xml:space="preserve">La subvention-étudiant est due pendant toute la période pendant laquelle l’intéressé satisfait </w:t>
      </w:r>
      <w:r w:rsidR="00C51E8B">
        <w:rPr>
          <w:rFonts w:asciiTheme="minorHAnsi" w:hAnsiTheme="minorHAnsi"/>
          <w:szCs w:val="24"/>
          <w:lang w:eastAsia="nl-NL"/>
        </w:rPr>
        <w:t>aux</w:t>
      </w:r>
      <w:r w:rsidR="00C51E8B" w:rsidRPr="0092057C">
        <w:rPr>
          <w:rFonts w:asciiTheme="minorHAnsi" w:hAnsiTheme="minorHAnsi"/>
          <w:szCs w:val="24"/>
          <w:lang w:eastAsia="nl-NL"/>
        </w:rPr>
        <w:t xml:space="preserve"> </w:t>
      </w:r>
      <w:r w:rsidRPr="0092057C">
        <w:rPr>
          <w:rFonts w:asciiTheme="minorHAnsi" w:hAnsiTheme="minorHAnsi"/>
          <w:szCs w:val="24"/>
          <w:lang w:eastAsia="nl-NL"/>
        </w:rPr>
        <w:t xml:space="preserve">conditions précitées. </w:t>
      </w:r>
    </w:p>
    <w:p w14:paraId="2E9A5AFE" w14:textId="77777777" w:rsidR="008D7BC2" w:rsidRPr="0092057C" w:rsidRDefault="008D7BC2">
      <w:pPr>
        <w:ind w:left="720"/>
        <w:rPr>
          <w:rFonts w:asciiTheme="minorHAnsi" w:hAnsiTheme="minorHAnsi"/>
          <w:szCs w:val="24"/>
          <w:lang w:eastAsia="nl-NL"/>
        </w:rPr>
      </w:pPr>
    </w:p>
    <w:p w14:paraId="72A17C0A"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S’il existe initialement un PIIS concernant des études de plein exercice, si les études sont interrompues et si, ensuite, un nouveau PIIS concernant des études de plein exercice est conclu</w:t>
      </w:r>
      <w:r w:rsidR="00F9168C" w:rsidRPr="0092057C">
        <w:rPr>
          <w:rFonts w:asciiTheme="minorHAnsi" w:hAnsiTheme="minorHAnsi"/>
          <w:szCs w:val="24"/>
          <w:lang w:eastAsia="nl-NL"/>
        </w:rPr>
        <w:t xml:space="preserve"> avec une personne de moins de 25 ans</w:t>
      </w:r>
      <w:r w:rsidRPr="0092057C">
        <w:rPr>
          <w:rFonts w:asciiTheme="minorHAnsi" w:hAnsiTheme="minorHAnsi"/>
          <w:szCs w:val="24"/>
          <w:lang w:eastAsia="nl-NL"/>
        </w:rPr>
        <w:t>, la subvention-étudiant est aussi due pour le deuxième PIIS concernant des études de plein exercice.</w:t>
      </w:r>
    </w:p>
    <w:p w14:paraId="38208D8F" w14:textId="77777777" w:rsidR="008D7BC2" w:rsidRPr="0092057C" w:rsidRDefault="008D7BC2">
      <w:pPr>
        <w:ind w:left="720"/>
        <w:rPr>
          <w:rFonts w:asciiTheme="minorHAnsi" w:hAnsiTheme="minorHAnsi"/>
          <w:szCs w:val="24"/>
          <w:lang w:eastAsia="nl-NL"/>
        </w:rPr>
      </w:pPr>
    </w:p>
    <w:p w14:paraId="53E37F97"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Si un nouveau CPAS est compétent, le deuxième CPAS a droit à la subvention-étudiant aux mêmes conditions que le premier CPAS compétent.</w:t>
      </w:r>
    </w:p>
    <w:p w14:paraId="59A2991F" w14:textId="77777777" w:rsidR="008D7BC2" w:rsidRPr="0092057C" w:rsidRDefault="008D7BC2">
      <w:pPr>
        <w:rPr>
          <w:lang w:eastAsia="nl-NL"/>
        </w:rPr>
      </w:pPr>
    </w:p>
    <w:p w14:paraId="4DD92F39" w14:textId="77777777" w:rsidR="008D7BC2" w:rsidRPr="0092057C" w:rsidRDefault="008D7BC2" w:rsidP="00F90A0A">
      <w:pPr>
        <w:pStyle w:val="Kop3"/>
      </w:pPr>
      <w:bookmarkStart w:id="38" w:name="_Toc473725563"/>
      <w:r w:rsidRPr="0092057C">
        <w:t>La subvention-prolongation</w:t>
      </w:r>
      <w:bookmarkEnd w:id="38"/>
    </w:p>
    <w:p w14:paraId="1FF58C4E" w14:textId="77777777" w:rsidR="008D7BC2"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Le CPAS a droit à la subvention-prolongation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2A1443B6"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L’intéressé bénéficie du revenu d’intégration</w:t>
      </w:r>
      <w:r w:rsidR="00F9168C" w:rsidRPr="0092057C">
        <w:rPr>
          <w:rFonts w:asciiTheme="minorHAnsi" w:hAnsiTheme="minorHAnsi"/>
          <w:szCs w:val="24"/>
          <w:lang w:eastAsia="nl-NL"/>
        </w:rPr>
        <w:t xml:space="preserve"> </w:t>
      </w:r>
      <w:r w:rsidR="00AB442C" w:rsidRPr="0092057C">
        <w:rPr>
          <w:rFonts w:asciiTheme="minorHAnsi" w:hAnsiTheme="minorHAnsi"/>
          <w:szCs w:val="24"/>
          <w:lang w:eastAsia="nl-NL"/>
        </w:rPr>
        <w:t>à la suite de la période pour laquelle une première subvention était due.</w:t>
      </w:r>
    </w:p>
    <w:p w14:paraId="66765982"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 xml:space="preserve">Un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ait déjà perçu une première subvention pour l’intéressé</w:t>
      </w:r>
    </w:p>
    <w:p w14:paraId="6554B980"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Il existe un PIIS</w:t>
      </w:r>
    </w:p>
    <w:p w14:paraId="7E5D4534"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 xml:space="preserve">Les mesures du </w:t>
      </w:r>
      <w:r w:rsidR="00771E29" w:rsidRPr="0092057C">
        <w:rPr>
          <w:rFonts w:asciiTheme="minorHAnsi" w:hAnsiTheme="minorHAnsi"/>
          <w:szCs w:val="24"/>
          <w:lang w:eastAsia="nl-NL"/>
        </w:rPr>
        <w:t>PI</w:t>
      </w:r>
      <w:r w:rsidR="00C51E8B">
        <w:rPr>
          <w:rFonts w:asciiTheme="minorHAnsi" w:hAnsiTheme="minorHAnsi"/>
          <w:szCs w:val="24"/>
          <w:lang w:eastAsia="nl-NL"/>
        </w:rPr>
        <w:t>I</w:t>
      </w:r>
      <w:r w:rsidR="00771E29" w:rsidRPr="0092057C">
        <w:rPr>
          <w:rFonts w:asciiTheme="minorHAnsi" w:hAnsiTheme="minorHAnsi"/>
          <w:szCs w:val="24"/>
          <w:lang w:eastAsia="nl-NL"/>
        </w:rPr>
        <w:t>S</w:t>
      </w:r>
      <w:r w:rsidRPr="0092057C">
        <w:rPr>
          <w:rFonts w:asciiTheme="minorHAnsi" w:hAnsiTheme="minorHAnsi"/>
          <w:szCs w:val="24"/>
          <w:lang w:eastAsia="nl-NL"/>
        </w:rPr>
        <w:t xml:space="preserve"> prises pendant la période au cours de la</w:t>
      </w:r>
      <w:r w:rsidR="007C596B" w:rsidRPr="0092057C">
        <w:rPr>
          <w:rFonts w:asciiTheme="minorHAnsi" w:hAnsiTheme="minorHAnsi"/>
          <w:szCs w:val="24"/>
          <w:lang w:eastAsia="nl-NL"/>
        </w:rPr>
        <w:t xml:space="preserve">quelle le </w:t>
      </w:r>
      <w:r w:rsidR="00234369" w:rsidRPr="0092057C">
        <w:rPr>
          <w:rFonts w:asciiTheme="minorHAnsi" w:hAnsiTheme="minorHAnsi"/>
          <w:szCs w:val="24"/>
          <w:lang w:eastAsia="nl-NL"/>
        </w:rPr>
        <w:t>CPAS</w:t>
      </w:r>
      <w:r w:rsidR="007C596B" w:rsidRPr="0092057C">
        <w:rPr>
          <w:rFonts w:asciiTheme="minorHAnsi" w:hAnsiTheme="minorHAnsi"/>
          <w:szCs w:val="24"/>
          <w:lang w:eastAsia="nl-NL"/>
        </w:rPr>
        <w:t xml:space="preserve"> a bénéficié de</w:t>
      </w:r>
      <w:r w:rsidRPr="0092057C">
        <w:rPr>
          <w:rFonts w:asciiTheme="minorHAnsi" w:hAnsiTheme="minorHAnsi"/>
          <w:szCs w:val="24"/>
          <w:lang w:eastAsia="nl-NL"/>
        </w:rPr>
        <w:t xml:space="preserve"> la première subvention n’aient pas suffisamment abouti à une intégration efficace de l’intéressé, et le CPAS constate qu’un accompagnement plus i</w:t>
      </w:r>
      <w:r w:rsidR="00FC3108" w:rsidRPr="0092057C">
        <w:rPr>
          <w:rFonts w:asciiTheme="minorHAnsi" w:hAnsiTheme="minorHAnsi"/>
          <w:szCs w:val="24"/>
          <w:lang w:eastAsia="nl-NL"/>
        </w:rPr>
        <w:t xml:space="preserve">ntensif ou plus spécifique de cet </w:t>
      </w:r>
      <w:r w:rsidRPr="0092057C">
        <w:rPr>
          <w:rFonts w:asciiTheme="minorHAnsi" w:hAnsiTheme="minorHAnsi"/>
          <w:szCs w:val="24"/>
          <w:lang w:eastAsia="nl-NL"/>
        </w:rPr>
        <w:t>intéressé est nécessaire.</w:t>
      </w:r>
    </w:p>
    <w:p w14:paraId="5B34D6B2" w14:textId="77777777" w:rsidR="008D7BC2" w:rsidRPr="0092057C" w:rsidRDefault="008D7BC2">
      <w:pPr>
        <w:ind w:left="1440"/>
        <w:rPr>
          <w:rFonts w:asciiTheme="minorHAnsi" w:hAnsiTheme="minorHAnsi"/>
          <w:szCs w:val="24"/>
          <w:lang w:eastAsia="nl-NL"/>
        </w:rPr>
      </w:pPr>
    </w:p>
    <w:p w14:paraId="151D5FC8" w14:textId="77777777" w:rsidR="008D7BC2"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La subvention-prolongation est due pour une année calendrier</w:t>
      </w:r>
      <w:r w:rsidR="00AB442C" w:rsidRPr="0092057C">
        <w:rPr>
          <w:rFonts w:asciiTheme="minorHAnsi" w:hAnsiTheme="minorHAnsi"/>
          <w:szCs w:val="24"/>
          <w:lang w:eastAsia="nl-NL"/>
        </w:rPr>
        <w:t xml:space="preserve"> maximum</w:t>
      </w:r>
      <w:r w:rsidRPr="0092057C">
        <w:rPr>
          <w:rFonts w:asciiTheme="minorHAnsi" w:hAnsiTheme="minorHAnsi"/>
          <w:szCs w:val="24"/>
          <w:lang w:eastAsia="nl-NL"/>
        </w:rPr>
        <w:t>.</w:t>
      </w:r>
    </w:p>
    <w:p w14:paraId="22F02B76" w14:textId="77777777" w:rsidR="008D7BC2" w:rsidRPr="0092057C" w:rsidRDefault="008D7BC2">
      <w:pPr>
        <w:rPr>
          <w:rFonts w:asciiTheme="minorHAnsi" w:hAnsiTheme="minorHAnsi"/>
          <w:szCs w:val="24"/>
          <w:lang w:eastAsia="nl-NL"/>
        </w:rPr>
      </w:pPr>
    </w:p>
    <w:p w14:paraId="72C0235C" w14:textId="77777777" w:rsidR="00442EE4" w:rsidRPr="0092057C" w:rsidRDefault="00771E29">
      <w:pPr>
        <w:pStyle w:val="Lijstalinea"/>
        <w:ind w:left="360"/>
        <w:rPr>
          <w:rFonts w:asciiTheme="minorHAnsi" w:hAnsiTheme="minorHAnsi"/>
          <w:szCs w:val="24"/>
          <w:lang w:eastAsia="nl-NL"/>
        </w:rPr>
      </w:pPr>
      <w:r w:rsidRPr="0092057C">
        <w:rPr>
          <w:rFonts w:cs="Arial"/>
          <w:b/>
          <w:i/>
          <w:noProof/>
          <w:lang w:val="nl-BE" w:eastAsia="nl-BE"/>
        </w:rPr>
        <w:drawing>
          <wp:inline distT="0" distB="0" distL="0" distR="0" wp14:anchorId="461124B5" wp14:editId="1ABA1889">
            <wp:extent cx="182880" cy="1828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31453D" w:rsidRPr="0092057C">
        <w:rPr>
          <w:rFonts w:asciiTheme="minorHAnsi" w:hAnsiTheme="minorHAnsi"/>
          <w:b/>
          <w:szCs w:val="24"/>
          <w:u w:val="single"/>
          <w:lang w:eastAsia="nl-NL"/>
        </w:rPr>
        <w:t>TTENTION</w:t>
      </w:r>
    </w:p>
    <w:p w14:paraId="501963ED" w14:textId="10274372" w:rsidR="008D7BC2" w:rsidRPr="0092057C" w:rsidRDefault="00AB442C">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w:t>
      </w:r>
      <w:r w:rsidR="0068063E">
        <w:rPr>
          <w:rFonts w:asciiTheme="minorHAnsi" w:hAnsiTheme="minorHAnsi"/>
          <w:szCs w:val="24"/>
          <w:lang w:eastAsia="nl-NL"/>
        </w:rPr>
        <w:t xml:space="preserve">avoir </w:t>
      </w:r>
      <w:r w:rsidR="00F94669" w:rsidRPr="0092057C">
        <w:rPr>
          <w:rFonts w:asciiTheme="minorHAnsi" w:hAnsiTheme="minorHAnsi"/>
          <w:szCs w:val="24"/>
          <w:lang w:eastAsia="nl-NL"/>
        </w:rPr>
        <w:t>exist</w:t>
      </w:r>
      <w:r w:rsidR="00F94669">
        <w:rPr>
          <w:rFonts w:asciiTheme="minorHAnsi" w:hAnsiTheme="minorHAnsi"/>
          <w:szCs w:val="24"/>
          <w:lang w:eastAsia="nl-NL"/>
        </w:rPr>
        <w:t>é</w:t>
      </w:r>
      <w:r w:rsidR="00F94669" w:rsidRPr="0092057C">
        <w:rPr>
          <w:rFonts w:asciiTheme="minorHAnsi" w:hAnsiTheme="minorHAnsi"/>
          <w:szCs w:val="24"/>
          <w:lang w:eastAsia="nl-NL"/>
        </w:rPr>
        <w:t xml:space="preserve"> </w:t>
      </w:r>
      <w:r w:rsidR="008D7BC2" w:rsidRPr="0092057C">
        <w:rPr>
          <w:rFonts w:asciiTheme="minorHAnsi" w:hAnsiTheme="minorHAnsi"/>
          <w:szCs w:val="24"/>
          <w:lang w:eastAsia="nl-NL"/>
        </w:rPr>
        <w:t>pendant</w:t>
      </w:r>
      <w:r w:rsidR="00EE74D6">
        <w:rPr>
          <w:rFonts w:asciiTheme="minorHAnsi" w:hAnsiTheme="minorHAnsi"/>
          <w:szCs w:val="24"/>
          <w:lang w:eastAsia="nl-NL"/>
        </w:rPr>
        <w:t xml:space="preserve"> toute</w:t>
      </w:r>
      <w:r w:rsidR="008D7BC2" w:rsidRPr="0092057C">
        <w:rPr>
          <w:rFonts w:asciiTheme="minorHAnsi" w:hAnsiTheme="minorHAnsi"/>
          <w:szCs w:val="24"/>
          <w:lang w:eastAsia="nl-NL"/>
        </w:rPr>
        <w:t xml:space="preserve"> la période </w:t>
      </w:r>
      <w:r w:rsidR="00EE74D6">
        <w:rPr>
          <w:rFonts w:asciiTheme="minorHAnsi" w:hAnsiTheme="minorHAnsi"/>
          <w:szCs w:val="24"/>
          <w:lang w:eastAsia="nl-NL"/>
        </w:rPr>
        <w:t>d’</w:t>
      </w:r>
      <w:r w:rsidR="008D7BC2" w:rsidRPr="0092057C">
        <w:rPr>
          <w:rFonts w:asciiTheme="minorHAnsi" w:hAnsiTheme="minorHAnsi"/>
          <w:szCs w:val="24"/>
          <w:lang w:eastAsia="nl-NL"/>
        </w:rPr>
        <w:t xml:space="preserve">une année calendrier. Il ne doit pas toujours s’agir du même PIIS et chaque PIIS ne doit pas nécessairement être conclu pour une période d’un an. </w:t>
      </w:r>
    </w:p>
    <w:p w14:paraId="791B5D53" w14:textId="77777777" w:rsidR="008D7BC2" w:rsidRPr="0092057C" w:rsidRDefault="008D7BC2">
      <w:pPr>
        <w:ind w:left="708"/>
        <w:rPr>
          <w:rFonts w:asciiTheme="minorHAnsi" w:hAnsiTheme="minorHAnsi"/>
          <w:szCs w:val="24"/>
          <w:lang w:eastAsia="nl-NL"/>
        </w:rPr>
      </w:pPr>
    </w:p>
    <w:p w14:paraId="29D83E60" w14:textId="77777777" w:rsidR="008D7BC2" w:rsidRPr="0092057C" w:rsidRDefault="00AB442C">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subvention-prolongation pour la période pendant laquelle il n’existe pas de PIIS. La première allocation est octroyée pour une période d’un an calendrier à dater du premier jour du mois au cours duquel le PIIS est signé. L’année calendrier n’est donc pas ‘prolongée’ pour la période au cours de laquelle il n’existait pas de PIIS.</w:t>
      </w:r>
    </w:p>
    <w:p w14:paraId="67DDC137" w14:textId="77777777" w:rsidR="008D7BC2" w:rsidRPr="0092057C" w:rsidRDefault="008D7BC2">
      <w:pPr>
        <w:ind w:left="708"/>
        <w:rPr>
          <w:rFonts w:asciiTheme="minorHAnsi" w:hAnsiTheme="minorHAnsi"/>
          <w:szCs w:val="24"/>
          <w:lang w:eastAsia="nl-NL"/>
        </w:rPr>
      </w:pPr>
    </w:p>
    <w:p w14:paraId="414A3ABD" w14:textId="1D6D962F" w:rsidR="008D7BC2" w:rsidRPr="0092057C" w:rsidRDefault="007550BE">
      <w:pPr>
        <w:numPr>
          <w:ilvl w:val="0"/>
          <w:numId w:val="23"/>
        </w:numPr>
        <w:rPr>
          <w:rFonts w:asciiTheme="minorHAnsi" w:hAnsiTheme="minorHAnsi"/>
          <w:szCs w:val="24"/>
          <w:lang w:eastAsia="nl-NL"/>
        </w:rPr>
      </w:pPr>
      <w:r w:rsidRPr="0092057C">
        <w:rPr>
          <w:rFonts w:asciiTheme="minorHAnsi" w:hAnsiTheme="minorHAnsi"/>
          <w:szCs w:val="24"/>
          <w:lang w:eastAsia="nl-NL"/>
        </w:rPr>
        <w:t>Si pendant l’</w:t>
      </w:r>
      <w:r w:rsidR="008D7BC2" w:rsidRPr="0092057C">
        <w:rPr>
          <w:rFonts w:asciiTheme="minorHAnsi" w:hAnsiTheme="minorHAnsi"/>
          <w:szCs w:val="24"/>
          <w:lang w:eastAsia="nl-NL"/>
        </w:rPr>
        <w:t>an</w:t>
      </w:r>
      <w:r w:rsidR="00AB442C" w:rsidRPr="0092057C">
        <w:rPr>
          <w:rFonts w:asciiTheme="minorHAnsi" w:hAnsiTheme="minorHAnsi"/>
          <w:szCs w:val="24"/>
          <w:lang w:eastAsia="nl-NL"/>
        </w:rPr>
        <w:t>née calendrier un nouveau CPAS devient</w:t>
      </w:r>
      <w:r w:rsidR="008D7BC2" w:rsidRPr="0092057C">
        <w:rPr>
          <w:rFonts w:asciiTheme="minorHAnsi" w:hAnsiTheme="minorHAnsi"/>
          <w:szCs w:val="24"/>
          <w:lang w:eastAsia="nl-NL"/>
        </w:rPr>
        <w:t xml:space="preserve"> compétent, le deuxième CPAS a droit à la subvention-prolongation aux mêmes conditions que le premier CPAS compétent</w:t>
      </w:r>
      <w:r w:rsidR="00AB442C" w:rsidRPr="0092057C">
        <w:rPr>
          <w:rFonts w:asciiTheme="minorHAnsi" w:hAnsiTheme="minorHAnsi"/>
          <w:szCs w:val="24"/>
          <w:lang w:eastAsia="nl-NL"/>
        </w:rPr>
        <w:t xml:space="preserve">. Cela implique également que le deuxième CPAS n’a droit à la subvention particulière que pour la période restante. </w:t>
      </w:r>
      <w:r w:rsidR="00B24DAD">
        <w:rPr>
          <w:rFonts w:asciiTheme="minorHAnsi" w:hAnsiTheme="minorHAnsi"/>
          <w:szCs w:val="24"/>
          <w:lang w:eastAsia="nl-NL"/>
        </w:rPr>
        <w:t>Le</w:t>
      </w:r>
      <w:r w:rsidR="00B24DAD" w:rsidRPr="0092057C">
        <w:rPr>
          <w:rFonts w:asciiTheme="minorHAnsi" w:hAnsiTheme="minorHAnsi"/>
          <w:szCs w:val="24"/>
          <w:lang w:eastAsia="nl-NL"/>
        </w:rPr>
        <w:t xml:space="preserve"> </w:t>
      </w:r>
      <w:r w:rsidR="00C51E8B"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AB442C" w:rsidRPr="0092057C">
        <w:rPr>
          <w:rFonts w:asciiTheme="minorHAnsi" w:hAnsiTheme="minorHAnsi"/>
          <w:szCs w:val="24"/>
          <w:lang w:eastAsia="nl-NL"/>
        </w:rPr>
        <w:t>.</w:t>
      </w:r>
    </w:p>
    <w:p w14:paraId="57BC43BE" w14:textId="77777777" w:rsidR="00442EE4" w:rsidRPr="0092057C" w:rsidRDefault="00442EE4">
      <w:pPr>
        <w:ind w:left="360"/>
        <w:rPr>
          <w:rFonts w:asciiTheme="minorHAnsi" w:hAnsiTheme="minorHAnsi"/>
          <w:szCs w:val="24"/>
          <w:lang w:eastAsia="nl-NL"/>
        </w:rPr>
      </w:pPr>
    </w:p>
    <w:p w14:paraId="6C7FBD1E" w14:textId="77777777" w:rsidR="007C596B"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vérifie au moyen </w:t>
      </w:r>
      <w:r w:rsidR="00C51E8B">
        <w:rPr>
          <w:rFonts w:asciiTheme="minorHAnsi" w:hAnsiTheme="minorHAnsi"/>
          <w:szCs w:val="24"/>
          <w:lang w:eastAsia="nl-NL"/>
        </w:rPr>
        <w:t>de l’</w:t>
      </w:r>
      <w:r w:rsidRPr="0092057C">
        <w:rPr>
          <w:rFonts w:asciiTheme="minorHAnsi" w:hAnsiTheme="minorHAnsi"/>
          <w:szCs w:val="24"/>
          <w:lang w:eastAsia="nl-NL"/>
        </w:rPr>
        <w:t xml:space="preserve">enquête sociale si les mesures du </w:t>
      </w:r>
      <w:r w:rsidR="00AB442C" w:rsidRPr="0092057C">
        <w:rPr>
          <w:rFonts w:asciiTheme="minorHAnsi" w:hAnsiTheme="minorHAnsi"/>
          <w:szCs w:val="24"/>
          <w:lang w:eastAsia="nl-NL"/>
        </w:rPr>
        <w:t>PIIS</w:t>
      </w:r>
      <w:r w:rsidRPr="0092057C">
        <w:rPr>
          <w:rFonts w:asciiTheme="minorHAnsi" w:hAnsiTheme="minorHAnsi"/>
          <w:szCs w:val="24"/>
          <w:lang w:eastAsia="nl-NL"/>
        </w:rPr>
        <w:t xml:space="preserve"> prises pendant la période au cours de laquelle 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 bénéficié de la première subvention n’ont pas suffisamment abouti à une intégration efficace de l’intéressé et constate qu’un accompagnement plus intensif ou plus spécifique de l’intéressé est nécessaire. Cette décision motivée doit être prise par le Conseil ou par l’organe compétent.</w:t>
      </w:r>
      <w:r w:rsidR="00B93854">
        <w:rPr>
          <w:rStyle w:val="Voetnootmarkering"/>
          <w:rFonts w:asciiTheme="minorHAnsi" w:hAnsiTheme="minorHAnsi"/>
          <w:szCs w:val="24"/>
          <w:lang w:eastAsia="nl-NL"/>
        </w:rPr>
        <w:footnoteReference w:id="54"/>
      </w:r>
      <w:r w:rsidR="00AB442C" w:rsidRPr="0092057C">
        <w:rPr>
          <w:rFonts w:asciiTheme="minorHAnsi" w:hAnsiTheme="minorHAnsi"/>
          <w:szCs w:val="24"/>
          <w:lang w:eastAsia="nl-NL"/>
        </w:rPr>
        <w:t xml:space="preserve"> Ce devoir de motivation est aussi valable pour le 2</w:t>
      </w:r>
      <w:r w:rsidR="00AB442C" w:rsidRPr="0092057C">
        <w:rPr>
          <w:rFonts w:asciiTheme="minorHAnsi" w:hAnsiTheme="minorHAnsi"/>
          <w:szCs w:val="24"/>
          <w:vertAlign w:val="superscript"/>
          <w:lang w:eastAsia="nl-NL"/>
        </w:rPr>
        <w:t>e</w:t>
      </w:r>
      <w:r w:rsidR="00AB442C" w:rsidRPr="0092057C">
        <w:rPr>
          <w:rFonts w:asciiTheme="minorHAnsi" w:hAnsiTheme="minorHAnsi"/>
          <w:szCs w:val="24"/>
          <w:lang w:eastAsia="nl-NL"/>
        </w:rPr>
        <w:t>, 3</w:t>
      </w:r>
      <w:r w:rsidR="00AB442C" w:rsidRPr="0092057C">
        <w:rPr>
          <w:rFonts w:asciiTheme="minorHAnsi" w:hAnsiTheme="minorHAnsi"/>
          <w:szCs w:val="24"/>
          <w:vertAlign w:val="superscript"/>
          <w:lang w:eastAsia="nl-NL"/>
        </w:rPr>
        <w:t>e</w:t>
      </w:r>
      <w:r w:rsidR="00AB442C" w:rsidRPr="0092057C">
        <w:rPr>
          <w:rFonts w:asciiTheme="minorHAnsi" w:hAnsiTheme="minorHAnsi"/>
          <w:szCs w:val="24"/>
          <w:lang w:eastAsia="nl-NL"/>
        </w:rPr>
        <w:t>, … CPAS qui devient compétent.</w:t>
      </w:r>
    </w:p>
    <w:p w14:paraId="7B8713B8" w14:textId="77777777" w:rsidR="007C596B" w:rsidRPr="0092057C" w:rsidRDefault="007C596B">
      <w:pPr>
        <w:pStyle w:val="Lijstalinea"/>
        <w:rPr>
          <w:rFonts w:asciiTheme="minorHAnsi" w:hAnsiTheme="minorHAnsi"/>
          <w:szCs w:val="24"/>
          <w:lang w:eastAsia="nl-NL"/>
        </w:rPr>
      </w:pPr>
    </w:p>
    <w:p w14:paraId="080C625F" w14:textId="77777777" w:rsidR="008D7BC2" w:rsidRPr="0092057C" w:rsidRDefault="007C596B">
      <w:pPr>
        <w:pStyle w:val="Lijstalinea"/>
        <w:ind w:left="360"/>
        <w:rPr>
          <w:rFonts w:asciiTheme="minorHAnsi" w:hAnsiTheme="minorHAnsi"/>
          <w:szCs w:val="24"/>
          <w:lang w:eastAsia="nl-NL"/>
        </w:rPr>
      </w:pPr>
      <w:r w:rsidRPr="0092057C">
        <w:rPr>
          <w:rFonts w:asciiTheme="minorHAnsi" w:hAnsiTheme="minorHAnsi"/>
          <w:szCs w:val="24"/>
          <w:lang w:eastAsia="nl-NL"/>
        </w:rPr>
        <w:t>P</w:t>
      </w:r>
      <w:r w:rsidR="00AB442C" w:rsidRPr="0092057C">
        <w:rPr>
          <w:rFonts w:asciiTheme="minorHAnsi" w:hAnsiTheme="minorHAnsi"/>
          <w:szCs w:val="24"/>
          <w:lang w:eastAsia="nl-NL"/>
        </w:rPr>
        <w:t xml:space="preserve">our que le service d’inspection du SPP puisse apprécier la motivation, le </w:t>
      </w:r>
      <w:r w:rsidR="00234369" w:rsidRPr="0092057C">
        <w:rPr>
          <w:rFonts w:asciiTheme="minorHAnsi" w:hAnsiTheme="minorHAnsi"/>
          <w:szCs w:val="24"/>
          <w:lang w:eastAsia="nl-NL"/>
        </w:rPr>
        <w:t>CPAS</w:t>
      </w:r>
      <w:r w:rsidR="00AB442C" w:rsidRPr="0092057C">
        <w:rPr>
          <w:rFonts w:asciiTheme="minorHAnsi" w:hAnsiTheme="minorHAnsi"/>
          <w:szCs w:val="24"/>
          <w:lang w:eastAsia="nl-NL"/>
        </w:rPr>
        <w:t xml:space="preserve"> devra</w:t>
      </w:r>
      <w:r w:rsidR="008D7BC2" w:rsidRPr="0092057C">
        <w:rPr>
          <w:rFonts w:asciiTheme="minorHAnsi" w:hAnsiTheme="minorHAnsi"/>
          <w:szCs w:val="24"/>
          <w:lang w:eastAsia="nl-NL"/>
        </w:rPr>
        <w:t xml:space="preserve"> motiver, dans un rapport restant à disposition dans le dossier social, les raisons pour lesquelles l’intéressé est très éloigné d’une intégration sociale et/ou socioprofessionnelle.</w:t>
      </w:r>
      <w:r w:rsidR="00B93854">
        <w:rPr>
          <w:rStyle w:val="Voetnootmarkering"/>
          <w:rFonts w:asciiTheme="minorHAnsi" w:hAnsiTheme="minorHAnsi"/>
          <w:szCs w:val="24"/>
          <w:lang w:eastAsia="nl-NL"/>
        </w:rPr>
        <w:footnoteReference w:id="55"/>
      </w:r>
    </w:p>
    <w:p w14:paraId="5E2698F9" w14:textId="77777777" w:rsidR="008D7BC2" w:rsidRPr="0092057C" w:rsidRDefault="008D7BC2">
      <w:pPr>
        <w:rPr>
          <w:rFonts w:asciiTheme="minorHAnsi" w:hAnsiTheme="minorHAnsi"/>
          <w:szCs w:val="24"/>
          <w:lang w:eastAsia="nl-NL"/>
        </w:rPr>
      </w:pPr>
    </w:p>
    <w:p w14:paraId="09C766B8" w14:textId="77777777" w:rsidR="008D7BC2" w:rsidRPr="0092057C" w:rsidRDefault="008D7BC2" w:rsidP="00F90A0A">
      <w:pPr>
        <w:pStyle w:val="Kop3"/>
      </w:pPr>
      <w:r w:rsidRPr="00615196">
        <w:rPr>
          <w:lang w:val="fr-BE"/>
        </w:rPr>
        <w:t xml:space="preserve"> </w:t>
      </w:r>
      <w:bookmarkStart w:id="39" w:name="_Toc473725564"/>
      <w:r w:rsidRPr="0092057C">
        <w:t>La subvention–2</w:t>
      </w:r>
      <w:r w:rsidRPr="0092057C">
        <w:rPr>
          <w:vertAlign w:val="superscript"/>
        </w:rPr>
        <w:t>e</w:t>
      </w:r>
      <w:r w:rsidRPr="0092057C">
        <w:t xml:space="preserve"> chance</w:t>
      </w:r>
      <w:bookmarkEnd w:id="39"/>
    </w:p>
    <w:p w14:paraId="41BC67A7" w14:textId="77777777"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Le CPAS a droit à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73E13E18"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L’intéressé bénéficie du revenu d’intégration</w:t>
      </w:r>
    </w:p>
    <w:p w14:paraId="2318030D" w14:textId="001DB732"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Un </w:t>
      </w:r>
      <w:r w:rsidR="00A4693F" w:rsidRPr="0092057C">
        <w:rPr>
          <w:rFonts w:asciiTheme="minorHAnsi" w:hAnsiTheme="minorHAnsi"/>
          <w:szCs w:val="24"/>
          <w:lang w:eastAsia="nl-NL"/>
        </w:rPr>
        <w:t>CPAS</w:t>
      </w:r>
      <w:r w:rsidRPr="0092057C">
        <w:rPr>
          <w:rFonts w:asciiTheme="minorHAnsi" w:hAnsiTheme="minorHAnsi"/>
          <w:szCs w:val="24"/>
          <w:lang w:eastAsia="nl-NL"/>
        </w:rPr>
        <w:t xml:space="preserve"> ait déjà perçu</w:t>
      </w:r>
      <w:r w:rsidR="00A139D3" w:rsidRPr="0092057C">
        <w:rPr>
          <w:rFonts w:asciiTheme="minorHAnsi" w:hAnsiTheme="minorHAnsi"/>
          <w:szCs w:val="24"/>
          <w:lang w:eastAsia="nl-NL"/>
        </w:rPr>
        <w:t xml:space="preserve"> une première allocation pour cet </w:t>
      </w:r>
      <w:r w:rsidRPr="0092057C">
        <w:rPr>
          <w:rFonts w:asciiTheme="minorHAnsi" w:hAnsiTheme="minorHAnsi"/>
          <w:szCs w:val="24"/>
          <w:lang w:eastAsia="nl-NL"/>
        </w:rPr>
        <w:t>intéressé</w:t>
      </w:r>
      <w:r w:rsidR="00B24DAD">
        <w:rPr>
          <w:rFonts w:asciiTheme="minorHAnsi" w:hAnsiTheme="minorHAnsi"/>
          <w:szCs w:val="24"/>
          <w:lang w:eastAsia="nl-NL"/>
        </w:rPr>
        <w:t xml:space="preserve"> et, éventuellement, une prolongation</w:t>
      </w:r>
    </w:p>
    <w:p w14:paraId="6B39C597"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Aucun </w:t>
      </w:r>
      <w:r w:rsidR="00A4693F" w:rsidRPr="0092057C">
        <w:rPr>
          <w:rFonts w:asciiTheme="minorHAnsi" w:hAnsiTheme="minorHAnsi"/>
          <w:szCs w:val="24"/>
          <w:lang w:eastAsia="nl-NL"/>
        </w:rPr>
        <w:t>CPAS</w:t>
      </w:r>
      <w:r w:rsidRPr="0092057C">
        <w:rPr>
          <w:rFonts w:asciiTheme="minorHAnsi" w:hAnsiTheme="minorHAnsi"/>
          <w:szCs w:val="24"/>
          <w:lang w:eastAsia="nl-NL"/>
        </w:rPr>
        <w:t xml:space="preserve"> n’ait perç</w:t>
      </w:r>
      <w:r w:rsidR="00A139D3" w:rsidRPr="0092057C">
        <w:rPr>
          <w:rFonts w:asciiTheme="minorHAnsi" w:hAnsiTheme="minorHAnsi"/>
          <w:szCs w:val="24"/>
          <w:lang w:eastAsia="nl-NL"/>
        </w:rPr>
        <w:t xml:space="preserve">u de subvention-étudiant pour cet </w:t>
      </w:r>
      <w:r w:rsidRPr="0092057C">
        <w:rPr>
          <w:rFonts w:asciiTheme="minorHAnsi" w:hAnsiTheme="minorHAnsi"/>
          <w:szCs w:val="24"/>
          <w:lang w:eastAsia="nl-NL"/>
        </w:rPr>
        <w:t>intéressé</w:t>
      </w:r>
    </w:p>
    <w:p w14:paraId="225E10B8"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Un PIIS existe</w:t>
      </w:r>
    </w:p>
    <w:p w14:paraId="0DB414D3" w14:textId="77777777" w:rsidR="008D7BC2" w:rsidRPr="0092057C" w:rsidRDefault="00A139D3">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Cet </w:t>
      </w:r>
      <w:r w:rsidR="008D7BC2" w:rsidRPr="0092057C">
        <w:rPr>
          <w:rFonts w:asciiTheme="minorHAnsi" w:hAnsiTheme="minorHAnsi"/>
          <w:szCs w:val="24"/>
          <w:lang w:eastAsia="nl-NL"/>
        </w:rPr>
        <w:t xml:space="preserve">intéressé soit particulièrement vulnérable et nécessite une attention particulière de la part du </w:t>
      </w:r>
      <w:r w:rsidR="00234369" w:rsidRPr="0092057C">
        <w:rPr>
          <w:rFonts w:asciiTheme="minorHAnsi" w:hAnsiTheme="minorHAnsi"/>
          <w:szCs w:val="24"/>
          <w:lang w:eastAsia="nl-NL"/>
        </w:rPr>
        <w:t>CPAS</w:t>
      </w:r>
      <w:r w:rsidR="008D7BC2" w:rsidRPr="0092057C">
        <w:rPr>
          <w:rFonts w:asciiTheme="minorHAnsi" w:hAnsiTheme="minorHAnsi"/>
          <w:szCs w:val="24"/>
          <w:lang w:eastAsia="nl-NL"/>
        </w:rPr>
        <w:t xml:space="preserve"> </w:t>
      </w:r>
    </w:p>
    <w:p w14:paraId="508F9C0C" w14:textId="77777777" w:rsidR="008D7BC2" w:rsidRPr="0092057C" w:rsidRDefault="00A139D3">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Cet </w:t>
      </w:r>
      <w:r w:rsidR="008D7BC2" w:rsidRPr="0092057C">
        <w:rPr>
          <w:rFonts w:asciiTheme="minorHAnsi" w:hAnsiTheme="minorHAnsi"/>
          <w:szCs w:val="24"/>
          <w:lang w:eastAsia="nl-NL"/>
        </w:rPr>
        <w:t>intéressé n’ait pas eu droit à l’intégration sociale pendant les douze derniers mois.</w:t>
      </w:r>
      <w:r w:rsidR="008D7BC2" w:rsidRPr="0092057C">
        <w:rPr>
          <w:vertAlign w:val="superscript"/>
          <w:lang w:eastAsia="nl-NL"/>
        </w:rPr>
        <w:footnoteReference w:id="56"/>
      </w:r>
    </w:p>
    <w:p w14:paraId="30625772" w14:textId="77777777" w:rsidR="008D7BC2" w:rsidRPr="0092057C" w:rsidRDefault="008D7BC2">
      <w:pPr>
        <w:ind w:left="1440"/>
        <w:rPr>
          <w:rFonts w:asciiTheme="minorHAnsi" w:hAnsiTheme="minorHAnsi"/>
          <w:szCs w:val="24"/>
          <w:lang w:eastAsia="nl-NL"/>
        </w:rPr>
      </w:pPr>
    </w:p>
    <w:p w14:paraId="47C17725" w14:textId="77777777"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La subvention-2</w:t>
      </w:r>
      <w:r w:rsidRPr="0092057C">
        <w:rPr>
          <w:rFonts w:asciiTheme="minorHAnsi" w:hAnsiTheme="minorHAnsi"/>
          <w:szCs w:val="24"/>
          <w:vertAlign w:val="superscript"/>
          <w:lang w:eastAsia="nl-NL"/>
        </w:rPr>
        <w:t>e</w:t>
      </w:r>
      <w:r w:rsidR="00771E29" w:rsidRPr="0092057C">
        <w:rPr>
          <w:rFonts w:asciiTheme="minorHAnsi" w:hAnsiTheme="minorHAnsi"/>
          <w:szCs w:val="24"/>
          <w:lang w:eastAsia="nl-NL"/>
        </w:rPr>
        <w:t xml:space="preserve"> chance est due pour</w:t>
      </w:r>
      <w:r w:rsidRPr="0092057C">
        <w:rPr>
          <w:rFonts w:asciiTheme="minorHAnsi" w:hAnsiTheme="minorHAnsi"/>
          <w:szCs w:val="24"/>
          <w:lang w:eastAsia="nl-NL"/>
        </w:rPr>
        <w:t xml:space="preserve"> </w:t>
      </w:r>
      <w:r w:rsidR="00AB442C" w:rsidRPr="0092057C">
        <w:rPr>
          <w:rFonts w:asciiTheme="minorHAnsi" w:hAnsiTheme="minorHAnsi"/>
          <w:szCs w:val="24"/>
          <w:lang w:eastAsia="nl-NL"/>
        </w:rPr>
        <w:t xml:space="preserve">maximum </w:t>
      </w:r>
      <w:r w:rsidRPr="0092057C">
        <w:rPr>
          <w:rFonts w:asciiTheme="minorHAnsi" w:hAnsiTheme="minorHAnsi"/>
          <w:szCs w:val="24"/>
          <w:lang w:eastAsia="nl-NL"/>
        </w:rPr>
        <w:t>une année calendrier.</w:t>
      </w:r>
    </w:p>
    <w:p w14:paraId="6404B243" w14:textId="77777777" w:rsidR="008D7BC2" w:rsidRPr="0092057C" w:rsidRDefault="008D7BC2">
      <w:pPr>
        <w:rPr>
          <w:rFonts w:asciiTheme="minorHAnsi" w:hAnsiTheme="minorHAnsi"/>
          <w:szCs w:val="24"/>
          <w:lang w:eastAsia="nl-NL"/>
        </w:rPr>
      </w:pPr>
    </w:p>
    <w:p w14:paraId="23379CCB" w14:textId="77777777" w:rsidR="00442EE4" w:rsidRPr="0092057C" w:rsidRDefault="00771E29">
      <w:pPr>
        <w:pStyle w:val="Lijstalinea"/>
        <w:ind w:left="360"/>
        <w:rPr>
          <w:rFonts w:asciiTheme="minorHAnsi" w:hAnsiTheme="minorHAnsi"/>
          <w:b/>
          <w:szCs w:val="24"/>
          <w:u w:val="single"/>
          <w:lang w:eastAsia="nl-NL"/>
        </w:rPr>
      </w:pPr>
      <w:r w:rsidRPr="0092057C">
        <w:rPr>
          <w:rFonts w:cs="Arial"/>
          <w:b/>
          <w:i/>
          <w:noProof/>
          <w:lang w:val="nl-BE" w:eastAsia="nl-BE"/>
        </w:rPr>
        <w:drawing>
          <wp:inline distT="0" distB="0" distL="0" distR="0" wp14:anchorId="704BFF02" wp14:editId="2E82D541">
            <wp:extent cx="182880" cy="182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597632" w:rsidRPr="0092057C">
        <w:rPr>
          <w:rFonts w:asciiTheme="minorHAnsi" w:hAnsiTheme="minorHAnsi"/>
          <w:b/>
          <w:szCs w:val="24"/>
          <w:u w:val="single"/>
          <w:lang w:eastAsia="nl-NL"/>
        </w:rPr>
        <w:t>TTENTION</w:t>
      </w:r>
    </w:p>
    <w:p w14:paraId="2786D32B" w14:textId="77777777" w:rsidR="008D7BC2" w:rsidRPr="0092057C" w:rsidRDefault="00442EE4">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exister pendant la période correspondant à une année calendrier. Il ne doit pas toujours s’agir du même PIIS et chaque PIIS ne doit pas nécessairement être conclu pour une période d’un an. </w:t>
      </w:r>
    </w:p>
    <w:p w14:paraId="7A5FCDAB" w14:textId="77777777" w:rsidR="008D7BC2" w:rsidRPr="0092057C" w:rsidRDefault="008D7BC2">
      <w:pPr>
        <w:ind w:left="708"/>
        <w:rPr>
          <w:rFonts w:asciiTheme="minorHAnsi" w:hAnsiTheme="minorHAnsi"/>
          <w:szCs w:val="24"/>
          <w:lang w:eastAsia="nl-NL"/>
        </w:rPr>
      </w:pPr>
    </w:p>
    <w:p w14:paraId="48620A0A" w14:textId="77777777" w:rsidR="008D7BC2" w:rsidRPr="0092057C" w:rsidRDefault="00AB442C">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subvention-2</w:t>
      </w:r>
      <w:r w:rsidR="008D7BC2" w:rsidRPr="0092057C">
        <w:rPr>
          <w:rFonts w:asciiTheme="minorHAnsi" w:hAnsiTheme="minorHAnsi"/>
          <w:szCs w:val="24"/>
          <w:vertAlign w:val="superscript"/>
          <w:lang w:eastAsia="nl-NL"/>
        </w:rPr>
        <w:t>e</w:t>
      </w:r>
      <w:r w:rsidR="008D7BC2" w:rsidRPr="0092057C">
        <w:rPr>
          <w:rFonts w:asciiTheme="minorHAnsi" w:hAnsiTheme="minorHAnsi"/>
          <w:szCs w:val="24"/>
          <w:lang w:eastAsia="nl-NL"/>
        </w:rPr>
        <w:t xml:space="preserve"> chance pour la période pendant laquelle il n’existe pas de PIIS. La subvention-2</w:t>
      </w:r>
      <w:r w:rsidR="008D7BC2" w:rsidRPr="0092057C">
        <w:rPr>
          <w:rFonts w:asciiTheme="minorHAnsi" w:hAnsiTheme="minorHAnsi"/>
          <w:szCs w:val="24"/>
          <w:vertAlign w:val="superscript"/>
          <w:lang w:eastAsia="nl-NL"/>
        </w:rPr>
        <w:t>e</w:t>
      </w:r>
      <w:r w:rsidR="008D7BC2" w:rsidRPr="0092057C">
        <w:rPr>
          <w:rFonts w:asciiTheme="minorHAnsi" w:hAnsiTheme="minorHAnsi"/>
          <w:szCs w:val="24"/>
          <w:lang w:eastAsia="nl-NL"/>
        </w:rPr>
        <w:t xml:space="preserve"> chance est octroyée pour une période d’un an calendrier. L’année calendrier n’est donc pas ‘prolongée’ pour la période au cours de laquelle il n’existait pas de PIIS.</w:t>
      </w:r>
    </w:p>
    <w:p w14:paraId="7427F147" w14:textId="77777777" w:rsidR="008D7BC2" w:rsidRPr="0092057C" w:rsidRDefault="008D7BC2">
      <w:pPr>
        <w:ind w:left="708"/>
        <w:rPr>
          <w:rFonts w:asciiTheme="minorHAnsi" w:hAnsiTheme="minorHAnsi"/>
          <w:szCs w:val="24"/>
          <w:lang w:eastAsia="nl-NL"/>
        </w:rPr>
      </w:pPr>
    </w:p>
    <w:p w14:paraId="3B603438" w14:textId="0BD83E86"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Si pendant l’année c</w:t>
      </w:r>
      <w:r w:rsidR="00D470C0" w:rsidRPr="0092057C">
        <w:rPr>
          <w:rFonts w:asciiTheme="minorHAnsi" w:hAnsiTheme="minorHAnsi"/>
          <w:szCs w:val="24"/>
          <w:lang w:eastAsia="nl-NL"/>
        </w:rPr>
        <w:t>alendrier un nouveau CPAS devient</w:t>
      </w:r>
      <w:r w:rsidRPr="0092057C">
        <w:rPr>
          <w:rFonts w:asciiTheme="minorHAnsi" w:hAnsiTheme="minorHAnsi"/>
          <w:szCs w:val="24"/>
          <w:lang w:eastAsia="nl-NL"/>
        </w:rPr>
        <w:t xml:space="preserve"> compétent, le deuxième CPAS a droit à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aux mêmes conditions que le premier CPAS compétent.</w:t>
      </w:r>
      <w:r w:rsidRPr="0092057C">
        <w:rPr>
          <w:rFonts w:asciiTheme="minorHAnsi" w:hAnsiTheme="minorHAnsi"/>
          <w:szCs w:val="24"/>
          <w:highlight w:val="yellow"/>
          <w:lang w:eastAsia="nl-NL"/>
        </w:rPr>
        <w:t xml:space="preserve"> </w:t>
      </w:r>
      <w:r w:rsidR="00D470C0" w:rsidRPr="0092057C">
        <w:rPr>
          <w:rFonts w:asciiTheme="minorHAnsi" w:hAnsiTheme="minorHAnsi"/>
          <w:szCs w:val="24"/>
          <w:lang w:eastAsia="nl-NL"/>
        </w:rPr>
        <w:t xml:space="preserve">Cela implique également que le deuxième CPAS n’a droit à la subvention particulière que pour la période restante. </w:t>
      </w:r>
      <w:r w:rsidR="00B24DAD">
        <w:rPr>
          <w:rFonts w:asciiTheme="minorHAnsi" w:hAnsiTheme="minorHAnsi"/>
          <w:szCs w:val="24"/>
          <w:lang w:eastAsia="nl-NL"/>
        </w:rPr>
        <w:t>Le</w:t>
      </w:r>
      <w:r w:rsidR="00B24DAD" w:rsidRPr="0092057C">
        <w:rPr>
          <w:rFonts w:asciiTheme="minorHAnsi" w:hAnsiTheme="minorHAnsi"/>
          <w:szCs w:val="24"/>
          <w:lang w:eastAsia="nl-NL"/>
        </w:rPr>
        <w:t xml:space="preserve"> </w:t>
      </w:r>
      <w:r w:rsidR="00C51E8B"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D470C0" w:rsidRPr="0092057C">
        <w:rPr>
          <w:rFonts w:asciiTheme="minorHAnsi" w:hAnsiTheme="minorHAnsi"/>
          <w:szCs w:val="24"/>
          <w:lang w:eastAsia="nl-NL"/>
        </w:rPr>
        <w:t>.</w:t>
      </w:r>
    </w:p>
    <w:p w14:paraId="74C012E5" w14:textId="77777777" w:rsidR="008D7BC2" w:rsidRPr="0092057C" w:rsidRDefault="008D7BC2">
      <w:pPr>
        <w:ind w:left="708"/>
        <w:rPr>
          <w:rFonts w:asciiTheme="minorHAnsi" w:hAnsiTheme="minorHAnsi"/>
          <w:szCs w:val="24"/>
          <w:lang w:eastAsia="nl-NL"/>
        </w:rPr>
      </w:pPr>
    </w:p>
    <w:p w14:paraId="07A1D122" w14:textId="77777777" w:rsidR="00D470C0"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peut bénéficier de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si les mesures dans le </w:t>
      </w:r>
      <w:r w:rsidR="00771E29" w:rsidRPr="0092057C">
        <w:rPr>
          <w:rFonts w:asciiTheme="minorHAnsi" w:hAnsiTheme="minorHAnsi"/>
          <w:szCs w:val="24"/>
          <w:lang w:eastAsia="nl-NL"/>
        </w:rPr>
        <w:t>PI</w:t>
      </w:r>
      <w:r w:rsidR="00C51E8B">
        <w:rPr>
          <w:rFonts w:asciiTheme="minorHAnsi" w:hAnsiTheme="minorHAnsi"/>
          <w:szCs w:val="24"/>
          <w:lang w:eastAsia="nl-NL"/>
        </w:rPr>
        <w:t>I</w:t>
      </w:r>
      <w:r w:rsidR="00771E29" w:rsidRPr="0092057C">
        <w:rPr>
          <w:rFonts w:asciiTheme="minorHAnsi" w:hAnsiTheme="minorHAnsi"/>
          <w:szCs w:val="24"/>
          <w:lang w:eastAsia="nl-NL"/>
        </w:rPr>
        <w:t>S</w:t>
      </w:r>
      <w:r w:rsidRPr="0092057C">
        <w:rPr>
          <w:rFonts w:asciiTheme="minorHAnsi" w:hAnsiTheme="minorHAnsi"/>
          <w:szCs w:val="24"/>
          <w:lang w:eastAsia="nl-NL"/>
        </w:rPr>
        <w:t xml:space="preserve"> fournissent une réponse aux besoins qui ont amené l’intéressé à retourner au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après une période d’absence de minimum 12 mois. Cette décision motivée doit être prise par le Conseil ou par l’organe compétent.</w:t>
      </w:r>
      <w:r w:rsidRPr="0092057C">
        <w:rPr>
          <w:vertAlign w:val="superscript"/>
          <w:lang w:eastAsia="nl-NL"/>
        </w:rPr>
        <w:footnoteReference w:id="57"/>
      </w:r>
      <w:r w:rsidR="00D470C0" w:rsidRPr="0092057C">
        <w:rPr>
          <w:rFonts w:asciiTheme="minorHAnsi" w:hAnsiTheme="minorHAnsi"/>
          <w:szCs w:val="24"/>
          <w:lang w:eastAsia="nl-NL"/>
        </w:rPr>
        <w:t xml:space="preserve"> Ce devoir de motivation est aussi valable pour le 2</w:t>
      </w:r>
      <w:r w:rsidR="00D470C0" w:rsidRPr="0092057C">
        <w:rPr>
          <w:rFonts w:asciiTheme="minorHAnsi" w:hAnsiTheme="minorHAnsi"/>
          <w:szCs w:val="24"/>
          <w:vertAlign w:val="superscript"/>
          <w:lang w:eastAsia="nl-NL"/>
        </w:rPr>
        <w:t>e</w:t>
      </w:r>
      <w:r w:rsidR="00D470C0" w:rsidRPr="0092057C">
        <w:rPr>
          <w:rFonts w:asciiTheme="minorHAnsi" w:hAnsiTheme="minorHAnsi"/>
          <w:szCs w:val="24"/>
          <w:lang w:eastAsia="nl-NL"/>
        </w:rPr>
        <w:t>, 3</w:t>
      </w:r>
      <w:r w:rsidR="00D470C0" w:rsidRPr="0092057C">
        <w:rPr>
          <w:rFonts w:asciiTheme="minorHAnsi" w:hAnsiTheme="minorHAnsi"/>
          <w:szCs w:val="24"/>
          <w:vertAlign w:val="superscript"/>
          <w:lang w:eastAsia="nl-NL"/>
        </w:rPr>
        <w:t>e</w:t>
      </w:r>
      <w:r w:rsidR="00D470C0" w:rsidRPr="0092057C">
        <w:rPr>
          <w:rFonts w:asciiTheme="minorHAnsi" w:hAnsiTheme="minorHAnsi"/>
          <w:szCs w:val="24"/>
          <w:lang w:eastAsia="nl-NL"/>
        </w:rPr>
        <w:t>, … CPAS qui devient compétent.</w:t>
      </w:r>
    </w:p>
    <w:p w14:paraId="65E0B53B" w14:textId="77777777" w:rsidR="003B05F6" w:rsidRPr="0092057C" w:rsidRDefault="008D7BC2">
      <w:pPr>
        <w:ind w:left="360"/>
        <w:rPr>
          <w:rFonts w:asciiTheme="minorHAnsi" w:hAnsiTheme="minorHAnsi"/>
          <w:szCs w:val="24"/>
          <w:lang w:eastAsia="nl-NL"/>
        </w:rPr>
      </w:pPr>
      <w:r w:rsidRPr="0092057C">
        <w:rPr>
          <w:rFonts w:asciiTheme="minorHAnsi" w:hAnsiTheme="minorHAnsi"/>
          <w:szCs w:val="24"/>
          <w:lang w:eastAsia="nl-NL"/>
        </w:rPr>
        <w:t xml:space="preserve">Afin </w:t>
      </w:r>
      <w:r w:rsidR="00D470C0" w:rsidRPr="0092057C">
        <w:rPr>
          <w:rFonts w:asciiTheme="minorHAnsi" w:hAnsiTheme="minorHAnsi"/>
          <w:szCs w:val="24"/>
          <w:lang w:eastAsia="nl-NL"/>
        </w:rPr>
        <w:t xml:space="preserve">que le service d’inspection puisse apprécier la motivation, le </w:t>
      </w:r>
      <w:r w:rsidR="00234369" w:rsidRPr="0092057C">
        <w:rPr>
          <w:rFonts w:asciiTheme="minorHAnsi" w:hAnsiTheme="minorHAnsi"/>
          <w:szCs w:val="24"/>
          <w:lang w:eastAsia="nl-NL"/>
        </w:rPr>
        <w:t>CPAS</w:t>
      </w:r>
      <w:r w:rsidR="00D470C0" w:rsidRPr="0092057C">
        <w:rPr>
          <w:rFonts w:asciiTheme="minorHAnsi" w:hAnsiTheme="minorHAnsi"/>
          <w:szCs w:val="24"/>
          <w:lang w:eastAsia="nl-NL"/>
        </w:rPr>
        <w:t xml:space="preserve"> devra</w:t>
      </w:r>
      <w:r w:rsidRPr="0092057C">
        <w:rPr>
          <w:rFonts w:asciiTheme="minorHAnsi" w:hAnsiTheme="minorHAnsi"/>
          <w:szCs w:val="24"/>
          <w:lang w:eastAsia="nl-NL"/>
        </w:rPr>
        <w:t xml:space="preserve"> motiver, dans un rapport restant à disposition dans le dossier social, les raisons pour l</w:t>
      </w:r>
      <w:r w:rsidR="00D470C0" w:rsidRPr="0092057C">
        <w:rPr>
          <w:rFonts w:asciiTheme="minorHAnsi" w:hAnsiTheme="minorHAnsi"/>
          <w:szCs w:val="24"/>
          <w:lang w:eastAsia="nl-NL"/>
        </w:rPr>
        <w:t xml:space="preserve">esquelles l’intéressé est très vulnérable et doit faire l’objet d’une attention particulière de la part du </w:t>
      </w:r>
      <w:r w:rsidR="00234369" w:rsidRPr="0092057C">
        <w:rPr>
          <w:rFonts w:asciiTheme="minorHAnsi" w:hAnsiTheme="minorHAnsi"/>
          <w:szCs w:val="24"/>
          <w:lang w:eastAsia="nl-NL"/>
        </w:rPr>
        <w:t>CPAS</w:t>
      </w:r>
      <w:r w:rsidRPr="0092057C">
        <w:rPr>
          <w:rFonts w:asciiTheme="minorHAnsi" w:hAnsiTheme="minorHAnsi"/>
          <w:szCs w:val="24"/>
          <w:lang w:eastAsia="nl-NL"/>
        </w:rPr>
        <w:t>.</w:t>
      </w:r>
      <w:r w:rsidRPr="0092057C">
        <w:rPr>
          <w:vertAlign w:val="superscript"/>
          <w:lang w:eastAsia="nl-NL"/>
        </w:rPr>
        <w:footnoteReference w:id="58"/>
      </w:r>
    </w:p>
    <w:p w14:paraId="789574E4" w14:textId="77777777" w:rsidR="00D470C0" w:rsidRPr="0092057C" w:rsidRDefault="00D470C0">
      <w:pPr>
        <w:ind w:left="360"/>
        <w:rPr>
          <w:rFonts w:asciiTheme="minorHAnsi" w:hAnsiTheme="minorHAnsi"/>
          <w:szCs w:val="24"/>
          <w:lang w:eastAsia="nl-NL"/>
        </w:rPr>
      </w:pPr>
    </w:p>
    <w:p w14:paraId="18B25494" w14:textId="77777777" w:rsidR="00D470C0" w:rsidRPr="0092057C" w:rsidRDefault="007341DE">
      <w:pPr>
        <w:pStyle w:val="Lijstalinea"/>
        <w:numPr>
          <w:ilvl w:val="2"/>
          <w:numId w:val="30"/>
        </w:numPr>
        <w:rPr>
          <w:rFonts w:asciiTheme="minorHAnsi" w:hAnsiTheme="minorHAnsi"/>
          <w:szCs w:val="24"/>
          <w:u w:val="double"/>
          <w:lang w:eastAsia="nl-NL"/>
        </w:rPr>
      </w:pPr>
      <w:r w:rsidRPr="0092057C">
        <w:rPr>
          <w:rFonts w:asciiTheme="minorHAnsi" w:hAnsiTheme="minorHAnsi"/>
          <w:szCs w:val="24"/>
          <w:u w:val="double"/>
          <w:lang w:eastAsia="nl-NL"/>
        </w:rPr>
        <w:t>Exemples</w:t>
      </w:r>
    </w:p>
    <w:p w14:paraId="0C636E16" w14:textId="77777777" w:rsidR="007341DE" w:rsidRPr="0092057C" w:rsidRDefault="007341DE">
      <w:pPr>
        <w:rPr>
          <w:rFonts w:asciiTheme="minorHAnsi" w:hAnsiTheme="minorHAnsi"/>
          <w:szCs w:val="24"/>
          <w:u w:val="double"/>
          <w:lang w:eastAsia="nl-NL"/>
        </w:rPr>
      </w:pPr>
    </w:p>
    <w:p w14:paraId="5D82FDEF" w14:textId="77777777" w:rsidR="007341DE" w:rsidRPr="0092057C" w:rsidRDefault="007341DE">
      <w:pPr>
        <w:rPr>
          <w:rFonts w:asciiTheme="minorHAnsi" w:hAnsiTheme="minorHAnsi"/>
          <w:szCs w:val="24"/>
          <w:lang w:eastAsia="nl-NL"/>
        </w:rPr>
      </w:pPr>
      <w:r w:rsidRPr="0092057C">
        <w:rPr>
          <w:rFonts w:asciiTheme="minorHAnsi" w:hAnsiTheme="minorHAnsi"/>
          <w:szCs w:val="24"/>
          <w:lang w:eastAsia="nl-NL"/>
        </w:rPr>
        <w:t xml:space="preserve">Dans les exemples, nous partons toujours du principe que l’intéressé répond à toutes les conditions d’octroi du droit à l’intégration sociale. L’enquête sociale doit, concrètement, le démontrer. </w:t>
      </w:r>
    </w:p>
    <w:p w14:paraId="05549FA8" w14:textId="77777777" w:rsidR="007341DE" w:rsidRPr="0092057C" w:rsidRDefault="007341DE">
      <w:pPr>
        <w:ind w:left="360" w:firstLine="66"/>
        <w:rPr>
          <w:rFonts w:asciiTheme="minorHAnsi" w:hAnsiTheme="minorHAnsi"/>
          <w:szCs w:val="24"/>
          <w:lang w:eastAsia="nl-NL"/>
        </w:rPr>
      </w:pPr>
    </w:p>
    <w:p w14:paraId="1A7D9DBD" w14:textId="77777777" w:rsidR="007341DE" w:rsidRPr="0092057C" w:rsidRDefault="007341DE">
      <w:pPr>
        <w:rPr>
          <w:rFonts w:asciiTheme="minorHAnsi" w:hAnsiTheme="minorHAnsi"/>
          <w:szCs w:val="24"/>
          <w:u w:val="single"/>
          <w:lang w:eastAsia="nl-NL"/>
        </w:rPr>
      </w:pPr>
      <w:r w:rsidRPr="0092057C">
        <w:rPr>
          <w:rFonts w:asciiTheme="minorHAnsi" w:hAnsiTheme="minorHAnsi"/>
          <w:szCs w:val="24"/>
          <w:u w:val="single"/>
          <w:lang w:eastAsia="nl-NL"/>
        </w:rPr>
        <w:t>Exemple 1.</w:t>
      </w:r>
    </w:p>
    <w:p w14:paraId="60192DDB" w14:textId="77777777" w:rsidR="007341DE" w:rsidRPr="0092057C" w:rsidRDefault="009C4E5C">
      <w:pPr>
        <w:rPr>
          <w:rFonts w:asciiTheme="minorHAnsi" w:hAnsiTheme="minorHAnsi"/>
          <w:szCs w:val="24"/>
          <w:lang w:eastAsia="nl-NL"/>
        </w:rPr>
      </w:pPr>
      <w:r w:rsidRPr="0092057C">
        <w:rPr>
          <w:rFonts w:asciiTheme="minorHAnsi" w:hAnsiTheme="minorHAnsi"/>
          <w:szCs w:val="24"/>
          <w:lang w:eastAsia="nl-NL"/>
        </w:rPr>
        <w:t xml:space="preserve">La personne W (19 ans) se présente pour la première fois au CPAS dans le courant du mois de septembre et le 01/10/2017, le CPAS décide, après avoir examiné la situation de la personne, de conclure un PIIS-étudiant. Après 7 mois, cela se passe mal. Le CPAS élabore un PIIS général pour accompagner cette personne vers le marché du travail. Après 4 mois, l’intéressé trouve du travail. Après avoir travaillé pendant 6 mois, le contrat de travail expire et l’intéressé revient frapper à la porte du CPAS. Le CPAS conclut un nouveau PIIS avec l’intéressé, pour une durée d’un an. </w:t>
      </w:r>
    </w:p>
    <w:p w14:paraId="41010E5D" w14:textId="77777777" w:rsidR="009C4E5C" w:rsidRPr="0092057C" w:rsidRDefault="009C4E5C">
      <w:pPr>
        <w:rPr>
          <w:rFonts w:asciiTheme="minorHAnsi" w:hAnsiTheme="minorHAnsi"/>
          <w:szCs w:val="24"/>
          <w:lang w:eastAsia="nl-NL"/>
        </w:rPr>
      </w:pPr>
    </w:p>
    <w:tbl>
      <w:tblPr>
        <w:tblStyle w:val="Grilledutableau1"/>
        <w:tblW w:w="5130" w:type="pct"/>
        <w:tblLayout w:type="fixed"/>
        <w:tblLook w:val="04A0" w:firstRow="1" w:lastRow="0" w:firstColumn="1" w:lastColumn="0" w:noHBand="0" w:noVBand="1"/>
      </w:tblPr>
      <w:tblGrid>
        <w:gridCol w:w="1351"/>
        <w:gridCol w:w="1343"/>
        <w:gridCol w:w="1333"/>
        <w:gridCol w:w="1298"/>
        <w:gridCol w:w="1051"/>
        <w:gridCol w:w="1482"/>
        <w:gridCol w:w="1441"/>
      </w:tblGrid>
      <w:tr w:rsidR="0092057C" w:rsidRPr="0092057C" w14:paraId="351DFBAF" w14:textId="77777777" w:rsidTr="00856A81">
        <w:trPr>
          <w:cantSplit/>
        </w:trPr>
        <w:tc>
          <w:tcPr>
            <w:tcW w:w="724" w:type="pct"/>
          </w:tcPr>
          <w:p w14:paraId="6090DD86" w14:textId="77777777" w:rsidR="009C4E5C" w:rsidRPr="0092057C" w:rsidRDefault="009C4E5C" w:rsidP="00856A81">
            <w:pPr>
              <w:contextualSpacing/>
              <w:jc w:val="both"/>
              <w:rPr>
                <w:rFonts w:eastAsia="Times New Roman"/>
                <w:b/>
                <w:sz w:val="22"/>
                <w:szCs w:val="22"/>
              </w:rPr>
            </w:pPr>
            <w:r w:rsidRPr="0092057C">
              <w:rPr>
                <w:b/>
                <w:sz w:val="22"/>
                <w:szCs w:val="22"/>
              </w:rPr>
              <w:t>Période</w:t>
            </w:r>
          </w:p>
        </w:tc>
        <w:tc>
          <w:tcPr>
            <w:tcW w:w="722" w:type="pct"/>
          </w:tcPr>
          <w:p w14:paraId="308F526B" w14:textId="77777777" w:rsidR="009C4E5C" w:rsidRPr="0092057C" w:rsidRDefault="009C4E5C" w:rsidP="00856A81">
            <w:pPr>
              <w:contextualSpacing/>
              <w:jc w:val="both"/>
              <w:rPr>
                <w:rFonts w:eastAsia="Times New Roman"/>
                <w:b/>
                <w:sz w:val="22"/>
                <w:szCs w:val="22"/>
              </w:rPr>
            </w:pPr>
            <w:r w:rsidRPr="0092057C">
              <w:rPr>
                <w:b/>
                <w:sz w:val="22"/>
                <w:szCs w:val="22"/>
              </w:rPr>
              <w:t>Type de PIIS</w:t>
            </w:r>
          </w:p>
        </w:tc>
        <w:tc>
          <w:tcPr>
            <w:tcW w:w="717" w:type="pct"/>
          </w:tcPr>
          <w:p w14:paraId="0559AC90" w14:textId="77777777" w:rsidR="009C4E5C" w:rsidRPr="0092057C" w:rsidRDefault="009C4E5C" w:rsidP="00856A81">
            <w:pPr>
              <w:contextualSpacing/>
              <w:jc w:val="both"/>
              <w:rPr>
                <w:rFonts w:eastAsia="Times New Roman"/>
                <w:b/>
                <w:sz w:val="22"/>
                <w:szCs w:val="22"/>
              </w:rPr>
            </w:pPr>
            <w:r w:rsidRPr="0092057C">
              <w:rPr>
                <w:b/>
                <w:sz w:val="22"/>
                <w:szCs w:val="22"/>
              </w:rPr>
              <w:t>Obligation de conclure un PIIS</w:t>
            </w:r>
          </w:p>
        </w:tc>
        <w:tc>
          <w:tcPr>
            <w:tcW w:w="698" w:type="pct"/>
          </w:tcPr>
          <w:p w14:paraId="5C3DD40C" w14:textId="77777777" w:rsidR="009C4E5C" w:rsidRPr="0092057C" w:rsidRDefault="009C4E5C" w:rsidP="00856A81">
            <w:pPr>
              <w:contextualSpacing/>
              <w:jc w:val="both"/>
              <w:rPr>
                <w:rFonts w:eastAsia="Times New Roman"/>
                <w:b/>
                <w:sz w:val="22"/>
                <w:szCs w:val="22"/>
              </w:rPr>
            </w:pPr>
            <w:r w:rsidRPr="0092057C">
              <w:rPr>
                <w:b/>
                <w:sz w:val="22"/>
                <w:szCs w:val="22"/>
              </w:rPr>
              <w:t>Motif d’obligation du PIIS</w:t>
            </w:r>
          </w:p>
        </w:tc>
        <w:tc>
          <w:tcPr>
            <w:tcW w:w="565" w:type="pct"/>
          </w:tcPr>
          <w:p w14:paraId="4AFCB1FE" w14:textId="77777777" w:rsidR="009C4E5C" w:rsidRPr="0092057C" w:rsidRDefault="009C4E5C" w:rsidP="00856A81">
            <w:pPr>
              <w:contextualSpacing/>
              <w:jc w:val="both"/>
              <w:rPr>
                <w:rFonts w:eastAsia="Times New Roman"/>
                <w:b/>
                <w:sz w:val="22"/>
                <w:szCs w:val="22"/>
              </w:rPr>
            </w:pPr>
            <w:r w:rsidRPr="0092057C">
              <w:rPr>
                <w:b/>
                <w:sz w:val="22"/>
                <w:szCs w:val="22"/>
              </w:rPr>
              <w:t>Subventionnement revenu d’intégration</w:t>
            </w:r>
          </w:p>
        </w:tc>
        <w:tc>
          <w:tcPr>
            <w:tcW w:w="797" w:type="pct"/>
          </w:tcPr>
          <w:p w14:paraId="5B452ABF" w14:textId="77777777" w:rsidR="009C4E5C" w:rsidRPr="0092057C" w:rsidRDefault="009C4E5C" w:rsidP="00856A81">
            <w:pPr>
              <w:contextualSpacing/>
              <w:jc w:val="both"/>
              <w:rPr>
                <w:rFonts w:eastAsia="Times New Roman"/>
                <w:b/>
                <w:sz w:val="22"/>
                <w:szCs w:val="22"/>
              </w:rPr>
            </w:pPr>
            <w:r w:rsidRPr="0092057C">
              <w:rPr>
                <w:b/>
                <w:sz w:val="22"/>
                <w:szCs w:val="22"/>
              </w:rPr>
              <w:t>Subvention particulière 10%</w:t>
            </w:r>
          </w:p>
        </w:tc>
        <w:tc>
          <w:tcPr>
            <w:tcW w:w="776" w:type="pct"/>
          </w:tcPr>
          <w:p w14:paraId="0785DA8D" w14:textId="77777777" w:rsidR="009C4E5C" w:rsidRPr="0092057C" w:rsidRDefault="009C4E5C" w:rsidP="00856A81">
            <w:pPr>
              <w:contextualSpacing/>
              <w:jc w:val="both"/>
              <w:rPr>
                <w:rFonts w:eastAsia="Times New Roman"/>
                <w:b/>
                <w:sz w:val="22"/>
                <w:szCs w:val="22"/>
              </w:rPr>
            </w:pPr>
            <w:r w:rsidRPr="0092057C">
              <w:rPr>
                <w:b/>
                <w:sz w:val="22"/>
                <w:szCs w:val="22"/>
              </w:rPr>
              <w:t>Motif subvention particulière 10%</w:t>
            </w:r>
          </w:p>
        </w:tc>
      </w:tr>
      <w:tr w:rsidR="0092057C" w:rsidRPr="0092057C" w14:paraId="2F770EB8" w14:textId="77777777" w:rsidTr="00856A81">
        <w:trPr>
          <w:cantSplit/>
        </w:trPr>
        <w:tc>
          <w:tcPr>
            <w:tcW w:w="724" w:type="pct"/>
          </w:tcPr>
          <w:p w14:paraId="5A4D45B5" w14:textId="77777777" w:rsidR="009C4E5C" w:rsidRPr="0092057C" w:rsidRDefault="009C4E5C" w:rsidP="00856A81">
            <w:pPr>
              <w:contextualSpacing/>
              <w:jc w:val="both"/>
              <w:rPr>
                <w:rFonts w:eastAsia="Times New Roman"/>
                <w:sz w:val="22"/>
                <w:szCs w:val="22"/>
              </w:rPr>
            </w:pPr>
            <w:r w:rsidRPr="0092057C">
              <w:rPr>
                <w:sz w:val="22"/>
                <w:szCs w:val="22"/>
              </w:rPr>
              <w:t>1/10/2017-30/04/2018</w:t>
            </w:r>
          </w:p>
        </w:tc>
        <w:tc>
          <w:tcPr>
            <w:tcW w:w="722" w:type="pct"/>
          </w:tcPr>
          <w:p w14:paraId="6178287D"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Étudiant</w:t>
            </w:r>
          </w:p>
        </w:tc>
        <w:tc>
          <w:tcPr>
            <w:tcW w:w="717" w:type="pct"/>
          </w:tcPr>
          <w:p w14:paraId="59B6274A"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3C0E2098"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Article 11 §2 a</w:t>
            </w:r>
          </w:p>
        </w:tc>
        <w:tc>
          <w:tcPr>
            <w:tcW w:w="565" w:type="pct"/>
          </w:tcPr>
          <w:p w14:paraId="0505317A"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3347C906"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776" w:type="pct"/>
          </w:tcPr>
          <w:p w14:paraId="63F7AB64"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Subvention-étudiant</w:t>
            </w:r>
          </w:p>
        </w:tc>
      </w:tr>
      <w:tr w:rsidR="0092057C" w:rsidRPr="0092057C" w14:paraId="0B685588" w14:textId="77777777" w:rsidTr="00856A81">
        <w:trPr>
          <w:cantSplit/>
        </w:trPr>
        <w:tc>
          <w:tcPr>
            <w:tcW w:w="724" w:type="pct"/>
          </w:tcPr>
          <w:p w14:paraId="057C7832" w14:textId="77777777" w:rsidR="009C4E5C" w:rsidRPr="0092057C" w:rsidRDefault="009C4E5C" w:rsidP="00856A81">
            <w:pPr>
              <w:contextualSpacing/>
              <w:jc w:val="both"/>
              <w:rPr>
                <w:rFonts w:eastAsia="Times New Roman"/>
                <w:sz w:val="22"/>
                <w:szCs w:val="22"/>
              </w:rPr>
            </w:pPr>
            <w:r w:rsidRPr="0092057C">
              <w:rPr>
                <w:sz w:val="22"/>
                <w:szCs w:val="22"/>
              </w:rPr>
              <w:t>01/05/2018-31/08/2018</w:t>
            </w:r>
          </w:p>
        </w:tc>
        <w:tc>
          <w:tcPr>
            <w:tcW w:w="722" w:type="pct"/>
          </w:tcPr>
          <w:p w14:paraId="131BD75B"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Général</w:t>
            </w:r>
          </w:p>
        </w:tc>
        <w:tc>
          <w:tcPr>
            <w:tcW w:w="717" w:type="pct"/>
          </w:tcPr>
          <w:p w14:paraId="2E217296"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5435A4A1"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Article 11 §2 b</w:t>
            </w:r>
          </w:p>
        </w:tc>
        <w:tc>
          <w:tcPr>
            <w:tcW w:w="565" w:type="pct"/>
          </w:tcPr>
          <w:p w14:paraId="28F9A0E9"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0B9EDE1E"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76" w:type="pct"/>
          </w:tcPr>
          <w:p w14:paraId="68BBE5B6"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Première subvention</w:t>
            </w:r>
          </w:p>
        </w:tc>
      </w:tr>
      <w:tr w:rsidR="0092057C" w:rsidRPr="0092057C" w14:paraId="3D44282D" w14:textId="77777777" w:rsidTr="00856A81">
        <w:trPr>
          <w:cantSplit/>
        </w:trPr>
        <w:tc>
          <w:tcPr>
            <w:tcW w:w="724" w:type="pct"/>
          </w:tcPr>
          <w:p w14:paraId="3CA5F0CA" w14:textId="77777777" w:rsidR="009C4E5C" w:rsidRPr="0092057C" w:rsidRDefault="009C4E5C" w:rsidP="00856A81">
            <w:pPr>
              <w:contextualSpacing/>
              <w:jc w:val="both"/>
              <w:rPr>
                <w:rFonts w:eastAsia="Times New Roman"/>
                <w:sz w:val="22"/>
                <w:szCs w:val="22"/>
              </w:rPr>
            </w:pPr>
            <w:r w:rsidRPr="0092057C">
              <w:rPr>
                <w:sz w:val="22"/>
                <w:szCs w:val="22"/>
              </w:rPr>
              <w:t>01/09/2018-28/02/2019</w:t>
            </w:r>
          </w:p>
        </w:tc>
        <w:tc>
          <w:tcPr>
            <w:tcW w:w="722" w:type="pct"/>
          </w:tcPr>
          <w:p w14:paraId="45133991"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Aucun (car au travail)</w:t>
            </w:r>
          </w:p>
        </w:tc>
        <w:tc>
          <w:tcPr>
            <w:tcW w:w="717" w:type="pct"/>
          </w:tcPr>
          <w:p w14:paraId="0D9454C2"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Non</w:t>
            </w:r>
          </w:p>
        </w:tc>
        <w:tc>
          <w:tcPr>
            <w:tcW w:w="698" w:type="pct"/>
          </w:tcPr>
          <w:p w14:paraId="0E844B3B"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Pas applicable</w:t>
            </w:r>
          </w:p>
        </w:tc>
        <w:tc>
          <w:tcPr>
            <w:tcW w:w="565" w:type="pct"/>
          </w:tcPr>
          <w:p w14:paraId="0446C51E"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N</w:t>
            </w:r>
            <w:r w:rsidR="00DB5338" w:rsidRPr="0092057C">
              <w:rPr>
                <w:sz w:val="22"/>
                <w:szCs w:val="22"/>
              </w:rPr>
              <w:t>on</w:t>
            </w:r>
          </w:p>
        </w:tc>
        <w:tc>
          <w:tcPr>
            <w:tcW w:w="797" w:type="pct"/>
          </w:tcPr>
          <w:p w14:paraId="2A04C998"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N</w:t>
            </w:r>
            <w:r w:rsidR="00DB5338" w:rsidRPr="0092057C">
              <w:rPr>
                <w:sz w:val="22"/>
                <w:szCs w:val="22"/>
              </w:rPr>
              <w:t>on</w:t>
            </w:r>
          </w:p>
        </w:tc>
        <w:tc>
          <w:tcPr>
            <w:tcW w:w="776" w:type="pct"/>
          </w:tcPr>
          <w:p w14:paraId="14B6A0D1"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Pas applicable</w:t>
            </w:r>
          </w:p>
        </w:tc>
      </w:tr>
      <w:tr w:rsidR="009C4E5C" w:rsidRPr="0092057C" w14:paraId="418E0E4A" w14:textId="77777777" w:rsidTr="00856A81">
        <w:trPr>
          <w:cantSplit/>
        </w:trPr>
        <w:tc>
          <w:tcPr>
            <w:tcW w:w="726" w:type="pct"/>
          </w:tcPr>
          <w:p w14:paraId="7AC60D4D" w14:textId="77777777" w:rsidR="009C4E5C" w:rsidRPr="0092057C" w:rsidRDefault="009C4E5C" w:rsidP="00856A81">
            <w:pPr>
              <w:contextualSpacing/>
              <w:jc w:val="both"/>
              <w:rPr>
                <w:rFonts w:eastAsia="Times New Roman"/>
                <w:sz w:val="22"/>
                <w:szCs w:val="22"/>
              </w:rPr>
            </w:pPr>
            <w:r w:rsidRPr="0092057C">
              <w:rPr>
                <w:sz w:val="22"/>
                <w:szCs w:val="22"/>
              </w:rPr>
              <w:t>01/03/2019-28/02/2020</w:t>
            </w:r>
          </w:p>
        </w:tc>
        <w:tc>
          <w:tcPr>
            <w:tcW w:w="721" w:type="pct"/>
          </w:tcPr>
          <w:p w14:paraId="1AF943B4"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Général</w:t>
            </w:r>
          </w:p>
        </w:tc>
        <w:tc>
          <w:tcPr>
            <w:tcW w:w="717" w:type="pct"/>
          </w:tcPr>
          <w:p w14:paraId="67A70643"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0DA8292F"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w:t>
            </w:r>
            <w:r w:rsidR="00DB5338" w:rsidRPr="0092057C">
              <w:rPr>
                <w:sz w:val="22"/>
                <w:szCs w:val="22"/>
              </w:rPr>
              <w:t>cle 11</w:t>
            </w:r>
            <w:r w:rsidRPr="0092057C">
              <w:rPr>
                <w:sz w:val="22"/>
                <w:szCs w:val="22"/>
              </w:rPr>
              <w:t xml:space="preserve"> §2 b + c</w:t>
            </w:r>
          </w:p>
        </w:tc>
        <w:tc>
          <w:tcPr>
            <w:tcW w:w="565" w:type="pct"/>
          </w:tcPr>
          <w:p w14:paraId="0740B8AF"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58F9C56C"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 xml:space="preserve">Oui, pour la période allant jusqu’au </w:t>
            </w:r>
            <w:r w:rsidR="009C4E5C" w:rsidRPr="0092057C">
              <w:rPr>
                <w:sz w:val="22"/>
                <w:szCs w:val="22"/>
              </w:rPr>
              <w:t xml:space="preserve">30/04/2019 </w:t>
            </w:r>
          </w:p>
          <w:p w14:paraId="0117B4C1" w14:textId="77777777" w:rsidR="009C4E5C" w:rsidRPr="0092057C" w:rsidRDefault="009C4E5C" w:rsidP="00856A81">
            <w:pPr>
              <w:contextualSpacing/>
              <w:jc w:val="both"/>
              <w:rPr>
                <w:rFonts w:eastAsia="Times New Roman"/>
                <w:sz w:val="22"/>
                <w:szCs w:val="22"/>
              </w:rPr>
            </w:pPr>
          </w:p>
          <w:p w14:paraId="057DEE8A" w14:textId="77777777" w:rsidR="009C4E5C" w:rsidRPr="0092057C" w:rsidRDefault="00DB5338" w:rsidP="00856A81">
            <w:pPr>
              <w:contextualSpacing/>
              <w:jc w:val="both"/>
              <w:rPr>
                <w:rFonts w:eastAsia="Times New Roman"/>
                <w:sz w:val="22"/>
                <w:szCs w:val="22"/>
              </w:rPr>
            </w:pPr>
            <w:r w:rsidRPr="0092057C">
              <w:rPr>
                <w:sz w:val="22"/>
                <w:szCs w:val="22"/>
              </w:rPr>
              <w:t>Non, à partir du</w:t>
            </w:r>
            <w:r w:rsidR="009C4E5C" w:rsidRPr="0092057C">
              <w:rPr>
                <w:sz w:val="22"/>
                <w:szCs w:val="22"/>
              </w:rPr>
              <w:t xml:space="preserve"> 01/05/2019</w:t>
            </w:r>
          </w:p>
        </w:tc>
        <w:tc>
          <w:tcPr>
            <w:tcW w:w="776" w:type="pct"/>
          </w:tcPr>
          <w:p w14:paraId="4B34CDDE"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 première subvention</w:t>
            </w:r>
          </w:p>
          <w:p w14:paraId="43CAA9A7"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(01/05/2018-30/04/2019)</w:t>
            </w:r>
          </w:p>
          <w:p w14:paraId="50DB4AC0" w14:textId="77777777" w:rsidR="009C4E5C" w:rsidRPr="0092057C" w:rsidRDefault="009C4E5C" w:rsidP="00856A81">
            <w:pPr>
              <w:contextualSpacing/>
              <w:jc w:val="both"/>
              <w:rPr>
                <w:rFonts w:eastAsia="Times New Roman"/>
                <w:sz w:val="22"/>
                <w:szCs w:val="22"/>
              </w:rPr>
            </w:pPr>
          </w:p>
          <w:p w14:paraId="07CF94D9" w14:textId="77777777" w:rsidR="009C4E5C" w:rsidRPr="0092057C" w:rsidRDefault="009C4E5C" w:rsidP="00856A81">
            <w:pPr>
              <w:contextualSpacing/>
              <w:jc w:val="both"/>
              <w:rPr>
                <w:rFonts w:eastAsia="Times New Roman"/>
                <w:sz w:val="22"/>
                <w:szCs w:val="22"/>
              </w:rPr>
            </w:pPr>
            <w:r w:rsidRPr="0092057C">
              <w:rPr>
                <w:sz w:val="22"/>
                <w:szCs w:val="22"/>
              </w:rPr>
              <w:t>N</w:t>
            </w:r>
            <w:r w:rsidR="00DB5338" w:rsidRPr="0092057C">
              <w:rPr>
                <w:sz w:val="22"/>
                <w:szCs w:val="22"/>
              </w:rPr>
              <w:t xml:space="preserve">on, condition prolongation </w:t>
            </w:r>
            <w:r w:rsidR="00C51E8B">
              <w:rPr>
                <w:sz w:val="22"/>
                <w:szCs w:val="22"/>
              </w:rPr>
              <w:t>non-remplie</w:t>
            </w:r>
            <w:r w:rsidRPr="0092057C">
              <w:rPr>
                <w:sz w:val="22"/>
                <w:szCs w:val="22"/>
                <w:vertAlign w:val="superscript"/>
              </w:rPr>
              <w:footnoteReference w:id="59"/>
            </w:r>
          </w:p>
        </w:tc>
      </w:tr>
    </w:tbl>
    <w:p w14:paraId="01C71556" w14:textId="77777777" w:rsidR="009C4E5C" w:rsidRPr="0092057C" w:rsidRDefault="009C4E5C" w:rsidP="00937DA8">
      <w:pPr>
        <w:rPr>
          <w:rFonts w:asciiTheme="minorHAnsi" w:hAnsiTheme="minorHAnsi"/>
          <w:szCs w:val="24"/>
          <w:lang w:eastAsia="nl-NL"/>
        </w:rPr>
      </w:pPr>
    </w:p>
    <w:p w14:paraId="4D8A3FA9" w14:textId="77777777" w:rsidR="00DB5338" w:rsidRPr="0092057C" w:rsidRDefault="00DB5338" w:rsidP="00937DA8">
      <w:pPr>
        <w:rPr>
          <w:rFonts w:asciiTheme="minorHAnsi" w:hAnsiTheme="minorHAnsi"/>
          <w:szCs w:val="24"/>
          <w:u w:val="single"/>
          <w:lang w:eastAsia="nl-NL"/>
        </w:rPr>
      </w:pPr>
      <w:r w:rsidRPr="0092057C">
        <w:rPr>
          <w:rFonts w:asciiTheme="minorHAnsi" w:hAnsiTheme="minorHAnsi"/>
          <w:szCs w:val="24"/>
          <w:u w:val="single"/>
          <w:lang w:eastAsia="nl-NL"/>
        </w:rPr>
        <w:t>Exemple 2.</w:t>
      </w:r>
    </w:p>
    <w:p w14:paraId="4BB911CF" w14:textId="77777777" w:rsidR="00DB5338" w:rsidRPr="0092057C" w:rsidRDefault="00DB5338" w:rsidP="00937DA8">
      <w:pPr>
        <w:rPr>
          <w:rFonts w:asciiTheme="minorHAnsi" w:hAnsiTheme="minorHAnsi"/>
          <w:szCs w:val="24"/>
          <w:lang w:eastAsia="nl-NL"/>
        </w:rPr>
      </w:pPr>
      <w:r w:rsidRPr="0092057C">
        <w:rPr>
          <w:rFonts w:asciiTheme="minorHAnsi" w:hAnsiTheme="minorHAnsi"/>
          <w:szCs w:val="24"/>
          <w:lang w:eastAsia="nl-NL"/>
        </w:rPr>
        <w:t>La personne X (18 ans) se présente pour la première fois au CPAS dans le courant du mois de septembre et le 01/10/2017, le CPAS décide, après avoir examiné la situation de la personne, de conclure un PIIS-étudiant. Après 4 ans, l’intéressé a terminé ses études avec succès, mais ne peut trouver du travail directement. Le CPAS conclut avec l’intéressé un P</w:t>
      </w:r>
      <w:r w:rsidR="007550BE" w:rsidRPr="0092057C">
        <w:rPr>
          <w:rFonts w:asciiTheme="minorHAnsi" w:hAnsiTheme="minorHAnsi"/>
          <w:szCs w:val="24"/>
          <w:lang w:eastAsia="nl-NL"/>
        </w:rPr>
        <w:t>IIS général d’une durée d’un an</w:t>
      </w:r>
      <w:r w:rsidRPr="0092057C">
        <w:rPr>
          <w:rFonts w:asciiTheme="minorHAnsi" w:hAnsiTheme="minorHAnsi"/>
          <w:szCs w:val="24"/>
          <w:lang w:eastAsia="nl-NL"/>
        </w:rPr>
        <w:t xml:space="preserve"> pour accompagner l’intéressé vers le marché du travail. L’intéressé trouve du travail après un peu plus de deux ans. </w:t>
      </w:r>
    </w:p>
    <w:p w14:paraId="15ED13C2" w14:textId="77777777" w:rsidR="00DB5338" w:rsidRPr="0092057C" w:rsidRDefault="00DB5338" w:rsidP="00937DA8">
      <w:pPr>
        <w:rPr>
          <w:rFonts w:asciiTheme="minorHAnsi" w:hAnsiTheme="minorHAnsi"/>
          <w:szCs w:val="24"/>
          <w:lang w:eastAsia="nl-NL"/>
        </w:rPr>
      </w:pPr>
    </w:p>
    <w:tbl>
      <w:tblPr>
        <w:tblStyle w:val="Grilledutableau2"/>
        <w:tblW w:w="5159" w:type="pct"/>
        <w:tblLook w:val="04A0" w:firstRow="1" w:lastRow="0" w:firstColumn="1" w:lastColumn="0" w:noHBand="0" w:noVBand="1"/>
      </w:tblPr>
      <w:tblGrid>
        <w:gridCol w:w="1346"/>
        <w:gridCol w:w="974"/>
        <w:gridCol w:w="1171"/>
        <w:gridCol w:w="1315"/>
        <w:gridCol w:w="1969"/>
        <w:gridCol w:w="1270"/>
        <w:gridCol w:w="1372"/>
      </w:tblGrid>
      <w:tr w:rsidR="0092057C" w:rsidRPr="0092057C" w14:paraId="6D223BE3" w14:textId="77777777" w:rsidTr="003705F4">
        <w:tc>
          <w:tcPr>
            <w:tcW w:w="747" w:type="pct"/>
          </w:tcPr>
          <w:p w14:paraId="431BBFFC" w14:textId="77777777" w:rsidR="00DB5338" w:rsidRPr="0092057C" w:rsidRDefault="00DB5338" w:rsidP="00856A81">
            <w:pPr>
              <w:jc w:val="both"/>
              <w:rPr>
                <w:rFonts w:eastAsia="Times New Roman"/>
                <w:b/>
                <w:sz w:val="22"/>
                <w:szCs w:val="22"/>
              </w:rPr>
            </w:pPr>
            <w:r w:rsidRPr="0092057C">
              <w:rPr>
                <w:b/>
                <w:sz w:val="22"/>
                <w:szCs w:val="22"/>
              </w:rPr>
              <w:t>Période</w:t>
            </w:r>
          </w:p>
        </w:tc>
        <w:tc>
          <w:tcPr>
            <w:tcW w:w="671" w:type="pct"/>
          </w:tcPr>
          <w:p w14:paraId="1AA0FD77" w14:textId="77777777" w:rsidR="00DB5338" w:rsidRPr="0092057C" w:rsidRDefault="00DB5338" w:rsidP="00856A81">
            <w:pPr>
              <w:jc w:val="both"/>
              <w:rPr>
                <w:rFonts w:eastAsia="Times New Roman"/>
                <w:b/>
                <w:sz w:val="22"/>
                <w:szCs w:val="22"/>
              </w:rPr>
            </w:pPr>
            <w:r w:rsidRPr="0092057C">
              <w:rPr>
                <w:b/>
                <w:sz w:val="22"/>
                <w:szCs w:val="22"/>
              </w:rPr>
              <w:t>Type de PIIS</w:t>
            </w:r>
          </w:p>
        </w:tc>
        <w:tc>
          <w:tcPr>
            <w:tcW w:w="720" w:type="pct"/>
          </w:tcPr>
          <w:p w14:paraId="2D288CAF" w14:textId="77777777" w:rsidR="00DB5338" w:rsidRPr="0092057C" w:rsidRDefault="00DB5338" w:rsidP="00856A81">
            <w:pPr>
              <w:jc w:val="both"/>
              <w:rPr>
                <w:rFonts w:eastAsia="Times New Roman"/>
                <w:b/>
                <w:sz w:val="22"/>
                <w:szCs w:val="22"/>
              </w:rPr>
            </w:pPr>
            <w:r w:rsidRPr="0092057C">
              <w:rPr>
                <w:b/>
                <w:sz w:val="22"/>
                <w:szCs w:val="22"/>
              </w:rPr>
              <w:t>Obligation de conclure un PIIS</w:t>
            </w:r>
          </w:p>
        </w:tc>
        <w:tc>
          <w:tcPr>
            <w:tcW w:w="694" w:type="pct"/>
          </w:tcPr>
          <w:p w14:paraId="07A9CFDF" w14:textId="77777777" w:rsidR="00DB5338" w:rsidRPr="0092057C" w:rsidRDefault="00DB5338" w:rsidP="00856A81">
            <w:pPr>
              <w:jc w:val="both"/>
              <w:rPr>
                <w:rFonts w:eastAsia="Times New Roman"/>
                <w:b/>
                <w:sz w:val="22"/>
                <w:szCs w:val="22"/>
              </w:rPr>
            </w:pPr>
            <w:r w:rsidRPr="0092057C">
              <w:rPr>
                <w:b/>
                <w:sz w:val="22"/>
                <w:szCs w:val="22"/>
              </w:rPr>
              <w:t>Motif d’obligation du PIIS</w:t>
            </w:r>
          </w:p>
        </w:tc>
        <w:tc>
          <w:tcPr>
            <w:tcW w:w="576" w:type="pct"/>
          </w:tcPr>
          <w:p w14:paraId="18985DA1" w14:textId="77777777" w:rsidR="00DB5338" w:rsidRPr="0092057C" w:rsidRDefault="00DB5338" w:rsidP="00856A81">
            <w:pPr>
              <w:jc w:val="both"/>
              <w:rPr>
                <w:rFonts w:eastAsia="Times New Roman"/>
                <w:b/>
                <w:sz w:val="22"/>
                <w:szCs w:val="22"/>
              </w:rPr>
            </w:pPr>
            <w:r w:rsidRPr="0092057C">
              <w:rPr>
                <w:b/>
                <w:sz w:val="22"/>
                <w:szCs w:val="22"/>
              </w:rPr>
              <w:t>Subventionnement revenu d’intégration</w:t>
            </w:r>
          </w:p>
        </w:tc>
        <w:tc>
          <w:tcPr>
            <w:tcW w:w="834" w:type="pct"/>
          </w:tcPr>
          <w:p w14:paraId="284CA522" w14:textId="77777777" w:rsidR="00DB5338" w:rsidRPr="0092057C" w:rsidRDefault="00DB5338" w:rsidP="00856A81">
            <w:pPr>
              <w:jc w:val="both"/>
              <w:rPr>
                <w:rFonts w:eastAsia="Times New Roman"/>
                <w:b/>
                <w:sz w:val="22"/>
                <w:szCs w:val="22"/>
              </w:rPr>
            </w:pPr>
            <w:r w:rsidRPr="0092057C">
              <w:rPr>
                <w:b/>
                <w:sz w:val="22"/>
                <w:szCs w:val="22"/>
              </w:rPr>
              <w:t>Subvention particulière 10%</w:t>
            </w:r>
          </w:p>
        </w:tc>
        <w:tc>
          <w:tcPr>
            <w:tcW w:w="758" w:type="pct"/>
          </w:tcPr>
          <w:p w14:paraId="1F67D34F" w14:textId="77777777" w:rsidR="00DB5338" w:rsidRPr="0092057C" w:rsidRDefault="00DB5338" w:rsidP="00856A81">
            <w:pPr>
              <w:jc w:val="both"/>
              <w:rPr>
                <w:rFonts w:eastAsia="Times New Roman"/>
                <w:b/>
                <w:sz w:val="22"/>
                <w:szCs w:val="22"/>
              </w:rPr>
            </w:pPr>
            <w:r w:rsidRPr="0092057C">
              <w:rPr>
                <w:b/>
                <w:sz w:val="22"/>
                <w:szCs w:val="22"/>
              </w:rPr>
              <w:t>Motif subvention particulière 10%</w:t>
            </w:r>
          </w:p>
        </w:tc>
      </w:tr>
      <w:tr w:rsidR="0092057C" w:rsidRPr="0092057C" w14:paraId="0CA7C6F9" w14:textId="77777777" w:rsidTr="003705F4">
        <w:tc>
          <w:tcPr>
            <w:tcW w:w="747" w:type="pct"/>
          </w:tcPr>
          <w:p w14:paraId="55606A86" w14:textId="77777777" w:rsidR="00DB5338" w:rsidRPr="0092057C" w:rsidRDefault="00DB5338" w:rsidP="00856A81">
            <w:pPr>
              <w:jc w:val="both"/>
              <w:rPr>
                <w:rFonts w:eastAsia="Times New Roman"/>
                <w:sz w:val="22"/>
                <w:szCs w:val="22"/>
              </w:rPr>
            </w:pPr>
            <w:r w:rsidRPr="0092057C">
              <w:rPr>
                <w:sz w:val="22"/>
                <w:szCs w:val="22"/>
              </w:rPr>
              <w:t>1/10/2017-30/06/2021</w:t>
            </w:r>
          </w:p>
        </w:tc>
        <w:tc>
          <w:tcPr>
            <w:tcW w:w="671" w:type="pct"/>
          </w:tcPr>
          <w:p w14:paraId="6EE388A5"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Étudiant</w:t>
            </w:r>
          </w:p>
        </w:tc>
        <w:tc>
          <w:tcPr>
            <w:tcW w:w="720" w:type="pct"/>
          </w:tcPr>
          <w:p w14:paraId="29FE065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694" w:type="pct"/>
          </w:tcPr>
          <w:p w14:paraId="1146471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Article 11, §2 a</w:t>
            </w:r>
          </w:p>
        </w:tc>
        <w:tc>
          <w:tcPr>
            <w:tcW w:w="576" w:type="pct"/>
          </w:tcPr>
          <w:p w14:paraId="5022377D"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834" w:type="pct"/>
          </w:tcPr>
          <w:p w14:paraId="4BB7931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758" w:type="pct"/>
          </w:tcPr>
          <w:p w14:paraId="5C92F402"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Subvention étudiant</w:t>
            </w:r>
          </w:p>
        </w:tc>
      </w:tr>
      <w:tr w:rsidR="0092057C" w:rsidRPr="0092057C" w14:paraId="3D063F40" w14:textId="77777777" w:rsidTr="003705F4">
        <w:tc>
          <w:tcPr>
            <w:tcW w:w="747" w:type="pct"/>
          </w:tcPr>
          <w:p w14:paraId="1B88F48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01/07/2021-30/06/2022</w:t>
            </w:r>
          </w:p>
        </w:tc>
        <w:tc>
          <w:tcPr>
            <w:tcW w:w="671" w:type="pct"/>
          </w:tcPr>
          <w:p w14:paraId="701ACAF8"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Général</w:t>
            </w:r>
          </w:p>
        </w:tc>
        <w:tc>
          <w:tcPr>
            <w:tcW w:w="720" w:type="pct"/>
          </w:tcPr>
          <w:p w14:paraId="4EE96EB3"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694" w:type="pct"/>
          </w:tcPr>
          <w:p w14:paraId="6C48A45D"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Article 11</w:t>
            </w:r>
            <w:r w:rsidR="00FD798F" w:rsidRPr="0092057C">
              <w:rPr>
                <w:sz w:val="22"/>
                <w:szCs w:val="22"/>
              </w:rPr>
              <w:t>,</w:t>
            </w:r>
            <w:r w:rsidRPr="0092057C">
              <w:rPr>
                <w:sz w:val="22"/>
                <w:szCs w:val="22"/>
              </w:rPr>
              <w:t xml:space="preserve"> §2 b</w:t>
            </w:r>
          </w:p>
        </w:tc>
        <w:tc>
          <w:tcPr>
            <w:tcW w:w="576" w:type="pct"/>
          </w:tcPr>
          <w:p w14:paraId="39D66DB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723C9924"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758" w:type="pct"/>
          </w:tcPr>
          <w:p w14:paraId="19CBDDB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Première subvention</w:t>
            </w:r>
          </w:p>
        </w:tc>
      </w:tr>
      <w:tr w:rsidR="0092057C" w:rsidRPr="0092057C" w14:paraId="3504C44C" w14:textId="77777777" w:rsidTr="003705F4">
        <w:tc>
          <w:tcPr>
            <w:tcW w:w="747" w:type="pct"/>
          </w:tcPr>
          <w:p w14:paraId="33B55ECE"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01/07/2022-30/06/2023</w:t>
            </w:r>
          </w:p>
        </w:tc>
        <w:tc>
          <w:tcPr>
            <w:tcW w:w="671" w:type="pct"/>
          </w:tcPr>
          <w:p w14:paraId="5002D588"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Général</w:t>
            </w:r>
          </w:p>
        </w:tc>
        <w:tc>
          <w:tcPr>
            <w:tcW w:w="720" w:type="pct"/>
          </w:tcPr>
          <w:p w14:paraId="17C6B44D"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694" w:type="pct"/>
          </w:tcPr>
          <w:p w14:paraId="3CFFA50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w:t>
            </w:r>
            <w:r w:rsidR="00FD798F" w:rsidRPr="0092057C">
              <w:rPr>
                <w:sz w:val="22"/>
                <w:szCs w:val="22"/>
              </w:rPr>
              <w:t>cle</w:t>
            </w:r>
            <w:r w:rsidRPr="0092057C">
              <w:rPr>
                <w:sz w:val="22"/>
                <w:szCs w:val="22"/>
              </w:rPr>
              <w:t xml:space="preserve"> 11</w:t>
            </w:r>
            <w:r w:rsidR="00FD798F" w:rsidRPr="0092057C">
              <w:rPr>
                <w:sz w:val="22"/>
                <w:szCs w:val="22"/>
              </w:rPr>
              <w:t>,</w:t>
            </w:r>
            <w:r w:rsidRPr="0092057C">
              <w:rPr>
                <w:sz w:val="22"/>
                <w:szCs w:val="22"/>
              </w:rPr>
              <w:t xml:space="preserve"> §2 b</w:t>
            </w:r>
          </w:p>
        </w:tc>
        <w:tc>
          <w:tcPr>
            <w:tcW w:w="576" w:type="pct"/>
          </w:tcPr>
          <w:p w14:paraId="366B843E"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55BD11EB"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758" w:type="pct"/>
          </w:tcPr>
          <w:p w14:paraId="51654494"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Subvention-prolongation</w:t>
            </w:r>
          </w:p>
        </w:tc>
      </w:tr>
      <w:tr w:rsidR="0092057C" w:rsidRPr="0092057C" w14:paraId="4F96F9BB" w14:textId="77777777" w:rsidTr="003705F4">
        <w:tc>
          <w:tcPr>
            <w:tcW w:w="747" w:type="pct"/>
          </w:tcPr>
          <w:p w14:paraId="12EB6BFB"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01/07/2023-31/08/2023</w:t>
            </w:r>
          </w:p>
        </w:tc>
        <w:tc>
          <w:tcPr>
            <w:tcW w:w="671" w:type="pct"/>
          </w:tcPr>
          <w:p w14:paraId="6C9A43E3"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Général</w:t>
            </w:r>
          </w:p>
        </w:tc>
        <w:tc>
          <w:tcPr>
            <w:tcW w:w="720" w:type="pct"/>
          </w:tcPr>
          <w:p w14:paraId="752B5525"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694" w:type="pct"/>
          </w:tcPr>
          <w:p w14:paraId="1A6E6C0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w:t>
            </w:r>
            <w:r w:rsidR="00FD798F" w:rsidRPr="0092057C">
              <w:rPr>
                <w:sz w:val="22"/>
                <w:szCs w:val="22"/>
              </w:rPr>
              <w:t>cle 11,</w:t>
            </w:r>
            <w:r w:rsidRPr="0092057C">
              <w:rPr>
                <w:sz w:val="22"/>
                <w:szCs w:val="22"/>
              </w:rPr>
              <w:t xml:space="preserve"> §2b </w:t>
            </w:r>
          </w:p>
        </w:tc>
        <w:tc>
          <w:tcPr>
            <w:tcW w:w="576" w:type="pct"/>
          </w:tcPr>
          <w:p w14:paraId="1933C8BA"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72A83C2B"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758" w:type="pct"/>
          </w:tcPr>
          <w:p w14:paraId="3B192B18"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Ni première subvention, ni subvention-prolongation</w:t>
            </w:r>
          </w:p>
        </w:tc>
      </w:tr>
      <w:tr w:rsidR="00FD798F" w:rsidRPr="0092057C" w14:paraId="6A2DE6F5" w14:textId="77777777" w:rsidTr="003705F4">
        <w:tc>
          <w:tcPr>
            <w:tcW w:w="747" w:type="pct"/>
          </w:tcPr>
          <w:p w14:paraId="6DF755B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01/09/2023-…</w:t>
            </w:r>
          </w:p>
        </w:tc>
        <w:tc>
          <w:tcPr>
            <w:tcW w:w="671" w:type="pct"/>
          </w:tcPr>
          <w:p w14:paraId="44A15FE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Aucun (car au travail)</w:t>
            </w:r>
          </w:p>
        </w:tc>
        <w:tc>
          <w:tcPr>
            <w:tcW w:w="720" w:type="pct"/>
          </w:tcPr>
          <w:p w14:paraId="7DE9AAF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694" w:type="pct"/>
          </w:tcPr>
          <w:p w14:paraId="085185FA"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Pas applicable</w:t>
            </w:r>
          </w:p>
        </w:tc>
        <w:tc>
          <w:tcPr>
            <w:tcW w:w="576" w:type="pct"/>
          </w:tcPr>
          <w:p w14:paraId="3A8D882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834" w:type="pct"/>
          </w:tcPr>
          <w:p w14:paraId="62AE4E0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758" w:type="pct"/>
          </w:tcPr>
          <w:p w14:paraId="53F49CBD"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Pas applicable</w:t>
            </w:r>
          </w:p>
        </w:tc>
      </w:tr>
    </w:tbl>
    <w:p w14:paraId="7E023F35" w14:textId="77777777" w:rsidR="00DB5338" w:rsidRPr="0092057C" w:rsidRDefault="00DB5338" w:rsidP="00937DA8">
      <w:pPr>
        <w:rPr>
          <w:rFonts w:asciiTheme="minorHAnsi" w:hAnsiTheme="minorHAnsi"/>
          <w:szCs w:val="24"/>
          <w:lang w:eastAsia="nl-NL"/>
        </w:rPr>
      </w:pPr>
    </w:p>
    <w:p w14:paraId="373FDE46" w14:textId="77777777" w:rsidR="00FD798F" w:rsidRPr="0092057C" w:rsidRDefault="00FD798F" w:rsidP="00937DA8">
      <w:pPr>
        <w:rPr>
          <w:rFonts w:asciiTheme="minorHAnsi" w:hAnsiTheme="minorHAnsi"/>
          <w:szCs w:val="24"/>
          <w:u w:val="single"/>
          <w:lang w:eastAsia="nl-NL"/>
        </w:rPr>
      </w:pPr>
      <w:r w:rsidRPr="0092057C">
        <w:rPr>
          <w:rFonts w:asciiTheme="minorHAnsi" w:hAnsiTheme="minorHAnsi"/>
          <w:szCs w:val="24"/>
          <w:u w:val="single"/>
          <w:lang w:eastAsia="nl-NL"/>
        </w:rPr>
        <w:t>Exemple 3.</w:t>
      </w:r>
    </w:p>
    <w:p w14:paraId="283EED63" w14:textId="77777777" w:rsidR="00FD798F" w:rsidRPr="0092057C" w:rsidRDefault="00FD798F" w:rsidP="00937DA8">
      <w:pPr>
        <w:rPr>
          <w:rFonts w:asciiTheme="minorHAnsi" w:hAnsiTheme="minorHAnsi"/>
          <w:szCs w:val="24"/>
          <w:u w:val="single"/>
          <w:lang w:eastAsia="nl-NL"/>
        </w:rPr>
      </w:pPr>
    </w:p>
    <w:p w14:paraId="1125AD29" w14:textId="77777777" w:rsidR="00FD798F" w:rsidRPr="0092057C" w:rsidRDefault="00FD798F" w:rsidP="00856A81">
      <w:pPr>
        <w:rPr>
          <w:rFonts w:eastAsia="MS Mincho"/>
        </w:rPr>
      </w:pPr>
      <w:r w:rsidRPr="0092057C">
        <w:rPr>
          <w:rFonts w:eastAsia="MS Mincho"/>
        </w:rPr>
        <w:t>La personne Y (32 ans) se présente au CPAS le 01/03/2017. C’est la première fois qu’il est fait appel au CPAS. Le 01/04/2017, un PIIS est conclu pour 3 mois. Le CPAS décide ensuite de ne plus conclure de PIIS.</w:t>
      </w:r>
    </w:p>
    <w:p w14:paraId="6D70A83A" w14:textId="77777777" w:rsidR="00FD798F" w:rsidRPr="0092057C" w:rsidRDefault="00FD798F" w:rsidP="00856A81">
      <w:pPr>
        <w:rPr>
          <w:rFonts w:eastAsia="MS Mincho"/>
        </w:rPr>
      </w:pPr>
    </w:p>
    <w:tbl>
      <w:tblPr>
        <w:tblStyle w:val="Grilledutableau3"/>
        <w:tblW w:w="5159" w:type="pct"/>
        <w:tblLayout w:type="fixed"/>
        <w:tblLook w:val="04A0" w:firstRow="1" w:lastRow="0" w:firstColumn="1" w:lastColumn="0" w:noHBand="0" w:noVBand="1"/>
      </w:tblPr>
      <w:tblGrid>
        <w:gridCol w:w="1389"/>
        <w:gridCol w:w="1300"/>
        <w:gridCol w:w="1275"/>
        <w:gridCol w:w="1315"/>
        <w:gridCol w:w="1094"/>
        <w:gridCol w:w="1560"/>
        <w:gridCol w:w="1418"/>
      </w:tblGrid>
      <w:tr w:rsidR="0092057C" w:rsidRPr="0092057C" w14:paraId="6653F5D5" w14:textId="77777777" w:rsidTr="003705F4">
        <w:tc>
          <w:tcPr>
            <w:tcW w:w="743" w:type="pct"/>
          </w:tcPr>
          <w:p w14:paraId="15F2AAF7" w14:textId="77777777" w:rsidR="00FD798F" w:rsidRPr="0092057C" w:rsidRDefault="00FD798F" w:rsidP="00856A81">
            <w:pPr>
              <w:contextualSpacing/>
              <w:jc w:val="both"/>
              <w:rPr>
                <w:rFonts w:eastAsia="Times New Roman"/>
                <w:b/>
                <w:sz w:val="22"/>
                <w:szCs w:val="22"/>
              </w:rPr>
            </w:pPr>
            <w:r w:rsidRPr="0092057C">
              <w:rPr>
                <w:b/>
                <w:sz w:val="22"/>
                <w:szCs w:val="22"/>
              </w:rPr>
              <w:t>Période</w:t>
            </w:r>
          </w:p>
        </w:tc>
        <w:tc>
          <w:tcPr>
            <w:tcW w:w="695" w:type="pct"/>
          </w:tcPr>
          <w:p w14:paraId="19957CCE" w14:textId="77777777" w:rsidR="00FD798F" w:rsidRPr="0092057C" w:rsidRDefault="00FD798F" w:rsidP="00856A81">
            <w:pPr>
              <w:contextualSpacing/>
              <w:jc w:val="both"/>
              <w:rPr>
                <w:rFonts w:eastAsia="Times New Roman"/>
                <w:b/>
                <w:sz w:val="22"/>
                <w:szCs w:val="22"/>
              </w:rPr>
            </w:pPr>
            <w:r w:rsidRPr="0092057C">
              <w:rPr>
                <w:b/>
                <w:sz w:val="22"/>
                <w:szCs w:val="22"/>
              </w:rPr>
              <w:t>Type de PIIS</w:t>
            </w:r>
          </w:p>
        </w:tc>
        <w:tc>
          <w:tcPr>
            <w:tcW w:w="682" w:type="pct"/>
          </w:tcPr>
          <w:p w14:paraId="16E1B1B9" w14:textId="77777777" w:rsidR="00FD798F" w:rsidRPr="0092057C" w:rsidRDefault="00FD798F" w:rsidP="00856A81">
            <w:pPr>
              <w:contextualSpacing/>
              <w:jc w:val="both"/>
              <w:rPr>
                <w:rFonts w:eastAsia="Times New Roman"/>
                <w:b/>
                <w:sz w:val="22"/>
                <w:szCs w:val="22"/>
              </w:rPr>
            </w:pPr>
            <w:r w:rsidRPr="0092057C">
              <w:rPr>
                <w:b/>
                <w:sz w:val="22"/>
                <w:szCs w:val="22"/>
              </w:rPr>
              <w:t>Obligation de conclure un PIIS</w:t>
            </w:r>
          </w:p>
        </w:tc>
        <w:tc>
          <w:tcPr>
            <w:tcW w:w="703" w:type="pct"/>
          </w:tcPr>
          <w:p w14:paraId="6B6BB33D" w14:textId="77777777" w:rsidR="00FD798F" w:rsidRPr="0092057C" w:rsidRDefault="00FD798F" w:rsidP="00856A81">
            <w:pPr>
              <w:contextualSpacing/>
              <w:jc w:val="both"/>
              <w:rPr>
                <w:rFonts w:eastAsia="Times New Roman"/>
                <w:b/>
                <w:sz w:val="22"/>
                <w:szCs w:val="22"/>
              </w:rPr>
            </w:pPr>
            <w:r w:rsidRPr="0092057C">
              <w:rPr>
                <w:b/>
                <w:sz w:val="22"/>
                <w:szCs w:val="22"/>
              </w:rPr>
              <w:t>Motif d’obligation du PIIS</w:t>
            </w:r>
          </w:p>
        </w:tc>
        <w:tc>
          <w:tcPr>
            <w:tcW w:w="585" w:type="pct"/>
          </w:tcPr>
          <w:p w14:paraId="1DC80B5F" w14:textId="77777777" w:rsidR="00FD798F" w:rsidRPr="0092057C" w:rsidRDefault="00FD798F" w:rsidP="00856A81">
            <w:pPr>
              <w:contextualSpacing/>
              <w:jc w:val="both"/>
              <w:rPr>
                <w:rFonts w:eastAsia="Times New Roman"/>
                <w:b/>
                <w:sz w:val="22"/>
                <w:szCs w:val="22"/>
              </w:rPr>
            </w:pPr>
            <w:r w:rsidRPr="0092057C">
              <w:rPr>
                <w:b/>
                <w:sz w:val="22"/>
                <w:szCs w:val="22"/>
              </w:rPr>
              <w:t>Subventionnement revenu d’intégration</w:t>
            </w:r>
          </w:p>
        </w:tc>
        <w:tc>
          <w:tcPr>
            <w:tcW w:w="834" w:type="pct"/>
          </w:tcPr>
          <w:p w14:paraId="1E68F7AE" w14:textId="77777777" w:rsidR="00FD798F" w:rsidRPr="0092057C" w:rsidRDefault="00FD798F" w:rsidP="00856A81">
            <w:pPr>
              <w:contextualSpacing/>
              <w:jc w:val="both"/>
              <w:rPr>
                <w:rFonts w:eastAsia="Times New Roman"/>
                <w:b/>
                <w:sz w:val="22"/>
                <w:szCs w:val="22"/>
              </w:rPr>
            </w:pPr>
            <w:r w:rsidRPr="0092057C">
              <w:rPr>
                <w:b/>
                <w:sz w:val="22"/>
                <w:szCs w:val="22"/>
              </w:rPr>
              <w:t>Subvention particulière 10%</w:t>
            </w:r>
          </w:p>
        </w:tc>
        <w:tc>
          <w:tcPr>
            <w:tcW w:w="758" w:type="pct"/>
          </w:tcPr>
          <w:p w14:paraId="3BF2A295" w14:textId="77777777" w:rsidR="00FD798F" w:rsidRPr="0092057C" w:rsidRDefault="00FD798F" w:rsidP="00856A81">
            <w:pPr>
              <w:contextualSpacing/>
              <w:jc w:val="both"/>
              <w:rPr>
                <w:rFonts w:eastAsia="Times New Roman"/>
                <w:b/>
                <w:sz w:val="22"/>
                <w:szCs w:val="22"/>
              </w:rPr>
            </w:pPr>
            <w:r w:rsidRPr="0092057C">
              <w:rPr>
                <w:b/>
                <w:sz w:val="22"/>
                <w:szCs w:val="22"/>
              </w:rPr>
              <w:t>Motif subvention particulière 10%</w:t>
            </w:r>
          </w:p>
        </w:tc>
      </w:tr>
      <w:tr w:rsidR="0092057C" w:rsidRPr="0092057C" w14:paraId="7503CC51" w14:textId="77777777" w:rsidTr="003705F4">
        <w:tc>
          <w:tcPr>
            <w:tcW w:w="743" w:type="pct"/>
          </w:tcPr>
          <w:p w14:paraId="3E0AE610" w14:textId="77777777" w:rsidR="00FD798F" w:rsidRPr="0092057C" w:rsidRDefault="00FD798F" w:rsidP="00856A81">
            <w:pPr>
              <w:contextualSpacing/>
              <w:jc w:val="both"/>
              <w:rPr>
                <w:rFonts w:eastAsia="Times New Roman"/>
                <w:sz w:val="22"/>
                <w:szCs w:val="22"/>
              </w:rPr>
            </w:pPr>
            <w:r w:rsidRPr="0092057C">
              <w:rPr>
                <w:sz w:val="22"/>
                <w:szCs w:val="22"/>
              </w:rPr>
              <w:t>01/03/2017-31/03/2017</w:t>
            </w:r>
          </w:p>
        </w:tc>
        <w:tc>
          <w:tcPr>
            <w:tcW w:w="695" w:type="pct"/>
          </w:tcPr>
          <w:p w14:paraId="4328CD0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 xml:space="preserve">Aucun </w:t>
            </w:r>
          </w:p>
        </w:tc>
        <w:tc>
          <w:tcPr>
            <w:tcW w:w="682" w:type="pct"/>
          </w:tcPr>
          <w:p w14:paraId="0F4F5261"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 (3 mois pour conclure un PIIS)</w:t>
            </w:r>
          </w:p>
        </w:tc>
        <w:tc>
          <w:tcPr>
            <w:tcW w:w="703" w:type="pct"/>
          </w:tcPr>
          <w:p w14:paraId="711800DE"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40E6363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5ABBAA16"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58" w:type="pct"/>
          </w:tcPr>
          <w:p w14:paraId="6C78E55B"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Pas de PIIS</w:t>
            </w:r>
          </w:p>
        </w:tc>
      </w:tr>
      <w:tr w:rsidR="0092057C" w:rsidRPr="0092057C" w14:paraId="58841111" w14:textId="77777777" w:rsidTr="003705F4">
        <w:tc>
          <w:tcPr>
            <w:tcW w:w="743" w:type="pct"/>
          </w:tcPr>
          <w:p w14:paraId="2DC22DCC"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01/04/2017-30/06/2017</w:t>
            </w:r>
          </w:p>
        </w:tc>
        <w:tc>
          <w:tcPr>
            <w:tcW w:w="695" w:type="pct"/>
          </w:tcPr>
          <w:p w14:paraId="0D63B405"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Général</w:t>
            </w:r>
          </w:p>
        </w:tc>
        <w:tc>
          <w:tcPr>
            <w:tcW w:w="682" w:type="pct"/>
          </w:tcPr>
          <w:p w14:paraId="44FDCD2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703" w:type="pct"/>
          </w:tcPr>
          <w:p w14:paraId="57B51B6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59E81E85"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38E7BCB1"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758" w:type="pct"/>
          </w:tcPr>
          <w:p w14:paraId="2D3EAD1E"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Première subvention</w:t>
            </w:r>
          </w:p>
        </w:tc>
      </w:tr>
      <w:tr w:rsidR="00FD798F" w:rsidRPr="0092057C" w14:paraId="52A3246F" w14:textId="77777777" w:rsidTr="003705F4">
        <w:tc>
          <w:tcPr>
            <w:tcW w:w="743" w:type="pct"/>
          </w:tcPr>
          <w:p w14:paraId="5D8FA9B7"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01/07/2017-…</w:t>
            </w:r>
          </w:p>
        </w:tc>
        <w:tc>
          <w:tcPr>
            <w:tcW w:w="695" w:type="pct"/>
          </w:tcPr>
          <w:p w14:paraId="6B6ECAF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Aucun</w:t>
            </w:r>
          </w:p>
        </w:tc>
        <w:tc>
          <w:tcPr>
            <w:tcW w:w="682" w:type="pct"/>
          </w:tcPr>
          <w:p w14:paraId="146C43E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03" w:type="pct"/>
          </w:tcPr>
          <w:p w14:paraId="1875281F"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6190D9C4"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0CFF305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58" w:type="pct"/>
          </w:tcPr>
          <w:p w14:paraId="34EF127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Pas de PIIS</w:t>
            </w:r>
          </w:p>
        </w:tc>
      </w:tr>
    </w:tbl>
    <w:p w14:paraId="57B996AE" w14:textId="77777777" w:rsidR="00FD798F" w:rsidRPr="0092057C" w:rsidRDefault="00FD798F" w:rsidP="00856A81">
      <w:pPr>
        <w:rPr>
          <w:rFonts w:eastAsia="MS Mincho"/>
          <w:lang w:eastAsia="nl-NL"/>
        </w:rPr>
      </w:pPr>
    </w:p>
    <w:p w14:paraId="05D681AF" w14:textId="77777777" w:rsidR="00FD798F" w:rsidRPr="0092057C" w:rsidRDefault="001A782A" w:rsidP="00856A81">
      <w:pPr>
        <w:rPr>
          <w:rFonts w:eastAsia="MS Mincho"/>
          <w:b/>
          <w:u w:val="single"/>
        </w:rPr>
      </w:pPr>
      <w:r w:rsidRPr="0092057C">
        <w:rPr>
          <w:rFonts w:eastAsia="MS Mincho"/>
          <w:b/>
          <w:u w:val="single"/>
        </w:rPr>
        <w:t>Exemple 4</w:t>
      </w:r>
      <w:r w:rsidR="00FD798F" w:rsidRPr="0092057C">
        <w:rPr>
          <w:rFonts w:eastAsia="MS Mincho"/>
          <w:b/>
          <w:u w:val="single"/>
        </w:rPr>
        <w:t>:</w:t>
      </w:r>
    </w:p>
    <w:p w14:paraId="1139BC57" w14:textId="77777777" w:rsidR="00FD798F" w:rsidRPr="0092057C" w:rsidRDefault="001A782A" w:rsidP="00856A81">
      <w:pPr>
        <w:rPr>
          <w:rFonts w:eastAsia="MS Mincho"/>
        </w:rPr>
      </w:pPr>
      <w:r w:rsidRPr="0092057C">
        <w:rPr>
          <w:rFonts w:eastAsia="MS Mincho"/>
        </w:rPr>
        <w:t>La personne Z (32 ans) se présente au CPAS le 01/03/2017. C’est la première fois qu’elle fait appel au CPAS. Un PIIS est conclu le 01/04/2017, pour 3 mois. Un nouveau PIIS est ensuite conclu, pour 1 an cette fois. L’intéressé répond aux conditions en vue de la prolongation</w:t>
      </w:r>
      <w:r w:rsidR="00FD798F" w:rsidRPr="0092057C">
        <w:rPr>
          <w:rFonts w:eastAsia="MS Mincho"/>
        </w:rPr>
        <w:t>.</w:t>
      </w:r>
    </w:p>
    <w:p w14:paraId="6EFB1E0F" w14:textId="77777777" w:rsidR="00FD798F" w:rsidRPr="0092057C" w:rsidRDefault="00FD798F" w:rsidP="00856A81">
      <w:pPr>
        <w:rPr>
          <w:rFonts w:eastAsia="MS Mincho"/>
        </w:rPr>
      </w:pPr>
    </w:p>
    <w:tbl>
      <w:tblPr>
        <w:tblStyle w:val="Grilledutableau3"/>
        <w:tblW w:w="5063" w:type="pct"/>
        <w:tblLook w:val="04A0" w:firstRow="1" w:lastRow="0" w:firstColumn="1" w:lastColumn="0" w:noHBand="0" w:noVBand="1"/>
      </w:tblPr>
      <w:tblGrid>
        <w:gridCol w:w="1346"/>
        <w:gridCol w:w="922"/>
        <w:gridCol w:w="1171"/>
        <w:gridCol w:w="1315"/>
        <w:gridCol w:w="1969"/>
        <w:gridCol w:w="1278"/>
        <w:gridCol w:w="1372"/>
      </w:tblGrid>
      <w:tr w:rsidR="0092057C" w:rsidRPr="0092057C" w14:paraId="58A70A55" w14:textId="77777777" w:rsidTr="00856A81">
        <w:tc>
          <w:tcPr>
            <w:tcW w:w="709" w:type="pct"/>
          </w:tcPr>
          <w:p w14:paraId="32BD1817" w14:textId="77777777" w:rsidR="00FD798F" w:rsidRPr="0092057C" w:rsidRDefault="00FD798F" w:rsidP="00856A81">
            <w:pPr>
              <w:contextualSpacing/>
              <w:jc w:val="both"/>
              <w:rPr>
                <w:rFonts w:eastAsia="Times New Roman"/>
                <w:b/>
                <w:sz w:val="22"/>
                <w:szCs w:val="22"/>
              </w:rPr>
            </w:pPr>
            <w:r w:rsidRPr="0092057C">
              <w:rPr>
                <w:b/>
                <w:sz w:val="22"/>
                <w:szCs w:val="22"/>
              </w:rPr>
              <w:t>P</w:t>
            </w:r>
            <w:r w:rsidR="001A782A" w:rsidRPr="0092057C">
              <w:rPr>
                <w:b/>
                <w:sz w:val="22"/>
                <w:szCs w:val="22"/>
              </w:rPr>
              <w:t>ériode</w:t>
            </w:r>
          </w:p>
        </w:tc>
        <w:tc>
          <w:tcPr>
            <w:tcW w:w="486" w:type="pct"/>
          </w:tcPr>
          <w:p w14:paraId="1B5200E6" w14:textId="77777777" w:rsidR="00FD798F" w:rsidRPr="0092057C" w:rsidRDefault="001A782A" w:rsidP="00856A81">
            <w:pPr>
              <w:contextualSpacing/>
              <w:jc w:val="both"/>
              <w:rPr>
                <w:rFonts w:eastAsia="Times New Roman"/>
                <w:b/>
                <w:sz w:val="22"/>
                <w:szCs w:val="22"/>
              </w:rPr>
            </w:pPr>
            <w:r w:rsidRPr="0092057C">
              <w:rPr>
                <w:b/>
                <w:sz w:val="22"/>
                <w:szCs w:val="22"/>
              </w:rPr>
              <w:t>Type de PIIS</w:t>
            </w:r>
          </w:p>
        </w:tc>
        <w:tc>
          <w:tcPr>
            <w:tcW w:w="617" w:type="pct"/>
          </w:tcPr>
          <w:p w14:paraId="33F94987" w14:textId="77777777" w:rsidR="00FD798F" w:rsidRPr="0092057C" w:rsidRDefault="001A782A" w:rsidP="00856A81">
            <w:pPr>
              <w:contextualSpacing/>
              <w:jc w:val="both"/>
              <w:rPr>
                <w:rFonts w:eastAsia="Times New Roman"/>
                <w:b/>
                <w:sz w:val="22"/>
                <w:szCs w:val="22"/>
              </w:rPr>
            </w:pPr>
            <w:r w:rsidRPr="0092057C">
              <w:rPr>
                <w:b/>
                <w:sz w:val="22"/>
                <w:szCs w:val="22"/>
              </w:rPr>
              <w:t>Obligation de conclure un PIIS</w:t>
            </w:r>
          </w:p>
        </w:tc>
        <w:tc>
          <w:tcPr>
            <w:tcW w:w="693" w:type="pct"/>
          </w:tcPr>
          <w:p w14:paraId="7D868EF0" w14:textId="77777777" w:rsidR="00FD798F" w:rsidRPr="0092057C" w:rsidRDefault="001A782A" w:rsidP="00856A81">
            <w:pPr>
              <w:contextualSpacing/>
              <w:jc w:val="both"/>
              <w:rPr>
                <w:rFonts w:eastAsia="Times New Roman"/>
                <w:b/>
                <w:sz w:val="22"/>
                <w:szCs w:val="22"/>
              </w:rPr>
            </w:pPr>
            <w:r w:rsidRPr="0092057C">
              <w:rPr>
                <w:b/>
                <w:sz w:val="22"/>
                <w:szCs w:val="22"/>
              </w:rPr>
              <w:t>Motif d’obligation du PIIS</w:t>
            </w:r>
          </w:p>
        </w:tc>
        <w:tc>
          <w:tcPr>
            <w:tcW w:w="1037" w:type="pct"/>
          </w:tcPr>
          <w:p w14:paraId="2E2697A8" w14:textId="77777777" w:rsidR="00FD798F" w:rsidRPr="0092057C" w:rsidRDefault="001A782A" w:rsidP="00856A81">
            <w:pPr>
              <w:contextualSpacing/>
              <w:jc w:val="both"/>
              <w:rPr>
                <w:rFonts w:eastAsia="Times New Roman"/>
                <w:b/>
                <w:sz w:val="22"/>
                <w:szCs w:val="22"/>
              </w:rPr>
            </w:pPr>
            <w:r w:rsidRPr="0092057C">
              <w:rPr>
                <w:b/>
                <w:sz w:val="22"/>
                <w:szCs w:val="22"/>
              </w:rPr>
              <w:t>Subventionnement revenu d’intégration</w:t>
            </w:r>
          </w:p>
        </w:tc>
        <w:tc>
          <w:tcPr>
            <w:tcW w:w="736" w:type="pct"/>
          </w:tcPr>
          <w:p w14:paraId="1994D549" w14:textId="77777777" w:rsidR="00FD798F" w:rsidRPr="0092057C" w:rsidRDefault="001A782A" w:rsidP="00856A81">
            <w:pPr>
              <w:contextualSpacing/>
              <w:jc w:val="both"/>
              <w:rPr>
                <w:rFonts w:eastAsia="Times New Roman"/>
                <w:b/>
                <w:sz w:val="22"/>
                <w:szCs w:val="22"/>
              </w:rPr>
            </w:pPr>
            <w:r w:rsidRPr="0092057C">
              <w:rPr>
                <w:b/>
                <w:sz w:val="22"/>
                <w:szCs w:val="22"/>
              </w:rPr>
              <w:t>Subvention particulière 10%</w:t>
            </w:r>
          </w:p>
        </w:tc>
        <w:tc>
          <w:tcPr>
            <w:tcW w:w="723" w:type="pct"/>
          </w:tcPr>
          <w:p w14:paraId="7DC70F68" w14:textId="77777777" w:rsidR="00FD798F" w:rsidRPr="0092057C" w:rsidRDefault="001A782A" w:rsidP="00856A81">
            <w:pPr>
              <w:contextualSpacing/>
              <w:jc w:val="both"/>
              <w:rPr>
                <w:rFonts w:eastAsia="Times New Roman"/>
                <w:b/>
                <w:sz w:val="22"/>
                <w:szCs w:val="22"/>
              </w:rPr>
            </w:pPr>
            <w:r w:rsidRPr="0092057C">
              <w:rPr>
                <w:b/>
                <w:sz w:val="22"/>
                <w:szCs w:val="22"/>
              </w:rPr>
              <w:t xml:space="preserve">Motif subvention particulière </w:t>
            </w:r>
            <w:r w:rsidR="00FD798F" w:rsidRPr="0092057C">
              <w:rPr>
                <w:b/>
                <w:sz w:val="22"/>
                <w:szCs w:val="22"/>
              </w:rPr>
              <w:t>10%</w:t>
            </w:r>
          </w:p>
        </w:tc>
      </w:tr>
      <w:tr w:rsidR="0092057C" w:rsidRPr="0092057C" w14:paraId="38BEEAA4" w14:textId="77777777" w:rsidTr="00856A81">
        <w:tc>
          <w:tcPr>
            <w:tcW w:w="709" w:type="pct"/>
          </w:tcPr>
          <w:p w14:paraId="1B443AF8" w14:textId="77777777" w:rsidR="00FD798F" w:rsidRPr="0092057C" w:rsidRDefault="00FD798F" w:rsidP="00856A81">
            <w:pPr>
              <w:contextualSpacing/>
              <w:jc w:val="both"/>
              <w:rPr>
                <w:rFonts w:eastAsia="Times New Roman"/>
                <w:sz w:val="22"/>
                <w:szCs w:val="22"/>
              </w:rPr>
            </w:pPr>
            <w:r w:rsidRPr="0092057C">
              <w:rPr>
                <w:sz w:val="22"/>
                <w:szCs w:val="22"/>
              </w:rPr>
              <w:t>01/03/2017-31/03/2017</w:t>
            </w:r>
          </w:p>
        </w:tc>
        <w:tc>
          <w:tcPr>
            <w:tcW w:w="486" w:type="pct"/>
          </w:tcPr>
          <w:p w14:paraId="2396F8A3"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Aucun</w:t>
            </w:r>
            <w:r w:rsidR="00FD798F" w:rsidRPr="0092057C">
              <w:rPr>
                <w:sz w:val="22"/>
                <w:szCs w:val="22"/>
              </w:rPr>
              <w:t xml:space="preserve"> </w:t>
            </w:r>
          </w:p>
        </w:tc>
        <w:tc>
          <w:tcPr>
            <w:tcW w:w="617" w:type="pct"/>
          </w:tcPr>
          <w:p w14:paraId="71CD560F"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r w:rsidR="00FD798F" w:rsidRPr="0092057C">
              <w:rPr>
                <w:sz w:val="22"/>
                <w:szCs w:val="22"/>
              </w:rPr>
              <w:t xml:space="preserve"> (3 m</w:t>
            </w:r>
            <w:r w:rsidRPr="0092057C">
              <w:rPr>
                <w:sz w:val="22"/>
                <w:szCs w:val="22"/>
              </w:rPr>
              <w:t>ois pour conclure un PIIS)</w:t>
            </w:r>
          </w:p>
        </w:tc>
        <w:tc>
          <w:tcPr>
            <w:tcW w:w="693" w:type="pct"/>
          </w:tcPr>
          <w:p w14:paraId="6D6B7D46"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w:t>
            </w:r>
            <w:r w:rsidR="001A782A" w:rsidRPr="0092057C">
              <w:rPr>
                <w:sz w:val="22"/>
                <w:szCs w:val="22"/>
              </w:rPr>
              <w:t>cle</w:t>
            </w:r>
            <w:r w:rsidRPr="0092057C">
              <w:rPr>
                <w:sz w:val="22"/>
                <w:szCs w:val="22"/>
              </w:rPr>
              <w:t xml:space="preserve"> 13 </w:t>
            </w:r>
          </w:p>
        </w:tc>
        <w:tc>
          <w:tcPr>
            <w:tcW w:w="1037" w:type="pct"/>
          </w:tcPr>
          <w:p w14:paraId="4FB1E223"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763D2E5B"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w:t>
            </w:r>
            <w:r w:rsidR="001A782A" w:rsidRPr="0092057C">
              <w:rPr>
                <w:sz w:val="22"/>
                <w:szCs w:val="22"/>
              </w:rPr>
              <w:t>on</w:t>
            </w:r>
          </w:p>
        </w:tc>
        <w:tc>
          <w:tcPr>
            <w:tcW w:w="723" w:type="pct"/>
          </w:tcPr>
          <w:p w14:paraId="24284A81"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Pas de PIIS</w:t>
            </w:r>
          </w:p>
        </w:tc>
      </w:tr>
      <w:tr w:rsidR="0092057C" w:rsidRPr="0092057C" w14:paraId="7314F81C" w14:textId="77777777" w:rsidTr="00856A81">
        <w:tc>
          <w:tcPr>
            <w:tcW w:w="709" w:type="pct"/>
          </w:tcPr>
          <w:p w14:paraId="0F3C5CC3" w14:textId="77777777" w:rsidR="00FD798F" w:rsidRPr="0092057C" w:rsidRDefault="00FD798F" w:rsidP="00856A81">
            <w:pPr>
              <w:contextualSpacing/>
              <w:jc w:val="both"/>
              <w:rPr>
                <w:rFonts w:eastAsia="Times New Roman"/>
                <w:sz w:val="22"/>
                <w:szCs w:val="22"/>
              </w:rPr>
            </w:pPr>
            <w:r w:rsidRPr="0092057C">
              <w:rPr>
                <w:sz w:val="22"/>
                <w:szCs w:val="22"/>
              </w:rPr>
              <w:t>01/04/2017-30/06/2017</w:t>
            </w:r>
          </w:p>
        </w:tc>
        <w:tc>
          <w:tcPr>
            <w:tcW w:w="486" w:type="pct"/>
          </w:tcPr>
          <w:p w14:paraId="19BF6DBF"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Général</w:t>
            </w:r>
          </w:p>
        </w:tc>
        <w:tc>
          <w:tcPr>
            <w:tcW w:w="617" w:type="pct"/>
          </w:tcPr>
          <w:p w14:paraId="5FE2081C"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693" w:type="pct"/>
          </w:tcPr>
          <w:p w14:paraId="7D5DFE3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w:t>
            </w:r>
            <w:r w:rsidR="001A782A" w:rsidRPr="0092057C">
              <w:rPr>
                <w:sz w:val="22"/>
                <w:szCs w:val="22"/>
              </w:rPr>
              <w:t>rticle 13</w:t>
            </w:r>
          </w:p>
        </w:tc>
        <w:tc>
          <w:tcPr>
            <w:tcW w:w="1037" w:type="pct"/>
          </w:tcPr>
          <w:p w14:paraId="19EDD72D"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54649B82"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23" w:type="pct"/>
          </w:tcPr>
          <w:p w14:paraId="32AEB2FA"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Première subvention</w:t>
            </w:r>
          </w:p>
        </w:tc>
      </w:tr>
      <w:tr w:rsidR="001A782A" w:rsidRPr="0092057C" w14:paraId="6E0F4C23" w14:textId="77777777" w:rsidTr="00856A81">
        <w:tc>
          <w:tcPr>
            <w:tcW w:w="709" w:type="pct"/>
          </w:tcPr>
          <w:p w14:paraId="067F3B78" w14:textId="77777777" w:rsidR="00FD798F" w:rsidRPr="0092057C" w:rsidRDefault="00FD798F" w:rsidP="00856A81">
            <w:pPr>
              <w:contextualSpacing/>
              <w:jc w:val="both"/>
              <w:rPr>
                <w:rFonts w:eastAsia="Times New Roman"/>
                <w:sz w:val="22"/>
                <w:szCs w:val="22"/>
              </w:rPr>
            </w:pPr>
            <w:r w:rsidRPr="0092057C">
              <w:rPr>
                <w:sz w:val="22"/>
                <w:szCs w:val="22"/>
              </w:rPr>
              <w:t>01/07/2017-30/06/2018</w:t>
            </w:r>
          </w:p>
        </w:tc>
        <w:tc>
          <w:tcPr>
            <w:tcW w:w="486" w:type="pct"/>
          </w:tcPr>
          <w:p w14:paraId="5A191048"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Général</w:t>
            </w:r>
          </w:p>
        </w:tc>
        <w:tc>
          <w:tcPr>
            <w:tcW w:w="617" w:type="pct"/>
          </w:tcPr>
          <w:p w14:paraId="0E92820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w:t>
            </w:r>
            <w:r w:rsidR="001A782A" w:rsidRPr="0092057C">
              <w:rPr>
                <w:sz w:val="22"/>
                <w:szCs w:val="22"/>
              </w:rPr>
              <w:t>on</w:t>
            </w:r>
          </w:p>
        </w:tc>
        <w:tc>
          <w:tcPr>
            <w:tcW w:w="693" w:type="pct"/>
          </w:tcPr>
          <w:p w14:paraId="2592572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w:t>
            </w:r>
            <w:r w:rsidR="001A782A" w:rsidRPr="0092057C">
              <w:rPr>
                <w:sz w:val="22"/>
                <w:szCs w:val="22"/>
              </w:rPr>
              <w:t>cle</w:t>
            </w:r>
            <w:r w:rsidRPr="0092057C">
              <w:rPr>
                <w:sz w:val="22"/>
                <w:szCs w:val="22"/>
              </w:rPr>
              <w:t xml:space="preserve"> 13</w:t>
            </w:r>
          </w:p>
        </w:tc>
        <w:tc>
          <w:tcPr>
            <w:tcW w:w="1037" w:type="pct"/>
          </w:tcPr>
          <w:p w14:paraId="7A253CA4"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01944D81"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 pour la période jusqu’au 30/03/2018 inclus</w:t>
            </w:r>
          </w:p>
          <w:p w14:paraId="316DECF6"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 pour la période à partir du 01/04/2018</w:t>
            </w:r>
          </w:p>
        </w:tc>
        <w:tc>
          <w:tcPr>
            <w:tcW w:w="723" w:type="pct"/>
          </w:tcPr>
          <w:p w14:paraId="61285B74"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Première subvention</w:t>
            </w:r>
          </w:p>
          <w:p w14:paraId="64495E6C" w14:textId="77777777" w:rsidR="00FD798F" w:rsidRPr="0092057C" w:rsidRDefault="00FD798F" w:rsidP="00856A81">
            <w:pPr>
              <w:contextualSpacing/>
              <w:jc w:val="both"/>
              <w:rPr>
                <w:rFonts w:eastAsia="Times New Roman"/>
                <w:sz w:val="22"/>
                <w:szCs w:val="22"/>
              </w:rPr>
            </w:pPr>
          </w:p>
          <w:p w14:paraId="6DB83F55" w14:textId="77777777" w:rsidR="00FD798F" w:rsidRPr="0092057C" w:rsidRDefault="00FD798F" w:rsidP="00856A81">
            <w:pPr>
              <w:contextualSpacing/>
              <w:jc w:val="both"/>
              <w:rPr>
                <w:rFonts w:eastAsia="Times New Roman"/>
                <w:sz w:val="22"/>
                <w:szCs w:val="22"/>
              </w:rPr>
            </w:pPr>
          </w:p>
          <w:p w14:paraId="50628183" w14:textId="77777777" w:rsidR="00FD798F" w:rsidRPr="0092057C" w:rsidRDefault="001A782A" w:rsidP="00856A81">
            <w:pPr>
              <w:contextualSpacing/>
              <w:jc w:val="both"/>
              <w:rPr>
                <w:rFonts w:eastAsia="Times New Roman"/>
                <w:sz w:val="22"/>
                <w:szCs w:val="22"/>
              </w:rPr>
            </w:pPr>
            <w:r w:rsidRPr="0092057C">
              <w:rPr>
                <w:sz w:val="22"/>
                <w:szCs w:val="22"/>
              </w:rPr>
              <w:t>Subvention-prolongation</w:t>
            </w:r>
          </w:p>
        </w:tc>
      </w:tr>
    </w:tbl>
    <w:p w14:paraId="5BE8DAD7" w14:textId="77777777" w:rsidR="00FD798F" w:rsidRPr="0092057C" w:rsidRDefault="00FD798F" w:rsidP="00937DA8">
      <w:pPr>
        <w:rPr>
          <w:rFonts w:asciiTheme="minorHAnsi" w:hAnsiTheme="minorHAnsi"/>
          <w:szCs w:val="24"/>
          <w:u w:val="single"/>
          <w:lang w:eastAsia="nl-NL"/>
        </w:rPr>
      </w:pPr>
    </w:p>
    <w:p w14:paraId="0F205B53" w14:textId="77777777" w:rsidR="00954D76" w:rsidRPr="0092057C" w:rsidRDefault="00954D76" w:rsidP="00227F88">
      <w:pPr>
        <w:pStyle w:val="Kop2"/>
      </w:pPr>
      <w:bookmarkStart w:id="40" w:name="_Toc473725565"/>
      <w:r w:rsidRPr="0092057C">
        <w:t>Entrée en vigueur</w:t>
      </w:r>
      <w:bookmarkEnd w:id="40"/>
    </w:p>
    <w:p w14:paraId="675C443C" w14:textId="77777777" w:rsidR="00771E29" w:rsidRDefault="001A782A" w:rsidP="00937DA8">
      <w:pPr>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novembre 2016.</w:t>
      </w:r>
    </w:p>
    <w:p w14:paraId="59B29DC4" w14:textId="77777777" w:rsidR="00885696" w:rsidRDefault="00885696" w:rsidP="00937DA8">
      <w:pPr>
        <w:rPr>
          <w:rFonts w:asciiTheme="minorHAnsi" w:hAnsiTheme="minorHAnsi"/>
          <w:szCs w:val="24"/>
          <w:lang w:eastAsia="nl-NL"/>
        </w:rPr>
      </w:pPr>
      <w:r>
        <w:rPr>
          <w:rFonts w:asciiTheme="minorHAnsi" w:hAnsiTheme="minorHAnsi"/>
          <w:szCs w:val="24"/>
          <w:lang w:eastAsia="nl-NL"/>
        </w:rPr>
        <w:br w:type="page"/>
      </w:r>
    </w:p>
    <w:p w14:paraId="345B5E97" w14:textId="77777777" w:rsidR="001A4046" w:rsidRPr="0092057C" w:rsidRDefault="005D56FE" w:rsidP="00937DA8">
      <w:pPr>
        <w:pStyle w:val="Kop1"/>
        <w:numPr>
          <w:ilvl w:val="0"/>
          <w:numId w:val="30"/>
        </w:numPr>
        <w:rPr>
          <w:lang w:val="fr-BE"/>
        </w:rPr>
      </w:pPr>
      <w:bookmarkStart w:id="41" w:name="_Toc473725566"/>
      <w:r w:rsidRPr="0092057C">
        <w:rPr>
          <w:lang w:val="fr-BE"/>
        </w:rPr>
        <w:t>Sanction</w:t>
      </w:r>
      <w:r w:rsidR="001A4046" w:rsidRPr="0092057C">
        <w:rPr>
          <w:lang w:val="fr-BE"/>
        </w:rPr>
        <w:t>s</w:t>
      </w:r>
      <w:bookmarkEnd w:id="41"/>
    </w:p>
    <w:p w14:paraId="3048A065" w14:textId="77777777" w:rsidR="00A637D4" w:rsidRPr="00B9343B" w:rsidRDefault="00996468" w:rsidP="00227F88">
      <w:pPr>
        <w:pStyle w:val="Kop2"/>
        <w:rPr>
          <w:lang w:val="fr-BE"/>
        </w:rPr>
      </w:pPr>
      <w:bookmarkStart w:id="42" w:name="_Toc473725567"/>
      <w:r w:rsidRPr="00B9343B">
        <w:rPr>
          <w:lang w:val="fr-BE"/>
        </w:rPr>
        <w:t>L’</w:t>
      </w:r>
      <w:r w:rsidR="00D00623" w:rsidRPr="00B9343B">
        <w:rPr>
          <w:lang w:val="fr-BE"/>
        </w:rPr>
        <w:t>introduction du sursis</w:t>
      </w:r>
      <w:r w:rsidRPr="00B9343B">
        <w:rPr>
          <w:lang w:val="fr-BE"/>
        </w:rPr>
        <w:t xml:space="preserve"> pour les sanctions administratives</w:t>
      </w:r>
      <w:r w:rsidR="00A637D4" w:rsidRPr="00B9343B">
        <w:rPr>
          <w:lang w:val="fr-BE"/>
        </w:rPr>
        <w:t>.</w:t>
      </w:r>
      <w:bookmarkEnd w:id="42"/>
    </w:p>
    <w:p w14:paraId="6D3E1EDA" w14:textId="46E809C1" w:rsidR="00401174" w:rsidRPr="0092057C" w:rsidRDefault="00401174" w:rsidP="00937DA8">
      <w:pPr>
        <w:rPr>
          <w:rFonts w:cs="Arial"/>
          <w:szCs w:val="24"/>
          <w:lang w:eastAsia="nl-NL"/>
        </w:rPr>
      </w:pPr>
      <w:r w:rsidRPr="0092057C">
        <w:rPr>
          <w:rFonts w:cs="Arial"/>
          <w:szCs w:val="24"/>
          <w:lang w:eastAsia="nl-NL"/>
        </w:rPr>
        <w:t xml:space="preserve">Le CPAS peut </w:t>
      </w:r>
      <w:r w:rsidR="001C6559">
        <w:rPr>
          <w:rFonts w:cs="Arial"/>
          <w:szCs w:val="24"/>
          <w:lang w:eastAsia="nl-NL"/>
        </w:rPr>
        <w:t>décider d’</w:t>
      </w:r>
      <w:r w:rsidRPr="0092057C">
        <w:rPr>
          <w:rFonts w:cs="Arial"/>
          <w:szCs w:val="24"/>
          <w:lang w:eastAsia="nl-NL"/>
        </w:rPr>
        <w:t>une sanction si</w:t>
      </w:r>
      <w:r w:rsidR="00C51E8B">
        <w:rPr>
          <w:rFonts w:cs="Arial"/>
          <w:szCs w:val="24"/>
          <w:lang w:eastAsia="nl-NL"/>
        </w:rPr>
        <w:t xml:space="preserve"> </w:t>
      </w:r>
      <w:r w:rsidRPr="0092057C">
        <w:rPr>
          <w:rFonts w:cs="Arial"/>
          <w:szCs w:val="24"/>
          <w:lang w:eastAsia="nl-NL"/>
        </w:rPr>
        <w:t>:</w:t>
      </w:r>
    </w:p>
    <w:p w14:paraId="03327B13" w14:textId="18664FE5" w:rsidR="00401174" w:rsidRPr="0092057C" w:rsidRDefault="00401174" w:rsidP="00937DA8">
      <w:pPr>
        <w:pStyle w:val="Lijstalinea"/>
        <w:numPr>
          <w:ilvl w:val="0"/>
          <w:numId w:val="52"/>
        </w:numPr>
        <w:ind w:hanging="357"/>
        <w:rPr>
          <w:rFonts w:cs="Arial"/>
          <w:szCs w:val="24"/>
          <w:lang w:eastAsia="nl-NL"/>
        </w:rPr>
      </w:pPr>
      <w:r w:rsidRPr="0092057C">
        <w:rPr>
          <w:rFonts w:cs="Arial"/>
          <w:szCs w:val="24"/>
          <w:lang w:eastAsia="nl-NL"/>
        </w:rPr>
        <w:t xml:space="preserve">l’intéressé </w:t>
      </w:r>
      <w:r w:rsidR="001C6559">
        <w:rPr>
          <w:rFonts w:cs="Arial"/>
          <w:szCs w:val="24"/>
          <w:lang w:eastAsia="nl-NL"/>
        </w:rPr>
        <w:t>omet</w:t>
      </w:r>
      <w:r w:rsidR="001C6559" w:rsidRPr="0092057C">
        <w:rPr>
          <w:rFonts w:cs="Arial"/>
          <w:szCs w:val="24"/>
          <w:lang w:eastAsia="nl-NL"/>
        </w:rPr>
        <w:t xml:space="preserve"> </w:t>
      </w:r>
      <w:r w:rsidRPr="0092057C">
        <w:rPr>
          <w:rFonts w:cs="Arial"/>
          <w:szCs w:val="24"/>
          <w:lang w:eastAsia="nl-NL"/>
        </w:rPr>
        <w:t xml:space="preserve">de déclarer des </w:t>
      </w:r>
      <w:r w:rsidR="001C6559">
        <w:rPr>
          <w:rFonts w:cs="Arial"/>
          <w:szCs w:val="24"/>
          <w:lang w:eastAsia="nl-NL"/>
        </w:rPr>
        <w:t>ressources</w:t>
      </w:r>
      <w:r w:rsidRPr="0092057C">
        <w:rPr>
          <w:rFonts w:cs="Arial"/>
          <w:szCs w:val="24"/>
          <w:lang w:eastAsia="nl-NL"/>
        </w:rPr>
        <w:t xml:space="preserve"> et/ou </w:t>
      </w:r>
      <w:r w:rsidR="001C6559">
        <w:rPr>
          <w:rFonts w:cs="Arial"/>
          <w:szCs w:val="24"/>
          <w:lang w:eastAsia="nl-NL"/>
        </w:rPr>
        <w:t>fait</w:t>
      </w:r>
      <w:r w:rsidR="001C6559" w:rsidRPr="0092057C">
        <w:rPr>
          <w:rFonts w:cs="Arial"/>
          <w:szCs w:val="24"/>
          <w:lang w:eastAsia="nl-NL"/>
        </w:rPr>
        <w:t xml:space="preserve"> </w:t>
      </w:r>
      <w:r w:rsidRPr="0092057C">
        <w:rPr>
          <w:rFonts w:cs="Arial"/>
          <w:szCs w:val="24"/>
          <w:lang w:eastAsia="nl-NL"/>
        </w:rPr>
        <w:t>des déclarations inexactes ou incomplètes qui influencent le montant du revenu d’intégration.</w:t>
      </w:r>
      <w:r w:rsidRPr="0092057C">
        <w:rPr>
          <w:rStyle w:val="Voetnootmarkering"/>
          <w:rFonts w:cs="Arial"/>
          <w:szCs w:val="24"/>
          <w:lang w:eastAsia="nl-NL"/>
        </w:rPr>
        <w:footnoteReference w:id="60"/>
      </w:r>
      <w:r w:rsidRPr="0092057C">
        <w:rPr>
          <w:rFonts w:cs="Arial"/>
          <w:szCs w:val="24"/>
          <w:lang w:eastAsia="nl-NL"/>
        </w:rPr>
        <w:t xml:space="preserve"> </w:t>
      </w:r>
      <w:r w:rsidR="001C6559">
        <w:rPr>
          <w:rFonts w:cs="Arial"/>
          <w:szCs w:val="24"/>
          <w:lang w:eastAsia="nl-NL"/>
        </w:rPr>
        <w:t>La sanction</w:t>
      </w:r>
      <w:r w:rsidRPr="0092057C">
        <w:rPr>
          <w:rFonts w:cs="Arial"/>
          <w:szCs w:val="24"/>
          <w:lang w:eastAsia="nl-NL"/>
        </w:rPr>
        <w:t xml:space="preserve"> peut consister en une suspension</w:t>
      </w:r>
      <w:r w:rsidR="001C6559">
        <w:rPr>
          <w:rFonts w:cs="Arial"/>
          <w:szCs w:val="24"/>
          <w:lang w:eastAsia="nl-NL"/>
        </w:rPr>
        <w:t xml:space="preserve">totale </w:t>
      </w:r>
      <w:r w:rsidRPr="0092057C">
        <w:rPr>
          <w:rFonts w:cs="Arial"/>
          <w:szCs w:val="24"/>
          <w:lang w:eastAsia="nl-NL"/>
        </w:rPr>
        <w:t xml:space="preserve">ou partielle du paiement du revenu d’intégration pendant une période de maximum 6 mois, ou en cas </w:t>
      </w:r>
      <w:r w:rsidR="00C51E8B">
        <w:rPr>
          <w:rFonts w:cs="Arial"/>
          <w:szCs w:val="24"/>
          <w:lang w:eastAsia="nl-NL"/>
        </w:rPr>
        <w:t>d’intention frauduleuse</w:t>
      </w:r>
      <w:r w:rsidRPr="0092057C">
        <w:rPr>
          <w:rFonts w:cs="Arial"/>
          <w:szCs w:val="24"/>
          <w:lang w:eastAsia="nl-NL"/>
        </w:rPr>
        <w:t xml:space="preserve">, </w:t>
      </w:r>
      <w:r w:rsidR="001C6559">
        <w:rPr>
          <w:rFonts w:cs="Arial"/>
          <w:szCs w:val="24"/>
          <w:lang w:eastAsia="nl-NL"/>
        </w:rPr>
        <w:t>pendant une période de 12</w:t>
      </w:r>
      <w:r w:rsidR="001C6559" w:rsidRPr="0092057C">
        <w:rPr>
          <w:rFonts w:cs="Arial"/>
          <w:szCs w:val="24"/>
          <w:lang w:eastAsia="nl-NL"/>
        </w:rPr>
        <w:t xml:space="preserve"> </w:t>
      </w:r>
      <w:r w:rsidRPr="0092057C">
        <w:rPr>
          <w:rFonts w:cs="Arial"/>
          <w:szCs w:val="24"/>
          <w:lang w:eastAsia="nl-NL"/>
        </w:rPr>
        <w:t xml:space="preserve">mois. </w:t>
      </w:r>
    </w:p>
    <w:p w14:paraId="42A82E57" w14:textId="77777777" w:rsidR="00401174" w:rsidRPr="0092057C" w:rsidRDefault="00401174" w:rsidP="00937DA8">
      <w:pPr>
        <w:pStyle w:val="Lijstalinea"/>
        <w:ind w:left="720"/>
        <w:rPr>
          <w:rFonts w:cs="Arial"/>
          <w:szCs w:val="24"/>
          <w:lang w:eastAsia="nl-NL"/>
        </w:rPr>
      </w:pPr>
      <w:r w:rsidRPr="0092057C">
        <w:rPr>
          <w:rFonts w:cs="Arial"/>
          <w:szCs w:val="24"/>
          <w:lang w:eastAsia="nl-NL"/>
        </w:rPr>
        <w:t xml:space="preserve">En cas de </w:t>
      </w:r>
      <w:r w:rsidR="00C51E8B">
        <w:rPr>
          <w:rFonts w:cs="Arial"/>
          <w:szCs w:val="24"/>
          <w:lang w:eastAsia="nl-NL"/>
        </w:rPr>
        <w:t>récidive</w:t>
      </w:r>
      <w:r w:rsidR="00C51E8B" w:rsidRPr="0092057C">
        <w:rPr>
          <w:rFonts w:cs="Arial"/>
          <w:szCs w:val="24"/>
          <w:lang w:eastAsia="nl-NL"/>
        </w:rPr>
        <w:t xml:space="preserve"> </w:t>
      </w:r>
      <w:r w:rsidRPr="0092057C">
        <w:rPr>
          <w:rFonts w:cs="Arial"/>
          <w:szCs w:val="24"/>
          <w:lang w:eastAsia="nl-NL"/>
        </w:rPr>
        <w:t xml:space="preserve">dans les 3 </w:t>
      </w:r>
      <w:r w:rsidR="00C51E8B">
        <w:rPr>
          <w:rFonts w:cs="Arial"/>
          <w:szCs w:val="24"/>
          <w:lang w:eastAsia="nl-NL"/>
        </w:rPr>
        <w:t>ans</w:t>
      </w:r>
      <w:r w:rsidR="00C51E8B" w:rsidRPr="0092057C">
        <w:rPr>
          <w:rFonts w:cs="Arial"/>
          <w:szCs w:val="24"/>
          <w:lang w:eastAsia="nl-NL"/>
        </w:rPr>
        <w:t xml:space="preserve"> </w:t>
      </w:r>
      <w:r w:rsidRPr="0092057C">
        <w:rPr>
          <w:rFonts w:cs="Arial"/>
          <w:szCs w:val="24"/>
          <w:lang w:eastAsia="nl-NL"/>
        </w:rPr>
        <w:t xml:space="preserve">à partir du jour où la sanction est devenue définitive, le paiement du revenu d’intégration est suspendu entièrement ou partiellement pendant une période de maximum 12 mois, ou en cas de </w:t>
      </w:r>
      <w:r w:rsidR="00C51E8B">
        <w:rPr>
          <w:rFonts w:cs="Arial"/>
          <w:szCs w:val="24"/>
          <w:lang w:eastAsia="nl-NL"/>
        </w:rPr>
        <w:t>d’intention frauduleuse</w:t>
      </w:r>
      <w:r w:rsidRPr="0092057C">
        <w:rPr>
          <w:rFonts w:cs="Arial"/>
          <w:szCs w:val="24"/>
          <w:lang w:eastAsia="nl-NL"/>
        </w:rPr>
        <w:t>, 24 mois.</w:t>
      </w:r>
    </w:p>
    <w:p w14:paraId="080F4E80" w14:textId="43CA29FF" w:rsidR="00B9343B" w:rsidRPr="00B9343B" w:rsidRDefault="00401174" w:rsidP="00B9343B">
      <w:pPr>
        <w:pStyle w:val="Lijstalinea"/>
        <w:numPr>
          <w:ilvl w:val="0"/>
          <w:numId w:val="52"/>
        </w:numPr>
        <w:rPr>
          <w:rFonts w:cs="Arial"/>
          <w:szCs w:val="24"/>
          <w:lang w:eastAsia="nl-NL"/>
        </w:rPr>
      </w:pPr>
      <w:r w:rsidRPr="0092057C">
        <w:rPr>
          <w:rFonts w:cs="Arial"/>
          <w:szCs w:val="24"/>
          <w:lang w:eastAsia="nl-NL"/>
        </w:rPr>
        <w:t xml:space="preserve">Après </w:t>
      </w:r>
      <w:r w:rsidR="00755A26">
        <w:rPr>
          <w:rFonts w:cs="Arial"/>
          <w:szCs w:val="24"/>
          <w:lang w:eastAsia="nl-NL"/>
        </w:rPr>
        <w:t xml:space="preserve">mise </w:t>
      </w:r>
      <w:r w:rsidRPr="0092057C">
        <w:rPr>
          <w:rFonts w:cs="Arial"/>
          <w:szCs w:val="24"/>
          <w:lang w:eastAsia="nl-NL"/>
        </w:rPr>
        <w:t xml:space="preserve"> en demeure, </w:t>
      </w:r>
      <w:r w:rsidR="00B9343B">
        <w:rPr>
          <w:rFonts w:cs="Arial"/>
          <w:szCs w:val="24"/>
          <w:lang w:eastAsia="nl-NL"/>
        </w:rPr>
        <w:t xml:space="preserve">si </w:t>
      </w:r>
      <w:r w:rsidRPr="0092057C">
        <w:rPr>
          <w:rFonts w:cs="Arial"/>
          <w:szCs w:val="24"/>
          <w:lang w:eastAsia="nl-NL"/>
        </w:rPr>
        <w:t>l’intéressé ne respecte pas</w:t>
      </w:r>
      <w:r w:rsidR="00755A26">
        <w:rPr>
          <w:rFonts w:cs="Arial"/>
          <w:szCs w:val="24"/>
          <w:lang w:eastAsia="nl-NL"/>
        </w:rPr>
        <w:t xml:space="preserve">, sans motif légitime, </w:t>
      </w:r>
      <w:r w:rsidRPr="0092057C">
        <w:rPr>
          <w:rFonts w:cs="Arial"/>
          <w:szCs w:val="24"/>
          <w:lang w:eastAsia="nl-NL"/>
        </w:rPr>
        <w:t xml:space="preserve"> </w:t>
      </w:r>
      <w:r w:rsidR="00CD414E">
        <w:rPr>
          <w:rFonts w:cs="Arial"/>
          <w:szCs w:val="24"/>
          <w:lang w:eastAsia="nl-NL"/>
        </w:rPr>
        <w:t>sesobligations</w:t>
      </w:r>
      <w:r w:rsidR="00755A26" w:rsidRPr="0092057C">
        <w:rPr>
          <w:rFonts w:cs="Arial"/>
          <w:szCs w:val="24"/>
          <w:lang w:eastAsia="nl-NL"/>
        </w:rPr>
        <w:t xml:space="preserve"> </w:t>
      </w:r>
      <w:r w:rsidRPr="0092057C">
        <w:rPr>
          <w:rFonts w:cs="Arial"/>
          <w:szCs w:val="24"/>
          <w:lang w:eastAsia="nl-NL"/>
        </w:rPr>
        <w:t>du</w:t>
      </w:r>
      <w:r w:rsidR="00597632" w:rsidRPr="0092057C">
        <w:rPr>
          <w:rFonts w:cs="Arial"/>
          <w:szCs w:val="24"/>
          <w:lang w:eastAsia="nl-NL"/>
        </w:rPr>
        <w:t xml:space="preserve"> PIIS</w:t>
      </w:r>
      <w:r w:rsidRPr="0092057C">
        <w:rPr>
          <w:rFonts w:cs="Arial"/>
          <w:szCs w:val="24"/>
          <w:lang w:eastAsia="nl-NL"/>
        </w:rPr>
        <w:t>.</w:t>
      </w:r>
      <w:r w:rsidRPr="0092057C">
        <w:rPr>
          <w:rStyle w:val="Voetnootmarkering"/>
          <w:rFonts w:cs="Arial"/>
          <w:szCs w:val="24"/>
          <w:lang w:eastAsia="nl-NL"/>
        </w:rPr>
        <w:footnoteReference w:id="61"/>
      </w:r>
      <w:r w:rsidRPr="0092057C">
        <w:rPr>
          <w:rFonts w:cs="Arial"/>
          <w:szCs w:val="24"/>
          <w:lang w:eastAsia="nl-NL"/>
        </w:rPr>
        <w:t xml:space="preserve"> La sanction consiste en une suspension entière ou partielle du paiement du revenu d’intégration pendant une période de maximum 1 mois. </w:t>
      </w:r>
      <w:r w:rsidR="00B9343B" w:rsidRPr="00762789">
        <w:rPr>
          <w:rFonts w:ascii="Arial" w:hAnsi="Arial" w:cs="Arial"/>
          <w:sz w:val="20"/>
          <w:lang w:val="fr-FR"/>
        </w:rPr>
        <w:t>En cas de récidive dans un délai d’un an tout au plus, le paiement du revenu d’intégration peut être suspendu pour une période de trois mois au maximum.</w:t>
      </w:r>
    </w:p>
    <w:p w14:paraId="54612182" w14:textId="77777777" w:rsidR="00401174" w:rsidRPr="0092057C" w:rsidRDefault="00401174" w:rsidP="00937DA8">
      <w:pPr>
        <w:ind w:left="720"/>
        <w:rPr>
          <w:rFonts w:cs="Arial"/>
          <w:szCs w:val="24"/>
          <w:lang w:eastAsia="nl-NL"/>
        </w:rPr>
      </w:pPr>
    </w:p>
    <w:p w14:paraId="2D4F6A1E" w14:textId="43920D08" w:rsidR="00A637D4" w:rsidRPr="0092057C" w:rsidRDefault="00954D76" w:rsidP="00937DA8">
      <w:r w:rsidRPr="0092057C">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w:t>
      </w:r>
      <w:r w:rsidRPr="0092057C">
        <w:rPr>
          <w:sz w:val="23"/>
          <w:szCs w:val="23"/>
        </w:rPr>
        <w:t xml:space="preserve"> </w:t>
      </w:r>
      <w:r w:rsidRPr="0092057C">
        <w:t>Selon la Cour, cette discrimination provient de l’absence d’une disposition législative permettant aux allocataires sociaux ayant fait l’objet d’une mesure de suspension de leur droit au revenu d’intégration sociale de bénéficier d’une mesure de sursis.</w:t>
      </w:r>
    </w:p>
    <w:p w14:paraId="5AA6DE55" w14:textId="77777777" w:rsidR="00401174" w:rsidRPr="0092057C" w:rsidRDefault="00401174" w:rsidP="0014555E">
      <w:pPr>
        <w:rPr>
          <w:lang w:eastAsia="nl-NL"/>
        </w:rPr>
      </w:pPr>
    </w:p>
    <w:p w14:paraId="4EAC5020" w14:textId="77777777" w:rsidR="003B05F6" w:rsidRPr="0092057C" w:rsidRDefault="003B05F6" w:rsidP="0014555E">
      <w:pPr>
        <w:rPr>
          <w:sz w:val="8"/>
          <w:szCs w:val="8"/>
        </w:rPr>
      </w:pPr>
    </w:p>
    <w:p w14:paraId="438AAF05" w14:textId="7904CE33" w:rsidR="003B05F6" w:rsidRPr="0092057C" w:rsidRDefault="003B05F6" w:rsidP="0014555E">
      <w:pPr>
        <w:rPr>
          <w:szCs w:val="24"/>
          <w:lang w:eastAsia="nl-NL"/>
        </w:rPr>
      </w:pPr>
      <w:r w:rsidRPr="0092057C">
        <w:rPr>
          <w:szCs w:val="24"/>
          <w:lang w:eastAsia="nl-NL"/>
        </w:rPr>
        <w:t xml:space="preserve">La sanction administrative peut </w:t>
      </w:r>
      <w:r w:rsidR="008E1183">
        <w:rPr>
          <w:szCs w:val="24"/>
          <w:lang w:eastAsia="nl-NL"/>
        </w:rPr>
        <w:t>faire l’objet d’un sursis total ou partiel</w:t>
      </w:r>
      <w:r w:rsidR="00401174" w:rsidRPr="0092057C">
        <w:rPr>
          <w:szCs w:val="24"/>
          <w:lang w:eastAsia="nl-NL"/>
        </w:rPr>
        <w:t>, pour se conformer à cet arrêt.</w:t>
      </w:r>
    </w:p>
    <w:p w14:paraId="3A693306" w14:textId="77777777" w:rsidR="003B05F6" w:rsidRPr="0092057C" w:rsidRDefault="003B05F6" w:rsidP="0014555E">
      <w:pPr>
        <w:rPr>
          <w:lang w:eastAsia="nl-NL"/>
        </w:rPr>
      </w:pPr>
    </w:p>
    <w:p w14:paraId="70D74FB5" w14:textId="77777777" w:rsidR="003B05F6" w:rsidRPr="0092057C" w:rsidRDefault="003B05F6" w:rsidP="0014555E">
      <w:pPr>
        <w:rPr>
          <w:sz w:val="8"/>
          <w:szCs w:val="8"/>
        </w:rPr>
      </w:pPr>
    </w:p>
    <w:p w14:paraId="0F19CD7D" w14:textId="1BF78E36" w:rsidR="00401174" w:rsidRPr="0092057C" w:rsidRDefault="00401174" w:rsidP="0014555E">
      <w:pPr>
        <w:rPr>
          <w:lang w:eastAsia="nl-NL"/>
        </w:rPr>
      </w:pPr>
      <w:r w:rsidRPr="0092057C">
        <w:rPr>
          <w:lang w:eastAsia="nl-NL"/>
        </w:rPr>
        <w:t>Si une sanction</w:t>
      </w:r>
      <w:r w:rsidR="00B9343B">
        <w:rPr>
          <w:lang w:eastAsia="nl-NL"/>
        </w:rPr>
        <w:t>, assortie d’un sursis,</w:t>
      </w:r>
      <w:r w:rsidRPr="0092057C">
        <w:rPr>
          <w:lang w:eastAsia="nl-NL"/>
        </w:rPr>
        <w:t xml:space="preserve">est </w:t>
      </w:r>
      <w:r w:rsidR="008E1183">
        <w:rPr>
          <w:lang w:eastAsia="nl-NL"/>
        </w:rPr>
        <w:t>décidée</w:t>
      </w:r>
      <w:r w:rsidR="008E1183" w:rsidRPr="0092057C">
        <w:rPr>
          <w:lang w:eastAsia="nl-NL"/>
        </w:rPr>
        <w:t xml:space="preserve"> </w:t>
      </w:r>
      <w:r w:rsidRPr="0092057C">
        <w:rPr>
          <w:lang w:eastAsia="nl-NL"/>
        </w:rPr>
        <w:t>dans le cadre du non-respect du PIIS, , et si l</w:t>
      </w:r>
      <w:r w:rsidR="00851CE6" w:rsidRPr="0092057C">
        <w:rPr>
          <w:lang w:eastAsia="nl-NL"/>
        </w:rPr>
        <w:t>a</w:t>
      </w:r>
      <w:r w:rsidRPr="0092057C">
        <w:rPr>
          <w:lang w:eastAsia="nl-NL"/>
        </w:rPr>
        <w:t xml:space="preserve"> condition liée</w:t>
      </w:r>
      <w:r w:rsidR="00851CE6" w:rsidRPr="0092057C">
        <w:rPr>
          <w:lang w:eastAsia="nl-NL"/>
        </w:rPr>
        <w:t xml:space="preserve"> au sursis n’est</w:t>
      </w:r>
      <w:r w:rsidRPr="0092057C">
        <w:rPr>
          <w:lang w:eastAsia="nl-NL"/>
        </w:rPr>
        <w:t xml:space="preserve"> pas respectée penda</w:t>
      </w:r>
      <w:r w:rsidR="00851CE6" w:rsidRPr="0092057C">
        <w:rPr>
          <w:lang w:eastAsia="nl-NL"/>
        </w:rPr>
        <w:t xml:space="preserve">nt la période pour laquelle </w:t>
      </w:r>
      <w:r w:rsidR="00CD414E">
        <w:rPr>
          <w:lang w:eastAsia="nl-NL"/>
        </w:rPr>
        <w:t>ce su</w:t>
      </w:r>
      <w:r w:rsidR="008E1183">
        <w:rPr>
          <w:lang w:eastAsia="nl-NL"/>
        </w:rPr>
        <w:t>rsis</w:t>
      </w:r>
      <w:r w:rsidRPr="0092057C">
        <w:rPr>
          <w:lang w:eastAsia="nl-NL"/>
        </w:rPr>
        <w:t xml:space="preserve"> a été accordé, la sanction est appliquée au plus tard le premier jour du sixième mois qui suit la décision du </w:t>
      </w:r>
      <w:r w:rsidR="00234369" w:rsidRPr="0092057C">
        <w:rPr>
          <w:lang w:eastAsia="nl-NL"/>
        </w:rPr>
        <w:t>CPAS</w:t>
      </w:r>
      <w:r w:rsidRPr="0092057C">
        <w:rPr>
          <w:lang w:eastAsia="nl-NL"/>
        </w:rPr>
        <w:t xml:space="preserve"> d’octroyer le report. </w:t>
      </w:r>
      <w:r w:rsidRPr="0092057C">
        <w:rPr>
          <w:rStyle w:val="Voetnootmarkering"/>
          <w:lang w:eastAsia="nl-NL"/>
        </w:rPr>
        <w:footnoteReference w:id="62"/>
      </w:r>
    </w:p>
    <w:p w14:paraId="6BECFC44" w14:textId="77777777" w:rsidR="003B05F6" w:rsidRPr="0092057C" w:rsidRDefault="003B05F6" w:rsidP="0014555E">
      <w:pPr>
        <w:ind w:left="1559"/>
        <w:rPr>
          <w:rFonts w:asciiTheme="minorHAnsi" w:hAnsiTheme="minorHAnsi"/>
          <w:szCs w:val="24"/>
          <w:lang w:eastAsia="nl-NL"/>
        </w:rPr>
      </w:pPr>
    </w:p>
    <w:p w14:paraId="7D969DF5" w14:textId="77777777" w:rsidR="003B05F6" w:rsidRPr="0092057C" w:rsidRDefault="003B05F6" w:rsidP="003D2A50">
      <w:pPr>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p>
    <w:p w14:paraId="1636B784" w14:textId="0C57731E" w:rsidR="003B05F6" w:rsidRDefault="003B05F6" w:rsidP="003D2A50">
      <w:pPr>
        <w:ind w:left="426"/>
        <w:rPr>
          <w:rFonts w:asciiTheme="minorHAnsi" w:hAnsiTheme="minorHAnsi"/>
          <w:szCs w:val="24"/>
          <w:lang w:eastAsia="nl-NL"/>
        </w:rPr>
      </w:pPr>
      <w:r w:rsidRPr="0092057C">
        <w:rPr>
          <w:rFonts w:asciiTheme="minorHAnsi" w:hAnsiTheme="minorHAnsi"/>
          <w:szCs w:val="24"/>
          <w:lang w:eastAsia="nl-NL"/>
        </w:rPr>
        <w:t xml:space="preserve">La sanction </w:t>
      </w:r>
      <w:r w:rsidR="00227F88">
        <w:rPr>
          <w:rFonts w:asciiTheme="minorHAnsi" w:hAnsiTheme="minorHAnsi"/>
          <w:szCs w:val="24"/>
          <w:lang w:eastAsia="nl-NL"/>
        </w:rPr>
        <w:t>avec</w:t>
      </w:r>
      <w:r w:rsidR="00227F88" w:rsidRPr="0092057C">
        <w:rPr>
          <w:rFonts w:asciiTheme="minorHAnsi" w:hAnsiTheme="minorHAnsi"/>
          <w:szCs w:val="24"/>
          <w:lang w:eastAsia="nl-NL"/>
        </w:rPr>
        <w:t xml:space="preserve"> </w:t>
      </w:r>
      <w:r w:rsidRPr="0092057C">
        <w:rPr>
          <w:rFonts w:asciiTheme="minorHAnsi" w:hAnsiTheme="minorHAnsi"/>
          <w:szCs w:val="24"/>
          <w:lang w:eastAsia="nl-NL"/>
        </w:rPr>
        <w:t xml:space="preserve">sursis total est notifiée le 3 mars. L’intéressé enfreint les conditions du </w:t>
      </w:r>
      <w:r w:rsidR="008E1183">
        <w:rPr>
          <w:rFonts w:asciiTheme="minorHAnsi" w:hAnsiTheme="minorHAnsi"/>
          <w:szCs w:val="24"/>
          <w:lang w:eastAsia="nl-NL"/>
        </w:rPr>
        <w:t>sursis</w:t>
      </w:r>
      <w:r w:rsidR="008E1183" w:rsidRPr="0092057C">
        <w:rPr>
          <w:rFonts w:asciiTheme="minorHAnsi" w:hAnsiTheme="minorHAnsi"/>
          <w:szCs w:val="24"/>
          <w:lang w:eastAsia="nl-NL"/>
        </w:rPr>
        <w:t xml:space="preserve"> </w:t>
      </w:r>
      <w:r w:rsidRPr="0092057C">
        <w:rPr>
          <w:rFonts w:asciiTheme="minorHAnsi" w:hAnsiTheme="minorHAnsi"/>
          <w:szCs w:val="24"/>
          <w:lang w:eastAsia="nl-NL"/>
        </w:rPr>
        <w:t xml:space="preserve">le 28 juin. 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 donc jusqu’au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septembre inclus pour appliquer la sanction.</w:t>
      </w:r>
    </w:p>
    <w:p w14:paraId="4C2B1201" w14:textId="77777777" w:rsidR="00885696" w:rsidRPr="0092057C" w:rsidRDefault="00885696" w:rsidP="003D2A50">
      <w:pPr>
        <w:ind w:left="426"/>
      </w:pPr>
    </w:p>
    <w:p w14:paraId="2B5E7C0B" w14:textId="77777777" w:rsidR="00954D76" w:rsidRPr="00762789" w:rsidRDefault="00954D76" w:rsidP="00227F88">
      <w:pPr>
        <w:pStyle w:val="Kop2"/>
        <w:rPr>
          <w:lang w:val="fr-BE"/>
        </w:rPr>
      </w:pPr>
      <w:bookmarkStart w:id="43" w:name="_Toc473725568"/>
      <w:r w:rsidRPr="00762789">
        <w:rPr>
          <w:lang w:val="fr-BE"/>
        </w:rPr>
        <w:t>Modification des délais d’exécution de la sanction administrative en cas de non-respect du PIIS.</w:t>
      </w:r>
      <w:bookmarkEnd w:id="43"/>
    </w:p>
    <w:p w14:paraId="62C97701" w14:textId="77777777" w:rsidR="00954D76" w:rsidRPr="0092057C" w:rsidRDefault="00954D76" w:rsidP="0068063E">
      <w:pPr>
        <w:pStyle w:val="Lijstalinea"/>
        <w:ind w:left="720"/>
        <w:rPr>
          <w:lang w:eastAsia="nl-NL"/>
        </w:rPr>
      </w:pPr>
    </w:p>
    <w:p w14:paraId="65E7465D" w14:textId="11E7FC26" w:rsidR="00401174" w:rsidRPr="0092057C" w:rsidRDefault="00401174" w:rsidP="0068063E">
      <w:pPr>
        <w:spacing w:after="200"/>
        <w:contextualSpacing/>
        <w:rPr>
          <w:szCs w:val="24"/>
          <w:lang w:eastAsia="nl-NL"/>
        </w:rPr>
      </w:pPr>
      <w:r w:rsidRPr="0092057C">
        <w:rPr>
          <w:szCs w:val="24"/>
          <w:lang w:eastAsia="nl-NL"/>
        </w:rPr>
        <w:t xml:space="preserve">La loi a été adaptée en vue de réduire le temps entre le prononcé de la sanction liée à la non-exécution du PIIS et </w:t>
      </w:r>
      <w:r w:rsidR="00227F88">
        <w:rPr>
          <w:szCs w:val="24"/>
          <w:lang w:eastAsia="nl-NL"/>
        </w:rPr>
        <w:t>l’application</w:t>
      </w:r>
      <w:r w:rsidR="00227F88" w:rsidRPr="0092057C">
        <w:rPr>
          <w:szCs w:val="24"/>
          <w:lang w:eastAsia="nl-NL"/>
        </w:rPr>
        <w:t xml:space="preserve"> </w:t>
      </w:r>
      <w:r w:rsidRPr="0092057C">
        <w:rPr>
          <w:szCs w:val="24"/>
          <w:lang w:eastAsia="nl-NL"/>
        </w:rPr>
        <w:t>effective de la sanction.</w:t>
      </w:r>
    </w:p>
    <w:p w14:paraId="7483584A" w14:textId="77777777" w:rsidR="00954D76" w:rsidRPr="0092057C" w:rsidRDefault="00954D76" w:rsidP="007F046A">
      <w:pPr>
        <w:rPr>
          <w:i/>
          <w:lang w:eastAsia="nl-NL"/>
        </w:rPr>
      </w:pPr>
    </w:p>
    <w:p w14:paraId="6DDF0E69" w14:textId="77777777" w:rsidR="00401174" w:rsidRPr="0092057C" w:rsidRDefault="00401174" w:rsidP="007F046A">
      <w:pPr>
        <w:spacing w:after="200"/>
        <w:contextualSpacing/>
        <w:rPr>
          <w:lang w:eastAsia="nl-NL"/>
        </w:rPr>
      </w:pPr>
      <w:r w:rsidRPr="0092057C">
        <w:rPr>
          <w:szCs w:val="24"/>
          <w:lang w:eastAsia="nl-NL"/>
        </w:rPr>
        <w:t xml:space="preserve">La sanction est ainsi d’application au plus tôt le jour suivant la notification de la décision du </w:t>
      </w:r>
      <w:r w:rsidR="00234369" w:rsidRPr="0092057C">
        <w:rPr>
          <w:szCs w:val="24"/>
          <w:lang w:eastAsia="nl-NL"/>
        </w:rPr>
        <w:t>CPAS</w:t>
      </w:r>
      <w:r w:rsidRPr="0092057C">
        <w:rPr>
          <w:szCs w:val="24"/>
          <w:lang w:eastAsia="nl-NL"/>
        </w:rPr>
        <w:t xml:space="preserve"> à l’intéressé et au plus tard le premier jour du troisième mois suivant la décision du </w:t>
      </w:r>
      <w:r w:rsidR="00234369" w:rsidRPr="0092057C">
        <w:rPr>
          <w:szCs w:val="24"/>
          <w:lang w:eastAsia="nl-NL"/>
        </w:rPr>
        <w:t>CPAS</w:t>
      </w:r>
      <w:r w:rsidRPr="0092057C">
        <w:rPr>
          <w:szCs w:val="24"/>
          <w:lang w:eastAsia="nl-NL"/>
        </w:rPr>
        <w:t xml:space="preserve">. </w:t>
      </w:r>
    </w:p>
    <w:p w14:paraId="2138B1FB" w14:textId="77777777" w:rsidR="00401174" w:rsidRPr="0092057C" w:rsidRDefault="00401174" w:rsidP="007F046A">
      <w:pPr>
        <w:rPr>
          <w:i/>
          <w:lang w:eastAsia="nl-NL"/>
        </w:rPr>
      </w:pPr>
    </w:p>
    <w:p w14:paraId="1710A9F3" w14:textId="77777777" w:rsidR="00954D76" w:rsidRPr="0092057C" w:rsidRDefault="00954D76" w:rsidP="007F046A">
      <w:pPr>
        <w:rPr>
          <w:sz w:val="8"/>
          <w:szCs w:val="8"/>
        </w:rPr>
      </w:pPr>
      <w:bookmarkStart w:id="44" w:name="_Toc386094500"/>
      <w:bookmarkStart w:id="45" w:name="_Toc422136008"/>
    </w:p>
    <w:p w14:paraId="755498DB" w14:textId="77777777" w:rsidR="00954D76" w:rsidRPr="0092057C" w:rsidRDefault="00954D76" w:rsidP="00227F88">
      <w:pPr>
        <w:pStyle w:val="Kop2"/>
      </w:pPr>
      <w:bookmarkStart w:id="46" w:name="_Toc473725569"/>
      <w:bookmarkEnd w:id="44"/>
      <w:bookmarkEnd w:id="45"/>
      <w:r w:rsidRPr="0092057C">
        <w:t>Entrée en vigueur</w:t>
      </w:r>
      <w:bookmarkEnd w:id="46"/>
    </w:p>
    <w:p w14:paraId="4978F1A2" w14:textId="77777777" w:rsidR="003B05F6" w:rsidRPr="0092057C" w:rsidRDefault="00401174" w:rsidP="007F046A">
      <w:pPr>
        <w:ind w:left="720" w:hanging="720"/>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novembre 2016.</w:t>
      </w:r>
    </w:p>
    <w:p w14:paraId="3FDAB93B" w14:textId="77777777" w:rsidR="00401174" w:rsidRPr="0092057C" w:rsidRDefault="00401174" w:rsidP="007F046A">
      <w:pPr>
        <w:ind w:left="720" w:hanging="720"/>
        <w:rPr>
          <w:rFonts w:asciiTheme="minorHAnsi" w:hAnsiTheme="minorHAnsi"/>
          <w:szCs w:val="24"/>
          <w:lang w:eastAsia="nl-NL"/>
        </w:rPr>
      </w:pPr>
    </w:p>
    <w:p w14:paraId="4500DD0E" w14:textId="77777777" w:rsidR="00954D76" w:rsidRPr="0092057C" w:rsidRDefault="00954D76" w:rsidP="007F046A">
      <w:pPr>
        <w:pStyle w:val="Kop1"/>
        <w:numPr>
          <w:ilvl w:val="0"/>
          <w:numId w:val="30"/>
        </w:numPr>
        <w:rPr>
          <w:lang w:val="fr-BE"/>
        </w:rPr>
      </w:pPr>
      <w:bookmarkStart w:id="47" w:name="_Toc473725570"/>
      <w:r w:rsidRPr="0092057C">
        <w:rPr>
          <w:lang w:val="fr-BE"/>
        </w:rPr>
        <w:t>Champ d’application</w:t>
      </w:r>
      <w:r w:rsidR="00401174" w:rsidRPr="0092057C">
        <w:rPr>
          <w:lang w:val="fr-BE"/>
        </w:rPr>
        <w:t xml:space="preserve"> de la loi du 26 mai 2002</w:t>
      </w:r>
      <w:bookmarkEnd w:id="47"/>
    </w:p>
    <w:p w14:paraId="4D2D4D02" w14:textId="77777777" w:rsidR="009429F4" w:rsidRPr="00B9343B" w:rsidRDefault="009429F4" w:rsidP="00227F88">
      <w:pPr>
        <w:pStyle w:val="Kop2"/>
        <w:rPr>
          <w:lang w:val="fr-BE"/>
        </w:rPr>
      </w:pPr>
      <w:bookmarkStart w:id="48" w:name="_Toc462844632"/>
      <w:bookmarkStart w:id="49" w:name="_Toc463280387"/>
      <w:bookmarkStart w:id="50" w:name="_Toc473725571"/>
      <w:r w:rsidRPr="00B9343B">
        <w:rPr>
          <w:lang w:val="fr-BE"/>
        </w:rPr>
        <w:t>Extension aux personnes bénéficiant du statut de protection subsidiaire</w:t>
      </w:r>
      <w:bookmarkEnd w:id="48"/>
      <w:bookmarkEnd w:id="49"/>
      <w:bookmarkEnd w:id="50"/>
    </w:p>
    <w:p w14:paraId="5DF02748" w14:textId="77777777" w:rsidR="00954D76" w:rsidRPr="0092057C" w:rsidRDefault="00954D76" w:rsidP="007F046A">
      <w:pPr>
        <w:rPr>
          <w:lang w:eastAsia="nl-NL"/>
        </w:rPr>
      </w:pPr>
      <w:r w:rsidRPr="0092057C">
        <w:rPr>
          <w:lang w:eastAsia="nl-NL"/>
        </w:rPr>
        <w:t>Le champ d’application de la loi du 26 mai 2002 concernant le droit à l’intégration sociale est étendu aux personnes qui bénéficient du statut de protection subsidiaire.</w:t>
      </w:r>
      <w:r w:rsidR="00B3136F" w:rsidRPr="0092057C">
        <w:rPr>
          <w:lang w:eastAsia="nl-NL"/>
        </w:rPr>
        <w:t xml:space="preserve"> </w:t>
      </w:r>
      <w:r w:rsidR="00205CAC" w:rsidRPr="0092057C">
        <w:rPr>
          <w:lang w:eastAsia="nl-NL"/>
        </w:rPr>
        <w:t xml:space="preserve">Ces personnes </w:t>
      </w:r>
      <w:r w:rsidR="007550BE" w:rsidRPr="0092057C">
        <w:rPr>
          <w:lang w:eastAsia="nl-NL"/>
        </w:rPr>
        <w:t>sont</w:t>
      </w:r>
      <w:r w:rsidR="00205CAC" w:rsidRPr="0092057C">
        <w:rPr>
          <w:lang w:eastAsia="nl-NL"/>
        </w:rPr>
        <w:t xml:space="preserve"> ainsi considérées de manière similaire aux réfugiés reconnus.</w:t>
      </w:r>
    </w:p>
    <w:p w14:paraId="611FE206" w14:textId="77777777" w:rsidR="00954D76" w:rsidRPr="0092057C" w:rsidRDefault="00954D76" w:rsidP="004E73B1">
      <w:pPr>
        <w:rPr>
          <w:lang w:eastAsia="nl-NL"/>
        </w:rPr>
      </w:pPr>
    </w:p>
    <w:p w14:paraId="1F2EFD76" w14:textId="77777777" w:rsidR="00954D76" w:rsidRPr="0092057C" w:rsidRDefault="00954D76" w:rsidP="00F90A0A">
      <w:pPr>
        <w:pStyle w:val="Kop3"/>
      </w:pPr>
      <w:bookmarkStart w:id="51" w:name="_Toc422135847"/>
      <w:bookmarkStart w:id="52" w:name="_Toc473725572"/>
      <w:r w:rsidRPr="0092057C">
        <w:t>Réfugié reconnu</w:t>
      </w:r>
      <w:bookmarkEnd w:id="51"/>
      <w:bookmarkEnd w:id="52"/>
    </w:p>
    <w:p w14:paraId="68BE6651" w14:textId="77777777" w:rsidR="00954D76" w:rsidRPr="0092057C" w:rsidRDefault="00954D76" w:rsidP="004E73B1">
      <w:pPr>
        <w:spacing w:after="200"/>
        <w:ind w:left="709" w:hanging="1"/>
        <w:rPr>
          <w:rFonts w:eastAsia="Calibri"/>
          <w:szCs w:val="24"/>
          <w:lang w:eastAsia="nl-NL"/>
        </w:rPr>
      </w:pPr>
      <w:r w:rsidRPr="0092057C">
        <w:rPr>
          <w:rFonts w:eastAsia="Calibri"/>
          <w:szCs w:val="24"/>
          <w:lang w:eastAsia="nl-NL"/>
        </w:rPr>
        <w:t>A partir du moment où l’intéressé est en possession de la preuve de</w:t>
      </w:r>
      <w:r w:rsidR="00205CAC" w:rsidRPr="0092057C">
        <w:rPr>
          <w:rFonts w:eastAsia="Calibri"/>
          <w:szCs w:val="24"/>
          <w:lang w:eastAsia="nl-NL"/>
        </w:rPr>
        <w:t xml:space="preserve"> sa reconnaissance, il remplit </w:t>
      </w:r>
      <w:r w:rsidRPr="0092057C">
        <w:rPr>
          <w:rFonts w:eastAsia="Calibri"/>
          <w:szCs w:val="24"/>
          <w:lang w:eastAsia="nl-NL"/>
        </w:rPr>
        <w:t>la condition de nationalité pour le droit à l’intégration sociale.</w:t>
      </w:r>
      <w:r w:rsidR="00205CAC" w:rsidRPr="0092057C">
        <w:rPr>
          <w:rFonts w:eastAsia="Calibri"/>
          <w:szCs w:val="24"/>
          <w:lang w:eastAsia="nl-NL"/>
        </w:rPr>
        <w:t xml:space="preserve"> Le droit peut être octroyé à partir de la date de la décision d’octroi de ce statut. Il n’est pas nécessaire d’attendre la date de notification de cette décision.</w:t>
      </w:r>
    </w:p>
    <w:p w14:paraId="6B681215" w14:textId="77777777" w:rsidR="00954D76" w:rsidRPr="00B9343B" w:rsidRDefault="00954D76" w:rsidP="00F90A0A">
      <w:pPr>
        <w:pStyle w:val="Kop3"/>
        <w:rPr>
          <w:lang w:val="fr-BE"/>
        </w:rPr>
      </w:pPr>
      <w:bookmarkStart w:id="53" w:name="_Toc473725573"/>
      <w:r w:rsidRPr="00B9343B">
        <w:rPr>
          <w:lang w:val="fr-BE"/>
        </w:rPr>
        <w:t>Personnes bénéficiant du statut de protection subsidiaire</w:t>
      </w:r>
      <w:bookmarkEnd w:id="53"/>
    </w:p>
    <w:p w14:paraId="128A959C" w14:textId="06E08735" w:rsidR="00205CAC" w:rsidRPr="0092057C" w:rsidRDefault="00B3136F" w:rsidP="004E73B1">
      <w:pPr>
        <w:ind w:left="720"/>
        <w:rPr>
          <w:rFonts w:eastAsia="MS Mincho"/>
          <w:lang w:eastAsia="nl-NL"/>
        </w:rPr>
      </w:pPr>
      <w:r w:rsidRPr="0092057C">
        <w:rPr>
          <w:rFonts w:asciiTheme="minorHAnsi" w:hAnsiTheme="minorHAnsi"/>
          <w:szCs w:val="24"/>
          <w:lang w:eastAsia="nl-NL"/>
        </w:rPr>
        <w:t>À</w:t>
      </w:r>
      <w:r w:rsidR="00954D76" w:rsidRPr="0092057C">
        <w:rPr>
          <w:rFonts w:asciiTheme="minorHAnsi" w:hAnsiTheme="minorHAnsi"/>
          <w:szCs w:val="24"/>
          <w:lang w:eastAsia="nl-NL"/>
        </w:rPr>
        <w:t xml:space="preserve"> partir du moment où l’intéressé est en possession de la preuve de sa reconnaissance, il remplit la condition de nationalité pour le droit à l’intégration sociale.</w:t>
      </w:r>
      <w:r w:rsidR="00205CAC" w:rsidRPr="0092057C">
        <w:rPr>
          <w:rFonts w:asciiTheme="minorHAnsi" w:hAnsiTheme="minorHAnsi"/>
          <w:szCs w:val="24"/>
          <w:lang w:eastAsia="nl-NL"/>
        </w:rPr>
        <w:t xml:space="preserve"> </w:t>
      </w:r>
      <w:r w:rsidR="00205CAC" w:rsidRPr="0092057C">
        <w:rPr>
          <w:rFonts w:eastAsia="MS Mincho"/>
          <w:lang w:eastAsia="nl-NL"/>
        </w:rPr>
        <w:t xml:space="preserve">Le droit peut être octroyé à partir de la date de la décision d’octroi de ce statut. Il n’est pas nécessaire d’attendre la date de notification de cette décision. </w:t>
      </w:r>
      <w:r w:rsidR="00C4144E">
        <w:rPr>
          <w:rFonts w:eastAsia="MS Mincho"/>
          <w:lang w:eastAsia="nl-NL"/>
        </w:rPr>
        <w:t>Le CPAS</w:t>
      </w:r>
      <w:r w:rsidR="00C4144E" w:rsidRPr="0092057C">
        <w:rPr>
          <w:rFonts w:eastAsia="MS Mincho"/>
          <w:lang w:eastAsia="nl-NL"/>
        </w:rPr>
        <w:t xml:space="preserve"> </w:t>
      </w:r>
      <w:r w:rsidR="00205CAC" w:rsidRPr="0092057C">
        <w:rPr>
          <w:rFonts w:eastAsia="MS Mincho"/>
          <w:lang w:eastAsia="nl-NL"/>
        </w:rPr>
        <w:t xml:space="preserve">peut octroyer le droit à l’intégration sociale, y compris si l’intéressé introduit un recours contre la décision de ne pas </w:t>
      </w:r>
      <w:r w:rsidR="00C4144E">
        <w:rPr>
          <w:rFonts w:eastAsia="MS Mincho"/>
          <w:lang w:eastAsia="nl-NL"/>
        </w:rPr>
        <w:t xml:space="preserve">se voir </w:t>
      </w:r>
      <w:r w:rsidR="00205CAC" w:rsidRPr="0092057C">
        <w:rPr>
          <w:rFonts w:eastAsia="MS Mincho"/>
          <w:lang w:eastAsia="nl-NL"/>
        </w:rPr>
        <w:t xml:space="preserve">octroyer le statut de réfugié. </w:t>
      </w:r>
    </w:p>
    <w:p w14:paraId="699A3D63" w14:textId="77777777" w:rsidR="00954D76" w:rsidRPr="0092057C" w:rsidRDefault="00954D76">
      <w:pPr>
        <w:ind w:left="720"/>
        <w:rPr>
          <w:rFonts w:asciiTheme="minorHAnsi" w:hAnsiTheme="minorHAnsi"/>
          <w:szCs w:val="24"/>
          <w:lang w:eastAsia="nl-NL"/>
        </w:rPr>
      </w:pPr>
    </w:p>
    <w:p w14:paraId="5D31F640" w14:textId="77777777" w:rsidR="00954D76" w:rsidRPr="0092057C" w:rsidRDefault="00954D76">
      <w:pPr>
        <w:rPr>
          <w:rFonts w:asciiTheme="minorHAnsi" w:hAnsiTheme="minorHAnsi"/>
          <w:szCs w:val="24"/>
          <w:lang w:eastAsia="nl-NL"/>
        </w:rPr>
      </w:pPr>
    </w:p>
    <w:p w14:paraId="60C0D5AE" w14:textId="77777777" w:rsidR="00954D76" w:rsidRPr="0092057C" w:rsidRDefault="00954D76" w:rsidP="00227F88">
      <w:pPr>
        <w:pStyle w:val="Kop2"/>
      </w:pPr>
      <w:bookmarkStart w:id="54" w:name="_Toc473725574"/>
      <w:r w:rsidRPr="0092057C">
        <w:t>Entrée en vigueur</w:t>
      </w:r>
      <w:bookmarkEnd w:id="54"/>
    </w:p>
    <w:p w14:paraId="60D26BA5" w14:textId="77777777" w:rsidR="00954D76" w:rsidRPr="0092057C" w:rsidRDefault="00205CAC">
      <w:pPr>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décembre 2016.</w:t>
      </w:r>
    </w:p>
    <w:p w14:paraId="03788751" w14:textId="77777777" w:rsidR="00885696" w:rsidRDefault="00885696">
      <w:pPr>
        <w:rPr>
          <w:lang w:eastAsia="nl-NL"/>
        </w:rPr>
      </w:pPr>
      <w:r>
        <w:rPr>
          <w:lang w:eastAsia="nl-NL"/>
        </w:rPr>
        <w:br w:type="page"/>
      </w:r>
    </w:p>
    <w:p w14:paraId="41EBD0E5" w14:textId="77777777" w:rsidR="003B05F6" w:rsidRPr="0092057C" w:rsidRDefault="003B05F6">
      <w:pPr>
        <w:rPr>
          <w:lang w:eastAsia="nl-NL"/>
        </w:rPr>
      </w:pPr>
    </w:p>
    <w:p w14:paraId="0EB9A9F3" w14:textId="77777777" w:rsidR="00EA0BAC" w:rsidRPr="0092057C" w:rsidRDefault="00981403">
      <w:pPr>
        <w:ind w:firstLine="720"/>
        <w:rPr>
          <w:b/>
          <w:u w:val="single"/>
          <w:lang w:eastAsia="nl-NL"/>
        </w:rPr>
      </w:pPr>
      <w:r w:rsidRPr="0092057C">
        <w:rPr>
          <w:noProof/>
          <w:lang w:val="nl-BE" w:eastAsia="nl-BE"/>
        </w:rPr>
        <w:drawing>
          <wp:inline distT="0" distB="0" distL="0" distR="0" wp14:anchorId="3B75BD5E" wp14:editId="2EEE8ECC">
            <wp:extent cx="182880" cy="182880"/>
            <wp:effectExtent l="0" t="0" r="7620" b="762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05CAC" w:rsidRPr="0092057C">
        <w:rPr>
          <w:b/>
          <w:u w:val="single"/>
          <w:lang w:eastAsia="nl-NL"/>
        </w:rPr>
        <w:t>ATTENTION</w:t>
      </w:r>
    </w:p>
    <w:p w14:paraId="03B99112" w14:textId="77777777" w:rsidR="00205CAC" w:rsidRPr="0092057C" w:rsidRDefault="00205CAC">
      <w:pPr>
        <w:ind w:firstLine="720"/>
        <w:rPr>
          <w:b/>
          <w:u w:val="single"/>
          <w:lang w:eastAsia="nl-NL"/>
        </w:rPr>
      </w:pPr>
    </w:p>
    <w:p w14:paraId="00FEFF17" w14:textId="08853472" w:rsidR="00205CAC" w:rsidRPr="0092057C" w:rsidRDefault="00205CAC">
      <w:pPr>
        <w:ind w:left="720"/>
        <w:rPr>
          <w:rFonts w:eastAsia="MS Mincho"/>
          <w:szCs w:val="24"/>
        </w:rPr>
      </w:pPr>
      <w:r w:rsidRPr="0092057C">
        <w:rPr>
          <w:rFonts w:eastAsia="MS Mincho"/>
          <w:szCs w:val="24"/>
        </w:rPr>
        <w:t>Comme ces personnes peuvent bénéficier du droit à l’intégration sociale à partir du 1</w:t>
      </w:r>
      <w:r w:rsidRPr="0092057C">
        <w:rPr>
          <w:rFonts w:eastAsia="MS Mincho"/>
          <w:szCs w:val="24"/>
          <w:vertAlign w:val="superscript"/>
        </w:rPr>
        <w:t>er</w:t>
      </w:r>
      <w:r w:rsidRPr="0092057C">
        <w:rPr>
          <w:rFonts w:eastAsia="MS Mincho"/>
          <w:szCs w:val="24"/>
        </w:rPr>
        <w:t xml:space="preserve"> décembre 2016,</w:t>
      </w:r>
      <w:r w:rsidR="00C4144E">
        <w:rPr>
          <w:rFonts w:eastAsia="MS Mincho"/>
          <w:szCs w:val="24"/>
        </w:rPr>
        <w:t xml:space="preserve"> elles sont à considérer comme « nouv</w:t>
      </w:r>
      <w:r w:rsidR="00450C71">
        <w:rPr>
          <w:rFonts w:eastAsia="MS Mincho"/>
          <w:szCs w:val="24"/>
        </w:rPr>
        <w:t>eaux</w:t>
      </w:r>
      <w:r w:rsidR="00C4144E">
        <w:rPr>
          <w:rFonts w:eastAsia="MS Mincho"/>
          <w:szCs w:val="24"/>
        </w:rPr>
        <w:t> » bénéficiaires du DIS et</w:t>
      </w:r>
      <w:r w:rsidRPr="0092057C">
        <w:rPr>
          <w:rFonts w:eastAsia="MS Mincho"/>
          <w:szCs w:val="24"/>
        </w:rPr>
        <w:t xml:space="preserve"> il est nécessaire qu’un PIIS soit conclu avec </w:t>
      </w:r>
      <w:r w:rsidR="00C4144E">
        <w:rPr>
          <w:rFonts w:eastAsia="MS Mincho"/>
          <w:szCs w:val="24"/>
        </w:rPr>
        <w:t>elles</w:t>
      </w:r>
      <w:r w:rsidRPr="0092057C">
        <w:rPr>
          <w:rFonts w:eastAsia="MS Mincho"/>
          <w:szCs w:val="24"/>
        </w:rPr>
        <w:t xml:space="preserve"> dans les trois mois suivant </w:t>
      </w:r>
      <w:r w:rsidR="00C4144E">
        <w:rPr>
          <w:rFonts w:eastAsia="MS Mincho"/>
          <w:szCs w:val="24"/>
        </w:rPr>
        <w:t>la dat</w:t>
      </w:r>
      <w:r w:rsidR="00184840">
        <w:rPr>
          <w:rFonts w:eastAsia="MS Mincho"/>
          <w:szCs w:val="24"/>
        </w:rPr>
        <w:t>e</w:t>
      </w:r>
      <w:r w:rsidR="00C4144E">
        <w:rPr>
          <w:rFonts w:eastAsia="MS Mincho"/>
          <w:szCs w:val="24"/>
        </w:rPr>
        <w:t xml:space="preserve"> du 01/12/2016</w:t>
      </w:r>
      <w:r w:rsidRPr="0092057C">
        <w:rPr>
          <w:rFonts w:eastAsia="MS Mincho"/>
          <w:szCs w:val="24"/>
        </w:rPr>
        <w:t xml:space="preserve">. </w:t>
      </w:r>
    </w:p>
    <w:p w14:paraId="518CB486" w14:textId="77777777" w:rsidR="00205CAC" w:rsidRPr="0092057C" w:rsidRDefault="00205CAC">
      <w:pPr>
        <w:rPr>
          <w:rFonts w:eastAsia="MS Mincho"/>
          <w:szCs w:val="24"/>
        </w:rPr>
      </w:pPr>
    </w:p>
    <w:p w14:paraId="1DF6681A" w14:textId="2695BF90" w:rsidR="00205CAC" w:rsidRPr="0092057C" w:rsidRDefault="00205CAC">
      <w:pPr>
        <w:rPr>
          <w:rFonts w:eastAsia="MS Mincho"/>
          <w:szCs w:val="24"/>
        </w:rPr>
      </w:pPr>
      <w:r w:rsidRPr="0092057C">
        <w:rPr>
          <w:rFonts w:eastAsia="MS Mincho"/>
          <w:szCs w:val="24"/>
        </w:rPr>
        <w:t xml:space="preserve">Avant l’entrée en vigueur de cette disposition, les personnes bénéficiant du statut de protection subsidiaire </w:t>
      </w:r>
      <w:r w:rsidR="00C4144E">
        <w:rPr>
          <w:rFonts w:eastAsia="MS Mincho"/>
          <w:szCs w:val="24"/>
        </w:rPr>
        <w:t>étaient bénéficiaires du</w:t>
      </w:r>
      <w:r w:rsidR="007C596B" w:rsidRPr="0092057C">
        <w:rPr>
          <w:rFonts w:eastAsia="MS Mincho"/>
          <w:szCs w:val="24"/>
        </w:rPr>
        <w:t xml:space="preserve"> droit à l’aide sociale</w:t>
      </w:r>
      <w:r w:rsidRPr="0092057C">
        <w:rPr>
          <w:rFonts w:eastAsia="MS Mincho"/>
          <w:szCs w:val="24"/>
        </w:rPr>
        <w:t xml:space="preserve">. </w:t>
      </w:r>
      <w:r w:rsidR="00F315CB" w:rsidRPr="0092057C">
        <w:rPr>
          <w:rFonts w:eastAsia="MS Mincho"/>
          <w:szCs w:val="24"/>
        </w:rPr>
        <w:t xml:space="preserve">Si un contrat équivalent au PIIS a déjà été signé avec les intéressés dans le cadre de ce droit, le CPAS doit examiner, avec l’intéressé, si </w:t>
      </w:r>
      <w:r w:rsidR="00C4144E">
        <w:rPr>
          <w:rFonts w:eastAsia="MS Mincho"/>
          <w:szCs w:val="24"/>
        </w:rPr>
        <w:t>les parties</w:t>
      </w:r>
      <w:r w:rsidR="00C4144E" w:rsidRPr="0092057C">
        <w:rPr>
          <w:rFonts w:eastAsia="MS Mincho"/>
          <w:szCs w:val="24"/>
        </w:rPr>
        <w:t xml:space="preserve"> </w:t>
      </w:r>
      <w:r w:rsidR="00F315CB" w:rsidRPr="0092057C">
        <w:rPr>
          <w:rFonts w:eastAsia="MS Mincho"/>
          <w:szCs w:val="24"/>
        </w:rPr>
        <w:t>souhaite</w:t>
      </w:r>
      <w:r w:rsidR="00C4144E">
        <w:rPr>
          <w:rFonts w:eastAsia="MS Mincho"/>
          <w:szCs w:val="24"/>
        </w:rPr>
        <w:t>nt</w:t>
      </w:r>
      <w:r w:rsidR="00F315CB" w:rsidRPr="0092057C">
        <w:rPr>
          <w:rFonts w:eastAsia="MS Mincho"/>
          <w:szCs w:val="24"/>
        </w:rPr>
        <w:t xml:space="preserve"> maintenir les conditions de ce contrat et signer un nouveau contrat. La subvention particulière, quant à elle, ne sera due qu’au moment où ce nouveau contrat aura été signé</w:t>
      </w:r>
      <w:r w:rsidRPr="0092057C">
        <w:rPr>
          <w:rFonts w:eastAsia="MS Mincho"/>
          <w:szCs w:val="24"/>
        </w:rPr>
        <w:t xml:space="preserve">. </w:t>
      </w:r>
    </w:p>
    <w:p w14:paraId="11047036" w14:textId="77777777" w:rsidR="00205CAC" w:rsidRPr="0092057C" w:rsidRDefault="00205CAC">
      <w:pPr>
        <w:rPr>
          <w:rFonts w:eastAsia="MS Mincho"/>
          <w:szCs w:val="24"/>
        </w:rPr>
      </w:pPr>
    </w:p>
    <w:p w14:paraId="72517505" w14:textId="7939ADA3" w:rsidR="00205CAC" w:rsidRPr="0092057C" w:rsidRDefault="00D1636E" w:rsidP="00856A81">
      <w:pPr>
        <w:keepNext/>
        <w:pBdr>
          <w:top w:val="single" w:sz="6" w:space="1" w:color="auto" w:shadow="1"/>
          <w:left w:val="single" w:sz="6" w:space="1" w:color="auto" w:shadow="1"/>
          <w:bottom w:val="single" w:sz="6" w:space="1" w:color="auto" w:shadow="1"/>
          <w:right w:val="single" w:sz="6" w:space="1" w:color="auto" w:shadow="1"/>
        </w:pBdr>
        <w:spacing w:before="360" w:after="240"/>
        <w:ind w:left="360"/>
        <w:outlineLvl w:val="1"/>
        <w:rPr>
          <w:b/>
          <w:sz w:val="28"/>
          <w:szCs w:val="28"/>
          <w:lang w:eastAsia="nl-NL"/>
        </w:rPr>
      </w:pPr>
      <w:bookmarkStart w:id="55" w:name="_Toc462844636"/>
      <w:bookmarkStart w:id="56" w:name="_Toc463280391"/>
      <w:bookmarkStart w:id="57" w:name="_Toc473725575"/>
      <w:r w:rsidRPr="0092057C">
        <w:rPr>
          <w:b/>
          <w:sz w:val="28"/>
          <w:lang w:eastAsia="nl-NL"/>
        </w:rPr>
        <w:t>3.</w:t>
      </w:r>
      <w:r w:rsidR="00B9343B">
        <w:rPr>
          <w:b/>
          <w:sz w:val="28"/>
          <w:lang w:eastAsia="nl-NL"/>
        </w:rPr>
        <w:t>3.</w:t>
      </w:r>
      <w:r w:rsidRPr="0092057C">
        <w:rPr>
          <w:b/>
          <w:sz w:val="28"/>
          <w:lang w:eastAsia="nl-NL"/>
        </w:rPr>
        <w:t xml:space="preserve"> </w:t>
      </w:r>
      <w:r w:rsidR="00F315CB" w:rsidRPr="0092057C">
        <w:rPr>
          <w:b/>
          <w:sz w:val="28"/>
          <w:lang w:eastAsia="nl-NL"/>
        </w:rPr>
        <w:t>Subventionnement des dossiers</w:t>
      </w:r>
      <w:bookmarkEnd w:id="55"/>
      <w:bookmarkEnd w:id="56"/>
      <w:bookmarkEnd w:id="57"/>
    </w:p>
    <w:p w14:paraId="3A0343DE" w14:textId="51EC8844" w:rsidR="00205CAC" w:rsidRPr="0092057C" w:rsidRDefault="00F315CB" w:rsidP="00937DA8">
      <w:pPr>
        <w:rPr>
          <w:rFonts w:eastAsia="MS Mincho"/>
          <w:szCs w:val="24"/>
        </w:rPr>
      </w:pPr>
      <w:r w:rsidRPr="0092057C">
        <w:rPr>
          <w:rFonts w:eastAsia="MS Mincho"/>
          <w:szCs w:val="24"/>
        </w:rPr>
        <w:t xml:space="preserve">La subvention majorée au sens de l’article </w:t>
      </w:r>
      <w:r w:rsidR="00184840">
        <w:rPr>
          <w:rFonts w:eastAsia="MS Mincho"/>
          <w:szCs w:val="24"/>
        </w:rPr>
        <w:t>43</w:t>
      </w:r>
      <w:r w:rsidRPr="0092057C">
        <w:rPr>
          <w:rFonts w:eastAsia="MS Mincho"/>
          <w:szCs w:val="24"/>
        </w:rPr>
        <w:t xml:space="preserve"> de la loi du 26 mai 2002 concernant le droit à l’intégration sociale est due pour une période de 5 ans à partir de la date d’inscription au registre des étrangers, et donc pas à partir de la date d’entrée en vigueur de cet amendement ou à partir de la décision d’octroi du revenu d’intégration</w:t>
      </w:r>
      <w:r w:rsidR="00205CAC" w:rsidRPr="0092057C">
        <w:rPr>
          <w:rFonts w:eastAsia="MS Mincho"/>
          <w:szCs w:val="24"/>
        </w:rPr>
        <w:t xml:space="preserve">. </w:t>
      </w:r>
    </w:p>
    <w:p w14:paraId="2A4F69A7" w14:textId="77777777" w:rsidR="00205CAC" w:rsidRPr="0092057C" w:rsidRDefault="00205CAC" w:rsidP="00937DA8">
      <w:pPr>
        <w:rPr>
          <w:rFonts w:eastAsia="MS Mincho"/>
          <w:szCs w:val="24"/>
        </w:rPr>
      </w:pPr>
    </w:p>
    <w:p w14:paraId="4394E284" w14:textId="77777777" w:rsidR="00205CAC" w:rsidRPr="0092057C" w:rsidRDefault="00F315CB" w:rsidP="00937DA8">
      <w:pPr>
        <w:rPr>
          <w:rFonts w:eastAsia="MS Mincho"/>
          <w:szCs w:val="24"/>
        </w:rPr>
      </w:pPr>
      <w:r w:rsidRPr="0092057C">
        <w:rPr>
          <w:rFonts w:eastAsia="MS Mincho"/>
          <w:szCs w:val="24"/>
        </w:rPr>
        <w:t>Dès qu’un PIIS aura été établi pour l’intéressé, dans le cadre du droit à l’intégration sociale, la subvention particulière de 10% sera aussi exigible, pour autant que les conditions qui s’y appliquent soient satisfaites</w:t>
      </w:r>
      <w:r w:rsidR="00205CAC" w:rsidRPr="0092057C">
        <w:rPr>
          <w:rFonts w:eastAsia="MS Mincho"/>
          <w:szCs w:val="24"/>
        </w:rPr>
        <w:t>.</w:t>
      </w:r>
    </w:p>
    <w:p w14:paraId="41C2BA4B" w14:textId="77777777" w:rsidR="00885696" w:rsidRDefault="00885696" w:rsidP="00937DA8">
      <w:pPr>
        <w:rPr>
          <w:b/>
          <w:u w:val="single"/>
          <w:lang w:eastAsia="nl-NL"/>
        </w:rPr>
      </w:pPr>
    </w:p>
    <w:p w14:paraId="6671AF01" w14:textId="77777777" w:rsidR="00885696" w:rsidRDefault="00885696" w:rsidP="00937DA8">
      <w:pPr>
        <w:rPr>
          <w:b/>
          <w:u w:val="single"/>
          <w:lang w:eastAsia="nl-NL"/>
        </w:rPr>
      </w:pPr>
    </w:p>
    <w:p w14:paraId="32539873" w14:textId="77777777" w:rsidR="001A4046" w:rsidRPr="0092057C" w:rsidRDefault="00A921C1" w:rsidP="00937DA8">
      <w:pPr>
        <w:pStyle w:val="Kop1"/>
        <w:numPr>
          <w:ilvl w:val="0"/>
          <w:numId w:val="30"/>
        </w:numPr>
        <w:rPr>
          <w:lang w:val="fr-BE"/>
        </w:rPr>
      </w:pPr>
      <w:bookmarkStart w:id="58" w:name="_Toc473725576"/>
      <w:r w:rsidRPr="0092057C">
        <w:rPr>
          <w:lang w:val="fr-BE"/>
        </w:rPr>
        <w:t>Mesures transitoires</w:t>
      </w:r>
      <w:bookmarkEnd w:id="58"/>
    </w:p>
    <w:p w14:paraId="4C0C3A82" w14:textId="77777777" w:rsidR="001A4046" w:rsidRPr="0092057C" w:rsidRDefault="00A921C1" w:rsidP="00227F88">
      <w:pPr>
        <w:pStyle w:val="Kop2"/>
      </w:pPr>
      <w:bookmarkStart w:id="59" w:name="_Toc473725577"/>
      <w:r w:rsidRPr="0092057C">
        <w:t>PIIS déjà existants</w:t>
      </w:r>
      <w:bookmarkEnd w:id="59"/>
    </w:p>
    <w:p w14:paraId="0C2D790D" w14:textId="77777777" w:rsidR="00F40381" w:rsidRPr="0092057C" w:rsidRDefault="00F40381" w:rsidP="00937DA8">
      <w:pPr>
        <w:rPr>
          <w:lang w:eastAsia="nl-NL"/>
        </w:rPr>
      </w:pPr>
    </w:p>
    <w:p w14:paraId="4789A9CF" w14:textId="77777777" w:rsidR="00544543" w:rsidRPr="0092057C" w:rsidRDefault="00A921C1" w:rsidP="00937DA8">
      <w:pPr>
        <w:rPr>
          <w:lang w:eastAsia="nl-NL"/>
        </w:rPr>
      </w:pPr>
      <w:r w:rsidRPr="0092057C">
        <w:rPr>
          <w:lang w:eastAsia="nl-NL"/>
        </w:rPr>
        <w:t xml:space="preserve">En ce qui concerne les PIIS </w:t>
      </w:r>
      <w:r w:rsidR="00201DA3" w:rsidRPr="0092057C">
        <w:rPr>
          <w:lang w:eastAsia="nl-NL"/>
        </w:rPr>
        <w:t>déjà existants à la date d’entrée en vigueur de la loi, la subvention particulière destinée à couvrir les frais d’accompagnement et d’activation à concurrence de 10% du montant du revenu d’intégration sociale octroyé est due à partir du 1</w:t>
      </w:r>
      <w:r w:rsidR="00201DA3" w:rsidRPr="0092057C">
        <w:rPr>
          <w:vertAlign w:val="superscript"/>
          <w:lang w:eastAsia="nl-NL"/>
        </w:rPr>
        <w:t>er</w:t>
      </w:r>
      <w:r w:rsidR="00201DA3" w:rsidRPr="0092057C">
        <w:rPr>
          <w:lang w:eastAsia="nl-NL"/>
        </w:rPr>
        <w:t xml:space="preserve"> novembre 2016</w:t>
      </w:r>
      <w:r w:rsidR="00544543" w:rsidRPr="0092057C">
        <w:rPr>
          <w:lang w:eastAsia="nl-NL"/>
        </w:rPr>
        <w:t>.</w:t>
      </w:r>
      <w:r w:rsidR="00544543" w:rsidRPr="0092057C">
        <w:rPr>
          <w:rStyle w:val="Voetnootmarkering"/>
          <w:lang w:eastAsia="nl-NL"/>
        </w:rPr>
        <w:footnoteReference w:id="63"/>
      </w:r>
    </w:p>
    <w:p w14:paraId="07444BFC" w14:textId="77777777" w:rsidR="00544543" w:rsidRPr="0092057C" w:rsidRDefault="00544543" w:rsidP="00937DA8">
      <w:pPr>
        <w:rPr>
          <w:lang w:eastAsia="nl-NL"/>
        </w:rPr>
      </w:pPr>
    </w:p>
    <w:p w14:paraId="6223B798" w14:textId="77777777" w:rsidR="00544543" w:rsidRPr="0092057C" w:rsidRDefault="00201DA3" w:rsidP="00937DA8">
      <w:pPr>
        <w:rPr>
          <w:lang w:eastAsia="nl-NL"/>
        </w:rPr>
      </w:pPr>
      <w:r w:rsidRPr="0092057C">
        <w:rPr>
          <w:lang w:eastAsia="nl-NL"/>
        </w:rPr>
        <w:t>Les règles relatives à la subvention particulière s</w:t>
      </w:r>
      <w:r w:rsidR="00BE3C29" w:rsidRPr="0092057C">
        <w:rPr>
          <w:lang w:eastAsia="nl-NL"/>
        </w:rPr>
        <w:t>’appliquent de la même manière que pour un PIIS conclu le 1</w:t>
      </w:r>
      <w:r w:rsidR="00BE3C29" w:rsidRPr="0092057C">
        <w:rPr>
          <w:vertAlign w:val="superscript"/>
          <w:lang w:eastAsia="nl-NL"/>
        </w:rPr>
        <w:t>er</w:t>
      </w:r>
      <w:r w:rsidR="00BE3C29" w:rsidRPr="0092057C">
        <w:rPr>
          <w:lang w:eastAsia="nl-NL"/>
        </w:rPr>
        <w:t xml:space="preserve"> novembre 2016</w:t>
      </w:r>
      <w:r w:rsidR="00544543" w:rsidRPr="0092057C">
        <w:rPr>
          <w:lang w:eastAsia="nl-NL"/>
        </w:rPr>
        <w:t>.</w:t>
      </w:r>
    </w:p>
    <w:p w14:paraId="0F473324" w14:textId="77777777" w:rsidR="00F40381" w:rsidRPr="0092057C" w:rsidRDefault="00F40381" w:rsidP="00937DA8">
      <w:pPr>
        <w:rPr>
          <w:lang w:eastAsia="nl-NL"/>
        </w:rPr>
      </w:pPr>
    </w:p>
    <w:p w14:paraId="3981954A" w14:textId="77777777" w:rsidR="00F315CB" w:rsidRPr="0092057C" w:rsidRDefault="00F315CB" w:rsidP="00937DA8">
      <w:pPr>
        <w:rPr>
          <w:rFonts w:eastAsia="MS Mincho"/>
          <w:b/>
          <w:u w:val="single"/>
          <w:lang w:eastAsia="nl-NL"/>
        </w:rPr>
      </w:pPr>
      <w:r w:rsidRPr="0092057C">
        <w:rPr>
          <w:rFonts w:eastAsia="MS Mincho"/>
          <w:b/>
          <w:u w:val="single"/>
          <w:lang w:eastAsia="nl-NL"/>
        </w:rPr>
        <w:t>Exemples:</w:t>
      </w:r>
    </w:p>
    <w:p w14:paraId="3B490DFA" w14:textId="77777777" w:rsidR="00F315CB" w:rsidRPr="0092057C" w:rsidRDefault="00F315CB" w:rsidP="00856A81">
      <w:pPr>
        <w:numPr>
          <w:ilvl w:val="1"/>
          <w:numId w:val="54"/>
        </w:numPr>
        <w:rPr>
          <w:rFonts w:eastAsia="MS Mincho"/>
          <w:lang w:eastAsia="nl-NL"/>
        </w:rPr>
      </w:pPr>
      <w:r w:rsidRPr="0092057C">
        <w:rPr>
          <w:rFonts w:eastAsia="MS Mincho"/>
          <w:lang w:eastAsia="nl-NL"/>
        </w:rPr>
        <w:t>PIIS général:</w:t>
      </w:r>
    </w:p>
    <w:p w14:paraId="7CA9FE57" w14:textId="77777777" w:rsidR="00F315CB" w:rsidRPr="0092057C" w:rsidRDefault="00F315CB" w:rsidP="00937DA8">
      <w:pPr>
        <w:ind w:left="1440"/>
        <w:rPr>
          <w:rFonts w:eastAsia="MS Mincho"/>
          <w:lang w:eastAsia="nl-NL"/>
        </w:rPr>
      </w:pPr>
      <w:r w:rsidRPr="0092057C">
        <w:rPr>
          <w:rFonts w:eastAsia="MS Mincho"/>
          <w:lang w:eastAsia="nl-NL"/>
        </w:rPr>
        <w:t xml:space="preserve">Un PIIS général a été conclu le 20 janvier 2015 avec la personne qui sollicite de l’aide, et qui n’est pas étudiante. </w:t>
      </w:r>
      <w:r w:rsidR="003705F4" w:rsidRPr="0092057C">
        <w:rPr>
          <w:rFonts w:eastAsia="MS Mincho"/>
          <w:lang w:eastAsia="nl-NL"/>
        </w:rPr>
        <w:t>Ce PIIS existe encore à la date d’</w:t>
      </w:r>
      <w:r w:rsidRPr="0092057C">
        <w:rPr>
          <w:rFonts w:eastAsia="MS Mincho"/>
          <w:lang w:eastAsia="nl-NL"/>
        </w:rPr>
        <w:t>entrée en vigueur de la loi. En ce qui concerne ce PIIS, la subvention particulière ‘première subvent</w:t>
      </w:r>
      <w:r w:rsidR="003705F4" w:rsidRPr="0092057C">
        <w:rPr>
          <w:rFonts w:eastAsia="MS Mincho"/>
          <w:lang w:eastAsia="nl-NL"/>
        </w:rPr>
        <w:t>ion</w:t>
      </w:r>
      <w:r w:rsidRPr="0092057C">
        <w:rPr>
          <w:rFonts w:eastAsia="MS Mincho"/>
          <w:lang w:eastAsia="nl-NL"/>
        </w:rPr>
        <w:t>’ sera due à partir du 1</w:t>
      </w:r>
      <w:r w:rsidRPr="0092057C">
        <w:rPr>
          <w:rFonts w:eastAsia="MS Mincho"/>
          <w:vertAlign w:val="superscript"/>
          <w:lang w:eastAsia="nl-NL"/>
        </w:rPr>
        <w:t>er</w:t>
      </w:r>
      <w:r w:rsidRPr="0092057C">
        <w:rPr>
          <w:rFonts w:eastAsia="MS Mincho"/>
          <w:lang w:eastAsia="nl-NL"/>
        </w:rPr>
        <w:t xml:space="preserve"> novembre, comme dans le cas d’un PIIS général signé le 1</w:t>
      </w:r>
      <w:r w:rsidRPr="0092057C">
        <w:rPr>
          <w:rFonts w:eastAsia="MS Mincho"/>
          <w:vertAlign w:val="superscript"/>
          <w:lang w:eastAsia="nl-NL"/>
        </w:rPr>
        <w:t>er</w:t>
      </w:r>
      <w:r w:rsidRPr="0092057C">
        <w:rPr>
          <w:rFonts w:eastAsia="MS Mincho"/>
          <w:lang w:eastAsia="nl-NL"/>
        </w:rPr>
        <w:t xml:space="preserve"> novembre 2016. </w:t>
      </w:r>
    </w:p>
    <w:p w14:paraId="208F5D99" w14:textId="77777777" w:rsidR="00F315CB" w:rsidRPr="0092057C" w:rsidRDefault="00F315CB" w:rsidP="00937DA8">
      <w:pPr>
        <w:ind w:left="1440"/>
        <w:rPr>
          <w:rFonts w:eastAsia="MS Mincho"/>
          <w:lang w:eastAsia="nl-NL"/>
        </w:rPr>
      </w:pPr>
    </w:p>
    <w:p w14:paraId="37067227" w14:textId="77777777" w:rsidR="00F315CB" w:rsidRPr="0092057C" w:rsidRDefault="00F315CB" w:rsidP="00856A81">
      <w:pPr>
        <w:numPr>
          <w:ilvl w:val="1"/>
          <w:numId w:val="54"/>
        </w:numPr>
        <w:rPr>
          <w:rFonts w:eastAsia="MS Mincho"/>
          <w:lang w:eastAsia="nl-NL"/>
        </w:rPr>
      </w:pPr>
      <w:r w:rsidRPr="0092057C">
        <w:rPr>
          <w:rFonts w:eastAsia="MS Mincho"/>
          <w:lang w:eastAsia="nl-NL"/>
        </w:rPr>
        <w:t>PIIS concernant des études de plein exercice:</w:t>
      </w:r>
    </w:p>
    <w:p w14:paraId="0D560528" w14:textId="77777777" w:rsidR="003705F4" w:rsidRPr="0092057C" w:rsidRDefault="003705F4" w:rsidP="00937DA8">
      <w:pPr>
        <w:ind w:left="1440"/>
        <w:rPr>
          <w:rFonts w:eastAsia="MS Mincho"/>
          <w:lang w:eastAsia="nl-NL"/>
        </w:rPr>
      </w:pPr>
      <w:r w:rsidRPr="0092057C">
        <w:rPr>
          <w:rFonts w:eastAsia="MS Mincho"/>
          <w:lang w:eastAsia="nl-NL"/>
        </w:rPr>
        <w:t>Un PIIS concernant des études de plein exercice a été conclu le 9 septemb</w:t>
      </w:r>
      <w:r w:rsidR="00F315CB" w:rsidRPr="0092057C">
        <w:rPr>
          <w:rFonts w:eastAsia="MS Mincho"/>
          <w:lang w:eastAsia="nl-NL"/>
        </w:rPr>
        <w:t>r</w:t>
      </w:r>
      <w:r w:rsidRPr="0092057C">
        <w:rPr>
          <w:rFonts w:eastAsia="MS Mincho"/>
          <w:lang w:eastAsia="nl-NL"/>
        </w:rPr>
        <w:t>e</w:t>
      </w:r>
      <w:r w:rsidR="00F315CB" w:rsidRPr="0092057C">
        <w:rPr>
          <w:rFonts w:eastAsia="MS Mincho"/>
          <w:lang w:eastAsia="nl-NL"/>
        </w:rPr>
        <w:t xml:space="preserve"> 2015</w:t>
      </w:r>
      <w:r w:rsidRPr="0092057C">
        <w:rPr>
          <w:rFonts w:eastAsia="MS Mincho"/>
          <w:lang w:eastAsia="nl-NL"/>
        </w:rPr>
        <w:t>. Ce PIIS existe encore à la date d’entrée en vigueur de la loi. En ce qui concerne ce PIIS, la subvention particulière ‘subvention-étudiant’ sera due à partir du 1</w:t>
      </w:r>
      <w:r w:rsidRPr="0092057C">
        <w:rPr>
          <w:rFonts w:eastAsia="MS Mincho"/>
          <w:vertAlign w:val="superscript"/>
          <w:lang w:eastAsia="nl-NL"/>
        </w:rPr>
        <w:t>er</w:t>
      </w:r>
      <w:r w:rsidRPr="0092057C">
        <w:rPr>
          <w:rFonts w:eastAsia="MS Mincho"/>
          <w:lang w:eastAsia="nl-NL"/>
        </w:rPr>
        <w:t xml:space="preserve"> novembre, comme dans le cas d’un PIIS concernant des études de plein exercice signé le 1</w:t>
      </w:r>
      <w:r w:rsidRPr="0092057C">
        <w:rPr>
          <w:rFonts w:eastAsia="MS Mincho"/>
          <w:vertAlign w:val="superscript"/>
          <w:lang w:eastAsia="nl-NL"/>
        </w:rPr>
        <w:t>er</w:t>
      </w:r>
      <w:r w:rsidRPr="0092057C">
        <w:rPr>
          <w:rFonts w:eastAsia="MS Mincho"/>
          <w:lang w:eastAsia="nl-NL"/>
        </w:rPr>
        <w:t xml:space="preserve"> novembre 2016. </w:t>
      </w:r>
    </w:p>
    <w:p w14:paraId="381091D8" w14:textId="77777777" w:rsidR="00F315CB" w:rsidRPr="0092057C" w:rsidRDefault="00F315CB" w:rsidP="00937DA8">
      <w:pPr>
        <w:rPr>
          <w:lang w:eastAsia="nl-NL"/>
        </w:rPr>
      </w:pPr>
    </w:p>
    <w:p w14:paraId="6EB7DBCA" w14:textId="77777777" w:rsidR="00544543" w:rsidRPr="00450C71" w:rsidRDefault="00BC1902" w:rsidP="00227F88">
      <w:pPr>
        <w:pStyle w:val="Kop2"/>
        <w:rPr>
          <w:lang w:val="fr-BE"/>
        </w:rPr>
      </w:pPr>
      <w:bookmarkStart w:id="60" w:name="_Toc473725578"/>
      <w:r w:rsidRPr="00450C71">
        <w:rPr>
          <w:lang w:val="fr-BE"/>
        </w:rPr>
        <w:t>Décisions d’octroi du revenu d’intégration sans PIIS au cours des six mois précédant l’entrée en vigueur de la loi</w:t>
      </w:r>
      <w:r w:rsidR="00835C4A" w:rsidRPr="0092057C">
        <w:rPr>
          <w:rStyle w:val="Voetnootmarkering"/>
          <w:lang w:val="fr-BE"/>
        </w:rPr>
        <w:footnoteReference w:id="64"/>
      </w:r>
      <w:bookmarkEnd w:id="60"/>
    </w:p>
    <w:p w14:paraId="1E77C9CC" w14:textId="59E2BC35" w:rsidR="00B9647E" w:rsidRDefault="003705F4" w:rsidP="00937DA8">
      <w:pPr>
        <w:rPr>
          <w:lang w:eastAsia="nl-NL"/>
        </w:rPr>
      </w:pPr>
      <w:r w:rsidRPr="0092057C">
        <w:rPr>
          <w:lang w:eastAsia="nl-NL"/>
        </w:rPr>
        <w:t>L’article 12</w:t>
      </w:r>
      <w:r w:rsidR="00450C71">
        <w:rPr>
          <w:lang w:eastAsia="nl-NL"/>
        </w:rPr>
        <w:t xml:space="preserve"> de la loi du 21 juillet 2016</w:t>
      </w:r>
      <w:r w:rsidRPr="0092057C">
        <w:rPr>
          <w:lang w:eastAsia="nl-NL"/>
        </w:rPr>
        <w:t xml:space="preserve"> de la loi est libellé comme suit:</w:t>
      </w:r>
    </w:p>
    <w:p w14:paraId="5EA30D5B" w14:textId="276076DD" w:rsidR="005602EF" w:rsidRPr="00762789" w:rsidRDefault="005602EF" w:rsidP="005602EF">
      <w:pPr>
        <w:rPr>
          <w:rFonts w:asciiTheme="minorHAnsi" w:hAnsiTheme="minorHAnsi"/>
          <w:lang w:eastAsia="nl-NL"/>
        </w:rPr>
      </w:pPr>
      <w:r w:rsidRPr="00762789">
        <w:rPr>
          <w:rFonts w:asciiTheme="minorHAnsi" w:hAnsiTheme="minorHAnsi"/>
          <w:lang w:eastAsia="nl-NL"/>
        </w:rPr>
        <w:t>« </w:t>
      </w:r>
      <w:r w:rsidRPr="00762789">
        <w:rPr>
          <w:rFonts w:asciiTheme="minorHAnsi" w:hAnsiTheme="minorHAnsi" w:cs="Arial"/>
        </w:rPr>
        <w:t>La personne qui après l’entrée en vigueur de cette loi bénéficie encore du revenu d’intégration non assorti d’un projet individualisé d’intégration sociale pour lequel la décision de l’octroi du revenu d’intégration a été prise dans la période de six mois préalablement à l’entrée en vigueur de cette loi et pour autant que la personne n’a pas eu droit à l’intégration sociale pendant trois mois préalablement à cette décision d’octroi du droit à l’intégration sociale, a droit à un projet individualisé d’intégration. Le centre dispose  d’un délai de douze mois à partir de l’entrée en vigueur de cette loi pour conclure avec  cette personne un projet individualisé d’intégration sociale. »</w:t>
      </w:r>
    </w:p>
    <w:p w14:paraId="3C2E8443" w14:textId="08324192" w:rsidR="003705F4" w:rsidRPr="0092057C" w:rsidRDefault="003705F4" w:rsidP="00937DA8">
      <w:pPr>
        <w:ind w:right="252"/>
        <w:rPr>
          <w:rFonts w:eastAsia="MS Mincho" w:cs="Arial"/>
          <w:i/>
        </w:rPr>
      </w:pPr>
    </w:p>
    <w:p w14:paraId="5F94DF5F" w14:textId="77777777" w:rsidR="003705F4" w:rsidRPr="0092057C" w:rsidRDefault="003705F4" w:rsidP="00937DA8">
      <w:pPr>
        <w:ind w:right="252"/>
        <w:rPr>
          <w:rFonts w:eastAsia="MS Mincho" w:cs="Arial"/>
          <w:i/>
        </w:rPr>
      </w:pPr>
    </w:p>
    <w:p w14:paraId="6D4A21F7" w14:textId="77777777" w:rsidR="003705F4" w:rsidRPr="0092057C" w:rsidRDefault="003705F4" w:rsidP="00937DA8">
      <w:pPr>
        <w:ind w:left="720" w:right="252"/>
        <w:rPr>
          <w:rFonts w:ascii="Arial" w:eastAsia="MS Mincho" w:hAnsi="Arial" w:cs="Arial"/>
          <w:b/>
          <w:i/>
          <w:lang w:eastAsia="ja-JP"/>
        </w:rPr>
      </w:pPr>
      <w:r w:rsidRPr="0092057C">
        <w:rPr>
          <w:rFonts w:eastAsia="MS Mincho" w:cs="Arial"/>
          <w:b/>
          <w:i/>
          <w:noProof/>
          <w:lang w:val="nl-BE" w:eastAsia="nl-BE"/>
        </w:rPr>
        <w:drawing>
          <wp:inline distT="0" distB="0" distL="0" distR="0" wp14:anchorId="10E9052C" wp14:editId="56783363">
            <wp:extent cx="182880" cy="182880"/>
            <wp:effectExtent l="0" t="0" r="7620" b="762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eastAsia="MS Mincho" w:cs="Arial"/>
          <w:b/>
          <w:i/>
        </w:rPr>
        <w:t xml:space="preserve"> </w:t>
      </w:r>
      <w:r w:rsidRPr="0092057C">
        <w:rPr>
          <w:rFonts w:eastAsia="MS Mincho" w:cs="Arial"/>
          <w:b/>
          <w:smallCaps/>
          <w:u w:val="single"/>
        </w:rPr>
        <w:t>ATTENTION</w:t>
      </w:r>
    </w:p>
    <w:p w14:paraId="5005F47E" w14:textId="77777777" w:rsidR="003705F4" w:rsidRPr="0092057C" w:rsidRDefault="009B0597" w:rsidP="00937DA8">
      <w:pPr>
        <w:ind w:left="720" w:right="252"/>
        <w:rPr>
          <w:rFonts w:eastAsia="MS Mincho" w:cs="Arial"/>
        </w:rPr>
      </w:pPr>
      <w:r w:rsidRPr="0092057C">
        <w:rPr>
          <w:rFonts w:eastAsia="MS Mincho" w:cs="Arial"/>
        </w:rPr>
        <w:t>Cette mesure transitoire n’a pas pour conséquence qu’un PIIS doit être établi avec effet rétroactif. Un PIIS ne peut en effet jamais inclure des conventions valables pour une période précédant la signature. Le PIIS à établir dans le cadre de cette mesure transitoire ne porte donc que sur l’avenir et concerne la période à partir de la date de signature du PIIS</w:t>
      </w:r>
      <w:r w:rsidR="003705F4" w:rsidRPr="0092057C">
        <w:rPr>
          <w:rFonts w:eastAsia="MS Mincho" w:cs="Arial"/>
        </w:rPr>
        <w:t>.</w:t>
      </w:r>
    </w:p>
    <w:p w14:paraId="0F81780B" w14:textId="77777777" w:rsidR="003705F4" w:rsidRPr="0092057C" w:rsidRDefault="003705F4" w:rsidP="00937DA8">
      <w:pPr>
        <w:ind w:right="252"/>
        <w:rPr>
          <w:rFonts w:eastAsia="MS Mincho" w:cs="Arial"/>
          <w:highlight w:val="yellow"/>
        </w:rPr>
      </w:pPr>
    </w:p>
    <w:p w14:paraId="74E6F18B" w14:textId="77777777" w:rsidR="003705F4" w:rsidRPr="0092057C" w:rsidRDefault="009B0597" w:rsidP="00937DA8">
      <w:pPr>
        <w:ind w:right="252"/>
        <w:rPr>
          <w:rFonts w:eastAsia="MS Mincho" w:cs="Arial"/>
        </w:rPr>
      </w:pPr>
      <w:r w:rsidRPr="0092057C">
        <w:rPr>
          <w:rFonts w:eastAsia="MS Mincho" w:cs="Arial"/>
        </w:rPr>
        <w:t>Pour savoir si un dossier relève de cette mesure transitoire, il faut poser les questions suivantes</w:t>
      </w:r>
      <w:r w:rsidR="003705F4" w:rsidRPr="0092057C">
        <w:rPr>
          <w:rFonts w:eastAsia="MS Mincho" w:cs="Arial"/>
        </w:rPr>
        <w:t xml:space="preserve">. </w:t>
      </w:r>
    </w:p>
    <w:p w14:paraId="5ACD6080" w14:textId="77777777" w:rsidR="003705F4" w:rsidRPr="0092057C" w:rsidRDefault="003705F4" w:rsidP="00856A81">
      <w:pPr>
        <w:rPr>
          <w:rFonts w:eastAsia="MS Mincho"/>
          <w:lang w:eastAsia="nl-NL"/>
        </w:rPr>
      </w:pPr>
    </w:p>
    <w:p w14:paraId="13FBE3D9" w14:textId="75D8D564" w:rsidR="003705F4" w:rsidRPr="0092057C" w:rsidRDefault="009B0597" w:rsidP="00856A81">
      <w:pPr>
        <w:numPr>
          <w:ilvl w:val="0"/>
          <w:numId w:val="55"/>
        </w:numPr>
        <w:rPr>
          <w:rFonts w:eastAsia="MS Mincho"/>
          <w:lang w:eastAsia="nl-NL"/>
        </w:rPr>
      </w:pPr>
      <w:r w:rsidRPr="0092057C">
        <w:rPr>
          <w:rFonts w:eastAsia="MS Mincho"/>
          <w:lang w:eastAsia="nl-NL"/>
        </w:rPr>
        <w:t>Une décision d’octroi du revenu d’intégration a-t-elle été prise entre le 1</w:t>
      </w:r>
      <w:r w:rsidRPr="0092057C">
        <w:rPr>
          <w:rFonts w:eastAsia="MS Mincho"/>
          <w:vertAlign w:val="superscript"/>
          <w:lang w:eastAsia="nl-NL"/>
        </w:rPr>
        <w:t>er</w:t>
      </w:r>
      <w:r w:rsidRPr="0092057C">
        <w:rPr>
          <w:rFonts w:eastAsia="MS Mincho"/>
          <w:lang w:eastAsia="nl-NL"/>
        </w:rPr>
        <w:t xml:space="preserve"> mai 2016 et le 31 octobre 2016, sans que cette décision </w:t>
      </w:r>
      <w:r w:rsidR="001E4699">
        <w:rPr>
          <w:rFonts w:eastAsia="MS Mincho"/>
          <w:lang w:eastAsia="nl-NL"/>
        </w:rPr>
        <w:t>ne soit assortie d’</w:t>
      </w:r>
      <w:r w:rsidRPr="0092057C">
        <w:rPr>
          <w:rFonts w:eastAsia="MS Mincho"/>
          <w:lang w:eastAsia="nl-NL"/>
        </w:rPr>
        <w:t>un PIIS</w:t>
      </w:r>
      <w:r w:rsidR="00885696">
        <w:rPr>
          <w:rFonts w:eastAsia="MS Mincho"/>
          <w:lang w:eastAsia="nl-NL"/>
        </w:rPr>
        <w:t xml:space="preserve"> </w:t>
      </w:r>
      <w:r w:rsidRPr="0092057C">
        <w:rPr>
          <w:rFonts w:eastAsia="MS Mincho"/>
          <w:lang w:eastAsia="nl-NL"/>
        </w:rPr>
        <w:t>?</w:t>
      </w:r>
    </w:p>
    <w:p w14:paraId="4160AB09" w14:textId="77777777" w:rsidR="003705F4" w:rsidRPr="0092057C" w:rsidRDefault="003705F4" w:rsidP="00937DA8">
      <w:pPr>
        <w:rPr>
          <w:lang w:eastAsia="nl-NL"/>
        </w:rPr>
      </w:pPr>
    </w:p>
    <w:p w14:paraId="348E62BE" w14:textId="77777777" w:rsidR="00B9647E"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00C71B62" w:rsidRPr="0092057C">
        <w:rPr>
          <w:lang w:eastAsia="nl-NL"/>
        </w:rPr>
        <w:t>.</w:t>
      </w:r>
    </w:p>
    <w:p w14:paraId="556EF122" w14:textId="77777777" w:rsidR="00B9647E" w:rsidRPr="0092057C" w:rsidRDefault="00BC1902" w:rsidP="00937DA8">
      <w:pPr>
        <w:ind w:left="720"/>
        <w:rPr>
          <w:lang w:eastAsia="nl-NL"/>
        </w:rPr>
      </w:pPr>
      <w:r w:rsidRPr="0092057C">
        <w:rPr>
          <w:lang w:eastAsia="nl-NL"/>
        </w:rPr>
        <w:t>Si oui, examinez la question suivante</w:t>
      </w:r>
      <w:r w:rsidR="00B9647E" w:rsidRPr="0092057C">
        <w:rPr>
          <w:lang w:eastAsia="nl-NL"/>
        </w:rPr>
        <w:t>.</w:t>
      </w:r>
    </w:p>
    <w:p w14:paraId="1C258497" w14:textId="77777777" w:rsidR="00B9647E" w:rsidRPr="0092057C" w:rsidRDefault="00B9647E" w:rsidP="00937DA8">
      <w:pPr>
        <w:ind w:left="720"/>
        <w:rPr>
          <w:lang w:eastAsia="nl-NL"/>
        </w:rPr>
      </w:pPr>
    </w:p>
    <w:p w14:paraId="665C4329" w14:textId="77777777" w:rsidR="00B9647E" w:rsidRPr="0092057C" w:rsidRDefault="00BC1902" w:rsidP="00937DA8">
      <w:pPr>
        <w:pStyle w:val="Lijstalinea"/>
        <w:numPr>
          <w:ilvl w:val="0"/>
          <w:numId w:val="55"/>
        </w:numPr>
        <w:rPr>
          <w:lang w:eastAsia="nl-NL"/>
        </w:rPr>
      </w:pPr>
      <w:r w:rsidRPr="0092057C">
        <w:rPr>
          <w:lang w:eastAsia="nl-NL"/>
        </w:rPr>
        <w:t xml:space="preserve">L’ayant droit bénéficie-t-il encore, </w:t>
      </w:r>
      <w:r w:rsidR="00885696">
        <w:rPr>
          <w:lang w:eastAsia="nl-NL"/>
        </w:rPr>
        <w:t>actuellement</w:t>
      </w:r>
      <w:r w:rsidRPr="0092057C">
        <w:rPr>
          <w:lang w:eastAsia="nl-NL"/>
        </w:rPr>
        <w:t>, du revenu d’intégration sociale</w:t>
      </w:r>
      <w:r w:rsidR="00885696">
        <w:rPr>
          <w:lang w:eastAsia="nl-NL"/>
        </w:rPr>
        <w:t xml:space="preserve"> </w:t>
      </w:r>
      <w:r w:rsidRPr="0092057C">
        <w:rPr>
          <w:lang w:eastAsia="nl-NL"/>
        </w:rPr>
        <w:t>?</w:t>
      </w:r>
      <w:r w:rsidR="00B9647E" w:rsidRPr="0092057C">
        <w:rPr>
          <w:lang w:eastAsia="nl-NL"/>
        </w:rPr>
        <w:t xml:space="preserve"> </w:t>
      </w:r>
    </w:p>
    <w:p w14:paraId="7C895F79" w14:textId="77777777" w:rsidR="00B9647E" w:rsidRPr="0092057C" w:rsidRDefault="00B9647E" w:rsidP="00937DA8">
      <w:pPr>
        <w:pStyle w:val="Lijstalinea"/>
        <w:ind w:left="720"/>
        <w:rPr>
          <w:lang w:eastAsia="nl-NL"/>
        </w:rPr>
      </w:pPr>
    </w:p>
    <w:p w14:paraId="3D208E28" w14:textId="77777777" w:rsidR="00C71B62"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Pr="0092057C">
        <w:rPr>
          <w:lang w:eastAsia="nl-NL"/>
        </w:rPr>
        <w:t>.</w:t>
      </w:r>
    </w:p>
    <w:p w14:paraId="24FA6F45" w14:textId="77777777" w:rsidR="00B9647E" w:rsidRPr="0092057C" w:rsidRDefault="00BC1902" w:rsidP="00937DA8">
      <w:pPr>
        <w:pStyle w:val="Lijstalinea"/>
        <w:ind w:left="720"/>
        <w:rPr>
          <w:lang w:eastAsia="nl-NL"/>
        </w:rPr>
      </w:pPr>
      <w:r w:rsidRPr="0092057C">
        <w:rPr>
          <w:lang w:eastAsia="nl-NL"/>
        </w:rPr>
        <w:t>Si oui, examinez la question suivante</w:t>
      </w:r>
      <w:r w:rsidR="00B9647E" w:rsidRPr="0092057C">
        <w:rPr>
          <w:lang w:eastAsia="nl-NL"/>
        </w:rPr>
        <w:t>.</w:t>
      </w:r>
    </w:p>
    <w:p w14:paraId="368B82A2" w14:textId="77777777" w:rsidR="00B9647E" w:rsidRPr="0092057C" w:rsidRDefault="00B9647E" w:rsidP="00937DA8">
      <w:pPr>
        <w:pStyle w:val="Lijstalinea"/>
        <w:ind w:left="720"/>
        <w:rPr>
          <w:lang w:eastAsia="nl-NL"/>
        </w:rPr>
      </w:pPr>
    </w:p>
    <w:p w14:paraId="211F4F27" w14:textId="3D5E33FC" w:rsidR="00B9647E" w:rsidRPr="0092057C" w:rsidRDefault="004559AF" w:rsidP="004559AF">
      <w:pPr>
        <w:pStyle w:val="Lijstalinea"/>
        <w:numPr>
          <w:ilvl w:val="0"/>
          <w:numId w:val="55"/>
        </w:numPr>
        <w:rPr>
          <w:lang w:eastAsia="nl-NL"/>
        </w:rPr>
      </w:pPr>
      <w:r w:rsidRPr="004559AF">
        <w:rPr>
          <w:color w:val="FF0000"/>
          <w:lang w:eastAsia="nl-NL"/>
        </w:rPr>
        <w:t xml:space="preserve">Si il n’y a pas eu </w:t>
      </w:r>
      <w:r w:rsidRPr="004559AF">
        <w:rPr>
          <w:lang w:eastAsia="nl-NL"/>
        </w:rPr>
        <w:t xml:space="preserve">un droit à l’intégration sociale dans les </w:t>
      </w:r>
      <w:r w:rsidR="00BC1902" w:rsidRPr="0092057C">
        <w:rPr>
          <w:lang w:eastAsia="nl-NL"/>
        </w:rPr>
        <w:t xml:space="preserve">trois mois précédant la décision </w:t>
      </w:r>
      <w:r w:rsidR="002659B9" w:rsidRPr="0092057C">
        <w:rPr>
          <w:lang w:eastAsia="nl-NL"/>
        </w:rPr>
        <w:t>prise depuis le 1er mai 2016</w:t>
      </w:r>
      <w:r w:rsidR="00BC1902" w:rsidRPr="0092057C">
        <w:rPr>
          <w:lang w:eastAsia="nl-NL"/>
        </w:rPr>
        <w:t>?</w:t>
      </w:r>
      <w:r w:rsidR="00B9647E" w:rsidRPr="0092057C">
        <w:rPr>
          <w:lang w:eastAsia="nl-NL"/>
        </w:rPr>
        <w:t xml:space="preserve"> </w:t>
      </w:r>
      <w:r>
        <w:rPr>
          <w:lang w:eastAsia="nl-NL"/>
        </w:rPr>
        <w:t>(</w:t>
      </w:r>
      <w:r w:rsidRPr="004559AF">
        <w:rPr>
          <w:color w:val="FF0000"/>
          <w:lang w:eastAsia="nl-NL"/>
        </w:rPr>
        <w:t>erratum 19/10/2016</w:t>
      </w:r>
      <w:r>
        <w:rPr>
          <w:lang w:eastAsia="nl-NL"/>
        </w:rPr>
        <w:t>)</w:t>
      </w:r>
    </w:p>
    <w:p w14:paraId="492C5DE3" w14:textId="77777777" w:rsidR="00B9647E" w:rsidRPr="0092057C" w:rsidRDefault="00B9647E" w:rsidP="00937DA8">
      <w:pPr>
        <w:rPr>
          <w:lang w:eastAsia="nl-NL"/>
        </w:rPr>
      </w:pPr>
    </w:p>
    <w:p w14:paraId="461ABBAF" w14:textId="77777777" w:rsidR="00C71B62"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00C71B62" w:rsidRPr="0092057C">
        <w:rPr>
          <w:lang w:eastAsia="nl-NL"/>
        </w:rPr>
        <w:t>.</w:t>
      </w:r>
    </w:p>
    <w:p w14:paraId="0A9F09D6" w14:textId="77777777" w:rsidR="00130F97" w:rsidRPr="0092057C" w:rsidRDefault="00BC1902" w:rsidP="00937DA8">
      <w:pPr>
        <w:ind w:left="720"/>
        <w:rPr>
          <w:lang w:eastAsia="nl-NL"/>
        </w:rPr>
      </w:pPr>
      <w:r w:rsidRPr="0092057C">
        <w:rPr>
          <w:lang w:eastAsia="nl-NL"/>
        </w:rPr>
        <w:t xml:space="preserve">Si oui, le </w:t>
      </w:r>
      <w:r w:rsidR="00234369" w:rsidRPr="0092057C">
        <w:rPr>
          <w:lang w:eastAsia="nl-NL"/>
        </w:rPr>
        <w:t>CPAS</w:t>
      </w:r>
      <w:r w:rsidRPr="0092057C">
        <w:rPr>
          <w:lang w:eastAsia="nl-NL"/>
        </w:rPr>
        <w:t xml:space="preserve"> a jusqu’au 31 octobre 2017 pour conclure un PIIS avec l’intéressé</w:t>
      </w:r>
      <w:r w:rsidR="00130F97" w:rsidRPr="0092057C">
        <w:rPr>
          <w:lang w:eastAsia="nl-NL"/>
        </w:rPr>
        <w:t>.</w:t>
      </w:r>
    </w:p>
    <w:p w14:paraId="12490161" w14:textId="77777777" w:rsidR="001F50FD" w:rsidRPr="0092057C" w:rsidRDefault="001F50FD" w:rsidP="0014555E">
      <w:pPr>
        <w:rPr>
          <w:lang w:eastAsia="nl-NL"/>
        </w:rPr>
      </w:pPr>
    </w:p>
    <w:p w14:paraId="15C6A747" w14:textId="77777777" w:rsidR="001F50FD" w:rsidRPr="0092057C" w:rsidRDefault="001F50FD" w:rsidP="00856A81">
      <w:pPr>
        <w:rPr>
          <w:rFonts w:eastAsia="MS Mincho"/>
          <w:b/>
          <w:u w:val="single"/>
        </w:rPr>
      </w:pPr>
      <w:r w:rsidRPr="0092057C">
        <w:rPr>
          <w:rFonts w:eastAsia="MS Mincho"/>
          <w:b/>
          <w:u w:val="single"/>
        </w:rPr>
        <w:t>Exemple 1:</w:t>
      </w:r>
    </w:p>
    <w:p w14:paraId="010C1BC0" w14:textId="0B0A3664" w:rsidR="001F50FD" w:rsidRPr="0092057C" w:rsidRDefault="001F50FD" w:rsidP="00856A81">
      <w:pPr>
        <w:ind w:left="720"/>
        <w:rPr>
          <w:rFonts w:eastAsia="MS Mincho"/>
        </w:rPr>
      </w:pPr>
      <w:r w:rsidRPr="0092057C">
        <w:rPr>
          <w:rFonts w:eastAsia="MS Mincho"/>
        </w:rPr>
        <w:t xml:space="preserve">Le 17 mai 2016, le droit </w:t>
      </w:r>
      <w:r w:rsidR="00BF3270">
        <w:rPr>
          <w:rFonts w:eastAsia="MS Mincho"/>
        </w:rPr>
        <w:t xml:space="preserve">à l’intégration sociale </w:t>
      </w:r>
      <w:r w:rsidRPr="0092057C">
        <w:rPr>
          <w:rFonts w:eastAsia="MS Mincho"/>
        </w:rPr>
        <w:t xml:space="preserve">a été octroyé pour la première fois à un réfugié reconnu, qui bénéficie depuis lors au revenu d'intégration de manière ininterrompue. L'intéressé n'a jamais </w:t>
      </w:r>
      <w:r w:rsidR="00BF3270">
        <w:rPr>
          <w:rFonts w:eastAsia="MS Mincho"/>
        </w:rPr>
        <w:t xml:space="preserve">bénéficié de ce droit </w:t>
      </w:r>
      <w:r w:rsidRPr="0092057C">
        <w:rPr>
          <w:rFonts w:eastAsia="MS Mincho"/>
        </w:rPr>
        <w:t>avant cette date.</w:t>
      </w:r>
    </w:p>
    <w:p w14:paraId="489136C4" w14:textId="77777777" w:rsidR="001F50FD" w:rsidRPr="0092057C" w:rsidRDefault="001F50FD" w:rsidP="00856A81">
      <w:pPr>
        <w:ind w:left="720"/>
        <w:rPr>
          <w:rFonts w:eastAsia="MS Mincho"/>
        </w:rPr>
      </w:pPr>
      <w:r w:rsidRPr="0092057C">
        <w:rPr>
          <w:rFonts w:eastAsia="MS Mincho"/>
        </w:rPr>
        <w:t xml:space="preserve"> </w:t>
      </w:r>
    </w:p>
    <w:p w14:paraId="05EEE8E1" w14:textId="0CC0C469" w:rsidR="001F50FD" w:rsidRPr="0092057C" w:rsidRDefault="001F50FD" w:rsidP="00856A81">
      <w:pPr>
        <w:ind w:left="3600" w:hanging="2880"/>
        <w:rPr>
          <w:rFonts w:eastAsia="MS Mincho"/>
        </w:rPr>
      </w:pPr>
      <w:r w:rsidRPr="0092057C">
        <w:rPr>
          <w:rFonts w:eastAsia="MS Mincho"/>
        </w:rPr>
        <w:t>Réponse à la question 1:</w:t>
      </w:r>
      <w:r w:rsidRPr="0092057C">
        <w:rPr>
          <w:rFonts w:eastAsia="MS Mincho"/>
        </w:rPr>
        <w:tab/>
        <w:t xml:space="preserve">Oui, une décision d'octroi du </w:t>
      </w:r>
      <w:r w:rsidR="005602EF">
        <w:rPr>
          <w:rFonts w:eastAsia="MS Mincho"/>
        </w:rPr>
        <w:t xml:space="preserve">revenu d’intégration </w:t>
      </w:r>
      <w:r w:rsidRPr="0092057C">
        <w:rPr>
          <w:rFonts w:eastAsia="MS Mincho"/>
        </w:rPr>
        <w:t>a été prise entre le 1</w:t>
      </w:r>
      <w:r w:rsidRPr="0092057C">
        <w:rPr>
          <w:rFonts w:eastAsia="MS Mincho"/>
          <w:vertAlign w:val="superscript"/>
        </w:rPr>
        <w:t>er</w:t>
      </w:r>
      <w:r w:rsidRPr="0092057C">
        <w:rPr>
          <w:rFonts w:eastAsia="MS Mincho"/>
        </w:rPr>
        <w:t xml:space="preserve"> mai 2016 et le 31 octobre 2016.</w:t>
      </w:r>
    </w:p>
    <w:p w14:paraId="3968BF5A" w14:textId="462F45A9" w:rsidR="001F50FD" w:rsidRPr="0092057C" w:rsidRDefault="001F50FD" w:rsidP="00856A81">
      <w:pPr>
        <w:ind w:left="3600" w:hanging="2880"/>
        <w:rPr>
          <w:rFonts w:eastAsia="MS Mincho"/>
        </w:rPr>
      </w:pPr>
      <w:r w:rsidRPr="0092057C">
        <w:rPr>
          <w:rFonts w:eastAsia="MS Mincho"/>
        </w:rPr>
        <w:t xml:space="preserve">Réponse à la question 2: </w:t>
      </w:r>
      <w:r w:rsidRPr="0092057C">
        <w:rPr>
          <w:rFonts w:eastAsia="MS Mincho"/>
        </w:rPr>
        <w:tab/>
        <w:t xml:space="preserve">Oui, l'intéressé bénéficie encore pour le moment du revenu d'intégration  </w:t>
      </w:r>
    </w:p>
    <w:p w14:paraId="0281C1B5" w14:textId="2928DE4B" w:rsidR="001F50FD" w:rsidRPr="0092057C" w:rsidRDefault="001F50FD" w:rsidP="00856A81">
      <w:pPr>
        <w:ind w:left="3600" w:hanging="2880"/>
        <w:rPr>
          <w:rFonts w:eastAsia="MS Mincho"/>
        </w:rPr>
      </w:pPr>
      <w:r w:rsidRPr="0092057C">
        <w:rPr>
          <w:rFonts w:eastAsia="MS Mincho"/>
        </w:rPr>
        <w:t xml:space="preserve">Réponse à la question 3: </w:t>
      </w:r>
      <w:r w:rsidRPr="0092057C">
        <w:rPr>
          <w:rFonts w:eastAsia="MS Mincho"/>
        </w:rPr>
        <w:tab/>
        <w:t xml:space="preserve">Oui, l'intéressé n'avait pas droit </w:t>
      </w:r>
      <w:r w:rsidR="00BF3270">
        <w:rPr>
          <w:rFonts w:eastAsia="MS Mincho"/>
        </w:rPr>
        <w:t>à l’intégration</w:t>
      </w:r>
      <w:r w:rsidR="008726AA">
        <w:rPr>
          <w:rFonts w:eastAsia="MS Mincho"/>
        </w:rPr>
        <w:t xml:space="preserve"> sociale</w:t>
      </w:r>
      <w:r w:rsidRPr="0092057C">
        <w:rPr>
          <w:rFonts w:eastAsia="MS Mincho"/>
        </w:rPr>
        <w:t xml:space="preserve"> pendant les trois mois précédant l'octroi. </w:t>
      </w:r>
    </w:p>
    <w:p w14:paraId="46F0E058" w14:textId="77777777" w:rsidR="001F50FD" w:rsidRPr="0092057C" w:rsidRDefault="001F50FD" w:rsidP="00856A81">
      <w:pPr>
        <w:ind w:left="720"/>
        <w:rPr>
          <w:rFonts w:eastAsia="MS Mincho"/>
        </w:rPr>
      </w:pPr>
    </w:p>
    <w:p w14:paraId="21DB7487" w14:textId="77777777" w:rsidR="001F50FD" w:rsidRPr="0092057C" w:rsidRDefault="001F50FD" w:rsidP="00856A81">
      <w:pPr>
        <w:ind w:left="720"/>
        <w:rPr>
          <w:rFonts w:eastAsia="MS Mincho"/>
        </w:rPr>
      </w:pPr>
      <w:r w:rsidRPr="0092057C">
        <w:rPr>
          <w:rFonts w:eastAsia="MS Mincho"/>
          <w:b/>
        </w:rPr>
        <w:t>Conclusion</w:t>
      </w:r>
      <w:r w:rsidRPr="0092057C">
        <w:rPr>
          <w:rFonts w:eastAsia="MS Mincho"/>
        </w:rPr>
        <w:t xml:space="preserve">: le CPAS dispose d'un délai jusqu'au 31 octobre 2017 inclus pour conclure un PIIS avec l'intéressé. Le PIIS ne sera valable qu'à partir de la date de signature du PIIS. </w:t>
      </w:r>
    </w:p>
    <w:p w14:paraId="7B122061" w14:textId="77777777" w:rsidR="001F50FD" w:rsidRPr="0092057C" w:rsidRDefault="001F50FD" w:rsidP="00856A81">
      <w:pPr>
        <w:rPr>
          <w:rFonts w:eastAsia="MS Mincho"/>
        </w:rPr>
      </w:pPr>
    </w:p>
    <w:p w14:paraId="01711211" w14:textId="77777777" w:rsidR="001F50FD" w:rsidRPr="0092057C" w:rsidRDefault="001F50FD" w:rsidP="00856A81">
      <w:pPr>
        <w:rPr>
          <w:rFonts w:eastAsia="MS Mincho"/>
        </w:rPr>
      </w:pPr>
      <w:r w:rsidRPr="0092057C">
        <w:rPr>
          <w:rFonts w:eastAsia="MS Mincho"/>
          <w:b/>
          <w:u w:val="single"/>
        </w:rPr>
        <w:t>Exemple 2</w:t>
      </w:r>
      <w:r w:rsidRPr="0092057C">
        <w:rPr>
          <w:rFonts w:eastAsia="MS Mincho"/>
        </w:rPr>
        <w:t>:</w:t>
      </w:r>
    </w:p>
    <w:p w14:paraId="69CECE25" w14:textId="1FE4A363" w:rsidR="001F50FD" w:rsidRPr="0092057C" w:rsidRDefault="001F50FD" w:rsidP="00856A81">
      <w:pPr>
        <w:ind w:left="720"/>
        <w:rPr>
          <w:rFonts w:eastAsia="MS Mincho"/>
        </w:rPr>
      </w:pPr>
      <w:r w:rsidRPr="0092057C">
        <w:rPr>
          <w:rFonts w:eastAsia="MS Mincho"/>
        </w:rPr>
        <w:t xml:space="preserve">Même situation que dans l'exemple 1, mais l'intéressé a trouvé un travail le 15 décembre 2016 et ne bénéficie donc plus du droit </w:t>
      </w:r>
      <w:r w:rsidR="00606EC0">
        <w:rPr>
          <w:rFonts w:eastAsia="MS Mincho"/>
        </w:rPr>
        <w:t>à l’intégration sociale</w:t>
      </w:r>
      <w:r w:rsidRPr="0092057C">
        <w:rPr>
          <w:rFonts w:eastAsia="MS Mincho"/>
        </w:rPr>
        <w:t>.</w:t>
      </w:r>
    </w:p>
    <w:p w14:paraId="3DC75595" w14:textId="77777777" w:rsidR="001F50FD" w:rsidRPr="0092057C" w:rsidRDefault="001F50FD" w:rsidP="00856A81">
      <w:pPr>
        <w:ind w:left="720"/>
        <w:rPr>
          <w:rFonts w:eastAsia="MS Mincho"/>
        </w:rPr>
      </w:pPr>
    </w:p>
    <w:p w14:paraId="232B08E7" w14:textId="5A3BB05B" w:rsidR="001F50FD" w:rsidRPr="0092057C" w:rsidRDefault="001F50FD" w:rsidP="00856A81">
      <w:pPr>
        <w:ind w:left="3600" w:hanging="2880"/>
        <w:rPr>
          <w:rFonts w:eastAsia="MS Mincho"/>
        </w:rPr>
      </w:pPr>
      <w:r w:rsidRPr="0092057C">
        <w:rPr>
          <w:rFonts w:eastAsia="MS Mincho"/>
        </w:rPr>
        <w:t xml:space="preserve">Réponse à la question 1: </w:t>
      </w:r>
      <w:r w:rsidRPr="0092057C">
        <w:rPr>
          <w:rFonts w:eastAsia="MS Mincho"/>
        </w:rPr>
        <w:tab/>
        <w:t xml:space="preserve">Oui, une décision d'octroi du </w:t>
      </w:r>
      <w:r w:rsidR="008726AA">
        <w:rPr>
          <w:rFonts w:eastAsia="MS Mincho"/>
        </w:rPr>
        <w:t>revenu d’</w:t>
      </w:r>
      <w:r w:rsidR="00606EC0">
        <w:rPr>
          <w:rFonts w:eastAsia="MS Mincho"/>
        </w:rPr>
        <w:t>intégration sociale</w:t>
      </w:r>
      <w:r w:rsidRPr="0092057C">
        <w:rPr>
          <w:rFonts w:eastAsia="MS Mincho"/>
        </w:rPr>
        <w:t xml:space="preserve"> a été prise entre le 1</w:t>
      </w:r>
      <w:r w:rsidRPr="0092057C">
        <w:rPr>
          <w:rFonts w:eastAsia="MS Mincho"/>
          <w:vertAlign w:val="superscript"/>
        </w:rPr>
        <w:t>er</w:t>
      </w:r>
      <w:r w:rsidRPr="0092057C">
        <w:rPr>
          <w:rFonts w:eastAsia="MS Mincho"/>
        </w:rPr>
        <w:t xml:space="preserve"> mai 2016 et le 31 octobre 2016.</w:t>
      </w:r>
    </w:p>
    <w:p w14:paraId="5B70E473" w14:textId="3EE98673" w:rsidR="001F50FD" w:rsidRPr="0092057C" w:rsidRDefault="001F50FD" w:rsidP="008726AA">
      <w:pPr>
        <w:ind w:left="720"/>
        <w:rPr>
          <w:rFonts w:eastAsia="MS Mincho"/>
        </w:rPr>
      </w:pPr>
      <w:r w:rsidRPr="0092057C">
        <w:rPr>
          <w:rFonts w:eastAsia="MS Mincho"/>
        </w:rPr>
        <w:t xml:space="preserve">Réponse à la question 2: </w:t>
      </w:r>
      <w:r w:rsidRPr="0092057C">
        <w:rPr>
          <w:rFonts w:eastAsia="MS Mincho"/>
        </w:rPr>
        <w:tab/>
        <w:t>Non, l'intéressé ne bénéficie plus du droit</w:t>
      </w:r>
      <w:r w:rsidR="008726AA">
        <w:rPr>
          <w:rFonts w:eastAsia="MS Mincho"/>
        </w:rPr>
        <w:t xml:space="preserve"> à l’intégration sociale</w:t>
      </w:r>
      <w:r w:rsidRPr="0092057C">
        <w:rPr>
          <w:rFonts w:eastAsia="MS Mincho"/>
        </w:rPr>
        <w:t xml:space="preserve"> </w:t>
      </w:r>
    </w:p>
    <w:p w14:paraId="14F8E606" w14:textId="104B8734" w:rsidR="001F50FD" w:rsidRPr="0092057C" w:rsidRDefault="001F50FD" w:rsidP="00856A81">
      <w:pPr>
        <w:ind w:left="720"/>
        <w:rPr>
          <w:rFonts w:eastAsia="MS Mincho"/>
        </w:rPr>
      </w:pPr>
      <w:r w:rsidRPr="0092057C">
        <w:rPr>
          <w:rFonts w:eastAsia="MS Mincho"/>
          <w:b/>
        </w:rPr>
        <w:t>Conclusion:</w:t>
      </w:r>
      <w:r w:rsidRPr="0092057C">
        <w:rPr>
          <w:rFonts w:eastAsia="MS Mincho"/>
        </w:rPr>
        <w:t xml:space="preserve"> le CPAS ne doit plus conclure un PIIS avec l'intéressé. Il n'y a en effet plus de droit </w:t>
      </w:r>
      <w:r w:rsidR="00606EC0">
        <w:rPr>
          <w:rFonts w:eastAsia="MS Mincho"/>
        </w:rPr>
        <w:t xml:space="preserve">à l’intégration sociale </w:t>
      </w:r>
      <w:r w:rsidRPr="0092057C">
        <w:rPr>
          <w:rFonts w:eastAsia="MS Mincho"/>
        </w:rPr>
        <w:t xml:space="preserve"> et donc plus de droit à un PIIS. Comme il a déjà été signalé, il n'est en effet pas possible de </w:t>
      </w:r>
      <w:r w:rsidR="00885696">
        <w:rPr>
          <w:rFonts w:eastAsia="MS Mincho"/>
        </w:rPr>
        <w:t>conclure</w:t>
      </w:r>
      <w:r w:rsidR="00885696" w:rsidRPr="0092057C">
        <w:rPr>
          <w:rFonts w:eastAsia="MS Mincho"/>
        </w:rPr>
        <w:t xml:space="preserve"> </w:t>
      </w:r>
      <w:r w:rsidRPr="0092057C">
        <w:rPr>
          <w:rFonts w:eastAsia="MS Mincho"/>
        </w:rPr>
        <w:t>un PIIS avec effet rétroactif.</w:t>
      </w:r>
    </w:p>
    <w:p w14:paraId="2B9D2A48" w14:textId="77777777" w:rsidR="001F50FD" w:rsidRPr="0092057C" w:rsidRDefault="001F50FD" w:rsidP="00856A81">
      <w:pPr>
        <w:rPr>
          <w:rFonts w:eastAsia="MS Mincho"/>
        </w:rPr>
      </w:pPr>
    </w:p>
    <w:p w14:paraId="476BC52D" w14:textId="77777777" w:rsidR="001F50FD" w:rsidRPr="0092057C" w:rsidRDefault="001F50FD" w:rsidP="00856A81">
      <w:pPr>
        <w:rPr>
          <w:rFonts w:eastAsia="MS Mincho"/>
          <w:b/>
          <w:u w:val="single"/>
        </w:rPr>
      </w:pPr>
      <w:r w:rsidRPr="0092057C">
        <w:rPr>
          <w:rFonts w:eastAsia="MS Mincho"/>
          <w:b/>
          <w:u w:val="single"/>
        </w:rPr>
        <w:t>Exemple 3:</w:t>
      </w:r>
    </w:p>
    <w:p w14:paraId="0C7831F5" w14:textId="77777777" w:rsidR="001F50FD" w:rsidRPr="0092057C" w:rsidRDefault="001F50FD" w:rsidP="00856A81">
      <w:pPr>
        <w:ind w:left="720"/>
        <w:rPr>
          <w:rFonts w:eastAsia="MS Mincho"/>
        </w:rPr>
      </w:pPr>
      <w:r w:rsidRPr="0092057C">
        <w:rPr>
          <w:rFonts w:eastAsia="MS Mincho"/>
        </w:rPr>
        <w:t>La personne de l'exemple 2 perd son emploi le 1</w:t>
      </w:r>
      <w:r w:rsidRPr="0092057C">
        <w:rPr>
          <w:rFonts w:eastAsia="MS Mincho"/>
          <w:vertAlign w:val="superscript"/>
        </w:rPr>
        <w:t>er</w:t>
      </w:r>
      <w:r w:rsidRPr="0092057C">
        <w:rPr>
          <w:rFonts w:eastAsia="MS Mincho"/>
        </w:rPr>
        <w:t xml:space="preserve"> avril 2017 et s'adresse à nouveau au CPAS.</w:t>
      </w:r>
    </w:p>
    <w:p w14:paraId="7A2138FA" w14:textId="77777777" w:rsidR="001F50FD" w:rsidRPr="0092057C" w:rsidRDefault="001F50FD" w:rsidP="00856A81">
      <w:pPr>
        <w:ind w:left="720"/>
        <w:rPr>
          <w:rFonts w:eastAsia="MS Mincho"/>
        </w:rPr>
      </w:pPr>
    </w:p>
    <w:p w14:paraId="6793B8C4" w14:textId="3C8E8B04" w:rsidR="001F50FD" w:rsidRPr="0092057C" w:rsidRDefault="001F50FD" w:rsidP="00856A81">
      <w:pPr>
        <w:ind w:left="3600" w:hanging="2880"/>
        <w:rPr>
          <w:rFonts w:eastAsia="MS Mincho"/>
        </w:rPr>
      </w:pPr>
      <w:r w:rsidRPr="0092057C">
        <w:rPr>
          <w:rFonts w:eastAsia="MS Mincho"/>
        </w:rPr>
        <w:t xml:space="preserve">Réponse à la question 1: </w:t>
      </w:r>
      <w:r w:rsidRPr="0092057C">
        <w:rPr>
          <w:rFonts w:eastAsia="MS Mincho"/>
        </w:rPr>
        <w:tab/>
        <w:t>Lé décision d'octroi du revenu d'intégration a été prise à une date qui ne se situe pas dans la période du 1</w:t>
      </w:r>
      <w:r w:rsidRPr="0092057C">
        <w:rPr>
          <w:rFonts w:eastAsia="MS Mincho"/>
          <w:vertAlign w:val="superscript"/>
        </w:rPr>
        <w:t>er</w:t>
      </w:r>
      <w:r w:rsidRPr="0092057C">
        <w:rPr>
          <w:rFonts w:eastAsia="MS Mincho"/>
        </w:rPr>
        <w:t xml:space="preserve"> mai 2016 au 31 octobre 2016.</w:t>
      </w:r>
    </w:p>
    <w:p w14:paraId="2924316A" w14:textId="77777777" w:rsidR="001F50FD" w:rsidRPr="0092057C" w:rsidRDefault="001F50FD" w:rsidP="00856A81">
      <w:pPr>
        <w:ind w:left="720"/>
        <w:rPr>
          <w:rFonts w:eastAsia="MS Mincho"/>
        </w:rPr>
      </w:pPr>
    </w:p>
    <w:p w14:paraId="6C886CCC" w14:textId="77777777" w:rsidR="001F50FD" w:rsidRPr="0092057C" w:rsidRDefault="001F50FD" w:rsidP="00856A81">
      <w:pPr>
        <w:ind w:left="720"/>
        <w:rPr>
          <w:rFonts w:eastAsia="MS Mincho"/>
        </w:rPr>
      </w:pPr>
      <w:r w:rsidRPr="0092057C">
        <w:rPr>
          <w:rFonts w:eastAsia="MS Mincho"/>
          <w:b/>
        </w:rPr>
        <w:t>Conclusion</w:t>
      </w:r>
      <w:r w:rsidRPr="0092057C">
        <w:rPr>
          <w:rFonts w:eastAsia="MS Mincho"/>
        </w:rPr>
        <w:t>: la mesure transitoire n'est pas applicable. Toutefois, un PIIS doit être établi étant donné que les règles générales imposent ici la rédaction d'un PIIS.  Il y a eu en effet une interruption du droit à l'intégration sociale de plus de trois mois. Un PIIS doit donc être établi tant pour les personnes de moins de 25 ans que pour les personnes à partir de l'âge de 25 ans.</w:t>
      </w:r>
    </w:p>
    <w:p w14:paraId="48C2BE47" w14:textId="77777777" w:rsidR="001F50FD" w:rsidRPr="0092057C" w:rsidRDefault="001F50FD" w:rsidP="00937DA8">
      <w:pPr>
        <w:rPr>
          <w:lang w:eastAsia="nl-NL"/>
        </w:rPr>
      </w:pPr>
    </w:p>
    <w:p w14:paraId="720A807B" w14:textId="77777777" w:rsidR="00544543" w:rsidRPr="0092057C" w:rsidRDefault="00544543" w:rsidP="00937DA8">
      <w:pPr>
        <w:rPr>
          <w:lang w:eastAsia="nl-NL"/>
        </w:rPr>
      </w:pPr>
    </w:p>
    <w:p w14:paraId="17EFF4F5" w14:textId="77777777" w:rsidR="00544543" w:rsidRPr="0092057C" w:rsidRDefault="00A4693F" w:rsidP="00937DA8">
      <w:pPr>
        <w:pStyle w:val="Kop1"/>
        <w:numPr>
          <w:ilvl w:val="0"/>
          <w:numId w:val="30"/>
        </w:numPr>
        <w:rPr>
          <w:lang w:val="fr-BE"/>
        </w:rPr>
      </w:pPr>
      <w:bookmarkStart w:id="61" w:name="_Toc473725579"/>
      <w:r w:rsidRPr="0092057C">
        <w:rPr>
          <w:lang w:val="fr-BE"/>
        </w:rPr>
        <w:t>ICT</w:t>
      </w:r>
      <w:bookmarkEnd w:id="61"/>
    </w:p>
    <w:p w14:paraId="6B9521A9" w14:textId="77777777" w:rsidR="00EA0BAC" w:rsidRPr="0092057C" w:rsidRDefault="00EA0BAC" w:rsidP="00937DA8">
      <w:pPr>
        <w:rPr>
          <w:lang w:eastAsia="nl-NL"/>
        </w:rPr>
      </w:pPr>
    </w:p>
    <w:p w14:paraId="5339353F" w14:textId="31E5E82D" w:rsidR="00A4693F" w:rsidRDefault="00A4693F" w:rsidP="00856A81">
      <w:pPr>
        <w:spacing w:after="160" w:line="259" w:lineRule="auto"/>
        <w:rPr>
          <w:rFonts w:eastAsia="Calibri"/>
          <w:sz w:val="22"/>
          <w:szCs w:val="22"/>
        </w:rPr>
      </w:pPr>
      <w:r w:rsidRPr="0092057C">
        <w:rPr>
          <w:rFonts w:eastAsia="Calibri"/>
          <w:sz w:val="22"/>
          <w:szCs w:val="22"/>
        </w:rPr>
        <w:t>À partir du 1</w:t>
      </w:r>
      <w:r w:rsidR="005602EF" w:rsidRPr="00762789">
        <w:rPr>
          <w:rFonts w:eastAsia="Calibri"/>
          <w:sz w:val="22"/>
          <w:szCs w:val="22"/>
          <w:vertAlign w:val="superscript"/>
        </w:rPr>
        <w:t>er</w:t>
      </w:r>
      <w:r w:rsidR="005602EF">
        <w:rPr>
          <w:rFonts w:eastAsia="Calibri"/>
          <w:sz w:val="22"/>
          <w:szCs w:val="22"/>
        </w:rPr>
        <w:t xml:space="preserve"> novembre 2016</w:t>
      </w:r>
      <w:r w:rsidRPr="0092057C">
        <w:rPr>
          <w:rFonts w:eastAsia="Calibri"/>
          <w:sz w:val="22"/>
          <w:szCs w:val="22"/>
        </w:rPr>
        <w:t xml:space="preserve">, pour faciliter l’introduction de la nouvelle subvention PIIS dans l’application informatique du SPP IS (Novaprima), de nouveaux codes pour la rubrique « projet d’intégration individualisé : demandeur/partenaire » vont être mis en place pour les formulaires B </w:t>
      </w:r>
      <w:r w:rsidR="00C82212">
        <w:rPr>
          <w:rFonts w:eastAsia="Calibri"/>
          <w:sz w:val="22"/>
          <w:szCs w:val="22"/>
        </w:rPr>
        <w:t>RI</w:t>
      </w:r>
      <w:r w:rsidRPr="0092057C">
        <w:rPr>
          <w:rFonts w:eastAsia="Calibri"/>
          <w:sz w:val="22"/>
          <w:szCs w:val="22"/>
        </w:rPr>
        <w:t>.</w:t>
      </w:r>
    </w:p>
    <w:p w14:paraId="54BC9E9B" w14:textId="4F6AD049" w:rsidR="0068063E" w:rsidRPr="0092057C" w:rsidRDefault="0068063E" w:rsidP="00856A81">
      <w:pPr>
        <w:spacing w:after="160" w:line="259" w:lineRule="auto"/>
        <w:rPr>
          <w:rFonts w:eastAsia="Calibri"/>
          <w:sz w:val="22"/>
          <w:szCs w:val="22"/>
        </w:rPr>
      </w:pPr>
      <w:r>
        <w:rPr>
          <w:rFonts w:eastAsia="Calibri"/>
          <w:sz w:val="22"/>
          <w:szCs w:val="22"/>
        </w:rPr>
        <w:t xml:space="preserve">Il est </w:t>
      </w:r>
      <w:r w:rsidR="00817A6F">
        <w:rPr>
          <w:rFonts w:eastAsia="Calibri"/>
          <w:sz w:val="22"/>
          <w:szCs w:val="22"/>
        </w:rPr>
        <w:t>indispensable</w:t>
      </w:r>
      <w:r>
        <w:rPr>
          <w:rFonts w:eastAsia="Calibri"/>
          <w:sz w:val="22"/>
          <w:szCs w:val="22"/>
        </w:rPr>
        <w:t xml:space="preserve"> que les CPAS garantissent l’utilisation </w:t>
      </w:r>
      <w:r w:rsidR="00184840">
        <w:rPr>
          <w:rFonts w:eastAsia="Calibri"/>
          <w:sz w:val="22"/>
          <w:szCs w:val="22"/>
        </w:rPr>
        <w:t xml:space="preserve">correcte </w:t>
      </w:r>
      <w:r>
        <w:rPr>
          <w:rFonts w:eastAsia="Calibri"/>
          <w:sz w:val="22"/>
          <w:szCs w:val="22"/>
        </w:rPr>
        <w:t xml:space="preserve">de l’outil informatique afin de suivre l’effectivité du PIIS et de pouvoir faire une évaluation de l’instrument. Ainsi, les données nécessaires pourront être récoltées afin d’envisager un monitoring du PIIS. </w:t>
      </w:r>
    </w:p>
    <w:p w14:paraId="631D8FA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Nous reprenons la signification des codes dans la table ci-dessous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4785"/>
      </w:tblGrid>
      <w:tr w:rsidR="0092057C" w:rsidRPr="0092057C" w14:paraId="3D9BD316" w14:textId="77777777" w:rsidTr="00870A98">
        <w:trPr>
          <w:trHeight w:val="330"/>
        </w:trPr>
        <w:tc>
          <w:tcPr>
            <w:tcW w:w="817" w:type="dxa"/>
            <w:shd w:val="clear" w:color="auto" w:fill="auto"/>
          </w:tcPr>
          <w:p w14:paraId="001CD05D"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Code</w:t>
            </w:r>
          </w:p>
        </w:tc>
        <w:tc>
          <w:tcPr>
            <w:tcW w:w="3686" w:type="dxa"/>
            <w:shd w:val="clear" w:color="auto" w:fill="auto"/>
          </w:tcPr>
          <w:p w14:paraId="6C723954"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Libellé</w:t>
            </w:r>
          </w:p>
        </w:tc>
        <w:tc>
          <w:tcPr>
            <w:tcW w:w="4785" w:type="dxa"/>
            <w:shd w:val="clear" w:color="auto" w:fill="auto"/>
          </w:tcPr>
          <w:p w14:paraId="750E3889"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Subvention et articles budgétaires</w:t>
            </w:r>
          </w:p>
        </w:tc>
      </w:tr>
      <w:tr w:rsidR="0092057C" w:rsidRPr="0092057C" w14:paraId="354F0DFD" w14:textId="77777777" w:rsidTr="00870A98">
        <w:tc>
          <w:tcPr>
            <w:tcW w:w="817" w:type="dxa"/>
            <w:shd w:val="clear" w:color="auto" w:fill="auto"/>
          </w:tcPr>
          <w:p w14:paraId="1DFDBB73"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1</w:t>
            </w:r>
          </w:p>
        </w:tc>
        <w:tc>
          <w:tcPr>
            <w:tcW w:w="3686" w:type="dxa"/>
            <w:shd w:val="clear" w:color="auto" w:fill="auto"/>
          </w:tcPr>
          <w:p w14:paraId="2A0CF70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suit une formation organisée par le service régional de placement</w:t>
            </w:r>
          </w:p>
        </w:tc>
        <w:tc>
          <w:tcPr>
            <w:tcW w:w="4785" w:type="dxa"/>
            <w:shd w:val="clear" w:color="auto" w:fill="auto"/>
          </w:tcPr>
          <w:p w14:paraId="4E6EAA7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Article. </w:t>
            </w:r>
            <w:r w:rsidRPr="0092057C">
              <w:rPr>
                <w:rFonts w:eastAsia="Calibri"/>
                <w:b/>
                <w:sz w:val="22"/>
                <w:szCs w:val="22"/>
              </w:rPr>
              <w:t xml:space="preserve">104 </w:t>
            </w:r>
            <w:r w:rsidRPr="0092057C">
              <w:rPr>
                <w:rFonts w:eastAsia="Calibri"/>
                <w:sz w:val="22"/>
                <w:szCs w:val="22"/>
              </w:rPr>
              <w:t xml:space="preserve">projet individualisé 70% avant le 1/7/2014; art. </w:t>
            </w:r>
            <w:r w:rsidRPr="0092057C">
              <w:rPr>
                <w:rFonts w:eastAsia="Calibri"/>
                <w:b/>
                <w:sz w:val="22"/>
                <w:szCs w:val="22"/>
              </w:rPr>
              <w:t>130</w:t>
            </w:r>
            <w:r w:rsidRPr="0092057C">
              <w:rPr>
                <w:rFonts w:eastAsia="Calibri"/>
                <w:sz w:val="22"/>
                <w:szCs w:val="22"/>
              </w:rPr>
              <w:t xml:space="preserve"> projet individualisé 75% après le 1/7/2014. </w:t>
            </w:r>
          </w:p>
          <w:p w14:paraId="068EF4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w:t>
            </w:r>
            <w:r w:rsidRPr="0092057C">
              <w:rPr>
                <w:rFonts w:eastAsia="Calibri"/>
                <w:sz w:val="22"/>
                <w:szCs w:val="22"/>
              </w:rPr>
              <w:t>étranger 100%</w:t>
            </w:r>
          </w:p>
        </w:tc>
      </w:tr>
      <w:tr w:rsidR="0092057C" w:rsidRPr="0092057C" w14:paraId="5C590D49" w14:textId="77777777" w:rsidTr="00870A98">
        <w:tc>
          <w:tcPr>
            <w:tcW w:w="817" w:type="dxa"/>
            <w:shd w:val="clear" w:color="auto" w:fill="auto"/>
          </w:tcPr>
          <w:p w14:paraId="34D85FE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2</w:t>
            </w:r>
          </w:p>
        </w:tc>
        <w:tc>
          <w:tcPr>
            <w:tcW w:w="3686" w:type="dxa"/>
            <w:shd w:val="clear" w:color="auto" w:fill="auto"/>
          </w:tcPr>
          <w:p w14:paraId="6BE3F53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suit une formation organisée par une institution qui a conclu une convention avec le CPAS</w:t>
            </w:r>
          </w:p>
        </w:tc>
        <w:tc>
          <w:tcPr>
            <w:tcW w:w="4785" w:type="dxa"/>
            <w:shd w:val="clear" w:color="auto" w:fill="auto"/>
          </w:tcPr>
          <w:p w14:paraId="2342FFB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3B9E99C3" w14:textId="77777777" w:rsidTr="00870A98">
        <w:tc>
          <w:tcPr>
            <w:tcW w:w="817" w:type="dxa"/>
            <w:shd w:val="clear" w:color="auto" w:fill="auto"/>
          </w:tcPr>
          <w:p w14:paraId="5F5F826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3</w:t>
            </w:r>
          </w:p>
        </w:tc>
        <w:tc>
          <w:tcPr>
            <w:tcW w:w="3686" w:type="dxa"/>
            <w:shd w:val="clear" w:color="auto" w:fill="auto"/>
          </w:tcPr>
          <w:p w14:paraId="6E19D3C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travaille au CPAS</w:t>
            </w:r>
          </w:p>
        </w:tc>
        <w:tc>
          <w:tcPr>
            <w:tcW w:w="4785" w:type="dxa"/>
            <w:shd w:val="clear" w:color="auto" w:fill="auto"/>
          </w:tcPr>
          <w:p w14:paraId="6FDE3B8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43CFE028" w14:textId="77777777" w:rsidTr="00870A98">
        <w:tc>
          <w:tcPr>
            <w:tcW w:w="817" w:type="dxa"/>
            <w:shd w:val="clear" w:color="auto" w:fill="auto"/>
          </w:tcPr>
          <w:p w14:paraId="4E7DA11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4</w:t>
            </w:r>
          </w:p>
        </w:tc>
        <w:tc>
          <w:tcPr>
            <w:tcW w:w="3686" w:type="dxa"/>
            <w:shd w:val="clear" w:color="auto" w:fill="auto"/>
          </w:tcPr>
          <w:p w14:paraId="44999B4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travaille dans une institution dans le cadre de l'article 61 de la loi organique du 8 juillet 1976</w:t>
            </w:r>
          </w:p>
        </w:tc>
        <w:tc>
          <w:tcPr>
            <w:tcW w:w="4785" w:type="dxa"/>
            <w:shd w:val="clear" w:color="auto" w:fill="auto"/>
          </w:tcPr>
          <w:p w14:paraId="53E6441D"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789A2F71" w14:textId="77777777" w:rsidTr="00870A98">
        <w:tc>
          <w:tcPr>
            <w:tcW w:w="817" w:type="dxa"/>
            <w:shd w:val="clear" w:color="auto" w:fill="auto"/>
          </w:tcPr>
          <w:p w14:paraId="18D72D4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5</w:t>
            </w:r>
          </w:p>
        </w:tc>
        <w:tc>
          <w:tcPr>
            <w:tcW w:w="3686" w:type="dxa"/>
            <w:shd w:val="clear" w:color="auto" w:fill="auto"/>
          </w:tcPr>
          <w:p w14:paraId="11F0F95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Combinaison de 1 ou 2 avec 3 ou 4</w:t>
            </w:r>
          </w:p>
        </w:tc>
        <w:tc>
          <w:tcPr>
            <w:tcW w:w="4785" w:type="dxa"/>
            <w:shd w:val="clear" w:color="auto" w:fill="auto"/>
          </w:tcPr>
          <w:p w14:paraId="6499BAA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3DB38F9F" w14:textId="77777777" w:rsidTr="00870A98">
        <w:tc>
          <w:tcPr>
            <w:tcW w:w="817" w:type="dxa"/>
            <w:shd w:val="clear" w:color="auto" w:fill="auto"/>
          </w:tcPr>
          <w:p w14:paraId="4E1B0AA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6</w:t>
            </w:r>
          </w:p>
        </w:tc>
        <w:tc>
          <w:tcPr>
            <w:tcW w:w="3686" w:type="dxa"/>
            <w:shd w:val="clear" w:color="auto" w:fill="auto"/>
          </w:tcPr>
          <w:p w14:paraId="7E743ADF"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contrat ne remplit pas la condition de durée pour la subvention majorée</w:t>
            </w:r>
          </w:p>
        </w:tc>
        <w:tc>
          <w:tcPr>
            <w:tcW w:w="4785" w:type="dxa"/>
            <w:shd w:val="clear" w:color="auto" w:fill="auto"/>
          </w:tcPr>
          <w:p w14:paraId="4C03828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tc>
      </w:tr>
      <w:tr w:rsidR="0092057C" w:rsidRPr="0092057C" w14:paraId="008B8206" w14:textId="77777777" w:rsidTr="00870A98">
        <w:tc>
          <w:tcPr>
            <w:tcW w:w="817" w:type="dxa"/>
            <w:shd w:val="clear" w:color="auto" w:fill="auto"/>
          </w:tcPr>
          <w:p w14:paraId="2C99960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7</w:t>
            </w:r>
          </w:p>
        </w:tc>
        <w:tc>
          <w:tcPr>
            <w:tcW w:w="3686" w:type="dxa"/>
            <w:shd w:val="clear" w:color="auto" w:fill="auto"/>
          </w:tcPr>
          <w:p w14:paraId="1B1DB7DB"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Autre type de contrat d'intégration</w:t>
            </w:r>
          </w:p>
        </w:tc>
        <w:tc>
          <w:tcPr>
            <w:tcW w:w="4785" w:type="dxa"/>
            <w:shd w:val="clear" w:color="auto" w:fill="auto"/>
          </w:tcPr>
          <w:p w14:paraId="5E23053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C30C711" w14:textId="77777777" w:rsidTr="00870A98">
        <w:tc>
          <w:tcPr>
            <w:tcW w:w="817" w:type="dxa"/>
            <w:tcBorders>
              <w:bottom w:val="single" w:sz="4" w:space="0" w:color="auto"/>
            </w:tcBorders>
            <w:shd w:val="clear" w:color="auto" w:fill="auto"/>
          </w:tcPr>
          <w:p w14:paraId="0307C36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8</w:t>
            </w:r>
          </w:p>
        </w:tc>
        <w:tc>
          <w:tcPr>
            <w:tcW w:w="3686" w:type="dxa"/>
            <w:tcBorders>
              <w:bottom w:val="single" w:sz="4" w:space="0" w:color="auto"/>
            </w:tcBorders>
            <w:shd w:val="clear" w:color="auto" w:fill="auto"/>
          </w:tcPr>
          <w:p w14:paraId="5BDFE1C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Pas de contrat d'intégration pour des raisons de santé ou d'équité</w:t>
            </w:r>
          </w:p>
        </w:tc>
        <w:tc>
          <w:tcPr>
            <w:tcW w:w="4785" w:type="dxa"/>
            <w:shd w:val="clear" w:color="auto" w:fill="auto"/>
          </w:tcPr>
          <w:p w14:paraId="36E50D0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F6A6173" w14:textId="77777777" w:rsidTr="00870A98">
        <w:tc>
          <w:tcPr>
            <w:tcW w:w="817" w:type="dxa"/>
            <w:shd w:val="clear" w:color="auto" w:fill="auto"/>
          </w:tcPr>
          <w:p w14:paraId="465199A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9</w:t>
            </w:r>
          </w:p>
        </w:tc>
        <w:tc>
          <w:tcPr>
            <w:tcW w:w="3686" w:type="dxa"/>
            <w:shd w:val="clear" w:color="auto" w:fill="auto"/>
          </w:tcPr>
          <w:p w14:paraId="437FE07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qui entame, reprend ou poursuit des études de plein exercice dans un établissement d'enseignement agréé, organisé ou subventionné par les Communautés</w:t>
            </w:r>
          </w:p>
        </w:tc>
        <w:tc>
          <w:tcPr>
            <w:tcW w:w="4785" w:type="dxa"/>
            <w:shd w:val="clear" w:color="auto" w:fill="auto"/>
          </w:tcPr>
          <w:p w14:paraId="1BD36F21" w14:textId="77777777" w:rsidR="00A4693F" w:rsidRPr="0092057C" w:rsidRDefault="00A4693F" w:rsidP="00856A81">
            <w:pPr>
              <w:pBdr>
                <w:bottom w:val="single" w:sz="6" w:space="1" w:color="auto"/>
              </w:pBdr>
              <w:spacing w:after="160" w:line="259" w:lineRule="auto"/>
              <w:rPr>
                <w:rFonts w:eastAsia="Calibri"/>
                <w:color w:val="17365D"/>
                <w:spacing w:val="5"/>
                <w:kern w:val="28"/>
                <w:sz w:val="22"/>
                <w:szCs w:val="22"/>
              </w:rPr>
            </w:pPr>
            <w:r w:rsidRPr="0092057C">
              <w:rPr>
                <w:rFonts w:eastAsia="Calibri"/>
                <w:sz w:val="22"/>
                <w:szCs w:val="22"/>
                <w:u w:val="single"/>
              </w:rPr>
              <w:t>Si date entrée en vigueur &lt; 1/11/2016</w:t>
            </w:r>
            <w:r w:rsidRPr="0092057C">
              <w:rPr>
                <w:rFonts w:eastAsia="Calibri"/>
                <w:sz w:val="22"/>
                <w:szCs w:val="22"/>
              </w:rPr>
              <w:t xml:space="preserve"> : art. </w:t>
            </w:r>
            <w:r w:rsidRPr="0092057C">
              <w:rPr>
                <w:rFonts w:eastAsia="Calibri"/>
                <w:b/>
                <w:sz w:val="22"/>
                <w:szCs w:val="22"/>
              </w:rPr>
              <w:t>965...980</w:t>
            </w:r>
            <w:r w:rsidRPr="0092057C">
              <w:rPr>
                <w:rFonts w:eastAsia="Calibri"/>
                <w:sz w:val="22"/>
                <w:szCs w:val="22"/>
              </w:rPr>
              <w:t xml:space="preserve"> Projet Individualisé Étudiants 65% (= 55%...70% + 10%)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195B116B" w14:textId="77777777" w:rsidR="00A4693F" w:rsidRPr="0092057C" w:rsidRDefault="00A4693F" w:rsidP="00856A81">
            <w:pPr>
              <w:pBdr>
                <w:bottom w:val="single" w:sz="6" w:space="1" w:color="auto"/>
              </w:pBdr>
              <w:spacing w:after="160" w:line="259" w:lineRule="auto"/>
              <w:rPr>
                <w:rFonts w:eastAsia="Calibri"/>
                <w:sz w:val="22"/>
                <w:szCs w:val="22"/>
              </w:rPr>
            </w:pPr>
          </w:p>
          <w:p w14:paraId="55B7F3D6" w14:textId="77777777" w:rsidR="00A4693F" w:rsidRPr="0092057C" w:rsidRDefault="00A4693F" w:rsidP="00856A81">
            <w:pPr>
              <w:spacing w:after="160" w:line="259" w:lineRule="auto"/>
              <w:rPr>
                <w:rFonts w:eastAsia="Calibri"/>
                <w:sz w:val="22"/>
                <w:szCs w:val="22"/>
              </w:rPr>
            </w:pPr>
            <w:r w:rsidRPr="0092057C">
              <w:rPr>
                <w:rFonts w:eastAsia="Calibri"/>
                <w:sz w:val="22"/>
                <w:szCs w:val="22"/>
                <w:u w:val="single"/>
              </w:rPr>
              <w:t xml:space="preserve">Si date entrée en vigueur </w:t>
            </w:r>
            <w:r w:rsidRPr="0092057C">
              <w:rPr>
                <w:rFonts w:eastAsia="Calibri" w:cs="Calibri"/>
                <w:sz w:val="22"/>
                <w:szCs w:val="22"/>
                <w:u w:val="single"/>
              </w:rPr>
              <w:t>≥</w:t>
            </w:r>
            <w:r w:rsidRPr="0092057C">
              <w:rPr>
                <w:rFonts w:eastAsia="Calibri"/>
                <w:sz w:val="22"/>
                <w:szCs w:val="22"/>
                <w:u w:val="single"/>
              </w:rPr>
              <w:t xml:space="preserve"> 1/11/2016</w:t>
            </w:r>
            <w:r w:rsidRPr="0092057C">
              <w:rPr>
                <w:rFonts w:eastAsia="Calibri"/>
                <w:sz w:val="22"/>
                <w:szCs w:val="22"/>
              </w:rPr>
              <w:t xml:space="preserve"> : 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0D123AE7"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083A20FE" w14:textId="77777777" w:rsidTr="00870A98">
        <w:trPr>
          <w:trHeight w:val="708"/>
        </w:trPr>
        <w:tc>
          <w:tcPr>
            <w:tcW w:w="817" w:type="dxa"/>
            <w:shd w:val="clear" w:color="auto" w:fill="auto"/>
          </w:tcPr>
          <w:p w14:paraId="7F292E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10</w:t>
            </w:r>
          </w:p>
        </w:tc>
        <w:tc>
          <w:tcPr>
            <w:tcW w:w="3686" w:type="dxa"/>
            <w:shd w:val="clear" w:color="auto" w:fill="auto"/>
          </w:tcPr>
          <w:p w14:paraId="69F2670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est un étudiant qui suit des études de plein exercice et qui a également un revenu produit par une mise au travail (combinaison du code 9 et du code 3 ou 4 ou 5).</w:t>
            </w:r>
          </w:p>
        </w:tc>
        <w:tc>
          <w:tcPr>
            <w:tcW w:w="4785" w:type="dxa"/>
            <w:shd w:val="clear" w:color="auto" w:fill="auto"/>
          </w:tcPr>
          <w:p w14:paraId="1366EF61"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u w:val="single"/>
              </w:rPr>
              <w:t>Si date entrée en vigueur &lt; 1/11/2016</w:t>
            </w:r>
            <w:r w:rsidRPr="0092057C">
              <w:rPr>
                <w:rFonts w:eastAsia="Calibri"/>
                <w:sz w:val="22"/>
                <w:szCs w:val="22"/>
              </w:rPr>
              <w:t xml:space="preserve"> : art. </w:t>
            </w:r>
            <w:r w:rsidRPr="0092057C">
              <w:rPr>
                <w:rFonts w:eastAsia="Calibri"/>
                <w:b/>
                <w:sz w:val="22"/>
                <w:szCs w:val="22"/>
              </w:rPr>
              <w:t>965...980</w:t>
            </w:r>
            <w:r w:rsidRPr="0092057C">
              <w:rPr>
                <w:rFonts w:eastAsia="Calibri"/>
                <w:sz w:val="22"/>
                <w:szCs w:val="22"/>
              </w:rPr>
              <w:t xml:space="preserve"> Projet Individualisé Étudiants 65% (= 55%...70% + 10%)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6EFA176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(avec bourse étude : exonération de 66,73 €, sans bourse étude : exonération de 239,25€ (= exonération ISP))</w:t>
            </w:r>
          </w:p>
          <w:p w14:paraId="0B61C3D6" w14:textId="77777777" w:rsidR="00A4693F" w:rsidRPr="0092057C" w:rsidRDefault="00A4693F" w:rsidP="00856A81">
            <w:pPr>
              <w:pBdr>
                <w:bottom w:val="single" w:sz="6" w:space="1" w:color="auto"/>
              </w:pBdr>
              <w:spacing w:after="160" w:line="259" w:lineRule="auto"/>
              <w:rPr>
                <w:rFonts w:eastAsia="Calibri"/>
                <w:sz w:val="22"/>
                <w:szCs w:val="22"/>
              </w:rPr>
            </w:pPr>
          </w:p>
          <w:p w14:paraId="40A2995F" w14:textId="77777777" w:rsidR="00A4693F" w:rsidRPr="0092057C" w:rsidRDefault="00A4693F" w:rsidP="00856A81">
            <w:pPr>
              <w:spacing w:after="160" w:line="259" w:lineRule="auto"/>
              <w:rPr>
                <w:rFonts w:eastAsia="Calibri"/>
                <w:sz w:val="22"/>
                <w:szCs w:val="22"/>
              </w:rPr>
            </w:pPr>
            <w:r w:rsidRPr="0092057C">
              <w:rPr>
                <w:rFonts w:eastAsia="Calibri"/>
                <w:sz w:val="22"/>
                <w:szCs w:val="22"/>
                <w:u w:val="single"/>
              </w:rPr>
              <w:t xml:space="preserve">Si date entrée en vigueur </w:t>
            </w:r>
            <w:r w:rsidRPr="0092057C">
              <w:rPr>
                <w:rFonts w:eastAsia="Calibri" w:cs="Calibri"/>
                <w:sz w:val="22"/>
                <w:szCs w:val="22"/>
                <w:u w:val="single"/>
              </w:rPr>
              <w:t>≥</w:t>
            </w:r>
            <w:r w:rsidRPr="0092057C">
              <w:rPr>
                <w:rFonts w:eastAsia="Calibri"/>
                <w:sz w:val="22"/>
                <w:szCs w:val="22"/>
                <w:u w:val="single"/>
              </w:rPr>
              <w:t xml:space="preserve"> 1/11/2016</w:t>
            </w:r>
            <w:r w:rsidRPr="0092057C">
              <w:rPr>
                <w:rFonts w:eastAsia="Calibri"/>
                <w:sz w:val="22"/>
                <w:szCs w:val="22"/>
              </w:rPr>
              <w:t xml:space="preserve"> : 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00885696">
              <w:rPr>
                <w:rFonts w:eastAsia="Calibri"/>
                <w:sz w:val="22"/>
                <w:szCs w:val="22"/>
              </w:rPr>
              <w:t xml:space="preserve"> </w:t>
            </w:r>
            <w:r w:rsidRPr="0092057C">
              <w:rPr>
                <w:rFonts w:eastAsia="Calibri"/>
                <w:sz w:val="22"/>
                <w:szCs w:val="22"/>
              </w:rPr>
              <w:t>100%</w:t>
            </w:r>
          </w:p>
          <w:p w14:paraId="38E2A6E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(avec bourse étude : exonération de 66,73 €, sans bourse étude : exonération de 239,25 € (= exonération ISP))</w:t>
            </w:r>
          </w:p>
          <w:p w14:paraId="6A2AD4FF"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41CC2753" w14:textId="77777777" w:rsidTr="00870A98">
        <w:tc>
          <w:tcPr>
            <w:tcW w:w="817" w:type="dxa"/>
            <w:shd w:val="clear" w:color="auto" w:fill="auto"/>
          </w:tcPr>
          <w:p w14:paraId="3910686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11</w:t>
            </w:r>
          </w:p>
        </w:tc>
        <w:tc>
          <w:tcPr>
            <w:tcW w:w="3686" w:type="dxa"/>
            <w:shd w:val="clear" w:color="auto" w:fill="auto"/>
          </w:tcPr>
          <w:p w14:paraId="4581C66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w:t>
            </w:r>
          </w:p>
        </w:tc>
        <w:tc>
          <w:tcPr>
            <w:tcW w:w="4785" w:type="dxa"/>
            <w:shd w:val="clear" w:color="auto" w:fill="auto"/>
          </w:tcPr>
          <w:p w14:paraId="1EA543D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45289AEC"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132</w:t>
            </w:r>
            <w:r w:rsidRPr="0092057C">
              <w:rPr>
                <w:rFonts w:eastAsia="Calibri"/>
                <w:sz w:val="22"/>
                <w:szCs w:val="22"/>
              </w:rPr>
              <w:t xml:space="preserve"> frais d’accompagnement et activation PIIS 10%.</w:t>
            </w:r>
          </w:p>
        </w:tc>
      </w:tr>
      <w:tr w:rsidR="0092057C" w:rsidRPr="0092057C" w14:paraId="79C327A3" w14:textId="77777777" w:rsidTr="00870A98">
        <w:tc>
          <w:tcPr>
            <w:tcW w:w="817" w:type="dxa"/>
            <w:shd w:val="clear" w:color="auto" w:fill="auto"/>
          </w:tcPr>
          <w:p w14:paraId="500D81F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12</w:t>
            </w:r>
          </w:p>
        </w:tc>
        <w:tc>
          <w:tcPr>
            <w:tcW w:w="3686" w:type="dxa"/>
            <w:shd w:val="clear" w:color="auto" w:fill="auto"/>
          </w:tcPr>
          <w:p w14:paraId="313F4F9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 xml:space="preserve">contenant un service </w:t>
            </w:r>
            <w:r w:rsidRPr="0092057C">
              <w:rPr>
                <w:rFonts w:eastAsia="Calibri"/>
                <w:sz w:val="22"/>
                <w:szCs w:val="22"/>
              </w:rPr>
              <w:t>communautaire</w:t>
            </w:r>
          </w:p>
        </w:tc>
        <w:tc>
          <w:tcPr>
            <w:tcW w:w="4785" w:type="dxa"/>
            <w:shd w:val="clear" w:color="auto" w:fill="auto"/>
          </w:tcPr>
          <w:p w14:paraId="64DC7D6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64CF332" w14:textId="77777777" w:rsidTr="00870A98">
        <w:tc>
          <w:tcPr>
            <w:tcW w:w="817" w:type="dxa"/>
            <w:shd w:val="clear" w:color="auto" w:fill="auto"/>
          </w:tcPr>
          <w:p w14:paraId="4ED48EE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15</w:t>
            </w:r>
          </w:p>
        </w:tc>
        <w:tc>
          <w:tcPr>
            <w:tcW w:w="3686" w:type="dxa"/>
            <w:shd w:val="clear" w:color="auto" w:fill="auto"/>
          </w:tcPr>
          <w:p w14:paraId="4B7B02F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w:t>
            </w:r>
            <w:r w:rsidRPr="0092057C">
              <w:rPr>
                <w:rFonts w:eastAsia="Calibri"/>
                <w:sz w:val="22"/>
                <w:szCs w:val="22"/>
                <w:u w:val="single"/>
              </w:rPr>
              <w:t>étudiant</w:t>
            </w:r>
            <w:r w:rsidRPr="00856A81">
              <w:rPr>
                <w:rFonts w:eastAsia="Calibri"/>
                <w:b/>
                <w:sz w:val="22"/>
                <w:szCs w:val="22"/>
              </w:rPr>
              <w:t xml:space="preserve"> </w:t>
            </w:r>
            <w:r w:rsidR="00885696" w:rsidRPr="00885696">
              <w:rPr>
                <w:rFonts w:eastAsia="Calibri"/>
                <w:sz w:val="22"/>
                <w:szCs w:val="22"/>
              </w:rPr>
              <w:t xml:space="preserve">contenant un service </w:t>
            </w:r>
            <w:r w:rsidRPr="0092057C">
              <w:rPr>
                <w:rFonts w:eastAsia="Calibri"/>
                <w:sz w:val="22"/>
                <w:szCs w:val="22"/>
              </w:rPr>
              <w:t xml:space="preserve">communautaire </w:t>
            </w:r>
          </w:p>
        </w:tc>
        <w:tc>
          <w:tcPr>
            <w:tcW w:w="4785" w:type="dxa"/>
            <w:shd w:val="clear" w:color="auto" w:fill="auto"/>
          </w:tcPr>
          <w:p w14:paraId="492DAFC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78BD03EF"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76D8A1D5" w14:textId="77777777" w:rsidTr="00870A98">
        <w:tc>
          <w:tcPr>
            <w:tcW w:w="817" w:type="dxa"/>
            <w:shd w:val="clear" w:color="auto" w:fill="auto"/>
          </w:tcPr>
          <w:p w14:paraId="511A72F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16</w:t>
            </w:r>
          </w:p>
        </w:tc>
        <w:tc>
          <w:tcPr>
            <w:tcW w:w="3686" w:type="dxa"/>
            <w:shd w:val="clear" w:color="auto" w:fill="auto"/>
          </w:tcPr>
          <w:p w14:paraId="7EB8871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w:t>
            </w:r>
            <w:r w:rsidRPr="0092057C">
              <w:rPr>
                <w:rFonts w:eastAsia="Calibri"/>
                <w:sz w:val="22"/>
                <w:szCs w:val="22"/>
                <w:u w:val="single"/>
              </w:rPr>
              <w:t>étudiant</w:t>
            </w:r>
            <w:r w:rsidRPr="0092057C">
              <w:rPr>
                <w:rFonts w:eastAsia="Calibri"/>
                <w:sz w:val="22"/>
                <w:szCs w:val="22"/>
              </w:rPr>
              <w:t xml:space="preserve">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qui a été mis au travail</w:t>
            </w:r>
          </w:p>
        </w:tc>
        <w:tc>
          <w:tcPr>
            <w:tcW w:w="4785" w:type="dxa"/>
            <w:shd w:val="clear" w:color="auto" w:fill="auto"/>
          </w:tcPr>
          <w:p w14:paraId="0822E9F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3E75E77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p w14:paraId="4C3DB86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(avec bourse étude : exo de 66,73 €, sans bourse étude : exo de 239,25 € (= exonération ISP))</w:t>
            </w:r>
          </w:p>
        </w:tc>
      </w:tr>
      <w:tr w:rsidR="0092057C" w:rsidRPr="0092057C" w14:paraId="3B12CB3E" w14:textId="77777777" w:rsidTr="00870A98">
        <w:tc>
          <w:tcPr>
            <w:tcW w:w="817" w:type="dxa"/>
            <w:shd w:val="clear" w:color="auto" w:fill="auto"/>
          </w:tcPr>
          <w:p w14:paraId="6FC554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17</w:t>
            </w:r>
          </w:p>
        </w:tc>
        <w:tc>
          <w:tcPr>
            <w:tcW w:w="3686" w:type="dxa"/>
            <w:shd w:val="clear" w:color="auto" w:fill="auto"/>
          </w:tcPr>
          <w:p w14:paraId="0050303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 + prolongation</w:t>
            </w:r>
          </w:p>
        </w:tc>
        <w:tc>
          <w:tcPr>
            <w:tcW w:w="4785" w:type="dxa"/>
            <w:shd w:val="clear" w:color="auto" w:fill="auto"/>
          </w:tcPr>
          <w:p w14:paraId="1F56CDA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Art.</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601C5C6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132</w:t>
            </w:r>
            <w:r w:rsidRPr="0092057C">
              <w:rPr>
                <w:rFonts w:eastAsia="Calibri"/>
                <w:sz w:val="22"/>
                <w:szCs w:val="22"/>
              </w:rPr>
              <w:t xml:space="preserve"> frais d’accompagnement et activation PIIS 10%.</w:t>
            </w:r>
          </w:p>
        </w:tc>
      </w:tr>
      <w:tr w:rsidR="0092057C" w:rsidRPr="0092057C" w14:paraId="01E802B5" w14:textId="77777777" w:rsidTr="00870A98">
        <w:tc>
          <w:tcPr>
            <w:tcW w:w="817" w:type="dxa"/>
            <w:shd w:val="clear" w:color="auto" w:fill="auto"/>
          </w:tcPr>
          <w:p w14:paraId="5B0BD6D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18</w:t>
            </w:r>
          </w:p>
        </w:tc>
        <w:tc>
          <w:tcPr>
            <w:tcW w:w="3686" w:type="dxa"/>
            <w:shd w:val="clear" w:color="auto" w:fill="auto"/>
          </w:tcPr>
          <w:p w14:paraId="703E2E0D"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 prolongation</w:t>
            </w:r>
          </w:p>
        </w:tc>
        <w:tc>
          <w:tcPr>
            <w:tcW w:w="4785" w:type="dxa"/>
            <w:shd w:val="clear" w:color="auto" w:fill="auto"/>
          </w:tcPr>
          <w:p w14:paraId="1C79A62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2A0DDFEA" w14:textId="77777777" w:rsidTr="00870A98">
        <w:tc>
          <w:tcPr>
            <w:tcW w:w="817" w:type="dxa"/>
            <w:shd w:val="clear" w:color="auto" w:fill="auto"/>
          </w:tcPr>
          <w:p w14:paraId="3CBC99B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19</w:t>
            </w:r>
          </w:p>
        </w:tc>
        <w:tc>
          <w:tcPr>
            <w:tcW w:w="3686" w:type="dxa"/>
            <w:shd w:val="clear" w:color="auto" w:fill="auto"/>
          </w:tcPr>
          <w:p w14:paraId="2A62EC8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 2</w:t>
            </w:r>
            <w:r w:rsidRPr="0092057C">
              <w:rPr>
                <w:rFonts w:eastAsia="Calibri"/>
                <w:sz w:val="22"/>
                <w:szCs w:val="22"/>
                <w:vertAlign w:val="superscript"/>
              </w:rPr>
              <w:t>ième</w:t>
            </w:r>
            <w:r w:rsidRPr="0092057C">
              <w:rPr>
                <w:rFonts w:eastAsia="Calibri"/>
                <w:sz w:val="22"/>
                <w:szCs w:val="22"/>
              </w:rPr>
              <w:t xml:space="preserve"> chance</w:t>
            </w:r>
          </w:p>
        </w:tc>
        <w:tc>
          <w:tcPr>
            <w:tcW w:w="4785" w:type="dxa"/>
            <w:shd w:val="clear" w:color="auto" w:fill="auto"/>
          </w:tcPr>
          <w:p w14:paraId="301829F1"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A4693F" w:rsidRPr="0092057C" w14:paraId="5F5902AE" w14:textId="77777777" w:rsidTr="00870A98">
        <w:tc>
          <w:tcPr>
            <w:tcW w:w="817" w:type="dxa"/>
            <w:shd w:val="clear" w:color="auto" w:fill="auto"/>
          </w:tcPr>
          <w:p w14:paraId="7153D3EB"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20</w:t>
            </w:r>
          </w:p>
        </w:tc>
        <w:tc>
          <w:tcPr>
            <w:tcW w:w="3686" w:type="dxa"/>
            <w:shd w:val="clear" w:color="auto" w:fill="auto"/>
          </w:tcPr>
          <w:p w14:paraId="37F5DC40"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2</w:t>
            </w:r>
            <w:r w:rsidRPr="0092057C">
              <w:rPr>
                <w:rFonts w:eastAsia="Calibri"/>
                <w:sz w:val="22"/>
                <w:szCs w:val="22"/>
                <w:vertAlign w:val="superscript"/>
              </w:rPr>
              <w:t>ième</w:t>
            </w:r>
            <w:r w:rsidRPr="0092057C">
              <w:rPr>
                <w:rFonts w:eastAsia="Calibri"/>
                <w:sz w:val="22"/>
                <w:szCs w:val="22"/>
              </w:rPr>
              <w:t xml:space="preserve"> chance</w:t>
            </w:r>
          </w:p>
        </w:tc>
        <w:tc>
          <w:tcPr>
            <w:tcW w:w="4785" w:type="dxa"/>
            <w:shd w:val="clear" w:color="auto" w:fill="auto"/>
          </w:tcPr>
          <w:p w14:paraId="6E0F631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bl>
    <w:p w14:paraId="74C8B655" w14:textId="77777777" w:rsidR="00A4693F" w:rsidRPr="0092057C" w:rsidRDefault="00A4693F" w:rsidP="00856A81">
      <w:pPr>
        <w:spacing w:after="160" w:line="259" w:lineRule="auto"/>
        <w:rPr>
          <w:rFonts w:eastAsia="Calibri"/>
          <w:sz w:val="22"/>
          <w:szCs w:val="22"/>
        </w:rPr>
      </w:pPr>
    </w:p>
    <w:p w14:paraId="5307D503" w14:textId="77777777" w:rsidR="00A4693F" w:rsidRPr="0092057C" w:rsidRDefault="00A4693F" w:rsidP="00856A81">
      <w:pPr>
        <w:spacing w:after="160" w:line="259" w:lineRule="auto"/>
        <w:rPr>
          <w:rFonts w:eastAsia="Calibri"/>
          <w:sz w:val="22"/>
          <w:szCs w:val="22"/>
        </w:rPr>
      </w:pPr>
      <w:r w:rsidRPr="0092057C">
        <w:rPr>
          <w:rFonts w:eastAsia="Calibri"/>
          <w:i/>
          <w:sz w:val="22"/>
          <w:szCs w:val="22"/>
        </w:rPr>
        <w:t>Les codes 13 et 14 ne sont pas utilisés pour le moment</w:t>
      </w:r>
      <w:r w:rsidRPr="0092057C">
        <w:rPr>
          <w:rFonts w:eastAsia="Calibri"/>
          <w:sz w:val="22"/>
          <w:szCs w:val="22"/>
        </w:rPr>
        <w:t>.</w:t>
      </w:r>
    </w:p>
    <w:p w14:paraId="6E83B0EC" w14:textId="77777777" w:rsidR="00A4693F" w:rsidRPr="0092057C" w:rsidRDefault="00A4693F" w:rsidP="00856A81">
      <w:pPr>
        <w:spacing w:after="160" w:line="259" w:lineRule="auto"/>
        <w:rPr>
          <w:rFonts w:eastAsia="Calibri"/>
          <w:sz w:val="22"/>
          <w:szCs w:val="22"/>
        </w:rPr>
      </w:pPr>
    </w:p>
    <w:p w14:paraId="4D274FF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règles suivantes seront d’application pour la validation de la rubrique « projet individualisé d’intégration sociale » formulaire B :</w:t>
      </w:r>
    </w:p>
    <w:p w14:paraId="78335E84" w14:textId="77777777" w:rsidR="00A4693F" w:rsidRPr="0092057C" w:rsidRDefault="00A4693F" w:rsidP="00856A81">
      <w:pPr>
        <w:spacing w:after="160" w:line="259" w:lineRule="auto"/>
        <w:rPr>
          <w:rFonts w:eastAsia="Calibri"/>
          <w:sz w:val="22"/>
          <w:szCs w:val="22"/>
        </w:rPr>
      </w:pPr>
    </w:p>
    <w:p w14:paraId="65BDD919" w14:textId="77777777" w:rsidR="00A4693F" w:rsidRPr="0092057C" w:rsidRDefault="00A4693F" w:rsidP="00856A81">
      <w:pPr>
        <w:numPr>
          <w:ilvl w:val="0"/>
          <w:numId w:val="2"/>
        </w:numPr>
        <w:spacing w:after="160" w:line="259" w:lineRule="auto"/>
        <w:rPr>
          <w:rFonts w:eastAsia="Calibri"/>
          <w:sz w:val="22"/>
          <w:szCs w:val="22"/>
        </w:rPr>
      </w:pPr>
      <w:r w:rsidRPr="0092057C">
        <w:rPr>
          <w:rFonts w:eastAsia="Calibri"/>
          <w:b/>
          <w:sz w:val="22"/>
          <w:szCs w:val="22"/>
        </w:rPr>
        <w:t>Les codes 1 à 7</w:t>
      </w:r>
      <w:r w:rsidRPr="0092057C">
        <w:rPr>
          <w:rFonts w:eastAsia="Calibri"/>
          <w:sz w:val="22"/>
          <w:szCs w:val="22"/>
        </w:rPr>
        <w:t xml:space="preserve"> :</w:t>
      </w:r>
    </w:p>
    <w:p w14:paraId="3F3E8AB2"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resteront valables pour les formulaires dont la date d’entrée en vigueur est antérieure au 1/11/2016;</w:t>
      </w:r>
    </w:p>
    <w:p w14:paraId="5D5B96BE"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ne seront plus valables pour les dates d’entrée en vigueur à partir du le 1/11/2016.</w:t>
      </w:r>
    </w:p>
    <w:p w14:paraId="1DB2ED30" w14:textId="77777777" w:rsidR="00A4693F" w:rsidRPr="0092057C" w:rsidRDefault="00A4693F" w:rsidP="00856A81">
      <w:pPr>
        <w:numPr>
          <w:ilvl w:val="0"/>
          <w:numId w:val="2"/>
        </w:numPr>
        <w:spacing w:after="160" w:line="259" w:lineRule="auto"/>
        <w:rPr>
          <w:rFonts w:eastAsia="Calibri"/>
          <w:sz w:val="22"/>
          <w:szCs w:val="22"/>
        </w:rPr>
      </w:pPr>
      <w:r w:rsidRPr="0092057C">
        <w:rPr>
          <w:rFonts w:eastAsia="Calibri"/>
          <w:b/>
          <w:sz w:val="22"/>
          <w:szCs w:val="22"/>
        </w:rPr>
        <w:t>Les codes 9 et 10</w:t>
      </w:r>
      <w:r w:rsidRPr="0092057C">
        <w:rPr>
          <w:rFonts w:eastAsia="Calibri"/>
          <w:sz w:val="22"/>
          <w:szCs w:val="22"/>
        </w:rPr>
        <w:t> :</w:t>
      </w:r>
    </w:p>
    <w:p w14:paraId="74420F12"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garderont leur signification actuelle pour les formulaires dont la date d’entrée en vigueur est antérieure au  1/11/2016 ;</w:t>
      </w:r>
    </w:p>
    <w:p w14:paraId="25490E11"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correspondront à d’autres articles budgétaires à partir du 1/11/2016.</w:t>
      </w:r>
    </w:p>
    <w:p w14:paraId="7EAD64A2" w14:textId="77777777" w:rsidR="00A4693F" w:rsidRPr="0092057C" w:rsidRDefault="00A4693F" w:rsidP="00856A81">
      <w:pPr>
        <w:numPr>
          <w:ilvl w:val="0"/>
          <w:numId w:val="3"/>
        </w:numPr>
        <w:spacing w:after="160" w:line="259" w:lineRule="auto"/>
        <w:rPr>
          <w:rFonts w:eastAsia="Calibri"/>
          <w:sz w:val="22"/>
          <w:szCs w:val="22"/>
        </w:rPr>
      </w:pPr>
      <w:r w:rsidRPr="0092057C">
        <w:rPr>
          <w:rFonts w:eastAsia="Calibri"/>
          <w:b/>
          <w:sz w:val="22"/>
          <w:szCs w:val="22"/>
        </w:rPr>
        <w:t>Les codes 11,</w:t>
      </w:r>
      <w:r w:rsidR="00DC399D">
        <w:rPr>
          <w:rFonts w:eastAsia="Calibri"/>
          <w:b/>
          <w:sz w:val="22"/>
          <w:szCs w:val="22"/>
        </w:rPr>
        <w:t xml:space="preserve"> </w:t>
      </w:r>
      <w:r w:rsidRPr="0092057C">
        <w:rPr>
          <w:rFonts w:eastAsia="Calibri"/>
          <w:b/>
          <w:sz w:val="22"/>
          <w:szCs w:val="22"/>
        </w:rPr>
        <w:t xml:space="preserve">12 et </w:t>
      </w:r>
      <w:r w:rsidR="00DC399D">
        <w:rPr>
          <w:rFonts w:eastAsia="Calibri"/>
          <w:b/>
          <w:sz w:val="22"/>
          <w:szCs w:val="22"/>
        </w:rPr>
        <w:t xml:space="preserve">de </w:t>
      </w:r>
      <w:r w:rsidRPr="0092057C">
        <w:rPr>
          <w:rFonts w:eastAsia="Calibri"/>
          <w:b/>
          <w:sz w:val="22"/>
          <w:szCs w:val="22"/>
        </w:rPr>
        <w:t>15 à 20</w:t>
      </w:r>
      <w:r w:rsidRPr="0092057C">
        <w:rPr>
          <w:rFonts w:eastAsia="Calibri"/>
          <w:sz w:val="22"/>
          <w:szCs w:val="22"/>
        </w:rPr>
        <w:t> :</w:t>
      </w:r>
    </w:p>
    <w:p w14:paraId="5CFA9F79" w14:textId="77777777" w:rsidR="00A4693F" w:rsidRPr="0092057C" w:rsidRDefault="00A4693F" w:rsidP="00856A81">
      <w:pPr>
        <w:numPr>
          <w:ilvl w:val="1"/>
          <w:numId w:val="3"/>
        </w:numPr>
        <w:spacing w:after="160" w:line="259" w:lineRule="auto"/>
        <w:rPr>
          <w:rFonts w:eastAsia="Calibri"/>
          <w:sz w:val="22"/>
          <w:szCs w:val="22"/>
        </w:rPr>
      </w:pPr>
      <w:r w:rsidRPr="0092057C">
        <w:rPr>
          <w:rFonts w:eastAsia="Calibri"/>
          <w:sz w:val="22"/>
          <w:szCs w:val="22"/>
        </w:rPr>
        <w:t>seront valables pour les dates d’entrée en vigueur à partir du 1/11/2016;</w:t>
      </w:r>
    </w:p>
    <w:p w14:paraId="15C4D248" w14:textId="77777777" w:rsidR="00A4693F" w:rsidRPr="0092057C" w:rsidRDefault="00A4693F" w:rsidP="00856A81">
      <w:pPr>
        <w:numPr>
          <w:ilvl w:val="1"/>
          <w:numId w:val="3"/>
        </w:numPr>
        <w:spacing w:after="160" w:line="259" w:lineRule="auto"/>
        <w:rPr>
          <w:rFonts w:eastAsia="Calibri"/>
          <w:sz w:val="22"/>
          <w:szCs w:val="22"/>
        </w:rPr>
      </w:pPr>
      <w:r w:rsidRPr="0092057C">
        <w:rPr>
          <w:rFonts w:eastAsia="Calibri"/>
          <w:sz w:val="22"/>
          <w:szCs w:val="22"/>
        </w:rPr>
        <w:t>ne seront pas valables pour les dates d’entrée en vigueur avant le 1/11/2016.</w:t>
      </w:r>
    </w:p>
    <w:p w14:paraId="3AC3C828" w14:textId="77777777" w:rsidR="00A4693F" w:rsidRPr="0092057C" w:rsidRDefault="00A4693F" w:rsidP="00856A81">
      <w:pPr>
        <w:spacing w:after="160" w:line="259" w:lineRule="auto"/>
        <w:rPr>
          <w:rFonts w:eastAsia="Calibri"/>
          <w:sz w:val="22"/>
          <w:szCs w:val="22"/>
        </w:rPr>
      </w:pPr>
    </w:p>
    <w:p w14:paraId="03E2829F" w14:textId="77777777" w:rsidR="00A4693F" w:rsidRPr="0092057C" w:rsidRDefault="00A4693F" w:rsidP="00856A81">
      <w:pPr>
        <w:spacing w:after="160" w:line="259" w:lineRule="auto"/>
        <w:rPr>
          <w:rFonts w:eastAsia="Calibri"/>
          <w:b/>
          <w:bCs/>
          <w:sz w:val="22"/>
          <w:szCs w:val="22"/>
        </w:rPr>
      </w:pPr>
      <w:r w:rsidRPr="0092057C">
        <w:rPr>
          <w:rFonts w:eastAsia="Calibri"/>
          <w:b/>
          <w:bCs/>
          <w:sz w:val="22"/>
          <w:szCs w:val="22"/>
        </w:rPr>
        <w:t>Transition des dossiers existants</w:t>
      </w:r>
    </w:p>
    <w:p w14:paraId="23B9CA4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Après les paiements mensuels relatifs au mois d’octobre 2016, les formulaires B envoyés par les CPAS</w:t>
      </w:r>
    </w:p>
    <w:p w14:paraId="2992E32F"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qui commencent avant le 01/11/2016 et</w:t>
      </w:r>
    </w:p>
    <w:p w14:paraId="03225B8B"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qui se terminent au-delà du 01/11/2016 et</w:t>
      </w:r>
    </w:p>
    <w:p w14:paraId="581E9253"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 xml:space="preserve">qui ont le code 01, 02, 03,04 ou 05 à la rubrique « projet individualisé d’intégration sociale » du formulaire </w:t>
      </w:r>
      <w:r w:rsidR="00DC399D" w:rsidRPr="0092057C">
        <w:rPr>
          <w:rFonts w:eastAsia="Calibri"/>
          <w:sz w:val="22"/>
          <w:szCs w:val="22"/>
        </w:rPr>
        <w:t xml:space="preserve">B </w:t>
      </w:r>
      <w:r w:rsidRPr="0092057C">
        <w:rPr>
          <w:rFonts w:eastAsia="Calibri"/>
          <w:sz w:val="22"/>
          <w:szCs w:val="22"/>
        </w:rPr>
        <w:t xml:space="preserve">RIS </w:t>
      </w:r>
    </w:p>
    <w:p w14:paraId="27E06827"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seront </w:t>
      </w:r>
      <w:r w:rsidRPr="0092057C">
        <w:rPr>
          <w:rFonts w:eastAsia="Calibri"/>
          <w:b/>
          <w:sz w:val="22"/>
          <w:szCs w:val="22"/>
        </w:rPr>
        <w:t>automatiquement</w:t>
      </w:r>
      <w:r w:rsidRPr="0092057C">
        <w:rPr>
          <w:rFonts w:eastAsia="Calibri"/>
          <w:sz w:val="22"/>
          <w:szCs w:val="22"/>
        </w:rPr>
        <w:t xml:space="preserve"> arrêtés par un </w:t>
      </w:r>
      <w:r w:rsidRPr="0092057C">
        <w:rPr>
          <w:rFonts w:eastAsia="Calibri"/>
          <w:b/>
          <w:sz w:val="22"/>
          <w:szCs w:val="22"/>
        </w:rPr>
        <w:t>formulaire C au 01/11/2016.</w:t>
      </w:r>
    </w:p>
    <w:p w14:paraId="67085D28"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CPAS seront avertis des formulaires arrêtés via un document envoyé dans leur e-box.</w:t>
      </w:r>
    </w:p>
    <w:p w14:paraId="46EAC230"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CPAS devront dès lors renvoyer un formulaire B avec les nouveaux codes pour tous les dossiers ayant fait l’objet d’un arrêt automatique du SPP IS.</w:t>
      </w:r>
    </w:p>
    <w:p w14:paraId="3728928A" w14:textId="5C08E13C" w:rsidR="00A4693F" w:rsidRPr="0092057C" w:rsidRDefault="00A4693F" w:rsidP="00856A81">
      <w:pPr>
        <w:spacing w:after="160" w:line="259" w:lineRule="auto"/>
        <w:rPr>
          <w:rFonts w:eastAsia="Calibri"/>
          <w:sz w:val="22"/>
          <w:szCs w:val="22"/>
        </w:rPr>
      </w:pPr>
      <w:r w:rsidRPr="0092057C">
        <w:rPr>
          <w:rFonts w:eastAsia="Calibri"/>
          <w:sz w:val="22"/>
          <w:szCs w:val="22"/>
        </w:rPr>
        <w:t xml:space="preserve">Lors de la réception d’un premier formulaire </w:t>
      </w:r>
      <w:r w:rsidR="00DC399D" w:rsidRPr="0092057C">
        <w:rPr>
          <w:rFonts w:eastAsia="Calibri"/>
          <w:sz w:val="22"/>
          <w:szCs w:val="22"/>
        </w:rPr>
        <w:t xml:space="preserve">B </w:t>
      </w:r>
      <w:r w:rsidRPr="0092057C">
        <w:rPr>
          <w:rFonts w:eastAsia="Calibri"/>
          <w:sz w:val="22"/>
          <w:szCs w:val="22"/>
        </w:rPr>
        <w:t>RI avec les codes 11  et 12 à la rubrique « projet individualisé d’intégration sociale »du formulaire B,</w:t>
      </w:r>
      <w:r w:rsidRPr="0092057C">
        <w:rPr>
          <w:sz w:val="22"/>
          <w:szCs w:val="24"/>
        </w:rPr>
        <w:t xml:space="preserve"> </w:t>
      </w:r>
      <w:r w:rsidRPr="0092057C">
        <w:rPr>
          <w:rFonts w:eastAsia="Calibri"/>
          <w:sz w:val="22"/>
          <w:szCs w:val="22"/>
        </w:rPr>
        <w:t>des bornes seront positionnées</w:t>
      </w:r>
      <w:r w:rsidR="004271FB">
        <w:rPr>
          <w:rFonts w:eastAsia="Calibri"/>
          <w:sz w:val="22"/>
          <w:szCs w:val="22"/>
        </w:rPr>
        <w:t xml:space="preserve"> automatiquement par le système informatique du SPP Is</w:t>
      </w:r>
      <w:r w:rsidRPr="0092057C">
        <w:rPr>
          <w:rFonts w:eastAsia="Calibri"/>
          <w:sz w:val="22"/>
          <w:szCs w:val="22"/>
        </w:rPr>
        <w:t>, permettant ainsi de délimiter la période d’un an pendant  laquelle le CPAS p</w:t>
      </w:r>
      <w:r w:rsidR="007C596B" w:rsidRPr="0092057C">
        <w:rPr>
          <w:rFonts w:eastAsia="Calibri"/>
          <w:sz w:val="22"/>
          <w:szCs w:val="22"/>
        </w:rPr>
        <w:t>eut</w:t>
      </w:r>
      <w:r w:rsidRPr="0092057C">
        <w:rPr>
          <w:rFonts w:eastAsia="Calibri"/>
          <w:sz w:val="22"/>
          <w:szCs w:val="22"/>
        </w:rPr>
        <w:t xml:space="preserve"> prétendre à un supplément de subvention de 10%.</w:t>
      </w:r>
    </w:p>
    <w:p w14:paraId="2A8A8F93" w14:textId="77777777" w:rsidR="00A4693F" w:rsidRPr="0092057C" w:rsidRDefault="00A4693F" w:rsidP="00856A81">
      <w:pPr>
        <w:spacing w:after="160" w:line="259" w:lineRule="auto"/>
        <w:rPr>
          <w:rFonts w:eastAsia="Calibri"/>
          <w:sz w:val="22"/>
          <w:szCs w:val="22"/>
        </w:rPr>
      </w:pPr>
    </w:p>
    <w:p w14:paraId="20B2D345" w14:textId="77777777" w:rsidR="00A4693F" w:rsidRPr="0092057C" w:rsidRDefault="00A4693F" w:rsidP="00856A81">
      <w:pPr>
        <w:spacing w:after="160" w:line="259" w:lineRule="auto"/>
        <w:rPr>
          <w:rFonts w:eastAsia="Calibri"/>
          <w:b/>
          <w:bCs/>
          <w:sz w:val="22"/>
          <w:szCs w:val="22"/>
        </w:rPr>
      </w:pPr>
      <w:r w:rsidRPr="0092057C">
        <w:rPr>
          <w:rFonts w:eastAsia="Calibri"/>
          <w:b/>
          <w:bCs/>
          <w:sz w:val="22"/>
          <w:szCs w:val="22"/>
        </w:rPr>
        <w:t xml:space="preserve">Exemple : </w:t>
      </w:r>
    </w:p>
    <w:p w14:paraId="075FC1E1"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Soit un formulaire B dont la date d’entrée en vigueur est le 17/11/2016. À la réception de ce formulaire, les bornes suivantes sont positionnées :</w:t>
      </w:r>
    </w:p>
    <w:p w14:paraId="7F9D96F9" w14:textId="77777777" w:rsidR="00A4693F" w:rsidRPr="0092057C" w:rsidRDefault="00A4693F" w:rsidP="00856A81">
      <w:pPr>
        <w:spacing w:after="160" w:line="259" w:lineRule="auto"/>
        <w:rPr>
          <w:rFonts w:eastAsia="Calibri"/>
          <w:sz w:val="22"/>
          <w:szCs w:val="22"/>
        </w:rPr>
      </w:pPr>
    </w:p>
    <w:p w14:paraId="5BB5BE2C"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début PIIS = 17/11/2016 ;</w:t>
      </w:r>
    </w:p>
    <w:p w14:paraId="664D9797"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fin PIIS = 31/10/2017 ;</w:t>
      </w:r>
    </w:p>
    <w:p w14:paraId="49BD747D"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début prolongation = 01/11/2017 ;</w:t>
      </w:r>
    </w:p>
    <w:p w14:paraId="042ACA30"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fin prolongation = 31/10/2018</w:t>
      </w:r>
    </w:p>
    <w:p w14:paraId="789B40B1" w14:textId="77777777" w:rsidR="00A4693F" w:rsidRPr="00DC399D" w:rsidRDefault="00A4693F" w:rsidP="00856A81">
      <w:pPr>
        <w:spacing w:after="160" w:line="259" w:lineRule="auto"/>
        <w:rPr>
          <w:rFonts w:eastAsia="Calibri"/>
          <w:sz w:val="22"/>
          <w:szCs w:val="22"/>
        </w:rPr>
      </w:pPr>
      <w:r w:rsidRPr="00856A81">
        <w:rPr>
          <w:rFonts w:eastAsia="Calibri"/>
          <w:b/>
          <w:sz w:val="22"/>
          <w:szCs w:val="22"/>
        </w:rPr>
        <w:t>Attention</w:t>
      </w:r>
      <w:r w:rsidRPr="00DC399D">
        <w:rPr>
          <w:rFonts w:eastAsia="Calibri"/>
          <w:sz w:val="22"/>
          <w:szCs w:val="22"/>
        </w:rPr>
        <w:t xml:space="preserve"> :</w:t>
      </w:r>
    </w:p>
    <w:p w14:paraId="770DBB69" w14:textId="77777777" w:rsidR="00A4693F" w:rsidRPr="00856A81" w:rsidRDefault="00A4693F" w:rsidP="00856A81">
      <w:pPr>
        <w:spacing w:after="160" w:line="259" w:lineRule="auto"/>
        <w:rPr>
          <w:rFonts w:eastAsia="Calibri"/>
          <w:sz w:val="22"/>
          <w:szCs w:val="22"/>
        </w:rPr>
      </w:pPr>
      <w:r w:rsidRPr="00856A81">
        <w:rPr>
          <w:rFonts w:eastAsia="Calibri"/>
          <w:sz w:val="22"/>
          <w:szCs w:val="22"/>
        </w:rPr>
        <w:t xml:space="preserve">La personne recevait déjà </w:t>
      </w:r>
      <w:r w:rsidR="00DC399D">
        <w:rPr>
          <w:rFonts w:eastAsia="Calibri"/>
          <w:sz w:val="22"/>
          <w:szCs w:val="22"/>
        </w:rPr>
        <w:t>un</w:t>
      </w:r>
      <w:r w:rsidR="00DC399D" w:rsidRPr="00856A81">
        <w:rPr>
          <w:rFonts w:eastAsia="Calibri"/>
          <w:sz w:val="22"/>
          <w:szCs w:val="22"/>
        </w:rPr>
        <w:t xml:space="preserve"> </w:t>
      </w:r>
      <w:r w:rsidRPr="00856A81">
        <w:rPr>
          <w:rFonts w:eastAsia="Calibri"/>
          <w:sz w:val="22"/>
          <w:szCs w:val="22"/>
        </w:rPr>
        <w:t>RIS au moment de la signature du PIIS.</w:t>
      </w:r>
    </w:p>
    <w:p w14:paraId="64DBA7C0" w14:textId="77777777" w:rsidR="00A4693F" w:rsidRPr="00856A81" w:rsidRDefault="00A4693F" w:rsidP="00856A81">
      <w:pPr>
        <w:spacing w:after="160" w:line="259" w:lineRule="auto"/>
        <w:rPr>
          <w:rFonts w:eastAsia="Calibri"/>
          <w:sz w:val="22"/>
          <w:szCs w:val="22"/>
        </w:rPr>
      </w:pPr>
      <w:r w:rsidRPr="00856A81">
        <w:rPr>
          <w:rFonts w:eastAsia="Calibri"/>
          <w:sz w:val="22"/>
          <w:szCs w:val="22"/>
        </w:rPr>
        <w:t>Dans ce cas, le CPAS a droit à la subvention particulière de 10%</w:t>
      </w:r>
    </w:p>
    <w:p w14:paraId="59BF4D49" w14:textId="77777777" w:rsidR="00A4693F" w:rsidRPr="00856A81" w:rsidRDefault="00A4693F" w:rsidP="00856A81">
      <w:pPr>
        <w:numPr>
          <w:ilvl w:val="2"/>
          <w:numId w:val="2"/>
        </w:numPr>
        <w:spacing w:after="120" w:line="240" w:lineRule="auto"/>
        <w:contextualSpacing/>
        <w:rPr>
          <w:sz w:val="22"/>
          <w:szCs w:val="24"/>
        </w:rPr>
      </w:pPr>
      <w:r w:rsidRPr="00856A81">
        <w:rPr>
          <w:sz w:val="22"/>
          <w:szCs w:val="24"/>
        </w:rPr>
        <w:t>soit à partir du 1</w:t>
      </w:r>
      <w:r w:rsidRPr="00856A81">
        <w:rPr>
          <w:sz w:val="22"/>
          <w:szCs w:val="24"/>
          <w:vertAlign w:val="superscript"/>
        </w:rPr>
        <w:t>er</w:t>
      </w:r>
      <w:r w:rsidRPr="00856A81">
        <w:rPr>
          <w:sz w:val="22"/>
          <w:szCs w:val="24"/>
        </w:rPr>
        <w:t xml:space="preserve"> jour du mois si la personne recevait déjà le RIS à ce moment</w:t>
      </w:r>
    </w:p>
    <w:p w14:paraId="1B04CFE0" w14:textId="77777777" w:rsidR="00A4693F" w:rsidRPr="00DC399D" w:rsidRDefault="00A4693F" w:rsidP="00856A81">
      <w:pPr>
        <w:numPr>
          <w:ilvl w:val="2"/>
          <w:numId w:val="2"/>
        </w:numPr>
        <w:spacing w:after="120" w:line="240" w:lineRule="auto"/>
        <w:contextualSpacing/>
        <w:rPr>
          <w:sz w:val="22"/>
          <w:szCs w:val="24"/>
        </w:rPr>
      </w:pPr>
      <w:r w:rsidRPr="00856A81">
        <w:rPr>
          <w:sz w:val="22"/>
          <w:szCs w:val="24"/>
        </w:rPr>
        <w:t>soit à partir du 1</w:t>
      </w:r>
      <w:r w:rsidRPr="00856A81">
        <w:rPr>
          <w:sz w:val="22"/>
          <w:szCs w:val="24"/>
          <w:vertAlign w:val="superscript"/>
        </w:rPr>
        <w:t>er</w:t>
      </w:r>
      <w:r w:rsidRPr="00856A81">
        <w:rPr>
          <w:sz w:val="22"/>
          <w:szCs w:val="24"/>
        </w:rPr>
        <w:t xml:space="preserve"> jour pour lequel le RIS a été accordé   </w:t>
      </w:r>
    </w:p>
    <w:p w14:paraId="22A77C80"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Dans ce cas, les codes de prolongation éventuels (17,</w:t>
      </w:r>
      <w:r w:rsidR="00DC399D">
        <w:rPr>
          <w:rFonts w:eastAsia="Calibri"/>
          <w:sz w:val="22"/>
          <w:szCs w:val="22"/>
        </w:rPr>
        <w:t xml:space="preserve"> </w:t>
      </w:r>
      <w:r w:rsidRPr="0092057C">
        <w:rPr>
          <w:rFonts w:eastAsia="Calibri"/>
          <w:sz w:val="22"/>
          <w:szCs w:val="22"/>
        </w:rPr>
        <w:t>18) ne pourront être utilisés qu’à partir du 01/11/2017.</w:t>
      </w:r>
    </w:p>
    <w:p w14:paraId="0E5FEFDA"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Tous les paiements relatifs à un PIIS entre ces bornes donneront droit à un supplément de 10% (art.132).</w:t>
      </w:r>
    </w:p>
    <w:p w14:paraId="11813E43"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Il en va de même pour les secondes chances (codes 19,</w:t>
      </w:r>
      <w:r w:rsidR="00DC399D">
        <w:rPr>
          <w:rFonts w:eastAsia="Calibri"/>
          <w:sz w:val="22"/>
          <w:szCs w:val="22"/>
        </w:rPr>
        <w:t xml:space="preserve"> </w:t>
      </w:r>
      <w:r w:rsidRPr="0092057C">
        <w:rPr>
          <w:rFonts w:eastAsia="Calibri"/>
          <w:sz w:val="22"/>
          <w:szCs w:val="22"/>
        </w:rPr>
        <w:t>20). Une borne appelée « borne seconde chance » est également positionnée.</w:t>
      </w:r>
    </w:p>
    <w:p w14:paraId="263E4F6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Pour les étudiants (codes 09, 10, 15, 16) un supplément de 10% sera d’office octroyé (art.133).</w:t>
      </w:r>
    </w:p>
    <w:p w14:paraId="3F7A068D" w14:textId="77777777" w:rsidR="00A4693F" w:rsidRPr="0092057C" w:rsidRDefault="00A4693F" w:rsidP="00856A81">
      <w:pPr>
        <w:spacing w:after="160" w:line="259" w:lineRule="auto"/>
        <w:rPr>
          <w:rFonts w:eastAsia="Calibri"/>
          <w:sz w:val="22"/>
          <w:szCs w:val="22"/>
        </w:rPr>
      </w:pPr>
    </w:p>
    <w:p w14:paraId="475A360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De nouveaux codes erreurs ont également été mis en place :</w:t>
      </w:r>
    </w:p>
    <w:tbl>
      <w:tblPr>
        <w:tblStyle w:val="Tabelraster2"/>
        <w:tblW w:w="0" w:type="auto"/>
        <w:tblLook w:val="04A0" w:firstRow="1" w:lastRow="0" w:firstColumn="1" w:lastColumn="0" w:noHBand="0" w:noVBand="1"/>
      </w:tblPr>
      <w:tblGrid>
        <w:gridCol w:w="1234"/>
        <w:gridCol w:w="7829"/>
      </w:tblGrid>
      <w:tr w:rsidR="0092057C" w:rsidRPr="0092057C" w14:paraId="7DC6BC23" w14:textId="77777777" w:rsidTr="00870A98">
        <w:tc>
          <w:tcPr>
            <w:tcW w:w="1242" w:type="dxa"/>
          </w:tcPr>
          <w:p w14:paraId="6AD7661C"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b/>
                <w:sz w:val="22"/>
                <w:szCs w:val="24"/>
              </w:rPr>
            </w:pPr>
            <w:r w:rsidRPr="0092057C">
              <w:rPr>
                <w:b/>
                <w:sz w:val="22"/>
                <w:szCs w:val="24"/>
              </w:rPr>
              <w:t>Code</w:t>
            </w:r>
          </w:p>
        </w:tc>
        <w:tc>
          <w:tcPr>
            <w:tcW w:w="7970" w:type="dxa"/>
          </w:tcPr>
          <w:p w14:paraId="64752985"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b/>
                <w:sz w:val="22"/>
                <w:szCs w:val="24"/>
              </w:rPr>
            </w:pPr>
            <w:r w:rsidRPr="0092057C">
              <w:rPr>
                <w:b/>
                <w:sz w:val="22"/>
                <w:szCs w:val="24"/>
              </w:rPr>
              <w:t xml:space="preserve">Libellés </w:t>
            </w:r>
          </w:p>
        </w:tc>
      </w:tr>
      <w:tr w:rsidR="0092057C" w:rsidRPr="0092057C" w14:paraId="4267D9EF" w14:textId="77777777" w:rsidTr="00870A98">
        <w:tc>
          <w:tcPr>
            <w:tcW w:w="1242" w:type="dxa"/>
          </w:tcPr>
          <w:p w14:paraId="4C2C8F56"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r w:rsidRPr="0092057C">
              <w:rPr>
                <w:sz w:val="22"/>
                <w:szCs w:val="24"/>
              </w:rPr>
              <w:t>320743</w:t>
            </w:r>
          </w:p>
        </w:tc>
        <w:tc>
          <w:tcPr>
            <w:tcW w:w="7970" w:type="dxa"/>
          </w:tcPr>
          <w:p w14:paraId="6483C39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ce formulaire ne peut dépasser le 01/11/2016</w:t>
            </w:r>
          </w:p>
          <w:p w14:paraId="2DF245AD"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p>
        </w:tc>
      </w:tr>
      <w:tr w:rsidR="0092057C" w:rsidRPr="0092057C" w14:paraId="33BC729B" w14:textId="77777777" w:rsidTr="00870A98">
        <w:tc>
          <w:tcPr>
            <w:tcW w:w="1242" w:type="dxa"/>
          </w:tcPr>
          <w:p w14:paraId="252088BB"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320744</w:t>
            </w:r>
          </w:p>
        </w:tc>
        <w:tc>
          <w:tcPr>
            <w:tcW w:w="7970" w:type="dxa"/>
          </w:tcPr>
          <w:p w14:paraId="6C2A3EC7"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ce formulaire ne peut dépasser le 01/11/2016</w:t>
            </w:r>
          </w:p>
          <w:p w14:paraId="2BB7581F"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p>
        </w:tc>
      </w:tr>
      <w:tr w:rsidR="0092057C" w:rsidRPr="0092057C" w14:paraId="03AA86CA" w14:textId="77777777" w:rsidTr="00870A98">
        <w:tc>
          <w:tcPr>
            <w:tcW w:w="1242" w:type="dxa"/>
          </w:tcPr>
          <w:p w14:paraId="5F8579E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320790</w:t>
            </w:r>
          </w:p>
        </w:tc>
        <w:tc>
          <w:tcPr>
            <w:tcW w:w="7970" w:type="dxa"/>
          </w:tcPr>
          <w:p w14:paraId="1EA170DA"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code prolongation non autorisé à cette date</w:t>
            </w:r>
          </w:p>
          <w:p w14:paraId="327312F1"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92057C" w:rsidRPr="0092057C" w14:paraId="5453BFE8" w14:textId="77777777" w:rsidTr="00870A98">
        <w:tc>
          <w:tcPr>
            <w:tcW w:w="1242" w:type="dxa"/>
          </w:tcPr>
          <w:p w14:paraId="4001A1B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320791</w:t>
            </w:r>
          </w:p>
        </w:tc>
        <w:tc>
          <w:tcPr>
            <w:tcW w:w="7970" w:type="dxa"/>
          </w:tcPr>
          <w:p w14:paraId="19A4C085"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code prolongation non autorisé à cette date</w:t>
            </w:r>
          </w:p>
          <w:p w14:paraId="607A7127"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92057C" w:rsidRPr="0092057C" w14:paraId="0B5725C3" w14:textId="77777777" w:rsidTr="00870A98">
        <w:tc>
          <w:tcPr>
            <w:tcW w:w="1242" w:type="dxa"/>
          </w:tcPr>
          <w:p w14:paraId="2BF5FFD9"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320792</w:t>
            </w:r>
          </w:p>
        </w:tc>
        <w:tc>
          <w:tcPr>
            <w:tcW w:w="7970" w:type="dxa"/>
          </w:tcPr>
          <w:p w14:paraId="1764F623"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Seconde chance</w:t>
            </w:r>
            <w:r w:rsidR="00DC399D">
              <w:rPr>
                <w:sz w:val="22"/>
                <w:szCs w:val="24"/>
              </w:rPr>
              <w:t xml:space="preserve"> </w:t>
            </w:r>
            <w:r w:rsidRPr="0092057C">
              <w:rPr>
                <w:sz w:val="22"/>
                <w:szCs w:val="24"/>
              </w:rPr>
              <w:t xml:space="preserve">: </w:t>
            </w:r>
            <w:r w:rsidR="00DC399D">
              <w:rPr>
                <w:sz w:val="22"/>
                <w:szCs w:val="24"/>
              </w:rPr>
              <w:t>aucune aide n’a été octroyée dans les 12 mois précédents</w:t>
            </w:r>
          </w:p>
          <w:p w14:paraId="17434913" w14:textId="77777777" w:rsidR="00A4693F" w:rsidRPr="0092057C" w:rsidRDefault="00A4693F" w:rsidP="00856A81">
            <w:pPr>
              <w:spacing w:after="120"/>
              <w:jc w:val="both"/>
              <w:rPr>
                <w:rFonts w:eastAsia="Times New Roman"/>
                <w:sz w:val="22"/>
                <w:szCs w:val="24"/>
              </w:rPr>
            </w:pPr>
          </w:p>
        </w:tc>
      </w:tr>
      <w:tr w:rsidR="0092057C" w:rsidRPr="0092057C" w14:paraId="69EC5A41" w14:textId="77777777" w:rsidTr="00870A98">
        <w:tc>
          <w:tcPr>
            <w:tcW w:w="1242" w:type="dxa"/>
          </w:tcPr>
          <w:p w14:paraId="295064BC"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320793</w:t>
            </w:r>
          </w:p>
        </w:tc>
        <w:tc>
          <w:tcPr>
            <w:tcW w:w="7970" w:type="dxa"/>
          </w:tcPr>
          <w:p w14:paraId="0C35514C"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Seconde chance</w:t>
            </w:r>
            <w:r w:rsidR="00DC399D">
              <w:rPr>
                <w:sz w:val="22"/>
                <w:szCs w:val="24"/>
              </w:rPr>
              <w:t xml:space="preserve"> </w:t>
            </w:r>
            <w:r w:rsidRPr="0092057C">
              <w:rPr>
                <w:sz w:val="22"/>
                <w:szCs w:val="24"/>
              </w:rPr>
              <w:t xml:space="preserve">: </w:t>
            </w:r>
            <w:r w:rsidR="00DC399D">
              <w:rPr>
                <w:sz w:val="22"/>
                <w:szCs w:val="24"/>
              </w:rPr>
              <w:t>aucune aide n’a été octroyée dans les 12 mois précédents</w:t>
            </w:r>
          </w:p>
          <w:p w14:paraId="747C91A5" w14:textId="77777777" w:rsidR="00A4693F" w:rsidRPr="0092057C" w:rsidRDefault="00A4693F" w:rsidP="00856A81">
            <w:pPr>
              <w:spacing w:after="120"/>
              <w:jc w:val="both"/>
              <w:rPr>
                <w:rFonts w:eastAsia="Times New Roman"/>
                <w:sz w:val="22"/>
                <w:szCs w:val="24"/>
              </w:rPr>
            </w:pPr>
          </w:p>
        </w:tc>
      </w:tr>
      <w:tr w:rsidR="0092057C" w:rsidRPr="0092057C" w14:paraId="363003A4" w14:textId="77777777" w:rsidTr="00870A98">
        <w:tc>
          <w:tcPr>
            <w:tcW w:w="1242" w:type="dxa"/>
          </w:tcPr>
          <w:p w14:paraId="2B4F5E6F"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 xml:space="preserve">320794       </w:t>
            </w:r>
          </w:p>
        </w:tc>
        <w:tc>
          <w:tcPr>
            <w:tcW w:w="7970" w:type="dxa"/>
          </w:tcPr>
          <w:p w14:paraId="1EE6949B"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bénéficiaire : Seconde chance</w:t>
            </w:r>
            <w:r w:rsidR="00DC399D">
              <w:rPr>
                <w:sz w:val="22"/>
                <w:szCs w:val="24"/>
              </w:rPr>
              <w:t xml:space="preserve"> </w:t>
            </w:r>
            <w:r w:rsidRPr="0092057C">
              <w:rPr>
                <w:sz w:val="22"/>
                <w:szCs w:val="24"/>
              </w:rPr>
              <w:t xml:space="preserve">: aucun PIIS étudiant </w:t>
            </w:r>
            <w:r w:rsidR="00DC399D">
              <w:rPr>
                <w:sz w:val="22"/>
                <w:szCs w:val="24"/>
              </w:rPr>
              <w:t xml:space="preserve">n’a été conclu </w:t>
            </w:r>
            <w:r w:rsidRPr="0092057C">
              <w:rPr>
                <w:sz w:val="22"/>
                <w:szCs w:val="24"/>
              </w:rPr>
              <w:t>auparavant</w:t>
            </w:r>
          </w:p>
          <w:p w14:paraId="0EDFAE57" w14:textId="77777777" w:rsidR="00A4693F" w:rsidRPr="0092057C" w:rsidRDefault="00A4693F" w:rsidP="00856A81">
            <w:pPr>
              <w:spacing w:after="120"/>
              <w:jc w:val="both"/>
              <w:rPr>
                <w:rFonts w:eastAsia="Times New Roman"/>
                <w:sz w:val="22"/>
                <w:szCs w:val="24"/>
              </w:rPr>
            </w:pPr>
          </w:p>
        </w:tc>
      </w:tr>
      <w:tr w:rsidR="0092057C" w:rsidRPr="0092057C" w14:paraId="285E018D" w14:textId="77777777" w:rsidTr="00870A98">
        <w:tc>
          <w:tcPr>
            <w:tcW w:w="1242" w:type="dxa"/>
          </w:tcPr>
          <w:p w14:paraId="6B0881B8"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 xml:space="preserve">320795       </w:t>
            </w:r>
          </w:p>
        </w:tc>
        <w:tc>
          <w:tcPr>
            <w:tcW w:w="7970" w:type="dxa"/>
          </w:tcPr>
          <w:p w14:paraId="40655333" w14:textId="77777777" w:rsidR="00DC399D"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partenaire : Seconde chance</w:t>
            </w:r>
            <w:r w:rsidR="00DC399D">
              <w:rPr>
                <w:sz w:val="22"/>
                <w:szCs w:val="24"/>
              </w:rPr>
              <w:t xml:space="preserve"> </w:t>
            </w:r>
            <w:r w:rsidRPr="0092057C">
              <w:rPr>
                <w:sz w:val="22"/>
                <w:szCs w:val="24"/>
              </w:rPr>
              <w:t xml:space="preserve">: </w:t>
            </w:r>
            <w:r w:rsidR="00DC399D" w:rsidRPr="0092057C">
              <w:rPr>
                <w:sz w:val="22"/>
                <w:szCs w:val="24"/>
              </w:rPr>
              <w:t xml:space="preserve">aucun PIIS étudiant </w:t>
            </w:r>
            <w:r w:rsidR="00DC399D">
              <w:rPr>
                <w:sz w:val="22"/>
                <w:szCs w:val="24"/>
              </w:rPr>
              <w:t xml:space="preserve">n’a été conclu </w:t>
            </w:r>
            <w:r w:rsidR="00DC399D" w:rsidRPr="0092057C">
              <w:rPr>
                <w:sz w:val="22"/>
                <w:szCs w:val="24"/>
              </w:rPr>
              <w:t>auparavant</w:t>
            </w:r>
          </w:p>
          <w:p w14:paraId="0A359FFA" w14:textId="77777777" w:rsidR="00A4693F" w:rsidRPr="0092057C" w:rsidRDefault="00A4693F" w:rsidP="00856A81">
            <w:pPr>
              <w:spacing w:after="120"/>
              <w:jc w:val="both"/>
              <w:rPr>
                <w:rFonts w:eastAsia="Times New Roman"/>
                <w:color w:val="17365D"/>
                <w:spacing w:val="5"/>
                <w:kern w:val="28"/>
                <w:sz w:val="22"/>
                <w:szCs w:val="24"/>
              </w:rPr>
            </w:pPr>
          </w:p>
          <w:p w14:paraId="4646E222" w14:textId="77777777" w:rsidR="00A4693F" w:rsidRPr="0092057C" w:rsidRDefault="00A4693F" w:rsidP="00856A81">
            <w:pPr>
              <w:spacing w:after="120"/>
              <w:jc w:val="both"/>
              <w:rPr>
                <w:rFonts w:eastAsia="Times New Roman"/>
                <w:sz w:val="22"/>
                <w:szCs w:val="24"/>
              </w:rPr>
            </w:pPr>
          </w:p>
        </w:tc>
      </w:tr>
      <w:tr w:rsidR="0092057C" w:rsidRPr="0092057C" w14:paraId="756C834D" w14:textId="77777777" w:rsidTr="00870A98">
        <w:tc>
          <w:tcPr>
            <w:tcW w:w="1242" w:type="dxa"/>
          </w:tcPr>
          <w:p w14:paraId="396E57D6"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320796</w:t>
            </w:r>
          </w:p>
        </w:tc>
        <w:tc>
          <w:tcPr>
            <w:tcW w:w="7970" w:type="dxa"/>
          </w:tcPr>
          <w:p w14:paraId="592C8FDF"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bénéficiaire : Seconde chance mais pas de première chance trouvée</w:t>
            </w:r>
          </w:p>
          <w:p w14:paraId="1D9843C4"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A4693F" w:rsidRPr="0092057C" w14:paraId="53FB4FF3" w14:textId="77777777" w:rsidTr="00870A98">
        <w:tc>
          <w:tcPr>
            <w:tcW w:w="1242" w:type="dxa"/>
          </w:tcPr>
          <w:p w14:paraId="5EF61DA7"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320797</w:t>
            </w:r>
          </w:p>
        </w:tc>
        <w:tc>
          <w:tcPr>
            <w:tcW w:w="7970" w:type="dxa"/>
          </w:tcPr>
          <w:p w14:paraId="22DC731A"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FR:   PIIS partenaire : Seconde chance mais pas de première chance trouvée </w:t>
            </w:r>
          </w:p>
          <w:p w14:paraId="7E386157" w14:textId="77777777" w:rsidR="00A4693F" w:rsidRPr="0092057C" w:rsidRDefault="00A4693F" w:rsidP="00856A81">
            <w:pPr>
              <w:spacing w:after="120"/>
              <w:jc w:val="both"/>
              <w:rPr>
                <w:rFonts w:eastAsia="Times New Roman"/>
                <w:sz w:val="22"/>
                <w:szCs w:val="24"/>
              </w:rPr>
            </w:pPr>
          </w:p>
        </w:tc>
      </w:tr>
    </w:tbl>
    <w:p w14:paraId="6B36F52A" w14:textId="77777777" w:rsidR="00A4693F" w:rsidRPr="0092057C" w:rsidRDefault="00A4693F" w:rsidP="00856A81">
      <w:pPr>
        <w:spacing w:after="160" w:line="259" w:lineRule="auto"/>
        <w:rPr>
          <w:rFonts w:eastAsia="Calibri"/>
          <w:sz w:val="22"/>
          <w:szCs w:val="22"/>
        </w:rPr>
      </w:pPr>
    </w:p>
    <w:p w14:paraId="36684EEF"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Ainsi que 2 nouveaux codes « type de récupération » pour les formulaires D (RIS)</w:t>
      </w:r>
    </w:p>
    <w:p w14:paraId="5AA8F845" w14:textId="77777777" w:rsidR="00A4693F" w:rsidRPr="0092057C" w:rsidRDefault="00A4693F" w:rsidP="00856A81">
      <w:pPr>
        <w:numPr>
          <w:ilvl w:val="0"/>
          <w:numId w:val="6"/>
        </w:numPr>
        <w:spacing w:after="160" w:line="259" w:lineRule="auto"/>
        <w:rPr>
          <w:rFonts w:eastAsia="Calibri"/>
          <w:sz w:val="22"/>
          <w:szCs w:val="22"/>
        </w:rPr>
      </w:pPr>
      <w:r w:rsidRPr="0092057C">
        <w:rPr>
          <w:rFonts w:eastAsia="Calibri"/>
          <w:sz w:val="22"/>
          <w:szCs w:val="22"/>
        </w:rPr>
        <w:t>32 : frais accompagnement et activation PIIS 10% ;</w:t>
      </w:r>
    </w:p>
    <w:p w14:paraId="1F4959EB" w14:textId="77777777" w:rsidR="00A4693F" w:rsidRPr="0092057C" w:rsidRDefault="00A4693F" w:rsidP="00856A81">
      <w:pPr>
        <w:numPr>
          <w:ilvl w:val="0"/>
          <w:numId w:val="6"/>
        </w:numPr>
        <w:spacing w:after="160" w:line="259" w:lineRule="auto"/>
        <w:rPr>
          <w:rFonts w:eastAsia="Calibri"/>
          <w:sz w:val="22"/>
          <w:szCs w:val="22"/>
        </w:rPr>
      </w:pPr>
      <w:r w:rsidRPr="0092057C">
        <w:rPr>
          <w:rFonts w:eastAsia="Calibri"/>
          <w:sz w:val="22"/>
          <w:szCs w:val="22"/>
        </w:rPr>
        <w:t xml:space="preserve">33 : </w:t>
      </w:r>
      <w:r w:rsidRPr="0092057C">
        <w:rPr>
          <w:rFonts w:eastAsia="Calibri"/>
          <w:bCs/>
          <w:sz w:val="22"/>
          <w:szCs w:val="22"/>
        </w:rPr>
        <w:t>frais accompagnement et activation PIIS étudiant 10%.</w:t>
      </w:r>
    </w:p>
    <w:p w14:paraId="5C0B4098" w14:textId="77777777" w:rsidR="00A4693F" w:rsidRPr="0092057C" w:rsidRDefault="00A4693F" w:rsidP="00856A81">
      <w:pPr>
        <w:spacing w:after="160" w:line="259" w:lineRule="auto"/>
        <w:rPr>
          <w:rFonts w:eastAsia="Calibri"/>
          <w:sz w:val="22"/>
          <w:szCs w:val="22"/>
        </w:rPr>
      </w:pPr>
    </w:p>
    <w:p w14:paraId="36B9F836" w14:textId="77777777" w:rsidR="00A4693F" w:rsidRPr="0092057C" w:rsidRDefault="00A4693F" w:rsidP="00856A81">
      <w:pPr>
        <w:spacing w:after="160" w:line="259" w:lineRule="auto"/>
        <w:ind w:left="360"/>
        <w:rPr>
          <w:rFonts w:eastAsia="Calibri"/>
          <w:sz w:val="22"/>
          <w:szCs w:val="22"/>
        </w:rPr>
      </w:pPr>
      <w:r w:rsidRPr="0092057C">
        <w:rPr>
          <w:rFonts w:eastAsia="Calibri"/>
          <w:sz w:val="22"/>
          <w:szCs w:val="22"/>
        </w:rPr>
        <w:t>Au niveau des paiements mensuels 2 nouveaux articles budgétaires ont ainsi été créés : 132 et 133 donnant droit à une subvention de 10% :</w:t>
      </w:r>
    </w:p>
    <w:p w14:paraId="1774062A" w14:textId="77777777" w:rsidR="00A4693F" w:rsidRPr="0092057C" w:rsidRDefault="00A4693F" w:rsidP="00856A81">
      <w:pPr>
        <w:numPr>
          <w:ilvl w:val="2"/>
          <w:numId w:val="2"/>
        </w:numPr>
        <w:spacing w:after="120" w:line="240" w:lineRule="auto"/>
        <w:contextualSpacing/>
        <w:rPr>
          <w:rFonts w:ascii="Arial" w:hAnsi="Arial" w:cs="Arial"/>
          <w:bCs/>
          <w:sz w:val="22"/>
          <w:szCs w:val="24"/>
        </w:rPr>
      </w:pPr>
      <w:r w:rsidRPr="0092057C">
        <w:rPr>
          <w:sz w:val="22"/>
          <w:szCs w:val="24"/>
        </w:rPr>
        <w:t xml:space="preserve">Art.132 Frais accompagnement et activation PIIS 10% </w:t>
      </w:r>
    </w:p>
    <w:p w14:paraId="591D24DD" w14:textId="77777777" w:rsidR="00A4693F" w:rsidRPr="0092057C" w:rsidRDefault="00A4693F" w:rsidP="00856A81">
      <w:pPr>
        <w:numPr>
          <w:ilvl w:val="2"/>
          <w:numId w:val="2"/>
        </w:numPr>
        <w:spacing w:after="120" w:line="240" w:lineRule="auto"/>
        <w:contextualSpacing/>
        <w:rPr>
          <w:sz w:val="22"/>
          <w:szCs w:val="24"/>
        </w:rPr>
      </w:pPr>
      <w:r w:rsidRPr="0092057C">
        <w:rPr>
          <w:sz w:val="22"/>
          <w:szCs w:val="24"/>
        </w:rPr>
        <w:t xml:space="preserve">Art.133 </w:t>
      </w:r>
      <w:r w:rsidRPr="0092057C">
        <w:rPr>
          <w:bCs/>
          <w:sz w:val="22"/>
          <w:szCs w:val="24"/>
        </w:rPr>
        <w:t xml:space="preserve">Frais accompagnement et activation PIIS étudiant 10% </w:t>
      </w:r>
    </w:p>
    <w:p w14:paraId="4E1C278C" w14:textId="77777777" w:rsidR="00DC399D" w:rsidRDefault="00DC399D" w:rsidP="00937DA8">
      <w:pPr>
        <w:rPr>
          <w:rFonts w:eastAsia="Calibri"/>
          <w:sz w:val="22"/>
          <w:szCs w:val="22"/>
        </w:rPr>
      </w:pPr>
    </w:p>
    <w:p w14:paraId="292609F7" w14:textId="77777777" w:rsidR="00A4693F" w:rsidRPr="0092057C" w:rsidRDefault="00A4693F" w:rsidP="00937DA8">
      <w:pPr>
        <w:rPr>
          <w:b/>
          <w:kern w:val="28"/>
          <w:sz w:val="28"/>
          <w:lang w:eastAsia="nl-NL"/>
        </w:rPr>
      </w:pPr>
      <w:r w:rsidRPr="0092057C">
        <w:rPr>
          <w:rFonts w:eastAsia="Calibri"/>
          <w:sz w:val="22"/>
          <w:szCs w:val="22"/>
        </w:rPr>
        <w:t>Les articles budgétaires 104, 130 et 960 à 980 disparaissent pour les paiements relatifs à une période postérieure au  01/11/2016.</w:t>
      </w:r>
    </w:p>
    <w:p w14:paraId="335915FC" w14:textId="77777777" w:rsidR="00A4693F" w:rsidRPr="007550BE" w:rsidRDefault="00A4693F" w:rsidP="00937DA8">
      <w:pPr>
        <w:rPr>
          <w:lang w:eastAsia="nl-NL"/>
        </w:rPr>
      </w:pPr>
    </w:p>
    <w:p w14:paraId="7BAD226F" w14:textId="77777777" w:rsidR="000B566C" w:rsidRPr="007550BE" w:rsidRDefault="000B566C" w:rsidP="00937DA8">
      <w:pPr>
        <w:rPr>
          <w:szCs w:val="24"/>
        </w:rPr>
      </w:pPr>
      <w:r w:rsidRPr="007550BE">
        <w:rPr>
          <w:szCs w:val="24"/>
        </w:rPr>
        <w:br w:type="page"/>
      </w:r>
    </w:p>
    <w:p w14:paraId="3C0EFDE0" w14:textId="77777777" w:rsidR="000B566C" w:rsidRPr="007550BE" w:rsidRDefault="000B566C" w:rsidP="00856A81">
      <w:pPr>
        <w:pBdr>
          <w:bottom w:val="single" w:sz="12" w:space="1" w:color="auto"/>
        </w:pBdr>
        <w:spacing w:line="240" w:lineRule="auto"/>
        <w:rPr>
          <w:rFonts w:ascii="Arial" w:hAnsi="Arial"/>
          <w:sz w:val="22"/>
          <w:lang w:eastAsia="fr-BE" w:bidi="fr-BE"/>
        </w:rPr>
      </w:pPr>
    </w:p>
    <w:p w14:paraId="262E5677" w14:textId="77777777" w:rsidR="007C596B" w:rsidRPr="007C596B" w:rsidRDefault="007C596B" w:rsidP="00937DA8">
      <w:pPr>
        <w:pStyle w:val="Kop1"/>
        <w:rPr>
          <w:lang w:val="fr-FR"/>
        </w:rPr>
      </w:pPr>
      <w:bookmarkStart w:id="62" w:name="_Toc463963218"/>
      <w:bookmarkStart w:id="63" w:name="_Toc473725580"/>
      <w:r>
        <w:rPr>
          <w:lang w:val="fr-FR"/>
        </w:rPr>
        <w:t>ANNEXE</w:t>
      </w:r>
      <w:r w:rsidRPr="007C596B">
        <w:rPr>
          <w:lang w:val="fr-FR"/>
        </w:rPr>
        <w:t xml:space="preserve"> – Modèle </w:t>
      </w:r>
      <w:r>
        <w:rPr>
          <w:lang w:val="fr-FR"/>
        </w:rPr>
        <w:t>de contrat</w:t>
      </w:r>
      <w:r w:rsidRPr="007C596B">
        <w:rPr>
          <w:lang w:val="fr-FR"/>
        </w:rPr>
        <w:t xml:space="preserve"> PIIS</w:t>
      </w:r>
      <w:bookmarkEnd w:id="62"/>
      <w:bookmarkEnd w:id="63"/>
    </w:p>
    <w:p w14:paraId="5AB7CFC5" w14:textId="77777777" w:rsidR="001F50FD" w:rsidRPr="007550BE" w:rsidRDefault="001F50FD" w:rsidP="00937DA8">
      <w:pPr>
        <w:pBdr>
          <w:bottom w:val="single" w:sz="12" w:space="1" w:color="auto"/>
        </w:pBdr>
        <w:spacing w:line="240" w:lineRule="auto"/>
        <w:rPr>
          <w:rFonts w:ascii="Arial" w:hAnsi="Arial"/>
          <w:sz w:val="22"/>
          <w:lang w:eastAsia="fr-BE" w:bidi="fr-BE"/>
        </w:rPr>
      </w:pPr>
    </w:p>
    <w:p w14:paraId="58AAAFC7" w14:textId="77777777" w:rsidR="001F50FD" w:rsidRPr="007550BE" w:rsidRDefault="001F50FD" w:rsidP="00856A81">
      <w:pPr>
        <w:spacing w:line="240" w:lineRule="auto"/>
        <w:rPr>
          <w:rFonts w:ascii="Times New Roman" w:hAnsi="Times New Roman"/>
          <w:sz w:val="20"/>
          <w:lang w:eastAsia="fr-BE" w:bidi="fr-BE"/>
        </w:rPr>
      </w:pPr>
    </w:p>
    <w:p w14:paraId="27263EC2" w14:textId="77777777" w:rsidR="001F50FD" w:rsidRDefault="001F50FD" w:rsidP="00856A81">
      <w:pPr>
        <w:spacing w:line="240" w:lineRule="auto"/>
        <w:rPr>
          <w:rFonts w:ascii="Century Gothic" w:hAnsi="Century Gothic"/>
          <w:b/>
          <w:sz w:val="32"/>
          <w:lang w:eastAsia="fr-BE" w:bidi="fr-BE"/>
        </w:rPr>
      </w:pPr>
      <w:r w:rsidRPr="007550BE">
        <w:rPr>
          <w:rFonts w:ascii="Century Gothic" w:hAnsi="Century Gothic"/>
          <w:b/>
          <w:sz w:val="32"/>
          <w:lang w:eastAsia="fr-BE" w:bidi="fr-BE"/>
        </w:rPr>
        <w:t>CONTRAT</w:t>
      </w:r>
    </w:p>
    <w:p w14:paraId="01426DAD" w14:textId="77777777" w:rsidR="007C596B" w:rsidRPr="007550BE" w:rsidRDefault="007C596B" w:rsidP="00856A81">
      <w:pPr>
        <w:spacing w:line="240" w:lineRule="auto"/>
        <w:rPr>
          <w:rFonts w:ascii="Century Gothic" w:hAnsi="Century Gothic"/>
          <w:b/>
          <w:sz w:val="32"/>
          <w:szCs w:val="32"/>
          <w:lang w:eastAsia="fr-BE" w:bidi="fr-BE"/>
        </w:rPr>
      </w:pPr>
    </w:p>
    <w:p w14:paraId="6C76271D" w14:textId="77777777" w:rsidR="001F50FD" w:rsidRPr="007550BE" w:rsidRDefault="001F50FD" w:rsidP="00856A81">
      <w:pPr>
        <w:spacing w:line="240" w:lineRule="auto"/>
        <w:rPr>
          <w:rFonts w:ascii="Century Gothic" w:hAnsi="Century Gothic"/>
          <w:b/>
          <w:sz w:val="20"/>
          <w:lang w:eastAsia="fr-BE" w:bidi="fr-BE"/>
        </w:rPr>
      </w:pPr>
      <w:r w:rsidRPr="007550BE">
        <w:rPr>
          <w:rFonts w:ascii="Century Gothic" w:hAnsi="Century Gothic"/>
          <w:b/>
          <w:sz w:val="20"/>
          <w:lang w:eastAsia="fr-BE" w:bidi="fr-BE"/>
        </w:rPr>
        <w:t>RELATIF À UN PROJET INDIVIDUALISÉ D’INTÉGRATION SOCIALE</w:t>
      </w:r>
    </w:p>
    <w:p w14:paraId="0BC77641" w14:textId="77777777" w:rsidR="001F50FD" w:rsidRPr="007550BE" w:rsidRDefault="009548BD" w:rsidP="00856A81">
      <w:pPr>
        <w:spacing w:line="240" w:lineRule="auto"/>
        <w:rPr>
          <w:rFonts w:ascii="Century Gothic" w:hAnsi="Century Gothic"/>
          <w:b/>
          <w:sz w:val="20"/>
          <w:lang w:eastAsia="fr-BE" w:bidi="fr-BE"/>
        </w:rPr>
      </w:pPr>
      <w:r>
        <w:rPr>
          <w:rFonts w:ascii="Century Gothic" w:hAnsi="Century Gothic"/>
          <w:b/>
          <w:sz w:val="20"/>
          <w:lang w:eastAsia="fr-BE" w:bidi="fr-BE"/>
        </w:rPr>
        <w:pict w14:anchorId="5C5844F7">
          <v:rect id="_x0000_i1025" style="width:0;height:1.5pt" o:hralign="center" o:hrstd="t" o:hr="t" fillcolor="#a0a0a0" stroked="f"/>
        </w:pict>
      </w:r>
    </w:p>
    <w:p w14:paraId="7E105E39" w14:textId="77777777" w:rsidR="001F50FD" w:rsidRPr="007550BE" w:rsidRDefault="001F50FD" w:rsidP="00856A81">
      <w:pPr>
        <w:spacing w:line="240" w:lineRule="auto"/>
        <w:rPr>
          <w:rFonts w:ascii="Century Gothic" w:hAnsi="Century Gothic"/>
          <w:b/>
          <w:sz w:val="20"/>
          <w:lang w:eastAsia="fr-BE" w:bidi="fr-BE"/>
        </w:rPr>
      </w:pPr>
    </w:p>
    <w:p w14:paraId="54FB9CE7" w14:textId="77777777" w:rsidR="001F50FD" w:rsidRPr="007550BE" w:rsidRDefault="001F50FD" w:rsidP="00856A81">
      <w:pPr>
        <w:spacing w:line="240" w:lineRule="auto"/>
        <w:rPr>
          <w:rFonts w:ascii="Times New Roman" w:hAnsi="Times New Roman"/>
          <w:sz w:val="20"/>
          <w:lang w:eastAsia="fr-BE" w:bidi="fr-BE"/>
        </w:rPr>
      </w:pPr>
    </w:p>
    <w:p w14:paraId="53BF2ED8" w14:textId="5BB5A14C" w:rsidR="001F50FD" w:rsidRPr="007550BE" w:rsidRDefault="001F50FD" w:rsidP="00937DA8">
      <w:pPr>
        <w:spacing w:line="240" w:lineRule="auto"/>
        <w:rPr>
          <w:rFonts w:ascii="Century Gothic" w:hAnsi="Century Gothic"/>
          <w:b/>
          <w:sz w:val="20"/>
          <w:lang w:eastAsia="fr-BE" w:bidi="fr-BE"/>
        </w:rPr>
      </w:pPr>
      <w:r w:rsidRPr="007550BE">
        <w:rPr>
          <w:rFonts w:ascii="Century Gothic" w:hAnsi="Century Gothic"/>
          <w:b/>
          <w:sz w:val="20"/>
          <w:lang w:eastAsia="fr-BE" w:bidi="fr-BE"/>
        </w:rPr>
        <w:t>QUEL</w:t>
      </w:r>
      <w:r w:rsidR="00A4693F">
        <w:rPr>
          <w:rFonts w:ascii="Century Gothic" w:hAnsi="Century Gothic"/>
          <w:b/>
          <w:sz w:val="20"/>
          <w:lang w:eastAsia="fr-BE" w:bidi="fr-BE"/>
        </w:rPr>
        <w:t>LE</w:t>
      </w:r>
      <w:r w:rsidRPr="007550BE">
        <w:rPr>
          <w:rFonts w:ascii="Century Gothic" w:hAnsi="Century Gothic"/>
          <w:b/>
          <w:sz w:val="20"/>
          <w:lang w:eastAsia="fr-BE" w:bidi="fr-BE"/>
        </w:rPr>
        <w:t xml:space="preserve">S </w:t>
      </w:r>
      <w:r w:rsidR="004271FB">
        <w:rPr>
          <w:rFonts w:ascii="Century Gothic" w:hAnsi="Century Gothic"/>
          <w:b/>
          <w:sz w:val="20"/>
          <w:lang w:eastAsia="fr-BE" w:bidi="fr-BE"/>
        </w:rPr>
        <w:t xml:space="preserve">SONT LES </w:t>
      </w:r>
      <w:r w:rsidRPr="007550BE">
        <w:rPr>
          <w:rFonts w:ascii="Century Gothic" w:hAnsi="Century Gothic"/>
          <w:b/>
          <w:sz w:val="20"/>
          <w:lang w:eastAsia="fr-BE" w:bidi="fr-BE"/>
        </w:rPr>
        <w:t>PARTI</w:t>
      </w:r>
      <w:r w:rsidR="00A4693F">
        <w:rPr>
          <w:rFonts w:ascii="Century Gothic" w:hAnsi="Century Gothic"/>
          <w:b/>
          <w:sz w:val="20"/>
          <w:lang w:eastAsia="fr-BE" w:bidi="fr-BE"/>
        </w:rPr>
        <w:t>E</w:t>
      </w:r>
      <w:r w:rsidRPr="007550BE">
        <w:rPr>
          <w:rFonts w:ascii="Century Gothic" w:hAnsi="Century Gothic"/>
          <w:b/>
          <w:sz w:val="20"/>
          <w:lang w:eastAsia="fr-BE" w:bidi="fr-BE"/>
        </w:rPr>
        <w:t>S CONCERNÉ</w:t>
      </w:r>
      <w:r w:rsidR="00A4693F">
        <w:rPr>
          <w:rFonts w:ascii="Century Gothic" w:hAnsi="Century Gothic"/>
          <w:b/>
          <w:sz w:val="20"/>
          <w:lang w:eastAsia="fr-BE" w:bidi="fr-BE"/>
        </w:rPr>
        <w:t>E</w:t>
      </w:r>
      <w:r w:rsidRPr="007550BE">
        <w:rPr>
          <w:rFonts w:ascii="Century Gothic" w:hAnsi="Century Gothic"/>
          <w:b/>
          <w:sz w:val="20"/>
          <w:lang w:eastAsia="fr-BE" w:bidi="fr-BE"/>
        </w:rPr>
        <w:t>S PAR CE CONTRAT ?</w:t>
      </w:r>
    </w:p>
    <w:p w14:paraId="68750802" w14:textId="77777777" w:rsidR="001F50FD" w:rsidRPr="007550BE" w:rsidRDefault="001F50FD" w:rsidP="00937DA8">
      <w:pPr>
        <w:tabs>
          <w:tab w:val="left" w:pos="4310"/>
        </w:tabs>
        <w:spacing w:line="240" w:lineRule="auto"/>
        <w:rPr>
          <w:rFonts w:ascii="Century Gothic" w:hAnsi="Century Gothic"/>
          <w:sz w:val="18"/>
          <w:lang w:eastAsia="fr-BE" w:bidi="fr-BE"/>
        </w:rPr>
      </w:pPr>
    </w:p>
    <w:p w14:paraId="6CC11203" w14:textId="048291FC" w:rsidR="001F50FD" w:rsidRPr="007550BE" w:rsidRDefault="001F50FD" w:rsidP="00937DA8">
      <w:pPr>
        <w:tabs>
          <w:tab w:val="left" w:pos="4310"/>
        </w:tabs>
        <w:spacing w:line="240" w:lineRule="auto"/>
        <w:rPr>
          <w:rFonts w:ascii="Times New Roman" w:hAnsi="Times New Roman"/>
          <w:color w:val="0070C0"/>
          <w:sz w:val="20"/>
          <w:lang w:eastAsia="fr-BE" w:bidi="fr-BE"/>
        </w:rPr>
      </w:pPr>
      <w:r w:rsidRPr="007550BE">
        <w:rPr>
          <w:rFonts w:ascii="Century Gothic" w:hAnsi="Century Gothic"/>
          <w:sz w:val="18"/>
          <w:lang w:eastAsia="fr-BE" w:bidi="fr-BE"/>
        </w:rPr>
        <w:t xml:space="preserve">D’une part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 xml:space="preserve">M. </w:t>
      </w:r>
      <w:r w:rsidR="007C596B">
        <w:rPr>
          <w:rFonts w:ascii="Times New Roman" w:hAnsi="Times New Roman"/>
          <w:color w:val="0070C0"/>
          <w:sz w:val="20"/>
          <w:lang w:eastAsia="fr-BE" w:bidi="fr-BE"/>
        </w:rPr>
        <w:t xml:space="preserve">X </w:t>
      </w:r>
      <w:r w:rsidRPr="007550BE">
        <w:rPr>
          <w:rFonts w:ascii="Century Gothic" w:hAnsi="Century Gothic"/>
          <w:sz w:val="18"/>
          <w:lang w:eastAsia="fr-BE" w:bidi="fr-BE"/>
        </w:rPr>
        <w:t xml:space="preserve">né le </w:t>
      </w:r>
      <w:r w:rsidR="00E95C27">
        <w:rPr>
          <w:rFonts w:ascii="Times New Roman" w:hAnsi="Times New Roman"/>
          <w:color w:val="0070C0"/>
          <w:sz w:val="20"/>
          <w:lang w:eastAsia="fr-BE" w:bidi="fr-BE"/>
        </w:rPr>
        <w:t>jj/mm/aaaa</w:t>
      </w:r>
      <w:r w:rsidRPr="007550BE">
        <w:rPr>
          <w:rFonts w:ascii="Times New Roman" w:hAnsi="Times New Roman"/>
          <w:sz w:val="20"/>
          <w:lang w:eastAsia="fr-BE" w:bidi="fr-BE"/>
        </w:rPr>
        <w:t xml:space="preserve">, </w:t>
      </w:r>
      <w:r w:rsidRPr="007550BE">
        <w:rPr>
          <w:rFonts w:ascii="Century Gothic" w:hAnsi="Century Gothic"/>
          <w:sz w:val="18"/>
          <w:lang w:eastAsia="fr-BE" w:bidi="fr-BE"/>
        </w:rPr>
        <w:t>demeurant à</w:t>
      </w:r>
      <w:r w:rsidR="007C596B">
        <w:rPr>
          <w:rFonts w:ascii="Century Gothic" w:hAnsi="Century Gothic"/>
          <w:sz w:val="18"/>
          <w:lang w:eastAsia="fr-BE" w:bidi="fr-BE"/>
        </w:rPr>
        <w:t xml:space="preserve"> </w:t>
      </w:r>
      <w:r w:rsidR="00E95C27">
        <w:rPr>
          <w:rFonts w:ascii="Century Gothic" w:hAnsi="Century Gothic"/>
          <w:sz w:val="18"/>
          <w:lang w:eastAsia="fr-BE" w:bidi="fr-BE"/>
        </w:rPr>
        <w:t xml:space="preserve">la </w:t>
      </w:r>
      <w:r w:rsidR="00E95C27" w:rsidRPr="009015D4">
        <w:rPr>
          <w:rFonts w:ascii="Century Gothic" w:hAnsi="Century Gothic"/>
          <w:color w:val="0070C0"/>
          <w:sz w:val="18"/>
          <w:lang w:eastAsia="fr-BE" w:bidi="fr-BE"/>
        </w:rPr>
        <w:t xml:space="preserve">commune </w:t>
      </w:r>
      <w:r w:rsidR="009015D4" w:rsidRPr="009015D4">
        <w:rPr>
          <w:rFonts w:ascii="Century Gothic" w:hAnsi="Century Gothic"/>
          <w:color w:val="0070C0"/>
          <w:sz w:val="18"/>
          <w:lang w:eastAsia="fr-BE" w:bidi="fr-BE"/>
        </w:rPr>
        <w:t>Z</w:t>
      </w:r>
      <w:r w:rsidRPr="009015D4">
        <w:rPr>
          <w:rFonts w:ascii="Times New Roman" w:hAnsi="Times New Roman"/>
          <w:color w:val="0070C0"/>
          <w:sz w:val="20"/>
          <w:lang w:eastAsia="fr-BE" w:bidi="fr-BE"/>
        </w:rPr>
        <w:t xml:space="preserve">, rue </w:t>
      </w:r>
      <w:r w:rsidR="00E95C27">
        <w:rPr>
          <w:rFonts w:ascii="Times New Roman" w:hAnsi="Times New Roman"/>
          <w:color w:val="0070C0"/>
          <w:sz w:val="20"/>
          <w:lang w:eastAsia="fr-BE" w:bidi="fr-BE"/>
        </w:rPr>
        <w:t>Y</w:t>
      </w:r>
      <w:r w:rsidRPr="007550BE">
        <w:rPr>
          <w:rFonts w:ascii="Times New Roman" w:hAnsi="Times New Roman"/>
          <w:color w:val="0070C0"/>
          <w:sz w:val="20"/>
          <w:lang w:eastAsia="fr-BE" w:bidi="fr-BE"/>
        </w:rPr>
        <w:t xml:space="preserve">, </w:t>
      </w:r>
      <w:r w:rsidRPr="007550BE">
        <w:rPr>
          <w:rFonts w:ascii="Times New Roman" w:hAnsi="Times New Roman"/>
          <w:sz w:val="20"/>
          <w:lang w:eastAsia="fr-BE" w:bidi="fr-BE"/>
        </w:rPr>
        <w:t xml:space="preserve"> </w:t>
      </w:r>
    </w:p>
    <w:p w14:paraId="45DCDC66"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ci-après nommé le « bénéficiaire »</w:t>
      </w:r>
    </w:p>
    <w:p w14:paraId="450010B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et</w:t>
      </w:r>
    </w:p>
    <w:p w14:paraId="2E8D35C3" w14:textId="0243D504" w:rsidR="001F50FD" w:rsidRPr="007550BE" w:rsidRDefault="001F50FD" w:rsidP="00937DA8">
      <w:pPr>
        <w:spacing w:line="240" w:lineRule="auto"/>
        <w:rPr>
          <w:rFonts w:ascii="Times New Roman" w:hAnsi="Times New Roman"/>
          <w:color w:val="7030A0"/>
          <w:sz w:val="20"/>
          <w:lang w:eastAsia="fr-BE" w:bidi="fr-BE"/>
        </w:rPr>
      </w:pPr>
      <w:r w:rsidRPr="007550BE">
        <w:rPr>
          <w:rFonts w:ascii="Century Gothic" w:hAnsi="Century Gothic"/>
          <w:sz w:val="18"/>
          <w:lang w:eastAsia="fr-BE" w:bidi="fr-BE"/>
        </w:rPr>
        <w:t xml:space="preserve">d’autre part, le CPAS de </w:t>
      </w:r>
      <w:r w:rsidR="00E95C27">
        <w:rPr>
          <w:rFonts w:ascii="Times New Roman" w:hAnsi="Times New Roman"/>
          <w:color w:val="0070C0"/>
          <w:sz w:val="20"/>
          <w:lang w:eastAsia="fr-BE" w:bidi="fr-BE"/>
        </w:rPr>
        <w:t xml:space="preserve">la commune du CPAS </w:t>
      </w:r>
      <w:r w:rsidR="00E95C27" w:rsidRPr="0092057C">
        <w:rPr>
          <w:rFonts w:ascii="Times New Roman" w:hAnsi="Times New Roman"/>
          <w:color w:val="0070C0"/>
          <w:sz w:val="20"/>
          <w:lang w:eastAsia="fr-BE" w:bidi="fr-BE"/>
        </w:rPr>
        <w:t xml:space="preserve">compétent </w:t>
      </w:r>
      <w:r w:rsidRPr="0092057C">
        <w:rPr>
          <w:rFonts w:ascii="Century Gothic" w:hAnsi="Century Gothic"/>
          <w:sz w:val="18"/>
          <w:lang w:eastAsia="fr-BE" w:bidi="fr-BE"/>
        </w:rPr>
        <w:t xml:space="preserve"> </w:t>
      </w:r>
      <w:r w:rsidR="0092057C">
        <w:rPr>
          <w:rFonts w:ascii="Century Gothic" w:hAnsi="Century Gothic"/>
          <w:sz w:val="18"/>
          <w:lang w:eastAsia="fr-BE" w:bidi="fr-BE"/>
        </w:rPr>
        <w:t>sis</w:t>
      </w:r>
      <w:r w:rsidR="009015D4" w:rsidRPr="0092057C">
        <w:rPr>
          <w:rFonts w:ascii="Century Gothic" w:hAnsi="Century Gothic"/>
          <w:sz w:val="18"/>
          <w:lang w:eastAsia="fr-BE" w:bidi="fr-BE"/>
        </w:rPr>
        <w:t xml:space="preserve"> à </w:t>
      </w:r>
      <w:r w:rsidRPr="0092057C">
        <w:rPr>
          <w:rFonts w:ascii="Century Gothic" w:hAnsi="Century Gothic"/>
          <w:sz w:val="18"/>
          <w:lang w:eastAsia="fr-BE" w:bidi="fr-BE"/>
        </w:rPr>
        <w:t xml:space="preserve"> </w:t>
      </w:r>
      <w:r w:rsidR="00E95C27" w:rsidRPr="0092057C">
        <w:rPr>
          <w:rFonts w:ascii="Times New Roman" w:hAnsi="Times New Roman"/>
          <w:color w:val="0070C0"/>
          <w:sz w:val="20"/>
          <w:lang w:eastAsia="fr-BE" w:bidi="fr-BE"/>
        </w:rPr>
        <w:t>l’adresse</w:t>
      </w:r>
      <w:r w:rsidR="00E95C27">
        <w:rPr>
          <w:rFonts w:ascii="Times New Roman" w:hAnsi="Times New Roman"/>
          <w:color w:val="0070C0"/>
          <w:sz w:val="20"/>
          <w:lang w:eastAsia="fr-BE" w:bidi="fr-BE"/>
        </w:rPr>
        <w:t xml:space="preserve"> du CPAS</w:t>
      </w:r>
      <w:r w:rsidRPr="007550BE">
        <w:rPr>
          <w:rFonts w:ascii="Times New Roman" w:hAnsi="Times New Roman"/>
          <w:color w:val="0070C0"/>
          <w:sz w:val="20"/>
          <w:lang w:eastAsia="fr-BE" w:bidi="fr-BE"/>
        </w:rPr>
        <w:t xml:space="preserve">  </w:t>
      </w:r>
      <w:r w:rsidRPr="007550BE">
        <w:rPr>
          <w:rFonts w:ascii="Century Gothic" w:hAnsi="Century Gothic"/>
          <w:sz w:val="18"/>
          <w:lang w:eastAsia="fr-BE" w:bidi="fr-BE"/>
        </w:rPr>
        <w:t xml:space="preserve">représenté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 </w:t>
      </w:r>
      <w:r w:rsidR="00E95C27">
        <w:rPr>
          <w:rFonts w:ascii="Times New Roman" w:hAnsi="Times New Roman"/>
          <w:color w:val="0070C0"/>
          <w:sz w:val="20"/>
          <w:lang w:eastAsia="fr-BE" w:bidi="fr-BE"/>
        </w:rPr>
        <w:t>X</w:t>
      </w:r>
      <w:r w:rsidRPr="007550BE">
        <w:rPr>
          <w:rFonts w:ascii="Times New Roman" w:hAnsi="Times New Roman"/>
          <w:sz w:val="20"/>
          <w:lang w:eastAsia="fr-BE" w:bidi="fr-BE"/>
        </w:rPr>
        <w:t xml:space="preserve">, </w:t>
      </w:r>
      <w:r w:rsidRPr="007550BE">
        <w:rPr>
          <w:rFonts w:ascii="Times New Roman" w:hAnsi="Times New Roman"/>
          <w:color w:val="7030A0"/>
          <w:sz w:val="20"/>
          <w:lang w:eastAsia="fr-BE" w:bidi="fr-BE"/>
        </w:rPr>
        <w:t>Président</w:t>
      </w:r>
      <w:r w:rsidR="00DC399D">
        <w:rPr>
          <w:rFonts w:ascii="Century Gothic" w:hAnsi="Century Gothic"/>
          <w:sz w:val="18"/>
          <w:lang w:eastAsia="fr-BE" w:bidi="fr-BE"/>
        </w:rPr>
        <w:t xml:space="preserve"> </w:t>
      </w:r>
      <w:r w:rsidRPr="007550BE">
        <w:rPr>
          <w:rFonts w:ascii="Century Gothic" w:hAnsi="Century Gothic"/>
          <w:sz w:val="18"/>
          <w:lang w:eastAsia="fr-BE" w:bidi="fr-BE"/>
        </w:rPr>
        <w:t xml:space="preserve">et </w:t>
      </w:r>
      <w:r w:rsidRPr="007550BE">
        <w:rPr>
          <w:rFonts w:ascii="Times New Roman" w:hAnsi="Times New Roman"/>
          <w:color w:val="0070C0"/>
          <w:sz w:val="20"/>
          <w:lang w:eastAsia="fr-BE" w:bidi="fr-BE"/>
        </w:rPr>
        <w:t>Mme </w:t>
      </w:r>
      <w:r w:rsidR="00E95C27">
        <w:rPr>
          <w:rFonts w:ascii="Times New Roman" w:hAnsi="Times New Roman"/>
          <w:color w:val="0070C0"/>
          <w:sz w:val="20"/>
          <w:lang w:eastAsia="fr-BE" w:bidi="fr-BE"/>
        </w:rPr>
        <w:t>Y</w:t>
      </w:r>
      <w:r w:rsidRPr="007550BE">
        <w:rPr>
          <w:rFonts w:ascii="Times New Roman" w:hAnsi="Times New Roman"/>
          <w:sz w:val="20"/>
          <w:lang w:eastAsia="fr-BE" w:bidi="fr-BE"/>
        </w:rPr>
        <w:t xml:space="preserve">, </w:t>
      </w:r>
      <w:r w:rsidRPr="007550BE">
        <w:rPr>
          <w:rFonts w:ascii="Times New Roman" w:hAnsi="Times New Roman"/>
          <w:color w:val="0070C0"/>
          <w:sz w:val="20"/>
          <w:lang w:eastAsia="fr-BE" w:bidi="fr-BE"/>
        </w:rPr>
        <w:t>Directrice générale</w:t>
      </w:r>
      <w:r w:rsidRPr="007550BE">
        <w:rPr>
          <w:rFonts w:ascii="Times New Roman" w:hAnsi="Times New Roman"/>
          <w:color w:val="7030A0"/>
          <w:sz w:val="20"/>
          <w:lang w:eastAsia="fr-BE" w:bidi="fr-BE"/>
        </w:rPr>
        <w:t>,</w:t>
      </w:r>
    </w:p>
    <w:p w14:paraId="7A543D0C"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ci-après nommé « le CPAS »</w:t>
      </w:r>
    </w:p>
    <w:p w14:paraId="0CB6F2F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et</w:t>
      </w:r>
    </w:p>
    <w:p w14:paraId="6192CB82" w14:textId="7F4FA708" w:rsidR="001F50FD" w:rsidRPr="007550BE" w:rsidRDefault="002C7AD4" w:rsidP="00937DA8">
      <w:pPr>
        <w:tabs>
          <w:tab w:val="left" w:pos="4310"/>
        </w:tabs>
        <w:spacing w:line="240" w:lineRule="auto"/>
        <w:rPr>
          <w:rFonts w:ascii="Times New Roman" w:hAnsi="Times New Roman"/>
          <w:color w:val="0070C0"/>
          <w:sz w:val="20"/>
          <w:lang w:eastAsia="fr-BE" w:bidi="fr-BE"/>
        </w:rPr>
      </w:pPr>
      <w:r>
        <w:rPr>
          <w:rFonts w:ascii="Times New Roman" w:hAnsi="Times New Roman"/>
          <w:color w:val="0070C0"/>
          <w:sz w:val="20"/>
          <w:lang w:eastAsia="fr-BE" w:bidi="fr-BE"/>
        </w:rPr>
        <w:t>Mme/</w:t>
      </w:r>
      <w:r w:rsidR="001F50FD" w:rsidRPr="007550BE">
        <w:rPr>
          <w:rFonts w:ascii="Times New Roman" w:hAnsi="Times New Roman"/>
          <w:color w:val="0070C0"/>
          <w:sz w:val="20"/>
          <w:lang w:eastAsia="fr-BE" w:bidi="fr-BE"/>
        </w:rPr>
        <w:t>M. </w:t>
      </w:r>
      <w:r w:rsidR="00DC399D">
        <w:rPr>
          <w:rFonts w:ascii="Times New Roman" w:hAnsi="Times New Roman"/>
          <w:color w:val="0070C0"/>
          <w:sz w:val="20"/>
          <w:lang w:eastAsia="fr-BE" w:bidi="fr-BE"/>
        </w:rPr>
        <w:t>Z</w:t>
      </w:r>
      <w:r w:rsidR="001F50FD" w:rsidRPr="007550BE">
        <w:rPr>
          <w:rFonts w:ascii="Times New Roman" w:hAnsi="Times New Roman"/>
          <w:color w:val="0070C0"/>
          <w:sz w:val="20"/>
          <w:lang w:eastAsia="fr-BE" w:bidi="fr-BE"/>
        </w:rPr>
        <w:t>, référent pour la formation.</w:t>
      </w:r>
    </w:p>
    <w:p w14:paraId="579630C3" w14:textId="77777777" w:rsidR="001F50FD" w:rsidRPr="007550BE" w:rsidRDefault="001F50FD" w:rsidP="00937DA8">
      <w:pPr>
        <w:tabs>
          <w:tab w:val="left" w:pos="4310"/>
        </w:tabs>
        <w:spacing w:line="240" w:lineRule="auto"/>
        <w:rPr>
          <w:rFonts w:ascii="Times New Roman" w:hAnsi="Times New Roman"/>
          <w:sz w:val="20"/>
          <w:lang w:eastAsia="fr-BE" w:bidi="fr-BE"/>
        </w:rPr>
      </w:pPr>
      <w:r w:rsidRPr="007550BE">
        <w:rPr>
          <w:rFonts w:ascii="Century Gothic" w:hAnsi="Century Gothic"/>
          <w:sz w:val="18"/>
          <w:lang w:eastAsia="fr-BE" w:bidi="fr-BE"/>
        </w:rPr>
        <w:t>ci-après nommé</w:t>
      </w:r>
      <w:r w:rsidRPr="007550BE">
        <w:rPr>
          <w:rFonts w:ascii="Times New Roman" w:hAnsi="Times New Roman"/>
          <w:sz w:val="20"/>
          <w:lang w:eastAsia="fr-BE" w:bidi="fr-BE"/>
        </w:rPr>
        <w:t xml:space="preserve"> </w:t>
      </w:r>
      <w:r w:rsidRPr="007550BE">
        <w:rPr>
          <w:rFonts w:ascii="Century Gothic" w:hAnsi="Century Gothic"/>
          <w:sz w:val="18"/>
          <w:lang w:eastAsia="fr-BE" w:bidi="fr-BE"/>
        </w:rPr>
        <w:t>« le partenaire ».</w:t>
      </w:r>
    </w:p>
    <w:p w14:paraId="37D99051" w14:textId="77777777" w:rsidR="001F50FD" w:rsidRPr="007550BE" w:rsidRDefault="001F50FD" w:rsidP="00856A81">
      <w:pPr>
        <w:spacing w:line="240" w:lineRule="auto"/>
        <w:rPr>
          <w:rFonts w:ascii="Century Gothic" w:hAnsi="Century Gothic"/>
          <w:sz w:val="18"/>
          <w:lang w:eastAsia="fr-BE" w:bidi="fr-BE"/>
        </w:rPr>
      </w:pPr>
    </w:p>
    <w:p w14:paraId="30824759" w14:textId="6810DBE0"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Le bénéficiaire est accompagné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w:t>
      </w:r>
      <w:r w:rsidR="00DC399D">
        <w:rPr>
          <w:rFonts w:ascii="Times New Roman" w:hAnsi="Times New Roman"/>
          <w:color w:val="0070C0"/>
          <w:sz w:val="20"/>
          <w:lang w:eastAsia="fr-BE" w:bidi="fr-BE"/>
        </w:rPr>
        <w:t>.</w:t>
      </w:r>
      <w:r w:rsidRPr="007550BE">
        <w:rPr>
          <w:rFonts w:ascii="Times New Roman" w:hAnsi="Times New Roman"/>
          <w:sz w:val="20"/>
          <w:lang w:eastAsia="fr-BE" w:bidi="fr-BE"/>
        </w:rPr>
        <w:t xml:space="preserve"> </w:t>
      </w:r>
      <w:r w:rsidR="00E95C27">
        <w:rPr>
          <w:rFonts w:ascii="Times New Roman" w:hAnsi="Times New Roman"/>
          <w:color w:val="0070C0"/>
          <w:sz w:val="20"/>
          <w:lang w:eastAsia="fr-BE" w:bidi="fr-BE"/>
        </w:rPr>
        <w:t>U</w:t>
      </w:r>
      <w:r w:rsidRPr="007550BE">
        <w:rPr>
          <w:rFonts w:ascii="Century Gothic" w:hAnsi="Century Gothic"/>
          <w:sz w:val="18"/>
          <w:lang w:eastAsia="fr-BE" w:bidi="fr-BE"/>
        </w:rPr>
        <w:t>, travailleur social auprès du Centre. En cas d’absence du travailleur social, il sera</w:t>
      </w:r>
      <w:r w:rsidRPr="007550BE">
        <w:rPr>
          <w:rFonts w:ascii="Century Gothic" w:hAnsi="Century Gothic"/>
          <w:sz w:val="18"/>
          <w:vertAlign w:val="superscript"/>
          <w:lang w:eastAsia="fr-BE"/>
        </w:rPr>
        <w:footnoteReference w:id="65"/>
      </w:r>
      <w:r w:rsidRPr="007550BE">
        <w:rPr>
          <w:rFonts w:ascii="Century Gothic" w:hAnsi="Century Gothic"/>
          <w:sz w:val="18"/>
          <w:lang w:eastAsia="fr-BE" w:bidi="fr-BE"/>
        </w:rPr>
        <w:t xml:space="preserve"> remplacé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w:t>
      </w:r>
      <w:r w:rsidR="00DC399D">
        <w:rPr>
          <w:rFonts w:ascii="Times New Roman" w:hAnsi="Times New Roman"/>
          <w:color w:val="0070C0"/>
          <w:sz w:val="20"/>
          <w:lang w:eastAsia="fr-BE" w:bidi="fr-BE"/>
        </w:rPr>
        <w:t>.</w:t>
      </w:r>
      <w:r w:rsidRPr="007550BE">
        <w:rPr>
          <w:rFonts w:ascii="Times New Roman" w:hAnsi="Times New Roman"/>
          <w:color w:val="0070C0"/>
          <w:sz w:val="20"/>
          <w:lang w:eastAsia="fr-BE" w:bidi="fr-BE"/>
        </w:rPr>
        <w:t xml:space="preserve"> </w:t>
      </w:r>
      <w:r w:rsidR="00E95C27">
        <w:rPr>
          <w:rFonts w:ascii="Times New Roman" w:hAnsi="Times New Roman"/>
          <w:color w:val="0070C0"/>
          <w:sz w:val="20"/>
          <w:lang w:eastAsia="fr-BE" w:bidi="fr-BE"/>
        </w:rPr>
        <w:t>W</w:t>
      </w:r>
      <w:r w:rsidRPr="007550BE">
        <w:rPr>
          <w:rFonts w:ascii="Times New Roman" w:hAnsi="Times New Roman"/>
          <w:color w:val="0070C0"/>
          <w:sz w:val="20"/>
          <w:lang w:eastAsia="fr-BE" w:bidi="fr-BE"/>
        </w:rPr>
        <w:t>.</w:t>
      </w:r>
      <w:r w:rsidRPr="007550BE">
        <w:rPr>
          <w:rFonts w:ascii="Century Gothic" w:hAnsi="Century Gothic"/>
          <w:sz w:val="18"/>
          <w:lang w:eastAsia="fr-BE" w:bidi="fr-BE"/>
        </w:rPr>
        <w:t xml:space="preserve"> </w:t>
      </w:r>
    </w:p>
    <w:p w14:paraId="10F7E598" w14:textId="77777777" w:rsidR="001F50FD" w:rsidRPr="007550BE" w:rsidRDefault="001F50FD" w:rsidP="00937DA8">
      <w:pPr>
        <w:spacing w:line="240" w:lineRule="auto"/>
        <w:rPr>
          <w:rFonts w:ascii="Century Gothic" w:hAnsi="Century Gothic"/>
          <w:sz w:val="18"/>
          <w:lang w:eastAsia="fr-BE" w:bidi="fr-BE"/>
        </w:rPr>
      </w:pPr>
    </w:p>
    <w:p w14:paraId="112FBDE8" w14:textId="69D016C2"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Le bénéficiaire </w:t>
      </w:r>
      <w:r w:rsidR="004271FB">
        <w:rPr>
          <w:rFonts w:ascii="Century Gothic" w:hAnsi="Century Gothic"/>
          <w:sz w:val="18"/>
          <w:lang w:eastAsia="fr-BE" w:bidi="fr-BE"/>
        </w:rPr>
        <w:t xml:space="preserve">a été informé </w:t>
      </w:r>
      <w:r w:rsidRPr="007550BE">
        <w:rPr>
          <w:rFonts w:ascii="Century Gothic" w:hAnsi="Century Gothic"/>
          <w:sz w:val="18"/>
          <w:lang w:eastAsia="fr-BE" w:bidi="fr-BE"/>
        </w:rPr>
        <w:t xml:space="preserve"> du fait qu’il peut être assisté par une personne de son choix. </w:t>
      </w:r>
    </w:p>
    <w:p w14:paraId="6F951DE8" w14:textId="77777777" w:rsidR="001F50FD" w:rsidRPr="007550BE" w:rsidRDefault="001F50FD" w:rsidP="00937DA8">
      <w:pPr>
        <w:spacing w:line="240" w:lineRule="auto"/>
        <w:rPr>
          <w:rFonts w:ascii="Century Gothic" w:hAnsi="Century Gothic"/>
          <w:sz w:val="18"/>
          <w:lang w:eastAsia="fr-BE" w:bidi="fr-BE"/>
        </w:rPr>
      </w:pPr>
    </w:p>
    <w:p w14:paraId="46A94910" w14:textId="6F061060"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Il est en outre </w:t>
      </w:r>
      <w:r w:rsidR="004271FB">
        <w:rPr>
          <w:rFonts w:ascii="Century Gothic" w:hAnsi="Century Gothic"/>
          <w:sz w:val="18"/>
          <w:lang w:eastAsia="fr-BE" w:bidi="fr-BE"/>
        </w:rPr>
        <w:t>informé</w:t>
      </w:r>
      <w:r w:rsidRPr="007550BE">
        <w:rPr>
          <w:rFonts w:ascii="Century Gothic" w:hAnsi="Century Gothic"/>
          <w:sz w:val="18"/>
          <w:lang w:eastAsia="fr-BE" w:bidi="fr-BE"/>
        </w:rPr>
        <w:t xml:space="preserve"> du contenu et de la portée de ce contrat et de ses conséquences. </w:t>
      </w:r>
    </w:p>
    <w:p w14:paraId="6764C759" w14:textId="77777777" w:rsidR="001F50FD" w:rsidRPr="007550BE" w:rsidRDefault="001F50FD" w:rsidP="00937DA8">
      <w:pPr>
        <w:spacing w:line="240" w:lineRule="auto"/>
        <w:rPr>
          <w:rFonts w:ascii="Century Gothic" w:hAnsi="Century Gothic"/>
          <w:sz w:val="18"/>
          <w:lang w:eastAsia="fr-BE" w:bidi="fr-BE"/>
        </w:rPr>
      </w:pPr>
    </w:p>
    <w:p w14:paraId="204087B0" w14:textId="77777777" w:rsidR="001F50FD" w:rsidRPr="007550BE" w:rsidRDefault="001F50FD" w:rsidP="00937DA8">
      <w:pPr>
        <w:spacing w:line="240" w:lineRule="auto"/>
        <w:rPr>
          <w:rFonts w:ascii="Century Gothic" w:hAnsi="Century Gothic"/>
          <w:sz w:val="18"/>
          <w:lang w:eastAsia="fr-BE" w:bidi="fr-BE"/>
        </w:rPr>
      </w:pPr>
    </w:p>
    <w:p w14:paraId="66A2230F" w14:textId="77777777" w:rsidR="001F50FD" w:rsidRPr="007550BE" w:rsidRDefault="001F50FD" w:rsidP="00937DA8">
      <w:pPr>
        <w:spacing w:line="240" w:lineRule="auto"/>
        <w:rPr>
          <w:rFonts w:ascii="Century Gothic" w:hAnsi="Century Gothic"/>
          <w:b/>
          <w:sz w:val="20"/>
          <w:lang w:eastAsia="fr-BE" w:bidi="fr-BE"/>
        </w:rPr>
      </w:pPr>
      <w:r w:rsidRPr="007550BE">
        <w:rPr>
          <w:rFonts w:ascii="Century Gothic" w:hAnsi="Century Gothic"/>
          <w:b/>
          <w:sz w:val="20"/>
          <w:lang w:eastAsia="fr-BE" w:bidi="fr-BE"/>
        </w:rPr>
        <w:t>POURQUOI ÉTABLISSONS-NOUS CE CONTRAT ?</w:t>
      </w:r>
    </w:p>
    <w:p w14:paraId="7527D229" w14:textId="77777777" w:rsidR="001F50FD" w:rsidRPr="007550BE" w:rsidRDefault="001F50FD" w:rsidP="00937DA8">
      <w:pPr>
        <w:spacing w:line="240" w:lineRule="auto"/>
        <w:rPr>
          <w:rFonts w:ascii="Century Gothic" w:hAnsi="Century Gothic"/>
          <w:sz w:val="18"/>
          <w:lang w:eastAsia="fr-BE" w:bidi="fr-BE"/>
        </w:rPr>
      </w:pPr>
    </w:p>
    <w:p w14:paraId="13B65553"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Dans le but de favoriser votre intégration sociale, nous élaborons ensemble un trajet à parcourir en fixant les objectifs que nous voulons atteindre.</w:t>
      </w:r>
    </w:p>
    <w:p w14:paraId="54F4105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3222D1FD"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Ce trajet est établi par écrit dans ce contrat de sorte que nous puissions suivre chaque étape ensemble et l’adapter si nécessaire</w:t>
      </w:r>
      <w:r w:rsidRPr="007550BE">
        <w:rPr>
          <w:rFonts w:ascii="Century Gothic" w:hAnsi="Century Gothic"/>
          <w:sz w:val="18"/>
          <w:vertAlign w:val="superscript"/>
          <w:lang w:eastAsia="fr-BE" w:bidi="fr-BE"/>
        </w:rPr>
        <w:footnoteReference w:id="66"/>
      </w:r>
      <w:r w:rsidRPr="007550BE">
        <w:rPr>
          <w:rFonts w:ascii="Century Gothic" w:hAnsi="Century Gothic"/>
          <w:sz w:val="18"/>
          <w:lang w:eastAsia="fr-BE" w:bidi="fr-BE"/>
        </w:rPr>
        <w:t>, ainsi qu’évaluer dans quel</w:t>
      </w:r>
      <w:r w:rsidR="00E95C27">
        <w:rPr>
          <w:rFonts w:ascii="Century Gothic" w:hAnsi="Century Gothic"/>
          <w:sz w:val="18"/>
          <w:lang w:eastAsia="fr-BE" w:bidi="fr-BE"/>
        </w:rPr>
        <w:t>le</w:t>
      </w:r>
      <w:r w:rsidRPr="007550BE">
        <w:rPr>
          <w:rFonts w:ascii="Century Gothic" w:hAnsi="Century Gothic"/>
          <w:sz w:val="18"/>
          <w:lang w:eastAsia="fr-BE" w:bidi="fr-BE"/>
        </w:rPr>
        <w:t xml:space="preserve"> mesure les objectifs sont atteints et vérifier si ce qui a été convenu, est respecté. </w:t>
      </w:r>
    </w:p>
    <w:p w14:paraId="7CDE9339" w14:textId="77777777" w:rsidR="001F50FD" w:rsidRPr="007550BE" w:rsidRDefault="001F50FD" w:rsidP="00937DA8">
      <w:pPr>
        <w:spacing w:line="240" w:lineRule="auto"/>
        <w:rPr>
          <w:rFonts w:ascii="Century Gothic" w:hAnsi="Century Gothic"/>
          <w:sz w:val="18"/>
          <w:lang w:eastAsia="fr-BE" w:bidi="fr-BE"/>
        </w:rPr>
      </w:pPr>
    </w:p>
    <w:p w14:paraId="01C2FA61"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Ensemble nous procédons à cette évaluation sur une base régulière et ce au moins trois fois par an. À cette fin nous nous rencontrons au moins deux fois par an</w:t>
      </w:r>
      <w:r w:rsidR="00DC399D">
        <w:rPr>
          <w:rFonts w:ascii="Century Gothic" w:hAnsi="Century Gothic"/>
          <w:sz w:val="18"/>
          <w:lang w:eastAsia="fr-BE" w:bidi="fr-BE"/>
        </w:rPr>
        <w:t>, en</w:t>
      </w:r>
      <w:r w:rsidRPr="007550BE">
        <w:rPr>
          <w:rFonts w:ascii="Century Gothic" w:hAnsi="Century Gothic"/>
          <w:sz w:val="18"/>
          <w:lang w:eastAsia="fr-BE" w:bidi="fr-BE"/>
        </w:rPr>
        <w:t xml:space="preserve"> face à face.</w:t>
      </w:r>
    </w:p>
    <w:p w14:paraId="300C1AB4" w14:textId="77777777" w:rsidR="001F50FD" w:rsidRPr="007550BE" w:rsidRDefault="001F50FD" w:rsidP="0014555E">
      <w:pPr>
        <w:spacing w:line="240" w:lineRule="auto"/>
        <w:rPr>
          <w:rFonts w:ascii="Century Gothic" w:hAnsi="Century Gothic"/>
          <w:sz w:val="18"/>
          <w:lang w:eastAsia="fr-BE" w:bidi="fr-BE"/>
        </w:rPr>
      </w:pPr>
    </w:p>
    <w:p w14:paraId="5B693F76"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Si</w:t>
      </w:r>
      <w:r w:rsidR="0068063E">
        <w:rPr>
          <w:rFonts w:ascii="Century Gothic" w:hAnsi="Century Gothic"/>
          <w:sz w:val="18"/>
          <w:lang w:eastAsia="fr-BE" w:bidi="fr-BE"/>
        </w:rPr>
        <w:t>,</w:t>
      </w:r>
      <w:r w:rsidRPr="007550BE">
        <w:rPr>
          <w:rFonts w:ascii="Century Gothic" w:hAnsi="Century Gothic"/>
          <w:sz w:val="18"/>
          <w:lang w:eastAsia="fr-BE" w:bidi="fr-BE"/>
        </w:rPr>
        <w:t xml:space="preserve"> </w:t>
      </w:r>
      <w:r w:rsidR="0068063E">
        <w:rPr>
          <w:rFonts w:ascii="Century Gothic" w:hAnsi="Century Gothic"/>
          <w:sz w:val="18"/>
          <w:lang w:eastAsia="fr-BE" w:bidi="fr-BE"/>
        </w:rPr>
        <w:t>en tant que bénéficiaire,</w:t>
      </w:r>
      <w:r w:rsidR="0068063E" w:rsidRPr="007550BE">
        <w:rPr>
          <w:rFonts w:ascii="Century Gothic" w:hAnsi="Century Gothic"/>
          <w:sz w:val="18"/>
          <w:lang w:eastAsia="fr-BE" w:bidi="fr-BE"/>
        </w:rPr>
        <w:t xml:space="preserve"> </w:t>
      </w:r>
      <w:r w:rsidRPr="007550BE">
        <w:rPr>
          <w:rFonts w:ascii="Century Gothic" w:hAnsi="Century Gothic"/>
          <w:sz w:val="18"/>
          <w:lang w:eastAsia="fr-BE" w:bidi="fr-BE"/>
        </w:rPr>
        <w:t>vous le souhaitez</w:t>
      </w:r>
      <w:r w:rsidR="0068063E">
        <w:rPr>
          <w:rFonts w:ascii="Century Gothic" w:hAnsi="Century Gothic"/>
          <w:sz w:val="18"/>
          <w:lang w:eastAsia="fr-BE" w:bidi="fr-BE"/>
        </w:rPr>
        <w:t xml:space="preserve">, </w:t>
      </w:r>
      <w:r w:rsidRPr="007550BE">
        <w:rPr>
          <w:rFonts w:ascii="Century Gothic" w:hAnsi="Century Gothic"/>
          <w:sz w:val="18"/>
          <w:lang w:eastAsia="fr-BE" w:bidi="fr-BE"/>
        </w:rPr>
        <w:t>le CPAS vous accordera un entretien dans les cinq jours ouvrables.</w:t>
      </w:r>
    </w:p>
    <w:p w14:paraId="6FB47B10"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79E215E9" w14:textId="77777777" w:rsidR="001F50FD" w:rsidRPr="007550BE" w:rsidRDefault="001F50FD" w:rsidP="0014555E">
      <w:pPr>
        <w:autoSpaceDE w:val="0"/>
        <w:autoSpaceDN w:val="0"/>
        <w:adjustRightInd w:val="0"/>
        <w:spacing w:line="240" w:lineRule="auto"/>
        <w:rPr>
          <w:rFonts w:ascii="Century Gothic" w:hAnsi="Century Gothic"/>
          <w:sz w:val="18"/>
          <w:lang w:eastAsia="fr-BE" w:bidi="fr-BE"/>
        </w:rPr>
      </w:pPr>
      <w:r w:rsidRPr="007550BE">
        <w:rPr>
          <w:rFonts w:ascii="Century Gothic" w:hAnsi="Century Gothic"/>
          <w:sz w:val="18"/>
          <w:lang w:eastAsia="fr-BE" w:bidi="fr-BE"/>
        </w:rPr>
        <w:t>En tant que parti</w:t>
      </w:r>
      <w:r w:rsidR="00E95C27">
        <w:rPr>
          <w:rFonts w:ascii="Century Gothic" w:hAnsi="Century Gothic"/>
          <w:sz w:val="18"/>
          <w:lang w:eastAsia="fr-BE" w:bidi="fr-BE"/>
        </w:rPr>
        <w:t>e</w:t>
      </w:r>
      <w:r w:rsidRPr="007550BE">
        <w:rPr>
          <w:rFonts w:ascii="Century Gothic" w:hAnsi="Century Gothic"/>
          <w:sz w:val="18"/>
          <w:lang w:eastAsia="fr-BE" w:bidi="fr-BE"/>
        </w:rPr>
        <w:t>s concerné</w:t>
      </w:r>
      <w:r w:rsidR="00E95C27">
        <w:rPr>
          <w:rFonts w:ascii="Century Gothic" w:hAnsi="Century Gothic"/>
          <w:sz w:val="18"/>
          <w:lang w:eastAsia="fr-BE" w:bidi="fr-BE"/>
        </w:rPr>
        <w:t>e</w:t>
      </w:r>
      <w:r w:rsidRPr="007550BE">
        <w:rPr>
          <w:rFonts w:ascii="Century Gothic" w:hAnsi="Century Gothic"/>
          <w:sz w:val="18"/>
          <w:lang w:eastAsia="fr-BE" w:bidi="fr-BE"/>
        </w:rPr>
        <w:t>s par ce contrat, nous nous engageons à respecter ce qui a été convenu, en tenant compte des besoins et des possibilités de chacun</w:t>
      </w:r>
      <w:r w:rsidRPr="007550BE">
        <w:rPr>
          <w:rFonts w:ascii="Century Gothic" w:hAnsi="Century Gothic"/>
          <w:sz w:val="18"/>
          <w:vertAlign w:val="superscript"/>
          <w:lang w:eastAsia="fr-BE" w:bidi="fr-BE"/>
        </w:rPr>
        <w:footnoteReference w:id="67"/>
      </w:r>
      <w:r w:rsidRPr="007550BE">
        <w:rPr>
          <w:rFonts w:ascii="Century Gothic" w:hAnsi="Century Gothic"/>
          <w:sz w:val="18"/>
          <w:lang w:eastAsia="fr-BE" w:bidi="fr-BE"/>
        </w:rPr>
        <w:t xml:space="preserve">. </w:t>
      </w:r>
    </w:p>
    <w:p w14:paraId="716F8AA5" w14:textId="77777777" w:rsidR="001F50FD" w:rsidRPr="007550BE" w:rsidRDefault="001F50FD" w:rsidP="00856A81">
      <w:pPr>
        <w:spacing w:line="240" w:lineRule="auto"/>
        <w:rPr>
          <w:rFonts w:ascii="Century Gothic" w:hAnsi="Century Gothic"/>
          <w:sz w:val="18"/>
          <w:lang w:eastAsia="fr-BE" w:bidi="fr-BE"/>
        </w:rPr>
      </w:pPr>
    </w:p>
    <w:p w14:paraId="5F26D7A5" w14:textId="77777777" w:rsidR="001F50FD" w:rsidRPr="007550BE" w:rsidRDefault="001F50FD" w:rsidP="00856A81">
      <w:pPr>
        <w:spacing w:line="240" w:lineRule="auto"/>
        <w:rPr>
          <w:rFonts w:ascii="Century Gothic" w:hAnsi="Century Gothic"/>
          <w:sz w:val="18"/>
          <w:lang w:eastAsia="fr-BE" w:bidi="fr-BE"/>
        </w:rPr>
      </w:pPr>
    </w:p>
    <w:p w14:paraId="702BD0F2" w14:textId="61F9CD07" w:rsidR="001F50FD" w:rsidRPr="007550BE" w:rsidRDefault="001F50FD" w:rsidP="00856A81">
      <w:pPr>
        <w:spacing w:line="240" w:lineRule="auto"/>
        <w:rPr>
          <w:rFonts w:ascii="Century Gothic" w:hAnsi="Century Gothic"/>
          <w:b/>
          <w:sz w:val="20"/>
          <w:lang w:eastAsia="fr-BE" w:bidi="fr-BE"/>
        </w:rPr>
      </w:pPr>
      <w:r w:rsidRPr="007550BE">
        <w:rPr>
          <w:rFonts w:ascii="Century Gothic" w:hAnsi="Century Gothic"/>
          <w:b/>
          <w:sz w:val="20"/>
          <w:lang w:eastAsia="fr-BE" w:bidi="fr-BE"/>
        </w:rPr>
        <w:t>Q</w:t>
      </w:r>
      <w:r w:rsidR="00DC399D">
        <w:rPr>
          <w:rFonts w:ascii="Century Gothic" w:hAnsi="Century Gothic"/>
          <w:b/>
          <w:sz w:val="20"/>
          <w:lang w:eastAsia="fr-BE" w:bidi="fr-BE"/>
        </w:rPr>
        <w:t>u</w:t>
      </w:r>
      <w:r w:rsidR="00A4693F">
        <w:rPr>
          <w:rFonts w:ascii="Century Gothic" w:hAnsi="Century Gothic"/>
          <w:b/>
          <w:sz w:val="20"/>
          <w:lang w:eastAsia="fr-BE" w:bidi="fr-BE"/>
        </w:rPr>
        <w:t>’</w:t>
      </w:r>
      <w:r w:rsidR="002C7AD4">
        <w:rPr>
          <w:rFonts w:ascii="Century Gothic" w:hAnsi="Century Gothic"/>
          <w:b/>
          <w:sz w:val="20"/>
          <w:lang w:eastAsia="fr-BE" w:bidi="fr-BE"/>
        </w:rPr>
        <w:t>AVONS NOUS</w:t>
      </w:r>
      <w:r w:rsidR="00A4693F">
        <w:rPr>
          <w:rFonts w:ascii="Century Gothic" w:hAnsi="Century Gothic"/>
          <w:b/>
          <w:sz w:val="20"/>
          <w:lang w:eastAsia="fr-BE" w:bidi="fr-BE"/>
        </w:rPr>
        <w:t xml:space="preserve"> </w:t>
      </w:r>
      <w:r w:rsidRPr="007550BE">
        <w:rPr>
          <w:rFonts w:ascii="Century Gothic" w:hAnsi="Century Gothic"/>
          <w:b/>
          <w:sz w:val="20"/>
          <w:lang w:eastAsia="fr-BE" w:bidi="fr-BE"/>
        </w:rPr>
        <w:t>CONVENU ?</w:t>
      </w:r>
    </w:p>
    <w:p w14:paraId="5BFBC55B"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766081B5" w14:textId="77777777" w:rsidTr="007550BE">
        <w:tc>
          <w:tcPr>
            <w:tcW w:w="9067" w:type="dxa"/>
          </w:tcPr>
          <w:p w14:paraId="64CF0E32"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bénéficiaire</w:t>
            </w:r>
          </w:p>
        </w:tc>
      </w:tr>
      <w:tr w:rsidR="001F50FD" w:rsidRPr="007550BE" w14:paraId="4FDFE6D3" w14:textId="77777777" w:rsidTr="007550BE">
        <w:tc>
          <w:tcPr>
            <w:tcW w:w="9067" w:type="dxa"/>
          </w:tcPr>
          <w:p w14:paraId="6F5CEC05"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p>
          <w:p w14:paraId="5AD771FA" w14:textId="77777777" w:rsidR="009015D4"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9015D4">
              <w:rPr>
                <w:rFonts w:ascii="Times New Roman" w:hAnsi="Times New Roman"/>
                <w:color w:val="0070C0"/>
                <w:sz w:val="20"/>
                <w:lang w:eastAsia="fr-BE"/>
              </w:rPr>
              <w:t>PIIS_GPMI/</w:t>
            </w:r>
            <w:r w:rsidR="00E95C27" w:rsidRPr="009015D4">
              <w:rPr>
                <w:rFonts w:ascii="Times New Roman" w:hAnsi="Times New Roman"/>
                <w:color w:val="0070C0"/>
                <w:sz w:val="20"/>
                <w:lang w:eastAsia="fr-BE"/>
              </w:rPr>
              <w:t>description de l’action de l’intéressé</w:t>
            </w:r>
            <w:r w:rsidR="00E95C27" w:rsidRPr="009015D4" w:rsidDel="00E95C27">
              <w:rPr>
                <w:rFonts w:ascii="Times New Roman" w:hAnsi="Times New Roman"/>
                <w:color w:val="0070C0"/>
                <w:sz w:val="20"/>
                <w:lang w:eastAsia="fr-BE"/>
              </w:rPr>
              <w:t xml:space="preserve"> </w:t>
            </w:r>
            <w:r w:rsidR="009015D4" w:rsidRPr="009015D4">
              <w:rPr>
                <w:rFonts w:ascii="Times New Roman" w:hAnsi="Times New Roman"/>
                <w:color w:val="0070C0"/>
                <w:sz w:val="20"/>
                <w:lang w:eastAsia="fr-BE"/>
              </w:rPr>
              <w:t>1</w:t>
            </w:r>
          </w:p>
          <w:p w14:paraId="163C6EE5" w14:textId="77777777" w:rsidR="00E95C27" w:rsidRPr="009015D4"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9015D4">
              <w:rPr>
                <w:rFonts w:ascii="Times New Roman" w:hAnsi="Times New Roman"/>
                <w:color w:val="0070C0"/>
                <w:sz w:val="20"/>
                <w:lang w:eastAsia="fr-BE"/>
              </w:rPr>
              <w:t>PIIS_GPMI/</w:t>
            </w:r>
            <w:r w:rsidR="00E95C27" w:rsidRPr="009015D4">
              <w:rPr>
                <w:rFonts w:ascii="Times New Roman" w:hAnsi="Times New Roman"/>
                <w:color w:val="0070C0"/>
                <w:sz w:val="20"/>
                <w:lang w:eastAsia="fr-BE"/>
              </w:rPr>
              <w:t>description de l’action de l’intéressé 2</w:t>
            </w:r>
          </w:p>
          <w:p w14:paraId="27771053" w14:textId="77777777" w:rsidR="001F50FD" w:rsidRDefault="009015D4" w:rsidP="00856A81">
            <w:p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                    </w:t>
            </w:r>
            <w:r w:rsidR="00E95C27" w:rsidRPr="007550BE">
              <w:rPr>
                <w:rFonts w:ascii="Times New Roman" w:hAnsi="Times New Roman"/>
                <w:sz w:val="20"/>
                <w:lang w:eastAsia="fr-BE"/>
              </w:rPr>
              <w:t>Échéance :</w:t>
            </w:r>
            <w:r w:rsidR="00E95C27" w:rsidRPr="007550BE">
              <w:rPr>
                <w:rFonts w:ascii="Times New Roman" w:hAnsi="Times New Roman"/>
                <w:color w:val="0070C0"/>
                <w:sz w:val="20"/>
                <w:lang w:eastAsia="fr-BE"/>
              </w:rPr>
              <w:t xml:space="preserve"> </w:t>
            </w:r>
            <w:r w:rsidR="00E95C27">
              <w:rPr>
                <w:rFonts w:ascii="Times New Roman" w:hAnsi="Times New Roman"/>
                <w:color w:val="0070C0"/>
                <w:sz w:val="20"/>
                <w:lang w:eastAsia="fr-BE"/>
              </w:rPr>
              <w:t xml:space="preserve">jj/mm/aaaa </w:t>
            </w:r>
            <w:r w:rsidR="001F50FD" w:rsidRPr="007550BE">
              <w:rPr>
                <w:rFonts w:ascii="Times New Roman" w:hAnsi="Times New Roman"/>
                <w:color w:val="0070C0"/>
                <w:sz w:val="20"/>
                <w:lang w:eastAsia="fr-BE"/>
              </w:rPr>
              <w:t>.</w:t>
            </w:r>
          </w:p>
          <w:p w14:paraId="1DB9FE6C" w14:textId="77777777" w:rsidR="00E95C27" w:rsidRPr="00E95C27" w:rsidRDefault="00E95C27"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7550BE">
              <w:rPr>
                <w:rFonts w:ascii="Times New Roman" w:hAnsi="Times New Roman"/>
                <w:color w:val="0070C0"/>
                <w:sz w:val="20"/>
                <w:lang w:eastAsia="fr-BE"/>
              </w:rPr>
              <w:t>PIIS_GPMI/</w:t>
            </w:r>
            <w:r>
              <w:rPr>
                <w:rFonts w:ascii="Times New Roman" w:hAnsi="Times New Roman"/>
                <w:color w:val="0070C0"/>
                <w:sz w:val="20"/>
                <w:lang w:eastAsia="fr-BE"/>
              </w:rPr>
              <w:t>description de l’action de l’intéressé 3</w:t>
            </w:r>
          </w:p>
          <w:p w14:paraId="0362268B" w14:textId="77777777" w:rsidR="00E95C27" w:rsidRDefault="00DC399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Effectuer</w:t>
            </w:r>
            <w:r w:rsidRPr="007550BE">
              <w:rPr>
                <w:rFonts w:ascii="Times New Roman" w:hAnsi="Times New Roman"/>
                <w:sz w:val="20"/>
                <w:lang w:eastAsia="fr-BE"/>
              </w:rPr>
              <w:t xml:space="preserve"> </w:t>
            </w:r>
            <w:r w:rsidR="001F50FD" w:rsidRPr="007550BE">
              <w:rPr>
                <w:rFonts w:ascii="Times New Roman" w:hAnsi="Times New Roman"/>
                <w:sz w:val="20"/>
                <w:lang w:eastAsia="fr-BE"/>
              </w:rPr>
              <w:t>le service communautaire </w:t>
            </w:r>
            <w:r w:rsidR="001F50FD" w:rsidRPr="007550BE">
              <w:rPr>
                <w:rFonts w:ascii="Times New Roman" w:hAnsi="Times New Roman"/>
                <w:color w:val="0070C0"/>
                <w:sz w:val="20"/>
                <w:lang w:eastAsia="fr-BE"/>
              </w:rPr>
              <w:t>/PIIS_GPMI/Service</w:t>
            </w:r>
            <w:r w:rsidR="00E95C27">
              <w:rPr>
                <w:rFonts w:ascii="Times New Roman" w:hAnsi="Times New Roman"/>
                <w:color w:val="0070C0"/>
                <w:sz w:val="20"/>
                <w:lang w:eastAsia="fr-BE"/>
              </w:rPr>
              <w:t xml:space="preserve"> communautaire</w:t>
            </w:r>
            <w:r w:rsidR="001F50FD" w:rsidRPr="007550BE">
              <w:rPr>
                <w:rFonts w:ascii="Times New Roman" w:hAnsi="Times New Roman"/>
                <w:color w:val="0070C0"/>
                <w:sz w:val="20"/>
                <w:lang w:eastAsia="fr-BE"/>
              </w:rPr>
              <w:t>/description</w:t>
            </w:r>
            <w:r w:rsidR="00E95C27">
              <w:rPr>
                <w:rFonts w:ascii="Times New Roman" w:hAnsi="Times New Roman"/>
                <w:color w:val="0070C0"/>
                <w:sz w:val="20"/>
                <w:lang w:eastAsia="fr-BE"/>
              </w:rPr>
              <w:t xml:space="preserve"> oui/non</w:t>
            </w:r>
          </w:p>
          <w:p w14:paraId="676D438A" w14:textId="77777777" w:rsidR="00E95C27" w:rsidRDefault="00E95C27" w:rsidP="00856A81">
            <w:pPr>
              <w:tabs>
                <w:tab w:val="left" w:pos="540"/>
                <w:tab w:val="left" w:pos="900"/>
              </w:tabs>
              <w:ind w:left="720"/>
              <w:jc w:val="both"/>
              <w:rPr>
                <w:rFonts w:ascii="Times New Roman" w:eastAsia="Times New Roman" w:hAnsi="Times New Roman"/>
                <w:sz w:val="20"/>
                <w:szCs w:val="20"/>
                <w:lang w:eastAsia="fr-BE" w:bidi="ar-SA"/>
              </w:rPr>
            </w:pPr>
            <w:r>
              <w:rPr>
                <w:rFonts w:ascii="Times New Roman" w:hAnsi="Times New Roman"/>
                <w:sz w:val="20"/>
                <w:lang w:eastAsia="fr-BE"/>
              </w:rPr>
              <w:t xml:space="preserve">si oui </w:t>
            </w:r>
            <w:r w:rsidRPr="009015D4">
              <w:rPr>
                <w:rFonts w:ascii="Times New Roman" w:hAnsi="Times New Roman"/>
                <w:color w:val="0070C0"/>
                <w:sz w:val="20"/>
                <w:lang w:eastAsia="fr-BE"/>
              </w:rPr>
              <w:t>de jj/mm/aaaa au jj/mm/aaaa</w:t>
            </w:r>
          </w:p>
          <w:p w14:paraId="65C4E2F1" w14:textId="77777777" w:rsidR="001F50FD" w:rsidRPr="007550BE" w:rsidRDefault="00E95C27"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si pas de date de fin : </w:t>
            </w:r>
            <w:r w:rsidRPr="009015D4">
              <w:rPr>
                <w:rFonts w:ascii="Times New Roman" w:hAnsi="Times New Roman"/>
                <w:color w:val="0070C0"/>
                <w:sz w:val="20"/>
                <w:lang w:eastAsia="fr-BE"/>
              </w:rPr>
              <w:t>jj/mm/aaaa</w:t>
            </w:r>
            <w:r w:rsidR="001F50FD" w:rsidRPr="009015D4">
              <w:rPr>
                <w:rFonts w:ascii="Times New Roman" w:hAnsi="Times New Roman"/>
                <w:color w:val="0070C0"/>
                <w:sz w:val="20"/>
                <w:lang w:eastAsia="fr-BE"/>
              </w:rPr>
              <w:t xml:space="preserve"> </w:t>
            </w:r>
            <w:r w:rsidR="001F50FD" w:rsidRPr="007550BE">
              <w:rPr>
                <w:rFonts w:ascii="Times New Roman" w:hAnsi="Times New Roman"/>
                <w:sz w:val="20"/>
                <w:lang w:eastAsia="fr-BE"/>
              </w:rPr>
              <w:t>.</w:t>
            </w:r>
          </w:p>
          <w:p w14:paraId="4D432146" w14:textId="77777777" w:rsidR="0024675A" w:rsidRPr="007C596B" w:rsidRDefault="0024675A"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Une formation</w:t>
            </w:r>
          </w:p>
          <w:p w14:paraId="23605F96" w14:textId="77777777" w:rsidR="0024675A" w:rsidRPr="009015D4" w:rsidRDefault="0024675A"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Si oui </w:t>
            </w:r>
            <w:r w:rsidRPr="009015D4">
              <w:rPr>
                <w:rFonts w:ascii="Times New Roman" w:hAnsi="Times New Roman"/>
                <w:color w:val="0070C0"/>
                <w:sz w:val="20"/>
                <w:lang w:eastAsia="fr-BE"/>
              </w:rPr>
              <w:t xml:space="preserve">: description de la formation suivie </w:t>
            </w:r>
            <w:r w:rsidRPr="009015D4">
              <w:rPr>
                <w:rFonts w:ascii="Times New Roman" w:hAnsi="Times New Roman"/>
                <w:sz w:val="20"/>
                <w:lang w:eastAsia="fr-BE"/>
              </w:rPr>
              <w:t>du</w:t>
            </w:r>
            <w:r w:rsidRPr="009015D4">
              <w:rPr>
                <w:rFonts w:ascii="Times New Roman" w:hAnsi="Times New Roman"/>
                <w:color w:val="0070C0"/>
                <w:sz w:val="20"/>
                <w:lang w:eastAsia="fr-BE"/>
              </w:rPr>
              <w:t xml:space="preserve"> jj/mm/aaaa </w:t>
            </w:r>
            <w:r w:rsidRPr="009015D4">
              <w:rPr>
                <w:rFonts w:ascii="Times New Roman" w:hAnsi="Times New Roman"/>
                <w:sz w:val="20"/>
                <w:lang w:eastAsia="fr-BE"/>
              </w:rPr>
              <w:t>au</w:t>
            </w:r>
            <w:r w:rsidRPr="009015D4">
              <w:rPr>
                <w:rFonts w:ascii="Times New Roman" w:hAnsi="Times New Roman"/>
                <w:color w:val="0070C0"/>
                <w:sz w:val="20"/>
                <w:lang w:eastAsia="fr-BE"/>
              </w:rPr>
              <w:t xml:space="preserve"> jj/mm/aaaa</w:t>
            </w:r>
          </w:p>
          <w:p w14:paraId="433FB936" w14:textId="77777777" w:rsidR="0024675A" w:rsidRPr="009015D4" w:rsidRDefault="0024675A"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Si pas de date de fin : </w:t>
            </w:r>
            <w:r w:rsidRPr="009015D4">
              <w:rPr>
                <w:rFonts w:ascii="Times New Roman" w:hAnsi="Times New Roman"/>
                <w:color w:val="0070C0"/>
                <w:sz w:val="20"/>
                <w:lang w:eastAsia="fr-BE"/>
              </w:rPr>
              <w:t xml:space="preserve">depuis jj/mm/aaaa. </w:t>
            </w:r>
            <w:r>
              <w:rPr>
                <w:rFonts w:ascii="Times New Roman" w:hAnsi="Times New Roman"/>
                <w:sz w:val="20"/>
                <w:lang w:eastAsia="fr-BE"/>
              </w:rPr>
              <w:t>Dans l’instance de formation:</w:t>
            </w:r>
            <w:r w:rsidR="009015D4">
              <w:rPr>
                <w:rFonts w:ascii="Times New Roman" w:hAnsi="Times New Roman"/>
                <w:sz w:val="20"/>
                <w:lang w:eastAsia="fr-BE"/>
              </w:rPr>
              <w:t xml:space="preserve"> </w:t>
            </w:r>
            <w:r w:rsidRPr="009015D4">
              <w:rPr>
                <w:rFonts w:ascii="Times New Roman" w:hAnsi="Times New Roman"/>
                <w:color w:val="0070C0"/>
                <w:sz w:val="20"/>
                <w:lang w:eastAsia="fr-BE"/>
              </w:rPr>
              <w:t>nom de l’instance de formation + adresse de l’instance de formation</w:t>
            </w:r>
          </w:p>
          <w:p w14:paraId="7EB11D89" w14:textId="77777777" w:rsidR="001F50FD" w:rsidRPr="007550BE"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7550BE">
              <w:rPr>
                <w:rFonts w:ascii="Times New Roman" w:hAnsi="Times New Roman"/>
                <w:sz w:val="20"/>
                <w:lang w:eastAsia="fr-BE"/>
              </w:rPr>
              <w:t xml:space="preserve">Suivre </w:t>
            </w:r>
            <w:r w:rsidR="00DC399D">
              <w:rPr>
                <w:rFonts w:ascii="Times New Roman" w:hAnsi="Times New Roman"/>
                <w:sz w:val="20"/>
                <w:lang w:eastAsia="fr-BE"/>
              </w:rPr>
              <w:t>d</w:t>
            </w:r>
            <w:r w:rsidRPr="007550BE">
              <w:rPr>
                <w:rFonts w:ascii="Times New Roman" w:hAnsi="Times New Roman"/>
                <w:sz w:val="20"/>
                <w:lang w:eastAsia="fr-BE"/>
              </w:rPr>
              <w:t xml:space="preserve">es études </w:t>
            </w:r>
            <w:r w:rsidR="00DC399D">
              <w:rPr>
                <w:rFonts w:ascii="Times New Roman" w:hAnsi="Times New Roman"/>
                <w:sz w:val="20"/>
                <w:lang w:eastAsia="fr-BE"/>
              </w:rPr>
              <w:t xml:space="preserve">- </w:t>
            </w:r>
            <w:r w:rsidR="0024675A">
              <w:rPr>
                <w:rFonts w:ascii="Times New Roman" w:hAnsi="Times New Roman"/>
                <w:sz w:val="20"/>
                <w:lang w:eastAsia="fr-BE"/>
              </w:rPr>
              <w:t>type d’enseignement</w:t>
            </w:r>
            <w:r w:rsidR="00234369">
              <w:rPr>
                <w:rFonts w:ascii="Times New Roman" w:hAnsi="Times New Roman"/>
                <w:sz w:val="20"/>
                <w:lang w:eastAsia="fr-BE"/>
              </w:rPr>
              <w:t> :</w:t>
            </w:r>
            <w:r w:rsidR="0024675A">
              <w:rPr>
                <w:rFonts w:ascii="Times New Roman" w:hAnsi="Times New Roman"/>
                <w:sz w:val="20"/>
                <w:lang w:eastAsia="fr-BE"/>
              </w:rPr>
              <w:t xml:space="preserve"> </w:t>
            </w:r>
            <w:r w:rsidR="0024675A" w:rsidRPr="00234369">
              <w:rPr>
                <w:rFonts w:ascii="Times New Roman" w:hAnsi="Times New Roman"/>
                <w:color w:val="0070C0"/>
                <w:sz w:val="20"/>
                <w:lang w:eastAsia="fr-BE"/>
              </w:rPr>
              <w:t xml:space="preserve">l’enseignement secondaire général </w:t>
            </w:r>
            <w:r w:rsidR="0024675A">
              <w:rPr>
                <w:rFonts w:ascii="Times New Roman" w:hAnsi="Times New Roman"/>
                <w:sz w:val="20"/>
                <w:lang w:eastAsia="fr-BE"/>
              </w:rPr>
              <w:t xml:space="preserve">depuis </w:t>
            </w:r>
            <w:r w:rsidR="0024675A" w:rsidRPr="00234369">
              <w:rPr>
                <w:rFonts w:ascii="Times New Roman" w:hAnsi="Times New Roman"/>
                <w:color w:val="0070C0"/>
                <w:sz w:val="20"/>
                <w:lang w:eastAsia="fr-BE"/>
              </w:rPr>
              <w:t>l’année scolaire aaaa-aaaa dans l’établissement + nom de l’institution scolaire</w:t>
            </w:r>
          </w:p>
          <w:p w14:paraId="6BC71790"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5BA6FBB3"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622A1B8C" w14:textId="77777777" w:rsidTr="007550BE">
        <w:tc>
          <w:tcPr>
            <w:tcW w:w="9067" w:type="dxa"/>
          </w:tcPr>
          <w:p w14:paraId="3012F412"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CPAS</w:t>
            </w:r>
          </w:p>
        </w:tc>
      </w:tr>
      <w:tr w:rsidR="001F50FD" w:rsidRPr="007550BE" w14:paraId="1DD352D1" w14:textId="77777777" w:rsidTr="007550BE">
        <w:tc>
          <w:tcPr>
            <w:tcW w:w="9067" w:type="dxa"/>
          </w:tcPr>
          <w:p w14:paraId="046FAEDE" w14:textId="77777777" w:rsidR="001F50FD" w:rsidRPr="007550BE" w:rsidRDefault="001F50FD" w:rsidP="00856A81">
            <w:pPr>
              <w:numPr>
                <w:ilvl w:val="0"/>
                <w:numId w:val="46"/>
              </w:numPr>
              <w:jc w:val="both"/>
              <w:rPr>
                <w:rFonts w:ascii="Times New Roman" w:eastAsia="Times New Roman" w:hAnsi="Times New Roman"/>
                <w:color w:val="0070C0"/>
                <w:sz w:val="20"/>
                <w:szCs w:val="20"/>
                <w:lang w:eastAsia="fr-BE" w:bidi="ar-SA"/>
              </w:rPr>
            </w:pPr>
            <w:r w:rsidRPr="007550BE">
              <w:rPr>
                <w:rFonts w:ascii="Times New Roman" w:hAnsi="Times New Roman"/>
                <w:color w:val="0070C0"/>
                <w:sz w:val="20"/>
                <w:lang w:eastAsia="fr-BE"/>
              </w:rPr>
              <w:t>Description</w:t>
            </w:r>
            <w:r w:rsidR="0024675A">
              <w:rPr>
                <w:rFonts w:ascii="Times New Roman" w:hAnsi="Times New Roman"/>
                <w:color w:val="0070C0"/>
                <w:sz w:val="20"/>
                <w:lang w:eastAsia="fr-BE"/>
              </w:rPr>
              <w:t xml:space="preserve"> action 1 CPAS </w:t>
            </w:r>
            <w:r w:rsidRPr="007550BE">
              <w:rPr>
                <w:rFonts w:ascii="Times New Roman" w:hAnsi="Times New Roman"/>
                <w:color w:val="0070C0"/>
                <w:sz w:val="20"/>
                <w:lang w:eastAsia="fr-BE"/>
              </w:rPr>
              <w:br/>
            </w:r>
            <w:r w:rsidRPr="007550BE">
              <w:rPr>
                <w:rFonts w:ascii="Times New Roman" w:hAnsi="Times New Roman"/>
                <w:sz w:val="20"/>
                <w:lang w:eastAsia="fr-BE"/>
              </w:rPr>
              <w:t>Échéance</w:t>
            </w:r>
            <w:r w:rsidR="0024675A">
              <w:rPr>
                <w:rFonts w:ascii="Times New Roman" w:hAnsi="Times New Roman"/>
                <w:sz w:val="20"/>
                <w:lang w:eastAsia="fr-BE"/>
              </w:rPr>
              <w:t> </w:t>
            </w:r>
            <w:r w:rsidR="0024675A">
              <w:rPr>
                <w:rFonts w:ascii="Times New Roman" w:hAnsi="Times New Roman"/>
                <w:color w:val="0070C0"/>
                <w:sz w:val="20"/>
                <w:lang w:eastAsia="fr-BE"/>
              </w:rPr>
              <w:t>: jj/mm/aaaa</w:t>
            </w:r>
          </w:p>
          <w:p w14:paraId="4B94286E" w14:textId="77777777" w:rsidR="001F50FD" w:rsidRPr="007550BE" w:rsidRDefault="0024675A" w:rsidP="00856A81">
            <w:pPr>
              <w:numPr>
                <w:ilvl w:val="0"/>
                <w:numId w:val="46"/>
              </w:numPr>
              <w:tabs>
                <w:tab w:val="left" w:pos="900"/>
              </w:tabs>
              <w:contextualSpacing/>
              <w:jc w:val="both"/>
              <w:rPr>
                <w:rFonts w:ascii="Times New Roman" w:eastAsia="Times New Roman" w:hAnsi="Times New Roman"/>
                <w:color w:val="0070C0"/>
                <w:sz w:val="20"/>
                <w:szCs w:val="20"/>
                <w:lang w:eastAsia="fr-BE" w:bidi="ar-SA"/>
              </w:rPr>
            </w:pPr>
            <w:r>
              <w:rPr>
                <w:rFonts w:ascii="Times New Roman" w:hAnsi="Times New Roman"/>
                <w:color w:val="0070C0"/>
                <w:sz w:val="20"/>
                <w:lang w:eastAsia="fr-BE"/>
              </w:rPr>
              <w:t>Description de l’aide complémentaire du CPAS en réalisation de l’action 1</w:t>
            </w:r>
          </w:p>
          <w:p w14:paraId="0DDFDD21" w14:textId="77777777" w:rsidR="001F50FD" w:rsidRPr="007550BE" w:rsidRDefault="001F50FD" w:rsidP="00856A81">
            <w:pPr>
              <w:jc w:val="both"/>
              <w:rPr>
                <w:rFonts w:ascii="Century Gothic" w:eastAsia="Times New Roman" w:hAnsi="Century Gothic"/>
                <w:sz w:val="20"/>
                <w:szCs w:val="20"/>
                <w:lang w:eastAsia="fr-BE" w:bidi="ar-SA"/>
              </w:rPr>
            </w:pPr>
          </w:p>
          <w:p w14:paraId="6032F44F"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4F1CE6C7"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5F3C7DA1" w14:textId="77777777" w:rsidTr="007550BE">
        <w:tc>
          <w:tcPr>
            <w:tcW w:w="9067" w:type="dxa"/>
          </w:tcPr>
          <w:p w14:paraId="22CE4BBE"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partenaire</w:t>
            </w:r>
          </w:p>
        </w:tc>
      </w:tr>
      <w:tr w:rsidR="001F50FD" w:rsidRPr="007550BE" w14:paraId="1EFB262C" w14:textId="77777777" w:rsidTr="007550BE">
        <w:tc>
          <w:tcPr>
            <w:tcW w:w="9067" w:type="dxa"/>
          </w:tcPr>
          <w:p w14:paraId="2EAC7FE0" w14:textId="77777777" w:rsidR="001F50FD" w:rsidRPr="007550BE" w:rsidRDefault="001F50FD" w:rsidP="00856A81">
            <w:pPr>
              <w:numPr>
                <w:ilvl w:val="0"/>
                <w:numId w:val="46"/>
              </w:numPr>
              <w:jc w:val="both"/>
              <w:rPr>
                <w:rFonts w:ascii="Century Gothic" w:eastAsia="Times New Roman" w:hAnsi="Century Gothic"/>
                <w:sz w:val="20"/>
                <w:szCs w:val="20"/>
                <w:lang w:eastAsia="fr-BE" w:bidi="ar-SA"/>
              </w:rPr>
            </w:pPr>
            <w:r w:rsidRPr="007550BE">
              <w:rPr>
                <w:rFonts w:ascii="Times New Roman" w:hAnsi="Times New Roman"/>
                <w:sz w:val="20"/>
                <w:lang w:eastAsia="fr-BE"/>
              </w:rPr>
              <w:t xml:space="preserve">+Rôle/fonction lors de l’évaluation ? </w:t>
            </w:r>
          </w:p>
          <w:p w14:paraId="2AB28DEA"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23F4297F" w14:textId="77777777" w:rsidR="001F50FD" w:rsidRPr="007550BE" w:rsidRDefault="001F50FD" w:rsidP="00856A81">
      <w:pPr>
        <w:spacing w:line="240" w:lineRule="auto"/>
        <w:rPr>
          <w:rFonts w:ascii="Century Gothic" w:hAnsi="Century Gothic"/>
          <w:b/>
          <w:sz w:val="20"/>
          <w:lang w:eastAsia="fr-BE" w:bidi="fr-BE"/>
        </w:rPr>
      </w:pPr>
    </w:p>
    <w:p w14:paraId="68E8B9DC" w14:textId="77777777" w:rsidR="001F50FD" w:rsidRPr="007550BE" w:rsidRDefault="001F50FD" w:rsidP="00937DA8">
      <w:pPr>
        <w:tabs>
          <w:tab w:val="left" w:pos="426"/>
        </w:tabs>
        <w:spacing w:line="240" w:lineRule="auto"/>
        <w:rPr>
          <w:rFonts w:ascii="Century Gothic" w:hAnsi="Century Gothic"/>
          <w:sz w:val="18"/>
          <w:lang w:eastAsia="fr-BE" w:bidi="fr-BE"/>
        </w:rPr>
      </w:pPr>
    </w:p>
    <w:p w14:paraId="432F2D20" w14:textId="77777777" w:rsidR="001F50FD" w:rsidRPr="007550BE" w:rsidRDefault="001F50FD" w:rsidP="00937DA8">
      <w:pPr>
        <w:tabs>
          <w:tab w:val="left" w:pos="426"/>
        </w:tabs>
        <w:spacing w:line="240" w:lineRule="auto"/>
        <w:rPr>
          <w:rFonts w:ascii="Century Gothic" w:hAnsi="Century Gothic"/>
          <w:sz w:val="18"/>
          <w:lang w:eastAsia="fr-BE" w:bidi="fr-BE"/>
        </w:rPr>
      </w:pPr>
    </w:p>
    <w:p w14:paraId="03E2F64D" w14:textId="77777777" w:rsidR="001F50FD" w:rsidRPr="007550BE" w:rsidRDefault="001F50FD" w:rsidP="00937DA8">
      <w:pPr>
        <w:tabs>
          <w:tab w:val="left" w:pos="426"/>
        </w:tabs>
        <w:spacing w:line="240" w:lineRule="auto"/>
        <w:rPr>
          <w:rFonts w:ascii="Century Gothic" w:hAnsi="Century Gothic"/>
          <w:sz w:val="18"/>
          <w:lang w:eastAsia="fr-BE" w:bidi="fr-BE"/>
        </w:rPr>
      </w:pPr>
      <w:r w:rsidRPr="007550BE">
        <w:rPr>
          <w:rFonts w:ascii="Century Gothic" w:hAnsi="Century Gothic"/>
          <w:b/>
          <w:sz w:val="20"/>
          <w:szCs w:val="24"/>
          <w:lang w:eastAsia="fr-BE" w:bidi="fr-BE"/>
        </w:rPr>
        <w:t>QUELLE EST LA DURÉE DE VALIDITÉ DE CE CONTRAT ?</w:t>
      </w:r>
    </w:p>
    <w:p w14:paraId="350F9B00" w14:textId="77777777" w:rsidR="001F50FD" w:rsidRPr="007550BE" w:rsidRDefault="001F50FD" w:rsidP="00937DA8">
      <w:pPr>
        <w:tabs>
          <w:tab w:val="left" w:pos="2340"/>
          <w:tab w:val="center" w:pos="4536"/>
          <w:tab w:val="right" w:pos="9072"/>
        </w:tabs>
        <w:spacing w:line="240" w:lineRule="auto"/>
        <w:rPr>
          <w:rFonts w:ascii="Century Gothic" w:hAnsi="Century Gothic"/>
          <w:sz w:val="18"/>
          <w:szCs w:val="24"/>
          <w:lang w:eastAsia="fr-BE" w:bidi="fr-BE"/>
        </w:rPr>
      </w:pPr>
    </w:p>
    <w:p w14:paraId="32BA1D3A" w14:textId="473B7F60" w:rsidR="001F50FD" w:rsidRPr="007550BE" w:rsidRDefault="001F50FD" w:rsidP="00937DA8">
      <w:pPr>
        <w:tabs>
          <w:tab w:val="left" w:pos="2340"/>
          <w:tab w:val="center" w:pos="4536"/>
          <w:tab w:val="right" w:pos="9072"/>
        </w:tabs>
        <w:spacing w:line="240" w:lineRule="auto"/>
        <w:rPr>
          <w:rFonts w:ascii="Century Gothic" w:hAnsi="Century Gothic"/>
          <w:sz w:val="18"/>
          <w:szCs w:val="24"/>
          <w:lang w:eastAsia="fr-BE" w:bidi="fr-BE"/>
        </w:rPr>
      </w:pPr>
      <w:r w:rsidRPr="007550BE">
        <w:rPr>
          <w:rFonts w:ascii="Century Gothic" w:hAnsi="Century Gothic"/>
          <w:sz w:val="18"/>
          <w:szCs w:val="24"/>
          <w:lang w:eastAsia="fr-BE" w:bidi="fr-BE"/>
        </w:rPr>
        <w:t xml:space="preserve">Une fois que vous avez établi le contrat </w:t>
      </w:r>
      <w:r w:rsidR="002C7AD4">
        <w:rPr>
          <w:rFonts w:ascii="Century Gothic" w:hAnsi="Century Gothic"/>
          <w:sz w:val="18"/>
          <w:szCs w:val="24"/>
          <w:lang w:eastAsia="fr-BE" w:bidi="fr-BE"/>
        </w:rPr>
        <w:t>d’un commun accord</w:t>
      </w:r>
      <w:r w:rsidRPr="007550BE">
        <w:rPr>
          <w:rFonts w:ascii="Century Gothic" w:hAnsi="Century Gothic"/>
          <w:sz w:val="18"/>
          <w:szCs w:val="24"/>
          <w:lang w:eastAsia="fr-BE" w:bidi="fr-BE"/>
        </w:rPr>
        <w:t>avec votre travailleur social, vous avez le droit de demander un délai de réflexion de cinq jours calendriers avant de le signer.</w:t>
      </w:r>
    </w:p>
    <w:p w14:paraId="290005D3" w14:textId="77777777" w:rsidR="001F50FD" w:rsidRPr="007550BE" w:rsidRDefault="001F50FD" w:rsidP="00937DA8">
      <w:pPr>
        <w:tabs>
          <w:tab w:val="left" w:pos="2340"/>
          <w:tab w:val="center" w:pos="4536"/>
          <w:tab w:val="right" w:pos="9072"/>
        </w:tabs>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00EC3BA2" w14:textId="6E230FCC" w:rsidR="001F50FD" w:rsidRPr="007550BE" w:rsidRDefault="001F50FD" w:rsidP="00937DA8">
      <w:pPr>
        <w:tabs>
          <w:tab w:val="left" w:pos="2340"/>
          <w:tab w:val="center" w:pos="4536"/>
          <w:tab w:val="right" w:pos="9072"/>
        </w:tabs>
        <w:spacing w:line="240" w:lineRule="auto"/>
        <w:rPr>
          <w:rFonts w:ascii="Times New Roman" w:hAnsi="Times New Roman"/>
          <w:color w:val="7030A0"/>
          <w:szCs w:val="24"/>
          <w:lang w:eastAsia="fr-BE" w:bidi="fr-BE"/>
        </w:rPr>
      </w:pPr>
      <w:r w:rsidRPr="007550BE">
        <w:rPr>
          <w:rFonts w:ascii="Century Gothic" w:hAnsi="Century Gothic"/>
          <w:sz w:val="18"/>
          <w:szCs w:val="24"/>
          <w:lang w:eastAsia="fr-BE" w:bidi="fr-BE"/>
        </w:rPr>
        <w:t xml:space="preserve">Ce contrat est valable à partir de </w:t>
      </w:r>
      <w:r w:rsidR="004271FB">
        <w:rPr>
          <w:rFonts w:ascii="Century Gothic" w:hAnsi="Century Gothic"/>
          <w:sz w:val="18"/>
          <w:szCs w:val="24"/>
          <w:lang w:eastAsia="fr-BE" w:bidi="fr-BE"/>
        </w:rPr>
        <w:t>sa</w:t>
      </w:r>
      <w:r w:rsidR="004271FB" w:rsidRPr="007550BE">
        <w:rPr>
          <w:rFonts w:ascii="Century Gothic" w:hAnsi="Century Gothic"/>
          <w:sz w:val="18"/>
          <w:szCs w:val="24"/>
          <w:lang w:eastAsia="fr-BE" w:bidi="fr-BE"/>
        </w:rPr>
        <w:t xml:space="preserve"> </w:t>
      </w:r>
      <w:r w:rsidRPr="007550BE">
        <w:rPr>
          <w:rFonts w:ascii="Century Gothic" w:hAnsi="Century Gothic"/>
          <w:sz w:val="18"/>
          <w:szCs w:val="24"/>
          <w:lang w:eastAsia="fr-BE" w:bidi="fr-BE"/>
        </w:rPr>
        <w:t>signature et se termine le</w:t>
      </w:r>
      <w:r w:rsidRPr="007550BE">
        <w:rPr>
          <w:rFonts w:ascii="Times New Roman" w:hAnsi="Times New Roman"/>
          <w:szCs w:val="24"/>
          <w:lang w:eastAsia="fr-BE" w:bidi="fr-BE"/>
        </w:rPr>
        <w:t xml:space="preserve"> </w:t>
      </w:r>
      <w:r w:rsidR="00E95C27">
        <w:rPr>
          <w:rFonts w:ascii="Times New Roman" w:hAnsi="Times New Roman"/>
          <w:color w:val="0070C0"/>
          <w:szCs w:val="24"/>
          <w:lang w:eastAsia="fr-BE" w:bidi="fr-BE"/>
        </w:rPr>
        <w:t>jj/mm/aaaa.</w:t>
      </w:r>
      <w:r w:rsidRPr="007550BE">
        <w:rPr>
          <w:rFonts w:ascii="Times New Roman" w:hAnsi="Times New Roman"/>
          <w:szCs w:val="24"/>
          <w:lang w:eastAsia="fr-BE" w:bidi="fr-BE"/>
        </w:rPr>
        <w:t>.</w:t>
      </w:r>
    </w:p>
    <w:p w14:paraId="01B87060" w14:textId="77777777" w:rsidR="001F50FD" w:rsidRPr="007550BE" w:rsidRDefault="001F50FD" w:rsidP="00937DA8">
      <w:pPr>
        <w:tabs>
          <w:tab w:val="left" w:pos="2340"/>
          <w:tab w:val="center" w:pos="4536"/>
          <w:tab w:val="right" w:pos="9072"/>
        </w:tabs>
        <w:spacing w:line="240" w:lineRule="auto"/>
        <w:rPr>
          <w:rFonts w:ascii="Times New Roman" w:hAnsi="Times New Roman"/>
          <w:szCs w:val="24"/>
          <w:lang w:eastAsia="fr-BE" w:bidi="fr-BE"/>
        </w:rPr>
      </w:pPr>
    </w:p>
    <w:p w14:paraId="1BBBC109" w14:textId="5221FAF9" w:rsidR="001F50FD" w:rsidRPr="007550BE" w:rsidRDefault="001F50FD" w:rsidP="00937DA8">
      <w:pPr>
        <w:tabs>
          <w:tab w:val="left" w:pos="426"/>
        </w:tabs>
        <w:spacing w:line="240" w:lineRule="auto"/>
        <w:rPr>
          <w:rFonts w:ascii="Century Gothic" w:hAnsi="Century Gothic"/>
          <w:sz w:val="18"/>
          <w:szCs w:val="24"/>
          <w:lang w:eastAsia="fr-BE" w:bidi="fr-BE"/>
        </w:rPr>
      </w:pPr>
      <w:r w:rsidRPr="007550BE">
        <w:rPr>
          <w:rFonts w:ascii="Century Gothic" w:hAnsi="Century Gothic"/>
          <w:sz w:val="18"/>
          <w:szCs w:val="24"/>
          <w:lang w:eastAsia="fr-BE" w:bidi="fr-BE"/>
        </w:rPr>
        <w:t>Si vous déménagez vers une autre commune/ville, votre CPAS actuel ne sera plus compétent pour vous payer le revenu d’intégration. Dès lors, le présent contrat se termine de plein droit.</w:t>
      </w:r>
    </w:p>
    <w:p w14:paraId="0CE9310D" w14:textId="77777777" w:rsidR="001F50FD" w:rsidRPr="007550BE" w:rsidRDefault="001F50FD" w:rsidP="00937DA8">
      <w:pPr>
        <w:tabs>
          <w:tab w:val="left" w:pos="426"/>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Néanmoins il est possible de poursuivre ce contrat selon les modalités convenues si vous le souhaitez et </w:t>
      </w:r>
      <w:r w:rsidR="0068063E">
        <w:rPr>
          <w:rFonts w:ascii="Century Gothic" w:hAnsi="Century Gothic"/>
          <w:sz w:val="18"/>
          <w:szCs w:val="24"/>
          <w:lang w:eastAsia="fr-BE" w:bidi="fr-BE"/>
        </w:rPr>
        <w:t>dans la mesure des</w:t>
      </w:r>
      <w:r w:rsidR="0024675A">
        <w:rPr>
          <w:rFonts w:ascii="Century Gothic" w:hAnsi="Century Gothic"/>
          <w:sz w:val="18"/>
          <w:szCs w:val="24"/>
          <w:lang w:eastAsia="fr-BE" w:bidi="fr-BE"/>
        </w:rPr>
        <w:t xml:space="preserve"> possibi</w:t>
      </w:r>
      <w:r w:rsidR="00234369">
        <w:rPr>
          <w:rFonts w:ascii="Century Gothic" w:hAnsi="Century Gothic"/>
          <w:sz w:val="18"/>
          <w:szCs w:val="24"/>
          <w:lang w:eastAsia="fr-BE" w:bidi="fr-BE"/>
        </w:rPr>
        <w:t>lités du nouveau CPAS compétent</w:t>
      </w:r>
      <w:r w:rsidRPr="007550BE">
        <w:rPr>
          <w:rFonts w:ascii="Century Gothic" w:hAnsi="Century Gothic"/>
          <w:sz w:val="18"/>
          <w:szCs w:val="24"/>
          <w:lang w:eastAsia="fr-BE" w:bidi="fr-BE"/>
        </w:rPr>
        <w:t>. Dans ce cas, le contrat sera envoyé au nouveau CPAS, avec votre consentement.</w:t>
      </w:r>
      <w:r w:rsidRPr="007550BE">
        <w:rPr>
          <w:rFonts w:ascii="Century Gothic" w:hAnsi="Century Gothic"/>
          <w:sz w:val="18"/>
          <w:szCs w:val="24"/>
          <w:vertAlign w:val="superscript"/>
          <w:lang w:eastAsia="fr-BE" w:bidi="fr-BE"/>
        </w:rPr>
        <w:footnoteReference w:id="68"/>
      </w:r>
      <w:r w:rsidRPr="007550BE">
        <w:rPr>
          <w:rFonts w:ascii="Century Gothic" w:hAnsi="Century Gothic"/>
          <w:sz w:val="18"/>
          <w:szCs w:val="24"/>
          <w:lang w:eastAsia="fr-BE" w:bidi="fr-BE"/>
        </w:rPr>
        <w:t xml:space="preserve">. </w:t>
      </w:r>
    </w:p>
    <w:p w14:paraId="690B8272"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799832E1"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5EE4D3A1"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0B97A4ED" w14:textId="77777777" w:rsidR="001F50FD" w:rsidRPr="007550BE" w:rsidRDefault="001F50FD" w:rsidP="0014555E">
      <w:pPr>
        <w:tabs>
          <w:tab w:val="left" w:pos="426"/>
        </w:tabs>
        <w:spacing w:line="240" w:lineRule="auto"/>
        <w:rPr>
          <w:rFonts w:ascii="Century Gothic" w:hAnsi="Century Gothic"/>
          <w:b/>
          <w:sz w:val="20"/>
          <w:szCs w:val="24"/>
          <w:lang w:eastAsia="fr-BE" w:bidi="fr-BE"/>
        </w:rPr>
      </w:pPr>
      <w:r w:rsidRPr="007550BE">
        <w:rPr>
          <w:rFonts w:ascii="Century Gothic" w:hAnsi="Century Gothic"/>
          <w:b/>
          <w:sz w:val="20"/>
          <w:szCs w:val="24"/>
          <w:lang w:eastAsia="fr-BE" w:bidi="fr-BE"/>
        </w:rPr>
        <w:t>QUE SE PASSE-T-IL EN CAS DE NON-RESPECT DES ACCORDS CONVENUS DANS CE CONTRAT ?</w:t>
      </w:r>
    </w:p>
    <w:p w14:paraId="539EDEFB" w14:textId="77777777" w:rsidR="001F50FD" w:rsidRPr="007550BE" w:rsidRDefault="001F50FD" w:rsidP="0014555E">
      <w:pPr>
        <w:tabs>
          <w:tab w:val="left" w:pos="426"/>
        </w:tabs>
        <w:spacing w:line="240" w:lineRule="auto"/>
        <w:rPr>
          <w:rFonts w:ascii="Century Gothic" w:hAnsi="Century Gothic"/>
          <w:sz w:val="18"/>
          <w:szCs w:val="24"/>
          <w:lang w:eastAsia="fr-BE" w:bidi="fr-BE"/>
        </w:rPr>
      </w:pPr>
    </w:p>
    <w:p w14:paraId="10DD1695" w14:textId="7CA5F1A7" w:rsidR="001F50FD" w:rsidRPr="007550BE" w:rsidRDefault="001F50FD" w:rsidP="0014555E">
      <w:pPr>
        <w:tabs>
          <w:tab w:val="left" w:pos="426"/>
        </w:tabs>
        <w:spacing w:line="240" w:lineRule="auto"/>
        <w:rPr>
          <w:rFonts w:ascii="Century Gothic" w:hAnsi="Century Gothic"/>
          <w:b/>
          <w:sz w:val="20"/>
          <w:szCs w:val="24"/>
          <w:lang w:eastAsia="fr-BE" w:bidi="fr-BE"/>
        </w:rPr>
      </w:pPr>
      <w:r w:rsidRPr="007550BE">
        <w:rPr>
          <w:rFonts w:ascii="Century Gothic" w:hAnsi="Century Gothic"/>
          <w:sz w:val="18"/>
          <w:szCs w:val="24"/>
          <w:lang w:eastAsia="fr-BE" w:bidi="fr-BE"/>
        </w:rPr>
        <w:t>Si vous</w:t>
      </w:r>
      <w:r w:rsidR="004271FB">
        <w:rPr>
          <w:rFonts w:ascii="Century Gothic" w:hAnsi="Century Gothic"/>
          <w:sz w:val="18"/>
          <w:szCs w:val="24"/>
          <w:lang w:eastAsia="fr-BE" w:bidi="fr-BE"/>
        </w:rPr>
        <w:t>,</w:t>
      </w:r>
      <w:r w:rsidRPr="007550BE">
        <w:rPr>
          <w:rFonts w:ascii="Century Gothic" w:hAnsi="Century Gothic"/>
          <w:sz w:val="18"/>
          <w:szCs w:val="24"/>
          <w:lang w:eastAsia="fr-BE" w:bidi="fr-BE"/>
        </w:rPr>
        <w:t xml:space="preserve"> en tant que bénéficiaire</w:t>
      </w:r>
      <w:r w:rsidR="004271FB">
        <w:rPr>
          <w:rFonts w:ascii="Century Gothic" w:hAnsi="Century Gothic"/>
          <w:sz w:val="18"/>
          <w:szCs w:val="24"/>
          <w:lang w:eastAsia="fr-BE" w:bidi="fr-BE"/>
        </w:rPr>
        <w:t>,</w:t>
      </w:r>
      <w:r w:rsidRPr="007550BE">
        <w:rPr>
          <w:rFonts w:ascii="Century Gothic" w:hAnsi="Century Gothic"/>
          <w:sz w:val="18"/>
          <w:szCs w:val="24"/>
          <w:lang w:eastAsia="fr-BE" w:bidi="fr-BE"/>
        </w:rPr>
        <w:t xml:space="preserve"> ne respectez pas ce qui a été convenu dans ce contrat sans motif légitime, le CPAS peut décider, après mise en demeure, de suspendre partiellement ou totalement le paiement </w:t>
      </w:r>
      <w:r w:rsidR="004271FB">
        <w:rPr>
          <w:rFonts w:ascii="Century Gothic" w:hAnsi="Century Gothic"/>
          <w:sz w:val="18"/>
          <w:szCs w:val="24"/>
          <w:lang w:eastAsia="fr-BE" w:bidi="fr-BE"/>
        </w:rPr>
        <w:t>de votre</w:t>
      </w:r>
      <w:r w:rsidR="004271FB" w:rsidRPr="007550BE">
        <w:rPr>
          <w:rFonts w:ascii="Century Gothic" w:hAnsi="Century Gothic"/>
          <w:sz w:val="18"/>
          <w:szCs w:val="24"/>
          <w:lang w:eastAsia="fr-BE" w:bidi="fr-BE"/>
        </w:rPr>
        <w:t xml:space="preserve"> </w:t>
      </w:r>
      <w:r w:rsidRPr="007550BE">
        <w:rPr>
          <w:rFonts w:ascii="Century Gothic" w:hAnsi="Century Gothic"/>
          <w:sz w:val="18"/>
          <w:szCs w:val="24"/>
          <w:lang w:eastAsia="fr-BE" w:bidi="fr-BE"/>
        </w:rPr>
        <w:t>revenu d’intégration pour une période d’un mois au maximum</w:t>
      </w:r>
      <w:r w:rsidRPr="007550BE">
        <w:rPr>
          <w:rFonts w:ascii="Century Gothic" w:hAnsi="Century Gothic"/>
          <w:sz w:val="18"/>
          <w:szCs w:val="24"/>
          <w:vertAlign w:val="superscript"/>
          <w:lang w:eastAsia="fr-BE" w:bidi="fr-BE"/>
        </w:rPr>
        <w:footnoteReference w:id="69"/>
      </w:r>
      <w:r w:rsidRPr="007550BE">
        <w:rPr>
          <w:rFonts w:ascii="Century Gothic" w:hAnsi="Century Gothic"/>
          <w:sz w:val="18"/>
          <w:szCs w:val="24"/>
          <w:lang w:eastAsia="fr-BE" w:bidi="fr-BE"/>
        </w:rPr>
        <w:t xml:space="preserve">. </w:t>
      </w:r>
    </w:p>
    <w:p w14:paraId="0CB80BFA" w14:textId="4D110412"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 xml:space="preserve">En cas de </w:t>
      </w:r>
      <w:r w:rsidR="004271FB" w:rsidRPr="007550BE">
        <w:rPr>
          <w:rFonts w:ascii="Century Gothic" w:hAnsi="Century Gothic"/>
          <w:sz w:val="18"/>
          <w:lang w:eastAsia="fr-BE" w:bidi="fr-BE"/>
        </w:rPr>
        <w:t>r</w:t>
      </w:r>
      <w:r w:rsidR="004271FB">
        <w:rPr>
          <w:rFonts w:ascii="Century Gothic" w:hAnsi="Century Gothic"/>
          <w:sz w:val="18"/>
          <w:lang w:eastAsia="fr-BE" w:bidi="fr-BE"/>
        </w:rPr>
        <w:t>écidive</w:t>
      </w:r>
      <w:r w:rsidR="004271FB" w:rsidRPr="007550BE">
        <w:rPr>
          <w:rFonts w:ascii="Century Gothic" w:hAnsi="Century Gothic"/>
          <w:sz w:val="18"/>
          <w:lang w:eastAsia="fr-BE" w:bidi="fr-BE"/>
        </w:rPr>
        <w:t xml:space="preserve"> </w:t>
      </w:r>
      <w:r w:rsidRPr="007550BE">
        <w:rPr>
          <w:rFonts w:ascii="Century Gothic" w:hAnsi="Century Gothic"/>
          <w:sz w:val="18"/>
          <w:lang w:eastAsia="fr-BE" w:bidi="fr-BE"/>
        </w:rPr>
        <w:t xml:space="preserve">dans un délai d’un an tout au plus, le CPAS peut décider de suspendre le paiement </w:t>
      </w:r>
      <w:r w:rsidR="004271FB">
        <w:rPr>
          <w:rFonts w:ascii="Century Gothic" w:hAnsi="Century Gothic"/>
          <w:sz w:val="18"/>
          <w:lang w:eastAsia="fr-BE" w:bidi="fr-BE"/>
        </w:rPr>
        <w:t>de votre</w:t>
      </w:r>
      <w:r w:rsidR="004271FB" w:rsidRPr="007550BE">
        <w:rPr>
          <w:rFonts w:ascii="Century Gothic" w:hAnsi="Century Gothic"/>
          <w:sz w:val="18"/>
          <w:lang w:eastAsia="fr-BE" w:bidi="fr-BE"/>
        </w:rPr>
        <w:t xml:space="preserve"> </w:t>
      </w:r>
      <w:r w:rsidRPr="007550BE">
        <w:rPr>
          <w:rFonts w:ascii="Century Gothic" w:hAnsi="Century Gothic"/>
          <w:sz w:val="18"/>
          <w:lang w:eastAsia="fr-BE" w:bidi="fr-BE"/>
        </w:rPr>
        <w:t>revenu d’intégration pour une période de trois mois au maximum.</w:t>
      </w:r>
    </w:p>
    <w:p w14:paraId="0BB031FE" w14:textId="4EA26659"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 xml:space="preserve">Au cas où le CPAS décide d’appliquer une sanction dans une des formes susmentionnées, il vous </w:t>
      </w:r>
      <w:r w:rsidR="0017426B">
        <w:rPr>
          <w:rFonts w:ascii="Century Gothic" w:hAnsi="Century Gothic"/>
          <w:sz w:val="18"/>
          <w:lang w:eastAsia="fr-BE" w:bidi="fr-BE"/>
        </w:rPr>
        <w:t xml:space="preserve">informera  </w:t>
      </w:r>
      <w:r w:rsidRPr="007550BE">
        <w:rPr>
          <w:rFonts w:ascii="Century Gothic" w:hAnsi="Century Gothic"/>
          <w:sz w:val="18"/>
          <w:lang w:eastAsia="fr-BE" w:bidi="fr-BE"/>
        </w:rPr>
        <w:t>de cette décision par voie écrite. La sanction interviendra au plus tôt le jour suivant la notification de la décision et au plus tard le premier jour du troisième mois suivant la décision du CPAS. Le CPAS a aussi la possibilité de suspendre totalement ou partiellement la sanction.</w:t>
      </w:r>
    </w:p>
    <w:p w14:paraId="017A8B49" w14:textId="50926D0D"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Vous pouvez toujours émettre votre souhait d’être entendu par le Conseil de l’Action sociale ou par l’organe compétent ayant le pouvoir de décision</w:t>
      </w:r>
      <w:r w:rsidR="0017426B">
        <w:rPr>
          <w:rFonts w:ascii="Century Gothic" w:hAnsi="Century Gothic"/>
          <w:sz w:val="18"/>
          <w:lang w:eastAsia="fr-BE" w:bidi="fr-BE"/>
        </w:rPr>
        <w:t>, pour expliquer vous-même votre situation et faire entendre vos arguments.</w:t>
      </w:r>
    </w:p>
    <w:p w14:paraId="553E10DD" w14:textId="77777777" w:rsidR="001F50FD" w:rsidRPr="007550BE" w:rsidRDefault="001F50FD" w:rsidP="0014555E">
      <w:pPr>
        <w:tabs>
          <w:tab w:val="left" w:pos="426"/>
        </w:tabs>
        <w:spacing w:line="240" w:lineRule="auto"/>
        <w:rPr>
          <w:rFonts w:ascii="Century Gothic" w:hAnsi="Century Gothic"/>
          <w:sz w:val="18"/>
          <w:lang w:eastAsia="fr-BE" w:bidi="fr-BE"/>
        </w:rPr>
      </w:pPr>
    </w:p>
    <w:p w14:paraId="4919C19B" w14:textId="77777777" w:rsidR="001F50FD" w:rsidRPr="007550BE" w:rsidRDefault="001F50FD" w:rsidP="003D2A50">
      <w:pPr>
        <w:tabs>
          <w:tab w:val="left" w:pos="426"/>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Si vous n’êtes pas d’accord avec la décision du CPAS concernant la sanction, vous pouvez interjeter appel de la décision du CPAS auprès du </w:t>
      </w:r>
      <w:r w:rsidRPr="007550BE">
        <w:rPr>
          <w:rFonts w:ascii="Century Gothic" w:hAnsi="Century Gothic"/>
          <w:color w:val="FF0000"/>
          <w:sz w:val="18"/>
          <w:szCs w:val="24"/>
          <w:lang w:eastAsia="fr-BE" w:bidi="fr-BE"/>
        </w:rPr>
        <w:t xml:space="preserve">tribunal du travail </w:t>
      </w:r>
      <w:r w:rsidRPr="007550BE">
        <w:rPr>
          <w:rFonts w:ascii="Century Gothic" w:hAnsi="Century Gothic"/>
          <w:sz w:val="18"/>
          <w:szCs w:val="24"/>
          <w:lang w:eastAsia="fr-BE" w:bidi="fr-BE"/>
        </w:rPr>
        <w:t>compétent. Cet appel doit être introduit dans un délai de trois mois à partir de la notification de la décision du CPAS. Cette demande doit se faire par écrit et sera déposée ou envoyée par lettre recommandée au greffe du tribunal du travail compétent.</w:t>
      </w:r>
    </w:p>
    <w:p w14:paraId="7C253C02" w14:textId="77777777" w:rsidR="001F50FD" w:rsidRPr="007550BE" w:rsidRDefault="001F50FD" w:rsidP="003D2A50">
      <w:pPr>
        <w:tabs>
          <w:tab w:val="left" w:pos="4310"/>
          <w:tab w:val="center" w:pos="4536"/>
          <w:tab w:val="right" w:pos="9072"/>
        </w:tabs>
        <w:spacing w:line="240" w:lineRule="auto"/>
        <w:rPr>
          <w:rFonts w:ascii="Century Gothic" w:hAnsi="Century Gothic"/>
          <w:sz w:val="18"/>
          <w:lang w:eastAsia="fr-BE" w:bidi="fr-BE"/>
        </w:rPr>
      </w:pPr>
    </w:p>
    <w:p w14:paraId="3B7C1DBA" w14:textId="77777777" w:rsidR="001F50FD" w:rsidRPr="007550BE" w:rsidRDefault="001F50FD" w:rsidP="003D2A50">
      <w:pPr>
        <w:tabs>
          <w:tab w:val="left" w:pos="4310"/>
          <w:tab w:val="center" w:pos="4536"/>
          <w:tab w:val="right" w:pos="9072"/>
        </w:tabs>
        <w:spacing w:line="240" w:lineRule="auto"/>
        <w:rPr>
          <w:rFonts w:ascii="Century Gothic" w:hAnsi="Century Gothic"/>
          <w:sz w:val="18"/>
          <w:lang w:eastAsia="fr-BE" w:bidi="fr-BE"/>
        </w:rPr>
      </w:pPr>
    </w:p>
    <w:p w14:paraId="238D2BEF" w14:textId="77777777" w:rsidR="001F50FD" w:rsidRPr="007550BE" w:rsidRDefault="001F50FD" w:rsidP="00EE74D6">
      <w:pPr>
        <w:tabs>
          <w:tab w:val="left" w:pos="4310"/>
          <w:tab w:val="center" w:pos="4536"/>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Fait le</w:t>
      </w:r>
      <w:r w:rsidR="00234369">
        <w:rPr>
          <w:rFonts w:ascii="Times New Roman" w:hAnsi="Times New Roman"/>
          <w:color w:val="0070C0"/>
          <w:szCs w:val="24"/>
          <w:lang w:eastAsia="fr-BE" w:bidi="fr-BE"/>
        </w:rPr>
        <w:t xml:space="preserve"> </w:t>
      </w:r>
      <w:r w:rsidR="00DC399D">
        <w:rPr>
          <w:rFonts w:ascii="Times New Roman" w:hAnsi="Times New Roman"/>
          <w:color w:val="0070C0"/>
          <w:szCs w:val="24"/>
          <w:lang w:eastAsia="fr-BE" w:bidi="fr-BE"/>
        </w:rPr>
        <w:t>(</w:t>
      </w:r>
      <w:r w:rsidR="00DC399D">
        <w:rPr>
          <w:rFonts w:ascii="Times New Roman" w:hAnsi="Times New Roman"/>
          <w:i/>
          <w:color w:val="0070C0"/>
          <w:szCs w:val="24"/>
          <w:lang w:eastAsia="fr-BE" w:bidi="fr-BE"/>
        </w:rPr>
        <w:t xml:space="preserve">date) </w:t>
      </w:r>
      <w:r w:rsidR="00DC399D">
        <w:rPr>
          <w:rFonts w:ascii="Times New Roman" w:hAnsi="Times New Roman"/>
          <w:color w:val="0070C0"/>
          <w:szCs w:val="24"/>
          <w:lang w:eastAsia="fr-BE" w:bidi="fr-BE"/>
        </w:rPr>
        <w:t xml:space="preserve">par </w:t>
      </w:r>
      <w:r w:rsidR="00234369">
        <w:rPr>
          <w:rFonts w:ascii="Times New Roman" w:hAnsi="Times New Roman"/>
          <w:color w:val="0070C0"/>
          <w:szCs w:val="24"/>
          <w:lang w:eastAsia="fr-BE" w:bidi="fr-BE"/>
        </w:rPr>
        <w:t>CPAS</w:t>
      </w:r>
      <w:r w:rsidR="0024675A">
        <w:rPr>
          <w:rFonts w:ascii="Times New Roman" w:hAnsi="Times New Roman"/>
          <w:color w:val="0070C0"/>
          <w:szCs w:val="24"/>
          <w:lang w:eastAsia="fr-BE" w:bidi="fr-BE"/>
        </w:rPr>
        <w:t xml:space="preserve"> compétent</w:t>
      </w:r>
      <w:r w:rsidRPr="007550BE">
        <w:rPr>
          <w:rFonts w:ascii="Times New Roman" w:hAnsi="Times New Roman"/>
          <w:color w:val="0070C0"/>
          <w:szCs w:val="24"/>
          <w:lang w:eastAsia="fr-BE" w:bidi="fr-BE"/>
        </w:rPr>
        <w:t xml:space="preserve"> </w:t>
      </w:r>
      <w:r w:rsidRPr="007550BE">
        <w:rPr>
          <w:rFonts w:ascii="Century Gothic" w:hAnsi="Century Gothic"/>
          <w:sz w:val="18"/>
          <w:szCs w:val="24"/>
          <w:lang w:eastAsia="fr-BE" w:bidi="fr-BE"/>
        </w:rPr>
        <w:t>e</w:t>
      </w:r>
      <w:r w:rsidR="0024675A">
        <w:rPr>
          <w:rFonts w:ascii="Century Gothic" w:hAnsi="Century Gothic"/>
          <w:sz w:val="18"/>
          <w:szCs w:val="24"/>
          <w:lang w:eastAsia="fr-BE" w:bidi="fr-BE"/>
        </w:rPr>
        <w:t>t</w:t>
      </w:r>
      <w:r w:rsidRPr="007550BE">
        <w:rPr>
          <w:rFonts w:ascii="Century Gothic" w:hAnsi="Century Gothic"/>
          <w:sz w:val="18"/>
          <w:szCs w:val="24"/>
          <w:lang w:eastAsia="fr-BE" w:bidi="fr-BE"/>
        </w:rPr>
        <w:t xml:space="preserve"> </w:t>
      </w:r>
      <w:r w:rsidR="00234369">
        <w:rPr>
          <w:rFonts w:ascii="Times New Roman" w:hAnsi="Times New Roman"/>
          <w:color w:val="0070C0"/>
          <w:szCs w:val="24"/>
          <w:lang w:eastAsia="fr-BE" w:bidi="fr-BE"/>
        </w:rPr>
        <w:t>no</w:t>
      </w:r>
      <w:r w:rsidR="0024675A">
        <w:rPr>
          <w:rFonts w:ascii="Times New Roman" w:hAnsi="Times New Roman"/>
          <w:color w:val="0070C0"/>
          <w:szCs w:val="24"/>
          <w:lang w:eastAsia="fr-BE" w:bidi="fr-BE"/>
        </w:rPr>
        <w:t xml:space="preserve">mbre </w:t>
      </w:r>
      <w:r w:rsidRPr="007550BE">
        <w:rPr>
          <w:rFonts w:ascii="Times New Roman" w:hAnsi="Times New Roman"/>
          <w:color w:val="0070C0"/>
          <w:szCs w:val="24"/>
          <w:lang w:eastAsia="fr-BE" w:bidi="fr-BE"/>
        </w:rPr>
        <w:t xml:space="preserve"> </w:t>
      </w:r>
      <w:r w:rsidRPr="007550BE">
        <w:rPr>
          <w:rFonts w:ascii="Century Gothic" w:hAnsi="Century Gothic"/>
          <w:sz w:val="18"/>
          <w:szCs w:val="24"/>
          <w:lang w:eastAsia="fr-BE" w:bidi="fr-BE"/>
        </w:rPr>
        <w:t xml:space="preserve">exemplaires dont un est </w:t>
      </w:r>
      <w:r w:rsidRPr="00234369">
        <w:rPr>
          <w:rFonts w:ascii="Century Gothic" w:hAnsi="Century Gothic"/>
          <w:sz w:val="18"/>
          <w:szCs w:val="18"/>
          <w:lang w:eastAsia="fr-BE" w:bidi="fr-BE"/>
        </w:rPr>
        <w:t>remis à chaque participant</w:t>
      </w:r>
      <w:r w:rsidRPr="007550BE">
        <w:rPr>
          <w:rFonts w:ascii="Times New Roman" w:hAnsi="Times New Roman"/>
          <w:color w:val="7030A0"/>
          <w:szCs w:val="24"/>
          <w:lang w:eastAsia="fr-BE" w:bidi="fr-BE"/>
        </w:rPr>
        <w:t>.</w:t>
      </w:r>
    </w:p>
    <w:p w14:paraId="79DB2E9C"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68981F1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EEE92E6"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Le bénéficiaire</w:t>
      </w:r>
      <w:r w:rsidR="0024675A">
        <w:rPr>
          <w:rFonts w:ascii="Century Gothic" w:hAnsi="Century Gothic"/>
          <w:sz w:val="18"/>
          <w:szCs w:val="24"/>
          <w:lang w:eastAsia="fr-BE" w:bidi="fr-BE"/>
        </w:rPr>
        <w:t xml:space="preserve"> </w:t>
      </w:r>
      <w:r w:rsidR="0024675A" w:rsidRPr="00234369">
        <w:rPr>
          <w:rFonts w:ascii="Century Gothic" w:hAnsi="Century Gothic"/>
          <w:color w:val="0070C0"/>
          <w:sz w:val="18"/>
          <w:szCs w:val="24"/>
          <w:lang w:eastAsia="fr-BE" w:bidi="fr-BE"/>
        </w:rPr>
        <w:t>+ nom</w:t>
      </w:r>
      <w:r w:rsidRPr="007550BE">
        <w:rPr>
          <w:rFonts w:ascii="Times New Roman" w:hAnsi="Times New Roman"/>
          <w:szCs w:val="24"/>
          <w:lang w:eastAsia="fr-BE" w:bidi="fr-BE"/>
        </w:rPr>
        <w:tab/>
      </w:r>
    </w:p>
    <w:p w14:paraId="11864298" w14:textId="77777777" w:rsidR="001F50FD" w:rsidRPr="007550BE" w:rsidRDefault="001F50FD" w:rsidP="00856A81">
      <w:pPr>
        <w:tabs>
          <w:tab w:val="left" w:pos="4310"/>
          <w:tab w:val="center" w:pos="4536"/>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Date : </w:t>
      </w:r>
      <w:r w:rsidRPr="007550BE">
        <w:rPr>
          <w:rFonts w:ascii="Times New Roman" w:hAnsi="Times New Roman"/>
          <w:szCs w:val="24"/>
          <w:lang w:eastAsia="fr-BE" w:bidi="fr-BE"/>
        </w:rPr>
        <w:tab/>
      </w:r>
      <w:r w:rsidRPr="007550BE">
        <w:rPr>
          <w:rFonts w:ascii="Times New Roman" w:hAnsi="Times New Roman"/>
          <w:szCs w:val="24"/>
          <w:lang w:eastAsia="fr-BE" w:bidi="fr-BE"/>
        </w:rPr>
        <w:tab/>
      </w:r>
    </w:p>
    <w:p w14:paraId="66B58E2B"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r w:rsidRPr="007550BE">
        <w:rPr>
          <w:rFonts w:ascii="Century Gothic" w:hAnsi="Century Gothic"/>
          <w:sz w:val="18"/>
          <w:szCs w:val="24"/>
          <w:lang w:eastAsia="fr-BE" w:bidi="fr-BE"/>
        </w:rPr>
        <w:t>(Lu, entendu et approuvé)</w:t>
      </w:r>
      <w:r w:rsidRPr="007550BE">
        <w:rPr>
          <w:rFonts w:ascii="Times New Roman" w:hAnsi="Times New Roman"/>
          <w:szCs w:val="24"/>
          <w:lang w:eastAsia="fr-BE" w:bidi="fr-BE"/>
        </w:rPr>
        <w:tab/>
      </w:r>
    </w:p>
    <w:p w14:paraId="5E1BF65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71C73974" w14:textId="1C6E6A23" w:rsidR="001F50FD" w:rsidRPr="007550BE" w:rsidRDefault="001F50FD" w:rsidP="00856A81">
      <w:pPr>
        <w:tabs>
          <w:tab w:val="left" w:pos="5040"/>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w:t>
      </w:r>
      <w:r w:rsidRPr="007550BE">
        <w:rPr>
          <w:rFonts w:ascii="Times New Roman" w:hAnsi="Times New Roman"/>
          <w:color w:val="7030A0"/>
          <w:szCs w:val="24"/>
          <w:lang w:eastAsia="fr-BE" w:bidi="fr-BE"/>
        </w:rPr>
        <w:t>L</w:t>
      </w:r>
      <w:r w:rsidR="002C7AD4">
        <w:rPr>
          <w:rFonts w:ascii="Times New Roman" w:hAnsi="Times New Roman"/>
          <w:color w:val="7030A0"/>
          <w:szCs w:val="24"/>
          <w:lang w:eastAsia="fr-BE" w:bidi="fr-BE"/>
        </w:rPr>
        <w:t>a/le</w:t>
      </w:r>
      <w:r w:rsidRPr="007550BE">
        <w:rPr>
          <w:rFonts w:ascii="Times New Roman" w:hAnsi="Times New Roman"/>
          <w:szCs w:val="24"/>
          <w:lang w:eastAsia="fr-BE" w:bidi="fr-BE"/>
        </w:rPr>
        <w:t>travailleur social</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 nom</w:t>
      </w:r>
    </w:p>
    <w:p w14:paraId="02F41805"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694A3B79"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5FD891FC"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12655926" w14:textId="52EA6F18" w:rsidR="001F50FD" w:rsidRPr="007550BE" w:rsidRDefault="001F50FD" w:rsidP="00856A81">
      <w:pPr>
        <w:tabs>
          <w:tab w:val="left" w:pos="5040"/>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w:t>
      </w:r>
      <w:r w:rsidRPr="007550BE">
        <w:rPr>
          <w:rFonts w:ascii="Times New Roman" w:hAnsi="Times New Roman"/>
          <w:color w:val="7030A0"/>
          <w:szCs w:val="24"/>
          <w:lang w:eastAsia="fr-BE" w:bidi="fr-BE"/>
        </w:rPr>
        <w:t>L</w:t>
      </w:r>
      <w:r w:rsidR="002C7AD4">
        <w:rPr>
          <w:rFonts w:ascii="Times New Roman" w:hAnsi="Times New Roman"/>
          <w:color w:val="7030A0"/>
          <w:szCs w:val="24"/>
          <w:lang w:eastAsia="fr-BE" w:bidi="fr-BE"/>
        </w:rPr>
        <w:t>a/le</w:t>
      </w:r>
      <w:r w:rsidRPr="007550BE">
        <w:rPr>
          <w:rFonts w:ascii="Times New Roman" w:hAnsi="Times New Roman"/>
          <w:color w:val="7030A0"/>
          <w:szCs w:val="24"/>
          <w:lang w:eastAsia="fr-BE" w:bidi="fr-BE"/>
        </w:rPr>
        <w:t xml:space="preserve"> </w:t>
      </w:r>
      <w:r w:rsidRPr="007550BE">
        <w:rPr>
          <w:rFonts w:ascii="Times New Roman" w:hAnsi="Times New Roman"/>
          <w:szCs w:val="24"/>
          <w:lang w:eastAsia="fr-BE" w:bidi="fr-BE"/>
        </w:rPr>
        <w:t>travailleur social</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remplacant + nom</w:t>
      </w:r>
      <w:r w:rsidRPr="007550BE">
        <w:rPr>
          <w:rFonts w:ascii="Times New Roman" w:hAnsi="Times New Roman"/>
          <w:szCs w:val="24"/>
          <w:lang w:eastAsia="fr-BE" w:bidi="fr-BE"/>
        </w:rPr>
        <w:t xml:space="preserve"> </w:t>
      </w:r>
    </w:p>
    <w:p w14:paraId="5519D029"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5A538810"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5197BF7A"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ab/>
      </w:r>
    </w:p>
    <w:p w14:paraId="45999A37" w14:textId="06B4D645" w:rsidR="001F50FD" w:rsidRPr="007550BE" w:rsidRDefault="001F50FD" w:rsidP="00856A81">
      <w:pPr>
        <w:tabs>
          <w:tab w:val="left" w:pos="4310"/>
          <w:tab w:val="center" w:pos="4536"/>
          <w:tab w:val="right" w:pos="9072"/>
        </w:tabs>
        <w:spacing w:line="240" w:lineRule="auto"/>
        <w:rPr>
          <w:rFonts w:ascii="Times New Roman" w:hAnsi="Times New Roman"/>
          <w:color w:val="0070C0"/>
          <w:szCs w:val="24"/>
          <w:lang w:eastAsia="fr-BE" w:bidi="fr-BE"/>
        </w:rPr>
      </w:pPr>
      <w:r w:rsidRPr="007550BE">
        <w:rPr>
          <w:rFonts w:ascii="Times New Roman" w:hAnsi="Times New Roman"/>
          <w:szCs w:val="24"/>
          <w:lang w:eastAsia="fr-BE" w:bidi="fr-BE"/>
        </w:rPr>
        <w:t>[L</w:t>
      </w:r>
      <w:r w:rsidR="002C7AD4">
        <w:rPr>
          <w:rFonts w:ascii="Times New Roman" w:hAnsi="Times New Roman"/>
          <w:szCs w:val="24"/>
          <w:lang w:eastAsia="fr-BE" w:bidi="fr-BE"/>
        </w:rPr>
        <w:t>a/le</w:t>
      </w:r>
      <w:r w:rsidRPr="007550BE">
        <w:rPr>
          <w:rFonts w:ascii="Times New Roman" w:hAnsi="Times New Roman"/>
          <w:szCs w:val="24"/>
          <w:lang w:eastAsia="fr-BE" w:bidi="fr-BE"/>
        </w:rPr>
        <w:t xml:space="preserve"> </w:t>
      </w:r>
      <w:r w:rsidR="0024675A">
        <w:rPr>
          <w:rFonts w:ascii="Times New Roman" w:hAnsi="Times New Roman"/>
          <w:szCs w:val="24"/>
          <w:lang w:eastAsia="fr-BE" w:bidi="fr-BE"/>
        </w:rPr>
        <w:t>Secrétaire</w:t>
      </w:r>
      <w:r w:rsidR="0017426B">
        <w:rPr>
          <w:rFonts w:ascii="Times New Roman" w:hAnsi="Times New Roman"/>
          <w:szCs w:val="24"/>
          <w:lang w:eastAsia="fr-BE" w:bidi="fr-BE"/>
        </w:rPr>
        <w:t>/ Directeur général</w:t>
      </w:r>
      <w:r w:rsidR="0024675A">
        <w:rPr>
          <w:rFonts w:ascii="Times New Roman" w:hAnsi="Times New Roman"/>
          <w:color w:val="7030A0"/>
          <w:szCs w:val="24"/>
          <w:lang w:eastAsia="fr-BE" w:bidi="fr-BE"/>
        </w:rPr>
        <w:t>+ nom</w:t>
      </w:r>
      <w:r w:rsidRPr="007550BE">
        <w:rPr>
          <w:rFonts w:ascii="Times New Roman" w:hAnsi="Times New Roman"/>
          <w:color w:val="0070C0"/>
          <w:szCs w:val="24"/>
          <w:lang w:eastAsia="fr-BE" w:bidi="fr-BE"/>
        </w:rPr>
        <w:t xml:space="preserve"> </w:t>
      </w:r>
    </w:p>
    <w:p w14:paraId="30BE033A"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048E9A58"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(Lu et approuvé)</w:t>
      </w:r>
    </w:p>
    <w:p w14:paraId="6DC3E660"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0F69EAD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6D63C8AB"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81644A7" w14:textId="0E25F2C4" w:rsidR="001F50FD" w:rsidRPr="007550BE" w:rsidRDefault="001F50FD" w:rsidP="00856A81">
      <w:pPr>
        <w:tabs>
          <w:tab w:val="left" w:pos="3119"/>
          <w:tab w:val="center" w:pos="4536"/>
          <w:tab w:val="right" w:pos="9072"/>
        </w:tabs>
        <w:spacing w:line="240" w:lineRule="auto"/>
        <w:rPr>
          <w:rFonts w:ascii="Century Gothic" w:hAnsi="Century Gothic"/>
          <w:sz w:val="18"/>
          <w:lang w:eastAsia="fr-BE" w:bidi="fr-BE"/>
        </w:rPr>
      </w:pPr>
      <w:r w:rsidRPr="007550BE">
        <w:rPr>
          <w:rFonts w:ascii="Times New Roman" w:hAnsi="Times New Roman"/>
          <w:szCs w:val="24"/>
          <w:lang w:eastAsia="fr-BE" w:bidi="fr-BE"/>
        </w:rPr>
        <w:t>[L</w:t>
      </w:r>
      <w:r w:rsidR="002C7AD4">
        <w:rPr>
          <w:rFonts w:ascii="Times New Roman" w:hAnsi="Times New Roman"/>
          <w:szCs w:val="24"/>
          <w:lang w:eastAsia="fr-BE" w:bidi="fr-BE"/>
        </w:rPr>
        <w:t>a/l</w:t>
      </w:r>
      <w:r w:rsidRPr="007550BE">
        <w:rPr>
          <w:rFonts w:ascii="Times New Roman" w:hAnsi="Times New Roman"/>
          <w:szCs w:val="24"/>
          <w:lang w:eastAsia="fr-BE" w:bidi="fr-BE"/>
        </w:rPr>
        <w:t xml:space="preserve">e </w:t>
      </w:r>
      <w:r w:rsidRPr="007550BE">
        <w:rPr>
          <w:rFonts w:ascii="Times New Roman" w:hAnsi="Times New Roman"/>
          <w:color w:val="7030A0"/>
          <w:szCs w:val="24"/>
          <w:lang w:eastAsia="fr-BE" w:bidi="fr-BE"/>
        </w:rPr>
        <w:t>Président</w:t>
      </w:r>
      <w:r w:rsidR="002C7AD4">
        <w:rPr>
          <w:rFonts w:ascii="Times New Roman" w:hAnsi="Times New Roman"/>
          <w:color w:val="7030A0"/>
          <w:szCs w:val="24"/>
          <w:lang w:eastAsia="fr-BE" w:bidi="fr-BE"/>
        </w:rPr>
        <w:t>(e)</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 xml:space="preserve">+ nom </w:t>
      </w:r>
    </w:p>
    <w:p w14:paraId="7954904F"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(Lu et approuvé)</w:t>
      </w:r>
    </w:p>
    <w:p w14:paraId="3C311824"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4277F738"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0F53E687"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0BF91F3" w14:textId="77777777" w:rsidR="001F50FD" w:rsidRPr="007550BE" w:rsidRDefault="0024675A" w:rsidP="00937DA8">
      <w:pPr>
        <w:pBdr>
          <w:bottom w:val="single" w:sz="12" w:space="1" w:color="auto"/>
        </w:pBdr>
        <w:spacing w:line="240" w:lineRule="auto"/>
        <w:rPr>
          <w:rFonts w:ascii="Times New Roman" w:hAnsi="Times New Roman"/>
          <w:color w:val="7030A0"/>
          <w:szCs w:val="24"/>
          <w:lang w:eastAsia="fr-BE" w:bidi="fr-BE"/>
        </w:rPr>
      </w:pPr>
      <w:r>
        <w:rPr>
          <w:rFonts w:ascii="Times New Roman" w:hAnsi="Times New Roman"/>
          <w:color w:val="7030A0"/>
          <w:sz w:val="20"/>
          <w:lang w:eastAsia="fr-BE" w:bidi="fr-BE"/>
        </w:rPr>
        <w:t xml:space="preserve">Autres + nom </w:t>
      </w:r>
      <w:r w:rsidR="001F50FD" w:rsidRPr="007550BE">
        <w:rPr>
          <w:rFonts w:ascii="Times New Roman" w:hAnsi="Times New Roman"/>
          <w:color w:val="7030A0"/>
          <w:szCs w:val="24"/>
          <w:lang w:eastAsia="fr-BE" w:bidi="fr-BE"/>
        </w:rPr>
        <w:t>Date :</w:t>
      </w:r>
    </w:p>
    <w:p w14:paraId="704EE700" w14:textId="77777777" w:rsidR="007550BE" w:rsidRPr="007550BE" w:rsidRDefault="007550BE" w:rsidP="00937DA8">
      <w:pPr>
        <w:pBdr>
          <w:bottom w:val="single" w:sz="12" w:space="1" w:color="auto"/>
        </w:pBdr>
        <w:spacing w:line="240" w:lineRule="auto"/>
        <w:rPr>
          <w:rFonts w:ascii="Arial" w:hAnsi="Arial"/>
          <w:sz w:val="22"/>
          <w:lang w:eastAsia="fr-BE" w:bidi="fr-BE"/>
        </w:rPr>
      </w:pPr>
      <w:r w:rsidRPr="007550BE">
        <w:rPr>
          <w:rFonts w:ascii="Times New Roman" w:hAnsi="Times New Roman"/>
          <w:color w:val="7030A0"/>
          <w:szCs w:val="24"/>
          <w:lang w:eastAsia="fr-BE" w:bidi="fr-BE"/>
        </w:rPr>
        <w:t>(Lu et approuvé)</w:t>
      </w:r>
    </w:p>
    <w:p w14:paraId="1E00CF08" w14:textId="77777777" w:rsidR="001F50FD" w:rsidRPr="007550BE" w:rsidRDefault="001F50FD" w:rsidP="00856A81">
      <w:pPr>
        <w:pBdr>
          <w:bottom w:val="single" w:sz="12" w:space="1" w:color="auto"/>
        </w:pBdr>
        <w:spacing w:line="240" w:lineRule="auto"/>
        <w:rPr>
          <w:rFonts w:ascii="Arial" w:hAnsi="Arial"/>
          <w:sz w:val="22"/>
          <w:lang w:eastAsia="fr-BE" w:bidi="fr-BE"/>
        </w:rPr>
      </w:pPr>
    </w:p>
    <w:p w14:paraId="20132C44" w14:textId="77777777" w:rsidR="001F50FD" w:rsidRPr="007550BE" w:rsidRDefault="001F50FD" w:rsidP="00856A81">
      <w:pPr>
        <w:pBdr>
          <w:bottom w:val="single" w:sz="12" w:space="1" w:color="auto"/>
        </w:pBdr>
        <w:spacing w:line="240" w:lineRule="auto"/>
        <w:rPr>
          <w:rFonts w:ascii="Arial" w:hAnsi="Arial"/>
          <w:sz w:val="22"/>
          <w:lang w:eastAsia="fr-BE" w:bidi="fr-BE"/>
        </w:rPr>
      </w:pPr>
    </w:p>
    <w:p w14:paraId="1A95F5B0" w14:textId="77777777" w:rsidR="000B566C" w:rsidRPr="007550BE" w:rsidRDefault="000B566C" w:rsidP="00937DA8">
      <w:pPr>
        <w:tabs>
          <w:tab w:val="left" w:pos="4310"/>
        </w:tabs>
        <w:spacing w:line="240" w:lineRule="auto"/>
        <w:rPr>
          <w:rFonts w:ascii="Times New Roman" w:hAnsi="Times New Roman"/>
          <w:szCs w:val="24"/>
          <w:lang w:eastAsia="fr-BE" w:bidi="fr-BE"/>
        </w:rPr>
      </w:pPr>
    </w:p>
    <w:p w14:paraId="05FF1145" w14:textId="77777777" w:rsidR="000B566C" w:rsidRPr="007550BE" w:rsidRDefault="000B566C" w:rsidP="00937DA8">
      <w:pPr>
        <w:tabs>
          <w:tab w:val="left" w:pos="426"/>
        </w:tabs>
        <w:spacing w:line="240" w:lineRule="auto"/>
        <w:rPr>
          <w:rFonts w:ascii="Century Gothic" w:hAnsi="Century Gothic"/>
          <w:sz w:val="18"/>
          <w:lang w:eastAsia="fr-BE" w:bidi="fr-BE"/>
        </w:rPr>
      </w:pPr>
    </w:p>
    <w:p w14:paraId="25463D9D" w14:textId="77777777" w:rsidR="000B566C" w:rsidRPr="007550BE" w:rsidRDefault="000B566C" w:rsidP="00937DA8">
      <w:pPr>
        <w:rPr>
          <w:szCs w:val="24"/>
        </w:rPr>
      </w:pPr>
    </w:p>
    <w:p w14:paraId="12B676B2" w14:textId="77777777" w:rsidR="00E957EC" w:rsidRPr="007550BE" w:rsidRDefault="00E957EC" w:rsidP="00937DA8">
      <w:pPr>
        <w:rPr>
          <w:szCs w:val="24"/>
        </w:rPr>
      </w:pPr>
    </w:p>
    <w:sectPr w:rsidR="00E957EC" w:rsidRPr="007550BE" w:rsidSect="00B72AEB">
      <w:headerReference w:type="default" r:id="rId20"/>
      <w:footerReference w:type="default" r:id="rId21"/>
      <w:type w:val="continuous"/>
      <w:pgSz w:w="11907" w:h="16840" w:code="9"/>
      <w:pgMar w:top="1417" w:right="1417" w:bottom="993" w:left="1417"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1308" w14:textId="77777777" w:rsidR="004559AF" w:rsidRDefault="004559AF">
      <w:r>
        <w:separator/>
      </w:r>
    </w:p>
  </w:endnote>
  <w:endnote w:type="continuationSeparator" w:id="0">
    <w:p w14:paraId="6936399C" w14:textId="77777777" w:rsidR="004559AF" w:rsidRDefault="0045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9065" w14:textId="77777777" w:rsidR="004559AF" w:rsidRDefault="004559AF" w:rsidP="00A402C7">
    <w:pPr>
      <w:pStyle w:val="Voettekst"/>
      <w:tabs>
        <w:tab w:val="clear" w:pos="4536"/>
        <w:tab w:val="clear" w:pos="9072"/>
        <w:tab w:val="left" w:pos="1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8ABE" w14:textId="77777777" w:rsidR="004559AF" w:rsidRDefault="004559AF">
      <w:r>
        <w:separator/>
      </w:r>
    </w:p>
  </w:footnote>
  <w:footnote w:type="continuationSeparator" w:id="0">
    <w:p w14:paraId="30724DF4" w14:textId="77777777" w:rsidR="004559AF" w:rsidRDefault="004559AF">
      <w:r>
        <w:continuationSeparator/>
      </w:r>
    </w:p>
  </w:footnote>
  <w:footnote w:id="1">
    <w:p w14:paraId="4A0C5870" w14:textId="77777777" w:rsidR="004559AF" w:rsidRPr="0092057C" w:rsidRDefault="004559AF" w:rsidP="00BC56A9">
      <w:pPr>
        <w:pStyle w:val="Voetnoottekst"/>
      </w:pPr>
      <w:r>
        <w:rPr>
          <w:rStyle w:val="Voetnootmarkering"/>
        </w:rPr>
        <w:footnoteRef/>
      </w:r>
      <w:r>
        <w:t xml:space="preserve"> </w:t>
      </w:r>
      <w:r w:rsidRPr="0092057C">
        <w:t>Un contrat type en matière de PIIS a été élaboré et est repris à la fin de la présente circulaire, sous forme d’annexe.</w:t>
      </w:r>
    </w:p>
  </w:footnote>
  <w:footnote w:id="2">
    <w:p w14:paraId="56A9A7B6" w14:textId="77777777" w:rsidR="004559AF" w:rsidRPr="0092057C" w:rsidRDefault="004559AF">
      <w:pPr>
        <w:pStyle w:val="Voetnoottekst"/>
      </w:pPr>
      <w:r w:rsidRPr="0092057C">
        <w:rPr>
          <w:rStyle w:val="Voetnootmarkering"/>
        </w:rPr>
        <w:footnoteRef/>
      </w:r>
      <w:r w:rsidRPr="0092057C">
        <w:t xml:space="preserve"> </w:t>
      </w:r>
      <w:r w:rsidRPr="0092057C">
        <w:rPr>
          <w:rFonts w:ascii="Sylfaen" w:hAnsi="Sylfaen"/>
        </w:rPr>
        <w:t>Articles 10 à 21 inclus de l’AR</w:t>
      </w:r>
    </w:p>
  </w:footnote>
  <w:footnote w:id="3">
    <w:p w14:paraId="4593E7F4" w14:textId="77777777" w:rsidR="004559AF" w:rsidRPr="0092057C" w:rsidRDefault="004559AF">
      <w:pPr>
        <w:pStyle w:val="Voetnoottekst"/>
      </w:pPr>
      <w:r w:rsidRPr="0092057C">
        <w:rPr>
          <w:rStyle w:val="Voetnootmarkering"/>
        </w:rPr>
        <w:footnoteRef/>
      </w:r>
      <w:r w:rsidRPr="0092057C">
        <w:t xml:space="preserve"> Articles 3, 5° de la LOI – Pour plus d’informations sur la disposition à travailler, voir la circulaire générale du 17 juin 2015 – la loi du 26 mai 2002 concernant le droit à l’intégration sociale, point 1.5</w:t>
      </w:r>
    </w:p>
  </w:footnote>
  <w:footnote w:id="4">
    <w:p w14:paraId="563658A0" w14:textId="77777777" w:rsidR="004559AF" w:rsidRPr="0092057C" w:rsidRDefault="004559AF">
      <w:pPr>
        <w:pStyle w:val="Voetnoottekst"/>
      </w:pPr>
      <w:r w:rsidRPr="0092057C">
        <w:rPr>
          <w:rStyle w:val="Voetnootmarkering"/>
        </w:rPr>
        <w:footnoteRef/>
      </w:r>
      <w:r w:rsidRPr="0092057C">
        <w:t xml:space="preserve"> Voir pour cela le point 1.1.4.1. – 5</w:t>
      </w:r>
      <w:r w:rsidRPr="0092057C">
        <w:rPr>
          <w:vertAlign w:val="superscript"/>
        </w:rPr>
        <w:t>e</w:t>
      </w:r>
      <w:r w:rsidRPr="0092057C">
        <w:t xml:space="preserve"> puce</w:t>
      </w:r>
    </w:p>
  </w:footnote>
  <w:footnote w:id="5">
    <w:p w14:paraId="7DF2DBEC" w14:textId="77777777" w:rsidR="004559AF" w:rsidRPr="0092057C" w:rsidRDefault="004559AF" w:rsidP="00A55772">
      <w:pPr>
        <w:pStyle w:val="Voetnoottekst"/>
      </w:pPr>
      <w:r w:rsidRPr="0092057C">
        <w:rPr>
          <w:rStyle w:val="Voetnootmarkering"/>
        </w:rPr>
        <w:footnoteRef/>
      </w:r>
      <w:r w:rsidRPr="0092057C">
        <w:t xml:space="preserve"> Article 6, §4, de l’AR</w:t>
      </w:r>
    </w:p>
  </w:footnote>
  <w:footnote w:id="6">
    <w:p w14:paraId="68EBD8DB"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Voir aussi plus loin, le point 1.1.6. de la présente circulaire</w:t>
      </w:r>
    </w:p>
  </w:footnote>
  <w:footnote w:id="7">
    <w:p w14:paraId="3AEB2798" w14:textId="628CD3C8" w:rsidR="004559AF" w:rsidRPr="0092057C" w:rsidRDefault="004559AF" w:rsidP="00A55772">
      <w:pPr>
        <w:pStyle w:val="Voetnoottekst"/>
      </w:pPr>
      <w:r w:rsidRPr="0092057C">
        <w:rPr>
          <w:rStyle w:val="Voetnootmarkering"/>
        </w:rPr>
        <w:footnoteRef/>
      </w:r>
      <w:r w:rsidRPr="0092057C">
        <w:t xml:space="preserve"> Article 19 de la LOI – Pour plus d’informations sur l’enquête sociale, voir la circulaire générale du 17 juin 2015 – la loi du 26 mai 2002 concernant le droit à l’intégration sociale</w:t>
      </w:r>
      <w:r>
        <w:t xml:space="preserve"> et de la circulaire ministérielle du 14 mars 2015 </w:t>
      </w:r>
      <w:r>
        <w:rPr>
          <w:b/>
          <w:bCs/>
        </w:rPr>
        <w:t>Circulaire portant sur les conditions minimales de l'enquête sociale exigée dans le cadre de la loi du 26 mai 2002 relative au droit à l'intégration sociale et dans le cadre de l'aide sociale accordée par les C.P.A.S. et remboursée par l'Etat conformément aux dispositions de la loi du 2 avril 1965</w:t>
      </w:r>
    </w:p>
  </w:footnote>
  <w:footnote w:id="8">
    <w:p w14:paraId="6A5ACA7B" w14:textId="77777777" w:rsidR="004559AF" w:rsidRPr="0092057C" w:rsidRDefault="004559AF">
      <w:pPr>
        <w:pStyle w:val="Voetnoottekst"/>
      </w:pPr>
      <w:r w:rsidRPr="0092057C">
        <w:rPr>
          <w:rStyle w:val="Voetnootmarkering"/>
        </w:rPr>
        <w:footnoteRef/>
      </w:r>
      <w:r w:rsidRPr="0092057C">
        <w:t xml:space="preserve"> Article 3/1 de la LOI</w:t>
      </w:r>
    </w:p>
  </w:footnote>
  <w:footnote w:id="9">
    <w:p w14:paraId="3816CFD6"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 2, de la LOI</w:t>
      </w:r>
    </w:p>
  </w:footnote>
  <w:footnote w:id="10">
    <w:p w14:paraId="5E3027F2"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 LOI</w:t>
      </w:r>
    </w:p>
  </w:footnote>
  <w:footnote w:id="11">
    <w:p w14:paraId="78795BA2" w14:textId="550AD4F5"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13, §1 de la LOI</w:t>
      </w:r>
      <w:r>
        <w:rPr>
          <w:rFonts w:ascii="Sylfaen" w:hAnsi="Sylfaen"/>
        </w:rPr>
        <w:t xml:space="preserve"> et exposé des motifs</w:t>
      </w:r>
    </w:p>
  </w:footnote>
  <w:footnote w:id="12">
    <w:p w14:paraId="62BD4531" w14:textId="77777777" w:rsidR="004559AF" w:rsidRPr="0092057C" w:rsidRDefault="004559AF">
      <w:pPr>
        <w:pStyle w:val="Voetnoottekst"/>
      </w:pPr>
      <w:r w:rsidRPr="0092057C">
        <w:rPr>
          <w:rStyle w:val="Voetnootmarkering"/>
        </w:rPr>
        <w:footnoteRef/>
      </w:r>
      <w:r w:rsidRPr="0092057C">
        <w:t xml:space="preserve"> Voir aussi plus loin, le point 1.1.4.1. de la présente circulaire</w:t>
      </w:r>
    </w:p>
  </w:footnote>
  <w:footnote w:id="13">
    <w:p w14:paraId="12146602"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10 de l’AR</w:t>
      </w:r>
    </w:p>
  </w:footnote>
  <w:footnote w:id="14">
    <w:p w14:paraId="339A2236"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de l’AR</w:t>
      </w:r>
    </w:p>
  </w:footnote>
  <w:footnote w:id="15">
    <w:p w14:paraId="3B1F3008"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12 de l’AR</w:t>
      </w:r>
    </w:p>
  </w:footnote>
  <w:footnote w:id="16">
    <w:p w14:paraId="36828883"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l’AR</w:t>
      </w:r>
    </w:p>
  </w:footnote>
  <w:footnote w:id="17">
    <w:p w14:paraId="48BBC8C1" w14:textId="77777777" w:rsidR="004559AF" w:rsidRPr="0092057C" w:rsidRDefault="004559AF" w:rsidP="00A55772">
      <w:pPr>
        <w:pStyle w:val="Voetnoottekst"/>
      </w:pPr>
      <w:r w:rsidRPr="0092057C">
        <w:rPr>
          <w:rStyle w:val="Voetnootmarkering"/>
        </w:rPr>
        <w:footnoteRef/>
      </w:r>
      <w:r w:rsidRPr="0092057C">
        <w:t xml:space="preserve"> Articles 6 et 13 §2 de la LOI</w:t>
      </w:r>
    </w:p>
  </w:footnote>
  <w:footnote w:id="18">
    <w:p w14:paraId="671172AC" w14:textId="77777777" w:rsidR="004559AF" w:rsidRPr="0092057C" w:rsidRDefault="004559AF">
      <w:pPr>
        <w:pStyle w:val="Voetnoottekst"/>
      </w:pPr>
      <w:r w:rsidRPr="0092057C">
        <w:rPr>
          <w:rStyle w:val="Voetnootmarkering"/>
        </w:rPr>
        <w:footnoteRef/>
      </w:r>
      <w:r w:rsidRPr="0092057C">
        <w:t xml:space="preserve"> Art. 10, dernier alinéa de la LOI</w:t>
      </w:r>
    </w:p>
  </w:footnote>
  <w:footnote w:id="19">
    <w:p w14:paraId="2369132B" w14:textId="77777777" w:rsidR="004559AF" w:rsidRPr="0092057C" w:rsidRDefault="004559AF" w:rsidP="00081268">
      <w:pPr>
        <w:pStyle w:val="Voetnoottekst"/>
      </w:pPr>
      <w:r w:rsidRPr="0092057C">
        <w:rPr>
          <w:rStyle w:val="Voetnootmarkering"/>
        </w:rPr>
        <w:footnoteRef/>
      </w:r>
      <w:r w:rsidRPr="0092057C">
        <w:t xml:space="preserve"> Voir pour cela le point 1.1.1.1.</w:t>
      </w:r>
    </w:p>
  </w:footnote>
  <w:footnote w:id="20">
    <w:p w14:paraId="11111491" w14:textId="77777777" w:rsidR="004559AF" w:rsidRPr="0092057C" w:rsidRDefault="004559AF">
      <w:pPr>
        <w:pStyle w:val="Voetnoottekst"/>
      </w:pPr>
      <w:r w:rsidRPr="0092057C">
        <w:rPr>
          <w:rStyle w:val="Voetnootmarkering"/>
        </w:rPr>
        <w:footnoteRef/>
      </w:r>
      <w:r w:rsidRPr="0092057C">
        <w:t xml:space="preserve"> Article 39 de l’AR </w:t>
      </w:r>
      <w:r w:rsidRPr="0092057C">
        <w:rPr>
          <w:i/>
        </w:rPr>
        <w:t>(« Le paiement du revenu d'intégration est suspendu durant la période au cours de laquelle une personne est placée, à charge des pouvoirs publics, dans un établissement de quelque nature que ce soit en exécution d'une décision judiciaire ainsi que celle au cours de laquelle une personne subit une peine privative de liberté et qui reste inscrite au rôle d'un établissement pénitentiaire. »)</w:t>
      </w:r>
    </w:p>
  </w:footnote>
  <w:footnote w:id="21">
    <w:p w14:paraId="574EBE24"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2">
    <w:p w14:paraId="02E13F27" w14:textId="77777777" w:rsidR="004559AF" w:rsidRPr="0092057C" w:rsidRDefault="004559AF" w:rsidP="00A55772">
      <w:pPr>
        <w:pStyle w:val="Voetnoottekst"/>
      </w:pPr>
      <w:r w:rsidRPr="0092057C">
        <w:rPr>
          <w:rStyle w:val="Voetnootmarkering"/>
        </w:rPr>
        <w:footnoteRef/>
      </w:r>
      <w:r w:rsidRPr="0092057C">
        <w:t xml:space="preserve"> Article 11 et 14 de l’AR</w:t>
      </w:r>
    </w:p>
  </w:footnote>
  <w:footnote w:id="23">
    <w:p w14:paraId="16406701" w14:textId="77777777" w:rsidR="004559AF" w:rsidRPr="0092057C" w:rsidRDefault="004559AF" w:rsidP="00A55772">
      <w:pPr>
        <w:pStyle w:val="Voetnoottekst"/>
      </w:pPr>
      <w:r w:rsidRPr="0092057C">
        <w:rPr>
          <w:rStyle w:val="Voetnootmarkering"/>
        </w:rPr>
        <w:footnoteRef/>
      </w:r>
      <w:r w:rsidRPr="0092057C">
        <w:t xml:space="preserve"> Article 16 de l’AR</w:t>
      </w:r>
    </w:p>
  </w:footnote>
  <w:footnote w:id="24">
    <w:p w14:paraId="3FBC4ECF"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5">
    <w:p w14:paraId="36282395" w14:textId="77777777" w:rsidR="004559AF" w:rsidRPr="0092057C" w:rsidRDefault="004559AF" w:rsidP="00A55772">
      <w:pPr>
        <w:pStyle w:val="Voetnoottekst"/>
      </w:pPr>
      <w:r w:rsidRPr="0092057C">
        <w:rPr>
          <w:rStyle w:val="Voetnootmarkering"/>
        </w:rPr>
        <w:footnoteRef/>
      </w:r>
      <w:r w:rsidRPr="0092057C">
        <w:t xml:space="preserve"> Article 11 de l’AR – Il est évident que si le PIIS sert à réaliser certains objectifs, ces objectifs doivent être indiqués très clairement et il faut préciser comment les engagements pris dans le cadre du PIIS s’inscrivent dans ces objectifs.</w:t>
      </w:r>
    </w:p>
  </w:footnote>
  <w:footnote w:id="26">
    <w:p w14:paraId="3CE9D070" w14:textId="77777777" w:rsidR="004559AF" w:rsidRPr="0092057C" w:rsidRDefault="004559AF">
      <w:pPr>
        <w:pStyle w:val="Voetnoottekst"/>
      </w:pPr>
      <w:r w:rsidRPr="0092057C">
        <w:rPr>
          <w:rStyle w:val="Voetnootmarkering"/>
        </w:rPr>
        <w:footnoteRef/>
      </w:r>
      <w:r w:rsidRPr="0092057C">
        <w:t xml:space="preserve"> Article 11 de l’AR</w:t>
      </w:r>
    </w:p>
  </w:footnote>
  <w:footnote w:id="27">
    <w:p w14:paraId="70EE3333"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8">
    <w:p w14:paraId="7D2F158C"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9">
    <w:p w14:paraId="125A9CF7" w14:textId="77777777"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15 de l’AR</w:t>
      </w:r>
    </w:p>
  </w:footnote>
  <w:footnote w:id="30">
    <w:p w14:paraId="39446202" w14:textId="77777777" w:rsidR="004559AF" w:rsidRPr="0092057C" w:rsidRDefault="004559AF" w:rsidP="00A55772">
      <w:pPr>
        <w:pStyle w:val="Voetnoottekst"/>
      </w:pPr>
      <w:r w:rsidRPr="0092057C">
        <w:rPr>
          <w:rStyle w:val="Voetnootmarkering"/>
        </w:rPr>
        <w:footnoteRef/>
      </w:r>
      <w:r w:rsidRPr="0092057C">
        <w:t xml:space="preserve"> Article 18 de l’AR</w:t>
      </w:r>
    </w:p>
  </w:footnote>
  <w:footnote w:id="31">
    <w:p w14:paraId="0F70BC00" w14:textId="77777777" w:rsidR="004559AF" w:rsidRPr="0092057C" w:rsidRDefault="004559AF" w:rsidP="00A55772">
      <w:pPr>
        <w:pStyle w:val="Voetnoottekst"/>
      </w:pPr>
      <w:r w:rsidRPr="0092057C">
        <w:rPr>
          <w:rStyle w:val="Voetnootmarkering"/>
        </w:rPr>
        <w:footnoteRef/>
      </w:r>
      <w:r w:rsidRPr="0092057C">
        <w:t xml:space="preserve"> Article 15 de l’AR</w:t>
      </w:r>
    </w:p>
  </w:footnote>
  <w:footnote w:id="32">
    <w:p w14:paraId="72E8F43C" w14:textId="77777777" w:rsidR="004559AF" w:rsidRPr="0092057C" w:rsidRDefault="004559AF">
      <w:pPr>
        <w:pStyle w:val="Voetnoottekst"/>
      </w:pPr>
      <w:r w:rsidRPr="0092057C">
        <w:rPr>
          <w:rStyle w:val="Voetnootmarkering"/>
        </w:rPr>
        <w:footnoteRef/>
      </w:r>
      <w:r w:rsidRPr="0092057C">
        <w:t xml:space="preserve"> Article 11 de l’AR</w:t>
      </w:r>
    </w:p>
  </w:footnote>
  <w:footnote w:id="33">
    <w:p w14:paraId="6DEE9063" w14:textId="77777777" w:rsidR="004559AF" w:rsidRPr="0092057C" w:rsidRDefault="004559AF" w:rsidP="00A55772">
      <w:pPr>
        <w:pStyle w:val="Voetnoottekst"/>
      </w:pPr>
      <w:r w:rsidRPr="0092057C">
        <w:rPr>
          <w:rStyle w:val="Voetnootmarkering"/>
        </w:rPr>
        <w:footnoteRef/>
      </w:r>
      <w:r w:rsidRPr="0092057C">
        <w:t xml:space="preserve"> Article 14/1 de l’AR</w:t>
      </w:r>
    </w:p>
  </w:footnote>
  <w:footnote w:id="34">
    <w:p w14:paraId="74262A10"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17 de AR</w:t>
      </w:r>
    </w:p>
  </w:footnote>
  <w:footnote w:id="35">
    <w:p w14:paraId="77288AA4" w14:textId="77777777" w:rsidR="004559AF" w:rsidRPr="0092057C" w:rsidRDefault="004559AF">
      <w:pPr>
        <w:pStyle w:val="Voetnoottekst"/>
      </w:pPr>
      <w:r w:rsidRPr="0092057C">
        <w:rPr>
          <w:rStyle w:val="Voetnootmarkering"/>
        </w:rPr>
        <w:footnoteRef/>
      </w:r>
      <w:r w:rsidRPr="0092057C">
        <w:t xml:space="preserve"> Article 17 de l’AR</w:t>
      </w:r>
    </w:p>
  </w:footnote>
  <w:footnote w:id="36">
    <w:p w14:paraId="695BA5E5"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6, §2 de la LOI</w:t>
      </w:r>
    </w:p>
  </w:footnote>
  <w:footnote w:id="37">
    <w:p w14:paraId="7BF826D1" w14:textId="77777777"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6, §3 de la LOI</w:t>
      </w:r>
    </w:p>
  </w:footnote>
  <w:footnote w:id="38">
    <w:p w14:paraId="79F61DF4"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21 de l’AR</w:t>
      </w:r>
    </w:p>
  </w:footnote>
  <w:footnote w:id="39">
    <w:p w14:paraId="71E8078F"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Voir aussi la circulaire du 3 août 2004 concernant la loi du 26 mai 2002 concernant le droit à l’intégration sociale – étudiants et droit au revenu d’intégration sociale</w:t>
      </w:r>
    </w:p>
  </w:footnote>
  <w:footnote w:id="40">
    <w:p w14:paraId="6D76E4C5" w14:textId="353417D6" w:rsidR="004559AF" w:rsidRPr="0092057C" w:rsidRDefault="004559AF">
      <w:pPr>
        <w:pStyle w:val="Voetnoottekst"/>
      </w:pPr>
      <w:r w:rsidRPr="0092057C">
        <w:rPr>
          <w:rStyle w:val="Voetnootmarkering"/>
        </w:rPr>
        <w:footnoteRef/>
      </w:r>
      <w:r w:rsidRPr="0092057C">
        <w:t xml:space="preserve"> Cela veut dire que</w:t>
      </w:r>
      <w:r>
        <w:t xml:space="preserve"> pour</w:t>
      </w:r>
      <w:r w:rsidRPr="0092057C">
        <w:t xml:space="preserve"> les personnes âgées d’au moins 25 ans</w:t>
      </w:r>
      <w:r>
        <w:t>, si elles souhaitent reprendre des études de plein exercice, cela sera considéré comme un PIIS  « général » et non pas comme un PIIS « études de plein exercice » (- de 25 ans)</w:t>
      </w:r>
      <w:r w:rsidRPr="0092057C">
        <w:t xml:space="preserve">. En matière de subventionnement également, le PIIS destiné à une personne âgée d’au moins 25 ans et dans lequel des études ont été reprises est un PIIS général. </w:t>
      </w:r>
      <w:r>
        <w:t>Le CPAS</w:t>
      </w:r>
      <w:r w:rsidRPr="0092057C">
        <w:t xml:space="preserve"> ne peut donc</w:t>
      </w:r>
      <w:r>
        <w:t xml:space="preserve"> bénéficier</w:t>
      </w:r>
      <w:r w:rsidRPr="0092057C">
        <w:t xml:space="preserve"> d’une subvention particulière-étudiant octroyée par le CPAS. </w:t>
      </w:r>
    </w:p>
  </w:footnote>
  <w:footnote w:id="41">
    <w:p w14:paraId="05334218" w14:textId="77777777" w:rsidR="004559AF" w:rsidRDefault="004559AF">
      <w:pPr>
        <w:pStyle w:val="Voetnoottekst"/>
      </w:pPr>
      <w:r>
        <w:rPr>
          <w:rStyle w:val="Voetnootmarkering"/>
        </w:rPr>
        <w:footnoteRef/>
      </w:r>
      <w:r>
        <w:t xml:space="preserve"> </w:t>
      </w:r>
      <w:r w:rsidRPr="0092057C">
        <w:rPr>
          <w:sz w:val="16"/>
          <w:szCs w:val="16"/>
        </w:rPr>
        <w:t>Doc. Chambre, 50, 1603/001, exposé des motifs pour le projet de loi concernant le droit à l’intégration sociale, page 5</w:t>
      </w:r>
    </w:p>
  </w:footnote>
  <w:footnote w:id="42">
    <w:p w14:paraId="1A7B552F" w14:textId="77777777" w:rsidR="004559AF" w:rsidRDefault="004559AF">
      <w:pPr>
        <w:pStyle w:val="Voetnoottekst"/>
      </w:pPr>
      <w:r>
        <w:rPr>
          <w:rStyle w:val="Voetnootmarkering"/>
        </w:rPr>
        <w:footnoteRef/>
      </w:r>
      <w:r>
        <w:t xml:space="preserve"> </w:t>
      </w:r>
      <w:r w:rsidRPr="0092057C">
        <w:rPr>
          <w:sz w:val="16"/>
          <w:szCs w:val="16"/>
        </w:rPr>
        <w:t>Les formations de jour organisées par l’enseignement de promotion sociale qui mènent à une attestation équivalente à l’enseignement de plein exercice sont assimilées à des études dans l’enseignement de plein exercice.</w:t>
      </w:r>
    </w:p>
  </w:footnote>
  <w:footnote w:id="43">
    <w:p w14:paraId="087FA3F9" w14:textId="77777777" w:rsidR="004559AF" w:rsidRDefault="004559AF">
      <w:pPr>
        <w:pStyle w:val="Voetnoottekst"/>
      </w:pPr>
      <w:r>
        <w:rPr>
          <w:rStyle w:val="Voetnootmarkering"/>
        </w:rPr>
        <w:footnoteRef/>
      </w:r>
      <w:r>
        <w:t xml:space="preserve"> </w:t>
      </w:r>
      <w:r w:rsidRPr="0092057C">
        <w:rPr>
          <w:sz w:val="16"/>
          <w:szCs w:val="16"/>
        </w:rPr>
        <w:t>Doc. Chambre, 50, 1603/004, Rapport du 4 avril 2002 sur le projet de loi concernant le droit à l’intégration sociale, page 51.</w:t>
      </w:r>
    </w:p>
  </w:footnote>
  <w:footnote w:id="44">
    <w:p w14:paraId="23C24E44" w14:textId="77777777" w:rsidR="004559AF" w:rsidRPr="0092057C" w:rsidRDefault="004559AF" w:rsidP="003D2A50">
      <w:pPr>
        <w:autoSpaceDE w:val="0"/>
        <w:autoSpaceDN w:val="0"/>
        <w:spacing w:line="240" w:lineRule="auto"/>
        <w:rPr>
          <w:i/>
          <w:iCs/>
          <w:sz w:val="16"/>
          <w:szCs w:val="16"/>
        </w:rPr>
      </w:pPr>
      <w:r>
        <w:rPr>
          <w:rStyle w:val="Voetnootmarkering"/>
        </w:rPr>
        <w:footnoteRef/>
      </w:r>
      <w:r>
        <w:t xml:space="preserve"> </w:t>
      </w:r>
      <w:r w:rsidRPr="0092057C">
        <w:rPr>
          <w:i/>
          <w:iCs/>
          <w:sz w:val="16"/>
          <w:szCs w:val="16"/>
        </w:rPr>
        <w:t xml:space="preserve">Art. 1.3., 1° de la codification: </w:t>
      </w:r>
      <w:r w:rsidRPr="0092057C">
        <w:rPr>
          <w:b/>
          <w:bCs/>
          <w:i/>
          <w:iCs/>
          <w:sz w:val="16"/>
          <w:szCs w:val="16"/>
        </w:rPr>
        <w:t>“« année académique»:</w:t>
      </w:r>
      <w:r w:rsidRPr="0092057C">
        <w:rPr>
          <w:i/>
          <w:iCs/>
          <w:sz w:val="16"/>
          <w:szCs w:val="16"/>
        </w:rPr>
        <w:t>  une période de 1 an débutant au plus tôt le 1</w:t>
      </w:r>
      <w:r w:rsidRPr="0092057C">
        <w:rPr>
          <w:i/>
          <w:iCs/>
          <w:sz w:val="16"/>
          <w:szCs w:val="16"/>
          <w:vertAlign w:val="superscript"/>
        </w:rPr>
        <w:t>er</w:t>
      </w:r>
      <w:r w:rsidRPr="0092057C">
        <w:rPr>
          <w:i/>
          <w:iCs/>
          <w:sz w:val="16"/>
          <w:szCs w:val="16"/>
        </w:rPr>
        <w:t xml:space="preserve"> septembre et au plus tard le 1</w:t>
      </w:r>
      <w:r w:rsidRPr="0092057C">
        <w:rPr>
          <w:i/>
          <w:iCs/>
          <w:sz w:val="16"/>
          <w:szCs w:val="16"/>
          <w:vertAlign w:val="superscript"/>
        </w:rPr>
        <w:t>er</w:t>
      </w:r>
      <w:r w:rsidRPr="0092057C">
        <w:rPr>
          <w:i/>
          <w:iCs/>
          <w:sz w:val="16"/>
          <w:szCs w:val="16"/>
        </w:rPr>
        <w:t xml:space="preserve"> octobre, et s’achevant le jour précédant le début de l’année académique suivante; il peut exceptionnellement être dérogé à la durée fixe d’1 an si la direction de l’établissement décide d’avancer ou de retarder le début de l’année académique;”</w:t>
      </w:r>
    </w:p>
    <w:p w14:paraId="70415321" w14:textId="77777777" w:rsidR="004559AF" w:rsidRDefault="004559AF">
      <w:pPr>
        <w:pStyle w:val="Voetnoottekst"/>
      </w:pPr>
    </w:p>
  </w:footnote>
  <w:footnote w:id="45">
    <w:p w14:paraId="151EFD52" w14:textId="77777777" w:rsidR="004559AF" w:rsidRPr="0092057C" w:rsidRDefault="004559AF" w:rsidP="00B70CEE">
      <w:pPr>
        <w:pStyle w:val="Voetnoottekst"/>
      </w:pPr>
      <w:r w:rsidRPr="0092057C">
        <w:rPr>
          <w:rStyle w:val="Voetnootmarkering"/>
        </w:rPr>
        <w:footnoteRef/>
      </w:r>
      <w:r w:rsidRPr="0092057C">
        <w:t xml:space="preserve"> Articles 11 et 13 de la LOI</w:t>
      </w:r>
    </w:p>
  </w:footnote>
  <w:footnote w:id="46">
    <w:p w14:paraId="60E8EEA8" w14:textId="77777777" w:rsidR="004559AF" w:rsidRPr="0092057C" w:rsidRDefault="004559AF">
      <w:pPr>
        <w:pStyle w:val="Voetnoottekst"/>
      </w:pPr>
      <w:r w:rsidRPr="0092057C">
        <w:rPr>
          <w:rStyle w:val="Voetnootmarkering"/>
        </w:rPr>
        <w:footnoteRef/>
      </w:r>
      <w:r w:rsidRPr="0092057C">
        <w:t xml:space="preserve"> Article 11,§1</w:t>
      </w:r>
      <w:r w:rsidRPr="0092057C">
        <w:rPr>
          <w:vertAlign w:val="superscript"/>
        </w:rPr>
        <w:t>er</w:t>
      </w:r>
      <w:r w:rsidRPr="0092057C">
        <w:t xml:space="preserve"> de la LOI</w:t>
      </w:r>
    </w:p>
  </w:footnote>
  <w:footnote w:id="47">
    <w:p w14:paraId="631881E3" w14:textId="77777777" w:rsidR="004559AF" w:rsidRPr="0092057C" w:rsidRDefault="004559AF">
      <w:pPr>
        <w:pStyle w:val="Voetnoottekst"/>
      </w:pPr>
      <w:r w:rsidRPr="0092057C">
        <w:rPr>
          <w:rStyle w:val="Voetnootmarkering"/>
        </w:rPr>
        <w:footnoteRef/>
      </w:r>
      <w:r w:rsidRPr="0092057C">
        <w:t xml:space="preserve"> Voir point 1.1.1. de la présente circulaire pour des informations concernant la disposition à travailler.</w:t>
      </w:r>
    </w:p>
  </w:footnote>
  <w:footnote w:id="48">
    <w:p w14:paraId="3E3BE005" w14:textId="77777777" w:rsidR="004559AF" w:rsidRPr="0092057C" w:rsidRDefault="004559AF" w:rsidP="008D7BC2">
      <w:pPr>
        <w:pStyle w:val="Voetnoottekst"/>
      </w:pPr>
      <w:r w:rsidRPr="0092057C">
        <w:rPr>
          <w:rStyle w:val="Voetnootmarkering"/>
        </w:rPr>
        <w:footnoteRef/>
      </w:r>
      <w:r w:rsidRPr="0092057C">
        <w:t>Article 14/1 de l’AR</w:t>
      </w:r>
    </w:p>
  </w:footnote>
  <w:footnote w:id="49">
    <w:p w14:paraId="1A0DF1A4" w14:textId="77777777" w:rsidR="004559AF" w:rsidRPr="0092057C" w:rsidRDefault="004559AF" w:rsidP="008D7BC2">
      <w:pPr>
        <w:pStyle w:val="Voetnoottekst"/>
      </w:pPr>
      <w:r w:rsidRPr="0092057C">
        <w:rPr>
          <w:rStyle w:val="Voetnootmarkering"/>
        </w:rPr>
        <w:footnoteRef/>
      </w:r>
      <w:r w:rsidRPr="0092057C">
        <w:t xml:space="preserve"> Article 3, 3° de la loi du 3 juillet 2005 relative aux droits des volontaires</w:t>
      </w:r>
    </w:p>
  </w:footnote>
  <w:footnote w:id="50">
    <w:p w14:paraId="23FBE18B" w14:textId="77777777" w:rsidR="004559AF" w:rsidRPr="0092057C" w:rsidRDefault="004559AF">
      <w:pPr>
        <w:pStyle w:val="Voetnoottekst"/>
      </w:pPr>
      <w:r w:rsidRPr="0092057C">
        <w:rPr>
          <w:rStyle w:val="Voetnootmarkering"/>
        </w:rPr>
        <w:footnoteRef/>
      </w:r>
      <w:r w:rsidRPr="0092057C">
        <w:t xml:space="preserve"> Article 6, §1, de la loi du 3 juillet 2005 relative aux droits des volontaires</w:t>
      </w:r>
    </w:p>
  </w:footnote>
  <w:footnote w:id="51">
    <w:p w14:paraId="1108577B" w14:textId="77777777" w:rsidR="004559AF" w:rsidRDefault="004559AF">
      <w:pPr>
        <w:pStyle w:val="Voetnoottekst"/>
      </w:pPr>
      <w:r>
        <w:rPr>
          <w:rStyle w:val="Voetnootmarkering"/>
        </w:rPr>
        <w:footnoteRef/>
      </w:r>
      <w:r>
        <w:t xml:space="preserve"> Article 14/1,§2 de l’AR</w:t>
      </w:r>
    </w:p>
  </w:footnote>
  <w:footnote w:id="52">
    <w:p w14:paraId="0810D630" w14:textId="77777777" w:rsidR="004559AF" w:rsidRDefault="004559AF">
      <w:pPr>
        <w:pStyle w:val="Voetnoottekst"/>
      </w:pPr>
      <w:r>
        <w:rPr>
          <w:rStyle w:val="Voetnootmarkering"/>
        </w:rPr>
        <w:footnoteRef/>
      </w:r>
      <w:r>
        <w:t xml:space="preserve"> En ce qui concerne l’impact de cette indemnisation, nous vous renvoyons vers le SPF Finances</w:t>
      </w:r>
    </w:p>
  </w:footnote>
  <w:footnote w:id="53">
    <w:p w14:paraId="08F5B460" w14:textId="77777777" w:rsidR="004559AF" w:rsidRDefault="004559AF">
      <w:pPr>
        <w:pStyle w:val="Voetnoottekst"/>
      </w:pPr>
      <w:r>
        <w:rPr>
          <w:rStyle w:val="Voetnootmarkering"/>
        </w:rPr>
        <w:footnoteRef/>
      </w:r>
      <w:r>
        <w:t xml:space="preserve"> Article 43/2 de la LOI et article 60/1 et 60/2 de l’AR</w:t>
      </w:r>
    </w:p>
  </w:footnote>
  <w:footnote w:id="54">
    <w:p w14:paraId="55157E8C" w14:textId="77777777" w:rsidR="004559AF" w:rsidRDefault="004559AF">
      <w:pPr>
        <w:pStyle w:val="Voetnoottekst"/>
      </w:pPr>
      <w:r>
        <w:rPr>
          <w:rStyle w:val="Voetnootmarkering"/>
        </w:rPr>
        <w:footnoteRef/>
      </w:r>
      <w:r>
        <w:t xml:space="preserve"> Article 60/1 de l’AR</w:t>
      </w:r>
    </w:p>
  </w:footnote>
  <w:footnote w:id="55">
    <w:p w14:paraId="34A49920" w14:textId="77777777" w:rsidR="004559AF" w:rsidRDefault="004559AF">
      <w:pPr>
        <w:pStyle w:val="Voetnoottekst"/>
      </w:pPr>
      <w:r>
        <w:rPr>
          <w:rStyle w:val="Voetnootmarkering"/>
        </w:rPr>
        <w:footnoteRef/>
      </w:r>
      <w:r>
        <w:t xml:space="preserve"> Article 60/2 de l’AR</w:t>
      </w:r>
    </w:p>
  </w:footnote>
  <w:footnote w:id="56">
    <w:p w14:paraId="2993396B" w14:textId="77777777" w:rsidR="004559AF" w:rsidRPr="0092057C" w:rsidRDefault="004559AF" w:rsidP="008D7BC2">
      <w:pPr>
        <w:pStyle w:val="Voetnoottekst"/>
      </w:pPr>
      <w:r w:rsidRPr="0092057C">
        <w:rPr>
          <w:rStyle w:val="Voetnootmarkering"/>
        </w:rPr>
        <w:footnoteRef/>
      </w:r>
      <w:r w:rsidRPr="0092057C">
        <w:t xml:space="preserve"> Article 43/2 de la LOI</w:t>
      </w:r>
    </w:p>
  </w:footnote>
  <w:footnote w:id="57">
    <w:p w14:paraId="100E7AB7" w14:textId="77777777" w:rsidR="004559AF" w:rsidRPr="0092057C" w:rsidRDefault="004559AF" w:rsidP="008D7BC2">
      <w:pPr>
        <w:pStyle w:val="Voetnoottekst"/>
      </w:pPr>
      <w:r w:rsidRPr="0092057C">
        <w:rPr>
          <w:rStyle w:val="Voetnootmarkering"/>
        </w:rPr>
        <w:footnoteRef/>
      </w:r>
      <w:r w:rsidRPr="0092057C">
        <w:t xml:space="preserve"> Article 60/1, §2, de la LOI</w:t>
      </w:r>
    </w:p>
  </w:footnote>
  <w:footnote w:id="58">
    <w:p w14:paraId="168684D7" w14:textId="77777777" w:rsidR="004559AF" w:rsidRPr="0092057C" w:rsidRDefault="004559AF" w:rsidP="008D7BC2">
      <w:pPr>
        <w:pStyle w:val="Voetnoottekst"/>
      </w:pPr>
      <w:r w:rsidRPr="0092057C">
        <w:rPr>
          <w:rStyle w:val="Voetnootmarkering"/>
        </w:rPr>
        <w:footnoteRef/>
      </w:r>
      <w:r w:rsidRPr="0092057C">
        <w:t xml:space="preserve"> Article 60/2 de l’AR</w:t>
      </w:r>
    </w:p>
  </w:footnote>
  <w:footnote w:id="59">
    <w:p w14:paraId="41A2F516" w14:textId="77777777" w:rsidR="004559AF" w:rsidRPr="0092057C" w:rsidRDefault="004559AF" w:rsidP="009C4E5C">
      <w:pPr>
        <w:pStyle w:val="Voetnoottekst"/>
      </w:pPr>
      <w:r w:rsidRPr="0092057C">
        <w:rPr>
          <w:rStyle w:val="Voetnootmarkering"/>
        </w:rPr>
        <w:footnoteRef/>
      </w:r>
      <w:r w:rsidRPr="0092057C">
        <w:t xml:space="preserve"> L’intéressé a en effet travaillé pendant six mois et par conséquent, on peut, semble-t-il, partir du principe que la condition ‘n’a pas suffisamment mené à une intégration efficace de l’intéressé’ n’a pas été remplie. </w:t>
      </w:r>
    </w:p>
  </w:footnote>
  <w:footnote w:id="60">
    <w:p w14:paraId="23A123B0" w14:textId="77777777" w:rsidR="004559AF" w:rsidRPr="0092057C" w:rsidRDefault="004559AF" w:rsidP="00401174">
      <w:pPr>
        <w:pStyle w:val="Voetnoottekst"/>
      </w:pPr>
      <w:r w:rsidRPr="0092057C">
        <w:rPr>
          <w:rStyle w:val="Voetnootmarkering"/>
        </w:rPr>
        <w:footnoteRef/>
      </w:r>
      <w:r w:rsidRPr="0092057C">
        <w:t xml:space="preserve"> Art 30, §1, de la LOI, point 7.1.1. page 151 de la circulaire générale</w:t>
      </w:r>
    </w:p>
  </w:footnote>
  <w:footnote w:id="61">
    <w:p w14:paraId="77E2D07B" w14:textId="77777777" w:rsidR="004559AF" w:rsidRPr="0092057C" w:rsidRDefault="004559AF" w:rsidP="00401174">
      <w:pPr>
        <w:pStyle w:val="Voetnoottekst"/>
      </w:pPr>
      <w:r w:rsidRPr="0092057C">
        <w:rPr>
          <w:rStyle w:val="Voetnootmarkering"/>
        </w:rPr>
        <w:footnoteRef/>
      </w:r>
      <w:r w:rsidRPr="0092057C">
        <w:t xml:space="preserve"> Art 30, §2 de la LOI, point 7.1.2. page 154 de la circulaire générale</w:t>
      </w:r>
    </w:p>
  </w:footnote>
  <w:footnote w:id="62">
    <w:p w14:paraId="5364EBB4" w14:textId="77777777" w:rsidR="004559AF" w:rsidRPr="0092057C" w:rsidRDefault="004559AF" w:rsidP="00401174">
      <w:pPr>
        <w:pStyle w:val="Voetnoottekst"/>
      </w:pPr>
      <w:r w:rsidRPr="0092057C">
        <w:rPr>
          <w:rStyle w:val="Voetnootmarkering"/>
        </w:rPr>
        <w:footnoteRef/>
      </w:r>
      <w:r w:rsidRPr="0092057C">
        <w:t xml:space="preserve"> Article 30, § 5, de la LOI</w:t>
      </w:r>
    </w:p>
  </w:footnote>
  <w:footnote w:id="63">
    <w:p w14:paraId="61B33D51" w14:textId="4FA57AC5" w:rsidR="004559AF" w:rsidRPr="0092057C" w:rsidRDefault="004559AF">
      <w:pPr>
        <w:pStyle w:val="Voetnoottekst"/>
      </w:pPr>
      <w:r w:rsidRPr="0092057C">
        <w:rPr>
          <w:rStyle w:val="Voetnootmarkering"/>
        </w:rPr>
        <w:footnoteRef/>
      </w:r>
      <w:r w:rsidRPr="0092057C">
        <w:t xml:space="preserve"> Article 11 de la loi du </w:t>
      </w:r>
      <w:r>
        <w:t>21</w:t>
      </w:r>
      <w:r w:rsidRPr="0092057C">
        <w:t xml:space="preserve"> juillet 2016.</w:t>
      </w:r>
    </w:p>
  </w:footnote>
  <w:footnote w:id="64">
    <w:p w14:paraId="34443FF7" w14:textId="1A63AC9D" w:rsidR="004559AF" w:rsidRPr="0092057C" w:rsidRDefault="004559AF">
      <w:pPr>
        <w:pStyle w:val="Voetnoottekst"/>
      </w:pPr>
      <w:r w:rsidRPr="0092057C">
        <w:rPr>
          <w:rStyle w:val="Voetnootmarkering"/>
        </w:rPr>
        <w:footnoteRef/>
      </w:r>
      <w:r w:rsidRPr="0092057C">
        <w:t xml:space="preserve"> Article 12 de la loi du </w:t>
      </w:r>
      <w:r>
        <w:t xml:space="preserve">21 </w:t>
      </w:r>
      <w:r w:rsidRPr="0092057C">
        <w:t xml:space="preserve"> juillet 2016.</w:t>
      </w:r>
    </w:p>
  </w:footnote>
  <w:footnote w:id="65">
    <w:p w14:paraId="3956C404" w14:textId="77777777" w:rsidR="004559AF" w:rsidRPr="0092057C" w:rsidRDefault="004559AF" w:rsidP="001F50FD">
      <w:pPr>
        <w:pStyle w:val="Voetnoottekst"/>
        <w:rPr>
          <w:rFonts w:ascii="Century Gothic" w:hAnsi="Century Gothic"/>
          <w:sz w:val="16"/>
          <w:szCs w:val="16"/>
        </w:rPr>
      </w:pPr>
      <w:r w:rsidRPr="0092057C">
        <w:rPr>
          <w:rStyle w:val="Voetnootmarkering"/>
        </w:rPr>
        <w:footnoteRef/>
      </w:r>
      <w:r w:rsidRPr="0092057C">
        <w:t xml:space="preserve"> Dans l’ensemble du présent contrat, “il” doit être également compris dans le sens de “elle”</w:t>
      </w:r>
    </w:p>
  </w:footnote>
  <w:footnote w:id="66">
    <w:p w14:paraId="50AAACC3"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11,§ 3, de la loi du 26 mai 2002 concernant le droit à l'intégration sociale</w:t>
      </w:r>
    </w:p>
  </w:footnote>
  <w:footnote w:id="67">
    <w:p w14:paraId="3EB2907A"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Articles 11 et 13 de la loi du 26 mai 2002 concernant le droit à l'intégration sociale</w:t>
      </w:r>
    </w:p>
    <w:p w14:paraId="635D77C7" w14:textId="77777777" w:rsidR="004559AF" w:rsidRPr="0092057C" w:rsidRDefault="004559AF" w:rsidP="001F50FD">
      <w:pPr>
        <w:pStyle w:val="Voetnoottekst"/>
      </w:pPr>
    </w:p>
  </w:footnote>
  <w:footnote w:id="68">
    <w:p w14:paraId="13C8F6DF"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17 de l’arrêté royal du 11 juillet 2002 portant règlement général en matière de droit à l'intégration sociale</w:t>
      </w:r>
    </w:p>
  </w:footnote>
  <w:footnote w:id="69">
    <w:p w14:paraId="1FB379DE"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30, § 2, de la loi du 26 mai 2002 concernant le droit à l'intégration sociale</w:t>
      </w:r>
    </w:p>
    <w:p w14:paraId="4356FD9C" w14:textId="77777777" w:rsidR="004559AF" w:rsidRPr="0092057C" w:rsidRDefault="004559AF" w:rsidP="001F50FD">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64EF" w14:textId="77777777" w:rsidR="004559AF" w:rsidRDefault="004559AF">
    <w:pPr>
      <w:tabs>
        <w:tab w:val="center" w:pos="4536"/>
        <w:tab w:val="right" w:pos="9072"/>
      </w:tabs>
      <w:rPr>
        <w:sz w:val="14"/>
      </w:rPr>
    </w:pPr>
    <w:r>
      <w:rPr>
        <w:sz w:val="14"/>
      </w:rPr>
      <w:tab/>
    </w:r>
    <w:r>
      <w:rPr>
        <w:sz w:val="14"/>
      </w:rPr>
      <w:tab/>
    </w:r>
    <w:r w:rsidRPr="00A25657">
      <w:rPr>
        <w:sz w:val="18"/>
        <w:szCs w:val="18"/>
      </w:rPr>
      <w:fldChar w:fldCharType="begin"/>
    </w:r>
    <w:r w:rsidRPr="00A25657">
      <w:rPr>
        <w:sz w:val="18"/>
        <w:szCs w:val="18"/>
      </w:rPr>
      <w:instrText xml:space="preserve"> PAGE </w:instrText>
    </w:r>
    <w:r w:rsidRPr="00A25657">
      <w:rPr>
        <w:sz w:val="18"/>
        <w:szCs w:val="18"/>
      </w:rPr>
      <w:fldChar w:fldCharType="separate"/>
    </w:r>
    <w:r w:rsidR="009548BD">
      <w:rPr>
        <w:noProof/>
        <w:sz w:val="18"/>
        <w:szCs w:val="18"/>
      </w:rPr>
      <w:t>48</w:t>
    </w:r>
    <w:r w:rsidRPr="00A25657">
      <w:rPr>
        <w:sz w:val="18"/>
        <w:szCs w:val="18"/>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0D"/>
    <w:multiLevelType w:val="hybridMultilevel"/>
    <w:tmpl w:val="07DCF60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2" w15:restartNumberingAfterBreak="0">
    <w:nsid w:val="00EA3B40"/>
    <w:multiLevelType w:val="hybridMultilevel"/>
    <w:tmpl w:val="7E26F13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1C93CAC"/>
    <w:multiLevelType w:val="hybridMultilevel"/>
    <w:tmpl w:val="A47EE6FC"/>
    <w:lvl w:ilvl="0" w:tplc="08130001">
      <w:start w:val="1"/>
      <w:numFmt w:val="bullet"/>
      <w:lvlText w:val=""/>
      <w:lvlJc w:val="left"/>
      <w:pPr>
        <w:ind w:left="3697" w:hanging="360"/>
      </w:pPr>
      <w:rPr>
        <w:rFonts w:ascii="Symbol" w:hAnsi="Symbol" w:hint="default"/>
      </w:rPr>
    </w:lvl>
    <w:lvl w:ilvl="1" w:tplc="08130003" w:tentative="1">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4" w15:restartNumberingAfterBreak="0">
    <w:nsid w:val="01D02EBB"/>
    <w:multiLevelType w:val="multilevel"/>
    <w:tmpl w:val="634A93E4"/>
    <w:styleLink w:val="OB"/>
    <w:lvl w:ilvl="0">
      <w:start w:val="1"/>
      <w:numFmt w:val="bullet"/>
      <w:lvlText w:val=""/>
      <w:lvlJc w:val="left"/>
      <w:pPr>
        <w:ind w:left="731" w:hanging="374"/>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330762F"/>
    <w:multiLevelType w:val="hybridMultilevel"/>
    <w:tmpl w:val="92F2D10C"/>
    <w:lvl w:ilvl="0" w:tplc="1916CDC4">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1916CDC4">
      <w:start w:val="1"/>
      <w:numFmt w:val="bullet"/>
      <w:lvlText w:val="—"/>
      <w:lvlJc w:val="left"/>
      <w:pPr>
        <w:ind w:left="2160" w:hanging="360"/>
      </w:pPr>
      <w:rPr>
        <w:rFonts w:ascii="Calibri" w:hAnsi="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590E94"/>
    <w:multiLevelType w:val="hybridMultilevel"/>
    <w:tmpl w:val="FF8649FE"/>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9746F8"/>
    <w:multiLevelType w:val="hybridMultilevel"/>
    <w:tmpl w:val="C728DC2C"/>
    <w:lvl w:ilvl="0" w:tplc="1916CDC4">
      <w:start w:val="1"/>
      <w:numFmt w:val="bullet"/>
      <w:lvlText w:val="—"/>
      <w:lvlJc w:val="left"/>
      <w:pPr>
        <w:ind w:left="720" w:hanging="360"/>
      </w:pPr>
      <w:rPr>
        <w:rFonts w:ascii="Calibri" w:hAnsi="Calibri" w:hint="default"/>
      </w:rPr>
    </w:lvl>
    <w:lvl w:ilvl="1" w:tplc="1916CDC4">
      <w:start w:val="1"/>
      <w:numFmt w:val="bullet"/>
      <w:lvlText w:val="—"/>
      <w:lvlJc w:val="left"/>
      <w:pPr>
        <w:ind w:left="1440" w:hanging="360"/>
      </w:pPr>
      <w:rPr>
        <w:rFonts w:ascii="Calibri" w:hAnsi="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7493AC3"/>
    <w:multiLevelType w:val="hybridMultilevel"/>
    <w:tmpl w:val="1330705C"/>
    <w:lvl w:ilvl="0" w:tplc="08130003">
      <w:start w:val="1"/>
      <w:numFmt w:val="bullet"/>
      <w:lvlText w:val="o"/>
      <w:lvlJc w:val="left"/>
      <w:pPr>
        <w:ind w:left="1434" w:hanging="360"/>
      </w:pPr>
      <w:rPr>
        <w:rFonts w:ascii="Courier New" w:hAnsi="Courier New" w:cs="Courier New"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9" w15:restartNumberingAfterBreak="0">
    <w:nsid w:val="0929255E"/>
    <w:multiLevelType w:val="hybridMultilevel"/>
    <w:tmpl w:val="311A28E4"/>
    <w:lvl w:ilvl="0" w:tplc="08130001">
      <w:start w:val="1"/>
      <w:numFmt w:val="bullet"/>
      <w:lvlText w:val=""/>
      <w:lvlJc w:val="left"/>
      <w:pPr>
        <w:ind w:left="1305" w:hanging="360"/>
      </w:pPr>
      <w:rPr>
        <w:rFonts w:ascii="Symbol" w:hAnsi="Symbol" w:hint="default"/>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0" w15:restartNumberingAfterBreak="0">
    <w:nsid w:val="0DB04B95"/>
    <w:multiLevelType w:val="hybridMultilevel"/>
    <w:tmpl w:val="9036112E"/>
    <w:lvl w:ilvl="0" w:tplc="D6840962">
      <w:start w:val="1"/>
      <w:numFmt w:val="bullet"/>
      <w:lvlText w:val=""/>
      <w:lvlJc w:val="left"/>
      <w:pPr>
        <w:ind w:left="2145" w:hanging="360"/>
      </w:pPr>
      <w:rPr>
        <w:rFonts w:ascii="Symbol" w:hAnsi="Symbol" w:hint="default"/>
      </w:rPr>
    </w:lvl>
    <w:lvl w:ilvl="1" w:tplc="4AEE17DA" w:tentative="1">
      <w:start w:val="1"/>
      <w:numFmt w:val="bullet"/>
      <w:lvlText w:val="o"/>
      <w:lvlJc w:val="left"/>
      <w:pPr>
        <w:ind w:left="2865" w:hanging="360"/>
      </w:pPr>
      <w:rPr>
        <w:rFonts w:ascii="Courier New" w:hAnsi="Courier New" w:cs="Courier New" w:hint="default"/>
      </w:rPr>
    </w:lvl>
    <w:lvl w:ilvl="2" w:tplc="86363F8C" w:tentative="1">
      <w:start w:val="1"/>
      <w:numFmt w:val="bullet"/>
      <w:lvlText w:val=""/>
      <w:lvlJc w:val="left"/>
      <w:pPr>
        <w:ind w:left="3585" w:hanging="360"/>
      </w:pPr>
      <w:rPr>
        <w:rFonts w:ascii="Wingdings" w:hAnsi="Wingdings" w:hint="default"/>
      </w:rPr>
    </w:lvl>
    <w:lvl w:ilvl="3" w:tplc="6FA8F616" w:tentative="1">
      <w:start w:val="1"/>
      <w:numFmt w:val="bullet"/>
      <w:lvlText w:val=""/>
      <w:lvlJc w:val="left"/>
      <w:pPr>
        <w:ind w:left="4305" w:hanging="360"/>
      </w:pPr>
      <w:rPr>
        <w:rFonts w:ascii="Symbol" w:hAnsi="Symbol" w:hint="default"/>
      </w:rPr>
    </w:lvl>
    <w:lvl w:ilvl="4" w:tplc="5FFCBEDE" w:tentative="1">
      <w:start w:val="1"/>
      <w:numFmt w:val="bullet"/>
      <w:lvlText w:val="o"/>
      <w:lvlJc w:val="left"/>
      <w:pPr>
        <w:ind w:left="5025" w:hanging="360"/>
      </w:pPr>
      <w:rPr>
        <w:rFonts w:ascii="Courier New" w:hAnsi="Courier New" w:cs="Courier New" w:hint="default"/>
      </w:rPr>
    </w:lvl>
    <w:lvl w:ilvl="5" w:tplc="C06EDD00" w:tentative="1">
      <w:start w:val="1"/>
      <w:numFmt w:val="bullet"/>
      <w:lvlText w:val=""/>
      <w:lvlJc w:val="left"/>
      <w:pPr>
        <w:ind w:left="5745" w:hanging="360"/>
      </w:pPr>
      <w:rPr>
        <w:rFonts w:ascii="Wingdings" w:hAnsi="Wingdings" w:hint="default"/>
      </w:rPr>
    </w:lvl>
    <w:lvl w:ilvl="6" w:tplc="CB62EF56" w:tentative="1">
      <w:start w:val="1"/>
      <w:numFmt w:val="bullet"/>
      <w:lvlText w:val=""/>
      <w:lvlJc w:val="left"/>
      <w:pPr>
        <w:ind w:left="6465" w:hanging="360"/>
      </w:pPr>
      <w:rPr>
        <w:rFonts w:ascii="Symbol" w:hAnsi="Symbol" w:hint="default"/>
      </w:rPr>
    </w:lvl>
    <w:lvl w:ilvl="7" w:tplc="5AE8E17E" w:tentative="1">
      <w:start w:val="1"/>
      <w:numFmt w:val="bullet"/>
      <w:lvlText w:val="o"/>
      <w:lvlJc w:val="left"/>
      <w:pPr>
        <w:ind w:left="7185" w:hanging="360"/>
      </w:pPr>
      <w:rPr>
        <w:rFonts w:ascii="Courier New" w:hAnsi="Courier New" w:cs="Courier New" w:hint="default"/>
      </w:rPr>
    </w:lvl>
    <w:lvl w:ilvl="8" w:tplc="5BBCABEC" w:tentative="1">
      <w:start w:val="1"/>
      <w:numFmt w:val="bullet"/>
      <w:lvlText w:val=""/>
      <w:lvlJc w:val="left"/>
      <w:pPr>
        <w:ind w:left="7905" w:hanging="360"/>
      </w:pPr>
      <w:rPr>
        <w:rFonts w:ascii="Wingdings" w:hAnsi="Wingdings" w:hint="default"/>
      </w:rPr>
    </w:lvl>
  </w:abstractNum>
  <w:abstractNum w:abstractNumId="11" w15:restartNumberingAfterBreak="0">
    <w:nsid w:val="0EE81A15"/>
    <w:multiLevelType w:val="hybridMultilevel"/>
    <w:tmpl w:val="9E0C9B88"/>
    <w:lvl w:ilvl="0" w:tplc="080C000F">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2" w15:restartNumberingAfterBreak="0">
    <w:nsid w:val="10356FDD"/>
    <w:multiLevelType w:val="hybridMultilevel"/>
    <w:tmpl w:val="9E36F11A"/>
    <w:lvl w:ilvl="0" w:tplc="08130001">
      <w:start w:val="1"/>
      <w:numFmt w:val="decimal"/>
      <w:lvlText w:val="%1)"/>
      <w:lvlJc w:val="left"/>
      <w:pPr>
        <w:ind w:left="1080" w:hanging="360"/>
      </w:pPr>
    </w:lvl>
    <w:lvl w:ilvl="1" w:tplc="08130003">
      <w:start w:val="1"/>
      <w:numFmt w:val="lowerLetter"/>
      <w:lvlText w:val="%2."/>
      <w:lvlJc w:val="left"/>
      <w:pPr>
        <w:ind w:left="1800" w:hanging="360"/>
      </w:pPr>
    </w:lvl>
    <w:lvl w:ilvl="2" w:tplc="08130005" w:tentative="1">
      <w:start w:val="1"/>
      <w:numFmt w:val="lowerRoman"/>
      <w:lvlText w:val="%3."/>
      <w:lvlJc w:val="right"/>
      <w:pPr>
        <w:ind w:left="2520" w:hanging="180"/>
      </w:pPr>
    </w:lvl>
    <w:lvl w:ilvl="3" w:tplc="08130001" w:tentative="1">
      <w:start w:val="1"/>
      <w:numFmt w:val="decimal"/>
      <w:lvlText w:val="%4."/>
      <w:lvlJc w:val="left"/>
      <w:pPr>
        <w:ind w:left="3240" w:hanging="360"/>
      </w:pPr>
    </w:lvl>
    <w:lvl w:ilvl="4" w:tplc="08130003" w:tentative="1">
      <w:start w:val="1"/>
      <w:numFmt w:val="lowerLetter"/>
      <w:lvlText w:val="%5."/>
      <w:lvlJc w:val="left"/>
      <w:pPr>
        <w:ind w:left="3960" w:hanging="360"/>
      </w:pPr>
    </w:lvl>
    <w:lvl w:ilvl="5" w:tplc="08130005" w:tentative="1">
      <w:start w:val="1"/>
      <w:numFmt w:val="lowerRoman"/>
      <w:lvlText w:val="%6."/>
      <w:lvlJc w:val="right"/>
      <w:pPr>
        <w:ind w:left="4680" w:hanging="180"/>
      </w:pPr>
    </w:lvl>
    <w:lvl w:ilvl="6" w:tplc="08130001" w:tentative="1">
      <w:start w:val="1"/>
      <w:numFmt w:val="decimal"/>
      <w:lvlText w:val="%7."/>
      <w:lvlJc w:val="left"/>
      <w:pPr>
        <w:ind w:left="5400" w:hanging="360"/>
      </w:pPr>
    </w:lvl>
    <w:lvl w:ilvl="7" w:tplc="08130003" w:tentative="1">
      <w:start w:val="1"/>
      <w:numFmt w:val="lowerLetter"/>
      <w:lvlText w:val="%8."/>
      <w:lvlJc w:val="left"/>
      <w:pPr>
        <w:ind w:left="6120" w:hanging="360"/>
      </w:pPr>
    </w:lvl>
    <w:lvl w:ilvl="8" w:tplc="08130005" w:tentative="1">
      <w:start w:val="1"/>
      <w:numFmt w:val="lowerRoman"/>
      <w:lvlText w:val="%9."/>
      <w:lvlJc w:val="right"/>
      <w:pPr>
        <w:ind w:left="6840" w:hanging="180"/>
      </w:pPr>
    </w:lvl>
  </w:abstractNum>
  <w:abstractNum w:abstractNumId="13" w15:restartNumberingAfterBreak="0">
    <w:nsid w:val="12475D03"/>
    <w:multiLevelType w:val="hybridMultilevel"/>
    <w:tmpl w:val="D5247826"/>
    <w:lvl w:ilvl="0" w:tplc="04130011">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4" w15:restartNumberingAfterBreak="0">
    <w:nsid w:val="12545B3C"/>
    <w:multiLevelType w:val="hybridMultilevel"/>
    <w:tmpl w:val="EA06987C"/>
    <w:lvl w:ilvl="0" w:tplc="08130001">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12FD34BB"/>
    <w:multiLevelType w:val="hybridMultilevel"/>
    <w:tmpl w:val="4AEEF2B8"/>
    <w:lvl w:ilvl="0" w:tplc="08130003">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597520"/>
    <w:multiLevelType w:val="hybridMultilevel"/>
    <w:tmpl w:val="9CFCFE1E"/>
    <w:lvl w:ilvl="0" w:tplc="1916CDC4">
      <w:start w:val="1"/>
      <w:numFmt w:val="bullet"/>
      <w:lvlText w:val="o"/>
      <w:lvlJc w:val="left"/>
      <w:pPr>
        <w:ind w:left="2745" w:hanging="360"/>
      </w:pPr>
      <w:rPr>
        <w:rFonts w:ascii="Courier New" w:hAnsi="Courier New" w:cs="Courier New" w:hint="default"/>
      </w:rPr>
    </w:lvl>
    <w:lvl w:ilvl="1" w:tplc="080C0003" w:tentative="1">
      <w:start w:val="1"/>
      <w:numFmt w:val="bullet"/>
      <w:lvlText w:val="o"/>
      <w:lvlJc w:val="left"/>
      <w:pPr>
        <w:ind w:left="3465" w:hanging="360"/>
      </w:pPr>
      <w:rPr>
        <w:rFonts w:ascii="Courier New" w:hAnsi="Courier New" w:cs="Courier New" w:hint="default"/>
      </w:rPr>
    </w:lvl>
    <w:lvl w:ilvl="2" w:tplc="080C0005" w:tentative="1">
      <w:start w:val="1"/>
      <w:numFmt w:val="bullet"/>
      <w:lvlText w:val=""/>
      <w:lvlJc w:val="left"/>
      <w:pPr>
        <w:ind w:left="4185" w:hanging="360"/>
      </w:pPr>
      <w:rPr>
        <w:rFonts w:ascii="Wingdings" w:hAnsi="Wingdings" w:hint="default"/>
      </w:rPr>
    </w:lvl>
    <w:lvl w:ilvl="3" w:tplc="080C0001" w:tentative="1">
      <w:start w:val="1"/>
      <w:numFmt w:val="bullet"/>
      <w:lvlText w:val=""/>
      <w:lvlJc w:val="left"/>
      <w:pPr>
        <w:ind w:left="4905" w:hanging="360"/>
      </w:pPr>
      <w:rPr>
        <w:rFonts w:ascii="Symbol" w:hAnsi="Symbol" w:hint="default"/>
      </w:rPr>
    </w:lvl>
    <w:lvl w:ilvl="4" w:tplc="080C0003" w:tentative="1">
      <w:start w:val="1"/>
      <w:numFmt w:val="bullet"/>
      <w:lvlText w:val="o"/>
      <w:lvlJc w:val="left"/>
      <w:pPr>
        <w:ind w:left="5625" w:hanging="360"/>
      </w:pPr>
      <w:rPr>
        <w:rFonts w:ascii="Courier New" w:hAnsi="Courier New" w:cs="Courier New" w:hint="default"/>
      </w:rPr>
    </w:lvl>
    <w:lvl w:ilvl="5" w:tplc="080C0005" w:tentative="1">
      <w:start w:val="1"/>
      <w:numFmt w:val="bullet"/>
      <w:lvlText w:val=""/>
      <w:lvlJc w:val="left"/>
      <w:pPr>
        <w:ind w:left="6345" w:hanging="360"/>
      </w:pPr>
      <w:rPr>
        <w:rFonts w:ascii="Wingdings" w:hAnsi="Wingdings" w:hint="default"/>
      </w:rPr>
    </w:lvl>
    <w:lvl w:ilvl="6" w:tplc="080C0001" w:tentative="1">
      <w:start w:val="1"/>
      <w:numFmt w:val="bullet"/>
      <w:lvlText w:val=""/>
      <w:lvlJc w:val="left"/>
      <w:pPr>
        <w:ind w:left="7065" w:hanging="360"/>
      </w:pPr>
      <w:rPr>
        <w:rFonts w:ascii="Symbol" w:hAnsi="Symbol" w:hint="default"/>
      </w:rPr>
    </w:lvl>
    <w:lvl w:ilvl="7" w:tplc="080C0003" w:tentative="1">
      <w:start w:val="1"/>
      <w:numFmt w:val="bullet"/>
      <w:lvlText w:val="o"/>
      <w:lvlJc w:val="left"/>
      <w:pPr>
        <w:ind w:left="7785" w:hanging="360"/>
      </w:pPr>
      <w:rPr>
        <w:rFonts w:ascii="Courier New" w:hAnsi="Courier New" w:cs="Courier New" w:hint="default"/>
      </w:rPr>
    </w:lvl>
    <w:lvl w:ilvl="8" w:tplc="080C0005" w:tentative="1">
      <w:start w:val="1"/>
      <w:numFmt w:val="bullet"/>
      <w:lvlText w:val=""/>
      <w:lvlJc w:val="left"/>
      <w:pPr>
        <w:ind w:left="8505" w:hanging="360"/>
      </w:pPr>
      <w:rPr>
        <w:rFonts w:ascii="Wingdings" w:hAnsi="Wingdings" w:hint="default"/>
      </w:rPr>
    </w:lvl>
  </w:abstractNum>
  <w:abstractNum w:abstractNumId="17" w15:restartNumberingAfterBreak="0">
    <w:nsid w:val="15EB0AF6"/>
    <w:multiLevelType w:val="hybridMultilevel"/>
    <w:tmpl w:val="80BAF30A"/>
    <w:lvl w:ilvl="0" w:tplc="08130005">
      <w:start w:val="1"/>
      <w:numFmt w:val="bullet"/>
      <w:lvlText w:val=""/>
      <w:lvlJc w:val="left"/>
      <w:pPr>
        <w:ind w:left="2421" w:hanging="360"/>
      </w:pPr>
      <w:rPr>
        <w:rFonts w:ascii="Wingdings" w:hAnsi="Wingdings"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8" w15:restartNumberingAfterBreak="0">
    <w:nsid w:val="17861790"/>
    <w:multiLevelType w:val="hybridMultilevel"/>
    <w:tmpl w:val="A01E19FA"/>
    <w:lvl w:ilvl="0" w:tplc="0D10698E">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F044E9E6"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19" w15:restartNumberingAfterBreak="0">
    <w:nsid w:val="1F5E16FB"/>
    <w:multiLevelType w:val="multilevel"/>
    <w:tmpl w:val="A47E12B0"/>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4E23051"/>
    <w:multiLevelType w:val="multilevel"/>
    <w:tmpl w:val="8F80C622"/>
    <w:lvl w:ilvl="0">
      <w:start w:val="1"/>
      <w:numFmt w:val="bullet"/>
      <w:lvlText w:val="o"/>
      <w:lvlJc w:val="left"/>
      <w:pPr>
        <w:ind w:left="731" w:hanging="374"/>
      </w:pPr>
      <w:rPr>
        <w:rFonts w:ascii="Courier New" w:hAnsi="Courier New" w:cs="Courier New"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84E61B8"/>
    <w:multiLevelType w:val="multilevel"/>
    <w:tmpl w:val="36085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AC3EBD"/>
    <w:multiLevelType w:val="hybridMultilevel"/>
    <w:tmpl w:val="17E89C62"/>
    <w:lvl w:ilvl="0" w:tplc="D98A3A30">
      <w:start w:val="1"/>
      <w:numFmt w:val="bullet"/>
      <w:lvlText w:val=""/>
      <w:lvlJc w:val="left"/>
      <w:pPr>
        <w:ind w:left="720" w:hanging="360"/>
      </w:pPr>
      <w:rPr>
        <w:rFonts w:ascii="Wingdings" w:hAnsi="Wingdings" w:hint="default"/>
      </w:rPr>
    </w:lvl>
    <w:lvl w:ilvl="1" w:tplc="CD5E3462" w:tentative="1">
      <w:start w:val="1"/>
      <w:numFmt w:val="bullet"/>
      <w:lvlText w:val="o"/>
      <w:lvlJc w:val="left"/>
      <w:pPr>
        <w:ind w:left="1440" w:hanging="360"/>
      </w:pPr>
      <w:rPr>
        <w:rFonts w:ascii="Courier New" w:hAnsi="Courier New" w:cs="Courier New" w:hint="default"/>
      </w:rPr>
    </w:lvl>
    <w:lvl w:ilvl="2" w:tplc="FE1AC368" w:tentative="1">
      <w:start w:val="1"/>
      <w:numFmt w:val="bullet"/>
      <w:lvlText w:val=""/>
      <w:lvlJc w:val="left"/>
      <w:pPr>
        <w:ind w:left="2160" w:hanging="360"/>
      </w:pPr>
      <w:rPr>
        <w:rFonts w:ascii="Wingdings" w:hAnsi="Wingdings" w:hint="default"/>
      </w:rPr>
    </w:lvl>
    <w:lvl w:ilvl="3" w:tplc="0F1E3A16" w:tentative="1">
      <w:start w:val="1"/>
      <w:numFmt w:val="bullet"/>
      <w:lvlText w:val=""/>
      <w:lvlJc w:val="left"/>
      <w:pPr>
        <w:ind w:left="2880" w:hanging="360"/>
      </w:pPr>
      <w:rPr>
        <w:rFonts w:ascii="Symbol" w:hAnsi="Symbol" w:hint="default"/>
      </w:rPr>
    </w:lvl>
    <w:lvl w:ilvl="4" w:tplc="A89026AA" w:tentative="1">
      <w:start w:val="1"/>
      <w:numFmt w:val="bullet"/>
      <w:lvlText w:val="o"/>
      <w:lvlJc w:val="left"/>
      <w:pPr>
        <w:ind w:left="3600" w:hanging="360"/>
      </w:pPr>
      <w:rPr>
        <w:rFonts w:ascii="Courier New" w:hAnsi="Courier New" w:cs="Courier New" w:hint="default"/>
      </w:rPr>
    </w:lvl>
    <w:lvl w:ilvl="5" w:tplc="9976D896" w:tentative="1">
      <w:start w:val="1"/>
      <w:numFmt w:val="bullet"/>
      <w:lvlText w:val=""/>
      <w:lvlJc w:val="left"/>
      <w:pPr>
        <w:ind w:left="4320" w:hanging="360"/>
      </w:pPr>
      <w:rPr>
        <w:rFonts w:ascii="Wingdings" w:hAnsi="Wingdings" w:hint="default"/>
      </w:rPr>
    </w:lvl>
    <w:lvl w:ilvl="6" w:tplc="78980168" w:tentative="1">
      <w:start w:val="1"/>
      <w:numFmt w:val="bullet"/>
      <w:lvlText w:val=""/>
      <w:lvlJc w:val="left"/>
      <w:pPr>
        <w:ind w:left="5040" w:hanging="360"/>
      </w:pPr>
      <w:rPr>
        <w:rFonts w:ascii="Symbol" w:hAnsi="Symbol" w:hint="default"/>
      </w:rPr>
    </w:lvl>
    <w:lvl w:ilvl="7" w:tplc="3B44137E" w:tentative="1">
      <w:start w:val="1"/>
      <w:numFmt w:val="bullet"/>
      <w:lvlText w:val="o"/>
      <w:lvlJc w:val="left"/>
      <w:pPr>
        <w:ind w:left="5760" w:hanging="360"/>
      </w:pPr>
      <w:rPr>
        <w:rFonts w:ascii="Courier New" w:hAnsi="Courier New" w:cs="Courier New" w:hint="default"/>
      </w:rPr>
    </w:lvl>
    <w:lvl w:ilvl="8" w:tplc="1870C046" w:tentative="1">
      <w:start w:val="1"/>
      <w:numFmt w:val="bullet"/>
      <w:lvlText w:val=""/>
      <w:lvlJc w:val="left"/>
      <w:pPr>
        <w:ind w:left="6480" w:hanging="360"/>
      </w:pPr>
      <w:rPr>
        <w:rFonts w:ascii="Wingdings" w:hAnsi="Wingdings" w:hint="default"/>
      </w:rPr>
    </w:lvl>
  </w:abstractNum>
  <w:abstractNum w:abstractNumId="23" w15:restartNumberingAfterBreak="0">
    <w:nsid w:val="34333FD8"/>
    <w:multiLevelType w:val="hybridMultilevel"/>
    <w:tmpl w:val="191EFBD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344028FA"/>
    <w:multiLevelType w:val="hybridMultilevel"/>
    <w:tmpl w:val="CD76E1A2"/>
    <w:lvl w:ilvl="0" w:tplc="0813000B">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35066508"/>
    <w:multiLevelType w:val="hybridMultilevel"/>
    <w:tmpl w:val="77E62062"/>
    <w:lvl w:ilvl="0" w:tplc="04130003">
      <w:start w:val="1"/>
      <w:numFmt w:val="bullet"/>
      <w:lvlText w:val="o"/>
      <w:lvlJc w:val="left"/>
      <w:pPr>
        <w:ind w:left="1440" w:hanging="360"/>
      </w:pPr>
      <w:rPr>
        <w:rFonts w:ascii="Courier New" w:hAnsi="Courier New" w:cs="Courier New"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37574E5C"/>
    <w:multiLevelType w:val="hybridMultilevel"/>
    <w:tmpl w:val="EA905F66"/>
    <w:lvl w:ilvl="0" w:tplc="08130001">
      <w:start w:val="1"/>
      <w:numFmt w:val="bullet"/>
      <w:lvlText w:val=""/>
      <w:lvlJc w:val="left"/>
      <w:pPr>
        <w:ind w:left="2145" w:hanging="360"/>
      </w:pPr>
      <w:rPr>
        <w:rFonts w:ascii="Symbol" w:hAnsi="Symbol"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27" w15:restartNumberingAfterBreak="0">
    <w:nsid w:val="3771302B"/>
    <w:multiLevelType w:val="multilevel"/>
    <w:tmpl w:val="401E3BC2"/>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377136D1"/>
    <w:multiLevelType w:val="hybridMultilevel"/>
    <w:tmpl w:val="601A316E"/>
    <w:lvl w:ilvl="0" w:tplc="04130003">
      <w:start w:val="1"/>
      <w:numFmt w:val="bullet"/>
      <w:lvlText w:val="o"/>
      <w:lvlJc w:val="left"/>
      <w:pPr>
        <w:ind w:left="1305" w:hanging="360"/>
      </w:pPr>
      <w:rPr>
        <w:rFonts w:ascii="Courier New" w:hAnsi="Courier New" w:cs="Courier New" w:hint="default"/>
        <w:color w:val="auto"/>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29" w15:restartNumberingAfterBreak="0">
    <w:nsid w:val="37894E4B"/>
    <w:multiLevelType w:val="hybridMultilevel"/>
    <w:tmpl w:val="C7CC5F26"/>
    <w:lvl w:ilvl="0" w:tplc="EAF09AF4">
      <w:start w:val="1"/>
      <w:numFmt w:val="bullet"/>
      <w:lvlText w:val="—"/>
      <w:lvlJc w:val="left"/>
      <w:pPr>
        <w:ind w:left="360" w:hanging="360"/>
      </w:pPr>
      <w:rPr>
        <w:rFonts w:ascii="Calibri" w:hAnsi="Calibri" w:hint="default"/>
      </w:rPr>
    </w:lvl>
    <w:lvl w:ilvl="1" w:tplc="FCFCF002">
      <w:start w:val="1"/>
      <w:numFmt w:val="bullet"/>
      <w:lvlText w:val="—"/>
      <w:lvlJc w:val="left"/>
      <w:pPr>
        <w:ind w:left="1080" w:hanging="360"/>
      </w:pPr>
      <w:rPr>
        <w:rFonts w:ascii="Calibri" w:hAnsi="Calibri" w:hint="default"/>
      </w:rPr>
    </w:lvl>
    <w:lvl w:ilvl="2" w:tplc="1E505BE2">
      <w:numFmt w:val="bullet"/>
      <w:lvlText w:val="-"/>
      <w:lvlJc w:val="left"/>
      <w:pPr>
        <w:ind w:left="1800" w:hanging="360"/>
      </w:pPr>
      <w:rPr>
        <w:rFonts w:ascii="Calibri" w:eastAsia="Times New Roman" w:hAnsi="Calibri" w:cs="Calibri" w:hint="default"/>
      </w:rPr>
    </w:lvl>
    <w:lvl w:ilvl="3" w:tplc="3F7CF910" w:tentative="1">
      <w:start w:val="1"/>
      <w:numFmt w:val="bullet"/>
      <w:lvlText w:val=""/>
      <w:lvlJc w:val="left"/>
      <w:pPr>
        <w:ind w:left="2520" w:hanging="360"/>
      </w:pPr>
      <w:rPr>
        <w:rFonts w:ascii="Symbol" w:hAnsi="Symbol" w:hint="default"/>
      </w:rPr>
    </w:lvl>
    <w:lvl w:ilvl="4" w:tplc="801C4B6A" w:tentative="1">
      <w:start w:val="1"/>
      <w:numFmt w:val="bullet"/>
      <w:lvlText w:val="o"/>
      <w:lvlJc w:val="left"/>
      <w:pPr>
        <w:ind w:left="3240" w:hanging="360"/>
      </w:pPr>
      <w:rPr>
        <w:rFonts w:ascii="Courier New" w:hAnsi="Courier New" w:cs="Courier New" w:hint="default"/>
      </w:rPr>
    </w:lvl>
    <w:lvl w:ilvl="5" w:tplc="8AB83DFE" w:tentative="1">
      <w:start w:val="1"/>
      <w:numFmt w:val="bullet"/>
      <w:lvlText w:val=""/>
      <w:lvlJc w:val="left"/>
      <w:pPr>
        <w:ind w:left="3960" w:hanging="360"/>
      </w:pPr>
      <w:rPr>
        <w:rFonts w:ascii="Wingdings" w:hAnsi="Wingdings" w:hint="default"/>
      </w:rPr>
    </w:lvl>
    <w:lvl w:ilvl="6" w:tplc="8EB2B848" w:tentative="1">
      <w:start w:val="1"/>
      <w:numFmt w:val="bullet"/>
      <w:lvlText w:val=""/>
      <w:lvlJc w:val="left"/>
      <w:pPr>
        <w:ind w:left="4680" w:hanging="360"/>
      </w:pPr>
      <w:rPr>
        <w:rFonts w:ascii="Symbol" w:hAnsi="Symbol" w:hint="default"/>
      </w:rPr>
    </w:lvl>
    <w:lvl w:ilvl="7" w:tplc="4EB01A96" w:tentative="1">
      <w:start w:val="1"/>
      <w:numFmt w:val="bullet"/>
      <w:lvlText w:val="o"/>
      <w:lvlJc w:val="left"/>
      <w:pPr>
        <w:ind w:left="5400" w:hanging="360"/>
      </w:pPr>
      <w:rPr>
        <w:rFonts w:ascii="Courier New" w:hAnsi="Courier New" w:cs="Courier New" w:hint="default"/>
      </w:rPr>
    </w:lvl>
    <w:lvl w:ilvl="8" w:tplc="62188BAA" w:tentative="1">
      <w:start w:val="1"/>
      <w:numFmt w:val="bullet"/>
      <w:lvlText w:val=""/>
      <w:lvlJc w:val="left"/>
      <w:pPr>
        <w:ind w:left="6120" w:hanging="360"/>
      </w:pPr>
      <w:rPr>
        <w:rFonts w:ascii="Wingdings" w:hAnsi="Wingdings" w:hint="default"/>
      </w:rPr>
    </w:lvl>
  </w:abstractNum>
  <w:abstractNum w:abstractNumId="30" w15:restartNumberingAfterBreak="0">
    <w:nsid w:val="3CCF13A7"/>
    <w:multiLevelType w:val="hybridMultilevel"/>
    <w:tmpl w:val="7D64D47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3EC00D3A"/>
    <w:multiLevelType w:val="hybridMultilevel"/>
    <w:tmpl w:val="20500CBC"/>
    <w:lvl w:ilvl="0" w:tplc="0813000B">
      <w:start w:val="1"/>
      <w:numFmt w:val="bullet"/>
      <w:lvlText w:val=""/>
      <w:lvlJc w:val="left"/>
      <w:pPr>
        <w:ind w:left="1434" w:hanging="360"/>
      </w:pPr>
      <w:rPr>
        <w:rFonts w:ascii="Wingdings" w:hAnsi="Wingdings"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32" w15:restartNumberingAfterBreak="0">
    <w:nsid w:val="41DB3B94"/>
    <w:multiLevelType w:val="hybridMultilevel"/>
    <w:tmpl w:val="ECD42B62"/>
    <w:lvl w:ilvl="0" w:tplc="1700AC62">
      <w:start w:val="1"/>
      <w:numFmt w:val="bullet"/>
      <w:lvlText w:val=""/>
      <w:lvlJc w:val="left"/>
      <w:pPr>
        <w:ind w:left="1305" w:hanging="360"/>
      </w:pPr>
      <w:rPr>
        <w:rFonts w:ascii="Symbol" w:hAnsi="Symbol" w:hint="default"/>
      </w:rPr>
    </w:lvl>
    <w:lvl w:ilvl="1" w:tplc="1700AC62"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33" w15:restartNumberingAfterBreak="0">
    <w:nsid w:val="45091FC3"/>
    <w:multiLevelType w:val="hybridMultilevel"/>
    <w:tmpl w:val="4880A954"/>
    <w:lvl w:ilvl="0" w:tplc="04130003">
      <w:start w:val="1"/>
      <w:numFmt w:val="bullet"/>
      <w:lvlText w:val="o"/>
      <w:lvlJc w:val="left"/>
      <w:pPr>
        <w:ind w:left="720" w:hanging="360"/>
      </w:pPr>
      <w:rPr>
        <w:rFonts w:ascii="Courier New" w:hAnsi="Courier New" w:cs="Courier New"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B3C07BD"/>
    <w:multiLevelType w:val="hybridMultilevel"/>
    <w:tmpl w:val="C1B4CC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4C935886"/>
    <w:multiLevelType w:val="multilevel"/>
    <w:tmpl w:val="634A93E4"/>
    <w:numStyleLink w:val="OB"/>
  </w:abstractNum>
  <w:abstractNum w:abstractNumId="36" w15:restartNumberingAfterBreak="0">
    <w:nsid w:val="4DB55EDC"/>
    <w:multiLevelType w:val="hybridMultilevel"/>
    <w:tmpl w:val="A6742888"/>
    <w:lvl w:ilvl="0" w:tplc="83B07E7E">
      <w:start w:val="1"/>
      <w:numFmt w:val="decimal"/>
      <w:lvlText w:val="%1."/>
      <w:lvlJc w:val="left"/>
      <w:pPr>
        <w:ind w:left="720" w:hanging="360"/>
      </w:pPr>
      <w:rPr>
        <w:rFonts w:hint="default"/>
      </w:rPr>
    </w:lvl>
    <w:lvl w:ilvl="1" w:tplc="506E1348" w:tentative="1">
      <w:start w:val="1"/>
      <w:numFmt w:val="lowerLetter"/>
      <w:lvlText w:val="%2."/>
      <w:lvlJc w:val="left"/>
      <w:pPr>
        <w:ind w:left="1440" w:hanging="360"/>
      </w:pPr>
    </w:lvl>
    <w:lvl w:ilvl="2" w:tplc="054A4392" w:tentative="1">
      <w:start w:val="1"/>
      <w:numFmt w:val="lowerRoman"/>
      <w:lvlText w:val="%3."/>
      <w:lvlJc w:val="right"/>
      <w:pPr>
        <w:ind w:left="2160" w:hanging="180"/>
      </w:pPr>
    </w:lvl>
    <w:lvl w:ilvl="3" w:tplc="A140B98E" w:tentative="1">
      <w:start w:val="1"/>
      <w:numFmt w:val="decimal"/>
      <w:lvlText w:val="%4."/>
      <w:lvlJc w:val="left"/>
      <w:pPr>
        <w:ind w:left="2880" w:hanging="360"/>
      </w:pPr>
    </w:lvl>
    <w:lvl w:ilvl="4" w:tplc="08343576" w:tentative="1">
      <w:start w:val="1"/>
      <w:numFmt w:val="lowerLetter"/>
      <w:lvlText w:val="%5."/>
      <w:lvlJc w:val="left"/>
      <w:pPr>
        <w:ind w:left="3600" w:hanging="360"/>
      </w:pPr>
    </w:lvl>
    <w:lvl w:ilvl="5" w:tplc="447E061A" w:tentative="1">
      <w:start w:val="1"/>
      <w:numFmt w:val="lowerRoman"/>
      <w:lvlText w:val="%6."/>
      <w:lvlJc w:val="right"/>
      <w:pPr>
        <w:ind w:left="4320" w:hanging="180"/>
      </w:pPr>
    </w:lvl>
    <w:lvl w:ilvl="6" w:tplc="89EEEE28" w:tentative="1">
      <w:start w:val="1"/>
      <w:numFmt w:val="decimal"/>
      <w:lvlText w:val="%7."/>
      <w:lvlJc w:val="left"/>
      <w:pPr>
        <w:ind w:left="5040" w:hanging="360"/>
      </w:pPr>
    </w:lvl>
    <w:lvl w:ilvl="7" w:tplc="34E6DFD0" w:tentative="1">
      <w:start w:val="1"/>
      <w:numFmt w:val="lowerLetter"/>
      <w:lvlText w:val="%8."/>
      <w:lvlJc w:val="left"/>
      <w:pPr>
        <w:ind w:left="5760" w:hanging="360"/>
      </w:pPr>
    </w:lvl>
    <w:lvl w:ilvl="8" w:tplc="C98CA7FA" w:tentative="1">
      <w:start w:val="1"/>
      <w:numFmt w:val="lowerRoman"/>
      <w:lvlText w:val="%9."/>
      <w:lvlJc w:val="right"/>
      <w:pPr>
        <w:ind w:left="6480" w:hanging="180"/>
      </w:pPr>
    </w:lvl>
  </w:abstractNum>
  <w:abstractNum w:abstractNumId="37" w15:restartNumberingAfterBreak="0">
    <w:nsid w:val="4F595206"/>
    <w:multiLevelType w:val="hybridMultilevel"/>
    <w:tmpl w:val="B04AB740"/>
    <w:lvl w:ilvl="0" w:tplc="C4BE2BC4">
      <w:start w:val="1"/>
      <w:numFmt w:val="bullet"/>
      <w:lvlText w:val="o"/>
      <w:lvlJc w:val="left"/>
      <w:pPr>
        <w:ind w:left="1080" w:hanging="360"/>
      </w:pPr>
      <w:rPr>
        <w:rFonts w:ascii="Courier New" w:hAnsi="Courier New" w:cs="Courier New" w:hint="default"/>
      </w:rPr>
    </w:lvl>
    <w:lvl w:ilvl="1" w:tplc="797AD37C" w:tentative="1">
      <w:start w:val="1"/>
      <w:numFmt w:val="bullet"/>
      <w:lvlText w:val="o"/>
      <w:lvlJc w:val="left"/>
      <w:pPr>
        <w:ind w:left="1800" w:hanging="360"/>
      </w:pPr>
      <w:rPr>
        <w:rFonts w:ascii="Courier New" w:hAnsi="Courier New" w:cs="Courier New" w:hint="default"/>
      </w:rPr>
    </w:lvl>
    <w:lvl w:ilvl="2" w:tplc="EDFC71AC" w:tentative="1">
      <w:start w:val="1"/>
      <w:numFmt w:val="bullet"/>
      <w:lvlText w:val=""/>
      <w:lvlJc w:val="left"/>
      <w:pPr>
        <w:ind w:left="2520" w:hanging="360"/>
      </w:pPr>
      <w:rPr>
        <w:rFonts w:ascii="Wingdings" w:hAnsi="Wingdings" w:hint="default"/>
      </w:rPr>
    </w:lvl>
    <w:lvl w:ilvl="3" w:tplc="3780768E" w:tentative="1">
      <w:start w:val="1"/>
      <w:numFmt w:val="bullet"/>
      <w:lvlText w:val=""/>
      <w:lvlJc w:val="left"/>
      <w:pPr>
        <w:ind w:left="3240" w:hanging="360"/>
      </w:pPr>
      <w:rPr>
        <w:rFonts w:ascii="Symbol" w:hAnsi="Symbol" w:hint="default"/>
      </w:rPr>
    </w:lvl>
    <w:lvl w:ilvl="4" w:tplc="A26A4C90" w:tentative="1">
      <w:start w:val="1"/>
      <w:numFmt w:val="bullet"/>
      <w:lvlText w:val="o"/>
      <w:lvlJc w:val="left"/>
      <w:pPr>
        <w:ind w:left="3960" w:hanging="360"/>
      </w:pPr>
      <w:rPr>
        <w:rFonts w:ascii="Courier New" w:hAnsi="Courier New" w:cs="Courier New" w:hint="default"/>
      </w:rPr>
    </w:lvl>
    <w:lvl w:ilvl="5" w:tplc="85626AF4" w:tentative="1">
      <w:start w:val="1"/>
      <w:numFmt w:val="bullet"/>
      <w:lvlText w:val=""/>
      <w:lvlJc w:val="left"/>
      <w:pPr>
        <w:ind w:left="4680" w:hanging="360"/>
      </w:pPr>
      <w:rPr>
        <w:rFonts w:ascii="Wingdings" w:hAnsi="Wingdings" w:hint="default"/>
      </w:rPr>
    </w:lvl>
    <w:lvl w:ilvl="6" w:tplc="76284CE6" w:tentative="1">
      <w:start w:val="1"/>
      <w:numFmt w:val="bullet"/>
      <w:lvlText w:val=""/>
      <w:lvlJc w:val="left"/>
      <w:pPr>
        <w:ind w:left="5400" w:hanging="360"/>
      </w:pPr>
      <w:rPr>
        <w:rFonts w:ascii="Symbol" w:hAnsi="Symbol" w:hint="default"/>
      </w:rPr>
    </w:lvl>
    <w:lvl w:ilvl="7" w:tplc="8A3227CE" w:tentative="1">
      <w:start w:val="1"/>
      <w:numFmt w:val="bullet"/>
      <w:lvlText w:val="o"/>
      <w:lvlJc w:val="left"/>
      <w:pPr>
        <w:ind w:left="6120" w:hanging="360"/>
      </w:pPr>
      <w:rPr>
        <w:rFonts w:ascii="Courier New" w:hAnsi="Courier New" w:cs="Courier New" w:hint="default"/>
      </w:rPr>
    </w:lvl>
    <w:lvl w:ilvl="8" w:tplc="7FB4A620" w:tentative="1">
      <w:start w:val="1"/>
      <w:numFmt w:val="bullet"/>
      <w:lvlText w:val=""/>
      <w:lvlJc w:val="left"/>
      <w:pPr>
        <w:ind w:left="6840" w:hanging="360"/>
      </w:pPr>
      <w:rPr>
        <w:rFonts w:ascii="Wingdings" w:hAnsi="Wingdings" w:hint="default"/>
      </w:rPr>
    </w:lvl>
  </w:abstractNum>
  <w:abstractNum w:abstractNumId="38" w15:restartNumberingAfterBreak="0">
    <w:nsid w:val="54E4768D"/>
    <w:multiLevelType w:val="hybridMultilevel"/>
    <w:tmpl w:val="0A9442CA"/>
    <w:lvl w:ilvl="0" w:tplc="080C0001">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58CB221C"/>
    <w:multiLevelType w:val="hybridMultilevel"/>
    <w:tmpl w:val="FE6C361C"/>
    <w:lvl w:ilvl="0" w:tplc="4DC4B374">
      <w:start w:val="1"/>
      <w:numFmt w:val="bullet"/>
      <w:lvlText w:val=""/>
      <w:lvlJc w:val="left"/>
      <w:pPr>
        <w:ind w:left="1305" w:hanging="360"/>
      </w:pPr>
      <w:rPr>
        <w:rFonts w:ascii="Symbol" w:hAnsi="Symbol" w:hint="default"/>
      </w:rPr>
    </w:lvl>
    <w:lvl w:ilvl="1" w:tplc="1448872C" w:tentative="1">
      <w:start w:val="1"/>
      <w:numFmt w:val="bullet"/>
      <w:lvlText w:val="o"/>
      <w:lvlJc w:val="left"/>
      <w:pPr>
        <w:ind w:left="2025" w:hanging="360"/>
      </w:pPr>
      <w:rPr>
        <w:rFonts w:ascii="Courier New" w:hAnsi="Courier New" w:cs="Courier New" w:hint="default"/>
      </w:rPr>
    </w:lvl>
    <w:lvl w:ilvl="2" w:tplc="06DEB6CA" w:tentative="1">
      <w:start w:val="1"/>
      <w:numFmt w:val="bullet"/>
      <w:lvlText w:val=""/>
      <w:lvlJc w:val="left"/>
      <w:pPr>
        <w:ind w:left="2745" w:hanging="360"/>
      </w:pPr>
      <w:rPr>
        <w:rFonts w:ascii="Wingdings" w:hAnsi="Wingdings" w:hint="default"/>
      </w:rPr>
    </w:lvl>
    <w:lvl w:ilvl="3" w:tplc="003E8F04" w:tentative="1">
      <w:start w:val="1"/>
      <w:numFmt w:val="bullet"/>
      <w:lvlText w:val=""/>
      <w:lvlJc w:val="left"/>
      <w:pPr>
        <w:ind w:left="3465" w:hanging="360"/>
      </w:pPr>
      <w:rPr>
        <w:rFonts w:ascii="Symbol" w:hAnsi="Symbol" w:hint="default"/>
      </w:rPr>
    </w:lvl>
    <w:lvl w:ilvl="4" w:tplc="2DC69498" w:tentative="1">
      <w:start w:val="1"/>
      <w:numFmt w:val="bullet"/>
      <w:lvlText w:val="o"/>
      <w:lvlJc w:val="left"/>
      <w:pPr>
        <w:ind w:left="4185" w:hanging="360"/>
      </w:pPr>
      <w:rPr>
        <w:rFonts w:ascii="Courier New" w:hAnsi="Courier New" w:cs="Courier New" w:hint="default"/>
      </w:rPr>
    </w:lvl>
    <w:lvl w:ilvl="5" w:tplc="0BB43868" w:tentative="1">
      <w:start w:val="1"/>
      <w:numFmt w:val="bullet"/>
      <w:lvlText w:val=""/>
      <w:lvlJc w:val="left"/>
      <w:pPr>
        <w:ind w:left="4905" w:hanging="360"/>
      </w:pPr>
      <w:rPr>
        <w:rFonts w:ascii="Wingdings" w:hAnsi="Wingdings" w:hint="default"/>
      </w:rPr>
    </w:lvl>
    <w:lvl w:ilvl="6" w:tplc="6248CDBC" w:tentative="1">
      <w:start w:val="1"/>
      <w:numFmt w:val="bullet"/>
      <w:lvlText w:val=""/>
      <w:lvlJc w:val="left"/>
      <w:pPr>
        <w:ind w:left="5625" w:hanging="360"/>
      </w:pPr>
      <w:rPr>
        <w:rFonts w:ascii="Symbol" w:hAnsi="Symbol" w:hint="default"/>
      </w:rPr>
    </w:lvl>
    <w:lvl w:ilvl="7" w:tplc="3F888FC4" w:tentative="1">
      <w:start w:val="1"/>
      <w:numFmt w:val="bullet"/>
      <w:lvlText w:val="o"/>
      <w:lvlJc w:val="left"/>
      <w:pPr>
        <w:ind w:left="6345" w:hanging="360"/>
      </w:pPr>
      <w:rPr>
        <w:rFonts w:ascii="Courier New" w:hAnsi="Courier New" w:cs="Courier New" w:hint="default"/>
      </w:rPr>
    </w:lvl>
    <w:lvl w:ilvl="8" w:tplc="E2A44EE2" w:tentative="1">
      <w:start w:val="1"/>
      <w:numFmt w:val="bullet"/>
      <w:lvlText w:val=""/>
      <w:lvlJc w:val="left"/>
      <w:pPr>
        <w:ind w:left="7065" w:hanging="360"/>
      </w:pPr>
      <w:rPr>
        <w:rFonts w:ascii="Wingdings" w:hAnsi="Wingdings" w:hint="default"/>
      </w:rPr>
    </w:lvl>
  </w:abstractNum>
  <w:abstractNum w:abstractNumId="40" w15:restartNumberingAfterBreak="0">
    <w:nsid w:val="5B2E32B6"/>
    <w:multiLevelType w:val="singleLevel"/>
    <w:tmpl w:val="04130003"/>
    <w:lvl w:ilvl="0">
      <w:start w:val="1"/>
      <w:numFmt w:val="bullet"/>
      <w:lvlText w:val="o"/>
      <w:lvlJc w:val="left"/>
      <w:pPr>
        <w:ind w:left="720" w:hanging="360"/>
      </w:pPr>
      <w:rPr>
        <w:rFonts w:ascii="Courier New" w:hAnsi="Courier New" w:cs="Courier New" w:hint="default"/>
        <w:color w:val="auto"/>
      </w:rPr>
    </w:lvl>
  </w:abstractNum>
  <w:abstractNum w:abstractNumId="41" w15:restartNumberingAfterBreak="0">
    <w:nsid w:val="60CD6287"/>
    <w:multiLevelType w:val="hybridMultilevel"/>
    <w:tmpl w:val="58B44DDC"/>
    <w:lvl w:ilvl="0" w:tplc="D28E4232">
      <w:start w:val="1"/>
      <w:numFmt w:val="bullet"/>
      <w:lvlText w:val="—"/>
      <w:lvlJc w:val="left"/>
      <w:pPr>
        <w:ind w:left="720" w:hanging="360"/>
      </w:pPr>
      <w:rPr>
        <w:rFonts w:ascii="Calibri" w:hAnsi="Calibri" w:hint="default"/>
      </w:rPr>
    </w:lvl>
    <w:lvl w:ilvl="1" w:tplc="026C46A0" w:tentative="1">
      <w:start w:val="1"/>
      <w:numFmt w:val="bullet"/>
      <w:lvlText w:val="o"/>
      <w:lvlJc w:val="left"/>
      <w:pPr>
        <w:ind w:left="1440" w:hanging="360"/>
      </w:pPr>
      <w:rPr>
        <w:rFonts w:ascii="Courier New" w:hAnsi="Courier New" w:cs="Courier New" w:hint="default"/>
      </w:rPr>
    </w:lvl>
    <w:lvl w:ilvl="2" w:tplc="C8FC1460" w:tentative="1">
      <w:start w:val="1"/>
      <w:numFmt w:val="bullet"/>
      <w:lvlText w:val=""/>
      <w:lvlJc w:val="left"/>
      <w:pPr>
        <w:ind w:left="2160" w:hanging="360"/>
      </w:pPr>
      <w:rPr>
        <w:rFonts w:ascii="Wingdings" w:hAnsi="Wingdings" w:hint="default"/>
      </w:rPr>
    </w:lvl>
    <w:lvl w:ilvl="3" w:tplc="13085724" w:tentative="1">
      <w:start w:val="1"/>
      <w:numFmt w:val="bullet"/>
      <w:lvlText w:val=""/>
      <w:lvlJc w:val="left"/>
      <w:pPr>
        <w:ind w:left="2880" w:hanging="360"/>
      </w:pPr>
      <w:rPr>
        <w:rFonts w:ascii="Symbol" w:hAnsi="Symbol" w:hint="default"/>
      </w:rPr>
    </w:lvl>
    <w:lvl w:ilvl="4" w:tplc="6940490E" w:tentative="1">
      <w:start w:val="1"/>
      <w:numFmt w:val="bullet"/>
      <w:lvlText w:val="o"/>
      <w:lvlJc w:val="left"/>
      <w:pPr>
        <w:ind w:left="3600" w:hanging="360"/>
      </w:pPr>
      <w:rPr>
        <w:rFonts w:ascii="Courier New" w:hAnsi="Courier New" w:cs="Courier New" w:hint="default"/>
      </w:rPr>
    </w:lvl>
    <w:lvl w:ilvl="5" w:tplc="1D88297A" w:tentative="1">
      <w:start w:val="1"/>
      <w:numFmt w:val="bullet"/>
      <w:lvlText w:val=""/>
      <w:lvlJc w:val="left"/>
      <w:pPr>
        <w:ind w:left="4320" w:hanging="360"/>
      </w:pPr>
      <w:rPr>
        <w:rFonts w:ascii="Wingdings" w:hAnsi="Wingdings" w:hint="default"/>
      </w:rPr>
    </w:lvl>
    <w:lvl w:ilvl="6" w:tplc="94AC1214" w:tentative="1">
      <w:start w:val="1"/>
      <w:numFmt w:val="bullet"/>
      <w:lvlText w:val=""/>
      <w:lvlJc w:val="left"/>
      <w:pPr>
        <w:ind w:left="5040" w:hanging="360"/>
      </w:pPr>
      <w:rPr>
        <w:rFonts w:ascii="Symbol" w:hAnsi="Symbol" w:hint="default"/>
      </w:rPr>
    </w:lvl>
    <w:lvl w:ilvl="7" w:tplc="F760B38A" w:tentative="1">
      <w:start w:val="1"/>
      <w:numFmt w:val="bullet"/>
      <w:lvlText w:val="o"/>
      <w:lvlJc w:val="left"/>
      <w:pPr>
        <w:ind w:left="5760" w:hanging="360"/>
      </w:pPr>
      <w:rPr>
        <w:rFonts w:ascii="Courier New" w:hAnsi="Courier New" w:cs="Courier New" w:hint="default"/>
      </w:rPr>
    </w:lvl>
    <w:lvl w:ilvl="8" w:tplc="4594AB08" w:tentative="1">
      <w:start w:val="1"/>
      <w:numFmt w:val="bullet"/>
      <w:lvlText w:val=""/>
      <w:lvlJc w:val="left"/>
      <w:pPr>
        <w:ind w:left="6480" w:hanging="360"/>
      </w:pPr>
      <w:rPr>
        <w:rFonts w:ascii="Wingdings" w:hAnsi="Wingdings" w:hint="default"/>
      </w:rPr>
    </w:lvl>
  </w:abstractNum>
  <w:abstractNum w:abstractNumId="42" w15:restartNumberingAfterBreak="0">
    <w:nsid w:val="60F67FE5"/>
    <w:multiLevelType w:val="multilevel"/>
    <w:tmpl w:val="E0AA9FB4"/>
    <w:lvl w:ilvl="0">
      <w:start w:val="1"/>
      <w:numFmt w:val="decimal"/>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rPr>
        <w:lang w:val="fr-BE"/>
      </w:rPr>
    </w:lvl>
    <w:lvl w:ilvl="3">
      <w:start w:val="1"/>
      <w:numFmt w:val="decimal"/>
      <w:lvlText w:val="%1.%2.%3.%4."/>
      <w:lvlJc w:val="left"/>
      <w:pPr>
        <w:ind w:left="1499"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26236B"/>
    <w:multiLevelType w:val="hybridMultilevel"/>
    <w:tmpl w:val="76B227CC"/>
    <w:lvl w:ilvl="0" w:tplc="5F68A8D2">
      <w:start w:val="1"/>
      <w:numFmt w:val="bullet"/>
      <w:lvlText w:val=""/>
      <w:lvlJc w:val="left"/>
      <w:pPr>
        <w:ind w:left="1305" w:hanging="360"/>
      </w:pPr>
      <w:rPr>
        <w:rFonts w:ascii="Symbol" w:hAnsi="Symbol" w:hint="default"/>
      </w:rPr>
    </w:lvl>
    <w:lvl w:ilvl="1" w:tplc="029EC064" w:tentative="1">
      <w:start w:val="1"/>
      <w:numFmt w:val="bullet"/>
      <w:lvlText w:val="o"/>
      <w:lvlJc w:val="left"/>
      <w:pPr>
        <w:ind w:left="2025" w:hanging="360"/>
      </w:pPr>
      <w:rPr>
        <w:rFonts w:ascii="Courier New" w:hAnsi="Courier New" w:cs="Courier New" w:hint="default"/>
      </w:rPr>
    </w:lvl>
    <w:lvl w:ilvl="2" w:tplc="4BEE36EA" w:tentative="1">
      <w:start w:val="1"/>
      <w:numFmt w:val="bullet"/>
      <w:lvlText w:val=""/>
      <w:lvlJc w:val="left"/>
      <w:pPr>
        <w:ind w:left="2745" w:hanging="360"/>
      </w:pPr>
      <w:rPr>
        <w:rFonts w:ascii="Wingdings" w:hAnsi="Wingdings" w:hint="default"/>
      </w:rPr>
    </w:lvl>
    <w:lvl w:ilvl="3" w:tplc="1F06A702" w:tentative="1">
      <w:start w:val="1"/>
      <w:numFmt w:val="bullet"/>
      <w:lvlText w:val=""/>
      <w:lvlJc w:val="left"/>
      <w:pPr>
        <w:ind w:left="3465" w:hanging="360"/>
      </w:pPr>
      <w:rPr>
        <w:rFonts w:ascii="Symbol" w:hAnsi="Symbol" w:hint="default"/>
      </w:rPr>
    </w:lvl>
    <w:lvl w:ilvl="4" w:tplc="7666A946" w:tentative="1">
      <w:start w:val="1"/>
      <w:numFmt w:val="bullet"/>
      <w:lvlText w:val="o"/>
      <w:lvlJc w:val="left"/>
      <w:pPr>
        <w:ind w:left="4185" w:hanging="360"/>
      </w:pPr>
      <w:rPr>
        <w:rFonts w:ascii="Courier New" w:hAnsi="Courier New" w:cs="Courier New" w:hint="default"/>
      </w:rPr>
    </w:lvl>
    <w:lvl w:ilvl="5" w:tplc="9592AF3E" w:tentative="1">
      <w:start w:val="1"/>
      <w:numFmt w:val="bullet"/>
      <w:lvlText w:val=""/>
      <w:lvlJc w:val="left"/>
      <w:pPr>
        <w:ind w:left="4905" w:hanging="360"/>
      </w:pPr>
      <w:rPr>
        <w:rFonts w:ascii="Wingdings" w:hAnsi="Wingdings" w:hint="default"/>
      </w:rPr>
    </w:lvl>
    <w:lvl w:ilvl="6" w:tplc="908E111C" w:tentative="1">
      <w:start w:val="1"/>
      <w:numFmt w:val="bullet"/>
      <w:lvlText w:val=""/>
      <w:lvlJc w:val="left"/>
      <w:pPr>
        <w:ind w:left="5625" w:hanging="360"/>
      </w:pPr>
      <w:rPr>
        <w:rFonts w:ascii="Symbol" w:hAnsi="Symbol" w:hint="default"/>
      </w:rPr>
    </w:lvl>
    <w:lvl w:ilvl="7" w:tplc="CB5AF2CE" w:tentative="1">
      <w:start w:val="1"/>
      <w:numFmt w:val="bullet"/>
      <w:lvlText w:val="o"/>
      <w:lvlJc w:val="left"/>
      <w:pPr>
        <w:ind w:left="6345" w:hanging="360"/>
      </w:pPr>
      <w:rPr>
        <w:rFonts w:ascii="Courier New" w:hAnsi="Courier New" w:cs="Courier New" w:hint="default"/>
      </w:rPr>
    </w:lvl>
    <w:lvl w:ilvl="8" w:tplc="54F23322" w:tentative="1">
      <w:start w:val="1"/>
      <w:numFmt w:val="bullet"/>
      <w:lvlText w:val=""/>
      <w:lvlJc w:val="left"/>
      <w:pPr>
        <w:ind w:left="7065" w:hanging="360"/>
      </w:pPr>
      <w:rPr>
        <w:rFonts w:ascii="Wingdings" w:hAnsi="Wingdings" w:hint="default"/>
      </w:rPr>
    </w:lvl>
  </w:abstractNum>
  <w:abstractNum w:abstractNumId="44" w15:restartNumberingAfterBreak="0">
    <w:nsid w:val="66947F55"/>
    <w:multiLevelType w:val="hybridMultilevel"/>
    <w:tmpl w:val="67F47D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68722394"/>
    <w:multiLevelType w:val="hybridMultilevel"/>
    <w:tmpl w:val="03088282"/>
    <w:lvl w:ilvl="0" w:tplc="08130001">
      <w:start w:val="1"/>
      <w:numFmt w:val="bullet"/>
      <w:lvlText w:val=""/>
      <w:lvlJc w:val="left"/>
      <w:pPr>
        <w:ind w:left="3240" w:hanging="360"/>
      </w:pPr>
      <w:rPr>
        <w:rFonts w:ascii="Symbol" w:hAnsi="Symbo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6" w15:restartNumberingAfterBreak="0">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47" w15:restartNumberingAfterBreak="0">
    <w:nsid w:val="6E2669EC"/>
    <w:multiLevelType w:val="multilevel"/>
    <w:tmpl w:val="634A93E4"/>
    <w:numStyleLink w:val="OB"/>
  </w:abstractNum>
  <w:abstractNum w:abstractNumId="48" w15:restartNumberingAfterBreak="0">
    <w:nsid w:val="6EBE49F7"/>
    <w:multiLevelType w:val="hybridMultilevel"/>
    <w:tmpl w:val="28BE4828"/>
    <w:lvl w:ilvl="0" w:tplc="D80A6E8C">
      <w:start w:val="1"/>
      <w:numFmt w:val="bullet"/>
      <w:lvlText w:val="o"/>
      <w:lvlJc w:val="left"/>
      <w:pPr>
        <w:ind w:left="1080" w:hanging="360"/>
      </w:pPr>
      <w:rPr>
        <w:rFonts w:ascii="Courier New" w:hAnsi="Courier New" w:cs="Courier New" w:hint="default"/>
      </w:rPr>
    </w:lvl>
    <w:lvl w:ilvl="1" w:tplc="57AAAD7C" w:tentative="1">
      <w:start w:val="1"/>
      <w:numFmt w:val="bullet"/>
      <w:lvlText w:val="o"/>
      <w:lvlJc w:val="left"/>
      <w:pPr>
        <w:ind w:left="1800" w:hanging="360"/>
      </w:pPr>
      <w:rPr>
        <w:rFonts w:ascii="Courier New" w:hAnsi="Courier New" w:cs="Courier New" w:hint="default"/>
      </w:rPr>
    </w:lvl>
    <w:lvl w:ilvl="2" w:tplc="F3E2A654" w:tentative="1">
      <w:start w:val="1"/>
      <w:numFmt w:val="bullet"/>
      <w:lvlText w:val=""/>
      <w:lvlJc w:val="left"/>
      <w:pPr>
        <w:ind w:left="2520" w:hanging="360"/>
      </w:pPr>
      <w:rPr>
        <w:rFonts w:ascii="Wingdings" w:hAnsi="Wingdings" w:hint="default"/>
      </w:rPr>
    </w:lvl>
    <w:lvl w:ilvl="3" w:tplc="4D9A9CCC" w:tentative="1">
      <w:start w:val="1"/>
      <w:numFmt w:val="bullet"/>
      <w:lvlText w:val=""/>
      <w:lvlJc w:val="left"/>
      <w:pPr>
        <w:ind w:left="3240" w:hanging="360"/>
      </w:pPr>
      <w:rPr>
        <w:rFonts w:ascii="Symbol" w:hAnsi="Symbol" w:hint="default"/>
      </w:rPr>
    </w:lvl>
    <w:lvl w:ilvl="4" w:tplc="ADA03FDA" w:tentative="1">
      <w:start w:val="1"/>
      <w:numFmt w:val="bullet"/>
      <w:lvlText w:val="o"/>
      <w:lvlJc w:val="left"/>
      <w:pPr>
        <w:ind w:left="3960" w:hanging="360"/>
      </w:pPr>
      <w:rPr>
        <w:rFonts w:ascii="Courier New" w:hAnsi="Courier New" w:cs="Courier New" w:hint="default"/>
      </w:rPr>
    </w:lvl>
    <w:lvl w:ilvl="5" w:tplc="013E00BA" w:tentative="1">
      <w:start w:val="1"/>
      <w:numFmt w:val="bullet"/>
      <w:lvlText w:val=""/>
      <w:lvlJc w:val="left"/>
      <w:pPr>
        <w:ind w:left="4680" w:hanging="360"/>
      </w:pPr>
      <w:rPr>
        <w:rFonts w:ascii="Wingdings" w:hAnsi="Wingdings" w:hint="default"/>
      </w:rPr>
    </w:lvl>
    <w:lvl w:ilvl="6" w:tplc="55A27CCC" w:tentative="1">
      <w:start w:val="1"/>
      <w:numFmt w:val="bullet"/>
      <w:lvlText w:val=""/>
      <w:lvlJc w:val="left"/>
      <w:pPr>
        <w:ind w:left="5400" w:hanging="360"/>
      </w:pPr>
      <w:rPr>
        <w:rFonts w:ascii="Symbol" w:hAnsi="Symbol" w:hint="default"/>
      </w:rPr>
    </w:lvl>
    <w:lvl w:ilvl="7" w:tplc="F9D054F6" w:tentative="1">
      <w:start w:val="1"/>
      <w:numFmt w:val="bullet"/>
      <w:lvlText w:val="o"/>
      <w:lvlJc w:val="left"/>
      <w:pPr>
        <w:ind w:left="6120" w:hanging="360"/>
      </w:pPr>
      <w:rPr>
        <w:rFonts w:ascii="Courier New" w:hAnsi="Courier New" w:cs="Courier New" w:hint="default"/>
      </w:rPr>
    </w:lvl>
    <w:lvl w:ilvl="8" w:tplc="CBBA345A" w:tentative="1">
      <w:start w:val="1"/>
      <w:numFmt w:val="bullet"/>
      <w:lvlText w:val=""/>
      <w:lvlJc w:val="left"/>
      <w:pPr>
        <w:ind w:left="6840" w:hanging="360"/>
      </w:pPr>
      <w:rPr>
        <w:rFonts w:ascii="Wingdings" w:hAnsi="Wingdings" w:hint="default"/>
      </w:rPr>
    </w:lvl>
  </w:abstractNum>
  <w:abstractNum w:abstractNumId="49" w15:restartNumberingAfterBreak="0">
    <w:nsid w:val="716B6D5B"/>
    <w:multiLevelType w:val="hybridMultilevel"/>
    <w:tmpl w:val="B2B0AD62"/>
    <w:lvl w:ilvl="0" w:tplc="60D67254">
      <w:start w:val="1"/>
      <w:numFmt w:val="bullet"/>
      <w:lvlText w:val="o"/>
      <w:lvlJc w:val="left"/>
      <w:pPr>
        <w:ind w:left="1080" w:hanging="360"/>
      </w:pPr>
      <w:rPr>
        <w:rFonts w:ascii="Courier New" w:hAnsi="Courier New" w:cs="Courier New" w:hint="default"/>
      </w:rPr>
    </w:lvl>
    <w:lvl w:ilvl="1" w:tplc="A3A0BA5E">
      <w:start w:val="1"/>
      <w:numFmt w:val="bullet"/>
      <w:lvlText w:val="o"/>
      <w:lvlJc w:val="left"/>
      <w:pPr>
        <w:ind w:left="1800" w:hanging="360"/>
      </w:pPr>
      <w:rPr>
        <w:rFonts w:ascii="Courier New" w:hAnsi="Courier New" w:cs="Courier New" w:hint="default"/>
      </w:rPr>
    </w:lvl>
    <w:lvl w:ilvl="2" w:tplc="20C8F132" w:tentative="1">
      <w:start w:val="1"/>
      <w:numFmt w:val="bullet"/>
      <w:lvlText w:val=""/>
      <w:lvlJc w:val="left"/>
      <w:pPr>
        <w:ind w:left="2520" w:hanging="360"/>
      </w:pPr>
      <w:rPr>
        <w:rFonts w:ascii="Wingdings" w:hAnsi="Wingdings" w:hint="default"/>
      </w:rPr>
    </w:lvl>
    <w:lvl w:ilvl="3" w:tplc="C86ECDE4" w:tentative="1">
      <w:start w:val="1"/>
      <w:numFmt w:val="bullet"/>
      <w:lvlText w:val=""/>
      <w:lvlJc w:val="left"/>
      <w:pPr>
        <w:ind w:left="3240" w:hanging="360"/>
      </w:pPr>
      <w:rPr>
        <w:rFonts w:ascii="Symbol" w:hAnsi="Symbol" w:hint="default"/>
      </w:rPr>
    </w:lvl>
    <w:lvl w:ilvl="4" w:tplc="184439F6" w:tentative="1">
      <w:start w:val="1"/>
      <w:numFmt w:val="bullet"/>
      <w:lvlText w:val="o"/>
      <w:lvlJc w:val="left"/>
      <w:pPr>
        <w:ind w:left="3960" w:hanging="360"/>
      </w:pPr>
      <w:rPr>
        <w:rFonts w:ascii="Courier New" w:hAnsi="Courier New" w:cs="Courier New" w:hint="default"/>
      </w:rPr>
    </w:lvl>
    <w:lvl w:ilvl="5" w:tplc="FB1E5074" w:tentative="1">
      <w:start w:val="1"/>
      <w:numFmt w:val="bullet"/>
      <w:lvlText w:val=""/>
      <w:lvlJc w:val="left"/>
      <w:pPr>
        <w:ind w:left="4680" w:hanging="360"/>
      </w:pPr>
      <w:rPr>
        <w:rFonts w:ascii="Wingdings" w:hAnsi="Wingdings" w:hint="default"/>
      </w:rPr>
    </w:lvl>
    <w:lvl w:ilvl="6" w:tplc="DBACF9FC" w:tentative="1">
      <w:start w:val="1"/>
      <w:numFmt w:val="bullet"/>
      <w:lvlText w:val=""/>
      <w:lvlJc w:val="left"/>
      <w:pPr>
        <w:ind w:left="5400" w:hanging="360"/>
      </w:pPr>
      <w:rPr>
        <w:rFonts w:ascii="Symbol" w:hAnsi="Symbol" w:hint="default"/>
      </w:rPr>
    </w:lvl>
    <w:lvl w:ilvl="7" w:tplc="ED649F92" w:tentative="1">
      <w:start w:val="1"/>
      <w:numFmt w:val="bullet"/>
      <w:lvlText w:val="o"/>
      <w:lvlJc w:val="left"/>
      <w:pPr>
        <w:ind w:left="6120" w:hanging="360"/>
      </w:pPr>
      <w:rPr>
        <w:rFonts w:ascii="Courier New" w:hAnsi="Courier New" w:cs="Courier New" w:hint="default"/>
      </w:rPr>
    </w:lvl>
    <w:lvl w:ilvl="8" w:tplc="45683B48" w:tentative="1">
      <w:start w:val="1"/>
      <w:numFmt w:val="bullet"/>
      <w:lvlText w:val=""/>
      <w:lvlJc w:val="left"/>
      <w:pPr>
        <w:ind w:left="6840" w:hanging="360"/>
      </w:pPr>
      <w:rPr>
        <w:rFonts w:ascii="Wingdings" w:hAnsi="Wingdings" w:hint="default"/>
      </w:rPr>
    </w:lvl>
  </w:abstractNum>
  <w:abstractNum w:abstractNumId="50" w15:restartNumberingAfterBreak="0">
    <w:nsid w:val="72F038B0"/>
    <w:multiLevelType w:val="hybridMultilevel"/>
    <w:tmpl w:val="C8A032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1" w15:restartNumberingAfterBreak="0">
    <w:nsid w:val="735551A3"/>
    <w:multiLevelType w:val="hybridMultilevel"/>
    <w:tmpl w:val="6694AD9C"/>
    <w:lvl w:ilvl="0" w:tplc="04130003">
      <w:start w:val="1"/>
      <w:numFmt w:val="bullet"/>
      <w:lvlText w:val=""/>
      <w:lvlJc w:val="left"/>
      <w:pPr>
        <w:ind w:left="1305" w:hanging="360"/>
      </w:pPr>
      <w:rPr>
        <w:rFonts w:ascii="Symbol" w:hAnsi="Symbol" w:hint="default"/>
      </w:rPr>
    </w:lvl>
    <w:lvl w:ilvl="1" w:tplc="080C0003"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52" w15:restartNumberingAfterBreak="0">
    <w:nsid w:val="76317AB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9B5DF7"/>
    <w:multiLevelType w:val="hybridMultilevel"/>
    <w:tmpl w:val="60DAE06A"/>
    <w:lvl w:ilvl="0" w:tplc="1700AC62">
      <w:start w:val="1"/>
      <w:numFmt w:val="bullet"/>
      <w:lvlText w:val=""/>
      <w:lvlJc w:val="left"/>
      <w:pPr>
        <w:ind w:left="1425" w:hanging="360"/>
      </w:pPr>
      <w:rPr>
        <w:rFonts w:ascii="Symbol" w:hAnsi="Symbol" w:hint="default"/>
      </w:rPr>
    </w:lvl>
    <w:lvl w:ilvl="1" w:tplc="080C0003">
      <w:start w:val="1"/>
      <w:numFmt w:val="bullet"/>
      <w:lvlText w:val="o"/>
      <w:lvlJc w:val="left"/>
      <w:pPr>
        <w:ind w:left="2145" w:hanging="360"/>
      </w:pPr>
      <w:rPr>
        <w:rFonts w:ascii="Courier New" w:hAnsi="Courier New" w:cs="Courier New" w:hint="default"/>
      </w:rPr>
    </w:lvl>
    <w:lvl w:ilvl="2" w:tplc="080C0005">
      <w:start w:val="1"/>
      <w:numFmt w:val="bullet"/>
      <w:lvlText w:val=""/>
      <w:lvlJc w:val="left"/>
      <w:pPr>
        <w:ind w:left="2865" w:hanging="360"/>
      </w:pPr>
      <w:rPr>
        <w:rFonts w:ascii="Wingdings" w:hAnsi="Wingdings" w:hint="default"/>
      </w:rPr>
    </w:lvl>
    <w:lvl w:ilvl="3" w:tplc="080C000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54" w15:restartNumberingAfterBreak="0">
    <w:nsid w:val="76CC4C4E"/>
    <w:multiLevelType w:val="hybridMultilevel"/>
    <w:tmpl w:val="FFAAD666"/>
    <w:lvl w:ilvl="0" w:tplc="0413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5" w15:restartNumberingAfterBreak="0">
    <w:nsid w:val="7A875390"/>
    <w:multiLevelType w:val="hybridMultilevel"/>
    <w:tmpl w:val="280492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7B59681A"/>
    <w:multiLevelType w:val="multilevel"/>
    <w:tmpl w:val="634A93E4"/>
    <w:numStyleLink w:val="OB"/>
  </w:abstractNum>
  <w:num w:numId="1">
    <w:abstractNumId w:val="53"/>
  </w:num>
  <w:num w:numId="2">
    <w:abstractNumId w:val="29"/>
  </w:num>
  <w:num w:numId="3">
    <w:abstractNumId w:val="7"/>
  </w:num>
  <w:num w:numId="4">
    <w:abstractNumId w:val="5"/>
  </w:num>
  <w:num w:numId="5">
    <w:abstractNumId w:val="41"/>
  </w:num>
  <w:num w:numId="6">
    <w:abstractNumId w:val="15"/>
  </w:num>
  <w:num w:numId="7">
    <w:abstractNumId w:val="10"/>
  </w:num>
  <w:num w:numId="8">
    <w:abstractNumId w:val="26"/>
  </w:num>
  <w:num w:numId="9">
    <w:abstractNumId w:val="43"/>
  </w:num>
  <w:num w:numId="10">
    <w:abstractNumId w:val="39"/>
  </w:num>
  <w:num w:numId="11">
    <w:abstractNumId w:val="51"/>
  </w:num>
  <w:num w:numId="12">
    <w:abstractNumId w:val="32"/>
  </w:num>
  <w:num w:numId="13">
    <w:abstractNumId w:val="16"/>
  </w:num>
  <w:num w:numId="14">
    <w:abstractNumId w:val="9"/>
  </w:num>
  <w:num w:numId="15">
    <w:abstractNumId w:val="11"/>
  </w:num>
  <w:num w:numId="16">
    <w:abstractNumId w:val="48"/>
  </w:num>
  <w:num w:numId="17">
    <w:abstractNumId w:val="1"/>
  </w:num>
  <w:num w:numId="18">
    <w:abstractNumId w:val="46"/>
  </w:num>
  <w:num w:numId="19">
    <w:abstractNumId w:val="24"/>
  </w:num>
  <w:num w:numId="20">
    <w:abstractNumId w:val="14"/>
  </w:num>
  <w:num w:numId="21">
    <w:abstractNumId w:val="13"/>
  </w:num>
  <w:num w:numId="22">
    <w:abstractNumId w:val="0"/>
  </w:num>
  <w:num w:numId="23">
    <w:abstractNumId w:val="18"/>
  </w:num>
  <w:num w:numId="24">
    <w:abstractNumId w:val="38"/>
  </w:num>
  <w:num w:numId="25">
    <w:abstractNumId w:val="55"/>
  </w:num>
  <w:num w:numId="26">
    <w:abstractNumId w:val="37"/>
  </w:num>
  <w:num w:numId="27">
    <w:abstractNumId w:val="45"/>
  </w:num>
  <w:num w:numId="28">
    <w:abstractNumId w:val="4"/>
  </w:num>
  <w:num w:numId="29">
    <w:abstractNumId w:val="47"/>
  </w:num>
  <w:num w:numId="30">
    <w:abstractNumId w:val="42"/>
  </w:num>
  <w:num w:numId="31">
    <w:abstractNumId w:val="22"/>
  </w:num>
  <w:num w:numId="32">
    <w:abstractNumId w:val="27"/>
  </w:num>
  <w:num w:numId="33">
    <w:abstractNumId w:val="49"/>
  </w:num>
  <w:num w:numId="34">
    <w:abstractNumId w:val="35"/>
  </w:num>
  <w:num w:numId="35">
    <w:abstractNumId w:val="19"/>
  </w:num>
  <w:num w:numId="36">
    <w:abstractNumId w:val="56"/>
  </w:num>
  <w:num w:numId="37">
    <w:abstractNumId w:val="12"/>
  </w:num>
  <w:num w:numId="38">
    <w:abstractNumId w:val="2"/>
  </w:num>
  <w:num w:numId="39">
    <w:abstractNumId w:val="40"/>
  </w:num>
  <w:num w:numId="40">
    <w:abstractNumId w:val="54"/>
  </w:num>
  <w:num w:numId="41">
    <w:abstractNumId w:val="33"/>
  </w:num>
  <w:num w:numId="42">
    <w:abstractNumId w:val="20"/>
  </w:num>
  <w:num w:numId="43">
    <w:abstractNumId w:val="25"/>
  </w:num>
  <w:num w:numId="44">
    <w:abstractNumId w:val="44"/>
  </w:num>
  <w:num w:numId="45">
    <w:abstractNumId w:val="28"/>
  </w:num>
  <w:num w:numId="46">
    <w:abstractNumId w:val="34"/>
  </w:num>
  <w:num w:numId="47">
    <w:abstractNumId w:val="8"/>
  </w:num>
  <w:num w:numId="48">
    <w:abstractNumId w:val="17"/>
  </w:num>
  <w:num w:numId="49">
    <w:abstractNumId w:val="23"/>
  </w:num>
  <w:num w:numId="50">
    <w:abstractNumId w:val="3"/>
  </w:num>
  <w:num w:numId="51">
    <w:abstractNumId w:val="50"/>
  </w:num>
  <w:num w:numId="52">
    <w:abstractNumId w:val="6"/>
  </w:num>
  <w:num w:numId="53">
    <w:abstractNumId w:val="5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comment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75"/>
    <w:rsid w:val="00000E9F"/>
    <w:rsid w:val="00001381"/>
    <w:rsid w:val="000054B9"/>
    <w:rsid w:val="00005969"/>
    <w:rsid w:val="00012469"/>
    <w:rsid w:val="000151EA"/>
    <w:rsid w:val="0001583C"/>
    <w:rsid w:val="00016542"/>
    <w:rsid w:val="00021C62"/>
    <w:rsid w:val="00023556"/>
    <w:rsid w:val="00025C28"/>
    <w:rsid w:val="00026E85"/>
    <w:rsid w:val="0002731B"/>
    <w:rsid w:val="00030427"/>
    <w:rsid w:val="0003068F"/>
    <w:rsid w:val="00032909"/>
    <w:rsid w:val="0003423F"/>
    <w:rsid w:val="00035646"/>
    <w:rsid w:val="00036355"/>
    <w:rsid w:val="00037045"/>
    <w:rsid w:val="00041A9C"/>
    <w:rsid w:val="0004218A"/>
    <w:rsid w:val="00044512"/>
    <w:rsid w:val="00044F9F"/>
    <w:rsid w:val="000524A6"/>
    <w:rsid w:val="00053007"/>
    <w:rsid w:val="00054442"/>
    <w:rsid w:val="000612CF"/>
    <w:rsid w:val="000661DD"/>
    <w:rsid w:val="00073D1F"/>
    <w:rsid w:val="00074F1D"/>
    <w:rsid w:val="00080A8D"/>
    <w:rsid w:val="00081268"/>
    <w:rsid w:val="000813C2"/>
    <w:rsid w:val="00090B39"/>
    <w:rsid w:val="00091197"/>
    <w:rsid w:val="0009269B"/>
    <w:rsid w:val="00094249"/>
    <w:rsid w:val="00097532"/>
    <w:rsid w:val="000A129C"/>
    <w:rsid w:val="000A1BC1"/>
    <w:rsid w:val="000A1F97"/>
    <w:rsid w:val="000A210D"/>
    <w:rsid w:val="000A4A9E"/>
    <w:rsid w:val="000A61D6"/>
    <w:rsid w:val="000A6418"/>
    <w:rsid w:val="000A6A68"/>
    <w:rsid w:val="000A75F5"/>
    <w:rsid w:val="000B2EF9"/>
    <w:rsid w:val="000B3CC9"/>
    <w:rsid w:val="000B400F"/>
    <w:rsid w:val="000B4F92"/>
    <w:rsid w:val="000B566C"/>
    <w:rsid w:val="000B79F4"/>
    <w:rsid w:val="000D1C09"/>
    <w:rsid w:val="000D6B90"/>
    <w:rsid w:val="000E1649"/>
    <w:rsid w:val="000E20C1"/>
    <w:rsid w:val="000E2223"/>
    <w:rsid w:val="000E627C"/>
    <w:rsid w:val="000E63F8"/>
    <w:rsid w:val="000E691A"/>
    <w:rsid w:val="000E6D88"/>
    <w:rsid w:val="000F6F8B"/>
    <w:rsid w:val="001003F6"/>
    <w:rsid w:val="0010075A"/>
    <w:rsid w:val="0010132F"/>
    <w:rsid w:val="00103479"/>
    <w:rsid w:val="00103AE5"/>
    <w:rsid w:val="00106EA5"/>
    <w:rsid w:val="0011697F"/>
    <w:rsid w:val="00116B7C"/>
    <w:rsid w:val="00124415"/>
    <w:rsid w:val="00125344"/>
    <w:rsid w:val="001254C5"/>
    <w:rsid w:val="00125F8D"/>
    <w:rsid w:val="00130F97"/>
    <w:rsid w:val="00131449"/>
    <w:rsid w:val="00132229"/>
    <w:rsid w:val="0013674D"/>
    <w:rsid w:val="00136C00"/>
    <w:rsid w:val="001374FB"/>
    <w:rsid w:val="0014555E"/>
    <w:rsid w:val="001465C3"/>
    <w:rsid w:val="00147983"/>
    <w:rsid w:val="00152788"/>
    <w:rsid w:val="00157A49"/>
    <w:rsid w:val="0016179F"/>
    <w:rsid w:val="00161B6B"/>
    <w:rsid w:val="001655D2"/>
    <w:rsid w:val="001657BA"/>
    <w:rsid w:val="00170D81"/>
    <w:rsid w:val="0017247C"/>
    <w:rsid w:val="00173481"/>
    <w:rsid w:val="0017426B"/>
    <w:rsid w:val="00177F7D"/>
    <w:rsid w:val="00180849"/>
    <w:rsid w:val="00180DBE"/>
    <w:rsid w:val="00184840"/>
    <w:rsid w:val="001868FE"/>
    <w:rsid w:val="00186C0B"/>
    <w:rsid w:val="00196003"/>
    <w:rsid w:val="00196172"/>
    <w:rsid w:val="001A2C98"/>
    <w:rsid w:val="001A3B43"/>
    <w:rsid w:val="001A4046"/>
    <w:rsid w:val="001A6EFC"/>
    <w:rsid w:val="001A782A"/>
    <w:rsid w:val="001B3281"/>
    <w:rsid w:val="001B4C6B"/>
    <w:rsid w:val="001B4E09"/>
    <w:rsid w:val="001B50F9"/>
    <w:rsid w:val="001B5548"/>
    <w:rsid w:val="001B6201"/>
    <w:rsid w:val="001B77A6"/>
    <w:rsid w:val="001C1D25"/>
    <w:rsid w:val="001C37B6"/>
    <w:rsid w:val="001C3B33"/>
    <w:rsid w:val="001C6559"/>
    <w:rsid w:val="001D084F"/>
    <w:rsid w:val="001D0D90"/>
    <w:rsid w:val="001D1A2C"/>
    <w:rsid w:val="001D2D65"/>
    <w:rsid w:val="001D5C87"/>
    <w:rsid w:val="001E35DE"/>
    <w:rsid w:val="001E4699"/>
    <w:rsid w:val="001E65DF"/>
    <w:rsid w:val="001F015E"/>
    <w:rsid w:val="001F2BF1"/>
    <w:rsid w:val="001F34D0"/>
    <w:rsid w:val="001F3518"/>
    <w:rsid w:val="001F4F3D"/>
    <w:rsid w:val="001F50FD"/>
    <w:rsid w:val="00200EDD"/>
    <w:rsid w:val="00201DA3"/>
    <w:rsid w:val="0020415E"/>
    <w:rsid w:val="0020504E"/>
    <w:rsid w:val="00205CAC"/>
    <w:rsid w:val="002076D7"/>
    <w:rsid w:val="00207F90"/>
    <w:rsid w:val="00210B95"/>
    <w:rsid w:val="00210BE6"/>
    <w:rsid w:val="00216811"/>
    <w:rsid w:val="00216DD7"/>
    <w:rsid w:val="0022204E"/>
    <w:rsid w:val="00222815"/>
    <w:rsid w:val="0022301D"/>
    <w:rsid w:val="002234B6"/>
    <w:rsid w:val="00227F88"/>
    <w:rsid w:val="002331F3"/>
    <w:rsid w:val="00233CF1"/>
    <w:rsid w:val="00234369"/>
    <w:rsid w:val="002349CA"/>
    <w:rsid w:val="00237139"/>
    <w:rsid w:val="002400BE"/>
    <w:rsid w:val="00240328"/>
    <w:rsid w:val="00240645"/>
    <w:rsid w:val="0024675A"/>
    <w:rsid w:val="00246B45"/>
    <w:rsid w:val="002473DA"/>
    <w:rsid w:val="00250347"/>
    <w:rsid w:val="002510E5"/>
    <w:rsid w:val="00252BD3"/>
    <w:rsid w:val="0025306C"/>
    <w:rsid w:val="00253C63"/>
    <w:rsid w:val="00255FD2"/>
    <w:rsid w:val="00257F8B"/>
    <w:rsid w:val="00261CCD"/>
    <w:rsid w:val="00264A56"/>
    <w:rsid w:val="002656EB"/>
    <w:rsid w:val="002659B9"/>
    <w:rsid w:val="002706E0"/>
    <w:rsid w:val="00271245"/>
    <w:rsid w:val="002715D5"/>
    <w:rsid w:val="00273B75"/>
    <w:rsid w:val="00274103"/>
    <w:rsid w:val="00275919"/>
    <w:rsid w:val="00281AB3"/>
    <w:rsid w:val="00283139"/>
    <w:rsid w:val="00283413"/>
    <w:rsid w:val="00284B82"/>
    <w:rsid w:val="00284CED"/>
    <w:rsid w:val="00285D3F"/>
    <w:rsid w:val="00287FD3"/>
    <w:rsid w:val="0029313C"/>
    <w:rsid w:val="00294FE4"/>
    <w:rsid w:val="00297344"/>
    <w:rsid w:val="002B01FA"/>
    <w:rsid w:val="002B5538"/>
    <w:rsid w:val="002B6610"/>
    <w:rsid w:val="002B67BA"/>
    <w:rsid w:val="002B6905"/>
    <w:rsid w:val="002B6D6B"/>
    <w:rsid w:val="002B77C5"/>
    <w:rsid w:val="002C0364"/>
    <w:rsid w:val="002C1459"/>
    <w:rsid w:val="002C4155"/>
    <w:rsid w:val="002C6055"/>
    <w:rsid w:val="002C655E"/>
    <w:rsid w:val="002C6887"/>
    <w:rsid w:val="002C7AD4"/>
    <w:rsid w:val="002D0D2F"/>
    <w:rsid w:val="002D2BC6"/>
    <w:rsid w:val="002D637C"/>
    <w:rsid w:val="002D74CF"/>
    <w:rsid w:val="002E0BF9"/>
    <w:rsid w:val="002E2A25"/>
    <w:rsid w:val="002F0585"/>
    <w:rsid w:val="002F1C66"/>
    <w:rsid w:val="002F310A"/>
    <w:rsid w:val="003018D3"/>
    <w:rsid w:val="00302362"/>
    <w:rsid w:val="003041E9"/>
    <w:rsid w:val="00305804"/>
    <w:rsid w:val="00306E38"/>
    <w:rsid w:val="003077D3"/>
    <w:rsid w:val="00307A73"/>
    <w:rsid w:val="00307BA3"/>
    <w:rsid w:val="0031074C"/>
    <w:rsid w:val="00312168"/>
    <w:rsid w:val="00313236"/>
    <w:rsid w:val="0031453D"/>
    <w:rsid w:val="00315694"/>
    <w:rsid w:val="00315AAF"/>
    <w:rsid w:val="00317DA3"/>
    <w:rsid w:val="00322C5A"/>
    <w:rsid w:val="00323871"/>
    <w:rsid w:val="00325052"/>
    <w:rsid w:val="003321CB"/>
    <w:rsid w:val="003342FF"/>
    <w:rsid w:val="0033661A"/>
    <w:rsid w:val="00340F41"/>
    <w:rsid w:val="00341CD1"/>
    <w:rsid w:val="00345E72"/>
    <w:rsid w:val="003460AF"/>
    <w:rsid w:val="00354246"/>
    <w:rsid w:val="00356764"/>
    <w:rsid w:val="00363504"/>
    <w:rsid w:val="00366A18"/>
    <w:rsid w:val="003705F4"/>
    <w:rsid w:val="003722DD"/>
    <w:rsid w:val="00377122"/>
    <w:rsid w:val="00377D8A"/>
    <w:rsid w:val="00380FE1"/>
    <w:rsid w:val="0038206D"/>
    <w:rsid w:val="003874CE"/>
    <w:rsid w:val="00390FA7"/>
    <w:rsid w:val="00393081"/>
    <w:rsid w:val="003966A6"/>
    <w:rsid w:val="00396741"/>
    <w:rsid w:val="00397A6D"/>
    <w:rsid w:val="00397B64"/>
    <w:rsid w:val="003A2135"/>
    <w:rsid w:val="003A559E"/>
    <w:rsid w:val="003A7883"/>
    <w:rsid w:val="003B05F6"/>
    <w:rsid w:val="003B4F84"/>
    <w:rsid w:val="003B742D"/>
    <w:rsid w:val="003C3F17"/>
    <w:rsid w:val="003C567A"/>
    <w:rsid w:val="003C70D1"/>
    <w:rsid w:val="003D0876"/>
    <w:rsid w:val="003D29C6"/>
    <w:rsid w:val="003D2A50"/>
    <w:rsid w:val="003D5000"/>
    <w:rsid w:val="003D6ABE"/>
    <w:rsid w:val="003D6E4A"/>
    <w:rsid w:val="003E059E"/>
    <w:rsid w:val="003E1910"/>
    <w:rsid w:val="003E43EA"/>
    <w:rsid w:val="003E54AF"/>
    <w:rsid w:val="003E6004"/>
    <w:rsid w:val="003E71BC"/>
    <w:rsid w:val="003F05FD"/>
    <w:rsid w:val="003F48D7"/>
    <w:rsid w:val="003F4978"/>
    <w:rsid w:val="003F5530"/>
    <w:rsid w:val="003F5FC4"/>
    <w:rsid w:val="004009E8"/>
    <w:rsid w:val="00401174"/>
    <w:rsid w:val="0040295A"/>
    <w:rsid w:val="00405627"/>
    <w:rsid w:val="00407A8D"/>
    <w:rsid w:val="004104D7"/>
    <w:rsid w:val="00413B8A"/>
    <w:rsid w:val="00420858"/>
    <w:rsid w:val="00420FA0"/>
    <w:rsid w:val="004212C5"/>
    <w:rsid w:val="0042543F"/>
    <w:rsid w:val="00426368"/>
    <w:rsid w:val="00426B7D"/>
    <w:rsid w:val="004271FB"/>
    <w:rsid w:val="00427C41"/>
    <w:rsid w:val="0043008F"/>
    <w:rsid w:val="004347FF"/>
    <w:rsid w:val="00435761"/>
    <w:rsid w:val="00442697"/>
    <w:rsid w:val="00442EE4"/>
    <w:rsid w:val="004431FE"/>
    <w:rsid w:val="00447512"/>
    <w:rsid w:val="00450C71"/>
    <w:rsid w:val="00452793"/>
    <w:rsid w:val="0045395B"/>
    <w:rsid w:val="004559AF"/>
    <w:rsid w:val="00456022"/>
    <w:rsid w:val="004574A6"/>
    <w:rsid w:val="00463276"/>
    <w:rsid w:val="004638F2"/>
    <w:rsid w:val="00463D3C"/>
    <w:rsid w:val="004663CC"/>
    <w:rsid w:val="004666D7"/>
    <w:rsid w:val="004737E6"/>
    <w:rsid w:val="00480652"/>
    <w:rsid w:val="00487C39"/>
    <w:rsid w:val="004906B1"/>
    <w:rsid w:val="00491DE1"/>
    <w:rsid w:val="004935BC"/>
    <w:rsid w:val="00494FF0"/>
    <w:rsid w:val="00496D29"/>
    <w:rsid w:val="004A0F66"/>
    <w:rsid w:val="004A18D2"/>
    <w:rsid w:val="004A1D17"/>
    <w:rsid w:val="004A2420"/>
    <w:rsid w:val="004A684E"/>
    <w:rsid w:val="004B0471"/>
    <w:rsid w:val="004B4CDA"/>
    <w:rsid w:val="004B6655"/>
    <w:rsid w:val="004C176C"/>
    <w:rsid w:val="004D140E"/>
    <w:rsid w:val="004D31C4"/>
    <w:rsid w:val="004D3A4E"/>
    <w:rsid w:val="004D4178"/>
    <w:rsid w:val="004D57C4"/>
    <w:rsid w:val="004E03A4"/>
    <w:rsid w:val="004E0D3F"/>
    <w:rsid w:val="004E148E"/>
    <w:rsid w:val="004E1AD3"/>
    <w:rsid w:val="004E2E15"/>
    <w:rsid w:val="004E60A1"/>
    <w:rsid w:val="004E73B1"/>
    <w:rsid w:val="004F4A24"/>
    <w:rsid w:val="004F4A31"/>
    <w:rsid w:val="004F51C4"/>
    <w:rsid w:val="004F5CC7"/>
    <w:rsid w:val="004F752C"/>
    <w:rsid w:val="005011C4"/>
    <w:rsid w:val="0050193A"/>
    <w:rsid w:val="00501E18"/>
    <w:rsid w:val="00507465"/>
    <w:rsid w:val="005102E6"/>
    <w:rsid w:val="00512375"/>
    <w:rsid w:val="0051396A"/>
    <w:rsid w:val="00515AAD"/>
    <w:rsid w:val="005203C1"/>
    <w:rsid w:val="0052542B"/>
    <w:rsid w:val="005314BC"/>
    <w:rsid w:val="0053185F"/>
    <w:rsid w:val="005401CD"/>
    <w:rsid w:val="00542377"/>
    <w:rsid w:val="00544543"/>
    <w:rsid w:val="005467DA"/>
    <w:rsid w:val="005469B2"/>
    <w:rsid w:val="005474D2"/>
    <w:rsid w:val="005509AD"/>
    <w:rsid w:val="00553A8B"/>
    <w:rsid w:val="005602EF"/>
    <w:rsid w:val="00560B14"/>
    <w:rsid w:val="00560C05"/>
    <w:rsid w:val="00560DBE"/>
    <w:rsid w:val="0056270D"/>
    <w:rsid w:val="00562F71"/>
    <w:rsid w:val="005657DE"/>
    <w:rsid w:val="005669E7"/>
    <w:rsid w:val="00567C3D"/>
    <w:rsid w:val="00572E64"/>
    <w:rsid w:val="00575E6E"/>
    <w:rsid w:val="00577CB2"/>
    <w:rsid w:val="00580513"/>
    <w:rsid w:val="005876E8"/>
    <w:rsid w:val="005878EA"/>
    <w:rsid w:val="0059022E"/>
    <w:rsid w:val="0059226F"/>
    <w:rsid w:val="0059417D"/>
    <w:rsid w:val="0059584F"/>
    <w:rsid w:val="00597632"/>
    <w:rsid w:val="005A1F54"/>
    <w:rsid w:val="005A2F25"/>
    <w:rsid w:val="005A31D8"/>
    <w:rsid w:val="005A55BA"/>
    <w:rsid w:val="005A7043"/>
    <w:rsid w:val="005A73C4"/>
    <w:rsid w:val="005B134C"/>
    <w:rsid w:val="005B1529"/>
    <w:rsid w:val="005B63B8"/>
    <w:rsid w:val="005B6749"/>
    <w:rsid w:val="005B7EAD"/>
    <w:rsid w:val="005C1394"/>
    <w:rsid w:val="005C3EE4"/>
    <w:rsid w:val="005C5676"/>
    <w:rsid w:val="005C634C"/>
    <w:rsid w:val="005D3BD2"/>
    <w:rsid w:val="005D56FE"/>
    <w:rsid w:val="005D59AE"/>
    <w:rsid w:val="005E5E6F"/>
    <w:rsid w:val="005E7B06"/>
    <w:rsid w:val="005F34A8"/>
    <w:rsid w:val="005F3CBD"/>
    <w:rsid w:val="005F4308"/>
    <w:rsid w:val="005F4754"/>
    <w:rsid w:val="005F74AE"/>
    <w:rsid w:val="00601928"/>
    <w:rsid w:val="00602352"/>
    <w:rsid w:val="0060480C"/>
    <w:rsid w:val="00605F30"/>
    <w:rsid w:val="00606142"/>
    <w:rsid w:val="00606CB9"/>
    <w:rsid w:val="00606EC0"/>
    <w:rsid w:val="00612336"/>
    <w:rsid w:val="00615196"/>
    <w:rsid w:val="00615886"/>
    <w:rsid w:val="0061696E"/>
    <w:rsid w:val="00617C4C"/>
    <w:rsid w:val="006209B0"/>
    <w:rsid w:val="0062103E"/>
    <w:rsid w:val="00623E5E"/>
    <w:rsid w:val="006244D2"/>
    <w:rsid w:val="006251D4"/>
    <w:rsid w:val="0062626A"/>
    <w:rsid w:val="00631DEB"/>
    <w:rsid w:val="00632394"/>
    <w:rsid w:val="00634902"/>
    <w:rsid w:val="00637E15"/>
    <w:rsid w:val="00644E50"/>
    <w:rsid w:val="00646D90"/>
    <w:rsid w:val="00650447"/>
    <w:rsid w:val="0065092E"/>
    <w:rsid w:val="00651008"/>
    <w:rsid w:val="00651958"/>
    <w:rsid w:val="00652620"/>
    <w:rsid w:val="00655FD9"/>
    <w:rsid w:val="0065658D"/>
    <w:rsid w:val="00660035"/>
    <w:rsid w:val="00664CED"/>
    <w:rsid w:val="00665398"/>
    <w:rsid w:val="006653AC"/>
    <w:rsid w:val="0066605C"/>
    <w:rsid w:val="00670021"/>
    <w:rsid w:val="00671754"/>
    <w:rsid w:val="00672E17"/>
    <w:rsid w:val="0067524B"/>
    <w:rsid w:val="00676389"/>
    <w:rsid w:val="0068063E"/>
    <w:rsid w:val="00680ECA"/>
    <w:rsid w:val="00683969"/>
    <w:rsid w:val="00683F8C"/>
    <w:rsid w:val="00684EE6"/>
    <w:rsid w:val="00685899"/>
    <w:rsid w:val="00687E53"/>
    <w:rsid w:val="00691187"/>
    <w:rsid w:val="0069398D"/>
    <w:rsid w:val="00696A70"/>
    <w:rsid w:val="00696B0E"/>
    <w:rsid w:val="006A07BF"/>
    <w:rsid w:val="006A14FB"/>
    <w:rsid w:val="006A30C2"/>
    <w:rsid w:val="006A436B"/>
    <w:rsid w:val="006A4CE8"/>
    <w:rsid w:val="006B577A"/>
    <w:rsid w:val="006B63CE"/>
    <w:rsid w:val="006B74C4"/>
    <w:rsid w:val="006C222D"/>
    <w:rsid w:val="006C2A0E"/>
    <w:rsid w:val="006C3072"/>
    <w:rsid w:val="006C63D2"/>
    <w:rsid w:val="006D14AB"/>
    <w:rsid w:val="006D3AA2"/>
    <w:rsid w:val="006D5230"/>
    <w:rsid w:val="006D6D9D"/>
    <w:rsid w:val="006E06D6"/>
    <w:rsid w:val="006E2229"/>
    <w:rsid w:val="006E24B0"/>
    <w:rsid w:val="006E3857"/>
    <w:rsid w:val="006E3F49"/>
    <w:rsid w:val="006E5C7D"/>
    <w:rsid w:val="006E7FBE"/>
    <w:rsid w:val="006F1552"/>
    <w:rsid w:val="006F3FF6"/>
    <w:rsid w:val="006F4E50"/>
    <w:rsid w:val="006F59AD"/>
    <w:rsid w:val="006F65FA"/>
    <w:rsid w:val="006F7889"/>
    <w:rsid w:val="006F7E0C"/>
    <w:rsid w:val="00701A32"/>
    <w:rsid w:val="00702584"/>
    <w:rsid w:val="007028BA"/>
    <w:rsid w:val="00703678"/>
    <w:rsid w:val="00704CF8"/>
    <w:rsid w:val="0070784B"/>
    <w:rsid w:val="00714F03"/>
    <w:rsid w:val="007175FA"/>
    <w:rsid w:val="00720EC2"/>
    <w:rsid w:val="007217A5"/>
    <w:rsid w:val="00721D07"/>
    <w:rsid w:val="007279DA"/>
    <w:rsid w:val="00731C2F"/>
    <w:rsid w:val="0073361B"/>
    <w:rsid w:val="00734023"/>
    <w:rsid w:val="007341DE"/>
    <w:rsid w:val="0073478C"/>
    <w:rsid w:val="00734C31"/>
    <w:rsid w:val="007353D8"/>
    <w:rsid w:val="00735D75"/>
    <w:rsid w:val="0073614A"/>
    <w:rsid w:val="007361E1"/>
    <w:rsid w:val="007371DE"/>
    <w:rsid w:val="00737F4A"/>
    <w:rsid w:val="00742E7E"/>
    <w:rsid w:val="007459CE"/>
    <w:rsid w:val="00751D52"/>
    <w:rsid w:val="007550BE"/>
    <w:rsid w:val="00755A26"/>
    <w:rsid w:val="007560C7"/>
    <w:rsid w:val="0075733A"/>
    <w:rsid w:val="00757D80"/>
    <w:rsid w:val="00761D0C"/>
    <w:rsid w:val="007625F4"/>
    <w:rsid w:val="00762789"/>
    <w:rsid w:val="00764108"/>
    <w:rsid w:val="00767771"/>
    <w:rsid w:val="00771E29"/>
    <w:rsid w:val="007736F1"/>
    <w:rsid w:val="0077451A"/>
    <w:rsid w:val="00775731"/>
    <w:rsid w:val="00777E88"/>
    <w:rsid w:val="00780235"/>
    <w:rsid w:val="0078035F"/>
    <w:rsid w:val="007826AC"/>
    <w:rsid w:val="0079334B"/>
    <w:rsid w:val="00793470"/>
    <w:rsid w:val="00795BE7"/>
    <w:rsid w:val="00796BB2"/>
    <w:rsid w:val="007A19B6"/>
    <w:rsid w:val="007A1F8B"/>
    <w:rsid w:val="007C37E1"/>
    <w:rsid w:val="007C5269"/>
    <w:rsid w:val="007C596B"/>
    <w:rsid w:val="007C61B6"/>
    <w:rsid w:val="007C7BD7"/>
    <w:rsid w:val="007D2627"/>
    <w:rsid w:val="007D54E3"/>
    <w:rsid w:val="007D70B8"/>
    <w:rsid w:val="007D786B"/>
    <w:rsid w:val="007D7A4B"/>
    <w:rsid w:val="007E7565"/>
    <w:rsid w:val="007F046A"/>
    <w:rsid w:val="007F2397"/>
    <w:rsid w:val="007F3A53"/>
    <w:rsid w:val="007F44CB"/>
    <w:rsid w:val="007F5DD6"/>
    <w:rsid w:val="008002FE"/>
    <w:rsid w:val="0080211A"/>
    <w:rsid w:val="00802456"/>
    <w:rsid w:val="008045A1"/>
    <w:rsid w:val="00807A10"/>
    <w:rsid w:val="00810744"/>
    <w:rsid w:val="00814065"/>
    <w:rsid w:val="00816FB3"/>
    <w:rsid w:val="00817A6F"/>
    <w:rsid w:val="00821831"/>
    <w:rsid w:val="00822739"/>
    <w:rsid w:val="00827B69"/>
    <w:rsid w:val="0083551F"/>
    <w:rsid w:val="00835C4A"/>
    <w:rsid w:val="008363F4"/>
    <w:rsid w:val="00836DBE"/>
    <w:rsid w:val="008371DB"/>
    <w:rsid w:val="008377CD"/>
    <w:rsid w:val="008427C9"/>
    <w:rsid w:val="00842A30"/>
    <w:rsid w:val="00845C6F"/>
    <w:rsid w:val="008461D0"/>
    <w:rsid w:val="00846791"/>
    <w:rsid w:val="00847092"/>
    <w:rsid w:val="00851BA0"/>
    <w:rsid w:val="00851CE6"/>
    <w:rsid w:val="008536C6"/>
    <w:rsid w:val="008541CA"/>
    <w:rsid w:val="00855A5E"/>
    <w:rsid w:val="00855BC0"/>
    <w:rsid w:val="00856736"/>
    <w:rsid w:val="00856A81"/>
    <w:rsid w:val="008605A4"/>
    <w:rsid w:val="00860702"/>
    <w:rsid w:val="008638BD"/>
    <w:rsid w:val="00864F37"/>
    <w:rsid w:val="008655F3"/>
    <w:rsid w:val="00870A98"/>
    <w:rsid w:val="008726AA"/>
    <w:rsid w:val="0087285B"/>
    <w:rsid w:val="008731F5"/>
    <w:rsid w:val="00874612"/>
    <w:rsid w:val="00875133"/>
    <w:rsid w:val="00875C96"/>
    <w:rsid w:val="00880134"/>
    <w:rsid w:val="008803A0"/>
    <w:rsid w:val="0088074A"/>
    <w:rsid w:val="0088125C"/>
    <w:rsid w:val="008835BF"/>
    <w:rsid w:val="00885696"/>
    <w:rsid w:val="00885E02"/>
    <w:rsid w:val="0088684B"/>
    <w:rsid w:val="00886E96"/>
    <w:rsid w:val="00887986"/>
    <w:rsid w:val="00890822"/>
    <w:rsid w:val="008945E1"/>
    <w:rsid w:val="0089682B"/>
    <w:rsid w:val="00897167"/>
    <w:rsid w:val="0089759D"/>
    <w:rsid w:val="008A04F6"/>
    <w:rsid w:val="008A416F"/>
    <w:rsid w:val="008A4F38"/>
    <w:rsid w:val="008A522B"/>
    <w:rsid w:val="008B0830"/>
    <w:rsid w:val="008B0C40"/>
    <w:rsid w:val="008B338E"/>
    <w:rsid w:val="008B3511"/>
    <w:rsid w:val="008B72F2"/>
    <w:rsid w:val="008C19CC"/>
    <w:rsid w:val="008C3ECC"/>
    <w:rsid w:val="008C6EBA"/>
    <w:rsid w:val="008D0D89"/>
    <w:rsid w:val="008D3EAB"/>
    <w:rsid w:val="008D4C26"/>
    <w:rsid w:val="008D5BE4"/>
    <w:rsid w:val="008D7ADD"/>
    <w:rsid w:val="008D7BC2"/>
    <w:rsid w:val="008E1183"/>
    <w:rsid w:val="008E3A8E"/>
    <w:rsid w:val="008E62BC"/>
    <w:rsid w:val="008F0376"/>
    <w:rsid w:val="008F2101"/>
    <w:rsid w:val="008F22CE"/>
    <w:rsid w:val="008F62FC"/>
    <w:rsid w:val="008F67D1"/>
    <w:rsid w:val="009015D4"/>
    <w:rsid w:val="00905BA8"/>
    <w:rsid w:val="00906236"/>
    <w:rsid w:val="009072B0"/>
    <w:rsid w:val="0091060F"/>
    <w:rsid w:val="00911DF5"/>
    <w:rsid w:val="00916B1A"/>
    <w:rsid w:val="0092057C"/>
    <w:rsid w:val="009211F1"/>
    <w:rsid w:val="00923382"/>
    <w:rsid w:val="0092368F"/>
    <w:rsid w:val="00924DBE"/>
    <w:rsid w:val="00925039"/>
    <w:rsid w:val="00931415"/>
    <w:rsid w:val="0093509B"/>
    <w:rsid w:val="00935125"/>
    <w:rsid w:val="0093705C"/>
    <w:rsid w:val="00937DA8"/>
    <w:rsid w:val="009429F4"/>
    <w:rsid w:val="00943427"/>
    <w:rsid w:val="0094375F"/>
    <w:rsid w:val="009458F9"/>
    <w:rsid w:val="00945A05"/>
    <w:rsid w:val="00946942"/>
    <w:rsid w:val="00953130"/>
    <w:rsid w:val="00953C0B"/>
    <w:rsid w:val="009548BD"/>
    <w:rsid w:val="00954A04"/>
    <w:rsid w:val="00954D76"/>
    <w:rsid w:val="00955165"/>
    <w:rsid w:val="009575EF"/>
    <w:rsid w:val="00960D20"/>
    <w:rsid w:val="00963281"/>
    <w:rsid w:val="00963DEA"/>
    <w:rsid w:val="00964464"/>
    <w:rsid w:val="009660BE"/>
    <w:rsid w:val="00966A9C"/>
    <w:rsid w:val="00970A94"/>
    <w:rsid w:val="00970C27"/>
    <w:rsid w:val="00971C48"/>
    <w:rsid w:val="00972045"/>
    <w:rsid w:val="009732F4"/>
    <w:rsid w:val="009735E5"/>
    <w:rsid w:val="00973A4B"/>
    <w:rsid w:val="00981403"/>
    <w:rsid w:val="00982CB0"/>
    <w:rsid w:val="00983650"/>
    <w:rsid w:val="009856A7"/>
    <w:rsid w:val="00987797"/>
    <w:rsid w:val="0098794D"/>
    <w:rsid w:val="009905B7"/>
    <w:rsid w:val="0099128E"/>
    <w:rsid w:val="00992B8E"/>
    <w:rsid w:val="00996468"/>
    <w:rsid w:val="009A2549"/>
    <w:rsid w:val="009A36EA"/>
    <w:rsid w:val="009A58D4"/>
    <w:rsid w:val="009A7430"/>
    <w:rsid w:val="009B0597"/>
    <w:rsid w:val="009B0CCA"/>
    <w:rsid w:val="009B3737"/>
    <w:rsid w:val="009B4D77"/>
    <w:rsid w:val="009B690C"/>
    <w:rsid w:val="009B79FD"/>
    <w:rsid w:val="009C2DE2"/>
    <w:rsid w:val="009C2E61"/>
    <w:rsid w:val="009C4853"/>
    <w:rsid w:val="009C4E5C"/>
    <w:rsid w:val="009C6C2D"/>
    <w:rsid w:val="009D02D6"/>
    <w:rsid w:val="009D214F"/>
    <w:rsid w:val="009D2F9D"/>
    <w:rsid w:val="009D53CA"/>
    <w:rsid w:val="009D796A"/>
    <w:rsid w:val="009E071E"/>
    <w:rsid w:val="009E0928"/>
    <w:rsid w:val="009E097F"/>
    <w:rsid w:val="009E3CB9"/>
    <w:rsid w:val="009E54BE"/>
    <w:rsid w:val="009F006E"/>
    <w:rsid w:val="009F12DC"/>
    <w:rsid w:val="009F5611"/>
    <w:rsid w:val="009F751C"/>
    <w:rsid w:val="00A00C6C"/>
    <w:rsid w:val="00A139D3"/>
    <w:rsid w:val="00A14A83"/>
    <w:rsid w:val="00A1570B"/>
    <w:rsid w:val="00A15D59"/>
    <w:rsid w:val="00A20731"/>
    <w:rsid w:val="00A22AAB"/>
    <w:rsid w:val="00A23DE4"/>
    <w:rsid w:val="00A24788"/>
    <w:rsid w:val="00A25657"/>
    <w:rsid w:val="00A269FD"/>
    <w:rsid w:val="00A33E6E"/>
    <w:rsid w:val="00A343C3"/>
    <w:rsid w:val="00A34D45"/>
    <w:rsid w:val="00A3526D"/>
    <w:rsid w:val="00A359E0"/>
    <w:rsid w:val="00A371A9"/>
    <w:rsid w:val="00A37768"/>
    <w:rsid w:val="00A402C7"/>
    <w:rsid w:val="00A40879"/>
    <w:rsid w:val="00A418BE"/>
    <w:rsid w:val="00A439E3"/>
    <w:rsid w:val="00A4693F"/>
    <w:rsid w:val="00A46F40"/>
    <w:rsid w:val="00A47446"/>
    <w:rsid w:val="00A53549"/>
    <w:rsid w:val="00A55352"/>
    <w:rsid w:val="00A55772"/>
    <w:rsid w:val="00A56E05"/>
    <w:rsid w:val="00A571C8"/>
    <w:rsid w:val="00A60E06"/>
    <w:rsid w:val="00A61578"/>
    <w:rsid w:val="00A6351E"/>
    <w:rsid w:val="00A637D4"/>
    <w:rsid w:val="00A67983"/>
    <w:rsid w:val="00A702AC"/>
    <w:rsid w:val="00A71ED8"/>
    <w:rsid w:val="00A731AD"/>
    <w:rsid w:val="00A77E68"/>
    <w:rsid w:val="00A87CFD"/>
    <w:rsid w:val="00A87F04"/>
    <w:rsid w:val="00A90A1C"/>
    <w:rsid w:val="00A9140F"/>
    <w:rsid w:val="00A921C1"/>
    <w:rsid w:val="00AA00D8"/>
    <w:rsid w:val="00AA0920"/>
    <w:rsid w:val="00AA1974"/>
    <w:rsid w:val="00AA19BB"/>
    <w:rsid w:val="00AA1B64"/>
    <w:rsid w:val="00AA4D64"/>
    <w:rsid w:val="00AB04A0"/>
    <w:rsid w:val="00AB442C"/>
    <w:rsid w:val="00AB5FFC"/>
    <w:rsid w:val="00AB63DE"/>
    <w:rsid w:val="00AC1379"/>
    <w:rsid w:val="00AC2598"/>
    <w:rsid w:val="00AC3FBB"/>
    <w:rsid w:val="00AD0E8A"/>
    <w:rsid w:val="00AD1BA7"/>
    <w:rsid w:val="00AD4172"/>
    <w:rsid w:val="00AD7240"/>
    <w:rsid w:val="00AD7523"/>
    <w:rsid w:val="00AE0CCB"/>
    <w:rsid w:val="00AE1509"/>
    <w:rsid w:val="00AE17ED"/>
    <w:rsid w:val="00AE20FB"/>
    <w:rsid w:val="00AE27EF"/>
    <w:rsid w:val="00AE36FD"/>
    <w:rsid w:val="00AE4A0E"/>
    <w:rsid w:val="00AE73A9"/>
    <w:rsid w:val="00AF2867"/>
    <w:rsid w:val="00AF4EB1"/>
    <w:rsid w:val="00AF5765"/>
    <w:rsid w:val="00AF5C22"/>
    <w:rsid w:val="00B03426"/>
    <w:rsid w:val="00B03435"/>
    <w:rsid w:val="00B05075"/>
    <w:rsid w:val="00B05917"/>
    <w:rsid w:val="00B07632"/>
    <w:rsid w:val="00B13407"/>
    <w:rsid w:val="00B141D0"/>
    <w:rsid w:val="00B1439A"/>
    <w:rsid w:val="00B17670"/>
    <w:rsid w:val="00B17704"/>
    <w:rsid w:val="00B1796C"/>
    <w:rsid w:val="00B232A3"/>
    <w:rsid w:val="00B24DAD"/>
    <w:rsid w:val="00B255EC"/>
    <w:rsid w:val="00B2622F"/>
    <w:rsid w:val="00B3136F"/>
    <w:rsid w:val="00B32F04"/>
    <w:rsid w:val="00B34D5F"/>
    <w:rsid w:val="00B353F3"/>
    <w:rsid w:val="00B35D70"/>
    <w:rsid w:val="00B35FD2"/>
    <w:rsid w:val="00B37D81"/>
    <w:rsid w:val="00B40D7B"/>
    <w:rsid w:val="00B44BFF"/>
    <w:rsid w:val="00B51C81"/>
    <w:rsid w:val="00B5565E"/>
    <w:rsid w:val="00B6007C"/>
    <w:rsid w:val="00B620DB"/>
    <w:rsid w:val="00B626B8"/>
    <w:rsid w:val="00B62BAE"/>
    <w:rsid w:val="00B70CEE"/>
    <w:rsid w:val="00B71B37"/>
    <w:rsid w:val="00B72AEB"/>
    <w:rsid w:val="00B7324C"/>
    <w:rsid w:val="00B73A2C"/>
    <w:rsid w:val="00B760BE"/>
    <w:rsid w:val="00B80E01"/>
    <w:rsid w:val="00B818D5"/>
    <w:rsid w:val="00B8396E"/>
    <w:rsid w:val="00B90208"/>
    <w:rsid w:val="00B9123D"/>
    <w:rsid w:val="00B9343B"/>
    <w:rsid w:val="00B93854"/>
    <w:rsid w:val="00B93FAA"/>
    <w:rsid w:val="00B9502C"/>
    <w:rsid w:val="00B9647E"/>
    <w:rsid w:val="00BA2773"/>
    <w:rsid w:val="00BA65C9"/>
    <w:rsid w:val="00BA7F32"/>
    <w:rsid w:val="00BB122C"/>
    <w:rsid w:val="00BB362F"/>
    <w:rsid w:val="00BB455E"/>
    <w:rsid w:val="00BB6534"/>
    <w:rsid w:val="00BC1902"/>
    <w:rsid w:val="00BC3C2B"/>
    <w:rsid w:val="00BC3EA2"/>
    <w:rsid w:val="00BC56A9"/>
    <w:rsid w:val="00BD0360"/>
    <w:rsid w:val="00BD12AA"/>
    <w:rsid w:val="00BD1DA9"/>
    <w:rsid w:val="00BD1F7D"/>
    <w:rsid w:val="00BD51EB"/>
    <w:rsid w:val="00BD54AC"/>
    <w:rsid w:val="00BD6687"/>
    <w:rsid w:val="00BD7471"/>
    <w:rsid w:val="00BE0E92"/>
    <w:rsid w:val="00BE189D"/>
    <w:rsid w:val="00BE2D0E"/>
    <w:rsid w:val="00BE3937"/>
    <w:rsid w:val="00BE3C29"/>
    <w:rsid w:val="00BE4D9C"/>
    <w:rsid w:val="00BE6B7C"/>
    <w:rsid w:val="00BE7D87"/>
    <w:rsid w:val="00BF03F9"/>
    <w:rsid w:val="00BF1D18"/>
    <w:rsid w:val="00BF2409"/>
    <w:rsid w:val="00BF3270"/>
    <w:rsid w:val="00BF4C24"/>
    <w:rsid w:val="00BF4D17"/>
    <w:rsid w:val="00BF61DE"/>
    <w:rsid w:val="00C00876"/>
    <w:rsid w:val="00C013A5"/>
    <w:rsid w:val="00C01A78"/>
    <w:rsid w:val="00C0635D"/>
    <w:rsid w:val="00C06D6A"/>
    <w:rsid w:val="00C11FA5"/>
    <w:rsid w:val="00C1267D"/>
    <w:rsid w:val="00C12E48"/>
    <w:rsid w:val="00C17E53"/>
    <w:rsid w:val="00C219C7"/>
    <w:rsid w:val="00C21B84"/>
    <w:rsid w:val="00C22705"/>
    <w:rsid w:val="00C2303A"/>
    <w:rsid w:val="00C24AA9"/>
    <w:rsid w:val="00C254E0"/>
    <w:rsid w:val="00C25863"/>
    <w:rsid w:val="00C26CD5"/>
    <w:rsid w:val="00C27351"/>
    <w:rsid w:val="00C30ED8"/>
    <w:rsid w:val="00C33167"/>
    <w:rsid w:val="00C3353B"/>
    <w:rsid w:val="00C336DD"/>
    <w:rsid w:val="00C33CAB"/>
    <w:rsid w:val="00C34204"/>
    <w:rsid w:val="00C34734"/>
    <w:rsid w:val="00C3502D"/>
    <w:rsid w:val="00C3751B"/>
    <w:rsid w:val="00C40510"/>
    <w:rsid w:val="00C406D1"/>
    <w:rsid w:val="00C4144E"/>
    <w:rsid w:val="00C46906"/>
    <w:rsid w:val="00C46CC0"/>
    <w:rsid w:val="00C51241"/>
    <w:rsid w:val="00C51E8B"/>
    <w:rsid w:val="00C52A9E"/>
    <w:rsid w:val="00C5761B"/>
    <w:rsid w:val="00C57B7F"/>
    <w:rsid w:val="00C64E55"/>
    <w:rsid w:val="00C67711"/>
    <w:rsid w:val="00C6791A"/>
    <w:rsid w:val="00C705C3"/>
    <w:rsid w:val="00C705F0"/>
    <w:rsid w:val="00C71B62"/>
    <w:rsid w:val="00C759FA"/>
    <w:rsid w:val="00C77DB3"/>
    <w:rsid w:val="00C82212"/>
    <w:rsid w:val="00C8366B"/>
    <w:rsid w:val="00C84F41"/>
    <w:rsid w:val="00C911EA"/>
    <w:rsid w:val="00C933D4"/>
    <w:rsid w:val="00C93A7E"/>
    <w:rsid w:val="00CA3FCC"/>
    <w:rsid w:val="00CA482C"/>
    <w:rsid w:val="00CA5725"/>
    <w:rsid w:val="00CA5B49"/>
    <w:rsid w:val="00CB0392"/>
    <w:rsid w:val="00CB06F5"/>
    <w:rsid w:val="00CB370D"/>
    <w:rsid w:val="00CB657C"/>
    <w:rsid w:val="00CB6A08"/>
    <w:rsid w:val="00CB7E90"/>
    <w:rsid w:val="00CC15A3"/>
    <w:rsid w:val="00CD37FA"/>
    <w:rsid w:val="00CD414E"/>
    <w:rsid w:val="00CD4338"/>
    <w:rsid w:val="00CD5552"/>
    <w:rsid w:val="00CD5F43"/>
    <w:rsid w:val="00CD7868"/>
    <w:rsid w:val="00CE0E0D"/>
    <w:rsid w:val="00CE26EF"/>
    <w:rsid w:val="00CE5030"/>
    <w:rsid w:val="00CE6C75"/>
    <w:rsid w:val="00CE7130"/>
    <w:rsid w:val="00CF7AB0"/>
    <w:rsid w:val="00D000A8"/>
    <w:rsid w:val="00D002F6"/>
    <w:rsid w:val="00D00623"/>
    <w:rsid w:val="00D01812"/>
    <w:rsid w:val="00D03EEB"/>
    <w:rsid w:val="00D04E92"/>
    <w:rsid w:val="00D05A2F"/>
    <w:rsid w:val="00D07AB5"/>
    <w:rsid w:val="00D07E33"/>
    <w:rsid w:val="00D1636E"/>
    <w:rsid w:val="00D20AEB"/>
    <w:rsid w:val="00D21417"/>
    <w:rsid w:val="00D217F3"/>
    <w:rsid w:val="00D23B4D"/>
    <w:rsid w:val="00D24C8E"/>
    <w:rsid w:val="00D26C29"/>
    <w:rsid w:val="00D31CF5"/>
    <w:rsid w:val="00D350BD"/>
    <w:rsid w:val="00D35493"/>
    <w:rsid w:val="00D35524"/>
    <w:rsid w:val="00D420CB"/>
    <w:rsid w:val="00D4662F"/>
    <w:rsid w:val="00D470C0"/>
    <w:rsid w:val="00D47E6F"/>
    <w:rsid w:val="00D54EA6"/>
    <w:rsid w:val="00D557F1"/>
    <w:rsid w:val="00D55A76"/>
    <w:rsid w:val="00D56074"/>
    <w:rsid w:val="00D571B9"/>
    <w:rsid w:val="00D610CD"/>
    <w:rsid w:val="00D63AA6"/>
    <w:rsid w:val="00D645E5"/>
    <w:rsid w:val="00D667F6"/>
    <w:rsid w:val="00D66A66"/>
    <w:rsid w:val="00D72D07"/>
    <w:rsid w:val="00D74B2E"/>
    <w:rsid w:val="00D7678A"/>
    <w:rsid w:val="00D77360"/>
    <w:rsid w:val="00D77AF4"/>
    <w:rsid w:val="00D82361"/>
    <w:rsid w:val="00D85153"/>
    <w:rsid w:val="00D876ED"/>
    <w:rsid w:val="00D91A38"/>
    <w:rsid w:val="00D93ECD"/>
    <w:rsid w:val="00D94DBE"/>
    <w:rsid w:val="00D967F4"/>
    <w:rsid w:val="00D9731C"/>
    <w:rsid w:val="00DA4BEB"/>
    <w:rsid w:val="00DA533C"/>
    <w:rsid w:val="00DA6745"/>
    <w:rsid w:val="00DA697B"/>
    <w:rsid w:val="00DB13B4"/>
    <w:rsid w:val="00DB37AE"/>
    <w:rsid w:val="00DB5338"/>
    <w:rsid w:val="00DB7A4E"/>
    <w:rsid w:val="00DC399D"/>
    <w:rsid w:val="00DC6AB2"/>
    <w:rsid w:val="00DC6D15"/>
    <w:rsid w:val="00DC74CB"/>
    <w:rsid w:val="00DD1167"/>
    <w:rsid w:val="00DD1305"/>
    <w:rsid w:val="00DD2BA0"/>
    <w:rsid w:val="00DD33DD"/>
    <w:rsid w:val="00DD3DEA"/>
    <w:rsid w:val="00DD42E6"/>
    <w:rsid w:val="00DD64F6"/>
    <w:rsid w:val="00DD6BEF"/>
    <w:rsid w:val="00DD757B"/>
    <w:rsid w:val="00DE0E0B"/>
    <w:rsid w:val="00DE2394"/>
    <w:rsid w:val="00DE4F6D"/>
    <w:rsid w:val="00DE52DB"/>
    <w:rsid w:val="00DE7AA4"/>
    <w:rsid w:val="00DF1305"/>
    <w:rsid w:val="00DF33DB"/>
    <w:rsid w:val="00DF5710"/>
    <w:rsid w:val="00E00156"/>
    <w:rsid w:val="00E04E43"/>
    <w:rsid w:val="00E06B35"/>
    <w:rsid w:val="00E10EB9"/>
    <w:rsid w:val="00E145E4"/>
    <w:rsid w:val="00E15D6B"/>
    <w:rsid w:val="00E15E93"/>
    <w:rsid w:val="00E1799E"/>
    <w:rsid w:val="00E208E3"/>
    <w:rsid w:val="00E20A7B"/>
    <w:rsid w:val="00E20F03"/>
    <w:rsid w:val="00E21CA8"/>
    <w:rsid w:val="00E24BE6"/>
    <w:rsid w:val="00E26CCE"/>
    <w:rsid w:val="00E317C0"/>
    <w:rsid w:val="00E329BB"/>
    <w:rsid w:val="00E340BE"/>
    <w:rsid w:val="00E376AE"/>
    <w:rsid w:val="00E4146E"/>
    <w:rsid w:val="00E422F3"/>
    <w:rsid w:val="00E47168"/>
    <w:rsid w:val="00E475A2"/>
    <w:rsid w:val="00E5562B"/>
    <w:rsid w:val="00E556AB"/>
    <w:rsid w:val="00E62BFA"/>
    <w:rsid w:val="00E634AC"/>
    <w:rsid w:val="00E6549B"/>
    <w:rsid w:val="00E6551A"/>
    <w:rsid w:val="00E65B75"/>
    <w:rsid w:val="00E665F7"/>
    <w:rsid w:val="00E67E7E"/>
    <w:rsid w:val="00E702F6"/>
    <w:rsid w:val="00E705ED"/>
    <w:rsid w:val="00E71186"/>
    <w:rsid w:val="00E738E2"/>
    <w:rsid w:val="00E7547A"/>
    <w:rsid w:val="00E77D88"/>
    <w:rsid w:val="00E81C9C"/>
    <w:rsid w:val="00E82D35"/>
    <w:rsid w:val="00E85949"/>
    <w:rsid w:val="00E878CC"/>
    <w:rsid w:val="00E87973"/>
    <w:rsid w:val="00E9051C"/>
    <w:rsid w:val="00E935EE"/>
    <w:rsid w:val="00E936FE"/>
    <w:rsid w:val="00E9375A"/>
    <w:rsid w:val="00E93872"/>
    <w:rsid w:val="00E957EC"/>
    <w:rsid w:val="00E95C27"/>
    <w:rsid w:val="00E9649F"/>
    <w:rsid w:val="00E970D6"/>
    <w:rsid w:val="00E97F1A"/>
    <w:rsid w:val="00EA051D"/>
    <w:rsid w:val="00EA0BAC"/>
    <w:rsid w:val="00EA0BFC"/>
    <w:rsid w:val="00EA3D57"/>
    <w:rsid w:val="00EA415B"/>
    <w:rsid w:val="00EA44A3"/>
    <w:rsid w:val="00EA4936"/>
    <w:rsid w:val="00EA4B56"/>
    <w:rsid w:val="00EA4EB3"/>
    <w:rsid w:val="00EB1A18"/>
    <w:rsid w:val="00EB1C9F"/>
    <w:rsid w:val="00EB49C9"/>
    <w:rsid w:val="00EB5B25"/>
    <w:rsid w:val="00EB5F22"/>
    <w:rsid w:val="00EB75E5"/>
    <w:rsid w:val="00EB7AD5"/>
    <w:rsid w:val="00EC57DF"/>
    <w:rsid w:val="00ED0053"/>
    <w:rsid w:val="00ED2D1B"/>
    <w:rsid w:val="00ED549B"/>
    <w:rsid w:val="00EE040F"/>
    <w:rsid w:val="00EE24E0"/>
    <w:rsid w:val="00EE2673"/>
    <w:rsid w:val="00EE5150"/>
    <w:rsid w:val="00EE74D6"/>
    <w:rsid w:val="00EF0CE4"/>
    <w:rsid w:val="00EF331F"/>
    <w:rsid w:val="00EF3338"/>
    <w:rsid w:val="00EF5B00"/>
    <w:rsid w:val="00EF6D3C"/>
    <w:rsid w:val="00EF7018"/>
    <w:rsid w:val="00EF72C8"/>
    <w:rsid w:val="00F0045C"/>
    <w:rsid w:val="00F006D2"/>
    <w:rsid w:val="00F02772"/>
    <w:rsid w:val="00F02D65"/>
    <w:rsid w:val="00F02EA1"/>
    <w:rsid w:val="00F05753"/>
    <w:rsid w:val="00F06386"/>
    <w:rsid w:val="00F06479"/>
    <w:rsid w:val="00F07EFD"/>
    <w:rsid w:val="00F1114F"/>
    <w:rsid w:val="00F1569D"/>
    <w:rsid w:val="00F16A7B"/>
    <w:rsid w:val="00F20A54"/>
    <w:rsid w:val="00F25D61"/>
    <w:rsid w:val="00F27491"/>
    <w:rsid w:val="00F315CB"/>
    <w:rsid w:val="00F31BEA"/>
    <w:rsid w:val="00F360EF"/>
    <w:rsid w:val="00F40381"/>
    <w:rsid w:val="00F41CAD"/>
    <w:rsid w:val="00F42E64"/>
    <w:rsid w:val="00F44D8C"/>
    <w:rsid w:val="00F5333D"/>
    <w:rsid w:val="00F54D0B"/>
    <w:rsid w:val="00F553D5"/>
    <w:rsid w:val="00F630E7"/>
    <w:rsid w:val="00F650AF"/>
    <w:rsid w:val="00F65F7C"/>
    <w:rsid w:val="00F70D1F"/>
    <w:rsid w:val="00F714D1"/>
    <w:rsid w:val="00F73C08"/>
    <w:rsid w:val="00F7454F"/>
    <w:rsid w:val="00F75F94"/>
    <w:rsid w:val="00F77193"/>
    <w:rsid w:val="00F80AF9"/>
    <w:rsid w:val="00F8459C"/>
    <w:rsid w:val="00F85190"/>
    <w:rsid w:val="00F90A0A"/>
    <w:rsid w:val="00F9168C"/>
    <w:rsid w:val="00F94669"/>
    <w:rsid w:val="00F971CA"/>
    <w:rsid w:val="00F9763B"/>
    <w:rsid w:val="00FA07F1"/>
    <w:rsid w:val="00FA6403"/>
    <w:rsid w:val="00FB3891"/>
    <w:rsid w:val="00FB4D4F"/>
    <w:rsid w:val="00FB7E33"/>
    <w:rsid w:val="00FC2240"/>
    <w:rsid w:val="00FC2E9F"/>
    <w:rsid w:val="00FC309D"/>
    <w:rsid w:val="00FC3108"/>
    <w:rsid w:val="00FC4566"/>
    <w:rsid w:val="00FC6579"/>
    <w:rsid w:val="00FC6DA8"/>
    <w:rsid w:val="00FD1F6C"/>
    <w:rsid w:val="00FD2B41"/>
    <w:rsid w:val="00FD624B"/>
    <w:rsid w:val="00FD798F"/>
    <w:rsid w:val="00FD7E01"/>
    <w:rsid w:val="00FE04A3"/>
    <w:rsid w:val="00FE102F"/>
    <w:rsid w:val="00FE4B67"/>
    <w:rsid w:val="00FF301E"/>
    <w:rsid w:val="00FF3216"/>
    <w:rsid w:val="00FF3612"/>
    <w:rsid w:val="00FF3FCC"/>
    <w:rsid w:val="00FF4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34A9E4"/>
  <w15:docId w15:val="{710AB8B7-3342-470A-B934-A619E64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pPr>
        <w:spacing w:line="312"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003"/>
    <w:rPr>
      <w:rFonts w:ascii="Calibri" w:hAnsi="Calibri"/>
      <w:sz w:val="24"/>
      <w:lang w:eastAsia="en-US"/>
    </w:rPr>
  </w:style>
  <w:style w:type="paragraph" w:styleId="Kop1">
    <w:name w:val="heading 1"/>
    <w:basedOn w:val="Standaard"/>
    <w:next w:val="Standaard"/>
    <w:link w:val="Kop1Char"/>
    <w:autoRedefine/>
    <w:qFormat/>
    <w:rsid w:val="008D7BC2"/>
    <w:pPr>
      <w:keepNext/>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lang w:val="nl-BE" w:eastAsia="nl-NL"/>
    </w:rPr>
  </w:style>
  <w:style w:type="paragraph" w:styleId="Kop2">
    <w:name w:val="heading 2"/>
    <w:basedOn w:val="Standaard"/>
    <w:next w:val="Standaard"/>
    <w:link w:val="Kop2Char"/>
    <w:autoRedefine/>
    <w:qFormat/>
    <w:rsid w:val="00227F88"/>
    <w:pPr>
      <w:keepNext/>
      <w:numPr>
        <w:ilvl w:val="1"/>
        <w:numId w:val="30"/>
      </w:numPr>
      <w:pBdr>
        <w:top w:val="single" w:sz="6" w:space="1" w:color="auto" w:shadow="1"/>
        <w:left w:val="single" w:sz="6" w:space="1" w:color="auto" w:shadow="1"/>
        <w:bottom w:val="single" w:sz="6" w:space="1" w:color="auto" w:shadow="1"/>
        <w:right w:val="single" w:sz="6" w:space="1" w:color="auto" w:shadow="1"/>
      </w:pBdr>
      <w:tabs>
        <w:tab w:val="left" w:pos="1418"/>
      </w:tabs>
      <w:spacing w:before="360" w:after="240"/>
      <w:outlineLvl w:val="1"/>
    </w:pPr>
    <w:rPr>
      <w:b/>
      <w:sz w:val="28"/>
      <w:lang w:val="nl-BE" w:eastAsia="nl-NL"/>
    </w:rPr>
  </w:style>
  <w:style w:type="paragraph" w:styleId="Kop3">
    <w:name w:val="heading 3"/>
    <w:basedOn w:val="Standaard"/>
    <w:next w:val="Standaard"/>
    <w:link w:val="Kop3Char"/>
    <w:autoRedefine/>
    <w:qFormat/>
    <w:rsid w:val="00F90A0A"/>
    <w:pPr>
      <w:keepNext/>
      <w:numPr>
        <w:ilvl w:val="2"/>
        <w:numId w:val="30"/>
      </w:numPr>
      <w:tabs>
        <w:tab w:val="left" w:pos="1134"/>
        <w:tab w:val="left" w:pos="1418"/>
      </w:tabs>
      <w:spacing w:before="360" w:after="240"/>
      <w:ind w:hanging="515"/>
      <w:outlineLvl w:val="2"/>
    </w:pPr>
    <w:rPr>
      <w:b/>
      <w:u w:val="double"/>
      <w:lang w:val="nl-BE" w:eastAsia="nl-NL"/>
    </w:rPr>
  </w:style>
  <w:style w:type="paragraph" w:styleId="Kop4">
    <w:name w:val="heading 4"/>
    <w:basedOn w:val="Standaard"/>
    <w:next w:val="Standaard"/>
    <w:link w:val="Kop4Char"/>
    <w:autoRedefine/>
    <w:qFormat/>
    <w:rsid w:val="00BD6687"/>
    <w:pPr>
      <w:keepNext/>
      <w:spacing w:before="240"/>
      <w:outlineLvl w:val="3"/>
    </w:pPr>
    <w:rPr>
      <w:b/>
      <w:i/>
      <w:u w:val="single"/>
      <w:lang w:val="nl-BE" w:eastAsia="nl-NL"/>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link w:val="LetterCar"/>
  </w:style>
  <w:style w:type="character" w:styleId="Hyperlink">
    <w:name w:val="Hyperlink"/>
    <w:uiPriority w:val="99"/>
    <w:rPr>
      <w:color w:val="0000FF"/>
      <w:u w:val="single"/>
    </w:rPr>
  </w:style>
  <w:style w:type="paragraph" w:styleId="Ballontekst">
    <w:name w:val="Balloon Text"/>
    <w:basedOn w:val="Standaard"/>
    <w:link w:val="BallontekstChar"/>
    <w:rsid w:val="008C19CC"/>
    <w:rPr>
      <w:rFonts w:ascii="Tahoma" w:hAnsi="Tahoma" w:cs="Tahoma"/>
      <w:sz w:val="16"/>
      <w:szCs w:val="16"/>
    </w:rPr>
  </w:style>
  <w:style w:type="character" w:customStyle="1" w:styleId="LetterCar">
    <w:name w:val="Letter Car"/>
    <w:link w:val="Letter"/>
    <w:locked/>
    <w:rsid w:val="00D24C8E"/>
    <w:rPr>
      <w:rFonts w:ascii="Arial" w:hAnsi="Arial"/>
      <w:sz w:val="22"/>
      <w:lang w:val="fr-FR" w:eastAsia="en-US" w:bidi="ar-SA"/>
    </w:rPr>
  </w:style>
  <w:style w:type="paragraph" w:styleId="Voetnoottekst">
    <w:name w:val="footnote text"/>
    <w:basedOn w:val="Standaard"/>
    <w:link w:val="VoetnoottekstChar"/>
    <w:uiPriority w:val="99"/>
    <w:rsid w:val="00B17670"/>
    <w:rPr>
      <w:sz w:val="20"/>
    </w:rPr>
  </w:style>
  <w:style w:type="character" w:styleId="Voetnootmarkering">
    <w:name w:val="footnote reference"/>
    <w:uiPriority w:val="99"/>
    <w:rsid w:val="00B17670"/>
    <w:rPr>
      <w:vertAlign w:val="superscript"/>
    </w:rPr>
  </w:style>
  <w:style w:type="paragraph" w:styleId="Plattetekst">
    <w:name w:val="Body Text"/>
    <w:basedOn w:val="Standaard"/>
    <w:link w:val="PlattetekstChar"/>
    <w:rsid w:val="00ED2D1B"/>
    <w:rPr>
      <w:rFonts w:ascii="Times New Roman" w:hAnsi="Times New Roman"/>
      <w:b/>
      <w:sz w:val="32"/>
    </w:rPr>
  </w:style>
  <w:style w:type="paragraph" w:styleId="Plattetekst3">
    <w:name w:val="Body Text 3"/>
    <w:basedOn w:val="Standaard"/>
    <w:rsid w:val="00F5333D"/>
    <w:pPr>
      <w:spacing w:after="120"/>
    </w:pPr>
    <w:rPr>
      <w:sz w:val="16"/>
      <w:szCs w:val="16"/>
    </w:rPr>
  </w:style>
  <w:style w:type="numbering" w:customStyle="1" w:styleId="Aucuneliste1">
    <w:name w:val="Aucune liste1"/>
    <w:next w:val="Geenlijst"/>
    <w:uiPriority w:val="99"/>
    <w:semiHidden/>
    <w:unhideWhenUsed/>
    <w:rsid w:val="00287FD3"/>
  </w:style>
  <w:style w:type="character" w:customStyle="1" w:styleId="Kop1Char">
    <w:name w:val="Kop 1 Char"/>
    <w:link w:val="Kop1"/>
    <w:rsid w:val="008D7BC2"/>
    <w:rPr>
      <w:rFonts w:ascii="Calibri" w:hAnsi="Calibri"/>
      <w:b/>
      <w:kern w:val="28"/>
      <w:sz w:val="28"/>
      <w:shd w:val="pct20" w:color="auto" w:fill="auto"/>
      <w:lang w:val="nl-BE" w:eastAsia="nl-NL"/>
    </w:rPr>
  </w:style>
  <w:style w:type="character" w:customStyle="1" w:styleId="Kop2Char">
    <w:name w:val="Kop 2 Char"/>
    <w:link w:val="Kop2"/>
    <w:rsid w:val="00227F88"/>
    <w:rPr>
      <w:rFonts w:ascii="Calibri" w:hAnsi="Calibri"/>
      <w:b/>
      <w:sz w:val="28"/>
      <w:lang w:val="nl-BE" w:eastAsia="nl-NL"/>
    </w:rPr>
  </w:style>
  <w:style w:type="character" w:customStyle="1" w:styleId="Kop3Char">
    <w:name w:val="Kop 3 Char"/>
    <w:link w:val="Kop3"/>
    <w:rsid w:val="00F90A0A"/>
    <w:rPr>
      <w:rFonts w:ascii="Calibri" w:hAnsi="Calibri"/>
      <w:b/>
      <w:sz w:val="24"/>
      <w:u w:val="double"/>
      <w:lang w:val="nl-BE" w:eastAsia="nl-NL"/>
    </w:rPr>
  </w:style>
  <w:style w:type="character" w:customStyle="1" w:styleId="Kop4Char">
    <w:name w:val="Kop 4 Char"/>
    <w:link w:val="Kop4"/>
    <w:rsid w:val="00BD6687"/>
    <w:rPr>
      <w:rFonts w:ascii="Calibri" w:hAnsi="Calibri"/>
      <w:b/>
      <w:i/>
      <w:sz w:val="24"/>
      <w:u w:val="single"/>
      <w:lang w:val="nl-BE" w:eastAsia="nl-NL"/>
    </w:rPr>
  </w:style>
  <w:style w:type="character" w:customStyle="1" w:styleId="KoptekstChar">
    <w:name w:val="Koptekst Char"/>
    <w:link w:val="Koptekst"/>
    <w:uiPriority w:val="99"/>
    <w:rsid w:val="00287FD3"/>
    <w:rPr>
      <w:rFonts w:ascii="Arial" w:hAnsi="Arial"/>
      <w:sz w:val="22"/>
      <w:lang w:val="fr-FR" w:eastAsia="en-US"/>
    </w:rPr>
  </w:style>
  <w:style w:type="character" w:customStyle="1" w:styleId="VoettekstChar">
    <w:name w:val="Voettekst Char"/>
    <w:link w:val="Voettekst"/>
    <w:uiPriority w:val="99"/>
    <w:rsid w:val="00287FD3"/>
    <w:rPr>
      <w:sz w:val="10"/>
      <w:lang w:val="fr-FR" w:eastAsia="en-US"/>
    </w:rPr>
  </w:style>
  <w:style w:type="paragraph" w:customStyle="1" w:styleId="TM11">
    <w:name w:val="TM 11"/>
    <w:basedOn w:val="Standaard"/>
    <w:next w:val="Standaard"/>
    <w:autoRedefine/>
    <w:uiPriority w:val="39"/>
    <w:unhideWhenUsed/>
    <w:rsid w:val="00287FD3"/>
    <w:pPr>
      <w:tabs>
        <w:tab w:val="right" w:leader="dot" w:pos="9062"/>
      </w:tabs>
      <w:spacing w:before="120" w:after="120" w:line="276" w:lineRule="auto"/>
    </w:pPr>
    <w:rPr>
      <w:rFonts w:eastAsia="Calibri"/>
      <w:b/>
      <w:bCs/>
      <w:caps/>
      <w:sz w:val="20"/>
    </w:rPr>
  </w:style>
  <w:style w:type="paragraph" w:customStyle="1" w:styleId="TM21">
    <w:name w:val="TM 21"/>
    <w:basedOn w:val="Standaard"/>
    <w:next w:val="Standaard"/>
    <w:autoRedefine/>
    <w:uiPriority w:val="39"/>
    <w:unhideWhenUsed/>
    <w:rsid w:val="00287FD3"/>
    <w:pPr>
      <w:spacing w:line="276" w:lineRule="auto"/>
      <w:ind w:left="220"/>
    </w:pPr>
    <w:rPr>
      <w:rFonts w:eastAsia="Calibri"/>
      <w:smallCaps/>
      <w:sz w:val="20"/>
    </w:rPr>
  </w:style>
  <w:style w:type="paragraph" w:customStyle="1" w:styleId="TM31">
    <w:name w:val="TM 31"/>
    <w:basedOn w:val="Standaard"/>
    <w:next w:val="Standaard"/>
    <w:autoRedefine/>
    <w:uiPriority w:val="39"/>
    <w:unhideWhenUsed/>
    <w:rsid w:val="00287FD3"/>
    <w:pPr>
      <w:tabs>
        <w:tab w:val="left" w:pos="880"/>
        <w:tab w:val="right" w:leader="dot" w:pos="9062"/>
      </w:tabs>
      <w:spacing w:line="276" w:lineRule="auto"/>
      <w:ind w:left="440"/>
    </w:pPr>
    <w:rPr>
      <w:rFonts w:eastAsia="Calibri"/>
      <w:i/>
      <w:iCs/>
      <w:sz w:val="20"/>
    </w:rPr>
  </w:style>
  <w:style w:type="paragraph" w:customStyle="1" w:styleId="TM41">
    <w:name w:val="TM 41"/>
    <w:basedOn w:val="Standaard"/>
    <w:next w:val="Standaard"/>
    <w:autoRedefine/>
    <w:uiPriority w:val="39"/>
    <w:unhideWhenUsed/>
    <w:rsid w:val="00287FD3"/>
    <w:pPr>
      <w:spacing w:line="276" w:lineRule="auto"/>
      <w:ind w:left="660"/>
    </w:pPr>
    <w:rPr>
      <w:rFonts w:eastAsia="Calibri"/>
      <w:sz w:val="18"/>
      <w:szCs w:val="18"/>
    </w:rPr>
  </w:style>
  <w:style w:type="paragraph" w:customStyle="1" w:styleId="TM51">
    <w:name w:val="TM 51"/>
    <w:basedOn w:val="Standaard"/>
    <w:next w:val="Standaard"/>
    <w:autoRedefine/>
    <w:uiPriority w:val="39"/>
    <w:unhideWhenUsed/>
    <w:rsid w:val="00287FD3"/>
    <w:pPr>
      <w:spacing w:line="276" w:lineRule="auto"/>
      <w:ind w:left="880"/>
    </w:pPr>
    <w:rPr>
      <w:rFonts w:eastAsia="Calibri"/>
      <w:sz w:val="18"/>
      <w:szCs w:val="18"/>
    </w:rPr>
  </w:style>
  <w:style w:type="paragraph" w:customStyle="1" w:styleId="TM61">
    <w:name w:val="TM 61"/>
    <w:basedOn w:val="Standaard"/>
    <w:next w:val="Standaard"/>
    <w:autoRedefine/>
    <w:uiPriority w:val="39"/>
    <w:unhideWhenUsed/>
    <w:rsid w:val="00287FD3"/>
    <w:pPr>
      <w:spacing w:line="276" w:lineRule="auto"/>
      <w:ind w:left="1100"/>
    </w:pPr>
    <w:rPr>
      <w:rFonts w:eastAsia="Calibri"/>
      <w:sz w:val="18"/>
      <w:szCs w:val="18"/>
    </w:rPr>
  </w:style>
  <w:style w:type="paragraph" w:customStyle="1" w:styleId="TM71">
    <w:name w:val="TM 71"/>
    <w:basedOn w:val="Standaard"/>
    <w:next w:val="Standaard"/>
    <w:autoRedefine/>
    <w:uiPriority w:val="39"/>
    <w:unhideWhenUsed/>
    <w:rsid w:val="00287FD3"/>
    <w:pPr>
      <w:spacing w:line="276" w:lineRule="auto"/>
      <w:ind w:left="1320"/>
    </w:pPr>
    <w:rPr>
      <w:rFonts w:eastAsia="Calibri"/>
      <w:sz w:val="18"/>
      <w:szCs w:val="18"/>
    </w:rPr>
  </w:style>
  <w:style w:type="paragraph" w:customStyle="1" w:styleId="TM81">
    <w:name w:val="TM 81"/>
    <w:basedOn w:val="Standaard"/>
    <w:next w:val="Standaard"/>
    <w:autoRedefine/>
    <w:uiPriority w:val="39"/>
    <w:unhideWhenUsed/>
    <w:rsid w:val="00287FD3"/>
    <w:pPr>
      <w:spacing w:line="276" w:lineRule="auto"/>
      <w:ind w:left="1540"/>
    </w:pPr>
    <w:rPr>
      <w:rFonts w:eastAsia="Calibri"/>
      <w:sz w:val="18"/>
      <w:szCs w:val="18"/>
    </w:rPr>
  </w:style>
  <w:style w:type="paragraph" w:customStyle="1" w:styleId="TM91">
    <w:name w:val="TM 91"/>
    <w:basedOn w:val="Standaard"/>
    <w:next w:val="Standaard"/>
    <w:autoRedefine/>
    <w:uiPriority w:val="39"/>
    <w:unhideWhenUsed/>
    <w:rsid w:val="00287FD3"/>
    <w:pPr>
      <w:spacing w:line="276" w:lineRule="auto"/>
      <w:ind w:left="1760"/>
    </w:pPr>
    <w:rPr>
      <w:rFonts w:eastAsia="Calibri"/>
      <w:sz w:val="18"/>
      <w:szCs w:val="18"/>
    </w:rPr>
  </w:style>
  <w:style w:type="paragraph" w:customStyle="1" w:styleId="Paragraphedeliste1">
    <w:name w:val="Paragraphe de liste1"/>
    <w:basedOn w:val="Standaard"/>
    <w:next w:val="Lijstalinea"/>
    <w:uiPriority w:val="34"/>
    <w:qFormat/>
    <w:rsid w:val="00287FD3"/>
    <w:pPr>
      <w:spacing w:after="200" w:line="276" w:lineRule="auto"/>
      <w:ind w:left="720"/>
      <w:contextualSpacing/>
    </w:pPr>
    <w:rPr>
      <w:rFonts w:eastAsia="Calibri"/>
      <w:szCs w:val="22"/>
    </w:rPr>
  </w:style>
  <w:style w:type="numbering" w:customStyle="1" w:styleId="Aucuneliste11">
    <w:name w:val="Aucune liste11"/>
    <w:next w:val="Geenlijst"/>
    <w:uiPriority w:val="99"/>
    <w:semiHidden/>
    <w:unhideWhenUsed/>
    <w:rsid w:val="00287FD3"/>
  </w:style>
  <w:style w:type="numbering" w:customStyle="1" w:styleId="Geenlijst1">
    <w:name w:val="Geen lijst1"/>
    <w:next w:val="Geenlijst"/>
    <w:uiPriority w:val="99"/>
    <w:semiHidden/>
    <w:unhideWhenUsed/>
    <w:rsid w:val="00287FD3"/>
  </w:style>
  <w:style w:type="character" w:customStyle="1" w:styleId="BallontekstChar">
    <w:name w:val="Ballontekst Char"/>
    <w:link w:val="Ballontekst"/>
    <w:rsid w:val="00287FD3"/>
    <w:rPr>
      <w:rFonts w:ascii="Tahoma" w:hAnsi="Tahoma" w:cs="Tahoma"/>
      <w:sz w:val="16"/>
      <w:szCs w:val="16"/>
      <w:lang w:val="fr-FR" w:eastAsia="en-US"/>
    </w:rPr>
  </w:style>
  <w:style w:type="paragraph" w:customStyle="1" w:styleId="Textedenotedefin">
    <w:name w:val="Texte de note de fin"/>
    <w:basedOn w:val="Standaard"/>
    <w:rsid w:val="00287FD3"/>
    <w:rPr>
      <w:lang w:eastAsia="nl-NL"/>
    </w:rPr>
  </w:style>
  <w:style w:type="paragraph" w:customStyle="1" w:styleId="CM105">
    <w:name w:val="CM105"/>
    <w:basedOn w:val="Standaard"/>
    <w:next w:val="Standaard"/>
    <w:uiPriority w:val="99"/>
    <w:rsid w:val="00287FD3"/>
    <w:pPr>
      <w:widowControl w:val="0"/>
      <w:autoSpaceDE w:val="0"/>
      <w:autoSpaceDN w:val="0"/>
      <w:adjustRightInd w:val="0"/>
    </w:pPr>
    <w:rPr>
      <w:rFonts w:ascii="JCNEAP+TimesNewRoman,Bold" w:hAnsi="JCNEAP+TimesNewRoman,Bold"/>
      <w:szCs w:val="24"/>
      <w:lang w:val="nl-BE" w:eastAsia="nl-BE"/>
    </w:rPr>
  </w:style>
  <w:style w:type="paragraph" w:customStyle="1" w:styleId="CM12">
    <w:name w:val="CM12"/>
    <w:basedOn w:val="Standaard"/>
    <w:next w:val="Standaard"/>
    <w:uiPriority w:val="99"/>
    <w:rsid w:val="00287FD3"/>
    <w:pPr>
      <w:widowControl w:val="0"/>
      <w:autoSpaceDE w:val="0"/>
      <w:autoSpaceDN w:val="0"/>
      <w:adjustRightInd w:val="0"/>
      <w:spacing w:line="278" w:lineRule="atLeast"/>
    </w:pPr>
    <w:rPr>
      <w:rFonts w:ascii="JCNEAP+TimesNewRoman,Bold" w:hAnsi="JCNEAP+TimesNewRoman,Bold"/>
      <w:szCs w:val="24"/>
      <w:lang w:val="nl-BE" w:eastAsia="nl-BE"/>
    </w:rPr>
  </w:style>
  <w:style w:type="paragraph" w:customStyle="1" w:styleId="Default">
    <w:name w:val="Default"/>
    <w:rsid w:val="00287FD3"/>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287FD3"/>
    <w:rPr>
      <w:rFonts w:cs="Times New Roman"/>
      <w:color w:val="auto"/>
    </w:rPr>
  </w:style>
  <w:style w:type="character" w:customStyle="1" w:styleId="VoetnoottekstChar">
    <w:name w:val="Voetnoottekst Char"/>
    <w:link w:val="Voetnoottekst"/>
    <w:uiPriority w:val="99"/>
    <w:rsid w:val="00287FD3"/>
    <w:rPr>
      <w:rFonts w:ascii="Arial" w:hAnsi="Arial"/>
      <w:lang w:val="fr-FR" w:eastAsia="en-US"/>
    </w:rPr>
  </w:style>
  <w:style w:type="character" w:styleId="Verwijzingopmerking">
    <w:name w:val="annotation reference"/>
    <w:uiPriority w:val="99"/>
    <w:unhideWhenUsed/>
    <w:rsid w:val="00287FD3"/>
    <w:rPr>
      <w:sz w:val="16"/>
      <w:szCs w:val="16"/>
    </w:rPr>
  </w:style>
  <w:style w:type="paragraph" w:customStyle="1" w:styleId="Commentaire1">
    <w:name w:val="Commentaire1"/>
    <w:basedOn w:val="Standaard"/>
    <w:next w:val="Tekstopmerking"/>
    <w:link w:val="CommentaireCar"/>
    <w:uiPriority w:val="99"/>
    <w:semiHidden/>
    <w:unhideWhenUsed/>
    <w:rsid w:val="00287FD3"/>
    <w:pPr>
      <w:spacing w:after="200"/>
    </w:pPr>
    <w:rPr>
      <w:rFonts w:ascii="Times New Roman" w:hAnsi="Times New Roman"/>
      <w:sz w:val="20"/>
      <w:lang w:eastAsia="fr-BE"/>
    </w:rPr>
  </w:style>
  <w:style w:type="character" w:customStyle="1" w:styleId="CommentaireCar">
    <w:name w:val="Commentaire Car"/>
    <w:link w:val="Commentaire1"/>
    <w:uiPriority w:val="99"/>
    <w:rsid w:val="00287FD3"/>
    <w:rPr>
      <w:sz w:val="20"/>
      <w:szCs w:val="20"/>
    </w:rPr>
  </w:style>
  <w:style w:type="paragraph" w:customStyle="1" w:styleId="Objetducommentaire1">
    <w:name w:val="Objet du commentaire1"/>
    <w:basedOn w:val="Tekstopmerking"/>
    <w:next w:val="Tekstopmerking"/>
    <w:uiPriority w:val="99"/>
    <w:semiHidden/>
    <w:unhideWhenUsed/>
    <w:rsid w:val="00287FD3"/>
    <w:pPr>
      <w:spacing w:after="200"/>
    </w:pPr>
    <w:rPr>
      <w:rFonts w:eastAsia="Calibri"/>
      <w:b/>
      <w:bCs/>
    </w:rPr>
  </w:style>
  <w:style w:type="character" w:customStyle="1" w:styleId="OnderwerpvanopmerkingChar">
    <w:name w:val="Onderwerp van opmerking Char"/>
    <w:link w:val="Onderwerpvanopmerking"/>
    <w:uiPriority w:val="99"/>
    <w:semiHidden/>
    <w:rsid w:val="00287FD3"/>
    <w:rPr>
      <w:b/>
      <w:bCs/>
      <w:sz w:val="20"/>
      <w:szCs w:val="20"/>
    </w:rPr>
  </w:style>
  <w:style w:type="paragraph" w:customStyle="1" w:styleId="Rvision1">
    <w:name w:val="Révision1"/>
    <w:next w:val="Revisie"/>
    <w:hidden/>
    <w:uiPriority w:val="99"/>
    <w:semiHidden/>
    <w:rsid w:val="00287FD3"/>
    <w:rPr>
      <w:rFonts w:ascii="Calibri" w:eastAsia="Calibri" w:hAnsi="Calibri"/>
      <w:sz w:val="22"/>
      <w:szCs w:val="22"/>
      <w:lang w:eastAsia="en-US"/>
    </w:rPr>
  </w:style>
  <w:style w:type="paragraph" w:styleId="Lijstalinea">
    <w:name w:val="List Paragraph"/>
    <w:basedOn w:val="Standaard"/>
    <w:uiPriority w:val="34"/>
    <w:qFormat/>
    <w:rsid w:val="00287FD3"/>
    <w:pPr>
      <w:ind w:left="708"/>
    </w:pPr>
  </w:style>
  <w:style w:type="paragraph" w:styleId="Tekstopmerking">
    <w:name w:val="annotation text"/>
    <w:basedOn w:val="Standaard"/>
    <w:link w:val="TekstopmerkingChar"/>
    <w:uiPriority w:val="99"/>
    <w:rsid w:val="00287FD3"/>
    <w:rPr>
      <w:sz w:val="20"/>
    </w:rPr>
  </w:style>
  <w:style w:type="character" w:customStyle="1" w:styleId="TekstopmerkingChar">
    <w:name w:val="Tekst opmerking Char"/>
    <w:link w:val="Tekstopmerking"/>
    <w:rsid w:val="00287FD3"/>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287FD3"/>
    <w:rPr>
      <w:rFonts w:ascii="Times New Roman" w:hAnsi="Times New Roman"/>
      <w:b/>
      <w:bCs/>
      <w:lang w:eastAsia="fr-BE"/>
    </w:rPr>
  </w:style>
  <w:style w:type="character" w:customStyle="1" w:styleId="ObjetducommentaireCar1">
    <w:name w:val="Objet du commentaire Car1"/>
    <w:rsid w:val="00287FD3"/>
    <w:rPr>
      <w:rFonts w:ascii="Arial" w:hAnsi="Arial"/>
      <w:b/>
      <w:bCs/>
      <w:lang w:val="fr-FR" w:eastAsia="en-US"/>
    </w:rPr>
  </w:style>
  <w:style w:type="paragraph" w:styleId="Revisie">
    <w:name w:val="Revision"/>
    <w:hidden/>
    <w:uiPriority w:val="99"/>
    <w:semiHidden/>
    <w:rsid w:val="00287FD3"/>
    <w:rPr>
      <w:rFonts w:ascii="Arial" w:hAnsi="Arial"/>
      <w:sz w:val="22"/>
      <w:lang w:val="fr-FR" w:eastAsia="en-US"/>
    </w:rPr>
  </w:style>
  <w:style w:type="paragraph" w:styleId="Eindnoottekst">
    <w:name w:val="endnote text"/>
    <w:basedOn w:val="Standaard"/>
    <w:link w:val="EindnoottekstChar"/>
    <w:uiPriority w:val="99"/>
    <w:rsid w:val="00FB4D4F"/>
    <w:rPr>
      <w:sz w:val="20"/>
    </w:rPr>
  </w:style>
  <w:style w:type="character" w:customStyle="1" w:styleId="EindnoottekstChar">
    <w:name w:val="Eindnoottekst Char"/>
    <w:link w:val="Eindnoottekst"/>
    <w:uiPriority w:val="99"/>
    <w:rsid w:val="00FB4D4F"/>
    <w:rPr>
      <w:rFonts w:ascii="Arial" w:hAnsi="Arial"/>
      <w:lang w:val="fr-FR" w:eastAsia="en-US"/>
    </w:rPr>
  </w:style>
  <w:style w:type="character" w:styleId="Eindnootmarkering">
    <w:name w:val="endnote reference"/>
    <w:uiPriority w:val="99"/>
    <w:rsid w:val="00FB4D4F"/>
    <w:rPr>
      <w:vertAlign w:val="superscript"/>
    </w:rPr>
  </w:style>
  <w:style w:type="paragraph" w:styleId="Inhopg1">
    <w:name w:val="toc 1"/>
    <w:basedOn w:val="Standaard"/>
    <w:next w:val="Standaard"/>
    <w:autoRedefine/>
    <w:uiPriority w:val="39"/>
    <w:rsid w:val="00413B8A"/>
    <w:pPr>
      <w:spacing w:before="120" w:after="120" w:line="276" w:lineRule="auto"/>
    </w:pPr>
    <w:rPr>
      <w:b/>
      <w:i/>
      <w:sz w:val="26"/>
    </w:rPr>
  </w:style>
  <w:style w:type="paragraph" w:styleId="Inhopg2">
    <w:name w:val="toc 2"/>
    <w:basedOn w:val="Standaard"/>
    <w:next w:val="Standaard"/>
    <w:autoRedefine/>
    <w:uiPriority w:val="39"/>
    <w:rsid w:val="0073614A"/>
    <w:pPr>
      <w:tabs>
        <w:tab w:val="left" w:pos="880"/>
        <w:tab w:val="right" w:leader="dot" w:pos="9063"/>
      </w:tabs>
      <w:spacing w:after="120" w:line="276" w:lineRule="auto"/>
      <w:ind w:left="221"/>
    </w:pPr>
    <w:rPr>
      <w:b/>
    </w:rPr>
  </w:style>
  <w:style w:type="paragraph" w:styleId="Inhopg3">
    <w:name w:val="toc 3"/>
    <w:basedOn w:val="Standaard"/>
    <w:next w:val="Standaard"/>
    <w:link w:val="Inhopg3Char"/>
    <w:autoRedefine/>
    <w:uiPriority w:val="39"/>
    <w:rsid w:val="00E702F6"/>
    <w:pPr>
      <w:ind w:left="442"/>
    </w:pPr>
  </w:style>
  <w:style w:type="paragraph" w:styleId="Inhopg4">
    <w:name w:val="toc 4"/>
    <w:basedOn w:val="Standaard"/>
    <w:next w:val="Standaard"/>
    <w:autoRedefine/>
    <w:uiPriority w:val="39"/>
    <w:rsid w:val="00180849"/>
    <w:pPr>
      <w:spacing w:line="276" w:lineRule="auto"/>
      <w:ind w:left="658"/>
    </w:pPr>
  </w:style>
  <w:style w:type="paragraph" w:styleId="Inhopg5">
    <w:name w:val="toc 5"/>
    <w:basedOn w:val="Standaard"/>
    <w:next w:val="Standaard"/>
    <w:autoRedefine/>
    <w:uiPriority w:val="39"/>
    <w:rsid w:val="00180849"/>
    <w:pPr>
      <w:spacing w:line="276" w:lineRule="auto"/>
      <w:ind w:left="879"/>
    </w:pPr>
    <w:rPr>
      <w:sz w:val="20"/>
    </w:rPr>
  </w:style>
  <w:style w:type="paragraph" w:styleId="Inhopg6">
    <w:name w:val="toc 6"/>
    <w:basedOn w:val="Standaard"/>
    <w:next w:val="Standaard"/>
    <w:autoRedefine/>
    <w:uiPriority w:val="39"/>
    <w:unhideWhenUsed/>
    <w:rsid w:val="009C6C2D"/>
    <w:pPr>
      <w:spacing w:after="100" w:line="276" w:lineRule="auto"/>
      <w:ind w:left="1100"/>
    </w:pPr>
    <w:rPr>
      <w:szCs w:val="22"/>
      <w:lang w:eastAsia="fr-BE"/>
    </w:rPr>
  </w:style>
  <w:style w:type="paragraph" w:styleId="Inhopg7">
    <w:name w:val="toc 7"/>
    <w:basedOn w:val="Standaard"/>
    <w:next w:val="Standaard"/>
    <w:autoRedefine/>
    <w:uiPriority w:val="39"/>
    <w:unhideWhenUsed/>
    <w:rsid w:val="009C6C2D"/>
    <w:pPr>
      <w:spacing w:after="100" w:line="276" w:lineRule="auto"/>
      <w:ind w:left="1320"/>
    </w:pPr>
    <w:rPr>
      <w:szCs w:val="22"/>
      <w:lang w:eastAsia="fr-BE"/>
    </w:rPr>
  </w:style>
  <w:style w:type="paragraph" w:styleId="Inhopg8">
    <w:name w:val="toc 8"/>
    <w:basedOn w:val="Standaard"/>
    <w:next w:val="Standaard"/>
    <w:autoRedefine/>
    <w:uiPriority w:val="39"/>
    <w:unhideWhenUsed/>
    <w:rsid w:val="009C6C2D"/>
    <w:pPr>
      <w:spacing w:after="100" w:line="276" w:lineRule="auto"/>
      <w:ind w:left="1540"/>
    </w:pPr>
    <w:rPr>
      <w:szCs w:val="22"/>
      <w:lang w:eastAsia="fr-BE"/>
    </w:rPr>
  </w:style>
  <w:style w:type="paragraph" w:styleId="Inhopg9">
    <w:name w:val="toc 9"/>
    <w:basedOn w:val="Standaard"/>
    <w:next w:val="Standaard"/>
    <w:autoRedefine/>
    <w:uiPriority w:val="39"/>
    <w:unhideWhenUsed/>
    <w:rsid w:val="009C6C2D"/>
    <w:pPr>
      <w:spacing w:after="100" w:line="276" w:lineRule="auto"/>
      <w:ind w:left="1760"/>
    </w:pPr>
    <w:rPr>
      <w:szCs w:val="22"/>
      <w:lang w:eastAsia="fr-BE"/>
    </w:rPr>
  </w:style>
  <w:style w:type="paragraph" w:styleId="Kopvaninhoudsopgave">
    <w:name w:val="TOC Heading"/>
    <w:basedOn w:val="Kop1"/>
    <w:next w:val="Standaard"/>
    <w:uiPriority w:val="39"/>
    <w:unhideWhenUsed/>
    <w:qFormat/>
    <w:rsid w:val="00FF3612"/>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fr-BE" w:eastAsia="fr-BE"/>
    </w:rPr>
  </w:style>
  <w:style w:type="character" w:styleId="Paginanummer">
    <w:name w:val="page number"/>
    <w:rsid w:val="00FF3612"/>
  </w:style>
  <w:style w:type="paragraph" w:styleId="Plattetekstinspringen">
    <w:name w:val="Body Text Indent"/>
    <w:basedOn w:val="Standaard"/>
    <w:link w:val="PlattetekstinspringenChar"/>
    <w:rsid w:val="00FF3612"/>
    <w:pPr>
      <w:ind w:left="60"/>
    </w:pPr>
    <w:rPr>
      <w:rFonts w:cs="Arial"/>
      <w:szCs w:val="24"/>
    </w:rPr>
  </w:style>
  <w:style w:type="character" w:customStyle="1" w:styleId="PlattetekstinspringenChar">
    <w:name w:val="Platte tekst inspringen Char"/>
    <w:link w:val="Plattetekstinspringen"/>
    <w:rsid w:val="00FF3612"/>
    <w:rPr>
      <w:rFonts w:ascii="Arial" w:hAnsi="Arial" w:cs="Arial"/>
      <w:sz w:val="24"/>
      <w:szCs w:val="24"/>
      <w:lang w:val="fr-FR" w:eastAsia="en-US"/>
    </w:rPr>
  </w:style>
  <w:style w:type="paragraph" w:styleId="Titel">
    <w:name w:val="Title"/>
    <w:basedOn w:val="Standaard"/>
    <w:next w:val="Standaard"/>
    <w:link w:val="TitelChar"/>
    <w:qFormat/>
    <w:rsid w:val="00FF3612"/>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FF3612"/>
    <w:rPr>
      <w:rFonts w:ascii="Cambria" w:hAnsi="Cambria"/>
      <w:color w:val="17365D"/>
      <w:spacing w:val="5"/>
      <w:kern w:val="28"/>
      <w:sz w:val="52"/>
      <w:szCs w:val="52"/>
      <w:lang w:eastAsia="en-US"/>
    </w:rPr>
  </w:style>
  <w:style w:type="paragraph" w:styleId="Normaalweb">
    <w:name w:val="Normal (Web)"/>
    <w:basedOn w:val="Standaard"/>
    <w:uiPriority w:val="99"/>
    <w:unhideWhenUsed/>
    <w:rsid w:val="00FF3612"/>
    <w:pPr>
      <w:spacing w:before="100" w:beforeAutospacing="1" w:after="100" w:afterAutospacing="1"/>
    </w:pPr>
    <w:rPr>
      <w:rFonts w:ascii="Times New Roman" w:eastAsia="Calibri" w:hAnsi="Times New Roman"/>
      <w:szCs w:val="24"/>
      <w:lang w:eastAsia="fr-BE"/>
    </w:rPr>
  </w:style>
  <w:style w:type="paragraph" w:customStyle="1" w:styleId="table">
    <w:name w:val="table"/>
    <w:basedOn w:val="Inhopg3"/>
    <w:link w:val="tableCar"/>
    <w:qFormat/>
    <w:rsid w:val="00FF3612"/>
    <w:pPr>
      <w:tabs>
        <w:tab w:val="left" w:pos="1320"/>
        <w:tab w:val="right" w:leader="dot" w:pos="9062"/>
      </w:tabs>
      <w:spacing w:line="276" w:lineRule="auto"/>
    </w:pPr>
    <w:rPr>
      <w:noProof/>
    </w:rPr>
  </w:style>
  <w:style w:type="character" w:customStyle="1" w:styleId="Inhopg3Char">
    <w:name w:val="Inhopg 3 Char"/>
    <w:link w:val="Inhopg3"/>
    <w:uiPriority w:val="39"/>
    <w:rsid w:val="00E702F6"/>
    <w:rPr>
      <w:rFonts w:ascii="Calibri" w:hAnsi="Calibri"/>
      <w:sz w:val="24"/>
      <w:lang w:val="fr-FR" w:eastAsia="en-US"/>
    </w:rPr>
  </w:style>
  <w:style w:type="character" w:customStyle="1" w:styleId="tableCar">
    <w:name w:val="table Car"/>
    <w:link w:val="table"/>
    <w:rsid w:val="00FF3612"/>
    <w:rPr>
      <w:rFonts w:ascii="Arial" w:hAnsi="Arial"/>
      <w:noProof/>
      <w:sz w:val="22"/>
      <w:lang w:val="fr-FR" w:eastAsia="en-US"/>
    </w:rPr>
  </w:style>
  <w:style w:type="paragraph" w:styleId="Index1">
    <w:name w:val="index 1"/>
    <w:basedOn w:val="Standaard"/>
    <w:next w:val="Standaard"/>
    <w:autoRedefine/>
    <w:uiPriority w:val="99"/>
    <w:rsid w:val="00BE2D0E"/>
    <w:pPr>
      <w:ind w:left="220" w:hanging="220"/>
    </w:pPr>
    <w:rPr>
      <w:sz w:val="18"/>
      <w:szCs w:val="18"/>
    </w:rPr>
  </w:style>
  <w:style w:type="paragraph" w:styleId="Index2">
    <w:name w:val="index 2"/>
    <w:basedOn w:val="Standaard"/>
    <w:next w:val="Standaard"/>
    <w:autoRedefine/>
    <w:rsid w:val="00BE2D0E"/>
    <w:pPr>
      <w:ind w:left="440" w:hanging="220"/>
    </w:pPr>
    <w:rPr>
      <w:sz w:val="18"/>
      <w:szCs w:val="18"/>
    </w:rPr>
  </w:style>
  <w:style w:type="paragraph" w:styleId="Index3">
    <w:name w:val="index 3"/>
    <w:basedOn w:val="Standaard"/>
    <w:next w:val="Standaard"/>
    <w:autoRedefine/>
    <w:rsid w:val="00BE2D0E"/>
    <w:pPr>
      <w:ind w:left="660" w:hanging="220"/>
    </w:pPr>
    <w:rPr>
      <w:sz w:val="18"/>
      <w:szCs w:val="18"/>
    </w:rPr>
  </w:style>
  <w:style w:type="paragraph" w:styleId="Index4">
    <w:name w:val="index 4"/>
    <w:basedOn w:val="Standaard"/>
    <w:next w:val="Standaard"/>
    <w:autoRedefine/>
    <w:rsid w:val="00BE2D0E"/>
    <w:pPr>
      <w:ind w:left="880" w:hanging="220"/>
    </w:pPr>
    <w:rPr>
      <w:sz w:val="18"/>
      <w:szCs w:val="18"/>
    </w:rPr>
  </w:style>
  <w:style w:type="paragraph" w:styleId="Index5">
    <w:name w:val="index 5"/>
    <w:basedOn w:val="Standaard"/>
    <w:next w:val="Standaard"/>
    <w:autoRedefine/>
    <w:rsid w:val="00BE2D0E"/>
    <w:pPr>
      <w:ind w:left="1100" w:hanging="220"/>
    </w:pPr>
    <w:rPr>
      <w:sz w:val="18"/>
      <w:szCs w:val="18"/>
    </w:rPr>
  </w:style>
  <w:style w:type="paragraph" w:styleId="Index6">
    <w:name w:val="index 6"/>
    <w:basedOn w:val="Standaard"/>
    <w:next w:val="Standaard"/>
    <w:autoRedefine/>
    <w:rsid w:val="00BE2D0E"/>
    <w:pPr>
      <w:ind w:left="1320" w:hanging="220"/>
    </w:pPr>
    <w:rPr>
      <w:sz w:val="18"/>
      <w:szCs w:val="18"/>
    </w:rPr>
  </w:style>
  <w:style w:type="paragraph" w:styleId="Index7">
    <w:name w:val="index 7"/>
    <w:basedOn w:val="Standaard"/>
    <w:next w:val="Standaard"/>
    <w:autoRedefine/>
    <w:rsid w:val="00BE2D0E"/>
    <w:pPr>
      <w:ind w:left="1540" w:hanging="220"/>
    </w:pPr>
    <w:rPr>
      <w:sz w:val="18"/>
      <w:szCs w:val="18"/>
    </w:rPr>
  </w:style>
  <w:style w:type="paragraph" w:styleId="Index8">
    <w:name w:val="index 8"/>
    <w:basedOn w:val="Standaard"/>
    <w:next w:val="Standaard"/>
    <w:autoRedefine/>
    <w:rsid w:val="00BE2D0E"/>
    <w:pPr>
      <w:ind w:left="1760" w:hanging="220"/>
    </w:pPr>
    <w:rPr>
      <w:sz w:val="18"/>
      <w:szCs w:val="18"/>
    </w:rPr>
  </w:style>
  <w:style w:type="paragraph" w:styleId="Index9">
    <w:name w:val="index 9"/>
    <w:basedOn w:val="Standaard"/>
    <w:next w:val="Standaard"/>
    <w:autoRedefine/>
    <w:rsid w:val="00BE2D0E"/>
    <w:pPr>
      <w:ind w:left="1980" w:hanging="220"/>
    </w:pPr>
    <w:rPr>
      <w:sz w:val="18"/>
      <w:szCs w:val="18"/>
    </w:rPr>
  </w:style>
  <w:style w:type="paragraph" w:styleId="Indexkop">
    <w:name w:val="index heading"/>
    <w:basedOn w:val="Standaard"/>
    <w:next w:val="Index1"/>
    <w:uiPriority w:val="99"/>
    <w:rsid w:val="00BE2D0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HTML-citaat">
    <w:name w:val="HTML Cite"/>
    <w:basedOn w:val="Standaardalinea-lettertype"/>
    <w:uiPriority w:val="99"/>
    <w:unhideWhenUsed/>
    <w:rsid w:val="00CB370D"/>
    <w:rPr>
      <w:i/>
      <w:iCs/>
    </w:rPr>
  </w:style>
  <w:style w:type="table" w:styleId="Tabelraster">
    <w:name w:val="Table Grid"/>
    <w:basedOn w:val="Standaardtabel"/>
    <w:uiPriority w:val="59"/>
    <w:rsid w:val="0020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6A436B"/>
    <w:rPr>
      <w:b/>
      <w:sz w:val="32"/>
      <w:lang w:val="fr-FR" w:eastAsia="en-US"/>
    </w:rPr>
  </w:style>
  <w:style w:type="table" w:customStyle="1" w:styleId="Tabelraster1">
    <w:name w:val="Tabelraster1"/>
    <w:basedOn w:val="Standaardtabel"/>
    <w:next w:val="Tabelraster"/>
    <w:uiPriority w:val="59"/>
    <w:rsid w:val="00771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B">
    <w:name w:val="OB"/>
    <w:uiPriority w:val="99"/>
    <w:rsid w:val="00580513"/>
    <w:pPr>
      <w:numPr>
        <w:numId w:val="28"/>
      </w:numPr>
    </w:pPr>
  </w:style>
  <w:style w:type="table" w:customStyle="1" w:styleId="Tabelraster2">
    <w:name w:val="Tabelraster2"/>
    <w:basedOn w:val="Standaardtabel"/>
    <w:next w:val="Tabelraster"/>
    <w:uiPriority w:val="59"/>
    <w:rsid w:val="00442EE4"/>
    <w:pPr>
      <w:spacing w:line="240" w:lineRule="auto"/>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0B566C"/>
    <w:pPr>
      <w:spacing w:line="240" w:lineRule="auto"/>
      <w:jc w:val="left"/>
    </w:pPr>
    <w:rPr>
      <w:rFonts w:ascii="Calibri" w:eastAsia="Calibri" w:hAnsi="Calibri"/>
      <w:sz w:val="22"/>
      <w:szCs w:val="22"/>
      <w:lang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Standaardtabel"/>
    <w:next w:val="Tabelraster"/>
    <w:rsid w:val="009C4E5C"/>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rsid w:val="00DB5338"/>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rsid w:val="00FD798F"/>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2E2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8650">
      <w:bodyDiv w:val="1"/>
      <w:marLeft w:val="0"/>
      <w:marRight w:val="0"/>
      <w:marTop w:val="0"/>
      <w:marBottom w:val="0"/>
      <w:divBdr>
        <w:top w:val="none" w:sz="0" w:space="0" w:color="auto"/>
        <w:left w:val="none" w:sz="0" w:space="0" w:color="auto"/>
        <w:bottom w:val="none" w:sz="0" w:space="0" w:color="auto"/>
        <w:right w:val="none" w:sz="0" w:space="0" w:color="auto"/>
      </w:divBdr>
    </w:div>
    <w:div w:id="744571731">
      <w:bodyDiv w:val="1"/>
      <w:marLeft w:val="0"/>
      <w:marRight w:val="0"/>
      <w:marTop w:val="0"/>
      <w:marBottom w:val="0"/>
      <w:divBdr>
        <w:top w:val="none" w:sz="0" w:space="0" w:color="auto"/>
        <w:left w:val="none" w:sz="0" w:space="0" w:color="auto"/>
        <w:bottom w:val="none" w:sz="0" w:space="0" w:color="auto"/>
        <w:right w:val="none" w:sz="0" w:space="0" w:color="auto"/>
      </w:divBdr>
    </w:div>
    <w:div w:id="871843001">
      <w:bodyDiv w:val="1"/>
      <w:marLeft w:val="0"/>
      <w:marRight w:val="0"/>
      <w:marTop w:val="0"/>
      <w:marBottom w:val="0"/>
      <w:divBdr>
        <w:top w:val="none" w:sz="0" w:space="0" w:color="auto"/>
        <w:left w:val="none" w:sz="0" w:space="0" w:color="auto"/>
        <w:bottom w:val="none" w:sz="0" w:space="0" w:color="auto"/>
        <w:right w:val="none" w:sz="0" w:space="0" w:color="auto"/>
      </w:divBdr>
    </w:div>
    <w:div w:id="980619180">
      <w:bodyDiv w:val="1"/>
      <w:marLeft w:val="0"/>
      <w:marRight w:val="0"/>
      <w:marTop w:val="0"/>
      <w:marBottom w:val="0"/>
      <w:divBdr>
        <w:top w:val="none" w:sz="0" w:space="0" w:color="auto"/>
        <w:left w:val="none" w:sz="0" w:space="0" w:color="auto"/>
        <w:bottom w:val="none" w:sz="0" w:space="0" w:color="auto"/>
        <w:right w:val="none" w:sz="0" w:space="0" w:color="auto"/>
      </w:divBdr>
    </w:div>
    <w:div w:id="1109010178">
      <w:bodyDiv w:val="1"/>
      <w:marLeft w:val="0"/>
      <w:marRight w:val="0"/>
      <w:marTop w:val="0"/>
      <w:marBottom w:val="0"/>
      <w:divBdr>
        <w:top w:val="none" w:sz="0" w:space="0" w:color="auto"/>
        <w:left w:val="none" w:sz="0" w:space="0" w:color="auto"/>
        <w:bottom w:val="none" w:sz="0" w:space="0" w:color="auto"/>
        <w:right w:val="none" w:sz="0" w:space="0" w:color="auto"/>
      </w:divBdr>
    </w:div>
    <w:div w:id="1194541503">
      <w:bodyDiv w:val="1"/>
      <w:marLeft w:val="0"/>
      <w:marRight w:val="0"/>
      <w:marTop w:val="0"/>
      <w:marBottom w:val="0"/>
      <w:divBdr>
        <w:top w:val="none" w:sz="0" w:space="0" w:color="auto"/>
        <w:left w:val="none" w:sz="0" w:space="0" w:color="auto"/>
        <w:bottom w:val="none" w:sz="0" w:space="0" w:color="auto"/>
        <w:right w:val="none" w:sz="0" w:space="0" w:color="auto"/>
      </w:divBdr>
    </w:div>
    <w:div w:id="1418019919">
      <w:bodyDiv w:val="1"/>
      <w:marLeft w:val="0"/>
      <w:marRight w:val="0"/>
      <w:marTop w:val="0"/>
      <w:marBottom w:val="0"/>
      <w:divBdr>
        <w:top w:val="none" w:sz="0" w:space="0" w:color="auto"/>
        <w:left w:val="none" w:sz="0" w:space="0" w:color="auto"/>
        <w:bottom w:val="none" w:sz="0" w:space="0" w:color="auto"/>
        <w:right w:val="none" w:sz="0" w:space="0" w:color="auto"/>
      </w:divBdr>
    </w:div>
    <w:div w:id="1644696592">
      <w:bodyDiv w:val="1"/>
      <w:marLeft w:val="0"/>
      <w:marRight w:val="0"/>
      <w:marTop w:val="0"/>
      <w:marBottom w:val="0"/>
      <w:divBdr>
        <w:top w:val="none" w:sz="0" w:space="0" w:color="auto"/>
        <w:left w:val="none" w:sz="0" w:space="0" w:color="auto"/>
        <w:bottom w:val="none" w:sz="0" w:space="0" w:color="auto"/>
        <w:right w:val="none" w:sz="0" w:space="0" w:color="auto"/>
      </w:divBdr>
    </w:div>
    <w:div w:id="19908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hyperlink" Target="http://www.mi-is.b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i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is.be/fr/outils-cpas/manuels-dinsp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umen_valerie\Local%20Settings\Temporary%20Internet%20Files\OLK48\Circulaire%20interpr&#233;tation%20trop%20large%20N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BC57-8198-4769-8058-E1122887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85FA5F-58E3-4675-8480-4B321C6BB0B1}">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1AE981-DC93-4760-B4FC-D2550F064123}">
  <ds:schemaRefs>
    <ds:schemaRef ds:uri="http://schemas.microsoft.com/sharepoint/v3/contenttype/forms"/>
  </ds:schemaRefs>
</ds:datastoreItem>
</file>

<file path=customXml/itemProps4.xml><?xml version="1.0" encoding="utf-8"?>
<ds:datastoreItem xmlns:ds="http://schemas.openxmlformats.org/officeDocument/2006/customXml" ds:itemID="{3E293F9D-FF04-4368-ABC7-2A837E21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 interprétation trop large NL.dot</Template>
  <TotalTime>0</TotalTime>
  <Pages>58</Pages>
  <Words>12663</Words>
  <Characters>68427</Characters>
  <Application>Microsoft Office Word</Application>
  <DocSecurity>4</DocSecurity>
  <Lines>570</Lines>
  <Paragraphs>161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80929</CharactersWithSpaces>
  <SharedDoc>false</SharedDoc>
  <HLinks>
    <vt:vector size="1338" baseType="variant">
      <vt:variant>
        <vt:i4>1179704</vt:i4>
      </vt:variant>
      <vt:variant>
        <vt:i4>1322</vt:i4>
      </vt:variant>
      <vt:variant>
        <vt:i4>0</vt:i4>
      </vt:variant>
      <vt:variant>
        <vt:i4>5</vt:i4>
      </vt:variant>
      <vt:variant>
        <vt:lpwstr/>
      </vt:variant>
      <vt:variant>
        <vt:lpwstr>_Toc391480280</vt:lpwstr>
      </vt:variant>
      <vt:variant>
        <vt:i4>1900600</vt:i4>
      </vt:variant>
      <vt:variant>
        <vt:i4>1316</vt:i4>
      </vt:variant>
      <vt:variant>
        <vt:i4>0</vt:i4>
      </vt:variant>
      <vt:variant>
        <vt:i4>5</vt:i4>
      </vt:variant>
      <vt:variant>
        <vt:lpwstr/>
      </vt:variant>
      <vt:variant>
        <vt:lpwstr>_Toc391480279</vt:lpwstr>
      </vt:variant>
      <vt:variant>
        <vt:i4>1900600</vt:i4>
      </vt:variant>
      <vt:variant>
        <vt:i4>1310</vt:i4>
      </vt:variant>
      <vt:variant>
        <vt:i4>0</vt:i4>
      </vt:variant>
      <vt:variant>
        <vt:i4>5</vt:i4>
      </vt:variant>
      <vt:variant>
        <vt:lpwstr/>
      </vt:variant>
      <vt:variant>
        <vt:lpwstr>_Toc391480278</vt:lpwstr>
      </vt:variant>
      <vt:variant>
        <vt:i4>1900600</vt:i4>
      </vt:variant>
      <vt:variant>
        <vt:i4>1304</vt:i4>
      </vt:variant>
      <vt:variant>
        <vt:i4>0</vt:i4>
      </vt:variant>
      <vt:variant>
        <vt:i4>5</vt:i4>
      </vt:variant>
      <vt:variant>
        <vt:lpwstr/>
      </vt:variant>
      <vt:variant>
        <vt:lpwstr>_Toc391480277</vt:lpwstr>
      </vt:variant>
      <vt:variant>
        <vt:i4>1900600</vt:i4>
      </vt:variant>
      <vt:variant>
        <vt:i4>1298</vt:i4>
      </vt:variant>
      <vt:variant>
        <vt:i4>0</vt:i4>
      </vt:variant>
      <vt:variant>
        <vt:i4>5</vt:i4>
      </vt:variant>
      <vt:variant>
        <vt:lpwstr/>
      </vt:variant>
      <vt:variant>
        <vt:lpwstr>_Toc391480276</vt:lpwstr>
      </vt:variant>
      <vt:variant>
        <vt:i4>1900600</vt:i4>
      </vt:variant>
      <vt:variant>
        <vt:i4>1292</vt:i4>
      </vt:variant>
      <vt:variant>
        <vt:i4>0</vt:i4>
      </vt:variant>
      <vt:variant>
        <vt:i4>5</vt:i4>
      </vt:variant>
      <vt:variant>
        <vt:lpwstr/>
      </vt:variant>
      <vt:variant>
        <vt:lpwstr>_Toc391480275</vt:lpwstr>
      </vt:variant>
      <vt:variant>
        <vt:i4>1900600</vt:i4>
      </vt:variant>
      <vt:variant>
        <vt:i4>1286</vt:i4>
      </vt:variant>
      <vt:variant>
        <vt:i4>0</vt:i4>
      </vt:variant>
      <vt:variant>
        <vt:i4>5</vt:i4>
      </vt:variant>
      <vt:variant>
        <vt:lpwstr/>
      </vt:variant>
      <vt:variant>
        <vt:lpwstr>_Toc391480274</vt:lpwstr>
      </vt:variant>
      <vt:variant>
        <vt:i4>1900600</vt:i4>
      </vt:variant>
      <vt:variant>
        <vt:i4>1280</vt:i4>
      </vt:variant>
      <vt:variant>
        <vt:i4>0</vt:i4>
      </vt:variant>
      <vt:variant>
        <vt:i4>5</vt:i4>
      </vt:variant>
      <vt:variant>
        <vt:lpwstr/>
      </vt:variant>
      <vt:variant>
        <vt:lpwstr>_Toc391480273</vt:lpwstr>
      </vt:variant>
      <vt:variant>
        <vt:i4>1900600</vt:i4>
      </vt:variant>
      <vt:variant>
        <vt:i4>1274</vt:i4>
      </vt:variant>
      <vt:variant>
        <vt:i4>0</vt:i4>
      </vt:variant>
      <vt:variant>
        <vt:i4>5</vt:i4>
      </vt:variant>
      <vt:variant>
        <vt:lpwstr/>
      </vt:variant>
      <vt:variant>
        <vt:lpwstr>_Toc391480272</vt:lpwstr>
      </vt:variant>
      <vt:variant>
        <vt:i4>1900600</vt:i4>
      </vt:variant>
      <vt:variant>
        <vt:i4>1268</vt:i4>
      </vt:variant>
      <vt:variant>
        <vt:i4>0</vt:i4>
      </vt:variant>
      <vt:variant>
        <vt:i4>5</vt:i4>
      </vt:variant>
      <vt:variant>
        <vt:lpwstr/>
      </vt:variant>
      <vt:variant>
        <vt:lpwstr>_Toc391480271</vt:lpwstr>
      </vt:variant>
      <vt:variant>
        <vt:i4>1900600</vt:i4>
      </vt:variant>
      <vt:variant>
        <vt:i4>1262</vt:i4>
      </vt:variant>
      <vt:variant>
        <vt:i4>0</vt:i4>
      </vt:variant>
      <vt:variant>
        <vt:i4>5</vt:i4>
      </vt:variant>
      <vt:variant>
        <vt:lpwstr/>
      </vt:variant>
      <vt:variant>
        <vt:lpwstr>_Toc391480270</vt:lpwstr>
      </vt:variant>
      <vt:variant>
        <vt:i4>1835064</vt:i4>
      </vt:variant>
      <vt:variant>
        <vt:i4>1256</vt:i4>
      </vt:variant>
      <vt:variant>
        <vt:i4>0</vt:i4>
      </vt:variant>
      <vt:variant>
        <vt:i4>5</vt:i4>
      </vt:variant>
      <vt:variant>
        <vt:lpwstr/>
      </vt:variant>
      <vt:variant>
        <vt:lpwstr>_Toc391480269</vt:lpwstr>
      </vt:variant>
      <vt:variant>
        <vt:i4>1835064</vt:i4>
      </vt:variant>
      <vt:variant>
        <vt:i4>1250</vt:i4>
      </vt:variant>
      <vt:variant>
        <vt:i4>0</vt:i4>
      </vt:variant>
      <vt:variant>
        <vt:i4>5</vt:i4>
      </vt:variant>
      <vt:variant>
        <vt:lpwstr/>
      </vt:variant>
      <vt:variant>
        <vt:lpwstr>_Toc391480268</vt:lpwstr>
      </vt:variant>
      <vt:variant>
        <vt:i4>1835064</vt:i4>
      </vt:variant>
      <vt:variant>
        <vt:i4>1244</vt:i4>
      </vt:variant>
      <vt:variant>
        <vt:i4>0</vt:i4>
      </vt:variant>
      <vt:variant>
        <vt:i4>5</vt:i4>
      </vt:variant>
      <vt:variant>
        <vt:lpwstr/>
      </vt:variant>
      <vt:variant>
        <vt:lpwstr>_Toc391480267</vt:lpwstr>
      </vt:variant>
      <vt:variant>
        <vt:i4>1835064</vt:i4>
      </vt:variant>
      <vt:variant>
        <vt:i4>1238</vt:i4>
      </vt:variant>
      <vt:variant>
        <vt:i4>0</vt:i4>
      </vt:variant>
      <vt:variant>
        <vt:i4>5</vt:i4>
      </vt:variant>
      <vt:variant>
        <vt:lpwstr/>
      </vt:variant>
      <vt:variant>
        <vt:lpwstr>_Toc391480266</vt:lpwstr>
      </vt:variant>
      <vt:variant>
        <vt:i4>1835064</vt:i4>
      </vt:variant>
      <vt:variant>
        <vt:i4>1232</vt:i4>
      </vt:variant>
      <vt:variant>
        <vt:i4>0</vt:i4>
      </vt:variant>
      <vt:variant>
        <vt:i4>5</vt:i4>
      </vt:variant>
      <vt:variant>
        <vt:lpwstr/>
      </vt:variant>
      <vt:variant>
        <vt:lpwstr>_Toc391480265</vt:lpwstr>
      </vt:variant>
      <vt:variant>
        <vt:i4>1835064</vt:i4>
      </vt:variant>
      <vt:variant>
        <vt:i4>1226</vt:i4>
      </vt:variant>
      <vt:variant>
        <vt:i4>0</vt:i4>
      </vt:variant>
      <vt:variant>
        <vt:i4>5</vt:i4>
      </vt:variant>
      <vt:variant>
        <vt:lpwstr/>
      </vt:variant>
      <vt:variant>
        <vt:lpwstr>_Toc391480264</vt:lpwstr>
      </vt:variant>
      <vt:variant>
        <vt:i4>1835064</vt:i4>
      </vt:variant>
      <vt:variant>
        <vt:i4>1220</vt:i4>
      </vt:variant>
      <vt:variant>
        <vt:i4>0</vt:i4>
      </vt:variant>
      <vt:variant>
        <vt:i4>5</vt:i4>
      </vt:variant>
      <vt:variant>
        <vt:lpwstr/>
      </vt:variant>
      <vt:variant>
        <vt:lpwstr>_Toc391480263</vt:lpwstr>
      </vt:variant>
      <vt:variant>
        <vt:i4>1835064</vt:i4>
      </vt:variant>
      <vt:variant>
        <vt:i4>1214</vt:i4>
      </vt:variant>
      <vt:variant>
        <vt:i4>0</vt:i4>
      </vt:variant>
      <vt:variant>
        <vt:i4>5</vt:i4>
      </vt:variant>
      <vt:variant>
        <vt:lpwstr/>
      </vt:variant>
      <vt:variant>
        <vt:lpwstr>_Toc391480262</vt:lpwstr>
      </vt:variant>
      <vt:variant>
        <vt:i4>1835064</vt:i4>
      </vt:variant>
      <vt:variant>
        <vt:i4>1208</vt:i4>
      </vt:variant>
      <vt:variant>
        <vt:i4>0</vt:i4>
      </vt:variant>
      <vt:variant>
        <vt:i4>5</vt:i4>
      </vt:variant>
      <vt:variant>
        <vt:lpwstr/>
      </vt:variant>
      <vt:variant>
        <vt:lpwstr>_Toc391480261</vt:lpwstr>
      </vt:variant>
      <vt:variant>
        <vt:i4>1835064</vt:i4>
      </vt:variant>
      <vt:variant>
        <vt:i4>1202</vt:i4>
      </vt:variant>
      <vt:variant>
        <vt:i4>0</vt:i4>
      </vt:variant>
      <vt:variant>
        <vt:i4>5</vt:i4>
      </vt:variant>
      <vt:variant>
        <vt:lpwstr/>
      </vt:variant>
      <vt:variant>
        <vt:lpwstr>_Toc391480260</vt:lpwstr>
      </vt:variant>
      <vt:variant>
        <vt:i4>2031672</vt:i4>
      </vt:variant>
      <vt:variant>
        <vt:i4>1196</vt:i4>
      </vt:variant>
      <vt:variant>
        <vt:i4>0</vt:i4>
      </vt:variant>
      <vt:variant>
        <vt:i4>5</vt:i4>
      </vt:variant>
      <vt:variant>
        <vt:lpwstr/>
      </vt:variant>
      <vt:variant>
        <vt:lpwstr>_Toc391480259</vt:lpwstr>
      </vt:variant>
      <vt:variant>
        <vt:i4>2031672</vt:i4>
      </vt:variant>
      <vt:variant>
        <vt:i4>1190</vt:i4>
      </vt:variant>
      <vt:variant>
        <vt:i4>0</vt:i4>
      </vt:variant>
      <vt:variant>
        <vt:i4>5</vt:i4>
      </vt:variant>
      <vt:variant>
        <vt:lpwstr/>
      </vt:variant>
      <vt:variant>
        <vt:lpwstr>_Toc391480258</vt:lpwstr>
      </vt:variant>
      <vt:variant>
        <vt:i4>2031672</vt:i4>
      </vt:variant>
      <vt:variant>
        <vt:i4>1184</vt:i4>
      </vt:variant>
      <vt:variant>
        <vt:i4>0</vt:i4>
      </vt:variant>
      <vt:variant>
        <vt:i4>5</vt:i4>
      </vt:variant>
      <vt:variant>
        <vt:lpwstr/>
      </vt:variant>
      <vt:variant>
        <vt:lpwstr>_Toc391480257</vt:lpwstr>
      </vt:variant>
      <vt:variant>
        <vt:i4>2031672</vt:i4>
      </vt:variant>
      <vt:variant>
        <vt:i4>1178</vt:i4>
      </vt:variant>
      <vt:variant>
        <vt:i4>0</vt:i4>
      </vt:variant>
      <vt:variant>
        <vt:i4>5</vt:i4>
      </vt:variant>
      <vt:variant>
        <vt:lpwstr/>
      </vt:variant>
      <vt:variant>
        <vt:lpwstr>_Toc391480256</vt:lpwstr>
      </vt:variant>
      <vt:variant>
        <vt:i4>2031672</vt:i4>
      </vt:variant>
      <vt:variant>
        <vt:i4>1172</vt:i4>
      </vt:variant>
      <vt:variant>
        <vt:i4>0</vt:i4>
      </vt:variant>
      <vt:variant>
        <vt:i4>5</vt:i4>
      </vt:variant>
      <vt:variant>
        <vt:lpwstr/>
      </vt:variant>
      <vt:variant>
        <vt:lpwstr>_Toc391480255</vt:lpwstr>
      </vt:variant>
      <vt:variant>
        <vt:i4>2031672</vt:i4>
      </vt:variant>
      <vt:variant>
        <vt:i4>1166</vt:i4>
      </vt:variant>
      <vt:variant>
        <vt:i4>0</vt:i4>
      </vt:variant>
      <vt:variant>
        <vt:i4>5</vt:i4>
      </vt:variant>
      <vt:variant>
        <vt:lpwstr/>
      </vt:variant>
      <vt:variant>
        <vt:lpwstr>_Toc391480254</vt:lpwstr>
      </vt:variant>
      <vt:variant>
        <vt:i4>2031672</vt:i4>
      </vt:variant>
      <vt:variant>
        <vt:i4>1160</vt:i4>
      </vt:variant>
      <vt:variant>
        <vt:i4>0</vt:i4>
      </vt:variant>
      <vt:variant>
        <vt:i4>5</vt:i4>
      </vt:variant>
      <vt:variant>
        <vt:lpwstr/>
      </vt:variant>
      <vt:variant>
        <vt:lpwstr>_Toc391480253</vt:lpwstr>
      </vt:variant>
      <vt:variant>
        <vt:i4>2031672</vt:i4>
      </vt:variant>
      <vt:variant>
        <vt:i4>1154</vt:i4>
      </vt:variant>
      <vt:variant>
        <vt:i4>0</vt:i4>
      </vt:variant>
      <vt:variant>
        <vt:i4>5</vt:i4>
      </vt:variant>
      <vt:variant>
        <vt:lpwstr/>
      </vt:variant>
      <vt:variant>
        <vt:lpwstr>_Toc391480252</vt:lpwstr>
      </vt:variant>
      <vt:variant>
        <vt:i4>2031672</vt:i4>
      </vt:variant>
      <vt:variant>
        <vt:i4>1148</vt:i4>
      </vt:variant>
      <vt:variant>
        <vt:i4>0</vt:i4>
      </vt:variant>
      <vt:variant>
        <vt:i4>5</vt:i4>
      </vt:variant>
      <vt:variant>
        <vt:lpwstr/>
      </vt:variant>
      <vt:variant>
        <vt:lpwstr>_Toc391480251</vt:lpwstr>
      </vt:variant>
      <vt:variant>
        <vt:i4>2031672</vt:i4>
      </vt:variant>
      <vt:variant>
        <vt:i4>1142</vt:i4>
      </vt:variant>
      <vt:variant>
        <vt:i4>0</vt:i4>
      </vt:variant>
      <vt:variant>
        <vt:i4>5</vt:i4>
      </vt:variant>
      <vt:variant>
        <vt:lpwstr/>
      </vt:variant>
      <vt:variant>
        <vt:lpwstr>_Toc391480250</vt:lpwstr>
      </vt:variant>
      <vt:variant>
        <vt:i4>1966136</vt:i4>
      </vt:variant>
      <vt:variant>
        <vt:i4>1136</vt:i4>
      </vt:variant>
      <vt:variant>
        <vt:i4>0</vt:i4>
      </vt:variant>
      <vt:variant>
        <vt:i4>5</vt:i4>
      </vt:variant>
      <vt:variant>
        <vt:lpwstr/>
      </vt:variant>
      <vt:variant>
        <vt:lpwstr>_Toc391480249</vt:lpwstr>
      </vt:variant>
      <vt:variant>
        <vt:i4>1966136</vt:i4>
      </vt:variant>
      <vt:variant>
        <vt:i4>1130</vt:i4>
      </vt:variant>
      <vt:variant>
        <vt:i4>0</vt:i4>
      </vt:variant>
      <vt:variant>
        <vt:i4>5</vt:i4>
      </vt:variant>
      <vt:variant>
        <vt:lpwstr/>
      </vt:variant>
      <vt:variant>
        <vt:lpwstr>_Toc391480248</vt:lpwstr>
      </vt:variant>
      <vt:variant>
        <vt:i4>1966136</vt:i4>
      </vt:variant>
      <vt:variant>
        <vt:i4>1124</vt:i4>
      </vt:variant>
      <vt:variant>
        <vt:i4>0</vt:i4>
      </vt:variant>
      <vt:variant>
        <vt:i4>5</vt:i4>
      </vt:variant>
      <vt:variant>
        <vt:lpwstr/>
      </vt:variant>
      <vt:variant>
        <vt:lpwstr>_Toc391480247</vt:lpwstr>
      </vt:variant>
      <vt:variant>
        <vt:i4>1966136</vt:i4>
      </vt:variant>
      <vt:variant>
        <vt:i4>1118</vt:i4>
      </vt:variant>
      <vt:variant>
        <vt:i4>0</vt:i4>
      </vt:variant>
      <vt:variant>
        <vt:i4>5</vt:i4>
      </vt:variant>
      <vt:variant>
        <vt:lpwstr/>
      </vt:variant>
      <vt:variant>
        <vt:lpwstr>_Toc391480246</vt:lpwstr>
      </vt:variant>
      <vt:variant>
        <vt:i4>1966136</vt:i4>
      </vt:variant>
      <vt:variant>
        <vt:i4>1112</vt:i4>
      </vt:variant>
      <vt:variant>
        <vt:i4>0</vt:i4>
      </vt:variant>
      <vt:variant>
        <vt:i4>5</vt:i4>
      </vt:variant>
      <vt:variant>
        <vt:lpwstr/>
      </vt:variant>
      <vt:variant>
        <vt:lpwstr>_Toc391480245</vt:lpwstr>
      </vt:variant>
      <vt:variant>
        <vt:i4>1966136</vt:i4>
      </vt:variant>
      <vt:variant>
        <vt:i4>1106</vt:i4>
      </vt:variant>
      <vt:variant>
        <vt:i4>0</vt:i4>
      </vt:variant>
      <vt:variant>
        <vt:i4>5</vt:i4>
      </vt:variant>
      <vt:variant>
        <vt:lpwstr/>
      </vt:variant>
      <vt:variant>
        <vt:lpwstr>_Toc391480244</vt:lpwstr>
      </vt:variant>
      <vt:variant>
        <vt:i4>1966136</vt:i4>
      </vt:variant>
      <vt:variant>
        <vt:i4>1100</vt:i4>
      </vt:variant>
      <vt:variant>
        <vt:i4>0</vt:i4>
      </vt:variant>
      <vt:variant>
        <vt:i4>5</vt:i4>
      </vt:variant>
      <vt:variant>
        <vt:lpwstr/>
      </vt:variant>
      <vt:variant>
        <vt:lpwstr>_Toc391480243</vt:lpwstr>
      </vt:variant>
      <vt:variant>
        <vt:i4>1966136</vt:i4>
      </vt:variant>
      <vt:variant>
        <vt:i4>1094</vt:i4>
      </vt:variant>
      <vt:variant>
        <vt:i4>0</vt:i4>
      </vt:variant>
      <vt:variant>
        <vt:i4>5</vt:i4>
      </vt:variant>
      <vt:variant>
        <vt:lpwstr/>
      </vt:variant>
      <vt:variant>
        <vt:lpwstr>_Toc391480242</vt:lpwstr>
      </vt:variant>
      <vt:variant>
        <vt:i4>1966136</vt:i4>
      </vt:variant>
      <vt:variant>
        <vt:i4>1088</vt:i4>
      </vt:variant>
      <vt:variant>
        <vt:i4>0</vt:i4>
      </vt:variant>
      <vt:variant>
        <vt:i4>5</vt:i4>
      </vt:variant>
      <vt:variant>
        <vt:lpwstr/>
      </vt:variant>
      <vt:variant>
        <vt:lpwstr>_Toc391480241</vt:lpwstr>
      </vt:variant>
      <vt:variant>
        <vt:i4>1966136</vt:i4>
      </vt:variant>
      <vt:variant>
        <vt:i4>1082</vt:i4>
      </vt:variant>
      <vt:variant>
        <vt:i4>0</vt:i4>
      </vt:variant>
      <vt:variant>
        <vt:i4>5</vt:i4>
      </vt:variant>
      <vt:variant>
        <vt:lpwstr/>
      </vt:variant>
      <vt:variant>
        <vt:lpwstr>_Toc391480240</vt:lpwstr>
      </vt:variant>
      <vt:variant>
        <vt:i4>1638456</vt:i4>
      </vt:variant>
      <vt:variant>
        <vt:i4>1076</vt:i4>
      </vt:variant>
      <vt:variant>
        <vt:i4>0</vt:i4>
      </vt:variant>
      <vt:variant>
        <vt:i4>5</vt:i4>
      </vt:variant>
      <vt:variant>
        <vt:lpwstr/>
      </vt:variant>
      <vt:variant>
        <vt:lpwstr>_Toc391480239</vt:lpwstr>
      </vt:variant>
      <vt:variant>
        <vt:i4>1638456</vt:i4>
      </vt:variant>
      <vt:variant>
        <vt:i4>1070</vt:i4>
      </vt:variant>
      <vt:variant>
        <vt:i4>0</vt:i4>
      </vt:variant>
      <vt:variant>
        <vt:i4>5</vt:i4>
      </vt:variant>
      <vt:variant>
        <vt:lpwstr/>
      </vt:variant>
      <vt:variant>
        <vt:lpwstr>_Toc391480238</vt:lpwstr>
      </vt:variant>
      <vt:variant>
        <vt:i4>1638456</vt:i4>
      </vt:variant>
      <vt:variant>
        <vt:i4>1064</vt:i4>
      </vt:variant>
      <vt:variant>
        <vt:i4>0</vt:i4>
      </vt:variant>
      <vt:variant>
        <vt:i4>5</vt:i4>
      </vt:variant>
      <vt:variant>
        <vt:lpwstr/>
      </vt:variant>
      <vt:variant>
        <vt:lpwstr>_Toc391480237</vt:lpwstr>
      </vt:variant>
      <vt:variant>
        <vt:i4>1638456</vt:i4>
      </vt:variant>
      <vt:variant>
        <vt:i4>1058</vt:i4>
      </vt:variant>
      <vt:variant>
        <vt:i4>0</vt:i4>
      </vt:variant>
      <vt:variant>
        <vt:i4>5</vt:i4>
      </vt:variant>
      <vt:variant>
        <vt:lpwstr/>
      </vt:variant>
      <vt:variant>
        <vt:lpwstr>_Toc391480236</vt:lpwstr>
      </vt:variant>
      <vt:variant>
        <vt:i4>1638456</vt:i4>
      </vt:variant>
      <vt:variant>
        <vt:i4>1052</vt:i4>
      </vt:variant>
      <vt:variant>
        <vt:i4>0</vt:i4>
      </vt:variant>
      <vt:variant>
        <vt:i4>5</vt:i4>
      </vt:variant>
      <vt:variant>
        <vt:lpwstr/>
      </vt:variant>
      <vt:variant>
        <vt:lpwstr>_Toc391480235</vt:lpwstr>
      </vt:variant>
      <vt:variant>
        <vt:i4>1638456</vt:i4>
      </vt:variant>
      <vt:variant>
        <vt:i4>1046</vt:i4>
      </vt:variant>
      <vt:variant>
        <vt:i4>0</vt:i4>
      </vt:variant>
      <vt:variant>
        <vt:i4>5</vt:i4>
      </vt:variant>
      <vt:variant>
        <vt:lpwstr/>
      </vt:variant>
      <vt:variant>
        <vt:lpwstr>_Toc391480234</vt:lpwstr>
      </vt:variant>
      <vt:variant>
        <vt:i4>1638456</vt:i4>
      </vt:variant>
      <vt:variant>
        <vt:i4>1040</vt:i4>
      </vt:variant>
      <vt:variant>
        <vt:i4>0</vt:i4>
      </vt:variant>
      <vt:variant>
        <vt:i4>5</vt:i4>
      </vt:variant>
      <vt:variant>
        <vt:lpwstr/>
      </vt:variant>
      <vt:variant>
        <vt:lpwstr>_Toc391480233</vt:lpwstr>
      </vt:variant>
      <vt:variant>
        <vt:i4>1638456</vt:i4>
      </vt:variant>
      <vt:variant>
        <vt:i4>1034</vt:i4>
      </vt:variant>
      <vt:variant>
        <vt:i4>0</vt:i4>
      </vt:variant>
      <vt:variant>
        <vt:i4>5</vt:i4>
      </vt:variant>
      <vt:variant>
        <vt:lpwstr/>
      </vt:variant>
      <vt:variant>
        <vt:lpwstr>_Toc391480232</vt:lpwstr>
      </vt:variant>
      <vt:variant>
        <vt:i4>1638456</vt:i4>
      </vt:variant>
      <vt:variant>
        <vt:i4>1028</vt:i4>
      </vt:variant>
      <vt:variant>
        <vt:i4>0</vt:i4>
      </vt:variant>
      <vt:variant>
        <vt:i4>5</vt:i4>
      </vt:variant>
      <vt:variant>
        <vt:lpwstr/>
      </vt:variant>
      <vt:variant>
        <vt:lpwstr>_Toc391480231</vt:lpwstr>
      </vt:variant>
      <vt:variant>
        <vt:i4>1638456</vt:i4>
      </vt:variant>
      <vt:variant>
        <vt:i4>1022</vt:i4>
      </vt:variant>
      <vt:variant>
        <vt:i4>0</vt:i4>
      </vt:variant>
      <vt:variant>
        <vt:i4>5</vt:i4>
      </vt:variant>
      <vt:variant>
        <vt:lpwstr/>
      </vt:variant>
      <vt:variant>
        <vt:lpwstr>_Toc391480230</vt:lpwstr>
      </vt:variant>
      <vt:variant>
        <vt:i4>1572920</vt:i4>
      </vt:variant>
      <vt:variant>
        <vt:i4>1016</vt:i4>
      </vt:variant>
      <vt:variant>
        <vt:i4>0</vt:i4>
      </vt:variant>
      <vt:variant>
        <vt:i4>5</vt:i4>
      </vt:variant>
      <vt:variant>
        <vt:lpwstr/>
      </vt:variant>
      <vt:variant>
        <vt:lpwstr>_Toc391480229</vt:lpwstr>
      </vt:variant>
      <vt:variant>
        <vt:i4>1572920</vt:i4>
      </vt:variant>
      <vt:variant>
        <vt:i4>1010</vt:i4>
      </vt:variant>
      <vt:variant>
        <vt:i4>0</vt:i4>
      </vt:variant>
      <vt:variant>
        <vt:i4>5</vt:i4>
      </vt:variant>
      <vt:variant>
        <vt:lpwstr/>
      </vt:variant>
      <vt:variant>
        <vt:lpwstr>_Toc391480228</vt:lpwstr>
      </vt:variant>
      <vt:variant>
        <vt:i4>1572920</vt:i4>
      </vt:variant>
      <vt:variant>
        <vt:i4>1004</vt:i4>
      </vt:variant>
      <vt:variant>
        <vt:i4>0</vt:i4>
      </vt:variant>
      <vt:variant>
        <vt:i4>5</vt:i4>
      </vt:variant>
      <vt:variant>
        <vt:lpwstr/>
      </vt:variant>
      <vt:variant>
        <vt:lpwstr>_Toc391480227</vt:lpwstr>
      </vt:variant>
      <vt:variant>
        <vt:i4>1572920</vt:i4>
      </vt:variant>
      <vt:variant>
        <vt:i4>998</vt:i4>
      </vt:variant>
      <vt:variant>
        <vt:i4>0</vt:i4>
      </vt:variant>
      <vt:variant>
        <vt:i4>5</vt:i4>
      </vt:variant>
      <vt:variant>
        <vt:lpwstr/>
      </vt:variant>
      <vt:variant>
        <vt:lpwstr>_Toc391480226</vt:lpwstr>
      </vt:variant>
      <vt:variant>
        <vt:i4>1572920</vt:i4>
      </vt:variant>
      <vt:variant>
        <vt:i4>992</vt:i4>
      </vt:variant>
      <vt:variant>
        <vt:i4>0</vt:i4>
      </vt:variant>
      <vt:variant>
        <vt:i4>5</vt:i4>
      </vt:variant>
      <vt:variant>
        <vt:lpwstr/>
      </vt:variant>
      <vt:variant>
        <vt:lpwstr>_Toc391480225</vt:lpwstr>
      </vt:variant>
      <vt:variant>
        <vt:i4>1572920</vt:i4>
      </vt:variant>
      <vt:variant>
        <vt:i4>986</vt:i4>
      </vt:variant>
      <vt:variant>
        <vt:i4>0</vt:i4>
      </vt:variant>
      <vt:variant>
        <vt:i4>5</vt:i4>
      </vt:variant>
      <vt:variant>
        <vt:lpwstr/>
      </vt:variant>
      <vt:variant>
        <vt:lpwstr>_Toc391480224</vt:lpwstr>
      </vt:variant>
      <vt:variant>
        <vt:i4>1572920</vt:i4>
      </vt:variant>
      <vt:variant>
        <vt:i4>980</vt:i4>
      </vt:variant>
      <vt:variant>
        <vt:i4>0</vt:i4>
      </vt:variant>
      <vt:variant>
        <vt:i4>5</vt:i4>
      </vt:variant>
      <vt:variant>
        <vt:lpwstr/>
      </vt:variant>
      <vt:variant>
        <vt:lpwstr>_Toc391480223</vt:lpwstr>
      </vt:variant>
      <vt:variant>
        <vt:i4>1572920</vt:i4>
      </vt:variant>
      <vt:variant>
        <vt:i4>974</vt:i4>
      </vt:variant>
      <vt:variant>
        <vt:i4>0</vt:i4>
      </vt:variant>
      <vt:variant>
        <vt:i4>5</vt:i4>
      </vt:variant>
      <vt:variant>
        <vt:lpwstr/>
      </vt:variant>
      <vt:variant>
        <vt:lpwstr>_Toc391480222</vt:lpwstr>
      </vt:variant>
      <vt:variant>
        <vt:i4>1572920</vt:i4>
      </vt:variant>
      <vt:variant>
        <vt:i4>968</vt:i4>
      </vt:variant>
      <vt:variant>
        <vt:i4>0</vt:i4>
      </vt:variant>
      <vt:variant>
        <vt:i4>5</vt:i4>
      </vt:variant>
      <vt:variant>
        <vt:lpwstr/>
      </vt:variant>
      <vt:variant>
        <vt:lpwstr>_Toc391480221</vt:lpwstr>
      </vt:variant>
      <vt:variant>
        <vt:i4>1572920</vt:i4>
      </vt:variant>
      <vt:variant>
        <vt:i4>962</vt:i4>
      </vt:variant>
      <vt:variant>
        <vt:i4>0</vt:i4>
      </vt:variant>
      <vt:variant>
        <vt:i4>5</vt:i4>
      </vt:variant>
      <vt:variant>
        <vt:lpwstr/>
      </vt:variant>
      <vt:variant>
        <vt:lpwstr>_Toc391480220</vt:lpwstr>
      </vt:variant>
      <vt:variant>
        <vt:i4>1769528</vt:i4>
      </vt:variant>
      <vt:variant>
        <vt:i4>956</vt:i4>
      </vt:variant>
      <vt:variant>
        <vt:i4>0</vt:i4>
      </vt:variant>
      <vt:variant>
        <vt:i4>5</vt:i4>
      </vt:variant>
      <vt:variant>
        <vt:lpwstr/>
      </vt:variant>
      <vt:variant>
        <vt:lpwstr>_Toc391480219</vt:lpwstr>
      </vt:variant>
      <vt:variant>
        <vt:i4>1769528</vt:i4>
      </vt:variant>
      <vt:variant>
        <vt:i4>950</vt:i4>
      </vt:variant>
      <vt:variant>
        <vt:i4>0</vt:i4>
      </vt:variant>
      <vt:variant>
        <vt:i4>5</vt:i4>
      </vt:variant>
      <vt:variant>
        <vt:lpwstr/>
      </vt:variant>
      <vt:variant>
        <vt:lpwstr>_Toc391480218</vt:lpwstr>
      </vt:variant>
      <vt:variant>
        <vt:i4>1769528</vt:i4>
      </vt:variant>
      <vt:variant>
        <vt:i4>944</vt:i4>
      </vt:variant>
      <vt:variant>
        <vt:i4>0</vt:i4>
      </vt:variant>
      <vt:variant>
        <vt:i4>5</vt:i4>
      </vt:variant>
      <vt:variant>
        <vt:lpwstr/>
      </vt:variant>
      <vt:variant>
        <vt:lpwstr>_Toc391480217</vt:lpwstr>
      </vt:variant>
      <vt:variant>
        <vt:i4>1769528</vt:i4>
      </vt:variant>
      <vt:variant>
        <vt:i4>938</vt:i4>
      </vt:variant>
      <vt:variant>
        <vt:i4>0</vt:i4>
      </vt:variant>
      <vt:variant>
        <vt:i4>5</vt:i4>
      </vt:variant>
      <vt:variant>
        <vt:lpwstr/>
      </vt:variant>
      <vt:variant>
        <vt:lpwstr>_Toc391480216</vt:lpwstr>
      </vt:variant>
      <vt:variant>
        <vt:i4>1769528</vt:i4>
      </vt:variant>
      <vt:variant>
        <vt:i4>932</vt:i4>
      </vt:variant>
      <vt:variant>
        <vt:i4>0</vt:i4>
      </vt:variant>
      <vt:variant>
        <vt:i4>5</vt:i4>
      </vt:variant>
      <vt:variant>
        <vt:lpwstr/>
      </vt:variant>
      <vt:variant>
        <vt:lpwstr>_Toc391480215</vt:lpwstr>
      </vt:variant>
      <vt:variant>
        <vt:i4>1769528</vt:i4>
      </vt:variant>
      <vt:variant>
        <vt:i4>926</vt:i4>
      </vt:variant>
      <vt:variant>
        <vt:i4>0</vt:i4>
      </vt:variant>
      <vt:variant>
        <vt:i4>5</vt:i4>
      </vt:variant>
      <vt:variant>
        <vt:lpwstr/>
      </vt:variant>
      <vt:variant>
        <vt:lpwstr>_Toc391480214</vt:lpwstr>
      </vt:variant>
      <vt:variant>
        <vt:i4>1769528</vt:i4>
      </vt:variant>
      <vt:variant>
        <vt:i4>920</vt:i4>
      </vt:variant>
      <vt:variant>
        <vt:i4>0</vt:i4>
      </vt:variant>
      <vt:variant>
        <vt:i4>5</vt:i4>
      </vt:variant>
      <vt:variant>
        <vt:lpwstr/>
      </vt:variant>
      <vt:variant>
        <vt:lpwstr>_Toc391480213</vt:lpwstr>
      </vt:variant>
      <vt:variant>
        <vt:i4>1769528</vt:i4>
      </vt:variant>
      <vt:variant>
        <vt:i4>914</vt:i4>
      </vt:variant>
      <vt:variant>
        <vt:i4>0</vt:i4>
      </vt:variant>
      <vt:variant>
        <vt:i4>5</vt:i4>
      </vt:variant>
      <vt:variant>
        <vt:lpwstr/>
      </vt:variant>
      <vt:variant>
        <vt:lpwstr>_Toc391480212</vt:lpwstr>
      </vt:variant>
      <vt:variant>
        <vt:i4>1769528</vt:i4>
      </vt:variant>
      <vt:variant>
        <vt:i4>908</vt:i4>
      </vt:variant>
      <vt:variant>
        <vt:i4>0</vt:i4>
      </vt:variant>
      <vt:variant>
        <vt:i4>5</vt:i4>
      </vt:variant>
      <vt:variant>
        <vt:lpwstr/>
      </vt:variant>
      <vt:variant>
        <vt:lpwstr>_Toc391480211</vt:lpwstr>
      </vt:variant>
      <vt:variant>
        <vt:i4>1769528</vt:i4>
      </vt:variant>
      <vt:variant>
        <vt:i4>902</vt:i4>
      </vt:variant>
      <vt:variant>
        <vt:i4>0</vt:i4>
      </vt:variant>
      <vt:variant>
        <vt:i4>5</vt:i4>
      </vt:variant>
      <vt:variant>
        <vt:lpwstr/>
      </vt:variant>
      <vt:variant>
        <vt:lpwstr>_Toc391480210</vt:lpwstr>
      </vt:variant>
      <vt:variant>
        <vt:i4>1703992</vt:i4>
      </vt:variant>
      <vt:variant>
        <vt:i4>896</vt:i4>
      </vt:variant>
      <vt:variant>
        <vt:i4>0</vt:i4>
      </vt:variant>
      <vt:variant>
        <vt:i4>5</vt:i4>
      </vt:variant>
      <vt:variant>
        <vt:lpwstr/>
      </vt:variant>
      <vt:variant>
        <vt:lpwstr>_Toc391480209</vt:lpwstr>
      </vt:variant>
      <vt:variant>
        <vt:i4>1703992</vt:i4>
      </vt:variant>
      <vt:variant>
        <vt:i4>890</vt:i4>
      </vt:variant>
      <vt:variant>
        <vt:i4>0</vt:i4>
      </vt:variant>
      <vt:variant>
        <vt:i4>5</vt:i4>
      </vt:variant>
      <vt:variant>
        <vt:lpwstr/>
      </vt:variant>
      <vt:variant>
        <vt:lpwstr>_Toc391480208</vt:lpwstr>
      </vt:variant>
      <vt:variant>
        <vt:i4>1703992</vt:i4>
      </vt:variant>
      <vt:variant>
        <vt:i4>884</vt:i4>
      </vt:variant>
      <vt:variant>
        <vt:i4>0</vt:i4>
      </vt:variant>
      <vt:variant>
        <vt:i4>5</vt:i4>
      </vt:variant>
      <vt:variant>
        <vt:lpwstr/>
      </vt:variant>
      <vt:variant>
        <vt:lpwstr>_Toc391480207</vt:lpwstr>
      </vt:variant>
      <vt:variant>
        <vt:i4>1703992</vt:i4>
      </vt:variant>
      <vt:variant>
        <vt:i4>878</vt:i4>
      </vt:variant>
      <vt:variant>
        <vt:i4>0</vt:i4>
      </vt:variant>
      <vt:variant>
        <vt:i4>5</vt:i4>
      </vt:variant>
      <vt:variant>
        <vt:lpwstr/>
      </vt:variant>
      <vt:variant>
        <vt:lpwstr>_Toc391480206</vt:lpwstr>
      </vt:variant>
      <vt:variant>
        <vt:i4>1703992</vt:i4>
      </vt:variant>
      <vt:variant>
        <vt:i4>872</vt:i4>
      </vt:variant>
      <vt:variant>
        <vt:i4>0</vt:i4>
      </vt:variant>
      <vt:variant>
        <vt:i4>5</vt:i4>
      </vt:variant>
      <vt:variant>
        <vt:lpwstr/>
      </vt:variant>
      <vt:variant>
        <vt:lpwstr>_Toc391480205</vt:lpwstr>
      </vt:variant>
      <vt:variant>
        <vt:i4>1703992</vt:i4>
      </vt:variant>
      <vt:variant>
        <vt:i4>866</vt:i4>
      </vt:variant>
      <vt:variant>
        <vt:i4>0</vt:i4>
      </vt:variant>
      <vt:variant>
        <vt:i4>5</vt:i4>
      </vt:variant>
      <vt:variant>
        <vt:lpwstr/>
      </vt:variant>
      <vt:variant>
        <vt:lpwstr>_Toc391480204</vt:lpwstr>
      </vt:variant>
      <vt:variant>
        <vt:i4>1703992</vt:i4>
      </vt:variant>
      <vt:variant>
        <vt:i4>860</vt:i4>
      </vt:variant>
      <vt:variant>
        <vt:i4>0</vt:i4>
      </vt:variant>
      <vt:variant>
        <vt:i4>5</vt:i4>
      </vt:variant>
      <vt:variant>
        <vt:lpwstr/>
      </vt:variant>
      <vt:variant>
        <vt:lpwstr>_Toc391480203</vt:lpwstr>
      </vt:variant>
      <vt:variant>
        <vt:i4>1703992</vt:i4>
      </vt:variant>
      <vt:variant>
        <vt:i4>854</vt:i4>
      </vt:variant>
      <vt:variant>
        <vt:i4>0</vt:i4>
      </vt:variant>
      <vt:variant>
        <vt:i4>5</vt:i4>
      </vt:variant>
      <vt:variant>
        <vt:lpwstr/>
      </vt:variant>
      <vt:variant>
        <vt:lpwstr>_Toc391480202</vt:lpwstr>
      </vt:variant>
      <vt:variant>
        <vt:i4>1703992</vt:i4>
      </vt:variant>
      <vt:variant>
        <vt:i4>848</vt:i4>
      </vt:variant>
      <vt:variant>
        <vt:i4>0</vt:i4>
      </vt:variant>
      <vt:variant>
        <vt:i4>5</vt:i4>
      </vt:variant>
      <vt:variant>
        <vt:lpwstr/>
      </vt:variant>
      <vt:variant>
        <vt:lpwstr>_Toc391480201</vt:lpwstr>
      </vt:variant>
      <vt:variant>
        <vt:i4>1703992</vt:i4>
      </vt:variant>
      <vt:variant>
        <vt:i4>842</vt:i4>
      </vt:variant>
      <vt:variant>
        <vt:i4>0</vt:i4>
      </vt:variant>
      <vt:variant>
        <vt:i4>5</vt:i4>
      </vt:variant>
      <vt:variant>
        <vt:lpwstr/>
      </vt:variant>
      <vt:variant>
        <vt:lpwstr>_Toc391480200</vt:lpwstr>
      </vt:variant>
      <vt:variant>
        <vt:i4>1245243</vt:i4>
      </vt:variant>
      <vt:variant>
        <vt:i4>836</vt:i4>
      </vt:variant>
      <vt:variant>
        <vt:i4>0</vt:i4>
      </vt:variant>
      <vt:variant>
        <vt:i4>5</vt:i4>
      </vt:variant>
      <vt:variant>
        <vt:lpwstr/>
      </vt:variant>
      <vt:variant>
        <vt:lpwstr>_Toc391480199</vt:lpwstr>
      </vt:variant>
      <vt:variant>
        <vt:i4>1245243</vt:i4>
      </vt:variant>
      <vt:variant>
        <vt:i4>830</vt:i4>
      </vt:variant>
      <vt:variant>
        <vt:i4>0</vt:i4>
      </vt:variant>
      <vt:variant>
        <vt:i4>5</vt:i4>
      </vt:variant>
      <vt:variant>
        <vt:lpwstr/>
      </vt:variant>
      <vt:variant>
        <vt:lpwstr>_Toc391480198</vt:lpwstr>
      </vt:variant>
      <vt:variant>
        <vt:i4>1245243</vt:i4>
      </vt:variant>
      <vt:variant>
        <vt:i4>824</vt:i4>
      </vt:variant>
      <vt:variant>
        <vt:i4>0</vt:i4>
      </vt:variant>
      <vt:variant>
        <vt:i4>5</vt:i4>
      </vt:variant>
      <vt:variant>
        <vt:lpwstr/>
      </vt:variant>
      <vt:variant>
        <vt:lpwstr>_Toc391480197</vt:lpwstr>
      </vt:variant>
      <vt:variant>
        <vt:i4>1245243</vt:i4>
      </vt:variant>
      <vt:variant>
        <vt:i4>818</vt:i4>
      </vt:variant>
      <vt:variant>
        <vt:i4>0</vt:i4>
      </vt:variant>
      <vt:variant>
        <vt:i4>5</vt:i4>
      </vt:variant>
      <vt:variant>
        <vt:lpwstr/>
      </vt:variant>
      <vt:variant>
        <vt:lpwstr>_Toc391480196</vt:lpwstr>
      </vt:variant>
      <vt:variant>
        <vt:i4>1245243</vt:i4>
      </vt:variant>
      <vt:variant>
        <vt:i4>812</vt:i4>
      </vt:variant>
      <vt:variant>
        <vt:i4>0</vt:i4>
      </vt:variant>
      <vt:variant>
        <vt:i4>5</vt:i4>
      </vt:variant>
      <vt:variant>
        <vt:lpwstr/>
      </vt:variant>
      <vt:variant>
        <vt:lpwstr>_Toc391480195</vt:lpwstr>
      </vt:variant>
      <vt:variant>
        <vt:i4>1245243</vt:i4>
      </vt:variant>
      <vt:variant>
        <vt:i4>806</vt:i4>
      </vt:variant>
      <vt:variant>
        <vt:i4>0</vt:i4>
      </vt:variant>
      <vt:variant>
        <vt:i4>5</vt:i4>
      </vt:variant>
      <vt:variant>
        <vt:lpwstr/>
      </vt:variant>
      <vt:variant>
        <vt:lpwstr>_Toc391480194</vt:lpwstr>
      </vt:variant>
      <vt:variant>
        <vt:i4>1245243</vt:i4>
      </vt:variant>
      <vt:variant>
        <vt:i4>800</vt:i4>
      </vt:variant>
      <vt:variant>
        <vt:i4>0</vt:i4>
      </vt:variant>
      <vt:variant>
        <vt:i4>5</vt:i4>
      </vt:variant>
      <vt:variant>
        <vt:lpwstr/>
      </vt:variant>
      <vt:variant>
        <vt:lpwstr>_Toc391480193</vt:lpwstr>
      </vt:variant>
      <vt:variant>
        <vt:i4>1245243</vt:i4>
      </vt:variant>
      <vt:variant>
        <vt:i4>794</vt:i4>
      </vt:variant>
      <vt:variant>
        <vt:i4>0</vt:i4>
      </vt:variant>
      <vt:variant>
        <vt:i4>5</vt:i4>
      </vt:variant>
      <vt:variant>
        <vt:lpwstr/>
      </vt:variant>
      <vt:variant>
        <vt:lpwstr>_Toc391480192</vt:lpwstr>
      </vt:variant>
      <vt:variant>
        <vt:i4>1245243</vt:i4>
      </vt:variant>
      <vt:variant>
        <vt:i4>788</vt:i4>
      </vt:variant>
      <vt:variant>
        <vt:i4>0</vt:i4>
      </vt:variant>
      <vt:variant>
        <vt:i4>5</vt:i4>
      </vt:variant>
      <vt:variant>
        <vt:lpwstr/>
      </vt:variant>
      <vt:variant>
        <vt:lpwstr>_Toc391480191</vt:lpwstr>
      </vt:variant>
      <vt:variant>
        <vt:i4>1245243</vt:i4>
      </vt:variant>
      <vt:variant>
        <vt:i4>782</vt:i4>
      </vt:variant>
      <vt:variant>
        <vt:i4>0</vt:i4>
      </vt:variant>
      <vt:variant>
        <vt:i4>5</vt:i4>
      </vt:variant>
      <vt:variant>
        <vt:lpwstr/>
      </vt:variant>
      <vt:variant>
        <vt:lpwstr>_Toc391480190</vt:lpwstr>
      </vt:variant>
      <vt:variant>
        <vt:i4>1179707</vt:i4>
      </vt:variant>
      <vt:variant>
        <vt:i4>776</vt:i4>
      </vt:variant>
      <vt:variant>
        <vt:i4>0</vt:i4>
      </vt:variant>
      <vt:variant>
        <vt:i4>5</vt:i4>
      </vt:variant>
      <vt:variant>
        <vt:lpwstr/>
      </vt:variant>
      <vt:variant>
        <vt:lpwstr>_Toc391480189</vt:lpwstr>
      </vt:variant>
      <vt:variant>
        <vt:i4>1179707</vt:i4>
      </vt:variant>
      <vt:variant>
        <vt:i4>770</vt:i4>
      </vt:variant>
      <vt:variant>
        <vt:i4>0</vt:i4>
      </vt:variant>
      <vt:variant>
        <vt:i4>5</vt:i4>
      </vt:variant>
      <vt:variant>
        <vt:lpwstr/>
      </vt:variant>
      <vt:variant>
        <vt:lpwstr>_Toc391480188</vt:lpwstr>
      </vt:variant>
      <vt:variant>
        <vt:i4>1179707</vt:i4>
      </vt:variant>
      <vt:variant>
        <vt:i4>764</vt:i4>
      </vt:variant>
      <vt:variant>
        <vt:i4>0</vt:i4>
      </vt:variant>
      <vt:variant>
        <vt:i4>5</vt:i4>
      </vt:variant>
      <vt:variant>
        <vt:lpwstr/>
      </vt:variant>
      <vt:variant>
        <vt:lpwstr>_Toc391480187</vt:lpwstr>
      </vt:variant>
      <vt:variant>
        <vt:i4>1179707</vt:i4>
      </vt:variant>
      <vt:variant>
        <vt:i4>758</vt:i4>
      </vt:variant>
      <vt:variant>
        <vt:i4>0</vt:i4>
      </vt:variant>
      <vt:variant>
        <vt:i4>5</vt:i4>
      </vt:variant>
      <vt:variant>
        <vt:lpwstr/>
      </vt:variant>
      <vt:variant>
        <vt:lpwstr>_Toc391480186</vt:lpwstr>
      </vt:variant>
      <vt:variant>
        <vt:i4>1179707</vt:i4>
      </vt:variant>
      <vt:variant>
        <vt:i4>752</vt:i4>
      </vt:variant>
      <vt:variant>
        <vt:i4>0</vt:i4>
      </vt:variant>
      <vt:variant>
        <vt:i4>5</vt:i4>
      </vt:variant>
      <vt:variant>
        <vt:lpwstr/>
      </vt:variant>
      <vt:variant>
        <vt:lpwstr>_Toc391480185</vt:lpwstr>
      </vt:variant>
      <vt:variant>
        <vt:i4>1179707</vt:i4>
      </vt:variant>
      <vt:variant>
        <vt:i4>746</vt:i4>
      </vt:variant>
      <vt:variant>
        <vt:i4>0</vt:i4>
      </vt:variant>
      <vt:variant>
        <vt:i4>5</vt:i4>
      </vt:variant>
      <vt:variant>
        <vt:lpwstr/>
      </vt:variant>
      <vt:variant>
        <vt:lpwstr>_Toc391480184</vt:lpwstr>
      </vt:variant>
      <vt:variant>
        <vt:i4>1179707</vt:i4>
      </vt:variant>
      <vt:variant>
        <vt:i4>740</vt:i4>
      </vt:variant>
      <vt:variant>
        <vt:i4>0</vt:i4>
      </vt:variant>
      <vt:variant>
        <vt:i4>5</vt:i4>
      </vt:variant>
      <vt:variant>
        <vt:lpwstr/>
      </vt:variant>
      <vt:variant>
        <vt:lpwstr>_Toc391480183</vt:lpwstr>
      </vt:variant>
      <vt:variant>
        <vt:i4>1179707</vt:i4>
      </vt:variant>
      <vt:variant>
        <vt:i4>734</vt:i4>
      </vt:variant>
      <vt:variant>
        <vt:i4>0</vt:i4>
      </vt:variant>
      <vt:variant>
        <vt:i4>5</vt:i4>
      </vt:variant>
      <vt:variant>
        <vt:lpwstr/>
      </vt:variant>
      <vt:variant>
        <vt:lpwstr>_Toc391480182</vt:lpwstr>
      </vt:variant>
      <vt:variant>
        <vt:i4>1179707</vt:i4>
      </vt:variant>
      <vt:variant>
        <vt:i4>728</vt:i4>
      </vt:variant>
      <vt:variant>
        <vt:i4>0</vt:i4>
      </vt:variant>
      <vt:variant>
        <vt:i4>5</vt:i4>
      </vt:variant>
      <vt:variant>
        <vt:lpwstr/>
      </vt:variant>
      <vt:variant>
        <vt:lpwstr>_Toc391480181</vt:lpwstr>
      </vt:variant>
      <vt:variant>
        <vt:i4>1179707</vt:i4>
      </vt:variant>
      <vt:variant>
        <vt:i4>722</vt:i4>
      </vt:variant>
      <vt:variant>
        <vt:i4>0</vt:i4>
      </vt:variant>
      <vt:variant>
        <vt:i4>5</vt:i4>
      </vt:variant>
      <vt:variant>
        <vt:lpwstr/>
      </vt:variant>
      <vt:variant>
        <vt:lpwstr>_Toc391480180</vt:lpwstr>
      </vt:variant>
      <vt:variant>
        <vt:i4>1900603</vt:i4>
      </vt:variant>
      <vt:variant>
        <vt:i4>716</vt:i4>
      </vt:variant>
      <vt:variant>
        <vt:i4>0</vt:i4>
      </vt:variant>
      <vt:variant>
        <vt:i4>5</vt:i4>
      </vt:variant>
      <vt:variant>
        <vt:lpwstr/>
      </vt:variant>
      <vt:variant>
        <vt:lpwstr>_Toc391480179</vt:lpwstr>
      </vt:variant>
      <vt:variant>
        <vt:i4>1900603</vt:i4>
      </vt:variant>
      <vt:variant>
        <vt:i4>710</vt:i4>
      </vt:variant>
      <vt:variant>
        <vt:i4>0</vt:i4>
      </vt:variant>
      <vt:variant>
        <vt:i4>5</vt:i4>
      </vt:variant>
      <vt:variant>
        <vt:lpwstr/>
      </vt:variant>
      <vt:variant>
        <vt:lpwstr>_Toc391480178</vt:lpwstr>
      </vt:variant>
      <vt:variant>
        <vt:i4>1900603</vt:i4>
      </vt:variant>
      <vt:variant>
        <vt:i4>704</vt:i4>
      </vt:variant>
      <vt:variant>
        <vt:i4>0</vt:i4>
      </vt:variant>
      <vt:variant>
        <vt:i4>5</vt:i4>
      </vt:variant>
      <vt:variant>
        <vt:lpwstr/>
      </vt:variant>
      <vt:variant>
        <vt:lpwstr>_Toc391480177</vt:lpwstr>
      </vt:variant>
      <vt:variant>
        <vt:i4>1900603</vt:i4>
      </vt:variant>
      <vt:variant>
        <vt:i4>698</vt:i4>
      </vt:variant>
      <vt:variant>
        <vt:i4>0</vt:i4>
      </vt:variant>
      <vt:variant>
        <vt:i4>5</vt:i4>
      </vt:variant>
      <vt:variant>
        <vt:lpwstr/>
      </vt:variant>
      <vt:variant>
        <vt:lpwstr>_Toc391480176</vt:lpwstr>
      </vt:variant>
      <vt:variant>
        <vt:i4>1900603</vt:i4>
      </vt:variant>
      <vt:variant>
        <vt:i4>692</vt:i4>
      </vt:variant>
      <vt:variant>
        <vt:i4>0</vt:i4>
      </vt:variant>
      <vt:variant>
        <vt:i4>5</vt:i4>
      </vt:variant>
      <vt:variant>
        <vt:lpwstr/>
      </vt:variant>
      <vt:variant>
        <vt:lpwstr>_Toc391480175</vt:lpwstr>
      </vt:variant>
      <vt:variant>
        <vt:i4>1900603</vt:i4>
      </vt:variant>
      <vt:variant>
        <vt:i4>686</vt:i4>
      </vt:variant>
      <vt:variant>
        <vt:i4>0</vt:i4>
      </vt:variant>
      <vt:variant>
        <vt:i4>5</vt:i4>
      </vt:variant>
      <vt:variant>
        <vt:lpwstr/>
      </vt:variant>
      <vt:variant>
        <vt:lpwstr>_Toc391480174</vt:lpwstr>
      </vt:variant>
      <vt:variant>
        <vt:i4>1900603</vt:i4>
      </vt:variant>
      <vt:variant>
        <vt:i4>680</vt:i4>
      </vt:variant>
      <vt:variant>
        <vt:i4>0</vt:i4>
      </vt:variant>
      <vt:variant>
        <vt:i4>5</vt:i4>
      </vt:variant>
      <vt:variant>
        <vt:lpwstr/>
      </vt:variant>
      <vt:variant>
        <vt:lpwstr>_Toc391480173</vt:lpwstr>
      </vt:variant>
      <vt:variant>
        <vt:i4>1900603</vt:i4>
      </vt:variant>
      <vt:variant>
        <vt:i4>674</vt:i4>
      </vt:variant>
      <vt:variant>
        <vt:i4>0</vt:i4>
      </vt:variant>
      <vt:variant>
        <vt:i4>5</vt:i4>
      </vt:variant>
      <vt:variant>
        <vt:lpwstr/>
      </vt:variant>
      <vt:variant>
        <vt:lpwstr>_Toc391480172</vt:lpwstr>
      </vt:variant>
      <vt:variant>
        <vt:i4>1900603</vt:i4>
      </vt:variant>
      <vt:variant>
        <vt:i4>668</vt:i4>
      </vt:variant>
      <vt:variant>
        <vt:i4>0</vt:i4>
      </vt:variant>
      <vt:variant>
        <vt:i4>5</vt:i4>
      </vt:variant>
      <vt:variant>
        <vt:lpwstr/>
      </vt:variant>
      <vt:variant>
        <vt:lpwstr>_Toc391480171</vt:lpwstr>
      </vt:variant>
      <vt:variant>
        <vt:i4>1900603</vt:i4>
      </vt:variant>
      <vt:variant>
        <vt:i4>662</vt:i4>
      </vt:variant>
      <vt:variant>
        <vt:i4>0</vt:i4>
      </vt:variant>
      <vt:variant>
        <vt:i4>5</vt:i4>
      </vt:variant>
      <vt:variant>
        <vt:lpwstr/>
      </vt:variant>
      <vt:variant>
        <vt:lpwstr>_Toc391480170</vt:lpwstr>
      </vt:variant>
      <vt:variant>
        <vt:i4>1835067</vt:i4>
      </vt:variant>
      <vt:variant>
        <vt:i4>656</vt:i4>
      </vt:variant>
      <vt:variant>
        <vt:i4>0</vt:i4>
      </vt:variant>
      <vt:variant>
        <vt:i4>5</vt:i4>
      </vt:variant>
      <vt:variant>
        <vt:lpwstr/>
      </vt:variant>
      <vt:variant>
        <vt:lpwstr>_Toc391480169</vt:lpwstr>
      </vt:variant>
      <vt:variant>
        <vt:i4>1835067</vt:i4>
      </vt:variant>
      <vt:variant>
        <vt:i4>650</vt:i4>
      </vt:variant>
      <vt:variant>
        <vt:i4>0</vt:i4>
      </vt:variant>
      <vt:variant>
        <vt:i4>5</vt:i4>
      </vt:variant>
      <vt:variant>
        <vt:lpwstr/>
      </vt:variant>
      <vt:variant>
        <vt:lpwstr>_Toc391480168</vt:lpwstr>
      </vt:variant>
      <vt:variant>
        <vt:i4>1835067</vt:i4>
      </vt:variant>
      <vt:variant>
        <vt:i4>644</vt:i4>
      </vt:variant>
      <vt:variant>
        <vt:i4>0</vt:i4>
      </vt:variant>
      <vt:variant>
        <vt:i4>5</vt:i4>
      </vt:variant>
      <vt:variant>
        <vt:lpwstr/>
      </vt:variant>
      <vt:variant>
        <vt:lpwstr>_Toc391480167</vt:lpwstr>
      </vt:variant>
      <vt:variant>
        <vt:i4>1835067</vt:i4>
      </vt:variant>
      <vt:variant>
        <vt:i4>638</vt:i4>
      </vt:variant>
      <vt:variant>
        <vt:i4>0</vt:i4>
      </vt:variant>
      <vt:variant>
        <vt:i4>5</vt:i4>
      </vt:variant>
      <vt:variant>
        <vt:lpwstr/>
      </vt:variant>
      <vt:variant>
        <vt:lpwstr>_Toc391480166</vt:lpwstr>
      </vt:variant>
      <vt:variant>
        <vt:i4>1835067</vt:i4>
      </vt:variant>
      <vt:variant>
        <vt:i4>632</vt:i4>
      </vt:variant>
      <vt:variant>
        <vt:i4>0</vt:i4>
      </vt:variant>
      <vt:variant>
        <vt:i4>5</vt:i4>
      </vt:variant>
      <vt:variant>
        <vt:lpwstr/>
      </vt:variant>
      <vt:variant>
        <vt:lpwstr>_Toc391480165</vt:lpwstr>
      </vt:variant>
      <vt:variant>
        <vt:i4>1835067</vt:i4>
      </vt:variant>
      <vt:variant>
        <vt:i4>626</vt:i4>
      </vt:variant>
      <vt:variant>
        <vt:i4>0</vt:i4>
      </vt:variant>
      <vt:variant>
        <vt:i4>5</vt:i4>
      </vt:variant>
      <vt:variant>
        <vt:lpwstr/>
      </vt:variant>
      <vt:variant>
        <vt:lpwstr>_Toc391480164</vt:lpwstr>
      </vt:variant>
      <vt:variant>
        <vt:i4>1835067</vt:i4>
      </vt:variant>
      <vt:variant>
        <vt:i4>620</vt:i4>
      </vt:variant>
      <vt:variant>
        <vt:i4>0</vt:i4>
      </vt:variant>
      <vt:variant>
        <vt:i4>5</vt:i4>
      </vt:variant>
      <vt:variant>
        <vt:lpwstr/>
      </vt:variant>
      <vt:variant>
        <vt:lpwstr>_Toc391480163</vt:lpwstr>
      </vt:variant>
      <vt:variant>
        <vt:i4>1835067</vt:i4>
      </vt:variant>
      <vt:variant>
        <vt:i4>614</vt:i4>
      </vt:variant>
      <vt:variant>
        <vt:i4>0</vt:i4>
      </vt:variant>
      <vt:variant>
        <vt:i4>5</vt:i4>
      </vt:variant>
      <vt:variant>
        <vt:lpwstr/>
      </vt:variant>
      <vt:variant>
        <vt:lpwstr>_Toc391480162</vt:lpwstr>
      </vt:variant>
      <vt:variant>
        <vt:i4>1835067</vt:i4>
      </vt:variant>
      <vt:variant>
        <vt:i4>608</vt:i4>
      </vt:variant>
      <vt:variant>
        <vt:i4>0</vt:i4>
      </vt:variant>
      <vt:variant>
        <vt:i4>5</vt:i4>
      </vt:variant>
      <vt:variant>
        <vt:lpwstr/>
      </vt:variant>
      <vt:variant>
        <vt:lpwstr>_Toc391480161</vt:lpwstr>
      </vt:variant>
      <vt:variant>
        <vt:i4>1835067</vt:i4>
      </vt:variant>
      <vt:variant>
        <vt:i4>602</vt:i4>
      </vt:variant>
      <vt:variant>
        <vt:i4>0</vt:i4>
      </vt:variant>
      <vt:variant>
        <vt:i4>5</vt:i4>
      </vt:variant>
      <vt:variant>
        <vt:lpwstr/>
      </vt:variant>
      <vt:variant>
        <vt:lpwstr>_Toc391480160</vt:lpwstr>
      </vt:variant>
      <vt:variant>
        <vt:i4>2031675</vt:i4>
      </vt:variant>
      <vt:variant>
        <vt:i4>596</vt:i4>
      </vt:variant>
      <vt:variant>
        <vt:i4>0</vt:i4>
      </vt:variant>
      <vt:variant>
        <vt:i4>5</vt:i4>
      </vt:variant>
      <vt:variant>
        <vt:lpwstr/>
      </vt:variant>
      <vt:variant>
        <vt:lpwstr>_Toc391480159</vt:lpwstr>
      </vt:variant>
      <vt:variant>
        <vt:i4>2031675</vt:i4>
      </vt:variant>
      <vt:variant>
        <vt:i4>590</vt:i4>
      </vt:variant>
      <vt:variant>
        <vt:i4>0</vt:i4>
      </vt:variant>
      <vt:variant>
        <vt:i4>5</vt:i4>
      </vt:variant>
      <vt:variant>
        <vt:lpwstr/>
      </vt:variant>
      <vt:variant>
        <vt:lpwstr>_Toc391480158</vt:lpwstr>
      </vt:variant>
      <vt:variant>
        <vt:i4>2031675</vt:i4>
      </vt:variant>
      <vt:variant>
        <vt:i4>584</vt:i4>
      </vt:variant>
      <vt:variant>
        <vt:i4>0</vt:i4>
      </vt:variant>
      <vt:variant>
        <vt:i4>5</vt:i4>
      </vt:variant>
      <vt:variant>
        <vt:lpwstr/>
      </vt:variant>
      <vt:variant>
        <vt:lpwstr>_Toc391480157</vt:lpwstr>
      </vt:variant>
      <vt:variant>
        <vt:i4>2031675</vt:i4>
      </vt:variant>
      <vt:variant>
        <vt:i4>578</vt:i4>
      </vt:variant>
      <vt:variant>
        <vt:i4>0</vt:i4>
      </vt:variant>
      <vt:variant>
        <vt:i4>5</vt:i4>
      </vt:variant>
      <vt:variant>
        <vt:lpwstr/>
      </vt:variant>
      <vt:variant>
        <vt:lpwstr>_Toc391480156</vt:lpwstr>
      </vt:variant>
      <vt:variant>
        <vt:i4>2031675</vt:i4>
      </vt:variant>
      <vt:variant>
        <vt:i4>572</vt:i4>
      </vt:variant>
      <vt:variant>
        <vt:i4>0</vt:i4>
      </vt:variant>
      <vt:variant>
        <vt:i4>5</vt:i4>
      </vt:variant>
      <vt:variant>
        <vt:lpwstr/>
      </vt:variant>
      <vt:variant>
        <vt:lpwstr>_Toc391480155</vt:lpwstr>
      </vt:variant>
      <vt:variant>
        <vt:i4>2031675</vt:i4>
      </vt:variant>
      <vt:variant>
        <vt:i4>566</vt:i4>
      </vt:variant>
      <vt:variant>
        <vt:i4>0</vt:i4>
      </vt:variant>
      <vt:variant>
        <vt:i4>5</vt:i4>
      </vt:variant>
      <vt:variant>
        <vt:lpwstr/>
      </vt:variant>
      <vt:variant>
        <vt:lpwstr>_Toc391480154</vt:lpwstr>
      </vt:variant>
      <vt:variant>
        <vt:i4>2031675</vt:i4>
      </vt:variant>
      <vt:variant>
        <vt:i4>560</vt:i4>
      </vt:variant>
      <vt:variant>
        <vt:i4>0</vt:i4>
      </vt:variant>
      <vt:variant>
        <vt:i4>5</vt:i4>
      </vt:variant>
      <vt:variant>
        <vt:lpwstr/>
      </vt:variant>
      <vt:variant>
        <vt:lpwstr>_Toc391480153</vt:lpwstr>
      </vt:variant>
      <vt:variant>
        <vt:i4>2031675</vt:i4>
      </vt:variant>
      <vt:variant>
        <vt:i4>554</vt:i4>
      </vt:variant>
      <vt:variant>
        <vt:i4>0</vt:i4>
      </vt:variant>
      <vt:variant>
        <vt:i4>5</vt:i4>
      </vt:variant>
      <vt:variant>
        <vt:lpwstr/>
      </vt:variant>
      <vt:variant>
        <vt:lpwstr>_Toc391480152</vt:lpwstr>
      </vt:variant>
      <vt:variant>
        <vt:i4>2031675</vt:i4>
      </vt:variant>
      <vt:variant>
        <vt:i4>548</vt:i4>
      </vt:variant>
      <vt:variant>
        <vt:i4>0</vt:i4>
      </vt:variant>
      <vt:variant>
        <vt:i4>5</vt:i4>
      </vt:variant>
      <vt:variant>
        <vt:lpwstr/>
      </vt:variant>
      <vt:variant>
        <vt:lpwstr>_Toc391480151</vt:lpwstr>
      </vt:variant>
      <vt:variant>
        <vt:i4>2031675</vt:i4>
      </vt:variant>
      <vt:variant>
        <vt:i4>542</vt:i4>
      </vt:variant>
      <vt:variant>
        <vt:i4>0</vt:i4>
      </vt:variant>
      <vt:variant>
        <vt:i4>5</vt:i4>
      </vt:variant>
      <vt:variant>
        <vt:lpwstr/>
      </vt:variant>
      <vt:variant>
        <vt:lpwstr>_Toc391480150</vt:lpwstr>
      </vt:variant>
      <vt:variant>
        <vt:i4>1966139</vt:i4>
      </vt:variant>
      <vt:variant>
        <vt:i4>536</vt:i4>
      </vt:variant>
      <vt:variant>
        <vt:i4>0</vt:i4>
      </vt:variant>
      <vt:variant>
        <vt:i4>5</vt:i4>
      </vt:variant>
      <vt:variant>
        <vt:lpwstr/>
      </vt:variant>
      <vt:variant>
        <vt:lpwstr>_Toc391480149</vt:lpwstr>
      </vt:variant>
      <vt:variant>
        <vt:i4>1966139</vt:i4>
      </vt:variant>
      <vt:variant>
        <vt:i4>530</vt:i4>
      </vt:variant>
      <vt:variant>
        <vt:i4>0</vt:i4>
      </vt:variant>
      <vt:variant>
        <vt:i4>5</vt:i4>
      </vt:variant>
      <vt:variant>
        <vt:lpwstr/>
      </vt:variant>
      <vt:variant>
        <vt:lpwstr>_Toc391480148</vt:lpwstr>
      </vt:variant>
      <vt:variant>
        <vt:i4>1966139</vt:i4>
      </vt:variant>
      <vt:variant>
        <vt:i4>524</vt:i4>
      </vt:variant>
      <vt:variant>
        <vt:i4>0</vt:i4>
      </vt:variant>
      <vt:variant>
        <vt:i4>5</vt:i4>
      </vt:variant>
      <vt:variant>
        <vt:lpwstr/>
      </vt:variant>
      <vt:variant>
        <vt:lpwstr>_Toc391480147</vt:lpwstr>
      </vt:variant>
      <vt:variant>
        <vt:i4>1966139</vt:i4>
      </vt:variant>
      <vt:variant>
        <vt:i4>518</vt:i4>
      </vt:variant>
      <vt:variant>
        <vt:i4>0</vt:i4>
      </vt:variant>
      <vt:variant>
        <vt:i4>5</vt:i4>
      </vt:variant>
      <vt:variant>
        <vt:lpwstr/>
      </vt:variant>
      <vt:variant>
        <vt:lpwstr>_Toc391480146</vt:lpwstr>
      </vt:variant>
      <vt:variant>
        <vt:i4>1966139</vt:i4>
      </vt:variant>
      <vt:variant>
        <vt:i4>512</vt:i4>
      </vt:variant>
      <vt:variant>
        <vt:i4>0</vt:i4>
      </vt:variant>
      <vt:variant>
        <vt:i4>5</vt:i4>
      </vt:variant>
      <vt:variant>
        <vt:lpwstr/>
      </vt:variant>
      <vt:variant>
        <vt:lpwstr>_Toc391480145</vt:lpwstr>
      </vt:variant>
      <vt:variant>
        <vt:i4>1966139</vt:i4>
      </vt:variant>
      <vt:variant>
        <vt:i4>506</vt:i4>
      </vt:variant>
      <vt:variant>
        <vt:i4>0</vt:i4>
      </vt:variant>
      <vt:variant>
        <vt:i4>5</vt:i4>
      </vt:variant>
      <vt:variant>
        <vt:lpwstr/>
      </vt:variant>
      <vt:variant>
        <vt:lpwstr>_Toc391480144</vt:lpwstr>
      </vt:variant>
      <vt:variant>
        <vt:i4>1966139</vt:i4>
      </vt:variant>
      <vt:variant>
        <vt:i4>500</vt:i4>
      </vt:variant>
      <vt:variant>
        <vt:i4>0</vt:i4>
      </vt:variant>
      <vt:variant>
        <vt:i4>5</vt:i4>
      </vt:variant>
      <vt:variant>
        <vt:lpwstr/>
      </vt:variant>
      <vt:variant>
        <vt:lpwstr>_Toc391480143</vt:lpwstr>
      </vt:variant>
      <vt:variant>
        <vt:i4>1966139</vt:i4>
      </vt:variant>
      <vt:variant>
        <vt:i4>494</vt:i4>
      </vt:variant>
      <vt:variant>
        <vt:i4>0</vt:i4>
      </vt:variant>
      <vt:variant>
        <vt:i4>5</vt:i4>
      </vt:variant>
      <vt:variant>
        <vt:lpwstr/>
      </vt:variant>
      <vt:variant>
        <vt:lpwstr>_Toc391480142</vt:lpwstr>
      </vt:variant>
      <vt:variant>
        <vt:i4>1966139</vt:i4>
      </vt:variant>
      <vt:variant>
        <vt:i4>488</vt:i4>
      </vt:variant>
      <vt:variant>
        <vt:i4>0</vt:i4>
      </vt:variant>
      <vt:variant>
        <vt:i4>5</vt:i4>
      </vt:variant>
      <vt:variant>
        <vt:lpwstr/>
      </vt:variant>
      <vt:variant>
        <vt:lpwstr>_Toc391480141</vt:lpwstr>
      </vt:variant>
      <vt:variant>
        <vt:i4>1966139</vt:i4>
      </vt:variant>
      <vt:variant>
        <vt:i4>482</vt:i4>
      </vt:variant>
      <vt:variant>
        <vt:i4>0</vt:i4>
      </vt:variant>
      <vt:variant>
        <vt:i4>5</vt:i4>
      </vt:variant>
      <vt:variant>
        <vt:lpwstr/>
      </vt:variant>
      <vt:variant>
        <vt:lpwstr>_Toc391480140</vt:lpwstr>
      </vt:variant>
      <vt:variant>
        <vt:i4>1638459</vt:i4>
      </vt:variant>
      <vt:variant>
        <vt:i4>476</vt:i4>
      </vt:variant>
      <vt:variant>
        <vt:i4>0</vt:i4>
      </vt:variant>
      <vt:variant>
        <vt:i4>5</vt:i4>
      </vt:variant>
      <vt:variant>
        <vt:lpwstr/>
      </vt:variant>
      <vt:variant>
        <vt:lpwstr>_Toc391480139</vt:lpwstr>
      </vt:variant>
      <vt:variant>
        <vt:i4>1638459</vt:i4>
      </vt:variant>
      <vt:variant>
        <vt:i4>470</vt:i4>
      </vt:variant>
      <vt:variant>
        <vt:i4>0</vt:i4>
      </vt:variant>
      <vt:variant>
        <vt:i4>5</vt:i4>
      </vt:variant>
      <vt:variant>
        <vt:lpwstr/>
      </vt:variant>
      <vt:variant>
        <vt:lpwstr>_Toc391480138</vt:lpwstr>
      </vt:variant>
      <vt:variant>
        <vt:i4>1638459</vt:i4>
      </vt:variant>
      <vt:variant>
        <vt:i4>464</vt:i4>
      </vt:variant>
      <vt:variant>
        <vt:i4>0</vt:i4>
      </vt:variant>
      <vt:variant>
        <vt:i4>5</vt:i4>
      </vt:variant>
      <vt:variant>
        <vt:lpwstr/>
      </vt:variant>
      <vt:variant>
        <vt:lpwstr>_Toc391480137</vt:lpwstr>
      </vt:variant>
      <vt:variant>
        <vt:i4>1638459</vt:i4>
      </vt:variant>
      <vt:variant>
        <vt:i4>458</vt:i4>
      </vt:variant>
      <vt:variant>
        <vt:i4>0</vt:i4>
      </vt:variant>
      <vt:variant>
        <vt:i4>5</vt:i4>
      </vt:variant>
      <vt:variant>
        <vt:lpwstr/>
      </vt:variant>
      <vt:variant>
        <vt:lpwstr>_Toc391480136</vt:lpwstr>
      </vt:variant>
      <vt:variant>
        <vt:i4>1638459</vt:i4>
      </vt:variant>
      <vt:variant>
        <vt:i4>452</vt:i4>
      </vt:variant>
      <vt:variant>
        <vt:i4>0</vt:i4>
      </vt:variant>
      <vt:variant>
        <vt:i4>5</vt:i4>
      </vt:variant>
      <vt:variant>
        <vt:lpwstr/>
      </vt:variant>
      <vt:variant>
        <vt:lpwstr>_Toc391480135</vt:lpwstr>
      </vt:variant>
      <vt:variant>
        <vt:i4>1638459</vt:i4>
      </vt:variant>
      <vt:variant>
        <vt:i4>446</vt:i4>
      </vt:variant>
      <vt:variant>
        <vt:i4>0</vt:i4>
      </vt:variant>
      <vt:variant>
        <vt:i4>5</vt:i4>
      </vt:variant>
      <vt:variant>
        <vt:lpwstr/>
      </vt:variant>
      <vt:variant>
        <vt:lpwstr>_Toc391480134</vt:lpwstr>
      </vt:variant>
      <vt:variant>
        <vt:i4>1638459</vt:i4>
      </vt:variant>
      <vt:variant>
        <vt:i4>440</vt:i4>
      </vt:variant>
      <vt:variant>
        <vt:i4>0</vt:i4>
      </vt:variant>
      <vt:variant>
        <vt:i4>5</vt:i4>
      </vt:variant>
      <vt:variant>
        <vt:lpwstr/>
      </vt:variant>
      <vt:variant>
        <vt:lpwstr>_Toc391480133</vt:lpwstr>
      </vt:variant>
      <vt:variant>
        <vt:i4>1638459</vt:i4>
      </vt:variant>
      <vt:variant>
        <vt:i4>434</vt:i4>
      </vt:variant>
      <vt:variant>
        <vt:i4>0</vt:i4>
      </vt:variant>
      <vt:variant>
        <vt:i4>5</vt:i4>
      </vt:variant>
      <vt:variant>
        <vt:lpwstr/>
      </vt:variant>
      <vt:variant>
        <vt:lpwstr>_Toc391480132</vt:lpwstr>
      </vt:variant>
      <vt:variant>
        <vt:i4>1638459</vt:i4>
      </vt:variant>
      <vt:variant>
        <vt:i4>428</vt:i4>
      </vt:variant>
      <vt:variant>
        <vt:i4>0</vt:i4>
      </vt:variant>
      <vt:variant>
        <vt:i4>5</vt:i4>
      </vt:variant>
      <vt:variant>
        <vt:lpwstr/>
      </vt:variant>
      <vt:variant>
        <vt:lpwstr>_Toc391480131</vt:lpwstr>
      </vt:variant>
      <vt:variant>
        <vt:i4>1638459</vt:i4>
      </vt:variant>
      <vt:variant>
        <vt:i4>422</vt:i4>
      </vt:variant>
      <vt:variant>
        <vt:i4>0</vt:i4>
      </vt:variant>
      <vt:variant>
        <vt:i4>5</vt:i4>
      </vt:variant>
      <vt:variant>
        <vt:lpwstr/>
      </vt:variant>
      <vt:variant>
        <vt:lpwstr>_Toc391480130</vt:lpwstr>
      </vt:variant>
      <vt:variant>
        <vt:i4>1572923</vt:i4>
      </vt:variant>
      <vt:variant>
        <vt:i4>416</vt:i4>
      </vt:variant>
      <vt:variant>
        <vt:i4>0</vt:i4>
      </vt:variant>
      <vt:variant>
        <vt:i4>5</vt:i4>
      </vt:variant>
      <vt:variant>
        <vt:lpwstr/>
      </vt:variant>
      <vt:variant>
        <vt:lpwstr>_Toc391480129</vt:lpwstr>
      </vt:variant>
      <vt:variant>
        <vt:i4>1572923</vt:i4>
      </vt:variant>
      <vt:variant>
        <vt:i4>410</vt:i4>
      </vt:variant>
      <vt:variant>
        <vt:i4>0</vt:i4>
      </vt:variant>
      <vt:variant>
        <vt:i4>5</vt:i4>
      </vt:variant>
      <vt:variant>
        <vt:lpwstr/>
      </vt:variant>
      <vt:variant>
        <vt:lpwstr>_Toc391480128</vt:lpwstr>
      </vt:variant>
      <vt:variant>
        <vt:i4>1572923</vt:i4>
      </vt:variant>
      <vt:variant>
        <vt:i4>404</vt:i4>
      </vt:variant>
      <vt:variant>
        <vt:i4>0</vt:i4>
      </vt:variant>
      <vt:variant>
        <vt:i4>5</vt:i4>
      </vt:variant>
      <vt:variant>
        <vt:lpwstr/>
      </vt:variant>
      <vt:variant>
        <vt:lpwstr>_Toc391480127</vt:lpwstr>
      </vt:variant>
      <vt:variant>
        <vt:i4>1572923</vt:i4>
      </vt:variant>
      <vt:variant>
        <vt:i4>398</vt:i4>
      </vt:variant>
      <vt:variant>
        <vt:i4>0</vt:i4>
      </vt:variant>
      <vt:variant>
        <vt:i4>5</vt:i4>
      </vt:variant>
      <vt:variant>
        <vt:lpwstr/>
      </vt:variant>
      <vt:variant>
        <vt:lpwstr>_Toc391480126</vt:lpwstr>
      </vt:variant>
      <vt:variant>
        <vt:i4>1572923</vt:i4>
      </vt:variant>
      <vt:variant>
        <vt:i4>392</vt:i4>
      </vt:variant>
      <vt:variant>
        <vt:i4>0</vt:i4>
      </vt:variant>
      <vt:variant>
        <vt:i4>5</vt:i4>
      </vt:variant>
      <vt:variant>
        <vt:lpwstr/>
      </vt:variant>
      <vt:variant>
        <vt:lpwstr>_Toc391480125</vt:lpwstr>
      </vt:variant>
      <vt:variant>
        <vt:i4>1572923</vt:i4>
      </vt:variant>
      <vt:variant>
        <vt:i4>386</vt:i4>
      </vt:variant>
      <vt:variant>
        <vt:i4>0</vt:i4>
      </vt:variant>
      <vt:variant>
        <vt:i4>5</vt:i4>
      </vt:variant>
      <vt:variant>
        <vt:lpwstr/>
      </vt:variant>
      <vt:variant>
        <vt:lpwstr>_Toc391480124</vt:lpwstr>
      </vt:variant>
      <vt:variant>
        <vt:i4>1572923</vt:i4>
      </vt:variant>
      <vt:variant>
        <vt:i4>380</vt:i4>
      </vt:variant>
      <vt:variant>
        <vt:i4>0</vt:i4>
      </vt:variant>
      <vt:variant>
        <vt:i4>5</vt:i4>
      </vt:variant>
      <vt:variant>
        <vt:lpwstr/>
      </vt:variant>
      <vt:variant>
        <vt:lpwstr>_Toc391480123</vt:lpwstr>
      </vt:variant>
      <vt:variant>
        <vt:i4>1572923</vt:i4>
      </vt:variant>
      <vt:variant>
        <vt:i4>374</vt:i4>
      </vt:variant>
      <vt:variant>
        <vt:i4>0</vt:i4>
      </vt:variant>
      <vt:variant>
        <vt:i4>5</vt:i4>
      </vt:variant>
      <vt:variant>
        <vt:lpwstr/>
      </vt:variant>
      <vt:variant>
        <vt:lpwstr>_Toc391480122</vt:lpwstr>
      </vt:variant>
      <vt:variant>
        <vt:i4>1572923</vt:i4>
      </vt:variant>
      <vt:variant>
        <vt:i4>368</vt:i4>
      </vt:variant>
      <vt:variant>
        <vt:i4>0</vt:i4>
      </vt:variant>
      <vt:variant>
        <vt:i4>5</vt:i4>
      </vt:variant>
      <vt:variant>
        <vt:lpwstr/>
      </vt:variant>
      <vt:variant>
        <vt:lpwstr>_Toc391480121</vt:lpwstr>
      </vt:variant>
      <vt:variant>
        <vt:i4>1572923</vt:i4>
      </vt:variant>
      <vt:variant>
        <vt:i4>362</vt:i4>
      </vt:variant>
      <vt:variant>
        <vt:i4>0</vt:i4>
      </vt:variant>
      <vt:variant>
        <vt:i4>5</vt:i4>
      </vt:variant>
      <vt:variant>
        <vt:lpwstr/>
      </vt:variant>
      <vt:variant>
        <vt:lpwstr>_Toc391480120</vt:lpwstr>
      </vt:variant>
      <vt:variant>
        <vt:i4>1769531</vt:i4>
      </vt:variant>
      <vt:variant>
        <vt:i4>356</vt:i4>
      </vt:variant>
      <vt:variant>
        <vt:i4>0</vt:i4>
      </vt:variant>
      <vt:variant>
        <vt:i4>5</vt:i4>
      </vt:variant>
      <vt:variant>
        <vt:lpwstr/>
      </vt:variant>
      <vt:variant>
        <vt:lpwstr>_Toc391480119</vt:lpwstr>
      </vt:variant>
      <vt:variant>
        <vt:i4>1769531</vt:i4>
      </vt:variant>
      <vt:variant>
        <vt:i4>350</vt:i4>
      </vt:variant>
      <vt:variant>
        <vt:i4>0</vt:i4>
      </vt:variant>
      <vt:variant>
        <vt:i4>5</vt:i4>
      </vt:variant>
      <vt:variant>
        <vt:lpwstr/>
      </vt:variant>
      <vt:variant>
        <vt:lpwstr>_Toc391480118</vt:lpwstr>
      </vt:variant>
      <vt:variant>
        <vt:i4>1769531</vt:i4>
      </vt:variant>
      <vt:variant>
        <vt:i4>344</vt:i4>
      </vt:variant>
      <vt:variant>
        <vt:i4>0</vt:i4>
      </vt:variant>
      <vt:variant>
        <vt:i4>5</vt:i4>
      </vt:variant>
      <vt:variant>
        <vt:lpwstr/>
      </vt:variant>
      <vt:variant>
        <vt:lpwstr>_Toc391480117</vt:lpwstr>
      </vt:variant>
      <vt:variant>
        <vt:i4>1769531</vt:i4>
      </vt:variant>
      <vt:variant>
        <vt:i4>338</vt:i4>
      </vt:variant>
      <vt:variant>
        <vt:i4>0</vt:i4>
      </vt:variant>
      <vt:variant>
        <vt:i4>5</vt:i4>
      </vt:variant>
      <vt:variant>
        <vt:lpwstr/>
      </vt:variant>
      <vt:variant>
        <vt:lpwstr>_Toc391480116</vt:lpwstr>
      </vt:variant>
      <vt:variant>
        <vt:i4>1769531</vt:i4>
      </vt:variant>
      <vt:variant>
        <vt:i4>332</vt:i4>
      </vt:variant>
      <vt:variant>
        <vt:i4>0</vt:i4>
      </vt:variant>
      <vt:variant>
        <vt:i4>5</vt:i4>
      </vt:variant>
      <vt:variant>
        <vt:lpwstr/>
      </vt:variant>
      <vt:variant>
        <vt:lpwstr>_Toc391480115</vt:lpwstr>
      </vt:variant>
      <vt:variant>
        <vt:i4>1769531</vt:i4>
      </vt:variant>
      <vt:variant>
        <vt:i4>326</vt:i4>
      </vt:variant>
      <vt:variant>
        <vt:i4>0</vt:i4>
      </vt:variant>
      <vt:variant>
        <vt:i4>5</vt:i4>
      </vt:variant>
      <vt:variant>
        <vt:lpwstr/>
      </vt:variant>
      <vt:variant>
        <vt:lpwstr>_Toc391480114</vt:lpwstr>
      </vt:variant>
      <vt:variant>
        <vt:i4>1769531</vt:i4>
      </vt:variant>
      <vt:variant>
        <vt:i4>320</vt:i4>
      </vt:variant>
      <vt:variant>
        <vt:i4>0</vt:i4>
      </vt:variant>
      <vt:variant>
        <vt:i4>5</vt:i4>
      </vt:variant>
      <vt:variant>
        <vt:lpwstr/>
      </vt:variant>
      <vt:variant>
        <vt:lpwstr>_Toc391480113</vt:lpwstr>
      </vt:variant>
      <vt:variant>
        <vt:i4>1769531</vt:i4>
      </vt:variant>
      <vt:variant>
        <vt:i4>314</vt:i4>
      </vt:variant>
      <vt:variant>
        <vt:i4>0</vt:i4>
      </vt:variant>
      <vt:variant>
        <vt:i4>5</vt:i4>
      </vt:variant>
      <vt:variant>
        <vt:lpwstr/>
      </vt:variant>
      <vt:variant>
        <vt:lpwstr>_Toc391480112</vt:lpwstr>
      </vt:variant>
      <vt:variant>
        <vt:i4>1769531</vt:i4>
      </vt:variant>
      <vt:variant>
        <vt:i4>308</vt:i4>
      </vt:variant>
      <vt:variant>
        <vt:i4>0</vt:i4>
      </vt:variant>
      <vt:variant>
        <vt:i4>5</vt:i4>
      </vt:variant>
      <vt:variant>
        <vt:lpwstr/>
      </vt:variant>
      <vt:variant>
        <vt:lpwstr>_Toc391480111</vt:lpwstr>
      </vt:variant>
      <vt:variant>
        <vt:i4>1769531</vt:i4>
      </vt:variant>
      <vt:variant>
        <vt:i4>302</vt:i4>
      </vt:variant>
      <vt:variant>
        <vt:i4>0</vt:i4>
      </vt:variant>
      <vt:variant>
        <vt:i4>5</vt:i4>
      </vt:variant>
      <vt:variant>
        <vt:lpwstr/>
      </vt:variant>
      <vt:variant>
        <vt:lpwstr>_Toc391480110</vt:lpwstr>
      </vt:variant>
      <vt:variant>
        <vt:i4>1703995</vt:i4>
      </vt:variant>
      <vt:variant>
        <vt:i4>296</vt:i4>
      </vt:variant>
      <vt:variant>
        <vt:i4>0</vt:i4>
      </vt:variant>
      <vt:variant>
        <vt:i4>5</vt:i4>
      </vt:variant>
      <vt:variant>
        <vt:lpwstr/>
      </vt:variant>
      <vt:variant>
        <vt:lpwstr>_Toc391480109</vt:lpwstr>
      </vt:variant>
      <vt:variant>
        <vt:i4>1703995</vt:i4>
      </vt:variant>
      <vt:variant>
        <vt:i4>290</vt:i4>
      </vt:variant>
      <vt:variant>
        <vt:i4>0</vt:i4>
      </vt:variant>
      <vt:variant>
        <vt:i4>5</vt:i4>
      </vt:variant>
      <vt:variant>
        <vt:lpwstr/>
      </vt:variant>
      <vt:variant>
        <vt:lpwstr>_Toc391480108</vt:lpwstr>
      </vt:variant>
      <vt:variant>
        <vt:i4>1703995</vt:i4>
      </vt:variant>
      <vt:variant>
        <vt:i4>284</vt:i4>
      </vt:variant>
      <vt:variant>
        <vt:i4>0</vt:i4>
      </vt:variant>
      <vt:variant>
        <vt:i4>5</vt:i4>
      </vt:variant>
      <vt:variant>
        <vt:lpwstr/>
      </vt:variant>
      <vt:variant>
        <vt:lpwstr>_Toc391480107</vt:lpwstr>
      </vt:variant>
      <vt:variant>
        <vt:i4>1703995</vt:i4>
      </vt:variant>
      <vt:variant>
        <vt:i4>278</vt:i4>
      </vt:variant>
      <vt:variant>
        <vt:i4>0</vt:i4>
      </vt:variant>
      <vt:variant>
        <vt:i4>5</vt:i4>
      </vt:variant>
      <vt:variant>
        <vt:lpwstr/>
      </vt:variant>
      <vt:variant>
        <vt:lpwstr>_Toc391480106</vt:lpwstr>
      </vt:variant>
      <vt:variant>
        <vt:i4>1703995</vt:i4>
      </vt:variant>
      <vt:variant>
        <vt:i4>272</vt:i4>
      </vt:variant>
      <vt:variant>
        <vt:i4>0</vt:i4>
      </vt:variant>
      <vt:variant>
        <vt:i4>5</vt:i4>
      </vt:variant>
      <vt:variant>
        <vt:lpwstr/>
      </vt:variant>
      <vt:variant>
        <vt:lpwstr>_Toc391480105</vt:lpwstr>
      </vt:variant>
      <vt:variant>
        <vt:i4>1703995</vt:i4>
      </vt:variant>
      <vt:variant>
        <vt:i4>266</vt:i4>
      </vt:variant>
      <vt:variant>
        <vt:i4>0</vt:i4>
      </vt:variant>
      <vt:variant>
        <vt:i4>5</vt:i4>
      </vt:variant>
      <vt:variant>
        <vt:lpwstr/>
      </vt:variant>
      <vt:variant>
        <vt:lpwstr>_Toc391480104</vt:lpwstr>
      </vt:variant>
      <vt:variant>
        <vt:i4>1703995</vt:i4>
      </vt:variant>
      <vt:variant>
        <vt:i4>260</vt:i4>
      </vt:variant>
      <vt:variant>
        <vt:i4>0</vt:i4>
      </vt:variant>
      <vt:variant>
        <vt:i4>5</vt:i4>
      </vt:variant>
      <vt:variant>
        <vt:lpwstr/>
      </vt:variant>
      <vt:variant>
        <vt:lpwstr>_Toc391480103</vt:lpwstr>
      </vt:variant>
      <vt:variant>
        <vt:i4>1703995</vt:i4>
      </vt:variant>
      <vt:variant>
        <vt:i4>254</vt:i4>
      </vt:variant>
      <vt:variant>
        <vt:i4>0</vt:i4>
      </vt:variant>
      <vt:variant>
        <vt:i4>5</vt:i4>
      </vt:variant>
      <vt:variant>
        <vt:lpwstr/>
      </vt:variant>
      <vt:variant>
        <vt:lpwstr>_Toc391480102</vt:lpwstr>
      </vt:variant>
      <vt:variant>
        <vt:i4>1703995</vt:i4>
      </vt:variant>
      <vt:variant>
        <vt:i4>248</vt:i4>
      </vt:variant>
      <vt:variant>
        <vt:i4>0</vt:i4>
      </vt:variant>
      <vt:variant>
        <vt:i4>5</vt:i4>
      </vt:variant>
      <vt:variant>
        <vt:lpwstr/>
      </vt:variant>
      <vt:variant>
        <vt:lpwstr>_Toc391480101</vt:lpwstr>
      </vt:variant>
      <vt:variant>
        <vt:i4>1703995</vt:i4>
      </vt:variant>
      <vt:variant>
        <vt:i4>242</vt:i4>
      </vt:variant>
      <vt:variant>
        <vt:i4>0</vt:i4>
      </vt:variant>
      <vt:variant>
        <vt:i4>5</vt:i4>
      </vt:variant>
      <vt:variant>
        <vt:lpwstr/>
      </vt:variant>
      <vt:variant>
        <vt:lpwstr>_Toc391480100</vt:lpwstr>
      </vt:variant>
      <vt:variant>
        <vt:i4>1245242</vt:i4>
      </vt:variant>
      <vt:variant>
        <vt:i4>236</vt:i4>
      </vt:variant>
      <vt:variant>
        <vt:i4>0</vt:i4>
      </vt:variant>
      <vt:variant>
        <vt:i4>5</vt:i4>
      </vt:variant>
      <vt:variant>
        <vt:lpwstr/>
      </vt:variant>
      <vt:variant>
        <vt:lpwstr>_Toc391480099</vt:lpwstr>
      </vt:variant>
      <vt:variant>
        <vt:i4>1245242</vt:i4>
      </vt:variant>
      <vt:variant>
        <vt:i4>230</vt:i4>
      </vt:variant>
      <vt:variant>
        <vt:i4>0</vt:i4>
      </vt:variant>
      <vt:variant>
        <vt:i4>5</vt:i4>
      </vt:variant>
      <vt:variant>
        <vt:lpwstr/>
      </vt:variant>
      <vt:variant>
        <vt:lpwstr>_Toc391480098</vt:lpwstr>
      </vt:variant>
      <vt:variant>
        <vt:i4>1245242</vt:i4>
      </vt:variant>
      <vt:variant>
        <vt:i4>224</vt:i4>
      </vt:variant>
      <vt:variant>
        <vt:i4>0</vt:i4>
      </vt:variant>
      <vt:variant>
        <vt:i4>5</vt:i4>
      </vt:variant>
      <vt:variant>
        <vt:lpwstr/>
      </vt:variant>
      <vt:variant>
        <vt:lpwstr>_Toc391480097</vt:lpwstr>
      </vt:variant>
      <vt:variant>
        <vt:i4>1245242</vt:i4>
      </vt:variant>
      <vt:variant>
        <vt:i4>218</vt:i4>
      </vt:variant>
      <vt:variant>
        <vt:i4>0</vt:i4>
      </vt:variant>
      <vt:variant>
        <vt:i4>5</vt:i4>
      </vt:variant>
      <vt:variant>
        <vt:lpwstr/>
      </vt:variant>
      <vt:variant>
        <vt:lpwstr>_Toc391480096</vt:lpwstr>
      </vt:variant>
      <vt:variant>
        <vt:i4>1245242</vt:i4>
      </vt:variant>
      <vt:variant>
        <vt:i4>212</vt:i4>
      </vt:variant>
      <vt:variant>
        <vt:i4>0</vt:i4>
      </vt:variant>
      <vt:variant>
        <vt:i4>5</vt:i4>
      </vt:variant>
      <vt:variant>
        <vt:lpwstr/>
      </vt:variant>
      <vt:variant>
        <vt:lpwstr>_Toc391480095</vt:lpwstr>
      </vt:variant>
      <vt:variant>
        <vt:i4>1245242</vt:i4>
      </vt:variant>
      <vt:variant>
        <vt:i4>206</vt:i4>
      </vt:variant>
      <vt:variant>
        <vt:i4>0</vt:i4>
      </vt:variant>
      <vt:variant>
        <vt:i4>5</vt:i4>
      </vt:variant>
      <vt:variant>
        <vt:lpwstr/>
      </vt:variant>
      <vt:variant>
        <vt:lpwstr>_Toc391480094</vt:lpwstr>
      </vt:variant>
      <vt:variant>
        <vt:i4>1245242</vt:i4>
      </vt:variant>
      <vt:variant>
        <vt:i4>200</vt:i4>
      </vt:variant>
      <vt:variant>
        <vt:i4>0</vt:i4>
      </vt:variant>
      <vt:variant>
        <vt:i4>5</vt:i4>
      </vt:variant>
      <vt:variant>
        <vt:lpwstr/>
      </vt:variant>
      <vt:variant>
        <vt:lpwstr>_Toc391480093</vt:lpwstr>
      </vt:variant>
      <vt:variant>
        <vt:i4>1245242</vt:i4>
      </vt:variant>
      <vt:variant>
        <vt:i4>194</vt:i4>
      </vt:variant>
      <vt:variant>
        <vt:i4>0</vt:i4>
      </vt:variant>
      <vt:variant>
        <vt:i4>5</vt:i4>
      </vt:variant>
      <vt:variant>
        <vt:lpwstr/>
      </vt:variant>
      <vt:variant>
        <vt:lpwstr>_Toc391480092</vt:lpwstr>
      </vt:variant>
      <vt:variant>
        <vt:i4>1245242</vt:i4>
      </vt:variant>
      <vt:variant>
        <vt:i4>188</vt:i4>
      </vt:variant>
      <vt:variant>
        <vt:i4>0</vt:i4>
      </vt:variant>
      <vt:variant>
        <vt:i4>5</vt:i4>
      </vt:variant>
      <vt:variant>
        <vt:lpwstr/>
      </vt:variant>
      <vt:variant>
        <vt:lpwstr>_Toc391480091</vt:lpwstr>
      </vt:variant>
      <vt:variant>
        <vt:i4>1245242</vt:i4>
      </vt:variant>
      <vt:variant>
        <vt:i4>182</vt:i4>
      </vt:variant>
      <vt:variant>
        <vt:i4>0</vt:i4>
      </vt:variant>
      <vt:variant>
        <vt:i4>5</vt:i4>
      </vt:variant>
      <vt:variant>
        <vt:lpwstr/>
      </vt:variant>
      <vt:variant>
        <vt:lpwstr>_Toc391480090</vt:lpwstr>
      </vt:variant>
      <vt:variant>
        <vt:i4>1179706</vt:i4>
      </vt:variant>
      <vt:variant>
        <vt:i4>176</vt:i4>
      </vt:variant>
      <vt:variant>
        <vt:i4>0</vt:i4>
      </vt:variant>
      <vt:variant>
        <vt:i4>5</vt:i4>
      </vt:variant>
      <vt:variant>
        <vt:lpwstr/>
      </vt:variant>
      <vt:variant>
        <vt:lpwstr>_Toc391480089</vt:lpwstr>
      </vt:variant>
      <vt:variant>
        <vt:i4>1179706</vt:i4>
      </vt:variant>
      <vt:variant>
        <vt:i4>170</vt:i4>
      </vt:variant>
      <vt:variant>
        <vt:i4>0</vt:i4>
      </vt:variant>
      <vt:variant>
        <vt:i4>5</vt:i4>
      </vt:variant>
      <vt:variant>
        <vt:lpwstr/>
      </vt:variant>
      <vt:variant>
        <vt:lpwstr>_Toc391480088</vt:lpwstr>
      </vt:variant>
      <vt:variant>
        <vt:i4>1179706</vt:i4>
      </vt:variant>
      <vt:variant>
        <vt:i4>164</vt:i4>
      </vt:variant>
      <vt:variant>
        <vt:i4>0</vt:i4>
      </vt:variant>
      <vt:variant>
        <vt:i4>5</vt:i4>
      </vt:variant>
      <vt:variant>
        <vt:lpwstr/>
      </vt:variant>
      <vt:variant>
        <vt:lpwstr>_Toc391480087</vt:lpwstr>
      </vt:variant>
      <vt:variant>
        <vt:i4>1179706</vt:i4>
      </vt:variant>
      <vt:variant>
        <vt:i4>158</vt:i4>
      </vt:variant>
      <vt:variant>
        <vt:i4>0</vt:i4>
      </vt:variant>
      <vt:variant>
        <vt:i4>5</vt:i4>
      </vt:variant>
      <vt:variant>
        <vt:lpwstr/>
      </vt:variant>
      <vt:variant>
        <vt:lpwstr>_Toc391480086</vt:lpwstr>
      </vt:variant>
      <vt:variant>
        <vt:i4>1179706</vt:i4>
      </vt:variant>
      <vt:variant>
        <vt:i4>152</vt:i4>
      </vt:variant>
      <vt:variant>
        <vt:i4>0</vt:i4>
      </vt:variant>
      <vt:variant>
        <vt:i4>5</vt:i4>
      </vt:variant>
      <vt:variant>
        <vt:lpwstr/>
      </vt:variant>
      <vt:variant>
        <vt:lpwstr>_Toc391480085</vt:lpwstr>
      </vt:variant>
      <vt:variant>
        <vt:i4>1179706</vt:i4>
      </vt:variant>
      <vt:variant>
        <vt:i4>146</vt:i4>
      </vt:variant>
      <vt:variant>
        <vt:i4>0</vt:i4>
      </vt:variant>
      <vt:variant>
        <vt:i4>5</vt:i4>
      </vt:variant>
      <vt:variant>
        <vt:lpwstr/>
      </vt:variant>
      <vt:variant>
        <vt:lpwstr>_Toc391480084</vt:lpwstr>
      </vt:variant>
      <vt:variant>
        <vt:i4>1179706</vt:i4>
      </vt:variant>
      <vt:variant>
        <vt:i4>140</vt:i4>
      </vt:variant>
      <vt:variant>
        <vt:i4>0</vt:i4>
      </vt:variant>
      <vt:variant>
        <vt:i4>5</vt:i4>
      </vt:variant>
      <vt:variant>
        <vt:lpwstr/>
      </vt:variant>
      <vt:variant>
        <vt:lpwstr>_Toc391480083</vt:lpwstr>
      </vt:variant>
      <vt:variant>
        <vt:i4>1179706</vt:i4>
      </vt:variant>
      <vt:variant>
        <vt:i4>134</vt:i4>
      </vt:variant>
      <vt:variant>
        <vt:i4>0</vt:i4>
      </vt:variant>
      <vt:variant>
        <vt:i4>5</vt:i4>
      </vt:variant>
      <vt:variant>
        <vt:lpwstr/>
      </vt:variant>
      <vt:variant>
        <vt:lpwstr>_Toc391480082</vt:lpwstr>
      </vt:variant>
      <vt:variant>
        <vt:i4>1179706</vt:i4>
      </vt:variant>
      <vt:variant>
        <vt:i4>128</vt:i4>
      </vt:variant>
      <vt:variant>
        <vt:i4>0</vt:i4>
      </vt:variant>
      <vt:variant>
        <vt:i4>5</vt:i4>
      </vt:variant>
      <vt:variant>
        <vt:lpwstr/>
      </vt:variant>
      <vt:variant>
        <vt:lpwstr>_Toc391480081</vt:lpwstr>
      </vt:variant>
      <vt:variant>
        <vt:i4>1179706</vt:i4>
      </vt:variant>
      <vt:variant>
        <vt:i4>122</vt:i4>
      </vt:variant>
      <vt:variant>
        <vt:i4>0</vt:i4>
      </vt:variant>
      <vt:variant>
        <vt:i4>5</vt:i4>
      </vt:variant>
      <vt:variant>
        <vt:lpwstr/>
      </vt:variant>
      <vt:variant>
        <vt:lpwstr>_Toc391480080</vt:lpwstr>
      </vt:variant>
      <vt:variant>
        <vt:i4>1900602</vt:i4>
      </vt:variant>
      <vt:variant>
        <vt:i4>116</vt:i4>
      </vt:variant>
      <vt:variant>
        <vt:i4>0</vt:i4>
      </vt:variant>
      <vt:variant>
        <vt:i4>5</vt:i4>
      </vt:variant>
      <vt:variant>
        <vt:lpwstr/>
      </vt:variant>
      <vt:variant>
        <vt:lpwstr>_Toc391480079</vt:lpwstr>
      </vt:variant>
      <vt:variant>
        <vt:i4>1900602</vt:i4>
      </vt:variant>
      <vt:variant>
        <vt:i4>110</vt:i4>
      </vt:variant>
      <vt:variant>
        <vt:i4>0</vt:i4>
      </vt:variant>
      <vt:variant>
        <vt:i4>5</vt:i4>
      </vt:variant>
      <vt:variant>
        <vt:lpwstr/>
      </vt:variant>
      <vt:variant>
        <vt:lpwstr>_Toc391480078</vt:lpwstr>
      </vt:variant>
      <vt:variant>
        <vt:i4>1900602</vt:i4>
      </vt:variant>
      <vt:variant>
        <vt:i4>104</vt:i4>
      </vt:variant>
      <vt:variant>
        <vt:i4>0</vt:i4>
      </vt:variant>
      <vt:variant>
        <vt:i4>5</vt:i4>
      </vt:variant>
      <vt:variant>
        <vt:lpwstr/>
      </vt:variant>
      <vt:variant>
        <vt:lpwstr>_Toc391480077</vt:lpwstr>
      </vt:variant>
      <vt:variant>
        <vt:i4>1900602</vt:i4>
      </vt:variant>
      <vt:variant>
        <vt:i4>98</vt:i4>
      </vt:variant>
      <vt:variant>
        <vt:i4>0</vt:i4>
      </vt:variant>
      <vt:variant>
        <vt:i4>5</vt:i4>
      </vt:variant>
      <vt:variant>
        <vt:lpwstr/>
      </vt:variant>
      <vt:variant>
        <vt:lpwstr>_Toc391480076</vt:lpwstr>
      </vt:variant>
      <vt:variant>
        <vt:i4>1900602</vt:i4>
      </vt:variant>
      <vt:variant>
        <vt:i4>92</vt:i4>
      </vt:variant>
      <vt:variant>
        <vt:i4>0</vt:i4>
      </vt:variant>
      <vt:variant>
        <vt:i4>5</vt:i4>
      </vt:variant>
      <vt:variant>
        <vt:lpwstr/>
      </vt:variant>
      <vt:variant>
        <vt:lpwstr>_Toc391480075</vt:lpwstr>
      </vt:variant>
      <vt:variant>
        <vt:i4>1900602</vt:i4>
      </vt:variant>
      <vt:variant>
        <vt:i4>86</vt:i4>
      </vt:variant>
      <vt:variant>
        <vt:i4>0</vt:i4>
      </vt:variant>
      <vt:variant>
        <vt:i4>5</vt:i4>
      </vt:variant>
      <vt:variant>
        <vt:lpwstr/>
      </vt:variant>
      <vt:variant>
        <vt:lpwstr>_Toc391480074</vt:lpwstr>
      </vt:variant>
      <vt:variant>
        <vt:i4>1900602</vt:i4>
      </vt:variant>
      <vt:variant>
        <vt:i4>80</vt:i4>
      </vt:variant>
      <vt:variant>
        <vt:i4>0</vt:i4>
      </vt:variant>
      <vt:variant>
        <vt:i4>5</vt:i4>
      </vt:variant>
      <vt:variant>
        <vt:lpwstr/>
      </vt:variant>
      <vt:variant>
        <vt:lpwstr>_Toc391480073</vt:lpwstr>
      </vt:variant>
      <vt:variant>
        <vt:i4>1900602</vt:i4>
      </vt:variant>
      <vt:variant>
        <vt:i4>74</vt:i4>
      </vt:variant>
      <vt:variant>
        <vt:i4>0</vt:i4>
      </vt:variant>
      <vt:variant>
        <vt:i4>5</vt:i4>
      </vt:variant>
      <vt:variant>
        <vt:lpwstr/>
      </vt:variant>
      <vt:variant>
        <vt:lpwstr>_Toc391480072</vt:lpwstr>
      </vt:variant>
      <vt:variant>
        <vt:i4>1900602</vt:i4>
      </vt:variant>
      <vt:variant>
        <vt:i4>68</vt:i4>
      </vt:variant>
      <vt:variant>
        <vt:i4>0</vt:i4>
      </vt:variant>
      <vt:variant>
        <vt:i4>5</vt:i4>
      </vt:variant>
      <vt:variant>
        <vt:lpwstr/>
      </vt:variant>
      <vt:variant>
        <vt:lpwstr>_Toc391480071</vt:lpwstr>
      </vt:variant>
      <vt:variant>
        <vt:i4>1900602</vt:i4>
      </vt:variant>
      <vt:variant>
        <vt:i4>62</vt:i4>
      </vt:variant>
      <vt:variant>
        <vt:i4>0</vt:i4>
      </vt:variant>
      <vt:variant>
        <vt:i4>5</vt:i4>
      </vt:variant>
      <vt:variant>
        <vt:lpwstr/>
      </vt:variant>
      <vt:variant>
        <vt:lpwstr>_Toc391480070</vt:lpwstr>
      </vt:variant>
      <vt:variant>
        <vt:i4>1835066</vt:i4>
      </vt:variant>
      <vt:variant>
        <vt:i4>56</vt:i4>
      </vt:variant>
      <vt:variant>
        <vt:i4>0</vt:i4>
      </vt:variant>
      <vt:variant>
        <vt:i4>5</vt:i4>
      </vt:variant>
      <vt:variant>
        <vt:lpwstr/>
      </vt:variant>
      <vt:variant>
        <vt:lpwstr>_Toc391480069</vt:lpwstr>
      </vt:variant>
      <vt:variant>
        <vt:i4>1835066</vt:i4>
      </vt:variant>
      <vt:variant>
        <vt:i4>50</vt:i4>
      </vt:variant>
      <vt:variant>
        <vt:i4>0</vt:i4>
      </vt:variant>
      <vt:variant>
        <vt:i4>5</vt:i4>
      </vt:variant>
      <vt:variant>
        <vt:lpwstr/>
      </vt:variant>
      <vt:variant>
        <vt:lpwstr>_Toc391480068</vt:lpwstr>
      </vt:variant>
      <vt:variant>
        <vt:i4>1835066</vt:i4>
      </vt:variant>
      <vt:variant>
        <vt:i4>44</vt:i4>
      </vt:variant>
      <vt:variant>
        <vt:i4>0</vt:i4>
      </vt:variant>
      <vt:variant>
        <vt:i4>5</vt:i4>
      </vt:variant>
      <vt:variant>
        <vt:lpwstr/>
      </vt:variant>
      <vt:variant>
        <vt:lpwstr>_Toc391480067</vt:lpwstr>
      </vt:variant>
      <vt:variant>
        <vt:i4>1835066</vt:i4>
      </vt:variant>
      <vt:variant>
        <vt:i4>38</vt:i4>
      </vt:variant>
      <vt:variant>
        <vt:i4>0</vt:i4>
      </vt:variant>
      <vt:variant>
        <vt:i4>5</vt:i4>
      </vt:variant>
      <vt:variant>
        <vt:lpwstr/>
      </vt:variant>
      <vt:variant>
        <vt:lpwstr>_Toc391480066</vt:lpwstr>
      </vt:variant>
      <vt:variant>
        <vt:i4>1835066</vt:i4>
      </vt:variant>
      <vt:variant>
        <vt:i4>32</vt:i4>
      </vt:variant>
      <vt:variant>
        <vt:i4>0</vt:i4>
      </vt:variant>
      <vt:variant>
        <vt:i4>5</vt:i4>
      </vt:variant>
      <vt:variant>
        <vt:lpwstr/>
      </vt:variant>
      <vt:variant>
        <vt:lpwstr>_Toc391480065</vt:lpwstr>
      </vt:variant>
      <vt:variant>
        <vt:i4>1835066</vt:i4>
      </vt:variant>
      <vt:variant>
        <vt:i4>26</vt:i4>
      </vt:variant>
      <vt:variant>
        <vt:i4>0</vt:i4>
      </vt:variant>
      <vt:variant>
        <vt:i4>5</vt:i4>
      </vt:variant>
      <vt:variant>
        <vt:lpwstr/>
      </vt:variant>
      <vt:variant>
        <vt:lpwstr>_Toc391480064</vt:lpwstr>
      </vt:variant>
      <vt:variant>
        <vt:i4>1835066</vt:i4>
      </vt:variant>
      <vt:variant>
        <vt:i4>20</vt:i4>
      </vt:variant>
      <vt:variant>
        <vt:i4>0</vt:i4>
      </vt:variant>
      <vt:variant>
        <vt:i4>5</vt:i4>
      </vt:variant>
      <vt:variant>
        <vt:lpwstr/>
      </vt:variant>
      <vt:variant>
        <vt:lpwstr>_Toc391480063</vt:lpwstr>
      </vt:variant>
      <vt:variant>
        <vt:i4>1835066</vt:i4>
      </vt:variant>
      <vt:variant>
        <vt:i4>14</vt:i4>
      </vt:variant>
      <vt:variant>
        <vt:i4>0</vt:i4>
      </vt:variant>
      <vt:variant>
        <vt:i4>5</vt:i4>
      </vt:variant>
      <vt:variant>
        <vt:lpwstr/>
      </vt:variant>
      <vt:variant>
        <vt:lpwstr>_Toc391480062</vt:lpwstr>
      </vt:variant>
      <vt:variant>
        <vt:i4>1835066</vt:i4>
      </vt:variant>
      <vt:variant>
        <vt:i4>8</vt:i4>
      </vt:variant>
      <vt:variant>
        <vt:i4>0</vt:i4>
      </vt:variant>
      <vt:variant>
        <vt:i4>5</vt:i4>
      </vt:variant>
      <vt:variant>
        <vt:lpwstr/>
      </vt:variant>
      <vt:variant>
        <vt:lpwstr>_Toc391480061</vt:lpwstr>
      </vt:variant>
      <vt:variant>
        <vt:i4>1835066</vt:i4>
      </vt:variant>
      <vt:variant>
        <vt:i4>2</vt:i4>
      </vt:variant>
      <vt:variant>
        <vt:i4>0</vt:i4>
      </vt:variant>
      <vt:variant>
        <vt:i4>5</vt:i4>
      </vt:variant>
      <vt:variant>
        <vt:lpwstr/>
      </vt:variant>
      <vt:variant>
        <vt:lpwstr>_Toc391480060</vt:lpwstr>
      </vt: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proumen_valerie</dc:creator>
  <cp:lastModifiedBy>Horrix Marc</cp:lastModifiedBy>
  <cp:revision>2</cp:revision>
  <cp:lastPrinted>2017-02-02T08:04:00Z</cp:lastPrinted>
  <dcterms:created xsi:type="dcterms:W3CDTF">2017-02-02T08:04:00Z</dcterms:created>
  <dcterms:modified xsi:type="dcterms:W3CDTF">2017-02-02T08:04:00Z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0x0101001BA3597DD09CE64F84235B727E9FC6EA</vt:lpwstr>
  </property>
</Properties>
</file>