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5A0" w:rsidRPr="00BD3DF6" w:rsidRDefault="00E205A0" w:rsidP="00167880">
      <w:pPr>
        <w:pStyle w:val="Titre1"/>
        <w:ind w:firstLine="708"/>
        <w:jc w:val="center"/>
        <w:rPr>
          <w:rFonts w:asciiTheme="minorHAnsi" w:hAnsiTheme="minorHAnsi" w:cstheme="minorHAnsi"/>
          <w:color w:val="auto"/>
        </w:rPr>
      </w:pPr>
      <w:bookmarkStart w:id="0" w:name="_GoBack"/>
      <w:bookmarkEnd w:id="0"/>
      <w:proofErr w:type="spellStart"/>
      <w:r w:rsidRPr="00BD3DF6">
        <w:rPr>
          <w:rFonts w:asciiTheme="minorHAnsi" w:hAnsiTheme="minorHAnsi" w:cstheme="minorHAnsi"/>
          <w:color w:val="auto"/>
        </w:rPr>
        <w:t>Task</w:t>
      </w:r>
      <w:proofErr w:type="spellEnd"/>
      <w:r w:rsidRPr="00BD3DF6">
        <w:rPr>
          <w:rFonts w:asciiTheme="minorHAnsi" w:hAnsiTheme="minorHAnsi" w:cstheme="minorHAnsi"/>
          <w:color w:val="auto"/>
        </w:rPr>
        <w:t xml:space="preserve"> force kwetsbare groepen – COVID 19</w:t>
      </w:r>
    </w:p>
    <w:p w:rsidR="00E205A0" w:rsidRPr="00BD3DF6" w:rsidRDefault="00E205A0" w:rsidP="00FC01A3">
      <w:pPr>
        <w:pStyle w:val="Titre1"/>
        <w:jc w:val="center"/>
        <w:rPr>
          <w:rFonts w:asciiTheme="minorHAnsi" w:hAnsiTheme="minorHAnsi" w:cstheme="minorHAnsi"/>
          <w:color w:val="auto"/>
        </w:rPr>
      </w:pPr>
      <w:r w:rsidRPr="00BD3DF6">
        <w:rPr>
          <w:rFonts w:asciiTheme="minorHAnsi" w:hAnsiTheme="minorHAnsi" w:cstheme="minorHAnsi"/>
          <w:color w:val="auto"/>
        </w:rPr>
        <w:t>Opvolgingstabel steunmaatregelen</w:t>
      </w:r>
    </w:p>
    <w:p w:rsidR="00E205A0" w:rsidRPr="00BD3DF6" w:rsidRDefault="00E205A0" w:rsidP="00E205A0">
      <w:pPr>
        <w:rPr>
          <w:rFonts w:cstheme="minorHAnsi"/>
        </w:rPr>
      </w:pPr>
    </w:p>
    <w:tbl>
      <w:tblPr>
        <w:tblStyle w:val="Grilledutableau"/>
        <w:tblW w:w="15877" w:type="dxa"/>
        <w:tblInd w:w="-714" w:type="dxa"/>
        <w:tblLook w:val="04A0" w:firstRow="1" w:lastRow="0" w:firstColumn="1" w:lastColumn="0" w:noHBand="0" w:noVBand="1"/>
      </w:tblPr>
      <w:tblGrid>
        <w:gridCol w:w="4820"/>
        <w:gridCol w:w="5528"/>
        <w:gridCol w:w="5529"/>
      </w:tblGrid>
      <w:tr w:rsidR="00BD3DF6" w:rsidRPr="00BD3DF6" w:rsidTr="00F21F53">
        <w:tc>
          <w:tcPr>
            <w:tcW w:w="4820" w:type="dxa"/>
          </w:tcPr>
          <w:p w:rsidR="00E205A0" w:rsidRPr="00BD3DF6" w:rsidRDefault="00E205A0" w:rsidP="00E205A0">
            <w:pPr>
              <w:jc w:val="center"/>
              <w:rPr>
                <w:rFonts w:cstheme="minorHAnsi"/>
                <w:b/>
                <w:bCs/>
                <w:sz w:val="24"/>
                <w:szCs w:val="24"/>
                <w:lang w:val="fr-FR"/>
              </w:rPr>
            </w:pPr>
            <w:proofErr w:type="spellStart"/>
            <w:r w:rsidRPr="00BD3DF6">
              <w:rPr>
                <w:rFonts w:cstheme="minorHAnsi"/>
                <w:b/>
                <w:bCs/>
                <w:sz w:val="24"/>
                <w:szCs w:val="24"/>
                <w:lang w:val="fr-FR"/>
              </w:rPr>
              <w:t>Probleemsituatie</w:t>
            </w:r>
            <w:proofErr w:type="spellEnd"/>
          </w:p>
        </w:tc>
        <w:tc>
          <w:tcPr>
            <w:tcW w:w="5528" w:type="dxa"/>
          </w:tcPr>
          <w:p w:rsidR="00E205A0" w:rsidRPr="00BD3DF6" w:rsidRDefault="00E205A0" w:rsidP="00E205A0">
            <w:pPr>
              <w:jc w:val="center"/>
              <w:rPr>
                <w:rFonts w:cstheme="minorHAnsi"/>
                <w:b/>
                <w:bCs/>
                <w:sz w:val="24"/>
                <w:szCs w:val="24"/>
                <w:lang w:val="fr-FR"/>
              </w:rPr>
            </w:pPr>
            <w:proofErr w:type="spellStart"/>
            <w:r w:rsidRPr="00BD3DF6">
              <w:rPr>
                <w:rFonts w:cstheme="minorHAnsi"/>
                <w:b/>
                <w:bCs/>
                <w:sz w:val="24"/>
                <w:szCs w:val="24"/>
                <w:lang w:val="fr-FR"/>
              </w:rPr>
              <w:t>Vaststellingen</w:t>
            </w:r>
            <w:proofErr w:type="spellEnd"/>
            <w:r w:rsidRPr="00BD3DF6">
              <w:rPr>
                <w:rFonts w:cstheme="minorHAnsi"/>
                <w:b/>
                <w:bCs/>
                <w:sz w:val="24"/>
                <w:szCs w:val="24"/>
                <w:lang w:val="fr-FR"/>
              </w:rPr>
              <w:t>/</w:t>
            </w:r>
            <w:proofErr w:type="spellStart"/>
            <w:r w:rsidRPr="00BD3DF6">
              <w:rPr>
                <w:rFonts w:cstheme="minorHAnsi"/>
                <w:b/>
                <w:bCs/>
                <w:sz w:val="24"/>
                <w:szCs w:val="24"/>
                <w:lang w:val="fr-FR"/>
              </w:rPr>
              <w:t>onderzoek</w:t>
            </w:r>
            <w:proofErr w:type="spellEnd"/>
          </w:p>
        </w:tc>
        <w:tc>
          <w:tcPr>
            <w:tcW w:w="5529" w:type="dxa"/>
          </w:tcPr>
          <w:p w:rsidR="00E205A0" w:rsidRPr="00BD3DF6" w:rsidRDefault="00E205A0" w:rsidP="00E205A0">
            <w:pPr>
              <w:jc w:val="center"/>
              <w:rPr>
                <w:rFonts w:cstheme="minorHAnsi"/>
                <w:b/>
                <w:bCs/>
                <w:sz w:val="24"/>
                <w:szCs w:val="24"/>
                <w:lang w:val="fr-FR"/>
              </w:rPr>
            </w:pPr>
            <w:proofErr w:type="spellStart"/>
            <w:r w:rsidRPr="00BD3DF6">
              <w:rPr>
                <w:rFonts w:cstheme="minorHAnsi"/>
                <w:b/>
                <w:bCs/>
                <w:sz w:val="24"/>
                <w:szCs w:val="24"/>
                <w:lang w:val="fr-FR"/>
              </w:rPr>
              <w:t>Actuele</w:t>
            </w:r>
            <w:proofErr w:type="spellEnd"/>
            <w:r w:rsidRPr="00BD3DF6">
              <w:rPr>
                <w:rFonts w:cstheme="minorHAnsi"/>
                <w:b/>
                <w:bCs/>
                <w:sz w:val="24"/>
                <w:szCs w:val="24"/>
                <w:lang w:val="fr-FR"/>
              </w:rPr>
              <w:t xml:space="preserve"> </w:t>
            </w:r>
            <w:proofErr w:type="spellStart"/>
            <w:r w:rsidRPr="00BD3DF6">
              <w:rPr>
                <w:rFonts w:cstheme="minorHAnsi"/>
                <w:b/>
                <w:bCs/>
                <w:sz w:val="24"/>
                <w:szCs w:val="24"/>
                <w:lang w:val="fr-FR"/>
              </w:rPr>
              <w:t>situatie</w:t>
            </w:r>
            <w:proofErr w:type="spellEnd"/>
          </w:p>
        </w:tc>
      </w:tr>
      <w:tr w:rsidR="00BD3DF6" w:rsidRPr="00BD3DF6" w:rsidTr="00F21F53">
        <w:tc>
          <w:tcPr>
            <w:tcW w:w="4820" w:type="dxa"/>
          </w:tcPr>
          <w:p w:rsidR="00BA678E" w:rsidRPr="00FA2332" w:rsidRDefault="00BA678E" w:rsidP="00E205A0">
            <w:pPr>
              <w:jc w:val="center"/>
              <w:rPr>
                <w:rFonts w:cstheme="minorHAnsi"/>
                <w:b/>
                <w:bCs/>
                <w:sz w:val="24"/>
                <w:szCs w:val="24"/>
                <w:lang w:val="fr-FR"/>
              </w:rPr>
            </w:pPr>
            <w:r w:rsidRPr="00FA2332">
              <w:rPr>
                <w:rFonts w:cstheme="minorHAnsi"/>
                <w:b/>
                <w:bCs/>
                <w:sz w:val="24"/>
                <w:szCs w:val="24"/>
                <w:lang w:val="fr-FR"/>
              </w:rPr>
              <w:t>CG 16/04 en 23/04</w:t>
            </w:r>
          </w:p>
        </w:tc>
        <w:tc>
          <w:tcPr>
            <w:tcW w:w="5528" w:type="dxa"/>
          </w:tcPr>
          <w:p w:rsidR="00BA678E" w:rsidRPr="00FA2332" w:rsidRDefault="00BA678E" w:rsidP="00E205A0">
            <w:pPr>
              <w:jc w:val="center"/>
              <w:rPr>
                <w:rFonts w:cstheme="minorHAnsi"/>
                <w:b/>
                <w:bCs/>
                <w:sz w:val="24"/>
                <w:szCs w:val="24"/>
                <w:lang w:val="fr-FR"/>
              </w:rPr>
            </w:pPr>
          </w:p>
        </w:tc>
        <w:tc>
          <w:tcPr>
            <w:tcW w:w="5529" w:type="dxa"/>
          </w:tcPr>
          <w:p w:rsidR="00BA678E" w:rsidRPr="00FA2332" w:rsidRDefault="00BA678E" w:rsidP="00E205A0">
            <w:pPr>
              <w:jc w:val="center"/>
              <w:rPr>
                <w:rFonts w:cstheme="minorHAnsi"/>
                <w:b/>
                <w:bCs/>
                <w:sz w:val="24"/>
                <w:szCs w:val="24"/>
                <w:lang w:val="fr-FR"/>
              </w:rPr>
            </w:pPr>
          </w:p>
        </w:tc>
      </w:tr>
      <w:tr w:rsidR="00BD3DF6" w:rsidRPr="00BD3DF6" w:rsidTr="00F21F53">
        <w:tc>
          <w:tcPr>
            <w:tcW w:w="4820" w:type="dxa"/>
          </w:tcPr>
          <w:p w:rsidR="009A2170" w:rsidRPr="00FA2332" w:rsidRDefault="00FC01A3" w:rsidP="00E205A0">
            <w:pPr>
              <w:rPr>
                <w:rFonts w:cstheme="minorHAnsi"/>
              </w:rPr>
            </w:pPr>
            <w:r w:rsidRPr="00FA2332">
              <w:rPr>
                <w:rFonts w:cstheme="minorHAnsi"/>
                <w:b/>
                <w:bCs/>
              </w:rPr>
              <w:t>I</w:t>
            </w:r>
            <w:r w:rsidR="00792B50" w:rsidRPr="00FA2332">
              <w:rPr>
                <w:rFonts w:cstheme="minorHAnsi"/>
                <w:b/>
                <w:bCs/>
              </w:rPr>
              <w:t>dentificatie</w:t>
            </w:r>
            <w:r w:rsidR="00792B50" w:rsidRPr="00FA2332">
              <w:rPr>
                <w:rFonts w:cstheme="minorHAnsi"/>
              </w:rPr>
              <w:t xml:space="preserve"> van </w:t>
            </w:r>
            <w:r w:rsidR="00E205A0" w:rsidRPr="00FA2332">
              <w:rPr>
                <w:rFonts w:cstheme="minorHAnsi"/>
              </w:rPr>
              <w:t xml:space="preserve">kwetsbare groepen: </w:t>
            </w:r>
          </w:p>
          <w:p w:rsidR="00F21F53" w:rsidRPr="00FA2332" w:rsidRDefault="009A2170" w:rsidP="009A2170">
            <w:pPr>
              <w:jc w:val="both"/>
              <w:rPr>
                <w:rFonts w:cstheme="minorHAnsi"/>
              </w:rPr>
            </w:pPr>
            <w:r w:rsidRPr="00FA2332">
              <w:rPr>
                <w:rFonts w:cstheme="minorHAnsi"/>
              </w:rPr>
              <w:t xml:space="preserve">Aan de hand van </w:t>
            </w:r>
            <w:r w:rsidRPr="00FA2332">
              <w:rPr>
                <w:rFonts w:cstheme="minorHAnsi"/>
                <w:b/>
                <w:bCs/>
              </w:rPr>
              <w:t>beschrijvingsfiches</w:t>
            </w:r>
            <w:r w:rsidRPr="00FA2332">
              <w:rPr>
                <w:rFonts w:cstheme="minorHAnsi"/>
              </w:rPr>
              <w:t xml:space="preserve"> bezorgen de leden van de </w:t>
            </w:r>
            <w:r w:rsidRPr="00FA2332">
              <w:rPr>
                <w:rFonts w:cstheme="minorHAnsi"/>
                <w:b/>
                <w:bCs/>
              </w:rPr>
              <w:t>consultatiegroep</w:t>
            </w:r>
            <w:r w:rsidRPr="00FA2332">
              <w:rPr>
                <w:rFonts w:cstheme="minorHAnsi"/>
              </w:rPr>
              <w:t xml:space="preserve"> informatie en suggesties voor maatregelen met betrekking tot kwetsbare groepen in het kader van de COVID-19-crisis.</w:t>
            </w:r>
          </w:p>
          <w:p w:rsidR="00B10BFA" w:rsidRPr="00FA2332" w:rsidRDefault="00B10BFA" w:rsidP="00E205A0">
            <w:pPr>
              <w:rPr>
                <w:rFonts w:cstheme="minorHAnsi"/>
              </w:rPr>
            </w:pPr>
          </w:p>
          <w:p w:rsidR="00825A40" w:rsidRPr="00FA2332" w:rsidRDefault="00825A40" w:rsidP="00825A40">
            <w:pPr>
              <w:pStyle w:val="Paragraphedeliste"/>
              <w:numPr>
                <w:ilvl w:val="0"/>
                <w:numId w:val="5"/>
              </w:numPr>
              <w:rPr>
                <w:rFonts w:cstheme="minorHAnsi"/>
              </w:rPr>
            </w:pPr>
            <w:r w:rsidRPr="00FA2332">
              <w:rPr>
                <w:rFonts w:cstheme="minorHAnsi"/>
              </w:rPr>
              <w:t>Uitzendkrachten</w:t>
            </w:r>
          </w:p>
          <w:p w:rsidR="00E205A0" w:rsidRPr="00FA2332" w:rsidRDefault="00E205A0" w:rsidP="00825A40">
            <w:pPr>
              <w:pStyle w:val="Paragraphedeliste"/>
              <w:numPr>
                <w:ilvl w:val="0"/>
                <w:numId w:val="5"/>
              </w:numPr>
              <w:rPr>
                <w:rFonts w:cstheme="minorHAnsi"/>
              </w:rPr>
            </w:pPr>
            <w:r w:rsidRPr="00FA2332">
              <w:rPr>
                <w:rFonts w:cstheme="minorHAnsi"/>
                <w:lang w:val="nl-NL"/>
              </w:rPr>
              <w:t>Flexijobs</w:t>
            </w:r>
          </w:p>
          <w:p w:rsidR="00E205A0" w:rsidRPr="00FA2332" w:rsidRDefault="00E205A0" w:rsidP="00E205A0">
            <w:pPr>
              <w:pStyle w:val="Paragraphedeliste"/>
              <w:numPr>
                <w:ilvl w:val="0"/>
                <w:numId w:val="5"/>
              </w:numPr>
              <w:jc w:val="both"/>
              <w:rPr>
                <w:rFonts w:cstheme="minorHAnsi"/>
                <w:lang w:val="nl-NL"/>
              </w:rPr>
            </w:pPr>
            <w:r w:rsidRPr="00FA2332">
              <w:rPr>
                <w:rFonts w:cstheme="minorHAnsi"/>
                <w:lang w:val="nl-NL"/>
              </w:rPr>
              <w:t xml:space="preserve">Jobstudenten </w:t>
            </w:r>
          </w:p>
          <w:p w:rsidR="00E205A0" w:rsidRPr="00FA2332" w:rsidRDefault="00E205A0" w:rsidP="00E205A0">
            <w:pPr>
              <w:pStyle w:val="Paragraphedeliste"/>
              <w:numPr>
                <w:ilvl w:val="0"/>
                <w:numId w:val="5"/>
              </w:numPr>
              <w:jc w:val="both"/>
              <w:rPr>
                <w:rFonts w:cstheme="minorHAnsi"/>
                <w:lang w:val="nl-NL"/>
              </w:rPr>
            </w:pPr>
            <w:r w:rsidRPr="00FA2332">
              <w:rPr>
                <w:rFonts w:cstheme="minorHAnsi"/>
                <w:lang w:val="nl-NL"/>
              </w:rPr>
              <w:t xml:space="preserve">Personen met een handicap </w:t>
            </w:r>
          </w:p>
          <w:p w:rsidR="00E205A0" w:rsidRPr="00FA2332" w:rsidRDefault="00E205A0" w:rsidP="00E205A0">
            <w:pPr>
              <w:pStyle w:val="Paragraphedeliste"/>
              <w:numPr>
                <w:ilvl w:val="0"/>
                <w:numId w:val="5"/>
              </w:numPr>
              <w:jc w:val="both"/>
              <w:rPr>
                <w:rFonts w:cstheme="minorHAnsi"/>
                <w:lang w:val="nl-NL"/>
              </w:rPr>
            </w:pPr>
            <w:r w:rsidRPr="00FA2332">
              <w:rPr>
                <w:rFonts w:cstheme="minorHAnsi"/>
                <w:lang w:val="nl-NL"/>
              </w:rPr>
              <w:t xml:space="preserve">Personen met penitentiair verlof </w:t>
            </w:r>
          </w:p>
          <w:p w:rsidR="00E205A0" w:rsidRPr="00FA2332" w:rsidRDefault="00E205A0" w:rsidP="00E205A0">
            <w:pPr>
              <w:pStyle w:val="Paragraphedeliste"/>
              <w:numPr>
                <w:ilvl w:val="0"/>
                <w:numId w:val="5"/>
              </w:numPr>
              <w:jc w:val="both"/>
              <w:rPr>
                <w:rFonts w:cstheme="minorHAnsi"/>
                <w:lang w:val="nl-NL"/>
              </w:rPr>
            </w:pPr>
            <w:r w:rsidRPr="00FA2332">
              <w:rPr>
                <w:rFonts w:cstheme="minorHAnsi"/>
                <w:lang w:val="nl-NL"/>
              </w:rPr>
              <w:t>Artiesten</w:t>
            </w:r>
          </w:p>
          <w:p w:rsidR="00E205A0" w:rsidRPr="00FA2332" w:rsidRDefault="00E205A0" w:rsidP="00E205A0">
            <w:pPr>
              <w:pStyle w:val="Paragraphedeliste"/>
              <w:numPr>
                <w:ilvl w:val="0"/>
                <w:numId w:val="5"/>
              </w:numPr>
              <w:jc w:val="both"/>
              <w:rPr>
                <w:rFonts w:cstheme="minorHAnsi"/>
                <w:lang w:val="nl-NL"/>
              </w:rPr>
            </w:pPr>
            <w:r w:rsidRPr="00FA2332">
              <w:rPr>
                <w:rFonts w:cstheme="minorHAnsi"/>
                <w:lang w:val="nl-NL"/>
              </w:rPr>
              <w:t>Daklozen</w:t>
            </w:r>
          </w:p>
          <w:p w:rsidR="00E205A0" w:rsidRPr="00FA2332" w:rsidRDefault="00E205A0" w:rsidP="00E205A0">
            <w:pPr>
              <w:pStyle w:val="Paragraphedeliste"/>
              <w:numPr>
                <w:ilvl w:val="0"/>
                <w:numId w:val="5"/>
              </w:numPr>
              <w:jc w:val="both"/>
              <w:rPr>
                <w:rFonts w:cstheme="minorHAnsi"/>
                <w:lang w:val="nl-NL"/>
              </w:rPr>
            </w:pPr>
            <w:r w:rsidRPr="00FA2332">
              <w:rPr>
                <w:rFonts w:cstheme="minorHAnsi"/>
                <w:lang w:val="nl-NL"/>
              </w:rPr>
              <w:t xml:space="preserve">Zelfstandigen </w:t>
            </w:r>
          </w:p>
          <w:p w:rsidR="00E205A0" w:rsidRPr="00FA2332" w:rsidRDefault="00E205A0" w:rsidP="00E205A0">
            <w:pPr>
              <w:pStyle w:val="Paragraphedeliste"/>
              <w:numPr>
                <w:ilvl w:val="0"/>
                <w:numId w:val="5"/>
              </w:numPr>
              <w:jc w:val="both"/>
              <w:rPr>
                <w:rFonts w:cstheme="minorHAnsi"/>
                <w:lang w:val="nl-NL"/>
              </w:rPr>
            </w:pPr>
            <w:r w:rsidRPr="00FA2332">
              <w:rPr>
                <w:rFonts w:cstheme="minorHAnsi"/>
                <w:lang w:val="nl-NL"/>
              </w:rPr>
              <w:t xml:space="preserve">Werklozen (toegang tot bepaalde éénmalige hulp) </w:t>
            </w:r>
          </w:p>
          <w:p w:rsidR="00E205A0" w:rsidRPr="00FA2332" w:rsidRDefault="00E205A0" w:rsidP="00E205A0">
            <w:pPr>
              <w:pStyle w:val="Paragraphedeliste"/>
              <w:numPr>
                <w:ilvl w:val="0"/>
                <w:numId w:val="5"/>
              </w:numPr>
              <w:jc w:val="both"/>
              <w:rPr>
                <w:rFonts w:cstheme="minorHAnsi"/>
                <w:lang w:val="nl-NL"/>
              </w:rPr>
            </w:pPr>
            <w:r w:rsidRPr="00FA2332">
              <w:rPr>
                <w:rFonts w:cstheme="minorHAnsi"/>
                <w:lang w:val="nl-NL"/>
              </w:rPr>
              <w:t>Vreemdelingen zonder verblijfsvergunning (toegang tot dringende medische hulp)</w:t>
            </w:r>
          </w:p>
          <w:p w:rsidR="00687E3C" w:rsidRPr="00FA2332" w:rsidRDefault="00687E3C" w:rsidP="00687E3C">
            <w:pPr>
              <w:pStyle w:val="Paragraphedeliste"/>
              <w:jc w:val="both"/>
              <w:rPr>
                <w:rFonts w:cstheme="minorHAnsi"/>
                <w:lang w:val="nl-NL"/>
              </w:rPr>
            </w:pPr>
          </w:p>
          <w:p w:rsidR="006D764A" w:rsidRPr="00FA2332" w:rsidRDefault="006D764A" w:rsidP="00687E3C">
            <w:pPr>
              <w:pStyle w:val="Paragraphedeliste"/>
              <w:jc w:val="both"/>
              <w:rPr>
                <w:rFonts w:cstheme="minorHAnsi"/>
                <w:lang w:val="nl-NL"/>
              </w:rPr>
            </w:pPr>
          </w:p>
          <w:p w:rsidR="006D764A" w:rsidRPr="00FA2332" w:rsidRDefault="006D764A" w:rsidP="00687E3C">
            <w:pPr>
              <w:pStyle w:val="Paragraphedeliste"/>
              <w:jc w:val="both"/>
              <w:rPr>
                <w:rFonts w:cstheme="minorHAnsi"/>
                <w:lang w:val="nl-NL"/>
              </w:rPr>
            </w:pPr>
          </w:p>
          <w:p w:rsidR="006D764A" w:rsidRPr="00FA2332" w:rsidRDefault="006D764A" w:rsidP="00687E3C">
            <w:pPr>
              <w:pStyle w:val="Paragraphedeliste"/>
              <w:jc w:val="both"/>
              <w:rPr>
                <w:rFonts w:cstheme="minorHAnsi"/>
                <w:lang w:val="nl-NL"/>
              </w:rPr>
            </w:pPr>
          </w:p>
          <w:p w:rsidR="00BC0040" w:rsidRPr="00FA2332" w:rsidRDefault="00BC0040" w:rsidP="00687E3C">
            <w:pPr>
              <w:pStyle w:val="Paragraphedeliste"/>
              <w:jc w:val="both"/>
              <w:rPr>
                <w:rFonts w:cstheme="minorHAnsi"/>
                <w:lang w:val="nl-NL"/>
              </w:rPr>
            </w:pPr>
          </w:p>
          <w:p w:rsidR="00BC0040" w:rsidRPr="00FA2332" w:rsidRDefault="00BC0040" w:rsidP="00687E3C">
            <w:pPr>
              <w:pStyle w:val="Paragraphedeliste"/>
              <w:jc w:val="both"/>
              <w:rPr>
                <w:rFonts w:cstheme="minorHAnsi"/>
                <w:lang w:val="nl-NL"/>
              </w:rPr>
            </w:pPr>
          </w:p>
          <w:p w:rsidR="00BC0040" w:rsidRPr="00FA2332" w:rsidRDefault="00BC0040" w:rsidP="00687E3C">
            <w:pPr>
              <w:pStyle w:val="Paragraphedeliste"/>
              <w:jc w:val="both"/>
              <w:rPr>
                <w:rFonts w:cstheme="minorHAnsi"/>
                <w:lang w:val="nl-NL"/>
              </w:rPr>
            </w:pPr>
          </w:p>
          <w:p w:rsidR="00BC0040" w:rsidRPr="00FA2332" w:rsidRDefault="00BC0040" w:rsidP="00687E3C">
            <w:pPr>
              <w:pStyle w:val="Paragraphedeliste"/>
              <w:jc w:val="both"/>
              <w:rPr>
                <w:rFonts w:cstheme="minorHAnsi"/>
                <w:lang w:val="nl-NL"/>
              </w:rPr>
            </w:pPr>
          </w:p>
          <w:p w:rsidR="00BC0040" w:rsidRPr="00FA2332" w:rsidRDefault="00BC0040" w:rsidP="00687E3C">
            <w:pPr>
              <w:pStyle w:val="Paragraphedeliste"/>
              <w:jc w:val="both"/>
              <w:rPr>
                <w:rFonts w:cstheme="minorHAnsi"/>
                <w:lang w:val="nl-NL"/>
              </w:rPr>
            </w:pPr>
          </w:p>
          <w:p w:rsidR="00BC0040" w:rsidRPr="00FA2332" w:rsidRDefault="00BC0040" w:rsidP="00687E3C">
            <w:pPr>
              <w:pStyle w:val="Paragraphedeliste"/>
              <w:jc w:val="both"/>
              <w:rPr>
                <w:rFonts w:cstheme="minorHAnsi"/>
                <w:lang w:val="nl-NL"/>
              </w:rPr>
            </w:pPr>
          </w:p>
          <w:p w:rsidR="006D764A" w:rsidRPr="00FA2332" w:rsidRDefault="006D764A"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C4F49" w:rsidRPr="00FA2332" w:rsidRDefault="00BC4F49" w:rsidP="00687E3C">
            <w:pPr>
              <w:pStyle w:val="Paragraphedeliste"/>
              <w:jc w:val="both"/>
              <w:rPr>
                <w:rFonts w:cstheme="minorHAnsi"/>
                <w:lang w:val="nl-NL"/>
              </w:rPr>
            </w:pPr>
          </w:p>
          <w:p w:rsidR="00B71C4E" w:rsidRPr="00FA2332" w:rsidRDefault="00B71C4E" w:rsidP="00687E3C">
            <w:pPr>
              <w:pStyle w:val="Paragraphedeliste"/>
              <w:jc w:val="both"/>
              <w:rPr>
                <w:rFonts w:cstheme="minorHAnsi"/>
                <w:lang w:val="nl-NL"/>
              </w:rPr>
            </w:pPr>
          </w:p>
          <w:p w:rsidR="00B71C4E" w:rsidRPr="00FA2332" w:rsidRDefault="00B71C4E" w:rsidP="00687E3C">
            <w:pPr>
              <w:pStyle w:val="Paragraphedeliste"/>
              <w:jc w:val="both"/>
              <w:rPr>
                <w:rFonts w:cstheme="minorHAnsi"/>
                <w:lang w:val="nl-NL"/>
              </w:rPr>
            </w:pPr>
          </w:p>
          <w:p w:rsidR="00B71C4E" w:rsidRPr="00FA2332" w:rsidRDefault="00B71C4E" w:rsidP="00687E3C">
            <w:pPr>
              <w:pStyle w:val="Paragraphedeliste"/>
              <w:jc w:val="both"/>
              <w:rPr>
                <w:rFonts w:cstheme="minorHAnsi"/>
                <w:lang w:val="nl-NL"/>
              </w:rPr>
            </w:pPr>
          </w:p>
          <w:p w:rsidR="00BC4F49" w:rsidRDefault="00BC4F49"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687E3C">
            <w:pPr>
              <w:pStyle w:val="Paragraphedeliste"/>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9E5656" w:rsidRDefault="009E5656" w:rsidP="009E5656">
            <w:pPr>
              <w:jc w:val="both"/>
              <w:rPr>
                <w:rFonts w:cstheme="minorHAnsi"/>
                <w:lang w:val="nl-NL"/>
              </w:rPr>
            </w:pPr>
          </w:p>
          <w:p w:rsidR="00312C55" w:rsidRPr="00FA2332" w:rsidRDefault="00312C55" w:rsidP="00F21F53">
            <w:pPr>
              <w:jc w:val="both"/>
              <w:rPr>
                <w:rFonts w:cstheme="minorHAnsi"/>
                <w:lang w:val="nl-NL"/>
              </w:rPr>
            </w:pPr>
          </w:p>
          <w:p w:rsidR="00B10BFA" w:rsidRPr="00FA2332" w:rsidRDefault="00B10BFA" w:rsidP="006D764A">
            <w:pPr>
              <w:pStyle w:val="Paragraphedeliste"/>
              <w:rPr>
                <w:rFonts w:cstheme="minorHAnsi"/>
              </w:rPr>
            </w:pPr>
          </w:p>
        </w:tc>
        <w:tc>
          <w:tcPr>
            <w:tcW w:w="5528" w:type="dxa"/>
          </w:tcPr>
          <w:p w:rsidR="006D3960" w:rsidRPr="00FA2332" w:rsidRDefault="00687E3C" w:rsidP="00792B50">
            <w:pPr>
              <w:rPr>
                <w:rFonts w:cstheme="minorHAnsi"/>
              </w:rPr>
            </w:pPr>
            <w:r w:rsidRPr="00FA2332">
              <w:rPr>
                <w:rFonts w:cstheme="minorHAnsi"/>
              </w:rPr>
              <w:lastRenderedPageBreak/>
              <w:t xml:space="preserve">Eerste vaststellingen van de </w:t>
            </w:r>
            <w:r w:rsidRPr="00FA2332">
              <w:rPr>
                <w:rFonts w:cstheme="minorHAnsi"/>
                <w:b/>
                <w:bCs/>
              </w:rPr>
              <w:t>g</w:t>
            </w:r>
            <w:r w:rsidR="006D3960" w:rsidRPr="00FA2332">
              <w:rPr>
                <w:rFonts w:cstheme="minorHAnsi"/>
                <w:b/>
                <w:bCs/>
              </w:rPr>
              <w:t>roep Sociale Impact</w:t>
            </w:r>
            <w:r w:rsidRPr="00FA2332">
              <w:rPr>
                <w:rFonts w:cstheme="minorHAnsi"/>
              </w:rPr>
              <w:t xml:space="preserve"> </w:t>
            </w:r>
            <w:r w:rsidR="006D3960" w:rsidRPr="00FA2332">
              <w:rPr>
                <w:rFonts w:cstheme="minorHAnsi"/>
              </w:rPr>
              <w:t xml:space="preserve">over de </w:t>
            </w:r>
            <w:r w:rsidR="006D3960" w:rsidRPr="00FA2332">
              <w:rPr>
                <w:rFonts w:cstheme="minorHAnsi"/>
                <w:b/>
                <w:bCs/>
              </w:rPr>
              <w:t>eerste groepen die als prioritair</w:t>
            </w:r>
            <w:r w:rsidR="006D3960" w:rsidRPr="00FA2332">
              <w:rPr>
                <w:rFonts w:cstheme="minorHAnsi"/>
              </w:rPr>
              <w:t xml:space="preserve"> werden gekenmerkt:</w:t>
            </w:r>
          </w:p>
          <w:p w:rsidR="009A2170" w:rsidRPr="00FA2332" w:rsidRDefault="009A2170" w:rsidP="00792B50">
            <w:pPr>
              <w:rPr>
                <w:rFonts w:cstheme="minorHAnsi"/>
              </w:rPr>
            </w:pPr>
            <w:r w:rsidRPr="00FA2332">
              <w:rPr>
                <w:rFonts w:cstheme="minorHAnsi"/>
              </w:rPr>
              <w:t xml:space="preserve">Cijfers voor de periode laatste week maart 2020 versus maart 2019 tonen aan dat: </w:t>
            </w:r>
          </w:p>
          <w:p w:rsidR="00E82576" w:rsidRPr="00FA2332" w:rsidRDefault="00E82576" w:rsidP="00792B50">
            <w:pPr>
              <w:rPr>
                <w:rFonts w:cstheme="minorHAnsi"/>
              </w:rPr>
            </w:pPr>
          </w:p>
          <w:p w:rsidR="006D764A" w:rsidRPr="00FA2332" w:rsidRDefault="00825A40" w:rsidP="00745BBF">
            <w:pPr>
              <w:jc w:val="both"/>
              <w:rPr>
                <w:rFonts w:cstheme="minorHAnsi"/>
              </w:rPr>
            </w:pPr>
            <w:r w:rsidRPr="00FA2332">
              <w:rPr>
                <w:rFonts w:cstheme="minorHAnsi"/>
              </w:rPr>
              <w:t xml:space="preserve">- De sector van de </w:t>
            </w:r>
            <w:r w:rsidRPr="00FA2332">
              <w:rPr>
                <w:rFonts w:cstheme="minorHAnsi"/>
                <w:b/>
                <w:bCs/>
              </w:rPr>
              <w:t xml:space="preserve">uitzendarbeid </w:t>
            </w:r>
            <w:r w:rsidRPr="00FA2332">
              <w:rPr>
                <w:rFonts w:cstheme="minorHAnsi"/>
              </w:rPr>
              <w:t>wordt sterk beïnvloed.</w:t>
            </w:r>
            <w:r w:rsidR="009A2170" w:rsidRPr="00FA2332">
              <w:rPr>
                <w:rFonts w:cstheme="minorHAnsi"/>
              </w:rPr>
              <w:t xml:space="preserve"> Een daling van </w:t>
            </w:r>
            <w:r w:rsidR="006D764A" w:rsidRPr="00FA2332">
              <w:rPr>
                <w:rFonts w:cstheme="minorHAnsi"/>
              </w:rPr>
              <w:t>25 tot 30%</w:t>
            </w:r>
            <w:r w:rsidR="009A2170" w:rsidRPr="00FA2332">
              <w:rPr>
                <w:rFonts w:cstheme="minorHAnsi"/>
              </w:rPr>
              <w:t xml:space="preserve"> uitzendkrachten. </w:t>
            </w:r>
            <w:r w:rsidRPr="00FA2332">
              <w:rPr>
                <w:rFonts w:cstheme="minorHAnsi"/>
              </w:rPr>
              <w:t xml:space="preserve"> </w:t>
            </w:r>
          </w:p>
          <w:p w:rsidR="00825A40" w:rsidRPr="00FA2332" w:rsidRDefault="00825A40" w:rsidP="00745BBF">
            <w:pPr>
              <w:jc w:val="both"/>
              <w:rPr>
                <w:rFonts w:cstheme="minorHAnsi"/>
              </w:rPr>
            </w:pPr>
            <w:r w:rsidRPr="00FA2332">
              <w:rPr>
                <w:rFonts w:cstheme="minorHAnsi"/>
              </w:rPr>
              <w:t>De beschikbare gegevens tonen aan dat momenteel 40.000 personen gebruik maken van de tijdelijke werkloosheid maatregel.</w:t>
            </w:r>
          </w:p>
          <w:p w:rsidR="004758A8" w:rsidRPr="00FA2332" w:rsidRDefault="00C3079F" w:rsidP="00745BBF">
            <w:pPr>
              <w:jc w:val="both"/>
              <w:rPr>
                <w:rFonts w:cstheme="minorHAnsi"/>
              </w:rPr>
            </w:pPr>
            <w:r w:rsidRPr="00FA2332">
              <w:rPr>
                <w:rFonts w:cstheme="minorHAnsi"/>
              </w:rPr>
              <w:t>- De crisis heeft een grote impact op horeca</w:t>
            </w:r>
            <w:r w:rsidR="004758A8" w:rsidRPr="00FA2332">
              <w:rPr>
                <w:rFonts w:cstheme="minorHAnsi"/>
              </w:rPr>
              <w:t xml:space="preserve"> waar vooral </w:t>
            </w:r>
            <w:r w:rsidR="004758A8" w:rsidRPr="00FA2332">
              <w:rPr>
                <w:rFonts w:cstheme="minorHAnsi"/>
                <w:b/>
                <w:bCs/>
              </w:rPr>
              <w:t>flexijobbers</w:t>
            </w:r>
            <w:r w:rsidR="004758A8" w:rsidRPr="00FA2332">
              <w:rPr>
                <w:rFonts w:cstheme="minorHAnsi"/>
              </w:rPr>
              <w:t xml:space="preserve"> aan de slag zijn</w:t>
            </w:r>
            <w:r w:rsidR="009A2170" w:rsidRPr="00FA2332">
              <w:rPr>
                <w:rFonts w:cstheme="minorHAnsi"/>
              </w:rPr>
              <w:t xml:space="preserve">. </w:t>
            </w:r>
            <w:r w:rsidR="006D764A" w:rsidRPr="00FA2332">
              <w:rPr>
                <w:rFonts w:cstheme="minorHAnsi"/>
              </w:rPr>
              <w:t>Gedurende m</w:t>
            </w:r>
            <w:r w:rsidR="009A2170" w:rsidRPr="00FA2332">
              <w:rPr>
                <w:rFonts w:cstheme="minorHAnsi"/>
              </w:rPr>
              <w:t>aart 2020 zijn er geen flexijobbers</w:t>
            </w:r>
            <w:r w:rsidR="009A2170" w:rsidRPr="00FA2332">
              <w:rPr>
                <w:rFonts w:cstheme="minorHAnsi"/>
                <w:b/>
                <w:bCs/>
              </w:rPr>
              <w:t xml:space="preserve"> </w:t>
            </w:r>
            <w:r w:rsidR="009A2170" w:rsidRPr="00FA2332">
              <w:rPr>
                <w:rFonts w:cstheme="minorHAnsi"/>
              </w:rPr>
              <w:t xml:space="preserve">aan de slag in de horeca; dit tegenover </w:t>
            </w:r>
            <w:r w:rsidR="004758A8" w:rsidRPr="00FA2332">
              <w:rPr>
                <w:rFonts w:cstheme="minorHAnsi"/>
              </w:rPr>
              <w:t>8000 vorig jaar. Gelijkaardige trend in andere sectoren zoals</w:t>
            </w:r>
            <w:r w:rsidRPr="00FA2332">
              <w:rPr>
                <w:rFonts w:cstheme="minorHAnsi"/>
              </w:rPr>
              <w:t xml:space="preserve"> landbouw</w:t>
            </w:r>
            <w:r w:rsidR="004758A8" w:rsidRPr="00FA2332">
              <w:rPr>
                <w:rFonts w:cstheme="minorHAnsi"/>
              </w:rPr>
              <w:t xml:space="preserve"> en kapperszaken</w:t>
            </w:r>
            <w:r w:rsidR="006D764A" w:rsidRPr="00FA2332">
              <w:rPr>
                <w:rFonts w:cstheme="minorHAnsi"/>
              </w:rPr>
              <w:t>.</w:t>
            </w:r>
          </w:p>
          <w:p w:rsidR="00C3079F" w:rsidRPr="00FA2332" w:rsidRDefault="00C3079F" w:rsidP="00745BBF">
            <w:pPr>
              <w:jc w:val="both"/>
              <w:rPr>
                <w:rFonts w:cstheme="minorHAnsi"/>
              </w:rPr>
            </w:pPr>
            <w:r w:rsidRPr="00FA2332">
              <w:rPr>
                <w:rFonts w:cstheme="minorHAnsi"/>
              </w:rPr>
              <w:t xml:space="preserve">- </w:t>
            </w:r>
            <w:r w:rsidRPr="00FA2332">
              <w:rPr>
                <w:rFonts w:cstheme="minorHAnsi"/>
                <w:b/>
                <w:bCs/>
              </w:rPr>
              <w:t>Jobstudenten</w:t>
            </w:r>
            <w:r w:rsidRPr="00FA2332">
              <w:rPr>
                <w:rFonts w:cstheme="minorHAnsi"/>
              </w:rPr>
              <w:t xml:space="preserve"> zijn in moeilijkheden (om bv huur kot te betalen) - Kan tijdelijke werkloosheid worden overwogen wanneer de jobstudent werd aangeworven voor een jaar?</w:t>
            </w:r>
          </w:p>
          <w:p w:rsidR="009A2170" w:rsidRPr="00FA2332" w:rsidRDefault="009A2170" w:rsidP="00745BBF">
            <w:pPr>
              <w:jc w:val="both"/>
              <w:rPr>
                <w:rFonts w:cstheme="minorHAnsi"/>
              </w:rPr>
            </w:pPr>
            <w:r w:rsidRPr="00FA2332">
              <w:rPr>
                <w:rFonts w:cstheme="minorHAnsi"/>
              </w:rPr>
              <w:t xml:space="preserve">(cijfers begin april tonen </w:t>
            </w:r>
            <w:r w:rsidR="004758A8" w:rsidRPr="00FA2332">
              <w:rPr>
                <w:rFonts w:cstheme="minorHAnsi"/>
              </w:rPr>
              <w:t xml:space="preserve">een </w:t>
            </w:r>
            <w:r w:rsidRPr="00FA2332">
              <w:rPr>
                <w:rFonts w:cstheme="minorHAnsi"/>
              </w:rPr>
              <w:t>verdere daling</w:t>
            </w:r>
            <w:r w:rsidR="004758A8" w:rsidRPr="00FA2332">
              <w:rPr>
                <w:rFonts w:cstheme="minorHAnsi"/>
              </w:rPr>
              <w:t xml:space="preserve"> in aantal jobstudenten: ongeveer min</w:t>
            </w:r>
            <w:r w:rsidRPr="00FA2332">
              <w:rPr>
                <w:rFonts w:cstheme="minorHAnsi"/>
              </w:rPr>
              <w:t xml:space="preserve"> 1/3e)</w:t>
            </w:r>
          </w:p>
          <w:p w:rsidR="00B10BFA" w:rsidRPr="00FA2332" w:rsidRDefault="00B10BFA" w:rsidP="009A2170">
            <w:pPr>
              <w:rPr>
                <w:rFonts w:cstheme="minorHAnsi"/>
              </w:rPr>
            </w:pPr>
          </w:p>
          <w:p w:rsidR="00B10BFA" w:rsidRPr="00FA2332" w:rsidRDefault="00B10BFA" w:rsidP="00792B50">
            <w:pPr>
              <w:rPr>
                <w:rFonts w:cstheme="minorHAnsi"/>
              </w:rPr>
            </w:pPr>
          </w:p>
          <w:p w:rsidR="00B10BFA" w:rsidRPr="00FA2332" w:rsidRDefault="00B10BFA" w:rsidP="00792B50">
            <w:pPr>
              <w:rPr>
                <w:rFonts w:cstheme="minorHAnsi"/>
              </w:rPr>
            </w:pPr>
          </w:p>
          <w:p w:rsidR="00B10BFA" w:rsidRPr="00FA2332" w:rsidRDefault="00B10BFA" w:rsidP="00792B50">
            <w:pPr>
              <w:rPr>
                <w:rFonts w:cstheme="minorHAnsi"/>
              </w:rPr>
            </w:pPr>
          </w:p>
          <w:p w:rsidR="006D764A" w:rsidRPr="00FA2332" w:rsidRDefault="006D764A" w:rsidP="00792B50">
            <w:pPr>
              <w:rPr>
                <w:rFonts w:cstheme="minorHAnsi"/>
              </w:rPr>
            </w:pPr>
          </w:p>
          <w:p w:rsidR="00BC0040" w:rsidRPr="00FA2332" w:rsidRDefault="00BC0040" w:rsidP="00792B50">
            <w:pPr>
              <w:rPr>
                <w:rFonts w:cstheme="minorHAnsi"/>
              </w:rPr>
            </w:pPr>
          </w:p>
          <w:p w:rsidR="00BC0040" w:rsidRPr="00FA2332" w:rsidRDefault="00BC0040" w:rsidP="00792B50">
            <w:pPr>
              <w:rPr>
                <w:rFonts w:cstheme="minorHAnsi"/>
              </w:rPr>
            </w:pPr>
          </w:p>
          <w:p w:rsidR="00BC0040" w:rsidRPr="00FA2332" w:rsidRDefault="00BC0040" w:rsidP="00792B50">
            <w:pPr>
              <w:rPr>
                <w:rFonts w:cstheme="minorHAnsi"/>
              </w:rPr>
            </w:pPr>
          </w:p>
          <w:p w:rsidR="00BC0040" w:rsidRPr="00FA2332" w:rsidRDefault="00BC0040" w:rsidP="00792B50">
            <w:pPr>
              <w:rPr>
                <w:rFonts w:cstheme="minorHAnsi"/>
              </w:rPr>
            </w:pPr>
          </w:p>
          <w:p w:rsidR="00BC0040" w:rsidRPr="00FA2332" w:rsidRDefault="00BC0040"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C4F49" w:rsidRPr="00FA2332" w:rsidRDefault="00BC4F49" w:rsidP="00792B50">
            <w:pPr>
              <w:rPr>
                <w:rFonts w:cstheme="minorHAnsi"/>
              </w:rPr>
            </w:pPr>
          </w:p>
          <w:p w:rsidR="00B71C4E" w:rsidRPr="00FA2332" w:rsidRDefault="00B71C4E" w:rsidP="00792B50">
            <w:pPr>
              <w:rPr>
                <w:rFonts w:cstheme="minorHAnsi"/>
              </w:rPr>
            </w:pPr>
          </w:p>
          <w:p w:rsidR="00B71C4E" w:rsidRPr="00FA2332" w:rsidRDefault="00B71C4E" w:rsidP="00792B50">
            <w:pPr>
              <w:rPr>
                <w:rFonts w:cstheme="minorHAnsi"/>
              </w:rPr>
            </w:pPr>
          </w:p>
          <w:p w:rsidR="00B71C4E" w:rsidRPr="00FA2332" w:rsidRDefault="00B71C4E" w:rsidP="00792B50">
            <w:pPr>
              <w:rPr>
                <w:rFonts w:cstheme="minorHAnsi"/>
              </w:rPr>
            </w:pPr>
          </w:p>
          <w:p w:rsidR="00BC0040" w:rsidRDefault="00BC0040"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9E5656" w:rsidRDefault="009E5656" w:rsidP="00792B50">
            <w:pPr>
              <w:rPr>
                <w:rFonts w:cstheme="minorHAnsi"/>
              </w:rPr>
            </w:pPr>
          </w:p>
          <w:p w:rsidR="00CD1C24" w:rsidRPr="00FA2332" w:rsidRDefault="00CD1C24" w:rsidP="00C3079F">
            <w:pPr>
              <w:jc w:val="both"/>
              <w:rPr>
                <w:rFonts w:cstheme="minorHAnsi"/>
              </w:rPr>
            </w:pPr>
          </w:p>
        </w:tc>
        <w:tc>
          <w:tcPr>
            <w:tcW w:w="5529" w:type="dxa"/>
          </w:tcPr>
          <w:p w:rsidR="00E82576" w:rsidRDefault="00760DC5" w:rsidP="00B10BFA">
            <w:pPr>
              <w:jc w:val="both"/>
              <w:rPr>
                <w:rFonts w:cstheme="minorHAnsi"/>
                <w:lang w:val="nl-NL"/>
              </w:rPr>
            </w:pPr>
            <w:r w:rsidRPr="00FA2332">
              <w:rPr>
                <w:rFonts w:cstheme="minorHAnsi"/>
                <w:lang w:val="nl-NL"/>
              </w:rPr>
              <w:lastRenderedPageBreak/>
              <w:t>Veel</w:t>
            </w:r>
            <w:r w:rsidR="006D3960" w:rsidRPr="00FA2332">
              <w:rPr>
                <w:rFonts w:cstheme="minorHAnsi"/>
                <w:lang w:val="nl-NL"/>
              </w:rPr>
              <w:t xml:space="preserve"> </w:t>
            </w:r>
            <w:r w:rsidR="006D3960" w:rsidRPr="00104AF0">
              <w:rPr>
                <w:rFonts w:cstheme="minorHAnsi"/>
                <w:b/>
                <w:bCs/>
                <w:highlight w:val="green"/>
                <w:lang w:val="nl-NL"/>
              </w:rPr>
              <w:t xml:space="preserve">maatregelen werden genomen </w:t>
            </w:r>
            <w:r w:rsidRPr="00104AF0">
              <w:rPr>
                <w:rFonts w:cstheme="minorHAnsi"/>
                <w:b/>
                <w:bCs/>
                <w:highlight w:val="green"/>
                <w:lang w:val="nl-NL"/>
              </w:rPr>
              <w:t>op vlak van</w:t>
            </w:r>
            <w:r w:rsidR="006D3960" w:rsidRPr="00104AF0">
              <w:rPr>
                <w:rFonts w:cstheme="minorHAnsi"/>
                <w:b/>
                <w:bCs/>
                <w:highlight w:val="green"/>
                <w:lang w:val="nl-NL"/>
              </w:rPr>
              <w:t xml:space="preserve"> tewerkstelling</w:t>
            </w:r>
            <w:r w:rsidR="006D3960" w:rsidRPr="00FA2332">
              <w:rPr>
                <w:rFonts w:cstheme="minorHAnsi"/>
                <w:lang w:val="nl-NL"/>
              </w:rPr>
              <w:t>.</w:t>
            </w:r>
            <w:r w:rsidR="006D3960" w:rsidRPr="00FA2332">
              <w:rPr>
                <w:rFonts w:cstheme="minorHAnsi"/>
                <w:lang w:val="nl-NL"/>
              </w:rPr>
              <w:tab/>
            </w:r>
            <w:r w:rsidR="006D764A" w:rsidRPr="00FA2332">
              <w:rPr>
                <w:rFonts w:cstheme="minorHAnsi"/>
                <w:lang w:val="nl-NL"/>
              </w:rPr>
              <w:t>T</w:t>
            </w:r>
          </w:p>
          <w:p w:rsidR="009E5656" w:rsidRPr="00FA2332" w:rsidRDefault="009E5656" w:rsidP="00B10BFA">
            <w:pPr>
              <w:jc w:val="both"/>
              <w:rPr>
                <w:rFonts w:cstheme="minorHAnsi"/>
                <w:lang w:val="nl-NL"/>
              </w:rPr>
            </w:pPr>
          </w:p>
          <w:p w:rsidR="009E5656" w:rsidRPr="009E5656" w:rsidRDefault="009E5656" w:rsidP="009E5656">
            <w:pPr>
              <w:jc w:val="both"/>
              <w:rPr>
                <w:rFonts w:cstheme="minorHAnsi"/>
                <w:lang w:val="nl-NL"/>
              </w:rPr>
            </w:pPr>
            <w:r>
              <w:rPr>
                <w:rFonts w:cstheme="minorHAnsi"/>
                <w:lang w:val="nl-NL"/>
              </w:rPr>
              <w:t>Een</w:t>
            </w:r>
            <w:r w:rsidRPr="009E5656">
              <w:rPr>
                <w:rFonts w:cstheme="minorHAnsi"/>
                <w:lang w:val="nl-NL"/>
              </w:rPr>
              <w:t xml:space="preserve"> aantal maatregelen werden </w:t>
            </w:r>
            <w:r>
              <w:rPr>
                <w:rFonts w:cstheme="minorHAnsi"/>
                <w:lang w:val="nl-NL"/>
              </w:rPr>
              <w:t xml:space="preserve">genomen </w:t>
            </w:r>
            <w:r w:rsidRPr="009E5656">
              <w:rPr>
                <w:rFonts w:cstheme="minorHAnsi"/>
                <w:lang w:val="nl-NL"/>
              </w:rPr>
              <w:t xml:space="preserve">om </w:t>
            </w:r>
            <w:r w:rsidRPr="009E5656">
              <w:rPr>
                <w:rFonts w:cstheme="minorHAnsi"/>
                <w:b/>
                <w:bCs/>
                <w:lang w:val="nl-NL"/>
              </w:rPr>
              <w:t>zelfstandigen en werknemers te ondersteunen</w:t>
            </w:r>
            <w:r w:rsidRPr="009E5656">
              <w:rPr>
                <w:rFonts w:cstheme="minorHAnsi"/>
                <w:lang w:val="nl-NL"/>
              </w:rPr>
              <w:t xml:space="preserve"> tijdens de coronacrisis.  Het gaat vooral om de tijdelijke werkloosheid, het overbruggingsrecht voor zelfstandigen en het corona ouderschapsverlof.  Met deze maatregelen werd het inkomen van de personen die gedwongen werden hun arbeid tijdelijk te onderbreken, ondersteund.</w:t>
            </w:r>
          </w:p>
          <w:p w:rsidR="009E5656" w:rsidRPr="009E5656" w:rsidRDefault="009E5656" w:rsidP="009E5656">
            <w:pPr>
              <w:jc w:val="both"/>
              <w:rPr>
                <w:rFonts w:cstheme="minorHAnsi"/>
                <w:lang w:val="nl-NL"/>
              </w:rPr>
            </w:pPr>
          </w:p>
          <w:p w:rsidR="009E5656" w:rsidRPr="009E5656" w:rsidRDefault="009E5656" w:rsidP="009E5656">
            <w:pPr>
              <w:jc w:val="both"/>
              <w:rPr>
                <w:rFonts w:cstheme="minorHAnsi"/>
                <w:lang w:val="nl-NL"/>
              </w:rPr>
            </w:pPr>
            <w:r w:rsidRPr="009E5656">
              <w:rPr>
                <w:rFonts w:cstheme="minorHAnsi"/>
                <w:lang w:val="nl-NL"/>
              </w:rPr>
              <w:t xml:space="preserve">Voor wat betreft de </w:t>
            </w:r>
            <w:r w:rsidRPr="009E5656">
              <w:rPr>
                <w:rFonts w:cstheme="minorHAnsi"/>
                <w:b/>
                <w:bCs/>
                <w:lang w:val="nl-NL"/>
              </w:rPr>
              <w:t>tijdelijke werkloosheid,</w:t>
            </w:r>
            <w:r w:rsidRPr="009E5656">
              <w:rPr>
                <w:rFonts w:cstheme="minorHAnsi"/>
                <w:lang w:val="nl-NL"/>
              </w:rPr>
              <w:t xml:space="preserve"> werd deze, om de koopkracht te ondersteunen, verhoogd naar 70% van het brutoloon, verhoogd met een bedrag van 5,63 euro per dag.</w:t>
            </w:r>
          </w:p>
          <w:p w:rsidR="009E5656" w:rsidRPr="009E5656" w:rsidRDefault="009E5656" w:rsidP="009E5656">
            <w:pPr>
              <w:jc w:val="both"/>
              <w:rPr>
                <w:rFonts w:cstheme="minorHAnsi"/>
                <w:lang w:val="nl-NL"/>
              </w:rPr>
            </w:pPr>
            <w:r w:rsidRPr="009E5656">
              <w:rPr>
                <w:rFonts w:cstheme="minorHAnsi"/>
                <w:lang w:val="nl-NL"/>
              </w:rPr>
              <w:t>De tijdelijke werkloosheid corona loopt tot 31 augustus.</w:t>
            </w:r>
          </w:p>
          <w:p w:rsidR="009E5656" w:rsidRPr="009E5656" w:rsidRDefault="009E5656" w:rsidP="009E5656">
            <w:pPr>
              <w:jc w:val="both"/>
              <w:rPr>
                <w:rFonts w:cstheme="minorHAnsi"/>
                <w:lang w:val="nl-NL"/>
              </w:rPr>
            </w:pPr>
          </w:p>
          <w:p w:rsidR="009E5656" w:rsidRPr="009E5656" w:rsidRDefault="009E5656" w:rsidP="009E5656">
            <w:pPr>
              <w:jc w:val="both"/>
              <w:rPr>
                <w:rFonts w:cstheme="minorHAnsi"/>
                <w:lang w:val="nl-NL"/>
              </w:rPr>
            </w:pPr>
            <w:r w:rsidRPr="009E5656">
              <w:rPr>
                <w:rFonts w:cstheme="minorHAnsi"/>
                <w:lang w:val="nl-NL"/>
              </w:rPr>
              <w:t xml:space="preserve">Tegelijkertijd werd de </w:t>
            </w:r>
            <w:r w:rsidRPr="009E5656">
              <w:rPr>
                <w:rFonts w:cstheme="minorHAnsi"/>
                <w:b/>
                <w:bCs/>
                <w:lang w:val="nl-NL"/>
              </w:rPr>
              <w:t>degressiviteit van de werkloosheidsuitkeringen tijdelijk opgeschort</w:t>
            </w:r>
            <w:r w:rsidRPr="009E5656">
              <w:rPr>
                <w:rFonts w:cstheme="minorHAnsi"/>
                <w:lang w:val="nl-NL"/>
              </w:rPr>
              <w:t xml:space="preserve">, aangezien het tijdens de coronacrisis zeer moeilijk is om werk te vinden, en dit tot 31 augustus 2020.  Tevens werd de </w:t>
            </w:r>
            <w:r w:rsidRPr="009E5656">
              <w:rPr>
                <w:rFonts w:cstheme="minorHAnsi"/>
                <w:b/>
                <w:bCs/>
                <w:lang w:val="nl-NL"/>
              </w:rPr>
              <w:t>bedrijfsvoorheffing op uitkeringen voor tijdelijke werkloosheid tijdelijk verlaagd</w:t>
            </w:r>
            <w:r w:rsidRPr="009E5656">
              <w:rPr>
                <w:rFonts w:cstheme="minorHAnsi"/>
                <w:lang w:val="nl-NL"/>
              </w:rPr>
              <w:t xml:space="preserve"> van 26,75% naar 15% van mei tot december 2020.</w:t>
            </w:r>
          </w:p>
          <w:p w:rsidR="009E5656" w:rsidRPr="009E5656" w:rsidRDefault="009E5656" w:rsidP="009E5656">
            <w:pPr>
              <w:jc w:val="both"/>
              <w:rPr>
                <w:rFonts w:cstheme="minorHAnsi"/>
                <w:lang w:val="nl-NL"/>
              </w:rPr>
            </w:pPr>
            <w:r w:rsidRPr="009E5656">
              <w:rPr>
                <w:rFonts w:cstheme="minorHAnsi"/>
                <w:lang w:val="nl-NL"/>
              </w:rPr>
              <w:lastRenderedPageBreak/>
              <w:t>Om dezelfde reden werd het recht op inschakelingsuitkeringen ( normaal beperkt tot 36 maand) verlengd met 5 maand.  Deze maatregel geldt tot 31 augustus 2020.</w:t>
            </w:r>
          </w:p>
          <w:p w:rsidR="009E5656" w:rsidRPr="009E5656" w:rsidRDefault="009E5656" w:rsidP="009E5656">
            <w:pPr>
              <w:jc w:val="both"/>
              <w:rPr>
                <w:rFonts w:cstheme="minorHAnsi"/>
                <w:lang w:val="nl-NL"/>
              </w:rPr>
            </w:pPr>
          </w:p>
          <w:p w:rsidR="009E5656" w:rsidRPr="009E5656" w:rsidRDefault="009E5656" w:rsidP="009E5656">
            <w:pPr>
              <w:jc w:val="both"/>
              <w:rPr>
                <w:rFonts w:cstheme="minorHAnsi"/>
                <w:lang w:val="nl-NL"/>
              </w:rPr>
            </w:pPr>
            <w:r w:rsidRPr="009E5656">
              <w:rPr>
                <w:rFonts w:cstheme="minorHAnsi"/>
                <w:lang w:val="nl-NL"/>
              </w:rPr>
              <w:t>De federale regering heeft beslist om een nieuwe vorm van ouderschapsverlof in het leven te roepen om ouders te helpen met de combinatie werk en opvang van hun kinderen. Het kreeg de naam corona-ouderschapsverlof. Met dat verlof kunnen ouders met een kind jonger dan 12 jaar of jonger dan 21 jaar als het kind een handicap heeft (die leeftijdsgrens valt weg in sommige specifieke situaties voor kinderen met een handicap), hun prestaties verminderen tot 1/2 of met 1/5, tussen 1 mei en 30 juni 2020.  Ondertussen werd de maatregel verlengd tot 31 augustus.  Voor alleenstaande ouders en ouders van een gehandicapt kind, kan het corona ouderschapsverlof ook voltijds opgenomen worden.</w:t>
            </w:r>
          </w:p>
          <w:p w:rsidR="009E5656" w:rsidRPr="009E5656" w:rsidRDefault="009E5656" w:rsidP="009E5656">
            <w:pPr>
              <w:jc w:val="both"/>
              <w:rPr>
                <w:rFonts w:cstheme="minorHAnsi"/>
                <w:lang w:val="nl-NL"/>
              </w:rPr>
            </w:pPr>
            <w:r w:rsidRPr="009E5656">
              <w:rPr>
                <w:rFonts w:cstheme="minorHAnsi"/>
                <w:lang w:val="nl-NL"/>
              </w:rPr>
              <w:t xml:space="preserve">Het </w:t>
            </w:r>
            <w:r w:rsidRPr="009E5656">
              <w:rPr>
                <w:rFonts w:cstheme="minorHAnsi"/>
                <w:b/>
                <w:bCs/>
                <w:lang w:val="nl-NL"/>
              </w:rPr>
              <w:t>bedrag van de uitkering voor het corona-ouderschapsverlof ligt 25% hoger dan het bedrag van het gewone halftijdse of 1/5 ouderschapsverlof</w:t>
            </w:r>
            <w:r w:rsidRPr="009E5656">
              <w:rPr>
                <w:rFonts w:cstheme="minorHAnsi"/>
                <w:lang w:val="nl-NL"/>
              </w:rPr>
              <w:t>.   Voor éénoudergezinnen en kinderen met een handicap ligt het bedrag 50% hoger dan het gewone bedrag.  Het bedrag van deze verhoogde onderbrekingsuitkering wordt wel geplafonneerd, wat ervoor moet zorgen dat de onderbrekingsuitkering niet hoger is dan het gederfde brutoloon.   Deze maatregel geldt ook voor pleegouders die door de bevoegde overheid zo werden aangeduid voor de kinderen die bij hen zijn geplaatst en geldt tot 31 augustus 2020.</w:t>
            </w:r>
          </w:p>
          <w:p w:rsidR="009E5656" w:rsidRPr="009E5656" w:rsidRDefault="009E5656" w:rsidP="009E5656">
            <w:pPr>
              <w:jc w:val="both"/>
              <w:rPr>
                <w:rFonts w:cstheme="minorHAnsi"/>
                <w:lang w:val="nl-NL"/>
              </w:rPr>
            </w:pPr>
            <w:r w:rsidRPr="009E5656">
              <w:rPr>
                <w:rFonts w:cstheme="minorHAnsi"/>
                <w:lang w:val="nl-NL"/>
              </w:rPr>
              <w:t xml:space="preserve">Ondertussen werd een wetsvoorstel ingediend om het corona ouderschapsverlof te verlengen tot 31 december </w:t>
            </w:r>
            <w:r w:rsidRPr="009E5656">
              <w:rPr>
                <w:rFonts w:cstheme="minorHAnsi"/>
                <w:lang w:val="nl-NL"/>
              </w:rPr>
              <w:lastRenderedPageBreak/>
              <w:t>2020, en daarnaast nog een aantal versoepelingen aan te brengen.</w:t>
            </w:r>
          </w:p>
          <w:p w:rsidR="009E5656" w:rsidRPr="009E5656" w:rsidRDefault="009E5656" w:rsidP="009E5656">
            <w:pPr>
              <w:jc w:val="both"/>
              <w:rPr>
                <w:rFonts w:cstheme="minorHAnsi"/>
                <w:lang w:val="nl-NL"/>
              </w:rPr>
            </w:pPr>
            <w:r w:rsidRPr="009E5656">
              <w:rPr>
                <w:rFonts w:cstheme="minorHAnsi"/>
                <w:lang w:val="nl-NL"/>
              </w:rPr>
              <w:t>Voor zelfstandigen werd het overbruggingsrecht voor zelfstandigen opgezet.</w:t>
            </w:r>
          </w:p>
          <w:p w:rsidR="009E5656" w:rsidRPr="009E5656" w:rsidRDefault="009E5656" w:rsidP="009E5656">
            <w:pPr>
              <w:jc w:val="both"/>
              <w:rPr>
                <w:rFonts w:cstheme="minorHAnsi"/>
                <w:lang w:val="nl-NL"/>
              </w:rPr>
            </w:pPr>
            <w:r w:rsidRPr="009E5656">
              <w:rPr>
                <w:rFonts w:cstheme="minorHAnsi"/>
                <w:lang w:val="nl-NL"/>
              </w:rPr>
              <w:t>Dit Corona-overbruggingsrecht voorziet de betaling van het volledig maandbedrag voor maart, april, mei en juni, nl. :</w:t>
            </w:r>
          </w:p>
          <w:p w:rsidR="009E5656" w:rsidRPr="009E5656" w:rsidRDefault="009E5656" w:rsidP="009E5656">
            <w:pPr>
              <w:jc w:val="both"/>
              <w:rPr>
                <w:rFonts w:cstheme="minorHAnsi"/>
                <w:lang w:val="nl-NL"/>
              </w:rPr>
            </w:pPr>
            <w:r w:rsidRPr="009E5656">
              <w:rPr>
                <w:rFonts w:cstheme="minorHAnsi"/>
                <w:lang w:val="nl-NL"/>
              </w:rPr>
              <w:t>•</w:t>
            </w:r>
            <w:r w:rsidRPr="009E5656">
              <w:rPr>
                <w:rFonts w:cstheme="minorHAnsi"/>
                <w:lang w:val="nl-NL"/>
              </w:rPr>
              <w:tab/>
              <w:t>1.291,69 EUR per maand indien je geen gezinslast hebt;</w:t>
            </w:r>
          </w:p>
          <w:p w:rsidR="009E5656" w:rsidRPr="009E5656" w:rsidRDefault="009E5656" w:rsidP="009E5656">
            <w:pPr>
              <w:jc w:val="both"/>
              <w:rPr>
                <w:rFonts w:cstheme="minorHAnsi"/>
                <w:lang w:val="nl-NL"/>
              </w:rPr>
            </w:pPr>
            <w:r w:rsidRPr="009E5656">
              <w:rPr>
                <w:rFonts w:cstheme="minorHAnsi"/>
                <w:lang w:val="nl-NL"/>
              </w:rPr>
              <w:t>•</w:t>
            </w:r>
            <w:r w:rsidRPr="009E5656">
              <w:rPr>
                <w:rFonts w:cstheme="minorHAnsi"/>
                <w:lang w:val="nl-NL"/>
              </w:rPr>
              <w:tab/>
              <w:t>1.614,10 EUR per maand indien je wel gezinslast hebt.</w:t>
            </w:r>
          </w:p>
          <w:p w:rsidR="009E5656" w:rsidRPr="009E5656" w:rsidRDefault="009E5656" w:rsidP="009E5656">
            <w:pPr>
              <w:jc w:val="both"/>
              <w:rPr>
                <w:rFonts w:cstheme="minorHAnsi"/>
                <w:lang w:val="nl-NL"/>
              </w:rPr>
            </w:pPr>
            <w:r w:rsidRPr="009E5656">
              <w:rPr>
                <w:rFonts w:cstheme="minorHAnsi"/>
                <w:lang w:val="nl-NL"/>
              </w:rPr>
              <w:t>Voor de zelfstandigen die in aanmerking komen voor de gedeeltelijke uitkering bedraagt de uitkering voor maart, april, mei en juni:</w:t>
            </w:r>
          </w:p>
          <w:p w:rsidR="009E5656" w:rsidRPr="009E5656" w:rsidRDefault="009E5656" w:rsidP="009E5656">
            <w:pPr>
              <w:jc w:val="both"/>
              <w:rPr>
                <w:rFonts w:cstheme="minorHAnsi"/>
                <w:lang w:val="nl-NL"/>
              </w:rPr>
            </w:pPr>
            <w:r w:rsidRPr="009E5656">
              <w:rPr>
                <w:rFonts w:cstheme="minorHAnsi"/>
                <w:lang w:val="nl-NL"/>
              </w:rPr>
              <w:t>•</w:t>
            </w:r>
            <w:r w:rsidRPr="009E5656">
              <w:rPr>
                <w:rFonts w:cstheme="minorHAnsi"/>
                <w:lang w:val="nl-NL"/>
              </w:rPr>
              <w:tab/>
              <w:t>645,85 EUR per maand indien je geen gezinslast hebt;</w:t>
            </w:r>
          </w:p>
          <w:p w:rsidR="009E5656" w:rsidRPr="009E5656" w:rsidRDefault="009E5656" w:rsidP="009E5656">
            <w:pPr>
              <w:jc w:val="both"/>
              <w:rPr>
                <w:rFonts w:cstheme="minorHAnsi"/>
                <w:lang w:val="nl-NL"/>
              </w:rPr>
            </w:pPr>
            <w:r w:rsidRPr="009E5656">
              <w:rPr>
                <w:rFonts w:cstheme="minorHAnsi"/>
                <w:lang w:val="nl-NL"/>
              </w:rPr>
              <w:t>•</w:t>
            </w:r>
            <w:r w:rsidRPr="009E5656">
              <w:rPr>
                <w:rFonts w:cstheme="minorHAnsi"/>
                <w:lang w:val="nl-NL"/>
              </w:rPr>
              <w:tab/>
              <w:t>807,05 EUR per maand indien je wel gezinslast hebt.</w:t>
            </w:r>
          </w:p>
          <w:p w:rsidR="009E5656" w:rsidRPr="009E5656" w:rsidRDefault="009E5656" w:rsidP="009E5656">
            <w:pPr>
              <w:jc w:val="both"/>
              <w:rPr>
                <w:rFonts w:cstheme="minorHAnsi"/>
                <w:lang w:val="nl-NL"/>
              </w:rPr>
            </w:pPr>
          </w:p>
          <w:p w:rsidR="009E5656" w:rsidRPr="009E5656" w:rsidRDefault="009E5656" w:rsidP="009E5656">
            <w:pPr>
              <w:jc w:val="both"/>
              <w:rPr>
                <w:rFonts w:cstheme="minorHAnsi"/>
                <w:lang w:val="nl-NL"/>
              </w:rPr>
            </w:pPr>
            <w:r w:rsidRPr="009E5656">
              <w:rPr>
                <w:rFonts w:cstheme="minorHAnsi"/>
                <w:b/>
                <w:bCs/>
                <w:lang w:val="nl-NL"/>
              </w:rPr>
              <w:t>Zelfstandigen</w:t>
            </w:r>
            <w:r w:rsidRPr="009E5656">
              <w:rPr>
                <w:rFonts w:cstheme="minorHAnsi"/>
                <w:lang w:val="nl-NL"/>
              </w:rPr>
              <w:t xml:space="preserve"> die hun activiteiten in mei en/of juni 2020 voortzetten of hervatten, maar die hun activiteiten moeten verminderen tijdens de volledige betrokken kalendermaand om te zorgen voor een of meerdere kinderen, hebben recht op de ouderschapsuitkering.</w:t>
            </w:r>
          </w:p>
          <w:p w:rsidR="009E5656" w:rsidRPr="009E5656" w:rsidRDefault="009E5656" w:rsidP="009E5656">
            <w:pPr>
              <w:jc w:val="both"/>
              <w:rPr>
                <w:rFonts w:cstheme="minorHAnsi"/>
                <w:lang w:val="nl-NL"/>
              </w:rPr>
            </w:pPr>
            <w:r w:rsidRPr="009E5656">
              <w:rPr>
                <w:rFonts w:cstheme="minorHAnsi"/>
                <w:lang w:val="nl-NL"/>
              </w:rPr>
              <w:t>Die uitkering bedraagt 532,24 euro per maand. Als de zelfstandige uitsluitend samenwoont met één of meerdere kinderen van wie er minstens één fiscaal ten laste is van de aanvrager ("eenoudergezin"), bedraagt het bedrag van de uitkering 875,00 euro per maand.</w:t>
            </w:r>
          </w:p>
          <w:p w:rsidR="009E5656" w:rsidRPr="009E5656" w:rsidRDefault="009E5656" w:rsidP="009E5656">
            <w:pPr>
              <w:jc w:val="both"/>
              <w:rPr>
                <w:rFonts w:cstheme="minorHAnsi"/>
                <w:lang w:val="nl-NL"/>
              </w:rPr>
            </w:pPr>
            <w:r w:rsidRPr="009E5656">
              <w:rPr>
                <w:rFonts w:cstheme="minorHAnsi"/>
                <w:lang w:val="nl-NL"/>
              </w:rPr>
              <w:t>Het kind is hoogstens 12 jaar of, als het gehandicapt is, hoogstens 21 jaar.</w:t>
            </w:r>
          </w:p>
          <w:p w:rsidR="009E5656" w:rsidRPr="009E5656" w:rsidRDefault="009E5656" w:rsidP="009E5656">
            <w:pPr>
              <w:jc w:val="both"/>
              <w:rPr>
                <w:rFonts w:cstheme="minorHAnsi"/>
                <w:lang w:val="nl-NL"/>
              </w:rPr>
            </w:pPr>
            <w:r w:rsidRPr="009E5656">
              <w:rPr>
                <w:rFonts w:cstheme="minorHAnsi"/>
                <w:lang w:val="nl-NL"/>
              </w:rPr>
              <w:t xml:space="preserve">Er is geen leeftijdsgrens wanneer de ouderschapsuitkering wordt gevraagd voor een kind met een handicap dat geniet van een intramurale (bijvoorbeeld dagcentrum) of extramurale dienstverlening (bijvoorbeeld hulp aan huis), of </w:t>
            </w:r>
            <w:r w:rsidRPr="009E5656">
              <w:rPr>
                <w:rFonts w:cstheme="minorHAnsi"/>
                <w:lang w:val="nl-NL"/>
              </w:rPr>
              <w:lastRenderedPageBreak/>
              <w:t>een behandeling georganiseerd of erkend door de gemeenschappen Het kan in deze gevallen dus ook gaan om volwassenen.</w:t>
            </w:r>
          </w:p>
          <w:p w:rsidR="009E5656" w:rsidRPr="009E5656" w:rsidRDefault="009E5656" w:rsidP="009E5656">
            <w:pPr>
              <w:jc w:val="both"/>
              <w:rPr>
                <w:rFonts w:cstheme="minorHAnsi"/>
                <w:lang w:val="nl-NL"/>
              </w:rPr>
            </w:pPr>
            <w:r w:rsidRPr="009E5656">
              <w:rPr>
                <w:rFonts w:cstheme="minorHAnsi"/>
                <w:lang w:val="nl-NL"/>
              </w:rPr>
              <w:t>Ook voor zelfstandigen werd voorzien in de mogelijkheid om uitstel of vrijstelling te krijgen op vlak van sociale bijdragen.</w:t>
            </w:r>
          </w:p>
          <w:p w:rsidR="009E5656" w:rsidRPr="009E5656" w:rsidRDefault="009E5656" w:rsidP="009E5656">
            <w:pPr>
              <w:jc w:val="both"/>
              <w:rPr>
                <w:rFonts w:cstheme="minorHAnsi"/>
                <w:lang w:val="nl-NL"/>
              </w:rPr>
            </w:pPr>
            <w:r w:rsidRPr="009E5656">
              <w:rPr>
                <w:rFonts w:cstheme="minorHAnsi"/>
                <w:lang w:val="nl-NL"/>
              </w:rPr>
              <w:t>Daarnaast werd, voor tijdelijk werklozen en rechthebbenden op ( aanvullend) leefloon, een cumulatie toegestaan van de uitkering met het loon in de zogenaamde vitale sectoren, dit betreft de landbouw, de tuinbouw en de bosbouw.   Deze maatregel geldt tot 31 augustus 2020.</w:t>
            </w:r>
          </w:p>
          <w:p w:rsidR="009E5656" w:rsidRPr="009E5656" w:rsidRDefault="009E5656" w:rsidP="009E5656">
            <w:pPr>
              <w:jc w:val="both"/>
              <w:rPr>
                <w:rFonts w:cstheme="minorHAnsi"/>
                <w:lang w:val="nl-NL"/>
              </w:rPr>
            </w:pPr>
          </w:p>
          <w:p w:rsidR="009E5656" w:rsidRPr="009E5656" w:rsidRDefault="009E5656" w:rsidP="009E5656">
            <w:pPr>
              <w:jc w:val="both"/>
              <w:rPr>
                <w:rFonts w:cstheme="minorHAnsi"/>
                <w:lang w:val="nl-NL"/>
              </w:rPr>
            </w:pPr>
            <w:r w:rsidRPr="009E5656">
              <w:rPr>
                <w:rFonts w:cstheme="minorHAnsi"/>
                <w:lang w:val="nl-NL"/>
              </w:rPr>
              <w:t xml:space="preserve">Daarnaast wordt het verschil in </w:t>
            </w:r>
            <w:r w:rsidRPr="009E5656">
              <w:rPr>
                <w:rFonts w:cstheme="minorHAnsi"/>
                <w:b/>
                <w:bCs/>
                <w:lang w:val="nl-NL"/>
              </w:rPr>
              <w:t>SPI-vrijstelling van beurs- en niet-beursstudenten tijdelijk weggewerkt</w:t>
            </w:r>
            <w:r w:rsidRPr="009E5656">
              <w:rPr>
                <w:rFonts w:cstheme="minorHAnsi"/>
                <w:lang w:val="nl-NL"/>
              </w:rPr>
              <w:t xml:space="preserve"> waardoor ook jongeren die genieten van een studiebeurs gedurende deze tijdelijke periode recht hebben op de SPI-vrijstelling voor jongeren die niet genieten van een studiebeurs, zijnde 253,88 euro (geïndexeerd bedrag op 1 maart 2020).  Deze maatregel geldt eveneens tot 31 augustus 2020.</w:t>
            </w:r>
          </w:p>
          <w:p w:rsidR="009E5656" w:rsidRPr="009E5656" w:rsidRDefault="009E5656" w:rsidP="009E5656">
            <w:pPr>
              <w:jc w:val="both"/>
              <w:rPr>
                <w:rFonts w:cstheme="minorHAnsi"/>
                <w:lang w:val="nl-NL"/>
              </w:rPr>
            </w:pPr>
          </w:p>
          <w:p w:rsidR="00963AD0" w:rsidRPr="00963AD0" w:rsidRDefault="009E5656" w:rsidP="009E5656">
            <w:pPr>
              <w:jc w:val="both"/>
              <w:rPr>
                <w:rFonts w:cstheme="minorHAnsi"/>
                <w:lang w:val="nl-NL"/>
              </w:rPr>
            </w:pPr>
            <w:r w:rsidRPr="009E5656">
              <w:rPr>
                <w:rFonts w:cstheme="minorHAnsi"/>
                <w:lang w:val="nl-NL"/>
              </w:rPr>
              <w:t>Voor studenten-werknemers werd een wetsvoorstel ingediend om toegang te geven tot tijdelijke werkloosheid voor studenten met een studentenarbeidsovereenkomst</w:t>
            </w:r>
          </w:p>
        </w:tc>
      </w:tr>
      <w:tr w:rsidR="009E5656" w:rsidRPr="00BD3DF6" w:rsidTr="00F21F53">
        <w:tc>
          <w:tcPr>
            <w:tcW w:w="4820" w:type="dxa"/>
          </w:tcPr>
          <w:p w:rsidR="009E5656" w:rsidRPr="009E5656" w:rsidRDefault="009E5656" w:rsidP="009E5656">
            <w:pPr>
              <w:rPr>
                <w:rFonts w:cstheme="minorHAnsi"/>
                <w:b/>
                <w:bCs/>
                <w:highlight w:val="green"/>
                <w:lang w:val="nl-NL"/>
              </w:rPr>
            </w:pPr>
            <w:r w:rsidRPr="009E5656">
              <w:rPr>
                <w:rFonts w:cstheme="minorHAnsi"/>
                <w:b/>
                <w:bCs/>
                <w:highlight w:val="green"/>
                <w:lang w:val="nl-NL"/>
              </w:rPr>
              <w:lastRenderedPageBreak/>
              <w:t>Personen met een handicap</w:t>
            </w:r>
          </w:p>
          <w:p w:rsidR="009E5656" w:rsidRPr="00FA2332" w:rsidRDefault="009E5656" w:rsidP="00E205A0">
            <w:pPr>
              <w:rPr>
                <w:rFonts w:cstheme="minorHAnsi"/>
                <w:b/>
                <w:bCs/>
              </w:rPr>
            </w:pPr>
          </w:p>
        </w:tc>
        <w:tc>
          <w:tcPr>
            <w:tcW w:w="5528" w:type="dxa"/>
          </w:tcPr>
          <w:p w:rsidR="009E5656" w:rsidRPr="00FA2332" w:rsidRDefault="009E5656" w:rsidP="009E5656">
            <w:pPr>
              <w:jc w:val="both"/>
              <w:rPr>
                <w:rFonts w:cstheme="minorHAnsi"/>
              </w:rPr>
            </w:pPr>
            <w:r w:rsidRPr="00FA2332">
              <w:rPr>
                <w:rFonts w:cstheme="minorHAnsi"/>
              </w:rPr>
              <w:t xml:space="preserve">De Covid-19-crisis, heeft ook een grote impact op </w:t>
            </w:r>
            <w:r w:rsidRPr="00FA2332">
              <w:rPr>
                <w:rFonts w:cstheme="minorHAnsi"/>
                <w:b/>
                <w:bCs/>
              </w:rPr>
              <w:t>personen met een handicap,</w:t>
            </w:r>
            <w:r w:rsidRPr="00FA2332">
              <w:rPr>
                <w:rFonts w:cstheme="minorHAnsi"/>
              </w:rPr>
              <w:t xml:space="preserve"> die in normale tijden reeds kwetsbaar zijn. Wat met de cumulatie van de uitkeringen voor personen met een handicap en voor tijdelijke werkloosheid? De NHRPH heeft voorstellen gedaan die in overweging zouden moeten genomen worden.</w:t>
            </w:r>
          </w:p>
          <w:p w:rsidR="009E5656" w:rsidRPr="00FA2332" w:rsidRDefault="009E5656" w:rsidP="009E5656">
            <w:pPr>
              <w:jc w:val="both"/>
              <w:rPr>
                <w:rFonts w:cstheme="minorHAnsi"/>
              </w:rPr>
            </w:pPr>
            <w:r w:rsidRPr="00FA2332">
              <w:rPr>
                <w:rFonts w:cstheme="minorHAnsi"/>
              </w:rPr>
              <w:t xml:space="preserve">De vraag rijst welke maatregelen moeten overwogen/genomen worden door de Gemeenschappen op het vlak van uitkeringen, specifieke verloven, zoals dat van </w:t>
            </w:r>
            <w:r w:rsidRPr="00FA2332">
              <w:rPr>
                <w:rFonts w:cstheme="minorHAnsi"/>
              </w:rPr>
              <w:lastRenderedPageBreak/>
              <w:t>ouders die hun verlof hebben opgenomen omdat de dagopvang gesloten is. Er zou moeten bekeken worden of een specifiek verlof kan worden toegekend, wanneer een aangepaste dagopvang mogelijk is.</w:t>
            </w:r>
          </w:p>
          <w:p w:rsidR="008F3C89" w:rsidRDefault="008F3C89" w:rsidP="009E5656">
            <w:pPr>
              <w:jc w:val="both"/>
              <w:rPr>
                <w:rFonts w:cstheme="minorHAnsi"/>
              </w:rPr>
            </w:pPr>
          </w:p>
          <w:p w:rsidR="008F3C89" w:rsidRDefault="008F3C89" w:rsidP="009E5656">
            <w:pPr>
              <w:jc w:val="both"/>
              <w:rPr>
                <w:rFonts w:cstheme="minorHAnsi"/>
              </w:rPr>
            </w:pPr>
          </w:p>
          <w:p w:rsidR="008F3C89" w:rsidRPr="00FA2332" w:rsidRDefault="008F3C89" w:rsidP="009E5656">
            <w:pPr>
              <w:jc w:val="both"/>
              <w:rPr>
                <w:rFonts w:cstheme="minorHAnsi"/>
              </w:rPr>
            </w:pPr>
          </w:p>
          <w:p w:rsidR="009E5656" w:rsidRPr="00FA2332" w:rsidRDefault="009E5656" w:rsidP="009E5656">
            <w:pPr>
              <w:rPr>
                <w:rFonts w:cstheme="minorHAnsi"/>
              </w:rPr>
            </w:pPr>
            <w:r w:rsidRPr="00FA2332">
              <w:rPr>
                <w:rFonts w:cstheme="minorHAnsi"/>
              </w:rPr>
              <w:t xml:space="preserve">- </w:t>
            </w:r>
            <w:r w:rsidRPr="00FA2332">
              <w:rPr>
                <w:rFonts w:cstheme="minorHAnsi"/>
                <w:b/>
                <w:bCs/>
              </w:rPr>
              <w:t>Maatwerkbedrijven:</w:t>
            </w:r>
            <w:r w:rsidRPr="00FA2332">
              <w:rPr>
                <w:rFonts w:cstheme="minorHAnsi"/>
              </w:rPr>
              <w:t xml:space="preserve"> Omwille van corona werden werknemers in maatwerkbedrijven tijdelijk werkloos, maar was er geen recht op werkloosheidsuitkeringen (en andere daarmee verbonden voordelen). Dat komt omdat zij reeds ziekte-uitkeringen ontvangen, die ze kunnen aanvullen met hun loon voor de dagen waarop ze werken. Het gevolg was dat deze mensen de voorbije vier-vijf weken volledig terugvielen op hun ziekte-uitkering, die vaak onder de armoedegrens ligt.</w:t>
            </w:r>
          </w:p>
        </w:tc>
        <w:tc>
          <w:tcPr>
            <w:tcW w:w="5529" w:type="dxa"/>
          </w:tcPr>
          <w:p w:rsidR="009E5656" w:rsidRPr="00963AD0" w:rsidRDefault="009E5656" w:rsidP="009E5656">
            <w:pPr>
              <w:jc w:val="both"/>
              <w:rPr>
                <w:rFonts w:cstheme="minorHAnsi"/>
                <w:lang w:val="nl-NL"/>
              </w:rPr>
            </w:pPr>
            <w:r w:rsidRPr="00963AD0">
              <w:rPr>
                <w:rFonts w:cstheme="minorHAnsi"/>
                <w:b/>
                <w:bCs/>
                <w:lang w:val="nl-NL"/>
              </w:rPr>
              <w:lastRenderedPageBreak/>
              <w:t>corona – ouderschapsverlof</w:t>
            </w:r>
            <w:r w:rsidRPr="00963AD0">
              <w:rPr>
                <w:rFonts w:cstheme="minorHAnsi"/>
                <w:lang w:val="nl-NL"/>
              </w:rPr>
              <w:t xml:space="preserve"> : Deze nieuwe formule ouderschapsverlof bestaat naast het gewone ouderschapsverlof, maar biedt soepelere toegangsvoorwaarden, een hogere uitkeringen (de uitkering is gelijk aan de uitkering in geval van gewone ouderschapsverlof, verhoogd met 25%) en de aanvraagprocedure verloopt sneller. De leeftijdsvoorwaarde van 21 jaar voor het gehandicapt kind is in bepaalde specifieke gevallen niet van toepassing ; en de </w:t>
            </w:r>
            <w:r w:rsidRPr="00963AD0">
              <w:rPr>
                <w:rFonts w:cstheme="minorHAnsi"/>
                <w:lang w:val="nl-NL"/>
              </w:rPr>
              <w:lastRenderedPageBreak/>
              <w:t>arbeidsduurvermindering kan halftijds of 1/5e (niet voltijds). Aanvankelijk kon dit slechts aangevraagd worden van 1 mei t.e.m. 30 juni, maar op de Ministerraad van 12 juni werd beslist om het corona – ouderschapsverlof  te verlengen tot eind september alsook voltijds mogelijk te maken en wordt de uitkering ook verhoogd tot 150 procent.</w:t>
            </w:r>
          </w:p>
          <w:p w:rsidR="009E5656" w:rsidRPr="00963AD0" w:rsidRDefault="009E5656" w:rsidP="009E5656">
            <w:pPr>
              <w:jc w:val="both"/>
              <w:rPr>
                <w:rFonts w:cstheme="minorHAnsi"/>
                <w:lang w:val="nl-NL"/>
              </w:rPr>
            </w:pPr>
          </w:p>
          <w:p w:rsidR="009E5656" w:rsidRDefault="009E5656" w:rsidP="009E5656">
            <w:pPr>
              <w:jc w:val="both"/>
              <w:rPr>
                <w:rFonts w:cstheme="minorHAnsi"/>
                <w:lang w:val="nl-NL"/>
              </w:rPr>
            </w:pPr>
            <w:r w:rsidRPr="00963AD0">
              <w:rPr>
                <w:rFonts w:cstheme="minorHAnsi"/>
                <w:lang w:val="nl-NL"/>
              </w:rPr>
              <w:t>- Een wetsvoorstel werd goedgekeurd dat werknemers</w:t>
            </w:r>
            <w:r w:rsidR="008F3C89">
              <w:rPr>
                <w:rFonts w:cstheme="minorHAnsi"/>
                <w:lang w:val="nl-NL"/>
              </w:rPr>
              <w:t xml:space="preserve"> van </w:t>
            </w:r>
            <w:r w:rsidR="008F3C89" w:rsidRPr="008F3C89">
              <w:rPr>
                <w:rFonts w:cstheme="minorHAnsi"/>
                <w:b/>
                <w:bCs/>
                <w:lang w:val="nl-NL"/>
              </w:rPr>
              <w:t>maatwerkbedrijven</w:t>
            </w:r>
            <w:r w:rsidR="008F3C89">
              <w:rPr>
                <w:rFonts w:cstheme="minorHAnsi"/>
                <w:lang w:val="nl-NL"/>
              </w:rPr>
              <w:t xml:space="preserve"> </w:t>
            </w:r>
            <w:r w:rsidRPr="00963AD0">
              <w:rPr>
                <w:rFonts w:cstheme="minorHAnsi"/>
                <w:lang w:val="nl-NL"/>
              </w:rPr>
              <w:t>nu ook een werkloosheidsuitkering toekent voor de dagen waarop ze tijdelijk werkloos zijn</w:t>
            </w:r>
            <w:r>
              <w:rPr>
                <w:rFonts w:cstheme="minorHAnsi"/>
                <w:lang w:val="nl-NL"/>
              </w:rPr>
              <w:t>.</w:t>
            </w:r>
          </w:p>
          <w:p w:rsidR="008F3C89" w:rsidRDefault="008F3C89" w:rsidP="009E5656">
            <w:pPr>
              <w:jc w:val="both"/>
              <w:rPr>
                <w:rFonts w:cstheme="minorHAnsi"/>
                <w:lang w:val="nl-NL"/>
              </w:rPr>
            </w:pPr>
          </w:p>
          <w:p w:rsidR="008F3C89" w:rsidRDefault="008F3C89" w:rsidP="009E5656">
            <w:pPr>
              <w:jc w:val="both"/>
              <w:rPr>
                <w:rFonts w:cstheme="minorHAnsi"/>
                <w:lang w:val="nl-NL"/>
              </w:rPr>
            </w:pPr>
          </w:p>
          <w:p w:rsidR="008F3C89" w:rsidRDefault="008F3C89" w:rsidP="009E5656">
            <w:pPr>
              <w:jc w:val="both"/>
              <w:rPr>
                <w:rFonts w:cstheme="minorHAnsi"/>
                <w:lang w:val="nl-NL"/>
              </w:rPr>
            </w:pPr>
          </w:p>
          <w:p w:rsidR="008F3C89" w:rsidRDefault="008F3C89" w:rsidP="009E5656">
            <w:pPr>
              <w:jc w:val="both"/>
              <w:rPr>
                <w:rFonts w:cstheme="minorHAnsi"/>
                <w:lang w:val="nl-NL"/>
              </w:rPr>
            </w:pPr>
          </w:p>
          <w:p w:rsidR="008F3C89" w:rsidRDefault="008F3C89" w:rsidP="009E5656">
            <w:pPr>
              <w:jc w:val="both"/>
              <w:rPr>
                <w:rFonts w:cstheme="minorHAnsi"/>
                <w:lang w:val="nl-NL"/>
              </w:rPr>
            </w:pPr>
          </w:p>
          <w:p w:rsidR="008F3C89" w:rsidRDefault="008F3C89" w:rsidP="009E5656">
            <w:pPr>
              <w:jc w:val="both"/>
              <w:rPr>
                <w:rFonts w:cstheme="minorHAnsi"/>
                <w:lang w:val="nl-NL"/>
              </w:rPr>
            </w:pPr>
          </w:p>
          <w:p w:rsidR="008F3C89" w:rsidRDefault="008F3C89" w:rsidP="009E5656">
            <w:pPr>
              <w:jc w:val="both"/>
              <w:rPr>
                <w:rFonts w:cstheme="minorHAnsi"/>
                <w:lang w:val="nl-NL"/>
              </w:rPr>
            </w:pPr>
          </w:p>
          <w:p w:rsidR="009E5656" w:rsidRPr="00963AD0" w:rsidRDefault="009E5656" w:rsidP="009E5656">
            <w:pPr>
              <w:jc w:val="both"/>
              <w:rPr>
                <w:rFonts w:cstheme="minorHAnsi"/>
                <w:lang w:val="nl-NL"/>
              </w:rPr>
            </w:pPr>
            <w:r w:rsidRPr="00963AD0">
              <w:rPr>
                <w:rFonts w:cstheme="minorHAnsi"/>
                <w:lang w:val="nl-NL"/>
              </w:rPr>
              <w:t xml:space="preserve">De ministerraad keurt op voorstel van minister belast met Personen met een beperking Nathalie </w:t>
            </w:r>
            <w:proofErr w:type="spellStart"/>
            <w:r w:rsidRPr="00963AD0">
              <w:rPr>
                <w:rFonts w:cstheme="minorHAnsi"/>
                <w:lang w:val="nl-NL"/>
              </w:rPr>
              <w:t>Muylle</w:t>
            </w:r>
            <w:proofErr w:type="spellEnd"/>
            <w:r w:rsidRPr="00963AD0">
              <w:rPr>
                <w:rFonts w:cstheme="minorHAnsi"/>
                <w:lang w:val="nl-NL"/>
              </w:rPr>
              <w:t xml:space="preserve"> een ontwerp van koninklijk besluit goed dat de regels voor de </w:t>
            </w:r>
            <w:r w:rsidRPr="00963AD0">
              <w:rPr>
                <w:rFonts w:cstheme="minorHAnsi"/>
                <w:b/>
                <w:bCs/>
                <w:lang w:val="nl-NL"/>
              </w:rPr>
              <w:t>berekening van de integratietegemoetkoming (IT)</w:t>
            </w:r>
            <w:r w:rsidRPr="00963AD0">
              <w:rPr>
                <w:rFonts w:cstheme="minorHAnsi"/>
                <w:lang w:val="nl-NL"/>
              </w:rPr>
              <w:t xml:space="preserve"> tijdelijk herziet in het kader van de COVID-19-gezondheidscrisis.</w:t>
            </w:r>
          </w:p>
          <w:p w:rsidR="009E5656" w:rsidRDefault="009E5656" w:rsidP="009E5656">
            <w:pPr>
              <w:jc w:val="both"/>
              <w:rPr>
                <w:rFonts w:cstheme="minorHAnsi"/>
                <w:lang w:val="nl-NL"/>
              </w:rPr>
            </w:pPr>
            <w:r w:rsidRPr="00963AD0">
              <w:rPr>
                <w:rFonts w:cstheme="minorHAnsi"/>
                <w:lang w:val="nl-NL"/>
              </w:rPr>
              <w:t>Het ontwerp voorkomt de negatieve effecten van de regeling van de tijdelijke economische werkloosheid als gevolg van de COVID-19-gezondheidscrisis door de regels voor de berekening van de IT te herzien. Personen met een IT die tijdelijk werkloos zijn, kunnen namelijk geconfronteerd worden met een negatief effect op hun tegemoetkoming omwille van de verschillende vrijstellingen die gelden tussen het arbeidsinkomen en het vervangingsinkomen.</w:t>
            </w:r>
          </w:p>
          <w:p w:rsidR="009E5656" w:rsidRDefault="009E5656" w:rsidP="009E5656">
            <w:pPr>
              <w:jc w:val="both"/>
              <w:rPr>
                <w:rFonts w:cstheme="minorHAnsi"/>
                <w:lang w:val="nl-NL"/>
              </w:rPr>
            </w:pPr>
          </w:p>
          <w:p w:rsidR="009E5656" w:rsidRDefault="009E5656" w:rsidP="009E5656">
            <w:pPr>
              <w:jc w:val="both"/>
              <w:rPr>
                <w:rFonts w:cstheme="minorHAnsi"/>
                <w:lang w:val="nl-NL"/>
              </w:rPr>
            </w:pPr>
            <w:r w:rsidRPr="00963AD0">
              <w:rPr>
                <w:rFonts w:cstheme="minorHAnsi"/>
                <w:lang w:val="nl-NL"/>
              </w:rPr>
              <w:lastRenderedPageBreak/>
              <w:t>De vrijstelling die geldt voor de tijdelijke werkloosheidsuitkering wegens overmacht wordt daarom bij de berekening van de IT gelijkgesteld met de vrijstelling die geldt voor het arbeidsinkomen. Deze maatregel zal enkel van toepassing zijn op tijdelijke werkloosheidsuitkering wegens overmacht die de persoon met een handicap ontvangt als gevolg van de COVID-19-gezondheidscrisis. De gelijkstelling geldt van 1 maart tot en met 30 juni en kan verlengd worden indien noodzakelijk.</w:t>
            </w:r>
          </w:p>
          <w:p w:rsidR="009E5656" w:rsidRDefault="009E5656" w:rsidP="009E5656">
            <w:pPr>
              <w:jc w:val="both"/>
              <w:rPr>
                <w:rFonts w:cstheme="minorHAnsi"/>
                <w:lang w:val="nl-NL"/>
              </w:rPr>
            </w:pPr>
          </w:p>
          <w:p w:rsidR="009E5656" w:rsidRPr="00963AD0" w:rsidRDefault="009E5656" w:rsidP="009E5656">
            <w:pPr>
              <w:jc w:val="both"/>
              <w:rPr>
                <w:rFonts w:cstheme="minorHAnsi"/>
              </w:rPr>
            </w:pPr>
            <w:r w:rsidRPr="00963AD0">
              <w:rPr>
                <w:rFonts w:cstheme="minorHAnsi"/>
              </w:rPr>
              <w:t xml:space="preserve">- Vanaf begin mei werd de </w:t>
            </w:r>
            <w:r w:rsidRPr="00963AD0">
              <w:rPr>
                <w:rFonts w:cstheme="minorHAnsi"/>
                <w:b/>
                <w:bCs/>
              </w:rPr>
              <w:t>bijstandsdienstverlenin</w:t>
            </w:r>
            <w:r w:rsidRPr="00963AD0">
              <w:rPr>
                <w:rFonts w:cstheme="minorHAnsi"/>
              </w:rPr>
              <w:t xml:space="preserve">g bij de NMBS deels hervat – </w:t>
            </w:r>
            <w:proofErr w:type="spellStart"/>
            <w:r w:rsidRPr="00963AD0">
              <w:rPr>
                <w:rFonts w:cstheme="minorHAnsi"/>
              </w:rPr>
              <w:t>social</w:t>
            </w:r>
            <w:proofErr w:type="spellEnd"/>
            <w:r w:rsidRPr="00963AD0">
              <w:rPr>
                <w:rFonts w:cstheme="minorHAnsi"/>
              </w:rPr>
              <w:t xml:space="preserve"> </w:t>
            </w:r>
            <w:proofErr w:type="spellStart"/>
            <w:r w:rsidRPr="00963AD0">
              <w:rPr>
                <w:rFonts w:cstheme="minorHAnsi"/>
              </w:rPr>
              <w:t>distancing</w:t>
            </w:r>
            <w:proofErr w:type="spellEnd"/>
            <w:r w:rsidRPr="00963AD0">
              <w:rPr>
                <w:rFonts w:cstheme="minorHAnsi"/>
              </w:rPr>
              <w:t xml:space="preserve"> maatregelen maakt dat de volledige dienstverlening nog niet kan worden aangeboden (bv blindengeleiding) </w:t>
            </w:r>
          </w:p>
          <w:p w:rsidR="009E5656" w:rsidRPr="00963AD0" w:rsidRDefault="009E5656" w:rsidP="009E5656">
            <w:pPr>
              <w:jc w:val="both"/>
              <w:rPr>
                <w:rFonts w:cstheme="minorHAnsi"/>
              </w:rPr>
            </w:pPr>
            <w:r w:rsidRPr="00963AD0">
              <w:rPr>
                <w:rFonts w:cstheme="minorHAnsi"/>
              </w:rPr>
              <w:t xml:space="preserve">Aan de Minister van Justitie wordt de vraag voorgelegd om de mate waarin kosten door een </w:t>
            </w:r>
            <w:r w:rsidRPr="00963AD0">
              <w:rPr>
                <w:rFonts w:cstheme="minorHAnsi"/>
                <w:b/>
                <w:bCs/>
              </w:rPr>
              <w:t>voorlopig bewindvoerder</w:t>
            </w:r>
            <w:r w:rsidRPr="00963AD0">
              <w:rPr>
                <w:rFonts w:cstheme="minorHAnsi"/>
              </w:rPr>
              <w:t xml:space="preserve"> worden aangerekend in deze gezondheidscrisis te onderzoeken.</w:t>
            </w:r>
          </w:p>
          <w:p w:rsidR="009E5656" w:rsidRPr="00963AD0" w:rsidRDefault="009E5656" w:rsidP="009E5656">
            <w:pPr>
              <w:jc w:val="both"/>
              <w:rPr>
                <w:rFonts w:cstheme="minorHAnsi"/>
              </w:rPr>
            </w:pPr>
          </w:p>
          <w:p w:rsidR="009E5656" w:rsidRDefault="009E5656" w:rsidP="009E5656">
            <w:pPr>
              <w:jc w:val="both"/>
              <w:rPr>
                <w:rFonts w:cstheme="minorHAnsi"/>
              </w:rPr>
            </w:pPr>
            <w:r w:rsidRPr="00963AD0">
              <w:rPr>
                <w:rFonts w:cstheme="minorHAnsi"/>
              </w:rPr>
              <w:t xml:space="preserve">In Vlaanderen is de dagopvang voor kinderen met een handicap , onder voorwaarden, terug beschikbaar sinds 18 mei. </w:t>
            </w:r>
            <w:r w:rsidRPr="00963AD0">
              <w:rPr>
                <w:rFonts w:cstheme="minorHAnsi"/>
                <w:b/>
                <w:bCs/>
              </w:rPr>
              <w:t>Zomerkampen</w:t>
            </w:r>
            <w:r w:rsidRPr="00963AD0">
              <w:rPr>
                <w:rFonts w:cstheme="minorHAnsi"/>
              </w:rPr>
              <w:t xml:space="preserve"> kunnen ook doorgaan.</w:t>
            </w:r>
          </w:p>
          <w:p w:rsidR="009E5656" w:rsidRPr="00963AD0" w:rsidRDefault="009E5656" w:rsidP="009E5656">
            <w:pPr>
              <w:jc w:val="both"/>
              <w:rPr>
                <w:rFonts w:cstheme="minorHAnsi"/>
              </w:rPr>
            </w:pPr>
          </w:p>
          <w:p w:rsidR="00AF7343" w:rsidRPr="009E5656" w:rsidRDefault="009E5656" w:rsidP="009E5656">
            <w:pPr>
              <w:jc w:val="both"/>
              <w:rPr>
                <w:rFonts w:cstheme="minorHAnsi"/>
              </w:rPr>
            </w:pPr>
            <w:r w:rsidRPr="00963AD0">
              <w:rPr>
                <w:rFonts w:cstheme="minorHAnsi"/>
              </w:rPr>
              <w:t>Het Waals Gewest heeft een omzendbrief verstuurd om de opvang voor jongeren en volwassenen terug op te starten vanaf 18 mei. De residentiële opvang is gedurende de afzonderingsperiode blijven doorgaan, met een beperkter aanbod qua activiteiten. In sommige centra werden de jongeren wel door de ouders thuis opgevangen. Aan de residentiële centra werd eind mei verzocht om de activiteiten te hervatten  en de bezoek terug mogelijk te maken.</w:t>
            </w:r>
          </w:p>
          <w:p w:rsidR="009E5656" w:rsidRPr="00FA2332" w:rsidRDefault="009E5656" w:rsidP="009E5656">
            <w:pPr>
              <w:jc w:val="both"/>
              <w:rPr>
                <w:rFonts w:cstheme="minorHAnsi"/>
                <w:lang w:val="nl-NL"/>
              </w:rPr>
            </w:pPr>
          </w:p>
        </w:tc>
      </w:tr>
      <w:tr w:rsidR="00BD3DF6" w:rsidRPr="00BD3DF6" w:rsidTr="00A23BE0">
        <w:trPr>
          <w:trHeight w:val="2117"/>
        </w:trPr>
        <w:tc>
          <w:tcPr>
            <w:tcW w:w="4820" w:type="dxa"/>
          </w:tcPr>
          <w:p w:rsidR="006D764A" w:rsidRPr="00BD3DF6" w:rsidRDefault="006D764A" w:rsidP="006D764A">
            <w:pPr>
              <w:jc w:val="both"/>
              <w:rPr>
                <w:rFonts w:cstheme="minorHAnsi"/>
              </w:rPr>
            </w:pPr>
            <w:r w:rsidRPr="00BD3DF6">
              <w:rPr>
                <w:rFonts w:cstheme="minorHAnsi"/>
                <w:b/>
                <w:bCs/>
                <w:highlight w:val="green"/>
              </w:rPr>
              <w:lastRenderedPageBreak/>
              <w:t>Aanvullende financiële steunmaatregelen</w:t>
            </w:r>
            <w:r w:rsidRPr="00BD3DF6">
              <w:rPr>
                <w:rFonts w:cstheme="minorHAnsi"/>
              </w:rPr>
              <w:t xml:space="preserve">: Mensen met een laag inkomen verkeren door de crisis in moeilijkheden. De kosten van levensonderhoud stijgen. Er zijn geen promoties meer in de supermarkten. Bijvoorbeeld </w:t>
            </w:r>
            <w:r w:rsidRPr="00BD3DF6">
              <w:rPr>
                <w:rFonts w:cstheme="minorHAnsi"/>
                <w:b/>
                <w:bCs/>
              </w:rPr>
              <w:t xml:space="preserve">voedsel, essentiële goederen in de supermarkten, </w:t>
            </w:r>
            <w:r w:rsidRPr="00BD3DF6">
              <w:rPr>
                <w:rFonts w:cstheme="minorHAnsi"/>
              </w:rPr>
              <w:t>verminderd aanbod (tgv hamstergedrag) van de goedkoopste merken/witte producten zijn niet meer beschikbaar.</w:t>
            </w:r>
          </w:p>
          <w:p w:rsidR="006D764A" w:rsidRPr="00BD3DF6" w:rsidRDefault="006D764A" w:rsidP="006D764A">
            <w:pPr>
              <w:jc w:val="both"/>
              <w:rPr>
                <w:rFonts w:cstheme="minorHAnsi"/>
              </w:rPr>
            </w:pPr>
          </w:p>
          <w:p w:rsidR="006D764A" w:rsidRPr="00BD3DF6" w:rsidRDefault="006D764A" w:rsidP="006D764A">
            <w:pPr>
              <w:jc w:val="both"/>
              <w:rPr>
                <w:rFonts w:cstheme="minorHAnsi"/>
              </w:rPr>
            </w:pPr>
          </w:p>
          <w:p w:rsidR="006F40C5" w:rsidRPr="00BD3DF6" w:rsidRDefault="006F40C5" w:rsidP="006D764A">
            <w:pPr>
              <w:jc w:val="both"/>
              <w:rPr>
                <w:rFonts w:cstheme="minorHAnsi"/>
              </w:rPr>
            </w:pPr>
          </w:p>
          <w:p w:rsidR="000B27C7" w:rsidRPr="00BD3DF6" w:rsidRDefault="000B27C7" w:rsidP="006D764A">
            <w:pPr>
              <w:jc w:val="both"/>
              <w:rPr>
                <w:rFonts w:cstheme="minorHAnsi"/>
              </w:rPr>
            </w:pPr>
          </w:p>
          <w:p w:rsidR="00AF4D26" w:rsidRPr="00BD3DF6" w:rsidRDefault="00AF4D26"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BA678E" w:rsidRPr="00BD3DF6" w:rsidRDefault="00BA678E" w:rsidP="006D764A">
            <w:pPr>
              <w:jc w:val="both"/>
              <w:rPr>
                <w:rFonts w:cstheme="minorHAnsi"/>
              </w:rPr>
            </w:pPr>
          </w:p>
          <w:p w:rsidR="004D6EFE" w:rsidRPr="00BD3DF6" w:rsidRDefault="004D6EFE" w:rsidP="006D764A">
            <w:pPr>
              <w:jc w:val="both"/>
              <w:rPr>
                <w:rFonts w:cstheme="minorHAnsi"/>
              </w:rPr>
            </w:pPr>
          </w:p>
          <w:p w:rsidR="004D6EFE" w:rsidRPr="00BD3DF6" w:rsidRDefault="004D6EFE" w:rsidP="006D764A">
            <w:pPr>
              <w:jc w:val="both"/>
              <w:rPr>
                <w:rFonts w:cstheme="minorHAnsi"/>
              </w:rPr>
            </w:pPr>
          </w:p>
          <w:p w:rsidR="004D6EFE" w:rsidRPr="00BD3DF6" w:rsidRDefault="004D6EFE" w:rsidP="006D764A">
            <w:pPr>
              <w:jc w:val="both"/>
              <w:rPr>
                <w:rFonts w:cstheme="minorHAnsi"/>
              </w:rPr>
            </w:pPr>
          </w:p>
          <w:p w:rsidR="004D6EFE" w:rsidRPr="00BD3DF6" w:rsidRDefault="004D6EFE" w:rsidP="006D764A">
            <w:pPr>
              <w:jc w:val="both"/>
              <w:rPr>
                <w:rFonts w:cstheme="minorHAnsi"/>
              </w:rPr>
            </w:pPr>
          </w:p>
          <w:p w:rsidR="004D6EFE" w:rsidRPr="00BD3DF6" w:rsidRDefault="004D6EFE" w:rsidP="006D764A">
            <w:pPr>
              <w:jc w:val="both"/>
              <w:rPr>
                <w:rFonts w:cstheme="minorHAnsi"/>
              </w:rPr>
            </w:pPr>
          </w:p>
          <w:p w:rsidR="004D6EFE" w:rsidRPr="00BD3DF6" w:rsidRDefault="004D6EFE" w:rsidP="006D764A">
            <w:pPr>
              <w:jc w:val="both"/>
              <w:rPr>
                <w:rFonts w:cstheme="minorHAnsi"/>
              </w:rPr>
            </w:pPr>
          </w:p>
          <w:p w:rsidR="00BB5852" w:rsidRPr="00BD3DF6" w:rsidRDefault="00BB5852" w:rsidP="006D764A">
            <w:pPr>
              <w:jc w:val="both"/>
              <w:rPr>
                <w:rFonts w:cstheme="minorHAnsi"/>
              </w:rPr>
            </w:pPr>
          </w:p>
          <w:p w:rsidR="00BB5852" w:rsidRPr="00BD3DF6" w:rsidRDefault="00BB5852" w:rsidP="006D764A">
            <w:pPr>
              <w:jc w:val="both"/>
              <w:rPr>
                <w:rFonts w:cstheme="minorHAnsi"/>
              </w:rPr>
            </w:pPr>
          </w:p>
          <w:p w:rsidR="00BB5852" w:rsidRPr="00BD3DF6" w:rsidRDefault="00BB5852" w:rsidP="006D764A">
            <w:pPr>
              <w:jc w:val="both"/>
              <w:rPr>
                <w:rFonts w:cstheme="minorHAnsi"/>
              </w:rPr>
            </w:pPr>
          </w:p>
          <w:p w:rsidR="008A260B" w:rsidRPr="00BD3DF6" w:rsidRDefault="008A260B" w:rsidP="006D764A">
            <w:pPr>
              <w:jc w:val="both"/>
              <w:rPr>
                <w:rFonts w:cstheme="minorHAnsi"/>
              </w:rPr>
            </w:pPr>
          </w:p>
          <w:p w:rsidR="008A260B" w:rsidRPr="00BD3DF6" w:rsidRDefault="008A260B" w:rsidP="006D764A">
            <w:pPr>
              <w:jc w:val="both"/>
              <w:rPr>
                <w:rFonts w:cstheme="minorHAnsi"/>
              </w:rPr>
            </w:pPr>
          </w:p>
          <w:p w:rsidR="008A260B" w:rsidRPr="00BD3DF6" w:rsidRDefault="008A260B" w:rsidP="006D764A">
            <w:pPr>
              <w:jc w:val="both"/>
              <w:rPr>
                <w:rFonts w:cstheme="minorHAnsi"/>
              </w:rPr>
            </w:pPr>
          </w:p>
          <w:p w:rsidR="006D764A" w:rsidRPr="00BD3DF6" w:rsidRDefault="006D764A" w:rsidP="006D764A">
            <w:pPr>
              <w:rPr>
                <w:rFonts w:cstheme="minorHAnsi"/>
                <w:b/>
                <w:bCs/>
              </w:rPr>
            </w:pPr>
          </w:p>
          <w:p w:rsidR="005669D3" w:rsidRPr="00BD3DF6" w:rsidRDefault="005669D3" w:rsidP="006D764A">
            <w:pPr>
              <w:rPr>
                <w:rFonts w:cstheme="minorHAnsi"/>
                <w:b/>
                <w:bCs/>
              </w:rPr>
            </w:pPr>
          </w:p>
          <w:p w:rsidR="005669D3" w:rsidRPr="00BD3DF6" w:rsidRDefault="005669D3" w:rsidP="006D764A">
            <w:pPr>
              <w:rPr>
                <w:rFonts w:cstheme="minorHAnsi"/>
                <w:b/>
                <w:bCs/>
              </w:rPr>
            </w:pPr>
          </w:p>
        </w:tc>
        <w:tc>
          <w:tcPr>
            <w:tcW w:w="5528" w:type="dxa"/>
          </w:tcPr>
          <w:p w:rsidR="006D764A" w:rsidRPr="00FA2332" w:rsidRDefault="006D764A" w:rsidP="006D764A">
            <w:pPr>
              <w:jc w:val="both"/>
              <w:rPr>
                <w:rFonts w:cstheme="minorHAnsi"/>
              </w:rPr>
            </w:pPr>
            <w:r w:rsidRPr="00FA2332">
              <w:rPr>
                <w:rFonts w:cstheme="minorHAnsi"/>
              </w:rPr>
              <w:lastRenderedPageBreak/>
              <w:t xml:space="preserve">Verschillende kwetsbare groepen vinden hun weg naar de </w:t>
            </w:r>
            <w:proofErr w:type="spellStart"/>
            <w:r w:rsidRPr="00FA2332">
              <w:rPr>
                <w:rFonts w:cstheme="minorHAnsi"/>
              </w:rPr>
              <w:t>OCMW’s</w:t>
            </w:r>
            <w:proofErr w:type="spellEnd"/>
            <w:r w:rsidRPr="00FA2332">
              <w:rPr>
                <w:rFonts w:cstheme="minorHAnsi"/>
              </w:rPr>
              <w:t xml:space="preserve">. Om de kern van het probleem te identificeren werd een </w:t>
            </w:r>
            <w:r w:rsidRPr="00FA2332">
              <w:rPr>
                <w:rFonts w:cstheme="minorHAnsi"/>
                <w:b/>
                <w:bCs/>
              </w:rPr>
              <w:t>werkgroep Monitoring</w:t>
            </w:r>
            <w:r w:rsidRPr="00FA2332">
              <w:rPr>
                <w:rFonts w:cstheme="minorHAnsi"/>
              </w:rPr>
              <w:t xml:space="preserve"> opgericht waarin de 3 federaties van de </w:t>
            </w:r>
            <w:proofErr w:type="spellStart"/>
            <w:r w:rsidRPr="00FA2332">
              <w:rPr>
                <w:rFonts w:cstheme="minorHAnsi"/>
              </w:rPr>
              <w:t>OCMW’s</w:t>
            </w:r>
            <w:proofErr w:type="spellEnd"/>
            <w:r w:rsidRPr="00FA2332">
              <w:rPr>
                <w:rFonts w:cstheme="minorHAnsi"/>
              </w:rPr>
              <w:t xml:space="preserve"> zijn vertegenwoordigd, samen met de studiedienst van de POD MI.  </w:t>
            </w:r>
          </w:p>
          <w:p w:rsidR="006D764A" w:rsidRPr="00FA2332" w:rsidRDefault="006D764A" w:rsidP="006D764A">
            <w:pPr>
              <w:jc w:val="both"/>
              <w:rPr>
                <w:rFonts w:cstheme="minorHAnsi"/>
              </w:rPr>
            </w:pPr>
            <w:r w:rsidRPr="00FA2332">
              <w:rPr>
                <w:rFonts w:cstheme="minorHAnsi"/>
              </w:rPr>
              <w:t xml:space="preserve">Een gerichte monitoring gebaseerd op een steekproef bij een veertigtal </w:t>
            </w:r>
            <w:proofErr w:type="spellStart"/>
            <w:r w:rsidRPr="00FA2332">
              <w:rPr>
                <w:rFonts w:cstheme="minorHAnsi"/>
              </w:rPr>
              <w:t>OCMW’s</w:t>
            </w:r>
            <w:proofErr w:type="spellEnd"/>
            <w:r w:rsidRPr="00FA2332">
              <w:rPr>
                <w:rFonts w:cstheme="minorHAnsi"/>
              </w:rPr>
              <w:t xml:space="preserve"> wordt uitgevoerd, met oog op het aantal (nieuwe) steunaanvragen sinds de aanvang van de COVID crisis, profiel van cliënten, en te onderzoeken welke moeilijkheden zij ondervinden.</w:t>
            </w:r>
          </w:p>
          <w:p w:rsidR="002475B7" w:rsidRPr="00FA2332" w:rsidRDefault="00AF23EF" w:rsidP="006D764A">
            <w:pPr>
              <w:jc w:val="both"/>
              <w:rPr>
                <w:rFonts w:cstheme="minorHAnsi"/>
              </w:rPr>
            </w:pPr>
            <w:r w:rsidRPr="00FA2332">
              <w:rPr>
                <w:rFonts w:cstheme="minorHAnsi"/>
              </w:rPr>
              <w:t xml:space="preserve">De monitoring zal worden </w:t>
            </w:r>
            <w:r w:rsidRPr="00FA2332">
              <w:rPr>
                <w:rFonts w:cstheme="minorHAnsi"/>
                <w:b/>
                <w:bCs/>
              </w:rPr>
              <w:t xml:space="preserve">uitgebreid </w:t>
            </w:r>
            <w:r w:rsidRPr="00FA2332">
              <w:rPr>
                <w:rFonts w:cstheme="minorHAnsi"/>
              </w:rPr>
              <w:t xml:space="preserve">naar alle </w:t>
            </w:r>
            <w:proofErr w:type="spellStart"/>
            <w:r w:rsidRPr="00FA2332">
              <w:rPr>
                <w:rFonts w:cstheme="minorHAnsi"/>
              </w:rPr>
              <w:t>OCMW’s</w:t>
            </w:r>
            <w:proofErr w:type="spellEnd"/>
            <w:r w:rsidRPr="00FA2332">
              <w:rPr>
                <w:rFonts w:cstheme="minorHAnsi"/>
              </w:rPr>
              <w:t>, op vrijwillige basis</w:t>
            </w:r>
            <w:r w:rsidR="00783905" w:rsidRPr="00FA2332">
              <w:rPr>
                <w:rFonts w:cstheme="minorHAnsi"/>
              </w:rPr>
              <w:t xml:space="preserve">. </w:t>
            </w:r>
          </w:p>
          <w:p w:rsidR="00343EB4" w:rsidRPr="00FA2332" w:rsidRDefault="00343EB4" w:rsidP="006D764A">
            <w:pPr>
              <w:jc w:val="both"/>
              <w:rPr>
                <w:rFonts w:cstheme="minorHAnsi"/>
              </w:rPr>
            </w:pPr>
          </w:p>
          <w:p w:rsidR="006D764A" w:rsidRPr="00FA2332" w:rsidRDefault="001C314A" w:rsidP="006D764A">
            <w:pPr>
              <w:jc w:val="both"/>
              <w:rPr>
                <w:rFonts w:cstheme="minorHAnsi"/>
              </w:rPr>
            </w:pPr>
            <w:r w:rsidRPr="00FA2332">
              <w:rPr>
                <w:rFonts w:cstheme="minorHAnsi"/>
              </w:rPr>
              <w:t xml:space="preserve">Binnen de  werkgroep </w:t>
            </w:r>
            <w:proofErr w:type="spellStart"/>
            <w:r w:rsidRPr="00FA2332">
              <w:rPr>
                <w:rFonts w:cstheme="minorHAnsi"/>
              </w:rPr>
              <w:t>Social</w:t>
            </w:r>
            <w:proofErr w:type="spellEnd"/>
            <w:r w:rsidRPr="00FA2332">
              <w:rPr>
                <w:rFonts w:cstheme="minorHAnsi"/>
              </w:rPr>
              <w:t xml:space="preserve"> Impact COVID 19 zal worden onderzocht hoe alle kwantitatieve informatie en gegevens zoals studies en analyses kan worden verzameld, bijvoorbeeld studie van de Universiteit van Antwerpen, of expert Wim Van </w:t>
            </w:r>
            <w:proofErr w:type="spellStart"/>
            <w:r w:rsidRPr="00FA2332">
              <w:rPr>
                <w:rFonts w:cstheme="minorHAnsi"/>
              </w:rPr>
              <w:t>Lancker</w:t>
            </w:r>
            <w:proofErr w:type="spellEnd"/>
            <w:r w:rsidRPr="00FA2332">
              <w:rPr>
                <w:rFonts w:cstheme="minorHAnsi"/>
              </w:rPr>
              <w:t xml:space="preserve"> op </w:t>
            </w:r>
            <w:proofErr w:type="spellStart"/>
            <w:r w:rsidRPr="00FA2332">
              <w:rPr>
                <w:rFonts w:cstheme="minorHAnsi"/>
              </w:rPr>
              <w:t>Terzake</w:t>
            </w:r>
            <w:proofErr w:type="spellEnd"/>
            <w:r w:rsidRPr="00FA2332">
              <w:rPr>
                <w:rFonts w:cstheme="minorHAnsi"/>
              </w:rPr>
              <w:t>.</w:t>
            </w:r>
          </w:p>
          <w:p w:rsidR="00EA243E" w:rsidRPr="00FA2332" w:rsidRDefault="00EA243E" w:rsidP="006D764A">
            <w:pPr>
              <w:jc w:val="both"/>
              <w:rPr>
                <w:rFonts w:cstheme="minorHAnsi"/>
              </w:rPr>
            </w:pPr>
          </w:p>
          <w:p w:rsidR="00EA243E" w:rsidRPr="00FA2332" w:rsidRDefault="00EA243E" w:rsidP="006D764A">
            <w:pPr>
              <w:jc w:val="both"/>
              <w:rPr>
                <w:rFonts w:cstheme="minorHAnsi"/>
              </w:rPr>
            </w:pPr>
            <w:r w:rsidRPr="00FA2332">
              <w:rPr>
                <w:rFonts w:cstheme="minorHAnsi"/>
              </w:rPr>
              <w:t xml:space="preserve">Vlaanderen: studies om de sociale gevolgen van de gezondheidscrisis op de inkomens van de Belgische gezinnen in kaart te brengen.  </w:t>
            </w:r>
            <w:hyperlink r:id="rId6" w:history="1">
              <w:r w:rsidRPr="00FA2332">
                <w:rPr>
                  <w:rStyle w:val="Lienhypertexte"/>
                  <w:rFonts w:cstheme="minorHAnsi"/>
                  <w:color w:val="auto"/>
                </w:rPr>
                <w:t>https://sites.google.com/view/covitvat</w:t>
              </w:r>
            </w:hyperlink>
          </w:p>
        </w:tc>
        <w:tc>
          <w:tcPr>
            <w:tcW w:w="5529" w:type="dxa"/>
          </w:tcPr>
          <w:p w:rsidR="002475B7" w:rsidRPr="002475B7" w:rsidRDefault="002475B7" w:rsidP="006D764A">
            <w:pPr>
              <w:jc w:val="both"/>
              <w:rPr>
                <w:rFonts w:cstheme="minorHAnsi"/>
                <w:b/>
                <w:bCs/>
                <w:lang w:val="nl-NL"/>
              </w:rPr>
            </w:pPr>
            <w:r w:rsidRPr="002475B7">
              <w:rPr>
                <w:rFonts w:cstheme="minorHAnsi"/>
                <w:b/>
                <w:bCs/>
                <w:highlight w:val="green"/>
                <w:lang w:val="nl-NL"/>
              </w:rPr>
              <w:t>Financiële steun:</w:t>
            </w:r>
            <w:r w:rsidRPr="002475B7">
              <w:rPr>
                <w:rFonts w:cstheme="minorHAnsi"/>
                <w:b/>
                <w:bCs/>
                <w:lang w:val="nl-NL"/>
              </w:rPr>
              <w:t xml:space="preserve"> </w:t>
            </w:r>
          </w:p>
          <w:p w:rsidR="002475B7" w:rsidRDefault="002475B7" w:rsidP="006D764A">
            <w:pPr>
              <w:jc w:val="both"/>
              <w:rPr>
                <w:rFonts w:cstheme="minorHAnsi"/>
                <w:lang w:val="nl-NL"/>
              </w:rPr>
            </w:pP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xml:space="preserve">Aan </w:t>
            </w:r>
            <w:proofErr w:type="spellStart"/>
            <w:r w:rsidRPr="002475B7">
              <w:rPr>
                <w:rFonts w:cstheme="minorHAnsi"/>
                <w:lang w:val="nl-NL"/>
              </w:rPr>
              <w:t>leefloners</w:t>
            </w:r>
            <w:proofErr w:type="spellEnd"/>
            <w:r w:rsidRPr="002475B7">
              <w:rPr>
                <w:rFonts w:cstheme="minorHAnsi"/>
                <w:lang w:val="nl-NL"/>
              </w:rPr>
              <w:t>, personen met een beperking en mensen die recht hebben op een IGO (inkomensgarantie voor ouderen) wordt gedurende 6 maanden 50€ automatisch uitbetaald;</w:t>
            </w: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xml:space="preserve">De </w:t>
            </w:r>
            <w:proofErr w:type="spellStart"/>
            <w:r w:rsidRPr="002475B7">
              <w:rPr>
                <w:rFonts w:cstheme="minorHAnsi"/>
                <w:lang w:val="nl-NL"/>
              </w:rPr>
              <w:t>OCMW’s</w:t>
            </w:r>
            <w:proofErr w:type="spellEnd"/>
            <w:r w:rsidRPr="002475B7">
              <w:rPr>
                <w:rFonts w:cstheme="minorHAnsi"/>
                <w:lang w:val="nl-NL"/>
              </w:rPr>
              <w:t xml:space="preserve"> ontvangen 115 miljoen euro om materiële, sociale, geneeskundige, </w:t>
            </w:r>
            <w:proofErr w:type="spellStart"/>
            <w:r w:rsidRPr="002475B7">
              <w:rPr>
                <w:rFonts w:cstheme="minorHAnsi"/>
                <w:lang w:val="nl-NL"/>
              </w:rPr>
              <w:t>sociaal-geneeskundige</w:t>
            </w:r>
            <w:proofErr w:type="spellEnd"/>
            <w:r w:rsidRPr="002475B7">
              <w:rPr>
                <w:rFonts w:cstheme="minorHAnsi"/>
                <w:lang w:val="nl-NL"/>
              </w:rPr>
              <w:t xml:space="preserve"> of psychologische dienstverlening te bieden aan gebruikers die zich in een moeilijke sociale situatie bevindt en een deel van zijn inkomen en/of van zijn koopkracht heeft verloren als gevolg van COVID-19. Deze toelage kan worden aangewend voor het verlenen van hulp voor huisvesting , energieverbruik, digitale ondersteuning, psychologische hulp, gezondheid, onbetaalde facturen, andere primaire behoeften, en steun in kader van de strijd tegen kinderarmoede.  (uitbreiding van 1e enveloppe sociale hulp </w:t>
            </w:r>
            <w:proofErr w:type="spellStart"/>
            <w:r w:rsidRPr="002475B7">
              <w:rPr>
                <w:rFonts w:cstheme="minorHAnsi"/>
                <w:lang w:val="nl-NL"/>
              </w:rPr>
              <w:t>tbv</w:t>
            </w:r>
            <w:proofErr w:type="spellEnd"/>
            <w:r w:rsidRPr="002475B7">
              <w:rPr>
                <w:rFonts w:cstheme="minorHAnsi"/>
                <w:lang w:val="nl-NL"/>
              </w:rPr>
              <w:t xml:space="preserve"> 15 miljoen €);</w:t>
            </w: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xml:space="preserve">De </w:t>
            </w:r>
            <w:proofErr w:type="spellStart"/>
            <w:r w:rsidRPr="002475B7">
              <w:rPr>
                <w:rFonts w:cstheme="minorHAnsi"/>
                <w:lang w:val="nl-NL"/>
              </w:rPr>
              <w:t>OCMW’s</w:t>
            </w:r>
            <w:proofErr w:type="spellEnd"/>
            <w:r w:rsidRPr="002475B7">
              <w:rPr>
                <w:rFonts w:cstheme="minorHAnsi"/>
                <w:lang w:val="nl-NL"/>
              </w:rPr>
              <w:t xml:space="preserve"> krijgen 10 miljoen € extra om de werkingskosten te dekken; </w:t>
            </w: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xml:space="preserve">Om de </w:t>
            </w:r>
            <w:proofErr w:type="spellStart"/>
            <w:r w:rsidRPr="002475B7">
              <w:rPr>
                <w:rFonts w:cstheme="minorHAnsi"/>
                <w:lang w:val="nl-NL"/>
              </w:rPr>
              <w:t>OCMW’s</w:t>
            </w:r>
            <w:proofErr w:type="spellEnd"/>
            <w:r w:rsidRPr="002475B7">
              <w:rPr>
                <w:rFonts w:cstheme="minorHAnsi"/>
                <w:lang w:val="nl-NL"/>
              </w:rPr>
              <w:t xml:space="preserve"> financieel te ondersteunen in hun werking en organisatie, werd uitzonderlijk beslist om de terugbetaling van nieuwe leefloonaanvragen tijdelijk te verhogen met 15%. De kost hiervoor wordt geschat op 21 miljoen € voor de periode van midden juni tot eind 2020. </w:t>
            </w:r>
          </w:p>
          <w:p w:rsidR="002475B7" w:rsidRPr="002475B7" w:rsidRDefault="002475B7" w:rsidP="002475B7">
            <w:pPr>
              <w:jc w:val="both"/>
              <w:rPr>
                <w:rFonts w:cstheme="minorHAnsi"/>
                <w:lang w:val="nl-NL"/>
              </w:rPr>
            </w:pP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xml:space="preserve">Het Waals en Brussels Hoofdstedelijk Gewest hebben respectievelijk voor het fonds ‘aide sociale’ een budget vrijgemaakt van 5  en 30 miljoen euro, voor financiële steun via de </w:t>
            </w:r>
            <w:proofErr w:type="spellStart"/>
            <w:r w:rsidRPr="002475B7">
              <w:rPr>
                <w:rFonts w:cstheme="minorHAnsi"/>
                <w:lang w:val="nl-NL"/>
              </w:rPr>
              <w:t>OCMW’s</w:t>
            </w:r>
            <w:proofErr w:type="spellEnd"/>
            <w:r w:rsidRPr="002475B7">
              <w:rPr>
                <w:rFonts w:cstheme="minorHAnsi"/>
                <w:lang w:val="nl-NL"/>
              </w:rPr>
              <w:t>.</w:t>
            </w:r>
          </w:p>
          <w:p w:rsid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xml:space="preserve">Vanuit Vlaanderen werd 45 miljoen € voor armoedebestrijding vrijgemaakt voor 3 maatregelen: </w:t>
            </w:r>
            <w:r w:rsidRPr="002475B7">
              <w:rPr>
                <w:rFonts w:cstheme="minorHAnsi"/>
                <w:lang w:val="nl-NL"/>
              </w:rPr>
              <w:lastRenderedPageBreak/>
              <w:t>groeipakket, lokaal sociaal beleid en een consumptiebudget.</w:t>
            </w:r>
          </w:p>
          <w:p w:rsidR="002475B7" w:rsidRDefault="002475B7" w:rsidP="006D764A">
            <w:pPr>
              <w:jc w:val="both"/>
              <w:rPr>
                <w:rFonts w:cstheme="minorHAnsi"/>
                <w:lang w:val="nl-NL"/>
              </w:rPr>
            </w:pPr>
          </w:p>
          <w:p w:rsidR="002475B7" w:rsidRPr="002475B7" w:rsidRDefault="002475B7" w:rsidP="002475B7">
            <w:pPr>
              <w:jc w:val="both"/>
              <w:rPr>
                <w:rFonts w:cstheme="minorHAnsi"/>
                <w:b/>
                <w:bCs/>
                <w:lang w:val="nl-NL"/>
              </w:rPr>
            </w:pPr>
            <w:r>
              <w:rPr>
                <w:rFonts w:cstheme="minorHAnsi"/>
                <w:b/>
                <w:bCs/>
                <w:lang w:val="nl-NL"/>
              </w:rPr>
              <w:t>T</w:t>
            </w:r>
            <w:r w:rsidRPr="002475B7">
              <w:rPr>
                <w:rFonts w:cstheme="minorHAnsi"/>
                <w:b/>
                <w:bCs/>
                <w:lang w:val="nl-NL"/>
              </w:rPr>
              <w:t xml:space="preserve">otaalbudget 260.710.000€: </w:t>
            </w:r>
          </w:p>
          <w:p w:rsidR="002475B7" w:rsidRPr="002475B7" w:rsidRDefault="002475B7" w:rsidP="002475B7">
            <w:pPr>
              <w:jc w:val="both"/>
              <w:rPr>
                <w:rFonts w:cstheme="minorHAnsi"/>
                <w:lang w:val="nl-NL"/>
              </w:rPr>
            </w:pP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xml:space="preserve">Toekenning van premie 6x 50€  aan </w:t>
            </w:r>
            <w:proofErr w:type="spellStart"/>
            <w:r w:rsidRPr="002475B7">
              <w:rPr>
                <w:rFonts w:cstheme="minorHAnsi"/>
                <w:lang w:val="nl-NL"/>
              </w:rPr>
              <w:t>leefloners</w:t>
            </w:r>
            <w:proofErr w:type="spellEnd"/>
            <w:r w:rsidRPr="002475B7">
              <w:rPr>
                <w:rFonts w:cstheme="minorHAnsi"/>
                <w:lang w:val="nl-NL"/>
              </w:rPr>
              <w:t>, personen met een beperking en mensen die recht hebben op een IGO (inkomensgarantie voor ouderen):  50€/</w:t>
            </w:r>
            <w:proofErr w:type="spellStart"/>
            <w:r w:rsidRPr="002475B7">
              <w:rPr>
                <w:rFonts w:cstheme="minorHAnsi"/>
                <w:lang w:val="nl-NL"/>
              </w:rPr>
              <w:t>mois</w:t>
            </w:r>
            <w:proofErr w:type="spellEnd"/>
            <w:r w:rsidRPr="002475B7">
              <w:rPr>
                <w:rFonts w:cstheme="minorHAnsi"/>
                <w:lang w:val="nl-NL"/>
              </w:rPr>
              <w:t xml:space="preserve"> pendant 6 </w:t>
            </w:r>
            <w:proofErr w:type="spellStart"/>
            <w:r w:rsidRPr="002475B7">
              <w:rPr>
                <w:rFonts w:cstheme="minorHAnsi"/>
                <w:lang w:val="nl-NL"/>
              </w:rPr>
              <w:t>mois</w:t>
            </w:r>
            <w:proofErr w:type="spellEnd"/>
            <w:r w:rsidRPr="002475B7">
              <w:rPr>
                <w:rFonts w:cstheme="minorHAnsi"/>
                <w:lang w:val="nl-NL"/>
              </w:rPr>
              <w:t xml:space="preserve"> </w:t>
            </w:r>
            <w:proofErr w:type="spellStart"/>
            <w:r w:rsidRPr="002475B7">
              <w:rPr>
                <w:rFonts w:cstheme="minorHAnsi"/>
                <w:lang w:val="nl-NL"/>
              </w:rPr>
              <w:t>bénéficiaires</w:t>
            </w:r>
            <w:proofErr w:type="spellEnd"/>
            <w:r w:rsidRPr="002475B7">
              <w:rPr>
                <w:rFonts w:cstheme="minorHAnsi"/>
                <w:lang w:val="nl-NL"/>
              </w:rPr>
              <w:t xml:space="preserve"> :</w:t>
            </w:r>
          </w:p>
          <w:p w:rsidR="002475B7" w:rsidRPr="002475B7" w:rsidRDefault="002475B7" w:rsidP="002475B7">
            <w:pPr>
              <w:jc w:val="both"/>
              <w:rPr>
                <w:rFonts w:cstheme="minorHAnsi"/>
                <w:lang w:val="fr-FR"/>
              </w:rPr>
            </w:pPr>
            <w:r w:rsidRPr="002475B7">
              <w:rPr>
                <w:rFonts w:cstheme="minorHAnsi"/>
                <w:lang w:val="fr-FR"/>
              </w:rPr>
              <w:t>* RIS 43 millions</w:t>
            </w:r>
          </w:p>
          <w:p w:rsidR="002475B7" w:rsidRPr="002475B7" w:rsidRDefault="002475B7" w:rsidP="002475B7">
            <w:pPr>
              <w:jc w:val="both"/>
              <w:rPr>
                <w:rFonts w:cstheme="minorHAnsi"/>
                <w:lang w:val="fr-FR"/>
              </w:rPr>
            </w:pPr>
            <w:r w:rsidRPr="002475B7">
              <w:rPr>
                <w:rFonts w:cstheme="minorHAnsi"/>
                <w:lang w:val="fr-FR"/>
              </w:rPr>
              <w:t>* Handicapés 45 millions</w:t>
            </w:r>
          </w:p>
          <w:p w:rsidR="002475B7" w:rsidRPr="002475B7" w:rsidRDefault="002475B7" w:rsidP="002475B7">
            <w:pPr>
              <w:jc w:val="both"/>
              <w:rPr>
                <w:rFonts w:cstheme="minorHAnsi"/>
                <w:lang w:val="fr-FR"/>
              </w:rPr>
            </w:pPr>
            <w:r w:rsidRPr="002475B7">
              <w:rPr>
                <w:rFonts w:cstheme="minorHAnsi"/>
                <w:lang w:val="fr-FR"/>
              </w:rPr>
              <w:t>* GRAPA 26,5 millions</w:t>
            </w: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xml:space="preserve">Een fonds voor sociale hulp van 115 miljoen € voor de </w:t>
            </w:r>
            <w:proofErr w:type="spellStart"/>
            <w:r w:rsidRPr="002475B7">
              <w:rPr>
                <w:rFonts w:cstheme="minorHAnsi"/>
                <w:lang w:val="nl-NL"/>
              </w:rPr>
              <w:t>OCMW’s</w:t>
            </w:r>
            <w:proofErr w:type="spellEnd"/>
            <w:r w:rsidRPr="002475B7">
              <w:rPr>
                <w:rFonts w:cstheme="minorHAnsi"/>
                <w:lang w:val="nl-NL"/>
              </w:rPr>
              <w:t xml:space="preserve"> .</w:t>
            </w: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Maatregelen om de vrijgestelde bedragen van studenten met een studiebeurs te verhogen. Hun inkomsten uit een (studenten) job worden normaal afgetrokken van dat leefloon, maar de vrijstelling die ze daarbij genieten wordt nu opgetrokken van 70,81 naar 253,88 euro per maand. (210.000 € voor de maanden juli en augustus)</w:t>
            </w: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10 miljoen voor werkingskosten OCMW</w:t>
            </w:r>
          </w:p>
          <w:p w:rsidR="002475B7" w:rsidRP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Tijdelijke verhoging van 15% voor de terugbetaling van nieuwe leefloonaanvragen. De kost hiervoor wordt geschat op 21 miljoen € voor de periode van midden juni tot eind 2020</w:t>
            </w:r>
          </w:p>
          <w:p w:rsidR="002475B7" w:rsidRPr="002475B7" w:rsidRDefault="002475B7" w:rsidP="002475B7">
            <w:pPr>
              <w:jc w:val="both"/>
              <w:rPr>
                <w:rFonts w:cstheme="minorHAnsi"/>
                <w:lang w:val="nl-NL"/>
              </w:rPr>
            </w:pPr>
          </w:p>
          <w:p w:rsidR="002475B7" w:rsidRDefault="002475B7" w:rsidP="002475B7">
            <w:pPr>
              <w:jc w:val="both"/>
              <w:rPr>
                <w:rFonts w:cstheme="minorHAnsi"/>
                <w:lang w:val="nl-NL"/>
              </w:rPr>
            </w:pPr>
            <w:r w:rsidRPr="002475B7">
              <w:rPr>
                <w:rFonts w:cstheme="minorHAnsi"/>
                <w:lang w:val="nl-NL"/>
              </w:rPr>
              <w:t>-</w:t>
            </w:r>
            <w:r w:rsidRPr="002475B7">
              <w:rPr>
                <w:rFonts w:cstheme="minorHAnsi"/>
                <w:lang w:val="nl-NL"/>
              </w:rPr>
              <w:tab/>
              <w:t>+ Regionale financiering: 80 miljoen €</w:t>
            </w:r>
          </w:p>
          <w:p w:rsidR="002475B7" w:rsidRDefault="002475B7" w:rsidP="006D764A">
            <w:pPr>
              <w:jc w:val="both"/>
              <w:rPr>
                <w:rFonts w:cstheme="minorHAnsi"/>
                <w:lang w:val="nl-NL"/>
              </w:rPr>
            </w:pPr>
          </w:p>
          <w:p w:rsidR="002475B7" w:rsidRDefault="002475B7" w:rsidP="006D764A">
            <w:pPr>
              <w:jc w:val="both"/>
              <w:rPr>
                <w:rFonts w:cstheme="minorHAnsi"/>
                <w:lang w:val="nl-NL"/>
              </w:rPr>
            </w:pPr>
          </w:p>
          <w:p w:rsidR="00AF7343" w:rsidRDefault="00AF7343" w:rsidP="006D764A">
            <w:pPr>
              <w:jc w:val="both"/>
              <w:rPr>
                <w:rFonts w:cstheme="minorHAnsi"/>
                <w:lang w:val="nl-NL"/>
              </w:rPr>
            </w:pPr>
          </w:p>
          <w:p w:rsidR="00AF7343" w:rsidRDefault="00AF7343" w:rsidP="006D764A">
            <w:pPr>
              <w:jc w:val="both"/>
              <w:rPr>
                <w:rFonts w:cstheme="minorHAnsi"/>
                <w:lang w:val="nl-NL"/>
              </w:rPr>
            </w:pPr>
          </w:p>
          <w:p w:rsidR="00AF7343" w:rsidRDefault="00AF7343" w:rsidP="006D764A">
            <w:pPr>
              <w:jc w:val="both"/>
              <w:rPr>
                <w:rFonts w:cstheme="minorHAnsi"/>
                <w:lang w:val="nl-NL"/>
              </w:rPr>
            </w:pPr>
          </w:p>
          <w:p w:rsidR="002475B7" w:rsidRPr="002475B7" w:rsidRDefault="002475B7" w:rsidP="006D764A">
            <w:pPr>
              <w:jc w:val="both"/>
              <w:rPr>
                <w:rFonts w:cstheme="minorHAnsi"/>
                <w:b/>
                <w:bCs/>
                <w:lang w:val="nl-NL"/>
              </w:rPr>
            </w:pPr>
            <w:r w:rsidRPr="002475B7">
              <w:rPr>
                <w:rFonts w:cstheme="minorHAnsi"/>
                <w:b/>
                <w:bCs/>
                <w:highlight w:val="green"/>
                <w:lang w:val="nl-NL"/>
              </w:rPr>
              <w:lastRenderedPageBreak/>
              <w:t>Voedselhulp</w:t>
            </w:r>
          </w:p>
          <w:p w:rsidR="002475B7" w:rsidRDefault="002475B7" w:rsidP="006D764A">
            <w:pPr>
              <w:jc w:val="both"/>
              <w:rPr>
                <w:rFonts w:cstheme="minorHAnsi"/>
                <w:lang w:val="nl-NL"/>
              </w:rPr>
            </w:pPr>
          </w:p>
          <w:p w:rsidR="002475B7" w:rsidRPr="002475B7" w:rsidRDefault="002475B7" w:rsidP="002475B7">
            <w:pPr>
              <w:jc w:val="both"/>
              <w:rPr>
                <w:rFonts w:cstheme="minorHAnsi"/>
                <w:lang w:val="nl-NL"/>
              </w:rPr>
            </w:pPr>
            <w:bookmarkStart w:id="1" w:name="_Hlk41828679"/>
            <w:r w:rsidRPr="002475B7">
              <w:rPr>
                <w:rFonts w:cstheme="minorHAnsi"/>
                <w:lang w:val="nl-NL"/>
              </w:rPr>
              <w:t xml:space="preserve">- Er werd 2 keer 3 miljoen euro gedeblokkeerd om de continuïteit te verzekeren van de voedselhulp en basishygiëne producten aan de meest kwetsbare mensen voor de periode van 1 april tot eind september; dewelke werd verlengd tot eind december 2020. </w:t>
            </w:r>
          </w:p>
          <w:p w:rsidR="002475B7" w:rsidRDefault="002475B7" w:rsidP="002475B7">
            <w:pPr>
              <w:jc w:val="both"/>
              <w:rPr>
                <w:rFonts w:cstheme="minorHAnsi"/>
                <w:lang w:val="nl-NL"/>
              </w:rPr>
            </w:pPr>
            <w:r w:rsidRPr="002475B7">
              <w:rPr>
                <w:rFonts w:cstheme="minorHAnsi"/>
                <w:lang w:val="nl-NL"/>
              </w:rPr>
              <w:t>- een budget van 276.000 euro werd toegekend aan voedselhulporganisaties en opslag- en distributiecentra. Deze subsidie liep aanvankelijk tot 15 juni en werd ondertussen verlengd tot midden september voor een bedrag van 759.000€.</w:t>
            </w:r>
          </w:p>
          <w:p w:rsidR="002475B7" w:rsidRPr="002475B7" w:rsidRDefault="002475B7" w:rsidP="002475B7">
            <w:pPr>
              <w:jc w:val="both"/>
              <w:rPr>
                <w:rFonts w:cstheme="minorHAnsi"/>
                <w:lang w:val="nl-NL"/>
              </w:rPr>
            </w:pPr>
            <w:r w:rsidRPr="002475B7">
              <w:rPr>
                <w:rFonts w:cstheme="minorHAnsi"/>
                <w:b/>
                <w:bCs/>
                <w:lang w:val="nl-NL"/>
              </w:rPr>
              <w:t>Totaalbudget 7.035.000€</w:t>
            </w:r>
          </w:p>
          <w:p w:rsidR="002475B7" w:rsidRPr="002475B7" w:rsidRDefault="002475B7" w:rsidP="002475B7">
            <w:pPr>
              <w:jc w:val="both"/>
              <w:rPr>
                <w:rFonts w:cstheme="minorHAnsi"/>
                <w:lang w:val="nl-NL"/>
              </w:rPr>
            </w:pPr>
          </w:p>
          <w:p w:rsidR="002475B7" w:rsidRPr="002475B7" w:rsidRDefault="002475B7" w:rsidP="002475B7">
            <w:pPr>
              <w:jc w:val="both"/>
              <w:rPr>
                <w:rFonts w:cstheme="minorHAnsi"/>
                <w:lang w:val="nl-NL"/>
              </w:rPr>
            </w:pPr>
          </w:p>
          <w:p w:rsidR="002475B7" w:rsidRPr="002475B7" w:rsidRDefault="002475B7" w:rsidP="002475B7">
            <w:pPr>
              <w:jc w:val="both"/>
              <w:rPr>
                <w:rFonts w:cstheme="minorHAnsi"/>
                <w:lang w:val="nl-NL"/>
              </w:rPr>
            </w:pPr>
            <w:r w:rsidRPr="002475B7">
              <w:rPr>
                <w:rFonts w:cstheme="minorHAnsi"/>
                <w:lang w:val="nl-NL"/>
              </w:rPr>
              <w:t xml:space="preserve">De Waalse regering heeft 1 miljoen € vrijgemaakt voor het versterken van dringende voedselhulp via sociale kruideniers, restaurants en OCMW. </w:t>
            </w:r>
          </w:p>
          <w:p w:rsidR="0051405D" w:rsidRPr="00FA2332" w:rsidRDefault="002475B7" w:rsidP="002475B7">
            <w:pPr>
              <w:jc w:val="both"/>
              <w:rPr>
                <w:rFonts w:cstheme="minorHAnsi"/>
                <w:lang w:val="nl-NL"/>
              </w:rPr>
            </w:pPr>
            <w:r w:rsidRPr="002475B7">
              <w:rPr>
                <w:rFonts w:cstheme="minorHAnsi"/>
                <w:lang w:val="nl-NL"/>
              </w:rPr>
              <w:t>Het Brussel gewest heeft voor de ondersteuning van enkele projecten binnen de voedselhulpsector ongeveer 480.000€ vrijgemaakt</w:t>
            </w:r>
          </w:p>
          <w:bookmarkEnd w:id="1"/>
          <w:p w:rsidR="00DC4B3E" w:rsidRPr="00FA2332" w:rsidRDefault="00DC4B3E" w:rsidP="00F671E7">
            <w:pPr>
              <w:jc w:val="both"/>
              <w:rPr>
                <w:rFonts w:cstheme="minorHAnsi"/>
                <w:bCs/>
              </w:rPr>
            </w:pPr>
          </w:p>
        </w:tc>
      </w:tr>
      <w:tr w:rsidR="00BD3DF6" w:rsidRPr="00BD3DF6" w:rsidTr="00D826B4">
        <w:trPr>
          <w:trHeight w:val="1408"/>
        </w:trPr>
        <w:tc>
          <w:tcPr>
            <w:tcW w:w="4820" w:type="dxa"/>
          </w:tcPr>
          <w:p w:rsidR="00E670D0" w:rsidRPr="00BD3DF6" w:rsidRDefault="00E670D0" w:rsidP="006D764A">
            <w:pPr>
              <w:jc w:val="both"/>
              <w:rPr>
                <w:rFonts w:cstheme="minorHAnsi"/>
                <w:b/>
                <w:bCs/>
                <w:highlight w:val="green"/>
              </w:rPr>
            </w:pPr>
            <w:r w:rsidRPr="002475B7">
              <w:rPr>
                <w:rFonts w:cstheme="minorHAnsi"/>
                <w:b/>
                <w:bCs/>
                <w:highlight w:val="green"/>
              </w:rPr>
              <w:lastRenderedPageBreak/>
              <w:t>Energiesteun</w:t>
            </w:r>
          </w:p>
        </w:tc>
        <w:tc>
          <w:tcPr>
            <w:tcW w:w="5528" w:type="dxa"/>
          </w:tcPr>
          <w:p w:rsidR="00E670D0" w:rsidRPr="00BD3DF6" w:rsidRDefault="00E670D0" w:rsidP="006D764A">
            <w:pPr>
              <w:jc w:val="both"/>
              <w:rPr>
                <w:rFonts w:cstheme="minorHAnsi"/>
              </w:rPr>
            </w:pPr>
          </w:p>
        </w:tc>
        <w:tc>
          <w:tcPr>
            <w:tcW w:w="5529" w:type="dxa"/>
          </w:tcPr>
          <w:p w:rsidR="008761A8" w:rsidRPr="008761A8" w:rsidRDefault="008761A8" w:rsidP="008761A8">
            <w:pPr>
              <w:jc w:val="both"/>
              <w:rPr>
                <w:bCs/>
              </w:rPr>
            </w:pPr>
            <w:r>
              <w:rPr>
                <w:bCs/>
              </w:rPr>
              <w:t xml:space="preserve">- </w:t>
            </w:r>
            <w:r w:rsidRPr="008761A8">
              <w:rPr>
                <w:bCs/>
              </w:rPr>
              <w:t xml:space="preserve">Het sociaal fonds voor gas en elektriciteit dat dotaties toekent aan </w:t>
            </w:r>
            <w:proofErr w:type="spellStart"/>
            <w:r w:rsidRPr="008761A8">
              <w:rPr>
                <w:bCs/>
              </w:rPr>
              <w:t>OCMW’s</w:t>
            </w:r>
            <w:proofErr w:type="spellEnd"/>
            <w:r w:rsidRPr="008761A8">
              <w:rPr>
                <w:bCs/>
              </w:rPr>
              <w:t xml:space="preserve"> werd geïndexeerd. Deze indexering, die geldt voor de jaren 2019 en 2020, garandeert de </w:t>
            </w:r>
            <w:proofErr w:type="spellStart"/>
            <w:r w:rsidRPr="008761A8">
              <w:rPr>
                <w:bCs/>
              </w:rPr>
              <w:t>OCMW’s</w:t>
            </w:r>
            <w:proofErr w:type="spellEnd"/>
            <w:r w:rsidRPr="008761A8">
              <w:rPr>
                <w:bCs/>
              </w:rPr>
              <w:t xml:space="preserve"> een bijkomende </w:t>
            </w:r>
            <w:r w:rsidRPr="008761A8">
              <w:rPr>
                <w:b/>
              </w:rPr>
              <w:t>12 miljoen euro</w:t>
            </w:r>
            <w:r w:rsidRPr="008761A8">
              <w:rPr>
                <w:bCs/>
              </w:rPr>
              <w:t xml:space="preserve"> om mensen in energiearmoede te steunen. Dit laat toe om gezinnen bij te staan in de betaling van hun energiefactuur of energievriendelijke investeringen.</w:t>
            </w:r>
          </w:p>
          <w:p w:rsidR="008761A8" w:rsidRPr="008761A8" w:rsidRDefault="008761A8" w:rsidP="008761A8">
            <w:pPr>
              <w:jc w:val="both"/>
              <w:rPr>
                <w:bCs/>
              </w:rPr>
            </w:pPr>
            <w:r w:rsidRPr="008761A8">
              <w:rPr>
                <w:bCs/>
              </w:rPr>
              <w:t xml:space="preserve">- wetsvoorstellen </w:t>
            </w:r>
            <w:proofErr w:type="spellStart"/>
            <w:r w:rsidRPr="008761A8">
              <w:rPr>
                <w:bCs/>
              </w:rPr>
              <w:t>mbt</w:t>
            </w:r>
            <w:proofErr w:type="spellEnd"/>
            <w:r w:rsidRPr="008761A8">
              <w:rPr>
                <w:bCs/>
              </w:rPr>
              <w:t xml:space="preserve"> uitbreiding van het sociaal tarief liggen ter bespreking in de Kamer - Door de verruimde toegang zou aan ongeveer 1 miljoen kwetsbare gezinnen een betaalbare energieprijs tegen het sociaal tarief kunnen </w:t>
            </w:r>
            <w:r w:rsidRPr="008761A8">
              <w:rPr>
                <w:bCs/>
              </w:rPr>
              <w:lastRenderedPageBreak/>
              <w:t>aangeboden worden, wat overeenstemt met het aantal gezinnen dat in België met een energie-armoederisico leeft.</w:t>
            </w:r>
          </w:p>
          <w:p w:rsidR="008761A8" w:rsidRPr="008761A8" w:rsidRDefault="008761A8" w:rsidP="008761A8">
            <w:pPr>
              <w:jc w:val="both"/>
              <w:rPr>
                <w:bCs/>
              </w:rPr>
            </w:pPr>
            <w:r w:rsidRPr="008761A8">
              <w:rPr>
                <w:bCs/>
              </w:rPr>
              <w:t xml:space="preserve">- de extra 100 miljoen € voor de </w:t>
            </w:r>
            <w:proofErr w:type="spellStart"/>
            <w:r w:rsidRPr="008761A8">
              <w:rPr>
                <w:bCs/>
              </w:rPr>
              <w:t>OCMW’s</w:t>
            </w:r>
            <w:proofErr w:type="spellEnd"/>
            <w:r w:rsidRPr="008761A8">
              <w:rPr>
                <w:bCs/>
              </w:rPr>
              <w:t xml:space="preserve"> (</w:t>
            </w:r>
            <w:proofErr w:type="spellStart"/>
            <w:r w:rsidRPr="008761A8">
              <w:rPr>
                <w:bCs/>
              </w:rPr>
              <w:t>cfr</w:t>
            </w:r>
            <w:proofErr w:type="spellEnd"/>
            <w:r w:rsidRPr="008761A8">
              <w:rPr>
                <w:bCs/>
              </w:rPr>
              <w:t xml:space="preserve"> maatregel 1.1) dient specifiek te worden ingezet vanuit het oogpunt energiearmoede. </w:t>
            </w:r>
          </w:p>
          <w:p w:rsidR="008761A8" w:rsidRPr="008761A8" w:rsidRDefault="008761A8" w:rsidP="008761A8">
            <w:pPr>
              <w:jc w:val="both"/>
              <w:rPr>
                <w:bCs/>
              </w:rPr>
            </w:pPr>
          </w:p>
          <w:p w:rsidR="008761A8" w:rsidRPr="008761A8" w:rsidRDefault="008761A8" w:rsidP="008761A8">
            <w:pPr>
              <w:jc w:val="both"/>
              <w:rPr>
                <w:bCs/>
              </w:rPr>
            </w:pPr>
          </w:p>
          <w:p w:rsidR="008761A8" w:rsidRPr="008761A8" w:rsidRDefault="008761A8" w:rsidP="008761A8">
            <w:pPr>
              <w:jc w:val="both"/>
              <w:rPr>
                <w:bCs/>
              </w:rPr>
            </w:pPr>
            <w:r w:rsidRPr="008761A8">
              <w:rPr>
                <w:bCs/>
              </w:rPr>
              <w:t>In Vlaanderen heeft de regering beslist om een maand de water- en energiefactuur te betalen voor wie tijdelijk werkloos is als gevolg van de coronacrisis. Concreet keert ze eenmalig een bedrag van € 202,68 uit, wat overeenkomt met de gemiddelde factuur van alle gezinnen. De vergoeding zal automatisch worden gestort aan wie er recht op heeft.</w:t>
            </w:r>
          </w:p>
          <w:p w:rsidR="008761A8" w:rsidRPr="008761A8" w:rsidRDefault="008761A8" w:rsidP="008761A8">
            <w:pPr>
              <w:jc w:val="both"/>
              <w:rPr>
                <w:bCs/>
              </w:rPr>
            </w:pPr>
          </w:p>
          <w:p w:rsidR="008761A8" w:rsidRPr="008761A8" w:rsidRDefault="008761A8" w:rsidP="008761A8">
            <w:pPr>
              <w:jc w:val="both"/>
              <w:rPr>
                <w:bCs/>
              </w:rPr>
            </w:pPr>
            <w:r w:rsidRPr="008761A8">
              <w:rPr>
                <w:bCs/>
              </w:rPr>
              <w:t>In Brussel breidt men het statuut van “beschermde klant” uit naar personen met domicilie in het Brussels Gewest die een ingebrekestelling van hun leverancier hebben ontvangen én minstens 14 dagen op tijdelijke werkloosheid hebben gestaan of gebruik hebben gemaakt van het overbruggingsrecht voor zelfstandigen in de periode tussen 1 februari en 31 december 2020. Wie voldoet aan deze voorwaarden kan een jaar lang het sociaal tarief voor elektriciteit en/of aardgas genieten. Dat is een tarief dat wordt vastgelegd door de energieregulator en goedkoper is dan de tarieven op de markt. De Brusselse regering heeft de regeling van de winterperiode 2019-2020 verlengd. Daardoor worden tot 31 maart 2021 alle invorderingsprocedures van de energieleveranciers opgeschort en wordt vermeden dat gas en elektriciteit worden afgesneden bij gezinnen die zijn getroffen door de crisis naar aanleiding van het coronavirus.</w:t>
            </w:r>
          </w:p>
          <w:p w:rsidR="008761A8" w:rsidRPr="008761A8" w:rsidRDefault="008761A8" w:rsidP="008761A8">
            <w:pPr>
              <w:jc w:val="both"/>
              <w:rPr>
                <w:bCs/>
              </w:rPr>
            </w:pPr>
          </w:p>
          <w:p w:rsidR="00E670D0" w:rsidRDefault="008761A8" w:rsidP="008761A8">
            <w:pPr>
              <w:jc w:val="both"/>
              <w:rPr>
                <w:bCs/>
              </w:rPr>
            </w:pPr>
            <w:r w:rsidRPr="008761A8">
              <w:rPr>
                <w:bCs/>
              </w:rPr>
              <w:lastRenderedPageBreak/>
              <w:t>In Wallonië is er een financiële tegemoetkoming voor budgetmeterklanten. Het gaat om € 100 voor de 70 000 gezinnen die een budgetmeter voor elektriciteit hebben en om € 75 voor de 32 000 gezinnen met een budgetmeter voor aardgas. De vergoeding zal worden verrekend op je eindafrekening. Daarnaast voorziet de overheid een eenmalig bedrag van € 40 voor gezinnen in tijdelijke werkloosheid, een bedrag dat de waterfactuur moet dekken (komt overeen met 1,5 maand verbruik voor een gemiddeld gezin).</w:t>
            </w:r>
          </w:p>
          <w:p w:rsidR="008761A8" w:rsidRPr="008761A8" w:rsidRDefault="008761A8" w:rsidP="008761A8">
            <w:pPr>
              <w:jc w:val="both"/>
              <w:rPr>
                <w:rFonts w:ascii="Gill Sans MT" w:hAnsi="Gill Sans MT"/>
                <w:lang w:val="nl-NL"/>
              </w:rPr>
            </w:pPr>
          </w:p>
        </w:tc>
      </w:tr>
      <w:tr w:rsidR="00BD3DF6" w:rsidRPr="00BD3DF6" w:rsidTr="00F21F53">
        <w:tc>
          <w:tcPr>
            <w:tcW w:w="4820" w:type="dxa"/>
          </w:tcPr>
          <w:p w:rsidR="0031424C" w:rsidRPr="00BD3DF6" w:rsidRDefault="005669D3" w:rsidP="00E74803">
            <w:pPr>
              <w:jc w:val="both"/>
              <w:rPr>
                <w:rFonts w:cstheme="minorHAnsi"/>
                <w:lang w:val="nl-NL"/>
              </w:rPr>
            </w:pPr>
            <w:r w:rsidRPr="00BD3DF6">
              <w:rPr>
                <w:rFonts w:cstheme="minorHAnsi"/>
                <w:lang w:val="nl-NL"/>
              </w:rPr>
              <w:lastRenderedPageBreak/>
              <w:t xml:space="preserve">De noodzaak naar duidelijke </w:t>
            </w:r>
            <w:r w:rsidRPr="00A406E4">
              <w:rPr>
                <w:rFonts w:cstheme="minorHAnsi"/>
                <w:b/>
                <w:bCs/>
                <w:highlight w:val="cyan"/>
                <w:lang w:val="nl-NL"/>
              </w:rPr>
              <w:t>informatie en</w:t>
            </w:r>
            <w:r w:rsidRPr="00A406E4">
              <w:rPr>
                <w:rFonts w:cstheme="minorHAnsi"/>
                <w:highlight w:val="cyan"/>
                <w:lang w:val="nl-NL"/>
              </w:rPr>
              <w:t xml:space="preserve"> </w:t>
            </w:r>
            <w:r w:rsidRPr="00A406E4">
              <w:rPr>
                <w:rFonts w:cstheme="minorHAnsi"/>
                <w:b/>
                <w:bCs/>
                <w:highlight w:val="cyan"/>
                <w:lang w:val="nl-NL"/>
              </w:rPr>
              <w:t>gebruiksaanwijzing van de maskers</w:t>
            </w:r>
            <w:r w:rsidRPr="00BD3DF6">
              <w:rPr>
                <w:rFonts w:cstheme="minorHAnsi"/>
                <w:b/>
                <w:bCs/>
                <w:lang w:val="nl-NL"/>
              </w:rPr>
              <w:t>,</w:t>
            </w:r>
            <w:r w:rsidRPr="00BD3DF6">
              <w:rPr>
                <w:rFonts w:cstheme="minorHAnsi"/>
                <w:lang w:val="nl-NL"/>
              </w:rPr>
              <w:t xml:space="preserve"> in verschillende talen, op papier en in visueel formaat – rekening houdend met personen met een audiovisuele of auditieve beperking, werd benadrukt.  </w:t>
            </w:r>
          </w:p>
        </w:tc>
        <w:tc>
          <w:tcPr>
            <w:tcW w:w="5528" w:type="dxa"/>
          </w:tcPr>
          <w:p w:rsidR="006D764A" w:rsidRPr="00BD3DF6" w:rsidRDefault="006D764A" w:rsidP="006D764A">
            <w:pPr>
              <w:rPr>
                <w:rFonts w:cstheme="minorHAnsi"/>
              </w:rPr>
            </w:pPr>
          </w:p>
        </w:tc>
        <w:tc>
          <w:tcPr>
            <w:tcW w:w="5529" w:type="dxa"/>
          </w:tcPr>
          <w:p w:rsidR="0031424C" w:rsidRPr="00BD3DF6" w:rsidRDefault="00B61E8A" w:rsidP="0031424C">
            <w:pPr>
              <w:rPr>
                <w:rFonts w:cstheme="minorHAnsi"/>
                <w:lang w:val="nl-NL"/>
              </w:rPr>
            </w:pPr>
            <w:bookmarkStart w:id="2" w:name="_Hlk41829019"/>
            <w:r w:rsidRPr="00BD3DF6">
              <w:rPr>
                <w:rFonts w:cstheme="minorHAnsi"/>
                <w:lang w:val="nl-NL"/>
              </w:rPr>
              <w:t xml:space="preserve">Er wordt gevraagd om </w:t>
            </w:r>
            <w:r w:rsidR="00AF4D26" w:rsidRPr="00BD3DF6">
              <w:rPr>
                <w:rFonts w:cstheme="minorHAnsi"/>
                <w:lang w:val="nl-NL"/>
              </w:rPr>
              <w:t>v</w:t>
            </w:r>
            <w:r w:rsidR="0031424C" w:rsidRPr="00BD3DF6">
              <w:rPr>
                <w:rFonts w:cstheme="minorHAnsi"/>
                <w:lang w:val="nl-NL"/>
              </w:rPr>
              <w:t xml:space="preserve">oor de kwetsbare groepen worden </w:t>
            </w:r>
            <w:r w:rsidR="0031424C" w:rsidRPr="00BD3DF6">
              <w:rPr>
                <w:rFonts w:cstheme="minorHAnsi"/>
                <w:b/>
                <w:bCs/>
                <w:lang w:val="nl-NL"/>
              </w:rPr>
              <w:t>beschermingsmaskers</w:t>
            </w:r>
            <w:r w:rsidR="0031424C" w:rsidRPr="00BD3DF6">
              <w:rPr>
                <w:rFonts w:cstheme="minorHAnsi"/>
                <w:lang w:val="nl-NL"/>
              </w:rPr>
              <w:t xml:space="preserve"> ter beschikking gesteld: </w:t>
            </w:r>
          </w:p>
          <w:p w:rsidR="0031424C" w:rsidRPr="00BD3DF6" w:rsidRDefault="0031424C" w:rsidP="0031424C">
            <w:pPr>
              <w:rPr>
                <w:rFonts w:cstheme="minorHAnsi"/>
                <w:lang w:val="nl-NL"/>
              </w:rPr>
            </w:pPr>
            <w:r w:rsidRPr="00BD3DF6">
              <w:rPr>
                <w:rFonts w:cstheme="minorHAnsi"/>
                <w:lang w:val="nl-NL"/>
              </w:rPr>
              <w:t>- Daklozen</w:t>
            </w:r>
          </w:p>
          <w:p w:rsidR="0031424C" w:rsidRPr="00BD3DF6" w:rsidRDefault="0031424C" w:rsidP="0031424C">
            <w:pPr>
              <w:rPr>
                <w:rFonts w:cstheme="minorHAnsi"/>
                <w:lang w:val="nl-NL"/>
              </w:rPr>
            </w:pPr>
            <w:r w:rsidRPr="00BD3DF6">
              <w:rPr>
                <w:rFonts w:cstheme="minorHAnsi"/>
                <w:lang w:val="nl-NL"/>
              </w:rPr>
              <w:t>- Personen met een onregelmatig verblijfstatuut</w:t>
            </w:r>
          </w:p>
          <w:p w:rsidR="0031424C" w:rsidRPr="00BD3DF6" w:rsidRDefault="0031424C" w:rsidP="0031424C">
            <w:pPr>
              <w:rPr>
                <w:rFonts w:cstheme="minorHAnsi"/>
                <w:lang w:val="nl-NL"/>
              </w:rPr>
            </w:pPr>
            <w:r w:rsidRPr="00BD3DF6">
              <w:rPr>
                <w:rFonts w:cstheme="minorHAnsi"/>
                <w:lang w:val="nl-NL"/>
              </w:rPr>
              <w:t>- Personen met een handicap</w:t>
            </w:r>
          </w:p>
          <w:bookmarkEnd w:id="2"/>
          <w:p w:rsidR="0031424C" w:rsidRDefault="0031424C" w:rsidP="00390F67">
            <w:pPr>
              <w:jc w:val="both"/>
              <w:rPr>
                <w:rFonts w:cstheme="minorHAnsi"/>
                <w:lang w:val="nl-NL"/>
              </w:rPr>
            </w:pPr>
          </w:p>
          <w:p w:rsidR="00A406E4" w:rsidRPr="00A406E4" w:rsidRDefault="00A406E4" w:rsidP="00A406E4">
            <w:pPr>
              <w:jc w:val="both"/>
              <w:rPr>
                <w:rFonts w:cstheme="minorHAnsi"/>
                <w:lang w:val="nl-NL"/>
              </w:rPr>
            </w:pPr>
            <w:r w:rsidRPr="00A406E4">
              <w:rPr>
                <w:rFonts w:cstheme="minorHAnsi"/>
                <w:lang w:val="nl-NL"/>
              </w:rPr>
              <w:t>1.</w:t>
            </w:r>
            <w:r w:rsidRPr="00A406E4">
              <w:rPr>
                <w:rFonts w:cstheme="minorHAnsi"/>
                <w:lang w:val="nl-NL"/>
              </w:rPr>
              <w:tab/>
              <w:t>Communicatie:</w:t>
            </w:r>
          </w:p>
          <w:p w:rsidR="00A406E4" w:rsidRPr="00A406E4" w:rsidRDefault="00A406E4" w:rsidP="00A406E4">
            <w:pPr>
              <w:jc w:val="both"/>
              <w:rPr>
                <w:rFonts w:cstheme="minorHAnsi"/>
                <w:lang w:val="nl-NL"/>
              </w:rPr>
            </w:pPr>
            <w:r w:rsidRPr="00A406E4">
              <w:rPr>
                <w:rFonts w:cstheme="minorHAnsi"/>
                <w:lang w:val="nl-NL"/>
              </w:rPr>
              <w:t>. een brief gericht aan de voorzitter van INFOCEL (FOD Kanselarij) met daarin de aandachtspunten die werden onderzocht in de raadgevende groep en het voorstel om een ervaringsdeskundige ter beschikking te stellen van INFOCEL, gesteund door een werkgroep, samengesteld uit verschillende vertegenwoordigers van de kwetsbare groepen die op de hoogte zijn van de aanbevelingen in verband met een gerichte communicatie. Contacten met de dienst van de ED om communicatiemiddelen in te voeren die gericht zijn op de meest kwetsbare groepen.</w:t>
            </w:r>
          </w:p>
          <w:p w:rsidR="00A406E4" w:rsidRDefault="00A406E4" w:rsidP="00A406E4">
            <w:pPr>
              <w:jc w:val="both"/>
              <w:rPr>
                <w:rFonts w:cstheme="minorHAnsi"/>
                <w:lang w:val="nl-NL"/>
              </w:rPr>
            </w:pPr>
            <w:r w:rsidRPr="00A406E4">
              <w:rPr>
                <w:rFonts w:cstheme="minorHAnsi"/>
                <w:lang w:val="nl-NL"/>
              </w:rPr>
              <w:t xml:space="preserve">. een nota met aandachtspunten in het kader van de exit van de Raadgevende groep van de </w:t>
            </w:r>
            <w:proofErr w:type="spellStart"/>
            <w:r w:rsidRPr="00A406E4">
              <w:rPr>
                <w:rFonts w:cstheme="minorHAnsi"/>
                <w:lang w:val="nl-NL"/>
              </w:rPr>
              <w:t>Task</w:t>
            </w:r>
            <w:proofErr w:type="spellEnd"/>
            <w:r w:rsidRPr="00A406E4">
              <w:rPr>
                <w:rFonts w:cstheme="minorHAnsi"/>
                <w:lang w:val="nl-NL"/>
              </w:rPr>
              <w:t xml:space="preserve"> force kwetsbare groepen bestemd voor de GEES met daarin het volgende punt:</w:t>
            </w:r>
            <w:r>
              <w:rPr>
                <w:rFonts w:cstheme="minorHAnsi"/>
                <w:lang w:val="nl-NL"/>
              </w:rPr>
              <w:t xml:space="preserve"> </w:t>
            </w:r>
            <w:r w:rsidRPr="00A406E4">
              <w:rPr>
                <w:rFonts w:cstheme="minorHAnsi"/>
                <w:lang w:val="nl-NL"/>
              </w:rPr>
              <w:t xml:space="preserve">De begeleiding van de kwetsbare groepen bij de exit vereist een duidelijke communicatie van de exitstrategie en </w:t>
            </w:r>
            <w:r w:rsidRPr="00A406E4">
              <w:rPr>
                <w:rFonts w:cstheme="minorHAnsi"/>
                <w:lang w:val="nl-NL"/>
              </w:rPr>
              <w:lastRenderedPageBreak/>
              <w:t xml:space="preserve">de deskundigen op het terrein van de sociale milieus die in rechtstreeks contact staan met de kwetsbare bevolking kunnen de gepaste referentiepersonen zijn. </w:t>
            </w:r>
          </w:p>
          <w:p w:rsidR="00A406E4" w:rsidRPr="00A406E4" w:rsidRDefault="00A406E4" w:rsidP="00A406E4">
            <w:pPr>
              <w:jc w:val="both"/>
              <w:rPr>
                <w:rFonts w:cstheme="minorHAnsi"/>
                <w:lang w:val="nl-NL"/>
              </w:rPr>
            </w:pPr>
          </w:p>
          <w:p w:rsidR="00A406E4" w:rsidRPr="00A406E4" w:rsidRDefault="00A406E4" w:rsidP="00A406E4">
            <w:pPr>
              <w:jc w:val="both"/>
              <w:rPr>
                <w:rFonts w:cstheme="minorHAnsi"/>
                <w:lang w:val="nl-NL"/>
              </w:rPr>
            </w:pPr>
            <w:r w:rsidRPr="00A406E4">
              <w:rPr>
                <w:rFonts w:cstheme="minorHAnsi"/>
                <w:lang w:val="nl-NL"/>
              </w:rPr>
              <w:t>2.</w:t>
            </w:r>
            <w:r w:rsidRPr="00A406E4">
              <w:rPr>
                <w:rFonts w:cstheme="minorHAnsi"/>
                <w:lang w:val="nl-NL"/>
              </w:rPr>
              <w:tab/>
              <w:t>Maskers:</w:t>
            </w:r>
          </w:p>
          <w:p w:rsidR="00A406E4" w:rsidRPr="00BD3DF6" w:rsidRDefault="00A406E4" w:rsidP="00A406E4">
            <w:pPr>
              <w:jc w:val="both"/>
              <w:rPr>
                <w:rFonts w:cstheme="minorHAnsi"/>
                <w:lang w:val="nl-NL"/>
              </w:rPr>
            </w:pPr>
            <w:r w:rsidRPr="00A406E4">
              <w:rPr>
                <w:rFonts w:cstheme="minorHAnsi"/>
                <w:lang w:val="nl-NL"/>
              </w:rPr>
              <w:t xml:space="preserve">. een nota met aandachtspunten in het kader van de exit van de Raadgevende groep van de </w:t>
            </w:r>
            <w:proofErr w:type="spellStart"/>
            <w:r w:rsidRPr="00A406E4">
              <w:rPr>
                <w:rFonts w:cstheme="minorHAnsi"/>
                <w:lang w:val="nl-NL"/>
              </w:rPr>
              <w:t>Task</w:t>
            </w:r>
            <w:proofErr w:type="spellEnd"/>
            <w:r w:rsidRPr="00A406E4">
              <w:rPr>
                <w:rFonts w:cstheme="minorHAnsi"/>
                <w:lang w:val="nl-NL"/>
              </w:rPr>
              <w:t xml:space="preserve"> force kwetsbare groepen bestemd voor de GEES met daarin het volgende punt:</w:t>
            </w:r>
            <w:r>
              <w:rPr>
                <w:rFonts w:cstheme="minorHAnsi"/>
                <w:lang w:val="nl-NL"/>
              </w:rPr>
              <w:t xml:space="preserve"> </w:t>
            </w:r>
            <w:r w:rsidRPr="00A406E4">
              <w:rPr>
                <w:rFonts w:cstheme="minorHAnsi"/>
                <w:lang w:val="nl-NL"/>
              </w:rPr>
              <w:t xml:space="preserve">In deze </w:t>
            </w:r>
            <w:proofErr w:type="spellStart"/>
            <w:r w:rsidRPr="00A406E4">
              <w:rPr>
                <w:rFonts w:cstheme="minorHAnsi"/>
                <w:lang w:val="nl-NL"/>
              </w:rPr>
              <w:t>exitperiode</w:t>
            </w:r>
            <w:proofErr w:type="spellEnd"/>
            <w:r w:rsidRPr="00A406E4">
              <w:rPr>
                <w:rFonts w:cstheme="minorHAnsi"/>
                <w:lang w:val="nl-NL"/>
              </w:rPr>
              <w:t xml:space="preserve"> moeten de kwetsbare groepen gratis en voldoende toegang hebben tot maskers. Voor bepaalde personen met een handicap moeten aangepaste maskers worden voorzien om te kunnen liplezen.</w:t>
            </w:r>
          </w:p>
          <w:p w:rsidR="001C314A" w:rsidRPr="00BD3DF6" w:rsidRDefault="001C314A" w:rsidP="00390F67">
            <w:pPr>
              <w:jc w:val="both"/>
              <w:rPr>
                <w:rFonts w:cstheme="minorHAnsi"/>
                <w:lang w:val="nl-NL"/>
              </w:rPr>
            </w:pPr>
          </w:p>
        </w:tc>
      </w:tr>
      <w:tr w:rsidR="002475B7" w:rsidRPr="00BD3DF6" w:rsidTr="00F21F53">
        <w:tc>
          <w:tcPr>
            <w:tcW w:w="4820" w:type="dxa"/>
          </w:tcPr>
          <w:p w:rsidR="002475B7" w:rsidRPr="0086131B" w:rsidRDefault="002475B7" w:rsidP="002475B7">
            <w:pPr>
              <w:jc w:val="both"/>
              <w:rPr>
                <w:rFonts w:cstheme="minorHAnsi"/>
              </w:rPr>
            </w:pPr>
            <w:r w:rsidRPr="0086131B">
              <w:rPr>
                <w:rFonts w:cstheme="minorHAnsi"/>
              </w:rPr>
              <w:lastRenderedPageBreak/>
              <w:t xml:space="preserve">De mensen kampen met overmatige schuldenlast omwille van </w:t>
            </w:r>
            <w:r w:rsidRPr="00E22CD6">
              <w:rPr>
                <w:rFonts w:cstheme="minorHAnsi"/>
                <w:b/>
                <w:bCs/>
                <w:highlight w:val="green"/>
              </w:rPr>
              <w:t>inkomstenverlies en hogere uitgaven</w:t>
            </w:r>
            <w:r w:rsidRPr="0086131B">
              <w:rPr>
                <w:rFonts w:cstheme="minorHAnsi"/>
                <w:highlight w:val="green"/>
              </w:rPr>
              <w:t>.</w:t>
            </w:r>
            <w:r w:rsidRPr="0086131B">
              <w:rPr>
                <w:rFonts w:cstheme="minorHAnsi"/>
              </w:rPr>
              <w:t xml:space="preserve"> </w:t>
            </w:r>
          </w:p>
          <w:p w:rsidR="002475B7" w:rsidRPr="00BD3DF6" w:rsidRDefault="002475B7" w:rsidP="002475B7">
            <w:pPr>
              <w:jc w:val="both"/>
              <w:rPr>
                <w:rFonts w:cstheme="minorHAnsi"/>
                <w:b/>
                <w:bCs/>
                <w:highlight w:val="green"/>
              </w:rPr>
            </w:pPr>
          </w:p>
        </w:tc>
        <w:tc>
          <w:tcPr>
            <w:tcW w:w="5528" w:type="dxa"/>
          </w:tcPr>
          <w:p w:rsidR="002475B7" w:rsidRPr="00BD3DF6" w:rsidRDefault="002475B7" w:rsidP="002475B7">
            <w:pPr>
              <w:jc w:val="both"/>
              <w:rPr>
                <w:rFonts w:cstheme="minorHAnsi"/>
              </w:rPr>
            </w:pPr>
            <w:r w:rsidRPr="00BD3DF6">
              <w:rPr>
                <w:rFonts w:cstheme="minorHAnsi"/>
              </w:rPr>
              <w:t xml:space="preserve">Maar ook wordt gevraagd naar problemen die zich op langere termijn zullen voordoen; bijvoorbeeld meer achterstallige facturen en </w:t>
            </w:r>
            <w:r w:rsidRPr="00E22CD6">
              <w:rPr>
                <w:rFonts w:cstheme="minorHAnsi"/>
                <w:b/>
                <w:bCs/>
                <w:highlight w:val="green"/>
              </w:rPr>
              <w:t>toename van schulden</w:t>
            </w:r>
            <w:r w:rsidRPr="00BD3DF6">
              <w:rPr>
                <w:rFonts w:cstheme="minorHAnsi"/>
              </w:rPr>
              <w:t xml:space="preserve"> gezien mensen vaak eerst eigen reserves aanspreken.  Vandaar het belang naar langetermijn monitoring van het leefloon en aanvullende sociale bijstand.</w:t>
            </w:r>
          </w:p>
          <w:p w:rsidR="002475B7" w:rsidRPr="00BD3DF6" w:rsidRDefault="002475B7" w:rsidP="002475B7">
            <w:pPr>
              <w:jc w:val="both"/>
              <w:rPr>
                <w:rFonts w:cstheme="minorHAnsi"/>
              </w:rPr>
            </w:pPr>
          </w:p>
        </w:tc>
        <w:tc>
          <w:tcPr>
            <w:tcW w:w="5529" w:type="dxa"/>
          </w:tcPr>
          <w:p w:rsidR="0086131B" w:rsidRDefault="0086131B" w:rsidP="002475B7">
            <w:pPr>
              <w:jc w:val="both"/>
              <w:rPr>
                <w:rFonts w:cstheme="minorHAnsi"/>
                <w:lang w:val="nl-NL"/>
              </w:rPr>
            </w:pPr>
            <w:bookmarkStart w:id="3" w:name="_Hlk41828426"/>
            <w:r w:rsidRPr="0086131B">
              <w:rPr>
                <w:rFonts w:cstheme="minorHAnsi"/>
                <w:lang w:val="nl-NL"/>
              </w:rPr>
              <w:t>Er werd beslist om de voorwaarden voor hypothecair krediet te versoepelen, alsook de terugbetalingsvoorwaarden van het consumentenkrediet.</w:t>
            </w:r>
          </w:p>
          <w:p w:rsidR="002475B7" w:rsidRDefault="002475B7" w:rsidP="002475B7">
            <w:pPr>
              <w:jc w:val="both"/>
              <w:rPr>
                <w:rFonts w:cstheme="minorHAnsi"/>
                <w:lang w:val="nl-NL"/>
              </w:rPr>
            </w:pPr>
            <w:r w:rsidRPr="0086131B">
              <w:rPr>
                <w:rFonts w:cstheme="minorHAnsi"/>
                <w:lang w:val="nl-NL"/>
              </w:rPr>
              <w:t xml:space="preserve">Het uitstel is mogelijk voor terugbetalingen van meer dan 50€ per maand. </w:t>
            </w:r>
            <w:bookmarkEnd w:id="3"/>
            <w:r w:rsidRPr="0086131B">
              <w:rPr>
                <w:rFonts w:cstheme="minorHAnsi"/>
                <w:lang w:val="nl-NL"/>
              </w:rPr>
              <w:t>( Parlementair Document 55K1184)</w:t>
            </w:r>
            <w:r>
              <w:rPr>
                <w:rFonts w:cstheme="minorHAnsi"/>
                <w:lang w:val="nl-NL"/>
              </w:rPr>
              <w:t xml:space="preserve"> </w:t>
            </w:r>
          </w:p>
          <w:p w:rsidR="0086131B" w:rsidRDefault="0086131B" w:rsidP="002475B7">
            <w:pPr>
              <w:jc w:val="both"/>
              <w:rPr>
                <w:rFonts w:cstheme="minorHAnsi"/>
                <w:lang w:val="nl-NL"/>
              </w:rPr>
            </w:pPr>
          </w:p>
          <w:p w:rsidR="0086131B" w:rsidRPr="0086131B" w:rsidRDefault="0086131B" w:rsidP="0086131B">
            <w:pPr>
              <w:jc w:val="both"/>
              <w:rPr>
                <w:rFonts w:cstheme="minorHAnsi"/>
                <w:lang w:val="nl-NL"/>
              </w:rPr>
            </w:pPr>
            <w:r w:rsidRPr="0086131B">
              <w:rPr>
                <w:rFonts w:cstheme="minorHAnsi"/>
                <w:lang w:val="nl-NL"/>
              </w:rPr>
              <w:t>Ontleners van hypothecaire kredieten bij het Vlaams Woningfonds kunnen uitstel van betaling</w:t>
            </w:r>
          </w:p>
          <w:p w:rsidR="0086131B" w:rsidRPr="0086131B" w:rsidRDefault="0086131B" w:rsidP="0086131B">
            <w:pPr>
              <w:jc w:val="both"/>
              <w:rPr>
                <w:rFonts w:cstheme="minorHAnsi"/>
                <w:lang w:val="nl-NL"/>
              </w:rPr>
            </w:pPr>
            <w:r w:rsidRPr="0086131B">
              <w:rPr>
                <w:rFonts w:cstheme="minorHAnsi"/>
                <w:lang w:val="nl-NL"/>
              </w:rPr>
              <w:t>krijgen voor een termijn van 6 maanden tot uiterlijk eind oktober 2020.</w:t>
            </w:r>
          </w:p>
          <w:p w:rsidR="0086131B" w:rsidRPr="0086131B" w:rsidRDefault="0086131B" w:rsidP="0086131B">
            <w:pPr>
              <w:jc w:val="both"/>
              <w:rPr>
                <w:rFonts w:cstheme="minorHAnsi"/>
                <w:lang w:val="nl-NL"/>
              </w:rPr>
            </w:pPr>
          </w:p>
          <w:p w:rsidR="0086131B" w:rsidRPr="0086131B" w:rsidRDefault="0086131B" w:rsidP="0086131B">
            <w:pPr>
              <w:jc w:val="both"/>
              <w:rPr>
                <w:rFonts w:cstheme="minorHAnsi"/>
                <w:lang w:val="nl-NL"/>
              </w:rPr>
            </w:pPr>
            <w:r w:rsidRPr="0086131B">
              <w:rPr>
                <w:rFonts w:cstheme="minorHAnsi"/>
                <w:lang w:val="nl-NL"/>
              </w:rPr>
              <w:t xml:space="preserve">De Société </w:t>
            </w:r>
            <w:proofErr w:type="spellStart"/>
            <w:r w:rsidRPr="0086131B">
              <w:rPr>
                <w:rFonts w:cstheme="minorHAnsi"/>
                <w:lang w:val="nl-NL"/>
              </w:rPr>
              <w:t>Wallonne</w:t>
            </w:r>
            <w:proofErr w:type="spellEnd"/>
            <w:r w:rsidRPr="0086131B">
              <w:rPr>
                <w:rFonts w:cstheme="minorHAnsi"/>
                <w:lang w:val="nl-NL"/>
              </w:rPr>
              <w:t xml:space="preserve"> de Crédit </w:t>
            </w:r>
            <w:proofErr w:type="spellStart"/>
            <w:r w:rsidRPr="0086131B">
              <w:rPr>
                <w:rFonts w:cstheme="minorHAnsi"/>
                <w:lang w:val="nl-NL"/>
              </w:rPr>
              <w:t>Social</w:t>
            </w:r>
            <w:proofErr w:type="spellEnd"/>
            <w:r w:rsidRPr="0086131B">
              <w:rPr>
                <w:rFonts w:cstheme="minorHAnsi"/>
                <w:lang w:val="nl-NL"/>
              </w:rPr>
              <w:t xml:space="preserve"> (SWCS)  laat toe om de betaling van woonkredietaflossingen uit te stellen en beoordeelt dit geval per geval, middels bewijs dat de financiële situatie van de persoon door de COVID-19-crisis is benadeeld. Het Waals Woningfonds voorziet ook in een uitstel van betaling van hypothecaire en consumentenkredieten voor een duur van maximaal 6 maanden. Dit geldt voor gezinnen die kunnen aantonen dat </w:t>
            </w:r>
            <w:r w:rsidRPr="0086131B">
              <w:rPr>
                <w:rFonts w:cstheme="minorHAnsi"/>
                <w:lang w:val="nl-NL"/>
              </w:rPr>
              <w:lastRenderedPageBreak/>
              <w:t>ze financieel geleden hebben door de epidemie, namelijk werknemers die</w:t>
            </w:r>
          </w:p>
          <w:p w:rsidR="0086131B" w:rsidRPr="0086131B" w:rsidRDefault="0086131B" w:rsidP="0086131B">
            <w:pPr>
              <w:jc w:val="both"/>
              <w:rPr>
                <w:rFonts w:cstheme="minorHAnsi"/>
                <w:lang w:val="nl-NL"/>
              </w:rPr>
            </w:pPr>
            <w:r w:rsidRPr="0086131B">
              <w:rPr>
                <w:rFonts w:cstheme="minorHAnsi"/>
                <w:lang w:val="nl-NL"/>
              </w:rPr>
              <w:t>hun job tijdelijk of definitief verloren hebben en zelfstandigen die een belangrijke vermindering</w:t>
            </w:r>
          </w:p>
          <w:p w:rsidR="0086131B" w:rsidRPr="0086131B" w:rsidRDefault="0086131B" w:rsidP="0086131B">
            <w:pPr>
              <w:jc w:val="both"/>
              <w:rPr>
                <w:rFonts w:cstheme="minorHAnsi"/>
                <w:lang w:val="nl-NL"/>
              </w:rPr>
            </w:pPr>
            <w:r w:rsidRPr="0086131B">
              <w:rPr>
                <w:rFonts w:cstheme="minorHAnsi"/>
                <w:lang w:val="nl-NL"/>
              </w:rPr>
              <w:t>van hun inkomen lijden door het wegvallen of verminderen van hun activiteiten.</w:t>
            </w:r>
          </w:p>
          <w:p w:rsidR="0086131B" w:rsidRPr="0086131B" w:rsidRDefault="0086131B" w:rsidP="0086131B">
            <w:pPr>
              <w:jc w:val="both"/>
              <w:rPr>
                <w:rFonts w:cstheme="minorHAnsi"/>
                <w:lang w:val="nl-NL"/>
              </w:rPr>
            </w:pPr>
          </w:p>
          <w:p w:rsidR="0086131B" w:rsidRPr="0086131B" w:rsidRDefault="0086131B" w:rsidP="0086131B">
            <w:pPr>
              <w:jc w:val="both"/>
              <w:rPr>
                <w:rFonts w:cstheme="minorHAnsi"/>
                <w:lang w:val="nl-NL"/>
              </w:rPr>
            </w:pPr>
            <w:r w:rsidRPr="0086131B">
              <w:rPr>
                <w:rFonts w:cstheme="minorHAnsi"/>
                <w:lang w:val="nl-NL"/>
              </w:rPr>
              <w:t>Als u als gevolg van de COVID 19-crisis problemen ondervindt bij de betaling van huur en/of de</w:t>
            </w:r>
          </w:p>
          <w:p w:rsidR="0086131B" w:rsidRPr="0086131B" w:rsidRDefault="0086131B" w:rsidP="0086131B">
            <w:pPr>
              <w:jc w:val="both"/>
              <w:rPr>
                <w:rFonts w:cstheme="minorHAnsi"/>
                <w:lang w:val="nl-NL"/>
              </w:rPr>
            </w:pPr>
            <w:proofErr w:type="spellStart"/>
            <w:r w:rsidRPr="0086131B">
              <w:rPr>
                <w:rFonts w:cstheme="minorHAnsi"/>
                <w:lang w:val="nl-NL"/>
              </w:rPr>
              <w:t>mensualiteit</w:t>
            </w:r>
            <w:proofErr w:type="spellEnd"/>
            <w:r w:rsidRPr="0086131B">
              <w:rPr>
                <w:rFonts w:cstheme="minorHAnsi"/>
                <w:lang w:val="nl-NL"/>
              </w:rPr>
              <w:t xml:space="preserve"> van een krediet, staat het Brussels Woningfonds ter beschikking om vragen te</w:t>
            </w:r>
          </w:p>
          <w:p w:rsidR="0086131B" w:rsidRPr="00BD3DF6" w:rsidRDefault="0086131B" w:rsidP="0086131B">
            <w:pPr>
              <w:jc w:val="both"/>
              <w:rPr>
                <w:rFonts w:cstheme="minorHAnsi"/>
                <w:lang w:val="nl-NL"/>
              </w:rPr>
            </w:pPr>
            <w:r w:rsidRPr="0086131B">
              <w:rPr>
                <w:rFonts w:cstheme="minorHAnsi"/>
                <w:lang w:val="nl-NL"/>
              </w:rPr>
              <w:t>beantwoorden en na te denken over mogelijke oplossingen.</w:t>
            </w:r>
          </w:p>
        </w:tc>
      </w:tr>
      <w:tr w:rsidR="002475B7" w:rsidRPr="00BD3DF6" w:rsidTr="00F21F53">
        <w:tc>
          <w:tcPr>
            <w:tcW w:w="4820" w:type="dxa"/>
          </w:tcPr>
          <w:p w:rsidR="002475B7" w:rsidRPr="00114EEE" w:rsidRDefault="002475B7" w:rsidP="002475B7">
            <w:pPr>
              <w:jc w:val="both"/>
              <w:rPr>
                <w:rFonts w:cstheme="minorHAnsi"/>
                <w:lang w:val="nl-NL"/>
              </w:rPr>
            </w:pPr>
            <w:r w:rsidRPr="00114EEE">
              <w:rPr>
                <w:rFonts w:cstheme="minorHAnsi"/>
                <w:b/>
                <w:bCs/>
                <w:sz w:val="32"/>
                <w:szCs w:val="32"/>
                <w:lang w:val="nl-NL"/>
              </w:rPr>
              <w:lastRenderedPageBreak/>
              <w:t xml:space="preserve">→ </w:t>
            </w:r>
            <w:hyperlink r:id="rId7" w:history="1">
              <w:r w:rsidRPr="00114EEE">
                <w:rPr>
                  <w:rStyle w:val="Lienhypertexte"/>
                  <w:rFonts w:cstheme="minorHAnsi"/>
                  <w:b/>
                  <w:bCs/>
                  <w:sz w:val="32"/>
                  <w:szCs w:val="32"/>
                  <w:lang w:val="nl-NL"/>
                </w:rPr>
                <w:t>(CG 06/05):</w:t>
              </w:r>
            </w:hyperlink>
            <w:r w:rsidRPr="00114EEE">
              <w:rPr>
                <w:rFonts w:cstheme="minorHAnsi"/>
                <w:b/>
                <w:bCs/>
                <w:sz w:val="32"/>
                <w:szCs w:val="32"/>
                <w:lang w:val="nl-NL"/>
              </w:rPr>
              <w:t xml:space="preserve"> </w:t>
            </w:r>
            <w:r w:rsidRPr="00114EEE">
              <w:rPr>
                <w:rFonts w:cstheme="minorHAnsi"/>
                <w:lang w:val="nl-NL"/>
              </w:rPr>
              <w:t xml:space="preserve">Focus op </w:t>
            </w:r>
          </w:p>
          <w:p w:rsidR="002475B7" w:rsidRPr="00114EEE" w:rsidRDefault="002475B7" w:rsidP="002475B7">
            <w:pPr>
              <w:pStyle w:val="Paragraphedeliste"/>
              <w:numPr>
                <w:ilvl w:val="0"/>
                <w:numId w:val="5"/>
              </w:numPr>
              <w:jc w:val="both"/>
              <w:rPr>
                <w:rFonts w:cstheme="minorHAnsi"/>
                <w:lang w:val="nl-NL"/>
              </w:rPr>
            </w:pPr>
            <w:r w:rsidRPr="00114EEE">
              <w:rPr>
                <w:rFonts w:cstheme="minorHAnsi"/>
                <w:lang w:val="nl-NL"/>
              </w:rPr>
              <w:t>Daklozen</w:t>
            </w:r>
          </w:p>
          <w:p w:rsidR="002475B7" w:rsidRPr="00114EEE" w:rsidRDefault="002475B7" w:rsidP="002475B7">
            <w:pPr>
              <w:pStyle w:val="Paragraphedeliste"/>
              <w:numPr>
                <w:ilvl w:val="0"/>
                <w:numId w:val="5"/>
              </w:numPr>
              <w:jc w:val="both"/>
              <w:rPr>
                <w:rFonts w:cstheme="minorHAnsi"/>
                <w:lang w:val="nl-NL"/>
              </w:rPr>
            </w:pPr>
            <w:r w:rsidRPr="00114EEE">
              <w:rPr>
                <w:rFonts w:cstheme="minorHAnsi"/>
                <w:lang w:val="nl-NL"/>
              </w:rPr>
              <w:t>Vreemdelingen met een onregelmatig verblijfstatuut</w:t>
            </w:r>
          </w:p>
          <w:p w:rsidR="002475B7" w:rsidRPr="00114EEE" w:rsidRDefault="002475B7" w:rsidP="002475B7">
            <w:pPr>
              <w:pStyle w:val="Paragraphedeliste"/>
              <w:numPr>
                <w:ilvl w:val="0"/>
                <w:numId w:val="5"/>
              </w:numPr>
              <w:jc w:val="both"/>
              <w:rPr>
                <w:rFonts w:cstheme="minorHAnsi"/>
                <w:lang w:val="nl-NL"/>
              </w:rPr>
            </w:pPr>
            <w:r w:rsidRPr="00114EEE">
              <w:rPr>
                <w:rFonts w:cstheme="minorHAnsi"/>
                <w:lang w:val="nl-NL"/>
              </w:rPr>
              <w:t>Artiesten</w:t>
            </w:r>
          </w:p>
          <w:p w:rsidR="002475B7" w:rsidRPr="00114EEE" w:rsidRDefault="002475B7" w:rsidP="002475B7">
            <w:pPr>
              <w:pStyle w:val="Paragraphedeliste"/>
              <w:jc w:val="both"/>
              <w:rPr>
                <w:rFonts w:cstheme="minorHAnsi"/>
                <w:lang w:val="nl-NL"/>
              </w:rPr>
            </w:pPr>
          </w:p>
          <w:p w:rsidR="002475B7" w:rsidRPr="00114EEE" w:rsidRDefault="002475B7" w:rsidP="002475B7">
            <w:pPr>
              <w:rPr>
                <w:rFonts w:cstheme="minorHAnsi"/>
                <w:lang w:val="nl-NL"/>
              </w:rPr>
            </w:pPr>
          </w:p>
        </w:tc>
        <w:tc>
          <w:tcPr>
            <w:tcW w:w="5528" w:type="dxa"/>
          </w:tcPr>
          <w:p w:rsidR="002475B7" w:rsidRPr="00114EEE" w:rsidRDefault="002475B7" w:rsidP="002475B7">
            <w:pPr>
              <w:rPr>
                <w:rFonts w:cstheme="minorHAnsi"/>
              </w:rPr>
            </w:pPr>
          </w:p>
        </w:tc>
        <w:tc>
          <w:tcPr>
            <w:tcW w:w="5529" w:type="dxa"/>
          </w:tcPr>
          <w:p w:rsidR="002475B7" w:rsidRPr="00114EEE" w:rsidRDefault="002475B7" w:rsidP="002475B7">
            <w:pPr>
              <w:rPr>
                <w:rFonts w:cstheme="minorHAnsi"/>
                <w:b/>
                <w:bCs/>
              </w:rPr>
            </w:pPr>
          </w:p>
          <w:p w:rsidR="002475B7" w:rsidRPr="00114EEE" w:rsidRDefault="002475B7" w:rsidP="002475B7">
            <w:pPr>
              <w:rPr>
                <w:rFonts w:cstheme="minorHAnsi"/>
                <w:b/>
                <w:bCs/>
              </w:rPr>
            </w:pPr>
          </w:p>
          <w:p w:rsidR="002475B7" w:rsidRPr="00114EEE" w:rsidRDefault="002475B7" w:rsidP="002475B7">
            <w:pPr>
              <w:rPr>
                <w:rFonts w:cstheme="minorHAnsi"/>
                <w:b/>
                <w:bCs/>
              </w:rPr>
            </w:pPr>
          </w:p>
          <w:p w:rsidR="002475B7" w:rsidRPr="00114EEE" w:rsidRDefault="002475B7" w:rsidP="002475B7">
            <w:pPr>
              <w:rPr>
                <w:rFonts w:cstheme="minorHAnsi"/>
              </w:rPr>
            </w:pPr>
          </w:p>
        </w:tc>
      </w:tr>
      <w:tr w:rsidR="002475B7" w:rsidRPr="00103073" w:rsidTr="00F21F53">
        <w:tc>
          <w:tcPr>
            <w:tcW w:w="4820" w:type="dxa"/>
          </w:tcPr>
          <w:p w:rsidR="002475B7" w:rsidRPr="00114EEE" w:rsidRDefault="002475B7" w:rsidP="002475B7">
            <w:pPr>
              <w:jc w:val="both"/>
              <w:rPr>
                <w:rFonts w:cstheme="minorHAnsi"/>
                <w:b/>
                <w:bCs/>
                <w:lang w:val="nl-NL"/>
              </w:rPr>
            </w:pPr>
            <w:r w:rsidRPr="00114EEE">
              <w:rPr>
                <w:rFonts w:cstheme="minorHAnsi"/>
                <w:b/>
                <w:bCs/>
                <w:highlight w:val="yellow"/>
                <w:lang w:val="nl-NL"/>
              </w:rPr>
              <w:t>Daklozen</w:t>
            </w:r>
          </w:p>
          <w:p w:rsidR="002475B7" w:rsidRPr="00114EEE" w:rsidRDefault="002475B7" w:rsidP="002475B7">
            <w:pPr>
              <w:jc w:val="both"/>
              <w:rPr>
                <w:rFonts w:cstheme="minorHAnsi"/>
                <w:lang w:val="nl-NL"/>
              </w:rPr>
            </w:pPr>
            <w:r w:rsidRPr="00114EEE">
              <w:rPr>
                <w:rFonts w:cstheme="minorHAnsi"/>
                <w:lang w:val="nl-NL"/>
              </w:rPr>
              <w:t xml:space="preserve">- Verlenging van de opvangmaatregelen </w:t>
            </w: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Default="002475B7" w:rsidP="002475B7">
            <w:pPr>
              <w:jc w:val="both"/>
              <w:rPr>
                <w:rFonts w:cstheme="minorHAnsi"/>
                <w:lang w:val="nl-NL"/>
              </w:rPr>
            </w:pPr>
          </w:p>
          <w:p w:rsidR="0066475D" w:rsidRDefault="0066475D" w:rsidP="002475B7">
            <w:pPr>
              <w:jc w:val="both"/>
              <w:rPr>
                <w:rFonts w:cstheme="minorHAnsi"/>
                <w:lang w:val="nl-NL"/>
              </w:rPr>
            </w:pPr>
          </w:p>
          <w:p w:rsidR="0066475D" w:rsidRDefault="0066475D" w:rsidP="002475B7">
            <w:pPr>
              <w:jc w:val="both"/>
              <w:rPr>
                <w:rFonts w:cstheme="minorHAnsi"/>
                <w:lang w:val="nl-NL"/>
              </w:rPr>
            </w:pPr>
          </w:p>
          <w:p w:rsidR="0066475D" w:rsidRDefault="0066475D" w:rsidP="002475B7">
            <w:pPr>
              <w:jc w:val="both"/>
              <w:rPr>
                <w:rFonts w:cstheme="minorHAnsi"/>
                <w:lang w:val="nl-NL"/>
              </w:rPr>
            </w:pPr>
          </w:p>
          <w:p w:rsidR="0066475D" w:rsidRPr="00114EEE" w:rsidRDefault="0066475D" w:rsidP="002475B7">
            <w:pPr>
              <w:jc w:val="both"/>
              <w:rPr>
                <w:rFonts w:cstheme="minorHAnsi"/>
                <w:lang w:val="nl-NL"/>
              </w:rPr>
            </w:pP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r w:rsidRPr="00114EEE">
              <w:rPr>
                <w:rFonts w:cstheme="minorHAnsi"/>
                <w:lang w:val="nl-NL"/>
              </w:rPr>
              <w:t xml:space="preserve">- </w:t>
            </w:r>
            <w:r w:rsidRPr="0066475D">
              <w:rPr>
                <w:rFonts w:cstheme="minorHAnsi"/>
                <w:b/>
                <w:bCs/>
                <w:highlight w:val="yellow"/>
                <w:lang w:val="nl-NL"/>
              </w:rPr>
              <w:t>Versoepelingsmaatregelen:</w:t>
            </w:r>
            <w:r w:rsidRPr="00114EEE">
              <w:rPr>
                <w:rFonts w:cstheme="minorHAnsi"/>
                <w:lang w:val="nl-NL"/>
              </w:rPr>
              <w:t xml:space="preserve"> </w:t>
            </w:r>
          </w:p>
          <w:p w:rsidR="002475B7" w:rsidRPr="00114EEE" w:rsidRDefault="002475B7" w:rsidP="002475B7">
            <w:pPr>
              <w:pStyle w:val="Paragraphedeliste"/>
              <w:numPr>
                <w:ilvl w:val="0"/>
                <w:numId w:val="5"/>
              </w:numPr>
              <w:jc w:val="both"/>
              <w:rPr>
                <w:rFonts w:cstheme="minorHAnsi"/>
                <w:lang w:val="nl-NL"/>
              </w:rPr>
            </w:pPr>
            <w:r w:rsidRPr="00114EEE">
              <w:rPr>
                <w:rFonts w:cstheme="minorHAnsi"/>
                <w:lang w:val="nl-NL"/>
              </w:rPr>
              <w:t>behoud van leefloon voor een alleenstaande wanneer tijdelijk samenwonen bij familie of vrienden</w:t>
            </w:r>
          </w:p>
          <w:p w:rsidR="002475B7" w:rsidRPr="00114EEE" w:rsidRDefault="002475B7" w:rsidP="002475B7">
            <w:pPr>
              <w:pStyle w:val="Paragraphedeliste"/>
              <w:numPr>
                <w:ilvl w:val="0"/>
                <w:numId w:val="23"/>
              </w:numPr>
              <w:jc w:val="both"/>
              <w:rPr>
                <w:rFonts w:cstheme="minorHAnsi"/>
                <w:lang w:val="nl-NL"/>
              </w:rPr>
            </w:pPr>
            <w:r w:rsidRPr="00114EEE">
              <w:rPr>
                <w:rFonts w:cstheme="minorHAnsi"/>
                <w:lang w:val="nl-NL"/>
              </w:rPr>
              <w:t>toegang van het referentieadres</w:t>
            </w:r>
          </w:p>
          <w:p w:rsidR="002475B7" w:rsidRPr="00114EEE" w:rsidRDefault="002475B7" w:rsidP="002475B7">
            <w:pPr>
              <w:pStyle w:val="Paragraphedeliste"/>
              <w:jc w:val="both"/>
              <w:rPr>
                <w:rFonts w:cstheme="minorHAnsi"/>
                <w:lang w:val="nl-NL"/>
              </w:rPr>
            </w:pPr>
          </w:p>
          <w:p w:rsidR="002475B7" w:rsidRDefault="002475B7" w:rsidP="002475B7">
            <w:pPr>
              <w:pStyle w:val="Paragraphedeliste"/>
              <w:jc w:val="both"/>
              <w:rPr>
                <w:rFonts w:cstheme="minorHAnsi"/>
                <w:lang w:val="nl-NL"/>
              </w:rPr>
            </w:pPr>
          </w:p>
          <w:p w:rsidR="0066475D" w:rsidRDefault="0066475D" w:rsidP="002475B7">
            <w:pPr>
              <w:pStyle w:val="Paragraphedeliste"/>
              <w:jc w:val="both"/>
              <w:rPr>
                <w:rFonts w:cstheme="minorHAnsi"/>
                <w:lang w:val="nl-NL"/>
              </w:rPr>
            </w:pPr>
          </w:p>
          <w:p w:rsidR="0066475D" w:rsidRDefault="0066475D" w:rsidP="002475B7">
            <w:pPr>
              <w:pStyle w:val="Paragraphedeliste"/>
              <w:jc w:val="both"/>
              <w:rPr>
                <w:rFonts w:cstheme="minorHAnsi"/>
                <w:lang w:val="nl-NL"/>
              </w:rPr>
            </w:pPr>
          </w:p>
          <w:p w:rsidR="0066475D" w:rsidRDefault="0066475D" w:rsidP="002475B7">
            <w:pPr>
              <w:pStyle w:val="Paragraphedeliste"/>
              <w:jc w:val="both"/>
              <w:rPr>
                <w:rFonts w:cstheme="minorHAnsi"/>
                <w:lang w:val="nl-NL"/>
              </w:rPr>
            </w:pPr>
          </w:p>
          <w:p w:rsidR="0066475D" w:rsidRDefault="0066475D" w:rsidP="002475B7">
            <w:pPr>
              <w:pStyle w:val="Paragraphedeliste"/>
              <w:jc w:val="both"/>
              <w:rPr>
                <w:rFonts w:cstheme="minorHAnsi"/>
                <w:lang w:val="nl-NL"/>
              </w:rPr>
            </w:pPr>
          </w:p>
          <w:p w:rsidR="0066475D" w:rsidRDefault="0066475D" w:rsidP="002475B7">
            <w:pPr>
              <w:pStyle w:val="Paragraphedeliste"/>
              <w:jc w:val="both"/>
              <w:rPr>
                <w:rFonts w:cstheme="minorHAnsi"/>
                <w:lang w:val="nl-NL"/>
              </w:rPr>
            </w:pPr>
          </w:p>
          <w:p w:rsidR="0066475D" w:rsidRPr="00114EEE" w:rsidRDefault="0066475D" w:rsidP="002475B7">
            <w:pPr>
              <w:pStyle w:val="Paragraphedeliste"/>
              <w:jc w:val="both"/>
              <w:rPr>
                <w:rFonts w:cstheme="minorHAnsi"/>
                <w:lang w:val="nl-NL"/>
              </w:rPr>
            </w:pPr>
          </w:p>
          <w:p w:rsidR="002475B7" w:rsidRDefault="002475B7" w:rsidP="002475B7">
            <w:pPr>
              <w:jc w:val="both"/>
              <w:rPr>
                <w:rFonts w:cstheme="minorHAnsi"/>
                <w:lang w:val="nl-NL"/>
              </w:rPr>
            </w:pPr>
          </w:p>
          <w:p w:rsidR="0066475D" w:rsidRDefault="0066475D" w:rsidP="002475B7">
            <w:pPr>
              <w:jc w:val="both"/>
              <w:rPr>
                <w:rFonts w:cstheme="minorHAnsi"/>
                <w:lang w:val="nl-NL"/>
              </w:rPr>
            </w:pPr>
          </w:p>
          <w:p w:rsidR="0066475D" w:rsidRDefault="0066475D" w:rsidP="002475B7">
            <w:pPr>
              <w:jc w:val="both"/>
              <w:rPr>
                <w:rFonts w:cstheme="minorHAnsi"/>
                <w:lang w:val="nl-NL"/>
              </w:rPr>
            </w:pPr>
          </w:p>
          <w:p w:rsidR="0066475D" w:rsidRDefault="0066475D" w:rsidP="002475B7">
            <w:pPr>
              <w:jc w:val="both"/>
              <w:rPr>
                <w:rFonts w:cstheme="minorHAnsi"/>
                <w:lang w:val="nl-NL"/>
              </w:rPr>
            </w:pPr>
          </w:p>
          <w:p w:rsidR="0066475D" w:rsidRDefault="0066475D" w:rsidP="002475B7">
            <w:pPr>
              <w:jc w:val="both"/>
              <w:rPr>
                <w:rFonts w:cstheme="minorHAnsi"/>
                <w:lang w:val="nl-NL"/>
              </w:rPr>
            </w:pPr>
          </w:p>
          <w:p w:rsidR="0066475D" w:rsidRPr="00114EEE" w:rsidRDefault="0066475D" w:rsidP="002475B7">
            <w:pPr>
              <w:jc w:val="both"/>
              <w:rPr>
                <w:rFonts w:cstheme="minorHAnsi"/>
                <w:lang w:val="nl-NL"/>
              </w:rPr>
            </w:pPr>
          </w:p>
          <w:p w:rsidR="002475B7" w:rsidRPr="00114EEE" w:rsidRDefault="002475B7" w:rsidP="002475B7">
            <w:pPr>
              <w:jc w:val="both"/>
              <w:rPr>
                <w:rFonts w:cstheme="minorHAnsi"/>
                <w:lang w:val="nl-NL"/>
              </w:rPr>
            </w:pPr>
            <w:r w:rsidRPr="00114EEE">
              <w:rPr>
                <w:rFonts w:cstheme="minorHAnsi"/>
                <w:lang w:val="nl-NL"/>
              </w:rPr>
              <w:lastRenderedPageBreak/>
              <w:t xml:space="preserve">- Vraag naar een gecoördineerde federale en regionale strategie voor de opvang en begeleiding van daklozen, via een IMC of deze </w:t>
            </w:r>
            <w:proofErr w:type="spellStart"/>
            <w:r w:rsidRPr="00114EEE">
              <w:rPr>
                <w:rFonts w:cstheme="minorHAnsi"/>
                <w:lang w:val="nl-NL"/>
              </w:rPr>
              <w:t>task</w:t>
            </w:r>
            <w:proofErr w:type="spellEnd"/>
            <w:r w:rsidRPr="00114EEE">
              <w:rPr>
                <w:rFonts w:cstheme="minorHAnsi"/>
                <w:lang w:val="nl-NL"/>
              </w:rPr>
              <w:t xml:space="preserve"> force</w:t>
            </w:r>
          </w:p>
          <w:p w:rsidR="002475B7" w:rsidRPr="00114EEE" w:rsidRDefault="002475B7" w:rsidP="002475B7">
            <w:pPr>
              <w:jc w:val="both"/>
              <w:rPr>
                <w:rFonts w:cstheme="minorHAnsi"/>
                <w:lang w:val="nl-NL"/>
              </w:rPr>
            </w:pPr>
          </w:p>
          <w:p w:rsidR="002475B7" w:rsidRPr="00114EEE" w:rsidRDefault="002475B7" w:rsidP="002475B7">
            <w:pPr>
              <w:jc w:val="both"/>
              <w:rPr>
                <w:rFonts w:cstheme="minorHAnsi"/>
                <w:lang w:val="nl-NL"/>
              </w:rPr>
            </w:pPr>
          </w:p>
          <w:p w:rsidR="002475B7" w:rsidRPr="00A61252" w:rsidRDefault="002475B7" w:rsidP="002475B7">
            <w:pPr>
              <w:jc w:val="both"/>
              <w:rPr>
                <w:rFonts w:cstheme="minorHAnsi"/>
                <w:b/>
                <w:bCs/>
                <w:lang w:val="en-US"/>
              </w:rPr>
            </w:pPr>
            <w:r w:rsidRPr="00A61252">
              <w:rPr>
                <w:rFonts w:cstheme="minorHAnsi"/>
                <w:b/>
                <w:bCs/>
                <w:highlight w:val="yellow"/>
                <w:lang w:val="en-US"/>
              </w:rPr>
              <w:t>- Housing First</w:t>
            </w:r>
          </w:p>
          <w:p w:rsidR="002475B7" w:rsidRPr="00114EEE" w:rsidRDefault="002475B7" w:rsidP="002475B7">
            <w:pPr>
              <w:pStyle w:val="Paragraphedeliste"/>
              <w:jc w:val="both"/>
              <w:rPr>
                <w:rFonts w:cstheme="minorHAnsi"/>
                <w:lang w:val="en-US"/>
              </w:rPr>
            </w:pPr>
          </w:p>
          <w:p w:rsidR="002475B7" w:rsidRDefault="002475B7" w:rsidP="002475B7">
            <w:pPr>
              <w:pStyle w:val="Paragraphedeliste"/>
              <w:jc w:val="both"/>
              <w:rPr>
                <w:rFonts w:cstheme="minorHAnsi"/>
                <w:lang w:val="en-US"/>
              </w:rPr>
            </w:pPr>
          </w:p>
          <w:p w:rsidR="00A61252" w:rsidRDefault="00A61252" w:rsidP="002475B7">
            <w:pPr>
              <w:pStyle w:val="Paragraphedeliste"/>
              <w:jc w:val="both"/>
              <w:rPr>
                <w:rFonts w:cstheme="minorHAnsi"/>
                <w:lang w:val="en-US"/>
              </w:rPr>
            </w:pPr>
          </w:p>
          <w:p w:rsidR="00A61252" w:rsidRDefault="00A61252" w:rsidP="002475B7">
            <w:pPr>
              <w:pStyle w:val="Paragraphedeliste"/>
              <w:jc w:val="both"/>
              <w:rPr>
                <w:rFonts w:cstheme="minorHAnsi"/>
                <w:lang w:val="en-US"/>
              </w:rPr>
            </w:pPr>
          </w:p>
          <w:p w:rsidR="00A61252" w:rsidRDefault="00A61252" w:rsidP="002475B7">
            <w:pPr>
              <w:pStyle w:val="Paragraphedeliste"/>
              <w:jc w:val="both"/>
              <w:rPr>
                <w:rFonts w:cstheme="minorHAnsi"/>
                <w:lang w:val="en-US"/>
              </w:rPr>
            </w:pPr>
          </w:p>
          <w:p w:rsidR="00A61252" w:rsidRDefault="00A61252" w:rsidP="002475B7">
            <w:pPr>
              <w:pStyle w:val="Paragraphedeliste"/>
              <w:jc w:val="both"/>
              <w:rPr>
                <w:rFonts w:cstheme="minorHAnsi"/>
                <w:lang w:val="en-US"/>
              </w:rPr>
            </w:pPr>
          </w:p>
          <w:p w:rsidR="00A61252" w:rsidRDefault="00A61252" w:rsidP="002475B7">
            <w:pPr>
              <w:pStyle w:val="Paragraphedeliste"/>
              <w:jc w:val="both"/>
              <w:rPr>
                <w:rFonts w:cstheme="minorHAnsi"/>
                <w:lang w:val="en-US"/>
              </w:rPr>
            </w:pPr>
          </w:p>
          <w:p w:rsidR="00A61252" w:rsidRPr="00114EEE" w:rsidRDefault="00A61252" w:rsidP="002475B7">
            <w:pPr>
              <w:pStyle w:val="Paragraphedeliste"/>
              <w:jc w:val="both"/>
              <w:rPr>
                <w:rFonts w:cstheme="minorHAnsi"/>
                <w:lang w:val="en-US"/>
              </w:rPr>
            </w:pPr>
          </w:p>
          <w:p w:rsidR="002475B7" w:rsidRPr="00114EEE" w:rsidRDefault="002475B7" w:rsidP="002475B7">
            <w:pPr>
              <w:jc w:val="both"/>
              <w:rPr>
                <w:rFonts w:cstheme="minorHAnsi"/>
                <w:lang w:val="en-US"/>
              </w:rPr>
            </w:pPr>
            <w:r w:rsidRPr="00114EEE">
              <w:rPr>
                <w:rFonts w:cstheme="minorHAnsi"/>
                <w:lang w:val="en-US"/>
              </w:rPr>
              <w:t xml:space="preserve">- </w:t>
            </w:r>
            <w:r w:rsidRPr="00103073">
              <w:rPr>
                <w:rFonts w:cstheme="minorHAnsi"/>
                <w:b/>
                <w:bCs/>
                <w:highlight w:val="yellow"/>
                <w:lang w:val="en-US"/>
              </w:rPr>
              <w:t xml:space="preserve">Testing </w:t>
            </w:r>
            <w:proofErr w:type="spellStart"/>
            <w:r w:rsidRPr="00103073">
              <w:rPr>
                <w:rFonts w:cstheme="minorHAnsi"/>
                <w:b/>
                <w:bCs/>
                <w:highlight w:val="yellow"/>
                <w:lang w:val="en-US"/>
              </w:rPr>
              <w:t>en</w:t>
            </w:r>
            <w:proofErr w:type="spellEnd"/>
            <w:r w:rsidRPr="00103073">
              <w:rPr>
                <w:rFonts w:cstheme="minorHAnsi"/>
                <w:b/>
                <w:bCs/>
                <w:highlight w:val="yellow"/>
                <w:lang w:val="en-US"/>
              </w:rPr>
              <w:t xml:space="preserve"> tracing</w:t>
            </w:r>
          </w:p>
        </w:tc>
        <w:tc>
          <w:tcPr>
            <w:tcW w:w="5528" w:type="dxa"/>
          </w:tcPr>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lang w:val="en-US"/>
              </w:rPr>
            </w:pPr>
          </w:p>
          <w:p w:rsidR="002475B7" w:rsidRDefault="002475B7"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Pr="00114EEE" w:rsidRDefault="0066475D" w:rsidP="002475B7">
            <w:pPr>
              <w:rPr>
                <w:rFonts w:cstheme="minorHAnsi"/>
                <w:lang w:val="en-US"/>
              </w:rPr>
            </w:pPr>
          </w:p>
          <w:p w:rsidR="002475B7" w:rsidRDefault="002475B7"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Default="0066475D" w:rsidP="002475B7">
            <w:pPr>
              <w:rPr>
                <w:rFonts w:cstheme="minorHAnsi"/>
                <w:lang w:val="en-US"/>
              </w:rPr>
            </w:pPr>
          </w:p>
          <w:p w:rsidR="0066475D" w:rsidRPr="00114EEE" w:rsidRDefault="0066475D" w:rsidP="002475B7">
            <w:pPr>
              <w:rPr>
                <w:rFonts w:cstheme="minorHAnsi"/>
                <w:lang w:val="en-US"/>
              </w:rPr>
            </w:pPr>
          </w:p>
          <w:p w:rsidR="002475B7" w:rsidRPr="00114EEE" w:rsidRDefault="002475B7" w:rsidP="002475B7">
            <w:pPr>
              <w:rPr>
                <w:rFonts w:cstheme="minorHAnsi"/>
                <w:lang w:val="en-US"/>
              </w:rPr>
            </w:pPr>
          </w:p>
          <w:p w:rsidR="002475B7" w:rsidRPr="00114EEE" w:rsidRDefault="002475B7" w:rsidP="002475B7">
            <w:pPr>
              <w:rPr>
                <w:rFonts w:cstheme="minorHAnsi"/>
              </w:rPr>
            </w:pPr>
            <w:r w:rsidRPr="00114EEE">
              <w:rPr>
                <w:rFonts w:cstheme="minorHAnsi"/>
              </w:rPr>
              <w:t>Vraag naar meer duidelijkheid verwachtingen IMC</w:t>
            </w:r>
          </w:p>
          <w:p w:rsidR="002475B7" w:rsidRPr="00114EEE" w:rsidRDefault="002475B7" w:rsidP="002475B7">
            <w:pPr>
              <w:rPr>
                <w:rFonts w:cstheme="minorHAnsi"/>
              </w:rPr>
            </w:pPr>
          </w:p>
          <w:p w:rsidR="002475B7" w:rsidRPr="00114EEE" w:rsidRDefault="002475B7" w:rsidP="002475B7">
            <w:pPr>
              <w:rPr>
                <w:rFonts w:cstheme="minorHAnsi"/>
              </w:rPr>
            </w:pPr>
          </w:p>
          <w:p w:rsidR="002475B7" w:rsidRPr="00114EEE" w:rsidRDefault="002475B7" w:rsidP="002475B7">
            <w:pPr>
              <w:rPr>
                <w:rFonts w:cstheme="minorHAnsi"/>
              </w:rPr>
            </w:pPr>
          </w:p>
          <w:p w:rsidR="002475B7" w:rsidRPr="00114EEE" w:rsidRDefault="002475B7" w:rsidP="002475B7">
            <w:pPr>
              <w:rPr>
                <w:rFonts w:cstheme="minorHAnsi"/>
              </w:rPr>
            </w:pPr>
          </w:p>
          <w:p w:rsidR="002475B7" w:rsidRPr="00114EEE" w:rsidRDefault="002475B7" w:rsidP="002475B7">
            <w:pPr>
              <w:rPr>
                <w:rFonts w:cstheme="minorHAnsi"/>
              </w:rPr>
            </w:pPr>
            <w:r w:rsidRPr="00114EEE">
              <w:rPr>
                <w:rFonts w:cstheme="minorHAnsi"/>
              </w:rPr>
              <w:t xml:space="preserve">Blijvend inzetten op </w:t>
            </w:r>
            <w:proofErr w:type="spellStart"/>
            <w:r w:rsidRPr="00114EEE">
              <w:rPr>
                <w:rFonts w:cstheme="minorHAnsi"/>
              </w:rPr>
              <w:t>Housing</w:t>
            </w:r>
            <w:proofErr w:type="spellEnd"/>
            <w:r w:rsidRPr="00114EEE">
              <w:rPr>
                <w:rFonts w:cstheme="minorHAnsi"/>
              </w:rPr>
              <w:t xml:space="preserve"> First (noodzaak wordt erkend door verschillende beleidsniveaus)</w:t>
            </w:r>
          </w:p>
        </w:tc>
        <w:tc>
          <w:tcPr>
            <w:tcW w:w="5529" w:type="dxa"/>
          </w:tcPr>
          <w:p w:rsidR="002475B7" w:rsidRPr="00114EEE" w:rsidRDefault="002475B7" w:rsidP="002475B7">
            <w:pPr>
              <w:jc w:val="both"/>
              <w:rPr>
                <w:rFonts w:cstheme="minorHAnsi"/>
              </w:rPr>
            </w:pPr>
          </w:p>
          <w:p w:rsidR="002475B7" w:rsidRDefault="002475B7" w:rsidP="002475B7">
            <w:pPr>
              <w:jc w:val="both"/>
              <w:rPr>
                <w:rFonts w:cstheme="minorHAnsi"/>
              </w:rPr>
            </w:pPr>
            <w:r w:rsidRPr="00114EEE">
              <w:rPr>
                <w:rFonts w:cstheme="minorHAnsi"/>
              </w:rPr>
              <w:t xml:space="preserve">- </w:t>
            </w:r>
            <w:r w:rsidRPr="00114EEE">
              <w:rPr>
                <w:rFonts w:cstheme="minorHAnsi"/>
                <w:b/>
                <w:bCs/>
                <w:highlight w:val="yellow"/>
              </w:rPr>
              <w:t>Federale winteropvang</w:t>
            </w:r>
            <w:r w:rsidRPr="00114EEE">
              <w:rPr>
                <w:rFonts w:cstheme="minorHAnsi"/>
              </w:rPr>
              <w:t xml:space="preserve"> : dossier voor de </w:t>
            </w:r>
            <w:r w:rsidRPr="00114EEE">
              <w:rPr>
                <w:rFonts w:cstheme="minorHAnsi"/>
                <w:u w:val="single"/>
              </w:rPr>
              <w:t>nieuwe</w:t>
            </w:r>
            <w:r w:rsidRPr="00114EEE">
              <w:rPr>
                <w:rFonts w:cstheme="minorHAnsi"/>
              </w:rPr>
              <w:t xml:space="preserve"> verlenging van de 250 opvangplaatsen voor daklozen in Brussel </w:t>
            </w:r>
            <w:r w:rsidRPr="00114EEE">
              <w:rPr>
                <w:rFonts w:cstheme="minorHAnsi"/>
                <w:b/>
                <w:bCs/>
              </w:rPr>
              <w:t>tot eind juli</w:t>
            </w:r>
            <w:r w:rsidRPr="00114EEE">
              <w:rPr>
                <w:rFonts w:cstheme="minorHAnsi"/>
              </w:rPr>
              <w:t xml:space="preserve"> ligt voor op de CMR. V</w:t>
            </w:r>
            <w:r w:rsidR="0066475D">
              <w:rPr>
                <w:rFonts w:cstheme="minorHAnsi"/>
              </w:rPr>
              <w:t xml:space="preserve">erlenging steun aan </w:t>
            </w:r>
            <w:r w:rsidRPr="00114EEE">
              <w:rPr>
                <w:rFonts w:cstheme="minorHAnsi"/>
                <w:highlight w:val="yellow"/>
              </w:rPr>
              <w:t>de 4 overige grote Belgische steden</w:t>
            </w:r>
            <w:r w:rsidRPr="00114EEE">
              <w:rPr>
                <w:rFonts w:cstheme="minorHAnsi"/>
              </w:rPr>
              <w:t xml:space="preserve"> naar extra opvangplaatsen </w:t>
            </w:r>
            <w:r w:rsidRPr="00114EEE">
              <w:rPr>
                <w:rFonts w:cstheme="minorHAnsi"/>
                <w:u w:val="single"/>
              </w:rPr>
              <w:t>tot eind juli</w:t>
            </w:r>
            <w:r w:rsidR="0066475D">
              <w:rPr>
                <w:rFonts w:cstheme="minorHAnsi"/>
                <w:u w:val="single"/>
              </w:rPr>
              <w:t>.</w:t>
            </w:r>
          </w:p>
          <w:p w:rsidR="00114EEE" w:rsidRDefault="00114EEE" w:rsidP="002475B7">
            <w:pPr>
              <w:jc w:val="both"/>
              <w:rPr>
                <w:rFonts w:cstheme="minorHAnsi"/>
              </w:rPr>
            </w:pPr>
          </w:p>
          <w:p w:rsidR="00114EEE" w:rsidRDefault="00114EEE" w:rsidP="002475B7">
            <w:pPr>
              <w:jc w:val="both"/>
              <w:rPr>
                <w:rFonts w:cstheme="minorHAnsi"/>
              </w:rPr>
            </w:pPr>
            <w:r w:rsidRPr="00114EEE">
              <w:rPr>
                <w:rFonts w:cstheme="minorHAnsi"/>
                <w:lang w:val="fr-FR"/>
              </w:rPr>
              <w:t xml:space="preserve">L’autorité fédérale a renouvelé ses subsides pour les dispositifs déjà soutenus, jusqu’au 31 Mai et jusqu’au 31 Juillet, à concurrence de deux fois 652.050,00 € (Bruxelles) et de deux fois 400.000,00€ (Anvers, Gand, Charleroi, Liège). </w:t>
            </w:r>
            <w:r w:rsidRPr="00114EEE">
              <w:rPr>
                <w:rFonts w:cstheme="minorHAnsi"/>
              </w:rPr>
              <w:t xml:space="preserve">Soit </w:t>
            </w:r>
            <w:proofErr w:type="spellStart"/>
            <w:r w:rsidRPr="00114EEE">
              <w:rPr>
                <w:rFonts w:cstheme="minorHAnsi"/>
              </w:rPr>
              <w:t>un</w:t>
            </w:r>
            <w:proofErr w:type="spellEnd"/>
            <w:r w:rsidRPr="00114EEE">
              <w:rPr>
                <w:rFonts w:cstheme="minorHAnsi"/>
              </w:rPr>
              <w:t xml:space="preserve"> </w:t>
            </w:r>
            <w:proofErr w:type="spellStart"/>
            <w:r w:rsidRPr="00114EEE">
              <w:rPr>
                <w:rFonts w:cstheme="minorHAnsi"/>
              </w:rPr>
              <w:t>total</w:t>
            </w:r>
            <w:proofErr w:type="spellEnd"/>
            <w:r w:rsidRPr="00114EEE">
              <w:rPr>
                <w:rFonts w:cstheme="minorHAnsi"/>
              </w:rPr>
              <w:t xml:space="preserve"> </w:t>
            </w:r>
            <w:proofErr w:type="spellStart"/>
            <w:r w:rsidRPr="00114EEE">
              <w:rPr>
                <w:rFonts w:cstheme="minorHAnsi"/>
              </w:rPr>
              <w:t>cumulé</w:t>
            </w:r>
            <w:proofErr w:type="spellEnd"/>
            <w:r w:rsidRPr="00114EEE">
              <w:rPr>
                <w:rFonts w:cstheme="minorHAnsi"/>
              </w:rPr>
              <w:t xml:space="preserve"> de 1.704.100,00 €</w:t>
            </w:r>
          </w:p>
          <w:p w:rsidR="00114EEE" w:rsidRPr="00114EEE" w:rsidRDefault="00114EEE" w:rsidP="002475B7">
            <w:pPr>
              <w:jc w:val="both"/>
              <w:rPr>
                <w:rFonts w:cstheme="minorHAnsi"/>
              </w:rPr>
            </w:pPr>
          </w:p>
          <w:p w:rsidR="002475B7" w:rsidRPr="00114EEE" w:rsidRDefault="002475B7" w:rsidP="002475B7">
            <w:pPr>
              <w:jc w:val="both"/>
              <w:rPr>
                <w:rFonts w:cstheme="minorHAnsi"/>
              </w:rPr>
            </w:pPr>
            <w:r w:rsidRPr="00114EEE">
              <w:rPr>
                <w:rFonts w:cstheme="minorHAnsi"/>
              </w:rPr>
              <w:lastRenderedPageBreak/>
              <w:t>- Brusselse Gewest bekijkt de mogelijkheid tot verlenging opvang in hotels tot eind augustus (loopt momenteel tot eind juni) + voorziet opvang van zieke daklozen en organiseert opvang van asielzoekers.</w:t>
            </w:r>
          </w:p>
          <w:p w:rsidR="002475B7" w:rsidRPr="00114EEE" w:rsidRDefault="002475B7" w:rsidP="002475B7">
            <w:pPr>
              <w:jc w:val="both"/>
              <w:rPr>
                <w:rFonts w:cstheme="minorHAnsi"/>
              </w:rPr>
            </w:pPr>
            <w:r w:rsidRPr="00114EEE">
              <w:rPr>
                <w:rFonts w:cstheme="minorHAnsi"/>
              </w:rPr>
              <w:t xml:space="preserve">Brussel heeft 7 miljoen € beschikbaar gesteld voor acties ten behoeve van daklozen en migranten. </w:t>
            </w:r>
          </w:p>
          <w:p w:rsidR="002475B7" w:rsidRPr="00114EEE" w:rsidRDefault="002475B7" w:rsidP="002475B7">
            <w:pPr>
              <w:jc w:val="both"/>
              <w:rPr>
                <w:rFonts w:cstheme="minorHAnsi"/>
              </w:rPr>
            </w:pPr>
            <w:r w:rsidRPr="00114EEE">
              <w:rPr>
                <w:rFonts w:cstheme="minorHAnsi"/>
              </w:rPr>
              <w:t>- Vlaanderen: organisatie van aantal opvangplaatsen ligt bij lokale overheden.</w:t>
            </w:r>
          </w:p>
          <w:p w:rsidR="0066475D" w:rsidRPr="00114EEE" w:rsidRDefault="002475B7" w:rsidP="002475B7">
            <w:pPr>
              <w:jc w:val="both"/>
              <w:rPr>
                <w:rFonts w:cstheme="minorHAnsi"/>
              </w:rPr>
            </w:pPr>
            <w:r w:rsidRPr="00114EEE">
              <w:rPr>
                <w:rFonts w:cstheme="minorHAnsi"/>
              </w:rPr>
              <w:t xml:space="preserve">- De Waalse regering heeft 1.000.000 euro vrijgemaakt voor een periode van 3 maanden om tijdelijk bijkomend personeel aan te werven. Ook wordt er gezocht naar alternatieve nachtopvangmogelijkheden. </w:t>
            </w:r>
          </w:p>
          <w:p w:rsidR="002475B7" w:rsidRPr="00114EEE" w:rsidRDefault="002475B7" w:rsidP="002475B7">
            <w:pPr>
              <w:jc w:val="both"/>
              <w:rPr>
                <w:rFonts w:cstheme="minorHAnsi"/>
              </w:rPr>
            </w:pPr>
          </w:p>
          <w:p w:rsidR="002475B7" w:rsidRDefault="002475B7" w:rsidP="002475B7">
            <w:pPr>
              <w:jc w:val="both"/>
            </w:pPr>
            <w:r w:rsidRPr="00114EEE">
              <w:rPr>
                <w:rFonts w:cstheme="minorHAnsi"/>
              </w:rPr>
              <w:t>- FAQ website POD MI (</w:t>
            </w:r>
            <w:hyperlink r:id="rId8" w:anchor="771" w:history="1">
              <w:r w:rsidRPr="00114EEE">
                <w:rPr>
                  <w:color w:val="0000FF"/>
                  <w:u w:val="single"/>
                </w:rPr>
                <w:t>https://www.mi-is.be/nl/tools-ocmw/instructies-vanaf-18052020#771</w:t>
              </w:r>
            </w:hyperlink>
            <w:r w:rsidRPr="00114EEE">
              <w:t>)</w:t>
            </w:r>
          </w:p>
          <w:p w:rsidR="0066475D" w:rsidRPr="00114EEE" w:rsidRDefault="0066475D" w:rsidP="002475B7">
            <w:pPr>
              <w:jc w:val="both"/>
            </w:pPr>
          </w:p>
          <w:p w:rsidR="002475B7" w:rsidRPr="00114EEE" w:rsidRDefault="002475B7" w:rsidP="002475B7">
            <w:pPr>
              <w:jc w:val="both"/>
            </w:pPr>
          </w:p>
          <w:p w:rsidR="0066475D" w:rsidRPr="0066475D" w:rsidRDefault="0066475D" w:rsidP="0066475D">
            <w:pPr>
              <w:jc w:val="both"/>
              <w:rPr>
                <w:rFonts w:cstheme="minorHAnsi"/>
                <w:lang w:val="fr-FR"/>
              </w:rPr>
            </w:pPr>
            <w:r w:rsidRPr="0066475D">
              <w:rPr>
                <w:rFonts w:cstheme="minorHAnsi"/>
                <w:lang w:val="fr-FR"/>
              </w:rPr>
              <w:t xml:space="preserve">- Adresser aux Communes et aux CPAS des instructions visant à assouplir l’application des procédures administratives concernant l’inscription au Registres de la population. Cet </w:t>
            </w:r>
            <w:r w:rsidRPr="0066475D">
              <w:rPr>
                <w:rFonts w:cstheme="minorHAnsi"/>
                <w:b/>
                <w:bCs/>
                <w:highlight w:val="yellow"/>
                <w:lang w:val="fr-FR"/>
              </w:rPr>
              <w:t>assouplissement temporaire</w:t>
            </w:r>
            <w:r w:rsidRPr="0066475D">
              <w:rPr>
                <w:rFonts w:cstheme="minorHAnsi"/>
                <w:lang w:val="fr-FR"/>
              </w:rPr>
              <w:t xml:space="preserve"> vise à remédier à la application empêchée  des démarches administratives nécessaires au maintien ou au recouvrement des droits. </w:t>
            </w:r>
          </w:p>
          <w:p w:rsidR="002475B7" w:rsidRPr="0066475D" w:rsidRDefault="0066475D" w:rsidP="0066475D">
            <w:pPr>
              <w:jc w:val="both"/>
              <w:rPr>
                <w:rFonts w:cstheme="minorHAnsi"/>
                <w:lang w:val="fr-FR"/>
              </w:rPr>
            </w:pPr>
            <w:r w:rsidRPr="0066475D">
              <w:rPr>
                <w:rFonts w:cstheme="minorHAnsi"/>
                <w:lang w:val="fr-FR"/>
              </w:rPr>
              <w:t>-</w:t>
            </w:r>
            <w:r>
              <w:rPr>
                <w:rFonts w:cstheme="minorHAnsi"/>
                <w:lang w:val="fr-FR"/>
              </w:rPr>
              <w:t xml:space="preserve">  </w:t>
            </w:r>
            <w:r w:rsidRPr="0066475D">
              <w:rPr>
                <w:rFonts w:cstheme="minorHAnsi"/>
                <w:lang w:val="fr-FR"/>
              </w:rPr>
              <w:t>Si un bénéficiaire du revenu d’intégration héberge un sans-abri, il appartient au CPAS d’apprécier, par le biais de l’enquête sociale, s’il y a cohabitation au sens de la loi du 26 mai 2002 concernant le droit à l'intégration sociale. Durant cette période de crise sanitaire, le SPP recommande de faire preuve de souplesse par rapport à cette notion.</w:t>
            </w:r>
          </w:p>
          <w:p w:rsidR="002475B7" w:rsidRPr="0066475D" w:rsidRDefault="002475B7" w:rsidP="002475B7">
            <w:pPr>
              <w:jc w:val="both"/>
              <w:rPr>
                <w:rFonts w:cstheme="minorHAnsi"/>
                <w:b/>
                <w:bCs/>
                <w:lang w:val="fr-FR"/>
              </w:rPr>
            </w:pPr>
          </w:p>
          <w:p w:rsidR="002475B7" w:rsidRPr="0066475D" w:rsidRDefault="002475B7" w:rsidP="002475B7">
            <w:pPr>
              <w:jc w:val="both"/>
              <w:rPr>
                <w:rFonts w:cstheme="minorHAnsi"/>
                <w:b/>
                <w:bCs/>
                <w:lang w:val="fr-FR"/>
              </w:rPr>
            </w:pPr>
          </w:p>
          <w:p w:rsidR="002475B7" w:rsidRPr="00114EEE" w:rsidRDefault="002475B7" w:rsidP="002475B7">
            <w:pPr>
              <w:jc w:val="both"/>
              <w:rPr>
                <w:rFonts w:cstheme="minorHAnsi"/>
              </w:rPr>
            </w:pPr>
            <w:r w:rsidRPr="00114EEE">
              <w:rPr>
                <w:rFonts w:cstheme="minorHAnsi"/>
              </w:rPr>
              <w:lastRenderedPageBreak/>
              <w:t xml:space="preserve">Het Waals Gewest is samen met de Duitstalige Gemeenschap bevoegd voor de samenkomst van de IMC (wordt bekeken met kabinet </w:t>
            </w:r>
            <w:proofErr w:type="spellStart"/>
            <w:r w:rsidRPr="00114EEE">
              <w:rPr>
                <w:rFonts w:cstheme="minorHAnsi"/>
              </w:rPr>
              <w:t>Moréale</w:t>
            </w:r>
            <w:proofErr w:type="spellEnd"/>
            <w:r w:rsidRPr="00114EEE">
              <w:rPr>
                <w:rFonts w:cstheme="minorHAnsi"/>
              </w:rPr>
              <w:t>)</w:t>
            </w:r>
          </w:p>
          <w:p w:rsidR="002475B7" w:rsidRPr="00114EEE" w:rsidRDefault="002475B7" w:rsidP="002475B7">
            <w:pPr>
              <w:jc w:val="both"/>
              <w:rPr>
                <w:rFonts w:cstheme="minorHAnsi"/>
              </w:rPr>
            </w:pPr>
          </w:p>
          <w:p w:rsidR="002475B7" w:rsidRPr="00114EEE" w:rsidRDefault="002475B7" w:rsidP="002475B7">
            <w:pPr>
              <w:jc w:val="both"/>
              <w:rPr>
                <w:rFonts w:cstheme="minorHAnsi"/>
              </w:rPr>
            </w:pPr>
          </w:p>
          <w:p w:rsidR="00A61252" w:rsidRPr="00A61252" w:rsidRDefault="00A61252" w:rsidP="00A61252">
            <w:pPr>
              <w:jc w:val="both"/>
              <w:rPr>
                <w:rFonts w:cstheme="minorHAnsi"/>
                <w:lang w:val="fr-FR"/>
              </w:rPr>
            </w:pPr>
            <w:r w:rsidRPr="00A61252">
              <w:rPr>
                <w:rFonts w:cstheme="minorHAnsi"/>
                <w:lang w:val="fr-FR"/>
              </w:rPr>
              <w:t>-</w:t>
            </w:r>
            <w:r w:rsidRPr="00A61252">
              <w:rPr>
                <w:rFonts w:cstheme="minorHAnsi"/>
                <w:lang w:val="fr-FR"/>
              </w:rPr>
              <w:tab/>
              <w:t xml:space="preserve">Adoption et implémentation d’un protocole d’accompagnement à distance à l’attention des « locataires </w:t>
            </w:r>
            <w:proofErr w:type="spellStart"/>
            <w:r w:rsidRPr="00A61252">
              <w:rPr>
                <w:rFonts w:cstheme="minorHAnsi"/>
                <w:b/>
                <w:bCs/>
                <w:highlight w:val="yellow"/>
                <w:lang w:val="fr-FR"/>
              </w:rPr>
              <w:t>Housing</w:t>
            </w:r>
            <w:proofErr w:type="spellEnd"/>
            <w:r w:rsidRPr="00A61252">
              <w:rPr>
                <w:rFonts w:cstheme="minorHAnsi"/>
                <w:b/>
                <w:bCs/>
                <w:highlight w:val="yellow"/>
                <w:lang w:val="fr-FR"/>
              </w:rPr>
              <w:t xml:space="preserve"> First ».</w:t>
            </w:r>
          </w:p>
          <w:p w:rsidR="00A61252" w:rsidRPr="00A61252" w:rsidRDefault="00A61252" w:rsidP="00A61252">
            <w:pPr>
              <w:jc w:val="both"/>
              <w:rPr>
                <w:rFonts w:cstheme="minorHAnsi"/>
                <w:lang w:val="fr-FR"/>
              </w:rPr>
            </w:pPr>
            <w:r w:rsidRPr="00A61252">
              <w:rPr>
                <w:rFonts w:cstheme="minorHAnsi"/>
                <w:lang w:val="fr-FR"/>
              </w:rPr>
              <w:t>-</w:t>
            </w:r>
            <w:r w:rsidRPr="00A61252">
              <w:rPr>
                <w:rFonts w:cstheme="minorHAnsi"/>
                <w:lang w:val="fr-FR"/>
              </w:rPr>
              <w:tab/>
              <w:t>Réalisation des questionnaires relatifs à l’évaluation qui ne nécessitaient pas de rencontre en face à face</w:t>
            </w:r>
          </w:p>
          <w:p w:rsidR="002475B7" w:rsidRPr="00A61252" w:rsidRDefault="00A61252" w:rsidP="00A61252">
            <w:pPr>
              <w:jc w:val="both"/>
              <w:rPr>
                <w:rFonts w:cstheme="minorHAnsi"/>
                <w:lang w:val="fr-FR"/>
              </w:rPr>
            </w:pPr>
            <w:r w:rsidRPr="00A61252">
              <w:rPr>
                <w:rFonts w:cstheme="minorHAnsi"/>
                <w:lang w:val="fr-FR"/>
              </w:rPr>
              <w:t>-</w:t>
            </w:r>
            <w:r w:rsidRPr="00A61252">
              <w:rPr>
                <w:rFonts w:cstheme="minorHAnsi"/>
                <w:lang w:val="fr-FR"/>
              </w:rPr>
              <w:tab/>
              <w:t>Replanification de l’expérimentation sociale relative aux processus de désaffiliation sociale.</w:t>
            </w:r>
          </w:p>
          <w:p w:rsidR="002475B7" w:rsidRPr="00A61252" w:rsidRDefault="002475B7" w:rsidP="002475B7">
            <w:pPr>
              <w:jc w:val="both"/>
              <w:rPr>
                <w:rFonts w:cstheme="minorHAnsi"/>
                <w:lang w:val="fr-FR"/>
              </w:rPr>
            </w:pPr>
          </w:p>
          <w:p w:rsidR="00103073" w:rsidRDefault="00103073" w:rsidP="002475B7">
            <w:pPr>
              <w:jc w:val="both"/>
              <w:rPr>
                <w:rFonts w:cstheme="minorHAnsi"/>
                <w:lang w:val="fr-FR"/>
              </w:rPr>
            </w:pPr>
          </w:p>
          <w:p w:rsidR="00103073" w:rsidRDefault="00103073" w:rsidP="002475B7">
            <w:pPr>
              <w:jc w:val="both"/>
              <w:rPr>
                <w:rFonts w:cstheme="minorHAnsi"/>
                <w:lang w:val="fr-FR"/>
              </w:rPr>
            </w:pPr>
            <w:r w:rsidRPr="00103073">
              <w:rPr>
                <w:rFonts w:cstheme="minorHAnsi"/>
                <w:lang w:val="fr-FR"/>
              </w:rPr>
              <w:t xml:space="preserve">Effectuer une campagne de dépistage dans les centres de vie en collectivité pour personnes sans-abri pour le SRAS-CoV-2, coordonnée par les autorités sanitaires communautaires en charge. La prise en charge des coûts de </w:t>
            </w:r>
            <w:proofErr w:type="spellStart"/>
            <w:r w:rsidRPr="00103073">
              <w:rPr>
                <w:rFonts w:cstheme="minorHAnsi"/>
                <w:lang w:val="fr-FR"/>
              </w:rPr>
              <w:t>testing</w:t>
            </w:r>
            <w:proofErr w:type="spellEnd"/>
            <w:r w:rsidRPr="00103073">
              <w:rPr>
                <w:rFonts w:cstheme="minorHAnsi"/>
                <w:lang w:val="fr-FR"/>
              </w:rPr>
              <w:t xml:space="preserve"> est assumée par les autorités fédérales. </w:t>
            </w:r>
          </w:p>
          <w:p w:rsidR="002475B7" w:rsidRPr="00103073" w:rsidRDefault="00103073" w:rsidP="002475B7">
            <w:pPr>
              <w:jc w:val="both"/>
              <w:rPr>
                <w:rFonts w:cstheme="minorHAnsi"/>
              </w:rPr>
            </w:pPr>
            <w:r>
              <w:rPr>
                <w:rFonts w:cstheme="minorHAnsi"/>
              </w:rPr>
              <w:t>I</w:t>
            </w:r>
            <w:r w:rsidR="002475B7" w:rsidRPr="00103073">
              <w:rPr>
                <w:rFonts w:cstheme="minorHAnsi"/>
              </w:rPr>
              <w:t xml:space="preserve">n de opvangcentra die door de CAW worden uitgebaat in Vlaanderen en Brussel, is er al een </w:t>
            </w:r>
            <w:proofErr w:type="spellStart"/>
            <w:r w:rsidR="002475B7" w:rsidRPr="00103073">
              <w:rPr>
                <w:rFonts w:cstheme="minorHAnsi"/>
              </w:rPr>
              <w:t>testing</w:t>
            </w:r>
            <w:proofErr w:type="spellEnd"/>
            <w:r w:rsidR="002475B7" w:rsidRPr="00103073">
              <w:rPr>
                <w:rFonts w:cstheme="minorHAnsi"/>
              </w:rPr>
              <w:t xml:space="preserve"> gebeurd.</w:t>
            </w:r>
          </w:p>
        </w:tc>
      </w:tr>
      <w:tr w:rsidR="002475B7" w:rsidRPr="00BD3DF6" w:rsidTr="00F21F53">
        <w:tc>
          <w:tcPr>
            <w:tcW w:w="4820" w:type="dxa"/>
          </w:tcPr>
          <w:p w:rsidR="002475B7" w:rsidRPr="00E05701" w:rsidRDefault="002475B7" w:rsidP="002475B7">
            <w:pPr>
              <w:jc w:val="both"/>
              <w:rPr>
                <w:rFonts w:cstheme="minorHAnsi"/>
                <w:b/>
                <w:bCs/>
                <w:lang w:val="nl-NL"/>
              </w:rPr>
            </w:pPr>
            <w:r w:rsidRPr="00E05701">
              <w:rPr>
                <w:rFonts w:cstheme="minorHAnsi"/>
                <w:b/>
                <w:bCs/>
                <w:highlight w:val="yellow"/>
                <w:lang w:val="nl-NL"/>
              </w:rPr>
              <w:lastRenderedPageBreak/>
              <w:t>Vreemdelingen met een onregelmatig verblijfstatuut</w:t>
            </w:r>
          </w:p>
          <w:p w:rsidR="002475B7" w:rsidRPr="00E05701" w:rsidRDefault="002475B7" w:rsidP="002475B7">
            <w:pPr>
              <w:jc w:val="both"/>
              <w:rPr>
                <w:rFonts w:cstheme="minorHAnsi"/>
                <w:lang w:val="nl-NL"/>
              </w:rPr>
            </w:pPr>
            <w:r w:rsidRPr="00E05701">
              <w:rPr>
                <w:rFonts w:cstheme="minorHAnsi"/>
                <w:lang w:val="nl-NL"/>
              </w:rPr>
              <w:t>- Voor vreemdelingen met een bevel om het grondgebied te verlaten en die niet verwijderd kunnen worden, de mogelijkheid om overmacht in te roepen om het recht op maatschappelijke hulp te behouden, sociale en de instructies van de dienst vreemdelingenzaken in verband met de bevelen op het grondgebied te verlaten moeten verduidelijkt worden;</w:t>
            </w:r>
          </w:p>
          <w:p w:rsidR="002475B7" w:rsidRPr="00E05701" w:rsidRDefault="002475B7" w:rsidP="002475B7">
            <w:pPr>
              <w:jc w:val="both"/>
              <w:rPr>
                <w:rFonts w:cstheme="minorHAnsi"/>
                <w:lang w:val="nl-NL"/>
              </w:rPr>
            </w:pPr>
          </w:p>
          <w:p w:rsidR="002475B7" w:rsidRPr="00E05701" w:rsidRDefault="002475B7" w:rsidP="002475B7">
            <w:pPr>
              <w:jc w:val="both"/>
              <w:rPr>
                <w:rFonts w:cstheme="minorHAnsi"/>
                <w:lang w:val="nl-NL"/>
              </w:rPr>
            </w:pPr>
          </w:p>
          <w:p w:rsidR="002475B7" w:rsidRPr="00E05701" w:rsidRDefault="002475B7" w:rsidP="002475B7">
            <w:pPr>
              <w:jc w:val="both"/>
              <w:rPr>
                <w:rFonts w:cstheme="minorHAnsi"/>
                <w:lang w:val="nl-NL"/>
              </w:rPr>
            </w:pPr>
            <w:r w:rsidRPr="00E05701">
              <w:rPr>
                <w:rFonts w:cstheme="minorHAnsi"/>
                <w:lang w:val="nl-NL"/>
              </w:rPr>
              <w:lastRenderedPageBreak/>
              <w:t xml:space="preserve">- voor asielaanvragers: </w:t>
            </w:r>
          </w:p>
          <w:p w:rsidR="002475B7" w:rsidRPr="00E05701" w:rsidRDefault="002475B7" w:rsidP="002475B7">
            <w:pPr>
              <w:pStyle w:val="Paragraphedeliste"/>
              <w:numPr>
                <w:ilvl w:val="0"/>
                <w:numId w:val="23"/>
              </w:numPr>
              <w:jc w:val="both"/>
              <w:rPr>
                <w:rFonts w:cstheme="minorHAnsi"/>
                <w:lang w:val="nl-NL"/>
              </w:rPr>
            </w:pPr>
            <w:r w:rsidRPr="00E05701">
              <w:rPr>
                <w:rFonts w:cstheme="minorHAnsi"/>
                <w:lang w:val="nl-NL"/>
              </w:rPr>
              <w:t xml:space="preserve">het behoud van materiële hulp wanneer de personen niet verwijderd kunnen worden, </w:t>
            </w:r>
          </w:p>
          <w:p w:rsidR="002475B7" w:rsidRPr="00E05701" w:rsidRDefault="002475B7" w:rsidP="002475B7">
            <w:pPr>
              <w:pStyle w:val="Paragraphedeliste"/>
              <w:numPr>
                <w:ilvl w:val="0"/>
                <w:numId w:val="23"/>
              </w:numPr>
              <w:rPr>
                <w:rFonts w:cstheme="minorHAnsi"/>
                <w:lang w:val="nl-NL"/>
              </w:rPr>
            </w:pPr>
            <w:r w:rsidRPr="00E05701">
              <w:rPr>
                <w:rFonts w:cstheme="minorHAnsi"/>
                <w:lang w:val="nl-NL"/>
              </w:rPr>
              <w:t>de personen van de centra niet verwijderen als sanctie,</w:t>
            </w:r>
          </w:p>
          <w:p w:rsidR="002475B7" w:rsidRPr="00E05701" w:rsidRDefault="002475B7" w:rsidP="002475B7">
            <w:pPr>
              <w:pStyle w:val="Paragraphedeliste"/>
              <w:numPr>
                <w:ilvl w:val="0"/>
                <w:numId w:val="23"/>
              </w:numPr>
              <w:jc w:val="both"/>
              <w:rPr>
                <w:rFonts w:cstheme="minorHAnsi"/>
                <w:lang w:val="nl-NL"/>
              </w:rPr>
            </w:pPr>
            <w:r w:rsidRPr="00E05701">
              <w:rPr>
                <w:rFonts w:cstheme="minorHAnsi"/>
                <w:lang w:val="nl-NL"/>
              </w:rPr>
              <w:t>aanvragen met een begeleiding voor personen die het moeilijk hebben om toegang te hebben tot deze elektronische tool en dat dit kan leiden tot het recht op opvang</w:t>
            </w:r>
          </w:p>
          <w:p w:rsidR="002475B7" w:rsidRPr="00E05701" w:rsidRDefault="002475B7" w:rsidP="002475B7">
            <w:pPr>
              <w:pStyle w:val="Paragraphedeliste"/>
              <w:numPr>
                <w:ilvl w:val="0"/>
                <w:numId w:val="23"/>
              </w:numPr>
              <w:jc w:val="both"/>
              <w:rPr>
                <w:rFonts w:cstheme="minorHAnsi"/>
              </w:rPr>
            </w:pPr>
            <w:r w:rsidRPr="00E05701">
              <w:rPr>
                <w:rFonts w:cstheme="minorHAnsi"/>
              </w:rPr>
              <w:t xml:space="preserve">soepelheid berekening bestaansmiddelen bij maaltijdcheques door </w:t>
            </w:r>
            <w:proofErr w:type="spellStart"/>
            <w:r w:rsidRPr="00E05701">
              <w:rPr>
                <w:rFonts w:cstheme="minorHAnsi"/>
              </w:rPr>
              <w:t>Fedasil</w:t>
            </w:r>
            <w:proofErr w:type="spellEnd"/>
          </w:p>
          <w:p w:rsidR="002475B7" w:rsidRPr="00E05701" w:rsidRDefault="002475B7" w:rsidP="002475B7">
            <w:pPr>
              <w:pStyle w:val="Paragraphedeliste"/>
              <w:numPr>
                <w:ilvl w:val="0"/>
                <w:numId w:val="23"/>
              </w:numPr>
              <w:jc w:val="both"/>
              <w:rPr>
                <w:rFonts w:cstheme="minorHAnsi"/>
              </w:rPr>
            </w:pPr>
            <w:r w:rsidRPr="00E05701">
              <w:rPr>
                <w:rFonts w:cstheme="minorHAnsi"/>
              </w:rPr>
              <w:t xml:space="preserve">soepelheid voor personen die verblijfsadres moeilijk kunnen aantonen en bijgevolg hun rechten </w:t>
            </w:r>
            <w:proofErr w:type="spellStart"/>
            <w:r w:rsidRPr="00E05701">
              <w:rPr>
                <w:rFonts w:cstheme="minorHAnsi"/>
              </w:rPr>
              <w:t>mbt</w:t>
            </w:r>
            <w:proofErr w:type="spellEnd"/>
            <w:r w:rsidRPr="00E05701">
              <w:rPr>
                <w:rFonts w:cstheme="minorHAnsi"/>
              </w:rPr>
              <w:t xml:space="preserve"> gezondheidszorg kunnen verliezen</w:t>
            </w:r>
          </w:p>
          <w:p w:rsidR="002475B7" w:rsidRPr="00E05701" w:rsidRDefault="002475B7" w:rsidP="002475B7">
            <w:pPr>
              <w:jc w:val="both"/>
              <w:rPr>
                <w:rFonts w:cstheme="minorHAnsi"/>
                <w:b/>
                <w:bCs/>
              </w:rPr>
            </w:pPr>
          </w:p>
          <w:p w:rsidR="002475B7" w:rsidRPr="00E05701" w:rsidRDefault="002475B7" w:rsidP="002475B7">
            <w:pPr>
              <w:jc w:val="both"/>
              <w:rPr>
                <w:rFonts w:cstheme="minorHAnsi"/>
                <w:b/>
                <w:bCs/>
              </w:rPr>
            </w:pPr>
          </w:p>
          <w:p w:rsidR="002475B7" w:rsidRPr="00E05701" w:rsidRDefault="002475B7" w:rsidP="002475B7">
            <w:pPr>
              <w:jc w:val="both"/>
              <w:rPr>
                <w:rFonts w:cstheme="minorHAnsi"/>
                <w:lang w:val="nl-NL"/>
              </w:rPr>
            </w:pPr>
            <w:r w:rsidRPr="00E05701">
              <w:rPr>
                <w:rFonts w:cstheme="minorHAnsi"/>
                <w:lang w:val="nl-NL"/>
              </w:rPr>
              <w:t>- Dringende medische hulp: geen attest dringende medische hulp en een versoepeling van de maatregelen in verband met het sociaal onderzoek</w:t>
            </w:r>
          </w:p>
          <w:p w:rsidR="002475B7" w:rsidRPr="00E05701" w:rsidRDefault="002475B7" w:rsidP="002475B7">
            <w:pPr>
              <w:jc w:val="both"/>
              <w:rPr>
                <w:rFonts w:cstheme="minorHAnsi"/>
                <w:b/>
                <w:bCs/>
                <w:sz w:val="32"/>
                <w:szCs w:val="32"/>
                <w:lang w:val="nl-NL"/>
              </w:rPr>
            </w:pPr>
          </w:p>
        </w:tc>
        <w:tc>
          <w:tcPr>
            <w:tcW w:w="5528" w:type="dxa"/>
          </w:tcPr>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p>
          <w:p w:rsidR="002475B7" w:rsidRPr="00E05701" w:rsidRDefault="002475B7" w:rsidP="002475B7">
            <w:pPr>
              <w:rPr>
                <w:rFonts w:cstheme="minorHAnsi"/>
              </w:rPr>
            </w:pPr>
            <w:r w:rsidRPr="00E05701">
              <w:rPr>
                <w:rFonts w:cstheme="minorHAnsi"/>
              </w:rPr>
              <w:t xml:space="preserve">- onderzoek door WG </w:t>
            </w:r>
            <w:proofErr w:type="spellStart"/>
            <w:r w:rsidRPr="00E05701">
              <w:rPr>
                <w:rFonts w:cstheme="minorHAnsi"/>
              </w:rPr>
              <w:t>social</w:t>
            </w:r>
            <w:proofErr w:type="spellEnd"/>
            <w:r w:rsidRPr="00E05701">
              <w:rPr>
                <w:rFonts w:cstheme="minorHAnsi"/>
              </w:rPr>
              <w:t xml:space="preserve"> impact </w:t>
            </w:r>
            <w:proofErr w:type="spellStart"/>
            <w:r w:rsidRPr="00E05701">
              <w:rPr>
                <w:rFonts w:cstheme="minorHAnsi"/>
              </w:rPr>
              <w:t>covid</w:t>
            </w:r>
            <w:proofErr w:type="spellEnd"/>
            <w:r w:rsidRPr="00E05701">
              <w:rPr>
                <w:rFonts w:cstheme="minorHAnsi"/>
              </w:rPr>
              <w:t xml:space="preserve"> -19</w:t>
            </w:r>
          </w:p>
        </w:tc>
        <w:tc>
          <w:tcPr>
            <w:tcW w:w="5529" w:type="dxa"/>
          </w:tcPr>
          <w:p w:rsidR="002475B7" w:rsidRPr="00E05701" w:rsidRDefault="002475B7" w:rsidP="002475B7">
            <w:pPr>
              <w:jc w:val="both"/>
              <w:rPr>
                <w:rFonts w:cstheme="minorHAnsi"/>
              </w:rPr>
            </w:pPr>
            <w:bookmarkStart w:id="4" w:name="_Hlk41829050"/>
          </w:p>
          <w:p w:rsidR="002475B7" w:rsidRPr="00E05701" w:rsidRDefault="002475B7" w:rsidP="002475B7">
            <w:pPr>
              <w:jc w:val="both"/>
              <w:rPr>
                <w:rFonts w:cstheme="minorHAnsi"/>
              </w:rPr>
            </w:pPr>
          </w:p>
          <w:p w:rsidR="002475B7" w:rsidRPr="00E05701" w:rsidRDefault="002475B7" w:rsidP="002475B7">
            <w:pPr>
              <w:jc w:val="both"/>
              <w:rPr>
                <w:rFonts w:cstheme="minorHAnsi"/>
              </w:rPr>
            </w:pPr>
            <w:r w:rsidRPr="00E05701">
              <w:rPr>
                <w:rFonts w:cstheme="minorHAnsi"/>
              </w:rPr>
              <w:t xml:space="preserve">- individueel onderzoek </w:t>
            </w: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r w:rsidRPr="00E05701">
              <w:rPr>
                <w:rFonts w:cstheme="minorHAnsi"/>
              </w:rPr>
              <w:t xml:space="preserve">- OK, wanneer de persoon vrijwillig terugkeert. </w:t>
            </w:r>
          </w:p>
          <w:p w:rsidR="002475B7" w:rsidRPr="00E05701" w:rsidRDefault="002475B7" w:rsidP="002475B7">
            <w:pPr>
              <w:jc w:val="both"/>
              <w:rPr>
                <w:rFonts w:cstheme="minorHAnsi"/>
              </w:rPr>
            </w:pPr>
          </w:p>
          <w:p w:rsidR="002475B7" w:rsidRPr="00E05701" w:rsidRDefault="002475B7" w:rsidP="002475B7">
            <w:pPr>
              <w:jc w:val="both"/>
              <w:rPr>
                <w:rFonts w:cstheme="minorHAnsi"/>
              </w:rPr>
            </w:pPr>
            <w:r w:rsidRPr="00E05701">
              <w:rPr>
                <w:rFonts w:cstheme="minorHAnsi"/>
              </w:rPr>
              <w:t>- sancties worden behouden, echter geen transfers naar ander centrum</w:t>
            </w:r>
          </w:p>
          <w:p w:rsidR="002475B7" w:rsidRPr="00E05701" w:rsidRDefault="002475B7" w:rsidP="002475B7">
            <w:pPr>
              <w:jc w:val="both"/>
              <w:rPr>
                <w:rFonts w:cstheme="minorHAnsi"/>
              </w:rPr>
            </w:pPr>
            <w:r w:rsidRPr="00E05701">
              <w:rPr>
                <w:rFonts w:cstheme="minorHAnsi"/>
              </w:rPr>
              <w:t>- handleiding en vertaling beschikbaar</w:t>
            </w: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r w:rsidRPr="00E05701">
              <w:rPr>
                <w:rFonts w:cstheme="minorHAnsi"/>
              </w:rPr>
              <w:t>- FAQ website POD MI (</w:t>
            </w:r>
            <w:hyperlink r:id="rId9" w:anchor="9.3bis" w:history="1">
              <w:r w:rsidRPr="00E05701">
                <w:rPr>
                  <w:rStyle w:val="Lienhypertexte"/>
                  <w:rFonts w:cstheme="minorHAnsi"/>
                  <w:color w:val="auto"/>
                </w:rPr>
                <w:t>https://www.mi-is.be/nl/tools-ocmw/instructies-vanaf-18052020#9.3bis</w:t>
              </w:r>
            </w:hyperlink>
            <w:r w:rsidRPr="00E05701">
              <w:rPr>
                <w:rFonts w:cstheme="minorHAnsi"/>
              </w:rPr>
              <w:t xml:space="preserve">) </w:t>
            </w:r>
          </w:p>
          <w:p w:rsidR="002475B7" w:rsidRPr="00E05701" w:rsidRDefault="002475B7" w:rsidP="002475B7">
            <w:pPr>
              <w:jc w:val="both"/>
              <w:rPr>
                <w:rFonts w:cstheme="minorHAnsi"/>
              </w:rPr>
            </w:pPr>
            <w:r w:rsidRPr="00E05701">
              <w:rPr>
                <w:rFonts w:cstheme="minorHAnsi"/>
              </w:rPr>
              <w:t xml:space="preserve">- </w:t>
            </w:r>
            <w:r w:rsidRPr="00E05701">
              <w:rPr>
                <w:rFonts w:ascii="Gill Sans MT" w:hAnsi="Gill Sans MT"/>
              </w:rPr>
              <w:t>RIZIV heeft zich ertoe verbonden om aanbevelingen te doen gericht naar de mutualiteiten.</w:t>
            </w: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p>
          <w:p w:rsidR="002475B7" w:rsidRPr="00E05701" w:rsidRDefault="002475B7" w:rsidP="002475B7">
            <w:pPr>
              <w:jc w:val="both"/>
              <w:rPr>
                <w:rFonts w:cstheme="minorHAnsi"/>
              </w:rPr>
            </w:pPr>
            <w:r w:rsidRPr="00E05701">
              <w:rPr>
                <w:rFonts w:cstheme="minorHAnsi"/>
              </w:rPr>
              <w:t>- Versoepeling van de maatregelen DMH zijn uitgebreid tot juni.</w:t>
            </w:r>
          </w:p>
          <w:p w:rsidR="002475B7" w:rsidRPr="00E05701" w:rsidRDefault="002475B7" w:rsidP="002475B7">
            <w:pPr>
              <w:jc w:val="both"/>
              <w:rPr>
                <w:rFonts w:cstheme="minorHAnsi"/>
                <w:b/>
                <w:bCs/>
              </w:rPr>
            </w:pPr>
            <w:r w:rsidRPr="00E05701">
              <w:rPr>
                <w:rFonts w:cstheme="minorHAnsi"/>
              </w:rPr>
              <w:t xml:space="preserve">- Beslissing OCMW  voor personen in onregelmatig verblijf kan nu worden genomen voor onbepaalde duur </w:t>
            </w:r>
            <w:proofErr w:type="spellStart"/>
            <w:r w:rsidRPr="00E05701">
              <w:rPr>
                <w:rFonts w:cstheme="minorHAnsi"/>
              </w:rPr>
              <w:t>ipv</w:t>
            </w:r>
            <w:proofErr w:type="spellEnd"/>
            <w:r w:rsidRPr="00E05701">
              <w:rPr>
                <w:rFonts w:cstheme="minorHAnsi"/>
              </w:rPr>
              <w:t xml:space="preserve"> iedere 3 maanden.</w:t>
            </w:r>
            <w:r w:rsidRPr="00E05701">
              <w:rPr>
                <w:rFonts w:cstheme="minorHAnsi"/>
                <w:b/>
                <w:bCs/>
              </w:rPr>
              <w:t xml:space="preserve"> </w:t>
            </w:r>
            <w:bookmarkEnd w:id="4"/>
            <w:r w:rsidRPr="00E05701">
              <w:rPr>
                <w:rFonts w:cstheme="minorHAnsi"/>
              </w:rPr>
              <w:t>(FAQ website POD MI)</w:t>
            </w:r>
          </w:p>
        </w:tc>
      </w:tr>
      <w:tr w:rsidR="002475B7" w:rsidRPr="00E400E9" w:rsidTr="00F21F53">
        <w:tc>
          <w:tcPr>
            <w:tcW w:w="4820" w:type="dxa"/>
          </w:tcPr>
          <w:p w:rsidR="002475B7" w:rsidRDefault="002475B7" w:rsidP="002475B7">
            <w:pPr>
              <w:jc w:val="both"/>
              <w:rPr>
                <w:rFonts w:cstheme="minorHAnsi"/>
                <w:b/>
                <w:bCs/>
                <w:lang w:val="nl-NL"/>
              </w:rPr>
            </w:pPr>
            <w:r w:rsidRPr="00D00C02">
              <w:rPr>
                <w:rFonts w:cstheme="minorHAnsi"/>
                <w:b/>
                <w:bCs/>
                <w:highlight w:val="yellow"/>
                <w:lang w:val="nl-NL"/>
              </w:rPr>
              <w:lastRenderedPageBreak/>
              <w:t>Artiesten</w:t>
            </w:r>
          </w:p>
          <w:p w:rsidR="002475B7" w:rsidRDefault="002475B7" w:rsidP="002475B7">
            <w:pPr>
              <w:jc w:val="both"/>
              <w:rPr>
                <w:rFonts w:cstheme="minorHAnsi"/>
                <w:b/>
                <w:bCs/>
                <w:lang w:val="nl-NL"/>
              </w:rPr>
            </w:pPr>
          </w:p>
          <w:p w:rsidR="002475B7" w:rsidRPr="004653DF" w:rsidRDefault="002475B7" w:rsidP="002475B7">
            <w:pPr>
              <w:jc w:val="both"/>
              <w:rPr>
                <w:rFonts w:cstheme="minorHAnsi"/>
                <w:b/>
                <w:bCs/>
                <w:lang w:val="nl-NL"/>
              </w:rPr>
            </w:pPr>
          </w:p>
        </w:tc>
        <w:tc>
          <w:tcPr>
            <w:tcW w:w="5528" w:type="dxa"/>
          </w:tcPr>
          <w:p w:rsidR="002475B7" w:rsidRPr="00BD3DF6" w:rsidRDefault="002475B7" w:rsidP="002475B7">
            <w:pPr>
              <w:rPr>
                <w:rFonts w:cstheme="minorHAnsi"/>
              </w:rPr>
            </w:pPr>
          </w:p>
        </w:tc>
        <w:tc>
          <w:tcPr>
            <w:tcW w:w="5529" w:type="dxa"/>
          </w:tcPr>
          <w:p w:rsidR="002475B7" w:rsidRDefault="002475B7" w:rsidP="002475B7">
            <w:pPr>
              <w:jc w:val="both"/>
              <w:rPr>
                <w:rFonts w:cstheme="minorHAnsi"/>
              </w:rPr>
            </w:pPr>
            <w:r>
              <w:rPr>
                <w:rFonts w:cstheme="minorHAnsi"/>
              </w:rPr>
              <w:t xml:space="preserve">- </w:t>
            </w:r>
            <w:r w:rsidRPr="00F43A1D">
              <w:rPr>
                <w:rFonts w:cstheme="minorHAnsi"/>
              </w:rPr>
              <w:t xml:space="preserve">Het </w:t>
            </w:r>
            <w:r w:rsidRPr="00D00C02">
              <w:rPr>
                <w:rFonts w:cstheme="minorHAnsi"/>
                <w:b/>
                <w:bCs/>
              </w:rPr>
              <w:t>systeem van tijdelijke werkloosheid wordt uitgebreid naar artiesten en medewerkers van evenementen,</w:t>
            </w:r>
            <w:r w:rsidRPr="00F43A1D">
              <w:rPr>
                <w:rFonts w:cstheme="minorHAnsi"/>
              </w:rPr>
              <w:t xml:space="preserve"> zodat ook zij over een financieel vangnet beschikken.</w:t>
            </w:r>
          </w:p>
          <w:p w:rsidR="002475B7" w:rsidRPr="00F43A1D" w:rsidRDefault="002475B7" w:rsidP="002475B7">
            <w:pPr>
              <w:jc w:val="both"/>
              <w:rPr>
                <w:rFonts w:cstheme="minorHAnsi"/>
              </w:rPr>
            </w:pPr>
            <w:r>
              <w:rPr>
                <w:rFonts w:cstheme="minorHAnsi"/>
              </w:rPr>
              <w:t xml:space="preserve">- </w:t>
            </w:r>
            <w:r w:rsidRPr="00F43A1D">
              <w:rPr>
                <w:rFonts w:cstheme="minorHAnsi"/>
              </w:rPr>
              <w:t>Zelfstandigen: verlenging overbruggingsrecht</w:t>
            </w:r>
          </w:p>
          <w:p w:rsidR="002475B7" w:rsidRDefault="002475B7" w:rsidP="002475B7">
            <w:pPr>
              <w:jc w:val="both"/>
              <w:rPr>
                <w:rFonts w:cstheme="minorHAnsi"/>
              </w:rPr>
            </w:pPr>
            <w:r>
              <w:rPr>
                <w:rFonts w:cstheme="minorHAnsi"/>
              </w:rPr>
              <w:t xml:space="preserve">- </w:t>
            </w:r>
            <w:r w:rsidRPr="00F43A1D">
              <w:rPr>
                <w:rFonts w:cstheme="minorHAnsi"/>
              </w:rPr>
              <w:t xml:space="preserve">Commissie Kunstenaars: procedure voor statuut erkenning wordt versneld opgestart. </w:t>
            </w:r>
          </w:p>
          <w:p w:rsidR="002475B7" w:rsidRDefault="002475B7" w:rsidP="002475B7">
            <w:pPr>
              <w:jc w:val="both"/>
              <w:rPr>
                <w:rFonts w:cstheme="minorHAnsi"/>
              </w:rPr>
            </w:pPr>
          </w:p>
          <w:p w:rsidR="002475B7" w:rsidRDefault="002475B7" w:rsidP="002475B7">
            <w:pPr>
              <w:jc w:val="both"/>
              <w:rPr>
                <w:rFonts w:cstheme="minorHAnsi"/>
              </w:rPr>
            </w:pPr>
            <w:r>
              <w:rPr>
                <w:rFonts w:cstheme="minorHAnsi"/>
              </w:rPr>
              <w:t xml:space="preserve">- Vlaanderen: binnen noodfonds gaat 65 miljoen euro rechtstreeks naar de cultuursector (naast 20 miljoen euro </w:t>
            </w:r>
            <w:r>
              <w:rPr>
                <w:rFonts w:cstheme="minorHAnsi"/>
              </w:rPr>
              <w:lastRenderedPageBreak/>
              <w:t>die via de steden en gemeenten naar de cultuursector vloeien).</w:t>
            </w:r>
          </w:p>
          <w:p w:rsidR="002475B7" w:rsidRDefault="002475B7" w:rsidP="002475B7">
            <w:pPr>
              <w:rPr>
                <w:lang w:val="fr-BE"/>
              </w:rPr>
            </w:pPr>
            <w:r w:rsidRPr="00DF4A98">
              <w:rPr>
                <w:rFonts w:cstheme="minorHAnsi"/>
                <w:lang w:val="fr-FR"/>
              </w:rPr>
              <w:t>-  Fédération Wallonie – Bxl :</w:t>
            </w:r>
            <w:r>
              <w:rPr>
                <w:lang w:val="fr-BE"/>
              </w:rPr>
              <w:t xml:space="preserve"> </w:t>
            </w:r>
          </w:p>
          <w:p w:rsidR="002475B7" w:rsidRDefault="002475B7" w:rsidP="002475B7">
            <w:pPr>
              <w:pStyle w:val="Paragraphedeliste"/>
              <w:numPr>
                <w:ilvl w:val="0"/>
                <w:numId w:val="24"/>
              </w:numPr>
              <w:rPr>
                <w:rFonts w:eastAsia="Times New Roman"/>
                <w:lang w:val="fr-BE"/>
              </w:rPr>
            </w:pPr>
            <w:r w:rsidRPr="00DF4A98">
              <w:rPr>
                <w:rFonts w:eastAsia="Times New Roman"/>
                <w:lang w:val="fr-BE"/>
              </w:rPr>
              <w:t xml:space="preserve">Fonds d’urgence pour les opérateurs culturels : 27,1 </w:t>
            </w:r>
            <w:proofErr w:type="spellStart"/>
            <w:r w:rsidRPr="00DF4A98">
              <w:rPr>
                <w:rFonts w:eastAsia="Times New Roman"/>
                <w:lang w:val="fr-BE"/>
              </w:rPr>
              <w:t>Mio</w:t>
            </w:r>
            <w:proofErr w:type="spellEnd"/>
            <w:r w:rsidRPr="00DF4A98">
              <w:rPr>
                <w:rFonts w:eastAsia="Times New Roman"/>
                <w:lang w:val="fr-BE"/>
              </w:rPr>
              <w:t xml:space="preserve"> (en 2 tranches : 18,6 </w:t>
            </w:r>
            <w:proofErr w:type="spellStart"/>
            <w:r w:rsidRPr="00DF4A98">
              <w:rPr>
                <w:rFonts w:eastAsia="Times New Roman"/>
                <w:lang w:val="fr-BE"/>
              </w:rPr>
              <w:t>Mio</w:t>
            </w:r>
            <w:proofErr w:type="spellEnd"/>
            <w:r w:rsidRPr="00DF4A98">
              <w:rPr>
                <w:rFonts w:eastAsia="Times New Roman"/>
                <w:lang w:val="fr-BE"/>
              </w:rPr>
              <w:t xml:space="preserve"> + 8,5 </w:t>
            </w:r>
            <w:proofErr w:type="spellStart"/>
            <w:r w:rsidRPr="00DF4A98">
              <w:rPr>
                <w:rFonts w:eastAsia="Times New Roman"/>
                <w:lang w:val="fr-BE"/>
              </w:rPr>
              <w:t>Mio</w:t>
            </w:r>
            <w:proofErr w:type="spellEnd"/>
            <w:r w:rsidRPr="00DF4A98">
              <w:rPr>
                <w:rFonts w:eastAsia="Times New Roman"/>
                <w:lang w:val="fr-BE"/>
              </w:rPr>
              <w:t>)</w:t>
            </w:r>
          </w:p>
          <w:p w:rsidR="002475B7" w:rsidRDefault="002475B7" w:rsidP="002475B7">
            <w:pPr>
              <w:pStyle w:val="Paragraphedeliste"/>
              <w:numPr>
                <w:ilvl w:val="0"/>
                <w:numId w:val="24"/>
              </w:numPr>
              <w:rPr>
                <w:rFonts w:eastAsia="Times New Roman"/>
                <w:lang w:val="fr-BE"/>
              </w:rPr>
            </w:pPr>
            <w:r w:rsidRPr="00DF4A98">
              <w:rPr>
                <w:rFonts w:eastAsia="Times New Roman"/>
                <w:lang w:val="fr-BE"/>
              </w:rPr>
              <w:t xml:space="preserve">Dans le cadre de la diffusion artistique internationale (WBI) : 2 </w:t>
            </w:r>
            <w:proofErr w:type="spellStart"/>
            <w:r w:rsidRPr="00DF4A98">
              <w:rPr>
                <w:rFonts w:eastAsia="Times New Roman"/>
                <w:lang w:val="fr-BE"/>
              </w:rPr>
              <w:t>Mio</w:t>
            </w:r>
            <w:proofErr w:type="spellEnd"/>
            <w:r w:rsidRPr="00DF4A98">
              <w:rPr>
                <w:rFonts w:eastAsia="Times New Roman"/>
                <w:lang w:val="fr-BE"/>
              </w:rPr>
              <w:t xml:space="preserve"> (en 2 tranches : 1Mio + 1 </w:t>
            </w:r>
            <w:proofErr w:type="spellStart"/>
            <w:r w:rsidRPr="00DF4A98">
              <w:rPr>
                <w:rFonts w:eastAsia="Times New Roman"/>
                <w:lang w:val="fr-BE"/>
              </w:rPr>
              <w:t>Mio</w:t>
            </w:r>
            <w:proofErr w:type="spellEnd"/>
            <w:r w:rsidRPr="00DF4A98">
              <w:rPr>
                <w:rFonts w:eastAsia="Times New Roman"/>
                <w:lang w:val="fr-BE"/>
              </w:rPr>
              <w:t>) pour les équipes techniques et artistiques</w:t>
            </w:r>
          </w:p>
          <w:p w:rsidR="002475B7" w:rsidRDefault="002475B7" w:rsidP="002475B7">
            <w:pPr>
              <w:pStyle w:val="Paragraphedeliste"/>
              <w:numPr>
                <w:ilvl w:val="0"/>
                <w:numId w:val="24"/>
              </w:numPr>
              <w:rPr>
                <w:rFonts w:eastAsia="Times New Roman"/>
                <w:lang w:val="fr-BE"/>
              </w:rPr>
            </w:pPr>
            <w:r w:rsidRPr="00DF4A98">
              <w:rPr>
                <w:rFonts w:eastAsia="Times New Roman"/>
                <w:lang w:val="fr-BE"/>
              </w:rPr>
              <w:t xml:space="preserve">Concernant la chaîne des livres : 2,67 </w:t>
            </w:r>
            <w:proofErr w:type="spellStart"/>
            <w:r w:rsidRPr="00DF4A98">
              <w:rPr>
                <w:rFonts w:eastAsia="Times New Roman"/>
                <w:lang w:val="fr-BE"/>
              </w:rPr>
              <w:t>Mio</w:t>
            </w:r>
            <w:proofErr w:type="spellEnd"/>
            <w:r w:rsidRPr="00DF4A98">
              <w:rPr>
                <w:rFonts w:eastAsia="Times New Roman"/>
                <w:lang w:val="fr-BE"/>
              </w:rPr>
              <w:t xml:space="preserve"> pour le soutien transversal, l’aide aux auteurs, ceux qui assurent la promotion des livres et les éditeurs</w:t>
            </w:r>
          </w:p>
          <w:p w:rsidR="002475B7" w:rsidRPr="00DF4A98" w:rsidRDefault="002475B7" w:rsidP="002475B7">
            <w:pPr>
              <w:pStyle w:val="Paragraphedeliste"/>
              <w:numPr>
                <w:ilvl w:val="0"/>
                <w:numId w:val="24"/>
              </w:numPr>
              <w:rPr>
                <w:rFonts w:eastAsia="Times New Roman"/>
                <w:lang w:val="fr-BE"/>
              </w:rPr>
            </w:pPr>
            <w:r w:rsidRPr="00DF4A98">
              <w:rPr>
                <w:rFonts w:eastAsia="Times New Roman"/>
                <w:lang w:val="fr-BE"/>
              </w:rPr>
              <w:t>Fonds d’urgence pour les festivals des arts de la scène : 1</w:t>
            </w:r>
            <w:r w:rsidRPr="00DF4A98">
              <w:rPr>
                <w:rFonts w:eastAsia="Times New Roman"/>
                <w:vertAlign w:val="superscript"/>
                <w:lang w:val="fr-BE"/>
              </w:rPr>
              <w:t>ère</w:t>
            </w:r>
            <w:r w:rsidRPr="00DF4A98">
              <w:rPr>
                <w:rFonts w:eastAsia="Times New Roman"/>
                <w:lang w:val="fr-BE"/>
              </w:rPr>
              <w:t xml:space="preserve"> tranche pas précisée + 2,5 </w:t>
            </w:r>
            <w:proofErr w:type="spellStart"/>
            <w:r w:rsidRPr="00DF4A98">
              <w:rPr>
                <w:rFonts w:eastAsia="Times New Roman"/>
                <w:lang w:val="fr-BE"/>
              </w:rPr>
              <w:t>Mio</w:t>
            </w:r>
            <w:proofErr w:type="spellEnd"/>
          </w:p>
          <w:p w:rsidR="002475B7" w:rsidRPr="0051405D" w:rsidRDefault="002475B7" w:rsidP="002475B7">
            <w:pPr>
              <w:jc w:val="both"/>
              <w:rPr>
                <w:rFonts w:cstheme="minorHAnsi"/>
                <w:lang w:val="fr-FR"/>
              </w:rPr>
            </w:pPr>
          </w:p>
          <w:p w:rsidR="002475B7" w:rsidRPr="00E400E9" w:rsidRDefault="002475B7" w:rsidP="002475B7">
            <w:pPr>
              <w:jc w:val="both"/>
              <w:rPr>
                <w:rFonts w:cstheme="minorHAnsi"/>
              </w:rPr>
            </w:pPr>
            <w:r w:rsidRPr="00E400E9">
              <w:rPr>
                <w:rFonts w:cstheme="minorHAnsi"/>
              </w:rPr>
              <w:t xml:space="preserve">- Brussels regering : 8,4 miljoen euro </w:t>
            </w:r>
            <w:r>
              <w:rPr>
                <w:rFonts w:cstheme="minorHAnsi"/>
              </w:rPr>
              <w:t xml:space="preserve">ter ondersteuning van de culturele en creatieve sector. </w:t>
            </w:r>
          </w:p>
          <w:p w:rsidR="002475B7" w:rsidRPr="00E400E9" w:rsidRDefault="002475B7" w:rsidP="002475B7">
            <w:pPr>
              <w:jc w:val="both"/>
              <w:rPr>
                <w:rFonts w:cstheme="minorHAnsi"/>
              </w:rPr>
            </w:pPr>
          </w:p>
          <w:p w:rsidR="002475B7" w:rsidRPr="00E400E9" w:rsidRDefault="002475B7" w:rsidP="002475B7">
            <w:pPr>
              <w:jc w:val="both"/>
              <w:rPr>
                <w:rFonts w:cstheme="minorHAnsi"/>
                <w:b/>
                <w:bCs/>
              </w:rPr>
            </w:pPr>
          </w:p>
        </w:tc>
      </w:tr>
      <w:tr w:rsidR="002475B7" w:rsidRPr="00BD3DF6" w:rsidTr="00F21F53">
        <w:tc>
          <w:tcPr>
            <w:tcW w:w="4820" w:type="dxa"/>
          </w:tcPr>
          <w:p w:rsidR="002475B7" w:rsidRDefault="002475B7" w:rsidP="002475B7">
            <w:pPr>
              <w:jc w:val="both"/>
              <w:rPr>
                <w:rFonts w:cstheme="minorHAnsi"/>
                <w:b/>
                <w:bCs/>
                <w:lang w:val="nl-NL"/>
              </w:rPr>
            </w:pPr>
            <w:r>
              <w:rPr>
                <w:rFonts w:cstheme="minorHAnsi"/>
                <w:b/>
                <w:bCs/>
                <w:lang w:val="nl-NL"/>
              </w:rPr>
              <w:lastRenderedPageBreak/>
              <w:t>Algemeen aandachtspunt: doelgroepgerichte communicatie</w:t>
            </w:r>
          </w:p>
          <w:p w:rsidR="002475B7" w:rsidRDefault="002475B7" w:rsidP="002475B7">
            <w:pPr>
              <w:jc w:val="both"/>
              <w:rPr>
                <w:rFonts w:cstheme="minorHAnsi"/>
                <w:b/>
                <w:bCs/>
                <w:lang w:val="nl-NL"/>
              </w:rPr>
            </w:pPr>
          </w:p>
          <w:p w:rsidR="002475B7" w:rsidRDefault="002475B7" w:rsidP="002475B7">
            <w:pPr>
              <w:jc w:val="both"/>
              <w:rPr>
                <w:rFonts w:cstheme="minorHAnsi"/>
                <w:b/>
                <w:bCs/>
                <w:lang w:val="nl-NL"/>
              </w:rPr>
            </w:pPr>
          </w:p>
          <w:p w:rsidR="002475B7" w:rsidRDefault="002475B7" w:rsidP="002475B7">
            <w:pPr>
              <w:jc w:val="both"/>
              <w:rPr>
                <w:rFonts w:cstheme="minorHAnsi"/>
                <w:b/>
                <w:bCs/>
                <w:lang w:val="nl-NL"/>
              </w:rPr>
            </w:pPr>
          </w:p>
        </w:tc>
        <w:tc>
          <w:tcPr>
            <w:tcW w:w="5528" w:type="dxa"/>
          </w:tcPr>
          <w:p w:rsidR="002475B7" w:rsidRPr="00BD3DF6" w:rsidRDefault="002475B7" w:rsidP="002475B7">
            <w:pPr>
              <w:rPr>
                <w:rFonts w:cstheme="minorHAnsi"/>
              </w:rPr>
            </w:pPr>
          </w:p>
        </w:tc>
        <w:tc>
          <w:tcPr>
            <w:tcW w:w="5529" w:type="dxa"/>
          </w:tcPr>
          <w:p w:rsidR="002475B7" w:rsidRDefault="002475B7" w:rsidP="002475B7">
            <w:pPr>
              <w:rPr>
                <w:rFonts w:cstheme="minorHAnsi"/>
              </w:rPr>
            </w:pPr>
            <w:r>
              <w:rPr>
                <w:rFonts w:cstheme="minorHAnsi"/>
              </w:rPr>
              <w:t>- EDV ter beschikking aan INFOCEL</w:t>
            </w:r>
          </w:p>
          <w:p w:rsidR="002475B7" w:rsidRDefault="002475B7" w:rsidP="002475B7">
            <w:pPr>
              <w:rPr>
                <w:rFonts w:cstheme="minorHAnsi"/>
              </w:rPr>
            </w:pPr>
          </w:p>
        </w:tc>
      </w:tr>
      <w:tr w:rsidR="002475B7" w:rsidRPr="00E22CD6" w:rsidTr="00F21F53">
        <w:tc>
          <w:tcPr>
            <w:tcW w:w="4820" w:type="dxa"/>
          </w:tcPr>
          <w:p w:rsidR="002475B7" w:rsidRPr="00D70BF1" w:rsidRDefault="002475B7" w:rsidP="002475B7">
            <w:pPr>
              <w:rPr>
                <w:rFonts w:cstheme="minorHAnsi"/>
                <w:b/>
                <w:bCs/>
                <w:sz w:val="32"/>
                <w:szCs w:val="32"/>
                <w:lang w:val="nl-NL"/>
              </w:rPr>
            </w:pPr>
            <w:r w:rsidRPr="00BD3DF6">
              <w:rPr>
                <w:rFonts w:cstheme="minorHAnsi"/>
                <w:b/>
                <w:bCs/>
                <w:sz w:val="32"/>
                <w:szCs w:val="32"/>
                <w:lang w:val="nl-NL"/>
              </w:rPr>
              <w:t>→</w:t>
            </w:r>
            <w:hyperlink r:id="rId10" w:history="1">
              <w:r w:rsidRPr="00D70BF1">
                <w:rPr>
                  <w:rStyle w:val="Lienhypertexte"/>
                  <w:rFonts w:cstheme="minorHAnsi"/>
                  <w:b/>
                  <w:bCs/>
                  <w:sz w:val="32"/>
                  <w:szCs w:val="32"/>
                  <w:lang w:val="nl-NL"/>
                </w:rPr>
                <w:t>CG 20/05</w:t>
              </w:r>
            </w:hyperlink>
          </w:p>
          <w:p w:rsidR="002475B7" w:rsidRPr="003C6674" w:rsidRDefault="002475B7" w:rsidP="002475B7">
            <w:pPr>
              <w:rPr>
                <w:rFonts w:cstheme="minorHAnsi"/>
                <w:b/>
                <w:bCs/>
                <w:sz w:val="24"/>
                <w:szCs w:val="24"/>
                <w:lang w:val="nl-NL"/>
              </w:rPr>
            </w:pPr>
            <w:r w:rsidRPr="00D70BF1">
              <w:rPr>
                <w:rFonts w:cstheme="minorHAnsi"/>
                <w:b/>
                <w:bCs/>
                <w:sz w:val="24"/>
                <w:szCs w:val="24"/>
                <w:lang w:val="nl-NL"/>
              </w:rPr>
              <w:t xml:space="preserve">      2 thema’s:</w:t>
            </w:r>
            <w:r w:rsidRPr="003C6674">
              <w:rPr>
                <w:rFonts w:cstheme="minorHAnsi"/>
                <w:b/>
                <w:bCs/>
                <w:sz w:val="24"/>
                <w:szCs w:val="24"/>
                <w:lang w:val="nl-NL"/>
              </w:rPr>
              <w:t xml:space="preserve"> </w:t>
            </w:r>
          </w:p>
          <w:p w:rsidR="002475B7" w:rsidRDefault="002475B7" w:rsidP="002475B7">
            <w:pPr>
              <w:rPr>
                <w:rFonts w:cstheme="minorHAnsi"/>
                <w:b/>
                <w:bCs/>
                <w:lang w:val="nl-NL"/>
              </w:rPr>
            </w:pPr>
            <w:r w:rsidRPr="00D70BF1">
              <w:rPr>
                <w:rFonts w:cstheme="minorHAnsi"/>
                <w:b/>
                <w:bCs/>
                <w:highlight w:val="magenta"/>
                <w:lang w:val="nl-NL"/>
              </w:rPr>
              <w:t>Prostituees</w:t>
            </w:r>
          </w:p>
        </w:tc>
        <w:tc>
          <w:tcPr>
            <w:tcW w:w="5528" w:type="dxa"/>
          </w:tcPr>
          <w:p w:rsidR="002475B7" w:rsidRPr="00BD3DF6" w:rsidRDefault="002475B7" w:rsidP="002475B7">
            <w:pPr>
              <w:rPr>
                <w:rFonts w:cstheme="minorHAnsi"/>
              </w:rPr>
            </w:pPr>
          </w:p>
        </w:tc>
        <w:tc>
          <w:tcPr>
            <w:tcW w:w="5529" w:type="dxa"/>
          </w:tcPr>
          <w:p w:rsidR="00D70BF1" w:rsidRPr="00D70BF1" w:rsidRDefault="00D70BF1" w:rsidP="00D70BF1">
            <w:pPr>
              <w:pStyle w:val="Paragraphedeliste"/>
              <w:rPr>
                <w:rFonts w:cstheme="minorHAnsi"/>
                <w:lang w:val="fr-FR"/>
              </w:rPr>
            </w:pPr>
          </w:p>
          <w:p w:rsidR="00D70BF1" w:rsidRDefault="00D70BF1" w:rsidP="00D70BF1">
            <w:pPr>
              <w:rPr>
                <w:rFonts w:cstheme="minorHAnsi"/>
                <w:lang w:val="fr-FR"/>
              </w:rPr>
            </w:pPr>
          </w:p>
          <w:p w:rsidR="00D70BF1" w:rsidRPr="00D70BF1" w:rsidRDefault="00D70BF1" w:rsidP="00D70BF1">
            <w:pPr>
              <w:pStyle w:val="Paragraphedeliste"/>
              <w:numPr>
                <w:ilvl w:val="0"/>
                <w:numId w:val="23"/>
              </w:numPr>
              <w:rPr>
                <w:rFonts w:cstheme="minorHAnsi"/>
                <w:lang w:val="fr-FR"/>
              </w:rPr>
            </w:pPr>
            <w:r w:rsidRPr="00D70BF1">
              <w:rPr>
                <w:rFonts w:cstheme="minorHAnsi"/>
                <w:lang w:val="fr-FR"/>
              </w:rPr>
              <w:t>Rendre accessible l’aide alimentaire aux travailleurs du sexe</w:t>
            </w:r>
          </w:p>
          <w:p w:rsidR="00D70BF1" w:rsidRPr="00D70BF1" w:rsidRDefault="00D70BF1" w:rsidP="00D70BF1">
            <w:pPr>
              <w:pStyle w:val="Paragraphedeliste"/>
              <w:numPr>
                <w:ilvl w:val="0"/>
                <w:numId w:val="23"/>
              </w:numPr>
              <w:rPr>
                <w:rFonts w:cstheme="minorHAnsi"/>
                <w:lang w:val="fr-FR"/>
              </w:rPr>
            </w:pPr>
            <w:r w:rsidRPr="00D70BF1">
              <w:rPr>
                <w:rFonts w:cstheme="minorHAnsi"/>
                <w:lang w:val="fr-FR"/>
              </w:rPr>
              <w:t>Sensibiliser les CPAS pour un accueil bienveillant, dans le respect de la diversité, ainsi qu’une information de qualité, de manière à éviter que ce public déjà vulnérable ne se détourne encore plus des services sociaux pour disparaître dans la clandestinité.</w:t>
            </w:r>
          </w:p>
          <w:p w:rsidR="002475B7" w:rsidRPr="00D70BF1" w:rsidRDefault="00D70BF1" w:rsidP="00D70BF1">
            <w:pPr>
              <w:pStyle w:val="Paragraphedeliste"/>
              <w:rPr>
                <w:rFonts w:cstheme="minorHAnsi"/>
                <w:lang w:val="fr-FR"/>
              </w:rPr>
            </w:pPr>
            <w:r w:rsidRPr="00D70BF1">
              <w:rPr>
                <w:rFonts w:cstheme="minorHAnsi"/>
                <w:lang w:val="fr-FR"/>
              </w:rPr>
              <w:lastRenderedPageBreak/>
              <w:t>-</w:t>
            </w:r>
            <w:r w:rsidRPr="00D70BF1">
              <w:rPr>
                <w:rFonts w:cstheme="minorHAnsi"/>
                <w:lang w:val="fr-FR"/>
              </w:rPr>
              <w:tab/>
              <w:t>Actualiser le Plan d’action traite des êtres humains</w:t>
            </w:r>
          </w:p>
        </w:tc>
      </w:tr>
      <w:tr w:rsidR="002475B7" w:rsidRPr="00BD3DF6" w:rsidTr="00F21F53">
        <w:tc>
          <w:tcPr>
            <w:tcW w:w="4820" w:type="dxa"/>
          </w:tcPr>
          <w:p w:rsidR="002475B7" w:rsidRPr="0074505F" w:rsidRDefault="002475B7" w:rsidP="002475B7">
            <w:pPr>
              <w:rPr>
                <w:rFonts w:cstheme="minorHAnsi"/>
                <w:b/>
                <w:bCs/>
                <w:lang w:val="nl-NL"/>
              </w:rPr>
            </w:pPr>
            <w:r w:rsidRPr="00D74399">
              <w:rPr>
                <w:rFonts w:cstheme="minorHAnsi"/>
                <w:b/>
                <w:bCs/>
                <w:lang w:val="nl-NL"/>
              </w:rPr>
              <w:lastRenderedPageBreak/>
              <w:t>Versoepeling van de maatregelen</w:t>
            </w:r>
          </w:p>
          <w:p w:rsidR="002475B7" w:rsidRDefault="002475B7" w:rsidP="002475B7">
            <w:pPr>
              <w:pStyle w:val="Paragraphedeliste"/>
              <w:numPr>
                <w:ilvl w:val="0"/>
                <w:numId w:val="17"/>
              </w:numPr>
              <w:rPr>
                <w:rFonts w:cstheme="minorHAnsi"/>
                <w:lang w:val="nl-NL"/>
              </w:rPr>
            </w:pPr>
            <w:r w:rsidRPr="00386A70">
              <w:rPr>
                <w:rFonts w:cstheme="minorHAnsi"/>
                <w:lang w:val="nl-NL"/>
              </w:rPr>
              <w:t>Algemene voorstellen</w:t>
            </w:r>
          </w:p>
          <w:p w:rsidR="002475B7" w:rsidRDefault="002475B7" w:rsidP="002475B7">
            <w:pPr>
              <w:pStyle w:val="Paragraphedeliste"/>
              <w:numPr>
                <w:ilvl w:val="0"/>
                <w:numId w:val="17"/>
              </w:numPr>
              <w:rPr>
                <w:rFonts w:cstheme="minorHAnsi"/>
                <w:lang w:val="nl-NL"/>
              </w:rPr>
            </w:pPr>
            <w:r>
              <w:rPr>
                <w:rFonts w:cstheme="minorHAnsi"/>
                <w:lang w:val="nl-NL"/>
              </w:rPr>
              <w:t>Doelgroepgerichte voorstellen: daklozen, woonwagenbewoners, personen in onregelmatig verblijf, personen met een handicap</w:t>
            </w:r>
          </w:p>
          <w:p w:rsidR="002475B7" w:rsidRDefault="002475B7" w:rsidP="002475B7">
            <w:pPr>
              <w:pStyle w:val="Paragraphedeliste"/>
              <w:numPr>
                <w:ilvl w:val="0"/>
                <w:numId w:val="17"/>
              </w:numPr>
              <w:rPr>
                <w:rFonts w:cstheme="minorHAnsi"/>
                <w:lang w:val="nl-NL"/>
              </w:rPr>
            </w:pPr>
            <w:r>
              <w:rPr>
                <w:rFonts w:cstheme="minorHAnsi"/>
                <w:lang w:val="nl-NL"/>
              </w:rPr>
              <w:t>Divers</w:t>
            </w:r>
          </w:p>
          <w:p w:rsidR="002475B7" w:rsidRDefault="002475B7" w:rsidP="002475B7">
            <w:pPr>
              <w:pStyle w:val="Paragraphedeliste"/>
              <w:rPr>
                <w:rFonts w:cstheme="minorHAnsi"/>
                <w:lang w:val="nl-NL"/>
              </w:rPr>
            </w:pPr>
          </w:p>
          <w:p w:rsidR="002475B7" w:rsidRDefault="002475B7" w:rsidP="002475B7">
            <w:pPr>
              <w:pStyle w:val="Paragraphedeliste"/>
              <w:rPr>
                <w:rFonts w:cstheme="minorHAnsi"/>
                <w:lang w:val="nl-NL"/>
              </w:rPr>
            </w:pPr>
          </w:p>
          <w:p w:rsidR="002475B7" w:rsidRDefault="002475B7" w:rsidP="002475B7">
            <w:pPr>
              <w:pStyle w:val="Paragraphedeliste"/>
              <w:rPr>
                <w:rFonts w:cstheme="minorHAnsi"/>
                <w:lang w:val="nl-NL"/>
              </w:rPr>
            </w:pPr>
          </w:p>
          <w:p w:rsidR="002475B7" w:rsidRDefault="002475B7" w:rsidP="002475B7">
            <w:pPr>
              <w:pStyle w:val="Paragraphedeliste"/>
              <w:rPr>
                <w:rFonts w:cstheme="minorHAnsi"/>
                <w:lang w:val="nl-NL"/>
              </w:rPr>
            </w:pPr>
          </w:p>
          <w:p w:rsidR="002475B7" w:rsidRDefault="002475B7" w:rsidP="002475B7">
            <w:pPr>
              <w:pStyle w:val="Paragraphedeliste"/>
              <w:rPr>
                <w:rFonts w:cstheme="minorHAnsi"/>
                <w:lang w:val="nl-NL"/>
              </w:rPr>
            </w:pPr>
          </w:p>
          <w:p w:rsidR="002475B7" w:rsidRDefault="002475B7" w:rsidP="002475B7">
            <w:pPr>
              <w:pStyle w:val="Paragraphedeliste"/>
              <w:rPr>
                <w:rFonts w:cstheme="minorHAnsi"/>
                <w:lang w:val="nl-NL"/>
              </w:rPr>
            </w:pPr>
          </w:p>
          <w:p w:rsidR="002475B7" w:rsidRDefault="002475B7" w:rsidP="002475B7">
            <w:pPr>
              <w:pStyle w:val="Paragraphedeliste"/>
              <w:rPr>
                <w:rFonts w:cstheme="minorHAnsi"/>
                <w:lang w:val="nl-NL"/>
              </w:rPr>
            </w:pPr>
          </w:p>
          <w:p w:rsidR="002475B7" w:rsidRDefault="002475B7" w:rsidP="002475B7">
            <w:pPr>
              <w:pStyle w:val="Paragraphedeliste"/>
              <w:rPr>
                <w:rFonts w:cstheme="minorHAnsi"/>
                <w:lang w:val="nl-NL"/>
              </w:rPr>
            </w:pPr>
          </w:p>
          <w:p w:rsidR="002475B7" w:rsidRPr="00D735B1" w:rsidRDefault="002475B7" w:rsidP="002475B7">
            <w:pPr>
              <w:rPr>
                <w:rFonts w:cstheme="minorHAnsi"/>
                <w:lang w:val="nl-NL"/>
              </w:rPr>
            </w:pPr>
          </w:p>
          <w:p w:rsidR="002475B7" w:rsidRPr="00D74399" w:rsidRDefault="002475B7" w:rsidP="002475B7">
            <w:pPr>
              <w:rPr>
                <w:rFonts w:cstheme="minorHAnsi"/>
                <w:lang w:val="nl-NL"/>
              </w:rPr>
            </w:pPr>
          </w:p>
        </w:tc>
        <w:tc>
          <w:tcPr>
            <w:tcW w:w="5528" w:type="dxa"/>
          </w:tcPr>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Default="002475B7" w:rsidP="002475B7">
            <w:pPr>
              <w:rPr>
                <w:rFonts w:cstheme="minorHAnsi"/>
              </w:rPr>
            </w:pPr>
          </w:p>
          <w:p w:rsidR="002475B7" w:rsidRPr="00BD3DF6" w:rsidRDefault="002475B7" w:rsidP="002475B7">
            <w:pPr>
              <w:rPr>
                <w:rFonts w:cstheme="minorHAnsi"/>
              </w:rPr>
            </w:pPr>
          </w:p>
        </w:tc>
        <w:tc>
          <w:tcPr>
            <w:tcW w:w="5529" w:type="dxa"/>
          </w:tcPr>
          <w:p w:rsidR="002475B7" w:rsidRPr="0074505F" w:rsidRDefault="002475B7" w:rsidP="002475B7">
            <w:pPr>
              <w:rPr>
                <w:rFonts w:cstheme="minorHAnsi"/>
              </w:rPr>
            </w:pPr>
            <w:r w:rsidRPr="0074505F">
              <w:rPr>
                <w:rFonts w:cstheme="minorHAnsi"/>
              </w:rPr>
              <w:t xml:space="preserve">Algemene voorstellen: </w:t>
            </w:r>
          </w:p>
          <w:p w:rsidR="002475B7" w:rsidRDefault="002475B7" w:rsidP="002475B7">
            <w:pPr>
              <w:pStyle w:val="Paragraphedeliste"/>
              <w:numPr>
                <w:ilvl w:val="0"/>
                <w:numId w:val="17"/>
              </w:numPr>
              <w:jc w:val="both"/>
              <w:rPr>
                <w:rFonts w:cstheme="minorHAnsi"/>
              </w:rPr>
            </w:pPr>
            <w:r>
              <w:rPr>
                <w:rFonts w:cstheme="minorHAnsi"/>
                <w:b/>
                <w:bCs/>
              </w:rPr>
              <w:t>V</w:t>
            </w:r>
            <w:r w:rsidRPr="004A4024">
              <w:rPr>
                <w:rFonts w:cstheme="minorHAnsi"/>
                <w:b/>
                <w:bCs/>
              </w:rPr>
              <w:t>erlenging van bestaande maatregelen</w:t>
            </w:r>
            <w:r>
              <w:rPr>
                <w:rFonts w:cstheme="minorHAnsi"/>
                <w:b/>
                <w:bCs/>
              </w:rPr>
              <w:t xml:space="preserve"> tot eind augustus</w:t>
            </w:r>
            <w:r w:rsidRPr="00523815">
              <w:rPr>
                <w:rFonts w:cstheme="minorHAnsi"/>
              </w:rPr>
              <w:t xml:space="preserve">: discussie lopende in de federale regering. </w:t>
            </w:r>
          </w:p>
          <w:p w:rsidR="002475B7" w:rsidRPr="00137843" w:rsidRDefault="002475B7" w:rsidP="002475B7">
            <w:pPr>
              <w:pStyle w:val="Paragraphedeliste"/>
              <w:jc w:val="both"/>
              <w:rPr>
                <w:rFonts w:cstheme="minorHAnsi"/>
              </w:rPr>
            </w:pPr>
            <w:r w:rsidRPr="00137843">
              <w:rPr>
                <w:rFonts w:cstheme="minorHAnsi"/>
              </w:rPr>
              <w:t xml:space="preserve">O.m.: </w:t>
            </w:r>
          </w:p>
          <w:p w:rsidR="002475B7" w:rsidRPr="00137843" w:rsidRDefault="002475B7" w:rsidP="002475B7">
            <w:pPr>
              <w:pStyle w:val="Paragraphedeliste"/>
              <w:jc w:val="both"/>
              <w:rPr>
                <w:rFonts w:cstheme="minorHAnsi"/>
              </w:rPr>
            </w:pPr>
            <w:r w:rsidRPr="00137843">
              <w:rPr>
                <w:rFonts w:cstheme="minorHAnsi"/>
              </w:rPr>
              <w:t xml:space="preserve">- Tijdelijke werkloosheid omwille van corona verlengd tot augustus; tot december voor zwaar getroffen horeca, evenementen en reissector </w:t>
            </w:r>
          </w:p>
          <w:p w:rsidR="002475B7" w:rsidRPr="00137843" w:rsidRDefault="002475B7" w:rsidP="002475B7">
            <w:pPr>
              <w:pStyle w:val="Paragraphedeliste"/>
              <w:jc w:val="both"/>
              <w:rPr>
                <w:rFonts w:cstheme="minorHAnsi"/>
              </w:rPr>
            </w:pPr>
            <w:r w:rsidRPr="00137843">
              <w:rPr>
                <w:rFonts w:cstheme="minorHAnsi"/>
              </w:rPr>
              <w:t>- Overgangsmaatregelen voor sectoren die het moeilijk hebben</w:t>
            </w:r>
          </w:p>
          <w:p w:rsidR="002475B7" w:rsidRPr="004A4024" w:rsidRDefault="002475B7" w:rsidP="002475B7">
            <w:pPr>
              <w:pStyle w:val="Paragraphedeliste"/>
              <w:jc w:val="both"/>
              <w:rPr>
                <w:rFonts w:cstheme="minorHAnsi"/>
                <w:color w:val="FF0000"/>
              </w:rPr>
            </w:pPr>
            <w:r w:rsidRPr="00137843">
              <w:rPr>
                <w:rFonts w:cstheme="minorHAnsi"/>
              </w:rPr>
              <w:t>- Tijdelijk werklozen kunnen tot eind juni in landbouw aan de slag met behoud van 75 procent van hun uitkering. Maatregel is verlengd</w:t>
            </w:r>
            <w:r w:rsidRPr="007E18EE">
              <w:rPr>
                <w:rFonts w:cstheme="minorHAnsi"/>
                <w:color w:val="FF0000"/>
              </w:rPr>
              <w:t>.</w:t>
            </w:r>
          </w:p>
          <w:p w:rsidR="002475B7" w:rsidRPr="003C6674" w:rsidRDefault="002475B7" w:rsidP="002475B7">
            <w:pPr>
              <w:pStyle w:val="Paragraphedeliste"/>
              <w:numPr>
                <w:ilvl w:val="0"/>
                <w:numId w:val="17"/>
              </w:numPr>
              <w:jc w:val="both"/>
              <w:rPr>
                <w:rFonts w:cstheme="minorHAnsi"/>
              </w:rPr>
            </w:pPr>
            <w:r w:rsidRPr="004A4024">
              <w:rPr>
                <w:rFonts w:cstheme="minorHAnsi"/>
                <w:b/>
                <w:bCs/>
              </w:rPr>
              <w:t>Coronasupplement</w:t>
            </w:r>
            <w:r w:rsidRPr="00523815">
              <w:rPr>
                <w:rFonts w:cstheme="minorHAnsi"/>
              </w:rPr>
              <w:t xml:space="preserve"> door bepaalde handelszaken: gecheckt door FOD economie: geen wettelijke mogelijkheid om in te grijpen. </w:t>
            </w:r>
          </w:p>
        </w:tc>
      </w:tr>
      <w:tr w:rsidR="002475B7" w:rsidRPr="00BD3DF6" w:rsidTr="00F21F53">
        <w:tc>
          <w:tcPr>
            <w:tcW w:w="4820" w:type="dxa"/>
          </w:tcPr>
          <w:p w:rsidR="002475B7" w:rsidRPr="00D74399" w:rsidRDefault="002475B7" w:rsidP="002475B7">
            <w:pPr>
              <w:rPr>
                <w:rFonts w:cstheme="minorHAnsi"/>
                <w:b/>
                <w:bCs/>
                <w:lang w:val="nl-NL"/>
              </w:rPr>
            </w:pPr>
            <w:r>
              <w:rPr>
                <w:rFonts w:cstheme="minorHAnsi"/>
                <w:b/>
                <w:bCs/>
                <w:lang w:val="nl-NL"/>
              </w:rPr>
              <w:t>Daklozen</w:t>
            </w:r>
          </w:p>
        </w:tc>
        <w:tc>
          <w:tcPr>
            <w:tcW w:w="5528" w:type="dxa"/>
          </w:tcPr>
          <w:p w:rsidR="002475B7" w:rsidRDefault="002475B7" w:rsidP="002475B7">
            <w:pPr>
              <w:rPr>
                <w:rFonts w:cstheme="minorHAnsi"/>
              </w:rPr>
            </w:pPr>
          </w:p>
        </w:tc>
        <w:tc>
          <w:tcPr>
            <w:tcW w:w="5529" w:type="dxa"/>
          </w:tcPr>
          <w:p w:rsidR="002475B7" w:rsidRDefault="002475B7" w:rsidP="002475B7">
            <w:pPr>
              <w:rPr>
                <w:rFonts w:cstheme="minorHAnsi"/>
                <w:b/>
                <w:bCs/>
              </w:rPr>
            </w:pPr>
            <w:r>
              <w:rPr>
                <w:rFonts w:cstheme="minorHAnsi"/>
                <w:b/>
                <w:bCs/>
              </w:rPr>
              <w:t>Zie hoger: o.m. verlenging opvang</w:t>
            </w:r>
          </w:p>
        </w:tc>
      </w:tr>
      <w:tr w:rsidR="002475B7" w:rsidRPr="00BD3DF6" w:rsidTr="00F21F53">
        <w:tc>
          <w:tcPr>
            <w:tcW w:w="4820" w:type="dxa"/>
          </w:tcPr>
          <w:p w:rsidR="002475B7" w:rsidRDefault="002475B7" w:rsidP="002475B7">
            <w:pPr>
              <w:rPr>
                <w:rFonts w:cstheme="minorHAnsi"/>
                <w:b/>
                <w:bCs/>
                <w:lang w:val="nl-NL"/>
              </w:rPr>
            </w:pPr>
            <w:r>
              <w:rPr>
                <w:rFonts w:cstheme="minorHAnsi"/>
                <w:b/>
                <w:bCs/>
                <w:lang w:val="nl-NL"/>
              </w:rPr>
              <w:t>Woonwagenbewoners</w:t>
            </w:r>
          </w:p>
        </w:tc>
        <w:tc>
          <w:tcPr>
            <w:tcW w:w="5528" w:type="dxa"/>
          </w:tcPr>
          <w:p w:rsidR="002475B7" w:rsidRDefault="002475B7" w:rsidP="002475B7">
            <w:pPr>
              <w:rPr>
                <w:rFonts w:cstheme="minorHAnsi"/>
              </w:rPr>
            </w:pPr>
            <w:r>
              <w:rPr>
                <w:rFonts w:cstheme="minorHAnsi"/>
              </w:rPr>
              <w:t>Vlaanderen zal de specifieke noden onderzoeken,</w:t>
            </w:r>
          </w:p>
          <w:p w:rsidR="002475B7" w:rsidRDefault="002475B7" w:rsidP="002475B7">
            <w:pPr>
              <w:rPr>
                <w:rFonts w:cstheme="minorHAnsi"/>
              </w:rPr>
            </w:pPr>
            <w:r>
              <w:rPr>
                <w:rFonts w:cstheme="minorHAnsi"/>
              </w:rPr>
              <w:t>Wallonië bekijkt welke specifieke maatregelen er zijn genomen.</w:t>
            </w:r>
          </w:p>
        </w:tc>
        <w:tc>
          <w:tcPr>
            <w:tcW w:w="5529" w:type="dxa"/>
          </w:tcPr>
          <w:p w:rsidR="002475B7" w:rsidRPr="00E445DA" w:rsidRDefault="002475B7" w:rsidP="002475B7">
            <w:pPr>
              <w:jc w:val="both"/>
              <w:rPr>
                <w:rFonts w:cstheme="minorHAnsi"/>
              </w:rPr>
            </w:pPr>
            <w:r w:rsidRPr="00E445DA">
              <w:rPr>
                <w:rFonts w:cstheme="minorHAnsi"/>
              </w:rPr>
              <w:t xml:space="preserve">Een volledige overzicht  van maatregelen genomen door de Waalse regering over de situatie van </w:t>
            </w:r>
            <w:r w:rsidRPr="00E445DA">
              <w:rPr>
                <w:rFonts w:cstheme="minorHAnsi"/>
                <w:b/>
                <w:bCs/>
              </w:rPr>
              <w:t>woonwagenbewoners</w:t>
            </w:r>
            <w:r w:rsidRPr="00E445DA">
              <w:rPr>
                <w:rFonts w:cstheme="minorHAnsi"/>
              </w:rPr>
              <w:t xml:space="preserve"> via deze link</w:t>
            </w:r>
            <w:r>
              <w:rPr>
                <w:rFonts w:cstheme="minorHAnsi"/>
              </w:rPr>
              <w:t xml:space="preserve">: </w:t>
            </w:r>
            <w:hyperlink r:id="rId11" w:history="1">
              <w:r w:rsidRPr="00E445DA">
                <w:rPr>
                  <w:rStyle w:val="Lienhypertexte"/>
                  <w:rFonts w:cstheme="minorHAnsi"/>
                </w:rPr>
                <w:t>http://cohesionsociale.wallonie.be/actions/GDVlegislation</w:t>
              </w:r>
            </w:hyperlink>
          </w:p>
          <w:p w:rsidR="002475B7" w:rsidRDefault="002475B7" w:rsidP="002475B7">
            <w:pPr>
              <w:rPr>
                <w:rFonts w:cstheme="minorHAnsi"/>
                <w:b/>
                <w:bCs/>
              </w:rPr>
            </w:pPr>
          </w:p>
        </w:tc>
      </w:tr>
      <w:tr w:rsidR="002475B7" w:rsidRPr="00BD3DF6" w:rsidTr="00F21F53">
        <w:tc>
          <w:tcPr>
            <w:tcW w:w="4820" w:type="dxa"/>
          </w:tcPr>
          <w:p w:rsidR="002475B7" w:rsidRPr="00743DAD" w:rsidRDefault="002475B7" w:rsidP="002475B7">
            <w:pPr>
              <w:rPr>
                <w:rFonts w:cstheme="minorHAnsi"/>
                <w:b/>
                <w:bCs/>
                <w:lang w:val="nl-NL"/>
              </w:rPr>
            </w:pPr>
            <w:r w:rsidRPr="00743DAD">
              <w:rPr>
                <w:rFonts w:cstheme="minorHAnsi"/>
                <w:b/>
                <w:bCs/>
                <w:lang w:val="nl-NL"/>
              </w:rPr>
              <w:t>Personen in onregelmatig verblijf</w:t>
            </w:r>
          </w:p>
        </w:tc>
        <w:tc>
          <w:tcPr>
            <w:tcW w:w="5528" w:type="dxa"/>
          </w:tcPr>
          <w:p w:rsidR="002475B7" w:rsidRDefault="002475B7" w:rsidP="002475B7">
            <w:pPr>
              <w:rPr>
                <w:rFonts w:cstheme="minorHAnsi"/>
              </w:rPr>
            </w:pPr>
          </w:p>
        </w:tc>
        <w:tc>
          <w:tcPr>
            <w:tcW w:w="5529" w:type="dxa"/>
          </w:tcPr>
          <w:p w:rsidR="002475B7" w:rsidRDefault="002475B7" w:rsidP="002475B7">
            <w:pPr>
              <w:rPr>
                <w:rFonts w:cstheme="minorHAnsi"/>
                <w:b/>
                <w:bCs/>
              </w:rPr>
            </w:pPr>
            <w:r>
              <w:rPr>
                <w:rFonts w:cstheme="minorHAnsi"/>
                <w:b/>
                <w:bCs/>
              </w:rPr>
              <w:t>Zie hoger</w:t>
            </w:r>
          </w:p>
        </w:tc>
      </w:tr>
      <w:tr w:rsidR="002475B7" w:rsidRPr="00BD3DF6" w:rsidTr="00F21F53">
        <w:tc>
          <w:tcPr>
            <w:tcW w:w="4820" w:type="dxa"/>
          </w:tcPr>
          <w:p w:rsidR="002475B7" w:rsidRPr="00D74399" w:rsidRDefault="002475B7" w:rsidP="002475B7">
            <w:pPr>
              <w:rPr>
                <w:rFonts w:cstheme="minorHAnsi"/>
                <w:b/>
                <w:bCs/>
                <w:lang w:val="nl-NL"/>
              </w:rPr>
            </w:pPr>
            <w:r w:rsidRPr="00743DAD">
              <w:rPr>
                <w:rFonts w:cstheme="minorHAnsi"/>
                <w:b/>
                <w:bCs/>
                <w:lang w:val="nl-NL"/>
              </w:rPr>
              <w:t>Personen met een handicap</w:t>
            </w:r>
          </w:p>
        </w:tc>
        <w:tc>
          <w:tcPr>
            <w:tcW w:w="5528" w:type="dxa"/>
          </w:tcPr>
          <w:p w:rsidR="002475B7" w:rsidRDefault="002475B7" w:rsidP="002475B7">
            <w:pPr>
              <w:rPr>
                <w:rFonts w:cstheme="minorHAnsi"/>
              </w:rPr>
            </w:pPr>
          </w:p>
        </w:tc>
        <w:tc>
          <w:tcPr>
            <w:tcW w:w="5529" w:type="dxa"/>
          </w:tcPr>
          <w:p w:rsidR="002475B7" w:rsidRPr="00743DAD" w:rsidRDefault="002475B7" w:rsidP="002475B7">
            <w:pPr>
              <w:pStyle w:val="Paragraphedeliste"/>
              <w:numPr>
                <w:ilvl w:val="0"/>
                <w:numId w:val="18"/>
              </w:numPr>
              <w:rPr>
                <w:rFonts w:cstheme="minorHAnsi"/>
              </w:rPr>
            </w:pPr>
            <w:r w:rsidRPr="00743DAD">
              <w:rPr>
                <w:rFonts w:cstheme="minorHAnsi"/>
              </w:rPr>
              <w:t>Uitbreiding naar voltijds ouderschapsverlof ligt moeilijk.</w:t>
            </w:r>
          </w:p>
          <w:p w:rsidR="002475B7" w:rsidRPr="00F14FC5" w:rsidRDefault="002475B7" w:rsidP="002475B7">
            <w:pPr>
              <w:pStyle w:val="Paragraphedeliste"/>
              <w:numPr>
                <w:ilvl w:val="0"/>
                <w:numId w:val="18"/>
              </w:numPr>
              <w:jc w:val="both"/>
              <w:rPr>
                <w:rFonts w:cstheme="minorHAnsi"/>
              </w:rPr>
            </w:pPr>
            <w:r w:rsidRPr="00523815">
              <w:rPr>
                <w:rFonts w:cstheme="minorHAnsi"/>
              </w:rPr>
              <w:t xml:space="preserve">Toegang tot de winkels voor personen met een handicap is samen met </w:t>
            </w:r>
            <w:proofErr w:type="spellStart"/>
            <w:r w:rsidRPr="00523815">
              <w:rPr>
                <w:rFonts w:cstheme="minorHAnsi"/>
              </w:rPr>
              <w:t>Comeos</w:t>
            </w:r>
            <w:proofErr w:type="spellEnd"/>
            <w:r w:rsidRPr="00523815">
              <w:rPr>
                <w:rFonts w:cstheme="minorHAnsi"/>
              </w:rPr>
              <w:t xml:space="preserve"> onderzocht – instructies worden gegeven aan de individuele winkelgeranten. </w:t>
            </w:r>
          </w:p>
          <w:p w:rsidR="002475B7" w:rsidRPr="00D74399" w:rsidRDefault="002475B7" w:rsidP="002475B7">
            <w:pPr>
              <w:pStyle w:val="Paragraphedeliste"/>
              <w:numPr>
                <w:ilvl w:val="0"/>
                <w:numId w:val="18"/>
              </w:numPr>
              <w:jc w:val="both"/>
              <w:rPr>
                <w:rFonts w:cstheme="minorHAnsi"/>
                <w:b/>
                <w:bCs/>
              </w:rPr>
            </w:pPr>
            <w:r>
              <w:rPr>
                <w:rFonts w:cstheme="minorHAnsi"/>
              </w:rPr>
              <w:lastRenderedPageBreak/>
              <w:t>T</w:t>
            </w:r>
            <w:r w:rsidRPr="00F14FC5">
              <w:rPr>
                <w:rFonts w:cstheme="minorHAnsi"/>
              </w:rPr>
              <w:t>erugbetaling voor psychologische zorg – wordt bekeken door Minister De Block</w:t>
            </w:r>
          </w:p>
          <w:p w:rsidR="002475B7" w:rsidRDefault="002475B7" w:rsidP="002475B7">
            <w:pPr>
              <w:rPr>
                <w:rFonts w:cstheme="minorHAnsi"/>
                <w:b/>
                <w:bCs/>
              </w:rPr>
            </w:pPr>
          </w:p>
        </w:tc>
      </w:tr>
      <w:tr w:rsidR="002475B7" w:rsidRPr="00BD3DF6" w:rsidTr="00F21F53">
        <w:tc>
          <w:tcPr>
            <w:tcW w:w="4820" w:type="dxa"/>
          </w:tcPr>
          <w:p w:rsidR="002475B7" w:rsidRPr="00D74399" w:rsidRDefault="002475B7" w:rsidP="002475B7">
            <w:pPr>
              <w:rPr>
                <w:rFonts w:cstheme="minorHAnsi"/>
                <w:b/>
                <w:bCs/>
                <w:lang w:val="nl-NL"/>
              </w:rPr>
            </w:pPr>
            <w:r w:rsidRPr="00743DAD">
              <w:rPr>
                <w:rFonts w:cstheme="minorHAnsi"/>
                <w:b/>
                <w:bCs/>
                <w:lang w:val="nl-NL"/>
              </w:rPr>
              <w:lastRenderedPageBreak/>
              <w:t>Divers : aangepaste communicatie</w:t>
            </w:r>
          </w:p>
        </w:tc>
        <w:tc>
          <w:tcPr>
            <w:tcW w:w="5528" w:type="dxa"/>
          </w:tcPr>
          <w:p w:rsidR="002475B7" w:rsidRDefault="002475B7" w:rsidP="002475B7">
            <w:pPr>
              <w:rPr>
                <w:rFonts w:cstheme="minorHAnsi"/>
              </w:rPr>
            </w:pPr>
          </w:p>
        </w:tc>
        <w:tc>
          <w:tcPr>
            <w:tcW w:w="5529" w:type="dxa"/>
          </w:tcPr>
          <w:p w:rsidR="002475B7" w:rsidRDefault="002475B7" w:rsidP="002475B7">
            <w:pPr>
              <w:jc w:val="both"/>
              <w:rPr>
                <w:rFonts w:cstheme="minorHAnsi"/>
              </w:rPr>
            </w:pPr>
            <w:r>
              <w:rPr>
                <w:rFonts w:cstheme="minorHAnsi"/>
              </w:rPr>
              <w:t xml:space="preserve">Communicatie: </w:t>
            </w:r>
          </w:p>
          <w:p w:rsidR="002475B7" w:rsidRDefault="002475B7" w:rsidP="002475B7">
            <w:pPr>
              <w:pStyle w:val="Paragraphedeliste"/>
              <w:numPr>
                <w:ilvl w:val="0"/>
                <w:numId w:val="18"/>
              </w:numPr>
              <w:jc w:val="both"/>
              <w:rPr>
                <w:rFonts w:cstheme="minorHAnsi"/>
              </w:rPr>
            </w:pPr>
            <w:r w:rsidRPr="00E445DA">
              <w:rPr>
                <w:rFonts w:cstheme="minorHAnsi"/>
              </w:rPr>
              <w:t>EDV ter beschikking van INFOCEL</w:t>
            </w:r>
          </w:p>
          <w:p w:rsidR="002475B7" w:rsidRDefault="002475B7" w:rsidP="002475B7">
            <w:pPr>
              <w:pStyle w:val="Paragraphedeliste"/>
              <w:numPr>
                <w:ilvl w:val="0"/>
                <w:numId w:val="18"/>
              </w:numPr>
              <w:jc w:val="both"/>
              <w:rPr>
                <w:rFonts w:cstheme="minorHAnsi"/>
              </w:rPr>
            </w:pPr>
            <w:r>
              <w:rPr>
                <w:rFonts w:cstheme="minorHAnsi"/>
              </w:rPr>
              <w:t xml:space="preserve">Een nota met aanbevelingen van de consultatiegroep met betrekking tot de versoepelingsmaatregelen voor kwetsbare groepen zal aan de GEES worden bezorgd (in kader van de exitstrategie) </w:t>
            </w:r>
          </w:p>
          <w:p w:rsidR="002475B7" w:rsidRPr="00743DAD" w:rsidRDefault="002475B7" w:rsidP="002475B7">
            <w:pPr>
              <w:pStyle w:val="Paragraphedeliste"/>
              <w:numPr>
                <w:ilvl w:val="0"/>
                <w:numId w:val="18"/>
              </w:numPr>
              <w:jc w:val="both"/>
              <w:rPr>
                <w:rFonts w:cstheme="minorHAnsi"/>
              </w:rPr>
            </w:pPr>
            <w:r w:rsidRPr="00743DAD">
              <w:rPr>
                <w:rFonts w:cstheme="minorHAnsi"/>
              </w:rPr>
              <w:t>FAQ OCMW (website POD MI)</w:t>
            </w:r>
            <w:r w:rsidRPr="00B4626E">
              <w:t xml:space="preserve"> </w:t>
            </w:r>
            <w:hyperlink r:id="rId12" w:history="1">
              <w:r w:rsidRPr="00743DAD">
                <w:rPr>
                  <w:color w:val="0000FF"/>
                  <w:u w:val="single"/>
                </w:rPr>
                <w:t>https://www.mi-is.be/nl/tools-ocmw/instructies-vanaf-18052020</w:t>
              </w:r>
            </w:hyperlink>
          </w:p>
        </w:tc>
      </w:tr>
      <w:tr w:rsidR="002475B7" w:rsidRPr="00BD3DF6" w:rsidTr="00F21F53">
        <w:tc>
          <w:tcPr>
            <w:tcW w:w="4820" w:type="dxa"/>
          </w:tcPr>
          <w:p w:rsidR="002475B7" w:rsidRPr="00D74399" w:rsidRDefault="002475B7" w:rsidP="002475B7">
            <w:pPr>
              <w:rPr>
                <w:rFonts w:cstheme="minorHAnsi"/>
                <w:b/>
                <w:bCs/>
                <w:lang w:val="nl-NL"/>
              </w:rPr>
            </w:pPr>
            <w:r w:rsidRPr="00D74399">
              <w:rPr>
                <w:rFonts w:cstheme="minorHAnsi"/>
                <w:b/>
                <w:bCs/>
                <w:lang w:val="nl-NL"/>
              </w:rPr>
              <w:t xml:space="preserve">Prostituees: </w:t>
            </w:r>
          </w:p>
          <w:p w:rsidR="002475B7" w:rsidRPr="00D74399" w:rsidRDefault="002475B7" w:rsidP="002475B7">
            <w:pPr>
              <w:pStyle w:val="Paragraphedeliste"/>
              <w:numPr>
                <w:ilvl w:val="0"/>
                <w:numId w:val="18"/>
              </w:numPr>
              <w:jc w:val="both"/>
              <w:rPr>
                <w:rFonts w:cstheme="minorHAnsi"/>
                <w:lang w:val="nl-NL"/>
              </w:rPr>
            </w:pPr>
            <w:r w:rsidRPr="00D74399">
              <w:rPr>
                <w:rFonts w:cstheme="minorHAnsi"/>
                <w:lang w:val="nl-NL"/>
              </w:rPr>
              <w:t>Administratieve vereenvoudiging voor hulpaanvragen bij OCMW – toegang tot HIV medicatie, voedselbanken, rechtstreekse financiële hulp…</w:t>
            </w:r>
          </w:p>
          <w:p w:rsidR="002475B7" w:rsidRPr="00D74399" w:rsidRDefault="002475B7" w:rsidP="002475B7">
            <w:pPr>
              <w:pStyle w:val="Paragraphedeliste"/>
              <w:numPr>
                <w:ilvl w:val="0"/>
                <w:numId w:val="18"/>
              </w:numPr>
              <w:jc w:val="both"/>
              <w:rPr>
                <w:rFonts w:cstheme="minorHAnsi"/>
                <w:lang w:val="nl-NL"/>
              </w:rPr>
            </w:pPr>
            <w:r w:rsidRPr="00D74399">
              <w:rPr>
                <w:rFonts w:cstheme="minorHAnsi"/>
                <w:lang w:val="nl-NL"/>
              </w:rPr>
              <w:t>Voldoende opvang voor slachtoffers van mensenhandel</w:t>
            </w:r>
          </w:p>
          <w:p w:rsidR="002475B7" w:rsidRPr="00D74399" w:rsidRDefault="002475B7" w:rsidP="002475B7">
            <w:pPr>
              <w:pStyle w:val="Paragraphedeliste"/>
              <w:numPr>
                <w:ilvl w:val="0"/>
                <w:numId w:val="19"/>
              </w:numPr>
              <w:jc w:val="both"/>
              <w:rPr>
                <w:rFonts w:cstheme="minorHAnsi"/>
                <w:lang w:val="nl-NL"/>
              </w:rPr>
            </w:pPr>
            <w:r w:rsidRPr="00D74399">
              <w:rPr>
                <w:rFonts w:cstheme="minorHAnsi"/>
                <w:lang w:val="nl-NL"/>
              </w:rPr>
              <w:t>Preventie van thuisloosheid met extra aandacht voor transgenders.</w:t>
            </w:r>
          </w:p>
          <w:p w:rsidR="002475B7" w:rsidRPr="00D74399" w:rsidRDefault="002475B7" w:rsidP="002475B7">
            <w:pPr>
              <w:jc w:val="both"/>
              <w:rPr>
                <w:rFonts w:cstheme="minorHAnsi"/>
                <w:lang w:val="nl-NL"/>
              </w:rPr>
            </w:pPr>
          </w:p>
          <w:p w:rsidR="002475B7" w:rsidRPr="00D74399" w:rsidRDefault="002475B7" w:rsidP="002475B7">
            <w:pPr>
              <w:jc w:val="both"/>
              <w:rPr>
                <w:rFonts w:cstheme="minorHAnsi"/>
                <w:lang w:val="nl-NL"/>
              </w:rPr>
            </w:pPr>
          </w:p>
        </w:tc>
        <w:tc>
          <w:tcPr>
            <w:tcW w:w="5528" w:type="dxa"/>
          </w:tcPr>
          <w:p w:rsidR="002475B7" w:rsidRPr="00D74399" w:rsidRDefault="002475B7" w:rsidP="002475B7">
            <w:pPr>
              <w:rPr>
                <w:rFonts w:cstheme="minorHAnsi"/>
              </w:rPr>
            </w:pPr>
          </w:p>
        </w:tc>
        <w:tc>
          <w:tcPr>
            <w:tcW w:w="5529" w:type="dxa"/>
          </w:tcPr>
          <w:p w:rsidR="002475B7" w:rsidRPr="00D74399" w:rsidRDefault="002475B7" w:rsidP="002475B7">
            <w:pPr>
              <w:jc w:val="both"/>
              <w:rPr>
                <w:rFonts w:cstheme="minorHAnsi"/>
                <w:bCs/>
                <w:lang w:val="nl-NL"/>
              </w:rPr>
            </w:pPr>
            <w:r w:rsidRPr="00D74399">
              <w:rPr>
                <w:rFonts w:cstheme="minorHAnsi"/>
                <w:bCs/>
                <w:lang w:val="nl-NL"/>
              </w:rPr>
              <w:t xml:space="preserve">Het Brussels Gewest heeft een budget vrijgemaakt van 250 000 euro voor de ondersteuning van eerstelijnswerkers die instaan voor voedingshulp en hygiënekits. Wanneer deze groep in opvangcentra verblijven, worden ze getest. </w:t>
            </w:r>
          </w:p>
          <w:p w:rsidR="002475B7" w:rsidRPr="00D74399" w:rsidRDefault="002475B7" w:rsidP="002475B7">
            <w:pPr>
              <w:jc w:val="both"/>
              <w:rPr>
                <w:rFonts w:cstheme="minorHAnsi"/>
                <w:bCs/>
                <w:lang w:val="nl-NL"/>
              </w:rPr>
            </w:pPr>
          </w:p>
          <w:p w:rsidR="002475B7" w:rsidRPr="00D74399" w:rsidRDefault="002475B7" w:rsidP="002475B7">
            <w:pPr>
              <w:jc w:val="both"/>
              <w:rPr>
                <w:rFonts w:cstheme="minorHAnsi"/>
                <w:bCs/>
                <w:lang w:val="nl-NL"/>
              </w:rPr>
            </w:pPr>
            <w:r w:rsidRPr="00D74399">
              <w:rPr>
                <w:rFonts w:cstheme="minorHAnsi"/>
                <w:bCs/>
                <w:lang w:val="nl-NL"/>
              </w:rPr>
              <w:t xml:space="preserve">In het Waals Gewest zijn een 8 tal hulpdiensten actief in de zorg -en hulpverlening voor deze kwetsbare groep. Er zijn geen specifieke hulpvragen gericht aan de Waalse </w:t>
            </w:r>
            <w:proofErr w:type="spellStart"/>
            <w:r w:rsidRPr="00D74399">
              <w:rPr>
                <w:rFonts w:cstheme="minorHAnsi"/>
                <w:bCs/>
                <w:lang w:val="nl-NL"/>
              </w:rPr>
              <w:t>task</w:t>
            </w:r>
            <w:proofErr w:type="spellEnd"/>
            <w:r w:rsidRPr="00D74399">
              <w:rPr>
                <w:rFonts w:cstheme="minorHAnsi"/>
                <w:bCs/>
                <w:lang w:val="nl-NL"/>
              </w:rPr>
              <w:t xml:space="preserve"> force, maar dit wordt nagevraagd. </w:t>
            </w:r>
          </w:p>
          <w:p w:rsidR="002475B7" w:rsidRPr="00D74399" w:rsidRDefault="002475B7" w:rsidP="002475B7">
            <w:pPr>
              <w:rPr>
                <w:rFonts w:cstheme="minorHAnsi"/>
                <w:b/>
                <w:bCs/>
                <w:lang w:val="nl-NL"/>
              </w:rPr>
            </w:pPr>
          </w:p>
        </w:tc>
      </w:tr>
      <w:tr w:rsidR="002475B7" w:rsidRPr="00BD3DF6" w:rsidTr="009226B1">
        <w:tc>
          <w:tcPr>
            <w:tcW w:w="4820" w:type="dxa"/>
          </w:tcPr>
          <w:p w:rsidR="002475B7" w:rsidRPr="00D74399" w:rsidRDefault="002475B7" w:rsidP="002475B7">
            <w:pPr>
              <w:jc w:val="center"/>
              <w:rPr>
                <w:rFonts w:cstheme="minorHAnsi"/>
                <w:b/>
                <w:bCs/>
                <w:sz w:val="32"/>
                <w:szCs w:val="32"/>
                <w:lang w:val="nl-NL"/>
              </w:rPr>
            </w:pPr>
            <w:r w:rsidRPr="0071483C">
              <w:rPr>
                <w:rFonts w:cstheme="minorHAnsi"/>
                <w:b/>
                <w:bCs/>
                <w:sz w:val="32"/>
                <w:szCs w:val="32"/>
                <w:highlight w:val="cyan"/>
                <w:lang w:val="nl-NL"/>
              </w:rPr>
              <w:t>CG 05/06</w:t>
            </w:r>
          </w:p>
          <w:p w:rsidR="002475B7" w:rsidRDefault="002475B7" w:rsidP="002475B7">
            <w:pPr>
              <w:rPr>
                <w:rFonts w:cstheme="minorHAnsi"/>
                <w:lang w:val="nl-NL"/>
              </w:rPr>
            </w:pPr>
            <w:r>
              <w:rPr>
                <w:rFonts w:cstheme="minorHAnsi"/>
                <w:lang w:val="nl-NL"/>
              </w:rPr>
              <w:t xml:space="preserve">Voorstel: </w:t>
            </w:r>
          </w:p>
          <w:p w:rsidR="002475B7" w:rsidRPr="0071483C" w:rsidRDefault="002475B7" w:rsidP="002475B7">
            <w:pPr>
              <w:rPr>
                <w:rFonts w:cstheme="minorHAnsi"/>
                <w:b/>
                <w:bCs/>
                <w:lang w:val="nl-NL"/>
              </w:rPr>
            </w:pPr>
            <w:r w:rsidRPr="0071483C">
              <w:rPr>
                <w:rFonts w:cstheme="minorHAnsi"/>
                <w:b/>
                <w:bCs/>
                <w:lang w:val="nl-NL"/>
              </w:rPr>
              <w:t>- Kinderen</w:t>
            </w:r>
          </w:p>
          <w:p w:rsidR="002475B7" w:rsidRPr="009226B1" w:rsidRDefault="002475B7" w:rsidP="002475B7">
            <w:pPr>
              <w:rPr>
                <w:rFonts w:cstheme="minorHAnsi"/>
                <w:lang w:val="nl-NL"/>
              </w:rPr>
            </w:pPr>
            <w:r w:rsidRPr="0071483C">
              <w:rPr>
                <w:rFonts w:cstheme="minorHAnsi"/>
                <w:b/>
                <w:bCs/>
                <w:lang w:val="nl-NL"/>
              </w:rPr>
              <w:t>- Nog niet besproken doelgroepen</w:t>
            </w:r>
          </w:p>
        </w:tc>
        <w:tc>
          <w:tcPr>
            <w:tcW w:w="5528" w:type="dxa"/>
          </w:tcPr>
          <w:p w:rsidR="002475B7" w:rsidRPr="00BD3DF6" w:rsidRDefault="002475B7" w:rsidP="002475B7">
            <w:pPr>
              <w:rPr>
                <w:rFonts w:cstheme="minorHAnsi"/>
              </w:rPr>
            </w:pPr>
          </w:p>
        </w:tc>
        <w:tc>
          <w:tcPr>
            <w:tcW w:w="5529" w:type="dxa"/>
          </w:tcPr>
          <w:p w:rsidR="002475B7" w:rsidRDefault="002475B7" w:rsidP="002475B7">
            <w:pPr>
              <w:rPr>
                <w:rFonts w:cstheme="minorHAnsi"/>
                <w:b/>
                <w:bCs/>
              </w:rPr>
            </w:pPr>
          </w:p>
          <w:p w:rsidR="002475B7" w:rsidRPr="009226B1" w:rsidRDefault="002475B7" w:rsidP="002475B7">
            <w:pPr>
              <w:pStyle w:val="Paragraphedeliste"/>
              <w:jc w:val="both"/>
              <w:rPr>
                <w:rFonts w:cstheme="minorHAnsi"/>
                <w:b/>
                <w:bCs/>
              </w:rPr>
            </w:pPr>
          </w:p>
        </w:tc>
      </w:tr>
      <w:tr w:rsidR="002475B7" w:rsidRPr="00BD3DF6" w:rsidTr="009226B1">
        <w:tc>
          <w:tcPr>
            <w:tcW w:w="4820" w:type="dxa"/>
          </w:tcPr>
          <w:p w:rsidR="002475B7" w:rsidRPr="00D70BF1" w:rsidRDefault="002475B7" w:rsidP="002475B7">
            <w:pPr>
              <w:jc w:val="both"/>
              <w:rPr>
                <w:rFonts w:cstheme="minorHAnsi"/>
                <w:b/>
                <w:bCs/>
                <w:lang w:val="nl-NL"/>
              </w:rPr>
            </w:pPr>
            <w:r w:rsidRPr="00D70BF1">
              <w:rPr>
                <w:rFonts w:cstheme="minorHAnsi"/>
                <w:b/>
                <w:bCs/>
                <w:highlight w:val="lightGray"/>
                <w:lang w:val="nl-NL"/>
              </w:rPr>
              <w:t>Kinderen/gezinnen in armoede:</w:t>
            </w:r>
            <w:r w:rsidRPr="00D70BF1">
              <w:rPr>
                <w:rFonts w:cstheme="minorHAnsi"/>
                <w:b/>
                <w:bCs/>
                <w:lang w:val="nl-NL"/>
              </w:rPr>
              <w:t xml:space="preserve"> </w:t>
            </w:r>
          </w:p>
          <w:p w:rsidR="002475B7" w:rsidRPr="00D70BF1" w:rsidRDefault="002475B7" w:rsidP="002475B7">
            <w:pPr>
              <w:pStyle w:val="Paragraphedeliste"/>
              <w:numPr>
                <w:ilvl w:val="0"/>
                <w:numId w:val="19"/>
              </w:numPr>
              <w:jc w:val="both"/>
              <w:rPr>
                <w:rFonts w:cstheme="minorHAnsi"/>
                <w:lang w:val="nl-NL"/>
              </w:rPr>
            </w:pPr>
            <w:r w:rsidRPr="00D70BF1">
              <w:rPr>
                <w:rFonts w:cstheme="minorHAnsi"/>
                <w:lang w:val="nl-NL"/>
              </w:rPr>
              <w:t xml:space="preserve">toegang tot gezondheidszorg </w:t>
            </w:r>
          </w:p>
          <w:p w:rsidR="002475B7" w:rsidRPr="00D70BF1" w:rsidRDefault="002475B7" w:rsidP="002475B7">
            <w:pPr>
              <w:pStyle w:val="Paragraphedeliste"/>
              <w:numPr>
                <w:ilvl w:val="0"/>
                <w:numId w:val="19"/>
              </w:numPr>
              <w:jc w:val="both"/>
              <w:rPr>
                <w:rFonts w:cstheme="minorHAnsi"/>
                <w:lang w:val="nl-NL"/>
              </w:rPr>
            </w:pPr>
            <w:r w:rsidRPr="00D70BF1">
              <w:rPr>
                <w:rFonts w:cstheme="minorHAnsi"/>
                <w:lang w:val="nl-NL"/>
              </w:rPr>
              <w:t xml:space="preserve">toegang tot cultuur en vrije tijd/speelpleinwerking: garantie </w:t>
            </w:r>
            <w:proofErr w:type="spellStart"/>
            <w:r w:rsidRPr="00D70BF1">
              <w:rPr>
                <w:rFonts w:cstheme="minorHAnsi"/>
                <w:lang w:val="nl-NL"/>
              </w:rPr>
              <w:t>socio</w:t>
            </w:r>
            <w:proofErr w:type="spellEnd"/>
            <w:r w:rsidRPr="00D70BF1">
              <w:rPr>
                <w:rFonts w:cstheme="minorHAnsi"/>
                <w:lang w:val="nl-NL"/>
              </w:rPr>
              <w:t xml:space="preserve"> culturele participatie door </w:t>
            </w:r>
            <w:proofErr w:type="spellStart"/>
            <w:r w:rsidRPr="00D70BF1">
              <w:rPr>
                <w:rFonts w:cstheme="minorHAnsi"/>
                <w:lang w:val="nl-NL"/>
              </w:rPr>
              <w:t>OCMW’s</w:t>
            </w:r>
            <w:proofErr w:type="spellEnd"/>
            <w:r w:rsidRPr="00D70BF1">
              <w:rPr>
                <w:rFonts w:cstheme="minorHAnsi"/>
                <w:lang w:val="nl-NL"/>
              </w:rPr>
              <w:t xml:space="preserve"> </w:t>
            </w:r>
          </w:p>
          <w:p w:rsidR="002475B7" w:rsidRPr="00D70BF1" w:rsidRDefault="002475B7" w:rsidP="002475B7">
            <w:pPr>
              <w:pStyle w:val="Paragraphedeliste"/>
              <w:numPr>
                <w:ilvl w:val="0"/>
                <w:numId w:val="19"/>
              </w:numPr>
              <w:jc w:val="both"/>
              <w:rPr>
                <w:rFonts w:cstheme="minorHAnsi"/>
                <w:lang w:val="nl-NL"/>
              </w:rPr>
            </w:pPr>
            <w:r w:rsidRPr="00D70BF1">
              <w:rPr>
                <w:rFonts w:cstheme="minorHAnsi"/>
                <w:lang w:val="nl-NL"/>
              </w:rPr>
              <w:lastRenderedPageBreak/>
              <w:t>toegankelijke vakanties voor kinderen met een beperking (tot 25 jaar)</w:t>
            </w:r>
          </w:p>
          <w:p w:rsidR="002475B7" w:rsidRPr="00D70BF1" w:rsidRDefault="002475B7" w:rsidP="002475B7">
            <w:pPr>
              <w:pStyle w:val="Paragraphedeliste"/>
              <w:numPr>
                <w:ilvl w:val="0"/>
                <w:numId w:val="19"/>
              </w:numPr>
              <w:jc w:val="both"/>
              <w:rPr>
                <w:rFonts w:cstheme="minorHAnsi"/>
                <w:lang w:val="nl-NL"/>
              </w:rPr>
            </w:pPr>
            <w:r w:rsidRPr="00D70BF1">
              <w:rPr>
                <w:rFonts w:cstheme="minorHAnsi"/>
                <w:lang w:val="nl-NL"/>
              </w:rPr>
              <w:t>tussenkomst in kosten studiemateriaal, uitbreiding voor- en naschoolse opvang</w:t>
            </w:r>
          </w:p>
          <w:p w:rsidR="002475B7" w:rsidRPr="00D70BF1" w:rsidRDefault="002475B7" w:rsidP="002475B7">
            <w:pPr>
              <w:pStyle w:val="Paragraphedeliste"/>
              <w:numPr>
                <w:ilvl w:val="0"/>
                <w:numId w:val="19"/>
              </w:numPr>
              <w:jc w:val="both"/>
              <w:rPr>
                <w:rFonts w:cstheme="minorHAnsi"/>
                <w:lang w:val="nl-NL"/>
              </w:rPr>
            </w:pPr>
            <w:r w:rsidRPr="00D70BF1">
              <w:rPr>
                <w:rFonts w:cstheme="minorHAnsi"/>
                <w:lang w:val="nl-NL"/>
              </w:rPr>
              <w:t>ondersteuning van gezinnen met kinderen met een beperking die in een instelling verblijven, maar naar huis zijn teruggekeerd: aandacht voor uitbreiding PAB</w:t>
            </w:r>
          </w:p>
          <w:p w:rsidR="002475B7" w:rsidRPr="00D70BF1" w:rsidRDefault="002475B7" w:rsidP="002475B7">
            <w:pPr>
              <w:pStyle w:val="Paragraphedeliste"/>
              <w:numPr>
                <w:ilvl w:val="0"/>
                <w:numId w:val="19"/>
              </w:numPr>
              <w:jc w:val="both"/>
              <w:rPr>
                <w:rFonts w:cstheme="minorHAnsi"/>
                <w:lang w:val="nl-NL"/>
              </w:rPr>
            </w:pPr>
            <w:r w:rsidRPr="00D70BF1">
              <w:rPr>
                <w:rFonts w:cstheme="minorHAnsi"/>
                <w:lang w:val="nl-NL"/>
              </w:rPr>
              <w:t>aandacht voor kwetsbare jonge zwangere vrouwen (risico op isolement)</w:t>
            </w:r>
          </w:p>
          <w:p w:rsidR="002475B7" w:rsidRPr="00D70BF1" w:rsidRDefault="002475B7" w:rsidP="002475B7">
            <w:pPr>
              <w:pStyle w:val="Paragraphedeliste"/>
              <w:numPr>
                <w:ilvl w:val="0"/>
                <w:numId w:val="19"/>
              </w:numPr>
              <w:jc w:val="both"/>
              <w:rPr>
                <w:rFonts w:cstheme="minorHAnsi"/>
                <w:lang w:val="nl-NL"/>
              </w:rPr>
            </w:pPr>
            <w:r w:rsidRPr="00D70BF1">
              <w:rPr>
                <w:rFonts w:cstheme="minorHAnsi"/>
                <w:lang w:val="nl-NL"/>
              </w:rPr>
              <w:t>eenoudergezinnen: meer middelen voor DAVO (vaststelling: verhoogde niet betaling onderhoudsbijdragen)</w:t>
            </w:r>
          </w:p>
          <w:p w:rsidR="002475B7" w:rsidRPr="00D70BF1" w:rsidRDefault="002475B7" w:rsidP="002475B7">
            <w:pPr>
              <w:pStyle w:val="Paragraphedeliste"/>
              <w:numPr>
                <w:ilvl w:val="0"/>
                <w:numId w:val="19"/>
              </w:numPr>
              <w:jc w:val="both"/>
              <w:rPr>
                <w:rFonts w:cstheme="minorHAnsi"/>
                <w:lang w:val="nl-NL"/>
              </w:rPr>
            </w:pPr>
            <w:r w:rsidRPr="00D70BF1">
              <w:rPr>
                <w:rFonts w:cstheme="minorHAnsi"/>
                <w:lang w:val="nl-NL"/>
              </w:rPr>
              <w:t xml:space="preserve">vrouwen worden meer getroffen door de crisis en inkomensverlies: </w:t>
            </w:r>
            <w:proofErr w:type="spellStart"/>
            <w:r w:rsidRPr="00D70BF1">
              <w:rPr>
                <w:rFonts w:cstheme="minorHAnsi"/>
                <w:lang w:val="nl-NL"/>
              </w:rPr>
              <w:t>socio</w:t>
            </w:r>
            <w:proofErr w:type="spellEnd"/>
            <w:r w:rsidRPr="00D70BF1">
              <w:rPr>
                <w:rFonts w:cstheme="minorHAnsi"/>
                <w:lang w:val="nl-NL"/>
              </w:rPr>
              <w:t>- economische monitoring met aandacht voor gelijkheid man/vrouw</w:t>
            </w:r>
          </w:p>
          <w:p w:rsidR="002475B7" w:rsidRPr="00D70BF1" w:rsidRDefault="002475B7" w:rsidP="002475B7">
            <w:pPr>
              <w:jc w:val="both"/>
              <w:rPr>
                <w:rFonts w:cstheme="minorHAnsi"/>
                <w:lang w:val="nl-NL"/>
              </w:rPr>
            </w:pPr>
          </w:p>
        </w:tc>
        <w:tc>
          <w:tcPr>
            <w:tcW w:w="5528" w:type="dxa"/>
          </w:tcPr>
          <w:p w:rsidR="002475B7" w:rsidRPr="00D70BF1" w:rsidRDefault="002475B7" w:rsidP="002475B7">
            <w:pPr>
              <w:rPr>
                <w:rFonts w:cstheme="minorHAnsi"/>
              </w:rPr>
            </w:pPr>
          </w:p>
          <w:p w:rsidR="002475B7" w:rsidRPr="00D70BF1" w:rsidRDefault="002475B7" w:rsidP="002475B7">
            <w:pPr>
              <w:rPr>
                <w:rFonts w:cstheme="minorHAnsi"/>
              </w:rPr>
            </w:pPr>
            <w:r w:rsidRPr="00D70BF1">
              <w:rPr>
                <w:rFonts w:cstheme="minorHAnsi"/>
              </w:rPr>
              <w:t>- monitoring OCMW om evolutie op te volgen en eventuele bijsturing financiële enveloppe (op basis van noden)</w:t>
            </w: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p>
          <w:p w:rsidR="002475B7" w:rsidRPr="00D70BF1" w:rsidRDefault="002475B7" w:rsidP="002475B7">
            <w:pPr>
              <w:rPr>
                <w:rFonts w:cstheme="minorHAnsi"/>
              </w:rPr>
            </w:pPr>
            <w:r w:rsidRPr="00D70BF1">
              <w:rPr>
                <w:rFonts w:cstheme="minorHAnsi"/>
              </w:rPr>
              <w:t xml:space="preserve">- Analyse binnen werkgroep </w:t>
            </w:r>
            <w:proofErr w:type="spellStart"/>
            <w:r w:rsidRPr="00D70BF1">
              <w:rPr>
                <w:rFonts w:cstheme="minorHAnsi"/>
              </w:rPr>
              <w:t>social</w:t>
            </w:r>
            <w:proofErr w:type="spellEnd"/>
            <w:r w:rsidRPr="00D70BF1">
              <w:rPr>
                <w:rFonts w:cstheme="minorHAnsi"/>
              </w:rPr>
              <w:t xml:space="preserve"> impact </w:t>
            </w:r>
            <w:proofErr w:type="spellStart"/>
            <w:r w:rsidRPr="00D70BF1">
              <w:rPr>
                <w:rFonts w:cstheme="minorHAnsi"/>
              </w:rPr>
              <w:t>covid</w:t>
            </w:r>
            <w:proofErr w:type="spellEnd"/>
            <w:r w:rsidRPr="00D70BF1">
              <w:rPr>
                <w:rFonts w:cstheme="minorHAnsi"/>
              </w:rPr>
              <w:t xml:space="preserve"> -19.</w:t>
            </w:r>
          </w:p>
        </w:tc>
        <w:tc>
          <w:tcPr>
            <w:tcW w:w="5529" w:type="dxa"/>
          </w:tcPr>
          <w:p w:rsidR="002475B7" w:rsidRPr="00D70BF1" w:rsidRDefault="002475B7" w:rsidP="002475B7">
            <w:pPr>
              <w:jc w:val="both"/>
              <w:rPr>
                <w:rFonts w:cstheme="minorHAnsi"/>
                <w:b/>
                <w:bCs/>
                <w:lang w:val="nl-NL"/>
              </w:rPr>
            </w:pPr>
          </w:p>
          <w:p w:rsidR="00D70BF1" w:rsidRPr="00D70BF1" w:rsidRDefault="00D70BF1" w:rsidP="00D70BF1">
            <w:pPr>
              <w:jc w:val="both"/>
              <w:rPr>
                <w:rFonts w:cstheme="minorHAnsi"/>
                <w:lang w:val="nl-NL"/>
              </w:rPr>
            </w:pPr>
            <w:r w:rsidRPr="00D70BF1">
              <w:rPr>
                <w:rFonts w:cstheme="minorHAnsi"/>
                <w:lang w:val="nl-NL"/>
              </w:rPr>
              <w:t>-</w:t>
            </w:r>
            <w:r w:rsidRPr="00D70BF1">
              <w:rPr>
                <w:rFonts w:cstheme="minorHAnsi"/>
                <w:lang w:val="nl-NL"/>
              </w:rPr>
              <w:tab/>
              <w:t xml:space="preserve">Financiële middelen werden vrijgemaakt ten behoeve van de </w:t>
            </w:r>
            <w:proofErr w:type="spellStart"/>
            <w:r w:rsidRPr="00D70BF1">
              <w:rPr>
                <w:rFonts w:cstheme="minorHAnsi"/>
                <w:lang w:val="nl-NL"/>
              </w:rPr>
              <w:t>OCMW’s</w:t>
            </w:r>
            <w:proofErr w:type="spellEnd"/>
            <w:r w:rsidRPr="00D70BF1">
              <w:rPr>
                <w:rFonts w:cstheme="minorHAnsi"/>
                <w:lang w:val="nl-NL"/>
              </w:rPr>
              <w:t xml:space="preserve">, ter ondersteuning van kwetsbare gezinnen voor onder meer toegang tot gezondheidszorg, zomerstages, studiemateriaal, … (een aparte fiche is </w:t>
            </w:r>
            <w:r w:rsidRPr="00D70BF1">
              <w:rPr>
                <w:rFonts w:cstheme="minorHAnsi"/>
                <w:lang w:val="nl-NL"/>
              </w:rPr>
              <w:lastRenderedPageBreak/>
              <w:t>hiervoor opgesteld: fiche 1: financiële steunmaatregelen OCMW).</w:t>
            </w:r>
          </w:p>
          <w:p w:rsidR="00D70BF1" w:rsidRPr="00D70BF1" w:rsidRDefault="00D70BF1" w:rsidP="00D70BF1">
            <w:pPr>
              <w:jc w:val="both"/>
              <w:rPr>
                <w:rFonts w:cstheme="minorHAnsi"/>
                <w:lang w:val="nl-NL"/>
              </w:rPr>
            </w:pPr>
            <w:r w:rsidRPr="00D70BF1">
              <w:rPr>
                <w:rFonts w:cstheme="minorHAnsi"/>
                <w:lang w:val="nl-NL"/>
              </w:rPr>
              <w:t>-</w:t>
            </w:r>
            <w:r w:rsidRPr="00D70BF1">
              <w:rPr>
                <w:rFonts w:cstheme="minorHAnsi"/>
                <w:lang w:val="nl-NL"/>
              </w:rPr>
              <w:tab/>
              <w:t>De toegang tot corona-ouderschapsverlof wordt uitgebreid. Het verlof loopt tot 30 september met een uitkering die wordt verhoogd tot 150 procent voor eenoudergezinnen.</w:t>
            </w:r>
          </w:p>
          <w:p w:rsidR="00D70BF1" w:rsidRPr="00D70BF1" w:rsidRDefault="00D70BF1" w:rsidP="00D70BF1">
            <w:pPr>
              <w:jc w:val="both"/>
              <w:rPr>
                <w:rFonts w:cstheme="minorHAnsi"/>
                <w:lang w:val="nl-NL"/>
              </w:rPr>
            </w:pPr>
            <w:r w:rsidRPr="00D70BF1">
              <w:rPr>
                <w:rFonts w:cstheme="minorHAnsi"/>
                <w:lang w:val="nl-NL"/>
              </w:rPr>
              <w:t>-</w:t>
            </w:r>
            <w:r w:rsidRPr="00D70BF1">
              <w:rPr>
                <w:rFonts w:cstheme="minorHAnsi"/>
                <w:lang w:val="nl-NL"/>
              </w:rPr>
              <w:tab/>
              <w:t>Aan FOD Justitie werd de vraag gesteld dat een bezoekregeling kan worden uitgewerkt tussen kinderen en ouders in detentie én dat gedetineerden bij strafonderbreking worden uitgeschreven van de rol van de strafinrichting zodoende dat zij aanspraak kunnen maken op een leefloon van het OCMW.</w:t>
            </w:r>
          </w:p>
          <w:p w:rsidR="00D70BF1" w:rsidRPr="00D70BF1" w:rsidRDefault="00D70BF1" w:rsidP="00D70BF1">
            <w:pPr>
              <w:jc w:val="both"/>
              <w:rPr>
                <w:rFonts w:cstheme="minorHAnsi"/>
                <w:lang w:val="nl-NL"/>
              </w:rPr>
            </w:pPr>
            <w:r w:rsidRPr="00D70BF1">
              <w:rPr>
                <w:rFonts w:cstheme="minorHAnsi"/>
                <w:lang w:val="nl-NL"/>
              </w:rPr>
              <w:t>-</w:t>
            </w:r>
            <w:r w:rsidRPr="00D70BF1">
              <w:rPr>
                <w:rFonts w:cstheme="minorHAnsi"/>
                <w:lang w:val="nl-NL"/>
              </w:rPr>
              <w:tab/>
              <w:t xml:space="preserve">Aan FOD Financiën – dienst DAVO wordt de vraag gesteld om de hoogdringende vraag van alleenstaande ouders om snel en efficiënt beroep te kunnen doen op hun alimentatierechten te onderzoeken.  </w:t>
            </w:r>
          </w:p>
          <w:p w:rsidR="00D70BF1" w:rsidRPr="00D70BF1" w:rsidRDefault="00D70BF1" w:rsidP="00D70BF1">
            <w:pPr>
              <w:jc w:val="both"/>
              <w:rPr>
                <w:rFonts w:cstheme="minorHAnsi"/>
                <w:lang w:val="nl-NL"/>
              </w:rPr>
            </w:pPr>
            <w:r w:rsidRPr="00D70BF1">
              <w:rPr>
                <w:rFonts w:cstheme="minorHAnsi"/>
                <w:lang w:val="nl-NL"/>
              </w:rPr>
              <w:t>-</w:t>
            </w:r>
            <w:r w:rsidRPr="00D70BF1">
              <w:rPr>
                <w:rFonts w:cstheme="minorHAnsi"/>
                <w:lang w:val="nl-NL"/>
              </w:rPr>
              <w:tab/>
              <w:t>Heel wat gezinnen, vooral gezinnen met kinderen, komen in armoede terecht en die dreigt erger te worden als de alimentatie niet wordt betaald. De gezondheidscrisis komt harder aan bij eenoudergezinnen. Tijdens de commissie Financiën dd. 17 juni 2020 werd een wetsvoorstel aangenomen betreffende de schrapping van het inkomensplafond (van 2.200€ ) voor toegang tot de dienst DAVO. https://www.nieuwsblad.be/cnt/dmf20200519_04965952</w:t>
            </w:r>
          </w:p>
          <w:p w:rsidR="00D70BF1" w:rsidRPr="00D70BF1" w:rsidRDefault="00D70BF1" w:rsidP="00D70BF1">
            <w:pPr>
              <w:jc w:val="both"/>
              <w:rPr>
                <w:rFonts w:cstheme="minorHAnsi"/>
                <w:lang w:val="nl-NL"/>
              </w:rPr>
            </w:pPr>
          </w:p>
          <w:p w:rsidR="00D70BF1" w:rsidRPr="00D70BF1" w:rsidRDefault="00D70BF1" w:rsidP="00D70BF1">
            <w:pPr>
              <w:jc w:val="both"/>
              <w:rPr>
                <w:rFonts w:cstheme="minorHAnsi"/>
                <w:lang w:val="nl-NL"/>
              </w:rPr>
            </w:pPr>
          </w:p>
          <w:p w:rsidR="00D70BF1" w:rsidRPr="00D70BF1" w:rsidRDefault="00D70BF1" w:rsidP="00D70BF1">
            <w:pPr>
              <w:jc w:val="both"/>
              <w:rPr>
                <w:rFonts w:cstheme="minorHAnsi"/>
                <w:lang w:val="nl-NL"/>
              </w:rPr>
            </w:pPr>
            <w:r w:rsidRPr="00D70BF1">
              <w:rPr>
                <w:rFonts w:cstheme="minorHAnsi"/>
                <w:lang w:val="nl-NL"/>
              </w:rPr>
              <w:t xml:space="preserve">Vanuit Vlaanderen werd 45 miljoen € voor armoedebestrijding vrijgemaakt voor 3 maatregelen: groeipakket, lokaal sociaal beleid en een consumptiebudget. De Vlaamse regering richt een noodfonds in van 200 miljoen euro, dit voor onder andere de sectoren als cultuur, jeugd, sport, toerisme en media. De </w:t>
            </w:r>
            <w:r w:rsidRPr="00D70BF1">
              <w:rPr>
                <w:rFonts w:cstheme="minorHAnsi"/>
                <w:lang w:val="nl-NL"/>
              </w:rPr>
              <w:lastRenderedPageBreak/>
              <w:t>Vlaamse regering voorziet daarnaast in gratis kinderopvang tijdens de paasvakantie voor kinderen tussen 3 en 12 jaar. Deze staat open voor kinderen van zorgverleners of kinderen die anders bij de grootouders zouden terechtkomen. Of deze wordt georganiseerd door een school, een lokaal bestuur of een buitenschools initiatief, is irrelevant: elk opvanginitiatief moet gratis zijn. Om buitenschoolse opvanginitiatieven te ondersteunen, maakt de regering 8 miljoen euro vrij. In de paasvakantie zullen zij immers veel inkomsten derven, gezien veel ouders hun kinderen, die normaal naar de opvang zouden gaan, zullen thuishouden. De Vlaamse Regering kent 633.000 euro subsidie toe aan de residentiële</w:t>
            </w:r>
          </w:p>
          <w:p w:rsidR="00D70BF1" w:rsidRPr="00D70BF1" w:rsidRDefault="00D70BF1" w:rsidP="00D70BF1">
            <w:pPr>
              <w:jc w:val="both"/>
              <w:rPr>
                <w:rFonts w:cstheme="minorHAnsi"/>
                <w:lang w:val="nl-NL"/>
              </w:rPr>
            </w:pPr>
            <w:r w:rsidRPr="00D70BF1">
              <w:rPr>
                <w:rFonts w:cstheme="minorHAnsi"/>
                <w:lang w:val="nl-NL"/>
              </w:rPr>
              <w:t>jeugdhulpvoorzieningen voor de aankoop van of de investering in ICT-materialen, zodat de</w:t>
            </w:r>
          </w:p>
          <w:p w:rsidR="00D70BF1" w:rsidRPr="00D70BF1" w:rsidRDefault="00D70BF1" w:rsidP="00D70BF1">
            <w:pPr>
              <w:jc w:val="both"/>
              <w:rPr>
                <w:rFonts w:cstheme="minorHAnsi"/>
                <w:lang w:val="nl-NL"/>
              </w:rPr>
            </w:pPr>
            <w:r w:rsidRPr="00D70BF1">
              <w:rPr>
                <w:rFonts w:cstheme="minorHAnsi"/>
                <w:lang w:val="nl-NL"/>
              </w:rPr>
              <w:t>kinderen en jongeren die hier verblijven onderwijs op afstand kunnen volgen. Investering van 76.900 euro in ICT-materiaal en ondersteuning voor maatschappelijk kwetsbare kinderen en jongeren voor het dichten van de digitale kloof in Brussel.</w:t>
            </w:r>
          </w:p>
          <w:p w:rsidR="00D70BF1" w:rsidRPr="00D70BF1" w:rsidRDefault="00D70BF1" w:rsidP="00D70BF1">
            <w:pPr>
              <w:jc w:val="both"/>
              <w:rPr>
                <w:rFonts w:cstheme="minorHAnsi"/>
                <w:lang w:val="nl-NL"/>
              </w:rPr>
            </w:pPr>
          </w:p>
          <w:p w:rsidR="00D70BF1" w:rsidRPr="00D70BF1" w:rsidRDefault="00D70BF1" w:rsidP="00D70BF1">
            <w:pPr>
              <w:jc w:val="both"/>
              <w:rPr>
                <w:rFonts w:cstheme="minorHAnsi"/>
                <w:lang w:val="nl-NL"/>
              </w:rPr>
            </w:pPr>
            <w:r w:rsidRPr="00D70BF1">
              <w:rPr>
                <w:rFonts w:cstheme="minorHAnsi"/>
                <w:lang w:val="nl-NL"/>
              </w:rPr>
              <w:t>De Minister-President heeft Brussel Preventie en Veiligheid (BPV) gevraagd om een opdracht uit te schrijven voor het opzetten van een communicatiecampagne, die op 20 mei 2020 officieel</w:t>
            </w:r>
          </w:p>
          <w:p w:rsidR="00D70BF1" w:rsidRPr="00D70BF1" w:rsidRDefault="00D70BF1" w:rsidP="00D70BF1">
            <w:pPr>
              <w:jc w:val="both"/>
              <w:rPr>
                <w:rFonts w:cstheme="minorHAnsi"/>
                <w:lang w:val="nl-NL"/>
              </w:rPr>
            </w:pPr>
            <w:r w:rsidRPr="00D70BF1">
              <w:rPr>
                <w:rFonts w:cstheme="minorHAnsi"/>
                <w:lang w:val="nl-NL"/>
              </w:rPr>
              <w:t>van start gaat. Die campagne moet de bewustwording van de verschillende jongerengroepen (van 14 tot 25 jaar) verder blijven aanzetten om zich te houden aan de maatregelen en moet ervoor zorgen dat zij daar op middellange en lange termijn, afhankelijk van hoe de situatie evolueert, blijven achterstaan.</w:t>
            </w:r>
          </w:p>
          <w:p w:rsidR="002475B7" w:rsidRPr="00D70BF1" w:rsidRDefault="00D70BF1" w:rsidP="00D70BF1">
            <w:pPr>
              <w:jc w:val="both"/>
              <w:rPr>
                <w:rFonts w:cstheme="minorHAnsi"/>
                <w:lang w:val="nl-NL"/>
              </w:rPr>
            </w:pPr>
            <w:r w:rsidRPr="00D70BF1">
              <w:rPr>
                <w:rFonts w:cstheme="minorHAnsi"/>
                <w:lang w:val="nl-NL"/>
              </w:rPr>
              <w:t xml:space="preserve">De Regering heeft besloten om 2.285.000 euro extra te verlenen aan hoger onderwijsinstellingen zodat ze </w:t>
            </w:r>
            <w:r w:rsidRPr="00D70BF1">
              <w:rPr>
                <w:rFonts w:cstheme="minorHAnsi"/>
                <w:lang w:val="nl-NL"/>
              </w:rPr>
              <w:lastRenderedPageBreak/>
              <w:t>rechtstreeks hun studenten kunnen ondersteunen, bovenop de reeds bestaande budgetten. Het doel is om de studenten met budgettaire problemen te helpen met hun huur, kosten, internet, voeding,…</w:t>
            </w:r>
          </w:p>
        </w:tc>
      </w:tr>
      <w:tr w:rsidR="002475B7" w:rsidRPr="00BD3DF6" w:rsidTr="009226B1">
        <w:tc>
          <w:tcPr>
            <w:tcW w:w="4820" w:type="dxa"/>
          </w:tcPr>
          <w:p w:rsidR="002475B7" w:rsidRPr="00D70BF1" w:rsidRDefault="002475B7" w:rsidP="002475B7">
            <w:pPr>
              <w:rPr>
                <w:rFonts w:cstheme="minorHAnsi"/>
                <w:b/>
                <w:bCs/>
              </w:rPr>
            </w:pPr>
            <w:r w:rsidRPr="00D70BF1">
              <w:rPr>
                <w:rFonts w:cstheme="minorHAnsi"/>
                <w:b/>
                <w:bCs/>
              </w:rPr>
              <w:lastRenderedPageBreak/>
              <w:t>Kwetsbare groepen die nog niet zijn besproken:</w:t>
            </w:r>
          </w:p>
          <w:p w:rsidR="002475B7" w:rsidRPr="00D70BF1" w:rsidRDefault="002475B7" w:rsidP="002475B7">
            <w:pPr>
              <w:rPr>
                <w:rFonts w:cstheme="minorHAnsi"/>
              </w:rPr>
            </w:pPr>
            <w:r w:rsidRPr="00D70BF1">
              <w:rPr>
                <w:rFonts w:cstheme="minorHAnsi"/>
              </w:rPr>
              <w:t>- ouders in penitentiaire inrichtingen</w:t>
            </w:r>
          </w:p>
          <w:p w:rsidR="002475B7" w:rsidRPr="00D70BF1" w:rsidRDefault="002475B7" w:rsidP="002475B7">
            <w:pPr>
              <w:rPr>
                <w:rFonts w:cstheme="minorHAnsi"/>
              </w:rPr>
            </w:pPr>
            <w:r w:rsidRPr="00D70BF1">
              <w:rPr>
                <w:rFonts w:cstheme="minorHAnsi"/>
              </w:rPr>
              <w:t>- zelfstandigen</w:t>
            </w:r>
          </w:p>
          <w:p w:rsidR="002475B7" w:rsidRPr="00D70BF1" w:rsidRDefault="002475B7" w:rsidP="002475B7">
            <w:pPr>
              <w:rPr>
                <w:rFonts w:cstheme="minorHAnsi"/>
              </w:rPr>
            </w:pPr>
            <w:r w:rsidRPr="00D70BF1">
              <w:rPr>
                <w:rFonts w:cstheme="minorHAnsi"/>
              </w:rPr>
              <w:t>- vrijwilligers</w:t>
            </w:r>
          </w:p>
          <w:p w:rsidR="002475B7" w:rsidRPr="00D70BF1" w:rsidRDefault="002475B7" w:rsidP="002475B7">
            <w:pPr>
              <w:rPr>
                <w:rFonts w:cstheme="minorHAnsi"/>
              </w:rPr>
            </w:pPr>
            <w:r w:rsidRPr="00D70BF1">
              <w:rPr>
                <w:rFonts w:cstheme="minorHAnsi"/>
              </w:rPr>
              <w:t>- slachtoffers van economische uitbuiting</w:t>
            </w:r>
          </w:p>
          <w:p w:rsidR="002475B7" w:rsidRPr="00D70BF1" w:rsidRDefault="002475B7" w:rsidP="002475B7">
            <w:pPr>
              <w:rPr>
                <w:rFonts w:cstheme="minorHAnsi"/>
              </w:rPr>
            </w:pPr>
            <w:r w:rsidRPr="00D70BF1">
              <w:rPr>
                <w:rFonts w:cstheme="minorHAnsi"/>
              </w:rPr>
              <w:t>- slachtoffers van seksuele uitbuiting</w:t>
            </w:r>
          </w:p>
          <w:p w:rsidR="002475B7" w:rsidRPr="00D70BF1" w:rsidRDefault="002475B7" w:rsidP="002475B7">
            <w:pPr>
              <w:rPr>
                <w:rFonts w:cstheme="minorHAnsi"/>
              </w:rPr>
            </w:pPr>
            <w:r w:rsidRPr="00D70BF1">
              <w:rPr>
                <w:rFonts w:cstheme="minorHAnsi"/>
              </w:rPr>
              <w:t>- uitbreiding hypothecair krediet</w:t>
            </w:r>
          </w:p>
          <w:p w:rsidR="002475B7" w:rsidRPr="00D70BF1" w:rsidRDefault="002475B7" w:rsidP="002475B7">
            <w:pPr>
              <w:rPr>
                <w:rFonts w:cstheme="minorHAnsi"/>
              </w:rPr>
            </w:pPr>
            <w:r w:rsidRPr="00D70BF1">
              <w:rPr>
                <w:rFonts w:cstheme="minorHAnsi"/>
              </w:rPr>
              <w:t xml:space="preserve">- uitbreiding sociaal tarief </w:t>
            </w:r>
          </w:p>
          <w:p w:rsidR="002475B7" w:rsidRPr="00D70BF1" w:rsidRDefault="002475B7" w:rsidP="002475B7">
            <w:pPr>
              <w:rPr>
                <w:rFonts w:cstheme="minorHAnsi"/>
              </w:rPr>
            </w:pPr>
            <w:r w:rsidRPr="00D70BF1">
              <w:rPr>
                <w:rFonts w:cstheme="minorHAnsi"/>
              </w:rPr>
              <w:t>- automatisering sociaal tarief telecom</w:t>
            </w:r>
          </w:p>
          <w:p w:rsidR="002475B7" w:rsidRPr="00D70BF1" w:rsidRDefault="002475B7" w:rsidP="002475B7">
            <w:pPr>
              <w:rPr>
                <w:rFonts w:cstheme="minorHAnsi"/>
              </w:rPr>
            </w:pPr>
            <w:r w:rsidRPr="00D70BF1">
              <w:rPr>
                <w:rFonts w:cstheme="minorHAnsi"/>
              </w:rPr>
              <w:t>- kosten voorlopig bewindvoerder bij personen met een beperking</w:t>
            </w:r>
          </w:p>
          <w:p w:rsidR="002475B7" w:rsidRPr="00D70BF1" w:rsidRDefault="002475B7" w:rsidP="002475B7">
            <w:pPr>
              <w:rPr>
                <w:rFonts w:ascii="Gill Sans MT" w:hAnsi="Gill Sans MT"/>
              </w:rPr>
            </w:pPr>
          </w:p>
          <w:p w:rsidR="002475B7" w:rsidRPr="00D70BF1" w:rsidRDefault="002475B7" w:rsidP="002475B7">
            <w:pPr>
              <w:pStyle w:val="Paragraphedeliste"/>
              <w:jc w:val="both"/>
              <w:rPr>
                <w:rFonts w:cstheme="minorHAnsi"/>
              </w:rPr>
            </w:pPr>
          </w:p>
        </w:tc>
        <w:tc>
          <w:tcPr>
            <w:tcW w:w="5528" w:type="dxa"/>
          </w:tcPr>
          <w:p w:rsidR="002475B7" w:rsidRPr="00D70BF1" w:rsidRDefault="002475B7" w:rsidP="002475B7">
            <w:pPr>
              <w:rPr>
                <w:rFonts w:cstheme="minorHAnsi"/>
              </w:rPr>
            </w:pPr>
          </w:p>
        </w:tc>
        <w:tc>
          <w:tcPr>
            <w:tcW w:w="5529" w:type="dxa"/>
          </w:tcPr>
          <w:p w:rsidR="002475B7" w:rsidRDefault="002475B7" w:rsidP="002475B7">
            <w:pPr>
              <w:jc w:val="both"/>
              <w:rPr>
                <w:rFonts w:cstheme="minorHAnsi"/>
                <w:b/>
                <w:bCs/>
                <w:color w:val="FF0000"/>
                <w:lang w:val="nl-NL"/>
              </w:rPr>
            </w:pPr>
          </w:p>
          <w:p w:rsidR="00093D27" w:rsidRDefault="00093D27" w:rsidP="002475B7">
            <w:pPr>
              <w:jc w:val="both"/>
              <w:rPr>
                <w:rFonts w:cstheme="minorHAnsi"/>
                <w:b/>
                <w:bCs/>
                <w:color w:val="FF0000"/>
                <w:lang w:val="nl-NL"/>
              </w:rPr>
            </w:pPr>
          </w:p>
          <w:p w:rsidR="00093D27" w:rsidRDefault="00093D27" w:rsidP="002475B7">
            <w:pPr>
              <w:jc w:val="both"/>
              <w:rPr>
                <w:rFonts w:cstheme="minorHAnsi"/>
                <w:b/>
                <w:bCs/>
                <w:color w:val="FF0000"/>
                <w:lang w:val="nl-NL"/>
              </w:rPr>
            </w:pPr>
          </w:p>
          <w:p w:rsidR="00093D27" w:rsidRDefault="00093D27" w:rsidP="002475B7">
            <w:pPr>
              <w:jc w:val="both"/>
              <w:rPr>
                <w:rFonts w:cstheme="minorHAnsi"/>
                <w:b/>
                <w:bCs/>
                <w:color w:val="FF0000"/>
                <w:lang w:val="nl-NL"/>
              </w:rPr>
            </w:pPr>
          </w:p>
          <w:p w:rsidR="00093D27" w:rsidRPr="00093D27" w:rsidRDefault="00093D27" w:rsidP="00093D27">
            <w:pPr>
              <w:jc w:val="both"/>
              <w:rPr>
                <w:rFonts w:cstheme="minorHAnsi"/>
                <w:color w:val="FF0000"/>
                <w:lang w:val="nl-NL"/>
              </w:rPr>
            </w:pPr>
            <w:r>
              <w:rPr>
                <w:rFonts w:cstheme="minorHAnsi"/>
                <w:lang w:val="nl-NL"/>
              </w:rPr>
              <w:t xml:space="preserve">- </w:t>
            </w:r>
            <w:r w:rsidRPr="00093D27">
              <w:rPr>
                <w:rFonts w:cstheme="minorHAnsi"/>
                <w:lang w:val="nl-NL"/>
              </w:rPr>
              <w:t xml:space="preserve">Voor slachtoffers van economische uitbuiting: werd aan  FOD BiZa en FOD Justitie werden instructies gegeven voor bijzondere aandacht te hebben voor situaties van economische uitbuiting. De sociale inspectie heeft haar werkzaamheden aangepast </w:t>
            </w:r>
            <w:proofErr w:type="spellStart"/>
            <w:r w:rsidRPr="00093D27">
              <w:rPr>
                <w:rFonts w:cstheme="minorHAnsi"/>
                <w:lang w:val="nl-NL"/>
              </w:rPr>
              <w:t>ifv</w:t>
            </w:r>
            <w:proofErr w:type="spellEnd"/>
            <w:r w:rsidRPr="00093D27">
              <w:rPr>
                <w:rFonts w:cstheme="minorHAnsi"/>
                <w:lang w:val="nl-NL"/>
              </w:rPr>
              <w:t xml:space="preserve"> de </w:t>
            </w:r>
            <w:proofErr w:type="spellStart"/>
            <w:r w:rsidRPr="00093D27">
              <w:rPr>
                <w:rFonts w:cstheme="minorHAnsi"/>
                <w:lang w:val="nl-NL"/>
              </w:rPr>
              <w:t>lockdownmaatregelen</w:t>
            </w:r>
            <w:proofErr w:type="spellEnd"/>
            <w:r w:rsidRPr="00093D27">
              <w:rPr>
                <w:rFonts w:cstheme="minorHAnsi"/>
                <w:lang w:val="nl-NL"/>
              </w:rPr>
              <w:t xml:space="preserve"> voor de detectie van slachtoffers van economische uitbuiting door sterk te focussen op sociale fraude en mensenhandel in de risicosectoren (slachthuizen en landbouwsector).</w:t>
            </w:r>
          </w:p>
        </w:tc>
      </w:tr>
      <w:tr w:rsidR="002475B7" w:rsidRPr="00BD3DF6" w:rsidTr="009226B1">
        <w:tc>
          <w:tcPr>
            <w:tcW w:w="4820" w:type="dxa"/>
          </w:tcPr>
          <w:p w:rsidR="002475B7" w:rsidRPr="009226B1" w:rsidRDefault="002475B7" w:rsidP="002475B7">
            <w:pPr>
              <w:pStyle w:val="Paragraphedeliste"/>
              <w:jc w:val="both"/>
              <w:rPr>
                <w:rFonts w:cstheme="minorHAnsi"/>
                <w:color w:val="FF0000"/>
                <w:lang w:val="nl-NL"/>
              </w:rPr>
            </w:pPr>
          </w:p>
        </w:tc>
        <w:tc>
          <w:tcPr>
            <w:tcW w:w="5528" w:type="dxa"/>
          </w:tcPr>
          <w:p w:rsidR="002475B7" w:rsidRPr="009226B1" w:rsidRDefault="002475B7" w:rsidP="002475B7">
            <w:pPr>
              <w:rPr>
                <w:rFonts w:cstheme="minorHAnsi"/>
                <w:color w:val="FF0000"/>
              </w:rPr>
            </w:pPr>
          </w:p>
        </w:tc>
        <w:tc>
          <w:tcPr>
            <w:tcW w:w="5529" w:type="dxa"/>
          </w:tcPr>
          <w:p w:rsidR="002475B7" w:rsidRPr="009226B1" w:rsidRDefault="002475B7" w:rsidP="002475B7">
            <w:pPr>
              <w:jc w:val="both"/>
              <w:rPr>
                <w:rFonts w:cstheme="minorHAnsi"/>
                <w:b/>
                <w:bCs/>
                <w:color w:val="FF0000"/>
                <w:lang w:val="nl-NL"/>
              </w:rPr>
            </w:pPr>
          </w:p>
        </w:tc>
      </w:tr>
      <w:tr w:rsidR="002475B7" w:rsidRPr="00BD3DF6" w:rsidTr="009226B1">
        <w:tc>
          <w:tcPr>
            <w:tcW w:w="4820" w:type="dxa"/>
          </w:tcPr>
          <w:p w:rsidR="002475B7" w:rsidRPr="009226B1" w:rsidRDefault="002475B7" w:rsidP="002475B7">
            <w:pPr>
              <w:pStyle w:val="Paragraphedeliste"/>
              <w:jc w:val="both"/>
              <w:rPr>
                <w:rFonts w:cstheme="minorHAnsi"/>
                <w:color w:val="FF0000"/>
                <w:lang w:val="nl-NL"/>
              </w:rPr>
            </w:pPr>
          </w:p>
        </w:tc>
        <w:tc>
          <w:tcPr>
            <w:tcW w:w="5528" w:type="dxa"/>
          </w:tcPr>
          <w:p w:rsidR="002475B7" w:rsidRPr="009226B1" w:rsidRDefault="002475B7" w:rsidP="002475B7">
            <w:pPr>
              <w:rPr>
                <w:rFonts w:cstheme="minorHAnsi"/>
                <w:color w:val="FF0000"/>
              </w:rPr>
            </w:pPr>
          </w:p>
        </w:tc>
        <w:tc>
          <w:tcPr>
            <w:tcW w:w="5529" w:type="dxa"/>
          </w:tcPr>
          <w:p w:rsidR="002475B7" w:rsidRPr="009226B1" w:rsidRDefault="002475B7" w:rsidP="002475B7">
            <w:pPr>
              <w:jc w:val="both"/>
              <w:rPr>
                <w:rFonts w:cstheme="minorHAnsi"/>
                <w:b/>
                <w:bCs/>
                <w:color w:val="FF0000"/>
                <w:lang w:val="nl-NL"/>
              </w:rPr>
            </w:pPr>
          </w:p>
        </w:tc>
      </w:tr>
    </w:tbl>
    <w:p w:rsidR="004D12BB" w:rsidRDefault="004D12BB" w:rsidP="004D12BB">
      <w:pPr>
        <w:rPr>
          <w:rFonts w:cstheme="minorHAnsi"/>
        </w:rPr>
      </w:pPr>
    </w:p>
    <w:p w:rsidR="00D8685F" w:rsidRPr="0041541D" w:rsidRDefault="00D8685F" w:rsidP="004D12BB">
      <w:pPr>
        <w:rPr>
          <w:rFonts w:cstheme="minorHAnsi"/>
          <w:color w:val="FF0000"/>
          <w:sz w:val="28"/>
          <w:szCs w:val="28"/>
        </w:rPr>
      </w:pPr>
    </w:p>
    <w:p w:rsidR="007A6487" w:rsidRPr="007A6487" w:rsidRDefault="007A6487" w:rsidP="00D8685F">
      <w:pPr>
        <w:spacing w:before="100" w:beforeAutospacing="1" w:after="100" w:afterAutospacing="1" w:line="360" w:lineRule="atLeast"/>
        <w:rPr>
          <w:rFonts w:ascii="-apple-system-font" w:hAnsi="-apple-system-font"/>
          <w:sz w:val="26"/>
          <w:szCs w:val="26"/>
        </w:rPr>
      </w:pPr>
    </w:p>
    <w:p w:rsidR="00D8685F" w:rsidRPr="007A6487" w:rsidRDefault="00D8685F" w:rsidP="00D8685F">
      <w:pPr>
        <w:rPr>
          <w:rFonts w:ascii="Calibri" w:hAnsi="Calibri"/>
        </w:rPr>
      </w:pPr>
    </w:p>
    <w:p w:rsidR="00D8685F" w:rsidRPr="007A6487" w:rsidRDefault="00D8685F" w:rsidP="00E205A0">
      <w:pPr>
        <w:rPr>
          <w:rFonts w:cstheme="minorHAnsi"/>
          <w:b/>
          <w:bCs/>
        </w:rPr>
      </w:pPr>
    </w:p>
    <w:sectPr w:rsidR="00D8685F" w:rsidRPr="007A6487" w:rsidSect="00FC01A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fon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6235"/>
    <w:multiLevelType w:val="hybridMultilevel"/>
    <w:tmpl w:val="BE401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E161C0"/>
    <w:multiLevelType w:val="hybridMultilevel"/>
    <w:tmpl w:val="3076AA50"/>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8A3728"/>
    <w:multiLevelType w:val="hybridMultilevel"/>
    <w:tmpl w:val="4BECFA0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0B35E8"/>
    <w:multiLevelType w:val="hybridMultilevel"/>
    <w:tmpl w:val="A858E63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C14611"/>
    <w:multiLevelType w:val="hybridMultilevel"/>
    <w:tmpl w:val="6E3C9068"/>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434C50"/>
    <w:multiLevelType w:val="hybridMultilevel"/>
    <w:tmpl w:val="C36A544A"/>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EC7721"/>
    <w:multiLevelType w:val="hybridMultilevel"/>
    <w:tmpl w:val="F802E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1144A6"/>
    <w:multiLevelType w:val="hybridMultilevel"/>
    <w:tmpl w:val="B4EC76C6"/>
    <w:lvl w:ilvl="0" w:tplc="040C0003">
      <w:start w:val="1"/>
      <w:numFmt w:val="bullet"/>
      <w:lvlText w:val="o"/>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84A5010"/>
    <w:multiLevelType w:val="hybridMultilevel"/>
    <w:tmpl w:val="4C94532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2971500"/>
    <w:multiLevelType w:val="hybridMultilevel"/>
    <w:tmpl w:val="DBCA6FB4"/>
    <w:lvl w:ilvl="0" w:tplc="61DA490C">
      <w:numFmt w:val="bullet"/>
      <w:lvlText w:val="•"/>
      <w:lvlJc w:val="left"/>
      <w:pPr>
        <w:ind w:left="1070" w:hanging="71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E53F0A"/>
    <w:multiLevelType w:val="hybridMultilevel"/>
    <w:tmpl w:val="4DE6F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2B21"/>
    <w:multiLevelType w:val="hybridMultilevel"/>
    <w:tmpl w:val="8698E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F6197D"/>
    <w:multiLevelType w:val="hybridMultilevel"/>
    <w:tmpl w:val="66007B5E"/>
    <w:lvl w:ilvl="0" w:tplc="9F2030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2B7968"/>
    <w:multiLevelType w:val="hybridMultilevel"/>
    <w:tmpl w:val="77D48B92"/>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0B4D84"/>
    <w:multiLevelType w:val="hybridMultilevel"/>
    <w:tmpl w:val="FB2211D6"/>
    <w:lvl w:ilvl="0" w:tplc="3202D928">
      <w:start w:val="1"/>
      <w:numFmt w:val="decimal"/>
      <w:lvlText w:val="%1."/>
      <w:lvlJc w:val="left"/>
      <w:pPr>
        <w:ind w:left="1080" w:hanging="720"/>
      </w:pPr>
    </w:lvl>
    <w:lvl w:ilvl="1" w:tplc="AE660AAA">
      <w:numFmt w:val="bullet"/>
      <w:lvlText w:val="-"/>
      <w:lvlJc w:val="left"/>
      <w:pPr>
        <w:ind w:left="1440" w:hanging="360"/>
      </w:pPr>
      <w:rPr>
        <w:rFonts w:ascii="Gill Sans MT" w:eastAsiaTheme="minorHAnsi" w:hAnsi="Gill Sans MT" w:cs="Times New Roman"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F025132"/>
    <w:multiLevelType w:val="hybridMultilevel"/>
    <w:tmpl w:val="7354D008"/>
    <w:lvl w:ilvl="0" w:tplc="D11EFB44">
      <w:numFmt w:val="bullet"/>
      <w:lvlText w:val="-"/>
      <w:lvlJc w:val="left"/>
      <w:pPr>
        <w:ind w:left="720" w:hanging="360"/>
      </w:pPr>
      <w:rPr>
        <w:rFonts w:ascii="Gill Sans MT" w:eastAsiaTheme="minorHAnsi" w:hAnsi="Gill Sans M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A47CFE"/>
    <w:multiLevelType w:val="hybridMultilevel"/>
    <w:tmpl w:val="3856A5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305479"/>
    <w:multiLevelType w:val="hybridMultilevel"/>
    <w:tmpl w:val="C2A008E0"/>
    <w:lvl w:ilvl="0" w:tplc="040C0003">
      <w:start w:val="1"/>
      <w:numFmt w:val="bullet"/>
      <w:lvlText w:val="o"/>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1A33197"/>
    <w:multiLevelType w:val="hybridMultilevel"/>
    <w:tmpl w:val="3604C4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6F44A8"/>
    <w:multiLevelType w:val="hybridMultilevel"/>
    <w:tmpl w:val="9C563AE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152178"/>
    <w:multiLevelType w:val="multilevel"/>
    <w:tmpl w:val="6C4C0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A25EC"/>
    <w:multiLevelType w:val="hybridMultilevel"/>
    <w:tmpl w:val="2DC06EDC"/>
    <w:lvl w:ilvl="0" w:tplc="0813000F">
      <w:start w:val="1"/>
      <w:numFmt w:val="decimal"/>
      <w:lvlText w:val="%1."/>
      <w:lvlJc w:val="left"/>
      <w:pPr>
        <w:ind w:left="720" w:hanging="360"/>
      </w:pPr>
    </w:lvl>
    <w:lvl w:ilvl="1" w:tplc="47E21FDA">
      <w:numFmt w:val="bullet"/>
      <w:lvlText w:val="•"/>
      <w:lvlJc w:val="left"/>
      <w:pPr>
        <w:ind w:left="1790" w:hanging="71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6B6423B"/>
    <w:multiLevelType w:val="hybridMultilevel"/>
    <w:tmpl w:val="3C04F9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73E3BFA"/>
    <w:multiLevelType w:val="hybridMultilevel"/>
    <w:tmpl w:val="614AAE7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161646"/>
    <w:multiLevelType w:val="hybridMultilevel"/>
    <w:tmpl w:val="77AC8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0C2FDE"/>
    <w:multiLevelType w:val="hybridMultilevel"/>
    <w:tmpl w:val="8A44F26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4D0B25"/>
    <w:multiLevelType w:val="hybridMultilevel"/>
    <w:tmpl w:val="A6743DBE"/>
    <w:lvl w:ilvl="0" w:tplc="56A8FC7C">
      <w:start w:val="1"/>
      <w:numFmt w:val="bullet"/>
      <w:lvlText w:val="-"/>
      <w:lvlJc w:val="left"/>
      <w:pPr>
        <w:ind w:left="1080" w:hanging="360"/>
      </w:pPr>
      <w:rPr>
        <w:rFonts w:ascii="Gill Sans MT" w:eastAsiaTheme="minorHAnsi" w:hAnsi="Gill Sans MT"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B4C1738"/>
    <w:multiLevelType w:val="hybridMultilevel"/>
    <w:tmpl w:val="D8802AC2"/>
    <w:lvl w:ilvl="0" w:tplc="61DA490C">
      <w:numFmt w:val="bullet"/>
      <w:lvlText w:val="•"/>
      <w:lvlJc w:val="left"/>
      <w:pPr>
        <w:ind w:left="1070" w:hanging="71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A14079"/>
    <w:multiLevelType w:val="multilevel"/>
    <w:tmpl w:val="4380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A0795"/>
    <w:multiLevelType w:val="hybridMultilevel"/>
    <w:tmpl w:val="365CC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F8450C6"/>
    <w:multiLevelType w:val="hybridMultilevel"/>
    <w:tmpl w:val="100E6C44"/>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7"/>
  </w:num>
  <w:num w:numId="4">
    <w:abstractNumId w:val="17"/>
  </w:num>
  <w:num w:numId="5">
    <w:abstractNumId w:val="1"/>
  </w:num>
  <w:num w:numId="6">
    <w:abstractNumId w:val="21"/>
  </w:num>
  <w:num w:numId="7">
    <w:abstractNumId w:val="16"/>
  </w:num>
  <w:num w:numId="8">
    <w:abstractNumId w:val="22"/>
  </w:num>
  <w:num w:numId="9">
    <w:abstractNumId w:val="9"/>
  </w:num>
  <w:num w:numId="10">
    <w:abstractNumId w:val="27"/>
  </w:num>
  <w:num w:numId="11">
    <w:abstractNumId w:val="30"/>
  </w:num>
  <w:num w:numId="12">
    <w:abstractNumId w:val="0"/>
  </w:num>
  <w:num w:numId="13">
    <w:abstractNumId w:val="15"/>
  </w:num>
  <w:num w:numId="14">
    <w:abstractNumId w:val="5"/>
  </w:num>
  <w:num w:numId="15">
    <w:abstractNumId w:val="6"/>
  </w:num>
  <w:num w:numId="16">
    <w:abstractNumId w:val="23"/>
  </w:num>
  <w:num w:numId="17">
    <w:abstractNumId w:val="13"/>
  </w:num>
  <w:num w:numId="18">
    <w:abstractNumId w:val="19"/>
  </w:num>
  <w:num w:numId="19">
    <w:abstractNumId w:val="2"/>
  </w:num>
  <w:num w:numId="20">
    <w:abstractNumId w:val="4"/>
  </w:num>
  <w:num w:numId="21">
    <w:abstractNumId w:val="24"/>
  </w:num>
  <w:num w:numId="22">
    <w:abstractNumId w:val="3"/>
  </w:num>
  <w:num w:numId="23">
    <w:abstractNumId w:val="2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 w:numId="27">
    <w:abstractNumId w:val="29"/>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A0"/>
    <w:rsid w:val="00043E35"/>
    <w:rsid w:val="00054151"/>
    <w:rsid w:val="00070626"/>
    <w:rsid w:val="00093D27"/>
    <w:rsid w:val="000963AB"/>
    <w:rsid w:val="000B07D4"/>
    <w:rsid w:val="000B27C7"/>
    <w:rsid w:val="000D39D3"/>
    <w:rsid w:val="000E09D2"/>
    <w:rsid w:val="001008AC"/>
    <w:rsid w:val="001014FE"/>
    <w:rsid w:val="00103073"/>
    <w:rsid w:val="00104AF0"/>
    <w:rsid w:val="00114EEE"/>
    <w:rsid w:val="00115786"/>
    <w:rsid w:val="00137843"/>
    <w:rsid w:val="00160E50"/>
    <w:rsid w:val="0016287C"/>
    <w:rsid w:val="00167880"/>
    <w:rsid w:val="0019587E"/>
    <w:rsid w:val="001967DC"/>
    <w:rsid w:val="00196A6E"/>
    <w:rsid w:val="001B430D"/>
    <w:rsid w:val="001C314A"/>
    <w:rsid w:val="001C69EB"/>
    <w:rsid w:val="001D0DD9"/>
    <w:rsid w:val="001D537A"/>
    <w:rsid w:val="00220002"/>
    <w:rsid w:val="00225EB9"/>
    <w:rsid w:val="002408D4"/>
    <w:rsid w:val="002475B7"/>
    <w:rsid w:val="00287F3F"/>
    <w:rsid w:val="0029432A"/>
    <w:rsid w:val="002A0838"/>
    <w:rsid w:val="002A3808"/>
    <w:rsid w:val="002A3DFF"/>
    <w:rsid w:val="002A7294"/>
    <w:rsid w:val="002B486F"/>
    <w:rsid w:val="002D574B"/>
    <w:rsid w:val="002E7727"/>
    <w:rsid w:val="00312C55"/>
    <w:rsid w:val="0031424C"/>
    <w:rsid w:val="00340DEC"/>
    <w:rsid w:val="00343EB4"/>
    <w:rsid w:val="00386A70"/>
    <w:rsid w:val="00390F67"/>
    <w:rsid w:val="003A01CF"/>
    <w:rsid w:val="003B14BC"/>
    <w:rsid w:val="003C363D"/>
    <w:rsid w:val="003C6674"/>
    <w:rsid w:val="003C6950"/>
    <w:rsid w:val="003C7435"/>
    <w:rsid w:val="003D2B51"/>
    <w:rsid w:val="003D7669"/>
    <w:rsid w:val="003D7736"/>
    <w:rsid w:val="003E0B4D"/>
    <w:rsid w:val="004002A0"/>
    <w:rsid w:val="004053EA"/>
    <w:rsid w:val="00411892"/>
    <w:rsid w:val="0041541D"/>
    <w:rsid w:val="004256C0"/>
    <w:rsid w:val="004311DC"/>
    <w:rsid w:val="004343AD"/>
    <w:rsid w:val="00460FE5"/>
    <w:rsid w:val="00464E34"/>
    <w:rsid w:val="004653DF"/>
    <w:rsid w:val="004758A8"/>
    <w:rsid w:val="0048268C"/>
    <w:rsid w:val="00492B14"/>
    <w:rsid w:val="00497B2C"/>
    <w:rsid w:val="004A4024"/>
    <w:rsid w:val="004C08A5"/>
    <w:rsid w:val="004D12BB"/>
    <w:rsid w:val="004D6EFE"/>
    <w:rsid w:val="004E0F97"/>
    <w:rsid w:val="004E64AE"/>
    <w:rsid w:val="00511682"/>
    <w:rsid w:val="0051405D"/>
    <w:rsid w:val="00520078"/>
    <w:rsid w:val="00521164"/>
    <w:rsid w:val="00523815"/>
    <w:rsid w:val="005356C5"/>
    <w:rsid w:val="00536B2E"/>
    <w:rsid w:val="005669D3"/>
    <w:rsid w:val="00594DE6"/>
    <w:rsid w:val="005B4102"/>
    <w:rsid w:val="005C69EF"/>
    <w:rsid w:val="005D3F14"/>
    <w:rsid w:val="005F57BE"/>
    <w:rsid w:val="00631149"/>
    <w:rsid w:val="00637A34"/>
    <w:rsid w:val="0066475D"/>
    <w:rsid w:val="00687E3C"/>
    <w:rsid w:val="00693800"/>
    <w:rsid w:val="006D3960"/>
    <w:rsid w:val="006D764A"/>
    <w:rsid w:val="006F0603"/>
    <w:rsid w:val="006F40C5"/>
    <w:rsid w:val="0070175D"/>
    <w:rsid w:val="0071483C"/>
    <w:rsid w:val="00715034"/>
    <w:rsid w:val="0072542C"/>
    <w:rsid w:val="00730A2A"/>
    <w:rsid w:val="007326FA"/>
    <w:rsid w:val="00736430"/>
    <w:rsid w:val="00736A94"/>
    <w:rsid w:val="007428F3"/>
    <w:rsid w:val="00743DAD"/>
    <w:rsid w:val="0074505F"/>
    <w:rsid w:val="00745BBF"/>
    <w:rsid w:val="00760DC5"/>
    <w:rsid w:val="00773660"/>
    <w:rsid w:val="00783905"/>
    <w:rsid w:val="00792B50"/>
    <w:rsid w:val="0079332A"/>
    <w:rsid w:val="007979EB"/>
    <w:rsid w:val="007A6487"/>
    <w:rsid w:val="007E18EE"/>
    <w:rsid w:val="007F5608"/>
    <w:rsid w:val="00811E3E"/>
    <w:rsid w:val="00813BC0"/>
    <w:rsid w:val="00825A40"/>
    <w:rsid w:val="00840BE8"/>
    <w:rsid w:val="0086131B"/>
    <w:rsid w:val="00875EFE"/>
    <w:rsid w:val="008761A8"/>
    <w:rsid w:val="008A260B"/>
    <w:rsid w:val="008B7658"/>
    <w:rsid w:val="008D7E6C"/>
    <w:rsid w:val="008F097D"/>
    <w:rsid w:val="008F3C89"/>
    <w:rsid w:val="008F7C87"/>
    <w:rsid w:val="00902E98"/>
    <w:rsid w:val="00924E2F"/>
    <w:rsid w:val="009314B8"/>
    <w:rsid w:val="00934A6B"/>
    <w:rsid w:val="00963AD0"/>
    <w:rsid w:val="009874A6"/>
    <w:rsid w:val="00992676"/>
    <w:rsid w:val="009A2170"/>
    <w:rsid w:val="009B1F66"/>
    <w:rsid w:val="009B6627"/>
    <w:rsid w:val="009C010D"/>
    <w:rsid w:val="009D6700"/>
    <w:rsid w:val="009E2A59"/>
    <w:rsid w:val="009E5656"/>
    <w:rsid w:val="009F6177"/>
    <w:rsid w:val="00A0304B"/>
    <w:rsid w:val="00A1120D"/>
    <w:rsid w:val="00A23BE0"/>
    <w:rsid w:val="00A25272"/>
    <w:rsid w:val="00A406E4"/>
    <w:rsid w:val="00A43E8C"/>
    <w:rsid w:val="00A61252"/>
    <w:rsid w:val="00A67E34"/>
    <w:rsid w:val="00A94AC0"/>
    <w:rsid w:val="00AC146C"/>
    <w:rsid w:val="00AC355C"/>
    <w:rsid w:val="00AC5347"/>
    <w:rsid w:val="00AC53DA"/>
    <w:rsid w:val="00AC7DA0"/>
    <w:rsid w:val="00AD0C11"/>
    <w:rsid w:val="00AE0BFD"/>
    <w:rsid w:val="00AF23EF"/>
    <w:rsid w:val="00AF4D26"/>
    <w:rsid w:val="00AF7343"/>
    <w:rsid w:val="00B0389E"/>
    <w:rsid w:val="00B10BFA"/>
    <w:rsid w:val="00B3155E"/>
    <w:rsid w:val="00B4117E"/>
    <w:rsid w:val="00B4242F"/>
    <w:rsid w:val="00B43640"/>
    <w:rsid w:val="00B44574"/>
    <w:rsid w:val="00B4626E"/>
    <w:rsid w:val="00B54152"/>
    <w:rsid w:val="00B61E8A"/>
    <w:rsid w:val="00B71C4E"/>
    <w:rsid w:val="00B87442"/>
    <w:rsid w:val="00BA678E"/>
    <w:rsid w:val="00BB5852"/>
    <w:rsid w:val="00BB6A7B"/>
    <w:rsid w:val="00BC0040"/>
    <w:rsid w:val="00BC4F49"/>
    <w:rsid w:val="00BD3DF6"/>
    <w:rsid w:val="00C20F7E"/>
    <w:rsid w:val="00C22C4C"/>
    <w:rsid w:val="00C3079F"/>
    <w:rsid w:val="00C52FDC"/>
    <w:rsid w:val="00C56780"/>
    <w:rsid w:val="00C63C28"/>
    <w:rsid w:val="00C96820"/>
    <w:rsid w:val="00CD1C24"/>
    <w:rsid w:val="00CE2F5F"/>
    <w:rsid w:val="00D00C02"/>
    <w:rsid w:val="00D036DD"/>
    <w:rsid w:val="00D30102"/>
    <w:rsid w:val="00D332D5"/>
    <w:rsid w:val="00D34055"/>
    <w:rsid w:val="00D55804"/>
    <w:rsid w:val="00D67C5B"/>
    <w:rsid w:val="00D70BF1"/>
    <w:rsid w:val="00D735B1"/>
    <w:rsid w:val="00D74399"/>
    <w:rsid w:val="00D826B4"/>
    <w:rsid w:val="00D85F7D"/>
    <w:rsid w:val="00D8685F"/>
    <w:rsid w:val="00D86AA5"/>
    <w:rsid w:val="00D9240C"/>
    <w:rsid w:val="00D92639"/>
    <w:rsid w:val="00D94936"/>
    <w:rsid w:val="00DB2EEE"/>
    <w:rsid w:val="00DB4A53"/>
    <w:rsid w:val="00DC4B3E"/>
    <w:rsid w:val="00DC6016"/>
    <w:rsid w:val="00DE1DFF"/>
    <w:rsid w:val="00DF1E74"/>
    <w:rsid w:val="00DF4898"/>
    <w:rsid w:val="00DF4A98"/>
    <w:rsid w:val="00E05701"/>
    <w:rsid w:val="00E1103E"/>
    <w:rsid w:val="00E205A0"/>
    <w:rsid w:val="00E22CD6"/>
    <w:rsid w:val="00E400E9"/>
    <w:rsid w:val="00E445DA"/>
    <w:rsid w:val="00E670D0"/>
    <w:rsid w:val="00E729F9"/>
    <w:rsid w:val="00E74803"/>
    <w:rsid w:val="00E82576"/>
    <w:rsid w:val="00E87714"/>
    <w:rsid w:val="00E92582"/>
    <w:rsid w:val="00EA243E"/>
    <w:rsid w:val="00EB55D5"/>
    <w:rsid w:val="00EB7E65"/>
    <w:rsid w:val="00EC5AF0"/>
    <w:rsid w:val="00ED5AEF"/>
    <w:rsid w:val="00F023A3"/>
    <w:rsid w:val="00F14FC5"/>
    <w:rsid w:val="00F21F53"/>
    <w:rsid w:val="00F36210"/>
    <w:rsid w:val="00F43A1D"/>
    <w:rsid w:val="00F4570A"/>
    <w:rsid w:val="00F46D34"/>
    <w:rsid w:val="00F66C18"/>
    <w:rsid w:val="00F671E7"/>
    <w:rsid w:val="00F755A7"/>
    <w:rsid w:val="00F80A7D"/>
    <w:rsid w:val="00FA2332"/>
    <w:rsid w:val="00FA2BB7"/>
    <w:rsid w:val="00FB39AF"/>
    <w:rsid w:val="00FC01A3"/>
    <w:rsid w:val="00FC06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03411-3CFD-4775-AECA-A51E369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0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05A0"/>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2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05A0"/>
    <w:pPr>
      <w:ind w:left="720"/>
      <w:contextualSpacing/>
    </w:pPr>
  </w:style>
  <w:style w:type="character" w:styleId="Lienhypertexte">
    <w:name w:val="Hyperlink"/>
    <w:basedOn w:val="Policepardfaut"/>
    <w:uiPriority w:val="99"/>
    <w:unhideWhenUsed/>
    <w:rsid w:val="00992676"/>
    <w:rPr>
      <w:color w:val="0563C1" w:themeColor="hyperlink"/>
      <w:u w:val="single"/>
    </w:rPr>
  </w:style>
  <w:style w:type="character" w:styleId="Mentionnonrsolue">
    <w:name w:val="Unresolved Mention"/>
    <w:basedOn w:val="Policepardfaut"/>
    <w:uiPriority w:val="99"/>
    <w:semiHidden/>
    <w:unhideWhenUsed/>
    <w:rsid w:val="00992676"/>
    <w:rPr>
      <w:color w:val="605E5C"/>
      <w:shd w:val="clear" w:color="auto" w:fill="E1DFDD"/>
    </w:rPr>
  </w:style>
  <w:style w:type="paragraph" w:styleId="Textedebulles">
    <w:name w:val="Balloon Text"/>
    <w:basedOn w:val="Normal"/>
    <w:link w:val="TextedebullesCar"/>
    <w:uiPriority w:val="99"/>
    <w:semiHidden/>
    <w:unhideWhenUsed/>
    <w:rsid w:val="00C52F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2FDC"/>
    <w:rPr>
      <w:rFonts w:ascii="Segoe UI" w:hAnsi="Segoe UI" w:cs="Segoe UI"/>
      <w:sz w:val="18"/>
      <w:szCs w:val="18"/>
    </w:rPr>
  </w:style>
  <w:style w:type="paragraph" w:styleId="Rvision">
    <w:name w:val="Revision"/>
    <w:hidden/>
    <w:uiPriority w:val="99"/>
    <w:semiHidden/>
    <w:rsid w:val="00536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5370">
      <w:bodyDiv w:val="1"/>
      <w:marLeft w:val="0"/>
      <w:marRight w:val="0"/>
      <w:marTop w:val="0"/>
      <w:marBottom w:val="0"/>
      <w:divBdr>
        <w:top w:val="none" w:sz="0" w:space="0" w:color="auto"/>
        <w:left w:val="none" w:sz="0" w:space="0" w:color="auto"/>
        <w:bottom w:val="none" w:sz="0" w:space="0" w:color="auto"/>
        <w:right w:val="none" w:sz="0" w:space="0" w:color="auto"/>
      </w:divBdr>
    </w:div>
    <w:div w:id="1352536624">
      <w:bodyDiv w:val="1"/>
      <w:marLeft w:val="0"/>
      <w:marRight w:val="0"/>
      <w:marTop w:val="0"/>
      <w:marBottom w:val="0"/>
      <w:divBdr>
        <w:top w:val="none" w:sz="0" w:space="0" w:color="auto"/>
        <w:left w:val="none" w:sz="0" w:space="0" w:color="auto"/>
        <w:bottom w:val="none" w:sz="0" w:space="0" w:color="auto"/>
        <w:right w:val="none" w:sz="0" w:space="0" w:color="auto"/>
      </w:divBdr>
    </w:div>
    <w:div w:id="17524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nl/tools-ocmw/instructies-vanaf-1805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mopoint.yourict.be/extern/kw/_layouts/15/WopiFrame.aspx?sourcedoc=%7bEA1A47C1-06BD-4443-9AE2-52E2917F1D62%7d&amp;file=PV%20vergadering%20Consultatiegroep%20TF%20kwetsbare%20groepen%206%20mei%202020%20NL.docx&amp;action=default" TargetMode="External"/><Relationship Id="rId12" Type="http://schemas.openxmlformats.org/officeDocument/2006/relationships/hyperlink" Target="https://www.mi-is.be/nl/tools-ocmw/instructies-vanaf-1805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view/covitvat" TargetMode="External"/><Relationship Id="rId11" Type="http://schemas.openxmlformats.org/officeDocument/2006/relationships/hyperlink" Target="http://cohesionsociale.wallonie.be/actions/GDVlegislation" TargetMode="External"/><Relationship Id="rId5" Type="http://schemas.openxmlformats.org/officeDocument/2006/relationships/webSettings" Target="webSettings.xml"/><Relationship Id="rId10" Type="http://schemas.openxmlformats.org/officeDocument/2006/relationships/hyperlink" Target="https://memopoint.yourict.be/extern/kw/_layouts/15/WopiFrame.aspx?sourcedoc=%7b33CE1E98-3DA7-4F54-B4E4-8AE7BF2DA2B6%7d&amp;file=Verslag%20vergadering%20CG%2020%20mei%202020.docx&amp;action=default" TargetMode="External"/><Relationship Id="rId4" Type="http://schemas.openxmlformats.org/officeDocument/2006/relationships/settings" Target="settings.xml"/><Relationship Id="rId9" Type="http://schemas.openxmlformats.org/officeDocument/2006/relationships/hyperlink" Target="https://www.mi-is.be/nl/tools-ocmw/instructies-vanaf-1805202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CC90-08DB-45E1-9A83-91BFB0FA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5740</Words>
  <Characters>31575</Characters>
  <Application>Microsoft Office Word</Application>
  <DocSecurity>4</DocSecurity>
  <Lines>263</Lines>
  <Paragraphs>74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Amato Marie-Sabine</cp:lastModifiedBy>
  <cp:revision>2</cp:revision>
  <dcterms:created xsi:type="dcterms:W3CDTF">2020-07-01T13:57:00Z</dcterms:created>
  <dcterms:modified xsi:type="dcterms:W3CDTF">2020-07-01T13:57:00Z</dcterms:modified>
</cp:coreProperties>
</file>