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AAFA1" w14:textId="77777777" w:rsidR="00737B0B" w:rsidRPr="00931058" w:rsidRDefault="00737B0B" w:rsidP="00ED7458">
      <w:pPr>
        <w:spacing w:line="312" w:lineRule="auto"/>
        <w:jc w:val="left"/>
        <w:rPr>
          <w:sz w:val="22"/>
          <w:szCs w:val="22"/>
        </w:rPr>
      </w:pPr>
    </w:p>
    <w:tbl>
      <w:tblPr>
        <w:tblW w:w="10732" w:type="dxa"/>
        <w:tblInd w:w="41" w:type="dxa"/>
        <w:tblLayout w:type="fixed"/>
        <w:tblCellMar>
          <w:left w:w="281" w:type="dxa"/>
          <w:right w:w="281" w:type="dxa"/>
        </w:tblCellMar>
        <w:tblLook w:val="0000" w:firstRow="0" w:lastRow="0" w:firstColumn="0" w:lastColumn="0" w:noHBand="0" w:noVBand="0"/>
      </w:tblPr>
      <w:tblGrid>
        <w:gridCol w:w="5346"/>
        <w:gridCol w:w="5386"/>
      </w:tblGrid>
      <w:tr w:rsidR="004D3E31" w:rsidRPr="002B7552" w14:paraId="5A65C2ED" w14:textId="77777777" w:rsidTr="366C1385">
        <w:tc>
          <w:tcPr>
            <w:tcW w:w="5346" w:type="dxa"/>
          </w:tcPr>
          <w:p w14:paraId="434095B8" w14:textId="77777777" w:rsidR="004D3E31" w:rsidRPr="002B7552" w:rsidRDefault="004D3E31" w:rsidP="004D3E31">
            <w:pPr>
              <w:spacing w:line="312" w:lineRule="auto"/>
              <w:jc w:val="center"/>
              <w:rPr>
                <w:rFonts w:ascii="Arial" w:hAnsi="Arial" w:cs="Arial"/>
                <w:b/>
                <w:lang w:val="nl-NL"/>
              </w:rPr>
            </w:pPr>
            <w:proofErr w:type="spellStart"/>
            <w:r w:rsidRPr="002B7552">
              <w:rPr>
                <w:rFonts w:ascii="Arial" w:hAnsi="Arial" w:cs="Arial"/>
                <w:b/>
              </w:rPr>
              <w:t>Royaume</w:t>
            </w:r>
            <w:proofErr w:type="spellEnd"/>
            <w:r w:rsidRPr="002B7552">
              <w:rPr>
                <w:rFonts w:ascii="Arial" w:hAnsi="Arial" w:cs="Arial"/>
                <w:b/>
              </w:rPr>
              <w:t xml:space="preserve"> de </w:t>
            </w:r>
            <w:proofErr w:type="spellStart"/>
            <w:r w:rsidRPr="002B7552">
              <w:rPr>
                <w:rFonts w:ascii="Arial" w:hAnsi="Arial" w:cs="Arial"/>
                <w:b/>
              </w:rPr>
              <w:t>Belgique</w:t>
            </w:r>
            <w:proofErr w:type="spellEnd"/>
            <w:r w:rsidRPr="002B7552">
              <w:rPr>
                <w:rFonts w:ascii="Arial" w:hAnsi="Arial" w:cs="Arial"/>
                <w:b/>
                <w:lang w:val="nl-NL"/>
              </w:rPr>
              <w:t xml:space="preserve"> </w:t>
            </w:r>
          </w:p>
          <w:p w14:paraId="1FBC92B5" w14:textId="77777777" w:rsidR="004D3E31" w:rsidRPr="002B7552" w:rsidRDefault="004D3E31" w:rsidP="004D3E31">
            <w:pPr>
              <w:spacing w:line="312" w:lineRule="auto"/>
              <w:jc w:val="center"/>
              <w:rPr>
                <w:rFonts w:ascii="Arial" w:hAnsi="Arial" w:cs="Arial"/>
                <w:lang w:val="nl-NL"/>
              </w:rPr>
            </w:pPr>
          </w:p>
          <w:p w14:paraId="2054DB95" w14:textId="77777777" w:rsidR="004D3E31" w:rsidRPr="002B7552" w:rsidRDefault="004D3E31" w:rsidP="004D3E31">
            <w:pPr>
              <w:spacing w:line="312" w:lineRule="auto"/>
              <w:jc w:val="center"/>
              <w:rPr>
                <w:rFonts w:ascii="Arial" w:hAnsi="Arial" w:cs="Arial"/>
                <w:lang w:val="nl-NL"/>
              </w:rPr>
            </w:pPr>
          </w:p>
          <w:p w14:paraId="7278B4F3" w14:textId="77777777" w:rsidR="004D3E31" w:rsidRPr="002B7552" w:rsidRDefault="004D3E31" w:rsidP="004D3E31">
            <w:pPr>
              <w:spacing w:line="312" w:lineRule="auto"/>
              <w:jc w:val="center"/>
              <w:rPr>
                <w:rFonts w:ascii="Arial" w:hAnsi="Arial" w:cs="Arial"/>
                <w:lang w:val="nl-NL"/>
              </w:rPr>
            </w:pPr>
            <w:r w:rsidRPr="002B7552">
              <w:rPr>
                <w:rFonts w:ascii="Arial" w:hAnsi="Arial" w:cs="Arial"/>
                <w:lang w:val="nl-NL"/>
              </w:rPr>
              <w:sym w:font="Symbol" w:char="F0BE"/>
            </w:r>
            <w:r w:rsidRPr="002B7552">
              <w:rPr>
                <w:rFonts w:ascii="Arial" w:hAnsi="Arial" w:cs="Arial"/>
                <w:lang w:val="nl-NL"/>
              </w:rPr>
              <w:sym w:font="Symbol" w:char="F0BE"/>
            </w:r>
            <w:r w:rsidRPr="002B7552">
              <w:rPr>
                <w:rFonts w:ascii="Arial" w:hAnsi="Arial" w:cs="Arial"/>
                <w:lang w:val="nl-NL"/>
              </w:rPr>
              <w:sym w:font="Symbol" w:char="F0BE"/>
            </w:r>
            <w:r w:rsidRPr="002B7552">
              <w:rPr>
                <w:rFonts w:ascii="Arial" w:hAnsi="Arial" w:cs="Arial"/>
                <w:lang w:val="nl-NL"/>
              </w:rPr>
              <w:sym w:font="Symbol" w:char="F0BE"/>
            </w:r>
          </w:p>
          <w:p w14:paraId="1BC2B59B" w14:textId="77777777" w:rsidR="004D3E31" w:rsidRPr="002B7552" w:rsidRDefault="004D3E31" w:rsidP="004D3E31">
            <w:pPr>
              <w:spacing w:line="312" w:lineRule="auto"/>
              <w:jc w:val="center"/>
              <w:rPr>
                <w:rFonts w:ascii="Arial" w:hAnsi="Arial" w:cs="Arial"/>
                <w:b/>
                <w:lang w:val="nl-NL"/>
              </w:rPr>
            </w:pPr>
          </w:p>
          <w:p w14:paraId="17BDC15F" w14:textId="77777777" w:rsidR="004D3E31" w:rsidRPr="002B7552" w:rsidRDefault="004D3E31" w:rsidP="004D3E31">
            <w:pPr>
              <w:spacing w:line="312" w:lineRule="auto"/>
              <w:jc w:val="center"/>
              <w:rPr>
                <w:rFonts w:ascii="Arial" w:hAnsi="Arial" w:cs="Arial"/>
                <w:b/>
                <w:bCs/>
                <w:lang w:val="fr-FR"/>
              </w:rPr>
            </w:pPr>
            <w:r w:rsidRPr="002B7552">
              <w:rPr>
                <w:rFonts w:ascii="Arial" w:hAnsi="Arial" w:cs="Arial"/>
                <w:b/>
                <w:bCs/>
                <w:lang w:val="fr-FR"/>
              </w:rPr>
              <w:t xml:space="preserve">Service Public Fédéral de Programmation </w:t>
            </w:r>
          </w:p>
          <w:p w14:paraId="65B0069E" w14:textId="77777777" w:rsidR="004D3E31" w:rsidRPr="002B7552" w:rsidRDefault="004D3E31" w:rsidP="004D3E31">
            <w:pPr>
              <w:spacing w:line="312" w:lineRule="auto"/>
              <w:jc w:val="center"/>
              <w:rPr>
                <w:rFonts w:ascii="Arial" w:hAnsi="Arial" w:cs="Arial"/>
                <w:b/>
                <w:bCs/>
                <w:lang w:val="fr-FR"/>
              </w:rPr>
            </w:pPr>
            <w:r w:rsidRPr="002B7552">
              <w:rPr>
                <w:rFonts w:ascii="Arial" w:hAnsi="Arial" w:cs="Arial"/>
                <w:b/>
                <w:bCs/>
                <w:lang w:val="fr-FR"/>
              </w:rPr>
              <w:t xml:space="preserve">Intégration sociale, </w:t>
            </w:r>
          </w:p>
          <w:p w14:paraId="2CFAC294" w14:textId="77777777" w:rsidR="004D3E31" w:rsidRPr="002B7552" w:rsidRDefault="004D3E31" w:rsidP="004D3E31">
            <w:pPr>
              <w:spacing w:line="312" w:lineRule="auto"/>
              <w:jc w:val="center"/>
              <w:rPr>
                <w:rFonts w:ascii="Arial" w:hAnsi="Arial" w:cs="Arial"/>
                <w:b/>
                <w:bCs/>
                <w:lang w:val="fr-FR"/>
              </w:rPr>
            </w:pPr>
            <w:r w:rsidRPr="002B7552">
              <w:rPr>
                <w:rFonts w:ascii="Arial" w:hAnsi="Arial" w:cs="Arial"/>
                <w:b/>
                <w:bCs/>
                <w:lang w:val="fr-FR"/>
              </w:rPr>
              <w:t>Lutte contre la Pauvreté et Économie sociale</w:t>
            </w:r>
          </w:p>
          <w:p w14:paraId="2B075FD0" w14:textId="77777777" w:rsidR="004D3E31" w:rsidRPr="002B7552" w:rsidRDefault="004D3E31" w:rsidP="004D3E31">
            <w:pPr>
              <w:spacing w:line="312" w:lineRule="auto"/>
              <w:jc w:val="center"/>
              <w:rPr>
                <w:rFonts w:ascii="Arial" w:hAnsi="Arial" w:cs="Arial"/>
                <w:b/>
                <w:lang w:val="fr-FR"/>
              </w:rPr>
            </w:pPr>
          </w:p>
          <w:p w14:paraId="54F3834E" w14:textId="77777777" w:rsidR="004D3E31" w:rsidRPr="002B7552" w:rsidRDefault="004D3E31" w:rsidP="004D3E31">
            <w:pPr>
              <w:spacing w:line="312" w:lineRule="auto"/>
              <w:jc w:val="center"/>
              <w:rPr>
                <w:rFonts w:ascii="Arial" w:hAnsi="Arial" w:cs="Arial"/>
                <w:lang w:val="fr-BE"/>
              </w:rPr>
            </w:pPr>
          </w:p>
          <w:p w14:paraId="1D0131E3" w14:textId="77777777" w:rsidR="004D3E31" w:rsidRPr="002B7552" w:rsidRDefault="004D3E31" w:rsidP="004D3E31">
            <w:pPr>
              <w:tabs>
                <w:tab w:val="left" w:pos="2696"/>
              </w:tabs>
              <w:spacing w:line="312" w:lineRule="auto"/>
              <w:jc w:val="center"/>
              <w:rPr>
                <w:rFonts w:ascii="Arial" w:hAnsi="Arial" w:cs="Arial"/>
                <w:lang w:val="fr-FR"/>
              </w:rPr>
            </w:pPr>
            <w:r w:rsidRPr="002B7552">
              <w:rPr>
                <w:rFonts w:ascii="Arial" w:hAnsi="Arial" w:cs="Arial"/>
                <w:lang w:val="fr-FR"/>
              </w:rPr>
              <w:sym w:font="Symbol" w:char="F0BE"/>
            </w:r>
            <w:r w:rsidRPr="002B7552">
              <w:rPr>
                <w:rFonts w:ascii="Arial" w:hAnsi="Arial" w:cs="Arial"/>
                <w:lang w:val="fr-FR"/>
              </w:rPr>
              <w:sym w:font="Symbol" w:char="F0BE"/>
            </w:r>
            <w:r w:rsidRPr="002B7552">
              <w:rPr>
                <w:rFonts w:ascii="Arial" w:hAnsi="Arial" w:cs="Arial"/>
                <w:lang w:val="fr-FR"/>
              </w:rPr>
              <w:sym w:font="Symbol" w:char="F0BE"/>
            </w:r>
            <w:r w:rsidRPr="002B7552">
              <w:rPr>
                <w:rFonts w:ascii="Arial" w:hAnsi="Arial" w:cs="Arial"/>
                <w:lang w:val="fr-FR"/>
              </w:rPr>
              <w:sym w:font="Symbol" w:char="F0BE"/>
            </w:r>
          </w:p>
          <w:p w14:paraId="51E3902E" w14:textId="77777777" w:rsidR="004D3E31" w:rsidRPr="002B7552" w:rsidRDefault="004D3E31" w:rsidP="004D3E31">
            <w:pPr>
              <w:spacing w:line="312" w:lineRule="auto"/>
              <w:jc w:val="center"/>
              <w:rPr>
                <w:rFonts w:ascii="Arial" w:hAnsi="Arial" w:cs="Arial"/>
                <w:lang w:val="fr-FR"/>
              </w:rPr>
            </w:pPr>
          </w:p>
        </w:tc>
        <w:tc>
          <w:tcPr>
            <w:tcW w:w="5386" w:type="dxa"/>
          </w:tcPr>
          <w:p w14:paraId="221F0FD3" w14:textId="77777777" w:rsidR="004D3E31" w:rsidRPr="002B7552" w:rsidRDefault="004D3E31" w:rsidP="004D3E31">
            <w:pPr>
              <w:spacing w:line="312" w:lineRule="auto"/>
              <w:jc w:val="center"/>
              <w:rPr>
                <w:rFonts w:ascii="Arial" w:hAnsi="Arial" w:cs="Arial"/>
                <w:b/>
                <w:lang w:val="nl-NL"/>
              </w:rPr>
            </w:pPr>
            <w:r w:rsidRPr="002B7552">
              <w:rPr>
                <w:rFonts w:ascii="Arial" w:hAnsi="Arial" w:cs="Arial"/>
                <w:b/>
                <w:lang w:val="nl-NL"/>
              </w:rPr>
              <w:t>Koninkrijk België</w:t>
            </w:r>
          </w:p>
          <w:p w14:paraId="1CAEE6B3" w14:textId="77777777" w:rsidR="004D3E31" w:rsidRPr="002B7552" w:rsidRDefault="004D3E31" w:rsidP="004D3E31">
            <w:pPr>
              <w:pStyle w:val="Kop1"/>
              <w:tabs>
                <w:tab w:val="clear" w:pos="2696"/>
              </w:tabs>
              <w:spacing w:line="312" w:lineRule="auto"/>
              <w:rPr>
                <w:rFonts w:ascii="Arial" w:hAnsi="Arial" w:cs="Arial"/>
              </w:rPr>
            </w:pPr>
          </w:p>
          <w:p w14:paraId="7CD51AB8" w14:textId="77777777" w:rsidR="004D3E31" w:rsidRPr="002B7552" w:rsidRDefault="004D3E31" w:rsidP="004D3E31">
            <w:pPr>
              <w:spacing w:line="312" w:lineRule="auto"/>
              <w:jc w:val="center"/>
              <w:rPr>
                <w:rFonts w:ascii="Arial" w:hAnsi="Arial" w:cs="Arial"/>
                <w:lang w:val="fr-FR"/>
              </w:rPr>
            </w:pPr>
          </w:p>
          <w:p w14:paraId="166EFFCE" w14:textId="77777777" w:rsidR="004D3E31" w:rsidRPr="002B7552" w:rsidRDefault="004D3E31" w:rsidP="004D3E31">
            <w:pPr>
              <w:spacing w:line="312" w:lineRule="auto"/>
              <w:jc w:val="center"/>
              <w:rPr>
                <w:rFonts w:ascii="Arial" w:hAnsi="Arial" w:cs="Arial"/>
                <w:lang w:val="fr-FR"/>
              </w:rPr>
            </w:pPr>
            <w:r w:rsidRPr="002B7552">
              <w:rPr>
                <w:rFonts w:ascii="Arial" w:hAnsi="Arial" w:cs="Arial"/>
                <w:lang w:val="fr-FR"/>
              </w:rPr>
              <w:sym w:font="Symbol" w:char="F0BE"/>
            </w:r>
            <w:r w:rsidRPr="002B7552">
              <w:rPr>
                <w:rFonts w:ascii="Arial" w:hAnsi="Arial" w:cs="Arial"/>
                <w:lang w:val="fr-FR"/>
              </w:rPr>
              <w:sym w:font="Symbol" w:char="F0BE"/>
            </w:r>
            <w:r w:rsidRPr="002B7552">
              <w:rPr>
                <w:rFonts w:ascii="Arial" w:hAnsi="Arial" w:cs="Arial"/>
                <w:lang w:val="fr-FR"/>
              </w:rPr>
              <w:sym w:font="Symbol" w:char="F0BE"/>
            </w:r>
            <w:r w:rsidRPr="002B7552">
              <w:rPr>
                <w:rFonts w:ascii="Arial" w:hAnsi="Arial" w:cs="Arial"/>
                <w:lang w:val="fr-FR"/>
              </w:rPr>
              <w:sym w:font="Symbol" w:char="F0BE"/>
            </w:r>
          </w:p>
          <w:p w14:paraId="3B583829" w14:textId="77777777" w:rsidR="004D3E31" w:rsidRPr="002B7552" w:rsidRDefault="004D3E31" w:rsidP="004D3E31">
            <w:pPr>
              <w:spacing w:line="312" w:lineRule="auto"/>
              <w:jc w:val="center"/>
              <w:rPr>
                <w:rFonts w:ascii="Arial" w:hAnsi="Arial" w:cs="Arial"/>
                <w:b/>
                <w:bCs/>
                <w:lang w:val="fr-FR"/>
              </w:rPr>
            </w:pPr>
          </w:p>
          <w:p w14:paraId="426F4AD2" w14:textId="77777777" w:rsidR="004D3E31" w:rsidRPr="002B7552" w:rsidRDefault="004D3E31" w:rsidP="004D3E31">
            <w:pPr>
              <w:spacing w:line="312" w:lineRule="auto"/>
              <w:jc w:val="center"/>
              <w:rPr>
                <w:rFonts w:ascii="Arial" w:hAnsi="Arial" w:cs="Arial"/>
                <w:b/>
                <w:lang w:val="nl-NL"/>
              </w:rPr>
            </w:pPr>
            <w:r w:rsidRPr="002B7552">
              <w:rPr>
                <w:rFonts w:ascii="Arial" w:hAnsi="Arial" w:cs="Arial"/>
                <w:b/>
                <w:lang w:val="nl-NL"/>
              </w:rPr>
              <w:t xml:space="preserve">Programmatorische Federale Overheidsdienst Maatschappelijke Integratie, </w:t>
            </w:r>
          </w:p>
          <w:p w14:paraId="42963088" w14:textId="77777777" w:rsidR="004D3E31" w:rsidRPr="002B7552" w:rsidRDefault="004D3E31" w:rsidP="004D3E31">
            <w:pPr>
              <w:spacing w:line="312" w:lineRule="auto"/>
              <w:jc w:val="center"/>
              <w:rPr>
                <w:rFonts w:ascii="Arial" w:hAnsi="Arial" w:cs="Arial"/>
                <w:b/>
                <w:lang w:val="nl-NL"/>
              </w:rPr>
            </w:pPr>
            <w:r w:rsidRPr="002B7552">
              <w:rPr>
                <w:rFonts w:ascii="Arial" w:hAnsi="Arial" w:cs="Arial"/>
                <w:b/>
                <w:lang w:val="nl-NL"/>
              </w:rPr>
              <w:t>Armoedebestrijding en Sociale Economie</w:t>
            </w:r>
          </w:p>
          <w:p w14:paraId="16D0ADDF" w14:textId="77777777" w:rsidR="004D3E31" w:rsidRPr="002B7552" w:rsidRDefault="004D3E31" w:rsidP="004D3E31">
            <w:pPr>
              <w:spacing w:line="312" w:lineRule="auto"/>
              <w:jc w:val="center"/>
              <w:rPr>
                <w:rFonts w:ascii="Arial" w:hAnsi="Arial" w:cs="Arial"/>
                <w:b/>
                <w:bCs/>
                <w:lang w:val="fr-FR"/>
              </w:rPr>
            </w:pPr>
          </w:p>
          <w:p w14:paraId="5EAAFD08" w14:textId="77777777" w:rsidR="004D3E31" w:rsidRPr="002B7552" w:rsidRDefault="004D3E31" w:rsidP="004D3E31">
            <w:pPr>
              <w:spacing w:line="312" w:lineRule="auto"/>
              <w:jc w:val="center"/>
              <w:rPr>
                <w:rFonts w:ascii="Arial" w:hAnsi="Arial" w:cs="Arial"/>
                <w:lang w:val="fr-FR"/>
              </w:rPr>
            </w:pPr>
            <w:r w:rsidRPr="002B7552">
              <w:rPr>
                <w:rFonts w:ascii="Arial" w:hAnsi="Arial" w:cs="Arial"/>
                <w:lang w:val="fr-FR"/>
              </w:rPr>
              <w:sym w:font="Symbol" w:char="F0BE"/>
            </w:r>
            <w:r w:rsidRPr="002B7552">
              <w:rPr>
                <w:rFonts w:ascii="Arial" w:hAnsi="Arial" w:cs="Arial"/>
                <w:lang w:val="fr-FR"/>
              </w:rPr>
              <w:sym w:font="Symbol" w:char="F0BE"/>
            </w:r>
            <w:r w:rsidRPr="002B7552">
              <w:rPr>
                <w:rFonts w:ascii="Arial" w:hAnsi="Arial" w:cs="Arial"/>
                <w:lang w:val="fr-FR"/>
              </w:rPr>
              <w:sym w:font="Symbol" w:char="F0BE"/>
            </w:r>
            <w:r w:rsidRPr="002B7552">
              <w:rPr>
                <w:rFonts w:ascii="Arial" w:hAnsi="Arial" w:cs="Arial"/>
                <w:lang w:val="fr-FR"/>
              </w:rPr>
              <w:sym w:font="Symbol" w:char="F0BE"/>
            </w:r>
          </w:p>
          <w:p w14:paraId="60B9FE83" w14:textId="77777777" w:rsidR="004D3E31" w:rsidRPr="002B7552" w:rsidRDefault="004D3E31" w:rsidP="004D3E31">
            <w:pPr>
              <w:spacing w:line="312" w:lineRule="auto"/>
              <w:jc w:val="center"/>
              <w:rPr>
                <w:rFonts w:ascii="Arial" w:hAnsi="Arial" w:cs="Arial"/>
                <w:lang w:val="fr-FR"/>
              </w:rPr>
            </w:pPr>
          </w:p>
        </w:tc>
      </w:tr>
      <w:tr w:rsidR="004D3E31" w:rsidRPr="00912FEF" w14:paraId="4B79E9C8" w14:textId="77777777" w:rsidTr="366C1385">
        <w:tc>
          <w:tcPr>
            <w:tcW w:w="5346" w:type="dxa"/>
          </w:tcPr>
          <w:p w14:paraId="0CF3E80D" w14:textId="77777777" w:rsidR="004D3E31" w:rsidRPr="00C4304C" w:rsidRDefault="004D3E31" w:rsidP="004D3E31">
            <w:pPr>
              <w:spacing w:line="312" w:lineRule="auto"/>
              <w:rPr>
                <w:rFonts w:ascii="Arial" w:hAnsi="Arial" w:cs="Arial"/>
                <w:lang w:val="nl-BE"/>
              </w:rPr>
            </w:pPr>
          </w:p>
          <w:p w14:paraId="0419E80F" w14:textId="23606617" w:rsidR="004D3E31" w:rsidRPr="002B7552" w:rsidRDefault="004D3E31" w:rsidP="004D3E31">
            <w:pPr>
              <w:tabs>
                <w:tab w:val="left" w:pos="2020"/>
              </w:tabs>
              <w:spacing w:line="312" w:lineRule="auto"/>
              <w:rPr>
                <w:rFonts w:ascii="Arial" w:hAnsi="Arial" w:cs="Arial"/>
                <w:lang w:val="fr-BE"/>
              </w:rPr>
            </w:pPr>
            <w:r w:rsidRPr="002B7552">
              <w:rPr>
                <w:rFonts w:ascii="Arial" w:hAnsi="Arial" w:cs="Arial"/>
                <w:lang w:val="fr-BE"/>
              </w:rPr>
              <w:t>Arrêté</w:t>
            </w:r>
            <w:r w:rsidRPr="002B7552">
              <w:rPr>
                <w:rFonts w:ascii="Arial" w:hAnsi="Arial" w:cs="Arial"/>
                <w:lang w:val="fr-FR"/>
              </w:rPr>
              <w:t xml:space="preserve"> royal portant des mesures de promotion de la participation et de l’activation sociale des usagers des services des centres publics d’action so</w:t>
            </w:r>
            <w:r>
              <w:rPr>
                <w:rFonts w:ascii="Arial" w:hAnsi="Arial" w:cs="Arial"/>
                <w:lang w:val="fr-FR"/>
              </w:rPr>
              <w:t>ciale pour l’année 20</w:t>
            </w:r>
            <w:r w:rsidR="00B11D24">
              <w:rPr>
                <w:rFonts w:ascii="Arial" w:hAnsi="Arial" w:cs="Arial"/>
                <w:lang w:val="fr-FR"/>
              </w:rPr>
              <w:t>20</w:t>
            </w:r>
          </w:p>
          <w:p w14:paraId="70E836CD" w14:textId="77777777" w:rsidR="004D3E31" w:rsidRPr="002B7552" w:rsidRDefault="004D3E31" w:rsidP="004D3E31">
            <w:pPr>
              <w:spacing w:line="312" w:lineRule="auto"/>
              <w:rPr>
                <w:rFonts w:ascii="Arial" w:hAnsi="Arial" w:cs="Arial"/>
                <w:lang w:val="fr-BE"/>
              </w:rPr>
            </w:pPr>
          </w:p>
        </w:tc>
        <w:tc>
          <w:tcPr>
            <w:tcW w:w="5386" w:type="dxa"/>
          </w:tcPr>
          <w:p w14:paraId="178B4EE3" w14:textId="77777777" w:rsidR="004D3E31" w:rsidRPr="002B7552" w:rsidRDefault="004D3E31" w:rsidP="004D3E31">
            <w:pPr>
              <w:spacing w:line="312" w:lineRule="auto"/>
              <w:rPr>
                <w:rFonts w:ascii="Arial" w:hAnsi="Arial" w:cs="Arial"/>
                <w:lang w:val="fr-BE"/>
              </w:rPr>
            </w:pPr>
          </w:p>
          <w:p w14:paraId="565E0A0B" w14:textId="7A1FB6B4" w:rsidR="004D3E31" w:rsidRPr="002B7552" w:rsidRDefault="004D3E31" w:rsidP="004D3E31">
            <w:pPr>
              <w:spacing w:line="312" w:lineRule="auto"/>
              <w:rPr>
                <w:rFonts w:ascii="Arial" w:hAnsi="Arial" w:cs="Arial"/>
                <w:lang w:val="nl-NL"/>
              </w:rPr>
            </w:pPr>
            <w:r w:rsidRPr="002B7552">
              <w:rPr>
                <w:rFonts w:ascii="Arial" w:hAnsi="Arial" w:cs="Arial"/>
                <w:lang w:val="nl-NL"/>
              </w:rPr>
              <w:t>Koninklijk besluit houdende maatregelen ter bevordering van de participatie en sociale activering van de gebruikers van de dienstverlening van de openbare centra voor maatschapp</w:t>
            </w:r>
            <w:r>
              <w:rPr>
                <w:rFonts w:ascii="Arial" w:hAnsi="Arial" w:cs="Arial"/>
                <w:lang w:val="nl-NL"/>
              </w:rPr>
              <w:t>elijk welzijn voor het jaar 20</w:t>
            </w:r>
            <w:r w:rsidR="00B11D24">
              <w:rPr>
                <w:rFonts w:ascii="Arial" w:hAnsi="Arial" w:cs="Arial"/>
                <w:lang w:val="nl-NL"/>
              </w:rPr>
              <w:t>20</w:t>
            </w:r>
          </w:p>
          <w:p w14:paraId="70B42EF2" w14:textId="77777777" w:rsidR="004D3E31" w:rsidRPr="002B7552" w:rsidRDefault="004D3E31" w:rsidP="004D3E31">
            <w:pPr>
              <w:spacing w:line="312" w:lineRule="auto"/>
              <w:rPr>
                <w:rFonts w:ascii="Arial" w:hAnsi="Arial" w:cs="Arial"/>
                <w:lang w:val="nl-NL"/>
              </w:rPr>
            </w:pPr>
          </w:p>
        </w:tc>
      </w:tr>
      <w:tr w:rsidR="004D3E31" w:rsidRPr="002B7552" w14:paraId="347F1D85" w14:textId="77777777" w:rsidTr="366C1385">
        <w:tc>
          <w:tcPr>
            <w:tcW w:w="5346" w:type="dxa"/>
          </w:tcPr>
          <w:p w14:paraId="1F0A7ED7" w14:textId="77777777" w:rsidR="004D3E31" w:rsidRPr="002B7552" w:rsidRDefault="004D3E31" w:rsidP="004D3E31">
            <w:pPr>
              <w:spacing w:line="312" w:lineRule="auto"/>
              <w:rPr>
                <w:rFonts w:ascii="Arial" w:hAnsi="Arial" w:cs="Arial"/>
                <w:b/>
                <w:sz w:val="22"/>
                <w:szCs w:val="22"/>
                <w:lang w:val="nl-NL"/>
              </w:rPr>
            </w:pPr>
          </w:p>
          <w:p w14:paraId="70B0C822" w14:textId="77777777" w:rsidR="004D3E31" w:rsidRPr="002B7552" w:rsidRDefault="004D3E31" w:rsidP="004D3E31">
            <w:pPr>
              <w:spacing w:line="312" w:lineRule="auto"/>
              <w:jc w:val="center"/>
              <w:rPr>
                <w:smallCaps/>
                <w:lang w:val="fr-BE"/>
              </w:rPr>
            </w:pPr>
            <w:r w:rsidRPr="002B7552">
              <w:rPr>
                <w:smallCaps/>
                <w:lang w:val="fr-FR"/>
              </w:rPr>
              <w:t>Philippe, Roi des Belges,</w:t>
            </w:r>
          </w:p>
          <w:p w14:paraId="48FAABE0" w14:textId="77777777" w:rsidR="004D3E31" w:rsidRPr="002B7552" w:rsidRDefault="004D3E31" w:rsidP="004D3E31">
            <w:pPr>
              <w:spacing w:line="312" w:lineRule="auto"/>
              <w:jc w:val="center"/>
              <w:rPr>
                <w:smallCaps/>
                <w:lang w:val="fr-FR"/>
              </w:rPr>
            </w:pPr>
          </w:p>
          <w:p w14:paraId="53A07D07" w14:textId="77777777" w:rsidR="004D3E31" w:rsidRPr="002B7552" w:rsidRDefault="004D3E31" w:rsidP="004D3E31">
            <w:pPr>
              <w:spacing w:line="312" w:lineRule="auto"/>
              <w:jc w:val="center"/>
              <w:rPr>
                <w:smallCaps/>
                <w:lang w:val="fr-BE"/>
              </w:rPr>
            </w:pPr>
            <w:r w:rsidRPr="002B7552">
              <w:rPr>
                <w:smallCaps/>
                <w:lang w:val="fr-FR"/>
              </w:rPr>
              <w:t xml:space="preserve">À </w:t>
            </w:r>
            <w:r w:rsidRPr="002B7552">
              <w:rPr>
                <w:i/>
                <w:lang w:val="fr-FR"/>
              </w:rPr>
              <w:t>tous présents et à venir,</w:t>
            </w:r>
          </w:p>
          <w:p w14:paraId="4EE9486A" w14:textId="77777777" w:rsidR="004D3E31" w:rsidRPr="002B7552" w:rsidRDefault="004D3E31" w:rsidP="004D3E31">
            <w:pPr>
              <w:spacing w:line="312" w:lineRule="auto"/>
              <w:jc w:val="center"/>
              <w:rPr>
                <w:smallCaps/>
                <w:lang w:val="fr-BE"/>
              </w:rPr>
            </w:pPr>
          </w:p>
          <w:p w14:paraId="668BE04C" w14:textId="77777777" w:rsidR="004D3E31" w:rsidRPr="002B7552" w:rsidRDefault="004D3E31" w:rsidP="004D3E31">
            <w:pPr>
              <w:spacing w:line="312" w:lineRule="auto"/>
              <w:rPr>
                <w:rFonts w:ascii="Arial" w:hAnsi="Arial" w:cs="Arial"/>
                <w:b/>
                <w:sz w:val="22"/>
                <w:szCs w:val="22"/>
                <w:lang w:val="fr-BE"/>
              </w:rPr>
            </w:pPr>
          </w:p>
          <w:p w14:paraId="1F28C2FD" w14:textId="77777777" w:rsidR="004D3E31" w:rsidRPr="002B7552" w:rsidRDefault="004D3E31" w:rsidP="004D3E31">
            <w:pPr>
              <w:spacing w:line="312" w:lineRule="auto"/>
              <w:jc w:val="center"/>
              <w:rPr>
                <w:rFonts w:ascii="Arial" w:hAnsi="Arial" w:cs="Arial"/>
                <w:sz w:val="22"/>
                <w:szCs w:val="22"/>
                <w:lang w:val="fr-BE"/>
              </w:rPr>
            </w:pPr>
            <w:r w:rsidRPr="002B7552">
              <w:rPr>
                <w:iCs/>
                <w:smallCaps/>
                <w:lang w:val="nl-NL"/>
              </w:rPr>
              <w:t>salut.</w:t>
            </w:r>
          </w:p>
        </w:tc>
        <w:tc>
          <w:tcPr>
            <w:tcW w:w="5386" w:type="dxa"/>
          </w:tcPr>
          <w:p w14:paraId="79CD35A7" w14:textId="77777777" w:rsidR="004D3E31" w:rsidRPr="00745FEB" w:rsidRDefault="004D3E31" w:rsidP="004D3E31">
            <w:pPr>
              <w:spacing w:line="312" w:lineRule="auto"/>
              <w:rPr>
                <w:rFonts w:ascii="Arial" w:hAnsi="Arial" w:cs="Arial"/>
                <w:b/>
                <w:sz w:val="22"/>
                <w:szCs w:val="22"/>
                <w:lang w:val="nl-BE"/>
              </w:rPr>
            </w:pPr>
          </w:p>
          <w:p w14:paraId="50904E63" w14:textId="77777777" w:rsidR="004D3E31" w:rsidRPr="002B7552" w:rsidRDefault="004D3E31" w:rsidP="004D3E31">
            <w:pPr>
              <w:spacing w:line="312" w:lineRule="auto"/>
              <w:jc w:val="center"/>
              <w:rPr>
                <w:smallCaps/>
                <w:lang w:val="nl-BE"/>
              </w:rPr>
            </w:pPr>
            <w:r w:rsidRPr="002B7552">
              <w:rPr>
                <w:lang w:val="nl-BE"/>
              </w:rPr>
              <w:t xml:space="preserve">FILIP, </w:t>
            </w:r>
            <w:r w:rsidRPr="002B7552">
              <w:rPr>
                <w:smallCaps/>
                <w:lang w:val="nl-BE"/>
              </w:rPr>
              <w:t>Koning der Belgen,</w:t>
            </w:r>
          </w:p>
          <w:p w14:paraId="4B1C1C95" w14:textId="77777777" w:rsidR="004D3E31" w:rsidRPr="002B7552" w:rsidRDefault="004D3E31" w:rsidP="004D3E31">
            <w:pPr>
              <w:spacing w:line="312" w:lineRule="auto"/>
              <w:jc w:val="center"/>
              <w:rPr>
                <w:i/>
                <w:lang w:val="nl-BE"/>
              </w:rPr>
            </w:pPr>
          </w:p>
          <w:p w14:paraId="10815A32" w14:textId="77777777" w:rsidR="004D3E31" w:rsidRPr="002B7552" w:rsidRDefault="004D3E31" w:rsidP="004D3E31">
            <w:pPr>
              <w:spacing w:line="312" w:lineRule="auto"/>
              <w:jc w:val="center"/>
              <w:rPr>
                <w:smallCaps/>
                <w:lang w:val="nl-BE"/>
              </w:rPr>
            </w:pPr>
            <w:r w:rsidRPr="002B7552">
              <w:rPr>
                <w:i/>
                <w:lang w:val="nl-BE"/>
              </w:rPr>
              <w:t>Aan allen die nu zijn en hierna wezen zullen,</w:t>
            </w:r>
          </w:p>
          <w:p w14:paraId="4D6DF061" w14:textId="77777777" w:rsidR="004D3E31" w:rsidRPr="002B7552" w:rsidRDefault="004D3E31" w:rsidP="004D3E31">
            <w:pPr>
              <w:spacing w:line="312" w:lineRule="auto"/>
              <w:jc w:val="center"/>
              <w:rPr>
                <w:smallCaps/>
                <w:lang w:val="nl-BE"/>
              </w:rPr>
            </w:pPr>
          </w:p>
          <w:p w14:paraId="0DAB8645" w14:textId="77777777" w:rsidR="004D3E31" w:rsidRPr="002B7552" w:rsidRDefault="004D3E31" w:rsidP="004D3E31">
            <w:pPr>
              <w:spacing w:line="312" w:lineRule="auto"/>
              <w:rPr>
                <w:i/>
                <w:lang w:val="nl-NL"/>
              </w:rPr>
            </w:pPr>
          </w:p>
          <w:p w14:paraId="084AAE0E" w14:textId="77777777" w:rsidR="004D3E31" w:rsidRPr="002B7552" w:rsidRDefault="004D3E31" w:rsidP="004D3E31">
            <w:pPr>
              <w:spacing w:line="312" w:lineRule="auto"/>
              <w:jc w:val="center"/>
              <w:rPr>
                <w:smallCaps/>
                <w:lang w:val="fr-BE"/>
              </w:rPr>
            </w:pPr>
            <w:r w:rsidRPr="002B7552">
              <w:rPr>
                <w:smallCaps/>
                <w:lang w:val="fr-BE"/>
              </w:rPr>
              <w:t xml:space="preserve">Onze </w:t>
            </w:r>
            <w:proofErr w:type="spellStart"/>
            <w:r w:rsidRPr="002B7552">
              <w:rPr>
                <w:smallCaps/>
                <w:lang w:val="fr-BE"/>
              </w:rPr>
              <w:t>Groet</w:t>
            </w:r>
            <w:proofErr w:type="spellEnd"/>
            <w:r w:rsidRPr="002B7552">
              <w:rPr>
                <w:smallCaps/>
                <w:lang w:val="fr-BE"/>
              </w:rPr>
              <w:t>.</w:t>
            </w:r>
          </w:p>
          <w:p w14:paraId="34041046" w14:textId="77777777" w:rsidR="004D3E31" w:rsidRPr="002B7552" w:rsidRDefault="004D3E31" w:rsidP="004D3E31">
            <w:pPr>
              <w:spacing w:line="312" w:lineRule="auto"/>
              <w:jc w:val="center"/>
              <w:rPr>
                <w:iCs/>
                <w:smallCaps/>
                <w:lang w:val="nl-NL"/>
              </w:rPr>
            </w:pPr>
          </w:p>
          <w:p w14:paraId="1AF12852" w14:textId="77777777" w:rsidR="004D3E31" w:rsidRPr="002B7552" w:rsidRDefault="004D3E31" w:rsidP="004D3E31">
            <w:pPr>
              <w:spacing w:line="312" w:lineRule="auto"/>
              <w:jc w:val="center"/>
              <w:rPr>
                <w:rFonts w:ascii="Arial" w:hAnsi="Arial" w:cs="Arial"/>
                <w:b/>
                <w:sz w:val="22"/>
                <w:szCs w:val="22"/>
                <w:lang w:val="nl-NL"/>
              </w:rPr>
            </w:pPr>
          </w:p>
          <w:p w14:paraId="30A491EE" w14:textId="77777777" w:rsidR="004D3E31" w:rsidRPr="002B7552" w:rsidRDefault="004D3E31" w:rsidP="004D3E31">
            <w:pPr>
              <w:spacing w:line="312" w:lineRule="auto"/>
              <w:jc w:val="center"/>
              <w:rPr>
                <w:rFonts w:ascii="Arial" w:hAnsi="Arial" w:cs="Arial"/>
                <w:sz w:val="22"/>
                <w:szCs w:val="22"/>
                <w:lang w:val="nl-NL"/>
              </w:rPr>
            </w:pPr>
          </w:p>
        </w:tc>
      </w:tr>
      <w:tr w:rsidR="004D3E31" w:rsidRPr="00912FEF" w14:paraId="12F1A494" w14:textId="77777777" w:rsidTr="366C1385">
        <w:tc>
          <w:tcPr>
            <w:tcW w:w="5346" w:type="dxa"/>
          </w:tcPr>
          <w:p w14:paraId="0B9C4ACA" w14:textId="7B94BC42" w:rsidR="004D3E31" w:rsidRPr="00B11D24" w:rsidRDefault="1290D9E9" w:rsidP="1290D9E9">
            <w:pPr>
              <w:pStyle w:val="Plattetekst"/>
              <w:spacing w:after="120" w:line="312" w:lineRule="auto"/>
              <w:rPr>
                <w:rFonts w:ascii="Arial" w:hAnsi="Arial" w:cs="Arial"/>
                <w:sz w:val="22"/>
                <w:szCs w:val="22"/>
                <w:highlight w:val="yellow"/>
                <w:lang w:val="fr-BE"/>
              </w:rPr>
            </w:pPr>
            <w:r w:rsidRPr="1290D9E9">
              <w:rPr>
                <w:rFonts w:ascii="Arial" w:hAnsi="Arial" w:cs="Arial"/>
                <w:sz w:val="22"/>
                <w:szCs w:val="22"/>
                <w:lang w:val="fr-FR"/>
              </w:rPr>
              <w:t>Vu la loi de finances du 20 décembre 2019 pour l’année budgétaire 2020, l</w:t>
            </w:r>
            <w:r w:rsidR="00E57D83">
              <w:rPr>
                <w:rFonts w:ascii="Arial" w:hAnsi="Arial" w:cs="Arial"/>
                <w:sz w:val="22"/>
                <w:szCs w:val="22"/>
                <w:lang w:val="fr-FR"/>
              </w:rPr>
              <w:t xml:space="preserve">es articles 17 et </w:t>
            </w:r>
            <w:r w:rsidRPr="1290D9E9">
              <w:rPr>
                <w:rFonts w:ascii="Arial" w:hAnsi="Arial" w:cs="Arial"/>
                <w:sz w:val="22"/>
                <w:szCs w:val="22"/>
                <w:lang w:val="fr-FR"/>
              </w:rPr>
              <w:t>18;</w:t>
            </w:r>
          </w:p>
        </w:tc>
        <w:tc>
          <w:tcPr>
            <w:tcW w:w="5386" w:type="dxa"/>
          </w:tcPr>
          <w:p w14:paraId="6F8D7269" w14:textId="77777777" w:rsidR="004D3E31" w:rsidRDefault="1290D9E9" w:rsidP="1290D9E9">
            <w:pPr>
              <w:spacing w:after="120" w:line="312" w:lineRule="auto"/>
              <w:rPr>
                <w:rFonts w:ascii="Arial" w:hAnsi="Arial" w:cs="Arial"/>
                <w:noProof/>
                <w:color w:val="000000" w:themeColor="text1"/>
                <w:sz w:val="22"/>
                <w:szCs w:val="22"/>
                <w:lang w:val="nl-NL"/>
              </w:rPr>
            </w:pPr>
            <w:r w:rsidRPr="1290D9E9">
              <w:rPr>
                <w:rFonts w:ascii="Arial" w:hAnsi="Arial" w:cs="Arial"/>
                <w:noProof/>
                <w:color w:val="000000" w:themeColor="text1"/>
                <w:sz w:val="22"/>
                <w:szCs w:val="22"/>
                <w:lang w:val="nl-NL"/>
              </w:rPr>
              <w:t>Gelet op de financiewet van 20 december 2019 voor het begrotingsjaar 2020, artikel</w:t>
            </w:r>
            <w:r w:rsidR="00E57D83">
              <w:rPr>
                <w:rFonts w:ascii="Arial" w:hAnsi="Arial" w:cs="Arial"/>
                <w:noProof/>
                <w:color w:val="000000" w:themeColor="text1"/>
                <w:sz w:val="22"/>
                <w:szCs w:val="22"/>
                <w:lang w:val="nl-NL"/>
              </w:rPr>
              <w:t xml:space="preserve">en 17 en </w:t>
            </w:r>
            <w:r w:rsidRPr="1290D9E9">
              <w:rPr>
                <w:rFonts w:ascii="Arial" w:hAnsi="Arial" w:cs="Arial"/>
                <w:noProof/>
                <w:color w:val="000000" w:themeColor="text1"/>
                <w:sz w:val="22"/>
                <w:szCs w:val="22"/>
                <w:lang w:val="nl-NL"/>
              </w:rPr>
              <w:t>18;</w:t>
            </w:r>
          </w:p>
          <w:p w14:paraId="05EDE833" w14:textId="53B8B1E5" w:rsidR="00942FD9" w:rsidRPr="00745FEB" w:rsidRDefault="00942FD9" w:rsidP="1290D9E9">
            <w:pPr>
              <w:spacing w:after="120" w:line="312" w:lineRule="auto"/>
              <w:rPr>
                <w:rFonts w:ascii="Arial" w:hAnsi="Arial" w:cs="Arial"/>
                <w:color w:val="000000" w:themeColor="text1"/>
                <w:sz w:val="22"/>
                <w:szCs w:val="22"/>
                <w:highlight w:val="yellow"/>
                <w:lang w:val="nl-NL"/>
              </w:rPr>
            </w:pPr>
          </w:p>
        </w:tc>
      </w:tr>
      <w:tr w:rsidR="004D3E31" w:rsidRPr="00912FEF" w14:paraId="2FE83FFD" w14:textId="77777777" w:rsidTr="366C1385">
        <w:tc>
          <w:tcPr>
            <w:tcW w:w="5346" w:type="dxa"/>
          </w:tcPr>
          <w:p w14:paraId="5B437025" w14:textId="03906598" w:rsidR="0082754E" w:rsidRPr="0082754E" w:rsidRDefault="00310542" w:rsidP="004D3E31">
            <w:pPr>
              <w:pStyle w:val="Plattetekst"/>
              <w:spacing w:after="120" w:line="312" w:lineRule="auto"/>
              <w:rPr>
                <w:rFonts w:ascii="Arial" w:hAnsi="Arial" w:cs="Arial"/>
                <w:sz w:val="22"/>
                <w:szCs w:val="22"/>
                <w:lang w:val="fr-FR"/>
              </w:rPr>
            </w:pPr>
            <w:r w:rsidRPr="00745FEB">
              <w:rPr>
                <w:rFonts w:ascii="Arial" w:hAnsi="Arial" w:cs="Arial"/>
                <w:sz w:val="22"/>
                <w:szCs w:val="22"/>
                <w:lang w:val="fr-FR"/>
              </w:rPr>
              <w:t xml:space="preserve">Vu la loi du </w:t>
            </w:r>
            <w:r w:rsidR="00351E5E">
              <w:rPr>
                <w:rFonts w:ascii="Arial" w:hAnsi="Arial" w:cs="Arial"/>
                <w:sz w:val="22"/>
                <w:szCs w:val="22"/>
                <w:lang w:val="fr-FR"/>
              </w:rPr>
              <w:t>23 mars</w:t>
            </w:r>
            <w:r w:rsidR="007A0EB4" w:rsidRPr="008C4E2C">
              <w:rPr>
                <w:rFonts w:ascii="Arial" w:hAnsi="Arial" w:cs="Arial"/>
                <w:sz w:val="22"/>
                <w:szCs w:val="22"/>
                <w:lang w:val="fr-FR"/>
              </w:rPr>
              <w:t xml:space="preserve"> 2020</w:t>
            </w:r>
            <w:r w:rsidRPr="00745FEB">
              <w:rPr>
                <w:rFonts w:ascii="Arial" w:hAnsi="Arial" w:cs="Arial"/>
                <w:sz w:val="22"/>
                <w:szCs w:val="22"/>
                <w:lang w:val="fr-FR"/>
              </w:rPr>
              <w:t xml:space="preserve"> ouvrant des crédits provisoires pour les mois d'avril, mai</w:t>
            </w:r>
            <w:r w:rsidR="007A0EB4">
              <w:rPr>
                <w:rFonts w:ascii="Arial" w:hAnsi="Arial" w:cs="Arial"/>
                <w:sz w:val="22"/>
                <w:szCs w:val="22"/>
                <w:lang w:val="fr-FR"/>
              </w:rPr>
              <w:t xml:space="preserve"> et</w:t>
            </w:r>
            <w:r w:rsidRPr="00745FEB">
              <w:rPr>
                <w:rFonts w:ascii="Arial" w:hAnsi="Arial" w:cs="Arial"/>
                <w:sz w:val="22"/>
                <w:szCs w:val="22"/>
                <w:lang w:val="fr-FR"/>
              </w:rPr>
              <w:t xml:space="preserve"> juin 20</w:t>
            </w:r>
            <w:r w:rsidR="007A0EB4">
              <w:rPr>
                <w:rFonts w:ascii="Arial" w:hAnsi="Arial" w:cs="Arial"/>
                <w:sz w:val="22"/>
                <w:szCs w:val="22"/>
                <w:lang w:val="fr-FR"/>
              </w:rPr>
              <w:t>20</w:t>
            </w:r>
            <w:r w:rsidR="004D3E31" w:rsidRPr="00745FEB">
              <w:rPr>
                <w:rFonts w:ascii="Arial" w:hAnsi="Arial" w:cs="Arial"/>
                <w:sz w:val="22"/>
                <w:szCs w:val="22"/>
                <w:lang w:val="fr-FR"/>
              </w:rPr>
              <w:t>;</w:t>
            </w:r>
          </w:p>
        </w:tc>
        <w:tc>
          <w:tcPr>
            <w:tcW w:w="5386" w:type="dxa"/>
          </w:tcPr>
          <w:p w14:paraId="453225FD" w14:textId="0486A2EB" w:rsidR="004D3E31" w:rsidRPr="00B11D24" w:rsidRDefault="00310542" w:rsidP="004D3E31">
            <w:pPr>
              <w:spacing w:after="120" w:line="312" w:lineRule="auto"/>
              <w:rPr>
                <w:rFonts w:ascii="Arial" w:hAnsi="Arial" w:cs="Arial"/>
                <w:sz w:val="22"/>
                <w:szCs w:val="22"/>
                <w:highlight w:val="yellow"/>
                <w:lang w:val="nl-NL"/>
              </w:rPr>
            </w:pPr>
            <w:r w:rsidRPr="00745FEB">
              <w:rPr>
                <w:rFonts w:ascii="Arial" w:hAnsi="Arial" w:cs="Arial"/>
                <w:sz w:val="22"/>
                <w:szCs w:val="22"/>
                <w:lang w:val="nl-NL"/>
              </w:rPr>
              <w:t xml:space="preserve">Gelet op de wet </w:t>
            </w:r>
            <w:r w:rsidRPr="008C4E2C">
              <w:rPr>
                <w:rFonts w:ascii="Arial" w:hAnsi="Arial" w:cs="Arial"/>
                <w:sz w:val="22"/>
                <w:szCs w:val="22"/>
                <w:lang w:val="nl-NL"/>
              </w:rPr>
              <w:t xml:space="preserve">van </w:t>
            </w:r>
            <w:r w:rsidR="005C7F72">
              <w:rPr>
                <w:rFonts w:ascii="Arial" w:hAnsi="Arial" w:cs="Arial"/>
                <w:sz w:val="22"/>
                <w:szCs w:val="22"/>
                <w:lang w:val="nl-NL"/>
              </w:rPr>
              <w:t>23 maart</w:t>
            </w:r>
            <w:r w:rsidR="007A0EB4" w:rsidRPr="008C4E2C">
              <w:rPr>
                <w:rFonts w:ascii="Arial" w:hAnsi="Arial" w:cs="Arial"/>
                <w:sz w:val="22"/>
                <w:szCs w:val="22"/>
                <w:lang w:val="nl-NL"/>
              </w:rPr>
              <w:t xml:space="preserve"> 2020</w:t>
            </w:r>
            <w:r w:rsidRPr="008C4E2C">
              <w:rPr>
                <w:rFonts w:ascii="Arial" w:hAnsi="Arial" w:cs="Arial"/>
                <w:sz w:val="22"/>
                <w:szCs w:val="22"/>
                <w:lang w:val="nl-NL"/>
              </w:rPr>
              <w:t xml:space="preserve"> </w:t>
            </w:r>
            <w:r w:rsidRPr="008C4E2C">
              <w:rPr>
                <w:rFonts w:ascii="Arial" w:hAnsi="Arial" w:cs="Arial"/>
                <w:color w:val="222222"/>
                <w:sz w:val="22"/>
                <w:szCs w:val="22"/>
                <w:lang w:val="nl-NL"/>
              </w:rPr>
              <w:t>tot</w:t>
            </w:r>
            <w:r w:rsidRPr="00745FEB">
              <w:rPr>
                <w:rFonts w:ascii="Arial" w:hAnsi="Arial" w:cs="Arial"/>
                <w:color w:val="222222"/>
                <w:sz w:val="22"/>
                <w:szCs w:val="22"/>
                <w:lang w:val="nl-NL"/>
              </w:rPr>
              <w:t xml:space="preserve"> opening van voorlopige kredieten voor de maanden april, mei</w:t>
            </w:r>
            <w:r w:rsidR="007A0EB4">
              <w:rPr>
                <w:rFonts w:ascii="Arial" w:hAnsi="Arial" w:cs="Arial"/>
                <w:color w:val="222222"/>
                <w:sz w:val="22"/>
                <w:szCs w:val="22"/>
                <w:lang w:val="nl-NL"/>
              </w:rPr>
              <w:t xml:space="preserve"> en </w:t>
            </w:r>
            <w:r w:rsidRPr="00745FEB">
              <w:rPr>
                <w:rFonts w:ascii="Arial" w:hAnsi="Arial" w:cs="Arial"/>
                <w:color w:val="222222"/>
                <w:sz w:val="22"/>
                <w:szCs w:val="22"/>
                <w:lang w:val="nl-NL"/>
              </w:rPr>
              <w:t xml:space="preserve">juni </w:t>
            </w:r>
            <w:r w:rsidR="007A0EB4">
              <w:rPr>
                <w:rFonts w:ascii="Arial" w:hAnsi="Arial" w:cs="Arial"/>
                <w:color w:val="222222"/>
                <w:sz w:val="22"/>
                <w:szCs w:val="22"/>
                <w:lang w:val="nl-NL"/>
              </w:rPr>
              <w:t>2020</w:t>
            </w:r>
            <w:r w:rsidR="004D3E31" w:rsidRPr="00745FEB">
              <w:rPr>
                <w:rFonts w:ascii="Arial" w:hAnsi="Arial" w:cs="Arial"/>
                <w:noProof/>
                <w:sz w:val="22"/>
                <w:szCs w:val="22"/>
                <w:lang w:val="nl-NL"/>
              </w:rPr>
              <w:t>;</w:t>
            </w:r>
          </w:p>
        </w:tc>
      </w:tr>
      <w:tr w:rsidR="008F69EB" w:rsidRPr="00912FEF" w14:paraId="73838559" w14:textId="77777777" w:rsidTr="366C1385">
        <w:tc>
          <w:tcPr>
            <w:tcW w:w="5346" w:type="dxa"/>
          </w:tcPr>
          <w:p w14:paraId="626E8290" w14:textId="77777777" w:rsidR="008F69EB" w:rsidRPr="008F69EB" w:rsidRDefault="008F69EB" w:rsidP="004D3E31">
            <w:pPr>
              <w:pStyle w:val="Plattetekst"/>
              <w:spacing w:after="120" w:line="312" w:lineRule="auto"/>
              <w:rPr>
                <w:rFonts w:ascii="Arial" w:hAnsi="Arial" w:cs="Arial"/>
                <w:sz w:val="22"/>
                <w:szCs w:val="22"/>
                <w:lang w:val="nl-BE"/>
              </w:rPr>
            </w:pPr>
          </w:p>
        </w:tc>
        <w:tc>
          <w:tcPr>
            <w:tcW w:w="5386" w:type="dxa"/>
          </w:tcPr>
          <w:p w14:paraId="4493C1ED" w14:textId="77777777" w:rsidR="008F69EB" w:rsidRPr="00745FEB" w:rsidRDefault="008F69EB" w:rsidP="004D3E31">
            <w:pPr>
              <w:spacing w:after="120" w:line="312" w:lineRule="auto"/>
              <w:rPr>
                <w:rFonts w:ascii="Arial" w:hAnsi="Arial" w:cs="Arial"/>
                <w:sz w:val="22"/>
                <w:szCs w:val="22"/>
                <w:lang w:val="nl-NL"/>
              </w:rPr>
            </w:pPr>
          </w:p>
        </w:tc>
      </w:tr>
      <w:tr w:rsidR="004D3E31" w:rsidRPr="00912FEF" w14:paraId="0461B0AC" w14:textId="77777777" w:rsidTr="366C1385">
        <w:tc>
          <w:tcPr>
            <w:tcW w:w="5346" w:type="dxa"/>
          </w:tcPr>
          <w:p w14:paraId="7BEBA805" w14:textId="437A74E0" w:rsidR="004D3E31" w:rsidRPr="002B7552" w:rsidRDefault="004D3E31" w:rsidP="004D3E31">
            <w:pPr>
              <w:spacing w:after="120" w:line="312" w:lineRule="auto"/>
              <w:rPr>
                <w:rFonts w:ascii="Arial" w:hAnsi="Arial" w:cs="Arial"/>
                <w:sz w:val="22"/>
                <w:szCs w:val="22"/>
                <w:lang w:val="fr-BE"/>
              </w:rPr>
            </w:pPr>
            <w:r w:rsidRPr="002B7552">
              <w:rPr>
                <w:rFonts w:ascii="Arial" w:hAnsi="Arial" w:cs="Arial"/>
                <w:sz w:val="22"/>
                <w:szCs w:val="22"/>
                <w:lang w:val="fr-FR"/>
              </w:rPr>
              <w:t>Vu la loi organique du 8 juillet 1976 des centres publics d’action sociale, l’article 57, § 1</w:t>
            </w:r>
            <w:r w:rsidR="00912FEF">
              <w:rPr>
                <w:rFonts w:ascii="Arial" w:hAnsi="Arial" w:cs="Arial"/>
                <w:b/>
                <w:sz w:val="22"/>
                <w:szCs w:val="22"/>
                <w:vertAlign w:val="superscript"/>
                <w:lang w:val="fr-FR"/>
              </w:rPr>
              <w:t>er</w:t>
            </w:r>
            <w:r w:rsidRPr="002B7552">
              <w:rPr>
                <w:rFonts w:ascii="Arial" w:hAnsi="Arial" w:cs="Arial"/>
                <w:sz w:val="22"/>
                <w:szCs w:val="22"/>
                <w:lang w:val="fr-FR"/>
              </w:rPr>
              <w:t xml:space="preserve">, </w:t>
            </w:r>
            <w:r w:rsidRPr="002B7552">
              <w:rPr>
                <w:rFonts w:ascii="Arial" w:hAnsi="Arial" w:cs="Arial"/>
                <w:sz w:val="22"/>
                <w:szCs w:val="22"/>
                <w:lang w:val="fr-BE" w:eastAsia="fr-BE"/>
              </w:rPr>
              <w:t>alinéa 2;</w:t>
            </w:r>
          </w:p>
          <w:p w14:paraId="1A99C33A" w14:textId="77777777" w:rsidR="004D3E31" w:rsidRPr="002B7552" w:rsidRDefault="004D3E31" w:rsidP="004D3E31">
            <w:pPr>
              <w:spacing w:after="120" w:line="312" w:lineRule="auto"/>
              <w:rPr>
                <w:rFonts w:ascii="Arial" w:hAnsi="Arial" w:cs="Arial"/>
                <w:sz w:val="22"/>
                <w:szCs w:val="22"/>
                <w:lang w:val="fr-BE"/>
              </w:rPr>
            </w:pPr>
          </w:p>
        </w:tc>
        <w:tc>
          <w:tcPr>
            <w:tcW w:w="5386" w:type="dxa"/>
          </w:tcPr>
          <w:p w14:paraId="17E341D8" w14:textId="77777777" w:rsidR="004D3E31" w:rsidRPr="002B7552" w:rsidRDefault="004D3E31" w:rsidP="004D3E31">
            <w:pPr>
              <w:spacing w:after="120" w:line="312" w:lineRule="auto"/>
              <w:rPr>
                <w:rFonts w:ascii="Arial" w:hAnsi="Arial" w:cs="Arial"/>
                <w:sz w:val="22"/>
                <w:szCs w:val="22"/>
                <w:lang w:val="nl-NL"/>
              </w:rPr>
            </w:pPr>
            <w:r w:rsidRPr="002B7552">
              <w:rPr>
                <w:rFonts w:ascii="Arial" w:hAnsi="Arial" w:cs="Arial"/>
                <w:sz w:val="22"/>
                <w:szCs w:val="22"/>
                <w:lang w:val="nl-NL"/>
              </w:rPr>
              <w:lastRenderedPageBreak/>
              <w:t>Gelet op de organieke wet van 8 juli 1976 betreffende de openbare centra voor maatschappelijk welzijn, artikel 57, § 1, tweede lid;</w:t>
            </w:r>
          </w:p>
        </w:tc>
      </w:tr>
      <w:tr w:rsidR="004D3E31" w:rsidRPr="00912FEF" w14:paraId="212AD9C2" w14:textId="77777777" w:rsidTr="366C1385">
        <w:tc>
          <w:tcPr>
            <w:tcW w:w="5346" w:type="dxa"/>
          </w:tcPr>
          <w:p w14:paraId="32C3689D" w14:textId="2A9B4636" w:rsidR="004D3E31" w:rsidRPr="002B7552" w:rsidRDefault="004D3E31" w:rsidP="004D3E31">
            <w:pPr>
              <w:spacing w:line="312" w:lineRule="auto"/>
              <w:rPr>
                <w:rFonts w:ascii="Arial" w:hAnsi="Arial" w:cs="Arial"/>
                <w:sz w:val="22"/>
                <w:szCs w:val="22"/>
                <w:lang w:val="fr-BE"/>
              </w:rPr>
            </w:pPr>
            <w:r w:rsidRPr="002B7552">
              <w:rPr>
                <w:rFonts w:ascii="Arial" w:hAnsi="Arial" w:cs="Arial"/>
                <w:sz w:val="22"/>
                <w:szCs w:val="22"/>
                <w:lang w:val="fr-BE"/>
              </w:rPr>
              <w:t>Vu la loi du 22 mai 2003 portant organisation du budget et de la comptabilité de l’</w:t>
            </w:r>
            <w:r w:rsidR="000A1F55">
              <w:rPr>
                <w:rFonts w:ascii="Arial" w:hAnsi="Arial" w:cs="Arial"/>
                <w:sz w:val="22"/>
                <w:szCs w:val="22"/>
                <w:lang w:val="fr-BE"/>
              </w:rPr>
              <w:t>É</w:t>
            </w:r>
            <w:r w:rsidRPr="002B7552">
              <w:rPr>
                <w:rFonts w:ascii="Arial" w:hAnsi="Arial" w:cs="Arial"/>
                <w:sz w:val="22"/>
                <w:szCs w:val="22"/>
                <w:lang w:val="fr-BE"/>
              </w:rPr>
              <w:t xml:space="preserve">tat, les articles 121 à 124 ; </w:t>
            </w:r>
          </w:p>
        </w:tc>
        <w:tc>
          <w:tcPr>
            <w:tcW w:w="5386" w:type="dxa"/>
          </w:tcPr>
          <w:p w14:paraId="631EC230" w14:textId="77777777" w:rsidR="004D3E31" w:rsidRDefault="004D3E31" w:rsidP="005C522D">
            <w:pPr>
              <w:spacing w:line="312" w:lineRule="auto"/>
              <w:rPr>
                <w:rFonts w:ascii="Arial" w:hAnsi="Arial" w:cs="Arial"/>
                <w:sz w:val="22"/>
                <w:szCs w:val="22"/>
                <w:lang w:val="nl-NL"/>
              </w:rPr>
            </w:pPr>
            <w:r w:rsidRPr="002B7552">
              <w:rPr>
                <w:rFonts w:ascii="Arial" w:hAnsi="Arial" w:cs="Arial"/>
                <w:sz w:val="22"/>
                <w:szCs w:val="22"/>
                <w:lang w:val="nl-NL"/>
              </w:rPr>
              <w:t>Gelet op de wet van 22 mei 2003 houdende organisatie van de begroting en van de comptabiliteit van de Staat, de artikelen 121 tot 124;</w:t>
            </w:r>
          </w:p>
          <w:p w14:paraId="1213EAFE" w14:textId="179FA8E3" w:rsidR="008F69EB" w:rsidRPr="002B7552" w:rsidRDefault="008F69EB" w:rsidP="005C522D">
            <w:pPr>
              <w:spacing w:line="312" w:lineRule="auto"/>
              <w:rPr>
                <w:rFonts w:ascii="Arial" w:hAnsi="Arial" w:cs="Arial"/>
                <w:sz w:val="22"/>
                <w:szCs w:val="22"/>
                <w:lang w:val="nl-NL"/>
              </w:rPr>
            </w:pPr>
          </w:p>
        </w:tc>
      </w:tr>
      <w:tr w:rsidR="004D3E31" w:rsidRPr="00912FEF" w14:paraId="5458BE7D" w14:textId="77777777" w:rsidTr="366C1385">
        <w:trPr>
          <w:trHeight w:val="237"/>
        </w:trPr>
        <w:tc>
          <w:tcPr>
            <w:tcW w:w="5346" w:type="dxa"/>
          </w:tcPr>
          <w:p w14:paraId="03F0A5E5" w14:textId="77777777" w:rsidR="004D3E31" w:rsidRPr="002B7552" w:rsidRDefault="004D3E31" w:rsidP="004D3E31">
            <w:pPr>
              <w:spacing w:after="120" w:line="312" w:lineRule="auto"/>
              <w:rPr>
                <w:rFonts w:ascii="Arial" w:hAnsi="Arial" w:cs="Arial"/>
                <w:sz w:val="22"/>
                <w:szCs w:val="22"/>
                <w:lang w:val="fr-BE"/>
              </w:rPr>
            </w:pPr>
            <w:r w:rsidRPr="002B7552">
              <w:rPr>
                <w:rFonts w:ascii="Arial" w:hAnsi="Arial" w:cs="Arial"/>
                <w:sz w:val="22"/>
                <w:szCs w:val="22"/>
                <w:lang w:val="fr-BE"/>
              </w:rPr>
              <w:t>Vu l’arrêté royal du 16 novembre 1994 relatif au contrôle administratif et budgétaire ;</w:t>
            </w:r>
          </w:p>
        </w:tc>
        <w:tc>
          <w:tcPr>
            <w:tcW w:w="5386" w:type="dxa"/>
          </w:tcPr>
          <w:p w14:paraId="44DCAD6E" w14:textId="77777777" w:rsidR="004D3E31" w:rsidRDefault="004D3E31" w:rsidP="004D3E31">
            <w:pPr>
              <w:spacing w:after="120" w:line="312" w:lineRule="auto"/>
              <w:rPr>
                <w:rFonts w:ascii="Arial" w:hAnsi="Arial" w:cs="Arial"/>
                <w:sz w:val="22"/>
                <w:szCs w:val="22"/>
                <w:lang w:val="nl-NL"/>
              </w:rPr>
            </w:pPr>
            <w:r w:rsidRPr="002B7552">
              <w:rPr>
                <w:rFonts w:ascii="Arial" w:hAnsi="Arial" w:cs="Arial"/>
                <w:sz w:val="22"/>
                <w:szCs w:val="22"/>
                <w:lang w:val="nl-NL"/>
              </w:rPr>
              <w:t>Gelet op het koninklijk besluit van 16 november 1994 betreffende de administratieve en begrotingscontrole;</w:t>
            </w:r>
          </w:p>
          <w:p w14:paraId="4219016E" w14:textId="206B0648" w:rsidR="00942FD9" w:rsidRPr="002B7552" w:rsidRDefault="00942FD9" w:rsidP="004D3E31">
            <w:pPr>
              <w:spacing w:after="120" w:line="312" w:lineRule="auto"/>
              <w:rPr>
                <w:rFonts w:ascii="Arial" w:hAnsi="Arial" w:cs="Arial"/>
                <w:sz w:val="22"/>
                <w:szCs w:val="22"/>
                <w:lang w:val="nl-NL"/>
              </w:rPr>
            </w:pPr>
          </w:p>
        </w:tc>
      </w:tr>
      <w:tr w:rsidR="004D3E31" w:rsidRPr="00912FEF" w14:paraId="37B53816" w14:textId="77777777" w:rsidTr="366C1385">
        <w:tc>
          <w:tcPr>
            <w:tcW w:w="5346" w:type="dxa"/>
          </w:tcPr>
          <w:p w14:paraId="2655CFC7" w14:textId="6FB544E2" w:rsidR="004D3E31" w:rsidRPr="00745FEB" w:rsidRDefault="366C1385" w:rsidP="366C1385">
            <w:pPr>
              <w:pStyle w:val="Plattetekst"/>
              <w:spacing w:after="120" w:line="312" w:lineRule="auto"/>
              <w:rPr>
                <w:rFonts w:ascii="Arial" w:hAnsi="Arial" w:cs="Arial"/>
                <w:sz w:val="22"/>
                <w:szCs w:val="22"/>
                <w:lang w:val="fr-BE"/>
              </w:rPr>
            </w:pPr>
            <w:r w:rsidRPr="366C1385">
              <w:rPr>
                <w:rFonts w:ascii="Arial" w:hAnsi="Arial" w:cs="Arial"/>
                <w:sz w:val="22"/>
                <w:szCs w:val="22"/>
                <w:lang w:val="fr-BE"/>
              </w:rPr>
              <w:t>Vu l’avis de l’Inspecteur des Finances, donné le 14 juin 2020 ;</w:t>
            </w:r>
          </w:p>
        </w:tc>
        <w:tc>
          <w:tcPr>
            <w:tcW w:w="5386" w:type="dxa"/>
          </w:tcPr>
          <w:p w14:paraId="6045D672" w14:textId="77777777" w:rsidR="004D3E31" w:rsidRDefault="366C1385" w:rsidP="366C1385">
            <w:pPr>
              <w:pStyle w:val="Plattetekst"/>
              <w:spacing w:after="120" w:line="312" w:lineRule="auto"/>
              <w:rPr>
                <w:rFonts w:ascii="Arial" w:hAnsi="Arial" w:cs="Arial"/>
                <w:sz w:val="22"/>
                <w:szCs w:val="22"/>
                <w:lang w:val="nl-NL"/>
              </w:rPr>
            </w:pPr>
            <w:r w:rsidRPr="366C1385">
              <w:rPr>
                <w:rFonts w:ascii="Arial" w:hAnsi="Arial" w:cs="Arial"/>
                <w:sz w:val="22"/>
                <w:szCs w:val="22"/>
                <w:lang w:val="nl-NL"/>
              </w:rPr>
              <w:t>Gelet op het advies van de Inspecteur van Financiën, gegeven op 14 juni 2020;</w:t>
            </w:r>
          </w:p>
          <w:p w14:paraId="2ED4E07F" w14:textId="60F6346B" w:rsidR="00942FD9" w:rsidRPr="00745FEB" w:rsidRDefault="00942FD9" w:rsidP="366C1385">
            <w:pPr>
              <w:pStyle w:val="Plattetekst"/>
              <w:spacing w:after="120" w:line="312" w:lineRule="auto"/>
              <w:rPr>
                <w:lang w:val="nl-NL"/>
              </w:rPr>
            </w:pPr>
          </w:p>
        </w:tc>
      </w:tr>
      <w:tr w:rsidR="008D4FD0" w:rsidRPr="00912FEF" w14:paraId="7068F244" w14:textId="77777777" w:rsidTr="366C1385">
        <w:tc>
          <w:tcPr>
            <w:tcW w:w="5346" w:type="dxa"/>
          </w:tcPr>
          <w:p w14:paraId="63214FFF" w14:textId="60D739D1" w:rsidR="008D4FD0" w:rsidRPr="008D4FD0" w:rsidRDefault="008D4FD0" w:rsidP="366C1385">
            <w:pPr>
              <w:pStyle w:val="Plattetekst"/>
              <w:spacing w:after="120" w:line="312" w:lineRule="auto"/>
              <w:rPr>
                <w:rFonts w:ascii="Arial" w:hAnsi="Arial" w:cs="Arial"/>
                <w:sz w:val="22"/>
                <w:szCs w:val="22"/>
                <w:lang w:val="fr-FR"/>
              </w:rPr>
            </w:pPr>
            <w:r w:rsidRPr="008D4FD0">
              <w:rPr>
                <w:rFonts w:ascii="Arial" w:hAnsi="Arial" w:cs="Arial"/>
                <w:sz w:val="22"/>
                <w:szCs w:val="22"/>
                <w:lang w:val="fr-FR"/>
              </w:rPr>
              <w:t>Vu l’accord du Ministre d</w:t>
            </w:r>
            <w:r>
              <w:rPr>
                <w:rFonts w:ascii="Arial" w:hAnsi="Arial" w:cs="Arial"/>
                <w:sz w:val="22"/>
                <w:szCs w:val="22"/>
                <w:lang w:val="fr-FR"/>
              </w:rPr>
              <w:t>u Budget, donné le</w:t>
            </w:r>
            <w:r w:rsidR="00912FEF">
              <w:rPr>
                <w:rFonts w:ascii="Arial" w:hAnsi="Arial" w:cs="Arial"/>
                <w:sz w:val="22"/>
                <w:szCs w:val="22"/>
                <w:lang w:val="fr-FR"/>
              </w:rPr>
              <w:t xml:space="preserve"> 13 juillet</w:t>
            </w:r>
            <w:r>
              <w:rPr>
                <w:rFonts w:ascii="Arial" w:hAnsi="Arial" w:cs="Arial"/>
                <w:sz w:val="22"/>
                <w:szCs w:val="22"/>
                <w:lang w:val="fr-FR"/>
              </w:rPr>
              <w:t xml:space="preserve"> 2020 ;</w:t>
            </w:r>
          </w:p>
        </w:tc>
        <w:tc>
          <w:tcPr>
            <w:tcW w:w="5386" w:type="dxa"/>
          </w:tcPr>
          <w:p w14:paraId="35DECCD0" w14:textId="2D37F960" w:rsidR="008D4FD0" w:rsidRDefault="008D4FD0" w:rsidP="366C1385">
            <w:pPr>
              <w:pStyle w:val="Plattetekst"/>
              <w:spacing w:after="120" w:line="312" w:lineRule="auto"/>
              <w:rPr>
                <w:rFonts w:ascii="Arial" w:hAnsi="Arial" w:cs="Arial"/>
                <w:sz w:val="22"/>
                <w:szCs w:val="22"/>
                <w:lang w:val="nl-NL"/>
              </w:rPr>
            </w:pPr>
            <w:r>
              <w:rPr>
                <w:rFonts w:ascii="Arial" w:hAnsi="Arial" w:cs="Arial"/>
                <w:sz w:val="22"/>
                <w:szCs w:val="22"/>
                <w:lang w:val="nl-NL"/>
              </w:rPr>
              <w:t xml:space="preserve">Gelet op de akkoordbevinding van de Minister van Begroting, gegeven op </w:t>
            </w:r>
            <w:r w:rsidR="00912FEF">
              <w:rPr>
                <w:rFonts w:ascii="Arial" w:hAnsi="Arial" w:cs="Arial"/>
                <w:sz w:val="22"/>
                <w:szCs w:val="22"/>
                <w:lang w:val="nl-NL"/>
              </w:rPr>
              <w:t xml:space="preserve">13 juli </w:t>
            </w:r>
            <w:r>
              <w:rPr>
                <w:rFonts w:ascii="Arial" w:hAnsi="Arial" w:cs="Arial"/>
                <w:sz w:val="22"/>
                <w:szCs w:val="22"/>
                <w:lang w:val="nl-NL"/>
              </w:rPr>
              <w:t>2020;</w:t>
            </w:r>
          </w:p>
          <w:p w14:paraId="1006D012" w14:textId="7240AAA1" w:rsidR="00942FD9" w:rsidRPr="366C1385" w:rsidRDefault="00942FD9" w:rsidP="366C1385">
            <w:pPr>
              <w:pStyle w:val="Plattetekst"/>
              <w:spacing w:after="120" w:line="312" w:lineRule="auto"/>
              <w:rPr>
                <w:rFonts w:ascii="Arial" w:hAnsi="Arial" w:cs="Arial"/>
                <w:sz w:val="22"/>
                <w:szCs w:val="22"/>
                <w:lang w:val="nl-NL"/>
              </w:rPr>
            </w:pPr>
          </w:p>
        </w:tc>
      </w:tr>
      <w:tr w:rsidR="004D3E31" w:rsidRPr="00912FEF" w14:paraId="1C5BFCF5" w14:textId="77777777" w:rsidTr="366C1385">
        <w:tc>
          <w:tcPr>
            <w:tcW w:w="5346" w:type="dxa"/>
          </w:tcPr>
          <w:p w14:paraId="4A2BB517" w14:textId="508B2FBB" w:rsidR="004D3E31" w:rsidRPr="002B7552" w:rsidRDefault="004D3E31" w:rsidP="004D3E31">
            <w:pPr>
              <w:spacing w:after="120" w:line="312" w:lineRule="auto"/>
              <w:rPr>
                <w:rFonts w:ascii="Arial" w:hAnsi="Arial" w:cs="Arial"/>
                <w:sz w:val="22"/>
                <w:szCs w:val="22"/>
                <w:lang w:val="fr-BE"/>
              </w:rPr>
            </w:pPr>
            <w:r w:rsidRPr="002B7552">
              <w:rPr>
                <w:rFonts w:ascii="Arial" w:hAnsi="Arial" w:cs="Arial"/>
                <w:sz w:val="22"/>
                <w:szCs w:val="22"/>
                <w:lang w:val="fr-BE"/>
              </w:rPr>
              <w:t>Considérant que l’exclusion des personnes défavorisées se situe dans tous les domaines de la vie, y compris la vie sociale et culturelle;</w:t>
            </w:r>
          </w:p>
          <w:p w14:paraId="09CF21E1" w14:textId="77777777" w:rsidR="004D3E31" w:rsidRPr="002B7552" w:rsidRDefault="004D3E31" w:rsidP="004D3E31">
            <w:pPr>
              <w:tabs>
                <w:tab w:val="left" w:pos="975"/>
              </w:tabs>
              <w:rPr>
                <w:rFonts w:ascii="Arial" w:hAnsi="Arial" w:cs="Arial"/>
                <w:sz w:val="22"/>
                <w:szCs w:val="22"/>
                <w:lang w:val="fr-BE"/>
              </w:rPr>
            </w:pPr>
            <w:r w:rsidRPr="002B7552">
              <w:rPr>
                <w:rFonts w:ascii="Arial" w:hAnsi="Arial" w:cs="Arial"/>
                <w:sz w:val="22"/>
                <w:szCs w:val="22"/>
                <w:lang w:val="fr-BE"/>
              </w:rPr>
              <w:tab/>
            </w:r>
          </w:p>
        </w:tc>
        <w:tc>
          <w:tcPr>
            <w:tcW w:w="5386" w:type="dxa"/>
          </w:tcPr>
          <w:p w14:paraId="7DF24EA4" w14:textId="77777777" w:rsidR="004D3E31" w:rsidRDefault="004D3E31" w:rsidP="004D3E31">
            <w:pPr>
              <w:spacing w:after="120" w:line="312" w:lineRule="auto"/>
              <w:rPr>
                <w:rFonts w:ascii="Arial" w:hAnsi="Arial" w:cs="Arial"/>
                <w:sz w:val="22"/>
                <w:szCs w:val="22"/>
                <w:lang w:val="nl-NL"/>
              </w:rPr>
            </w:pPr>
            <w:r w:rsidRPr="002B7552">
              <w:rPr>
                <w:rFonts w:ascii="Arial" w:hAnsi="Arial" w:cs="Arial"/>
                <w:sz w:val="22"/>
                <w:szCs w:val="22"/>
                <w:lang w:val="nl-NL"/>
              </w:rPr>
              <w:t>Overwegende dat de uitsluiting van mensen die in armoede leven zich op alle domeinen van het leven situeert, met inbegrip van het sociale en culturele leven;</w:t>
            </w:r>
          </w:p>
          <w:p w14:paraId="6A536524" w14:textId="3F6417D0" w:rsidR="00942FD9" w:rsidRPr="002B7552" w:rsidRDefault="00942FD9" w:rsidP="004D3E31">
            <w:pPr>
              <w:spacing w:after="120" w:line="312" w:lineRule="auto"/>
              <w:rPr>
                <w:rFonts w:ascii="Arial" w:hAnsi="Arial" w:cs="Arial"/>
                <w:sz w:val="22"/>
                <w:szCs w:val="22"/>
                <w:lang w:val="nl-NL"/>
              </w:rPr>
            </w:pPr>
          </w:p>
        </w:tc>
      </w:tr>
      <w:tr w:rsidR="004D3E31" w:rsidRPr="00912FEF" w14:paraId="37F80679" w14:textId="77777777" w:rsidTr="366C1385">
        <w:tc>
          <w:tcPr>
            <w:tcW w:w="5346" w:type="dxa"/>
          </w:tcPr>
          <w:p w14:paraId="1004058B" w14:textId="767D0494" w:rsidR="004D3E31" w:rsidRPr="002B7552" w:rsidRDefault="004D3E31" w:rsidP="004D3E31">
            <w:pPr>
              <w:spacing w:after="120" w:line="312" w:lineRule="auto"/>
              <w:rPr>
                <w:rFonts w:ascii="Arial" w:hAnsi="Arial" w:cs="Arial"/>
                <w:sz w:val="22"/>
                <w:szCs w:val="22"/>
                <w:lang w:val="fr-BE"/>
              </w:rPr>
            </w:pPr>
            <w:r w:rsidRPr="002B7552">
              <w:rPr>
                <w:rFonts w:ascii="Arial" w:hAnsi="Arial" w:cs="Arial"/>
                <w:sz w:val="22"/>
                <w:szCs w:val="22"/>
                <w:lang w:val="fr-FR"/>
              </w:rPr>
              <w:t>Considérant que la participation à la société est un droit élémentaire constitutif de la dignité humaine ;</w:t>
            </w:r>
          </w:p>
        </w:tc>
        <w:tc>
          <w:tcPr>
            <w:tcW w:w="5386" w:type="dxa"/>
          </w:tcPr>
          <w:p w14:paraId="02F740BD" w14:textId="77777777" w:rsidR="004D3E31" w:rsidRDefault="004D3E31" w:rsidP="004D3E31">
            <w:pPr>
              <w:spacing w:after="120" w:line="312" w:lineRule="auto"/>
              <w:rPr>
                <w:rFonts w:ascii="Arial" w:hAnsi="Arial" w:cs="Arial"/>
                <w:sz w:val="22"/>
                <w:szCs w:val="22"/>
                <w:lang w:val="nl-NL"/>
              </w:rPr>
            </w:pPr>
            <w:r w:rsidRPr="002B7552">
              <w:rPr>
                <w:rFonts w:ascii="Arial" w:hAnsi="Arial" w:cs="Arial"/>
                <w:sz w:val="22"/>
                <w:szCs w:val="22"/>
                <w:lang w:val="nl-NL"/>
              </w:rPr>
              <w:t xml:space="preserve">Overwegende dat deelname aan de </w:t>
            </w:r>
            <w:r w:rsidR="00B11D24">
              <w:rPr>
                <w:rFonts w:ascii="Arial" w:hAnsi="Arial" w:cs="Arial"/>
                <w:sz w:val="22"/>
                <w:szCs w:val="22"/>
                <w:lang w:val="nl-NL"/>
              </w:rPr>
              <w:t>samenleving</w:t>
            </w:r>
            <w:r w:rsidRPr="002B7552">
              <w:rPr>
                <w:rFonts w:ascii="Arial" w:hAnsi="Arial" w:cs="Arial"/>
                <w:sz w:val="22"/>
                <w:szCs w:val="22"/>
                <w:lang w:val="nl-NL"/>
              </w:rPr>
              <w:t xml:space="preserve"> een elementair recht is dat deel uitmaakt van de menselijke waardigheid; </w:t>
            </w:r>
          </w:p>
          <w:p w14:paraId="0555645D" w14:textId="53BFDFBD" w:rsidR="00942FD9" w:rsidRPr="002B7552" w:rsidRDefault="00942FD9" w:rsidP="004D3E31">
            <w:pPr>
              <w:spacing w:after="120" w:line="312" w:lineRule="auto"/>
              <w:rPr>
                <w:rFonts w:ascii="Arial" w:hAnsi="Arial" w:cs="Arial"/>
                <w:sz w:val="22"/>
                <w:szCs w:val="22"/>
                <w:lang w:val="nl-NL"/>
              </w:rPr>
            </w:pPr>
          </w:p>
        </w:tc>
      </w:tr>
      <w:tr w:rsidR="004D3E31" w:rsidRPr="00912FEF" w14:paraId="34EE0112" w14:textId="77777777" w:rsidTr="366C1385">
        <w:tc>
          <w:tcPr>
            <w:tcW w:w="5346" w:type="dxa"/>
          </w:tcPr>
          <w:p w14:paraId="411D1CC2" w14:textId="77777777" w:rsidR="004D3E31" w:rsidRPr="002B7552" w:rsidRDefault="004D3E31" w:rsidP="004D3E31">
            <w:pPr>
              <w:spacing w:after="120" w:line="312" w:lineRule="auto"/>
              <w:rPr>
                <w:rFonts w:ascii="Arial" w:hAnsi="Arial" w:cs="Arial"/>
                <w:sz w:val="22"/>
                <w:szCs w:val="22"/>
                <w:lang w:val="fr-BE"/>
              </w:rPr>
            </w:pPr>
            <w:r w:rsidRPr="002B7552">
              <w:rPr>
                <w:rFonts w:ascii="Arial" w:hAnsi="Arial" w:cs="Arial"/>
                <w:sz w:val="22"/>
                <w:szCs w:val="22"/>
                <w:lang w:val="fr-BE"/>
              </w:rPr>
              <w:t>Considérant que la promotion de la participation et de l’activation sociale des usagers fait partie de la mission des centres publics d’action sociale ;</w:t>
            </w:r>
          </w:p>
        </w:tc>
        <w:tc>
          <w:tcPr>
            <w:tcW w:w="5386" w:type="dxa"/>
          </w:tcPr>
          <w:p w14:paraId="2BBD7B3B" w14:textId="77777777" w:rsidR="004D3E31" w:rsidRDefault="004D3E31" w:rsidP="004D3E31">
            <w:pPr>
              <w:spacing w:after="120" w:line="312" w:lineRule="auto"/>
              <w:rPr>
                <w:rFonts w:ascii="Arial" w:hAnsi="Arial" w:cs="Arial"/>
                <w:sz w:val="22"/>
                <w:szCs w:val="22"/>
                <w:lang w:val="nl-NL"/>
              </w:rPr>
            </w:pPr>
            <w:r w:rsidRPr="002B7552">
              <w:rPr>
                <w:rFonts w:ascii="Arial" w:hAnsi="Arial" w:cs="Arial"/>
                <w:sz w:val="22"/>
                <w:szCs w:val="22"/>
                <w:lang w:val="nl-NL"/>
              </w:rPr>
              <w:t>Overwegende dat het bevorderen van de participatie en sociale activering van de gebruikers tot de opdracht van de openbare centra voor maatschappelijk welzijn behoort;</w:t>
            </w:r>
          </w:p>
          <w:p w14:paraId="14E51F49" w14:textId="627B356D" w:rsidR="00942FD9" w:rsidRPr="002B7552" w:rsidRDefault="00942FD9" w:rsidP="004D3E31">
            <w:pPr>
              <w:spacing w:after="120" w:line="312" w:lineRule="auto"/>
              <w:rPr>
                <w:rFonts w:ascii="Arial" w:hAnsi="Arial" w:cs="Arial"/>
                <w:sz w:val="22"/>
                <w:szCs w:val="22"/>
                <w:lang w:val="nl-NL"/>
              </w:rPr>
            </w:pPr>
          </w:p>
        </w:tc>
      </w:tr>
      <w:tr w:rsidR="008D163E" w:rsidRPr="00912FEF" w14:paraId="0F33FD26" w14:textId="77777777" w:rsidTr="366C1385">
        <w:tc>
          <w:tcPr>
            <w:tcW w:w="5346" w:type="dxa"/>
          </w:tcPr>
          <w:p w14:paraId="29ABE94E" w14:textId="4FA4F772" w:rsidR="008D163E" w:rsidRPr="004E3B0D" w:rsidRDefault="008D163E" w:rsidP="00310542">
            <w:pPr>
              <w:spacing w:after="120" w:line="312" w:lineRule="auto"/>
              <w:rPr>
                <w:rFonts w:ascii="Arial" w:hAnsi="Arial" w:cs="Arial"/>
                <w:sz w:val="22"/>
                <w:szCs w:val="22"/>
                <w:lang w:val="fr-FR"/>
              </w:rPr>
            </w:pPr>
            <w:r>
              <w:rPr>
                <w:rFonts w:ascii="Arial" w:hAnsi="Arial" w:cs="Arial"/>
                <w:sz w:val="22"/>
                <w:szCs w:val="22"/>
                <w:lang w:val="fr-FR"/>
              </w:rPr>
              <w:t xml:space="preserve">Considérant que cet arrêté est pris pour </w:t>
            </w:r>
            <w:r w:rsidRPr="008D163E">
              <w:rPr>
                <w:rFonts w:ascii="Arial" w:hAnsi="Arial" w:cs="Arial"/>
                <w:sz w:val="22"/>
                <w:szCs w:val="22"/>
                <w:lang w:val="fr-FR"/>
              </w:rPr>
              <w:t xml:space="preserve">engager le montant de la subvention équivalent aux </w:t>
            </w:r>
            <w:r w:rsidR="00310542">
              <w:rPr>
                <w:rFonts w:ascii="Arial" w:hAnsi="Arial" w:cs="Arial"/>
                <w:sz w:val="22"/>
                <w:szCs w:val="22"/>
                <w:lang w:val="fr-FR"/>
              </w:rPr>
              <w:t>six</w:t>
            </w:r>
            <w:r w:rsidRPr="008D163E">
              <w:rPr>
                <w:rFonts w:ascii="Arial" w:hAnsi="Arial" w:cs="Arial"/>
                <w:sz w:val="22"/>
                <w:szCs w:val="22"/>
                <w:lang w:val="fr-FR"/>
              </w:rPr>
              <w:t xml:space="preserve"> </w:t>
            </w:r>
            <w:r>
              <w:rPr>
                <w:rFonts w:ascii="Arial" w:hAnsi="Arial" w:cs="Arial"/>
                <w:sz w:val="22"/>
                <w:szCs w:val="22"/>
                <w:lang w:val="fr-FR"/>
              </w:rPr>
              <w:t>premier</w:t>
            </w:r>
            <w:r w:rsidR="00133621">
              <w:rPr>
                <w:rFonts w:ascii="Arial" w:hAnsi="Arial" w:cs="Arial"/>
                <w:sz w:val="22"/>
                <w:szCs w:val="22"/>
                <w:lang w:val="fr-FR"/>
              </w:rPr>
              <w:t>s</w:t>
            </w:r>
            <w:r>
              <w:rPr>
                <w:rFonts w:ascii="Arial" w:hAnsi="Arial" w:cs="Arial"/>
                <w:sz w:val="22"/>
                <w:szCs w:val="22"/>
                <w:lang w:val="fr-FR"/>
              </w:rPr>
              <w:t xml:space="preserve"> mois </w:t>
            </w:r>
            <w:r w:rsidRPr="004E3B0D">
              <w:rPr>
                <w:rFonts w:ascii="Arial" w:hAnsi="Arial" w:cs="Arial"/>
                <w:sz w:val="22"/>
                <w:szCs w:val="22"/>
                <w:lang w:val="fr-FR"/>
              </w:rPr>
              <w:t xml:space="preserve">et  qu’un autre arrêté sera pris pour engager le montant restant de la subvention équivalent aux </w:t>
            </w:r>
            <w:r w:rsidR="00310542">
              <w:rPr>
                <w:rFonts w:ascii="Arial" w:hAnsi="Arial" w:cs="Arial"/>
                <w:sz w:val="22"/>
                <w:szCs w:val="22"/>
                <w:lang w:val="fr-FR"/>
              </w:rPr>
              <w:t>six</w:t>
            </w:r>
            <w:r w:rsidRPr="004E3B0D">
              <w:rPr>
                <w:rFonts w:ascii="Arial" w:hAnsi="Arial" w:cs="Arial"/>
                <w:sz w:val="22"/>
                <w:szCs w:val="22"/>
                <w:lang w:val="fr-FR"/>
              </w:rPr>
              <w:t xml:space="preserve"> derniers mois.</w:t>
            </w:r>
          </w:p>
        </w:tc>
        <w:tc>
          <w:tcPr>
            <w:tcW w:w="5386" w:type="dxa"/>
          </w:tcPr>
          <w:p w14:paraId="4322200A" w14:textId="1A48B463" w:rsidR="008D163E" w:rsidRPr="008D163E" w:rsidRDefault="008D163E" w:rsidP="00310542">
            <w:pPr>
              <w:spacing w:after="120" w:line="312" w:lineRule="auto"/>
              <w:rPr>
                <w:rFonts w:ascii="Arial" w:hAnsi="Arial" w:cs="Arial"/>
                <w:sz w:val="22"/>
                <w:szCs w:val="22"/>
                <w:lang w:val="nl-BE"/>
              </w:rPr>
            </w:pPr>
            <w:r w:rsidRPr="008D163E">
              <w:rPr>
                <w:rFonts w:ascii="Arial" w:hAnsi="Arial" w:cs="Arial"/>
                <w:sz w:val="22"/>
                <w:szCs w:val="22"/>
                <w:lang w:val="nl-BE"/>
              </w:rPr>
              <w:t xml:space="preserve">Overwegende dat dit besluit is genomen om </w:t>
            </w:r>
            <w:r w:rsidR="00DA2310">
              <w:rPr>
                <w:rFonts w:ascii="Arial" w:hAnsi="Arial" w:cs="Arial"/>
                <w:sz w:val="22"/>
                <w:szCs w:val="22"/>
                <w:lang w:val="nl-BE"/>
              </w:rPr>
              <w:t>het</w:t>
            </w:r>
            <w:r w:rsidRPr="008D163E">
              <w:rPr>
                <w:rFonts w:ascii="Arial" w:hAnsi="Arial" w:cs="Arial"/>
                <w:sz w:val="22"/>
                <w:szCs w:val="22"/>
                <w:lang w:val="nl-BE"/>
              </w:rPr>
              <w:t xml:space="preserve"> bedrag van de </w:t>
            </w:r>
            <w:r w:rsidR="00B51162">
              <w:rPr>
                <w:rFonts w:ascii="Arial" w:hAnsi="Arial" w:cs="Arial"/>
                <w:sz w:val="22"/>
                <w:szCs w:val="22"/>
                <w:lang w:val="nl-BE"/>
              </w:rPr>
              <w:t xml:space="preserve">toelage voor </w:t>
            </w:r>
            <w:r w:rsidR="00DA2310">
              <w:rPr>
                <w:rFonts w:ascii="Arial" w:hAnsi="Arial" w:cs="Arial"/>
                <w:sz w:val="22"/>
                <w:szCs w:val="22"/>
                <w:lang w:val="nl-BE"/>
              </w:rPr>
              <w:t>de eerste</w:t>
            </w:r>
            <w:r w:rsidRPr="008D163E">
              <w:rPr>
                <w:rFonts w:ascii="Arial" w:hAnsi="Arial" w:cs="Arial"/>
                <w:sz w:val="22"/>
                <w:szCs w:val="22"/>
                <w:lang w:val="nl-BE"/>
              </w:rPr>
              <w:t xml:space="preserve"> </w:t>
            </w:r>
            <w:r w:rsidR="00310542">
              <w:rPr>
                <w:rFonts w:ascii="Arial" w:hAnsi="Arial" w:cs="Arial"/>
                <w:sz w:val="22"/>
                <w:szCs w:val="22"/>
                <w:lang w:val="nl-BE"/>
              </w:rPr>
              <w:t>zes</w:t>
            </w:r>
            <w:r w:rsidRPr="008D163E">
              <w:rPr>
                <w:rFonts w:ascii="Arial" w:hAnsi="Arial" w:cs="Arial"/>
                <w:sz w:val="22"/>
                <w:szCs w:val="22"/>
                <w:lang w:val="nl-BE"/>
              </w:rPr>
              <w:t xml:space="preserve"> maanden van het jaar</w:t>
            </w:r>
            <w:r w:rsidR="00DA2310" w:rsidRPr="008D163E">
              <w:rPr>
                <w:rFonts w:ascii="Arial" w:hAnsi="Arial" w:cs="Arial"/>
                <w:sz w:val="22"/>
                <w:szCs w:val="22"/>
                <w:lang w:val="nl-BE"/>
              </w:rPr>
              <w:t xml:space="preserve"> vast te l</w:t>
            </w:r>
            <w:r w:rsidR="00DA2310">
              <w:rPr>
                <w:rFonts w:ascii="Arial" w:hAnsi="Arial" w:cs="Arial"/>
                <w:sz w:val="22"/>
                <w:szCs w:val="22"/>
                <w:lang w:val="nl-BE"/>
              </w:rPr>
              <w:t xml:space="preserve">eggen en dat een </w:t>
            </w:r>
            <w:r w:rsidR="00DA2310" w:rsidRPr="004E3B0D">
              <w:rPr>
                <w:rFonts w:ascii="Arial" w:hAnsi="Arial" w:cs="Arial"/>
                <w:sz w:val="22"/>
                <w:szCs w:val="22"/>
                <w:lang w:val="nl-NL"/>
              </w:rPr>
              <w:t xml:space="preserve">ander besluit zal genomen worden om het resterende bedrag van de </w:t>
            </w:r>
            <w:r w:rsidR="00B51162">
              <w:rPr>
                <w:rFonts w:ascii="Arial" w:hAnsi="Arial" w:cs="Arial"/>
                <w:sz w:val="22"/>
                <w:szCs w:val="22"/>
                <w:lang w:val="nl-NL"/>
              </w:rPr>
              <w:t>toelage</w:t>
            </w:r>
            <w:r w:rsidR="00DA2310" w:rsidRPr="004E3B0D">
              <w:rPr>
                <w:rFonts w:ascii="Arial" w:hAnsi="Arial" w:cs="Arial"/>
                <w:sz w:val="22"/>
                <w:szCs w:val="22"/>
                <w:lang w:val="nl-NL"/>
              </w:rPr>
              <w:t xml:space="preserve"> vast te leggen</w:t>
            </w:r>
            <w:r w:rsidR="00B51162">
              <w:rPr>
                <w:rFonts w:ascii="Arial" w:hAnsi="Arial" w:cs="Arial"/>
                <w:sz w:val="22"/>
                <w:szCs w:val="22"/>
                <w:lang w:val="nl-NL"/>
              </w:rPr>
              <w:t xml:space="preserve"> voor </w:t>
            </w:r>
            <w:r w:rsidR="00DA2310" w:rsidRPr="004E3B0D">
              <w:rPr>
                <w:rFonts w:ascii="Arial" w:hAnsi="Arial" w:cs="Arial"/>
                <w:sz w:val="22"/>
                <w:szCs w:val="22"/>
                <w:lang w:val="nl-NL"/>
              </w:rPr>
              <w:t>de l</w:t>
            </w:r>
            <w:r w:rsidR="00DA2310">
              <w:rPr>
                <w:rFonts w:ascii="Arial" w:hAnsi="Arial" w:cs="Arial"/>
                <w:sz w:val="22"/>
                <w:szCs w:val="22"/>
                <w:lang w:val="nl-NL"/>
              </w:rPr>
              <w:t xml:space="preserve">aatste </w:t>
            </w:r>
            <w:r w:rsidR="00310542">
              <w:rPr>
                <w:rFonts w:ascii="Arial" w:hAnsi="Arial" w:cs="Arial"/>
                <w:sz w:val="22"/>
                <w:szCs w:val="22"/>
                <w:lang w:val="nl-NL"/>
              </w:rPr>
              <w:t>zes</w:t>
            </w:r>
            <w:r w:rsidR="00DA2310">
              <w:rPr>
                <w:rFonts w:ascii="Arial" w:hAnsi="Arial" w:cs="Arial"/>
                <w:sz w:val="22"/>
                <w:szCs w:val="22"/>
                <w:lang w:val="nl-NL"/>
              </w:rPr>
              <w:t xml:space="preserve"> maanden van het jaar.</w:t>
            </w:r>
          </w:p>
        </w:tc>
      </w:tr>
      <w:tr w:rsidR="004D3E31" w:rsidRPr="00912FEF" w14:paraId="7B8BE28F" w14:textId="77777777" w:rsidTr="366C1385">
        <w:tc>
          <w:tcPr>
            <w:tcW w:w="5346" w:type="dxa"/>
          </w:tcPr>
          <w:p w14:paraId="3E930685" w14:textId="4265321D" w:rsidR="004D3E31" w:rsidRPr="0030435B" w:rsidRDefault="0030435B" w:rsidP="0030435B">
            <w:pPr>
              <w:spacing w:after="120" w:line="312" w:lineRule="auto"/>
              <w:rPr>
                <w:rFonts w:ascii="Arial" w:hAnsi="Arial" w:cs="Arial"/>
                <w:sz w:val="22"/>
                <w:szCs w:val="22"/>
                <w:lang w:val="fr-BE"/>
              </w:rPr>
            </w:pPr>
            <w:r w:rsidRPr="0030435B">
              <w:rPr>
                <w:rFonts w:ascii="Arial" w:hAnsi="Arial" w:cs="Arial"/>
                <w:sz w:val="22"/>
                <w:szCs w:val="22"/>
                <w:lang w:val="fr-FR"/>
              </w:rPr>
              <w:lastRenderedPageBreak/>
              <w:t>Sur la proposition du Ministre de l’Intégration Sociale et de l’avis des Ministres qui en ont délibéré en Conseil,</w:t>
            </w:r>
          </w:p>
        </w:tc>
        <w:tc>
          <w:tcPr>
            <w:tcW w:w="5386" w:type="dxa"/>
          </w:tcPr>
          <w:p w14:paraId="296DFCE7" w14:textId="7AA8A597" w:rsidR="004D3E31" w:rsidRPr="0030435B" w:rsidRDefault="0030435B" w:rsidP="004D3E31">
            <w:pPr>
              <w:spacing w:after="120" w:line="312" w:lineRule="auto"/>
              <w:rPr>
                <w:rFonts w:ascii="Arial" w:hAnsi="Arial" w:cs="Arial"/>
                <w:sz w:val="22"/>
                <w:szCs w:val="22"/>
                <w:lang w:val="nl-NL"/>
              </w:rPr>
            </w:pPr>
            <w:r w:rsidRPr="0030435B">
              <w:rPr>
                <w:rFonts w:ascii="Arial" w:hAnsi="Arial" w:cs="Arial"/>
                <w:sz w:val="22"/>
                <w:szCs w:val="22"/>
                <w:lang w:val="nl-NL"/>
              </w:rPr>
              <w:t>Op de voordracht van de Minister van Maatschappelijke Integratie en op het advies van de in Raad vergaderde Ministers,</w:t>
            </w:r>
          </w:p>
        </w:tc>
      </w:tr>
      <w:tr w:rsidR="004D3E31" w:rsidRPr="00912FEF" w14:paraId="704B97E2" w14:textId="77777777" w:rsidTr="366C1385">
        <w:tc>
          <w:tcPr>
            <w:tcW w:w="5346" w:type="dxa"/>
          </w:tcPr>
          <w:p w14:paraId="407F9471" w14:textId="3666076C" w:rsidR="004D3E31" w:rsidRDefault="004D3E31" w:rsidP="004D3E31">
            <w:pPr>
              <w:spacing w:line="312" w:lineRule="auto"/>
              <w:rPr>
                <w:rFonts w:ascii="Arial" w:hAnsi="Arial" w:cs="Arial"/>
                <w:b/>
                <w:sz w:val="22"/>
                <w:szCs w:val="22"/>
                <w:lang w:val="nl-BE"/>
              </w:rPr>
            </w:pPr>
          </w:p>
          <w:p w14:paraId="03377D86" w14:textId="77777777" w:rsidR="00942FD9" w:rsidRPr="004D3E31" w:rsidRDefault="00942FD9" w:rsidP="004D3E31">
            <w:pPr>
              <w:spacing w:line="312" w:lineRule="auto"/>
              <w:rPr>
                <w:rFonts w:ascii="Arial" w:hAnsi="Arial" w:cs="Arial"/>
                <w:b/>
                <w:sz w:val="22"/>
                <w:szCs w:val="22"/>
                <w:lang w:val="nl-BE"/>
              </w:rPr>
            </w:pPr>
          </w:p>
          <w:p w14:paraId="796E7CB4" w14:textId="77777777" w:rsidR="004D3E31" w:rsidRPr="002B7552" w:rsidRDefault="004D3E31" w:rsidP="004D3E31">
            <w:pPr>
              <w:spacing w:line="312" w:lineRule="auto"/>
              <w:jc w:val="center"/>
              <w:rPr>
                <w:rFonts w:ascii="Arial" w:hAnsi="Arial" w:cs="Arial"/>
                <w:b/>
                <w:sz w:val="22"/>
                <w:szCs w:val="22"/>
                <w:lang w:val="fr-BE"/>
              </w:rPr>
            </w:pPr>
            <w:r w:rsidRPr="002B7552">
              <w:rPr>
                <w:rFonts w:ascii="Arial" w:hAnsi="Arial" w:cs="Arial"/>
                <w:b/>
                <w:sz w:val="22"/>
                <w:szCs w:val="22"/>
                <w:lang w:val="fr-BE"/>
              </w:rPr>
              <w:t>NOUS AVONS ARRÊTÉ ET ARRÊTONS :</w:t>
            </w:r>
          </w:p>
          <w:p w14:paraId="1EB2F470" w14:textId="77777777" w:rsidR="004D3E31" w:rsidRPr="002B7552" w:rsidRDefault="004D3E31" w:rsidP="004D3E31">
            <w:pPr>
              <w:spacing w:line="312" w:lineRule="auto"/>
              <w:jc w:val="center"/>
              <w:rPr>
                <w:rFonts w:ascii="Arial" w:hAnsi="Arial" w:cs="Arial"/>
                <w:b/>
                <w:sz w:val="22"/>
                <w:szCs w:val="22"/>
                <w:lang w:val="fr-BE"/>
              </w:rPr>
            </w:pPr>
          </w:p>
        </w:tc>
        <w:tc>
          <w:tcPr>
            <w:tcW w:w="5386" w:type="dxa"/>
          </w:tcPr>
          <w:p w14:paraId="525827A8" w14:textId="1F2D4EBE" w:rsidR="004D3E31" w:rsidRDefault="004D3E31" w:rsidP="004D3E31">
            <w:pPr>
              <w:spacing w:line="312" w:lineRule="auto"/>
              <w:rPr>
                <w:rFonts w:ascii="Arial" w:hAnsi="Arial" w:cs="Arial"/>
                <w:sz w:val="22"/>
                <w:szCs w:val="22"/>
                <w:lang w:val="fr-BE"/>
              </w:rPr>
            </w:pPr>
          </w:p>
          <w:p w14:paraId="28328D5E" w14:textId="77777777" w:rsidR="00942FD9" w:rsidRPr="00510E5E" w:rsidRDefault="00942FD9" w:rsidP="004D3E31">
            <w:pPr>
              <w:spacing w:line="312" w:lineRule="auto"/>
              <w:rPr>
                <w:rFonts w:ascii="Arial" w:hAnsi="Arial" w:cs="Arial"/>
                <w:sz w:val="22"/>
                <w:szCs w:val="22"/>
                <w:lang w:val="fr-BE"/>
              </w:rPr>
            </w:pPr>
          </w:p>
          <w:p w14:paraId="1AF63000" w14:textId="77777777" w:rsidR="004D3E31" w:rsidRPr="002B7552" w:rsidRDefault="004D3E31" w:rsidP="004D3E31">
            <w:pPr>
              <w:spacing w:line="312" w:lineRule="auto"/>
              <w:jc w:val="center"/>
              <w:rPr>
                <w:rFonts w:ascii="Arial" w:hAnsi="Arial" w:cs="Arial"/>
                <w:sz w:val="22"/>
                <w:szCs w:val="22"/>
                <w:lang w:val="nl-NL"/>
              </w:rPr>
            </w:pPr>
            <w:r w:rsidRPr="002B7552">
              <w:rPr>
                <w:rFonts w:ascii="Arial" w:hAnsi="Arial" w:cs="Arial"/>
                <w:b/>
                <w:sz w:val="22"/>
                <w:szCs w:val="22"/>
                <w:lang w:val="nl-NL"/>
              </w:rPr>
              <w:t xml:space="preserve">HEBBEN WIJ BESLOTEN EN BESLUITEN WIJ: </w:t>
            </w:r>
          </w:p>
          <w:p w14:paraId="719C2CEA" w14:textId="02D73581" w:rsidR="004D3E31" w:rsidRDefault="004D3E31" w:rsidP="004D3E31">
            <w:pPr>
              <w:spacing w:line="312" w:lineRule="auto"/>
              <w:jc w:val="center"/>
              <w:rPr>
                <w:rFonts w:ascii="Arial" w:hAnsi="Arial" w:cs="Arial"/>
                <w:sz w:val="22"/>
                <w:szCs w:val="22"/>
                <w:lang w:val="nl-NL"/>
              </w:rPr>
            </w:pPr>
          </w:p>
          <w:p w14:paraId="152C55B5" w14:textId="77777777" w:rsidR="00942FD9" w:rsidRPr="002B7552" w:rsidRDefault="00942FD9" w:rsidP="004D3E31">
            <w:pPr>
              <w:spacing w:line="312" w:lineRule="auto"/>
              <w:jc w:val="center"/>
              <w:rPr>
                <w:rFonts w:ascii="Arial" w:hAnsi="Arial" w:cs="Arial"/>
                <w:sz w:val="22"/>
                <w:szCs w:val="22"/>
                <w:lang w:val="nl-NL"/>
              </w:rPr>
            </w:pPr>
          </w:p>
          <w:p w14:paraId="0F7400B3" w14:textId="77777777" w:rsidR="004D3E31" w:rsidRPr="002B7552" w:rsidRDefault="004D3E31" w:rsidP="004D3E31">
            <w:pPr>
              <w:spacing w:line="312" w:lineRule="auto"/>
              <w:jc w:val="center"/>
              <w:rPr>
                <w:rFonts w:ascii="Arial" w:hAnsi="Arial" w:cs="Arial"/>
                <w:sz w:val="22"/>
                <w:szCs w:val="22"/>
                <w:lang w:val="nl-NL"/>
              </w:rPr>
            </w:pPr>
          </w:p>
        </w:tc>
      </w:tr>
      <w:tr w:rsidR="004D3E31" w:rsidRPr="00912FEF" w14:paraId="4273E3D2" w14:textId="77777777" w:rsidTr="366C1385">
        <w:tc>
          <w:tcPr>
            <w:tcW w:w="5346" w:type="dxa"/>
          </w:tcPr>
          <w:p w14:paraId="1F0EB689" w14:textId="32E5864C" w:rsidR="004D3E31" w:rsidRDefault="004D3E31" w:rsidP="004D3E31">
            <w:pPr>
              <w:spacing w:line="312" w:lineRule="auto"/>
              <w:rPr>
                <w:rFonts w:ascii="Arial" w:hAnsi="Arial" w:cs="Arial"/>
                <w:bCs/>
                <w:sz w:val="22"/>
                <w:szCs w:val="22"/>
                <w:lang w:val="fr-FR"/>
              </w:rPr>
            </w:pPr>
            <w:r w:rsidRPr="002B7552">
              <w:rPr>
                <w:rFonts w:ascii="Arial" w:hAnsi="Arial" w:cs="Arial"/>
                <w:b/>
                <w:sz w:val="22"/>
                <w:szCs w:val="22"/>
                <w:lang w:val="fr-FR"/>
              </w:rPr>
              <w:t>Article 1</w:t>
            </w:r>
            <w:r w:rsidRPr="002B7552">
              <w:rPr>
                <w:rFonts w:ascii="Arial" w:hAnsi="Arial" w:cs="Arial"/>
                <w:b/>
                <w:sz w:val="22"/>
                <w:szCs w:val="22"/>
                <w:vertAlign w:val="superscript"/>
                <w:lang w:val="fr-FR"/>
              </w:rPr>
              <w:t>er</w:t>
            </w:r>
            <w:r w:rsidRPr="002B7552">
              <w:rPr>
                <w:rFonts w:ascii="Arial" w:hAnsi="Arial" w:cs="Arial"/>
                <w:b/>
                <w:sz w:val="22"/>
                <w:szCs w:val="22"/>
                <w:lang w:val="fr-FR"/>
              </w:rPr>
              <w:t xml:space="preserve">. </w:t>
            </w:r>
            <w:r w:rsidRPr="002B7552">
              <w:rPr>
                <w:rFonts w:ascii="Arial" w:hAnsi="Arial" w:cs="Arial"/>
                <w:bCs/>
                <w:sz w:val="22"/>
                <w:szCs w:val="22"/>
                <w:lang w:val="fr-FR"/>
              </w:rPr>
              <w:t>Pour l’application de cet arrêté sont entendus sous :</w:t>
            </w:r>
          </w:p>
          <w:p w14:paraId="2A5DCF94" w14:textId="77777777" w:rsidR="0030435B" w:rsidRPr="002B7552" w:rsidRDefault="0030435B" w:rsidP="004D3E31">
            <w:pPr>
              <w:spacing w:line="312" w:lineRule="auto"/>
              <w:rPr>
                <w:rFonts w:ascii="Arial" w:hAnsi="Arial" w:cs="Arial"/>
                <w:bCs/>
                <w:sz w:val="22"/>
                <w:szCs w:val="22"/>
                <w:lang w:val="fr-FR"/>
              </w:rPr>
            </w:pPr>
          </w:p>
          <w:p w14:paraId="127D5BF2" w14:textId="77777777" w:rsidR="004D3E31" w:rsidRPr="002B7552" w:rsidRDefault="004D3E31" w:rsidP="004D3E31">
            <w:pPr>
              <w:numPr>
                <w:ilvl w:val="0"/>
                <w:numId w:val="4"/>
              </w:numPr>
              <w:spacing w:line="312" w:lineRule="auto"/>
              <w:rPr>
                <w:rFonts w:ascii="Arial" w:hAnsi="Arial" w:cs="Arial"/>
                <w:bCs/>
                <w:sz w:val="22"/>
                <w:szCs w:val="22"/>
                <w:lang w:val="fr-FR"/>
              </w:rPr>
            </w:pPr>
            <w:r w:rsidRPr="002B7552">
              <w:rPr>
                <w:rFonts w:ascii="Arial" w:hAnsi="Arial" w:cs="Arial"/>
                <w:bCs/>
                <w:sz w:val="22"/>
                <w:szCs w:val="22"/>
                <w:lang w:val="fr-FR"/>
              </w:rPr>
              <w:t>le centre : le centre public d’action sociale ;</w:t>
            </w:r>
          </w:p>
          <w:p w14:paraId="6E3D12E6" w14:textId="723CFF0C" w:rsidR="004D3E31" w:rsidRPr="002B7552" w:rsidRDefault="004D3E31" w:rsidP="004D3E31">
            <w:pPr>
              <w:numPr>
                <w:ilvl w:val="0"/>
                <w:numId w:val="4"/>
              </w:numPr>
              <w:spacing w:line="312" w:lineRule="auto"/>
              <w:rPr>
                <w:rFonts w:ascii="Arial" w:hAnsi="Arial" w:cs="Arial"/>
                <w:bCs/>
                <w:sz w:val="22"/>
                <w:szCs w:val="22"/>
                <w:lang w:val="fr-FR"/>
              </w:rPr>
            </w:pPr>
            <w:r w:rsidRPr="002B7552">
              <w:rPr>
                <w:rFonts w:ascii="Arial" w:hAnsi="Arial" w:cs="Arial"/>
                <w:bCs/>
                <w:sz w:val="22"/>
                <w:szCs w:val="22"/>
                <w:lang w:val="fr-FR"/>
              </w:rPr>
              <w:t>l’usager</w:t>
            </w:r>
            <w:r w:rsidR="00814D84">
              <w:rPr>
                <w:rFonts w:ascii="Arial" w:hAnsi="Arial" w:cs="Arial"/>
                <w:bCs/>
                <w:sz w:val="22"/>
                <w:szCs w:val="22"/>
                <w:lang w:val="fr-FR"/>
              </w:rPr>
              <w:t xml:space="preserve"> </w:t>
            </w:r>
            <w:r w:rsidRPr="002B7552">
              <w:rPr>
                <w:rFonts w:ascii="Arial" w:hAnsi="Arial" w:cs="Arial"/>
                <w:bCs/>
                <w:sz w:val="22"/>
                <w:szCs w:val="22"/>
                <w:lang w:val="fr-FR"/>
              </w:rPr>
              <w:t>: la personne qui fait usage des services publics relevant des missions du centre, sous quelle que forme que ce soit</w:t>
            </w:r>
            <w:r w:rsidR="00666B78">
              <w:rPr>
                <w:rFonts w:ascii="Arial" w:hAnsi="Arial" w:cs="Arial"/>
                <w:bCs/>
                <w:sz w:val="22"/>
                <w:szCs w:val="22"/>
                <w:lang w:val="fr-FR"/>
              </w:rPr>
              <w:t>.</w:t>
            </w:r>
          </w:p>
          <w:p w14:paraId="1A017935" w14:textId="77777777" w:rsidR="004D3E31" w:rsidRPr="002B7552" w:rsidRDefault="004D3E31">
            <w:pPr>
              <w:spacing w:line="312" w:lineRule="auto"/>
              <w:rPr>
                <w:rFonts w:ascii="Arial" w:hAnsi="Arial" w:cs="Arial"/>
                <w:sz w:val="22"/>
                <w:szCs w:val="22"/>
                <w:lang w:val="fr-BE"/>
              </w:rPr>
            </w:pPr>
          </w:p>
        </w:tc>
        <w:tc>
          <w:tcPr>
            <w:tcW w:w="5386" w:type="dxa"/>
          </w:tcPr>
          <w:p w14:paraId="4593AD49" w14:textId="77777777" w:rsidR="004D3E31" w:rsidRPr="00666B78" w:rsidRDefault="004D3E31" w:rsidP="004D3E31">
            <w:pPr>
              <w:spacing w:line="312" w:lineRule="auto"/>
              <w:rPr>
                <w:rFonts w:ascii="Arial" w:hAnsi="Arial" w:cs="Arial"/>
                <w:sz w:val="22"/>
                <w:szCs w:val="22"/>
                <w:lang w:val="nl-BE"/>
              </w:rPr>
            </w:pPr>
            <w:r w:rsidRPr="00666B78">
              <w:rPr>
                <w:rFonts w:ascii="Arial" w:hAnsi="Arial" w:cs="Arial"/>
                <w:b/>
                <w:bCs/>
                <w:sz w:val="22"/>
                <w:szCs w:val="22"/>
                <w:lang w:val="nl-BE"/>
              </w:rPr>
              <w:t xml:space="preserve">Artikel 1. </w:t>
            </w:r>
            <w:r w:rsidRPr="00666B78">
              <w:rPr>
                <w:rFonts w:ascii="Arial" w:hAnsi="Arial" w:cs="Arial"/>
                <w:sz w:val="22"/>
                <w:szCs w:val="22"/>
                <w:lang w:val="nl-BE"/>
              </w:rPr>
              <w:t>Voor de toepassing van dit besluit wordt verstaan onder:</w:t>
            </w:r>
          </w:p>
          <w:p w14:paraId="4D6BAADA" w14:textId="77777777" w:rsidR="004D3E31" w:rsidRPr="00666B78" w:rsidRDefault="004D3E31" w:rsidP="004D3E31">
            <w:pPr>
              <w:numPr>
                <w:ilvl w:val="0"/>
                <w:numId w:val="3"/>
              </w:numPr>
              <w:spacing w:line="312" w:lineRule="auto"/>
              <w:rPr>
                <w:rFonts w:ascii="Arial" w:hAnsi="Arial" w:cs="Arial"/>
                <w:sz w:val="22"/>
                <w:szCs w:val="22"/>
                <w:lang w:val="nl-NL"/>
              </w:rPr>
            </w:pPr>
            <w:r w:rsidRPr="00666B78">
              <w:rPr>
                <w:rFonts w:ascii="Arial" w:hAnsi="Arial" w:cs="Arial"/>
                <w:sz w:val="22"/>
                <w:szCs w:val="22"/>
                <w:lang w:val="nl-NL"/>
              </w:rPr>
              <w:t>het centrum: het openbaar centrum voor maatschappelijk welzijn;</w:t>
            </w:r>
          </w:p>
          <w:p w14:paraId="36864529" w14:textId="60E0C1EF" w:rsidR="004D3E31" w:rsidRDefault="004D3E31" w:rsidP="004D3E31">
            <w:pPr>
              <w:numPr>
                <w:ilvl w:val="0"/>
                <w:numId w:val="3"/>
              </w:numPr>
              <w:spacing w:line="312" w:lineRule="auto"/>
              <w:rPr>
                <w:rFonts w:ascii="Arial" w:hAnsi="Arial" w:cs="Arial"/>
                <w:sz w:val="22"/>
                <w:szCs w:val="22"/>
                <w:lang w:val="nl-NL"/>
              </w:rPr>
            </w:pPr>
            <w:r w:rsidRPr="00666B78">
              <w:rPr>
                <w:rFonts w:ascii="Arial" w:hAnsi="Arial" w:cs="Arial"/>
                <w:sz w:val="22"/>
                <w:szCs w:val="22"/>
                <w:lang w:val="nl-NL"/>
              </w:rPr>
              <w:t xml:space="preserve">de gebruiker: de persoon die gebruik maakt van gelijk welke vorm van </w:t>
            </w:r>
            <w:r w:rsidR="005E3832" w:rsidRPr="00666B78">
              <w:rPr>
                <w:rFonts w:ascii="Arial" w:hAnsi="Arial" w:cs="Arial"/>
                <w:sz w:val="22"/>
                <w:szCs w:val="22"/>
                <w:lang w:val="nl-NL"/>
              </w:rPr>
              <w:t>o</w:t>
            </w:r>
            <w:r w:rsidRPr="00666B78">
              <w:rPr>
                <w:rFonts w:ascii="Arial" w:hAnsi="Arial" w:cs="Arial"/>
                <w:sz w:val="22"/>
                <w:szCs w:val="22"/>
                <w:lang w:val="nl-NL"/>
              </w:rPr>
              <w:t>penbare dienstverlening behorend tot de opdrachten van het centrum</w:t>
            </w:r>
            <w:r w:rsidR="00666B78" w:rsidRPr="00666B78">
              <w:rPr>
                <w:rFonts w:ascii="Arial" w:hAnsi="Arial" w:cs="Arial"/>
                <w:sz w:val="22"/>
                <w:szCs w:val="22"/>
                <w:lang w:val="nl-NL"/>
              </w:rPr>
              <w:t>.</w:t>
            </w:r>
          </w:p>
          <w:p w14:paraId="297CE774" w14:textId="77777777" w:rsidR="00942FD9" w:rsidRPr="00666B78" w:rsidRDefault="00942FD9" w:rsidP="00942FD9">
            <w:pPr>
              <w:spacing w:line="312" w:lineRule="auto"/>
              <w:ind w:left="73"/>
              <w:rPr>
                <w:rFonts w:ascii="Arial" w:hAnsi="Arial" w:cs="Arial"/>
                <w:sz w:val="22"/>
                <w:szCs w:val="22"/>
                <w:lang w:val="nl-NL"/>
              </w:rPr>
            </w:pPr>
          </w:p>
          <w:p w14:paraId="7442D1B4" w14:textId="77777777" w:rsidR="004D3E31" w:rsidRPr="00666B78" w:rsidRDefault="004D3E31" w:rsidP="004D3E31">
            <w:pPr>
              <w:spacing w:line="312" w:lineRule="auto"/>
              <w:ind w:left="436"/>
              <w:rPr>
                <w:rFonts w:ascii="Arial" w:hAnsi="Arial" w:cs="Arial"/>
                <w:bCs/>
                <w:sz w:val="22"/>
                <w:szCs w:val="22"/>
                <w:lang w:val="nl-NL"/>
              </w:rPr>
            </w:pPr>
          </w:p>
        </w:tc>
      </w:tr>
      <w:tr w:rsidR="004D3E31" w:rsidRPr="00912FEF" w14:paraId="5F416D67" w14:textId="77777777" w:rsidTr="366C1385">
        <w:tc>
          <w:tcPr>
            <w:tcW w:w="5346" w:type="dxa"/>
          </w:tcPr>
          <w:p w14:paraId="2992FAEB" w14:textId="0F2DBC2C" w:rsidR="00823B8F" w:rsidRDefault="004D3E31" w:rsidP="00823B8F">
            <w:pPr>
              <w:spacing w:line="312" w:lineRule="auto"/>
              <w:rPr>
                <w:rFonts w:ascii="Arial" w:hAnsi="Arial" w:cs="Arial"/>
                <w:i/>
                <w:iCs/>
                <w:sz w:val="22"/>
                <w:szCs w:val="22"/>
                <w:lang w:val="fr-FR"/>
              </w:rPr>
            </w:pPr>
            <w:r w:rsidRPr="002B7552">
              <w:rPr>
                <w:rFonts w:ascii="Arial" w:hAnsi="Arial" w:cs="Arial"/>
                <w:b/>
                <w:bCs/>
                <w:sz w:val="22"/>
                <w:szCs w:val="22"/>
                <w:lang w:val="fr-FR"/>
              </w:rPr>
              <w:t xml:space="preserve">Art. 2. </w:t>
            </w:r>
            <w:r w:rsidRPr="002B7552">
              <w:rPr>
                <w:rFonts w:ascii="Arial" w:hAnsi="Arial" w:cs="Arial"/>
                <w:bCs/>
                <w:sz w:val="22"/>
                <w:szCs w:val="22"/>
                <w:lang w:val="fr-FR"/>
              </w:rPr>
              <w:t>§ 1</w:t>
            </w:r>
            <w:r w:rsidRPr="002B7552">
              <w:rPr>
                <w:rFonts w:ascii="Arial" w:hAnsi="Arial" w:cs="Arial"/>
                <w:sz w:val="22"/>
                <w:szCs w:val="22"/>
                <w:vertAlign w:val="superscript"/>
                <w:lang w:val="fr-FR"/>
              </w:rPr>
              <w:t>er.</w:t>
            </w:r>
            <w:r w:rsidRPr="002B7552">
              <w:rPr>
                <w:rFonts w:ascii="TimesNewRoman" w:hAnsi="TimesNewRoman" w:cs="TimesNewRoman"/>
                <w:lang w:val="fr-BE" w:eastAsia="fr-BE"/>
              </w:rPr>
              <w:t xml:space="preserve"> </w:t>
            </w:r>
            <w:r w:rsidRPr="005B4E2E">
              <w:rPr>
                <w:rFonts w:ascii="Arial" w:hAnsi="Arial" w:cs="Arial"/>
                <w:sz w:val="22"/>
                <w:szCs w:val="22"/>
                <w:lang w:val="fr-FR"/>
              </w:rPr>
              <w:t>Une subvention est octroyée aux centres en vue de favoriser la participation et l’activation sociale de leurs usagers</w:t>
            </w:r>
            <w:r w:rsidR="00823B8F">
              <w:rPr>
                <w:rFonts w:ascii="Arial" w:hAnsi="Arial" w:cs="Arial"/>
                <w:i/>
                <w:iCs/>
                <w:sz w:val="22"/>
                <w:szCs w:val="22"/>
                <w:lang w:val="fr-FR"/>
              </w:rPr>
              <w:t>.</w:t>
            </w:r>
          </w:p>
          <w:p w14:paraId="489C7C39" w14:textId="77777777" w:rsidR="00823B8F" w:rsidRPr="00745FEB" w:rsidRDefault="00823B8F">
            <w:pPr>
              <w:spacing w:line="312" w:lineRule="auto"/>
              <w:rPr>
                <w:rFonts w:ascii="Arial" w:hAnsi="Arial" w:cs="Arial"/>
                <w:color w:val="000000" w:themeColor="text1"/>
                <w:sz w:val="22"/>
                <w:szCs w:val="22"/>
                <w:lang w:val="fr-FR"/>
              </w:rPr>
            </w:pPr>
          </w:p>
          <w:p w14:paraId="27534402" w14:textId="4469D3D6" w:rsidR="004D3E31" w:rsidRPr="002B7552" w:rsidRDefault="005B4E2E" w:rsidP="004D3E31">
            <w:pPr>
              <w:spacing w:line="312" w:lineRule="auto"/>
              <w:rPr>
                <w:rFonts w:ascii="Arial" w:hAnsi="Arial" w:cs="Arial"/>
                <w:sz w:val="22"/>
                <w:szCs w:val="22"/>
                <w:lang w:val="fr-FR"/>
              </w:rPr>
            </w:pPr>
            <w:r>
              <w:rPr>
                <w:rFonts w:ascii="Arial" w:hAnsi="Arial" w:cs="Arial"/>
                <w:sz w:val="22"/>
                <w:szCs w:val="22"/>
                <w:lang w:val="fr-FR"/>
              </w:rPr>
              <w:t>La s</w:t>
            </w:r>
            <w:r w:rsidR="004D3E31" w:rsidRPr="002B7552">
              <w:rPr>
                <w:rFonts w:ascii="Arial" w:hAnsi="Arial" w:cs="Arial"/>
                <w:sz w:val="22"/>
                <w:szCs w:val="22"/>
                <w:lang w:val="fr-FR"/>
              </w:rPr>
              <w:t xml:space="preserve">ubvention </w:t>
            </w:r>
            <w:r>
              <w:rPr>
                <w:rFonts w:ascii="Arial" w:hAnsi="Arial" w:cs="Arial"/>
                <w:sz w:val="22"/>
                <w:szCs w:val="22"/>
                <w:lang w:val="fr-FR"/>
              </w:rPr>
              <w:t xml:space="preserve">peut être utilisée </w:t>
            </w:r>
            <w:r w:rsidR="004D3E31" w:rsidRPr="002B7552">
              <w:rPr>
                <w:rFonts w:ascii="Arial" w:hAnsi="Arial" w:cs="Arial"/>
                <w:sz w:val="22"/>
                <w:szCs w:val="22"/>
                <w:lang w:val="fr-FR"/>
              </w:rPr>
              <w:t>pour :</w:t>
            </w:r>
          </w:p>
          <w:p w14:paraId="4064B8FF" w14:textId="2AF092F5" w:rsidR="004D3E31" w:rsidRPr="002B7552" w:rsidRDefault="004D3E31" w:rsidP="004D3E31">
            <w:pPr>
              <w:numPr>
                <w:ilvl w:val="0"/>
                <w:numId w:val="6"/>
              </w:numPr>
              <w:spacing w:line="312" w:lineRule="auto"/>
              <w:rPr>
                <w:rFonts w:ascii="Arial" w:hAnsi="Arial" w:cs="Arial"/>
                <w:sz w:val="22"/>
                <w:szCs w:val="22"/>
                <w:lang w:val="fr-FR"/>
              </w:rPr>
            </w:pPr>
            <w:r w:rsidRPr="002B7552">
              <w:rPr>
                <w:rFonts w:ascii="Arial" w:hAnsi="Arial" w:cs="Arial"/>
                <w:sz w:val="22"/>
                <w:szCs w:val="22"/>
                <w:lang w:val="fr-FR"/>
              </w:rPr>
              <w:t xml:space="preserve">le financement total ou partiel de la participation des usagers à des </w:t>
            </w:r>
            <w:r w:rsidR="00112531">
              <w:rPr>
                <w:rFonts w:ascii="Arial" w:hAnsi="Arial" w:cs="Arial"/>
                <w:sz w:val="22"/>
                <w:szCs w:val="22"/>
                <w:lang w:val="fr-FR"/>
              </w:rPr>
              <w:t>activités</w:t>
            </w:r>
            <w:r w:rsidRPr="002B7552">
              <w:rPr>
                <w:rFonts w:ascii="Arial" w:hAnsi="Arial" w:cs="Arial"/>
                <w:sz w:val="22"/>
                <w:szCs w:val="22"/>
                <w:lang w:val="fr-FR"/>
              </w:rPr>
              <w:t xml:space="preserve"> sociales, sportives ou culturelles ;</w:t>
            </w:r>
          </w:p>
          <w:p w14:paraId="7319F848" w14:textId="77777777" w:rsidR="004D3E31" w:rsidRPr="002B7552" w:rsidRDefault="004D3E31" w:rsidP="004D3E31">
            <w:pPr>
              <w:numPr>
                <w:ilvl w:val="0"/>
                <w:numId w:val="6"/>
              </w:numPr>
              <w:spacing w:line="312" w:lineRule="auto"/>
              <w:rPr>
                <w:rFonts w:ascii="Arial" w:hAnsi="Arial" w:cs="Arial"/>
                <w:sz w:val="22"/>
                <w:szCs w:val="22"/>
                <w:lang w:val="fr-FR"/>
              </w:rPr>
            </w:pPr>
            <w:r w:rsidRPr="002B7552">
              <w:rPr>
                <w:rFonts w:ascii="Arial" w:hAnsi="Arial" w:cs="Arial"/>
                <w:sz w:val="22"/>
                <w:szCs w:val="22"/>
                <w:lang w:val="fr-FR"/>
              </w:rPr>
              <w:t>le financement total ou partiel de la participation des usagers à des associations sociales, culturelles ou sportives y compris les cotisations et les fournitures et équipements nécessaires à cette participation ;</w:t>
            </w:r>
          </w:p>
          <w:p w14:paraId="4656E6B4" w14:textId="167AB651" w:rsidR="004D3E31" w:rsidRPr="002B7552" w:rsidRDefault="004D3E31" w:rsidP="004D3E31">
            <w:pPr>
              <w:numPr>
                <w:ilvl w:val="0"/>
                <w:numId w:val="6"/>
              </w:numPr>
              <w:spacing w:line="312" w:lineRule="auto"/>
              <w:rPr>
                <w:rFonts w:ascii="Arial" w:hAnsi="Arial" w:cs="Arial"/>
                <w:sz w:val="22"/>
                <w:szCs w:val="22"/>
                <w:lang w:val="fr-FR"/>
              </w:rPr>
            </w:pPr>
            <w:r w:rsidRPr="002B7552">
              <w:rPr>
                <w:rFonts w:ascii="Arial" w:hAnsi="Arial" w:cs="Arial"/>
                <w:sz w:val="22"/>
                <w:szCs w:val="22"/>
                <w:lang w:val="fr-FR"/>
              </w:rPr>
              <w:t>le soutien et le financement des initiatives</w:t>
            </w:r>
            <w:r w:rsidR="00112531" w:rsidRPr="002B7552">
              <w:rPr>
                <w:rFonts w:ascii="Arial" w:hAnsi="Arial" w:cs="Arial"/>
                <w:sz w:val="22"/>
                <w:szCs w:val="22"/>
                <w:lang w:val="fr-FR"/>
              </w:rPr>
              <w:t xml:space="preserve"> au niveau social, culturel ou sportif</w:t>
            </w:r>
            <w:r w:rsidR="00112531">
              <w:rPr>
                <w:rFonts w:ascii="Arial" w:hAnsi="Arial" w:cs="Arial"/>
                <w:sz w:val="22"/>
                <w:szCs w:val="22"/>
                <w:lang w:val="fr-FR"/>
              </w:rPr>
              <w:t>, organisées par</w:t>
            </w:r>
            <w:r w:rsidRPr="002B7552">
              <w:rPr>
                <w:rFonts w:ascii="Arial" w:hAnsi="Arial" w:cs="Arial"/>
                <w:sz w:val="22"/>
                <w:szCs w:val="22"/>
                <w:lang w:val="fr-FR"/>
              </w:rPr>
              <w:t xml:space="preserve"> ou pour le groupe-cible ;</w:t>
            </w:r>
          </w:p>
          <w:p w14:paraId="0EDD6DAC" w14:textId="77777777" w:rsidR="004D3E31" w:rsidRPr="00823B8F" w:rsidRDefault="004D3E31" w:rsidP="004D3E31">
            <w:pPr>
              <w:numPr>
                <w:ilvl w:val="0"/>
                <w:numId w:val="6"/>
              </w:numPr>
              <w:spacing w:line="312" w:lineRule="auto"/>
              <w:rPr>
                <w:rFonts w:ascii="Arial" w:hAnsi="Arial" w:cs="Arial"/>
                <w:sz w:val="22"/>
                <w:szCs w:val="22"/>
                <w:lang w:val="fr-FR"/>
              </w:rPr>
            </w:pPr>
            <w:r w:rsidRPr="00823B8F">
              <w:rPr>
                <w:rFonts w:ascii="Arial" w:hAnsi="Arial" w:cs="Arial"/>
                <w:sz w:val="22"/>
                <w:szCs w:val="22"/>
                <w:lang w:val="fr-FR"/>
              </w:rPr>
              <w:t>le soutien et le financement des initiatives qui favorisent l’accès et la participation du groupe-cible aux nouvelles technologies de l’information et de la communication.</w:t>
            </w:r>
          </w:p>
          <w:p w14:paraId="5FC510A3" w14:textId="77777777" w:rsidR="004D3E31" w:rsidRPr="002B7552" w:rsidRDefault="004D3E31" w:rsidP="004D3E31">
            <w:pPr>
              <w:spacing w:line="312" w:lineRule="auto"/>
              <w:rPr>
                <w:rFonts w:ascii="Arial" w:hAnsi="Arial" w:cs="Arial"/>
                <w:b/>
                <w:bCs/>
                <w:sz w:val="22"/>
                <w:szCs w:val="22"/>
                <w:lang w:val="fr-FR"/>
              </w:rPr>
            </w:pPr>
          </w:p>
        </w:tc>
        <w:tc>
          <w:tcPr>
            <w:tcW w:w="5386" w:type="dxa"/>
          </w:tcPr>
          <w:p w14:paraId="261C1D0D" w14:textId="57771F8A" w:rsidR="004D3E31" w:rsidRDefault="004D3E31" w:rsidP="004D3E31">
            <w:pPr>
              <w:spacing w:line="312" w:lineRule="auto"/>
              <w:rPr>
                <w:rFonts w:ascii="Arial" w:hAnsi="Arial" w:cs="Arial"/>
                <w:sz w:val="22"/>
                <w:szCs w:val="22"/>
                <w:lang w:val="nl-NL"/>
              </w:rPr>
            </w:pPr>
            <w:r w:rsidRPr="002B7552">
              <w:rPr>
                <w:rFonts w:ascii="Arial" w:hAnsi="Arial" w:cs="Arial"/>
                <w:b/>
                <w:bCs/>
                <w:sz w:val="22"/>
                <w:szCs w:val="22"/>
                <w:lang w:val="nl-NL"/>
              </w:rPr>
              <w:t xml:space="preserve">Art. 2. </w:t>
            </w:r>
            <w:r w:rsidRPr="002B7552">
              <w:rPr>
                <w:rFonts w:ascii="Arial" w:hAnsi="Arial" w:cs="Arial"/>
                <w:bCs/>
                <w:sz w:val="22"/>
                <w:szCs w:val="22"/>
                <w:lang w:val="nl-NL"/>
              </w:rPr>
              <w:t>§ 1.</w:t>
            </w:r>
            <w:r w:rsidRPr="002B7552">
              <w:rPr>
                <w:rFonts w:ascii="Arial" w:hAnsi="Arial" w:cs="Arial"/>
                <w:b/>
                <w:bCs/>
                <w:sz w:val="22"/>
                <w:szCs w:val="22"/>
                <w:lang w:val="nl-NL"/>
              </w:rPr>
              <w:t xml:space="preserve"> </w:t>
            </w:r>
            <w:r w:rsidRPr="002B7552">
              <w:rPr>
                <w:rFonts w:ascii="Arial" w:hAnsi="Arial" w:cs="Arial"/>
                <w:sz w:val="22"/>
                <w:szCs w:val="22"/>
                <w:lang w:val="nl-NL"/>
              </w:rPr>
              <w:t xml:space="preserve">Een </w:t>
            </w:r>
            <w:r>
              <w:rPr>
                <w:rFonts w:ascii="Arial" w:hAnsi="Arial" w:cs="Arial"/>
                <w:sz w:val="22"/>
                <w:szCs w:val="22"/>
                <w:lang w:val="nl-NL"/>
              </w:rPr>
              <w:t>toelage</w:t>
            </w:r>
            <w:r w:rsidRPr="002B7552">
              <w:rPr>
                <w:rFonts w:ascii="Arial" w:hAnsi="Arial" w:cs="Arial"/>
                <w:sz w:val="22"/>
                <w:szCs w:val="22"/>
                <w:lang w:val="nl-NL"/>
              </w:rPr>
              <w:t xml:space="preserve"> wordt toegekend aan de centra om de participatie en sociale activering van hun gebruikers te bevorderen.</w:t>
            </w:r>
          </w:p>
          <w:p w14:paraId="1001C548" w14:textId="77777777" w:rsidR="005E3832" w:rsidRPr="002B7552" w:rsidRDefault="005E3832" w:rsidP="004D3E31">
            <w:pPr>
              <w:spacing w:line="312" w:lineRule="auto"/>
              <w:rPr>
                <w:rFonts w:ascii="Arial" w:hAnsi="Arial" w:cs="Arial"/>
                <w:sz w:val="22"/>
                <w:szCs w:val="22"/>
                <w:lang w:val="nl-NL"/>
              </w:rPr>
            </w:pPr>
          </w:p>
          <w:p w14:paraId="1F933B6A" w14:textId="2FFA2230" w:rsidR="004D3E31" w:rsidRPr="002B7552" w:rsidRDefault="005B4E2E" w:rsidP="004D3E31">
            <w:pPr>
              <w:spacing w:line="312" w:lineRule="auto"/>
              <w:rPr>
                <w:rFonts w:ascii="Arial" w:hAnsi="Arial" w:cs="Arial"/>
                <w:sz w:val="22"/>
                <w:szCs w:val="22"/>
                <w:lang w:val="nl-NL"/>
              </w:rPr>
            </w:pPr>
            <w:r>
              <w:rPr>
                <w:rFonts w:ascii="Arial" w:hAnsi="Arial" w:cs="Arial"/>
                <w:sz w:val="22"/>
                <w:szCs w:val="22"/>
                <w:lang w:val="nl-NL"/>
              </w:rPr>
              <w:t xml:space="preserve">De </w:t>
            </w:r>
            <w:r w:rsidR="004D3E31">
              <w:rPr>
                <w:rFonts w:ascii="Arial" w:hAnsi="Arial" w:cs="Arial"/>
                <w:sz w:val="22"/>
                <w:szCs w:val="22"/>
                <w:lang w:val="nl-NL"/>
              </w:rPr>
              <w:t>toelage</w:t>
            </w:r>
            <w:r>
              <w:rPr>
                <w:rFonts w:ascii="Arial" w:hAnsi="Arial" w:cs="Arial"/>
                <w:sz w:val="22"/>
                <w:szCs w:val="22"/>
                <w:lang w:val="nl-NL"/>
              </w:rPr>
              <w:t xml:space="preserve"> kan aangewend worden voor </w:t>
            </w:r>
            <w:r w:rsidR="004D3E31" w:rsidRPr="002B7552">
              <w:rPr>
                <w:rFonts w:ascii="Arial" w:hAnsi="Arial" w:cs="Arial"/>
                <w:sz w:val="22"/>
                <w:szCs w:val="22"/>
                <w:lang w:val="nl-NL"/>
              </w:rPr>
              <w:t>:</w:t>
            </w:r>
          </w:p>
          <w:p w14:paraId="6E5B141E" w14:textId="29FE637B" w:rsidR="004D3E31" w:rsidRPr="002B7552" w:rsidRDefault="004D3E31" w:rsidP="004D3E31">
            <w:pPr>
              <w:numPr>
                <w:ilvl w:val="0"/>
                <w:numId w:val="5"/>
              </w:numPr>
              <w:spacing w:line="312" w:lineRule="auto"/>
              <w:rPr>
                <w:rFonts w:ascii="Arial" w:hAnsi="Arial" w:cs="Arial"/>
                <w:sz w:val="22"/>
                <w:szCs w:val="22"/>
                <w:lang w:val="nl-NL"/>
              </w:rPr>
            </w:pPr>
            <w:r w:rsidRPr="002B7552">
              <w:rPr>
                <w:rFonts w:ascii="Arial" w:hAnsi="Arial" w:cs="Arial"/>
                <w:sz w:val="22"/>
                <w:szCs w:val="22"/>
                <w:lang w:val="nl-NL"/>
              </w:rPr>
              <w:t>de volledige of gedeeltelijke financiering van de deelname door de gebruikers aan sociale, sportieve of culturele</w:t>
            </w:r>
            <w:r w:rsidR="00112531">
              <w:rPr>
                <w:rFonts w:ascii="Arial" w:hAnsi="Arial" w:cs="Arial"/>
                <w:sz w:val="22"/>
                <w:szCs w:val="22"/>
                <w:lang w:val="nl-NL"/>
              </w:rPr>
              <w:t xml:space="preserve"> activiteiten</w:t>
            </w:r>
            <w:r w:rsidRPr="002B7552">
              <w:rPr>
                <w:rFonts w:ascii="Arial" w:hAnsi="Arial" w:cs="Arial"/>
                <w:sz w:val="22"/>
                <w:szCs w:val="22"/>
                <w:lang w:val="nl-NL"/>
              </w:rPr>
              <w:t>;</w:t>
            </w:r>
          </w:p>
          <w:p w14:paraId="371FAF19" w14:textId="1B06C0F3" w:rsidR="004D3E31" w:rsidRPr="002B7552" w:rsidRDefault="004D3E31" w:rsidP="004D3E31">
            <w:pPr>
              <w:numPr>
                <w:ilvl w:val="0"/>
                <w:numId w:val="5"/>
              </w:numPr>
              <w:spacing w:line="312" w:lineRule="auto"/>
              <w:rPr>
                <w:rFonts w:ascii="Arial" w:hAnsi="Arial" w:cs="Arial"/>
                <w:sz w:val="22"/>
                <w:szCs w:val="22"/>
                <w:lang w:val="nl-NL"/>
              </w:rPr>
            </w:pPr>
            <w:r w:rsidRPr="002B7552">
              <w:rPr>
                <w:rFonts w:ascii="Arial" w:hAnsi="Arial" w:cs="Arial"/>
                <w:sz w:val="22"/>
                <w:szCs w:val="22"/>
                <w:lang w:val="nl-NL"/>
              </w:rPr>
              <w:t xml:space="preserve">de volledige of gedeeltelijke financiering van de deelname door de gebruikers aan sociale, culturele of sportieve verenigingen met inbegrip van </w:t>
            </w:r>
            <w:r w:rsidR="00112531">
              <w:rPr>
                <w:rFonts w:ascii="Arial" w:hAnsi="Arial" w:cs="Arial"/>
                <w:sz w:val="22"/>
                <w:szCs w:val="22"/>
                <w:lang w:val="nl-NL"/>
              </w:rPr>
              <w:t xml:space="preserve">het </w:t>
            </w:r>
            <w:r w:rsidRPr="002B7552">
              <w:rPr>
                <w:rFonts w:ascii="Arial" w:hAnsi="Arial" w:cs="Arial"/>
                <w:sz w:val="22"/>
                <w:szCs w:val="22"/>
                <w:lang w:val="nl-NL"/>
              </w:rPr>
              <w:t>lidgeld en de voor de deelname noodzakelijke benodigdheden en uitrustingen;</w:t>
            </w:r>
          </w:p>
          <w:p w14:paraId="558D10A5" w14:textId="3BB68F3F" w:rsidR="004D3E31" w:rsidRPr="002B7552" w:rsidRDefault="004D3E31" w:rsidP="004D3E31">
            <w:pPr>
              <w:numPr>
                <w:ilvl w:val="0"/>
                <w:numId w:val="5"/>
              </w:numPr>
              <w:spacing w:line="312" w:lineRule="auto"/>
              <w:rPr>
                <w:rFonts w:ascii="Arial" w:hAnsi="Arial" w:cs="Arial"/>
                <w:sz w:val="22"/>
                <w:szCs w:val="22"/>
                <w:lang w:val="nl-NL"/>
              </w:rPr>
            </w:pPr>
            <w:r w:rsidRPr="002B7552">
              <w:rPr>
                <w:rFonts w:ascii="Arial" w:hAnsi="Arial" w:cs="Arial"/>
                <w:sz w:val="22"/>
                <w:szCs w:val="22"/>
                <w:lang w:val="nl-NL"/>
              </w:rPr>
              <w:t>de ondersteuning en de financiering van initiatieven</w:t>
            </w:r>
            <w:r w:rsidR="00112531" w:rsidRPr="002B7552">
              <w:rPr>
                <w:rFonts w:ascii="Arial" w:hAnsi="Arial" w:cs="Arial"/>
                <w:sz w:val="22"/>
                <w:szCs w:val="22"/>
                <w:lang w:val="nl-NL"/>
              </w:rPr>
              <w:t xml:space="preserve"> op sociaal, cultureel of sportief vlak</w:t>
            </w:r>
            <w:r w:rsidR="00112531">
              <w:rPr>
                <w:rFonts w:ascii="Arial" w:hAnsi="Arial" w:cs="Arial"/>
                <w:sz w:val="22"/>
                <w:szCs w:val="22"/>
                <w:lang w:val="nl-NL"/>
              </w:rPr>
              <w:t>, ingericht door</w:t>
            </w:r>
            <w:r w:rsidRPr="002B7552">
              <w:rPr>
                <w:rFonts w:ascii="Arial" w:hAnsi="Arial" w:cs="Arial"/>
                <w:sz w:val="22"/>
                <w:szCs w:val="22"/>
                <w:lang w:val="nl-NL"/>
              </w:rPr>
              <w:t xml:space="preserve"> of voor de doelgroep;</w:t>
            </w:r>
          </w:p>
          <w:p w14:paraId="1FC47D7C" w14:textId="77777777" w:rsidR="004D3E31" w:rsidRPr="00823B8F" w:rsidRDefault="004D3E31" w:rsidP="004D3E31">
            <w:pPr>
              <w:numPr>
                <w:ilvl w:val="0"/>
                <w:numId w:val="5"/>
              </w:numPr>
              <w:spacing w:line="312" w:lineRule="auto"/>
              <w:rPr>
                <w:rFonts w:ascii="Arial" w:hAnsi="Arial" w:cs="Arial"/>
                <w:sz w:val="22"/>
                <w:szCs w:val="22"/>
                <w:lang w:val="nl-NL"/>
              </w:rPr>
            </w:pPr>
            <w:r w:rsidRPr="00823B8F">
              <w:rPr>
                <w:rFonts w:ascii="Arial" w:hAnsi="Arial" w:cs="Arial"/>
                <w:sz w:val="22"/>
                <w:szCs w:val="22"/>
                <w:lang w:val="nl-NL"/>
              </w:rPr>
              <w:t>de ondersteuning en de financiering van initiatieven die de toegang en de participatie van de doelgroep tot de nieuwe informatie- en communicatietechnologieën bevorderen.</w:t>
            </w:r>
          </w:p>
          <w:p w14:paraId="500EB4F8" w14:textId="77777777" w:rsidR="004D3E31" w:rsidRPr="002B7552" w:rsidRDefault="004D3E31" w:rsidP="004D3E31">
            <w:pPr>
              <w:spacing w:line="312" w:lineRule="auto"/>
              <w:rPr>
                <w:rFonts w:ascii="Arial" w:hAnsi="Arial" w:cs="Arial"/>
                <w:sz w:val="22"/>
                <w:szCs w:val="22"/>
                <w:lang w:val="nl-NL"/>
              </w:rPr>
            </w:pPr>
          </w:p>
        </w:tc>
      </w:tr>
      <w:tr w:rsidR="004D3E31" w:rsidRPr="00912FEF" w14:paraId="3AD3FF48" w14:textId="77777777" w:rsidTr="366C1385">
        <w:trPr>
          <w:trHeight w:val="4295"/>
        </w:trPr>
        <w:tc>
          <w:tcPr>
            <w:tcW w:w="5346" w:type="dxa"/>
          </w:tcPr>
          <w:p w14:paraId="6C0EE40E" w14:textId="77777777" w:rsidR="004D3E31" w:rsidRPr="002B7552" w:rsidRDefault="004D3E31" w:rsidP="004D3E31">
            <w:pPr>
              <w:spacing w:line="312" w:lineRule="auto"/>
              <w:rPr>
                <w:rFonts w:ascii="Arial" w:hAnsi="Arial" w:cs="Arial"/>
                <w:sz w:val="22"/>
                <w:szCs w:val="22"/>
                <w:lang w:val="nl-NL"/>
              </w:rPr>
            </w:pPr>
          </w:p>
          <w:p w14:paraId="124FCC8C" w14:textId="65A2291E" w:rsidR="004D3E31" w:rsidRPr="002B7552" w:rsidRDefault="004D3E31" w:rsidP="004D3E31">
            <w:pPr>
              <w:spacing w:line="312" w:lineRule="auto"/>
              <w:rPr>
                <w:rFonts w:ascii="Arial" w:hAnsi="Arial" w:cs="Arial"/>
                <w:sz w:val="22"/>
                <w:szCs w:val="22"/>
                <w:lang w:val="fr-BE"/>
              </w:rPr>
            </w:pPr>
            <w:r w:rsidRPr="002B7552">
              <w:rPr>
                <w:rFonts w:ascii="Arial" w:hAnsi="Arial" w:cs="Arial"/>
                <w:sz w:val="22"/>
                <w:szCs w:val="22"/>
                <w:lang w:val="fr-BE"/>
              </w:rPr>
              <w:t>§ 2.</w:t>
            </w:r>
            <w:r w:rsidRPr="002B7552">
              <w:rPr>
                <w:rFonts w:ascii="Arial" w:hAnsi="Arial" w:cs="Arial"/>
                <w:sz w:val="22"/>
                <w:szCs w:val="22"/>
                <w:lang w:val="fr-FR"/>
              </w:rPr>
              <w:t xml:space="preserve"> </w:t>
            </w:r>
            <w:r w:rsidRPr="002B7552">
              <w:rPr>
                <w:rFonts w:ascii="Arial" w:hAnsi="Arial" w:cs="Arial"/>
                <w:sz w:val="22"/>
                <w:szCs w:val="22"/>
                <w:lang w:val="fr-BE"/>
              </w:rPr>
              <w:t xml:space="preserve">Cette subvention peut également couvrir le financement de l’organisation de modules collectifs, </w:t>
            </w:r>
            <w:r w:rsidR="0005134A">
              <w:rPr>
                <w:rFonts w:ascii="Arial" w:hAnsi="Arial" w:cs="Arial"/>
                <w:sz w:val="22"/>
                <w:szCs w:val="22"/>
                <w:lang w:val="fr-BE"/>
              </w:rPr>
              <w:t>en soutien de l’accompagnement des usagers</w:t>
            </w:r>
            <w:r w:rsidR="00643B68">
              <w:rPr>
                <w:rFonts w:ascii="Arial" w:hAnsi="Arial" w:cs="Arial"/>
                <w:sz w:val="22"/>
                <w:szCs w:val="22"/>
                <w:lang w:val="fr-BE"/>
              </w:rPr>
              <w:t xml:space="preserve"> </w:t>
            </w:r>
            <w:r w:rsidR="0005134A">
              <w:rPr>
                <w:rFonts w:ascii="Arial" w:hAnsi="Arial" w:cs="Arial"/>
                <w:sz w:val="22"/>
                <w:szCs w:val="22"/>
                <w:lang w:val="fr-BE"/>
              </w:rPr>
              <w:t>dans le perspectif d’un parcours</w:t>
            </w:r>
            <w:r w:rsidR="001F6BE1">
              <w:rPr>
                <w:rFonts w:ascii="Arial" w:hAnsi="Arial" w:cs="Arial"/>
                <w:sz w:val="22"/>
                <w:szCs w:val="22"/>
                <w:lang w:val="fr-BE"/>
              </w:rPr>
              <w:t xml:space="preserve"> d’accompagnement social</w:t>
            </w:r>
            <w:r w:rsidR="0005134A">
              <w:rPr>
                <w:rFonts w:ascii="Arial" w:hAnsi="Arial" w:cs="Arial"/>
                <w:sz w:val="22"/>
                <w:szCs w:val="22"/>
                <w:lang w:val="fr-BE"/>
              </w:rPr>
              <w:t xml:space="preserve"> </w:t>
            </w:r>
            <w:r w:rsidR="003A43E7">
              <w:rPr>
                <w:rFonts w:ascii="Arial" w:hAnsi="Arial" w:cs="Arial"/>
                <w:sz w:val="22"/>
                <w:szCs w:val="22"/>
                <w:lang w:val="fr-BE"/>
              </w:rPr>
              <w:t xml:space="preserve">(par exemple </w:t>
            </w:r>
            <w:r w:rsidR="00643B68">
              <w:rPr>
                <w:rFonts w:ascii="Arial" w:hAnsi="Arial" w:cs="Arial"/>
                <w:sz w:val="22"/>
                <w:szCs w:val="22"/>
                <w:lang w:val="fr-BE"/>
              </w:rPr>
              <w:t>dans le cadre d’un projet individualisé d'intégration sociale).</w:t>
            </w:r>
          </w:p>
          <w:p w14:paraId="22319959" w14:textId="77777777" w:rsidR="003A43E7" w:rsidRDefault="003A43E7" w:rsidP="004D3E31">
            <w:pPr>
              <w:spacing w:line="312" w:lineRule="auto"/>
              <w:rPr>
                <w:rFonts w:ascii="Arial" w:hAnsi="Arial" w:cs="Arial"/>
                <w:sz w:val="22"/>
                <w:szCs w:val="22"/>
                <w:lang w:val="fr-BE"/>
              </w:rPr>
            </w:pPr>
          </w:p>
          <w:p w14:paraId="76CE7B7E" w14:textId="77777777" w:rsidR="00310542" w:rsidRPr="002B7552" w:rsidRDefault="00310542" w:rsidP="004D3E31">
            <w:pPr>
              <w:spacing w:line="312" w:lineRule="auto"/>
              <w:rPr>
                <w:rFonts w:ascii="Arial" w:hAnsi="Arial" w:cs="Arial"/>
                <w:sz w:val="22"/>
                <w:szCs w:val="22"/>
                <w:lang w:val="fr-BE"/>
              </w:rPr>
            </w:pPr>
          </w:p>
          <w:p w14:paraId="03A3D62C" w14:textId="7DD0BA0D" w:rsidR="003069D8" w:rsidRDefault="004D3E31" w:rsidP="004D3E31">
            <w:pPr>
              <w:spacing w:line="312" w:lineRule="auto"/>
              <w:rPr>
                <w:rFonts w:ascii="Arial" w:hAnsi="Arial" w:cs="Arial"/>
                <w:sz w:val="22"/>
                <w:szCs w:val="22"/>
                <w:lang w:val="fr-FR"/>
              </w:rPr>
            </w:pPr>
            <w:r w:rsidRPr="002B7552">
              <w:rPr>
                <w:rFonts w:ascii="Arial" w:hAnsi="Arial" w:cs="Arial"/>
                <w:sz w:val="22"/>
                <w:szCs w:val="22"/>
                <w:lang w:val="fr-BE"/>
              </w:rPr>
              <w:t xml:space="preserve">§ 3. </w:t>
            </w:r>
            <w:r w:rsidRPr="002B7552">
              <w:rPr>
                <w:rFonts w:ascii="Arial" w:hAnsi="Arial" w:cs="Arial"/>
                <w:sz w:val="22"/>
                <w:szCs w:val="22"/>
                <w:lang w:val="fr-FR"/>
              </w:rPr>
              <w:t xml:space="preserve">Cette subvention peut </w:t>
            </w:r>
            <w:r w:rsidR="005B4E2E">
              <w:rPr>
                <w:rFonts w:ascii="Arial" w:hAnsi="Arial" w:cs="Arial"/>
                <w:sz w:val="22"/>
                <w:szCs w:val="22"/>
                <w:lang w:val="fr-FR"/>
              </w:rPr>
              <w:t xml:space="preserve">également couvrir </w:t>
            </w:r>
            <w:r w:rsidR="00FC4AFE">
              <w:rPr>
                <w:rFonts w:ascii="Arial" w:hAnsi="Arial" w:cs="Arial"/>
                <w:sz w:val="22"/>
                <w:szCs w:val="22"/>
                <w:lang w:val="fr-FR"/>
              </w:rPr>
              <w:t>le financement d</w:t>
            </w:r>
            <w:r w:rsidRPr="002B7552">
              <w:rPr>
                <w:rFonts w:ascii="Arial" w:hAnsi="Arial" w:cs="Arial"/>
                <w:sz w:val="22"/>
                <w:szCs w:val="22"/>
                <w:lang w:val="fr-FR"/>
              </w:rPr>
              <w:t xml:space="preserve">es activités </w:t>
            </w:r>
            <w:r w:rsidR="00FC4AFE">
              <w:rPr>
                <w:rFonts w:ascii="Arial" w:hAnsi="Arial" w:cs="Arial"/>
                <w:sz w:val="22"/>
                <w:szCs w:val="22"/>
                <w:lang w:val="fr-FR"/>
              </w:rPr>
              <w:t>et d</w:t>
            </w:r>
            <w:r w:rsidR="005F302C">
              <w:rPr>
                <w:rFonts w:ascii="Arial" w:hAnsi="Arial" w:cs="Arial"/>
                <w:sz w:val="22"/>
                <w:szCs w:val="22"/>
                <w:lang w:val="fr-FR"/>
              </w:rPr>
              <w:t xml:space="preserve">es </w:t>
            </w:r>
            <w:r w:rsidR="003069D8">
              <w:rPr>
                <w:rFonts w:ascii="Arial" w:hAnsi="Arial" w:cs="Arial"/>
                <w:sz w:val="22"/>
                <w:szCs w:val="22"/>
                <w:lang w:val="fr-FR"/>
              </w:rPr>
              <w:t>interventions</w:t>
            </w:r>
            <w:r w:rsidRPr="002B7552">
              <w:rPr>
                <w:rFonts w:ascii="Arial" w:hAnsi="Arial" w:cs="Arial"/>
                <w:sz w:val="22"/>
                <w:szCs w:val="22"/>
                <w:lang w:val="fr-FR"/>
              </w:rPr>
              <w:t xml:space="preserve"> en matière de lutte contre la pauvreté </w:t>
            </w:r>
            <w:r w:rsidR="005F302C" w:rsidRPr="005F302C">
              <w:rPr>
                <w:rFonts w:ascii="Arial" w:hAnsi="Arial" w:cs="Arial"/>
                <w:sz w:val="22"/>
                <w:szCs w:val="22"/>
                <w:lang w:val="fr-FR"/>
              </w:rPr>
              <w:t>infantile</w:t>
            </w:r>
            <w:r w:rsidR="005F302C">
              <w:rPr>
                <w:rFonts w:ascii="Arial" w:hAnsi="Arial" w:cs="Arial"/>
                <w:sz w:val="22"/>
                <w:szCs w:val="22"/>
                <w:lang w:val="fr-FR"/>
              </w:rPr>
              <w:t>.</w:t>
            </w:r>
          </w:p>
          <w:p w14:paraId="4603E6A5" w14:textId="4E04B163" w:rsidR="003069D8" w:rsidRDefault="003069D8" w:rsidP="004D3E31">
            <w:pPr>
              <w:spacing w:line="312" w:lineRule="auto"/>
              <w:rPr>
                <w:rFonts w:ascii="Arial" w:hAnsi="Arial" w:cs="Arial"/>
                <w:sz w:val="22"/>
                <w:szCs w:val="22"/>
                <w:lang w:val="fr-FR"/>
              </w:rPr>
            </w:pPr>
          </w:p>
          <w:p w14:paraId="2515F995" w14:textId="77777777" w:rsidR="005465A0" w:rsidRDefault="005465A0" w:rsidP="004D3E31">
            <w:pPr>
              <w:spacing w:line="312" w:lineRule="auto"/>
              <w:rPr>
                <w:rFonts w:ascii="Arial" w:hAnsi="Arial" w:cs="Arial"/>
                <w:sz w:val="22"/>
                <w:szCs w:val="22"/>
                <w:lang w:val="fr-FR"/>
              </w:rPr>
            </w:pPr>
          </w:p>
          <w:p w14:paraId="0080B72C" w14:textId="265E4179" w:rsidR="009861E7" w:rsidRDefault="009861E7" w:rsidP="009861E7">
            <w:pPr>
              <w:spacing w:line="312" w:lineRule="auto"/>
              <w:rPr>
                <w:rFonts w:ascii="Arial" w:hAnsi="Arial" w:cs="Arial"/>
                <w:sz w:val="22"/>
                <w:szCs w:val="22"/>
                <w:lang w:val="fr-FR"/>
              </w:rPr>
            </w:pPr>
            <w:r>
              <w:rPr>
                <w:rFonts w:ascii="Arial" w:hAnsi="Arial" w:cs="Arial"/>
                <w:sz w:val="22"/>
                <w:szCs w:val="22"/>
                <w:lang w:val="fr-FR"/>
              </w:rPr>
              <w:t>La s</w:t>
            </w:r>
            <w:r w:rsidRPr="002B7552">
              <w:rPr>
                <w:rFonts w:ascii="Arial" w:hAnsi="Arial" w:cs="Arial"/>
                <w:sz w:val="22"/>
                <w:szCs w:val="22"/>
                <w:lang w:val="fr-FR"/>
              </w:rPr>
              <w:t xml:space="preserve">ubvention </w:t>
            </w:r>
            <w:r>
              <w:rPr>
                <w:rFonts w:ascii="Arial" w:hAnsi="Arial" w:cs="Arial"/>
                <w:sz w:val="22"/>
                <w:szCs w:val="22"/>
                <w:lang w:val="fr-FR"/>
              </w:rPr>
              <w:t xml:space="preserve">peut être utilisée </w:t>
            </w:r>
            <w:r w:rsidRPr="002B7552">
              <w:rPr>
                <w:rFonts w:ascii="Arial" w:hAnsi="Arial" w:cs="Arial"/>
                <w:sz w:val="22"/>
                <w:szCs w:val="22"/>
                <w:lang w:val="fr-FR"/>
              </w:rPr>
              <w:t>pour :</w:t>
            </w:r>
          </w:p>
          <w:p w14:paraId="09028CBC" w14:textId="77777777" w:rsidR="00942FD9" w:rsidRPr="002B7552" w:rsidRDefault="00942FD9" w:rsidP="009861E7">
            <w:pPr>
              <w:spacing w:line="312" w:lineRule="auto"/>
              <w:rPr>
                <w:rFonts w:ascii="Arial" w:hAnsi="Arial" w:cs="Arial"/>
                <w:sz w:val="22"/>
                <w:szCs w:val="22"/>
                <w:lang w:val="fr-FR"/>
              </w:rPr>
            </w:pPr>
          </w:p>
          <w:p w14:paraId="0C9D5303" w14:textId="70ECC34E" w:rsidR="004D3E31" w:rsidRDefault="009861E7" w:rsidP="009861E7">
            <w:pPr>
              <w:spacing w:line="312" w:lineRule="auto"/>
              <w:ind w:left="73"/>
              <w:rPr>
                <w:rFonts w:ascii="Arial" w:hAnsi="Arial" w:cs="Arial"/>
                <w:sz w:val="22"/>
                <w:szCs w:val="22"/>
                <w:lang w:val="fr-FR"/>
              </w:rPr>
            </w:pPr>
            <w:r w:rsidRPr="00745FEB">
              <w:rPr>
                <w:rFonts w:ascii="Arial" w:hAnsi="Arial" w:cs="Arial"/>
                <w:sz w:val="22"/>
                <w:szCs w:val="22"/>
                <w:lang w:val="fr-FR"/>
              </w:rPr>
              <w:t xml:space="preserve">1° </w:t>
            </w:r>
            <w:r w:rsidR="004D3E31" w:rsidRPr="00745FEB">
              <w:rPr>
                <w:rFonts w:ascii="Arial" w:hAnsi="Arial" w:cs="Arial"/>
                <w:sz w:val="22"/>
                <w:szCs w:val="22"/>
                <w:lang w:val="fr-FR"/>
              </w:rPr>
              <w:t>le financement total ou partiel</w:t>
            </w:r>
            <w:r w:rsidR="00346296">
              <w:rPr>
                <w:rFonts w:ascii="Arial" w:hAnsi="Arial" w:cs="Arial"/>
                <w:sz w:val="22"/>
                <w:szCs w:val="22"/>
                <w:lang w:val="fr-FR"/>
              </w:rPr>
              <w:t xml:space="preserve"> d’activités et de </w:t>
            </w:r>
            <w:r w:rsidR="00346296" w:rsidRPr="00DF2E0A">
              <w:rPr>
                <w:rFonts w:ascii="Arial" w:hAnsi="Arial" w:cs="Arial"/>
                <w:sz w:val="22"/>
                <w:szCs w:val="22"/>
                <w:lang w:val="fr-FR"/>
              </w:rPr>
              <w:t>programmes sociaux</w:t>
            </w:r>
            <w:r w:rsidR="00346296">
              <w:rPr>
                <w:rFonts w:ascii="Arial" w:hAnsi="Arial" w:cs="Arial"/>
                <w:sz w:val="22"/>
                <w:szCs w:val="22"/>
                <w:lang w:val="fr-FR"/>
              </w:rPr>
              <w:t>, en vue de favoriser la participation et l’</w:t>
            </w:r>
            <w:r w:rsidR="00346296" w:rsidRPr="00E83529">
              <w:rPr>
                <w:rFonts w:ascii="Arial" w:hAnsi="Arial" w:cs="Arial"/>
                <w:sz w:val="22"/>
                <w:szCs w:val="22"/>
                <w:lang w:val="fr-FR"/>
              </w:rPr>
              <w:t xml:space="preserve">intégration sociale </w:t>
            </w:r>
            <w:r w:rsidR="00346296">
              <w:rPr>
                <w:rFonts w:ascii="Arial" w:hAnsi="Arial" w:cs="Arial"/>
                <w:sz w:val="22"/>
                <w:szCs w:val="22"/>
                <w:lang w:val="fr-FR"/>
              </w:rPr>
              <w:t xml:space="preserve">des </w:t>
            </w:r>
            <w:r w:rsidR="004D3E31" w:rsidRPr="00745FEB">
              <w:rPr>
                <w:rFonts w:ascii="Arial" w:hAnsi="Arial" w:cs="Arial"/>
                <w:sz w:val="22"/>
                <w:szCs w:val="22"/>
                <w:lang w:val="fr-FR"/>
              </w:rPr>
              <w:t>enfants des usagers</w:t>
            </w:r>
            <w:r w:rsidR="00346296" w:rsidRPr="003745BC">
              <w:rPr>
                <w:rFonts w:ascii="Arial" w:hAnsi="Arial" w:cs="Arial"/>
                <w:sz w:val="22"/>
                <w:szCs w:val="22"/>
                <w:lang w:val="fr-FR"/>
              </w:rPr>
              <w:t xml:space="preserve">. </w:t>
            </w:r>
            <w:r w:rsidR="004D3E31" w:rsidRPr="003745BC">
              <w:rPr>
                <w:rFonts w:ascii="Arial" w:hAnsi="Arial" w:cs="Arial"/>
                <w:sz w:val="22"/>
                <w:szCs w:val="22"/>
                <w:lang w:val="fr-FR"/>
              </w:rPr>
              <w:t>Sont ainsi visées :</w:t>
            </w:r>
            <w:r w:rsidR="004D3E31" w:rsidRPr="002B7552">
              <w:rPr>
                <w:rFonts w:ascii="Arial" w:hAnsi="Arial" w:cs="Arial"/>
                <w:sz w:val="22"/>
                <w:szCs w:val="22"/>
                <w:lang w:val="fr-FR"/>
              </w:rPr>
              <w:t xml:space="preserve"> </w:t>
            </w:r>
            <w:r w:rsidR="004D3E31" w:rsidRPr="002B7552">
              <w:rPr>
                <w:rFonts w:ascii="Arial" w:hAnsi="Arial" w:cs="Arial"/>
                <w:sz w:val="22"/>
                <w:szCs w:val="22"/>
                <w:lang w:val="fr-FR"/>
              </w:rPr>
              <w:tab/>
            </w:r>
          </w:p>
          <w:p w14:paraId="6C1518D8" w14:textId="77777777" w:rsidR="00346296" w:rsidRPr="002B7552" w:rsidRDefault="00346296" w:rsidP="00745FEB">
            <w:pPr>
              <w:spacing w:line="312" w:lineRule="auto"/>
              <w:ind w:left="73"/>
              <w:rPr>
                <w:rFonts w:ascii="Arial" w:hAnsi="Arial" w:cs="Arial"/>
                <w:sz w:val="22"/>
                <w:szCs w:val="22"/>
                <w:lang w:val="fr-FR"/>
              </w:rPr>
            </w:pPr>
          </w:p>
          <w:p w14:paraId="0A8640AE" w14:textId="77777777" w:rsidR="004D3E31" w:rsidRPr="002B7552" w:rsidRDefault="004D3E31" w:rsidP="004D3E31">
            <w:pPr>
              <w:numPr>
                <w:ilvl w:val="0"/>
                <w:numId w:val="3"/>
              </w:numPr>
              <w:spacing w:line="312" w:lineRule="auto"/>
              <w:rPr>
                <w:rFonts w:ascii="Arial" w:hAnsi="Arial" w:cs="Arial"/>
                <w:bCs/>
                <w:sz w:val="22"/>
                <w:szCs w:val="22"/>
                <w:lang w:val="fr-BE"/>
              </w:rPr>
            </w:pPr>
            <w:r w:rsidRPr="002B7552">
              <w:rPr>
                <w:rFonts w:ascii="Arial" w:hAnsi="Arial" w:cs="Arial"/>
                <w:bCs/>
                <w:sz w:val="22"/>
                <w:szCs w:val="22"/>
                <w:lang w:val="fr-BE"/>
              </w:rPr>
              <w:t>l’aide sociale dans le cadre de la participation à des programmes sociaux ;</w:t>
            </w:r>
          </w:p>
          <w:p w14:paraId="5B6C1B97" w14:textId="77777777" w:rsidR="004D3E31" w:rsidRPr="002B7552" w:rsidRDefault="004D3E31" w:rsidP="004D3E31">
            <w:pPr>
              <w:numPr>
                <w:ilvl w:val="0"/>
                <w:numId w:val="3"/>
              </w:numPr>
              <w:tabs>
                <w:tab w:val="clear" w:pos="436"/>
              </w:tabs>
              <w:spacing w:line="312" w:lineRule="auto"/>
              <w:rPr>
                <w:rFonts w:ascii="Arial" w:hAnsi="Arial" w:cs="Arial"/>
                <w:bCs/>
                <w:sz w:val="22"/>
                <w:szCs w:val="22"/>
                <w:lang w:val="fr-BE"/>
              </w:rPr>
            </w:pPr>
            <w:r w:rsidRPr="002B7552">
              <w:rPr>
                <w:rFonts w:ascii="Arial" w:hAnsi="Arial" w:cs="Arial"/>
                <w:bCs/>
                <w:sz w:val="22"/>
                <w:szCs w:val="22"/>
                <w:lang w:val="fr-BE"/>
              </w:rPr>
              <w:t>l’aide sociale dans le cadre d’un soutien scolaire ;</w:t>
            </w:r>
          </w:p>
          <w:p w14:paraId="5D6B5B87" w14:textId="0608D769" w:rsidR="004D3E31" w:rsidRPr="007A0EB4" w:rsidRDefault="004D3E31" w:rsidP="004D3E31">
            <w:pPr>
              <w:numPr>
                <w:ilvl w:val="0"/>
                <w:numId w:val="3"/>
              </w:numPr>
              <w:tabs>
                <w:tab w:val="clear" w:pos="436"/>
              </w:tabs>
              <w:spacing w:line="312" w:lineRule="auto"/>
              <w:rPr>
                <w:rFonts w:ascii="Arial" w:hAnsi="Arial" w:cs="Arial"/>
                <w:bCs/>
                <w:sz w:val="22"/>
                <w:szCs w:val="22"/>
                <w:lang w:val="fr-BE"/>
              </w:rPr>
            </w:pPr>
            <w:r w:rsidRPr="007A0EB4">
              <w:rPr>
                <w:rFonts w:ascii="Arial" w:hAnsi="Arial" w:cs="Arial"/>
                <w:bCs/>
                <w:sz w:val="22"/>
                <w:szCs w:val="22"/>
                <w:lang w:val="fr-BE"/>
              </w:rPr>
              <w:t>l’aide sociale dans le cadre d’un soutien psychologique pour l’enfant ou pour les parents dans le cadre de la consultation avec un spécialiste</w:t>
            </w:r>
            <w:r w:rsidR="007A0EB4">
              <w:rPr>
                <w:rFonts w:ascii="Arial" w:hAnsi="Arial" w:cs="Arial"/>
                <w:bCs/>
                <w:sz w:val="22"/>
                <w:szCs w:val="22"/>
                <w:lang w:val="fr-BE"/>
              </w:rPr>
              <w:t xml:space="preserve"> dans le domaine</w:t>
            </w:r>
            <w:r w:rsidRPr="007A0EB4">
              <w:rPr>
                <w:rFonts w:ascii="Arial" w:hAnsi="Arial" w:cs="Arial"/>
                <w:bCs/>
                <w:sz w:val="22"/>
                <w:szCs w:val="22"/>
                <w:lang w:val="fr-BE"/>
              </w:rPr>
              <w:t> ;</w:t>
            </w:r>
          </w:p>
          <w:p w14:paraId="7AA3248E" w14:textId="77777777" w:rsidR="004D3E31" w:rsidRPr="002B7552" w:rsidRDefault="004D3E31" w:rsidP="004D3E31">
            <w:pPr>
              <w:numPr>
                <w:ilvl w:val="0"/>
                <w:numId w:val="3"/>
              </w:numPr>
              <w:tabs>
                <w:tab w:val="clear" w:pos="436"/>
              </w:tabs>
              <w:spacing w:line="312" w:lineRule="auto"/>
              <w:rPr>
                <w:rFonts w:ascii="Arial" w:hAnsi="Arial" w:cs="Arial"/>
                <w:bCs/>
                <w:sz w:val="22"/>
                <w:szCs w:val="22"/>
                <w:lang w:val="fr-BE"/>
              </w:rPr>
            </w:pPr>
            <w:r w:rsidRPr="002B7552">
              <w:rPr>
                <w:rFonts w:ascii="Arial" w:hAnsi="Arial" w:cs="Arial"/>
                <w:bCs/>
                <w:sz w:val="22"/>
                <w:szCs w:val="22"/>
                <w:lang w:val="fr-BE"/>
              </w:rPr>
              <w:t>l’aide sociale dans le cadre d’un soutien paramédical ;</w:t>
            </w:r>
          </w:p>
          <w:p w14:paraId="5FBE459C" w14:textId="460D77A7" w:rsidR="004D3E31" w:rsidRPr="002B7552" w:rsidRDefault="004D3E31" w:rsidP="004D3E31">
            <w:pPr>
              <w:numPr>
                <w:ilvl w:val="0"/>
                <w:numId w:val="3"/>
              </w:numPr>
              <w:tabs>
                <w:tab w:val="clear" w:pos="436"/>
              </w:tabs>
              <w:spacing w:line="312" w:lineRule="auto"/>
              <w:rPr>
                <w:rFonts w:ascii="Arial" w:hAnsi="Arial" w:cs="Arial"/>
                <w:bCs/>
                <w:sz w:val="22"/>
                <w:szCs w:val="22"/>
                <w:lang w:val="fr-BE"/>
              </w:rPr>
            </w:pPr>
            <w:r w:rsidRPr="002B7552">
              <w:rPr>
                <w:rFonts w:ascii="Arial" w:hAnsi="Arial" w:cs="Arial"/>
                <w:bCs/>
                <w:sz w:val="22"/>
                <w:szCs w:val="22"/>
                <w:lang w:val="fr-BE"/>
              </w:rPr>
              <w:t>l’aide</w:t>
            </w:r>
            <w:r w:rsidR="00190885">
              <w:rPr>
                <w:rFonts w:ascii="Arial" w:hAnsi="Arial" w:cs="Arial"/>
                <w:bCs/>
                <w:sz w:val="22"/>
                <w:szCs w:val="22"/>
                <w:lang w:val="fr-BE"/>
              </w:rPr>
              <w:t xml:space="preserve"> sociale dans le cadre d’un soutien pédagogique</w:t>
            </w:r>
            <w:r w:rsidRPr="002B7552">
              <w:rPr>
                <w:rFonts w:ascii="Arial" w:hAnsi="Arial" w:cs="Arial"/>
                <w:bCs/>
                <w:sz w:val="22"/>
                <w:szCs w:val="22"/>
                <w:lang w:val="fr-BE"/>
              </w:rPr>
              <w:t>.</w:t>
            </w:r>
          </w:p>
          <w:p w14:paraId="21814C6A" w14:textId="77777777" w:rsidR="004D3E31" w:rsidRPr="002B7552" w:rsidRDefault="004D3E31" w:rsidP="004D3E31">
            <w:pPr>
              <w:spacing w:line="312" w:lineRule="auto"/>
              <w:rPr>
                <w:rFonts w:ascii="Arial" w:hAnsi="Arial" w:cs="Arial"/>
                <w:bCs/>
                <w:sz w:val="22"/>
                <w:szCs w:val="22"/>
                <w:lang w:val="fr-BE"/>
              </w:rPr>
            </w:pPr>
          </w:p>
          <w:p w14:paraId="2A22846B" w14:textId="77777777" w:rsidR="004D3E31" w:rsidRPr="002B7552" w:rsidRDefault="004D3E31" w:rsidP="004D3E31">
            <w:pPr>
              <w:spacing w:line="312" w:lineRule="auto"/>
              <w:rPr>
                <w:rFonts w:ascii="Arial" w:hAnsi="Arial" w:cs="Arial"/>
                <w:bCs/>
                <w:sz w:val="22"/>
                <w:szCs w:val="22"/>
                <w:lang w:val="fr-BE"/>
              </w:rPr>
            </w:pPr>
          </w:p>
          <w:p w14:paraId="093ECFAC" w14:textId="77777777" w:rsidR="004D3E31" w:rsidRPr="002B7552" w:rsidRDefault="004D3E31" w:rsidP="004D3E31">
            <w:pPr>
              <w:spacing w:line="312" w:lineRule="auto"/>
              <w:rPr>
                <w:rFonts w:ascii="Arial" w:hAnsi="Arial" w:cs="Arial"/>
                <w:bCs/>
                <w:sz w:val="22"/>
                <w:szCs w:val="22"/>
                <w:lang w:val="fr-BE"/>
              </w:rPr>
            </w:pPr>
          </w:p>
          <w:p w14:paraId="49B1A1F2" w14:textId="6F427256" w:rsidR="004D3E31" w:rsidRPr="002B7552" w:rsidRDefault="004D3E31" w:rsidP="004D3E31">
            <w:pPr>
              <w:spacing w:line="312" w:lineRule="auto"/>
              <w:rPr>
                <w:rFonts w:ascii="Arial" w:hAnsi="Arial" w:cs="Arial"/>
                <w:sz w:val="22"/>
                <w:szCs w:val="22"/>
                <w:lang w:val="fr-FR"/>
              </w:rPr>
            </w:pPr>
            <w:r w:rsidRPr="002B7552">
              <w:rPr>
                <w:rFonts w:ascii="Arial" w:hAnsi="Arial" w:cs="Arial"/>
                <w:sz w:val="22"/>
                <w:szCs w:val="22"/>
                <w:lang w:val="fr-FR"/>
              </w:rPr>
              <w:t xml:space="preserve">2°  le financement total ou partiel d’initiatives avec ou en faveur des </w:t>
            </w:r>
            <w:r w:rsidRPr="003745BC">
              <w:rPr>
                <w:rFonts w:ascii="Arial" w:hAnsi="Arial" w:cs="Arial"/>
                <w:sz w:val="22"/>
                <w:szCs w:val="22"/>
                <w:lang w:val="fr-FR"/>
              </w:rPr>
              <w:t>enfants des usagers en vue de favoriser leur</w:t>
            </w:r>
            <w:r w:rsidR="00535F17" w:rsidRPr="003745BC">
              <w:rPr>
                <w:rFonts w:ascii="Arial" w:hAnsi="Arial" w:cs="Arial"/>
                <w:sz w:val="22"/>
                <w:szCs w:val="22"/>
                <w:lang w:val="fr-FR"/>
              </w:rPr>
              <w:t xml:space="preserve"> participation et</w:t>
            </w:r>
            <w:r w:rsidRPr="003745BC">
              <w:rPr>
                <w:rFonts w:ascii="Arial" w:hAnsi="Arial" w:cs="Arial"/>
                <w:sz w:val="22"/>
                <w:szCs w:val="22"/>
                <w:lang w:val="fr-FR"/>
              </w:rPr>
              <w:t xml:space="preserve"> intégration</w:t>
            </w:r>
            <w:r w:rsidRPr="002B7552">
              <w:rPr>
                <w:rFonts w:ascii="Arial" w:hAnsi="Arial" w:cs="Arial"/>
                <w:sz w:val="22"/>
                <w:szCs w:val="22"/>
                <w:lang w:val="fr-FR"/>
              </w:rPr>
              <w:t xml:space="preserve"> sociale. </w:t>
            </w:r>
          </w:p>
          <w:p w14:paraId="66222A18" w14:textId="77777777" w:rsidR="004D3E31" w:rsidRPr="00510E5E" w:rsidRDefault="004D3E31" w:rsidP="004D3E31">
            <w:pPr>
              <w:spacing w:line="312" w:lineRule="auto"/>
              <w:rPr>
                <w:rFonts w:ascii="Arial" w:hAnsi="Arial" w:cs="Arial"/>
                <w:sz w:val="22"/>
                <w:szCs w:val="22"/>
                <w:lang w:val="fr-BE"/>
              </w:rPr>
            </w:pPr>
          </w:p>
        </w:tc>
        <w:tc>
          <w:tcPr>
            <w:tcW w:w="5386" w:type="dxa"/>
          </w:tcPr>
          <w:p w14:paraId="47B5BE99" w14:textId="77777777" w:rsidR="004D3E31" w:rsidRPr="002B7552" w:rsidRDefault="004D3E31" w:rsidP="004D3E31">
            <w:pPr>
              <w:spacing w:line="312" w:lineRule="auto"/>
              <w:rPr>
                <w:rFonts w:ascii="Arial" w:hAnsi="Arial" w:cs="Arial"/>
                <w:sz w:val="22"/>
                <w:szCs w:val="22"/>
                <w:lang w:val="fr-FR"/>
              </w:rPr>
            </w:pPr>
          </w:p>
          <w:p w14:paraId="225DD24B" w14:textId="23D1E237" w:rsidR="004D3E31" w:rsidRPr="002B7552" w:rsidRDefault="004D3E31" w:rsidP="004D3E31">
            <w:pPr>
              <w:spacing w:line="312" w:lineRule="auto"/>
              <w:rPr>
                <w:rFonts w:ascii="Arial" w:hAnsi="Arial" w:cs="Arial"/>
                <w:sz w:val="22"/>
                <w:szCs w:val="22"/>
                <w:lang w:val="nl-NL"/>
              </w:rPr>
            </w:pPr>
            <w:r w:rsidRPr="002B7552">
              <w:rPr>
                <w:rFonts w:ascii="Arial" w:hAnsi="Arial" w:cs="Arial"/>
                <w:sz w:val="22"/>
                <w:szCs w:val="22"/>
                <w:lang w:val="nl-NL"/>
              </w:rPr>
              <w:t xml:space="preserve">§ 2. Deze </w:t>
            </w:r>
            <w:r>
              <w:rPr>
                <w:rFonts w:ascii="Arial" w:hAnsi="Arial" w:cs="Arial"/>
                <w:sz w:val="22"/>
                <w:szCs w:val="22"/>
                <w:lang w:val="nl-NL"/>
              </w:rPr>
              <w:t>toelage</w:t>
            </w:r>
            <w:r w:rsidRPr="002B7552">
              <w:rPr>
                <w:rFonts w:ascii="Arial" w:hAnsi="Arial" w:cs="Arial"/>
                <w:sz w:val="22"/>
                <w:szCs w:val="22"/>
                <w:lang w:val="nl-NL"/>
              </w:rPr>
              <w:t xml:space="preserve"> kan ook aangewend worden voor de financiering van het organiseren van collectieve modules </w:t>
            </w:r>
            <w:r w:rsidR="0005134A">
              <w:rPr>
                <w:rFonts w:ascii="Arial" w:hAnsi="Arial" w:cs="Arial"/>
                <w:sz w:val="22"/>
                <w:szCs w:val="22"/>
                <w:lang w:val="nl-NL"/>
              </w:rPr>
              <w:t xml:space="preserve">ter ondersteuning van </w:t>
            </w:r>
            <w:r w:rsidR="003A43E7">
              <w:rPr>
                <w:rFonts w:ascii="Arial" w:hAnsi="Arial" w:cs="Arial"/>
                <w:sz w:val="22"/>
                <w:szCs w:val="22"/>
                <w:lang w:val="nl-NL"/>
              </w:rPr>
              <w:t xml:space="preserve">de sociale begeleiding van de OCMW-gebruikers volgens een </w:t>
            </w:r>
            <w:r w:rsidR="0005134A">
              <w:rPr>
                <w:rFonts w:ascii="Arial" w:hAnsi="Arial" w:cs="Arial"/>
                <w:sz w:val="22"/>
                <w:szCs w:val="22"/>
                <w:lang w:val="nl-NL"/>
              </w:rPr>
              <w:t xml:space="preserve">trajectmatige </w:t>
            </w:r>
            <w:r w:rsidR="003A43E7">
              <w:rPr>
                <w:rFonts w:ascii="Arial" w:hAnsi="Arial" w:cs="Arial"/>
                <w:sz w:val="22"/>
                <w:szCs w:val="22"/>
                <w:lang w:val="nl-NL"/>
              </w:rPr>
              <w:t>aanpak</w:t>
            </w:r>
            <w:r w:rsidR="0005134A">
              <w:rPr>
                <w:rFonts w:ascii="Arial" w:hAnsi="Arial" w:cs="Arial"/>
                <w:sz w:val="22"/>
                <w:szCs w:val="22"/>
                <w:lang w:val="nl-NL"/>
              </w:rPr>
              <w:t xml:space="preserve"> (al dan niet </w:t>
            </w:r>
            <w:r w:rsidRPr="002B7552">
              <w:rPr>
                <w:rFonts w:ascii="Arial" w:hAnsi="Arial" w:cs="Arial"/>
                <w:sz w:val="22"/>
                <w:szCs w:val="22"/>
                <w:lang w:val="nl-NL"/>
              </w:rPr>
              <w:t>in het kader van</w:t>
            </w:r>
            <w:r w:rsidR="0005134A">
              <w:rPr>
                <w:rFonts w:ascii="Arial" w:hAnsi="Arial" w:cs="Arial"/>
                <w:sz w:val="22"/>
                <w:szCs w:val="22"/>
                <w:lang w:val="nl-NL"/>
              </w:rPr>
              <w:t xml:space="preserve"> een geïndividualiseerd project voor maatschappelijke integratie)</w:t>
            </w:r>
            <w:r w:rsidRPr="002B7552">
              <w:rPr>
                <w:rFonts w:ascii="Arial" w:hAnsi="Arial" w:cs="Arial"/>
                <w:sz w:val="22"/>
                <w:szCs w:val="22"/>
                <w:lang w:val="nl-NL"/>
              </w:rPr>
              <w:t>.</w:t>
            </w:r>
          </w:p>
          <w:p w14:paraId="04595181" w14:textId="6645E9A5" w:rsidR="004D3E31" w:rsidRDefault="004D3E31" w:rsidP="004D3E31">
            <w:pPr>
              <w:spacing w:line="312" w:lineRule="auto"/>
              <w:rPr>
                <w:rFonts w:ascii="Arial" w:hAnsi="Arial" w:cs="Arial"/>
                <w:sz w:val="22"/>
                <w:szCs w:val="22"/>
                <w:lang w:val="nl-NL"/>
              </w:rPr>
            </w:pPr>
            <w:r w:rsidRPr="002B7552">
              <w:rPr>
                <w:rFonts w:ascii="Arial" w:hAnsi="Arial" w:cs="Arial"/>
                <w:sz w:val="22"/>
                <w:szCs w:val="22"/>
                <w:lang w:val="nl-NL"/>
              </w:rPr>
              <w:t xml:space="preserve"> </w:t>
            </w:r>
          </w:p>
          <w:p w14:paraId="23214299" w14:textId="77777777" w:rsidR="005465A0" w:rsidRDefault="005465A0" w:rsidP="004D3E31">
            <w:pPr>
              <w:spacing w:line="312" w:lineRule="auto"/>
              <w:rPr>
                <w:rFonts w:ascii="Arial" w:hAnsi="Arial" w:cs="Arial"/>
                <w:sz w:val="22"/>
                <w:szCs w:val="22"/>
                <w:lang w:val="nl-NL"/>
              </w:rPr>
            </w:pPr>
          </w:p>
          <w:p w14:paraId="7F410077" w14:textId="17B9C5D7" w:rsidR="005F302C" w:rsidRDefault="004D3E31" w:rsidP="009861E7">
            <w:pPr>
              <w:spacing w:line="312" w:lineRule="auto"/>
              <w:rPr>
                <w:rFonts w:ascii="Arial" w:hAnsi="Arial" w:cs="Arial"/>
                <w:sz w:val="22"/>
                <w:szCs w:val="22"/>
                <w:lang w:val="nl-NL"/>
              </w:rPr>
            </w:pPr>
            <w:r w:rsidRPr="002B7552">
              <w:rPr>
                <w:rFonts w:ascii="Arial" w:hAnsi="Arial" w:cs="Arial"/>
                <w:sz w:val="22"/>
                <w:szCs w:val="22"/>
                <w:lang w:val="nl-NL"/>
              </w:rPr>
              <w:t xml:space="preserve">§ 3. Deze </w:t>
            </w:r>
            <w:r>
              <w:rPr>
                <w:rFonts w:ascii="Arial" w:hAnsi="Arial" w:cs="Arial"/>
                <w:sz w:val="22"/>
                <w:szCs w:val="22"/>
                <w:lang w:val="nl-NL"/>
              </w:rPr>
              <w:t>toelage</w:t>
            </w:r>
            <w:r w:rsidRPr="002B7552">
              <w:rPr>
                <w:rFonts w:ascii="Arial" w:hAnsi="Arial" w:cs="Arial"/>
                <w:sz w:val="22"/>
                <w:szCs w:val="22"/>
                <w:lang w:val="nl-NL"/>
              </w:rPr>
              <w:t xml:space="preserve"> kan ook aangewend worden voor</w:t>
            </w:r>
            <w:r w:rsidR="003069D8">
              <w:rPr>
                <w:rFonts w:ascii="Arial" w:hAnsi="Arial" w:cs="Arial"/>
                <w:sz w:val="22"/>
                <w:szCs w:val="22"/>
                <w:lang w:val="nl-NL"/>
              </w:rPr>
              <w:t xml:space="preserve"> de financiering van </w:t>
            </w:r>
            <w:r w:rsidRPr="002B7552">
              <w:rPr>
                <w:rFonts w:ascii="Arial" w:hAnsi="Arial" w:cs="Arial"/>
                <w:sz w:val="22"/>
                <w:szCs w:val="22"/>
                <w:lang w:val="nl-NL"/>
              </w:rPr>
              <w:t>activiteiten</w:t>
            </w:r>
            <w:r w:rsidR="003069D8">
              <w:rPr>
                <w:rFonts w:ascii="Arial" w:hAnsi="Arial" w:cs="Arial"/>
                <w:sz w:val="22"/>
                <w:szCs w:val="22"/>
                <w:lang w:val="nl-NL"/>
              </w:rPr>
              <w:t xml:space="preserve"> en tussenkomsten</w:t>
            </w:r>
            <w:r w:rsidRPr="002B7552">
              <w:rPr>
                <w:rFonts w:ascii="Arial" w:hAnsi="Arial" w:cs="Arial"/>
                <w:sz w:val="22"/>
                <w:szCs w:val="22"/>
                <w:lang w:val="nl-NL"/>
              </w:rPr>
              <w:t xml:space="preserve"> </w:t>
            </w:r>
            <w:r w:rsidR="00FC4AFE">
              <w:rPr>
                <w:rFonts w:ascii="Arial" w:hAnsi="Arial" w:cs="Arial"/>
                <w:sz w:val="22"/>
                <w:szCs w:val="22"/>
                <w:lang w:val="nl-NL"/>
              </w:rPr>
              <w:t xml:space="preserve">in het kader van </w:t>
            </w:r>
            <w:r w:rsidRPr="002B7552">
              <w:rPr>
                <w:rFonts w:ascii="Arial" w:hAnsi="Arial" w:cs="Arial"/>
                <w:sz w:val="22"/>
                <w:szCs w:val="22"/>
                <w:lang w:val="nl-NL"/>
              </w:rPr>
              <w:t xml:space="preserve">de strijd tegen </w:t>
            </w:r>
            <w:r w:rsidR="005F302C">
              <w:rPr>
                <w:rFonts w:ascii="Arial" w:hAnsi="Arial" w:cs="Arial"/>
                <w:sz w:val="22"/>
                <w:szCs w:val="22"/>
                <w:lang w:val="nl-NL"/>
              </w:rPr>
              <w:t>kinder</w:t>
            </w:r>
            <w:r w:rsidRPr="002B7552">
              <w:rPr>
                <w:rFonts w:ascii="Arial" w:hAnsi="Arial" w:cs="Arial"/>
                <w:sz w:val="22"/>
                <w:szCs w:val="22"/>
                <w:lang w:val="nl-NL"/>
              </w:rPr>
              <w:t>armoede</w:t>
            </w:r>
            <w:r w:rsidR="005F302C">
              <w:rPr>
                <w:rFonts w:ascii="Arial" w:hAnsi="Arial" w:cs="Arial"/>
                <w:sz w:val="22"/>
                <w:szCs w:val="22"/>
                <w:lang w:val="nl-NL"/>
              </w:rPr>
              <w:t>.</w:t>
            </w:r>
          </w:p>
          <w:p w14:paraId="7150C58D" w14:textId="77777777" w:rsidR="005F302C" w:rsidRDefault="005F302C" w:rsidP="009861E7">
            <w:pPr>
              <w:spacing w:line="312" w:lineRule="auto"/>
              <w:rPr>
                <w:rFonts w:ascii="Arial" w:hAnsi="Arial" w:cs="Arial"/>
                <w:sz w:val="22"/>
                <w:szCs w:val="22"/>
                <w:lang w:val="nl-NL"/>
              </w:rPr>
            </w:pPr>
          </w:p>
          <w:p w14:paraId="3C966D5E" w14:textId="37C8178C" w:rsidR="009861E7" w:rsidRDefault="005F302C" w:rsidP="009861E7">
            <w:pPr>
              <w:spacing w:line="312" w:lineRule="auto"/>
              <w:rPr>
                <w:rFonts w:ascii="Arial" w:hAnsi="Arial" w:cs="Arial"/>
                <w:sz w:val="22"/>
                <w:szCs w:val="22"/>
                <w:lang w:val="nl-NL"/>
              </w:rPr>
            </w:pPr>
            <w:r>
              <w:rPr>
                <w:rFonts w:ascii="Arial" w:hAnsi="Arial" w:cs="Arial"/>
                <w:sz w:val="22"/>
                <w:szCs w:val="22"/>
                <w:lang w:val="nl-NL"/>
              </w:rPr>
              <w:t>D</w:t>
            </w:r>
            <w:r w:rsidR="009861E7">
              <w:rPr>
                <w:rFonts w:ascii="Arial" w:hAnsi="Arial" w:cs="Arial"/>
                <w:sz w:val="22"/>
                <w:szCs w:val="22"/>
                <w:lang w:val="nl-NL"/>
              </w:rPr>
              <w:t xml:space="preserve">e toelage kan aangewend worden voor </w:t>
            </w:r>
            <w:r w:rsidR="009861E7" w:rsidRPr="002B7552">
              <w:rPr>
                <w:rFonts w:ascii="Arial" w:hAnsi="Arial" w:cs="Arial"/>
                <w:sz w:val="22"/>
                <w:szCs w:val="22"/>
                <w:lang w:val="nl-NL"/>
              </w:rPr>
              <w:t>:</w:t>
            </w:r>
          </w:p>
          <w:p w14:paraId="123C1780" w14:textId="77777777" w:rsidR="00942FD9" w:rsidRPr="002B7552" w:rsidRDefault="00942FD9" w:rsidP="009861E7">
            <w:pPr>
              <w:spacing w:line="312" w:lineRule="auto"/>
              <w:rPr>
                <w:rFonts w:ascii="Arial" w:hAnsi="Arial" w:cs="Arial"/>
                <w:sz w:val="22"/>
                <w:szCs w:val="22"/>
                <w:lang w:val="nl-NL"/>
              </w:rPr>
            </w:pPr>
          </w:p>
          <w:p w14:paraId="1EE626EF" w14:textId="66E20C79" w:rsidR="004D3E31" w:rsidRPr="002B7552" w:rsidRDefault="009861E7" w:rsidP="00745FEB">
            <w:pPr>
              <w:spacing w:line="312" w:lineRule="auto"/>
              <w:ind w:left="73"/>
              <w:rPr>
                <w:rFonts w:ascii="Arial" w:hAnsi="Arial" w:cs="Arial"/>
                <w:sz w:val="22"/>
                <w:szCs w:val="22"/>
                <w:lang w:val="nl-NL"/>
              </w:rPr>
            </w:pPr>
            <w:r>
              <w:rPr>
                <w:rFonts w:ascii="Arial" w:hAnsi="Arial" w:cs="Arial"/>
                <w:sz w:val="22"/>
                <w:szCs w:val="22"/>
                <w:lang w:val="nl-NL"/>
              </w:rPr>
              <w:t xml:space="preserve">1° </w:t>
            </w:r>
            <w:r w:rsidR="004D3E31" w:rsidRPr="002B7552">
              <w:rPr>
                <w:rFonts w:ascii="Arial" w:hAnsi="Arial" w:cs="Arial"/>
                <w:sz w:val="22"/>
                <w:szCs w:val="22"/>
                <w:lang w:val="nl-NL"/>
              </w:rPr>
              <w:t xml:space="preserve">de volledige of gedeeltelijke financiering van </w:t>
            </w:r>
            <w:r w:rsidR="00346296">
              <w:rPr>
                <w:rFonts w:ascii="Arial" w:hAnsi="Arial" w:cs="Arial"/>
                <w:sz w:val="22"/>
                <w:szCs w:val="22"/>
                <w:lang w:val="nl-NL"/>
              </w:rPr>
              <w:t xml:space="preserve">activiteiten en sociale programma’s ter bevordering van de </w:t>
            </w:r>
            <w:r w:rsidR="004D3E31" w:rsidRPr="003745BC">
              <w:rPr>
                <w:rFonts w:ascii="Arial" w:hAnsi="Arial" w:cs="Arial"/>
                <w:sz w:val="22"/>
                <w:szCs w:val="22"/>
                <w:lang w:val="nl-NL"/>
              </w:rPr>
              <w:t xml:space="preserve">maatschappelijke </w:t>
            </w:r>
            <w:r w:rsidR="00346296" w:rsidRPr="003745BC">
              <w:rPr>
                <w:rFonts w:ascii="Arial" w:hAnsi="Arial" w:cs="Arial"/>
                <w:sz w:val="22"/>
                <w:szCs w:val="22"/>
                <w:lang w:val="nl-NL"/>
              </w:rPr>
              <w:t xml:space="preserve">participatie en </w:t>
            </w:r>
            <w:r w:rsidR="004D3E31" w:rsidRPr="003745BC">
              <w:rPr>
                <w:rFonts w:ascii="Arial" w:hAnsi="Arial" w:cs="Arial"/>
                <w:sz w:val="22"/>
                <w:szCs w:val="22"/>
                <w:lang w:val="nl-NL"/>
              </w:rPr>
              <w:t xml:space="preserve">integratie van kinderen van </w:t>
            </w:r>
            <w:r w:rsidR="00346296" w:rsidRPr="003745BC">
              <w:rPr>
                <w:rFonts w:ascii="Arial" w:hAnsi="Arial" w:cs="Arial"/>
                <w:sz w:val="22"/>
                <w:szCs w:val="22"/>
                <w:lang w:val="nl-NL"/>
              </w:rPr>
              <w:t>OCMW-</w:t>
            </w:r>
            <w:r w:rsidR="004D3E31" w:rsidRPr="003745BC">
              <w:rPr>
                <w:rFonts w:ascii="Arial" w:hAnsi="Arial" w:cs="Arial"/>
                <w:sz w:val="22"/>
                <w:szCs w:val="22"/>
                <w:lang w:val="nl-NL"/>
              </w:rPr>
              <w:t>gebruikers.</w:t>
            </w:r>
            <w:r w:rsidR="00346296">
              <w:rPr>
                <w:rFonts w:ascii="Arial" w:hAnsi="Arial" w:cs="Arial"/>
                <w:sz w:val="22"/>
                <w:szCs w:val="22"/>
                <w:lang w:val="nl-NL"/>
              </w:rPr>
              <w:t xml:space="preserve"> </w:t>
            </w:r>
            <w:r w:rsidR="004D3E31" w:rsidRPr="002B7552">
              <w:rPr>
                <w:rFonts w:ascii="Arial" w:hAnsi="Arial" w:cs="Arial"/>
                <w:sz w:val="22"/>
                <w:szCs w:val="22"/>
                <w:lang w:val="nl-NL"/>
              </w:rPr>
              <w:t>Worden inzonderheid bedoeld:</w:t>
            </w:r>
          </w:p>
          <w:p w14:paraId="7E704EC7" w14:textId="77777777" w:rsidR="004D3E31" w:rsidRPr="00745FEB" w:rsidRDefault="004D3E31" w:rsidP="004D3E31">
            <w:pPr>
              <w:numPr>
                <w:ilvl w:val="0"/>
                <w:numId w:val="3"/>
              </w:numPr>
              <w:spacing w:line="312" w:lineRule="auto"/>
              <w:rPr>
                <w:rFonts w:ascii="Arial" w:hAnsi="Arial" w:cs="Arial"/>
                <w:bCs/>
                <w:color w:val="000000" w:themeColor="text1"/>
                <w:sz w:val="22"/>
                <w:szCs w:val="22"/>
                <w:lang w:val="nl-NL"/>
              </w:rPr>
            </w:pPr>
            <w:r w:rsidRPr="002B7552">
              <w:rPr>
                <w:rFonts w:ascii="Arial" w:hAnsi="Arial" w:cs="Arial"/>
                <w:bCs/>
                <w:sz w:val="22"/>
                <w:szCs w:val="22"/>
                <w:lang w:val="nl-NL"/>
              </w:rPr>
              <w:t xml:space="preserve">de maatschappelijke dienstverlening in het kader van de </w:t>
            </w:r>
            <w:r w:rsidRPr="00745FEB">
              <w:rPr>
                <w:rFonts w:ascii="Arial" w:hAnsi="Arial" w:cs="Arial"/>
                <w:bCs/>
                <w:color w:val="000000" w:themeColor="text1"/>
                <w:sz w:val="22"/>
                <w:szCs w:val="22"/>
                <w:lang w:val="nl-NL"/>
              </w:rPr>
              <w:t>deelname aan sociale programma's;</w:t>
            </w:r>
          </w:p>
          <w:p w14:paraId="358B173A" w14:textId="77777777" w:rsidR="004D3E31" w:rsidRPr="002B7552" w:rsidRDefault="004D3E31" w:rsidP="004D3E31">
            <w:pPr>
              <w:numPr>
                <w:ilvl w:val="0"/>
                <w:numId w:val="3"/>
              </w:numPr>
              <w:tabs>
                <w:tab w:val="clear" w:pos="436"/>
              </w:tabs>
              <w:spacing w:line="312" w:lineRule="auto"/>
              <w:rPr>
                <w:rFonts w:ascii="Arial" w:hAnsi="Arial" w:cs="Arial"/>
                <w:bCs/>
                <w:sz w:val="22"/>
                <w:szCs w:val="22"/>
                <w:lang w:val="nl-NL"/>
              </w:rPr>
            </w:pPr>
            <w:r w:rsidRPr="002B7552">
              <w:rPr>
                <w:rFonts w:ascii="Arial" w:hAnsi="Arial" w:cs="Arial"/>
                <w:bCs/>
                <w:sz w:val="22"/>
                <w:szCs w:val="22"/>
                <w:lang w:val="nl-NL"/>
              </w:rPr>
              <w:t>de maatschappelijke dienstverlening in het kader van onderwijsondersteuning;</w:t>
            </w:r>
          </w:p>
          <w:p w14:paraId="3406CFBB" w14:textId="09057E63" w:rsidR="004D3E31" w:rsidRPr="007A0EB4" w:rsidRDefault="004D3E31" w:rsidP="004D3E31">
            <w:pPr>
              <w:numPr>
                <w:ilvl w:val="0"/>
                <w:numId w:val="3"/>
              </w:numPr>
              <w:tabs>
                <w:tab w:val="clear" w:pos="436"/>
              </w:tabs>
              <w:spacing w:line="312" w:lineRule="auto"/>
              <w:rPr>
                <w:rFonts w:ascii="Arial" w:hAnsi="Arial" w:cs="Arial"/>
                <w:bCs/>
                <w:sz w:val="22"/>
                <w:szCs w:val="22"/>
                <w:lang w:val="nl-NL"/>
              </w:rPr>
            </w:pPr>
            <w:r w:rsidRPr="007A0EB4">
              <w:rPr>
                <w:rFonts w:ascii="Arial" w:hAnsi="Arial" w:cs="Arial"/>
                <w:bCs/>
                <w:sz w:val="22"/>
                <w:szCs w:val="22"/>
                <w:lang w:val="nl-NL"/>
              </w:rPr>
              <w:t>de maatschappelijke dienstverlening in het kader van psychologische ondersteuning voor het kind of voor de ouders in het kader van de raadpleging van een</w:t>
            </w:r>
            <w:r w:rsidR="007A0EB4">
              <w:rPr>
                <w:rFonts w:ascii="Arial" w:hAnsi="Arial" w:cs="Arial"/>
                <w:bCs/>
                <w:sz w:val="22"/>
                <w:szCs w:val="22"/>
                <w:lang w:val="nl-NL"/>
              </w:rPr>
              <w:t xml:space="preserve"> persoon, gespecialiseerd op dat vlak;</w:t>
            </w:r>
          </w:p>
          <w:p w14:paraId="045C139A" w14:textId="77777777" w:rsidR="004D3E31" w:rsidRPr="002B7552" w:rsidRDefault="004D3E31" w:rsidP="004D3E31">
            <w:pPr>
              <w:numPr>
                <w:ilvl w:val="0"/>
                <w:numId w:val="3"/>
              </w:numPr>
              <w:tabs>
                <w:tab w:val="clear" w:pos="436"/>
              </w:tabs>
              <w:spacing w:line="312" w:lineRule="auto"/>
              <w:rPr>
                <w:rFonts w:ascii="Arial" w:hAnsi="Arial" w:cs="Arial"/>
                <w:bCs/>
                <w:sz w:val="22"/>
                <w:szCs w:val="22"/>
                <w:lang w:val="nl-NL"/>
              </w:rPr>
            </w:pPr>
            <w:r w:rsidRPr="002B7552">
              <w:rPr>
                <w:rFonts w:ascii="Arial" w:hAnsi="Arial" w:cs="Arial"/>
                <w:bCs/>
                <w:sz w:val="22"/>
                <w:szCs w:val="22"/>
                <w:lang w:val="nl-NL"/>
              </w:rPr>
              <w:t>de maatschappelijke dienstverlening in het kader van paramedische ondersteuning;</w:t>
            </w:r>
          </w:p>
          <w:p w14:paraId="5B68A62D" w14:textId="32CE5C2E" w:rsidR="004D3E31" w:rsidRPr="002B7552" w:rsidRDefault="00190885" w:rsidP="004D3E31">
            <w:pPr>
              <w:numPr>
                <w:ilvl w:val="0"/>
                <w:numId w:val="3"/>
              </w:numPr>
              <w:tabs>
                <w:tab w:val="clear" w:pos="436"/>
              </w:tabs>
              <w:spacing w:line="312" w:lineRule="auto"/>
              <w:rPr>
                <w:rFonts w:ascii="Arial" w:hAnsi="Arial" w:cs="Arial"/>
                <w:bCs/>
                <w:sz w:val="22"/>
                <w:szCs w:val="22"/>
                <w:lang w:val="nl-NL"/>
              </w:rPr>
            </w:pPr>
            <w:r w:rsidRPr="002B7552">
              <w:rPr>
                <w:rFonts w:ascii="Arial" w:hAnsi="Arial" w:cs="Arial"/>
                <w:bCs/>
                <w:sz w:val="22"/>
                <w:szCs w:val="22"/>
                <w:lang w:val="nl-NL"/>
              </w:rPr>
              <w:t xml:space="preserve">de maatschappelijke dienstverlening in het kader van </w:t>
            </w:r>
            <w:r>
              <w:rPr>
                <w:rFonts w:ascii="Arial" w:hAnsi="Arial" w:cs="Arial"/>
                <w:bCs/>
                <w:sz w:val="22"/>
                <w:szCs w:val="22"/>
                <w:lang w:val="nl-NL"/>
              </w:rPr>
              <w:t xml:space="preserve">pedagogische </w:t>
            </w:r>
            <w:r w:rsidRPr="002B7552">
              <w:rPr>
                <w:rFonts w:ascii="Arial" w:hAnsi="Arial" w:cs="Arial"/>
                <w:bCs/>
                <w:sz w:val="22"/>
                <w:szCs w:val="22"/>
                <w:lang w:val="nl-NL"/>
              </w:rPr>
              <w:t>ondersteuning</w:t>
            </w:r>
            <w:r w:rsidR="004D3E31" w:rsidRPr="002B7552">
              <w:rPr>
                <w:rFonts w:ascii="Arial" w:hAnsi="Arial" w:cs="Arial"/>
                <w:bCs/>
                <w:sz w:val="22"/>
                <w:szCs w:val="22"/>
                <w:lang w:val="nl-NL"/>
              </w:rPr>
              <w:t>.</w:t>
            </w:r>
          </w:p>
          <w:p w14:paraId="58BC0522" w14:textId="77777777" w:rsidR="004D3E31" w:rsidRPr="002B7552" w:rsidRDefault="004D3E31" w:rsidP="004D3E31">
            <w:pPr>
              <w:spacing w:line="312" w:lineRule="auto"/>
              <w:rPr>
                <w:rFonts w:ascii="Arial" w:hAnsi="Arial" w:cs="Arial"/>
                <w:bCs/>
                <w:sz w:val="22"/>
                <w:szCs w:val="22"/>
                <w:lang w:val="nl-NL"/>
              </w:rPr>
            </w:pPr>
          </w:p>
          <w:p w14:paraId="401DBBB3" w14:textId="4228A5AE" w:rsidR="004D3E31" w:rsidRPr="002B7552" w:rsidRDefault="004D3E31" w:rsidP="004D3E31">
            <w:pPr>
              <w:spacing w:line="312" w:lineRule="auto"/>
              <w:rPr>
                <w:rFonts w:ascii="Arial" w:hAnsi="Arial" w:cs="Arial"/>
                <w:sz w:val="22"/>
                <w:szCs w:val="22"/>
                <w:lang w:val="nl-NL"/>
              </w:rPr>
            </w:pPr>
            <w:r w:rsidRPr="002B7552">
              <w:rPr>
                <w:rFonts w:ascii="Arial" w:hAnsi="Arial" w:cs="Arial"/>
                <w:sz w:val="22"/>
                <w:szCs w:val="22"/>
                <w:lang w:val="nl-NL"/>
              </w:rPr>
              <w:t xml:space="preserve">2° de volledige of gedeeltelijke financiering van initiatieven met of voor </w:t>
            </w:r>
            <w:r w:rsidRPr="003745BC">
              <w:rPr>
                <w:rFonts w:ascii="Arial" w:hAnsi="Arial" w:cs="Arial"/>
                <w:sz w:val="22"/>
                <w:szCs w:val="22"/>
                <w:lang w:val="nl-NL"/>
              </w:rPr>
              <w:t>kinderen van gebruikers</w:t>
            </w:r>
            <w:r w:rsidRPr="002B7552">
              <w:rPr>
                <w:rFonts w:ascii="Arial" w:hAnsi="Arial" w:cs="Arial"/>
                <w:sz w:val="22"/>
                <w:szCs w:val="22"/>
                <w:lang w:val="nl-NL"/>
              </w:rPr>
              <w:t xml:space="preserve"> om hun maatschappelijke </w:t>
            </w:r>
            <w:r w:rsidR="00535F17">
              <w:rPr>
                <w:rFonts w:ascii="Arial" w:hAnsi="Arial" w:cs="Arial"/>
                <w:sz w:val="22"/>
                <w:szCs w:val="22"/>
                <w:lang w:val="nl-NL"/>
              </w:rPr>
              <w:t xml:space="preserve">deelname en </w:t>
            </w:r>
            <w:r w:rsidRPr="002B7552">
              <w:rPr>
                <w:rFonts w:ascii="Arial" w:hAnsi="Arial" w:cs="Arial"/>
                <w:sz w:val="22"/>
                <w:szCs w:val="22"/>
                <w:lang w:val="nl-NL"/>
              </w:rPr>
              <w:t xml:space="preserve">integratie te bevorderen. </w:t>
            </w:r>
          </w:p>
          <w:p w14:paraId="295B9E48" w14:textId="77777777" w:rsidR="004D3E31" w:rsidRPr="002B7552" w:rsidRDefault="004D3E31" w:rsidP="004D3E31">
            <w:pPr>
              <w:rPr>
                <w:rFonts w:ascii="Arial" w:hAnsi="Arial" w:cs="Arial"/>
                <w:sz w:val="22"/>
                <w:szCs w:val="22"/>
                <w:lang w:val="nl-NL"/>
              </w:rPr>
            </w:pPr>
          </w:p>
        </w:tc>
      </w:tr>
      <w:tr w:rsidR="004D3E31" w:rsidRPr="00912FEF" w14:paraId="519FB690" w14:textId="77777777" w:rsidTr="366C1385">
        <w:trPr>
          <w:trHeight w:val="1694"/>
        </w:trPr>
        <w:tc>
          <w:tcPr>
            <w:tcW w:w="5346" w:type="dxa"/>
          </w:tcPr>
          <w:p w14:paraId="6BB81567" w14:textId="77777777" w:rsidR="00990C90" w:rsidRPr="00EA10DA" w:rsidRDefault="00990C90" w:rsidP="004D3E31">
            <w:pPr>
              <w:spacing w:line="312" w:lineRule="auto"/>
              <w:rPr>
                <w:rFonts w:ascii="Arial" w:hAnsi="Arial" w:cs="Arial"/>
                <w:b/>
                <w:bCs/>
                <w:sz w:val="22"/>
                <w:szCs w:val="22"/>
                <w:lang w:val="nl-BE"/>
              </w:rPr>
            </w:pPr>
          </w:p>
          <w:p w14:paraId="1A427448" w14:textId="19C7C78D" w:rsidR="004D3E31" w:rsidRPr="002B7552" w:rsidRDefault="004D3E31" w:rsidP="004D3E31">
            <w:pPr>
              <w:spacing w:line="312" w:lineRule="auto"/>
              <w:rPr>
                <w:rFonts w:ascii="Arial" w:hAnsi="Arial" w:cs="Arial"/>
                <w:sz w:val="22"/>
                <w:szCs w:val="22"/>
                <w:lang w:val="fr-BE"/>
              </w:rPr>
            </w:pPr>
            <w:r w:rsidRPr="002B7552">
              <w:rPr>
                <w:rFonts w:ascii="Arial" w:hAnsi="Arial" w:cs="Arial"/>
                <w:b/>
                <w:bCs/>
                <w:sz w:val="22"/>
                <w:szCs w:val="22"/>
                <w:lang w:val="fr-FR"/>
              </w:rPr>
              <w:t xml:space="preserve">Art.  3. </w:t>
            </w:r>
            <w:r w:rsidRPr="002B7552">
              <w:rPr>
                <w:rFonts w:ascii="Arial" w:hAnsi="Arial" w:cs="Arial"/>
                <w:bCs/>
                <w:sz w:val="22"/>
                <w:szCs w:val="22"/>
                <w:lang w:val="fr-FR"/>
              </w:rPr>
              <w:t>§ 1</w:t>
            </w:r>
            <w:r w:rsidRPr="002B7552">
              <w:rPr>
                <w:rFonts w:ascii="Arial" w:hAnsi="Arial" w:cs="Arial"/>
                <w:bCs/>
                <w:sz w:val="22"/>
                <w:szCs w:val="22"/>
                <w:vertAlign w:val="superscript"/>
                <w:lang w:val="fr-FR"/>
              </w:rPr>
              <w:t>er</w:t>
            </w:r>
            <w:r w:rsidRPr="002B7552">
              <w:rPr>
                <w:rFonts w:ascii="Arial" w:hAnsi="Arial" w:cs="Arial"/>
                <w:bCs/>
                <w:sz w:val="22"/>
                <w:szCs w:val="22"/>
                <w:lang w:val="fr-FR"/>
              </w:rPr>
              <w:t>.</w:t>
            </w:r>
            <w:r w:rsidRPr="002B7552">
              <w:rPr>
                <w:rFonts w:ascii="Arial" w:hAnsi="Arial" w:cs="Arial"/>
                <w:b/>
                <w:bCs/>
                <w:sz w:val="22"/>
                <w:szCs w:val="22"/>
                <w:lang w:val="fr-FR"/>
              </w:rPr>
              <w:t xml:space="preserve"> </w:t>
            </w:r>
            <w:r w:rsidRPr="002B7552">
              <w:rPr>
                <w:rFonts w:ascii="Arial" w:hAnsi="Arial" w:cs="Arial"/>
                <w:sz w:val="22"/>
                <w:szCs w:val="22"/>
                <w:lang w:val="fr-FR"/>
              </w:rPr>
              <w:t xml:space="preserve">Pour la réalisation des fins visées à l’article 2 une subvention </w:t>
            </w:r>
            <w:r w:rsidRPr="00957AEA">
              <w:rPr>
                <w:rFonts w:ascii="Arial" w:hAnsi="Arial" w:cs="Arial"/>
                <w:sz w:val="22"/>
                <w:szCs w:val="22"/>
                <w:lang w:val="fr-FR"/>
              </w:rPr>
              <w:t>de</w:t>
            </w:r>
            <w:r w:rsidR="0023520E">
              <w:rPr>
                <w:rFonts w:ascii="Arial" w:hAnsi="Arial" w:cs="Arial"/>
                <w:sz w:val="22"/>
                <w:szCs w:val="22"/>
                <w:lang w:val="fr-FR"/>
              </w:rPr>
              <w:t xml:space="preserve"> </w:t>
            </w:r>
            <w:r w:rsidR="0023520E" w:rsidRPr="0023520E">
              <w:rPr>
                <w:rFonts w:ascii="Arial" w:hAnsi="Arial" w:cs="Arial"/>
                <w:sz w:val="22"/>
                <w:szCs w:val="22"/>
                <w:lang w:val="fr-FR"/>
              </w:rPr>
              <w:t>7.834.396</w:t>
            </w:r>
            <w:r w:rsidR="0023520E">
              <w:rPr>
                <w:rFonts w:ascii="Arial" w:hAnsi="Arial" w:cs="Arial"/>
                <w:sz w:val="22"/>
                <w:szCs w:val="22"/>
                <w:lang w:val="fr-FR"/>
              </w:rPr>
              <w:t xml:space="preserve"> </w:t>
            </w:r>
            <w:r w:rsidRPr="003745BC">
              <w:rPr>
                <w:rFonts w:ascii="Arial" w:hAnsi="Arial" w:cs="Arial"/>
                <w:sz w:val="22"/>
                <w:szCs w:val="22"/>
                <w:lang w:val="fr-FR"/>
              </w:rPr>
              <w:t>(</w:t>
            </w:r>
            <w:r w:rsidR="004F43FA">
              <w:rPr>
                <w:rFonts w:ascii="Arial" w:hAnsi="Arial" w:cs="Arial"/>
                <w:sz w:val="22"/>
                <w:szCs w:val="22"/>
                <w:lang w:val="fr-FR"/>
              </w:rPr>
              <w:t>sept</w:t>
            </w:r>
            <w:r w:rsidRPr="003745BC">
              <w:rPr>
                <w:rFonts w:ascii="Arial" w:hAnsi="Arial" w:cs="Arial"/>
                <w:sz w:val="22"/>
                <w:szCs w:val="22"/>
                <w:lang w:val="fr-FR"/>
              </w:rPr>
              <w:t xml:space="preserve"> millions </w:t>
            </w:r>
            <w:r w:rsidR="0023520E">
              <w:rPr>
                <w:rFonts w:ascii="Arial" w:hAnsi="Arial" w:cs="Arial"/>
                <w:sz w:val="22"/>
                <w:szCs w:val="22"/>
                <w:lang w:val="fr-FR"/>
              </w:rPr>
              <w:t>huit</w:t>
            </w:r>
            <w:r w:rsidR="004F43FA">
              <w:rPr>
                <w:rFonts w:ascii="Arial" w:hAnsi="Arial" w:cs="Arial"/>
                <w:sz w:val="22"/>
                <w:szCs w:val="22"/>
                <w:lang w:val="fr-FR"/>
              </w:rPr>
              <w:t xml:space="preserve"> </w:t>
            </w:r>
            <w:r w:rsidR="00957AEA" w:rsidRPr="003745BC">
              <w:rPr>
                <w:rFonts w:ascii="Arial" w:hAnsi="Arial" w:cs="Arial"/>
                <w:sz w:val="22"/>
                <w:szCs w:val="22"/>
                <w:lang w:val="fr-FR"/>
              </w:rPr>
              <w:t xml:space="preserve">cent </w:t>
            </w:r>
            <w:r w:rsidR="0023520E">
              <w:rPr>
                <w:rFonts w:ascii="Arial" w:hAnsi="Arial" w:cs="Arial"/>
                <w:sz w:val="22"/>
                <w:szCs w:val="22"/>
                <w:lang w:val="fr-FR"/>
              </w:rPr>
              <w:t>trente-quatre</w:t>
            </w:r>
            <w:r w:rsidRPr="003745BC">
              <w:rPr>
                <w:rFonts w:ascii="Arial" w:hAnsi="Arial" w:cs="Arial"/>
                <w:sz w:val="22"/>
                <w:szCs w:val="22"/>
                <w:lang w:val="fr-FR"/>
              </w:rPr>
              <w:t xml:space="preserve"> mille </w:t>
            </w:r>
            <w:r w:rsidR="0023520E">
              <w:rPr>
                <w:rFonts w:ascii="Arial" w:hAnsi="Arial" w:cs="Arial"/>
                <w:sz w:val="22"/>
                <w:szCs w:val="22"/>
                <w:lang w:val="fr-FR"/>
              </w:rPr>
              <w:t>trois</w:t>
            </w:r>
            <w:r w:rsidR="0040144C">
              <w:rPr>
                <w:rFonts w:ascii="Arial" w:hAnsi="Arial" w:cs="Arial"/>
                <w:sz w:val="22"/>
                <w:szCs w:val="22"/>
                <w:lang w:val="fr-FR"/>
              </w:rPr>
              <w:t xml:space="preserve"> </w:t>
            </w:r>
            <w:r w:rsidRPr="003745BC">
              <w:rPr>
                <w:rFonts w:ascii="Arial" w:hAnsi="Arial" w:cs="Arial"/>
                <w:sz w:val="22"/>
                <w:szCs w:val="22"/>
                <w:lang w:val="fr-FR"/>
              </w:rPr>
              <w:t>cent</w:t>
            </w:r>
            <w:r w:rsidR="00957AEA" w:rsidRPr="00745FEB">
              <w:rPr>
                <w:rFonts w:ascii="Arial" w:hAnsi="Arial" w:cs="Arial"/>
                <w:sz w:val="22"/>
                <w:szCs w:val="22"/>
                <w:lang w:val="fr-FR"/>
              </w:rPr>
              <w:t xml:space="preserve"> </w:t>
            </w:r>
            <w:r w:rsidR="0023520E">
              <w:rPr>
                <w:rFonts w:ascii="Arial" w:hAnsi="Arial" w:cs="Arial"/>
                <w:sz w:val="22"/>
                <w:szCs w:val="22"/>
                <w:lang w:val="fr-FR"/>
              </w:rPr>
              <w:t>nonante-six</w:t>
            </w:r>
            <w:r w:rsidR="002B6C31">
              <w:rPr>
                <w:rFonts w:ascii="Arial" w:hAnsi="Arial" w:cs="Arial"/>
                <w:sz w:val="22"/>
                <w:szCs w:val="22"/>
                <w:lang w:val="fr-FR"/>
              </w:rPr>
              <w:t>)</w:t>
            </w:r>
            <w:r w:rsidR="00E73DC7">
              <w:rPr>
                <w:rFonts w:ascii="Arial" w:hAnsi="Arial" w:cs="Arial"/>
                <w:sz w:val="22"/>
                <w:szCs w:val="22"/>
                <w:lang w:val="fr-FR"/>
              </w:rPr>
              <w:t xml:space="preserve"> </w:t>
            </w:r>
            <w:r w:rsidRPr="003745BC">
              <w:rPr>
                <w:rFonts w:ascii="Arial" w:hAnsi="Arial" w:cs="Arial"/>
                <w:sz w:val="22"/>
                <w:szCs w:val="22"/>
                <w:lang w:val="fr-FR"/>
              </w:rPr>
              <w:t>euros, est octroyée aux centres</w:t>
            </w:r>
            <w:r w:rsidRPr="00957AEA">
              <w:rPr>
                <w:rFonts w:ascii="Arial" w:hAnsi="Arial" w:cs="Arial"/>
                <w:sz w:val="22"/>
                <w:szCs w:val="22"/>
                <w:lang w:val="fr-FR"/>
              </w:rPr>
              <w:t>.</w:t>
            </w:r>
          </w:p>
          <w:p w14:paraId="0273B1D2" w14:textId="77777777" w:rsidR="004D3E31" w:rsidRPr="002B7552" w:rsidRDefault="004D3E31" w:rsidP="004D3E31">
            <w:pPr>
              <w:spacing w:line="312" w:lineRule="auto"/>
              <w:rPr>
                <w:rFonts w:ascii="Arial" w:hAnsi="Arial" w:cs="Arial"/>
                <w:sz w:val="22"/>
                <w:szCs w:val="22"/>
                <w:lang w:val="fr-BE"/>
              </w:rPr>
            </w:pPr>
          </w:p>
        </w:tc>
        <w:tc>
          <w:tcPr>
            <w:tcW w:w="5386" w:type="dxa"/>
          </w:tcPr>
          <w:p w14:paraId="711D7DFF" w14:textId="77777777" w:rsidR="00990C90" w:rsidRPr="00745FEB" w:rsidRDefault="00990C90" w:rsidP="004D3E31">
            <w:pPr>
              <w:spacing w:line="312" w:lineRule="auto"/>
              <w:rPr>
                <w:rFonts w:ascii="Arial" w:hAnsi="Arial" w:cs="Arial"/>
                <w:b/>
                <w:bCs/>
                <w:sz w:val="22"/>
                <w:szCs w:val="22"/>
                <w:lang w:val="fr-FR"/>
              </w:rPr>
            </w:pPr>
          </w:p>
          <w:p w14:paraId="2B797997" w14:textId="3402C2A6" w:rsidR="004D3E31" w:rsidRDefault="004D3E31" w:rsidP="004D3E31">
            <w:pPr>
              <w:spacing w:line="312" w:lineRule="auto"/>
              <w:rPr>
                <w:rFonts w:ascii="Arial" w:hAnsi="Arial" w:cs="Arial"/>
                <w:sz w:val="22"/>
                <w:szCs w:val="22"/>
                <w:lang w:val="nl-NL"/>
              </w:rPr>
            </w:pPr>
            <w:r w:rsidRPr="002B7552">
              <w:rPr>
                <w:rFonts w:ascii="Arial" w:hAnsi="Arial" w:cs="Arial"/>
                <w:b/>
                <w:bCs/>
                <w:sz w:val="22"/>
                <w:szCs w:val="22"/>
                <w:lang w:val="nl-NL"/>
              </w:rPr>
              <w:t xml:space="preserve">Art. 3. </w:t>
            </w:r>
            <w:r w:rsidRPr="002B7552">
              <w:rPr>
                <w:rFonts w:ascii="Arial" w:hAnsi="Arial" w:cs="Arial"/>
                <w:bCs/>
                <w:sz w:val="22"/>
                <w:szCs w:val="22"/>
                <w:lang w:val="nl-NL"/>
              </w:rPr>
              <w:t>§ 1.</w:t>
            </w:r>
            <w:r w:rsidRPr="002B7552">
              <w:rPr>
                <w:rFonts w:ascii="Arial" w:hAnsi="Arial" w:cs="Arial"/>
                <w:b/>
                <w:bCs/>
                <w:sz w:val="22"/>
                <w:szCs w:val="22"/>
                <w:lang w:val="nl-NL"/>
              </w:rPr>
              <w:t xml:space="preserve"> </w:t>
            </w:r>
            <w:r w:rsidRPr="002B7552">
              <w:rPr>
                <w:rFonts w:ascii="Arial" w:hAnsi="Arial" w:cs="Arial"/>
                <w:sz w:val="22"/>
                <w:szCs w:val="22"/>
                <w:lang w:val="nl-NL"/>
              </w:rPr>
              <w:t xml:space="preserve">Voor de verwezenlijking van de doelstellingen beoogd in </w:t>
            </w:r>
            <w:r w:rsidRPr="00957AEA">
              <w:rPr>
                <w:rFonts w:ascii="Arial" w:hAnsi="Arial" w:cs="Arial"/>
                <w:sz w:val="22"/>
                <w:szCs w:val="22"/>
                <w:lang w:val="nl-NL"/>
              </w:rPr>
              <w:t>artikel 2 wordt een toelage van</w:t>
            </w:r>
            <w:r w:rsidR="0023520E">
              <w:rPr>
                <w:rFonts w:ascii="Arial" w:hAnsi="Arial" w:cs="Arial"/>
                <w:sz w:val="22"/>
                <w:szCs w:val="22"/>
                <w:lang w:val="nl-NL"/>
              </w:rPr>
              <w:t xml:space="preserve"> </w:t>
            </w:r>
            <w:r w:rsidR="0023520E" w:rsidRPr="0023520E">
              <w:rPr>
                <w:rFonts w:ascii="Arial" w:hAnsi="Arial" w:cs="Arial"/>
                <w:sz w:val="22"/>
                <w:szCs w:val="22"/>
                <w:lang w:val="nl-NL"/>
              </w:rPr>
              <w:t>7.834.396</w:t>
            </w:r>
            <w:r w:rsidR="004F43FA">
              <w:rPr>
                <w:rFonts w:ascii="Arial" w:hAnsi="Arial" w:cs="Arial"/>
                <w:sz w:val="22"/>
                <w:szCs w:val="22"/>
                <w:lang w:val="nl-NL"/>
              </w:rPr>
              <w:t xml:space="preserve"> </w:t>
            </w:r>
            <w:r w:rsidRPr="003745BC">
              <w:rPr>
                <w:rFonts w:ascii="Arial" w:hAnsi="Arial" w:cs="Arial"/>
                <w:sz w:val="22"/>
                <w:szCs w:val="22"/>
                <w:lang w:val="nl-NL"/>
              </w:rPr>
              <w:t>(</w:t>
            </w:r>
            <w:r w:rsidR="004F43FA">
              <w:rPr>
                <w:rFonts w:ascii="Arial" w:hAnsi="Arial" w:cs="Arial"/>
                <w:sz w:val="22"/>
                <w:szCs w:val="22"/>
                <w:lang w:val="nl-NL"/>
              </w:rPr>
              <w:t xml:space="preserve">zeven </w:t>
            </w:r>
            <w:r w:rsidRPr="003745BC">
              <w:rPr>
                <w:rFonts w:ascii="Arial" w:hAnsi="Arial" w:cs="Arial"/>
                <w:sz w:val="22"/>
                <w:szCs w:val="22"/>
                <w:lang w:val="nl-NL"/>
              </w:rPr>
              <w:t xml:space="preserve">miljoen </w:t>
            </w:r>
            <w:r w:rsidR="0023520E">
              <w:rPr>
                <w:rFonts w:ascii="Arial" w:hAnsi="Arial" w:cs="Arial"/>
                <w:sz w:val="22"/>
                <w:szCs w:val="22"/>
                <w:lang w:val="nl-NL"/>
              </w:rPr>
              <w:t>acht</w:t>
            </w:r>
            <w:r w:rsidR="004F43FA">
              <w:rPr>
                <w:rFonts w:ascii="Arial" w:hAnsi="Arial" w:cs="Arial"/>
                <w:sz w:val="22"/>
                <w:szCs w:val="22"/>
                <w:lang w:val="nl-NL"/>
              </w:rPr>
              <w:t>honderd</w:t>
            </w:r>
            <w:r w:rsidR="0023520E">
              <w:rPr>
                <w:rFonts w:ascii="Arial" w:hAnsi="Arial" w:cs="Arial"/>
                <w:sz w:val="22"/>
                <w:szCs w:val="22"/>
                <w:lang w:val="nl-NL"/>
              </w:rPr>
              <w:t>vierendertig</w:t>
            </w:r>
            <w:r w:rsidR="004F43FA">
              <w:rPr>
                <w:rFonts w:ascii="Arial" w:hAnsi="Arial" w:cs="Arial"/>
                <w:sz w:val="22"/>
                <w:szCs w:val="22"/>
                <w:lang w:val="nl-NL"/>
              </w:rPr>
              <w:t xml:space="preserve">duizend </w:t>
            </w:r>
            <w:r w:rsidR="0023520E">
              <w:rPr>
                <w:rFonts w:ascii="Arial" w:hAnsi="Arial" w:cs="Arial"/>
                <w:sz w:val="22"/>
                <w:szCs w:val="22"/>
                <w:lang w:val="nl-NL"/>
              </w:rPr>
              <w:t>drie</w:t>
            </w:r>
            <w:r w:rsidR="004F43FA">
              <w:rPr>
                <w:rFonts w:ascii="Arial" w:hAnsi="Arial" w:cs="Arial"/>
                <w:sz w:val="22"/>
                <w:szCs w:val="22"/>
                <w:lang w:val="nl-NL"/>
              </w:rPr>
              <w:t>honderd</w:t>
            </w:r>
            <w:r w:rsidR="0023520E">
              <w:rPr>
                <w:rFonts w:ascii="Arial" w:hAnsi="Arial" w:cs="Arial"/>
                <w:sz w:val="22"/>
                <w:szCs w:val="22"/>
                <w:lang w:val="nl-NL"/>
              </w:rPr>
              <w:t xml:space="preserve"> zesennegentig</w:t>
            </w:r>
            <w:r w:rsidRPr="003745BC">
              <w:rPr>
                <w:rFonts w:ascii="Arial" w:hAnsi="Arial" w:cs="Arial"/>
                <w:sz w:val="22"/>
                <w:szCs w:val="22"/>
                <w:lang w:val="nl-NL"/>
              </w:rPr>
              <w:t>) eur</w:t>
            </w:r>
            <w:r w:rsidRPr="00957AEA">
              <w:rPr>
                <w:rFonts w:ascii="Arial" w:hAnsi="Arial" w:cs="Arial"/>
                <w:sz w:val="22"/>
                <w:szCs w:val="22"/>
                <w:lang w:val="nl-NL"/>
              </w:rPr>
              <w:t>o aan de centra</w:t>
            </w:r>
            <w:r w:rsidRPr="002B7552">
              <w:rPr>
                <w:rFonts w:ascii="Arial" w:hAnsi="Arial" w:cs="Arial"/>
                <w:sz w:val="22"/>
                <w:szCs w:val="22"/>
                <w:lang w:val="nl-NL"/>
              </w:rPr>
              <w:t xml:space="preserve"> toegekend.</w:t>
            </w:r>
          </w:p>
          <w:p w14:paraId="6E3A6774" w14:textId="77777777" w:rsidR="004D3E31" w:rsidRPr="002B7552" w:rsidRDefault="004D3E31" w:rsidP="004D3E31">
            <w:pPr>
              <w:pStyle w:val="Voettekst"/>
              <w:tabs>
                <w:tab w:val="clear" w:pos="4536"/>
                <w:tab w:val="clear" w:pos="9072"/>
              </w:tabs>
              <w:spacing w:line="312" w:lineRule="auto"/>
              <w:rPr>
                <w:rFonts w:ascii="Gill Sans MT" w:hAnsi="Gill Sans MT"/>
                <w:b/>
                <w:bCs/>
                <w:sz w:val="22"/>
                <w:szCs w:val="22"/>
                <w:lang w:val="nl-NL" w:eastAsia="nl-BE"/>
              </w:rPr>
            </w:pPr>
          </w:p>
        </w:tc>
      </w:tr>
      <w:tr w:rsidR="004D3E31" w:rsidRPr="00912FEF" w14:paraId="4ABBAB50" w14:textId="77777777" w:rsidTr="366C1385">
        <w:tc>
          <w:tcPr>
            <w:tcW w:w="5346" w:type="dxa"/>
          </w:tcPr>
          <w:p w14:paraId="772BA207" w14:textId="36773D91" w:rsidR="004D3E31" w:rsidRPr="002B7552" w:rsidRDefault="004D3E31" w:rsidP="004D3E31">
            <w:pPr>
              <w:spacing w:line="312" w:lineRule="auto"/>
              <w:rPr>
                <w:rFonts w:ascii="Arial" w:hAnsi="Arial" w:cs="Arial"/>
                <w:sz w:val="22"/>
                <w:szCs w:val="22"/>
                <w:lang w:val="fr-BE"/>
              </w:rPr>
            </w:pPr>
            <w:r w:rsidRPr="002B7552">
              <w:rPr>
                <w:rFonts w:ascii="Arial" w:hAnsi="Arial" w:cs="Arial"/>
                <w:sz w:val="22"/>
                <w:szCs w:val="22"/>
                <w:lang w:val="fr-FR"/>
              </w:rPr>
              <w:t>Cette subvention est imputée au crédit inscrit au budget généra</w:t>
            </w:r>
            <w:r>
              <w:rPr>
                <w:rFonts w:ascii="Arial" w:hAnsi="Arial" w:cs="Arial"/>
                <w:sz w:val="22"/>
                <w:szCs w:val="22"/>
                <w:lang w:val="fr-FR"/>
              </w:rPr>
              <w:t>l des dépenses pour l’année 20</w:t>
            </w:r>
            <w:r w:rsidR="001633B9">
              <w:rPr>
                <w:rFonts w:ascii="Arial" w:hAnsi="Arial" w:cs="Arial"/>
                <w:sz w:val="22"/>
                <w:szCs w:val="22"/>
                <w:lang w:val="fr-FR"/>
              </w:rPr>
              <w:t>20</w:t>
            </w:r>
            <w:r w:rsidRPr="002B7552">
              <w:rPr>
                <w:rFonts w:ascii="Arial" w:hAnsi="Arial" w:cs="Arial"/>
                <w:sz w:val="22"/>
                <w:szCs w:val="22"/>
                <w:lang w:val="fr-FR"/>
              </w:rPr>
              <w:t xml:space="preserve">, section </w:t>
            </w:r>
            <w:r>
              <w:rPr>
                <w:rFonts w:ascii="Arial" w:hAnsi="Arial" w:cs="Arial"/>
                <w:sz w:val="22"/>
                <w:szCs w:val="22"/>
                <w:lang w:val="fr-BE"/>
              </w:rPr>
              <w:t>44</w:t>
            </w:r>
            <w:r w:rsidRPr="002B7552">
              <w:rPr>
                <w:rFonts w:ascii="Arial" w:hAnsi="Arial" w:cs="Arial"/>
                <w:sz w:val="22"/>
                <w:szCs w:val="22"/>
                <w:lang w:val="fr-FR"/>
              </w:rPr>
              <w:t xml:space="preserve">, division organique </w:t>
            </w:r>
            <w:r>
              <w:rPr>
                <w:rFonts w:ascii="Arial" w:hAnsi="Arial" w:cs="Arial"/>
                <w:sz w:val="22"/>
                <w:szCs w:val="22"/>
                <w:lang w:val="fr-BE"/>
              </w:rPr>
              <w:t>55/1</w:t>
            </w:r>
            <w:r w:rsidRPr="002B7552">
              <w:rPr>
                <w:rFonts w:ascii="Arial" w:hAnsi="Arial" w:cs="Arial"/>
                <w:sz w:val="22"/>
                <w:szCs w:val="22"/>
                <w:lang w:val="fr-FR"/>
              </w:rPr>
              <w:t xml:space="preserve">, allocation de base </w:t>
            </w:r>
            <w:r>
              <w:rPr>
                <w:rFonts w:ascii="Arial" w:hAnsi="Arial" w:cs="Arial"/>
                <w:sz w:val="22"/>
                <w:szCs w:val="22"/>
                <w:lang w:val="fr-BE"/>
              </w:rPr>
              <w:t>44.55.11.43.52.01.</w:t>
            </w:r>
          </w:p>
        </w:tc>
        <w:tc>
          <w:tcPr>
            <w:tcW w:w="5386" w:type="dxa"/>
          </w:tcPr>
          <w:p w14:paraId="5FF3E013" w14:textId="1781BC18" w:rsidR="004D3E31" w:rsidRPr="002C0E72" w:rsidRDefault="004D3E31" w:rsidP="004D3E31">
            <w:pPr>
              <w:spacing w:line="312" w:lineRule="auto"/>
              <w:rPr>
                <w:rFonts w:ascii="Arial" w:hAnsi="Arial" w:cs="Arial"/>
                <w:sz w:val="22"/>
                <w:szCs w:val="22"/>
                <w:lang w:val="nl-NL"/>
              </w:rPr>
            </w:pPr>
            <w:r w:rsidRPr="002B7552">
              <w:rPr>
                <w:rFonts w:ascii="Arial" w:hAnsi="Arial" w:cs="Arial"/>
                <w:sz w:val="22"/>
                <w:szCs w:val="22"/>
                <w:lang w:val="nl-NL"/>
              </w:rPr>
              <w:t xml:space="preserve">Deze </w:t>
            </w:r>
            <w:r>
              <w:rPr>
                <w:rFonts w:ascii="Arial" w:hAnsi="Arial" w:cs="Arial"/>
                <w:sz w:val="22"/>
                <w:szCs w:val="22"/>
                <w:lang w:val="nl-NL"/>
              </w:rPr>
              <w:t>toelage</w:t>
            </w:r>
            <w:r w:rsidRPr="002B7552">
              <w:rPr>
                <w:rFonts w:ascii="Arial" w:hAnsi="Arial" w:cs="Arial"/>
                <w:sz w:val="22"/>
                <w:szCs w:val="22"/>
                <w:lang w:val="nl-NL"/>
              </w:rPr>
              <w:t xml:space="preserve"> wordt aangerekend op het krediet ingeschreven op de algemene uitgaven</w:t>
            </w:r>
            <w:r>
              <w:rPr>
                <w:rFonts w:ascii="Arial" w:hAnsi="Arial" w:cs="Arial"/>
                <w:sz w:val="22"/>
                <w:szCs w:val="22"/>
                <w:lang w:val="nl-NL"/>
              </w:rPr>
              <w:t>begroting voor het jaar 20</w:t>
            </w:r>
            <w:r w:rsidR="001633B9">
              <w:rPr>
                <w:rFonts w:ascii="Arial" w:hAnsi="Arial" w:cs="Arial"/>
                <w:sz w:val="22"/>
                <w:szCs w:val="22"/>
                <w:lang w:val="nl-NL"/>
              </w:rPr>
              <w:t>20</w:t>
            </w:r>
            <w:r w:rsidRPr="002B7552">
              <w:rPr>
                <w:rFonts w:ascii="Arial" w:hAnsi="Arial" w:cs="Arial"/>
                <w:sz w:val="22"/>
                <w:szCs w:val="22"/>
                <w:lang w:val="nl-NL"/>
              </w:rPr>
              <w:t xml:space="preserve">, sectie </w:t>
            </w:r>
            <w:r>
              <w:rPr>
                <w:rFonts w:ascii="Arial" w:hAnsi="Arial" w:cs="Arial"/>
                <w:sz w:val="22"/>
                <w:szCs w:val="22"/>
                <w:lang w:val="nl-NL"/>
              </w:rPr>
              <w:t>44</w:t>
            </w:r>
            <w:r w:rsidRPr="002B7552">
              <w:rPr>
                <w:rFonts w:ascii="Arial" w:hAnsi="Arial" w:cs="Arial"/>
                <w:sz w:val="22"/>
                <w:szCs w:val="22"/>
                <w:lang w:val="nl-NL"/>
              </w:rPr>
              <w:t xml:space="preserve">, organisatieafdeling </w:t>
            </w:r>
            <w:r>
              <w:rPr>
                <w:rFonts w:ascii="Arial" w:hAnsi="Arial" w:cs="Arial"/>
                <w:sz w:val="22"/>
                <w:szCs w:val="22"/>
                <w:lang w:val="nl-NL"/>
              </w:rPr>
              <w:t>55/1</w:t>
            </w:r>
            <w:r w:rsidRPr="002B7552">
              <w:rPr>
                <w:rFonts w:ascii="Arial" w:hAnsi="Arial" w:cs="Arial"/>
                <w:sz w:val="22"/>
                <w:szCs w:val="22"/>
                <w:lang w:val="nl-NL"/>
              </w:rPr>
              <w:t xml:space="preserve">, basisallocatie </w:t>
            </w:r>
            <w:r w:rsidRPr="002C0E72">
              <w:rPr>
                <w:rFonts w:ascii="Arial" w:hAnsi="Arial" w:cs="Arial"/>
                <w:sz w:val="22"/>
                <w:szCs w:val="22"/>
                <w:lang w:val="nl-NL"/>
              </w:rPr>
              <w:t>44.55.11.43.52.01.</w:t>
            </w:r>
          </w:p>
          <w:p w14:paraId="29E82AB8" w14:textId="77777777" w:rsidR="004D3E31" w:rsidRPr="002B7552" w:rsidRDefault="004D3E31" w:rsidP="004D3E31">
            <w:pPr>
              <w:spacing w:line="312" w:lineRule="auto"/>
              <w:rPr>
                <w:rFonts w:ascii="Arial" w:hAnsi="Arial" w:cs="Arial"/>
                <w:sz w:val="22"/>
                <w:szCs w:val="22"/>
                <w:lang w:val="nl-NL"/>
              </w:rPr>
            </w:pPr>
          </w:p>
        </w:tc>
      </w:tr>
      <w:tr w:rsidR="004D3E31" w:rsidRPr="00912FEF" w14:paraId="062343E6" w14:textId="77777777" w:rsidTr="366C1385">
        <w:tc>
          <w:tcPr>
            <w:tcW w:w="5346" w:type="dxa"/>
          </w:tcPr>
          <w:p w14:paraId="1CA7E711" w14:textId="77777777" w:rsidR="004D3E31" w:rsidRPr="004D3E31" w:rsidRDefault="004D3E31" w:rsidP="004D3E31">
            <w:pPr>
              <w:spacing w:line="312" w:lineRule="auto"/>
              <w:rPr>
                <w:rFonts w:ascii="Arial" w:hAnsi="Arial" w:cs="Arial"/>
                <w:sz w:val="22"/>
                <w:szCs w:val="22"/>
                <w:lang w:val="nl-BE"/>
              </w:rPr>
            </w:pPr>
          </w:p>
        </w:tc>
        <w:tc>
          <w:tcPr>
            <w:tcW w:w="5386" w:type="dxa"/>
          </w:tcPr>
          <w:p w14:paraId="70584A32" w14:textId="77777777" w:rsidR="004D3E31" w:rsidRPr="004D3E31" w:rsidRDefault="004D3E31" w:rsidP="004D3E31">
            <w:pPr>
              <w:spacing w:line="312" w:lineRule="auto"/>
              <w:rPr>
                <w:rFonts w:ascii="Arial" w:hAnsi="Arial" w:cs="Arial"/>
                <w:sz w:val="22"/>
                <w:szCs w:val="22"/>
                <w:lang w:val="nl-BE"/>
              </w:rPr>
            </w:pPr>
          </w:p>
        </w:tc>
      </w:tr>
      <w:tr w:rsidR="004D3E31" w:rsidRPr="00912FEF" w14:paraId="41CC677F" w14:textId="77777777" w:rsidTr="366C1385">
        <w:tc>
          <w:tcPr>
            <w:tcW w:w="5346" w:type="dxa"/>
          </w:tcPr>
          <w:p w14:paraId="11F0790B" w14:textId="77777777" w:rsidR="004D3E31" w:rsidRPr="002B7552" w:rsidRDefault="004D3E31" w:rsidP="004D3E31">
            <w:pPr>
              <w:spacing w:line="312" w:lineRule="auto"/>
              <w:rPr>
                <w:rFonts w:ascii="Arial" w:hAnsi="Arial" w:cs="Arial"/>
                <w:sz w:val="22"/>
                <w:szCs w:val="22"/>
                <w:lang w:val="fr-FR"/>
              </w:rPr>
            </w:pPr>
            <w:r w:rsidRPr="002B7552">
              <w:rPr>
                <w:rFonts w:ascii="Arial" w:hAnsi="Arial" w:cs="Arial"/>
                <w:sz w:val="22"/>
                <w:szCs w:val="22"/>
                <w:lang w:val="fr-BE"/>
              </w:rPr>
              <w:t xml:space="preserve">§ 2. </w:t>
            </w:r>
            <w:r w:rsidRPr="002B7552">
              <w:rPr>
                <w:rFonts w:ascii="Arial" w:hAnsi="Arial" w:cs="Arial"/>
                <w:sz w:val="22"/>
                <w:szCs w:val="22"/>
                <w:lang w:val="fr-FR"/>
              </w:rPr>
              <w:t>La subvention visée au § 1</w:t>
            </w:r>
            <w:r w:rsidRPr="002B7552">
              <w:rPr>
                <w:rFonts w:ascii="Arial" w:hAnsi="Arial" w:cs="Arial"/>
                <w:sz w:val="22"/>
                <w:szCs w:val="22"/>
                <w:vertAlign w:val="superscript"/>
                <w:lang w:val="fr-FR"/>
              </w:rPr>
              <w:t>er</w:t>
            </w:r>
            <w:r w:rsidRPr="002B7552">
              <w:rPr>
                <w:rFonts w:ascii="Arial" w:hAnsi="Arial" w:cs="Arial"/>
                <w:sz w:val="22"/>
                <w:szCs w:val="22"/>
                <w:lang w:val="fr-FR"/>
              </w:rPr>
              <w:t xml:space="preserve"> est répartie parmi les centres conformément à la clé de répartition suivante :</w:t>
            </w:r>
          </w:p>
          <w:p w14:paraId="51604E19" w14:textId="4CE71B53" w:rsidR="004D3E31" w:rsidRPr="002B7552" w:rsidRDefault="004D3E31" w:rsidP="004D3E31">
            <w:pPr>
              <w:pStyle w:val="Voettekst"/>
              <w:numPr>
                <w:ilvl w:val="0"/>
                <w:numId w:val="1"/>
              </w:numPr>
              <w:tabs>
                <w:tab w:val="clear" w:pos="4536"/>
                <w:tab w:val="clear" w:pos="9072"/>
              </w:tabs>
              <w:spacing w:line="312" w:lineRule="auto"/>
              <w:rPr>
                <w:rFonts w:ascii="Arial" w:hAnsi="Arial" w:cs="Arial"/>
                <w:b/>
                <w:bCs/>
                <w:sz w:val="22"/>
                <w:szCs w:val="22"/>
                <w:lang w:val="fr-FR"/>
              </w:rPr>
            </w:pPr>
            <w:r w:rsidRPr="002B7552">
              <w:rPr>
                <w:rFonts w:ascii="Arial" w:hAnsi="Arial" w:cs="Arial"/>
                <w:sz w:val="22"/>
                <w:szCs w:val="22"/>
                <w:lang w:val="fr-FR"/>
              </w:rPr>
              <w:t xml:space="preserve">75% sur la base du nombre d’ayants droit à un revenu d’intégration </w:t>
            </w:r>
            <w:r w:rsidRPr="003745BC">
              <w:rPr>
                <w:rFonts w:ascii="Arial" w:hAnsi="Arial" w:cs="Arial"/>
                <w:sz w:val="22"/>
                <w:szCs w:val="22"/>
                <w:lang w:val="fr-FR"/>
              </w:rPr>
              <w:t xml:space="preserve">visés </w:t>
            </w:r>
            <w:r w:rsidRPr="002B7552">
              <w:rPr>
                <w:rFonts w:ascii="Arial" w:hAnsi="Arial" w:cs="Arial"/>
                <w:sz w:val="22"/>
                <w:szCs w:val="22"/>
                <w:lang w:val="fr-FR"/>
              </w:rPr>
              <w:t>par la loi du 26 mai 2002 concernant le droit à l’intégration sociale ou à une aide sociale financière remboursée par l’</w:t>
            </w:r>
            <w:r w:rsidR="001633B9">
              <w:rPr>
                <w:rFonts w:ascii="Arial" w:hAnsi="Arial" w:cs="Arial"/>
                <w:sz w:val="22"/>
                <w:szCs w:val="22"/>
                <w:lang w:val="fr-FR"/>
              </w:rPr>
              <w:t>É</w:t>
            </w:r>
            <w:r w:rsidRPr="002B7552">
              <w:rPr>
                <w:rFonts w:ascii="Arial" w:hAnsi="Arial" w:cs="Arial"/>
                <w:sz w:val="22"/>
                <w:szCs w:val="22"/>
                <w:lang w:val="fr-FR"/>
              </w:rPr>
              <w:t>tat dans le cadre de l’article 5 de la loi du 2 avril 1965 relative à la prise en charge des secours accordés par les centres publics d’action sociale</w:t>
            </w:r>
            <w:r w:rsidR="001633B9">
              <w:rPr>
                <w:rFonts w:ascii="Arial" w:hAnsi="Arial" w:cs="Arial"/>
                <w:sz w:val="22"/>
                <w:szCs w:val="22"/>
                <w:lang w:val="fr-FR"/>
              </w:rPr>
              <w:t>,</w:t>
            </w:r>
            <w:r w:rsidRPr="002B7552">
              <w:rPr>
                <w:rFonts w:ascii="Arial" w:hAnsi="Arial" w:cs="Arial"/>
                <w:sz w:val="22"/>
                <w:szCs w:val="22"/>
                <w:lang w:val="fr-FR"/>
              </w:rPr>
              <w:t xml:space="preserve"> dans la commune en date du 1</w:t>
            </w:r>
            <w:r w:rsidRPr="002B7552">
              <w:rPr>
                <w:rFonts w:ascii="Arial" w:hAnsi="Arial" w:cs="Arial"/>
                <w:sz w:val="22"/>
                <w:szCs w:val="22"/>
                <w:vertAlign w:val="superscript"/>
                <w:lang w:val="fr-FR"/>
              </w:rPr>
              <w:t>er</w:t>
            </w:r>
            <w:r w:rsidRPr="002B7552">
              <w:rPr>
                <w:rFonts w:ascii="Arial" w:hAnsi="Arial" w:cs="Arial"/>
                <w:sz w:val="22"/>
                <w:szCs w:val="22"/>
                <w:lang w:val="fr-FR"/>
              </w:rPr>
              <w:t xml:space="preserve"> janvier </w:t>
            </w:r>
            <w:r>
              <w:rPr>
                <w:rFonts w:ascii="Arial" w:hAnsi="Arial" w:cs="Arial"/>
                <w:sz w:val="22"/>
                <w:szCs w:val="22"/>
                <w:lang w:val="fr-FR"/>
              </w:rPr>
              <w:t>201</w:t>
            </w:r>
            <w:r w:rsidR="001633B9">
              <w:rPr>
                <w:rFonts w:ascii="Arial" w:hAnsi="Arial" w:cs="Arial"/>
                <w:sz w:val="22"/>
                <w:szCs w:val="22"/>
                <w:lang w:val="fr-FR"/>
              </w:rPr>
              <w:t>9</w:t>
            </w:r>
            <w:r w:rsidRPr="002B7552">
              <w:rPr>
                <w:rFonts w:ascii="Arial" w:hAnsi="Arial" w:cs="Arial"/>
                <w:sz w:val="22"/>
                <w:szCs w:val="22"/>
                <w:lang w:val="fr-FR"/>
              </w:rPr>
              <w:t xml:space="preserve"> ; </w:t>
            </w:r>
          </w:p>
          <w:p w14:paraId="76A0EA46" w14:textId="59102774" w:rsidR="004D3E31" w:rsidRPr="002B7552" w:rsidRDefault="004D3E31" w:rsidP="004D3E31">
            <w:pPr>
              <w:numPr>
                <w:ilvl w:val="0"/>
                <w:numId w:val="1"/>
              </w:numPr>
              <w:spacing w:line="312" w:lineRule="auto"/>
              <w:rPr>
                <w:rFonts w:ascii="Arial" w:hAnsi="Arial" w:cs="Arial"/>
                <w:sz w:val="22"/>
                <w:szCs w:val="22"/>
                <w:lang w:val="fr-FR"/>
              </w:rPr>
            </w:pPr>
            <w:r w:rsidRPr="002B7552">
              <w:rPr>
                <w:rFonts w:ascii="Arial" w:hAnsi="Arial" w:cs="Arial"/>
                <w:sz w:val="22"/>
                <w:szCs w:val="22"/>
                <w:lang w:val="fr-FR"/>
              </w:rPr>
              <w:t xml:space="preserve">25 % sur la base du nombre de bénéficiaires de l'intervention majorée de </w:t>
            </w:r>
            <w:r w:rsidRPr="003745BC">
              <w:rPr>
                <w:rFonts w:ascii="Arial" w:hAnsi="Arial" w:cs="Arial"/>
                <w:sz w:val="22"/>
                <w:szCs w:val="22"/>
                <w:lang w:val="fr-FR"/>
              </w:rPr>
              <w:t xml:space="preserve">l'assurance visés à </w:t>
            </w:r>
            <w:r w:rsidRPr="002B7552">
              <w:rPr>
                <w:rFonts w:ascii="Arial" w:hAnsi="Arial" w:cs="Arial"/>
                <w:sz w:val="22"/>
                <w:szCs w:val="22"/>
                <w:lang w:val="fr-FR"/>
              </w:rPr>
              <w:t>l'article 37, § 19, de la loi relative à l'assurance obligatoire soins de santé et indemnités coordonnée le 14 juillet 1994, dans la commune en date du 1</w:t>
            </w:r>
            <w:r w:rsidRPr="002B7552">
              <w:rPr>
                <w:rFonts w:ascii="Arial" w:hAnsi="Arial" w:cs="Arial"/>
                <w:sz w:val="22"/>
                <w:szCs w:val="22"/>
                <w:vertAlign w:val="superscript"/>
                <w:lang w:val="fr-FR"/>
              </w:rPr>
              <w:t>er</w:t>
            </w:r>
            <w:r w:rsidRPr="002B7552">
              <w:rPr>
                <w:rFonts w:ascii="Arial" w:hAnsi="Arial" w:cs="Arial"/>
                <w:sz w:val="22"/>
                <w:szCs w:val="22"/>
                <w:lang w:val="fr-FR"/>
              </w:rPr>
              <w:t xml:space="preserve"> janvier </w:t>
            </w:r>
            <w:r>
              <w:rPr>
                <w:rFonts w:ascii="Arial" w:hAnsi="Arial" w:cs="Arial"/>
                <w:sz w:val="22"/>
                <w:szCs w:val="22"/>
                <w:lang w:val="fr-FR"/>
              </w:rPr>
              <w:t>201</w:t>
            </w:r>
            <w:r w:rsidR="003C701E">
              <w:rPr>
                <w:rFonts w:ascii="Arial" w:hAnsi="Arial" w:cs="Arial"/>
                <w:sz w:val="22"/>
                <w:szCs w:val="22"/>
                <w:lang w:val="fr-FR"/>
              </w:rPr>
              <w:t>9</w:t>
            </w:r>
            <w:r w:rsidRPr="002B7552">
              <w:rPr>
                <w:rFonts w:ascii="Arial" w:hAnsi="Arial" w:cs="Arial"/>
                <w:sz w:val="22"/>
                <w:szCs w:val="22"/>
                <w:lang w:val="fr-FR"/>
              </w:rPr>
              <w:t>.</w:t>
            </w:r>
          </w:p>
          <w:p w14:paraId="16486D6D" w14:textId="77777777" w:rsidR="004D3E31" w:rsidRPr="002B7552" w:rsidRDefault="004D3E31" w:rsidP="004D3E31">
            <w:pPr>
              <w:spacing w:line="312" w:lineRule="auto"/>
              <w:rPr>
                <w:rFonts w:ascii="Arial" w:hAnsi="Arial" w:cs="Arial"/>
                <w:sz w:val="22"/>
                <w:szCs w:val="22"/>
                <w:lang w:val="fr-FR"/>
              </w:rPr>
            </w:pPr>
          </w:p>
        </w:tc>
        <w:tc>
          <w:tcPr>
            <w:tcW w:w="5386" w:type="dxa"/>
          </w:tcPr>
          <w:p w14:paraId="739ABAF2" w14:textId="4D8FC147" w:rsidR="004D3E31" w:rsidRPr="002B7552" w:rsidRDefault="004D3E31" w:rsidP="004D3E31">
            <w:pPr>
              <w:pStyle w:val="Voettekst"/>
              <w:tabs>
                <w:tab w:val="clear" w:pos="4536"/>
                <w:tab w:val="clear" w:pos="9072"/>
              </w:tabs>
              <w:spacing w:line="312" w:lineRule="auto"/>
              <w:rPr>
                <w:rFonts w:ascii="Arial" w:hAnsi="Arial" w:cs="Arial"/>
                <w:sz w:val="22"/>
                <w:szCs w:val="22"/>
                <w:lang w:val="nl-NL"/>
              </w:rPr>
            </w:pPr>
            <w:r w:rsidRPr="002B7552">
              <w:rPr>
                <w:rFonts w:ascii="Arial" w:hAnsi="Arial" w:cs="Arial"/>
                <w:sz w:val="22"/>
                <w:szCs w:val="22"/>
                <w:lang w:val="nl-NL"/>
              </w:rPr>
              <w:t xml:space="preserve">§ 2. De </w:t>
            </w:r>
            <w:r>
              <w:rPr>
                <w:rFonts w:ascii="Arial" w:hAnsi="Arial" w:cs="Arial"/>
                <w:sz w:val="22"/>
                <w:szCs w:val="22"/>
                <w:lang w:val="nl-NL"/>
              </w:rPr>
              <w:t>toelage</w:t>
            </w:r>
            <w:r w:rsidRPr="002B7552">
              <w:rPr>
                <w:rFonts w:ascii="Arial" w:hAnsi="Arial" w:cs="Arial"/>
                <w:sz w:val="22"/>
                <w:szCs w:val="22"/>
                <w:lang w:val="nl-NL"/>
              </w:rPr>
              <w:t xml:space="preserve"> bedoeld in § 1 wordt onder de centra verdeeld overeenkomstig </w:t>
            </w:r>
            <w:r w:rsidR="001633B9">
              <w:rPr>
                <w:rFonts w:ascii="Arial" w:hAnsi="Arial" w:cs="Arial"/>
                <w:sz w:val="22"/>
                <w:szCs w:val="22"/>
                <w:lang w:val="nl-NL"/>
              </w:rPr>
              <w:t xml:space="preserve">de </w:t>
            </w:r>
            <w:r w:rsidRPr="002B7552">
              <w:rPr>
                <w:rFonts w:ascii="Arial" w:hAnsi="Arial" w:cs="Arial"/>
                <w:sz w:val="22"/>
                <w:szCs w:val="22"/>
                <w:lang w:val="nl-NL"/>
              </w:rPr>
              <w:t>volgende verdeelsleutel:</w:t>
            </w:r>
          </w:p>
          <w:p w14:paraId="1202D9A4" w14:textId="24E69FB2" w:rsidR="004D3E31" w:rsidRPr="002B7552" w:rsidRDefault="004D3E31" w:rsidP="004D3E31">
            <w:pPr>
              <w:numPr>
                <w:ilvl w:val="0"/>
                <w:numId w:val="2"/>
              </w:numPr>
              <w:spacing w:line="312" w:lineRule="auto"/>
              <w:rPr>
                <w:rFonts w:ascii="Arial" w:hAnsi="Arial" w:cs="Arial"/>
                <w:b/>
                <w:bCs/>
                <w:sz w:val="22"/>
                <w:szCs w:val="22"/>
                <w:lang w:val="nl-NL"/>
              </w:rPr>
            </w:pPr>
            <w:r w:rsidRPr="002B7552">
              <w:rPr>
                <w:rFonts w:ascii="Arial" w:hAnsi="Arial" w:cs="Arial"/>
                <w:sz w:val="22"/>
                <w:szCs w:val="22"/>
                <w:lang w:val="nl-NL"/>
              </w:rPr>
              <w:t xml:space="preserve">75 % op basis van het aantal gerechtigden op een leefloon als bedoeld door de wet van 26 mei 2002 betreffende het recht op maatschappelijke integratie of op een financiële maatschappelijke hulp terugbetaald door de </w:t>
            </w:r>
            <w:r w:rsidR="000A1F55">
              <w:rPr>
                <w:rFonts w:ascii="Arial" w:hAnsi="Arial" w:cs="Arial"/>
                <w:sz w:val="22"/>
                <w:szCs w:val="22"/>
                <w:lang w:val="nl-NL"/>
              </w:rPr>
              <w:t>Staat</w:t>
            </w:r>
            <w:r w:rsidRPr="002B7552">
              <w:rPr>
                <w:rFonts w:ascii="Arial" w:hAnsi="Arial" w:cs="Arial"/>
                <w:sz w:val="22"/>
                <w:szCs w:val="22"/>
                <w:lang w:val="nl-NL"/>
              </w:rPr>
              <w:t xml:space="preserve"> in het kader van artikel 5 van de wet van 2 april 1965 betreffende het ten laste nemen van de steun verleend door de openbare centra voor maatschappelijk welzijn</w:t>
            </w:r>
            <w:r w:rsidR="001633B9">
              <w:rPr>
                <w:rFonts w:ascii="Arial" w:hAnsi="Arial" w:cs="Arial"/>
                <w:sz w:val="22"/>
                <w:szCs w:val="22"/>
                <w:lang w:val="nl-NL"/>
              </w:rPr>
              <w:t>,</w:t>
            </w:r>
            <w:r w:rsidRPr="002B7552">
              <w:rPr>
                <w:rFonts w:ascii="Arial" w:hAnsi="Arial" w:cs="Arial"/>
                <w:sz w:val="22"/>
                <w:szCs w:val="22"/>
                <w:lang w:val="nl-NL"/>
              </w:rPr>
              <w:t xml:space="preserve"> in de gemeente op datum van 1 januari </w:t>
            </w:r>
            <w:r>
              <w:rPr>
                <w:rFonts w:ascii="Arial" w:hAnsi="Arial" w:cs="Arial"/>
                <w:sz w:val="22"/>
                <w:szCs w:val="22"/>
                <w:lang w:val="nl-NL"/>
              </w:rPr>
              <w:t>201</w:t>
            </w:r>
            <w:r w:rsidR="001633B9">
              <w:rPr>
                <w:rFonts w:ascii="Arial" w:hAnsi="Arial" w:cs="Arial"/>
                <w:sz w:val="22"/>
                <w:szCs w:val="22"/>
                <w:lang w:val="nl-NL"/>
              </w:rPr>
              <w:t>9</w:t>
            </w:r>
            <w:r w:rsidRPr="002B7552">
              <w:rPr>
                <w:rFonts w:ascii="Arial" w:hAnsi="Arial" w:cs="Arial"/>
                <w:bCs/>
                <w:sz w:val="22"/>
                <w:szCs w:val="22"/>
                <w:lang w:val="nl-NL"/>
              </w:rPr>
              <w:t>;</w:t>
            </w:r>
          </w:p>
          <w:p w14:paraId="126428A5" w14:textId="3E894648" w:rsidR="004D3E31" w:rsidRPr="002B7552" w:rsidRDefault="004D3E31" w:rsidP="004D3E31">
            <w:pPr>
              <w:numPr>
                <w:ilvl w:val="0"/>
                <w:numId w:val="2"/>
              </w:numPr>
              <w:spacing w:line="312" w:lineRule="auto"/>
              <w:rPr>
                <w:rFonts w:ascii="Arial" w:hAnsi="Arial" w:cs="Arial"/>
                <w:sz w:val="22"/>
                <w:szCs w:val="22"/>
                <w:lang w:val="nl-NL"/>
              </w:rPr>
            </w:pPr>
            <w:r w:rsidRPr="002B7552">
              <w:rPr>
                <w:rFonts w:ascii="Arial" w:hAnsi="Arial" w:cs="Arial"/>
                <w:sz w:val="22"/>
                <w:szCs w:val="22"/>
                <w:lang w:val="nl-NL"/>
              </w:rPr>
              <w:t>25 % op basis van het aantal rechthebbenden op een verhoogde verzekeringstegemoet</w:t>
            </w:r>
            <w:r>
              <w:rPr>
                <w:rFonts w:ascii="Arial" w:hAnsi="Arial" w:cs="Arial"/>
                <w:sz w:val="22"/>
                <w:szCs w:val="22"/>
                <w:lang w:val="nl-NL"/>
              </w:rPr>
              <w:softHyphen/>
            </w:r>
            <w:r w:rsidRPr="002B7552">
              <w:rPr>
                <w:rFonts w:ascii="Arial" w:hAnsi="Arial" w:cs="Arial"/>
                <w:sz w:val="22"/>
                <w:szCs w:val="22"/>
                <w:lang w:val="nl-NL"/>
              </w:rPr>
              <w:t xml:space="preserve">koming als bedoeld in artikel 37, § 19, van de wet betreffende de verplichte verzekering voor geneeskundige verzorging en uitkeringen gecoördineerd op 14 juli 1994, in de gemeente op 1 januari </w:t>
            </w:r>
            <w:r>
              <w:rPr>
                <w:rFonts w:ascii="Arial" w:hAnsi="Arial" w:cs="Arial"/>
                <w:sz w:val="22"/>
                <w:szCs w:val="22"/>
                <w:lang w:val="nl-NL"/>
              </w:rPr>
              <w:t>201</w:t>
            </w:r>
            <w:r w:rsidR="003C701E">
              <w:rPr>
                <w:rFonts w:ascii="Arial" w:hAnsi="Arial" w:cs="Arial"/>
                <w:sz w:val="22"/>
                <w:szCs w:val="22"/>
                <w:lang w:val="nl-NL"/>
              </w:rPr>
              <w:t>9</w:t>
            </w:r>
            <w:r w:rsidRPr="002B7552">
              <w:rPr>
                <w:rFonts w:ascii="Arial" w:hAnsi="Arial" w:cs="Arial"/>
                <w:sz w:val="22"/>
                <w:szCs w:val="22"/>
                <w:lang w:val="nl-NL"/>
              </w:rPr>
              <w:t>.</w:t>
            </w:r>
          </w:p>
          <w:p w14:paraId="27780108" w14:textId="77777777" w:rsidR="004D3E31" w:rsidRPr="002B7552" w:rsidRDefault="004D3E31" w:rsidP="004D3E31">
            <w:pPr>
              <w:spacing w:line="312" w:lineRule="auto"/>
              <w:rPr>
                <w:rFonts w:ascii="Arial" w:hAnsi="Arial" w:cs="Arial"/>
                <w:b/>
                <w:bCs/>
                <w:sz w:val="22"/>
                <w:szCs w:val="22"/>
                <w:lang w:val="nl-NL"/>
              </w:rPr>
            </w:pPr>
          </w:p>
        </w:tc>
      </w:tr>
      <w:tr w:rsidR="004D3E31" w:rsidRPr="00912FEF" w14:paraId="3CAAF4A2" w14:textId="77777777" w:rsidTr="366C1385">
        <w:trPr>
          <w:trHeight w:val="520"/>
        </w:trPr>
        <w:tc>
          <w:tcPr>
            <w:tcW w:w="5346" w:type="dxa"/>
          </w:tcPr>
          <w:p w14:paraId="1DA62E1F" w14:textId="77777777" w:rsidR="004D3E31" w:rsidRPr="00914A57" w:rsidRDefault="004D3E31" w:rsidP="004D3E31">
            <w:pPr>
              <w:spacing w:line="312" w:lineRule="auto"/>
              <w:rPr>
                <w:rFonts w:ascii="Arial" w:hAnsi="Arial" w:cs="Arial"/>
                <w:sz w:val="22"/>
                <w:szCs w:val="22"/>
                <w:lang w:val="fr-FR"/>
              </w:rPr>
            </w:pPr>
            <w:r w:rsidRPr="00914A57">
              <w:rPr>
                <w:rFonts w:ascii="Arial" w:hAnsi="Arial" w:cs="Arial"/>
                <w:sz w:val="22"/>
                <w:szCs w:val="22"/>
                <w:lang w:val="fr-FR"/>
              </w:rPr>
              <w:t xml:space="preserve">La répartition par centre est jointe en annexe au présent arrêté. </w:t>
            </w:r>
          </w:p>
          <w:p w14:paraId="4D3E94F4" w14:textId="77777777" w:rsidR="004D3E31" w:rsidRPr="00914A57" w:rsidRDefault="004D3E31" w:rsidP="004D3E31">
            <w:pPr>
              <w:rPr>
                <w:rFonts w:ascii="Arial" w:hAnsi="Arial" w:cs="Arial"/>
                <w:sz w:val="22"/>
                <w:szCs w:val="22"/>
                <w:lang w:val="fr-FR"/>
              </w:rPr>
            </w:pPr>
          </w:p>
        </w:tc>
        <w:tc>
          <w:tcPr>
            <w:tcW w:w="5386" w:type="dxa"/>
          </w:tcPr>
          <w:p w14:paraId="34DA37B8" w14:textId="68BA4C2D" w:rsidR="004D3E31" w:rsidRPr="00914A57" w:rsidRDefault="004D3E31" w:rsidP="00745FEB">
            <w:pPr>
              <w:pStyle w:val="Voettekst"/>
              <w:tabs>
                <w:tab w:val="clear" w:pos="4536"/>
                <w:tab w:val="clear" w:pos="9072"/>
              </w:tabs>
              <w:spacing w:line="312" w:lineRule="auto"/>
              <w:rPr>
                <w:lang w:val="nl-NL"/>
              </w:rPr>
            </w:pPr>
            <w:r w:rsidRPr="00914A57">
              <w:rPr>
                <w:rFonts w:ascii="Arial" w:hAnsi="Arial" w:cs="Arial"/>
                <w:sz w:val="22"/>
                <w:szCs w:val="22"/>
                <w:lang w:val="nl-BE"/>
              </w:rPr>
              <w:t xml:space="preserve">De verdeling per centrum wordt als bijlage </w:t>
            </w:r>
            <w:r w:rsidR="003C701E">
              <w:rPr>
                <w:rFonts w:ascii="Arial" w:hAnsi="Arial" w:cs="Arial"/>
                <w:sz w:val="22"/>
                <w:szCs w:val="22"/>
                <w:lang w:val="nl-BE"/>
              </w:rPr>
              <w:t xml:space="preserve">bij </w:t>
            </w:r>
            <w:r w:rsidRPr="00914A57">
              <w:rPr>
                <w:rFonts w:ascii="Arial" w:hAnsi="Arial" w:cs="Arial"/>
                <w:sz w:val="22"/>
                <w:szCs w:val="22"/>
                <w:lang w:val="nl-BE"/>
              </w:rPr>
              <w:t>dit besluit gevoegd.</w:t>
            </w:r>
          </w:p>
          <w:p w14:paraId="1639A63B" w14:textId="02883551" w:rsidR="004D3E31" w:rsidRPr="00914A57" w:rsidRDefault="004D3E31" w:rsidP="004D3E31">
            <w:pPr>
              <w:pStyle w:val="Plattetekst2"/>
              <w:spacing w:line="312" w:lineRule="auto"/>
              <w:rPr>
                <w:rFonts w:ascii="Arial" w:hAnsi="Arial" w:cs="Arial"/>
                <w:sz w:val="22"/>
                <w:szCs w:val="22"/>
                <w:lang w:val="nl-BE"/>
              </w:rPr>
            </w:pPr>
          </w:p>
        </w:tc>
      </w:tr>
    </w:tbl>
    <w:p w14:paraId="759888A5" w14:textId="77777777" w:rsidR="00942FD9" w:rsidRPr="00912FEF" w:rsidRDefault="00942FD9">
      <w:pPr>
        <w:rPr>
          <w:lang w:val="nl-BE"/>
        </w:rPr>
      </w:pPr>
      <w:r w:rsidRPr="00912FEF">
        <w:rPr>
          <w:lang w:val="nl-BE"/>
        </w:rPr>
        <w:br w:type="page"/>
      </w:r>
    </w:p>
    <w:tbl>
      <w:tblPr>
        <w:tblW w:w="10732" w:type="dxa"/>
        <w:tblInd w:w="41" w:type="dxa"/>
        <w:tblLayout w:type="fixed"/>
        <w:tblCellMar>
          <w:left w:w="281" w:type="dxa"/>
          <w:right w:w="281" w:type="dxa"/>
        </w:tblCellMar>
        <w:tblLook w:val="0000" w:firstRow="0" w:lastRow="0" w:firstColumn="0" w:lastColumn="0" w:noHBand="0" w:noVBand="0"/>
      </w:tblPr>
      <w:tblGrid>
        <w:gridCol w:w="5346"/>
        <w:gridCol w:w="5386"/>
      </w:tblGrid>
      <w:tr w:rsidR="004D3E31" w:rsidRPr="00912FEF" w14:paraId="7D102417" w14:textId="77777777" w:rsidTr="366C1385">
        <w:tc>
          <w:tcPr>
            <w:tcW w:w="5346" w:type="dxa"/>
            <w:shd w:val="clear" w:color="auto" w:fill="auto"/>
          </w:tcPr>
          <w:p w14:paraId="0577C478" w14:textId="41DDD09A" w:rsidR="004D3E31" w:rsidRPr="00914A57" w:rsidRDefault="004D3E31" w:rsidP="004D3E31">
            <w:pPr>
              <w:pStyle w:val="Voettekst"/>
              <w:tabs>
                <w:tab w:val="clear" w:pos="4536"/>
                <w:tab w:val="clear" w:pos="9072"/>
              </w:tabs>
              <w:spacing w:line="312" w:lineRule="auto"/>
              <w:rPr>
                <w:rFonts w:ascii="Arial" w:hAnsi="Arial" w:cs="Arial"/>
                <w:b/>
                <w:bCs/>
                <w:sz w:val="22"/>
                <w:szCs w:val="22"/>
                <w:lang w:val="nl-NL"/>
              </w:rPr>
            </w:pPr>
          </w:p>
          <w:p w14:paraId="5EB8EC5C" w14:textId="337615B7" w:rsidR="004D3E31" w:rsidRPr="00914A57" w:rsidRDefault="004D3E31" w:rsidP="004D3E31">
            <w:pPr>
              <w:spacing w:line="312" w:lineRule="auto"/>
              <w:rPr>
                <w:rFonts w:ascii="Arial" w:hAnsi="Arial" w:cs="Arial"/>
                <w:b/>
                <w:sz w:val="22"/>
                <w:szCs w:val="22"/>
                <w:lang w:val="fr-FR"/>
              </w:rPr>
            </w:pPr>
            <w:r>
              <w:rPr>
                <w:rFonts w:ascii="Arial" w:hAnsi="Arial" w:cs="Arial"/>
                <w:b/>
                <w:sz w:val="22"/>
                <w:szCs w:val="22"/>
                <w:lang w:val="fr-FR"/>
              </w:rPr>
              <w:t>Art 4</w:t>
            </w:r>
            <w:r w:rsidRPr="00914A57">
              <w:rPr>
                <w:rFonts w:ascii="Arial" w:hAnsi="Arial" w:cs="Arial"/>
                <w:b/>
                <w:sz w:val="22"/>
                <w:szCs w:val="22"/>
                <w:lang w:val="fr-FR"/>
              </w:rPr>
              <w:t xml:space="preserve">. </w:t>
            </w:r>
            <w:r w:rsidRPr="00914A57">
              <w:rPr>
                <w:rFonts w:ascii="Arial" w:hAnsi="Arial" w:cs="Arial"/>
                <w:bCs/>
                <w:sz w:val="22"/>
                <w:szCs w:val="22"/>
                <w:lang w:val="fr-FR"/>
              </w:rPr>
              <w:t xml:space="preserve">En application de l’article 61 de la loi du 8 juillet 1976 organique des centres publics d’action sociale, le centre peut conclure avec des organisations des conventions de coopération </w:t>
            </w:r>
            <w:r w:rsidR="000A1F55">
              <w:rPr>
                <w:rFonts w:ascii="Arial" w:hAnsi="Arial" w:cs="Arial"/>
                <w:bCs/>
                <w:sz w:val="22"/>
                <w:szCs w:val="22"/>
                <w:lang w:val="fr-FR"/>
              </w:rPr>
              <w:t>pour réaliser les objectifs visés par la présente subvention.</w:t>
            </w:r>
          </w:p>
          <w:p w14:paraId="77506B2C" w14:textId="77777777" w:rsidR="004D3E31" w:rsidRPr="00914A57" w:rsidRDefault="004D3E31" w:rsidP="004D3E31">
            <w:pPr>
              <w:spacing w:line="312" w:lineRule="auto"/>
              <w:rPr>
                <w:rFonts w:ascii="Arial" w:hAnsi="Arial" w:cs="Arial"/>
                <w:bCs/>
                <w:sz w:val="22"/>
                <w:szCs w:val="22"/>
                <w:lang w:val="fr-FR"/>
              </w:rPr>
            </w:pPr>
            <w:r w:rsidRPr="00914A57">
              <w:rPr>
                <w:rFonts w:ascii="Arial" w:hAnsi="Arial" w:cs="Arial"/>
                <w:bCs/>
                <w:sz w:val="22"/>
                <w:szCs w:val="22"/>
                <w:lang w:val="fr-FR"/>
              </w:rPr>
              <w:t>Ils peuvent confier la réalisation d’une partie ou de la totalité des objectifs visés à l’article 2 à ce partenaire, qui est indemnisé pour ses frais.</w:t>
            </w:r>
          </w:p>
          <w:p w14:paraId="632C6A72" w14:textId="2FE66E09" w:rsidR="004D3E31" w:rsidRPr="00914A57" w:rsidRDefault="004D3E31" w:rsidP="004D3E31">
            <w:pPr>
              <w:spacing w:line="312" w:lineRule="auto"/>
              <w:rPr>
                <w:rFonts w:ascii="Arial" w:hAnsi="Arial" w:cs="Arial"/>
                <w:bCs/>
                <w:sz w:val="22"/>
                <w:szCs w:val="22"/>
                <w:lang w:val="fr-FR"/>
              </w:rPr>
            </w:pPr>
            <w:r w:rsidRPr="00914A57">
              <w:rPr>
                <w:rFonts w:ascii="Arial" w:hAnsi="Arial" w:cs="Arial"/>
                <w:bCs/>
                <w:sz w:val="22"/>
                <w:szCs w:val="22"/>
                <w:lang w:val="fr-FR"/>
              </w:rPr>
              <w:t>Les frais de gestion</w:t>
            </w:r>
            <w:r w:rsidR="00374625">
              <w:rPr>
                <w:rFonts w:ascii="Arial" w:hAnsi="Arial" w:cs="Arial"/>
                <w:bCs/>
                <w:sz w:val="22"/>
                <w:szCs w:val="22"/>
                <w:lang w:val="fr-FR"/>
              </w:rPr>
              <w:t xml:space="preserve"> ne peuvent</w:t>
            </w:r>
            <w:r w:rsidRPr="00914A57">
              <w:rPr>
                <w:rFonts w:ascii="Arial" w:hAnsi="Arial" w:cs="Arial"/>
                <w:bCs/>
                <w:sz w:val="22"/>
                <w:szCs w:val="22"/>
                <w:lang w:val="fr-FR"/>
              </w:rPr>
              <w:t xml:space="preserve"> représente</w:t>
            </w:r>
            <w:r w:rsidR="00374625">
              <w:rPr>
                <w:rFonts w:ascii="Arial" w:hAnsi="Arial" w:cs="Arial"/>
                <w:bCs/>
                <w:sz w:val="22"/>
                <w:szCs w:val="22"/>
                <w:lang w:val="fr-FR"/>
              </w:rPr>
              <w:t>r que 10%</w:t>
            </w:r>
            <w:r w:rsidRPr="00914A57">
              <w:rPr>
                <w:rFonts w:ascii="Arial" w:hAnsi="Arial" w:cs="Arial"/>
                <w:bCs/>
                <w:sz w:val="22"/>
                <w:szCs w:val="22"/>
                <w:lang w:val="fr-FR"/>
              </w:rPr>
              <w:t xml:space="preserve"> au maximum de cette indemnisation.</w:t>
            </w:r>
          </w:p>
          <w:p w14:paraId="39FC942C" w14:textId="77777777" w:rsidR="004D3E31" w:rsidRPr="00914A57" w:rsidRDefault="004D3E31" w:rsidP="004D3E31">
            <w:pPr>
              <w:spacing w:line="312" w:lineRule="auto"/>
              <w:rPr>
                <w:rFonts w:ascii="Arial" w:hAnsi="Arial" w:cs="Arial"/>
                <w:bCs/>
                <w:sz w:val="22"/>
                <w:szCs w:val="22"/>
                <w:lang w:val="fr-FR"/>
              </w:rPr>
            </w:pPr>
            <w:r w:rsidRPr="00914A57">
              <w:rPr>
                <w:rFonts w:ascii="Arial" w:hAnsi="Arial" w:cs="Arial"/>
                <w:bCs/>
                <w:sz w:val="22"/>
                <w:szCs w:val="22"/>
                <w:lang w:val="fr-FR"/>
              </w:rPr>
              <w:t>Le cas échéant, la loi du 14 novembre 1983 relative au contrôle de l’octroi et de l’emploi de certaines subventions est d’application.</w:t>
            </w:r>
          </w:p>
          <w:p w14:paraId="29CD2005" w14:textId="77777777" w:rsidR="004D3E31" w:rsidRPr="00914A57" w:rsidRDefault="004D3E31" w:rsidP="004D3E31">
            <w:pPr>
              <w:pStyle w:val="Voettekst"/>
              <w:tabs>
                <w:tab w:val="clear" w:pos="4536"/>
                <w:tab w:val="clear" w:pos="9072"/>
              </w:tabs>
              <w:spacing w:line="312" w:lineRule="auto"/>
              <w:rPr>
                <w:rFonts w:ascii="Arial" w:hAnsi="Arial" w:cs="Arial"/>
                <w:sz w:val="22"/>
                <w:szCs w:val="22"/>
                <w:lang w:val="fr-FR"/>
              </w:rPr>
            </w:pPr>
          </w:p>
          <w:p w14:paraId="78439D9D" w14:textId="77777777" w:rsidR="004D3E31" w:rsidRDefault="004D3E31" w:rsidP="004D3E31">
            <w:pPr>
              <w:pStyle w:val="Voettekst"/>
              <w:tabs>
                <w:tab w:val="clear" w:pos="4536"/>
                <w:tab w:val="clear" w:pos="9072"/>
              </w:tabs>
              <w:spacing w:line="312" w:lineRule="auto"/>
              <w:rPr>
                <w:rFonts w:ascii="Arial" w:hAnsi="Arial" w:cs="Arial"/>
                <w:sz w:val="22"/>
                <w:szCs w:val="22"/>
                <w:lang w:val="fr-BE"/>
              </w:rPr>
            </w:pPr>
          </w:p>
          <w:p w14:paraId="5D16D4E8" w14:textId="77777777" w:rsidR="005C522D" w:rsidRDefault="005C522D" w:rsidP="004D3E31">
            <w:pPr>
              <w:pStyle w:val="Voettekst"/>
              <w:tabs>
                <w:tab w:val="clear" w:pos="4536"/>
                <w:tab w:val="clear" w:pos="9072"/>
              </w:tabs>
              <w:spacing w:line="312" w:lineRule="auto"/>
              <w:rPr>
                <w:rFonts w:ascii="Arial" w:hAnsi="Arial" w:cs="Arial"/>
                <w:sz w:val="22"/>
                <w:szCs w:val="22"/>
                <w:lang w:val="fr-BE"/>
              </w:rPr>
            </w:pPr>
          </w:p>
          <w:p w14:paraId="2DE2C72A" w14:textId="77777777" w:rsidR="005C522D" w:rsidRDefault="005C522D" w:rsidP="004D3E31">
            <w:pPr>
              <w:pStyle w:val="Voettekst"/>
              <w:tabs>
                <w:tab w:val="clear" w:pos="4536"/>
                <w:tab w:val="clear" w:pos="9072"/>
              </w:tabs>
              <w:spacing w:line="312" w:lineRule="auto"/>
              <w:rPr>
                <w:rFonts w:ascii="Arial" w:hAnsi="Arial" w:cs="Arial"/>
                <w:sz w:val="22"/>
                <w:szCs w:val="22"/>
                <w:lang w:val="fr-BE"/>
              </w:rPr>
            </w:pPr>
          </w:p>
          <w:p w14:paraId="3D5236F5" w14:textId="4FF2BA52" w:rsidR="005C522D" w:rsidRPr="00914A57" w:rsidRDefault="005C522D" w:rsidP="004D3E31">
            <w:pPr>
              <w:pStyle w:val="Voettekst"/>
              <w:tabs>
                <w:tab w:val="clear" w:pos="4536"/>
                <w:tab w:val="clear" w:pos="9072"/>
              </w:tabs>
              <w:spacing w:line="312" w:lineRule="auto"/>
              <w:rPr>
                <w:rFonts w:ascii="Arial" w:hAnsi="Arial" w:cs="Arial"/>
                <w:sz w:val="22"/>
                <w:szCs w:val="22"/>
                <w:lang w:val="fr-BE"/>
              </w:rPr>
            </w:pPr>
          </w:p>
        </w:tc>
        <w:tc>
          <w:tcPr>
            <w:tcW w:w="5386" w:type="dxa"/>
          </w:tcPr>
          <w:p w14:paraId="1613385D" w14:textId="77777777" w:rsidR="004D3E31" w:rsidRPr="00510E5E" w:rsidRDefault="004D3E31" w:rsidP="004D3E31">
            <w:pPr>
              <w:spacing w:line="312" w:lineRule="auto"/>
              <w:rPr>
                <w:rFonts w:ascii="Arial" w:hAnsi="Arial" w:cs="Arial"/>
                <w:b/>
                <w:sz w:val="22"/>
                <w:szCs w:val="22"/>
                <w:lang w:val="fr-BE"/>
              </w:rPr>
            </w:pPr>
          </w:p>
          <w:p w14:paraId="7A65F5B7" w14:textId="593CB7BB" w:rsidR="004D3E31" w:rsidRPr="00914A57" w:rsidRDefault="004D3E31" w:rsidP="004D3E31">
            <w:pPr>
              <w:pStyle w:val="Voettekst"/>
              <w:tabs>
                <w:tab w:val="clear" w:pos="4536"/>
                <w:tab w:val="clear" w:pos="9072"/>
              </w:tabs>
              <w:spacing w:line="312" w:lineRule="auto"/>
              <w:rPr>
                <w:rFonts w:ascii="Arial" w:hAnsi="Arial" w:cs="Arial"/>
                <w:sz w:val="22"/>
                <w:szCs w:val="22"/>
                <w:lang w:val="nl-NL"/>
              </w:rPr>
            </w:pPr>
            <w:r>
              <w:rPr>
                <w:rFonts w:ascii="Arial" w:hAnsi="Arial" w:cs="Arial"/>
                <w:b/>
                <w:bCs/>
                <w:sz w:val="22"/>
                <w:szCs w:val="22"/>
                <w:lang w:val="nl-NL"/>
              </w:rPr>
              <w:t>Art 4</w:t>
            </w:r>
            <w:r w:rsidRPr="00914A57">
              <w:rPr>
                <w:rFonts w:ascii="Arial" w:hAnsi="Arial" w:cs="Arial"/>
                <w:b/>
                <w:bCs/>
                <w:sz w:val="22"/>
                <w:szCs w:val="22"/>
                <w:lang w:val="nl-NL"/>
              </w:rPr>
              <w:t xml:space="preserve">. </w:t>
            </w:r>
            <w:r w:rsidRPr="00914A57">
              <w:rPr>
                <w:rFonts w:ascii="Arial" w:hAnsi="Arial" w:cs="Arial"/>
                <w:sz w:val="22"/>
                <w:szCs w:val="22"/>
                <w:lang w:val="nl-NL"/>
              </w:rPr>
              <w:t>In toepassing van artikel 61 van de organieke wet van 8 juli 1976 betreffende de openbare centra voor maatschappelijk welzijn kan het centrum samenwerkingsverbanden afsluiten met organisaties met het oog op</w:t>
            </w:r>
            <w:r w:rsidR="000A1F55">
              <w:rPr>
                <w:rFonts w:ascii="Arial" w:hAnsi="Arial" w:cs="Arial"/>
                <w:sz w:val="22"/>
                <w:szCs w:val="22"/>
                <w:lang w:val="nl-NL"/>
              </w:rPr>
              <w:t xml:space="preserve"> de verwezenlijking van de doelstellingen van onderhavige toelage.</w:t>
            </w:r>
            <w:r w:rsidRPr="00914A57">
              <w:rPr>
                <w:rFonts w:ascii="Arial" w:hAnsi="Arial" w:cs="Arial"/>
                <w:sz w:val="22"/>
                <w:szCs w:val="22"/>
                <w:lang w:val="nl-NL"/>
              </w:rPr>
              <w:t xml:space="preserve"> Zij kunnen de verwezenlijking van een deel of het geheel van de doelstellingen bedoeld in artikel 2 toevertrouwen aan deze partner, die voor de gemaakte kosten wordt vergoed.</w:t>
            </w:r>
          </w:p>
          <w:p w14:paraId="34905495" w14:textId="602FC2A9" w:rsidR="004D3E31" w:rsidRPr="00914A57" w:rsidRDefault="00374625" w:rsidP="004D3E31">
            <w:pPr>
              <w:pStyle w:val="Voettekst"/>
              <w:tabs>
                <w:tab w:val="clear" w:pos="4536"/>
                <w:tab w:val="clear" w:pos="9072"/>
              </w:tabs>
              <w:spacing w:line="312" w:lineRule="auto"/>
              <w:rPr>
                <w:rFonts w:ascii="Arial" w:hAnsi="Arial" w:cs="Arial"/>
                <w:sz w:val="22"/>
                <w:szCs w:val="22"/>
                <w:lang w:val="nl-NL"/>
              </w:rPr>
            </w:pPr>
            <w:r>
              <w:rPr>
                <w:rFonts w:ascii="Arial" w:hAnsi="Arial" w:cs="Arial"/>
                <w:sz w:val="22"/>
                <w:szCs w:val="22"/>
                <w:lang w:val="nl-NL"/>
              </w:rPr>
              <w:t>B</w:t>
            </w:r>
            <w:r w:rsidR="004D3E31" w:rsidRPr="00914A57">
              <w:rPr>
                <w:rFonts w:ascii="Arial" w:hAnsi="Arial" w:cs="Arial"/>
                <w:sz w:val="22"/>
                <w:szCs w:val="22"/>
                <w:lang w:val="nl-NL"/>
              </w:rPr>
              <w:t xml:space="preserve">eheerskosten </w:t>
            </w:r>
            <w:r>
              <w:rPr>
                <w:rFonts w:ascii="Arial" w:hAnsi="Arial" w:cs="Arial"/>
                <w:sz w:val="22"/>
                <w:szCs w:val="22"/>
                <w:lang w:val="nl-NL"/>
              </w:rPr>
              <w:t>kunnen hoogstens</w:t>
            </w:r>
            <w:r w:rsidR="004D3E31" w:rsidRPr="00914A57">
              <w:rPr>
                <w:rFonts w:ascii="Arial" w:hAnsi="Arial" w:cs="Arial"/>
                <w:sz w:val="22"/>
                <w:szCs w:val="22"/>
                <w:lang w:val="nl-NL"/>
              </w:rPr>
              <w:t xml:space="preserve"> 10% van deze vergoeding</w:t>
            </w:r>
            <w:r>
              <w:rPr>
                <w:rFonts w:ascii="Arial" w:hAnsi="Arial" w:cs="Arial"/>
                <w:sz w:val="22"/>
                <w:szCs w:val="22"/>
                <w:lang w:val="nl-NL"/>
              </w:rPr>
              <w:t xml:space="preserve"> uitmaken</w:t>
            </w:r>
            <w:r w:rsidR="004D3E31" w:rsidRPr="00914A57">
              <w:rPr>
                <w:rFonts w:ascii="Arial" w:hAnsi="Arial" w:cs="Arial"/>
                <w:sz w:val="22"/>
                <w:szCs w:val="22"/>
                <w:lang w:val="nl-NL"/>
              </w:rPr>
              <w:t>.</w:t>
            </w:r>
          </w:p>
          <w:p w14:paraId="2009AF93" w14:textId="77777777" w:rsidR="004D3E31" w:rsidRPr="00914A57" w:rsidRDefault="004D3E31" w:rsidP="004D3E31">
            <w:pPr>
              <w:pStyle w:val="Voettekst"/>
              <w:tabs>
                <w:tab w:val="clear" w:pos="4536"/>
                <w:tab w:val="clear" w:pos="9072"/>
              </w:tabs>
              <w:spacing w:line="312" w:lineRule="auto"/>
              <w:rPr>
                <w:rFonts w:ascii="Arial" w:hAnsi="Arial" w:cs="Arial"/>
                <w:sz w:val="22"/>
                <w:szCs w:val="22"/>
                <w:lang w:val="nl-NL"/>
              </w:rPr>
            </w:pPr>
            <w:r w:rsidRPr="00914A57">
              <w:rPr>
                <w:rFonts w:ascii="Arial" w:hAnsi="Arial" w:cs="Arial"/>
                <w:sz w:val="22"/>
                <w:szCs w:val="22"/>
                <w:lang w:val="nl-NL"/>
              </w:rPr>
              <w:t>In voorkomend geval is de wet van 14 november 1983 betreffende de controle op de toekenning en op de aanwending van sommige toelagen van toepassing.</w:t>
            </w:r>
          </w:p>
          <w:p w14:paraId="2EA14CE8" w14:textId="77777777" w:rsidR="004D3E31" w:rsidRPr="00914A57" w:rsidRDefault="004D3E31" w:rsidP="004D3E31">
            <w:pPr>
              <w:spacing w:line="312" w:lineRule="auto"/>
              <w:rPr>
                <w:rFonts w:ascii="Arial" w:hAnsi="Arial" w:cs="Arial"/>
                <w:b/>
                <w:sz w:val="22"/>
                <w:szCs w:val="22"/>
                <w:lang w:val="nl-NL"/>
              </w:rPr>
            </w:pPr>
          </w:p>
        </w:tc>
      </w:tr>
      <w:tr w:rsidR="004D3E31" w:rsidRPr="00912FEF" w14:paraId="545B90F6" w14:textId="77777777" w:rsidTr="366C1385">
        <w:tc>
          <w:tcPr>
            <w:tcW w:w="5346" w:type="dxa"/>
          </w:tcPr>
          <w:p w14:paraId="6479B252" w14:textId="48777356" w:rsidR="006160AE" w:rsidRDefault="004D3E31" w:rsidP="008D1C90">
            <w:pPr>
              <w:pStyle w:val="Voettekst"/>
              <w:tabs>
                <w:tab w:val="clear" w:pos="4536"/>
                <w:tab w:val="clear" w:pos="9072"/>
              </w:tabs>
              <w:spacing w:line="312" w:lineRule="auto"/>
              <w:rPr>
                <w:rFonts w:ascii="Arial" w:hAnsi="Arial" w:cs="Arial"/>
                <w:sz w:val="22"/>
                <w:szCs w:val="22"/>
                <w:lang w:val="fr-BE"/>
              </w:rPr>
            </w:pPr>
            <w:r w:rsidRPr="002B7552">
              <w:rPr>
                <w:rFonts w:ascii="Arial" w:hAnsi="Arial" w:cs="Arial"/>
                <w:b/>
                <w:sz w:val="22"/>
                <w:szCs w:val="22"/>
                <w:lang w:val="fr-BE"/>
              </w:rPr>
              <w:t>Art. </w:t>
            </w:r>
            <w:r>
              <w:rPr>
                <w:rFonts w:ascii="Arial" w:hAnsi="Arial" w:cs="Arial"/>
                <w:b/>
                <w:sz w:val="22"/>
                <w:szCs w:val="22"/>
                <w:lang w:val="fr-BE"/>
              </w:rPr>
              <w:t>5</w:t>
            </w:r>
            <w:r w:rsidRPr="002B7552">
              <w:rPr>
                <w:rFonts w:ascii="Arial" w:hAnsi="Arial" w:cs="Arial"/>
                <w:sz w:val="22"/>
                <w:szCs w:val="22"/>
                <w:lang w:val="fr-BE"/>
              </w:rPr>
              <w:t>. </w:t>
            </w:r>
            <w:r w:rsidRPr="002B7552">
              <w:rPr>
                <w:rFonts w:ascii="Arial" w:hAnsi="Arial" w:cs="Arial"/>
                <w:b/>
                <w:sz w:val="22"/>
                <w:szCs w:val="22"/>
                <w:lang w:val="fr-BE"/>
              </w:rPr>
              <w:t xml:space="preserve"> </w:t>
            </w:r>
            <w:r w:rsidR="008D1C90" w:rsidRPr="006160AE">
              <w:rPr>
                <w:rFonts w:ascii="Arial" w:hAnsi="Arial" w:cs="Arial"/>
                <w:sz w:val="22"/>
                <w:szCs w:val="22"/>
                <w:lang w:val="fr-FR"/>
              </w:rPr>
              <w:t xml:space="preserve">§ 1er. </w:t>
            </w:r>
            <w:r w:rsidR="006160AE">
              <w:rPr>
                <w:rFonts w:ascii="Arial" w:hAnsi="Arial" w:cs="Arial"/>
                <w:sz w:val="22"/>
                <w:szCs w:val="22"/>
                <w:lang w:val="fr-FR"/>
              </w:rPr>
              <w:t xml:space="preserve">Pour les activités définies à l’article 2, § 2 (l’organisation des modules collectifs) les frais de personnels peuvent être imputés </w:t>
            </w:r>
            <w:r w:rsidR="00085799" w:rsidRPr="00085799">
              <w:rPr>
                <w:rFonts w:ascii="Arial" w:hAnsi="Arial" w:cs="Arial"/>
                <w:sz w:val="22"/>
                <w:szCs w:val="22"/>
                <w:lang w:val="fr-BE"/>
              </w:rPr>
              <w:t>à  concurrence de 50% au maximum du montant total de la subvention octroyée</w:t>
            </w:r>
            <w:r w:rsidR="0030435B">
              <w:rPr>
                <w:rFonts w:ascii="Arial" w:hAnsi="Arial" w:cs="Arial"/>
                <w:sz w:val="22"/>
                <w:szCs w:val="22"/>
                <w:lang w:val="fr-BE"/>
              </w:rPr>
              <w:t>.</w:t>
            </w:r>
          </w:p>
          <w:p w14:paraId="51BF6FB5" w14:textId="77777777" w:rsidR="00085799" w:rsidRDefault="00085799" w:rsidP="008D1C90">
            <w:pPr>
              <w:pStyle w:val="Voettekst"/>
              <w:tabs>
                <w:tab w:val="clear" w:pos="4536"/>
                <w:tab w:val="clear" w:pos="9072"/>
              </w:tabs>
              <w:spacing w:line="312" w:lineRule="auto"/>
              <w:rPr>
                <w:rFonts w:ascii="Arial" w:hAnsi="Arial" w:cs="Arial"/>
                <w:sz w:val="22"/>
                <w:szCs w:val="22"/>
                <w:lang w:val="fr-BE"/>
              </w:rPr>
            </w:pPr>
          </w:p>
          <w:p w14:paraId="7BB322B8" w14:textId="01D37326" w:rsidR="00085799" w:rsidRDefault="00085799" w:rsidP="008D1C90">
            <w:pPr>
              <w:pStyle w:val="Voettekst"/>
              <w:tabs>
                <w:tab w:val="clear" w:pos="4536"/>
                <w:tab w:val="clear" w:pos="9072"/>
              </w:tabs>
              <w:spacing w:line="312" w:lineRule="auto"/>
              <w:rPr>
                <w:rFonts w:ascii="Arial" w:hAnsi="Arial" w:cs="Arial"/>
                <w:sz w:val="22"/>
                <w:szCs w:val="22"/>
                <w:lang w:val="fr-BE"/>
              </w:rPr>
            </w:pPr>
            <w:r>
              <w:rPr>
                <w:rFonts w:ascii="Arial" w:hAnsi="Arial" w:cs="Arial"/>
                <w:sz w:val="22"/>
                <w:szCs w:val="22"/>
                <w:lang w:val="fr-BE"/>
              </w:rPr>
              <w:t xml:space="preserve">Pour les activités définies à l’article 2, § 1, 1° à 4° (favoriser la participation sociale) les frais de personnel peuvent être imputés à concurrence de 10% </w:t>
            </w:r>
            <w:r w:rsidR="00DE206E">
              <w:rPr>
                <w:rFonts w:ascii="Arial" w:hAnsi="Arial" w:cs="Arial"/>
                <w:sz w:val="22"/>
                <w:szCs w:val="22"/>
                <w:lang w:val="fr-BE"/>
              </w:rPr>
              <w:t xml:space="preserve">au maximum </w:t>
            </w:r>
            <w:r>
              <w:rPr>
                <w:rFonts w:ascii="Arial" w:hAnsi="Arial" w:cs="Arial"/>
                <w:sz w:val="22"/>
                <w:szCs w:val="22"/>
                <w:lang w:val="fr-BE"/>
              </w:rPr>
              <w:t>du montant justifié pour ce volet</w:t>
            </w:r>
            <w:r w:rsidR="00497A69">
              <w:rPr>
                <w:rFonts w:ascii="Arial" w:hAnsi="Arial" w:cs="Arial"/>
                <w:sz w:val="22"/>
                <w:szCs w:val="22"/>
                <w:lang w:val="fr-BE"/>
              </w:rPr>
              <w:t>.</w:t>
            </w:r>
          </w:p>
          <w:p w14:paraId="308CCF47" w14:textId="52EE93C4" w:rsidR="00DE206E" w:rsidRDefault="00DE206E" w:rsidP="008D1C90">
            <w:pPr>
              <w:pStyle w:val="Voettekst"/>
              <w:tabs>
                <w:tab w:val="clear" w:pos="4536"/>
                <w:tab w:val="clear" w:pos="9072"/>
              </w:tabs>
              <w:spacing w:line="312" w:lineRule="auto"/>
              <w:rPr>
                <w:rFonts w:ascii="Arial" w:hAnsi="Arial" w:cs="Arial"/>
                <w:sz w:val="22"/>
                <w:szCs w:val="22"/>
                <w:lang w:val="fr-BE"/>
              </w:rPr>
            </w:pPr>
          </w:p>
          <w:p w14:paraId="3246ECAA" w14:textId="79A74360" w:rsidR="00085799" w:rsidRDefault="00085799" w:rsidP="008D1C90">
            <w:pPr>
              <w:pStyle w:val="Voettekst"/>
              <w:tabs>
                <w:tab w:val="clear" w:pos="4536"/>
                <w:tab w:val="clear" w:pos="9072"/>
              </w:tabs>
              <w:spacing w:line="312" w:lineRule="auto"/>
              <w:rPr>
                <w:rFonts w:ascii="Arial" w:hAnsi="Arial" w:cs="Arial"/>
                <w:sz w:val="22"/>
                <w:szCs w:val="22"/>
                <w:lang w:val="fr-FR"/>
              </w:rPr>
            </w:pPr>
            <w:r>
              <w:rPr>
                <w:rFonts w:ascii="Arial" w:hAnsi="Arial" w:cs="Arial"/>
                <w:sz w:val="22"/>
                <w:szCs w:val="22"/>
                <w:lang w:val="fr-BE"/>
              </w:rPr>
              <w:t xml:space="preserve">Pour les activités définies à l’article 2, § 3 (lutter contre la pauvreté infantile) les frais de personnel peuvent être imputés à concurrence de 10% </w:t>
            </w:r>
            <w:r w:rsidR="00DE206E">
              <w:rPr>
                <w:rFonts w:ascii="Arial" w:hAnsi="Arial" w:cs="Arial"/>
                <w:sz w:val="22"/>
                <w:szCs w:val="22"/>
                <w:lang w:val="fr-BE"/>
              </w:rPr>
              <w:t xml:space="preserve">au maximum </w:t>
            </w:r>
            <w:r>
              <w:rPr>
                <w:rFonts w:ascii="Arial" w:hAnsi="Arial" w:cs="Arial"/>
                <w:sz w:val="22"/>
                <w:szCs w:val="22"/>
                <w:lang w:val="fr-BE"/>
              </w:rPr>
              <w:t>du montant justifié pour ce volet.</w:t>
            </w:r>
          </w:p>
          <w:p w14:paraId="3BE7A333" w14:textId="77777777" w:rsidR="006160AE" w:rsidRDefault="006160AE" w:rsidP="008D1C90">
            <w:pPr>
              <w:pStyle w:val="Voettekst"/>
              <w:tabs>
                <w:tab w:val="clear" w:pos="4536"/>
                <w:tab w:val="clear" w:pos="9072"/>
              </w:tabs>
              <w:spacing w:line="312" w:lineRule="auto"/>
              <w:rPr>
                <w:rFonts w:ascii="Arial" w:hAnsi="Arial" w:cs="Arial"/>
                <w:sz w:val="22"/>
                <w:szCs w:val="22"/>
                <w:lang w:val="fr-FR"/>
              </w:rPr>
            </w:pPr>
          </w:p>
          <w:p w14:paraId="21348811" w14:textId="105F3EA6" w:rsidR="004D3E31" w:rsidRPr="002B7552" w:rsidRDefault="004D3E31" w:rsidP="00085799">
            <w:pPr>
              <w:pStyle w:val="Voettekst"/>
              <w:tabs>
                <w:tab w:val="clear" w:pos="4536"/>
                <w:tab w:val="clear" w:pos="9072"/>
              </w:tabs>
              <w:spacing w:line="312" w:lineRule="auto"/>
              <w:rPr>
                <w:rFonts w:ascii="Arial" w:hAnsi="Arial" w:cs="Arial"/>
                <w:b/>
                <w:bCs/>
                <w:sz w:val="22"/>
                <w:szCs w:val="22"/>
                <w:lang w:val="fr-BE"/>
              </w:rPr>
            </w:pPr>
          </w:p>
        </w:tc>
        <w:tc>
          <w:tcPr>
            <w:tcW w:w="5386" w:type="dxa"/>
          </w:tcPr>
          <w:p w14:paraId="4E7DFF8B" w14:textId="50A73321" w:rsidR="008D1C90" w:rsidRDefault="004D3E31" w:rsidP="00F565CE">
            <w:pPr>
              <w:pStyle w:val="Voettekst"/>
              <w:tabs>
                <w:tab w:val="clear" w:pos="4536"/>
                <w:tab w:val="clear" w:pos="9072"/>
              </w:tabs>
              <w:spacing w:line="312" w:lineRule="auto"/>
              <w:rPr>
                <w:rFonts w:ascii="Arial" w:hAnsi="Arial" w:cs="Arial"/>
                <w:sz w:val="22"/>
                <w:szCs w:val="22"/>
                <w:lang w:val="nl-NL"/>
              </w:rPr>
            </w:pPr>
            <w:r w:rsidRPr="002B7552">
              <w:rPr>
                <w:rFonts w:ascii="Arial" w:hAnsi="Arial" w:cs="Arial"/>
                <w:b/>
                <w:bCs/>
                <w:sz w:val="22"/>
                <w:szCs w:val="22"/>
                <w:lang w:val="nl-NL"/>
              </w:rPr>
              <w:t>Art. </w:t>
            </w:r>
            <w:r>
              <w:rPr>
                <w:rFonts w:ascii="Arial" w:hAnsi="Arial" w:cs="Arial"/>
                <w:b/>
                <w:bCs/>
                <w:sz w:val="22"/>
                <w:szCs w:val="22"/>
                <w:lang w:val="nl-NL"/>
              </w:rPr>
              <w:t>5</w:t>
            </w:r>
            <w:r w:rsidRPr="002B7552">
              <w:rPr>
                <w:rFonts w:ascii="Arial" w:hAnsi="Arial" w:cs="Arial"/>
                <w:sz w:val="22"/>
                <w:szCs w:val="22"/>
                <w:lang w:val="nl-BE"/>
              </w:rPr>
              <w:t>. </w:t>
            </w:r>
            <w:r w:rsidRPr="002B7552">
              <w:rPr>
                <w:rFonts w:ascii="Arial" w:hAnsi="Arial" w:cs="Arial"/>
                <w:sz w:val="22"/>
                <w:szCs w:val="22"/>
                <w:lang w:val="nl-NL"/>
              </w:rPr>
              <w:t xml:space="preserve">§ 1. </w:t>
            </w:r>
            <w:r w:rsidR="00F565CE">
              <w:rPr>
                <w:rFonts w:ascii="Arial" w:hAnsi="Arial" w:cs="Arial"/>
                <w:sz w:val="22"/>
                <w:szCs w:val="22"/>
                <w:lang w:val="nl-NL"/>
              </w:rPr>
              <w:t>Voor de activiteiten bepaald in artikel 2,</w:t>
            </w:r>
            <w:r w:rsidR="0030435B">
              <w:rPr>
                <w:rFonts w:ascii="Arial" w:hAnsi="Arial" w:cs="Arial"/>
                <w:sz w:val="22"/>
                <w:szCs w:val="22"/>
                <w:lang w:val="nl-NL"/>
              </w:rPr>
              <w:t xml:space="preserve"> </w:t>
            </w:r>
            <w:r w:rsidR="00F565CE">
              <w:rPr>
                <w:rFonts w:ascii="Arial" w:hAnsi="Arial" w:cs="Arial"/>
                <w:sz w:val="22"/>
                <w:szCs w:val="22"/>
                <w:lang w:val="nl-NL"/>
              </w:rPr>
              <w:t>§ 2 (organisatie van collectieve modules) mogen de personeelskosten voor hoogstens 50% van het totale bedrag van de toegekende toelage aangerekend worden</w:t>
            </w:r>
            <w:r w:rsidR="0030435B">
              <w:rPr>
                <w:rFonts w:ascii="Arial" w:hAnsi="Arial" w:cs="Arial"/>
                <w:sz w:val="22"/>
                <w:szCs w:val="22"/>
                <w:lang w:val="nl-NL"/>
              </w:rPr>
              <w:t>.</w:t>
            </w:r>
          </w:p>
          <w:p w14:paraId="4007F08D" w14:textId="77777777" w:rsidR="00085799" w:rsidRDefault="00085799" w:rsidP="00F565CE">
            <w:pPr>
              <w:pStyle w:val="Voettekst"/>
              <w:tabs>
                <w:tab w:val="clear" w:pos="4536"/>
                <w:tab w:val="clear" w:pos="9072"/>
              </w:tabs>
              <w:spacing w:line="312" w:lineRule="auto"/>
              <w:rPr>
                <w:rFonts w:ascii="Arial" w:hAnsi="Arial" w:cs="Arial"/>
                <w:sz w:val="22"/>
                <w:szCs w:val="22"/>
                <w:lang w:val="nl-NL"/>
              </w:rPr>
            </w:pPr>
          </w:p>
          <w:p w14:paraId="40DBE312" w14:textId="27F5331A" w:rsidR="00F565CE" w:rsidRDefault="00F565CE" w:rsidP="00F565CE">
            <w:pPr>
              <w:pStyle w:val="Voettekst"/>
              <w:tabs>
                <w:tab w:val="clear" w:pos="4536"/>
                <w:tab w:val="clear" w:pos="9072"/>
              </w:tabs>
              <w:spacing w:line="312" w:lineRule="auto"/>
              <w:rPr>
                <w:rFonts w:ascii="Arial" w:hAnsi="Arial" w:cs="Arial"/>
                <w:sz w:val="22"/>
                <w:szCs w:val="22"/>
                <w:lang w:val="nl-NL"/>
              </w:rPr>
            </w:pPr>
            <w:r>
              <w:rPr>
                <w:rFonts w:ascii="Arial" w:hAnsi="Arial" w:cs="Arial"/>
                <w:sz w:val="22"/>
                <w:szCs w:val="22"/>
                <w:lang w:val="nl-NL"/>
              </w:rPr>
              <w:t>Voor de activiteiten bepaald in artikel 2, § 1, 1° tot 4° (</w:t>
            </w:r>
            <w:r w:rsidR="006160AE">
              <w:rPr>
                <w:rFonts w:ascii="Arial" w:hAnsi="Arial" w:cs="Arial"/>
                <w:sz w:val="22"/>
                <w:szCs w:val="22"/>
                <w:lang w:val="nl-NL"/>
              </w:rPr>
              <w:t xml:space="preserve">bevorderen van </w:t>
            </w:r>
            <w:r>
              <w:rPr>
                <w:rFonts w:ascii="Arial" w:hAnsi="Arial" w:cs="Arial"/>
                <w:sz w:val="22"/>
                <w:szCs w:val="22"/>
                <w:lang w:val="nl-NL"/>
              </w:rPr>
              <w:t xml:space="preserve">maatschappelijke participatie) </w:t>
            </w:r>
            <w:r w:rsidR="000749C5">
              <w:rPr>
                <w:rFonts w:ascii="Arial" w:hAnsi="Arial" w:cs="Arial"/>
                <w:sz w:val="22"/>
                <w:szCs w:val="22"/>
                <w:lang w:val="nl-NL"/>
              </w:rPr>
              <w:t xml:space="preserve">mogen de personeelskosten voor hoogstens 10% van het </w:t>
            </w:r>
            <w:r w:rsidR="0030435B">
              <w:rPr>
                <w:rFonts w:ascii="Arial" w:hAnsi="Arial" w:cs="Arial"/>
                <w:sz w:val="22"/>
                <w:szCs w:val="22"/>
                <w:lang w:val="nl-NL"/>
              </w:rPr>
              <w:t xml:space="preserve">voor dit luik </w:t>
            </w:r>
            <w:r w:rsidR="000749C5">
              <w:rPr>
                <w:rFonts w:ascii="Arial" w:hAnsi="Arial" w:cs="Arial"/>
                <w:sz w:val="22"/>
                <w:szCs w:val="22"/>
                <w:lang w:val="nl-NL"/>
              </w:rPr>
              <w:t>verantwoorde bedrag aangerekend worden</w:t>
            </w:r>
            <w:r w:rsidR="0030435B">
              <w:rPr>
                <w:rFonts w:ascii="Arial" w:hAnsi="Arial" w:cs="Arial"/>
                <w:sz w:val="22"/>
                <w:szCs w:val="22"/>
                <w:lang w:val="nl-NL"/>
              </w:rPr>
              <w:t>.</w:t>
            </w:r>
          </w:p>
          <w:p w14:paraId="4B83DCF0" w14:textId="77777777" w:rsidR="00C7094A" w:rsidRDefault="00C7094A" w:rsidP="00F565CE">
            <w:pPr>
              <w:pStyle w:val="Voettekst"/>
              <w:tabs>
                <w:tab w:val="clear" w:pos="4536"/>
                <w:tab w:val="clear" w:pos="9072"/>
              </w:tabs>
              <w:spacing w:line="312" w:lineRule="auto"/>
              <w:rPr>
                <w:rFonts w:ascii="Arial" w:hAnsi="Arial" w:cs="Arial"/>
                <w:sz w:val="22"/>
                <w:szCs w:val="22"/>
                <w:lang w:val="nl-NL"/>
              </w:rPr>
            </w:pPr>
          </w:p>
          <w:p w14:paraId="10E53624" w14:textId="77BF26F0" w:rsidR="000749C5" w:rsidRDefault="000749C5" w:rsidP="000749C5">
            <w:pPr>
              <w:pStyle w:val="Voettekst"/>
              <w:tabs>
                <w:tab w:val="clear" w:pos="4536"/>
                <w:tab w:val="clear" w:pos="9072"/>
              </w:tabs>
              <w:spacing w:line="312" w:lineRule="auto"/>
              <w:rPr>
                <w:rFonts w:ascii="Arial" w:hAnsi="Arial" w:cs="Arial"/>
                <w:sz w:val="22"/>
                <w:szCs w:val="22"/>
                <w:lang w:val="nl-NL"/>
              </w:rPr>
            </w:pPr>
            <w:r w:rsidRPr="000749C5">
              <w:rPr>
                <w:rFonts w:ascii="Arial" w:hAnsi="Arial" w:cs="Arial"/>
                <w:sz w:val="22"/>
                <w:szCs w:val="22"/>
                <w:lang w:val="nl-NL"/>
              </w:rPr>
              <w:t>Voor de activiteiten bepaald in artikel</w:t>
            </w:r>
            <w:r>
              <w:rPr>
                <w:rFonts w:ascii="Arial" w:hAnsi="Arial" w:cs="Arial"/>
                <w:sz w:val="22"/>
                <w:szCs w:val="22"/>
                <w:lang w:val="nl-NL"/>
              </w:rPr>
              <w:t xml:space="preserve"> 2, § 3 (bestrijden van kinderarmoede) </w:t>
            </w:r>
            <w:r w:rsidRPr="000749C5">
              <w:rPr>
                <w:rFonts w:ascii="Arial" w:hAnsi="Arial" w:cs="Arial"/>
                <w:sz w:val="22"/>
                <w:szCs w:val="22"/>
                <w:lang w:val="nl-NL"/>
              </w:rPr>
              <w:t xml:space="preserve">mogen de personeelskosten voor hoogstens 10% van het </w:t>
            </w:r>
            <w:r w:rsidR="00497A69">
              <w:rPr>
                <w:rFonts w:ascii="Arial" w:hAnsi="Arial" w:cs="Arial"/>
                <w:sz w:val="22"/>
                <w:szCs w:val="22"/>
                <w:lang w:val="nl-NL"/>
              </w:rPr>
              <w:t xml:space="preserve">voor dit luik </w:t>
            </w:r>
            <w:r w:rsidRPr="000749C5">
              <w:rPr>
                <w:rFonts w:ascii="Arial" w:hAnsi="Arial" w:cs="Arial"/>
                <w:sz w:val="22"/>
                <w:szCs w:val="22"/>
                <w:lang w:val="nl-NL"/>
              </w:rPr>
              <w:t>verantwoorde bedrag aangerekend worden</w:t>
            </w:r>
            <w:r w:rsidR="006160AE">
              <w:rPr>
                <w:rFonts w:ascii="Arial" w:hAnsi="Arial" w:cs="Arial"/>
                <w:sz w:val="22"/>
                <w:szCs w:val="22"/>
                <w:lang w:val="nl-NL"/>
              </w:rPr>
              <w:t>.</w:t>
            </w:r>
          </w:p>
          <w:p w14:paraId="7B45AEE8" w14:textId="77777777" w:rsidR="00942FD9" w:rsidRPr="000749C5" w:rsidRDefault="00942FD9" w:rsidP="000749C5">
            <w:pPr>
              <w:pStyle w:val="Voettekst"/>
              <w:tabs>
                <w:tab w:val="clear" w:pos="4536"/>
                <w:tab w:val="clear" w:pos="9072"/>
              </w:tabs>
              <w:spacing w:line="312" w:lineRule="auto"/>
              <w:rPr>
                <w:rFonts w:ascii="Arial" w:hAnsi="Arial" w:cs="Arial"/>
                <w:sz w:val="22"/>
                <w:szCs w:val="22"/>
                <w:lang w:val="nl-NL"/>
              </w:rPr>
            </w:pPr>
          </w:p>
          <w:p w14:paraId="55846D22" w14:textId="1877F7E9" w:rsidR="004D3E31" w:rsidRPr="008D1C90" w:rsidRDefault="004D3E31" w:rsidP="006160AE">
            <w:pPr>
              <w:pStyle w:val="Voettekst"/>
              <w:tabs>
                <w:tab w:val="clear" w:pos="4536"/>
                <w:tab w:val="clear" w:pos="9072"/>
              </w:tabs>
              <w:spacing w:line="312" w:lineRule="auto"/>
              <w:rPr>
                <w:rFonts w:ascii="Arial" w:hAnsi="Arial" w:cs="Arial"/>
                <w:color w:val="000000"/>
                <w:sz w:val="22"/>
                <w:szCs w:val="22"/>
                <w:lang w:val="nl-BE"/>
              </w:rPr>
            </w:pPr>
          </w:p>
        </w:tc>
      </w:tr>
      <w:tr w:rsidR="004D3E31" w:rsidRPr="00912FEF" w14:paraId="7984A4B1" w14:textId="77777777" w:rsidTr="366C1385">
        <w:tc>
          <w:tcPr>
            <w:tcW w:w="5346" w:type="dxa"/>
          </w:tcPr>
          <w:p w14:paraId="57D509FA" w14:textId="77777777" w:rsidR="004D3E31" w:rsidRPr="002B7552" w:rsidRDefault="004D3E31" w:rsidP="004D3E31">
            <w:pPr>
              <w:pStyle w:val="Voettekst"/>
              <w:tabs>
                <w:tab w:val="clear" w:pos="4536"/>
                <w:tab w:val="clear" w:pos="9072"/>
              </w:tabs>
              <w:spacing w:line="312" w:lineRule="auto"/>
              <w:rPr>
                <w:rFonts w:ascii="Arial" w:hAnsi="Arial" w:cs="Arial"/>
                <w:sz w:val="22"/>
                <w:szCs w:val="22"/>
                <w:lang w:val="fr-BE"/>
              </w:rPr>
            </w:pPr>
            <w:r w:rsidRPr="002B7552">
              <w:rPr>
                <w:rFonts w:ascii="Arial" w:hAnsi="Arial" w:cs="Arial"/>
                <w:sz w:val="22"/>
                <w:szCs w:val="22"/>
                <w:lang w:val="fr-BE"/>
              </w:rPr>
              <w:t xml:space="preserve">§ </w:t>
            </w:r>
            <w:r>
              <w:rPr>
                <w:rFonts w:ascii="Arial" w:hAnsi="Arial" w:cs="Arial"/>
                <w:sz w:val="22"/>
                <w:szCs w:val="22"/>
                <w:lang w:val="fr-BE"/>
              </w:rPr>
              <w:t>2</w:t>
            </w:r>
            <w:r w:rsidRPr="002B7552">
              <w:rPr>
                <w:rFonts w:ascii="Arial" w:hAnsi="Arial" w:cs="Arial"/>
                <w:sz w:val="22"/>
                <w:szCs w:val="22"/>
                <w:lang w:val="fr-BE"/>
              </w:rPr>
              <w:t xml:space="preserve">. </w:t>
            </w:r>
            <w:r w:rsidRPr="002B7552">
              <w:rPr>
                <w:rFonts w:ascii="Arial" w:hAnsi="Arial" w:cs="Arial"/>
                <w:bCs/>
                <w:sz w:val="22"/>
                <w:szCs w:val="22"/>
                <w:lang w:val="fr-FR"/>
              </w:rPr>
              <w:t xml:space="preserve">Les indemnisations des personnes associées à la réalisation des objectifs sans faire partie du personnel du centre, peuvent être considérées </w:t>
            </w:r>
            <w:r w:rsidRPr="002B7552">
              <w:rPr>
                <w:rFonts w:ascii="Arial" w:hAnsi="Arial" w:cs="Arial"/>
                <w:bCs/>
                <w:sz w:val="22"/>
                <w:szCs w:val="22"/>
                <w:lang w:val="fr-FR"/>
              </w:rPr>
              <w:lastRenderedPageBreak/>
              <w:t>comme frais de fonctionnement et sont, à ce titre, éligibles dans le cadre de la subvention.</w:t>
            </w:r>
          </w:p>
          <w:p w14:paraId="22ECA925" w14:textId="77777777" w:rsidR="004D3E31" w:rsidRPr="002B7552" w:rsidRDefault="004D3E31" w:rsidP="004D3E31">
            <w:pPr>
              <w:pStyle w:val="Voettekst"/>
              <w:tabs>
                <w:tab w:val="clear" w:pos="4536"/>
                <w:tab w:val="clear" w:pos="9072"/>
              </w:tabs>
              <w:spacing w:line="312" w:lineRule="auto"/>
              <w:rPr>
                <w:rFonts w:ascii="Arial" w:hAnsi="Arial" w:cs="Arial"/>
                <w:b/>
                <w:bCs/>
                <w:sz w:val="22"/>
                <w:szCs w:val="22"/>
                <w:lang w:val="fr-BE"/>
              </w:rPr>
            </w:pPr>
          </w:p>
        </w:tc>
        <w:tc>
          <w:tcPr>
            <w:tcW w:w="5386" w:type="dxa"/>
          </w:tcPr>
          <w:p w14:paraId="6C21A470" w14:textId="3B5405E0" w:rsidR="004D3E31" w:rsidRDefault="004D3E31" w:rsidP="004D3E31">
            <w:pPr>
              <w:pStyle w:val="Voettekst"/>
              <w:tabs>
                <w:tab w:val="clear" w:pos="4536"/>
                <w:tab w:val="clear" w:pos="9072"/>
              </w:tabs>
              <w:spacing w:line="312" w:lineRule="auto"/>
              <w:rPr>
                <w:rFonts w:ascii="Arial" w:hAnsi="Arial" w:cs="Arial"/>
                <w:sz w:val="22"/>
                <w:szCs w:val="22"/>
                <w:lang w:val="nl-NL"/>
              </w:rPr>
            </w:pPr>
            <w:r w:rsidRPr="002B7552">
              <w:rPr>
                <w:rFonts w:ascii="Arial" w:hAnsi="Arial" w:cs="Arial"/>
                <w:sz w:val="22"/>
                <w:szCs w:val="22"/>
                <w:lang w:val="nl-NL"/>
              </w:rPr>
              <w:lastRenderedPageBreak/>
              <w:t xml:space="preserve">§ </w:t>
            </w:r>
            <w:r>
              <w:rPr>
                <w:rFonts w:ascii="Arial" w:hAnsi="Arial" w:cs="Arial"/>
                <w:sz w:val="22"/>
                <w:szCs w:val="22"/>
                <w:lang w:val="nl-NL"/>
              </w:rPr>
              <w:t>2</w:t>
            </w:r>
            <w:r w:rsidRPr="002B7552">
              <w:rPr>
                <w:rFonts w:ascii="Arial" w:hAnsi="Arial" w:cs="Arial"/>
                <w:sz w:val="22"/>
                <w:szCs w:val="22"/>
                <w:lang w:val="nl-NL"/>
              </w:rPr>
              <w:t xml:space="preserve">. De vergoedingen voor de personen die niet als personeelslid van het centrum zijn ingeschakeld bij de verwezenlijking van de doelstellingen worden beschouwd als </w:t>
            </w:r>
            <w:r w:rsidRPr="002B7552">
              <w:rPr>
                <w:rFonts w:ascii="Arial" w:hAnsi="Arial" w:cs="Arial"/>
                <w:sz w:val="22"/>
                <w:szCs w:val="22"/>
                <w:lang w:val="nl-NL"/>
              </w:rPr>
              <w:lastRenderedPageBreak/>
              <w:t xml:space="preserve">werkingskosten en zijn als dusdanig aanvaardbaar om op deze </w:t>
            </w:r>
            <w:r>
              <w:rPr>
                <w:rFonts w:ascii="Arial" w:hAnsi="Arial" w:cs="Arial"/>
                <w:sz w:val="22"/>
                <w:szCs w:val="22"/>
                <w:lang w:val="nl-NL"/>
              </w:rPr>
              <w:t>toelage</w:t>
            </w:r>
            <w:r w:rsidRPr="002B7552">
              <w:rPr>
                <w:rFonts w:ascii="Arial" w:hAnsi="Arial" w:cs="Arial"/>
                <w:sz w:val="22"/>
                <w:szCs w:val="22"/>
                <w:lang w:val="nl-NL"/>
              </w:rPr>
              <w:t xml:space="preserve"> te worden aangerekend.</w:t>
            </w:r>
          </w:p>
          <w:p w14:paraId="21722523" w14:textId="77777777" w:rsidR="00942FD9" w:rsidRPr="002B7552" w:rsidRDefault="00942FD9" w:rsidP="004D3E31">
            <w:pPr>
              <w:pStyle w:val="Voettekst"/>
              <w:tabs>
                <w:tab w:val="clear" w:pos="4536"/>
                <w:tab w:val="clear" w:pos="9072"/>
              </w:tabs>
              <w:spacing w:line="312" w:lineRule="auto"/>
              <w:rPr>
                <w:rFonts w:ascii="Arial" w:hAnsi="Arial" w:cs="Arial"/>
                <w:sz w:val="22"/>
                <w:szCs w:val="22"/>
                <w:lang w:val="nl-NL"/>
              </w:rPr>
            </w:pPr>
          </w:p>
          <w:p w14:paraId="61AE5F23" w14:textId="77777777" w:rsidR="004D3E31" w:rsidRPr="002B7552" w:rsidRDefault="004D3E31" w:rsidP="004D3E31">
            <w:pPr>
              <w:spacing w:line="312" w:lineRule="auto"/>
              <w:rPr>
                <w:rFonts w:ascii="Arial" w:hAnsi="Arial" w:cs="Arial"/>
                <w:b/>
                <w:sz w:val="22"/>
                <w:szCs w:val="22"/>
                <w:lang w:val="nl-NL"/>
              </w:rPr>
            </w:pPr>
          </w:p>
        </w:tc>
      </w:tr>
      <w:tr w:rsidR="004D3E31" w:rsidRPr="00912FEF" w14:paraId="6196F284" w14:textId="77777777" w:rsidTr="366C1385">
        <w:tc>
          <w:tcPr>
            <w:tcW w:w="5346" w:type="dxa"/>
          </w:tcPr>
          <w:p w14:paraId="70AF187A" w14:textId="77777777" w:rsidR="004D3E31" w:rsidRPr="00914A57" w:rsidRDefault="004D3E31" w:rsidP="004D3E31">
            <w:pPr>
              <w:spacing w:line="312" w:lineRule="auto"/>
              <w:rPr>
                <w:rFonts w:ascii="Arial" w:hAnsi="Arial" w:cs="Arial"/>
                <w:bCs/>
                <w:sz w:val="22"/>
                <w:szCs w:val="22"/>
                <w:lang w:val="fr-FR"/>
              </w:rPr>
            </w:pPr>
            <w:r w:rsidRPr="00914A57">
              <w:rPr>
                <w:rFonts w:ascii="Arial" w:hAnsi="Arial" w:cs="Arial"/>
                <w:sz w:val="22"/>
                <w:szCs w:val="22"/>
                <w:lang w:val="fr-BE"/>
              </w:rPr>
              <w:lastRenderedPageBreak/>
              <w:t xml:space="preserve">§ 3. </w:t>
            </w:r>
            <w:r w:rsidRPr="00914A57">
              <w:rPr>
                <w:rFonts w:ascii="Arial" w:hAnsi="Arial" w:cs="Arial"/>
                <w:bCs/>
                <w:sz w:val="22"/>
                <w:szCs w:val="22"/>
                <w:lang w:val="fr-FR"/>
              </w:rPr>
              <w:t>Une participation éventuelle aux frais par les usagers ou d’autres participants doit être déduite des frais justifiés.</w:t>
            </w:r>
          </w:p>
          <w:p w14:paraId="084AFC08" w14:textId="77777777" w:rsidR="004D3E31" w:rsidRPr="00914A57" w:rsidRDefault="004D3E31" w:rsidP="004D3E31">
            <w:pPr>
              <w:pStyle w:val="Voettekst"/>
              <w:tabs>
                <w:tab w:val="clear" w:pos="4536"/>
                <w:tab w:val="clear" w:pos="9072"/>
              </w:tabs>
              <w:spacing w:line="312" w:lineRule="auto"/>
              <w:rPr>
                <w:rFonts w:ascii="Arial" w:hAnsi="Arial" w:cs="Arial"/>
                <w:b/>
                <w:bCs/>
                <w:sz w:val="22"/>
                <w:szCs w:val="22"/>
                <w:lang w:val="fr-BE"/>
              </w:rPr>
            </w:pPr>
          </w:p>
        </w:tc>
        <w:tc>
          <w:tcPr>
            <w:tcW w:w="5386" w:type="dxa"/>
          </w:tcPr>
          <w:p w14:paraId="4D9A5751" w14:textId="3307837C" w:rsidR="004D3E31" w:rsidRDefault="004D3E31" w:rsidP="004D3E31">
            <w:pPr>
              <w:pStyle w:val="Voettekst"/>
              <w:tabs>
                <w:tab w:val="clear" w:pos="4536"/>
                <w:tab w:val="clear" w:pos="9072"/>
              </w:tabs>
              <w:spacing w:line="312" w:lineRule="auto"/>
              <w:rPr>
                <w:rFonts w:ascii="Arial" w:hAnsi="Arial" w:cs="Arial"/>
                <w:sz w:val="22"/>
                <w:szCs w:val="22"/>
                <w:lang w:val="nl-NL"/>
              </w:rPr>
            </w:pPr>
            <w:r w:rsidRPr="00914A57">
              <w:rPr>
                <w:rFonts w:ascii="Arial" w:hAnsi="Arial" w:cs="Arial"/>
                <w:sz w:val="22"/>
                <w:szCs w:val="22"/>
                <w:lang w:val="nl-NL"/>
              </w:rPr>
              <w:t>§ 3. Een eventuele deelname in de kosten door de gebruikers of andere deelnemers dient in mindering te worden gebracht van de verantwoorde kosten.</w:t>
            </w:r>
          </w:p>
          <w:p w14:paraId="424C08BC" w14:textId="77777777" w:rsidR="00942FD9" w:rsidRDefault="00942FD9" w:rsidP="004D3E31">
            <w:pPr>
              <w:pStyle w:val="Voettekst"/>
              <w:tabs>
                <w:tab w:val="clear" w:pos="4536"/>
                <w:tab w:val="clear" w:pos="9072"/>
              </w:tabs>
              <w:spacing w:line="312" w:lineRule="auto"/>
              <w:rPr>
                <w:rFonts w:ascii="Arial" w:hAnsi="Arial" w:cs="Arial"/>
                <w:sz w:val="22"/>
                <w:szCs w:val="22"/>
                <w:lang w:val="nl-NL"/>
              </w:rPr>
            </w:pPr>
          </w:p>
          <w:p w14:paraId="3FB36E30" w14:textId="5714A211" w:rsidR="005465A0" w:rsidRPr="00914A57" w:rsidRDefault="005465A0" w:rsidP="004D3E31">
            <w:pPr>
              <w:pStyle w:val="Voettekst"/>
              <w:tabs>
                <w:tab w:val="clear" w:pos="4536"/>
                <w:tab w:val="clear" w:pos="9072"/>
              </w:tabs>
              <w:spacing w:line="312" w:lineRule="auto"/>
              <w:rPr>
                <w:rFonts w:ascii="Arial" w:hAnsi="Arial" w:cs="Arial"/>
                <w:sz w:val="22"/>
                <w:szCs w:val="22"/>
                <w:lang w:val="nl-NL"/>
              </w:rPr>
            </w:pPr>
          </w:p>
        </w:tc>
      </w:tr>
      <w:tr w:rsidR="004D3E31" w:rsidRPr="00912FEF" w14:paraId="68BA2F0B" w14:textId="77777777" w:rsidTr="366C1385">
        <w:tc>
          <w:tcPr>
            <w:tcW w:w="5346" w:type="dxa"/>
          </w:tcPr>
          <w:p w14:paraId="76E28BF0" w14:textId="65E79164" w:rsidR="004D3E31" w:rsidRDefault="004D3E31" w:rsidP="004D3E31">
            <w:pPr>
              <w:pStyle w:val="Plattetekst3"/>
              <w:spacing w:line="312" w:lineRule="auto"/>
              <w:rPr>
                <w:rFonts w:ascii="Arial" w:hAnsi="Arial" w:cs="Arial"/>
                <w:bCs/>
                <w:szCs w:val="22"/>
              </w:rPr>
            </w:pPr>
            <w:r w:rsidRPr="00914A57">
              <w:rPr>
                <w:rFonts w:ascii="Arial" w:hAnsi="Arial" w:cs="Arial"/>
                <w:szCs w:val="22"/>
                <w:lang w:val="fr-BE"/>
              </w:rPr>
              <w:t xml:space="preserve">§ 4. </w:t>
            </w:r>
            <w:r w:rsidRPr="00914A57">
              <w:rPr>
                <w:rFonts w:ascii="Arial" w:hAnsi="Arial" w:cs="Arial"/>
                <w:bCs/>
                <w:szCs w:val="22"/>
              </w:rPr>
              <w:t>Des investissements et des achats durables peuvent être pris en charge à hauteur de 500 euros hors TVA maximum.</w:t>
            </w:r>
          </w:p>
          <w:p w14:paraId="6C1F7C28" w14:textId="77777777" w:rsidR="004D3E31" w:rsidRPr="00914A57" w:rsidRDefault="004D3E31" w:rsidP="004D3E31">
            <w:pPr>
              <w:pStyle w:val="Voettekst"/>
              <w:tabs>
                <w:tab w:val="clear" w:pos="4536"/>
                <w:tab w:val="clear" w:pos="9072"/>
              </w:tabs>
              <w:spacing w:line="312" w:lineRule="auto"/>
              <w:rPr>
                <w:rFonts w:ascii="Arial" w:hAnsi="Arial" w:cs="Arial"/>
                <w:b/>
                <w:bCs/>
                <w:sz w:val="22"/>
                <w:szCs w:val="22"/>
                <w:lang w:val="fr-BE"/>
              </w:rPr>
            </w:pPr>
          </w:p>
        </w:tc>
        <w:tc>
          <w:tcPr>
            <w:tcW w:w="5386" w:type="dxa"/>
          </w:tcPr>
          <w:p w14:paraId="35AE7AF3" w14:textId="77777777" w:rsidR="004D3E31" w:rsidRDefault="004D3E31" w:rsidP="004D3E31">
            <w:pPr>
              <w:pStyle w:val="Voettekst"/>
              <w:tabs>
                <w:tab w:val="clear" w:pos="4536"/>
                <w:tab w:val="clear" w:pos="9072"/>
              </w:tabs>
              <w:spacing w:line="312" w:lineRule="auto"/>
              <w:rPr>
                <w:rFonts w:ascii="Arial" w:hAnsi="Arial" w:cs="Arial"/>
                <w:sz w:val="22"/>
                <w:szCs w:val="22"/>
                <w:lang w:val="nl-NL"/>
              </w:rPr>
            </w:pPr>
            <w:r w:rsidRPr="00914A57">
              <w:rPr>
                <w:rFonts w:ascii="Arial" w:hAnsi="Arial" w:cs="Arial"/>
                <w:sz w:val="22"/>
                <w:szCs w:val="22"/>
                <w:lang w:val="nl-NL"/>
              </w:rPr>
              <w:t>§ 4. Investeringen en duurzame aankopen kunnen ten laste worden genomen tot een maximumbedrag van 500 euro exclusief BTW.</w:t>
            </w:r>
          </w:p>
          <w:p w14:paraId="488649EA" w14:textId="77777777" w:rsidR="00942FD9" w:rsidRDefault="00942FD9" w:rsidP="004D3E31">
            <w:pPr>
              <w:pStyle w:val="Voettekst"/>
              <w:tabs>
                <w:tab w:val="clear" w:pos="4536"/>
                <w:tab w:val="clear" w:pos="9072"/>
              </w:tabs>
              <w:spacing w:line="312" w:lineRule="auto"/>
              <w:rPr>
                <w:rFonts w:ascii="Arial" w:hAnsi="Arial" w:cs="Arial"/>
                <w:sz w:val="22"/>
                <w:szCs w:val="22"/>
                <w:lang w:val="nl-NL"/>
              </w:rPr>
            </w:pPr>
          </w:p>
          <w:p w14:paraId="0EEB020C" w14:textId="01AF98D1" w:rsidR="00942FD9" w:rsidRPr="00914A57" w:rsidRDefault="00942FD9" w:rsidP="004D3E31">
            <w:pPr>
              <w:pStyle w:val="Voettekst"/>
              <w:tabs>
                <w:tab w:val="clear" w:pos="4536"/>
                <w:tab w:val="clear" w:pos="9072"/>
              </w:tabs>
              <w:spacing w:line="312" w:lineRule="auto"/>
              <w:rPr>
                <w:rFonts w:ascii="Arial" w:hAnsi="Arial" w:cs="Arial"/>
                <w:sz w:val="22"/>
                <w:szCs w:val="22"/>
                <w:lang w:val="nl-NL"/>
              </w:rPr>
            </w:pPr>
          </w:p>
        </w:tc>
      </w:tr>
      <w:tr w:rsidR="004D3E31" w:rsidRPr="00912FEF" w14:paraId="002B0599" w14:textId="77777777" w:rsidTr="366C1385">
        <w:tc>
          <w:tcPr>
            <w:tcW w:w="5346" w:type="dxa"/>
          </w:tcPr>
          <w:p w14:paraId="49ABAB09" w14:textId="77777777" w:rsidR="004D3E31" w:rsidRPr="002B7552" w:rsidRDefault="004D3E31" w:rsidP="004D3E31">
            <w:pPr>
              <w:pStyle w:val="Plattetekst3"/>
              <w:spacing w:line="312" w:lineRule="auto"/>
              <w:rPr>
                <w:rFonts w:ascii="Arial" w:hAnsi="Arial" w:cs="Arial"/>
                <w:bCs/>
                <w:szCs w:val="22"/>
              </w:rPr>
            </w:pPr>
            <w:r w:rsidRPr="005D6DE8">
              <w:rPr>
                <w:rFonts w:ascii="Arial" w:hAnsi="Arial" w:cs="Arial"/>
                <w:szCs w:val="22"/>
                <w:lang w:val="fr-BE"/>
              </w:rPr>
              <w:t xml:space="preserve">§ 5. </w:t>
            </w:r>
            <w:r w:rsidRPr="005D6DE8">
              <w:rPr>
                <w:rFonts w:ascii="Arial" w:hAnsi="Arial" w:cs="Arial"/>
                <w:bCs/>
                <w:szCs w:val="22"/>
              </w:rPr>
              <w:t>La liquidation des frais couverts par cet arrêté doit avoir lieu pendant la durée de cet arrêté.</w:t>
            </w:r>
            <w:r w:rsidRPr="002B7552">
              <w:rPr>
                <w:rFonts w:ascii="Arial" w:hAnsi="Arial" w:cs="Arial"/>
                <w:bCs/>
                <w:szCs w:val="22"/>
              </w:rPr>
              <w:t xml:space="preserve"> </w:t>
            </w:r>
          </w:p>
          <w:p w14:paraId="59CD63A4" w14:textId="77777777" w:rsidR="004D3E31" w:rsidRPr="002B7552" w:rsidRDefault="004D3E31" w:rsidP="004D3E31">
            <w:pPr>
              <w:pStyle w:val="Voettekst"/>
              <w:tabs>
                <w:tab w:val="clear" w:pos="4536"/>
                <w:tab w:val="clear" w:pos="9072"/>
              </w:tabs>
              <w:spacing w:line="312" w:lineRule="auto"/>
              <w:rPr>
                <w:rFonts w:ascii="Arial" w:hAnsi="Arial" w:cs="Arial"/>
                <w:b/>
                <w:bCs/>
                <w:sz w:val="22"/>
                <w:szCs w:val="22"/>
                <w:lang w:val="fr-FR"/>
              </w:rPr>
            </w:pPr>
          </w:p>
        </w:tc>
        <w:tc>
          <w:tcPr>
            <w:tcW w:w="5386" w:type="dxa"/>
          </w:tcPr>
          <w:p w14:paraId="37746F95" w14:textId="77777777" w:rsidR="004D3E31" w:rsidRPr="002B7552" w:rsidRDefault="004D3E31" w:rsidP="004D3E31">
            <w:pPr>
              <w:pStyle w:val="Voettekst"/>
              <w:tabs>
                <w:tab w:val="clear" w:pos="4536"/>
                <w:tab w:val="clear" w:pos="9072"/>
              </w:tabs>
              <w:spacing w:line="312" w:lineRule="auto"/>
              <w:rPr>
                <w:rFonts w:ascii="Arial" w:hAnsi="Arial" w:cs="Arial"/>
                <w:sz w:val="22"/>
                <w:szCs w:val="22"/>
                <w:lang w:val="nl-NL"/>
              </w:rPr>
            </w:pPr>
            <w:r>
              <w:rPr>
                <w:rFonts w:ascii="Arial" w:hAnsi="Arial" w:cs="Arial"/>
                <w:sz w:val="22"/>
                <w:szCs w:val="22"/>
                <w:lang w:val="nl-NL"/>
              </w:rPr>
              <w:t>§ 5</w:t>
            </w:r>
            <w:r w:rsidRPr="002B7552">
              <w:rPr>
                <w:rFonts w:ascii="Arial" w:hAnsi="Arial" w:cs="Arial"/>
                <w:sz w:val="22"/>
                <w:szCs w:val="22"/>
                <w:lang w:val="nl-NL"/>
              </w:rPr>
              <w:t>. De vereffening van de kosten gedekt door dit besluit dient plaats te vinden tijdens de looptijd van dit besluit.</w:t>
            </w:r>
          </w:p>
          <w:p w14:paraId="08E97B47" w14:textId="77777777" w:rsidR="004D3E31" w:rsidRPr="002B7552" w:rsidRDefault="004D3E31" w:rsidP="004D3E31">
            <w:pPr>
              <w:pStyle w:val="Plattetekst3"/>
              <w:spacing w:line="312" w:lineRule="auto"/>
              <w:rPr>
                <w:rFonts w:ascii="Arial" w:hAnsi="Arial" w:cs="Arial"/>
                <w:b/>
                <w:szCs w:val="22"/>
                <w:lang w:val="nl-NL"/>
              </w:rPr>
            </w:pPr>
          </w:p>
        </w:tc>
      </w:tr>
    </w:tbl>
    <w:p w14:paraId="09FE0D64" w14:textId="62CE747E" w:rsidR="00497A69" w:rsidRPr="00912FEF" w:rsidRDefault="00497A69">
      <w:pPr>
        <w:rPr>
          <w:lang w:val="nl-BE"/>
        </w:rPr>
      </w:pPr>
    </w:p>
    <w:tbl>
      <w:tblPr>
        <w:tblW w:w="10732" w:type="dxa"/>
        <w:tblInd w:w="41" w:type="dxa"/>
        <w:tblLayout w:type="fixed"/>
        <w:tblCellMar>
          <w:left w:w="281" w:type="dxa"/>
          <w:right w:w="281" w:type="dxa"/>
        </w:tblCellMar>
        <w:tblLook w:val="0000" w:firstRow="0" w:lastRow="0" w:firstColumn="0" w:lastColumn="0" w:noHBand="0" w:noVBand="0"/>
      </w:tblPr>
      <w:tblGrid>
        <w:gridCol w:w="5346"/>
        <w:gridCol w:w="5386"/>
      </w:tblGrid>
      <w:tr w:rsidR="004D3E31" w:rsidRPr="00912FEF" w14:paraId="53012B51" w14:textId="77777777" w:rsidTr="366C1385">
        <w:tc>
          <w:tcPr>
            <w:tcW w:w="5346" w:type="dxa"/>
          </w:tcPr>
          <w:p w14:paraId="0D8277E8" w14:textId="5A304CC5" w:rsidR="004D3E31" w:rsidRPr="002B7552" w:rsidRDefault="004D3E31" w:rsidP="004D3E31">
            <w:pPr>
              <w:spacing w:line="312" w:lineRule="auto"/>
              <w:rPr>
                <w:rFonts w:ascii="Arial" w:hAnsi="Arial" w:cs="Arial"/>
                <w:sz w:val="22"/>
                <w:szCs w:val="22"/>
                <w:lang w:val="fr-FR"/>
              </w:rPr>
            </w:pPr>
            <w:r>
              <w:rPr>
                <w:rFonts w:ascii="Arial" w:hAnsi="Arial" w:cs="Arial"/>
                <w:b/>
                <w:bCs/>
                <w:sz w:val="22"/>
                <w:szCs w:val="22"/>
                <w:lang w:val="fr-FR"/>
              </w:rPr>
              <w:t>Art. 6</w:t>
            </w:r>
            <w:r w:rsidRPr="002B7552">
              <w:rPr>
                <w:rFonts w:ascii="Arial" w:hAnsi="Arial" w:cs="Arial"/>
                <w:b/>
                <w:bCs/>
                <w:sz w:val="22"/>
                <w:szCs w:val="22"/>
                <w:lang w:val="fr-FR"/>
              </w:rPr>
              <w:t>.</w:t>
            </w:r>
            <w:r w:rsidRPr="002B7552">
              <w:rPr>
                <w:rFonts w:ascii="Arial" w:hAnsi="Arial" w:cs="Arial"/>
                <w:sz w:val="22"/>
                <w:szCs w:val="22"/>
                <w:lang w:val="fr-FR"/>
              </w:rPr>
              <w:t xml:space="preserve"> § </w:t>
            </w:r>
            <w:r w:rsidRPr="002B7552">
              <w:rPr>
                <w:rFonts w:ascii="Arial" w:hAnsi="Arial" w:cs="Arial"/>
                <w:szCs w:val="22"/>
                <w:lang w:val="fr-BE"/>
              </w:rPr>
              <w:t>1</w:t>
            </w:r>
            <w:r w:rsidRPr="002B7552">
              <w:rPr>
                <w:rFonts w:ascii="Arial" w:hAnsi="Arial" w:cs="Arial"/>
                <w:szCs w:val="22"/>
                <w:vertAlign w:val="superscript"/>
                <w:lang w:val="fr-BE"/>
              </w:rPr>
              <w:t>er</w:t>
            </w:r>
            <w:r w:rsidRPr="002B7552">
              <w:rPr>
                <w:rFonts w:ascii="Arial" w:hAnsi="Arial" w:cs="Arial"/>
                <w:sz w:val="22"/>
                <w:szCs w:val="22"/>
                <w:lang w:val="fr-FR"/>
              </w:rPr>
              <w:t>. En vue de justifier l’utilisation de</w:t>
            </w:r>
            <w:r>
              <w:rPr>
                <w:rFonts w:ascii="Arial" w:hAnsi="Arial" w:cs="Arial"/>
                <w:sz w:val="22"/>
                <w:szCs w:val="22"/>
                <w:lang w:val="fr-FR"/>
              </w:rPr>
              <w:t xml:space="preserve"> la subvention</w:t>
            </w:r>
            <w:r w:rsidRPr="002B7552">
              <w:rPr>
                <w:rFonts w:ascii="Arial" w:hAnsi="Arial" w:cs="Arial"/>
                <w:sz w:val="22"/>
                <w:szCs w:val="22"/>
                <w:lang w:val="fr-FR"/>
              </w:rPr>
              <w:t>, le centre fournit pour le 28 février 20</w:t>
            </w:r>
            <w:r>
              <w:rPr>
                <w:rFonts w:ascii="Arial" w:hAnsi="Arial" w:cs="Arial"/>
                <w:sz w:val="22"/>
                <w:szCs w:val="22"/>
                <w:lang w:val="fr-FR"/>
              </w:rPr>
              <w:t>2</w:t>
            </w:r>
            <w:r w:rsidR="007862F8">
              <w:rPr>
                <w:rFonts w:ascii="Arial" w:hAnsi="Arial" w:cs="Arial"/>
                <w:sz w:val="22"/>
                <w:szCs w:val="22"/>
                <w:lang w:val="fr-FR"/>
              </w:rPr>
              <w:t>1</w:t>
            </w:r>
            <w:r w:rsidRPr="002B7552">
              <w:rPr>
                <w:rFonts w:ascii="Arial" w:hAnsi="Arial" w:cs="Arial"/>
                <w:sz w:val="22"/>
                <w:szCs w:val="22"/>
                <w:lang w:val="fr-FR"/>
              </w:rPr>
              <w:t xml:space="preserve"> un rapport électronique, comportant les données des activités et un aperçu financier. Ce rapport doit être transmis par l’application web « Rapport Unique ».</w:t>
            </w:r>
          </w:p>
          <w:p w14:paraId="10A22F09" w14:textId="38F337B9" w:rsidR="00497A69" w:rsidRDefault="00497A69" w:rsidP="004D3E31">
            <w:pPr>
              <w:spacing w:line="312" w:lineRule="auto"/>
              <w:rPr>
                <w:rFonts w:ascii="Arial" w:hAnsi="Arial" w:cs="Arial"/>
                <w:sz w:val="22"/>
                <w:szCs w:val="22"/>
                <w:lang w:val="fr-FR"/>
              </w:rPr>
            </w:pPr>
          </w:p>
          <w:p w14:paraId="65AD8AAC" w14:textId="77777777" w:rsidR="00497A69" w:rsidRDefault="00497A69" w:rsidP="004D3E31">
            <w:pPr>
              <w:spacing w:line="312" w:lineRule="auto"/>
              <w:rPr>
                <w:rFonts w:ascii="Arial" w:hAnsi="Arial" w:cs="Arial"/>
                <w:sz w:val="22"/>
                <w:szCs w:val="22"/>
                <w:lang w:val="fr-FR"/>
              </w:rPr>
            </w:pPr>
          </w:p>
          <w:p w14:paraId="613EB109" w14:textId="22CF955F" w:rsidR="004D3E31" w:rsidRPr="002B7552" w:rsidRDefault="004D3E31" w:rsidP="004D3E31">
            <w:pPr>
              <w:spacing w:line="312" w:lineRule="auto"/>
              <w:rPr>
                <w:rFonts w:ascii="Arial" w:hAnsi="Arial" w:cs="Arial"/>
                <w:sz w:val="22"/>
                <w:szCs w:val="22"/>
                <w:lang w:val="fr-FR"/>
              </w:rPr>
            </w:pPr>
            <w:r w:rsidRPr="002B7552">
              <w:rPr>
                <w:rFonts w:ascii="Arial" w:hAnsi="Arial" w:cs="Arial"/>
                <w:sz w:val="22"/>
                <w:szCs w:val="22"/>
                <w:lang w:val="fr-FR"/>
              </w:rPr>
              <w:t>Les pièces justificatives originales restent à disposition en vue du contrôle de l’utilisation de la subvention.</w:t>
            </w:r>
          </w:p>
          <w:p w14:paraId="3C99CCEE" w14:textId="77777777" w:rsidR="004D3E31" w:rsidRPr="00D06D7D" w:rsidRDefault="004D3E31" w:rsidP="004D3E31">
            <w:pPr>
              <w:spacing w:line="312" w:lineRule="auto"/>
              <w:rPr>
                <w:rFonts w:ascii="Arial" w:hAnsi="Arial" w:cs="Arial"/>
                <w:sz w:val="22"/>
                <w:szCs w:val="22"/>
                <w:lang w:val="fr-BE"/>
              </w:rPr>
            </w:pPr>
          </w:p>
          <w:p w14:paraId="73579D3A" w14:textId="77777777" w:rsidR="004D3E31" w:rsidRPr="00D06D7D" w:rsidRDefault="004D3E31" w:rsidP="004D3E31">
            <w:pPr>
              <w:spacing w:line="312" w:lineRule="auto"/>
              <w:rPr>
                <w:rFonts w:ascii="Arial" w:hAnsi="Arial" w:cs="Arial"/>
                <w:sz w:val="22"/>
                <w:szCs w:val="22"/>
                <w:lang w:val="fr-BE"/>
              </w:rPr>
            </w:pPr>
          </w:p>
        </w:tc>
        <w:tc>
          <w:tcPr>
            <w:tcW w:w="5386" w:type="dxa"/>
          </w:tcPr>
          <w:p w14:paraId="0337A0F3" w14:textId="328DED5E" w:rsidR="004D3E31" w:rsidRPr="002B7552" w:rsidRDefault="004D3E31" w:rsidP="004D3E31">
            <w:pPr>
              <w:spacing w:line="312" w:lineRule="auto"/>
              <w:rPr>
                <w:rFonts w:ascii="Arial" w:hAnsi="Arial" w:cs="Arial"/>
                <w:sz w:val="22"/>
                <w:szCs w:val="22"/>
                <w:lang w:val="nl-NL"/>
              </w:rPr>
            </w:pPr>
            <w:r>
              <w:rPr>
                <w:rFonts w:ascii="Arial" w:hAnsi="Arial" w:cs="Arial"/>
                <w:b/>
                <w:bCs/>
                <w:sz w:val="22"/>
                <w:szCs w:val="22"/>
                <w:lang w:val="nl-NL"/>
              </w:rPr>
              <w:t>Art. 6</w:t>
            </w:r>
            <w:r w:rsidRPr="002B7552">
              <w:rPr>
                <w:rFonts w:ascii="Arial" w:hAnsi="Arial" w:cs="Arial"/>
                <w:b/>
                <w:bCs/>
                <w:sz w:val="22"/>
                <w:szCs w:val="22"/>
                <w:lang w:val="nl-NL"/>
              </w:rPr>
              <w:t>.</w:t>
            </w:r>
            <w:r w:rsidRPr="002B7552">
              <w:rPr>
                <w:rFonts w:ascii="Arial" w:hAnsi="Arial" w:cs="Arial"/>
                <w:sz w:val="22"/>
                <w:szCs w:val="22"/>
                <w:lang w:val="nl-NL"/>
              </w:rPr>
              <w:t xml:space="preserve"> § 1. Om het gebruik van de </w:t>
            </w:r>
            <w:r>
              <w:rPr>
                <w:rFonts w:ascii="Arial" w:hAnsi="Arial" w:cs="Arial"/>
                <w:sz w:val="22"/>
                <w:szCs w:val="22"/>
                <w:lang w:val="nl-NL"/>
              </w:rPr>
              <w:t>toelage</w:t>
            </w:r>
            <w:r w:rsidRPr="002B7552">
              <w:rPr>
                <w:rFonts w:ascii="Arial" w:hAnsi="Arial" w:cs="Arial"/>
                <w:sz w:val="22"/>
                <w:szCs w:val="22"/>
                <w:lang w:val="nl-NL"/>
              </w:rPr>
              <w:t xml:space="preserve"> te verantwoorden dient het centrum vóór 28 februari 20</w:t>
            </w:r>
            <w:r>
              <w:rPr>
                <w:rFonts w:ascii="Arial" w:hAnsi="Arial" w:cs="Arial"/>
                <w:sz w:val="22"/>
                <w:szCs w:val="22"/>
                <w:lang w:val="nl-NL"/>
              </w:rPr>
              <w:t>2</w:t>
            </w:r>
            <w:r w:rsidR="007862F8">
              <w:rPr>
                <w:rFonts w:ascii="Arial" w:hAnsi="Arial" w:cs="Arial"/>
                <w:sz w:val="22"/>
                <w:szCs w:val="22"/>
                <w:lang w:val="nl-NL"/>
              </w:rPr>
              <w:t>1</w:t>
            </w:r>
            <w:r w:rsidRPr="002B7552">
              <w:rPr>
                <w:rFonts w:ascii="Arial" w:hAnsi="Arial" w:cs="Arial"/>
                <w:sz w:val="22"/>
                <w:szCs w:val="22"/>
                <w:lang w:val="nl-NL"/>
              </w:rPr>
              <w:t xml:space="preserve"> een elektronisch verslag in, bestaande uit de gegevens betreffende de activiteiten en een financieel overzicht. Dit </w:t>
            </w:r>
            <w:r w:rsidR="007862F8">
              <w:rPr>
                <w:rFonts w:ascii="Arial" w:hAnsi="Arial" w:cs="Arial"/>
                <w:sz w:val="22"/>
                <w:szCs w:val="22"/>
                <w:lang w:val="nl-NL"/>
              </w:rPr>
              <w:t>verslag</w:t>
            </w:r>
            <w:r w:rsidRPr="002B7552">
              <w:rPr>
                <w:rFonts w:ascii="Arial" w:hAnsi="Arial" w:cs="Arial"/>
                <w:sz w:val="22"/>
                <w:szCs w:val="22"/>
                <w:lang w:val="nl-NL"/>
              </w:rPr>
              <w:t xml:space="preserve"> dient via de </w:t>
            </w:r>
            <w:proofErr w:type="spellStart"/>
            <w:r w:rsidRPr="002B7552">
              <w:rPr>
                <w:rFonts w:ascii="Arial" w:hAnsi="Arial" w:cs="Arial"/>
                <w:sz w:val="22"/>
                <w:szCs w:val="22"/>
                <w:lang w:val="nl-NL"/>
              </w:rPr>
              <w:t>web</w:t>
            </w:r>
            <w:r w:rsidR="007862F8">
              <w:rPr>
                <w:rFonts w:ascii="Arial" w:hAnsi="Arial" w:cs="Arial"/>
                <w:sz w:val="22"/>
                <w:szCs w:val="22"/>
                <w:lang w:val="nl-NL"/>
              </w:rPr>
              <w:t>toepassing</w:t>
            </w:r>
            <w:proofErr w:type="spellEnd"/>
            <w:r w:rsidRPr="002B7552">
              <w:rPr>
                <w:rFonts w:ascii="Arial" w:hAnsi="Arial" w:cs="Arial"/>
                <w:sz w:val="22"/>
                <w:szCs w:val="22"/>
                <w:lang w:val="nl-NL"/>
              </w:rPr>
              <w:t xml:space="preserve"> “Uniek Jaarverslag” te worden overgemaakt. </w:t>
            </w:r>
          </w:p>
          <w:p w14:paraId="2D75FF4A" w14:textId="77777777" w:rsidR="00497A69" w:rsidRDefault="00497A69" w:rsidP="004D3E31">
            <w:pPr>
              <w:spacing w:line="312" w:lineRule="auto"/>
              <w:rPr>
                <w:rFonts w:ascii="Arial" w:hAnsi="Arial" w:cs="Arial"/>
                <w:sz w:val="22"/>
                <w:szCs w:val="22"/>
                <w:lang w:val="nl-NL"/>
              </w:rPr>
            </w:pPr>
          </w:p>
          <w:p w14:paraId="08264CE4" w14:textId="7254776A" w:rsidR="004D3E31" w:rsidRPr="002B7552" w:rsidRDefault="004D3E31" w:rsidP="004D3E31">
            <w:pPr>
              <w:spacing w:line="312" w:lineRule="auto"/>
              <w:rPr>
                <w:rFonts w:ascii="Arial" w:hAnsi="Arial" w:cs="Arial"/>
                <w:sz w:val="22"/>
                <w:szCs w:val="22"/>
                <w:lang w:val="nl-NL"/>
              </w:rPr>
            </w:pPr>
            <w:r w:rsidRPr="002B7552">
              <w:rPr>
                <w:rFonts w:ascii="Arial" w:hAnsi="Arial" w:cs="Arial"/>
                <w:sz w:val="22"/>
                <w:szCs w:val="22"/>
                <w:lang w:val="nl-NL"/>
              </w:rPr>
              <w:t>De o</w:t>
            </w:r>
            <w:r w:rsidR="007862F8">
              <w:rPr>
                <w:rFonts w:ascii="Arial" w:hAnsi="Arial" w:cs="Arial"/>
                <w:sz w:val="22"/>
                <w:szCs w:val="22"/>
                <w:lang w:val="nl-NL"/>
              </w:rPr>
              <w:t xml:space="preserve">orspronkelijke </w:t>
            </w:r>
            <w:r w:rsidRPr="002B7552">
              <w:rPr>
                <w:rFonts w:ascii="Arial" w:hAnsi="Arial" w:cs="Arial"/>
                <w:sz w:val="22"/>
                <w:szCs w:val="22"/>
                <w:lang w:val="nl-NL"/>
              </w:rPr>
              <w:t xml:space="preserve">bewijsstukken blijven ter beschikking met het oog op de controle op het gebruik van de </w:t>
            </w:r>
            <w:r>
              <w:rPr>
                <w:rFonts w:ascii="Arial" w:hAnsi="Arial" w:cs="Arial"/>
                <w:sz w:val="22"/>
                <w:szCs w:val="22"/>
                <w:lang w:val="nl-NL"/>
              </w:rPr>
              <w:t>toelage</w:t>
            </w:r>
            <w:r w:rsidRPr="002B7552">
              <w:rPr>
                <w:rFonts w:ascii="Arial" w:hAnsi="Arial" w:cs="Arial"/>
                <w:sz w:val="22"/>
                <w:szCs w:val="22"/>
                <w:lang w:val="nl-NL"/>
              </w:rPr>
              <w:t>.</w:t>
            </w:r>
          </w:p>
          <w:p w14:paraId="40608CAA" w14:textId="77777777" w:rsidR="004D3E31" w:rsidRPr="00DB38B1" w:rsidRDefault="004D3E31" w:rsidP="004D3E31">
            <w:pPr>
              <w:spacing w:line="312" w:lineRule="auto"/>
              <w:rPr>
                <w:rFonts w:ascii="Arial" w:hAnsi="Arial" w:cs="Arial"/>
                <w:sz w:val="22"/>
                <w:szCs w:val="22"/>
                <w:lang w:val="nl-NL"/>
              </w:rPr>
            </w:pPr>
          </w:p>
        </w:tc>
      </w:tr>
      <w:tr w:rsidR="004D3E31" w:rsidRPr="00912FEF" w14:paraId="13BBE44D" w14:textId="77777777" w:rsidTr="366C1385">
        <w:tc>
          <w:tcPr>
            <w:tcW w:w="5346" w:type="dxa"/>
          </w:tcPr>
          <w:p w14:paraId="6EE79D9C" w14:textId="218B5338" w:rsidR="004D3E31" w:rsidRPr="00310542" w:rsidRDefault="004D3E31" w:rsidP="004D3E31">
            <w:pPr>
              <w:spacing w:line="312" w:lineRule="auto"/>
              <w:rPr>
                <w:rFonts w:ascii="Arial" w:hAnsi="Arial" w:cs="Arial"/>
                <w:sz w:val="22"/>
                <w:szCs w:val="22"/>
                <w:lang w:val="fr-FR"/>
              </w:rPr>
            </w:pPr>
            <w:r w:rsidRPr="002B7552">
              <w:rPr>
                <w:rFonts w:ascii="Arial" w:hAnsi="Arial" w:cs="Arial"/>
                <w:sz w:val="22"/>
                <w:szCs w:val="22"/>
                <w:lang w:val="fr-FR"/>
              </w:rPr>
              <w:t>§ 2. Les montants non utilisés ou non justifiés seront remboursés à l’État</w:t>
            </w:r>
            <w:r w:rsidR="007862F8">
              <w:rPr>
                <w:rFonts w:ascii="Arial" w:hAnsi="Arial" w:cs="Arial"/>
                <w:sz w:val="22"/>
                <w:szCs w:val="22"/>
                <w:lang w:val="fr-FR"/>
              </w:rPr>
              <w:t xml:space="preserve"> </w:t>
            </w:r>
            <w:r w:rsidRPr="002B7552">
              <w:rPr>
                <w:rFonts w:ascii="Arial" w:hAnsi="Arial" w:cs="Arial"/>
                <w:sz w:val="22"/>
                <w:szCs w:val="22"/>
                <w:lang w:val="fr-FR"/>
              </w:rPr>
              <w:t xml:space="preserve">au plus tard le </w:t>
            </w:r>
            <w:r w:rsidR="00497A69">
              <w:rPr>
                <w:rFonts w:ascii="Arial" w:hAnsi="Arial" w:cs="Arial"/>
                <w:sz w:val="22"/>
                <w:szCs w:val="22"/>
                <w:lang w:val="fr-FR"/>
              </w:rPr>
              <w:br/>
            </w:r>
            <w:r w:rsidRPr="002B7552">
              <w:rPr>
                <w:rFonts w:ascii="Arial" w:hAnsi="Arial" w:cs="Arial"/>
                <w:sz w:val="22"/>
                <w:szCs w:val="22"/>
                <w:lang w:val="fr-FR"/>
              </w:rPr>
              <w:t>1</w:t>
            </w:r>
            <w:r w:rsidRPr="002B7552">
              <w:rPr>
                <w:rFonts w:ascii="Arial" w:hAnsi="Arial" w:cs="Arial"/>
                <w:sz w:val="22"/>
                <w:szCs w:val="22"/>
                <w:vertAlign w:val="superscript"/>
                <w:lang w:val="fr-FR"/>
              </w:rPr>
              <w:t>er</w:t>
            </w:r>
            <w:r>
              <w:rPr>
                <w:rFonts w:ascii="Arial" w:hAnsi="Arial" w:cs="Arial"/>
                <w:sz w:val="22"/>
                <w:szCs w:val="22"/>
                <w:lang w:val="fr-FR"/>
              </w:rPr>
              <w:t xml:space="preserve">  novembre  202</w:t>
            </w:r>
            <w:r w:rsidR="007862F8">
              <w:rPr>
                <w:rFonts w:ascii="Arial" w:hAnsi="Arial" w:cs="Arial"/>
                <w:sz w:val="22"/>
                <w:szCs w:val="22"/>
                <w:lang w:val="fr-FR"/>
              </w:rPr>
              <w:t>1</w:t>
            </w:r>
            <w:r w:rsidRPr="002B7552">
              <w:rPr>
                <w:rFonts w:ascii="Arial" w:hAnsi="Arial" w:cs="Arial"/>
                <w:sz w:val="22"/>
                <w:szCs w:val="22"/>
                <w:lang w:val="fr-FR"/>
              </w:rPr>
              <w:t xml:space="preserve">. </w:t>
            </w:r>
          </w:p>
        </w:tc>
        <w:tc>
          <w:tcPr>
            <w:tcW w:w="5386" w:type="dxa"/>
          </w:tcPr>
          <w:p w14:paraId="3AE4B0C5" w14:textId="77777777" w:rsidR="004D3E31" w:rsidRDefault="004D3E31" w:rsidP="004D3E31">
            <w:pPr>
              <w:spacing w:line="312" w:lineRule="auto"/>
              <w:rPr>
                <w:rFonts w:ascii="Arial" w:hAnsi="Arial" w:cs="Arial"/>
                <w:sz w:val="22"/>
                <w:szCs w:val="22"/>
                <w:lang w:val="nl-NL"/>
              </w:rPr>
            </w:pPr>
            <w:r w:rsidRPr="002B7552">
              <w:rPr>
                <w:rFonts w:ascii="Arial" w:hAnsi="Arial" w:cs="Arial"/>
                <w:sz w:val="22"/>
                <w:szCs w:val="22"/>
                <w:lang w:val="nl-NL"/>
              </w:rPr>
              <w:t>§ 2. De niet</w:t>
            </w:r>
            <w:r w:rsidR="007862F8">
              <w:rPr>
                <w:rFonts w:ascii="Arial" w:hAnsi="Arial" w:cs="Arial"/>
                <w:sz w:val="22"/>
                <w:szCs w:val="22"/>
                <w:lang w:val="nl-NL"/>
              </w:rPr>
              <w:t>-</w:t>
            </w:r>
            <w:r w:rsidRPr="002B7552">
              <w:rPr>
                <w:rFonts w:ascii="Arial" w:hAnsi="Arial" w:cs="Arial"/>
                <w:sz w:val="22"/>
                <w:szCs w:val="22"/>
                <w:lang w:val="nl-NL"/>
              </w:rPr>
              <w:t>gebruikte of niet</w:t>
            </w:r>
            <w:r w:rsidR="007862F8">
              <w:rPr>
                <w:rFonts w:ascii="Arial" w:hAnsi="Arial" w:cs="Arial"/>
                <w:sz w:val="22"/>
                <w:szCs w:val="22"/>
                <w:lang w:val="nl-NL"/>
              </w:rPr>
              <w:t>-</w:t>
            </w:r>
            <w:r w:rsidRPr="002B7552">
              <w:rPr>
                <w:rFonts w:ascii="Arial" w:hAnsi="Arial" w:cs="Arial"/>
                <w:sz w:val="22"/>
                <w:szCs w:val="22"/>
                <w:lang w:val="nl-NL"/>
              </w:rPr>
              <w:t>verantwoorde bedragen zullen</w:t>
            </w:r>
            <w:r>
              <w:rPr>
                <w:rFonts w:ascii="Arial" w:hAnsi="Arial" w:cs="Arial"/>
                <w:sz w:val="22"/>
                <w:szCs w:val="22"/>
                <w:lang w:val="nl-NL"/>
              </w:rPr>
              <w:t xml:space="preserve"> ten laatste op 1 november 202</w:t>
            </w:r>
            <w:r w:rsidR="007862F8">
              <w:rPr>
                <w:rFonts w:ascii="Arial" w:hAnsi="Arial" w:cs="Arial"/>
                <w:sz w:val="22"/>
                <w:szCs w:val="22"/>
                <w:lang w:val="nl-NL"/>
              </w:rPr>
              <w:t>1</w:t>
            </w:r>
            <w:r>
              <w:rPr>
                <w:rFonts w:ascii="Arial" w:hAnsi="Arial" w:cs="Arial"/>
                <w:sz w:val="22"/>
                <w:szCs w:val="22"/>
                <w:lang w:val="nl-NL"/>
              </w:rPr>
              <w:t xml:space="preserve"> </w:t>
            </w:r>
            <w:r w:rsidRPr="002B7552">
              <w:rPr>
                <w:rFonts w:ascii="Arial" w:hAnsi="Arial" w:cs="Arial"/>
                <w:sz w:val="22"/>
                <w:szCs w:val="22"/>
                <w:lang w:val="nl-NL"/>
              </w:rPr>
              <w:t xml:space="preserve">aan de </w:t>
            </w:r>
            <w:r w:rsidR="000A1F55">
              <w:rPr>
                <w:rFonts w:ascii="Arial" w:hAnsi="Arial" w:cs="Arial"/>
                <w:sz w:val="22"/>
                <w:szCs w:val="22"/>
                <w:lang w:val="nl-NL"/>
              </w:rPr>
              <w:t>Staat</w:t>
            </w:r>
            <w:r w:rsidRPr="002B7552">
              <w:rPr>
                <w:rFonts w:ascii="Arial" w:hAnsi="Arial" w:cs="Arial"/>
                <w:sz w:val="22"/>
                <w:szCs w:val="22"/>
                <w:lang w:val="nl-NL"/>
              </w:rPr>
              <w:t xml:space="preserve"> worden terugbetaald.</w:t>
            </w:r>
          </w:p>
          <w:p w14:paraId="46966C0C" w14:textId="2557F87E" w:rsidR="00942FD9" w:rsidRPr="002B7552" w:rsidRDefault="00942FD9" w:rsidP="004D3E31">
            <w:pPr>
              <w:spacing w:line="312" w:lineRule="auto"/>
              <w:rPr>
                <w:rFonts w:ascii="Arial" w:hAnsi="Arial" w:cs="Arial"/>
                <w:b/>
                <w:bCs/>
                <w:sz w:val="22"/>
                <w:szCs w:val="22"/>
                <w:lang w:val="nl-NL"/>
              </w:rPr>
            </w:pPr>
          </w:p>
        </w:tc>
      </w:tr>
      <w:tr w:rsidR="004D3E31" w:rsidRPr="00912FEF" w14:paraId="31F24446" w14:textId="77777777" w:rsidTr="366C1385">
        <w:tc>
          <w:tcPr>
            <w:tcW w:w="5346" w:type="dxa"/>
          </w:tcPr>
          <w:p w14:paraId="2A320C94" w14:textId="77777777" w:rsidR="004D3E31" w:rsidRPr="004D3E31" w:rsidRDefault="004D3E31" w:rsidP="004D3E31">
            <w:pPr>
              <w:spacing w:line="312" w:lineRule="auto"/>
              <w:rPr>
                <w:rFonts w:ascii="Arial" w:hAnsi="Arial" w:cs="Arial"/>
                <w:b/>
                <w:bCs/>
                <w:sz w:val="22"/>
                <w:szCs w:val="22"/>
                <w:lang w:val="nl-BE"/>
              </w:rPr>
            </w:pPr>
          </w:p>
        </w:tc>
        <w:tc>
          <w:tcPr>
            <w:tcW w:w="5386" w:type="dxa"/>
          </w:tcPr>
          <w:p w14:paraId="5D1962DB" w14:textId="77777777" w:rsidR="004D3E31" w:rsidRPr="004D3E31" w:rsidRDefault="004D3E31" w:rsidP="004D3E31">
            <w:pPr>
              <w:spacing w:line="312" w:lineRule="auto"/>
              <w:rPr>
                <w:rFonts w:ascii="Arial" w:hAnsi="Arial" w:cs="Arial"/>
                <w:sz w:val="22"/>
                <w:szCs w:val="22"/>
                <w:lang w:val="nl-BE"/>
              </w:rPr>
            </w:pPr>
          </w:p>
        </w:tc>
      </w:tr>
      <w:tr w:rsidR="004D3E31" w:rsidRPr="00912FEF" w14:paraId="58F330D6" w14:textId="77777777" w:rsidTr="366C1385">
        <w:tc>
          <w:tcPr>
            <w:tcW w:w="5346" w:type="dxa"/>
          </w:tcPr>
          <w:p w14:paraId="36320DAB" w14:textId="3D1F17A2" w:rsidR="004D3E31" w:rsidRDefault="004D3E31" w:rsidP="004D3E31">
            <w:pPr>
              <w:spacing w:line="312" w:lineRule="auto"/>
              <w:rPr>
                <w:rFonts w:ascii="Arial" w:hAnsi="Arial" w:cs="Arial"/>
                <w:sz w:val="22"/>
                <w:szCs w:val="22"/>
                <w:lang w:val="fr-FR"/>
              </w:rPr>
            </w:pPr>
            <w:r w:rsidRPr="002B7552">
              <w:rPr>
                <w:rFonts w:ascii="Arial" w:hAnsi="Arial" w:cs="Arial"/>
                <w:b/>
                <w:bCs/>
                <w:sz w:val="22"/>
                <w:szCs w:val="22"/>
                <w:lang w:val="fr-BE"/>
              </w:rPr>
              <w:t xml:space="preserve">Art. </w:t>
            </w:r>
            <w:r w:rsidR="00B04418">
              <w:rPr>
                <w:rFonts w:ascii="Arial" w:hAnsi="Arial" w:cs="Arial"/>
                <w:b/>
                <w:bCs/>
                <w:sz w:val="22"/>
                <w:szCs w:val="22"/>
                <w:lang w:val="fr-BE"/>
              </w:rPr>
              <w:t>7</w:t>
            </w:r>
            <w:r w:rsidRPr="002B7552">
              <w:rPr>
                <w:rFonts w:ascii="Arial" w:hAnsi="Arial" w:cs="Arial"/>
                <w:b/>
                <w:bCs/>
                <w:sz w:val="22"/>
                <w:szCs w:val="22"/>
                <w:lang w:val="fr-BE"/>
              </w:rPr>
              <w:t xml:space="preserve">. </w:t>
            </w:r>
            <w:r w:rsidRPr="002B7552">
              <w:rPr>
                <w:rFonts w:ascii="Arial" w:hAnsi="Arial" w:cs="Arial"/>
                <w:bCs/>
                <w:sz w:val="22"/>
                <w:szCs w:val="22"/>
                <w:lang w:val="fr-BE"/>
              </w:rPr>
              <w:t>La péri</w:t>
            </w:r>
            <w:r w:rsidRPr="002B7552">
              <w:rPr>
                <w:rFonts w:ascii="Arial" w:hAnsi="Arial" w:cs="Arial"/>
                <w:bCs/>
                <w:sz w:val="22"/>
                <w:szCs w:val="22"/>
                <w:lang w:val="fr-FR"/>
              </w:rPr>
              <w:t>ode</w:t>
            </w:r>
            <w:r w:rsidRPr="002B7552">
              <w:rPr>
                <w:rFonts w:ascii="Arial" w:hAnsi="Arial" w:cs="Arial"/>
                <w:b/>
                <w:bCs/>
                <w:sz w:val="22"/>
                <w:szCs w:val="22"/>
                <w:lang w:val="fr-FR"/>
              </w:rPr>
              <w:t xml:space="preserve"> </w:t>
            </w:r>
            <w:r w:rsidRPr="002B7552">
              <w:rPr>
                <w:rFonts w:ascii="Arial" w:hAnsi="Arial" w:cs="Arial"/>
                <w:bCs/>
                <w:sz w:val="22"/>
                <w:szCs w:val="22"/>
                <w:lang w:val="fr-FR"/>
              </w:rPr>
              <w:t xml:space="preserve">de subvention du présent arrêté </w:t>
            </w:r>
            <w:r w:rsidRPr="002B7552">
              <w:rPr>
                <w:rFonts w:ascii="Arial" w:hAnsi="Arial" w:cs="Arial"/>
                <w:sz w:val="22"/>
                <w:szCs w:val="22"/>
                <w:lang w:val="fr-FR"/>
              </w:rPr>
              <w:t>court du 1</w:t>
            </w:r>
            <w:r w:rsidRPr="002B7552">
              <w:rPr>
                <w:rFonts w:ascii="Arial" w:hAnsi="Arial" w:cs="Arial"/>
                <w:sz w:val="22"/>
                <w:szCs w:val="22"/>
                <w:vertAlign w:val="superscript"/>
                <w:lang w:val="fr-FR"/>
              </w:rPr>
              <w:t>er</w:t>
            </w:r>
            <w:r>
              <w:rPr>
                <w:rFonts w:ascii="Arial" w:hAnsi="Arial" w:cs="Arial"/>
                <w:sz w:val="22"/>
                <w:szCs w:val="22"/>
                <w:lang w:val="fr-FR"/>
              </w:rPr>
              <w:t xml:space="preserve"> janvier 20</w:t>
            </w:r>
            <w:r w:rsidR="007862F8">
              <w:rPr>
                <w:rFonts w:ascii="Arial" w:hAnsi="Arial" w:cs="Arial"/>
                <w:sz w:val="22"/>
                <w:szCs w:val="22"/>
                <w:lang w:val="fr-FR"/>
              </w:rPr>
              <w:t>20</w:t>
            </w:r>
            <w:r>
              <w:rPr>
                <w:rFonts w:ascii="Arial" w:hAnsi="Arial" w:cs="Arial"/>
                <w:sz w:val="22"/>
                <w:szCs w:val="22"/>
                <w:lang w:val="fr-FR"/>
              </w:rPr>
              <w:t xml:space="preserve"> au 31 décembre 20</w:t>
            </w:r>
            <w:r w:rsidR="007862F8">
              <w:rPr>
                <w:rFonts w:ascii="Arial" w:hAnsi="Arial" w:cs="Arial"/>
                <w:sz w:val="22"/>
                <w:szCs w:val="22"/>
                <w:lang w:val="fr-FR"/>
              </w:rPr>
              <w:t>20</w:t>
            </w:r>
            <w:r w:rsidRPr="002B7552">
              <w:rPr>
                <w:rFonts w:ascii="Arial" w:hAnsi="Arial" w:cs="Arial"/>
                <w:sz w:val="22"/>
                <w:szCs w:val="22"/>
                <w:lang w:val="fr-FR"/>
              </w:rPr>
              <w:t>.</w:t>
            </w:r>
          </w:p>
          <w:p w14:paraId="3943239A" w14:textId="77777777" w:rsidR="004D3E31" w:rsidRPr="002B7552" w:rsidRDefault="004D3E31" w:rsidP="004D3E31">
            <w:pPr>
              <w:spacing w:line="312" w:lineRule="auto"/>
              <w:rPr>
                <w:rFonts w:ascii="Arial" w:hAnsi="Arial" w:cs="Arial"/>
                <w:sz w:val="22"/>
                <w:szCs w:val="22"/>
                <w:lang w:val="fr-BE"/>
              </w:rPr>
            </w:pPr>
          </w:p>
        </w:tc>
        <w:tc>
          <w:tcPr>
            <w:tcW w:w="5386" w:type="dxa"/>
          </w:tcPr>
          <w:p w14:paraId="5FB9938D" w14:textId="66BEBEFF" w:rsidR="004D3E31" w:rsidRPr="002B7552" w:rsidRDefault="004D3E31" w:rsidP="004D3E31">
            <w:pPr>
              <w:spacing w:line="312" w:lineRule="auto"/>
              <w:rPr>
                <w:rFonts w:ascii="Arial" w:hAnsi="Arial" w:cs="Arial"/>
                <w:sz w:val="22"/>
                <w:szCs w:val="22"/>
                <w:lang w:val="nl-NL"/>
              </w:rPr>
            </w:pPr>
            <w:r w:rsidRPr="002B7552">
              <w:rPr>
                <w:rFonts w:ascii="Arial" w:hAnsi="Arial" w:cs="Arial"/>
                <w:b/>
                <w:bCs/>
                <w:sz w:val="22"/>
                <w:szCs w:val="22"/>
                <w:lang w:val="nl-BE"/>
              </w:rPr>
              <w:t xml:space="preserve">Art. </w:t>
            </w:r>
            <w:r w:rsidR="00B04418">
              <w:rPr>
                <w:rFonts w:ascii="Arial" w:hAnsi="Arial" w:cs="Arial"/>
                <w:b/>
                <w:bCs/>
                <w:sz w:val="22"/>
                <w:szCs w:val="22"/>
                <w:lang w:val="nl-BE"/>
              </w:rPr>
              <w:t>7</w:t>
            </w:r>
            <w:r w:rsidRPr="002B7552">
              <w:rPr>
                <w:rFonts w:ascii="Arial" w:hAnsi="Arial" w:cs="Arial"/>
                <w:b/>
                <w:bCs/>
                <w:sz w:val="22"/>
                <w:szCs w:val="22"/>
                <w:lang w:val="nl-BE"/>
              </w:rPr>
              <w:t xml:space="preserve">. </w:t>
            </w:r>
            <w:r w:rsidRPr="002B7552">
              <w:rPr>
                <w:rFonts w:ascii="Arial" w:hAnsi="Arial" w:cs="Arial"/>
                <w:bCs/>
                <w:sz w:val="22"/>
                <w:szCs w:val="22"/>
                <w:lang w:val="nl-NL"/>
              </w:rPr>
              <w:t xml:space="preserve">De </w:t>
            </w:r>
            <w:r>
              <w:rPr>
                <w:rFonts w:ascii="Arial" w:hAnsi="Arial" w:cs="Arial"/>
                <w:bCs/>
                <w:sz w:val="22"/>
                <w:szCs w:val="22"/>
                <w:lang w:val="nl-NL"/>
              </w:rPr>
              <w:t>toelage</w:t>
            </w:r>
            <w:r w:rsidRPr="002B7552">
              <w:rPr>
                <w:rFonts w:ascii="Arial" w:hAnsi="Arial" w:cs="Arial"/>
                <w:bCs/>
                <w:sz w:val="22"/>
                <w:szCs w:val="22"/>
                <w:lang w:val="nl-NL"/>
              </w:rPr>
              <w:t xml:space="preserve">periode van dit </w:t>
            </w:r>
            <w:r w:rsidRPr="002B7552">
              <w:rPr>
                <w:rFonts w:ascii="Arial" w:hAnsi="Arial" w:cs="Arial"/>
                <w:sz w:val="22"/>
                <w:szCs w:val="22"/>
                <w:lang w:val="nl-NL"/>
              </w:rPr>
              <w:t xml:space="preserve">besluit loopt van </w:t>
            </w:r>
            <w:r>
              <w:rPr>
                <w:rFonts w:ascii="Arial" w:hAnsi="Arial" w:cs="Arial"/>
                <w:sz w:val="22"/>
                <w:szCs w:val="22"/>
                <w:lang w:val="nl-NL"/>
              </w:rPr>
              <w:br/>
              <w:t>1 januari 20</w:t>
            </w:r>
            <w:r w:rsidR="007862F8">
              <w:rPr>
                <w:rFonts w:ascii="Arial" w:hAnsi="Arial" w:cs="Arial"/>
                <w:sz w:val="22"/>
                <w:szCs w:val="22"/>
                <w:lang w:val="nl-NL"/>
              </w:rPr>
              <w:t>20</w:t>
            </w:r>
            <w:r>
              <w:rPr>
                <w:rFonts w:ascii="Arial" w:hAnsi="Arial" w:cs="Arial"/>
                <w:sz w:val="22"/>
                <w:szCs w:val="22"/>
                <w:lang w:val="nl-NL"/>
              </w:rPr>
              <w:t xml:space="preserve"> tot en met 31 december 20</w:t>
            </w:r>
            <w:r w:rsidR="007862F8">
              <w:rPr>
                <w:rFonts w:ascii="Arial" w:hAnsi="Arial" w:cs="Arial"/>
                <w:sz w:val="22"/>
                <w:szCs w:val="22"/>
                <w:lang w:val="nl-NL"/>
              </w:rPr>
              <w:t>20</w:t>
            </w:r>
            <w:r w:rsidRPr="002B7552">
              <w:rPr>
                <w:rFonts w:ascii="Arial" w:hAnsi="Arial" w:cs="Arial"/>
                <w:sz w:val="22"/>
                <w:szCs w:val="22"/>
                <w:lang w:val="nl-NL"/>
              </w:rPr>
              <w:t>.</w:t>
            </w:r>
          </w:p>
          <w:p w14:paraId="6D5E626F" w14:textId="77777777" w:rsidR="004D3E31" w:rsidRPr="002B7552" w:rsidRDefault="004D3E31" w:rsidP="004D3E31">
            <w:pPr>
              <w:spacing w:line="312" w:lineRule="auto"/>
              <w:rPr>
                <w:rFonts w:ascii="Arial" w:hAnsi="Arial" w:cs="Arial"/>
                <w:bCs/>
                <w:sz w:val="22"/>
                <w:szCs w:val="22"/>
                <w:lang w:val="nl-NL"/>
              </w:rPr>
            </w:pPr>
          </w:p>
        </w:tc>
      </w:tr>
      <w:tr w:rsidR="004D3E31" w:rsidRPr="00912FEF" w14:paraId="11EC1C8E" w14:textId="77777777" w:rsidTr="366C1385">
        <w:trPr>
          <w:trHeight w:val="80"/>
        </w:trPr>
        <w:tc>
          <w:tcPr>
            <w:tcW w:w="5346" w:type="dxa"/>
          </w:tcPr>
          <w:p w14:paraId="04A56CF8" w14:textId="15D92627" w:rsidR="004D3E31" w:rsidRPr="00510E5E" w:rsidRDefault="004D3E31" w:rsidP="004D3E31">
            <w:pPr>
              <w:spacing w:line="312" w:lineRule="auto"/>
              <w:rPr>
                <w:rFonts w:ascii="Arial" w:hAnsi="Arial" w:cs="Arial"/>
                <w:sz w:val="22"/>
                <w:szCs w:val="22"/>
                <w:lang w:val="fr-BE"/>
              </w:rPr>
            </w:pPr>
            <w:r w:rsidRPr="00510E5E">
              <w:rPr>
                <w:rFonts w:ascii="Arial" w:hAnsi="Arial" w:cs="Arial"/>
                <w:b/>
                <w:bCs/>
                <w:sz w:val="22"/>
                <w:szCs w:val="22"/>
                <w:lang w:val="fr-BE"/>
              </w:rPr>
              <w:lastRenderedPageBreak/>
              <w:t>Art. </w:t>
            </w:r>
            <w:r w:rsidR="00B04418">
              <w:rPr>
                <w:rFonts w:ascii="Arial" w:hAnsi="Arial" w:cs="Arial"/>
                <w:b/>
                <w:bCs/>
                <w:sz w:val="22"/>
                <w:szCs w:val="22"/>
                <w:lang w:val="fr-BE"/>
              </w:rPr>
              <w:t>8</w:t>
            </w:r>
            <w:r w:rsidRPr="00510E5E">
              <w:rPr>
                <w:rFonts w:ascii="Arial" w:hAnsi="Arial" w:cs="Arial"/>
                <w:b/>
                <w:bCs/>
                <w:sz w:val="22"/>
                <w:szCs w:val="22"/>
                <w:lang w:val="fr-BE"/>
              </w:rPr>
              <w:t xml:space="preserve">. </w:t>
            </w:r>
            <w:r w:rsidRPr="00510E5E">
              <w:rPr>
                <w:rFonts w:ascii="Arial" w:hAnsi="Arial" w:cs="Arial"/>
                <w:sz w:val="22"/>
                <w:szCs w:val="22"/>
                <w:lang w:val="fr-BE"/>
              </w:rPr>
              <w:t xml:space="preserve">Le présent arrêté produit ses effets le </w:t>
            </w:r>
            <w:r w:rsidRPr="00510E5E">
              <w:rPr>
                <w:rFonts w:ascii="Arial" w:hAnsi="Arial" w:cs="Arial"/>
                <w:sz w:val="22"/>
                <w:szCs w:val="22"/>
                <w:lang w:val="fr-BE"/>
              </w:rPr>
              <w:br/>
              <w:t>1</w:t>
            </w:r>
            <w:r w:rsidRPr="00510E5E">
              <w:rPr>
                <w:rFonts w:ascii="Arial" w:hAnsi="Arial" w:cs="Arial"/>
                <w:sz w:val="22"/>
                <w:szCs w:val="22"/>
                <w:vertAlign w:val="superscript"/>
                <w:lang w:val="fr-BE"/>
              </w:rPr>
              <w:t>er</w:t>
            </w:r>
            <w:r>
              <w:rPr>
                <w:rFonts w:ascii="Arial" w:hAnsi="Arial" w:cs="Arial"/>
                <w:sz w:val="22"/>
                <w:szCs w:val="22"/>
                <w:lang w:val="fr-BE"/>
              </w:rPr>
              <w:t xml:space="preserve"> janvier 20</w:t>
            </w:r>
            <w:r w:rsidR="007862F8">
              <w:rPr>
                <w:rFonts w:ascii="Arial" w:hAnsi="Arial" w:cs="Arial"/>
                <w:sz w:val="22"/>
                <w:szCs w:val="22"/>
                <w:lang w:val="fr-BE"/>
              </w:rPr>
              <w:t>20</w:t>
            </w:r>
            <w:r w:rsidRPr="00510E5E">
              <w:rPr>
                <w:rFonts w:ascii="Arial" w:hAnsi="Arial" w:cs="Arial"/>
                <w:sz w:val="22"/>
                <w:szCs w:val="22"/>
                <w:lang w:val="fr-BE"/>
              </w:rPr>
              <w:t>.</w:t>
            </w:r>
          </w:p>
        </w:tc>
        <w:tc>
          <w:tcPr>
            <w:tcW w:w="5386" w:type="dxa"/>
          </w:tcPr>
          <w:p w14:paraId="595216CC" w14:textId="725E5BD7" w:rsidR="004D3E31" w:rsidRDefault="004D3E31" w:rsidP="004D3E31">
            <w:pPr>
              <w:spacing w:line="312" w:lineRule="auto"/>
              <w:rPr>
                <w:rFonts w:ascii="Arial" w:hAnsi="Arial" w:cs="Arial"/>
                <w:sz w:val="22"/>
                <w:szCs w:val="22"/>
                <w:lang w:val="nl-NL"/>
              </w:rPr>
            </w:pPr>
            <w:r w:rsidRPr="00AF45E0">
              <w:rPr>
                <w:rFonts w:ascii="Arial" w:hAnsi="Arial" w:cs="Arial"/>
                <w:b/>
                <w:bCs/>
                <w:sz w:val="22"/>
                <w:szCs w:val="22"/>
                <w:lang w:val="nl-NL"/>
              </w:rPr>
              <w:t>Art. </w:t>
            </w:r>
            <w:r w:rsidR="00B04418">
              <w:rPr>
                <w:rFonts w:ascii="Arial" w:hAnsi="Arial" w:cs="Arial"/>
                <w:b/>
                <w:bCs/>
                <w:sz w:val="22"/>
                <w:szCs w:val="22"/>
                <w:lang w:val="nl-NL"/>
              </w:rPr>
              <w:t>8</w:t>
            </w:r>
            <w:r w:rsidRPr="00AF45E0">
              <w:rPr>
                <w:rFonts w:ascii="Arial" w:hAnsi="Arial" w:cs="Arial"/>
                <w:b/>
                <w:bCs/>
                <w:sz w:val="22"/>
                <w:szCs w:val="22"/>
                <w:lang w:val="nl-NL"/>
              </w:rPr>
              <w:t xml:space="preserve">. </w:t>
            </w:r>
            <w:r w:rsidRPr="00AF45E0">
              <w:rPr>
                <w:rFonts w:ascii="Arial" w:hAnsi="Arial" w:cs="Arial"/>
                <w:sz w:val="22"/>
                <w:szCs w:val="22"/>
                <w:lang w:val="nl-NL"/>
              </w:rPr>
              <w:t>Dit besluit heeft uitwerking met ingang van 1 janua</w:t>
            </w:r>
            <w:r>
              <w:rPr>
                <w:rFonts w:ascii="Arial" w:hAnsi="Arial" w:cs="Arial"/>
                <w:sz w:val="22"/>
                <w:szCs w:val="22"/>
                <w:lang w:val="nl-NL"/>
              </w:rPr>
              <w:t>ri 20</w:t>
            </w:r>
            <w:r w:rsidR="007862F8">
              <w:rPr>
                <w:rFonts w:ascii="Arial" w:hAnsi="Arial" w:cs="Arial"/>
                <w:sz w:val="22"/>
                <w:szCs w:val="22"/>
                <w:lang w:val="nl-NL"/>
              </w:rPr>
              <w:t>20</w:t>
            </w:r>
            <w:r w:rsidRPr="00510E5E">
              <w:rPr>
                <w:rFonts w:ascii="Arial" w:hAnsi="Arial" w:cs="Arial"/>
                <w:sz w:val="22"/>
                <w:szCs w:val="22"/>
                <w:lang w:val="nl-NL"/>
              </w:rPr>
              <w:t>.</w:t>
            </w:r>
          </w:p>
          <w:p w14:paraId="28F644FD" w14:textId="77777777" w:rsidR="00942FD9" w:rsidRPr="00510E5E" w:rsidRDefault="00942FD9" w:rsidP="004D3E31">
            <w:pPr>
              <w:spacing w:line="312" w:lineRule="auto"/>
              <w:rPr>
                <w:rFonts w:ascii="Arial" w:hAnsi="Arial" w:cs="Arial"/>
                <w:sz w:val="22"/>
                <w:szCs w:val="22"/>
                <w:lang w:val="nl-NL"/>
              </w:rPr>
            </w:pPr>
          </w:p>
          <w:p w14:paraId="3D416C7F" w14:textId="77777777" w:rsidR="004D3E31" w:rsidRPr="00510E5E" w:rsidRDefault="004D3E31" w:rsidP="004D3E31">
            <w:pPr>
              <w:spacing w:line="312" w:lineRule="auto"/>
              <w:rPr>
                <w:rFonts w:ascii="Arial" w:hAnsi="Arial" w:cs="Arial"/>
                <w:sz w:val="22"/>
                <w:szCs w:val="22"/>
                <w:lang w:val="nl-NL"/>
              </w:rPr>
            </w:pPr>
          </w:p>
        </w:tc>
      </w:tr>
      <w:tr w:rsidR="004D3E31" w:rsidRPr="00912FEF" w14:paraId="707861C9" w14:textId="77777777" w:rsidTr="366C1385">
        <w:tc>
          <w:tcPr>
            <w:tcW w:w="5346" w:type="dxa"/>
          </w:tcPr>
          <w:p w14:paraId="2A1033F3" w14:textId="17F03010" w:rsidR="004D3E31" w:rsidRPr="002B7552" w:rsidRDefault="004D3E31" w:rsidP="004D3E31">
            <w:pPr>
              <w:spacing w:line="312" w:lineRule="auto"/>
              <w:rPr>
                <w:rFonts w:ascii="Arial" w:hAnsi="Arial" w:cs="Arial"/>
                <w:b/>
                <w:sz w:val="22"/>
                <w:szCs w:val="22"/>
                <w:lang w:val="fr-BE"/>
              </w:rPr>
            </w:pPr>
            <w:r w:rsidRPr="002B7552">
              <w:rPr>
                <w:rFonts w:ascii="Arial" w:hAnsi="Arial" w:cs="Arial"/>
                <w:b/>
                <w:bCs/>
                <w:sz w:val="22"/>
                <w:szCs w:val="22"/>
                <w:lang w:val="fr-FR"/>
              </w:rPr>
              <w:t>Art. </w:t>
            </w:r>
            <w:r w:rsidR="00B04418">
              <w:rPr>
                <w:rFonts w:ascii="Arial" w:hAnsi="Arial" w:cs="Arial"/>
                <w:b/>
                <w:bCs/>
                <w:sz w:val="22"/>
                <w:szCs w:val="22"/>
                <w:lang w:val="fr-FR"/>
              </w:rPr>
              <w:t>9</w:t>
            </w:r>
            <w:r w:rsidRPr="002B7552">
              <w:rPr>
                <w:rFonts w:ascii="Arial" w:hAnsi="Arial" w:cs="Arial"/>
                <w:b/>
                <w:bCs/>
                <w:sz w:val="22"/>
                <w:szCs w:val="22"/>
                <w:lang w:val="fr-FR"/>
              </w:rPr>
              <w:t xml:space="preserve">. </w:t>
            </w:r>
            <w:r w:rsidRPr="002B7552">
              <w:rPr>
                <w:rFonts w:ascii="Arial" w:hAnsi="Arial" w:cs="Arial"/>
                <w:bCs/>
                <w:sz w:val="22"/>
                <w:szCs w:val="22"/>
                <w:lang w:val="fr-FR"/>
              </w:rPr>
              <w:t>Le ministre ayant l’Intégration sociale dans ses attributions est chargé de l’exécution du présent arrêté.</w:t>
            </w:r>
          </w:p>
        </w:tc>
        <w:tc>
          <w:tcPr>
            <w:tcW w:w="5386" w:type="dxa"/>
          </w:tcPr>
          <w:p w14:paraId="4AA5CC3D" w14:textId="41129329" w:rsidR="004D3E31" w:rsidRPr="002B7552" w:rsidRDefault="004D3E31" w:rsidP="004D3E31">
            <w:pPr>
              <w:spacing w:line="312" w:lineRule="auto"/>
              <w:rPr>
                <w:rFonts w:ascii="Arial" w:hAnsi="Arial" w:cs="Arial"/>
                <w:sz w:val="22"/>
                <w:szCs w:val="22"/>
                <w:lang w:val="nl-NL"/>
              </w:rPr>
            </w:pPr>
            <w:r w:rsidRPr="002B7552">
              <w:rPr>
                <w:rFonts w:ascii="Arial" w:hAnsi="Arial" w:cs="Arial"/>
                <w:b/>
                <w:sz w:val="22"/>
                <w:szCs w:val="22"/>
                <w:lang w:val="nl-BE"/>
              </w:rPr>
              <w:t>Art. </w:t>
            </w:r>
            <w:r w:rsidR="00B04418">
              <w:rPr>
                <w:rFonts w:ascii="Arial" w:hAnsi="Arial" w:cs="Arial"/>
                <w:b/>
                <w:sz w:val="22"/>
                <w:szCs w:val="22"/>
                <w:lang w:val="nl-BE"/>
              </w:rPr>
              <w:t>9</w:t>
            </w:r>
            <w:r w:rsidRPr="002B7552">
              <w:rPr>
                <w:rFonts w:ascii="Arial" w:hAnsi="Arial" w:cs="Arial"/>
                <w:b/>
                <w:sz w:val="22"/>
                <w:szCs w:val="22"/>
                <w:lang w:val="nl-BE"/>
              </w:rPr>
              <w:t xml:space="preserve">. </w:t>
            </w:r>
            <w:r w:rsidRPr="002B7552">
              <w:rPr>
                <w:rFonts w:ascii="Arial" w:hAnsi="Arial" w:cs="Arial"/>
                <w:sz w:val="22"/>
                <w:szCs w:val="22"/>
                <w:lang w:val="nl-BE"/>
              </w:rPr>
              <w:t>De minister bevoegd voor Maatschappelijke Integratie is belast met de uitvoering van dit besluit.</w:t>
            </w:r>
          </w:p>
          <w:p w14:paraId="55992DA1" w14:textId="77777777" w:rsidR="004D3E31" w:rsidRPr="002B7552" w:rsidRDefault="004D3E31" w:rsidP="004D3E31">
            <w:pPr>
              <w:keepNext/>
              <w:spacing w:line="312" w:lineRule="auto"/>
              <w:rPr>
                <w:rFonts w:ascii="Arial" w:hAnsi="Arial" w:cs="Arial"/>
                <w:b/>
                <w:sz w:val="22"/>
                <w:szCs w:val="22"/>
                <w:lang w:val="nl-NL"/>
              </w:rPr>
            </w:pPr>
          </w:p>
        </w:tc>
      </w:tr>
      <w:tr w:rsidR="004D3E31" w:rsidRPr="002B7552" w14:paraId="5732B495" w14:textId="77777777" w:rsidTr="366C1385">
        <w:tc>
          <w:tcPr>
            <w:tcW w:w="5346" w:type="dxa"/>
          </w:tcPr>
          <w:p w14:paraId="554C563A" w14:textId="77777777" w:rsidR="004D3E31" w:rsidRPr="002B7552" w:rsidRDefault="004D3E31" w:rsidP="004D3E31">
            <w:pPr>
              <w:spacing w:line="312" w:lineRule="auto"/>
              <w:rPr>
                <w:rFonts w:ascii="Arial" w:hAnsi="Arial" w:cs="Arial"/>
                <w:sz w:val="22"/>
                <w:szCs w:val="22"/>
                <w:lang w:val="nl-NL"/>
              </w:rPr>
            </w:pPr>
          </w:p>
          <w:p w14:paraId="2467D33F" w14:textId="77777777" w:rsidR="004D3E31" w:rsidRPr="002B7552" w:rsidRDefault="004D3E31" w:rsidP="004D3E31">
            <w:pPr>
              <w:spacing w:line="312" w:lineRule="auto"/>
              <w:rPr>
                <w:rFonts w:ascii="Arial" w:hAnsi="Arial" w:cs="Arial"/>
                <w:sz w:val="22"/>
                <w:szCs w:val="22"/>
                <w:lang w:val="nl-NL"/>
              </w:rPr>
            </w:pPr>
          </w:p>
          <w:p w14:paraId="69754AA8" w14:textId="02665236" w:rsidR="004D3E31" w:rsidRPr="00803131" w:rsidRDefault="000C0116" w:rsidP="004D3E31">
            <w:pPr>
              <w:spacing w:line="312" w:lineRule="auto"/>
              <w:rPr>
                <w:rFonts w:ascii="Arial" w:hAnsi="Arial" w:cs="Arial"/>
                <w:sz w:val="22"/>
                <w:szCs w:val="22"/>
                <w:lang w:val="fr-FR"/>
              </w:rPr>
            </w:pPr>
            <w:r>
              <w:rPr>
                <w:rFonts w:ascii="Arial" w:hAnsi="Arial" w:cs="Arial"/>
                <w:sz w:val="22"/>
                <w:szCs w:val="22"/>
                <w:lang w:val="fr-FR"/>
              </w:rPr>
              <w:t xml:space="preserve">Donné à Bruxelles, le </w:t>
            </w:r>
            <w:r w:rsidR="003B2240">
              <w:rPr>
                <w:rFonts w:ascii="Arial" w:hAnsi="Arial" w:cs="Arial"/>
                <w:sz w:val="22"/>
                <w:szCs w:val="22"/>
                <w:lang w:val="fr-FR"/>
              </w:rPr>
              <w:t>31 juillet 2020</w:t>
            </w:r>
          </w:p>
        </w:tc>
        <w:tc>
          <w:tcPr>
            <w:tcW w:w="5386" w:type="dxa"/>
          </w:tcPr>
          <w:p w14:paraId="53BDF469" w14:textId="77777777" w:rsidR="004D3E31" w:rsidRPr="002B7552" w:rsidRDefault="004D3E31" w:rsidP="004D3E31">
            <w:pPr>
              <w:spacing w:line="312" w:lineRule="auto"/>
              <w:rPr>
                <w:rFonts w:ascii="Arial" w:hAnsi="Arial" w:cs="Arial"/>
                <w:sz w:val="22"/>
                <w:szCs w:val="22"/>
                <w:lang w:val="fr-FR"/>
              </w:rPr>
            </w:pPr>
          </w:p>
          <w:p w14:paraId="395630C5" w14:textId="77777777" w:rsidR="004D3E31" w:rsidRPr="002B7552" w:rsidRDefault="004D3E31" w:rsidP="004D3E31">
            <w:pPr>
              <w:spacing w:line="312" w:lineRule="auto"/>
              <w:rPr>
                <w:rFonts w:ascii="Arial" w:hAnsi="Arial" w:cs="Arial"/>
                <w:sz w:val="22"/>
                <w:szCs w:val="22"/>
                <w:lang w:val="fr-FR"/>
              </w:rPr>
            </w:pPr>
          </w:p>
          <w:p w14:paraId="36863F2F" w14:textId="62F16B64" w:rsidR="004D3E31" w:rsidRPr="002B7552" w:rsidRDefault="004D3E31" w:rsidP="000C0116">
            <w:pPr>
              <w:spacing w:line="312" w:lineRule="auto"/>
              <w:rPr>
                <w:rFonts w:ascii="Arial" w:hAnsi="Arial" w:cs="Arial"/>
                <w:sz w:val="22"/>
                <w:szCs w:val="22"/>
                <w:lang w:val="fr-FR"/>
              </w:rPr>
            </w:pPr>
            <w:r w:rsidRPr="002B7552">
              <w:rPr>
                <w:rFonts w:ascii="Arial" w:hAnsi="Arial" w:cs="Arial"/>
                <w:sz w:val="22"/>
                <w:szCs w:val="22"/>
                <w:lang w:val="nl-NL"/>
              </w:rPr>
              <w:t>Gegeven te</w:t>
            </w:r>
            <w:r w:rsidR="000C0116">
              <w:rPr>
                <w:rFonts w:ascii="Arial" w:hAnsi="Arial" w:cs="Arial"/>
                <w:sz w:val="22"/>
                <w:szCs w:val="22"/>
                <w:lang w:val="nl-NL"/>
              </w:rPr>
              <w:t xml:space="preserve"> Brussel, </w:t>
            </w:r>
            <w:r w:rsidR="003B2240">
              <w:rPr>
                <w:rFonts w:ascii="Arial" w:hAnsi="Arial" w:cs="Arial"/>
                <w:sz w:val="22"/>
                <w:szCs w:val="22"/>
                <w:lang w:val="nl-NL"/>
              </w:rPr>
              <w:t>31 juli 2020</w:t>
            </w:r>
          </w:p>
        </w:tc>
      </w:tr>
      <w:tr w:rsidR="00803131" w:rsidRPr="002B7552" w14:paraId="65A6CF5A" w14:textId="77777777" w:rsidTr="366C1385">
        <w:tc>
          <w:tcPr>
            <w:tcW w:w="10732" w:type="dxa"/>
            <w:gridSpan w:val="2"/>
          </w:tcPr>
          <w:p w14:paraId="4F468F0C" w14:textId="77777777" w:rsidR="00803131" w:rsidRDefault="00803131" w:rsidP="00803131">
            <w:pPr>
              <w:spacing w:line="312" w:lineRule="auto"/>
              <w:jc w:val="center"/>
              <w:rPr>
                <w:rFonts w:ascii="Arial" w:hAnsi="Arial" w:cs="Arial"/>
                <w:sz w:val="22"/>
                <w:szCs w:val="22"/>
                <w:lang w:val="fr-FR"/>
              </w:rPr>
            </w:pPr>
          </w:p>
          <w:p w14:paraId="60EA8DCF" w14:textId="77777777" w:rsidR="00803131" w:rsidRDefault="00803131" w:rsidP="00803131">
            <w:pPr>
              <w:spacing w:line="312" w:lineRule="auto"/>
              <w:jc w:val="center"/>
              <w:rPr>
                <w:rFonts w:ascii="Arial" w:hAnsi="Arial" w:cs="Arial"/>
                <w:sz w:val="22"/>
                <w:szCs w:val="22"/>
                <w:lang w:val="fr-FR"/>
              </w:rPr>
            </w:pPr>
          </w:p>
          <w:p w14:paraId="214F1EDC" w14:textId="62B1CD11" w:rsidR="00803131" w:rsidRDefault="00803131" w:rsidP="00803131">
            <w:pPr>
              <w:spacing w:line="312" w:lineRule="auto"/>
              <w:jc w:val="center"/>
              <w:rPr>
                <w:rFonts w:ascii="Arial" w:hAnsi="Arial" w:cs="Arial"/>
                <w:sz w:val="22"/>
                <w:szCs w:val="22"/>
                <w:lang w:val="fr-FR"/>
              </w:rPr>
            </w:pPr>
          </w:p>
          <w:p w14:paraId="6B669700" w14:textId="77777777" w:rsidR="00CB73DB" w:rsidRDefault="00CB73DB" w:rsidP="00CB73DB">
            <w:pPr>
              <w:spacing w:line="312" w:lineRule="auto"/>
              <w:jc w:val="center"/>
              <w:rPr>
                <w:rFonts w:ascii="Arial" w:hAnsi="Arial" w:cs="Arial"/>
                <w:sz w:val="22"/>
                <w:szCs w:val="22"/>
                <w:lang w:val="fr-FR"/>
              </w:rPr>
            </w:pPr>
            <w:r>
              <w:rPr>
                <w:rFonts w:ascii="Arial" w:hAnsi="Arial" w:cs="Arial"/>
                <w:sz w:val="22"/>
                <w:szCs w:val="22"/>
                <w:lang w:val="fr-FR"/>
              </w:rPr>
              <w:t xml:space="preserve">Signé / </w:t>
            </w:r>
            <w:proofErr w:type="spellStart"/>
            <w:r>
              <w:rPr>
                <w:rFonts w:ascii="Arial" w:hAnsi="Arial" w:cs="Arial"/>
                <w:sz w:val="22"/>
                <w:szCs w:val="22"/>
                <w:lang w:val="fr-FR"/>
              </w:rPr>
              <w:t>Getekend</w:t>
            </w:r>
            <w:proofErr w:type="spellEnd"/>
          </w:p>
          <w:p w14:paraId="735F9D88" w14:textId="77777777" w:rsidR="00803131" w:rsidRDefault="00803131" w:rsidP="00803131">
            <w:pPr>
              <w:spacing w:line="312" w:lineRule="auto"/>
              <w:jc w:val="center"/>
              <w:rPr>
                <w:rFonts w:ascii="Arial" w:hAnsi="Arial" w:cs="Arial"/>
                <w:sz w:val="22"/>
                <w:szCs w:val="22"/>
                <w:lang w:val="fr-FR"/>
              </w:rPr>
            </w:pPr>
          </w:p>
          <w:p w14:paraId="362B72C7" w14:textId="1CB76F7B" w:rsidR="00803131" w:rsidRDefault="00803131" w:rsidP="00803131">
            <w:pPr>
              <w:spacing w:line="312" w:lineRule="auto"/>
              <w:jc w:val="center"/>
              <w:rPr>
                <w:rFonts w:ascii="Arial" w:hAnsi="Arial" w:cs="Arial"/>
                <w:sz w:val="22"/>
                <w:szCs w:val="22"/>
                <w:lang w:val="fr-FR"/>
              </w:rPr>
            </w:pPr>
          </w:p>
          <w:p w14:paraId="443C8F4F" w14:textId="77777777" w:rsidR="005C522D" w:rsidRDefault="005C522D" w:rsidP="00803131">
            <w:pPr>
              <w:spacing w:line="312" w:lineRule="auto"/>
              <w:jc w:val="center"/>
              <w:rPr>
                <w:rFonts w:ascii="Arial" w:hAnsi="Arial" w:cs="Arial"/>
                <w:sz w:val="22"/>
                <w:szCs w:val="22"/>
                <w:lang w:val="fr-FR"/>
              </w:rPr>
            </w:pPr>
          </w:p>
          <w:p w14:paraId="3BDF063F" w14:textId="77777777" w:rsidR="00803131" w:rsidRDefault="00803131" w:rsidP="00803131">
            <w:pPr>
              <w:spacing w:line="312" w:lineRule="auto"/>
              <w:jc w:val="center"/>
              <w:rPr>
                <w:rFonts w:ascii="Arial" w:hAnsi="Arial" w:cs="Arial"/>
                <w:sz w:val="22"/>
                <w:szCs w:val="22"/>
                <w:lang w:val="fr-FR"/>
              </w:rPr>
            </w:pPr>
          </w:p>
          <w:p w14:paraId="75FF8370" w14:textId="77777777" w:rsidR="00803131" w:rsidRDefault="00803131" w:rsidP="00803131">
            <w:pPr>
              <w:spacing w:line="312" w:lineRule="auto"/>
              <w:jc w:val="center"/>
              <w:rPr>
                <w:rFonts w:ascii="Arial" w:hAnsi="Arial" w:cs="Arial"/>
                <w:sz w:val="22"/>
                <w:szCs w:val="22"/>
                <w:lang w:val="fr-FR"/>
              </w:rPr>
            </w:pPr>
          </w:p>
          <w:p w14:paraId="666256BF" w14:textId="57475397" w:rsidR="00803131" w:rsidRPr="002B7552" w:rsidRDefault="00803131" w:rsidP="00803131">
            <w:pPr>
              <w:spacing w:line="312" w:lineRule="auto"/>
              <w:jc w:val="center"/>
              <w:rPr>
                <w:rFonts w:ascii="Arial" w:hAnsi="Arial" w:cs="Arial"/>
                <w:sz w:val="22"/>
                <w:szCs w:val="22"/>
                <w:lang w:val="fr-FR"/>
              </w:rPr>
            </w:pPr>
          </w:p>
        </w:tc>
      </w:tr>
      <w:tr w:rsidR="004D3E31" w:rsidRPr="002B7552" w14:paraId="745F0105" w14:textId="77777777" w:rsidTr="366C1385">
        <w:tc>
          <w:tcPr>
            <w:tcW w:w="5346" w:type="dxa"/>
          </w:tcPr>
          <w:p w14:paraId="4B6D9419" w14:textId="5ECDEB5D" w:rsidR="00245F3B" w:rsidRPr="002B7552" w:rsidRDefault="004D3E31" w:rsidP="00803131">
            <w:pPr>
              <w:spacing w:line="312" w:lineRule="auto"/>
              <w:rPr>
                <w:rFonts w:ascii="Arial" w:hAnsi="Arial" w:cs="Arial"/>
                <w:sz w:val="22"/>
                <w:szCs w:val="22"/>
                <w:lang w:val="nl-NL"/>
              </w:rPr>
            </w:pPr>
            <w:r w:rsidRPr="002B7552">
              <w:rPr>
                <w:rFonts w:ascii="Arial" w:hAnsi="Arial" w:cs="Arial"/>
                <w:sz w:val="22"/>
                <w:szCs w:val="22"/>
                <w:lang w:val="nl-BE"/>
              </w:rPr>
              <w:t xml:space="preserve">Par </w:t>
            </w:r>
            <w:proofErr w:type="spellStart"/>
            <w:r w:rsidRPr="002B7552">
              <w:rPr>
                <w:rFonts w:ascii="Arial" w:hAnsi="Arial" w:cs="Arial"/>
                <w:sz w:val="22"/>
                <w:szCs w:val="22"/>
                <w:lang w:val="nl-BE"/>
              </w:rPr>
              <w:t>le</w:t>
            </w:r>
            <w:proofErr w:type="spellEnd"/>
            <w:r w:rsidRPr="002B7552">
              <w:rPr>
                <w:rFonts w:ascii="Arial" w:hAnsi="Arial" w:cs="Arial"/>
                <w:sz w:val="22"/>
                <w:szCs w:val="22"/>
                <w:lang w:val="nl-BE"/>
              </w:rPr>
              <w:t xml:space="preserve"> </w:t>
            </w:r>
            <w:proofErr w:type="spellStart"/>
            <w:r w:rsidRPr="002B7552">
              <w:rPr>
                <w:rFonts w:ascii="Arial" w:hAnsi="Arial" w:cs="Arial"/>
                <w:sz w:val="22"/>
                <w:szCs w:val="22"/>
                <w:lang w:val="nl-BE"/>
              </w:rPr>
              <w:t>Roi</w:t>
            </w:r>
            <w:proofErr w:type="spellEnd"/>
            <w:r w:rsidR="00CB7940">
              <w:rPr>
                <w:rFonts w:ascii="Arial" w:hAnsi="Arial" w:cs="Arial"/>
                <w:sz w:val="22"/>
                <w:szCs w:val="22"/>
                <w:lang w:val="nl-BE"/>
              </w:rPr>
              <w:t xml:space="preserve"> :</w:t>
            </w:r>
          </w:p>
        </w:tc>
        <w:tc>
          <w:tcPr>
            <w:tcW w:w="5386" w:type="dxa"/>
          </w:tcPr>
          <w:p w14:paraId="18612AE9" w14:textId="1246C34C" w:rsidR="004D3E31" w:rsidRDefault="004D3E31" w:rsidP="00803131">
            <w:pPr>
              <w:spacing w:line="312" w:lineRule="auto"/>
              <w:rPr>
                <w:rFonts w:ascii="Arial" w:hAnsi="Arial" w:cs="Arial"/>
                <w:sz w:val="22"/>
                <w:szCs w:val="22"/>
                <w:lang w:val="nl-NL"/>
              </w:rPr>
            </w:pPr>
            <w:r w:rsidRPr="002B7552">
              <w:rPr>
                <w:rFonts w:ascii="Arial" w:hAnsi="Arial" w:cs="Arial"/>
                <w:sz w:val="22"/>
                <w:szCs w:val="22"/>
                <w:lang w:val="nl-NL"/>
              </w:rPr>
              <w:t>Van Koningswege</w:t>
            </w:r>
            <w:r w:rsidR="00CB7940">
              <w:rPr>
                <w:rFonts w:ascii="Arial" w:hAnsi="Arial" w:cs="Arial"/>
                <w:sz w:val="22"/>
                <w:szCs w:val="22"/>
                <w:lang w:val="nl-NL"/>
              </w:rPr>
              <w:t xml:space="preserve"> :</w:t>
            </w:r>
          </w:p>
          <w:p w14:paraId="45D76C35" w14:textId="6252AA6E" w:rsidR="005C522D" w:rsidRPr="002B7552" w:rsidRDefault="005C522D" w:rsidP="00803131">
            <w:pPr>
              <w:spacing w:line="312" w:lineRule="auto"/>
              <w:rPr>
                <w:rFonts w:ascii="Arial" w:hAnsi="Arial" w:cs="Arial"/>
                <w:sz w:val="22"/>
                <w:szCs w:val="22"/>
                <w:lang w:val="nl-BE"/>
              </w:rPr>
            </w:pPr>
          </w:p>
        </w:tc>
      </w:tr>
      <w:tr w:rsidR="004D3E31" w:rsidRPr="00912FEF" w14:paraId="2BFD8DE1" w14:textId="77777777" w:rsidTr="366C1385">
        <w:trPr>
          <w:trHeight w:val="80"/>
        </w:trPr>
        <w:tc>
          <w:tcPr>
            <w:tcW w:w="5346" w:type="dxa"/>
          </w:tcPr>
          <w:p w14:paraId="7BB71FDD" w14:textId="080B821B" w:rsidR="004D3E31" w:rsidRDefault="004D3E31" w:rsidP="004D3E31">
            <w:pPr>
              <w:spacing w:line="312" w:lineRule="auto"/>
              <w:rPr>
                <w:rFonts w:ascii="Arial" w:hAnsi="Arial" w:cs="Arial"/>
                <w:sz w:val="22"/>
                <w:szCs w:val="22"/>
                <w:lang w:val="fr-BE"/>
              </w:rPr>
            </w:pPr>
            <w:r w:rsidRPr="002B7552">
              <w:rPr>
                <w:rFonts w:ascii="Arial" w:hAnsi="Arial" w:cs="Arial"/>
                <w:sz w:val="22"/>
                <w:szCs w:val="22"/>
                <w:lang w:val="fr-BE"/>
              </w:rPr>
              <w:t xml:space="preserve">Le Ministre des Classes moyennes, des </w:t>
            </w:r>
            <w:proofErr w:type="spellStart"/>
            <w:r w:rsidRPr="002B7552">
              <w:rPr>
                <w:rFonts w:ascii="Arial" w:hAnsi="Arial" w:cs="Arial"/>
                <w:sz w:val="22"/>
                <w:szCs w:val="22"/>
                <w:lang w:val="fr-BE"/>
              </w:rPr>
              <w:t>Indépen-dants</w:t>
            </w:r>
            <w:proofErr w:type="spellEnd"/>
            <w:r w:rsidRPr="002B7552">
              <w:rPr>
                <w:rFonts w:ascii="Arial" w:hAnsi="Arial" w:cs="Arial"/>
                <w:sz w:val="22"/>
                <w:szCs w:val="22"/>
                <w:lang w:val="fr-BE"/>
              </w:rPr>
              <w:t>, des PME, de l'Agriculture et de l'Intégration sociale</w:t>
            </w:r>
            <w:r>
              <w:rPr>
                <w:rFonts w:ascii="Arial" w:hAnsi="Arial" w:cs="Arial"/>
                <w:sz w:val="22"/>
                <w:szCs w:val="22"/>
                <w:lang w:val="fr-BE"/>
              </w:rPr>
              <w:t>,</w:t>
            </w:r>
          </w:p>
          <w:p w14:paraId="3B4E55A6" w14:textId="77777777" w:rsidR="00803131" w:rsidRDefault="00803131" w:rsidP="004D3E31">
            <w:pPr>
              <w:spacing w:line="312" w:lineRule="auto"/>
              <w:rPr>
                <w:rFonts w:ascii="Arial" w:hAnsi="Arial" w:cs="Arial"/>
                <w:sz w:val="22"/>
                <w:szCs w:val="22"/>
                <w:lang w:val="fr-BE"/>
              </w:rPr>
            </w:pPr>
          </w:p>
          <w:p w14:paraId="47389E97" w14:textId="77777777" w:rsidR="00803131" w:rsidRDefault="00803131" w:rsidP="004D3E31">
            <w:pPr>
              <w:spacing w:line="312" w:lineRule="auto"/>
              <w:rPr>
                <w:rFonts w:ascii="Arial" w:hAnsi="Arial" w:cs="Arial"/>
                <w:sz w:val="22"/>
                <w:szCs w:val="22"/>
                <w:lang w:val="fr-BE"/>
              </w:rPr>
            </w:pPr>
          </w:p>
          <w:p w14:paraId="6228E62A" w14:textId="77777777" w:rsidR="00803131" w:rsidRPr="002B7552" w:rsidRDefault="00803131" w:rsidP="004D3E31">
            <w:pPr>
              <w:spacing w:line="312" w:lineRule="auto"/>
              <w:rPr>
                <w:rFonts w:ascii="Arial" w:hAnsi="Arial" w:cs="Arial"/>
                <w:sz w:val="22"/>
                <w:szCs w:val="22"/>
                <w:lang w:val="fr-BE"/>
              </w:rPr>
            </w:pPr>
          </w:p>
        </w:tc>
        <w:tc>
          <w:tcPr>
            <w:tcW w:w="5386" w:type="dxa"/>
          </w:tcPr>
          <w:p w14:paraId="5612B4E5" w14:textId="77777777" w:rsidR="004D3E31" w:rsidRPr="002B7552" w:rsidRDefault="004D3E31" w:rsidP="004D3E31">
            <w:pPr>
              <w:spacing w:line="312" w:lineRule="auto"/>
              <w:rPr>
                <w:rFonts w:ascii="Arial" w:hAnsi="Arial" w:cs="Arial"/>
                <w:sz w:val="22"/>
                <w:szCs w:val="22"/>
                <w:lang w:val="nl-NL"/>
              </w:rPr>
            </w:pPr>
            <w:r w:rsidRPr="002B7552">
              <w:rPr>
                <w:rFonts w:ascii="Arial" w:hAnsi="Arial" w:cs="Arial"/>
                <w:sz w:val="22"/>
                <w:szCs w:val="22"/>
                <w:lang w:val="nl-NL"/>
              </w:rPr>
              <w:t xml:space="preserve">De Minister van Middenstand, Zelfstandigen, </w:t>
            </w:r>
            <w:proofErr w:type="spellStart"/>
            <w:r w:rsidRPr="002B7552">
              <w:rPr>
                <w:rFonts w:ascii="Arial" w:hAnsi="Arial" w:cs="Arial"/>
                <w:sz w:val="22"/>
                <w:szCs w:val="22"/>
                <w:lang w:val="nl-NL"/>
              </w:rPr>
              <w:t>KMO's</w:t>
            </w:r>
            <w:proofErr w:type="spellEnd"/>
            <w:r w:rsidRPr="002B7552">
              <w:rPr>
                <w:rFonts w:ascii="Arial" w:hAnsi="Arial" w:cs="Arial"/>
                <w:sz w:val="22"/>
                <w:szCs w:val="22"/>
                <w:lang w:val="nl-NL"/>
              </w:rPr>
              <w:t>, Landbouw en Maatschappelijke Integratie</w:t>
            </w:r>
            <w:r>
              <w:rPr>
                <w:rFonts w:ascii="Arial" w:hAnsi="Arial" w:cs="Arial"/>
                <w:sz w:val="22"/>
                <w:szCs w:val="22"/>
                <w:lang w:val="nl-NL"/>
              </w:rPr>
              <w:t>,</w:t>
            </w:r>
          </w:p>
          <w:p w14:paraId="26B294A7" w14:textId="77777777" w:rsidR="004D3E31" w:rsidRPr="002B7552" w:rsidRDefault="004D3E31" w:rsidP="004D3E31">
            <w:pPr>
              <w:spacing w:line="312" w:lineRule="auto"/>
              <w:rPr>
                <w:rFonts w:ascii="Arial" w:hAnsi="Arial" w:cs="Arial"/>
                <w:sz w:val="22"/>
                <w:szCs w:val="22"/>
                <w:lang w:val="nl-NL"/>
              </w:rPr>
            </w:pPr>
          </w:p>
        </w:tc>
      </w:tr>
      <w:tr w:rsidR="009B7BE2" w:rsidRPr="00CB73DB" w14:paraId="6A510A4B" w14:textId="77777777" w:rsidTr="366C1385">
        <w:trPr>
          <w:trHeight w:val="80"/>
        </w:trPr>
        <w:tc>
          <w:tcPr>
            <w:tcW w:w="10732" w:type="dxa"/>
            <w:gridSpan w:val="2"/>
          </w:tcPr>
          <w:p w14:paraId="3938C7F5" w14:textId="77777777" w:rsidR="009B7BE2" w:rsidRPr="00CB73DB" w:rsidRDefault="009B7BE2" w:rsidP="009B7BE2">
            <w:pPr>
              <w:spacing w:line="312" w:lineRule="auto"/>
              <w:jc w:val="center"/>
              <w:rPr>
                <w:rFonts w:ascii="Arial" w:hAnsi="Arial" w:cs="Arial"/>
                <w:sz w:val="22"/>
                <w:szCs w:val="22"/>
                <w:lang w:val="nl-BE"/>
              </w:rPr>
            </w:pPr>
          </w:p>
          <w:p w14:paraId="79261A5A" w14:textId="45CDE90E" w:rsidR="005C522D" w:rsidRPr="00CB73DB" w:rsidRDefault="005C522D" w:rsidP="009B7BE2">
            <w:pPr>
              <w:spacing w:line="312" w:lineRule="auto"/>
              <w:jc w:val="center"/>
              <w:rPr>
                <w:rFonts w:ascii="Arial" w:hAnsi="Arial" w:cs="Arial"/>
                <w:sz w:val="22"/>
                <w:szCs w:val="22"/>
                <w:lang w:val="nl-BE"/>
              </w:rPr>
            </w:pPr>
          </w:p>
          <w:p w14:paraId="6778E2F0" w14:textId="77777777" w:rsidR="00CB73DB" w:rsidRPr="00CB73DB" w:rsidRDefault="00CB73DB" w:rsidP="00CB73DB">
            <w:pPr>
              <w:spacing w:line="312" w:lineRule="auto"/>
              <w:jc w:val="center"/>
              <w:rPr>
                <w:rFonts w:ascii="Arial" w:hAnsi="Arial" w:cs="Arial"/>
                <w:sz w:val="22"/>
                <w:szCs w:val="22"/>
                <w:lang w:val="fr-FR"/>
              </w:rPr>
            </w:pPr>
            <w:r w:rsidRPr="00CB73DB">
              <w:rPr>
                <w:rFonts w:ascii="Arial" w:hAnsi="Arial" w:cs="Arial"/>
                <w:sz w:val="22"/>
                <w:szCs w:val="22"/>
                <w:lang w:val="fr-FR"/>
              </w:rPr>
              <w:t xml:space="preserve">Signé / </w:t>
            </w:r>
            <w:proofErr w:type="spellStart"/>
            <w:r w:rsidRPr="00CB73DB">
              <w:rPr>
                <w:rFonts w:ascii="Arial" w:hAnsi="Arial" w:cs="Arial"/>
                <w:sz w:val="22"/>
                <w:szCs w:val="22"/>
                <w:lang w:val="fr-FR"/>
              </w:rPr>
              <w:t>Getekend</w:t>
            </w:r>
            <w:proofErr w:type="spellEnd"/>
          </w:p>
          <w:p w14:paraId="763F7C99" w14:textId="22BF05A4" w:rsidR="005C522D" w:rsidRPr="00CB73DB" w:rsidRDefault="005C522D" w:rsidP="009B7BE2">
            <w:pPr>
              <w:spacing w:line="312" w:lineRule="auto"/>
              <w:jc w:val="center"/>
              <w:rPr>
                <w:rFonts w:ascii="Arial" w:hAnsi="Arial" w:cs="Arial"/>
                <w:sz w:val="22"/>
                <w:szCs w:val="22"/>
                <w:lang w:val="nl-BE"/>
              </w:rPr>
            </w:pPr>
          </w:p>
          <w:p w14:paraId="154836ED" w14:textId="77777777" w:rsidR="00942FD9" w:rsidRPr="00CB73DB" w:rsidRDefault="00942FD9" w:rsidP="009B7BE2">
            <w:pPr>
              <w:spacing w:line="312" w:lineRule="auto"/>
              <w:jc w:val="center"/>
              <w:rPr>
                <w:rFonts w:ascii="Arial" w:hAnsi="Arial" w:cs="Arial"/>
                <w:sz w:val="22"/>
                <w:szCs w:val="22"/>
                <w:lang w:val="nl-BE"/>
              </w:rPr>
            </w:pPr>
          </w:p>
          <w:p w14:paraId="43B90FF3" w14:textId="77777777" w:rsidR="005C522D" w:rsidRPr="00CB73DB" w:rsidRDefault="005C522D" w:rsidP="009B7BE2">
            <w:pPr>
              <w:spacing w:line="312" w:lineRule="auto"/>
              <w:jc w:val="center"/>
              <w:rPr>
                <w:rFonts w:ascii="Arial" w:hAnsi="Arial" w:cs="Arial"/>
                <w:sz w:val="22"/>
                <w:szCs w:val="22"/>
                <w:lang w:val="nl-BE"/>
              </w:rPr>
            </w:pPr>
          </w:p>
          <w:p w14:paraId="3CA1E42F" w14:textId="29BBB2C5" w:rsidR="005C522D" w:rsidRPr="00CB73DB" w:rsidRDefault="005C522D" w:rsidP="009B7BE2">
            <w:pPr>
              <w:spacing w:line="312" w:lineRule="auto"/>
              <w:jc w:val="center"/>
              <w:rPr>
                <w:rFonts w:ascii="Arial" w:hAnsi="Arial" w:cs="Arial"/>
                <w:sz w:val="22"/>
                <w:szCs w:val="22"/>
                <w:lang w:val="nl-BE"/>
              </w:rPr>
            </w:pPr>
          </w:p>
          <w:p w14:paraId="4719D965" w14:textId="77777777" w:rsidR="009B7BE2" w:rsidRPr="00CB73DB" w:rsidRDefault="009B7BE2" w:rsidP="009B7BE2">
            <w:pPr>
              <w:spacing w:line="312" w:lineRule="auto"/>
              <w:jc w:val="center"/>
              <w:rPr>
                <w:rFonts w:ascii="Arial" w:hAnsi="Arial" w:cs="Arial"/>
                <w:sz w:val="22"/>
                <w:szCs w:val="22"/>
                <w:lang w:val="nl-BE"/>
              </w:rPr>
            </w:pPr>
          </w:p>
          <w:p w14:paraId="45B5CB9C" w14:textId="2ED85639" w:rsidR="009B7BE2" w:rsidRPr="00CB73DB" w:rsidRDefault="009B7BE2" w:rsidP="00310542">
            <w:pPr>
              <w:spacing w:line="312" w:lineRule="auto"/>
              <w:jc w:val="center"/>
              <w:rPr>
                <w:rFonts w:ascii="Arial" w:hAnsi="Arial" w:cs="Arial"/>
                <w:sz w:val="22"/>
                <w:szCs w:val="22"/>
                <w:lang w:val="nl-NL"/>
              </w:rPr>
            </w:pPr>
            <w:r w:rsidRPr="00CB73DB">
              <w:rPr>
                <w:rFonts w:ascii="Arial" w:hAnsi="Arial" w:cs="Arial"/>
                <w:sz w:val="22"/>
                <w:szCs w:val="22"/>
                <w:lang w:val="nl-BE"/>
              </w:rPr>
              <w:t>D</w:t>
            </w:r>
            <w:r w:rsidR="00CB73DB">
              <w:rPr>
                <w:rFonts w:ascii="Arial" w:hAnsi="Arial" w:cs="Arial"/>
                <w:sz w:val="22"/>
                <w:szCs w:val="22"/>
                <w:lang w:val="nl-BE"/>
              </w:rPr>
              <w:t>enis</w:t>
            </w:r>
            <w:bookmarkStart w:id="0" w:name="_GoBack"/>
            <w:bookmarkEnd w:id="0"/>
            <w:r w:rsidRPr="00CB73DB">
              <w:rPr>
                <w:rFonts w:ascii="Arial" w:hAnsi="Arial" w:cs="Arial"/>
                <w:sz w:val="22"/>
                <w:szCs w:val="22"/>
                <w:lang w:val="nl-BE"/>
              </w:rPr>
              <w:t xml:space="preserve"> DUCARME</w:t>
            </w:r>
          </w:p>
        </w:tc>
      </w:tr>
    </w:tbl>
    <w:p w14:paraId="5A6FA094" w14:textId="77777777" w:rsidR="004D3E31" w:rsidRPr="00CB73DB" w:rsidRDefault="004D3E31" w:rsidP="00310542">
      <w:pPr>
        <w:tabs>
          <w:tab w:val="left" w:pos="7938"/>
        </w:tabs>
        <w:spacing w:line="312" w:lineRule="auto"/>
        <w:rPr>
          <w:rFonts w:ascii="Arial" w:hAnsi="Arial" w:cs="Arial"/>
          <w:sz w:val="22"/>
          <w:szCs w:val="22"/>
          <w:lang w:val="nl-BE"/>
        </w:rPr>
      </w:pPr>
    </w:p>
    <w:sectPr w:rsidR="004D3E31" w:rsidRPr="00CB73DB" w:rsidSect="005C522D">
      <w:headerReference w:type="even" r:id="rId12"/>
      <w:headerReference w:type="default" r:id="rId13"/>
      <w:pgSz w:w="11909" w:h="16834"/>
      <w:pgMar w:top="432" w:right="285" w:bottom="1440" w:left="648"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F302C" w14:textId="77777777" w:rsidR="00DA188F" w:rsidRDefault="00DA188F">
      <w:pPr>
        <w:pStyle w:val="Plattetekst2"/>
      </w:pPr>
      <w:r>
        <w:separator/>
      </w:r>
    </w:p>
  </w:endnote>
  <w:endnote w:type="continuationSeparator" w:id="0">
    <w:p w14:paraId="3E03B22B" w14:textId="77777777" w:rsidR="00DA188F" w:rsidRDefault="00DA188F">
      <w:pPr>
        <w:pStyle w:val="Platteteks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D1BA0" w14:textId="77777777" w:rsidR="00DA188F" w:rsidRDefault="00DA188F">
      <w:pPr>
        <w:pStyle w:val="Plattetekst2"/>
      </w:pPr>
      <w:r>
        <w:separator/>
      </w:r>
    </w:p>
  </w:footnote>
  <w:footnote w:type="continuationSeparator" w:id="0">
    <w:p w14:paraId="5EDAFB0A" w14:textId="77777777" w:rsidR="00DA188F" w:rsidRDefault="00DA188F">
      <w:pPr>
        <w:pStyle w:val="Platteteks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FBAB" w14:textId="77777777" w:rsidR="006C3AFC" w:rsidRDefault="006C3AFC">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21A1B075" w14:textId="77777777" w:rsidR="006C3AFC" w:rsidRDefault="006C3A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3118" w14:textId="77777777" w:rsidR="006C3AFC" w:rsidRDefault="006C3AFC">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0116">
      <w:rPr>
        <w:rStyle w:val="Paginanummer"/>
      </w:rPr>
      <w:t>3</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0C0116">
      <w:rPr>
        <w:rStyle w:val="Paginanummer"/>
      </w:rPr>
      <w:t>8</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58B"/>
    <w:multiLevelType w:val="hybridMultilevel"/>
    <w:tmpl w:val="AC860B6C"/>
    <w:lvl w:ilvl="0" w:tplc="9EC45040">
      <w:start w:val="1"/>
      <w:numFmt w:val="bullet"/>
      <w:lvlText w:val="-"/>
      <w:lvlJc w:val="left"/>
      <w:pPr>
        <w:tabs>
          <w:tab w:val="num" w:pos="436"/>
        </w:tabs>
        <w:ind w:left="436" w:hanging="363"/>
      </w:pPr>
      <w:rPr>
        <w:rFonts w:ascii="Times New Roman" w:eastAsia="Times New Roman" w:hAnsi="Times New Roman" w:cs="Times New Roman" w:hint="default"/>
      </w:rPr>
    </w:lvl>
    <w:lvl w:ilvl="1" w:tplc="A9222440">
      <w:start w:val="32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3439F"/>
    <w:multiLevelType w:val="hybridMultilevel"/>
    <w:tmpl w:val="382E9930"/>
    <w:lvl w:ilvl="0" w:tplc="9EC45040">
      <w:start w:val="1"/>
      <w:numFmt w:val="bullet"/>
      <w:lvlText w:val="-"/>
      <w:lvlJc w:val="left"/>
      <w:pPr>
        <w:tabs>
          <w:tab w:val="num" w:pos="436"/>
        </w:tabs>
        <w:ind w:left="436" w:hanging="3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60F1E"/>
    <w:multiLevelType w:val="hybridMultilevel"/>
    <w:tmpl w:val="44A4B70E"/>
    <w:lvl w:ilvl="0" w:tplc="B874B41C">
      <w:start w:val="1"/>
      <w:numFmt w:val="decimal"/>
      <w:lvlText w:val="%1° "/>
      <w:lvlJc w:val="left"/>
      <w:pPr>
        <w:ind w:left="780" w:hanging="360"/>
      </w:pPr>
      <w:rPr>
        <w:rFonts w:hint="default"/>
      </w:r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3" w15:restartNumberingAfterBreak="0">
    <w:nsid w:val="244B1099"/>
    <w:multiLevelType w:val="hybridMultilevel"/>
    <w:tmpl w:val="40820DB4"/>
    <w:lvl w:ilvl="0" w:tplc="9EC45040">
      <w:start w:val="1"/>
      <w:numFmt w:val="bullet"/>
      <w:lvlText w:val="-"/>
      <w:lvlJc w:val="left"/>
      <w:pPr>
        <w:tabs>
          <w:tab w:val="num" w:pos="436"/>
        </w:tabs>
        <w:ind w:left="436" w:hanging="3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B62A4"/>
    <w:multiLevelType w:val="hybridMultilevel"/>
    <w:tmpl w:val="4F68D8A6"/>
    <w:lvl w:ilvl="0" w:tplc="B874B41C">
      <w:start w:val="1"/>
      <w:numFmt w:val="decimal"/>
      <w:lvlText w:val="%1° "/>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E6F5F46"/>
    <w:multiLevelType w:val="hybridMultilevel"/>
    <w:tmpl w:val="1974F3BA"/>
    <w:lvl w:ilvl="0" w:tplc="E72E9138">
      <w:start w:val="1"/>
      <w:numFmt w:val="decimal"/>
      <w:lvlText w:val="%1° "/>
      <w:lvlJc w:val="left"/>
      <w:pPr>
        <w:tabs>
          <w:tab w:val="num" w:pos="360"/>
        </w:tabs>
        <w:ind w:left="360" w:hanging="360"/>
      </w:pPr>
      <w:rPr>
        <w:rFonts w:hint="default"/>
        <w:b w:val="0"/>
      </w:rPr>
    </w:lvl>
    <w:lvl w:ilvl="1" w:tplc="040C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17D0749"/>
    <w:multiLevelType w:val="hybridMultilevel"/>
    <w:tmpl w:val="7012D7BC"/>
    <w:lvl w:ilvl="0" w:tplc="EE7208FC">
      <w:start w:val="1"/>
      <w:numFmt w:val="decimal"/>
      <w:lvlText w:val="%1° "/>
      <w:lvlJc w:val="left"/>
      <w:pPr>
        <w:tabs>
          <w:tab w:val="num" w:pos="433"/>
        </w:tabs>
        <w:ind w:left="433" w:hanging="360"/>
      </w:pPr>
      <w:rPr>
        <w:rFonts w:hint="default"/>
        <w:color w:val="auto"/>
      </w:rPr>
    </w:lvl>
    <w:lvl w:ilvl="1" w:tplc="040C0001">
      <w:start w:val="1"/>
      <w:numFmt w:val="bullet"/>
      <w:lvlText w:val=""/>
      <w:lvlJc w:val="left"/>
      <w:pPr>
        <w:tabs>
          <w:tab w:val="num" w:pos="1153"/>
        </w:tabs>
        <w:ind w:left="1153" w:hanging="360"/>
      </w:pPr>
      <w:rPr>
        <w:rFonts w:ascii="Symbol" w:hAnsi="Symbol" w:hint="default"/>
      </w:rPr>
    </w:lvl>
    <w:lvl w:ilvl="2" w:tplc="0809001B" w:tentative="1">
      <w:start w:val="1"/>
      <w:numFmt w:val="lowerRoman"/>
      <w:lvlText w:val="%3."/>
      <w:lvlJc w:val="right"/>
      <w:pPr>
        <w:tabs>
          <w:tab w:val="num" w:pos="1873"/>
        </w:tabs>
        <w:ind w:left="1873" w:hanging="180"/>
      </w:pPr>
    </w:lvl>
    <w:lvl w:ilvl="3" w:tplc="0809000F" w:tentative="1">
      <w:start w:val="1"/>
      <w:numFmt w:val="decimal"/>
      <w:lvlText w:val="%4."/>
      <w:lvlJc w:val="left"/>
      <w:pPr>
        <w:tabs>
          <w:tab w:val="num" w:pos="2593"/>
        </w:tabs>
        <w:ind w:left="2593" w:hanging="360"/>
      </w:pPr>
    </w:lvl>
    <w:lvl w:ilvl="4" w:tplc="08090019" w:tentative="1">
      <w:start w:val="1"/>
      <w:numFmt w:val="lowerLetter"/>
      <w:lvlText w:val="%5."/>
      <w:lvlJc w:val="left"/>
      <w:pPr>
        <w:tabs>
          <w:tab w:val="num" w:pos="3313"/>
        </w:tabs>
        <w:ind w:left="3313" w:hanging="360"/>
      </w:pPr>
    </w:lvl>
    <w:lvl w:ilvl="5" w:tplc="0809001B" w:tentative="1">
      <w:start w:val="1"/>
      <w:numFmt w:val="lowerRoman"/>
      <w:lvlText w:val="%6."/>
      <w:lvlJc w:val="right"/>
      <w:pPr>
        <w:tabs>
          <w:tab w:val="num" w:pos="4033"/>
        </w:tabs>
        <w:ind w:left="4033" w:hanging="180"/>
      </w:pPr>
    </w:lvl>
    <w:lvl w:ilvl="6" w:tplc="0809000F" w:tentative="1">
      <w:start w:val="1"/>
      <w:numFmt w:val="decimal"/>
      <w:lvlText w:val="%7."/>
      <w:lvlJc w:val="left"/>
      <w:pPr>
        <w:tabs>
          <w:tab w:val="num" w:pos="4753"/>
        </w:tabs>
        <w:ind w:left="4753" w:hanging="360"/>
      </w:pPr>
    </w:lvl>
    <w:lvl w:ilvl="7" w:tplc="08090019" w:tentative="1">
      <w:start w:val="1"/>
      <w:numFmt w:val="lowerLetter"/>
      <w:lvlText w:val="%8."/>
      <w:lvlJc w:val="left"/>
      <w:pPr>
        <w:tabs>
          <w:tab w:val="num" w:pos="5473"/>
        </w:tabs>
        <w:ind w:left="5473" w:hanging="360"/>
      </w:pPr>
    </w:lvl>
    <w:lvl w:ilvl="8" w:tplc="0809001B" w:tentative="1">
      <w:start w:val="1"/>
      <w:numFmt w:val="lowerRoman"/>
      <w:lvlText w:val="%9."/>
      <w:lvlJc w:val="right"/>
      <w:pPr>
        <w:tabs>
          <w:tab w:val="num" w:pos="6193"/>
        </w:tabs>
        <w:ind w:left="6193" w:hanging="180"/>
      </w:pPr>
    </w:lvl>
  </w:abstractNum>
  <w:abstractNum w:abstractNumId="7" w15:restartNumberingAfterBreak="0">
    <w:nsid w:val="4421792D"/>
    <w:multiLevelType w:val="hybridMultilevel"/>
    <w:tmpl w:val="7012D7BC"/>
    <w:lvl w:ilvl="0" w:tplc="EE7208FC">
      <w:start w:val="1"/>
      <w:numFmt w:val="decimal"/>
      <w:lvlText w:val="%1° "/>
      <w:lvlJc w:val="left"/>
      <w:pPr>
        <w:tabs>
          <w:tab w:val="num" w:pos="433"/>
        </w:tabs>
        <w:ind w:left="433" w:hanging="360"/>
      </w:pPr>
      <w:rPr>
        <w:rFonts w:hint="default"/>
        <w:color w:val="auto"/>
      </w:rPr>
    </w:lvl>
    <w:lvl w:ilvl="1" w:tplc="040C0001">
      <w:start w:val="1"/>
      <w:numFmt w:val="bullet"/>
      <w:lvlText w:val=""/>
      <w:lvlJc w:val="left"/>
      <w:pPr>
        <w:tabs>
          <w:tab w:val="num" w:pos="1153"/>
        </w:tabs>
        <w:ind w:left="1153" w:hanging="360"/>
      </w:pPr>
      <w:rPr>
        <w:rFonts w:ascii="Symbol" w:hAnsi="Symbol" w:hint="default"/>
      </w:rPr>
    </w:lvl>
    <w:lvl w:ilvl="2" w:tplc="0809001B" w:tentative="1">
      <w:start w:val="1"/>
      <w:numFmt w:val="lowerRoman"/>
      <w:lvlText w:val="%3."/>
      <w:lvlJc w:val="right"/>
      <w:pPr>
        <w:tabs>
          <w:tab w:val="num" w:pos="1873"/>
        </w:tabs>
        <w:ind w:left="1873" w:hanging="180"/>
      </w:pPr>
    </w:lvl>
    <w:lvl w:ilvl="3" w:tplc="0809000F" w:tentative="1">
      <w:start w:val="1"/>
      <w:numFmt w:val="decimal"/>
      <w:lvlText w:val="%4."/>
      <w:lvlJc w:val="left"/>
      <w:pPr>
        <w:tabs>
          <w:tab w:val="num" w:pos="2593"/>
        </w:tabs>
        <w:ind w:left="2593" w:hanging="360"/>
      </w:pPr>
    </w:lvl>
    <w:lvl w:ilvl="4" w:tplc="08090019" w:tentative="1">
      <w:start w:val="1"/>
      <w:numFmt w:val="lowerLetter"/>
      <w:lvlText w:val="%5."/>
      <w:lvlJc w:val="left"/>
      <w:pPr>
        <w:tabs>
          <w:tab w:val="num" w:pos="3313"/>
        </w:tabs>
        <w:ind w:left="3313" w:hanging="360"/>
      </w:pPr>
    </w:lvl>
    <w:lvl w:ilvl="5" w:tplc="0809001B" w:tentative="1">
      <w:start w:val="1"/>
      <w:numFmt w:val="lowerRoman"/>
      <w:lvlText w:val="%6."/>
      <w:lvlJc w:val="right"/>
      <w:pPr>
        <w:tabs>
          <w:tab w:val="num" w:pos="4033"/>
        </w:tabs>
        <w:ind w:left="4033" w:hanging="180"/>
      </w:pPr>
    </w:lvl>
    <w:lvl w:ilvl="6" w:tplc="0809000F" w:tentative="1">
      <w:start w:val="1"/>
      <w:numFmt w:val="decimal"/>
      <w:lvlText w:val="%7."/>
      <w:lvlJc w:val="left"/>
      <w:pPr>
        <w:tabs>
          <w:tab w:val="num" w:pos="4753"/>
        </w:tabs>
        <w:ind w:left="4753" w:hanging="360"/>
      </w:pPr>
    </w:lvl>
    <w:lvl w:ilvl="7" w:tplc="08090019" w:tentative="1">
      <w:start w:val="1"/>
      <w:numFmt w:val="lowerLetter"/>
      <w:lvlText w:val="%8."/>
      <w:lvlJc w:val="left"/>
      <w:pPr>
        <w:tabs>
          <w:tab w:val="num" w:pos="5473"/>
        </w:tabs>
        <w:ind w:left="5473" w:hanging="360"/>
      </w:pPr>
    </w:lvl>
    <w:lvl w:ilvl="8" w:tplc="0809001B" w:tentative="1">
      <w:start w:val="1"/>
      <w:numFmt w:val="lowerRoman"/>
      <w:lvlText w:val="%9."/>
      <w:lvlJc w:val="right"/>
      <w:pPr>
        <w:tabs>
          <w:tab w:val="num" w:pos="6193"/>
        </w:tabs>
        <w:ind w:left="6193" w:hanging="180"/>
      </w:pPr>
    </w:lvl>
  </w:abstractNum>
  <w:abstractNum w:abstractNumId="8" w15:restartNumberingAfterBreak="0">
    <w:nsid w:val="442E6E58"/>
    <w:multiLevelType w:val="hybridMultilevel"/>
    <w:tmpl w:val="2B6E82E8"/>
    <w:lvl w:ilvl="0" w:tplc="A00A4FC8">
      <w:start w:val="1"/>
      <w:numFmt w:val="decimal"/>
      <w:lvlText w:val="%1)"/>
      <w:lvlJc w:val="left"/>
      <w:pPr>
        <w:ind w:left="720" w:hanging="360"/>
      </w:pPr>
      <w:rPr>
        <w:rFonts w:ascii="Arial" w:eastAsia="Times New Roman" w:hAnsi="Arial" w:cs="Arial"/>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9020A6F"/>
    <w:multiLevelType w:val="hybridMultilevel"/>
    <w:tmpl w:val="C57E2BA6"/>
    <w:lvl w:ilvl="0" w:tplc="EFDC7CB4">
      <w:start w:val="1"/>
      <w:numFmt w:val="decimal"/>
      <w:lvlText w:val="%1)"/>
      <w:lvlJc w:val="left"/>
      <w:pPr>
        <w:tabs>
          <w:tab w:val="num" w:pos="720"/>
        </w:tabs>
        <w:ind w:left="720" w:hanging="360"/>
      </w:pPr>
    </w:lvl>
    <w:lvl w:ilvl="1" w:tplc="9FE006FE">
      <w:start w:val="1"/>
      <w:numFmt w:val="decimal"/>
      <w:lvlText w:val="%2)"/>
      <w:lvlJc w:val="left"/>
      <w:pPr>
        <w:tabs>
          <w:tab w:val="num" w:pos="1440"/>
        </w:tabs>
        <w:ind w:left="1440" w:hanging="360"/>
      </w:pPr>
    </w:lvl>
    <w:lvl w:ilvl="2" w:tplc="9A92798A" w:tentative="1">
      <w:start w:val="1"/>
      <w:numFmt w:val="decimal"/>
      <w:lvlText w:val="%3)"/>
      <w:lvlJc w:val="left"/>
      <w:pPr>
        <w:tabs>
          <w:tab w:val="num" w:pos="2160"/>
        </w:tabs>
        <w:ind w:left="2160" w:hanging="360"/>
      </w:pPr>
    </w:lvl>
    <w:lvl w:ilvl="3" w:tplc="47F4BFF6" w:tentative="1">
      <w:start w:val="1"/>
      <w:numFmt w:val="decimal"/>
      <w:lvlText w:val="%4)"/>
      <w:lvlJc w:val="left"/>
      <w:pPr>
        <w:tabs>
          <w:tab w:val="num" w:pos="2880"/>
        </w:tabs>
        <w:ind w:left="2880" w:hanging="360"/>
      </w:pPr>
    </w:lvl>
    <w:lvl w:ilvl="4" w:tplc="D7B2759E" w:tentative="1">
      <w:start w:val="1"/>
      <w:numFmt w:val="decimal"/>
      <w:lvlText w:val="%5)"/>
      <w:lvlJc w:val="left"/>
      <w:pPr>
        <w:tabs>
          <w:tab w:val="num" w:pos="3600"/>
        </w:tabs>
        <w:ind w:left="3600" w:hanging="360"/>
      </w:pPr>
    </w:lvl>
    <w:lvl w:ilvl="5" w:tplc="BD1A114E" w:tentative="1">
      <w:start w:val="1"/>
      <w:numFmt w:val="decimal"/>
      <w:lvlText w:val="%6)"/>
      <w:lvlJc w:val="left"/>
      <w:pPr>
        <w:tabs>
          <w:tab w:val="num" w:pos="4320"/>
        </w:tabs>
        <w:ind w:left="4320" w:hanging="360"/>
      </w:pPr>
    </w:lvl>
    <w:lvl w:ilvl="6" w:tplc="30128D8C" w:tentative="1">
      <w:start w:val="1"/>
      <w:numFmt w:val="decimal"/>
      <w:lvlText w:val="%7)"/>
      <w:lvlJc w:val="left"/>
      <w:pPr>
        <w:tabs>
          <w:tab w:val="num" w:pos="5040"/>
        </w:tabs>
        <w:ind w:left="5040" w:hanging="360"/>
      </w:pPr>
    </w:lvl>
    <w:lvl w:ilvl="7" w:tplc="D5581DE8" w:tentative="1">
      <w:start w:val="1"/>
      <w:numFmt w:val="decimal"/>
      <w:lvlText w:val="%8)"/>
      <w:lvlJc w:val="left"/>
      <w:pPr>
        <w:tabs>
          <w:tab w:val="num" w:pos="5760"/>
        </w:tabs>
        <w:ind w:left="5760" w:hanging="360"/>
      </w:pPr>
    </w:lvl>
    <w:lvl w:ilvl="8" w:tplc="9E86E5A8" w:tentative="1">
      <w:start w:val="1"/>
      <w:numFmt w:val="decimal"/>
      <w:lvlText w:val="%9)"/>
      <w:lvlJc w:val="left"/>
      <w:pPr>
        <w:tabs>
          <w:tab w:val="num" w:pos="6480"/>
        </w:tabs>
        <w:ind w:left="6480" w:hanging="360"/>
      </w:pPr>
    </w:lvl>
  </w:abstractNum>
  <w:abstractNum w:abstractNumId="10" w15:restartNumberingAfterBreak="0">
    <w:nsid w:val="4C441E9E"/>
    <w:multiLevelType w:val="hybridMultilevel"/>
    <w:tmpl w:val="A2A8AB8C"/>
    <w:lvl w:ilvl="0" w:tplc="040C0001">
      <w:start w:val="1"/>
      <w:numFmt w:val="bullet"/>
      <w:lvlText w:val=""/>
      <w:lvlJc w:val="left"/>
      <w:pPr>
        <w:tabs>
          <w:tab w:val="num" w:pos="1170"/>
        </w:tabs>
        <w:ind w:left="1170" w:hanging="360"/>
      </w:pPr>
      <w:rPr>
        <w:rFonts w:ascii="Symbol" w:hAnsi="Symbol" w:hint="default"/>
      </w:rPr>
    </w:lvl>
    <w:lvl w:ilvl="1" w:tplc="040C0003" w:tentative="1">
      <w:start w:val="1"/>
      <w:numFmt w:val="bullet"/>
      <w:lvlText w:val="o"/>
      <w:lvlJc w:val="left"/>
      <w:pPr>
        <w:tabs>
          <w:tab w:val="num" w:pos="1890"/>
        </w:tabs>
        <w:ind w:left="1890" w:hanging="360"/>
      </w:pPr>
      <w:rPr>
        <w:rFonts w:ascii="Courier New" w:hAnsi="Courier New" w:cs="Courier New" w:hint="default"/>
      </w:rPr>
    </w:lvl>
    <w:lvl w:ilvl="2" w:tplc="040C0005" w:tentative="1">
      <w:start w:val="1"/>
      <w:numFmt w:val="bullet"/>
      <w:lvlText w:val=""/>
      <w:lvlJc w:val="left"/>
      <w:pPr>
        <w:tabs>
          <w:tab w:val="num" w:pos="2610"/>
        </w:tabs>
        <w:ind w:left="2610" w:hanging="360"/>
      </w:pPr>
      <w:rPr>
        <w:rFonts w:ascii="Wingdings" w:hAnsi="Wingdings" w:hint="default"/>
      </w:rPr>
    </w:lvl>
    <w:lvl w:ilvl="3" w:tplc="040C0001" w:tentative="1">
      <w:start w:val="1"/>
      <w:numFmt w:val="bullet"/>
      <w:lvlText w:val=""/>
      <w:lvlJc w:val="left"/>
      <w:pPr>
        <w:tabs>
          <w:tab w:val="num" w:pos="3330"/>
        </w:tabs>
        <w:ind w:left="3330" w:hanging="360"/>
      </w:pPr>
      <w:rPr>
        <w:rFonts w:ascii="Symbol" w:hAnsi="Symbol" w:hint="default"/>
      </w:rPr>
    </w:lvl>
    <w:lvl w:ilvl="4" w:tplc="040C0003" w:tentative="1">
      <w:start w:val="1"/>
      <w:numFmt w:val="bullet"/>
      <w:lvlText w:val="o"/>
      <w:lvlJc w:val="left"/>
      <w:pPr>
        <w:tabs>
          <w:tab w:val="num" w:pos="4050"/>
        </w:tabs>
        <w:ind w:left="4050" w:hanging="360"/>
      </w:pPr>
      <w:rPr>
        <w:rFonts w:ascii="Courier New" w:hAnsi="Courier New" w:cs="Courier New" w:hint="default"/>
      </w:rPr>
    </w:lvl>
    <w:lvl w:ilvl="5" w:tplc="040C0005" w:tentative="1">
      <w:start w:val="1"/>
      <w:numFmt w:val="bullet"/>
      <w:lvlText w:val=""/>
      <w:lvlJc w:val="left"/>
      <w:pPr>
        <w:tabs>
          <w:tab w:val="num" w:pos="4770"/>
        </w:tabs>
        <w:ind w:left="4770" w:hanging="360"/>
      </w:pPr>
      <w:rPr>
        <w:rFonts w:ascii="Wingdings" w:hAnsi="Wingdings" w:hint="default"/>
      </w:rPr>
    </w:lvl>
    <w:lvl w:ilvl="6" w:tplc="040C0001" w:tentative="1">
      <w:start w:val="1"/>
      <w:numFmt w:val="bullet"/>
      <w:lvlText w:val=""/>
      <w:lvlJc w:val="left"/>
      <w:pPr>
        <w:tabs>
          <w:tab w:val="num" w:pos="5490"/>
        </w:tabs>
        <w:ind w:left="5490" w:hanging="360"/>
      </w:pPr>
      <w:rPr>
        <w:rFonts w:ascii="Symbol" w:hAnsi="Symbol" w:hint="default"/>
      </w:rPr>
    </w:lvl>
    <w:lvl w:ilvl="7" w:tplc="040C0003" w:tentative="1">
      <w:start w:val="1"/>
      <w:numFmt w:val="bullet"/>
      <w:lvlText w:val="o"/>
      <w:lvlJc w:val="left"/>
      <w:pPr>
        <w:tabs>
          <w:tab w:val="num" w:pos="6210"/>
        </w:tabs>
        <w:ind w:left="6210" w:hanging="360"/>
      </w:pPr>
      <w:rPr>
        <w:rFonts w:ascii="Courier New" w:hAnsi="Courier New" w:cs="Courier New" w:hint="default"/>
      </w:rPr>
    </w:lvl>
    <w:lvl w:ilvl="8" w:tplc="040C0005" w:tentative="1">
      <w:start w:val="1"/>
      <w:numFmt w:val="bullet"/>
      <w:lvlText w:val=""/>
      <w:lvlJc w:val="left"/>
      <w:pPr>
        <w:tabs>
          <w:tab w:val="num" w:pos="6930"/>
        </w:tabs>
        <w:ind w:left="6930" w:hanging="360"/>
      </w:pPr>
      <w:rPr>
        <w:rFonts w:ascii="Wingdings" w:hAnsi="Wingdings" w:hint="default"/>
      </w:rPr>
    </w:lvl>
  </w:abstractNum>
  <w:abstractNum w:abstractNumId="11" w15:restartNumberingAfterBreak="0">
    <w:nsid w:val="518A74F6"/>
    <w:multiLevelType w:val="hybridMultilevel"/>
    <w:tmpl w:val="8ADA53A0"/>
    <w:lvl w:ilvl="0" w:tplc="29B09EC6">
      <w:start w:val="1"/>
      <w:numFmt w:val="decimal"/>
      <w:lvlText w:val="%1° "/>
      <w:lvlJc w:val="left"/>
      <w:pPr>
        <w:ind w:left="360" w:hanging="360"/>
      </w:pPr>
      <w:rPr>
        <w:rFonts w:hint="default"/>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62081C15"/>
    <w:multiLevelType w:val="hybridMultilevel"/>
    <w:tmpl w:val="F4E49986"/>
    <w:lvl w:ilvl="0" w:tplc="9EC45040">
      <w:start w:val="1"/>
      <w:numFmt w:val="bullet"/>
      <w:lvlText w:val="-"/>
      <w:lvlJc w:val="left"/>
      <w:pPr>
        <w:tabs>
          <w:tab w:val="num" w:pos="436"/>
        </w:tabs>
        <w:ind w:left="436" w:hanging="3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F23A1B"/>
    <w:multiLevelType w:val="hybridMultilevel"/>
    <w:tmpl w:val="696E3AF4"/>
    <w:lvl w:ilvl="0" w:tplc="29B09EC6">
      <w:start w:val="1"/>
      <w:numFmt w:val="decimal"/>
      <w:lvlText w:val="%1° "/>
      <w:lvlJc w:val="left"/>
      <w:pPr>
        <w:tabs>
          <w:tab w:val="num" w:pos="433"/>
        </w:tabs>
        <w:ind w:left="433" w:hanging="360"/>
      </w:pPr>
      <w:rPr>
        <w:rFonts w:hint="default"/>
        <w:color w:val="auto"/>
      </w:rPr>
    </w:lvl>
    <w:lvl w:ilvl="1" w:tplc="040C0001">
      <w:start w:val="1"/>
      <w:numFmt w:val="bullet"/>
      <w:lvlText w:val=""/>
      <w:lvlJc w:val="left"/>
      <w:pPr>
        <w:tabs>
          <w:tab w:val="num" w:pos="1153"/>
        </w:tabs>
        <w:ind w:left="1153" w:hanging="360"/>
      </w:pPr>
      <w:rPr>
        <w:rFonts w:ascii="Symbol" w:hAnsi="Symbol" w:hint="default"/>
      </w:rPr>
    </w:lvl>
    <w:lvl w:ilvl="2" w:tplc="0809001B" w:tentative="1">
      <w:start w:val="1"/>
      <w:numFmt w:val="lowerRoman"/>
      <w:lvlText w:val="%3."/>
      <w:lvlJc w:val="right"/>
      <w:pPr>
        <w:tabs>
          <w:tab w:val="num" w:pos="1873"/>
        </w:tabs>
        <w:ind w:left="1873" w:hanging="180"/>
      </w:pPr>
    </w:lvl>
    <w:lvl w:ilvl="3" w:tplc="0809000F" w:tentative="1">
      <w:start w:val="1"/>
      <w:numFmt w:val="decimal"/>
      <w:lvlText w:val="%4."/>
      <w:lvlJc w:val="left"/>
      <w:pPr>
        <w:tabs>
          <w:tab w:val="num" w:pos="2593"/>
        </w:tabs>
        <w:ind w:left="2593" w:hanging="360"/>
      </w:pPr>
    </w:lvl>
    <w:lvl w:ilvl="4" w:tplc="08090019" w:tentative="1">
      <w:start w:val="1"/>
      <w:numFmt w:val="lowerLetter"/>
      <w:lvlText w:val="%5."/>
      <w:lvlJc w:val="left"/>
      <w:pPr>
        <w:tabs>
          <w:tab w:val="num" w:pos="3313"/>
        </w:tabs>
        <w:ind w:left="3313" w:hanging="360"/>
      </w:pPr>
    </w:lvl>
    <w:lvl w:ilvl="5" w:tplc="0809001B" w:tentative="1">
      <w:start w:val="1"/>
      <w:numFmt w:val="lowerRoman"/>
      <w:lvlText w:val="%6."/>
      <w:lvlJc w:val="right"/>
      <w:pPr>
        <w:tabs>
          <w:tab w:val="num" w:pos="4033"/>
        </w:tabs>
        <w:ind w:left="4033" w:hanging="180"/>
      </w:pPr>
    </w:lvl>
    <w:lvl w:ilvl="6" w:tplc="0809000F" w:tentative="1">
      <w:start w:val="1"/>
      <w:numFmt w:val="decimal"/>
      <w:lvlText w:val="%7."/>
      <w:lvlJc w:val="left"/>
      <w:pPr>
        <w:tabs>
          <w:tab w:val="num" w:pos="4753"/>
        </w:tabs>
        <w:ind w:left="4753" w:hanging="360"/>
      </w:pPr>
    </w:lvl>
    <w:lvl w:ilvl="7" w:tplc="08090019" w:tentative="1">
      <w:start w:val="1"/>
      <w:numFmt w:val="lowerLetter"/>
      <w:lvlText w:val="%8."/>
      <w:lvlJc w:val="left"/>
      <w:pPr>
        <w:tabs>
          <w:tab w:val="num" w:pos="5473"/>
        </w:tabs>
        <w:ind w:left="5473" w:hanging="360"/>
      </w:pPr>
    </w:lvl>
    <w:lvl w:ilvl="8" w:tplc="0809001B" w:tentative="1">
      <w:start w:val="1"/>
      <w:numFmt w:val="lowerRoman"/>
      <w:lvlText w:val="%9."/>
      <w:lvlJc w:val="right"/>
      <w:pPr>
        <w:tabs>
          <w:tab w:val="num" w:pos="6193"/>
        </w:tabs>
        <w:ind w:left="6193" w:hanging="180"/>
      </w:pPr>
    </w:lvl>
  </w:abstractNum>
  <w:abstractNum w:abstractNumId="14" w15:restartNumberingAfterBreak="0">
    <w:nsid w:val="678704DD"/>
    <w:multiLevelType w:val="hybridMultilevel"/>
    <w:tmpl w:val="8334F0D8"/>
    <w:lvl w:ilvl="0" w:tplc="39969E08">
      <w:start w:val="1"/>
      <w:numFmt w:val="decimal"/>
      <w:lvlText w:val="%1)"/>
      <w:lvlJc w:val="left"/>
      <w:pPr>
        <w:tabs>
          <w:tab w:val="num" w:pos="720"/>
        </w:tabs>
        <w:ind w:left="720" w:hanging="360"/>
      </w:pPr>
    </w:lvl>
    <w:lvl w:ilvl="1" w:tplc="42ECADAE">
      <w:start w:val="1"/>
      <w:numFmt w:val="decimal"/>
      <w:lvlText w:val="%2)"/>
      <w:lvlJc w:val="left"/>
      <w:pPr>
        <w:tabs>
          <w:tab w:val="num" w:pos="1440"/>
        </w:tabs>
        <w:ind w:left="1440" w:hanging="360"/>
      </w:pPr>
    </w:lvl>
    <w:lvl w:ilvl="2" w:tplc="6994B71A" w:tentative="1">
      <w:start w:val="1"/>
      <w:numFmt w:val="decimal"/>
      <w:lvlText w:val="%3)"/>
      <w:lvlJc w:val="left"/>
      <w:pPr>
        <w:tabs>
          <w:tab w:val="num" w:pos="2160"/>
        </w:tabs>
        <w:ind w:left="2160" w:hanging="360"/>
      </w:pPr>
    </w:lvl>
    <w:lvl w:ilvl="3" w:tplc="035E747A" w:tentative="1">
      <w:start w:val="1"/>
      <w:numFmt w:val="decimal"/>
      <w:lvlText w:val="%4)"/>
      <w:lvlJc w:val="left"/>
      <w:pPr>
        <w:tabs>
          <w:tab w:val="num" w:pos="2880"/>
        </w:tabs>
        <w:ind w:left="2880" w:hanging="360"/>
      </w:pPr>
    </w:lvl>
    <w:lvl w:ilvl="4" w:tplc="EC2E40FA" w:tentative="1">
      <w:start w:val="1"/>
      <w:numFmt w:val="decimal"/>
      <w:lvlText w:val="%5)"/>
      <w:lvlJc w:val="left"/>
      <w:pPr>
        <w:tabs>
          <w:tab w:val="num" w:pos="3600"/>
        </w:tabs>
        <w:ind w:left="3600" w:hanging="360"/>
      </w:pPr>
    </w:lvl>
    <w:lvl w:ilvl="5" w:tplc="3ED4C1FA" w:tentative="1">
      <w:start w:val="1"/>
      <w:numFmt w:val="decimal"/>
      <w:lvlText w:val="%6)"/>
      <w:lvlJc w:val="left"/>
      <w:pPr>
        <w:tabs>
          <w:tab w:val="num" w:pos="4320"/>
        </w:tabs>
        <w:ind w:left="4320" w:hanging="360"/>
      </w:pPr>
    </w:lvl>
    <w:lvl w:ilvl="6" w:tplc="2F1A419E" w:tentative="1">
      <w:start w:val="1"/>
      <w:numFmt w:val="decimal"/>
      <w:lvlText w:val="%7)"/>
      <w:lvlJc w:val="left"/>
      <w:pPr>
        <w:tabs>
          <w:tab w:val="num" w:pos="5040"/>
        </w:tabs>
        <w:ind w:left="5040" w:hanging="360"/>
      </w:pPr>
    </w:lvl>
    <w:lvl w:ilvl="7" w:tplc="D276A13A" w:tentative="1">
      <w:start w:val="1"/>
      <w:numFmt w:val="decimal"/>
      <w:lvlText w:val="%8)"/>
      <w:lvlJc w:val="left"/>
      <w:pPr>
        <w:tabs>
          <w:tab w:val="num" w:pos="5760"/>
        </w:tabs>
        <w:ind w:left="5760" w:hanging="360"/>
      </w:pPr>
    </w:lvl>
    <w:lvl w:ilvl="8" w:tplc="E0E0ADCE" w:tentative="1">
      <w:start w:val="1"/>
      <w:numFmt w:val="decimal"/>
      <w:lvlText w:val="%9)"/>
      <w:lvlJc w:val="left"/>
      <w:pPr>
        <w:tabs>
          <w:tab w:val="num" w:pos="6480"/>
        </w:tabs>
        <w:ind w:left="6480" w:hanging="360"/>
      </w:pPr>
    </w:lvl>
  </w:abstractNum>
  <w:abstractNum w:abstractNumId="15" w15:restartNumberingAfterBreak="0">
    <w:nsid w:val="7AF855A2"/>
    <w:multiLevelType w:val="hybridMultilevel"/>
    <w:tmpl w:val="1110DBA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0"/>
  </w:num>
  <w:num w:numId="5">
    <w:abstractNumId w:val="13"/>
  </w:num>
  <w:num w:numId="6">
    <w:abstractNumId w:val="5"/>
  </w:num>
  <w:num w:numId="7">
    <w:abstractNumId w:val="10"/>
  </w:num>
  <w:num w:numId="8">
    <w:abstractNumId w:val="9"/>
  </w:num>
  <w:num w:numId="9">
    <w:abstractNumId w:val="14"/>
  </w:num>
  <w:num w:numId="10">
    <w:abstractNumId w:val="15"/>
  </w:num>
  <w:num w:numId="11">
    <w:abstractNumId w:val="8"/>
  </w:num>
  <w:num w:numId="12">
    <w:abstractNumId w:val="7"/>
  </w:num>
  <w:num w:numId="13">
    <w:abstractNumId w:val="4"/>
  </w:num>
  <w:num w:numId="14">
    <w:abstractNumId w:val="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42"/>
    <w:rsid w:val="0000268B"/>
    <w:rsid w:val="0000403D"/>
    <w:rsid w:val="00006213"/>
    <w:rsid w:val="0000649A"/>
    <w:rsid w:val="00010DD8"/>
    <w:rsid w:val="00013D4A"/>
    <w:rsid w:val="00015E00"/>
    <w:rsid w:val="00017A1E"/>
    <w:rsid w:val="00021EFB"/>
    <w:rsid w:val="000228F7"/>
    <w:rsid w:val="00030EC0"/>
    <w:rsid w:val="000345EA"/>
    <w:rsid w:val="0003663A"/>
    <w:rsid w:val="00036DD9"/>
    <w:rsid w:val="00037264"/>
    <w:rsid w:val="00044499"/>
    <w:rsid w:val="00047DC5"/>
    <w:rsid w:val="0005134A"/>
    <w:rsid w:val="00057D5B"/>
    <w:rsid w:val="000618FC"/>
    <w:rsid w:val="0007123F"/>
    <w:rsid w:val="00072EE0"/>
    <w:rsid w:val="000749C5"/>
    <w:rsid w:val="00075B30"/>
    <w:rsid w:val="00081940"/>
    <w:rsid w:val="00085799"/>
    <w:rsid w:val="00090CC3"/>
    <w:rsid w:val="00090EA5"/>
    <w:rsid w:val="0009217A"/>
    <w:rsid w:val="00095546"/>
    <w:rsid w:val="000A001B"/>
    <w:rsid w:val="000A112C"/>
    <w:rsid w:val="000A1F55"/>
    <w:rsid w:val="000A2746"/>
    <w:rsid w:val="000A567C"/>
    <w:rsid w:val="000A5A60"/>
    <w:rsid w:val="000C0116"/>
    <w:rsid w:val="000C0144"/>
    <w:rsid w:val="000C1CDB"/>
    <w:rsid w:val="000C48AE"/>
    <w:rsid w:val="000D18E0"/>
    <w:rsid w:val="000D32F6"/>
    <w:rsid w:val="000D385D"/>
    <w:rsid w:val="000E144B"/>
    <w:rsid w:val="000E1A7B"/>
    <w:rsid w:val="000E3A88"/>
    <w:rsid w:val="000F02F9"/>
    <w:rsid w:val="00100656"/>
    <w:rsid w:val="00101BC1"/>
    <w:rsid w:val="0010207C"/>
    <w:rsid w:val="00107326"/>
    <w:rsid w:val="00110117"/>
    <w:rsid w:val="001108FA"/>
    <w:rsid w:val="00112531"/>
    <w:rsid w:val="00112735"/>
    <w:rsid w:val="001149A5"/>
    <w:rsid w:val="0011593B"/>
    <w:rsid w:val="00116F1E"/>
    <w:rsid w:val="00130A78"/>
    <w:rsid w:val="00131D07"/>
    <w:rsid w:val="00133621"/>
    <w:rsid w:val="0013426D"/>
    <w:rsid w:val="0014027C"/>
    <w:rsid w:val="00144C66"/>
    <w:rsid w:val="00151B5D"/>
    <w:rsid w:val="00156A22"/>
    <w:rsid w:val="001633B9"/>
    <w:rsid w:val="00164F8C"/>
    <w:rsid w:val="001662C6"/>
    <w:rsid w:val="00171469"/>
    <w:rsid w:val="001734B4"/>
    <w:rsid w:val="00173A61"/>
    <w:rsid w:val="001828CD"/>
    <w:rsid w:val="00185D9B"/>
    <w:rsid w:val="00186FB7"/>
    <w:rsid w:val="00187C38"/>
    <w:rsid w:val="00190885"/>
    <w:rsid w:val="001910E7"/>
    <w:rsid w:val="00192C40"/>
    <w:rsid w:val="00197AE0"/>
    <w:rsid w:val="001A5E7F"/>
    <w:rsid w:val="001B5B2D"/>
    <w:rsid w:val="001B7836"/>
    <w:rsid w:val="001B790B"/>
    <w:rsid w:val="001C4AC2"/>
    <w:rsid w:val="001C6B2D"/>
    <w:rsid w:val="001C784A"/>
    <w:rsid w:val="001D5C5F"/>
    <w:rsid w:val="001E0E77"/>
    <w:rsid w:val="001E2B98"/>
    <w:rsid w:val="001F47FB"/>
    <w:rsid w:val="001F6BE1"/>
    <w:rsid w:val="00206904"/>
    <w:rsid w:val="002113EF"/>
    <w:rsid w:val="00212CDE"/>
    <w:rsid w:val="00215D93"/>
    <w:rsid w:val="00216B2B"/>
    <w:rsid w:val="002213DE"/>
    <w:rsid w:val="00222C14"/>
    <w:rsid w:val="00227AFB"/>
    <w:rsid w:val="0023520E"/>
    <w:rsid w:val="002435BF"/>
    <w:rsid w:val="0024479F"/>
    <w:rsid w:val="00245F3B"/>
    <w:rsid w:val="00251037"/>
    <w:rsid w:val="00255513"/>
    <w:rsid w:val="00255697"/>
    <w:rsid w:val="00255D84"/>
    <w:rsid w:val="00263FFC"/>
    <w:rsid w:val="00266B7A"/>
    <w:rsid w:val="00271E5E"/>
    <w:rsid w:val="0027441E"/>
    <w:rsid w:val="0028251B"/>
    <w:rsid w:val="002840BD"/>
    <w:rsid w:val="002922B5"/>
    <w:rsid w:val="0029328E"/>
    <w:rsid w:val="0029667D"/>
    <w:rsid w:val="00296B25"/>
    <w:rsid w:val="002A387B"/>
    <w:rsid w:val="002A5EDA"/>
    <w:rsid w:val="002B139D"/>
    <w:rsid w:val="002B1B11"/>
    <w:rsid w:val="002B2F8E"/>
    <w:rsid w:val="002B61D1"/>
    <w:rsid w:val="002B6C31"/>
    <w:rsid w:val="002B7552"/>
    <w:rsid w:val="002C0E72"/>
    <w:rsid w:val="002C3360"/>
    <w:rsid w:val="002C5539"/>
    <w:rsid w:val="002C692C"/>
    <w:rsid w:val="002C6AA9"/>
    <w:rsid w:val="002D0708"/>
    <w:rsid w:val="002D2EE6"/>
    <w:rsid w:val="002E01C7"/>
    <w:rsid w:val="002E2FD0"/>
    <w:rsid w:val="002E3772"/>
    <w:rsid w:val="002F07AE"/>
    <w:rsid w:val="003022DE"/>
    <w:rsid w:val="0030435B"/>
    <w:rsid w:val="003050B8"/>
    <w:rsid w:val="003069D8"/>
    <w:rsid w:val="00310542"/>
    <w:rsid w:val="00311A10"/>
    <w:rsid w:val="00311F06"/>
    <w:rsid w:val="00316EFF"/>
    <w:rsid w:val="0032019D"/>
    <w:rsid w:val="00320629"/>
    <w:rsid w:val="003255C7"/>
    <w:rsid w:val="0032565B"/>
    <w:rsid w:val="003259BC"/>
    <w:rsid w:val="00325CDE"/>
    <w:rsid w:val="00330702"/>
    <w:rsid w:val="0033188B"/>
    <w:rsid w:val="00332777"/>
    <w:rsid w:val="00332DDC"/>
    <w:rsid w:val="00335892"/>
    <w:rsid w:val="0033641D"/>
    <w:rsid w:val="00336AA0"/>
    <w:rsid w:val="00337BF6"/>
    <w:rsid w:val="003442C7"/>
    <w:rsid w:val="00346296"/>
    <w:rsid w:val="00346EB0"/>
    <w:rsid w:val="00350385"/>
    <w:rsid w:val="00351E5E"/>
    <w:rsid w:val="00353902"/>
    <w:rsid w:val="0035526A"/>
    <w:rsid w:val="003647C4"/>
    <w:rsid w:val="00366C17"/>
    <w:rsid w:val="00371DD3"/>
    <w:rsid w:val="003745BC"/>
    <w:rsid w:val="00374625"/>
    <w:rsid w:val="003824BF"/>
    <w:rsid w:val="00384314"/>
    <w:rsid w:val="00390D47"/>
    <w:rsid w:val="003922E7"/>
    <w:rsid w:val="003A43E7"/>
    <w:rsid w:val="003B19D1"/>
    <w:rsid w:val="003B2240"/>
    <w:rsid w:val="003B71D3"/>
    <w:rsid w:val="003C2F2A"/>
    <w:rsid w:val="003C2F5C"/>
    <w:rsid w:val="003C5186"/>
    <w:rsid w:val="003C5B62"/>
    <w:rsid w:val="003C701E"/>
    <w:rsid w:val="003D1750"/>
    <w:rsid w:val="003D54D3"/>
    <w:rsid w:val="003E2786"/>
    <w:rsid w:val="003E33B0"/>
    <w:rsid w:val="003E3ED4"/>
    <w:rsid w:val="003E4FD2"/>
    <w:rsid w:val="003E5873"/>
    <w:rsid w:val="003F066A"/>
    <w:rsid w:val="003F4A21"/>
    <w:rsid w:val="003F5906"/>
    <w:rsid w:val="003F7A6C"/>
    <w:rsid w:val="0040144C"/>
    <w:rsid w:val="00421823"/>
    <w:rsid w:val="0042304B"/>
    <w:rsid w:val="00423584"/>
    <w:rsid w:val="004259C6"/>
    <w:rsid w:val="00433A9B"/>
    <w:rsid w:val="0044095B"/>
    <w:rsid w:val="004422D3"/>
    <w:rsid w:val="00446577"/>
    <w:rsid w:val="004474D8"/>
    <w:rsid w:val="004512FB"/>
    <w:rsid w:val="004624EC"/>
    <w:rsid w:val="00463A7A"/>
    <w:rsid w:val="00464060"/>
    <w:rsid w:val="00472D11"/>
    <w:rsid w:val="004863D8"/>
    <w:rsid w:val="00490793"/>
    <w:rsid w:val="00491820"/>
    <w:rsid w:val="00493C6F"/>
    <w:rsid w:val="00495A72"/>
    <w:rsid w:val="00497189"/>
    <w:rsid w:val="00497A69"/>
    <w:rsid w:val="004A3B37"/>
    <w:rsid w:val="004A3D97"/>
    <w:rsid w:val="004B3E90"/>
    <w:rsid w:val="004B53B6"/>
    <w:rsid w:val="004C0CF7"/>
    <w:rsid w:val="004C1081"/>
    <w:rsid w:val="004C10F4"/>
    <w:rsid w:val="004C1A77"/>
    <w:rsid w:val="004C77EE"/>
    <w:rsid w:val="004D0FB8"/>
    <w:rsid w:val="004D3E31"/>
    <w:rsid w:val="004E3B0D"/>
    <w:rsid w:val="004E447B"/>
    <w:rsid w:val="004E4EE5"/>
    <w:rsid w:val="004E65F6"/>
    <w:rsid w:val="004E7B82"/>
    <w:rsid w:val="004F0066"/>
    <w:rsid w:val="004F184D"/>
    <w:rsid w:val="004F43FA"/>
    <w:rsid w:val="00510685"/>
    <w:rsid w:val="00510E5E"/>
    <w:rsid w:val="00511075"/>
    <w:rsid w:val="00512241"/>
    <w:rsid w:val="00513B42"/>
    <w:rsid w:val="00524736"/>
    <w:rsid w:val="00525207"/>
    <w:rsid w:val="00535F17"/>
    <w:rsid w:val="00536208"/>
    <w:rsid w:val="00536E02"/>
    <w:rsid w:val="00537A3E"/>
    <w:rsid w:val="005465A0"/>
    <w:rsid w:val="00553102"/>
    <w:rsid w:val="005569B5"/>
    <w:rsid w:val="0055711B"/>
    <w:rsid w:val="00560E97"/>
    <w:rsid w:val="0056419E"/>
    <w:rsid w:val="00567960"/>
    <w:rsid w:val="005702CA"/>
    <w:rsid w:val="00570599"/>
    <w:rsid w:val="00570CA1"/>
    <w:rsid w:val="005720B5"/>
    <w:rsid w:val="005753BE"/>
    <w:rsid w:val="00576D8F"/>
    <w:rsid w:val="00577B21"/>
    <w:rsid w:val="00581FE8"/>
    <w:rsid w:val="005858FF"/>
    <w:rsid w:val="00585966"/>
    <w:rsid w:val="005964ED"/>
    <w:rsid w:val="005A3B64"/>
    <w:rsid w:val="005A514D"/>
    <w:rsid w:val="005A5F22"/>
    <w:rsid w:val="005B0F8A"/>
    <w:rsid w:val="005B4E2E"/>
    <w:rsid w:val="005C01E1"/>
    <w:rsid w:val="005C3553"/>
    <w:rsid w:val="005C522D"/>
    <w:rsid w:val="005C7F72"/>
    <w:rsid w:val="005C7FD9"/>
    <w:rsid w:val="005D0A00"/>
    <w:rsid w:val="005D6DE8"/>
    <w:rsid w:val="005E003D"/>
    <w:rsid w:val="005E3832"/>
    <w:rsid w:val="005E55DB"/>
    <w:rsid w:val="005F1F4F"/>
    <w:rsid w:val="005F302C"/>
    <w:rsid w:val="005F6F4E"/>
    <w:rsid w:val="005F7692"/>
    <w:rsid w:val="005F7DAE"/>
    <w:rsid w:val="00601AAC"/>
    <w:rsid w:val="00605015"/>
    <w:rsid w:val="00607785"/>
    <w:rsid w:val="006111F3"/>
    <w:rsid w:val="00614FAA"/>
    <w:rsid w:val="00615263"/>
    <w:rsid w:val="006160AE"/>
    <w:rsid w:val="00617234"/>
    <w:rsid w:val="00617670"/>
    <w:rsid w:val="00620DB9"/>
    <w:rsid w:val="006236D7"/>
    <w:rsid w:val="0062656B"/>
    <w:rsid w:val="0063099D"/>
    <w:rsid w:val="00631F9D"/>
    <w:rsid w:val="00632CFD"/>
    <w:rsid w:val="00636BA2"/>
    <w:rsid w:val="006376D5"/>
    <w:rsid w:val="006403F5"/>
    <w:rsid w:val="00642325"/>
    <w:rsid w:val="00643B68"/>
    <w:rsid w:val="00643DAA"/>
    <w:rsid w:val="006461AC"/>
    <w:rsid w:val="00650AB0"/>
    <w:rsid w:val="00652FDA"/>
    <w:rsid w:val="00656BC6"/>
    <w:rsid w:val="00661C69"/>
    <w:rsid w:val="00666B78"/>
    <w:rsid w:val="00672E6B"/>
    <w:rsid w:val="00676615"/>
    <w:rsid w:val="00676A7D"/>
    <w:rsid w:val="00677412"/>
    <w:rsid w:val="00677D21"/>
    <w:rsid w:val="006868E5"/>
    <w:rsid w:val="00686A08"/>
    <w:rsid w:val="00687BD0"/>
    <w:rsid w:val="00695B06"/>
    <w:rsid w:val="006B0964"/>
    <w:rsid w:val="006B0D36"/>
    <w:rsid w:val="006B37AE"/>
    <w:rsid w:val="006C0CB1"/>
    <w:rsid w:val="006C17DF"/>
    <w:rsid w:val="006C3AFC"/>
    <w:rsid w:val="006C593F"/>
    <w:rsid w:val="006D0FD8"/>
    <w:rsid w:val="006D2BA2"/>
    <w:rsid w:val="006F20C8"/>
    <w:rsid w:val="006F2B1B"/>
    <w:rsid w:val="006F5E9F"/>
    <w:rsid w:val="00704776"/>
    <w:rsid w:val="007103BB"/>
    <w:rsid w:val="00713851"/>
    <w:rsid w:val="00730F75"/>
    <w:rsid w:val="00734C2F"/>
    <w:rsid w:val="0073563F"/>
    <w:rsid w:val="0073578F"/>
    <w:rsid w:val="007361DF"/>
    <w:rsid w:val="00736364"/>
    <w:rsid w:val="00737B0B"/>
    <w:rsid w:val="00743BB9"/>
    <w:rsid w:val="00745FEB"/>
    <w:rsid w:val="007504DE"/>
    <w:rsid w:val="007534AA"/>
    <w:rsid w:val="00754D6F"/>
    <w:rsid w:val="007614FC"/>
    <w:rsid w:val="00763437"/>
    <w:rsid w:val="0076466F"/>
    <w:rsid w:val="00765D2A"/>
    <w:rsid w:val="007707BC"/>
    <w:rsid w:val="00770B71"/>
    <w:rsid w:val="007732BA"/>
    <w:rsid w:val="007744CC"/>
    <w:rsid w:val="00776163"/>
    <w:rsid w:val="00777478"/>
    <w:rsid w:val="0078303E"/>
    <w:rsid w:val="007835DD"/>
    <w:rsid w:val="007862F8"/>
    <w:rsid w:val="00790371"/>
    <w:rsid w:val="007A0EB4"/>
    <w:rsid w:val="007A1611"/>
    <w:rsid w:val="007A4ACE"/>
    <w:rsid w:val="007C5C6C"/>
    <w:rsid w:val="007D01EE"/>
    <w:rsid w:val="007D2B29"/>
    <w:rsid w:val="007D3383"/>
    <w:rsid w:val="007D388A"/>
    <w:rsid w:val="007E2E44"/>
    <w:rsid w:val="007F2944"/>
    <w:rsid w:val="007F4F08"/>
    <w:rsid w:val="007F6256"/>
    <w:rsid w:val="00800E29"/>
    <w:rsid w:val="00803131"/>
    <w:rsid w:val="0080556C"/>
    <w:rsid w:val="00805882"/>
    <w:rsid w:val="0080739B"/>
    <w:rsid w:val="00810C16"/>
    <w:rsid w:val="00813B62"/>
    <w:rsid w:val="00814771"/>
    <w:rsid w:val="00814D84"/>
    <w:rsid w:val="00822624"/>
    <w:rsid w:val="00823B8F"/>
    <w:rsid w:val="0082754E"/>
    <w:rsid w:val="008277BD"/>
    <w:rsid w:val="00830C26"/>
    <w:rsid w:val="00834A1E"/>
    <w:rsid w:val="00835740"/>
    <w:rsid w:val="00835BC7"/>
    <w:rsid w:val="00837FC6"/>
    <w:rsid w:val="00844D2B"/>
    <w:rsid w:val="00845273"/>
    <w:rsid w:val="008502BC"/>
    <w:rsid w:val="00850E8B"/>
    <w:rsid w:val="0085215D"/>
    <w:rsid w:val="008543D5"/>
    <w:rsid w:val="00865F33"/>
    <w:rsid w:val="008766BA"/>
    <w:rsid w:val="00882167"/>
    <w:rsid w:val="00885693"/>
    <w:rsid w:val="0088644F"/>
    <w:rsid w:val="008A026F"/>
    <w:rsid w:val="008A0EEF"/>
    <w:rsid w:val="008A1021"/>
    <w:rsid w:val="008A372B"/>
    <w:rsid w:val="008A489D"/>
    <w:rsid w:val="008A4CD6"/>
    <w:rsid w:val="008A6F05"/>
    <w:rsid w:val="008B2645"/>
    <w:rsid w:val="008B354B"/>
    <w:rsid w:val="008B6913"/>
    <w:rsid w:val="008B6A74"/>
    <w:rsid w:val="008B75BB"/>
    <w:rsid w:val="008B7937"/>
    <w:rsid w:val="008C4E2C"/>
    <w:rsid w:val="008D163E"/>
    <w:rsid w:val="008D1C90"/>
    <w:rsid w:val="008D30CF"/>
    <w:rsid w:val="008D4FD0"/>
    <w:rsid w:val="008D5278"/>
    <w:rsid w:val="008D5CF5"/>
    <w:rsid w:val="008D7F9F"/>
    <w:rsid w:val="008E2A6F"/>
    <w:rsid w:val="008E5069"/>
    <w:rsid w:val="008F21FF"/>
    <w:rsid w:val="008F2EA0"/>
    <w:rsid w:val="008F56BA"/>
    <w:rsid w:val="008F63D0"/>
    <w:rsid w:val="008F69EB"/>
    <w:rsid w:val="008F72DA"/>
    <w:rsid w:val="008F732D"/>
    <w:rsid w:val="00900076"/>
    <w:rsid w:val="00904337"/>
    <w:rsid w:val="00907C76"/>
    <w:rsid w:val="00912FEF"/>
    <w:rsid w:val="00914A57"/>
    <w:rsid w:val="009238D7"/>
    <w:rsid w:val="00926AA5"/>
    <w:rsid w:val="00931058"/>
    <w:rsid w:val="009367A4"/>
    <w:rsid w:val="009405D9"/>
    <w:rsid w:val="00942FD9"/>
    <w:rsid w:val="0094538D"/>
    <w:rsid w:val="009460D1"/>
    <w:rsid w:val="00953468"/>
    <w:rsid w:val="009554EF"/>
    <w:rsid w:val="00956A62"/>
    <w:rsid w:val="00957AEA"/>
    <w:rsid w:val="00961F07"/>
    <w:rsid w:val="009659BC"/>
    <w:rsid w:val="009663D7"/>
    <w:rsid w:val="00966AD1"/>
    <w:rsid w:val="00971296"/>
    <w:rsid w:val="00971C21"/>
    <w:rsid w:val="00973645"/>
    <w:rsid w:val="00973E46"/>
    <w:rsid w:val="0097509A"/>
    <w:rsid w:val="0097630F"/>
    <w:rsid w:val="00976BF1"/>
    <w:rsid w:val="00981388"/>
    <w:rsid w:val="009861E7"/>
    <w:rsid w:val="00990C90"/>
    <w:rsid w:val="00992F8B"/>
    <w:rsid w:val="00994DF8"/>
    <w:rsid w:val="009A1439"/>
    <w:rsid w:val="009A1548"/>
    <w:rsid w:val="009B0563"/>
    <w:rsid w:val="009B6673"/>
    <w:rsid w:val="009B7BE2"/>
    <w:rsid w:val="009C1F64"/>
    <w:rsid w:val="009C3185"/>
    <w:rsid w:val="009C7E4F"/>
    <w:rsid w:val="009D1BB2"/>
    <w:rsid w:val="009D31C3"/>
    <w:rsid w:val="009D7314"/>
    <w:rsid w:val="009E7995"/>
    <w:rsid w:val="009F605C"/>
    <w:rsid w:val="00A02A45"/>
    <w:rsid w:val="00A046A6"/>
    <w:rsid w:val="00A15194"/>
    <w:rsid w:val="00A253EA"/>
    <w:rsid w:val="00A264AD"/>
    <w:rsid w:val="00A30B63"/>
    <w:rsid w:val="00A30F17"/>
    <w:rsid w:val="00A35091"/>
    <w:rsid w:val="00A40DFE"/>
    <w:rsid w:val="00A44ACE"/>
    <w:rsid w:val="00A46A2E"/>
    <w:rsid w:val="00A4744F"/>
    <w:rsid w:val="00A478DC"/>
    <w:rsid w:val="00A509AD"/>
    <w:rsid w:val="00A5216E"/>
    <w:rsid w:val="00A54D61"/>
    <w:rsid w:val="00A55FDD"/>
    <w:rsid w:val="00A606AE"/>
    <w:rsid w:val="00A60E19"/>
    <w:rsid w:val="00A61129"/>
    <w:rsid w:val="00A61424"/>
    <w:rsid w:val="00A70592"/>
    <w:rsid w:val="00A76F57"/>
    <w:rsid w:val="00A80647"/>
    <w:rsid w:val="00A81516"/>
    <w:rsid w:val="00A8153E"/>
    <w:rsid w:val="00A827E3"/>
    <w:rsid w:val="00A834F6"/>
    <w:rsid w:val="00A90330"/>
    <w:rsid w:val="00A92561"/>
    <w:rsid w:val="00A95D01"/>
    <w:rsid w:val="00AA0958"/>
    <w:rsid w:val="00AA0F73"/>
    <w:rsid w:val="00AA3E99"/>
    <w:rsid w:val="00AA65D2"/>
    <w:rsid w:val="00AA6AE6"/>
    <w:rsid w:val="00AB0218"/>
    <w:rsid w:val="00AC21FE"/>
    <w:rsid w:val="00AC2476"/>
    <w:rsid w:val="00AD0254"/>
    <w:rsid w:val="00AD6D02"/>
    <w:rsid w:val="00AD71F1"/>
    <w:rsid w:val="00AF194B"/>
    <w:rsid w:val="00AF25EE"/>
    <w:rsid w:val="00AF45E0"/>
    <w:rsid w:val="00AF47FD"/>
    <w:rsid w:val="00AF6AEA"/>
    <w:rsid w:val="00AF6B8E"/>
    <w:rsid w:val="00AF6C00"/>
    <w:rsid w:val="00AF6CBE"/>
    <w:rsid w:val="00B04418"/>
    <w:rsid w:val="00B07ED2"/>
    <w:rsid w:val="00B11CCE"/>
    <w:rsid w:val="00B11D24"/>
    <w:rsid w:val="00B13AFE"/>
    <w:rsid w:val="00B2292F"/>
    <w:rsid w:val="00B24139"/>
    <w:rsid w:val="00B341FC"/>
    <w:rsid w:val="00B3492F"/>
    <w:rsid w:val="00B3524C"/>
    <w:rsid w:val="00B4213E"/>
    <w:rsid w:val="00B46549"/>
    <w:rsid w:val="00B4659B"/>
    <w:rsid w:val="00B51162"/>
    <w:rsid w:val="00B5321B"/>
    <w:rsid w:val="00B535FD"/>
    <w:rsid w:val="00B54211"/>
    <w:rsid w:val="00B60B59"/>
    <w:rsid w:val="00B62379"/>
    <w:rsid w:val="00B65F88"/>
    <w:rsid w:val="00B67F54"/>
    <w:rsid w:val="00B70353"/>
    <w:rsid w:val="00B72780"/>
    <w:rsid w:val="00B75D59"/>
    <w:rsid w:val="00B803DA"/>
    <w:rsid w:val="00B818E6"/>
    <w:rsid w:val="00B83632"/>
    <w:rsid w:val="00B847E7"/>
    <w:rsid w:val="00B86A4E"/>
    <w:rsid w:val="00B911ED"/>
    <w:rsid w:val="00B9211C"/>
    <w:rsid w:val="00B92CF7"/>
    <w:rsid w:val="00BA0F0F"/>
    <w:rsid w:val="00BA56FB"/>
    <w:rsid w:val="00BB0011"/>
    <w:rsid w:val="00BB2477"/>
    <w:rsid w:val="00BB71F8"/>
    <w:rsid w:val="00BC092D"/>
    <w:rsid w:val="00BC409E"/>
    <w:rsid w:val="00BC6D16"/>
    <w:rsid w:val="00BC7698"/>
    <w:rsid w:val="00BD537D"/>
    <w:rsid w:val="00BE1263"/>
    <w:rsid w:val="00BE2572"/>
    <w:rsid w:val="00BE418A"/>
    <w:rsid w:val="00BE7610"/>
    <w:rsid w:val="00BF2F17"/>
    <w:rsid w:val="00C005AF"/>
    <w:rsid w:val="00C00A64"/>
    <w:rsid w:val="00C01FEE"/>
    <w:rsid w:val="00C03631"/>
    <w:rsid w:val="00C14B65"/>
    <w:rsid w:val="00C155E5"/>
    <w:rsid w:val="00C1791A"/>
    <w:rsid w:val="00C21233"/>
    <w:rsid w:val="00C303CB"/>
    <w:rsid w:val="00C3463B"/>
    <w:rsid w:val="00C3783A"/>
    <w:rsid w:val="00C37C0A"/>
    <w:rsid w:val="00C37E27"/>
    <w:rsid w:val="00C4067D"/>
    <w:rsid w:val="00C4304C"/>
    <w:rsid w:val="00C520FF"/>
    <w:rsid w:val="00C550B2"/>
    <w:rsid w:val="00C67B3F"/>
    <w:rsid w:val="00C7088E"/>
    <w:rsid w:val="00C7094A"/>
    <w:rsid w:val="00C75702"/>
    <w:rsid w:val="00C75BA3"/>
    <w:rsid w:val="00C75F99"/>
    <w:rsid w:val="00C809F3"/>
    <w:rsid w:val="00C8643C"/>
    <w:rsid w:val="00C90BC9"/>
    <w:rsid w:val="00C96284"/>
    <w:rsid w:val="00C96DF1"/>
    <w:rsid w:val="00CA382F"/>
    <w:rsid w:val="00CA63A6"/>
    <w:rsid w:val="00CA6BFF"/>
    <w:rsid w:val="00CB00AD"/>
    <w:rsid w:val="00CB17DB"/>
    <w:rsid w:val="00CB18EA"/>
    <w:rsid w:val="00CB3336"/>
    <w:rsid w:val="00CB4BFB"/>
    <w:rsid w:val="00CB6FDE"/>
    <w:rsid w:val="00CB73DB"/>
    <w:rsid w:val="00CB7764"/>
    <w:rsid w:val="00CB7940"/>
    <w:rsid w:val="00CC1589"/>
    <w:rsid w:val="00CC356D"/>
    <w:rsid w:val="00CC3A85"/>
    <w:rsid w:val="00CD0625"/>
    <w:rsid w:val="00CD11BE"/>
    <w:rsid w:val="00CD1B96"/>
    <w:rsid w:val="00CD1ED7"/>
    <w:rsid w:val="00CD6C84"/>
    <w:rsid w:val="00CF1646"/>
    <w:rsid w:val="00CF62EF"/>
    <w:rsid w:val="00CF649A"/>
    <w:rsid w:val="00CF72DC"/>
    <w:rsid w:val="00D00A6A"/>
    <w:rsid w:val="00D069E9"/>
    <w:rsid w:val="00D06D7D"/>
    <w:rsid w:val="00D116C3"/>
    <w:rsid w:val="00D14610"/>
    <w:rsid w:val="00D1607D"/>
    <w:rsid w:val="00D20D9F"/>
    <w:rsid w:val="00D22D95"/>
    <w:rsid w:val="00D276C0"/>
    <w:rsid w:val="00D30264"/>
    <w:rsid w:val="00D30740"/>
    <w:rsid w:val="00D313BA"/>
    <w:rsid w:val="00D33835"/>
    <w:rsid w:val="00D34480"/>
    <w:rsid w:val="00D440B7"/>
    <w:rsid w:val="00D44698"/>
    <w:rsid w:val="00D45E10"/>
    <w:rsid w:val="00D50116"/>
    <w:rsid w:val="00D56BE3"/>
    <w:rsid w:val="00D64CF7"/>
    <w:rsid w:val="00D721DF"/>
    <w:rsid w:val="00D72598"/>
    <w:rsid w:val="00D74452"/>
    <w:rsid w:val="00D74943"/>
    <w:rsid w:val="00D74B31"/>
    <w:rsid w:val="00D823D6"/>
    <w:rsid w:val="00D839F5"/>
    <w:rsid w:val="00D84EFE"/>
    <w:rsid w:val="00D91560"/>
    <w:rsid w:val="00D922D7"/>
    <w:rsid w:val="00D96E69"/>
    <w:rsid w:val="00DA188F"/>
    <w:rsid w:val="00DA2310"/>
    <w:rsid w:val="00DA488F"/>
    <w:rsid w:val="00DA5A26"/>
    <w:rsid w:val="00DA619D"/>
    <w:rsid w:val="00DB1FF7"/>
    <w:rsid w:val="00DB38B1"/>
    <w:rsid w:val="00DC0078"/>
    <w:rsid w:val="00DC58DC"/>
    <w:rsid w:val="00DD18A5"/>
    <w:rsid w:val="00DD2B3A"/>
    <w:rsid w:val="00DD3328"/>
    <w:rsid w:val="00DD38BB"/>
    <w:rsid w:val="00DE206E"/>
    <w:rsid w:val="00DE60D8"/>
    <w:rsid w:val="00DF5984"/>
    <w:rsid w:val="00DF7CD4"/>
    <w:rsid w:val="00E16F3A"/>
    <w:rsid w:val="00E210FC"/>
    <w:rsid w:val="00E21D02"/>
    <w:rsid w:val="00E26863"/>
    <w:rsid w:val="00E26B0E"/>
    <w:rsid w:val="00E27223"/>
    <w:rsid w:val="00E27A78"/>
    <w:rsid w:val="00E45D2C"/>
    <w:rsid w:val="00E45E46"/>
    <w:rsid w:val="00E52E8F"/>
    <w:rsid w:val="00E53B2F"/>
    <w:rsid w:val="00E54B75"/>
    <w:rsid w:val="00E57D83"/>
    <w:rsid w:val="00E654EF"/>
    <w:rsid w:val="00E70E50"/>
    <w:rsid w:val="00E73367"/>
    <w:rsid w:val="00E73DC7"/>
    <w:rsid w:val="00E80301"/>
    <w:rsid w:val="00E819AB"/>
    <w:rsid w:val="00E862E5"/>
    <w:rsid w:val="00E86F36"/>
    <w:rsid w:val="00E96EB3"/>
    <w:rsid w:val="00EA10DA"/>
    <w:rsid w:val="00EA2255"/>
    <w:rsid w:val="00EB10B6"/>
    <w:rsid w:val="00EB2AFB"/>
    <w:rsid w:val="00EB6B3B"/>
    <w:rsid w:val="00ED3272"/>
    <w:rsid w:val="00ED4C7A"/>
    <w:rsid w:val="00ED54CF"/>
    <w:rsid w:val="00ED7458"/>
    <w:rsid w:val="00ED7E32"/>
    <w:rsid w:val="00EE4228"/>
    <w:rsid w:val="00EF4F9B"/>
    <w:rsid w:val="00F02617"/>
    <w:rsid w:val="00F03732"/>
    <w:rsid w:val="00F05675"/>
    <w:rsid w:val="00F0680C"/>
    <w:rsid w:val="00F156AA"/>
    <w:rsid w:val="00F169D0"/>
    <w:rsid w:val="00F214D7"/>
    <w:rsid w:val="00F226B8"/>
    <w:rsid w:val="00F26B68"/>
    <w:rsid w:val="00F321B0"/>
    <w:rsid w:val="00F32ABD"/>
    <w:rsid w:val="00F36AA8"/>
    <w:rsid w:val="00F4086C"/>
    <w:rsid w:val="00F44DFB"/>
    <w:rsid w:val="00F46DF1"/>
    <w:rsid w:val="00F47C83"/>
    <w:rsid w:val="00F52A28"/>
    <w:rsid w:val="00F565CE"/>
    <w:rsid w:val="00F61DF6"/>
    <w:rsid w:val="00F6252D"/>
    <w:rsid w:val="00F66F16"/>
    <w:rsid w:val="00F803BC"/>
    <w:rsid w:val="00F81848"/>
    <w:rsid w:val="00F829A3"/>
    <w:rsid w:val="00F875DB"/>
    <w:rsid w:val="00F87F46"/>
    <w:rsid w:val="00F92B77"/>
    <w:rsid w:val="00FA1513"/>
    <w:rsid w:val="00FA1601"/>
    <w:rsid w:val="00FA23D4"/>
    <w:rsid w:val="00FA5D03"/>
    <w:rsid w:val="00FB297B"/>
    <w:rsid w:val="00FB32FF"/>
    <w:rsid w:val="00FB7290"/>
    <w:rsid w:val="00FC2DB6"/>
    <w:rsid w:val="00FC4AFE"/>
    <w:rsid w:val="00FC4B15"/>
    <w:rsid w:val="00FD3A7D"/>
    <w:rsid w:val="00FD64C9"/>
    <w:rsid w:val="00FD74AC"/>
    <w:rsid w:val="00FE7226"/>
    <w:rsid w:val="00FF45AE"/>
    <w:rsid w:val="00FF50F4"/>
    <w:rsid w:val="1290D9E9"/>
    <w:rsid w:val="366C13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D77B7"/>
  <w15:chartTrackingRefBased/>
  <w15:docId w15:val="{076B8298-650D-49C6-ADCC-8537D069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pPr>
      <w:jc w:val="both"/>
    </w:pPr>
    <w:rPr>
      <w:sz w:val="24"/>
      <w:szCs w:val="24"/>
      <w:lang w:val="en-GB" w:eastAsia="en-US"/>
    </w:rPr>
  </w:style>
  <w:style w:type="paragraph" w:styleId="Kop1">
    <w:name w:val="heading 1"/>
    <w:basedOn w:val="Standaard"/>
    <w:next w:val="Standaard"/>
    <w:qFormat/>
    <w:pPr>
      <w:keepNext/>
      <w:tabs>
        <w:tab w:val="left" w:pos="2696"/>
      </w:tabs>
      <w:ind w:right="-41"/>
      <w:jc w:val="center"/>
      <w:outlineLvl w:val="0"/>
    </w:pPr>
    <w:rPr>
      <w:b/>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spacing w:after="120"/>
    </w:pPr>
    <w:rPr>
      <w:rFonts w:ascii="Arial" w:hAnsi="Arial"/>
      <w:noProof/>
      <w:sz w:val="20"/>
      <w:szCs w:val="20"/>
    </w:rPr>
  </w:style>
  <w:style w:type="character" w:styleId="Paginanummer">
    <w:name w:val="page number"/>
    <w:basedOn w:val="Standaardalinea-lettertype"/>
  </w:style>
  <w:style w:type="paragraph" w:styleId="Plattetekst">
    <w:name w:val="Body Text"/>
    <w:basedOn w:val="Standaard"/>
    <w:link w:val="PlattetekstChar"/>
    <w:rPr>
      <w:noProof/>
      <w:szCs w:val="20"/>
    </w:rPr>
  </w:style>
  <w:style w:type="paragraph" w:styleId="Voettekst">
    <w:name w:val="footer"/>
    <w:basedOn w:val="Standaard"/>
    <w:link w:val="VoettekstChar"/>
    <w:pPr>
      <w:tabs>
        <w:tab w:val="center" w:pos="4536"/>
        <w:tab w:val="right" w:pos="9072"/>
      </w:tabs>
    </w:pPr>
  </w:style>
  <w:style w:type="paragraph" w:styleId="Plattetekst2">
    <w:name w:val="Body Text 2"/>
    <w:basedOn w:val="Standaard"/>
    <w:link w:val="Plattetekst2Char"/>
    <w:rPr>
      <w:lang w:val="nl-NL" w:eastAsia="nl-NL"/>
    </w:rPr>
  </w:style>
  <w:style w:type="paragraph" w:styleId="Plattetekst3">
    <w:name w:val="Body Text 3"/>
    <w:basedOn w:val="Standaard"/>
    <w:rPr>
      <w:sz w:val="22"/>
      <w:lang w:val="fr-FR"/>
    </w:rPr>
  </w:style>
  <w:style w:type="paragraph" w:styleId="Ballontekst">
    <w:name w:val="Balloon Text"/>
    <w:basedOn w:val="Standaard"/>
    <w:semiHidden/>
    <w:rsid w:val="00513B42"/>
    <w:rPr>
      <w:rFonts w:ascii="Tahoma" w:hAnsi="Tahoma" w:cs="Tahoma"/>
      <w:sz w:val="16"/>
      <w:szCs w:val="16"/>
    </w:rPr>
  </w:style>
  <w:style w:type="character" w:styleId="Hyperlink">
    <w:name w:val="Hyperlink"/>
    <w:rsid w:val="006B0D36"/>
    <w:rPr>
      <w:color w:val="0000FF"/>
      <w:u w:val="single"/>
    </w:rPr>
  </w:style>
  <w:style w:type="table" w:styleId="Tabelraster">
    <w:name w:val="Table Grid"/>
    <w:basedOn w:val="Standaardtabel"/>
    <w:rsid w:val="00556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A55FDD"/>
    <w:rPr>
      <w:sz w:val="16"/>
      <w:szCs w:val="16"/>
    </w:rPr>
  </w:style>
  <w:style w:type="paragraph" w:styleId="Tekstopmerking">
    <w:name w:val="annotation text"/>
    <w:basedOn w:val="Standaard"/>
    <w:link w:val="TekstopmerkingChar"/>
    <w:rsid w:val="00A55FDD"/>
    <w:rPr>
      <w:sz w:val="20"/>
      <w:szCs w:val="20"/>
    </w:rPr>
  </w:style>
  <w:style w:type="character" w:customStyle="1" w:styleId="TekstopmerkingChar">
    <w:name w:val="Tekst opmerking Char"/>
    <w:link w:val="Tekstopmerking"/>
    <w:rsid w:val="00A55FDD"/>
    <w:rPr>
      <w:lang w:val="en-GB" w:eastAsia="en-US"/>
    </w:rPr>
  </w:style>
  <w:style w:type="paragraph" w:styleId="Onderwerpvanopmerking">
    <w:name w:val="annotation subject"/>
    <w:basedOn w:val="Tekstopmerking"/>
    <w:next w:val="Tekstopmerking"/>
    <w:link w:val="OnderwerpvanopmerkingChar"/>
    <w:rsid w:val="00A55FDD"/>
    <w:rPr>
      <w:b/>
      <w:bCs/>
    </w:rPr>
  </w:style>
  <w:style w:type="character" w:customStyle="1" w:styleId="OnderwerpvanopmerkingChar">
    <w:name w:val="Onderwerp van opmerking Char"/>
    <w:link w:val="Onderwerpvanopmerking"/>
    <w:rsid w:val="00A55FDD"/>
    <w:rPr>
      <w:b/>
      <w:bCs/>
      <w:lang w:val="en-GB" w:eastAsia="en-US"/>
    </w:rPr>
  </w:style>
  <w:style w:type="paragraph" w:styleId="Revisie">
    <w:name w:val="Revision"/>
    <w:hidden/>
    <w:uiPriority w:val="99"/>
    <w:semiHidden/>
    <w:rsid w:val="004C1081"/>
    <w:rPr>
      <w:sz w:val="24"/>
      <w:szCs w:val="24"/>
      <w:lang w:val="en-GB" w:eastAsia="en-US"/>
    </w:rPr>
  </w:style>
  <w:style w:type="paragraph" w:styleId="Lijstalinea">
    <w:name w:val="List Paragraph"/>
    <w:basedOn w:val="Standaard"/>
    <w:uiPriority w:val="34"/>
    <w:qFormat/>
    <w:rsid w:val="00E16F3A"/>
    <w:pPr>
      <w:ind w:left="708"/>
    </w:pPr>
  </w:style>
  <w:style w:type="character" w:customStyle="1" w:styleId="VoettekstChar">
    <w:name w:val="Voettekst Char"/>
    <w:link w:val="Voettekst"/>
    <w:rsid w:val="00D20D9F"/>
    <w:rPr>
      <w:sz w:val="24"/>
      <w:szCs w:val="24"/>
      <w:lang w:val="en-GB" w:eastAsia="en-US"/>
    </w:rPr>
  </w:style>
  <w:style w:type="character" w:customStyle="1" w:styleId="Plattetekst2Char">
    <w:name w:val="Platte tekst 2 Char"/>
    <w:link w:val="Plattetekst2"/>
    <w:rsid w:val="00961F07"/>
    <w:rPr>
      <w:sz w:val="24"/>
      <w:szCs w:val="24"/>
      <w:lang w:val="nl-NL" w:eastAsia="nl-NL"/>
    </w:rPr>
  </w:style>
  <w:style w:type="character" w:customStyle="1" w:styleId="PlattetekstChar">
    <w:name w:val="Platte tekst Char"/>
    <w:link w:val="Plattetekst"/>
    <w:rsid w:val="00704776"/>
    <w:rPr>
      <w:noProof/>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3354">
      <w:bodyDiv w:val="1"/>
      <w:marLeft w:val="0"/>
      <w:marRight w:val="0"/>
      <w:marTop w:val="0"/>
      <w:marBottom w:val="0"/>
      <w:divBdr>
        <w:top w:val="none" w:sz="0" w:space="0" w:color="auto"/>
        <w:left w:val="none" w:sz="0" w:space="0" w:color="auto"/>
        <w:bottom w:val="none" w:sz="0" w:space="0" w:color="auto"/>
        <w:right w:val="none" w:sz="0" w:space="0" w:color="auto"/>
      </w:divBdr>
    </w:div>
    <w:div w:id="404767420">
      <w:bodyDiv w:val="1"/>
      <w:marLeft w:val="0"/>
      <w:marRight w:val="0"/>
      <w:marTop w:val="0"/>
      <w:marBottom w:val="0"/>
      <w:divBdr>
        <w:top w:val="none" w:sz="0" w:space="0" w:color="auto"/>
        <w:left w:val="none" w:sz="0" w:space="0" w:color="auto"/>
        <w:bottom w:val="none" w:sz="0" w:space="0" w:color="auto"/>
        <w:right w:val="none" w:sz="0" w:space="0" w:color="auto"/>
      </w:divBdr>
    </w:div>
    <w:div w:id="418138458">
      <w:bodyDiv w:val="1"/>
      <w:marLeft w:val="0"/>
      <w:marRight w:val="0"/>
      <w:marTop w:val="0"/>
      <w:marBottom w:val="0"/>
      <w:divBdr>
        <w:top w:val="none" w:sz="0" w:space="0" w:color="auto"/>
        <w:left w:val="none" w:sz="0" w:space="0" w:color="auto"/>
        <w:bottom w:val="none" w:sz="0" w:space="0" w:color="auto"/>
        <w:right w:val="none" w:sz="0" w:space="0" w:color="auto"/>
      </w:divBdr>
    </w:div>
    <w:div w:id="466355793">
      <w:bodyDiv w:val="1"/>
      <w:marLeft w:val="0"/>
      <w:marRight w:val="0"/>
      <w:marTop w:val="0"/>
      <w:marBottom w:val="0"/>
      <w:divBdr>
        <w:top w:val="none" w:sz="0" w:space="0" w:color="auto"/>
        <w:left w:val="none" w:sz="0" w:space="0" w:color="auto"/>
        <w:bottom w:val="none" w:sz="0" w:space="0" w:color="auto"/>
        <w:right w:val="none" w:sz="0" w:space="0" w:color="auto"/>
      </w:divBdr>
    </w:div>
    <w:div w:id="541216128">
      <w:bodyDiv w:val="1"/>
      <w:marLeft w:val="0"/>
      <w:marRight w:val="0"/>
      <w:marTop w:val="0"/>
      <w:marBottom w:val="0"/>
      <w:divBdr>
        <w:top w:val="none" w:sz="0" w:space="0" w:color="auto"/>
        <w:left w:val="none" w:sz="0" w:space="0" w:color="auto"/>
        <w:bottom w:val="none" w:sz="0" w:space="0" w:color="auto"/>
        <w:right w:val="none" w:sz="0" w:space="0" w:color="auto"/>
      </w:divBdr>
    </w:div>
    <w:div w:id="583534797">
      <w:bodyDiv w:val="1"/>
      <w:marLeft w:val="0"/>
      <w:marRight w:val="0"/>
      <w:marTop w:val="0"/>
      <w:marBottom w:val="0"/>
      <w:divBdr>
        <w:top w:val="none" w:sz="0" w:space="0" w:color="auto"/>
        <w:left w:val="none" w:sz="0" w:space="0" w:color="auto"/>
        <w:bottom w:val="none" w:sz="0" w:space="0" w:color="auto"/>
        <w:right w:val="none" w:sz="0" w:space="0" w:color="auto"/>
      </w:divBdr>
    </w:div>
    <w:div w:id="701706074">
      <w:bodyDiv w:val="1"/>
      <w:marLeft w:val="0"/>
      <w:marRight w:val="0"/>
      <w:marTop w:val="0"/>
      <w:marBottom w:val="0"/>
      <w:divBdr>
        <w:top w:val="none" w:sz="0" w:space="0" w:color="auto"/>
        <w:left w:val="none" w:sz="0" w:space="0" w:color="auto"/>
        <w:bottom w:val="none" w:sz="0" w:space="0" w:color="auto"/>
        <w:right w:val="none" w:sz="0" w:space="0" w:color="auto"/>
      </w:divBdr>
    </w:div>
    <w:div w:id="733552231">
      <w:bodyDiv w:val="1"/>
      <w:marLeft w:val="0"/>
      <w:marRight w:val="0"/>
      <w:marTop w:val="0"/>
      <w:marBottom w:val="0"/>
      <w:divBdr>
        <w:top w:val="none" w:sz="0" w:space="0" w:color="auto"/>
        <w:left w:val="none" w:sz="0" w:space="0" w:color="auto"/>
        <w:bottom w:val="none" w:sz="0" w:space="0" w:color="auto"/>
        <w:right w:val="none" w:sz="0" w:space="0" w:color="auto"/>
      </w:divBdr>
    </w:div>
    <w:div w:id="754782581">
      <w:bodyDiv w:val="1"/>
      <w:marLeft w:val="0"/>
      <w:marRight w:val="0"/>
      <w:marTop w:val="0"/>
      <w:marBottom w:val="0"/>
      <w:divBdr>
        <w:top w:val="none" w:sz="0" w:space="0" w:color="auto"/>
        <w:left w:val="none" w:sz="0" w:space="0" w:color="auto"/>
        <w:bottom w:val="none" w:sz="0" w:space="0" w:color="auto"/>
        <w:right w:val="none" w:sz="0" w:space="0" w:color="auto"/>
      </w:divBdr>
    </w:div>
    <w:div w:id="870653227">
      <w:bodyDiv w:val="1"/>
      <w:marLeft w:val="0"/>
      <w:marRight w:val="0"/>
      <w:marTop w:val="0"/>
      <w:marBottom w:val="0"/>
      <w:divBdr>
        <w:top w:val="none" w:sz="0" w:space="0" w:color="auto"/>
        <w:left w:val="none" w:sz="0" w:space="0" w:color="auto"/>
        <w:bottom w:val="none" w:sz="0" w:space="0" w:color="auto"/>
        <w:right w:val="none" w:sz="0" w:space="0" w:color="auto"/>
      </w:divBdr>
    </w:div>
    <w:div w:id="1023944265">
      <w:bodyDiv w:val="1"/>
      <w:marLeft w:val="0"/>
      <w:marRight w:val="0"/>
      <w:marTop w:val="0"/>
      <w:marBottom w:val="0"/>
      <w:divBdr>
        <w:top w:val="none" w:sz="0" w:space="0" w:color="auto"/>
        <w:left w:val="none" w:sz="0" w:space="0" w:color="auto"/>
        <w:bottom w:val="none" w:sz="0" w:space="0" w:color="auto"/>
        <w:right w:val="none" w:sz="0" w:space="0" w:color="auto"/>
      </w:divBdr>
    </w:div>
    <w:div w:id="1392269818">
      <w:bodyDiv w:val="1"/>
      <w:marLeft w:val="0"/>
      <w:marRight w:val="0"/>
      <w:marTop w:val="0"/>
      <w:marBottom w:val="0"/>
      <w:divBdr>
        <w:top w:val="none" w:sz="0" w:space="0" w:color="auto"/>
        <w:left w:val="none" w:sz="0" w:space="0" w:color="auto"/>
        <w:bottom w:val="none" w:sz="0" w:space="0" w:color="auto"/>
        <w:right w:val="none" w:sz="0" w:space="0" w:color="auto"/>
      </w:divBdr>
    </w:div>
    <w:div w:id="1626736571">
      <w:bodyDiv w:val="1"/>
      <w:marLeft w:val="0"/>
      <w:marRight w:val="0"/>
      <w:marTop w:val="0"/>
      <w:marBottom w:val="0"/>
      <w:divBdr>
        <w:top w:val="none" w:sz="0" w:space="0" w:color="auto"/>
        <w:left w:val="none" w:sz="0" w:space="0" w:color="auto"/>
        <w:bottom w:val="none" w:sz="0" w:space="0" w:color="auto"/>
        <w:right w:val="none" w:sz="0" w:space="0" w:color="auto"/>
      </w:divBdr>
    </w:div>
    <w:div w:id="1656883020">
      <w:bodyDiv w:val="1"/>
      <w:marLeft w:val="0"/>
      <w:marRight w:val="0"/>
      <w:marTop w:val="0"/>
      <w:marBottom w:val="0"/>
      <w:divBdr>
        <w:top w:val="none" w:sz="0" w:space="0" w:color="auto"/>
        <w:left w:val="none" w:sz="0" w:space="0" w:color="auto"/>
        <w:bottom w:val="none" w:sz="0" w:space="0" w:color="auto"/>
        <w:right w:val="none" w:sz="0" w:space="0" w:color="auto"/>
      </w:divBdr>
    </w:div>
    <w:div w:id="1698702009">
      <w:bodyDiv w:val="1"/>
      <w:marLeft w:val="0"/>
      <w:marRight w:val="0"/>
      <w:marTop w:val="0"/>
      <w:marBottom w:val="0"/>
      <w:divBdr>
        <w:top w:val="none" w:sz="0" w:space="0" w:color="auto"/>
        <w:left w:val="none" w:sz="0" w:space="0" w:color="auto"/>
        <w:bottom w:val="none" w:sz="0" w:space="0" w:color="auto"/>
        <w:right w:val="none" w:sz="0" w:space="0" w:color="auto"/>
      </w:divBdr>
    </w:div>
    <w:div w:id="1980573087">
      <w:bodyDiv w:val="1"/>
      <w:marLeft w:val="0"/>
      <w:marRight w:val="0"/>
      <w:marTop w:val="0"/>
      <w:marBottom w:val="0"/>
      <w:divBdr>
        <w:top w:val="none" w:sz="0" w:space="0" w:color="auto"/>
        <w:left w:val="none" w:sz="0" w:space="0" w:color="auto"/>
        <w:bottom w:val="none" w:sz="0" w:space="0" w:color="auto"/>
        <w:right w:val="none" w:sz="0" w:space="0" w:color="auto"/>
      </w:divBdr>
      <w:divsChild>
        <w:div w:id="494491874">
          <w:marLeft w:val="0"/>
          <w:marRight w:val="0"/>
          <w:marTop w:val="0"/>
          <w:marBottom w:val="0"/>
          <w:divBdr>
            <w:top w:val="none" w:sz="0" w:space="0" w:color="auto"/>
            <w:left w:val="none" w:sz="0" w:space="0" w:color="auto"/>
            <w:bottom w:val="none" w:sz="0" w:space="0" w:color="auto"/>
            <w:right w:val="none" w:sz="0" w:space="0" w:color="auto"/>
          </w:divBdr>
        </w:div>
      </w:divsChild>
    </w:div>
    <w:div w:id="1988586305">
      <w:bodyDiv w:val="1"/>
      <w:marLeft w:val="0"/>
      <w:marRight w:val="0"/>
      <w:marTop w:val="0"/>
      <w:marBottom w:val="0"/>
      <w:divBdr>
        <w:top w:val="none" w:sz="0" w:space="0" w:color="auto"/>
        <w:left w:val="none" w:sz="0" w:space="0" w:color="auto"/>
        <w:bottom w:val="none" w:sz="0" w:space="0" w:color="auto"/>
        <w:right w:val="none" w:sz="0" w:space="0" w:color="auto"/>
      </w:divBdr>
      <w:divsChild>
        <w:div w:id="102725603">
          <w:marLeft w:val="0"/>
          <w:marRight w:val="0"/>
          <w:marTop w:val="0"/>
          <w:marBottom w:val="0"/>
          <w:divBdr>
            <w:top w:val="none" w:sz="0" w:space="0" w:color="auto"/>
            <w:left w:val="none" w:sz="0" w:space="0" w:color="auto"/>
            <w:bottom w:val="none" w:sz="0" w:space="0" w:color="auto"/>
            <w:right w:val="none" w:sz="0" w:space="0" w:color="auto"/>
          </w:divBdr>
        </w:div>
      </w:divsChild>
    </w:div>
    <w:div w:id="2043356720">
      <w:bodyDiv w:val="1"/>
      <w:marLeft w:val="0"/>
      <w:marRight w:val="0"/>
      <w:marTop w:val="0"/>
      <w:marBottom w:val="0"/>
      <w:divBdr>
        <w:top w:val="none" w:sz="0" w:space="0" w:color="auto"/>
        <w:left w:val="none" w:sz="0" w:space="0" w:color="auto"/>
        <w:bottom w:val="none" w:sz="0" w:space="0" w:color="auto"/>
        <w:right w:val="none" w:sz="0" w:space="0" w:color="auto"/>
      </w:divBdr>
    </w:div>
    <w:div w:id="2047636920">
      <w:bodyDiv w:val="1"/>
      <w:marLeft w:val="0"/>
      <w:marRight w:val="0"/>
      <w:marTop w:val="0"/>
      <w:marBottom w:val="0"/>
      <w:divBdr>
        <w:top w:val="none" w:sz="0" w:space="0" w:color="auto"/>
        <w:left w:val="none" w:sz="0" w:space="0" w:color="auto"/>
        <w:bottom w:val="none" w:sz="0" w:space="0" w:color="auto"/>
        <w:right w:val="none" w:sz="0" w:space="0" w:color="auto"/>
      </w:divBdr>
    </w:div>
    <w:div w:id="2110807330">
      <w:bodyDiv w:val="1"/>
      <w:marLeft w:val="0"/>
      <w:marRight w:val="0"/>
      <w:marTop w:val="0"/>
      <w:marBottom w:val="0"/>
      <w:divBdr>
        <w:top w:val="none" w:sz="0" w:space="0" w:color="auto"/>
        <w:left w:val="none" w:sz="0" w:space="0" w:color="auto"/>
        <w:bottom w:val="none" w:sz="0" w:space="0" w:color="auto"/>
        <w:right w:val="none" w:sz="0" w:space="0" w:color="auto"/>
      </w:divBdr>
      <w:divsChild>
        <w:div w:id="605045898">
          <w:marLeft w:val="0"/>
          <w:marRight w:val="0"/>
          <w:marTop w:val="0"/>
          <w:marBottom w:val="0"/>
          <w:divBdr>
            <w:top w:val="none" w:sz="0" w:space="0" w:color="auto"/>
            <w:left w:val="none" w:sz="0" w:space="0" w:color="auto"/>
            <w:bottom w:val="none" w:sz="0" w:space="0" w:color="auto"/>
            <w:right w:val="none" w:sz="0" w:space="0" w:color="auto"/>
          </w:divBdr>
          <w:divsChild>
            <w:div w:id="1824003268">
              <w:marLeft w:val="0"/>
              <w:marRight w:val="0"/>
              <w:marTop w:val="0"/>
              <w:marBottom w:val="0"/>
              <w:divBdr>
                <w:top w:val="none" w:sz="0" w:space="0" w:color="auto"/>
                <w:left w:val="none" w:sz="0" w:space="0" w:color="auto"/>
                <w:bottom w:val="none" w:sz="0" w:space="0" w:color="auto"/>
                <w:right w:val="none" w:sz="0" w:space="0" w:color="auto"/>
              </w:divBdr>
              <w:divsChild>
                <w:div w:id="1297759249">
                  <w:marLeft w:val="0"/>
                  <w:marRight w:val="0"/>
                  <w:marTop w:val="0"/>
                  <w:marBottom w:val="0"/>
                  <w:divBdr>
                    <w:top w:val="none" w:sz="0" w:space="0" w:color="auto"/>
                    <w:left w:val="none" w:sz="0" w:space="0" w:color="auto"/>
                    <w:bottom w:val="none" w:sz="0" w:space="0" w:color="auto"/>
                    <w:right w:val="none" w:sz="0" w:space="0" w:color="auto"/>
                  </w:divBdr>
                  <w:divsChild>
                    <w:div w:id="1694651803">
                      <w:marLeft w:val="0"/>
                      <w:marRight w:val="0"/>
                      <w:marTop w:val="0"/>
                      <w:marBottom w:val="0"/>
                      <w:divBdr>
                        <w:top w:val="none" w:sz="0" w:space="0" w:color="auto"/>
                        <w:left w:val="none" w:sz="0" w:space="0" w:color="auto"/>
                        <w:bottom w:val="none" w:sz="0" w:space="0" w:color="auto"/>
                        <w:right w:val="none" w:sz="0" w:space="0" w:color="auto"/>
                      </w:divBdr>
                      <w:divsChild>
                        <w:div w:id="232084402">
                          <w:marLeft w:val="0"/>
                          <w:marRight w:val="0"/>
                          <w:marTop w:val="0"/>
                          <w:marBottom w:val="0"/>
                          <w:divBdr>
                            <w:top w:val="none" w:sz="0" w:space="0" w:color="auto"/>
                            <w:left w:val="none" w:sz="0" w:space="0" w:color="auto"/>
                            <w:bottom w:val="none" w:sz="0" w:space="0" w:color="auto"/>
                            <w:right w:val="none" w:sz="0" w:space="0" w:color="auto"/>
                          </w:divBdr>
                          <w:divsChild>
                            <w:div w:id="492068874">
                              <w:marLeft w:val="315"/>
                              <w:marRight w:val="3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m_x00e9_ro_x0020_de_x0020_dossier xmlns="a11c456c-6948-4c0c-bfc5-74067be478f4">7663</Num_x00e9_ro_x0020_de_x0020_dossi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51AF7F86A1AA459DE11E4A27505077" ma:contentTypeVersion="3" ma:contentTypeDescription="Create a new document." ma:contentTypeScope="" ma:versionID="08c6fdff47fcdf5c251f3ccb3c6d2d5b">
  <xsd:schema xmlns:xsd="http://www.w3.org/2001/XMLSchema" xmlns:xs="http://www.w3.org/2001/XMLSchema" xmlns:p="http://schemas.microsoft.com/office/2006/metadata/properties" xmlns:ns2="a11c456c-6948-4c0c-bfc5-74067be478f4" xmlns:ns3="4c6a26a4-0da3-46ff-90ba-c4347004d7d6" targetNamespace="http://schemas.microsoft.com/office/2006/metadata/properties" ma:root="true" ma:fieldsID="ecfe17eb10970a07b9506b33d850b2d1" ns2:_="" ns3:_="">
    <xsd:import namespace="a11c456c-6948-4c0c-bfc5-74067be478f4"/>
    <xsd:import namespace="4c6a26a4-0da3-46ff-90ba-c4347004d7d6"/>
    <xsd:element name="properties">
      <xsd:complexType>
        <xsd:sequence>
          <xsd:element name="documentManagement">
            <xsd:complexType>
              <xsd:all>
                <xsd:element ref="ns2:Num_x00e9_ro_x0020_de_x0020_dossi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456c-6948-4c0c-bfc5-74067be478f4" elementFormDefault="qualified">
    <xsd:import namespace="http://schemas.microsoft.com/office/2006/documentManagement/types"/>
    <xsd:import namespace="http://schemas.microsoft.com/office/infopath/2007/PartnerControls"/>
    <xsd:element name="Num_x00e9_ro_x0020_de_x0020_dossier" ma:index="4" nillable="true" ma:displayName="Num_x00e9_ro_x0020_de_x0020_dossier" ma:internalName="Num_x00e9_ro_x0020_de_x0020_dossi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67BBC-6D18-45F2-99AD-EB3045F08474}">
  <ds:schemaRefs>
    <ds:schemaRef ds:uri="http://purl.org/dc/elements/1.1/"/>
    <ds:schemaRef ds:uri="http://schemas.microsoft.com/office/2006/metadata/properties"/>
    <ds:schemaRef ds:uri="http://purl.org/dc/dcmitype/"/>
    <ds:schemaRef ds:uri="a11c456c-6948-4c0c-bfc5-74067be478f4"/>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4c6a26a4-0da3-46ff-90ba-c4347004d7d6"/>
    <ds:schemaRef ds:uri="http://purl.org/dc/terms/"/>
  </ds:schemaRefs>
</ds:datastoreItem>
</file>

<file path=customXml/itemProps2.xml><?xml version="1.0" encoding="utf-8"?>
<ds:datastoreItem xmlns:ds="http://schemas.openxmlformats.org/officeDocument/2006/customXml" ds:itemID="{BF350954-7772-4D06-81D5-0E34BFBA2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456c-6948-4c0c-bfc5-74067be478f4"/>
    <ds:schemaRef ds:uri="4c6a26a4-0da3-46ff-90ba-c4347004d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DC01F-4F75-4AF4-BAF2-51D10355E724}">
  <ds:schemaRefs>
    <ds:schemaRef ds:uri="http://schemas.microsoft.com/sharepoint/v3/contenttype/forms"/>
  </ds:schemaRefs>
</ds:datastoreItem>
</file>

<file path=customXml/itemProps4.xml><?xml version="1.0" encoding="utf-8"?>
<ds:datastoreItem xmlns:ds="http://schemas.openxmlformats.org/officeDocument/2006/customXml" ds:itemID="{6F634FF4-7FDD-4B31-B756-B1BB444FACDB}">
  <ds:schemaRefs>
    <ds:schemaRef ds:uri="http://schemas.microsoft.com/office/2006/metadata/longProperties"/>
  </ds:schemaRefs>
</ds:datastoreItem>
</file>

<file path=customXml/itemProps5.xml><?xml version="1.0" encoding="utf-8"?>
<ds:datastoreItem xmlns:ds="http://schemas.openxmlformats.org/officeDocument/2006/customXml" ds:itemID="{B3FFB795-6849-4FEE-A371-F8C0B338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2601</Words>
  <Characters>14310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Kbsocpartenact2018-OK.doc</vt:lpstr>
    </vt:vector>
  </TitlesOfParts>
  <Company>FOD Sociale Zekerheid / SPF Sécurité Sociale</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Kbsocpartenact2018-OK.doc</dc:title>
  <dc:subject/>
  <dc:creator>Neuckermans Henk</dc:creator>
  <cp:keywords/>
  <cp:lastModifiedBy>Dewulf Jacqueline</cp:lastModifiedBy>
  <cp:revision>2</cp:revision>
  <cp:lastPrinted>2020-03-04T15:15:00Z</cp:lastPrinted>
  <dcterms:created xsi:type="dcterms:W3CDTF">2020-08-18T11:31:00Z</dcterms:created>
  <dcterms:modified xsi:type="dcterms:W3CDTF">2020-08-18T11:31:00Z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65N5PURSY6TZ-111540480-2182</vt:lpwstr>
  </property>
  <property fmtid="{D5CDD505-2E9C-101B-9397-08002B2CF9AE}" pid="3" name="_dlc_DocIdItemGuid">
    <vt:lpwstr>32c0f9f0-a791-48cf-8012-ec7bbf559882</vt:lpwstr>
  </property>
  <property fmtid="{D5CDD505-2E9C-101B-9397-08002B2CF9AE}" pid="4" name="_dlc_DocIdUrl">
    <vt:lpwstr>https://memopoint.yourict.be/dep/Jur/_layouts/15/DocIdRedir.aspx?ID=65N5PURSY6TZ-111540480-2182, 65N5PURSY6TZ-111540480-2182</vt:lpwstr>
  </property>
  <property fmtid="{D5CDD505-2E9C-101B-9397-08002B2CF9AE}" pid="5" name="display_urn:schemas-microsoft-com:office:office#Editor">
    <vt:lpwstr>Van Zeebroeck Evy</vt:lpwstr>
  </property>
  <property fmtid="{D5CDD505-2E9C-101B-9397-08002B2CF9AE}" pid="6" name="display_urn:schemas-microsoft-com:office:office#Author">
    <vt:lpwstr>Neuckermans Henk</vt:lpwstr>
  </property>
  <property fmtid="{D5CDD505-2E9C-101B-9397-08002B2CF9AE}" pid="7" name="ContentTypeId">
    <vt:lpwstr>0x0101008251AF7F86A1AA459DE11E4A27505077</vt:lpwstr>
  </property>
</Properties>
</file>