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EA19B" w14:textId="77777777" w:rsidR="00362012" w:rsidRPr="00BD2E94" w:rsidRDefault="002D75F2">
      <w:pPr>
        <w:rPr>
          <w:b/>
          <w:bCs/>
          <w:sz w:val="28"/>
          <w:szCs w:val="28"/>
          <w:lang w:val="fr-BE"/>
        </w:rPr>
      </w:pPr>
      <w:bookmarkStart w:id="0" w:name="_GoBack"/>
      <w:bookmarkEnd w:id="0"/>
      <w:r w:rsidRPr="00BD2E94">
        <w:rPr>
          <w:b/>
          <w:bCs/>
          <w:sz w:val="28"/>
          <w:szCs w:val="28"/>
          <w:lang w:val="fr-BE"/>
        </w:rPr>
        <w:t>TH</w:t>
      </w:r>
      <w:r w:rsidR="007F691A" w:rsidRPr="00BD2E94">
        <w:rPr>
          <w:b/>
          <w:bCs/>
          <w:sz w:val="28"/>
          <w:szCs w:val="28"/>
          <w:lang w:val="fr-BE"/>
        </w:rPr>
        <w:t>EME</w:t>
      </w:r>
      <w:r w:rsidRPr="00BD2E94">
        <w:rPr>
          <w:b/>
          <w:bCs/>
          <w:sz w:val="28"/>
          <w:szCs w:val="28"/>
          <w:lang w:val="fr-BE"/>
        </w:rPr>
        <w:t xml:space="preserve">: </w:t>
      </w:r>
      <w:r w:rsidR="00BD2E94" w:rsidRPr="00BD2E94">
        <w:rPr>
          <w:b/>
          <w:bCs/>
          <w:sz w:val="28"/>
          <w:szCs w:val="28"/>
          <w:lang w:val="fr-BE"/>
        </w:rPr>
        <w:t>4.4 Demande de moyens pour le personnel des CPAS</w:t>
      </w:r>
    </w:p>
    <w:p w14:paraId="13CA6697" w14:textId="77777777" w:rsidR="00823307" w:rsidRPr="00BD2E94" w:rsidRDefault="00823307">
      <w:pPr>
        <w:rPr>
          <w:b/>
          <w:bCs/>
          <w:sz w:val="28"/>
          <w:szCs w:val="28"/>
          <w:lang w:val="fr-BE"/>
        </w:rPr>
      </w:pPr>
    </w:p>
    <w:tbl>
      <w:tblPr>
        <w:tblStyle w:val="Tabelraster"/>
        <w:tblW w:w="9495" w:type="dxa"/>
        <w:tblLayout w:type="fixed"/>
        <w:tblLook w:val="04A0" w:firstRow="1" w:lastRow="0" w:firstColumn="1" w:lastColumn="0" w:noHBand="0" w:noVBand="1"/>
      </w:tblPr>
      <w:tblGrid>
        <w:gridCol w:w="9495"/>
      </w:tblGrid>
      <w:tr w:rsidR="00A244D2" w:rsidRPr="00A244D2" w14:paraId="4A289FD0"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6CE79EF" w14:textId="77777777" w:rsidR="00A244D2" w:rsidRPr="00A244D2" w:rsidRDefault="00C92509" w:rsidP="00A244D2">
            <w:pPr>
              <w:numPr>
                <w:ilvl w:val="0"/>
                <w:numId w:val="1"/>
              </w:numPr>
              <w:contextualSpacing/>
              <w:jc w:val="center"/>
              <w:rPr>
                <w:b/>
                <w:bCs/>
                <w:sz w:val="24"/>
                <w:szCs w:val="24"/>
                <w:lang w:val="nl-BE"/>
              </w:rPr>
            </w:pPr>
            <w:proofErr w:type="spellStart"/>
            <w:r>
              <w:rPr>
                <w:b/>
                <w:sz w:val="24"/>
                <w:szCs w:val="24"/>
                <w:lang w:val="nl-BE"/>
              </w:rPr>
              <w:t>Proposition</w:t>
            </w:r>
            <w:proofErr w:type="spellEnd"/>
          </w:p>
        </w:tc>
      </w:tr>
      <w:tr w:rsidR="00A244D2" w:rsidRPr="0031089E" w14:paraId="4046D3A2" w14:textId="77777777" w:rsidTr="003D4E6D">
        <w:tc>
          <w:tcPr>
            <w:tcW w:w="9495" w:type="dxa"/>
            <w:tcBorders>
              <w:top w:val="single" w:sz="4" w:space="0" w:color="auto"/>
              <w:left w:val="single" w:sz="4" w:space="0" w:color="auto"/>
              <w:bottom w:val="single" w:sz="4" w:space="0" w:color="auto"/>
              <w:right w:val="single" w:sz="4" w:space="0" w:color="auto"/>
            </w:tcBorders>
          </w:tcPr>
          <w:p w14:paraId="1387CE2D" w14:textId="77777777" w:rsidR="00362012" w:rsidRPr="003D4E6D" w:rsidRDefault="003D4E6D" w:rsidP="00362012">
            <w:pPr>
              <w:jc w:val="both"/>
              <w:rPr>
                <w:sz w:val="24"/>
                <w:szCs w:val="24"/>
                <w:lang w:val="nl-NL"/>
              </w:rPr>
            </w:pPr>
            <w:r w:rsidRPr="003D4E6D">
              <w:rPr>
                <w:b/>
                <w:bCs/>
                <w:sz w:val="24"/>
                <w:szCs w:val="24"/>
                <w:lang w:val="nl-NL"/>
              </w:rPr>
              <w:t xml:space="preserve">1.1 </w:t>
            </w:r>
            <w:proofErr w:type="spellStart"/>
            <w:r w:rsidR="00C92509">
              <w:rPr>
                <w:b/>
                <w:bCs/>
                <w:sz w:val="24"/>
                <w:szCs w:val="24"/>
                <w:lang w:val="nl-NL"/>
              </w:rPr>
              <w:t>Description</w:t>
            </w:r>
            <w:proofErr w:type="spellEnd"/>
            <w:r w:rsidR="00C92509">
              <w:rPr>
                <w:b/>
                <w:bCs/>
                <w:sz w:val="24"/>
                <w:szCs w:val="24"/>
                <w:lang w:val="nl-NL"/>
              </w:rPr>
              <w:t xml:space="preserve"> du </w:t>
            </w:r>
            <w:proofErr w:type="spellStart"/>
            <w:r w:rsidR="00C92509">
              <w:rPr>
                <w:b/>
                <w:bCs/>
                <w:sz w:val="24"/>
                <w:szCs w:val="24"/>
                <w:lang w:val="nl-NL"/>
              </w:rPr>
              <w:t>contexte</w:t>
            </w:r>
            <w:proofErr w:type="spellEnd"/>
            <w:r w:rsidR="00C92509">
              <w:rPr>
                <w:b/>
                <w:bCs/>
                <w:sz w:val="24"/>
                <w:szCs w:val="24"/>
                <w:lang w:val="nl-NL"/>
              </w:rPr>
              <w:t>/</w:t>
            </w:r>
            <w:proofErr w:type="spellStart"/>
            <w:r w:rsidR="00C92509">
              <w:rPr>
                <w:b/>
                <w:bCs/>
                <w:sz w:val="24"/>
                <w:szCs w:val="24"/>
                <w:lang w:val="nl-NL"/>
              </w:rPr>
              <w:t>problèmes</w:t>
            </w:r>
            <w:proofErr w:type="spellEnd"/>
          </w:p>
          <w:p w14:paraId="5BFD3F21" w14:textId="77777777" w:rsidR="00362012" w:rsidRPr="003D4E6D" w:rsidRDefault="00362012" w:rsidP="00362012">
            <w:pPr>
              <w:jc w:val="both"/>
              <w:rPr>
                <w:sz w:val="24"/>
                <w:szCs w:val="24"/>
                <w:lang w:val="nl-NL"/>
              </w:rPr>
            </w:pPr>
          </w:p>
          <w:p w14:paraId="1D6BCA54" w14:textId="77777777" w:rsidR="00852653" w:rsidRPr="003D4E6D" w:rsidRDefault="00852653" w:rsidP="00362012">
            <w:pPr>
              <w:jc w:val="both"/>
              <w:rPr>
                <w:sz w:val="24"/>
                <w:szCs w:val="24"/>
                <w:lang w:val="nl-BE"/>
              </w:rPr>
            </w:pPr>
          </w:p>
          <w:p w14:paraId="4B3DBD39" w14:textId="77777777" w:rsidR="00362012" w:rsidRDefault="003D4E6D" w:rsidP="00362012">
            <w:pPr>
              <w:jc w:val="both"/>
              <w:rPr>
                <w:b/>
                <w:bCs/>
                <w:sz w:val="24"/>
                <w:szCs w:val="24"/>
                <w:lang w:val="nl-NL"/>
              </w:rPr>
            </w:pPr>
            <w:r w:rsidRPr="003D4E6D">
              <w:rPr>
                <w:b/>
                <w:bCs/>
                <w:sz w:val="24"/>
                <w:szCs w:val="24"/>
                <w:lang w:val="nl-NL"/>
              </w:rPr>
              <w:t xml:space="preserve">1.2 </w:t>
            </w:r>
            <w:proofErr w:type="spellStart"/>
            <w:r w:rsidR="00C92509">
              <w:rPr>
                <w:b/>
                <w:bCs/>
                <w:sz w:val="24"/>
                <w:szCs w:val="24"/>
                <w:lang w:val="nl-NL"/>
              </w:rPr>
              <w:t>Contenu</w:t>
            </w:r>
            <w:proofErr w:type="spellEnd"/>
            <w:r w:rsidR="00C92509">
              <w:rPr>
                <w:b/>
                <w:bCs/>
                <w:sz w:val="24"/>
                <w:szCs w:val="24"/>
                <w:lang w:val="nl-NL"/>
              </w:rPr>
              <w:t xml:space="preserve"> de la </w:t>
            </w:r>
            <w:proofErr w:type="spellStart"/>
            <w:r w:rsidR="00C92509">
              <w:rPr>
                <w:b/>
                <w:bCs/>
                <w:sz w:val="24"/>
                <w:szCs w:val="24"/>
                <w:lang w:val="nl-NL"/>
              </w:rPr>
              <w:t>mesure</w:t>
            </w:r>
            <w:proofErr w:type="spellEnd"/>
          </w:p>
          <w:p w14:paraId="1A912334" w14:textId="77777777" w:rsidR="00BD2E94" w:rsidRDefault="00BD2E94" w:rsidP="00362012">
            <w:pPr>
              <w:jc w:val="both"/>
              <w:rPr>
                <w:b/>
                <w:bCs/>
                <w:sz w:val="24"/>
                <w:szCs w:val="24"/>
                <w:lang w:val="nl-NL"/>
              </w:rPr>
            </w:pPr>
          </w:p>
          <w:p w14:paraId="4D004028" w14:textId="77777777" w:rsidR="00BD2E94" w:rsidRPr="00BD2E94" w:rsidRDefault="00BD2E94" w:rsidP="00BD2E94">
            <w:pPr>
              <w:jc w:val="both"/>
              <w:rPr>
                <w:rFonts w:ascii="Verdana" w:hAnsi="Verdana"/>
                <w:sz w:val="20"/>
                <w:szCs w:val="20"/>
                <w:lang w:val="nl-BE"/>
              </w:rPr>
            </w:pPr>
            <w:r w:rsidRPr="00BD2E94">
              <w:rPr>
                <w:rFonts w:ascii="Verdana" w:hAnsi="Verdana"/>
                <w:sz w:val="20"/>
                <w:szCs w:val="20"/>
                <w:lang w:val="nl-BE"/>
              </w:rPr>
              <w:t xml:space="preserve">vraag naar bijkomende middelen voor personeel bij de </w:t>
            </w:r>
            <w:proofErr w:type="spellStart"/>
            <w:r w:rsidRPr="00BD2E94">
              <w:rPr>
                <w:rFonts w:ascii="Verdana" w:hAnsi="Verdana"/>
                <w:sz w:val="20"/>
                <w:szCs w:val="20"/>
                <w:lang w:val="nl-BE"/>
              </w:rPr>
              <w:t>OCMW’s</w:t>
            </w:r>
            <w:proofErr w:type="spellEnd"/>
            <w:r w:rsidRPr="00BD2E94">
              <w:rPr>
                <w:rFonts w:ascii="Verdana" w:hAnsi="Verdana"/>
                <w:sz w:val="20"/>
                <w:szCs w:val="20"/>
                <w:lang w:val="nl-BE"/>
              </w:rPr>
              <w:t>.</w:t>
            </w:r>
          </w:p>
          <w:p w14:paraId="1DAA1633" w14:textId="77777777" w:rsidR="00362012" w:rsidRPr="00362012" w:rsidRDefault="00362012" w:rsidP="00362012">
            <w:pPr>
              <w:jc w:val="both"/>
              <w:rPr>
                <w:lang w:val="nl-NL"/>
              </w:rPr>
            </w:pPr>
          </w:p>
          <w:p w14:paraId="212269F0" w14:textId="77777777" w:rsidR="00A244D2" w:rsidRPr="0031089E" w:rsidRDefault="00A244D2" w:rsidP="00162057">
            <w:pPr>
              <w:rPr>
                <w:i/>
                <w:iCs/>
                <w:szCs w:val="24"/>
                <w:lang w:val="nl-BE"/>
              </w:rPr>
            </w:pPr>
          </w:p>
        </w:tc>
      </w:tr>
      <w:tr w:rsidR="003D4E6D" w:rsidRPr="003D4E6D" w14:paraId="39B6B4D1"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31D793" w14:textId="77777777" w:rsidR="003D4E6D" w:rsidRPr="00A244D2" w:rsidRDefault="00C92509" w:rsidP="003D4E6D">
            <w:pPr>
              <w:numPr>
                <w:ilvl w:val="0"/>
                <w:numId w:val="1"/>
              </w:numPr>
              <w:contextualSpacing/>
              <w:jc w:val="center"/>
              <w:rPr>
                <w:b/>
                <w:bCs/>
                <w:sz w:val="24"/>
                <w:szCs w:val="24"/>
              </w:rPr>
            </w:pPr>
            <w:r>
              <w:rPr>
                <w:b/>
                <w:bCs/>
                <w:sz w:val="24"/>
                <w:szCs w:val="24"/>
              </w:rPr>
              <w:t xml:space="preserve">Mise en </w:t>
            </w:r>
            <w:proofErr w:type="spellStart"/>
            <w:r>
              <w:rPr>
                <w:b/>
                <w:bCs/>
                <w:sz w:val="24"/>
                <w:szCs w:val="24"/>
              </w:rPr>
              <w:t>oeuvre</w:t>
            </w:r>
            <w:proofErr w:type="spellEnd"/>
          </w:p>
          <w:p w14:paraId="2B28078F" w14:textId="77777777" w:rsidR="003D4E6D" w:rsidRPr="00A244D2" w:rsidRDefault="003D4E6D" w:rsidP="003D4E6D">
            <w:pPr>
              <w:ind w:left="720"/>
              <w:contextualSpacing/>
              <w:jc w:val="center"/>
              <w:rPr>
                <w:i/>
              </w:rPr>
            </w:pPr>
          </w:p>
        </w:tc>
      </w:tr>
      <w:tr w:rsidR="003D4E6D" w:rsidRPr="00977070" w14:paraId="777D9CCF" w14:textId="77777777" w:rsidTr="003D4E6D">
        <w:tc>
          <w:tcPr>
            <w:tcW w:w="9495" w:type="dxa"/>
            <w:tcBorders>
              <w:top w:val="single" w:sz="4" w:space="0" w:color="auto"/>
              <w:left w:val="single" w:sz="4" w:space="0" w:color="auto"/>
              <w:bottom w:val="single" w:sz="4" w:space="0" w:color="auto"/>
              <w:right w:val="single" w:sz="4" w:space="0" w:color="auto"/>
            </w:tcBorders>
          </w:tcPr>
          <w:p w14:paraId="314394C9" w14:textId="54BB0E41" w:rsidR="003D4E6D" w:rsidRDefault="003D4E6D" w:rsidP="003D4E6D">
            <w:pPr>
              <w:jc w:val="both"/>
              <w:rPr>
                <w:b/>
                <w:bCs/>
                <w:sz w:val="24"/>
                <w:szCs w:val="24"/>
                <w:lang w:val="fr-FR"/>
              </w:rPr>
            </w:pPr>
            <w:r w:rsidRPr="003D4E6D">
              <w:rPr>
                <w:b/>
                <w:bCs/>
                <w:sz w:val="24"/>
                <w:szCs w:val="24"/>
                <w:lang w:val="fr-FR"/>
              </w:rPr>
              <w:t xml:space="preserve">2.1 </w:t>
            </w:r>
            <w:r w:rsidR="00C92509">
              <w:rPr>
                <w:b/>
                <w:bCs/>
                <w:sz w:val="24"/>
                <w:szCs w:val="24"/>
                <w:lang w:val="fr-FR"/>
              </w:rPr>
              <w:t>Quels sont les résultats déjà obtenus?</w:t>
            </w:r>
          </w:p>
          <w:p w14:paraId="271EB10D" w14:textId="5F7B069A" w:rsidR="006506D8" w:rsidRDefault="006506D8" w:rsidP="003D4E6D">
            <w:pPr>
              <w:jc w:val="both"/>
              <w:rPr>
                <w:b/>
                <w:bCs/>
                <w:sz w:val="24"/>
                <w:szCs w:val="24"/>
                <w:lang w:val="fr-FR"/>
              </w:rPr>
            </w:pPr>
          </w:p>
          <w:p w14:paraId="7024F513" w14:textId="50018D3F" w:rsidR="006506D8" w:rsidRDefault="006506D8" w:rsidP="006506D8">
            <w:pPr>
              <w:spacing w:line="276" w:lineRule="auto"/>
              <w:jc w:val="both"/>
            </w:pPr>
            <w:r>
              <w:rPr>
                <w:lang w:val="fr-FR"/>
              </w:rPr>
              <w:t>U</w:t>
            </w:r>
            <w:r>
              <w:t>ne subvention à titre d’intervention dans les frais de personnel est versée par dossier.</w:t>
            </w:r>
          </w:p>
          <w:p w14:paraId="69D17C48" w14:textId="77777777" w:rsidR="006506D8" w:rsidRDefault="006506D8" w:rsidP="006506D8">
            <w:pPr>
              <w:spacing w:line="276" w:lineRule="auto"/>
              <w:jc w:val="both"/>
            </w:pPr>
          </w:p>
          <w:p w14:paraId="08AFBB37" w14:textId="6541283D" w:rsidR="003D4E6D" w:rsidRPr="006506D8" w:rsidRDefault="006506D8" w:rsidP="006506D8">
            <w:pPr>
              <w:spacing w:line="276" w:lineRule="auto"/>
              <w:jc w:val="both"/>
            </w:pPr>
            <w:r>
              <w:t xml:space="preserve">La subvention est un montant annuel. Le CPAS a droit à ce montant par dossier pour autant qu’il gère le dossier en question pendant une année complète. Le montant doit dès lors être calculé par dossier en fonction du nombre de jours que le CPAS reçoit une subvention pour ce dossier. </w:t>
            </w:r>
          </w:p>
          <w:p w14:paraId="58ADD870" w14:textId="77777777" w:rsidR="003D4E6D" w:rsidRPr="003D4E6D" w:rsidRDefault="003D4E6D" w:rsidP="003D4E6D">
            <w:pPr>
              <w:jc w:val="both"/>
              <w:rPr>
                <w:b/>
                <w:bCs/>
                <w:sz w:val="24"/>
                <w:szCs w:val="24"/>
                <w:lang w:val="fr-FR"/>
              </w:rPr>
            </w:pPr>
          </w:p>
          <w:p w14:paraId="20552804" w14:textId="77777777" w:rsidR="003D4E6D" w:rsidRPr="00C92509" w:rsidRDefault="003D4E6D" w:rsidP="003D4E6D">
            <w:pPr>
              <w:jc w:val="both"/>
              <w:rPr>
                <w:b/>
                <w:bCs/>
                <w:sz w:val="24"/>
                <w:szCs w:val="24"/>
                <w:lang w:val="fr-FR"/>
              </w:rPr>
            </w:pPr>
            <w:r w:rsidRPr="00C92509">
              <w:rPr>
                <w:b/>
                <w:bCs/>
                <w:sz w:val="24"/>
                <w:szCs w:val="24"/>
                <w:lang w:val="fr-FR"/>
              </w:rPr>
              <w:t xml:space="preserve">2.2 </w:t>
            </w:r>
            <w:r w:rsidR="00C92509" w:rsidRPr="00C92509">
              <w:rPr>
                <w:b/>
                <w:bCs/>
                <w:sz w:val="24"/>
                <w:szCs w:val="24"/>
                <w:lang w:val="fr-FR"/>
              </w:rPr>
              <w:t>Qu'est-ce qui est en cours de réalisation</w:t>
            </w:r>
            <w:r w:rsidR="00731F92">
              <w:rPr>
                <w:b/>
                <w:bCs/>
                <w:sz w:val="24"/>
                <w:szCs w:val="24"/>
                <w:lang w:val="fr-FR"/>
              </w:rPr>
              <w:t xml:space="preserve"> ou de préparation</w:t>
            </w:r>
            <w:r w:rsidR="00C92509" w:rsidRPr="00C92509">
              <w:rPr>
                <w:b/>
                <w:bCs/>
                <w:sz w:val="24"/>
                <w:szCs w:val="24"/>
                <w:lang w:val="fr-FR"/>
              </w:rPr>
              <w:t>?</w:t>
            </w:r>
          </w:p>
          <w:p w14:paraId="7DECE76F" w14:textId="77777777" w:rsidR="003D4E6D" w:rsidRPr="00C92509" w:rsidRDefault="003D4E6D" w:rsidP="003D4E6D">
            <w:pPr>
              <w:jc w:val="both"/>
              <w:rPr>
                <w:b/>
                <w:bCs/>
                <w:sz w:val="24"/>
                <w:szCs w:val="24"/>
                <w:lang w:val="fr-FR"/>
              </w:rPr>
            </w:pPr>
          </w:p>
          <w:p w14:paraId="04778031" w14:textId="77777777" w:rsidR="003D4E6D" w:rsidRPr="00C92509" w:rsidRDefault="003D4E6D" w:rsidP="003D4E6D">
            <w:pPr>
              <w:jc w:val="both"/>
              <w:rPr>
                <w:i/>
                <w:iCs/>
                <w:sz w:val="24"/>
                <w:szCs w:val="24"/>
                <w:lang w:val="fr-FR"/>
              </w:rPr>
            </w:pPr>
          </w:p>
        </w:tc>
      </w:tr>
      <w:tr w:rsidR="003D4E6D" w:rsidRPr="00A244D2" w14:paraId="63B6BB6F"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8F59634" w14:textId="77777777" w:rsidR="003D4E6D" w:rsidRPr="00A244D2" w:rsidRDefault="003D4E6D" w:rsidP="003D4E6D">
            <w:pPr>
              <w:numPr>
                <w:ilvl w:val="0"/>
                <w:numId w:val="1"/>
              </w:numPr>
              <w:contextualSpacing/>
              <w:jc w:val="center"/>
              <w:rPr>
                <w:b/>
                <w:bCs/>
                <w:sz w:val="24"/>
                <w:szCs w:val="24"/>
              </w:rPr>
            </w:pPr>
            <w:r>
              <w:rPr>
                <w:b/>
                <w:bCs/>
                <w:sz w:val="24"/>
                <w:szCs w:val="24"/>
              </w:rPr>
              <w:t xml:space="preserve">Analyse </w:t>
            </w:r>
          </w:p>
          <w:p w14:paraId="70901D08" w14:textId="77777777" w:rsidR="003D4E6D" w:rsidRPr="00A244D2" w:rsidRDefault="003D4E6D" w:rsidP="003D4E6D">
            <w:pPr>
              <w:jc w:val="center"/>
              <w:rPr>
                <w:i/>
                <w:sz w:val="24"/>
                <w:szCs w:val="24"/>
              </w:rPr>
            </w:pPr>
          </w:p>
        </w:tc>
      </w:tr>
      <w:tr w:rsidR="003D4E6D" w:rsidRPr="00977070" w14:paraId="1D59D0C1" w14:textId="77777777" w:rsidTr="00D5178C">
        <w:trPr>
          <w:trHeight w:val="2073"/>
        </w:trPr>
        <w:tc>
          <w:tcPr>
            <w:tcW w:w="9495" w:type="dxa"/>
            <w:tcBorders>
              <w:top w:val="single" w:sz="4" w:space="0" w:color="auto"/>
              <w:left w:val="single" w:sz="4" w:space="0" w:color="auto"/>
              <w:bottom w:val="single" w:sz="4" w:space="0" w:color="auto"/>
              <w:right w:val="single" w:sz="4" w:space="0" w:color="auto"/>
            </w:tcBorders>
          </w:tcPr>
          <w:p w14:paraId="64A8E556" w14:textId="61877E0A" w:rsidR="006506D8" w:rsidRDefault="004C19F8" w:rsidP="003D4E6D">
            <w:pPr>
              <w:jc w:val="both"/>
              <w:rPr>
                <w:b/>
                <w:bCs/>
                <w:iCs/>
                <w:sz w:val="24"/>
                <w:szCs w:val="24"/>
                <w:lang w:val="nl-BE"/>
              </w:rPr>
            </w:pPr>
            <w:r w:rsidRPr="004C19F8">
              <w:rPr>
                <w:b/>
                <w:bCs/>
                <w:iCs/>
                <w:sz w:val="24"/>
                <w:szCs w:val="24"/>
                <w:lang w:val="nl-BE"/>
              </w:rPr>
              <w:t>3.1 Impact</w:t>
            </w:r>
          </w:p>
          <w:p w14:paraId="25FB258B" w14:textId="2EDC0C28" w:rsidR="005446D5" w:rsidRDefault="005446D5" w:rsidP="003D4E6D">
            <w:pPr>
              <w:jc w:val="both"/>
              <w:rPr>
                <w:b/>
                <w:bCs/>
                <w:iCs/>
                <w:sz w:val="24"/>
                <w:szCs w:val="24"/>
                <w:lang w:val="nl-BE"/>
              </w:rPr>
            </w:pPr>
          </w:p>
          <w:p w14:paraId="6C8BC163" w14:textId="77777777" w:rsidR="005446D5" w:rsidRDefault="005446D5" w:rsidP="005446D5">
            <w:pPr>
              <w:spacing w:line="276" w:lineRule="auto"/>
              <w:jc w:val="both"/>
            </w:pPr>
            <w:r w:rsidRPr="005446D5">
              <w:t xml:space="preserve">Cette allocation de 515 EUR ne permet pas aujourd’hui de couvrir raisonnablement les frais du personnel CPAS traitant des dossiers si l’on considère la moyenne de dossier devant être traitée par AS et ce vu l’augmentation continue du nombre de bénéficiaires (+9,6% en 2020) et les projections du bureau du plan faisant état d’une probable augmentation de +15% en 2021. </w:t>
            </w:r>
            <w:r>
              <w:t xml:space="preserve">Par ailleurs, l’augmentation du nombre de demandes relatives aux aides complémentaires doit également être considérée dans le cadre de la charge de travail du personnel des CPAS. </w:t>
            </w:r>
          </w:p>
          <w:p w14:paraId="0D9EF196" w14:textId="77777777" w:rsidR="00D5178C" w:rsidRPr="005446D5" w:rsidRDefault="00D5178C" w:rsidP="003D4E6D">
            <w:pPr>
              <w:jc w:val="both"/>
              <w:rPr>
                <w:b/>
                <w:bCs/>
                <w:iCs/>
                <w:sz w:val="24"/>
                <w:szCs w:val="24"/>
              </w:rPr>
            </w:pPr>
          </w:p>
          <w:p w14:paraId="25A6CA41" w14:textId="77777777" w:rsidR="004C19F8" w:rsidRPr="005446D5" w:rsidRDefault="004C19F8" w:rsidP="003D4E6D">
            <w:pPr>
              <w:jc w:val="both"/>
              <w:rPr>
                <w:b/>
                <w:bCs/>
                <w:iCs/>
                <w:sz w:val="24"/>
                <w:szCs w:val="24"/>
              </w:rPr>
            </w:pPr>
            <w:r w:rsidRPr="005446D5">
              <w:rPr>
                <w:b/>
                <w:bCs/>
                <w:iCs/>
                <w:sz w:val="24"/>
                <w:szCs w:val="24"/>
              </w:rPr>
              <w:t xml:space="preserve">3.2 </w:t>
            </w:r>
            <w:r w:rsidR="00C92509" w:rsidRPr="005446D5">
              <w:rPr>
                <w:b/>
                <w:bCs/>
                <w:iCs/>
                <w:sz w:val="24"/>
                <w:szCs w:val="24"/>
              </w:rPr>
              <w:t>Points d’attention</w:t>
            </w:r>
          </w:p>
          <w:p w14:paraId="0AA9F363" w14:textId="77777777" w:rsidR="00D5178C" w:rsidRPr="005446D5" w:rsidRDefault="00D5178C" w:rsidP="003D4E6D">
            <w:pPr>
              <w:jc w:val="both"/>
              <w:rPr>
                <w:b/>
                <w:bCs/>
                <w:iCs/>
                <w:sz w:val="24"/>
                <w:szCs w:val="24"/>
              </w:rPr>
            </w:pPr>
          </w:p>
          <w:p w14:paraId="34EAD34A" w14:textId="22593793" w:rsidR="004C19F8" w:rsidRDefault="004C19F8" w:rsidP="003D4E6D">
            <w:pPr>
              <w:jc w:val="both"/>
              <w:rPr>
                <w:b/>
                <w:bCs/>
                <w:iCs/>
                <w:sz w:val="24"/>
                <w:szCs w:val="24"/>
              </w:rPr>
            </w:pPr>
            <w:r w:rsidRPr="005446D5">
              <w:rPr>
                <w:b/>
                <w:bCs/>
                <w:iCs/>
                <w:sz w:val="24"/>
                <w:szCs w:val="24"/>
              </w:rPr>
              <w:t xml:space="preserve">3.3 </w:t>
            </w:r>
            <w:r w:rsidR="00C92509" w:rsidRPr="005446D5">
              <w:rPr>
                <w:b/>
                <w:bCs/>
                <w:iCs/>
                <w:sz w:val="24"/>
                <w:szCs w:val="24"/>
              </w:rPr>
              <w:t>Avantages</w:t>
            </w:r>
          </w:p>
          <w:p w14:paraId="53B5D041" w14:textId="01031CE4" w:rsidR="005446D5" w:rsidRDefault="005446D5" w:rsidP="003D4E6D">
            <w:pPr>
              <w:jc w:val="both"/>
              <w:rPr>
                <w:b/>
                <w:bCs/>
                <w:iCs/>
                <w:sz w:val="24"/>
                <w:szCs w:val="24"/>
              </w:rPr>
            </w:pPr>
          </w:p>
          <w:p w14:paraId="6F78110B" w14:textId="5E4D2DD9" w:rsidR="005446D5" w:rsidRPr="005446D5" w:rsidRDefault="005446D5" w:rsidP="003D4E6D">
            <w:pPr>
              <w:jc w:val="both"/>
              <w:rPr>
                <w:iCs/>
                <w:sz w:val="24"/>
                <w:szCs w:val="24"/>
              </w:rPr>
            </w:pPr>
            <w:r w:rsidRPr="005446D5">
              <w:rPr>
                <w:iCs/>
                <w:sz w:val="24"/>
                <w:szCs w:val="24"/>
              </w:rPr>
              <w:t xml:space="preserve">Meilleure couverture des frais du personnel compte tenu de l'augmentation du nombre de bénéficiaires </w:t>
            </w:r>
          </w:p>
          <w:p w14:paraId="2FB88BCF" w14:textId="77777777" w:rsidR="00D5178C" w:rsidRPr="005446D5" w:rsidRDefault="00D5178C" w:rsidP="003D4E6D">
            <w:pPr>
              <w:jc w:val="both"/>
              <w:rPr>
                <w:b/>
                <w:bCs/>
                <w:iCs/>
                <w:sz w:val="24"/>
                <w:szCs w:val="24"/>
              </w:rPr>
            </w:pPr>
          </w:p>
          <w:p w14:paraId="55D85A71" w14:textId="77777777" w:rsidR="004C19F8" w:rsidRPr="005446D5" w:rsidRDefault="004C19F8" w:rsidP="003D4E6D">
            <w:pPr>
              <w:jc w:val="both"/>
              <w:rPr>
                <w:b/>
                <w:bCs/>
                <w:iCs/>
                <w:sz w:val="24"/>
                <w:szCs w:val="24"/>
              </w:rPr>
            </w:pPr>
            <w:r w:rsidRPr="005446D5">
              <w:rPr>
                <w:b/>
                <w:bCs/>
                <w:iCs/>
                <w:sz w:val="24"/>
                <w:szCs w:val="24"/>
              </w:rPr>
              <w:t xml:space="preserve">3.4 </w:t>
            </w:r>
            <w:r w:rsidR="00C92509" w:rsidRPr="005446D5">
              <w:rPr>
                <w:b/>
                <w:bCs/>
                <w:iCs/>
                <w:sz w:val="24"/>
                <w:szCs w:val="24"/>
              </w:rPr>
              <w:t>Inconvénients</w:t>
            </w:r>
          </w:p>
          <w:p w14:paraId="68127D83" w14:textId="77777777" w:rsidR="00346633" w:rsidRPr="005446D5" w:rsidRDefault="00346633" w:rsidP="003D4E6D">
            <w:pPr>
              <w:jc w:val="both"/>
              <w:rPr>
                <w:b/>
                <w:bCs/>
                <w:iCs/>
                <w:sz w:val="24"/>
                <w:szCs w:val="24"/>
              </w:rPr>
            </w:pPr>
          </w:p>
          <w:p w14:paraId="2865E9FA" w14:textId="77777777" w:rsidR="00346633" w:rsidRPr="005446D5" w:rsidRDefault="00346633" w:rsidP="003D4E6D">
            <w:pPr>
              <w:jc w:val="both"/>
              <w:rPr>
                <w:b/>
                <w:bCs/>
                <w:iCs/>
                <w:sz w:val="24"/>
                <w:szCs w:val="24"/>
              </w:rPr>
            </w:pPr>
            <w:r w:rsidRPr="005446D5">
              <w:rPr>
                <w:b/>
                <w:bCs/>
                <w:iCs/>
                <w:sz w:val="24"/>
                <w:szCs w:val="24"/>
              </w:rPr>
              <w:t xml:space="preserve">3.5 </w:t>
            </w:r>
            <w:r w:rsidR="00C92509" w:rsidRPr="005446D5">
              <w:rPr>
                <w:b/>
                <w:bCs/>
                <w:iCs/>
                <w:sz w:val="24"/>
                <w:szCs w:val="24"/>
              </w:rPr>
              <w:t>Base légale</w:t>
            </w:r>
          </w:p>
          <w:p w14:paraId="0FC99FB9" w14:textId="77777777" w:rsidR="006506D8" w:rsidRDefault="006506D8" w:rsidP="003D4E6D">
            <w:pPr>
              <w:jc w:val="both"/>
            </w:pPr>
          </w:p>
          <w:p w14:paraId="68CDD80F" w14:textId="7D53B813" w:rsidR="004C19F8" w:rsidRDefault="006506D8" w:rsidP="003D4E6D">
            <w:pPr>
              <w:jc w:val="both"/>
            </w:pPr>
            <w:r>
              <w:t>L’article 40 du 26 mai 2002 concernant le droit à l’intégration sociale</w:t>
            </w:r>
          </w:p>
          <w:p w14:paraId="60398709" w14:textId="19FE606E" w:rsidR="006506D8" w:rsidRDefault="006506D8" w:rsidP="003D4E6D">
            <w:pPr>
              <w:jc w:val="both"/>
            </w:pPr>
          </w:p>
          <w:p w14:paraId="1F2B6EC9" w14:textId="77777777" w:rsidR="006506D8" w:rsidRDefault="006506D8" w:rsidP="006506D8">
            <w:pPr>
              <w:spacing w:line="276" w:lineRule="auto"/>
              <w:jc w:val="both"/>
            </w:pPr>
            <w:r>
              <w:t xml:space="preserve">Les articles 60 et 62 de l’arrêté royal du 11 juillet 2002 portant règlement général en matière de droit à l’intégration sociale précisent l’affectation de cette subvention.  </w:t>
            </w:r>
          </w:p>
          <w:p w14:paraId="4EC60E9D" w14:textId="77777777" w:rsidR="006506D8" w:rsidRPr="006506D8" w:rsidRDefault="006506D8" w:rsidP="003D4E6D">
            <w:pPr>
              <w:jc w:val="both"/>
              <w:rPr>
                <w:iCs/>
                <w:szCs w:val="24"/>
              </w:rPr>
            </w:pPr>
          </w:p>
          <w:p w14:paraId="3BE6B927" w14:textId="77777777" w:rsidR="003D4E6D" w:rsidRPr="006506D8" w:rsidRDefault="003D4E6D" w:rsidP="003D4E6D">
            <w:pPr>
              <w:jc w:val="both"/>
              <w:rPr>
                <w:iCs/>
                <w:szCs w:val="24"/>
              </w:rPr>
            </w:pPr>
          </w:p>
        </w:tc>
      </w:tr>
      <w:tr w:rsidR="00C77A4D" w:rsidRPr="00A244D2" w14:paraId="5085426B"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AA4FD0" w14:textId="77777777" w:rsidR="00C77A4D" w:rsidRPr="00C77A4D" w:rsidRDefault="00C92509" w:rsidP="00C77A4D">
            <w:pPr>
              <w:pStyle w:val="Lijstalinea"/>
              <w:numPr>
                <w:ilvl w:val="0"/>
                <w:numId w:val="1"/>
              </w:numPr>
              <w:jc w:val="center"/>
              <w:rPr>
                <w:b/>
                <w:sz w:val="24"/>
                <w:szCs w:val="24"/>
              </w:rPr>
            </w:pPr>
            <w:r>
              <w:rPr>
                <w:b/>
                <w:sz w:val="24"/>
                <w:szCs w:val="24"/>
              </w:rPr>
              <w:lastRenderedPageBreak/>
              <w:t>Groupe cible</w:t>
            </w:r>
          </w:p>
          <w:p w14:paraId="35C48DEB" w14:textId="77777777" w:rsidR="00C77A4D" w:rsidRPr="00A244D2" w:rsidRDefault="00C77A4D" w:rsidP="00D2572F">
            <w:pPr>
              <w:jc w:val="center"/>
              <w:rPr>
                <w:i/>
                <w:sz w:val="24"/>
                <w:szCs w:val="24"/>
              </w:rPr>
            </w:pPr>
          </w:p>
        </w:tc>
      </w:tr>
      <w:tr w:rsidR="00C77A4D" w:rsidRPr="00833AAD" w14:paraId="66434991" w14:textId="77777777" w:rsidTr="00D2572F">
        <w:tc>
          <w:tcPr>
            <w:tcW w:w="9495" w:type="dxa"/>
            <w:tcBorders>
              <w:top w:val="single" w:sz="4" w:space="0" w:color="auto"/>
              <w:left w:val="single" w:sz="4" w:space="0" w:color="auto"/>
              <w:bottom w:val="single" w:sz="4" w:space="0" w:color="auto"/>
              <w:right w:val="single" w:sz="4" w:space="0" w:color="auto"/>
            </w:tcBorders>
          </w:tcPr>
          <w:p w14:paraId="2351D8BE" w14:textId="77777777" w:rsidR="00C77A4D" w:rsidRDefault="00C77A4D" w:rsidP="00C77A4D">
            <w:pPr>
              <w:rPr>
                <w:sz w:val="24"/>
                <w:szCs w:val="24"/>
                <w:lang w:val="fr-FR"/>
              </w:rPr>
            </w:pPr>
          </w:p>
          <w:p w14:paraId="15F4AAA5" w14:textId="7C07CFD7" w:rsidR="00C77A4D" w:rsidRPr="00833AAD" w:rsidRDefault="006506D8" w:rsidP="00C77A4D">
            <w:pPr>
              <w:rPr>
                <w:sz w:val="24"/>
                <w:szCs w:val="24"/>
                <w:lang w:val="fr-FR"/>
              </w:rPr>
            </w:pPr>
            <w:r>
              <w:rPr>
                <w:sz w:val="24"/>
                <w:szCs w:val="24"/>
                <w:lang w:val="fr-FR"/>
              </w:rPr>
              <w:t>Le personnel des CPAS</w:t>
            </w:r>
          </w:p>
        </w:tc>
      </w:tr>
      <w:tr w:rsidR="00C77A4D" w:rsidRPr="00C77A4D" w14:paraId="6AC31774"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6A2069" w14:textId="77777777" w:rsidR="00C77A4D" w:rsidRPr="00C77A4D" w:rsidRDefault="00C92509" w:rsidP="00C77A4D">
            <w:pPr>
              <w:pStyle w:val="Lijstalinea"/>
              <w:numPr>
                <w:ilvl w:val="0"/>
                <w:numId w:val="1"/>
              </w:numPr>
              <w:jc w:val="center"/>
              <w:rPr>
                <w:b/>
                <w:sz w:val="24"/>
                <w:szCs w:val="24"/>
              </w:rPr>
            </w:pPr>
            <w:r>
              <w:rPr>
                <w:b/>
                <w:sz w:val="24"/>
                <w:szCs w:val="24"/>
              </w:rPr>
              <w:t>Impact budgétaire</w:t>
            </w:r>
          </w:p>
          <w:p w14:paraId="086A22BB" w14:textId="77777777" w:rsidR="00C77A4D" w:rsidRPr="00A244D2" w:rsidRDefault="00C77A4D" w:rsidP="00D2572F">
            <w:pPr>
              <w:jc w:val="center"/>
              <w:rPr>
                <w:i/>
                <w:sz w:val="24"/>
                <w:szCs w:val="24"/>
              </w:rPr>
            </w:pPr>
          </w:p>
        </w:tc>
      </w:tr>
      <w:tr w:rsidR="00C77A4D" w:rsidRPr="006506D8" w14:paraId="25F3D47F" w14:textId="77777777" w:rsidTr="003D4E6D">
        <w:tc>
          <w:tcPr>
            <w:tcW w:w="9495" w:type="dxa"/>
            <w:tcBorders>
              <w:top w:val="single" w:sz="4" w:space="0" w:color="auto"/>
              <w:left w:val="single" w:sz="4" w:space="0" w:color="auto"/>
              <w:bottom w:val="single" w:sz="4" w:space="0" w:color="auto"/>
              <w:right w:val="single" w:sz="4" w:space="0" w:color="auto"/>
            </w:tcBorders>
          </w:tcPr>
          <w:p w14:paraId="5967ADD5" w14:textId="77777777" w:rsidR="00C77A4D" w:rsidRDefault="00C92509" w:rsidP="00C77A4D">
            <w:pPr>
              <w:rPr>
                <w:b/>
                <w:bCs/>
                <w:sz w:val="24"/>
                <w:szCs w:val="24"/>
                <w:lang w:val="fr-FR"/>
              </w:rPr>
            </w:pPr>
            <w:r w:rsidRPr="00C92509">
              <w:rPr>
                <w:b/>
                <w:bCs/>
                <w:sz w:val="24"/>
                <w:szCs w:val="24"/>
                <w:lang w:val="fr-FR"/>
              </w:rPr>
              <w:t>Coût et financement de c</w:t>
            </w:r>
            <w:r>
              <w:rPr>
                <w:b/>
                <w:bCs/>
                <w:sz w:val="24"/>
                <w:szCs w:val="24"/>
                <w:lang w:val="fr-FR"/>
              </w:rPr>
              <w:t>ette mesure</w:t>
            </w:r>
          </w:p>
          <w:p w14:paraId="0A581015" w14:textId="77777777" w:rsidR="005446D5" w:rsidRDefault="005446D5" w:rsidP="00C77A4D">
            <w:pPr>
              <w:rPr>
                <w:bCs/>
              </w:rPr>
            </w:pPr>
          </w:p>
          <w:p w14:paraId="7984A568" w14:textId="6A604586" w:rsidR="00FF381F" w:rsidRPr="005446D5" w:rsidRDefault="005446D5" w:rsidP="00C77A4D">
            <w:pPr>
              <w:rPr>
                <w:bCs/>
                <w:sz w:val="24"/>
                <w:szCs w:val="24"/>
                <w:lang w:val="fr-FR"/>
              </w:rPr>
            </w:pPr>
            <w:r w:rsidRPr="005446D5">
              <w:rPr>
                <w:bCs/>
              </w:rPr>
              <w:t>17.200.000€</w:t>
            </w:r>
          </w:p>
          <w:p w14:paraId="70CA8F99" w14:textId="77777777" w:rsidR="00C77A4D" w:rsidRPr="00C92509" w:rsidRDefault="00C77A4D" w:rsidP="00C77A4D">
            <w:pPr>
              <w:rPr>
                <w:sz w:val="24"/>
                <w:szCs w:val="24"/>
                <w:lang w:val="fr-FR"/>
              </w:rPr>
            </w:pPr>
          </w:p>
        </w:tc>
      </w:tr>
      <w:tr w:rsidR="00C77A4D" w:rsidRPr="00977070" w14:paraId="2D22797E"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2BE5FB" w14:textId="77777777" w:rsidR="00C77A4D" w:rsidRPr="00C92509" w:rsidRDefault="00C92509" w:rsidP="009541AA">
            <w:pPr>
              <w:numPr>
                <w:ilvl w:val="0"/>
                <w:numId w:val="1"/>
              </w:numPr>
              <w:contextualSpacing/>
              <w:jc w:val="center"/>
              <w:rPr>
                <w:b/>
                <w:bCs/>
                <w:iCs/>
                <w:sz w:val="24"/>
                <w:szCs w:val="24"/>
                <w:lang w:val="fr-FR"/>
              </w:rPr>
            </w:pPr>
            <w:bookmarkStart w:id="1" w:name="_Hlk55895887"/>
            <w:r w:rsidRPr="00C92509">
              <w:rPr>
                <w:b/>
                <w:bCs/>
                <w:iCs/>
                <w:sz w:val="24"/>
                <w:szCs w:val="24"/>
                <w:lang w:val="fr-FR"/>
              </w:rPr>
              <w:t>Résultat(s) escompté(s) avec éléments d'analyse</w:t>
            </w:r>
          </w:p>
        </w:tc>
      </w:tr>
      <w:bookmarkEnd w:id="1"/>
      <w:tr w:rsidR="00C77A4D" w:rsidRPr="00977070" w14:paraId="65AD3C94" w14:textId="77777777" w:rsidTr="003D4E6D">
        <w:tc>
          <w:tcPr>
            <w:tcW w:w="9495" w:type="dxa"/>
            <w:tcBorders>
              <w:top w:val="single" w:sz="4" w:space="0" w:color="auto"/>
              <w:left w:val="single" w:sz="4" w:space="0" w:color="auto"/>
              <w:bottom w:val="single" w:sz="4" w:space="0" w:color="auto"/>
              <w:right w:val="single" w:sz="4" w:space="0" w:color="auto"/>
            </w:tcBorders>
          </w:tcPr>
          <w:p w14:paraId="1E9BB02A" w14:textId="42CCF22C" w:rsidR="00C77A4D" w:rsidRDefault="00346633" w:rsidP="00C77A4D">
            <w:pPr>
              <w:rPr>
                <w:b/>
                <w:bCs/>
                <w:sz w:val="24"/>
                <w:szCs w:val="24"/>
                <w:lang w:val="fr-FR"/>
              </w:rPr>
            </w:pPr>
            <w:r w:rsidRPr="00C92509">
              <w:rPr>
                <w:b/>
                <w:bCs/>
                <w:sz w:val="24"/>
                <w:szCs w:val="24"/>
                <w:lang w:val="fr-FR"/>
              </w:rPr>
              <w:t xml:space="preserve">6.1 </w:t>
            </w:r>
            <w:r w:rsidR="00C92509" w:rsidRPr="00C92509">
              <w:rPr>
                <w:b/>
                <w:bCs/>
                <w:sz w:val="24"/>
                <w:szCs w:val="24"/>
                <w:lang w:val="fr-FR"/>
              </w:rPr>
              <w:t>Situation souhaitée</w:t>
            </w:r>
            <w:r w:rsidR="00C92509">
              <w:rPr>
                <w:b/>
                <w:bCs/>
                <w:sz w:val="24"/>
                <w:szCs w:val="24"/>
                <w:lang w:val="fr-FR"/>
              </w:rPr>
              <w:t>?</w:t>
            </w:r>
          </w:p>
          <w:p w14:paraId="4B735A66" w14:textId="235FE1C9" w:rsidR="005446D5" w:rsidRDefault="005446D5" w:rsidP="00C77A4D">
            <w:pPr>
              <w:rPr>
                <w:b/>
                <w:bCs/>
                <w:sz w:val="24"/>
                <w:szCs w:val="24"/>
                <w:lang w:val="fr-FR"/>
              </w:rPr>
            </w:pPr>
          </w:p>
          <w:p w14:paraId="3065909F" w14:textId="09F44B89" w:rsidR="005446D5" w:rsidRPr="005446D5" w:rsidRDefault="005446D5" w:rsidP="00C77A4D">
            <w:pPr>
              <w:rPr>
                <w:sz w:val="24"/>
                <w:szCs w:val="24"/>
              </w:rPr>
            </w:pPr>
            <w:r w:rsidRPr="005446D5">
              <w:rPr>
                <w:sz w:val="24"/>
                <w:szCs w:val="24"/>
              </w:rPr>
              <w:t>Accorder davantage de moyens pour le personnel des CPAS</w:t>
            </w:r>
          </w:p>
          <w:p w14:paraId="0FF2A5CD" w14:textId="77777777" w:rsidR="00C77A4D" w:rsidRPr="00C92509" w:rsidRDefault="00C77A4D" w:rsidP="00C77A4D">
            <w:pPr>
              <w:rPr>
                <w:b/>
                <w:bCs/>
                <w:sz w:val="24"/>
                <w:szCs w:val="24"/>
                <w:lang w:val="fr-FR"/>
              </w:rPr>
            </w:pPr>
          </w:p>
          <w:p w14:paraId="6ACF7573" w14:textId="79055E28" w:rsidR="00346633" w:rsidRDefault="00346633" w:rsidP="009541AA">
            <w:pPr>
              <w:rPr>
                <w:b/>
                <w:bCs/>
                <w:sz w:val="24"/>
                <w:szCs w:val="24"/>
                <w:lang w:val="fr-FR"/>
              </w:rPr>
            </w:pPr>
            <w:r w:rsidRPr="00C92509">
              <w:rPr>
                <w:b/>
                <w:bCs/>
                <w:sz w:val="24"/>
                <w:szCs w:val="24"/>
                <w:lang w:val="fr-FR"/>
              </w:rPr>
              <w:t xml:space="preserve">6.2 </w:t>
            </w:r>
            <w:r w:rsidR="00C92509" w:rsidRPr="00C92509">
              <w:rPr>
                <w:b/>
                <w:bCs/>
                <w:sz w:val="24"/>
                <w:szCs w:val="24"/>
                <w:lang w:val="fr-FR"/>
              </w:rPr>
              <w:t>Comment atteindre l’objectif</w:t>
            </w:r>
            <w:r w:rsidR="00FA0F82">
              <w:rPr>
                <w:b/>
                <w:bCs/>
                <w:sz w:val="24"/>
                <w:szCs w:val="24"/>
                <w:lang w:val="fr-FR"/>
              </w:rPr>
              <w:t>?</w:t>
            </w:r>
          </w:p>
          <w:p w14:paraId="5DFA1991" w14:textId="5EB3C563" w:rsidR="005446D5" w:rsidRDefault="005446D5" w:rsidP="009541AA">
            <w:pPr>
              <w:rPr>
                <w:b/>
                <w:bCs/>
                <w:sz w:val="24"/>
                <w:szCs w:val="24"/>
                <w:lang w:val="fr-FR"/>
              </w:rPr>
            </w:pPr>
          </w:p>
          <w:p w14:paraId="20D8F8D8" w14:textId="2E6EC4BB" w:rsidR="005446D5" w:rsidRPr="005446D5" w:rsidRDefault="005446D5" w:rsidP="005446D5">
            <w:pPr>
              <w:spacing w:line="276" w:lineRule="auto"/>
              <w:jc w:val="both"/>
            </w:pPr>
            <w:r>
              <w:rPr>
                <w:lang w:val="fr-FR"/>
              </w:rPr>
              <w:t>I</w:t>
            </w:r>
            <w:r w:rsidRPr="005446D5">
              <w:t xml:space="preserve">l est proposé de revaloriser ce montant forfaitaire de 20%. </w:t>
            </w:r>
          </w:p>
          <w:p w14:paraId="33D99DA9" w14:textId="77777777" w:rsidR="00346633" w:rsidRPr="005446D5" w:rsidRDefault="00346633" w:rsidP="009541AA">
            <w:pPr>
              <w:rPr>
                <w:b/>
                <w:bCs/>
                <w:sz w:val="24"/>
                <w:szCs w:val="24"/>
              </w:rPr>
            </w:pPr>
          </w:p>
          <w:p w14:paraId="3E8230FD" w14:textId="77777777" w:rsidR="006D638F" w:rsidRPr="00C92509" w:rsidRDefault="00346633" w:rsidP="009541AA">
            <w:pPr>
              <w:rPr>
                <w:b/>
                <w:bCs/>
                <w:sz w:val="24"/>
                <w:szCs w:val="24"/>
                <w:lang w:val="fr-FR"/>
              </w:rPr>
            </w:pPr>
            <w:r w:rsidRPr="00C92509">
              <w:rPr>
                <w:b/>
                <w:bCs/>
                <w:sz w:val="24"/>
                <w:szCs w:val="24"/>
                <w:lang w:val="fr-FR"/>
              </w:rPr>
              <w:t xml:space="preserve">6.3 </w:t>
            </w:r>
            <w:r w:rsidR="00C92509" w:rsidRPr="00C92509">
              <w:rPr>
                <w:b/>
                <w:bCs/>
                <w:sz w:val="24"/>
                <w:szCs w:val="24"/>
                <w:lang w:val="fr-FR"/>
              </w:rPr>
              <w:t>Adapter les lois et r</w:t>
            </w:r>
            <w:r w:rsidR="00C92509">
              <w:rPr>
                <w:b/>
                <w:bCs/>
                <w:sz w:val="24"/>
                <w:szCs w:val="24"/>
                <w:lang w:val="fr-FR"/>
              </w:rPr>
              <w:t>èglements?</w:t>
            </w:r>
          </w:p>
          <w:p w14:paraId="239E3686" w14:textId="77777777" w:rsidR="00C77A4D" w:rsidRPr="009D4D5D" w:rsidRDefault="00C77A4D" w:rsidP="00C77A4D">
            <w:pPr>
              <w:jc w:val="center"/>
              <w:rPr>
                <w:i/>
                <w:iCs/>
                <w:color w:val="FF0000"/>
                <w:sz w:val="24"/>
                <w:szCs w:val="24"/>
                <w:lang w:val="fr-FR"/>
              </w:rPr>
            </w:pPr>
          </w:p>
          <w:p w14:paraId="079E79A4" w14:textId="650FABE2" w:rsidR="00C77A4D" w:rsidRPr="009D4D5D" w:rsidRDefault="005446D5" w:rsidP="00C77A4D">
            <w:pPr>
              <w:jc w:val="both"/>
              <w:rPr>
                <w:lang w:val="fr-FR"/>
              </w:rPr>
            </w:pPr>
            <w:r w:rsidRPr="009D4D5D">
              <w:rPr>
                <w:sz w:val="24"/>
                <w:szCs w:val="24"/>
                <w:lang w:val="fr-FR"/>
              </w:rPr>
              <w:t>Ou</w:t>
            </w:r>
            <w:r w:rsidR="006A6EBD" w:rsidRPr="009D4D5D">
              <w:rPr>
                <w:sz w:val="24"/>
                <w:szCs w:val="24"/>
                <w:lang w:val="fr-FR"/>
              </w:rPr>
              <w:t xml:space="preserve">i, </w:t>
            </w:r>
            <w:r w:rsidR="009D4D5D" w:rsidRPr="009D4D5D">
              <w:rPr>
                <w:sz w:val="24"/>
                <w:szCs w:val="24"/>
                <w:lang w:val="fr-FR"/>
              </w:rPr>
              <w:t>rédaction d'un projet d'</w:t>
            </w:r>
            <w:r w:rsidR="009D4D5D" w:rsidRPr="009D4D5D">
              <w:rPr>
                <w:color w:val="000000"/>
                <w:sz w:val="24"/>
                <w:szCs w:val="24"/>
              </w:rPr>
              <w:t>a</w:t>
            </w:r>
            <w:r w:rsidR="006A6EBD" w:rsidRPr="009D4D5D">
              <w:rPr>
                <w:color w:val="000000"/>
                <w:sz w:val="24"/>
                <w:szCs w:val="24"/>
              </w:rPr>
              <w:t>rrêté royal modifiant l</w:t>
            </w:r>
            <w:r w:rsidR="00977070">
              <w:rPr>
                <w:color w:val="000000"/>
                <w:sz w:val="24"/>
                <w:szCs w:val="24"/>
              </w:rPr>
              <w:t>'</w:t>
            </w:r>
            <w:r w:rsidR="006A6EBD" w:rsidRPr="009D4D5D">
              <w:rPr>
                <w:color w:val="000000"/>
                <w:sz w:val="24"/>
                <w:szCs w:val="24"/>
              </w:rPr>
              <w:t>arrêté</w:t>
            </w:r>
            <w:r w:rsidR="00977070">
              <w:rPr>
                <w:color w:val="000000"/>
                <w:sz w:val="24"/>
                <w:szCs w:val="24"/>
              </w:rPr>
              <w:t xml:space="preserve"> royal</w:t>
            </w:r>
            <w:r w:rsidR="006A6EBD" w:rsidRPr="009D4D5D">
              <w:rPr>
                <w:color w:val="000000"/>
                <w:sz w:val="24"/>
                <w:szCs w:val="24"/>
              </w:rPr>
              <w:t xml:space="preserve"> du 3 septembre 2004 visant l'augmentation de la subvention accordée au centre public d'action sociale à titre d'intervention dans les frais de personnel visée à l'article 40 de la loi concernant le droit à l'intégration sociale</w:t>
            </w:r>
          </w:p>
        </w:tc>
      </w:tr>
      <w:tr w:rsidR="006D638F" w:rsidRPr="006D638F" w14:paraId="681A894A"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F9D5DA" w14:textId="77777777" w:rsidR="006D638F" w:rsidRPr="006D638F" w:rsidRDefault="00FA0F82" w:rsidP="006D638F">
            <w:pPr>
              <w:pStyle w:val="Lijstalinea"/>
              <w:numPr>
                <w:ilvl w:val="0"/>
                <w:numId w:val="1"/>
              </w:numPr>
              <w:jc w:val="center"/>
              <w:rPr>
                <w:b/>
                <w:sz w:val="24"/>
                <w:szCs w:val="24"/>
              </w:rPr>
            </w:pPr>
            <w:r w:rsidRPr="00FA0F82">
              <w:rPr>
                <w:b/>
                <w:sz w:val="24"/>
                <w:szCs w:val="24"/>
              </w:rPr>
              <w:t>Etapes à prévoir</w:t>
            </w:r>
          </w:p>
          <w:p w14:paraId="288DEF1A" w14:textId="77777777" w:rsidR="006D638F" w:rsidRPr="00A244D2" w:rsidRDefault="006D638F" w:rsidP="00D2572F">
            <w:pPr>
              <w:jc w:val="center"/>
              <w:rPr>
                <w:i/>
                <w:sz w:val="24"/>
                <w:szCs w:val="24"/>
              </w:rPr>
            </w:pPr>
          </w:p>
        </w:tc>
      </w:tr>
      <w:tr w:rsidR="006D638F" w:rsidRPr="00977070" w14:paraId="136086B2" w14:textId="77777777" w:rsidTr="003D4E6D">
        <w:tc>
          <w:tcPr>
            <w:tcW w:w="9495" w:type="dxa"/>
            <w:tcBorders>
              <w:top w:val="single" w:sz="4" w:space="0" w:color="auto"/>
              <w:left w:val="single" w:sz="4" w:space="0" w:color="auto"/>
              <w:bottom w:val="single" w:sz="4" w:space="0" w:color="auto"/>
              <w:right w:val="single" w:sz="4" w:space="0" w:color="auto"/>
            </w:tcBorders>
          </w:tcPr>
          <w:p w14:paraId="5D11DBB6" w14:textId="05725AF5" w:rsidR="006D638F" w:rsidRDefault="00FA0F82" w:rsidP="00FA0F82">
            <w:pPr>
              <w:rPr>
                <w:b/>
                <w:bCs/>
                <w:sz w:val="24"/>
                <w:szCs w:val="24"/>
                <w:lang w:val="fr-FR"/>
              </w:rPr>
            </w:pPr>
            <w:r w:rsidRPr="00FA0F82">
              <w:rPr>
                <w:b/>
                <w:bCs/>
                <w:sz w:val="24"/>
                <w:szCs w:val="24"/>
                <w:lang w:val="fr-FR"/>
              </w:rPr>
              <w:t>Calendrier de mise en œuvre</w:t>
            </w:r>
          </w:p>
          <w:p w14:paraId="0F181C1C" w14:textId="2AFB0D01" w:rsidR="009D4D5D" w:rsidRDefault="009D4D5D" w:rsidP="00FA0F82">
            <w:pPr>
              <w:rPr>
                <w:b/>
                <w:bCs/>
                <w:sz w:val="24"/>
                <w:szCs w:val="24"/>
                <w:lang w:val="fr-FR"/>
              </w:rPr>
            </w:pPr>
          </w:p>
          <w:p w14:paraId="7C2EA6FE" w14:textId="33228A3D" w:rsidR="009D4D5D" w:rsidRPr="009D4D5D" w:rsidRDefault="009D4D5D" w:rsidP="00FA0F82">
            <w:pPr>
              <w:rPr>
                <w:sz w:val="24"/>
                <w:szCs w:val="24"/>
                <w:lang w:val="fr-FR"/>
              </w:rPr>
            </w:pPr>
            <w:r w:rsidRPr="009D4D5D">
              <w:rPr>
                <w:sz w:val="24"/>
                <w:szCs w:val="24"/>
                <w:lang w:val="fr-FR"/>
              </w:rPr>
              <w:t>Le parcours d'un projet d'arrêté royal (avis CE, signature par le chef d'Etat, ...)</w:t>
            </w:r>
          </w:p>
          <w:p w14:paraId="1126AA50" w14:textId="77777777" w:rsidR="00FA0F82" w:rsidRPr="006D638F" w:rsidRDefault="00FA0F82" w:rsidP="00FA0F82">
            <w:pPr>
              <w:rPr>
                <w:b/>
                <w:bCs/>
                <w:sz w:val="24"/>
                <w:szCs w:val="24"/>
                <w:lang w:val="fr-FR"/>
              </w:rPr>
            </w:pPr>
          </w:p>
        </w:tc>
      </w:tr>
    </w:tbl>
    <w:p w14:paraId="791C2703" w14:textId="77777777" w:rsidR="00A244D2" w:rsidRPr="006D638F" w:rsidRDefault="00A244D2">
      <w:pPr>
        <w:rPr>
          <w:lang w:val="fr-FR"/>
        </w:rPr>
      </w:pPr>
    </w:p>
    <w:sectPr w:rsidR="00A244D2" w:rsidRPr="006D6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2"/>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3438F"/>
    <w:rsid w:val="00046045"/>
    <w:rsid w:val="00072339"/>
    <w:rsid w:val="0008087C"/>
    <w:rsid w:val="00084015"/>
    <w:rsid w:val="00113612"/>
    <w:rsid w:val="00162057"/>
    <w:rsid w:val="001837D9"/>
    <w:rsid w:val="001B6FFB"/>
    <w:rsid w:val="001D26DF"/>
    <w:rsid w:val="001D71ED"/>
    <w:rsid w:val="0021238A"/>
    <w:rsid w:val="00246CDA"/>
    <w:rsid w:val="002B714A"/>
    <w:rsid w:val="002D75F2"/>
    <w:rsid w:val="002E037A"/>
    <w:rsid w:val="0031089E"/>
    <w:rsid w:val="00325855"/>
    <w:rsid w:val="00346633"/>
    <w:rsid w:val="0036088C"/>
    <w:rsid w:val="00362012"/>
    <w:rsid w:val="003A2655"/>
    <w:rsid w:val="003B760A"/>
    <w:rsid w:val="003D4E6D"/>
    <w:rsid w:val="004C19F8"/>
    <w:rsid w:val="005446D5"/>
    <w:rsid w:val="00576153"/>
    <w:rsid w:val="005A204F"/>
    <w:rsid w:val="005F3454"/>
    <w:rsid w:val="00612FE1"/>
    <w:rsid w:val="006506D8"/>
    <w:rsid w:val="006A5A24"/>
    <w:rsid w:val="006A6EBD"/>
    <w:rsid w:val="006C61AD"/>
    <w:rsid w:val="006D638F"/>
    <w:rsid w:val="00727202"/>
    <w:rsid w:val="00731F92"/>
    <w:rsid w:val="0074380F"/>
    <w:rsid w:val="007643CF"/>
    <w:rsid w:val="00777DE9"/>
    <w:rsid w:val="007D5201"/>
    <w:rsid w:val="007F691A"/>
    <w:rsid w:val="00823307"/>
    <w:rsid w:val="00833AAD"/>
    <w:rsid w:val="00852653"/>
    <w:rsid w:val="00881048"/>
    <w:rsid w:val="00892774"/>
    <w:rsid w:val="009517B1"/>
    <w:rsid w:val="009541AA"/>
    <w:rsid w:val="00977070"/>
    <w:rsid w:val="009D4D5D"/>
    <w:rsid w:val="00A0702A"/>
    <w:rsid w:val="00A105FA"/>
    <w:rsid w:val="00A244D2"/>
    <w:rsid w:val="00A55029"/>
    <w:rsid w:val="00A87FFB"/>
    <w:rsid w:val="00A95E99"/>
    <w:rsid w:val="00AA687A"/>
    <w:rsid w:val="00AE25AC"/>
    <w:rsid w:val="00AF2F02"/>
    <w:rsid w:val="00B530C5"/>
    <w:rsid w:val="00B54665"/>
    <w:rsid w:val="00B611B4"/>
    <w:rsid w:val="00BB310D"/>
    <w:rsid w:val="00BD2E94"/>
    <w:rsid w:val="00BD4010"/>
    <w:rsid w:val="00BD4516"/>
    <w:rsid w:val="00C55C31"/>
    <w:rsid w:val="00C77A4D"/>
    <w:rsid w:val="00C92509"/>
    <w:rsid w:val="00CC290F"/>
    <w:rsid w:val="00D5178C"/>
    <w:rsid w:val="00D52E54"/>
    <w:rsid w:val="00DA7E21"/>
    <w:rsid w:val="00DE1B13"/>
    <w:rsid w:val="00E11512"/>
    <w:rsid w:val="00E27EFE"/>
    <w:rsid w:val="00E50492"/>
    <w:rsid w:val="00E70190"/>
    <w:rsid w:val="00EF2063"/>
    <w:rsid w:val="00F72DA4"/>
    <w:rsid w:val="00F945DA"/>
    <w:rsid w:val="00FA0320"/>
    <w:rsid w:val="00FA0F82"/>
    <w:rsid w:val="00FE22BC"/>
    <w:rsid w:val="00FE4D0A"/>
    <w:rsid w:val="00FF2406"/>
    <w:rsid w:val="00FF3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8E68"/>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38F"/>
    <w:pPr>
      <w:ind w:left="720"/>
      <w:contextualSpacing/>
    </w:pPr>
  </w:style>
  <w:style w:type="character" w:styleId="Hyperlink">
    <w:name w:val="Hyperlink"/>
    <w:basedOn w:val="Standaardalinea-lettertype"/>
    <w:uiPriority w:val="99"/>
    <w:unhideWhenUsed/>
    <w:rsid w:val="00084015"/>
    <w:rPr>
      <w:color w:val="0563C1" w:themeColor="hyperlink"/>
      <w:u w:val="single"/>
    </w:rPr>
  </w:style>
  <w:style w:type="character" w:styleId="Onopgelostemelding">
    <w:name w:val="Unresolved Mention"/>
    <w:basedOn w:val="Standaardalinea-lettertype"/>
    <w:uiPriority w:val="99"/>
    <w:semiHidden/>
    <w:unhideWhenUsed/>
    <w:rsid w:val="00084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7827">
      <w:bodyDiv w:val="1"/>
      <w:marLeft w:val="0"/>
      <w:marRight w:val="0"/>
      <w:marTop w:val="0"/>
      <w:marBottom w:val="0"/>
      <w:divBdr>
        <w:top w:val="none" w:sz="0" w:space="0" w:color="auto"/>
        <w:left w:val="none" w:sz="0" w:space="0" w:color="auto"/>
        <w:bottom w:val="none" w:sz="0" w:space="0" w:color="auto"/>
        <w:right w:val="none" w:sz="0" w:space="0" w:color="auto"/>
      </w:divBdr>
    </w:div>
    <w:div w:id="684288581">
      <w:bodyDiv w:val="1"/>
      <w:marLeft w:val="0"/>
      <w:marRight w:val="0"/>
      <w:marTop w:val="0"/>
      <w:marBottom w:val="0"/>
      <w:divBdr>
        <w:top w:val="none" w:sz="0" w:space="0" w:color="auto"/>
        <w:left w:val="none" w:sz="0" w:space="0" w:color="auto"/>
        <w:bottom w:val="none" w:sz="0" w:space="0" w:color="auto"/>
        <w:right w:val="none" w:sz="0" w:space="0" w:color="auto"/>
      </w:divBdr>
    </w:div>
    <w:div w:id="17437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Crée un document." ma:contentTypeScope="" ma:versionID="112bb94b1c44c15799306c7be9422a39">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230675ed6742648b40a80bbfba9af09c"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Props1.xml><?xml version="1.0" encoding="utf-8"?>
<ds:datastoreItem xmlns:ds="http://schemas.openxmlformats.org/officeDocument/2006/customXml" ds:itemID="{6267AA13-7218-4D17-A5B8-7F6FF515ABA6}">
  <ds:schemaRefs>
    <ds:schemaRef ds:uri="http://schemas.microsoft.com/sharepoint/v3/contenttype/forms"/>
  </ds:schemaRefs>
</ds:datastoreItem>
</file>

<file path=customXml/itemProps2.xml><?xml version="1.0" encoding="utf-8"?>
<ds:datastoreItem xmlns:ds="http://schemas.openxmlformats.org/officeDocument/2006/customXml" ds:itemID="{67347629-DDB3-44A4-B6FF-C660C9A9B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ec2b5544-cf9c-4dce-86c1-577a48ca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A4310-0CA2-40E1-A02B-0C70FC22B6C7}">
  <ds:schemaRefs>
    <ds:schemaRef ds:uri="ec2b5544-cf9c-4dce-86c1-577a48caaa09"/>
    <ds:schemaRef ds:uri="http://schemas.microsoft.com/office/2006/metadata/properties"/>
    <ds:schemaRef ds:uri="http://purl.org/dc/elements/1.1/"/>
    <ds:schemaRef ds:uri="http://purl.org/dc/terms/"/>
    <ds:schemaRef ds:uri="http://schemas.microsoft.com/office/infopath/2007/PartnerControls"/>
    <ds:schemaRef ds:uri="4c6a26a4-0da3-46ff-90ba-c4347004d7d6"/>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2130</Characters>
  <Application>Microsoft Office Word</Application>
  <DocSecurity>4</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Mattheussens Gunther</cp:lastModifiedBy>
  <cp:revision>2</cp:revision>
  <dcterms:created xsi:type="dcterms:W3CDTF">2020-11-19T09:57:00Z</dcterms:created>
  <dcterms:modified xsi:type="dcterms:W3CDTF">2020-11-19T09:57:00Z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