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35566C" w14:textId="71ED8DC7" w:rsidR="00362012" w:rsidRDefault="002D75F2">
      <w:pPr>
        <w:rPr>
          <w:b/>
          <w:bCs/>
          <w:sz w:val="28"/>
          <w:szCs w:val="28"/>
        </w:rPr>
      </w:pPr>
      <w:bookmarkStart w:id="0" w:name="_GoBack"/>
      <w:bookmarkEnd w:id="0"/>
      <w:r>
        <w:rPr>
          <w:b/>
          <w:bCs/>
          <w:sz w:val="28"/>
          <w:szCs w:val="28"/>
        </w:rPr>
        <w:t>TH</w:t>
      </w:r>
      <w:r w:rsidR="007F691A">
        <w:rPr>
          <w:b/>
          <w:bCs/>
          <w:sz w:val="28"/>
          <w:szCs w:val="28"/>
        </w:rPr>
        <w:t>EME</w:t>
      </w:r>
      <w:r>
        <w:rPr>
          <w:b/>
          <w:bCs/>
          <w:sz w:val="28"/>
          <w:szCs w:val="28"/>
        </w:rPr>
        <w:t xml:space="preserve">: </w:t>
      </w:r>
      <w:r w:rsidR="00911351">
        <w:rPr>
          <w:b/>
          <w:bCs/>
          <w:sz w:val="28"/>
          <w:szCs w:val="28"/>
        </w:rPr>
        <w:t xml:space="preserve">5.9 </w:t>
      </w:r>
      <w:r w:rsidR="00911351" w:rsidRPr="00911351">
        <w:rPr>
          <w:rFonts w:cstheme="minorHAnsi"/>
          <w:b/>
          <w:bCs/>
          <w:sz w:val="28"/>
          <w:szCs w:val="28"/>
        </w:rPr>
        <w:t>Gezondheidszorg &amp; Sociale Zekerheid – Dringende medische hulp &amp; migratie</w:t>
      </w:r>
      <w:r w:rsidR="00911351">
        <w:rPr>
          <w:rFonts w:ascii="Verdana" w:hAnsi="Verdana"/>
          <w:b/>
          <w:bCs/>
          <w:sz w:val="20"/>
          <w:szCs w:val="20"/>
        </w:rPr>
        <w:t xml:space="preserve"> </w:t>
      </w:r>
    </w:p>
    <w:p w14:paraId="01411267" w14:textId="77777777" w:rsidR="00823307" w:rsidRPr="00823307" w:rsidRDefault="00823307">
      <w:pPr>
        <w:rPr>
          <w:b/>
          <w:bCs/>
          <w:sz w:val="28"/>
          <w:szCs w:val="28"/>
        </w:rPr>
      </w:pPr>
    </w:p>
    <w:tbl>
      <w:tblPr>
        <w:tblStyle w:val="Tabelraster"/>
        <w:tblW w:w="9495" w:type="dxa"/>
        <w:tblLayout w:type="fixed"/>
        <w:tblLook w:val="04A0" w:firstRow="1" w:lastRow="0" w:firstColumn="1" w:lastColumn="0" w:noHBand="0" w:noVBand="1"/>
      </w:tblPr>
      <w:tblGrid>
        <w:gridCol w:w="9495"/>
      </w:tblGrid>
      <w:tr w:rsidR="00A244D2" w:rsidRPr="00A244D2" w14:paraId="165E98A9" w14:textId="77777777" w:rsidTr="003D4E6D">
        <w:tc>
          <w:tcPr>
            <w:tcW w:w="9495"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386BB07E" w14:textId="77777777" w:rsidR="00A244D2" w:rsidRPr="00A244D2" w:rsidRDefault="00C92509" w:rsidP="00A244D2">
            <w:pPr>
              <w:numPr>
                <w:ilvl w:val="0"/>
                <w:numId w:val="1"/>
              </w:numPr>
              <w:contextualSpacing/>
              <w:jc w:val="center"/>
              <w:rPr>
                <w:b/>
                <w:bCs/>
                <w:sz w:val="24"/>
                <w:szCs w:val="24"/>
                <w:lang w:val="nl-BE"/>
              </w:rPr>
            </w:pPr>
            <w:proofErr w:type="spellStart"/>
            <w:r>
              <w:rPr>
                <w:b/>
                <w:sz w:val="24"/>
                <w:szCs w:val="24"/>
                <w:lang w:val="nl-BE"/>
              </w:rPr>
              <w:t>Proposition</w:t>
            </w:r>
            <w:proofErr w:type="spellEnd"/>
          </w:p>
        </w:tc>
      </w:tr>
      <w:tr w:rsidR="00A244D2" w:rsidRPr="0031089E" w14:paraId="5585688C" w14:textId="77777777" w:rsidTr="003D4E6D">
        <w:tc>
          <w:tcPr>
            <w:tcW w:w="9495" w:type="dxa"/>
            <w:tcBorders>
              <w:top w:val="single" w:sz="4" w:space="0" w:color="auto"/>
              <w:left w:val="single" w:sz="4" w:space="0" w:color="auto"/>
              <w:bottom w:val="single" w:sz="4" w:space="0" w:color="auto"/>
              <w:right w:val="single" w:sz="4" w:space="0" w:color="auto"/>
            </w:tcBorders>
          </w:tcPr>
          <w:p w14:paraId="461343E4" w14:textId="77777777" w:rsidR="00362012" w:rsidRPr="003D4E6D" w:rsidRDefault="003D4E6D" w:rsidP="00362012">
            <w:pPr>
              <w:jc w:val="both"/>
              <w:rPr>
                <w:sz w:val="24"/>
                <w:szCs w:val="24"/>
                <w:lang w:val="nl-NL"/>
              </w:rPr>
            </w:pPr>
            <w:r w:rsidRPr="003D4E6D">
              <w:rPr>
                <w:b/>
                <w:bCs/>
                <w:sz w:val="24"/>
                <w:szCs w:val="24"/>
                <w:lang w:val="nl-NL"/>
              </w:rPr>
              <w:t xml:space="preserve">1.1 </w:t>
            </w:r>
            <w:proofErr w:type="spellStart"/>
            <w:r w:rsidR="00C92509">
              <w:rPr>
                <w:b/>
                <w:bCs/>
                <w:sz w:val="24"/>
                <w:szCs w:val="24"/>
                <w:lang w:val="nl-NL"/>
              </w:rPr>
              <w:t>Description</w:t>
            </w:r>
            <w:proofErr w:type="spellEnd"/>
            <w:r w:rsidR="00C92509">
              <w:rPr>
                <w:b/>
                <w:bCs/>
                <w:sz w:val="24"/>
                <w:szCs w:val="24"/>
                <w:lang w:val="nl-NL"/>
              </w:rPr>
              <w:t xml:space="preserve"> du </w:t>
            </w:r>
            <w:proofErr w:type="spellStart"/>
            <w:r w:rsidR="00C92509">
              <w:rPr>
                <w:b/>
                <w:bCs/>
                <w:sz w:val="24"/>
                <w:szCs w:val="24"/>
                <w:lang w:val="nl-NL"/>
              </w:rPr>
              <w:t>contexte</w:t>
            </w:r>
            <w:proofErr w:type="spellEnd"/>
            <w:r w:rsidR="00C92509">
              <w:rPr>
                <w:b/>
                <w:bCs/>
                <w:sz w:val="24"/>
                <w:szCs w:val="24"/>
                <w:lang w:val="nl-NL"/>
              </w:rPr>
              <w:t>/</w:t>
            </w:r>
            <w:proofErr w:type="spellStart"/>
            <w:r w:rsidR="00C92509">
              <w:rPr>
                <w:b/>
                <w:bCs/>
                <w:sz w:val="24"/>
                <w:szCs w:val="24"/>
                <w:lang w:val="nl-NL"/>
              </w:rPr>
              <w:t>problèmes</w:t>
            </w:r>
            <w:proofErr w:type="spellEnd"/>
          </w:p>
          <w:p w14:paraId="6C205A04" w14:textId="77777777" w:rsidR="00362012" w:rsidRPr="003D4E6D" w:rsidRDefault="00362012" w:rsidP="00362012">
            <w:pPr>
              <w:jc w:val="both"/>
              <w:rPr>
                <w:sz w:val="24"/>
                <w:szCs w:val="24"/>
                <w:lang w:val="nl-NL"/>
              </w:rPr>
            </w:pPr>
          </w:p>
          <w:p w14:paraId="302A43A4" w14:textId="77777777" w:rsidR="00852653" w:rsidRPr="003D4E6D" w:rsidRDefault="00852653" w:rsidP="00362012">
            <w:pPr>
              <w:jc w:val="both"/>
              <w:rPr>
                <w:sz w:val="24"/>
                <w:szCs w:val="24"/>
                <w:lang w:val="nl-BE"/>
              </w:rPr>
            </w:pPr>
          </w:p>
          <w:p w14:paraId="6071AB8A" w14:textId="77777777" w:rsidR="00362012" w:rsidRPr="003D4E6D" w:rsidRDefault="003D4E6D" w:rsidP="00362012">
            <w:pPr>
              <w:jc w:val="both"/>
              <w:rPr>
                <w:sz w:val="24"/>
                <w:szCs w:val="24"/>
                <w:lang w:val="nl-NL"/>
              </w:rPr>
            </w:pPr>
            <w:r w:rsidRPr="003D4E6D">
              <w:rPr>
                <w:b/>
                <w:bCs/>
                <w:sz w:val="24"/>
                <w:szCs w:val="24"/>
                <w:lang w:val="nl-NL"/>
              </w:rPr>
              <w:t xml:space="preserve">1.2 </w:t>
            </w:r>
            <w:proofErr w:type="spellStart"/>
            <w:r w:rsidR="00C92509">
              <w:rPr>
                <w:b/>
                <w:bCs/>
                <w:sz w:val="24"/>
                <w:szCs w:val="24"/>
                <w:lang w:val="nl-NL"/>
              </w:rPr>
              <w:t>Contenu</w:t>
            </w:r>
            <w:proofErr w:type="spellEnd"/>
            <w:r w:rsidR="00C92509">
              <w:rPr>
                <w:b/>
                <w:bCs/>
                <w:sz w:val="24"/>
                <w:szCs w:val="24"/>
                <w:lang w:val="nl-NL"/>
              </w:rPr>
              <w:t xml:space="preserve"> de la </w:t>
            </w:r>
            <w:proofErr w:type="spellStart"/>
            <w:r w:rsidR="00C92509">
              <w:rPr>
                <w:b/>
                <w:bCs/>
                <w:sz w:val="24"/>
                <w:szCs w:val="24"/>
                <w:lang w:val="nl-NL"/>
              </w:rPr>
              <w:t>mesure</w:t>
            </w:r>
            <w:proofErr w:type="spellEnd"/>
          </w:p>
          <w:p w14:paraId="03CEB97C" w14:textId="1BD5B9A0" w:rsidR="00AE25AC" w:rsidRDefault="00AE25AC" w:rsidP="00BB310D">
            <w:pPr>
              <w:jc w:val="both"/>
              <w:rPr>
                <w:lang w:val="nl-NL"/>
              </w:rPr>
            </w:pPr>
          </w:p>
          <w:p w14:paraId="09523A54" w14:textId="0379CFD8" w:rsidR="00911351" w:rsidRPr="00911351" w:rsidRDefault="00911351" w:rsidP="00911351">
            <w:pPr>
              <w:pStyle w:val="Lijstalinea"/>
              <w:numPr>
                <w:ilvl w:val="0"/>
                <w:numId w:val="10"/>
              </w:numPr>
              <w:autoSpaceDE w:val="0"/>
              <w:autoSpaceDN w:val="0"/>
              <w:adjustRightInd w:val="0"/>
              <w:jc w:val="both"/>
              <w:rPr>
                <w:rFonts w:ascii="Verdana" w:hAnsi="Verdana"/>
                <w:sz w:val="20"/>
                <w:szCs w:val="20"/>
                <w:lang w:val="nl-BE"/>
              </w:rPr>
            </w:pPr>
            <w:r w:rsidRPr="00911351">
              <w:rPr>
                <w:rFonts w:ascii="Verdana" w:eastAsia="Times New Roman" w:hAnsi="Verdana"/>
                <w:sz w:val="20"/>
                <w:szCs w:val="20"/>
                <w:lang w:val="nl-BE"/>
              </w:rPr>
              <w:t xml:space="preserve">Verzoek om een </w:t>
            </w:r>
            <w:r w:rsidRPr="00911351">
              <w:rPr>
                <w:rFonts w:ascii="Arial" w:eastAsia="Times New Roman" w:hAnsi="Arial" w:cs="Arial"/>
                <w:sz w:val="20"/>
                <w:szCs w:val="20"/>
                <w:lang w:val="nl-BE"/>
              </w:rPr>
              <w:t>​​</w:t>
            </w:r>
            <w:r w:rsidRPr="00911351">
              <w:rPr>
                <w:rFonts w:ascii="Verdana" w:eastAsia="Times New Roman" w:hAnsi="Verdana"/>
                <w:sz w:val="20"/>
                <w:szCs w:val="20"/>
                <w:lang w:val="nl-BE"/>
              </w:rPr>
              <w:t>nieuwe schorsing van de certificeringsplicht.</w:t>
            </w:r>
          </w:p>
          <w:p w14:paraId="2CAE7030" w14:textId="77777777" w:rsidR="00362012" w:rsidRPr="00362012" w:rsidRDefault="00362012" w:rsidP="00362012">
            <w:pPr>
              <w:jc w:val="both"/>
              <w:rPr>
                <w:lang w:val="nl-NL"/>
              </w:rPr>
            </w:pPr>
          </w:p>
          <w:p w14:paraId="3B12A65F" w14:textId="77777777" w:rsidR="00A244D2" w:rsidRPr="0031089E" w:rsidRDefault="00A244D2" w:rsidP="00162057">
            <w:pPr>
              <w:rPr>
                <w:i/>
                <w:iCs/>
                <w:szCs w:val="24"/>
                <w:lang w:val="nl-BE"/>
              </w:rPr>
            </w:pPr>
          </w:p>
        </w:tc>
      </w:tr>
      <w:tr w:rsidR="003D4E6D" w:rsidRPr="003D4E6D" w14:paraId="5F0E0CC9" w14:textId="77777777" w:rsidTr="003D4E6D">
        <w:tc>
          <w:tcPr>
            <w:tcW w:w="949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7A089B1F" w14:textId="77777777" w:rsidR="003D4E6D" w:rsidRPr="00A244D2" w:rsidRDefault="00C92509" w:rsidP="003D4E6D">
            <w:pPr>
              <w:numPr>
                <w:ilvl w:val="0"/>
                <w:numId w:val="1"/>
              </w:numPr>
              <w:contextualSpacing/>
              <w:jc w:val="center"/>
              <w:rPr>
                <w:b/>
                <w:bCs/>
                <w:sz w:val="24"/>
                <w:szCs w:val="24"/>
              </w:rPr>
            </w:pPr>
            <w:r>
              <w:rPr>
                <w:b/>
                <w:bCs/>
                <w:sz w:val="24"/>
                <w:szCs w:val="24"/>
              </w:rPr>
              <w:t xml:space="preserve">Mise en </w:t>
            </w:r>
            <w:proofErr w:type="spellStart"/>
            <w:r>
              <w:rPr>
                <w:b/>
                <w:bCs/>
                <w:sz w:val="24"/>
                <w:szCs w:val="24"/>
              </w:rPr>
              <w:t>oeuvre</w:t>
            </w:r>
            <w:proofErr w:type="spellEnd"/>
          </w:p>
          <w:p w14:paraId="3733F36A" w14:textId="77777777" w:rsidR="003D4E6D" w:rsidRPr="00A244D2" w:rsidRDefault="003D4E6D" w:rsidP="003D4E6D">
            <w:pPr>
              <w:ind w:left="720"/>
              <w:contextualSpacing/>
              <w:jc w:val="center"/>
              <w:rPr>
                <w:i/>
              </w:rPr>
            </w:pPr>
          </w:p>
        </w:tc>
      </w:tr>
      <w:tr w:rsidR="003D4E6D" w:rsidRPr="00B61B4F" w14:paraId="58560704" w14:textId="77777777" w:rsidTr="003D4E6D">
        <w:tc>
          <w:tcPr>
            <w:tcW w:w="9495" w:type="dxa"/>
            <w:tcBorders>
              <w:top w:val="single" w:sz="4" w:space="0" w:color="auto"/>
              <w:left w:val="single" w:sz="4" w:space="0" w:color="auto"/>
              <w:bottom w:val="single" w:sz="4" w:space="0" w:color="auto"/>
              <w:right w:val="single" w:sz="4" w:space="0" w:color="auto"/>
            </w:tcBorders>
          </w:tcPr>
          <w:p w14:paraId="390D6EB6" w14:textId="77777777" w:rsidR="003D4E6D" w:rsidRDefault="003D4E6D" w:rsidP="003D4E6D">
            <w:pPr>
              <w:jc w:val="both"/>
              <w:rPr>
                <w:b/>
                <w:bCs/>
                <w:sz w:val="24"/>
                <w:szCs w:val="24"/>
                <w:lang w:val="fr-FR"/>
              </w:rPr>
            </w:pPr>
            <w:r w:rsidRPr="003D4E6D">
              <w:rPr>
                <w:b/>
                <w:bCs/>
                <w:sz w:val="24"/>
                <w:szCs w:val="24"/>
                <w:lang w:val="fr-FR"/>
              </w:rPr>
              <w:t xml:space="preserve">2.1 </w:t>
            </w:r>
            <w:r w:rsidR="00C92509">
              <w:rPr>
                <w:b/>
                <w:bCs/>
                <w:sz w:val="24"/>
                <w:szCs w:val="24"/>
                <w:lang w:val="fr-FR"/>
              </w:rPr>
              <w:t>Quels sont les résultats déjà obtenus?</w:t>
            </w:r>
          </w:p>
          <w:p w14:paraId="31FB4DE3" w14:textId="719FABB2" w:rsidR="003D4E6D" w:rsidRPr="00DC28CB" w:rsidRDefault="00DC28CB" w:rsidP="00DC28CB">
            <w:pPr>
              <w:pStyle w:val="Normaalweb"/>
              <w:shd w:val="clear" w:color="auto" w:fill="FFFFFF"/>
              <w:spacing w:before="225" w:beforeAutospacing="0" w:after="225" w:afterAutospacing="0"/>
              <w:rPr>
                <w:rFonts w:ascii="Verdana" w:hAnsi="Verdana" w:cs="Helvetica"/>
                <w:color w:val="000000" w:themeColor="text1"/>
                <w:sz w:val="20"/>
                <w:szCs w:val="20"/>
              </w:rPr>
            </w:pPr>
            <w:r w:rsidRPr="00DC28CB">
              <w:rPr>
                <w:rFonts w:ascii="Verdana" w:hAnsi="Verdana" w:cs="Helvetica"/>
                <w:color w:val="000000" w:themeColor="text1"/>
                <w:sz w:val="20"/>
                <w:szCs w:val="20"/>
              </w:rPr>
              <w:t>FAQ 6.1 disponible sur notre site web : Afin de ne pas surcharger les prestataires de soins et notamment les hôpitaux qui viennent de passer en phase 2B, l’obligation de rédiger une attestation AMU a été de nouveau temporairement suspendue. </w:t>
            </w:r>
            <w:r w:rsidRPr="00DC28CB">
              <w:rPr>
                <w:rStyle w:val="Zwaar"/>
                <w:rFonts w:ascii="Verdana" w:hAnsi="Verdana" w:cs="Helvetica"/>
                <w:color w:val="000000" w:themeColor="text1"/>
                <w:sz w:val="20"/>
                <w:szCs w:val="20"/>
              </w:rPr>
              <w:t>Tous les soins médicaux dispensés à partir du 02 novembre ne nécessitent pas de certificat AMU pour leur remboursement par l’Etat</w:t>
            </w:r>
            <w:r w:rsidRPr="00DC28CB">
              <w:rPr>
                <w:rFonts w:ascii="Verdana" w:hAnsi="Verdana" w:cs="Helvetica"/>
                <w:color w:val="000000" w:themeColor="text1"/>
                <w:sz w:val="20"/>
                <w:szCs w:val="20"/>
              </w:rPr>
              <w:t>. Il n’y aura pas régularisation pour cette période. La fin de cette période d’assouplissement de la règle dépendra des décisions du comité de concertation.</w:t>
            </w:r>
          </w:p>
          <w:p w14:paraId="10E7D9DB" w14:textId="1743D722" w:rsidR="003D4E6D" w:rsidRDefault="003D4E6D" w:rsidP="003D4E6D">
            <w:pPr>
              <w:jc w:val="both"/>
              <w:rPr>
                <w:b/>
                <w:bCs/>
                <w:sz w:val="24"/>
                <w:szCs w:val="24"/>
                <w:lang w:val="fr-FR"/>
              </w:rPr>
            </w:pPr>
            <w:r w:rsidRPr="00C92509">
              <w:rPr>
                <w:b/>
                <w:bCs/>
                <w:sz w:val="24"/>
                <w:szCs w:val="24"/>
                <w:lang w:val="fr-FR"/>
              </w:rPr>
              <w:t xml:space="preserve">2.2 </w:t>
            </w:r>
            <w:r w:rsidR="00C92509" w:rsidRPr="00C92509">
              <w:rPr>
                <w:b/>
                <w:bCs/>
                <w:sz w:val="24"/>
                <w:szCs w:val="24"/>
                <w:lang w:val="fr-FR"/>
              </w:rPr>
              <w:t>Qu'est-ce qui est en cours de réalisation</w:t>
            </w:r>
            <w:r w:rsidR="00731F92">
              <w:rPr>
                <w:b/>
                <w:bCs/>
                <w:sz w:val="24"/>
                <w:szCs w:val="24"/>
                <w:lang w:val="fr-FR"/>
              </w:rPr>
              <w:t xml:space="preserve"> ou de préparation</w:t>
            </w:r>
            <w:r w:rsidR="00C92509" w:rsidRPr="00C92509">
              <w:rPr>
                <w:b/>
                <w:bCs/>
                <w:sz w:val="24"/>
                <w:szCs w:val="24"/>
                <w:lang w:val="fr-FR"/>
              </w:rPr>
              <w:t>?</w:t>
            </w:r>
          </w:p>
          <w:p w14:paraId="20A0EBED" w14:textId="58879BE4" w:rsidR="003C6E76" w:rsidRDefault="003C6E76" w:rsidP="003D4E6D">
            <w:pPr>
              <w:jc w:val="both"/>
              <w:rPr>
                <w:b/>
                <w:bCs/>
                <w:sz w:val="24"/>
                <w:szCs w:val="24"/>
                <w:lang w:val="fr-FR"/>
              </w:rPr>
            </w:pPr>
          </w:p>
          <w:p w14:paraId="2A07D09B" w14:textId="77777777" w:rsidR="003C6E76" w:rsidRPr="003C6E76" w:rsidRDefault="003C6E76" w:rsidP="003C6E76">
            <w:pPr>
              <w:rPr>
                <w:rFonts w:cstheme="minorHAnsi"/>
              </w:rPr>
            </w:pPr>
            <w:r w:rsidRPr="003C6E76">
              <w:rPr>
                <w:sz w:val="24"/>
                <w:szCs w:val="24"/>
                <w:lang w:val="fr-FR"/>
              </w:rPr>
              <w:t>Interpellés par plusieurs hôpitaux pour diminuer la charge administrative,</w:t>
            </w:r>
            <w:r>
              <w:rPr>
                <w:b/>
                <w:bCs/>
                <w:sz w:val="24"/>
                <w:szCs w:val="24"/>
                <w:lang w:val="fr-FR"/>
              </w:rPr>
              <w:t xml:space="preserve"> </w:t>
            </w:r>
            <w:r w:rsidRPr="008724AB">
              <w:rPr>
                <w:sz w:val="24"/>
                <w:szCs w:val="24"/>
                <w:lang w:val="fr-FR"/>
              </w:rPr>
              <w:t>en effet, depuis</w:t>
            </w:r>
            <w:r>
              <w:rPr>
                <w:b/>
                <w:bCs/>
                <w:sz w:val="24"/>
                <w:szCs w:val="24"/>
                <w:lang w:val="fr-FR"/>
              </w:rPr>
              <w:t xml:space="preserve"> </w:t>
            </w:r>
            <w:r w:rsidRPr="003C6E76">
              <w:rPr>
                <w:rFonts w:cstheme="minorHAnsi"/>
              </w:rPr>
              <w:t xml:space="preserve">la régionalisation d’une partie des soins de santé, certaines prestations prises en charge par les régions, considérées avant comme des frais ambulatoires, sont désormais considérées comme relevant de l’hospitalisation. Actuellement, il est impossible d’ouvrir un droit à une hospitalisation sans ouvrir en même temps le droit au remboursement des soins ambulatoires pour une période équivalente. </w:t>
            </w:r>
          </w:p>
          <w:p w14:paraId="55848F54" w14:textId="77777777" w:rsidR="003C6E76" w:rsidRDefault="003C6E76" w:rsidP="003C6E76">
            <w:pPr>
              <w:rPr>
                <w:rFonts w:cstheme="minorHAnsi"/>
              </w:rPr>
            </w:pPr>
          </w:p>
          <w:p w14:paraId="65746DE4" w14:textId="747A1127" w:rsidR="003C6E76" w:rsidRPr="008724AB" w:rsidRDefault="003C6E76" w:rsidP="008724AB">
            <w:pPr>
              <w:rPr>
                <w:rFonts w:cstheme="minorHAnsi"/>
                <w:b/>
                <w:bCs/>
              </w:rPr>
            </w:pPr>
            <w:r w:rsidRPr="008724AB">
              <w:rPr>
                <w:rFonts w:cstheme="minorHAnsi"/>
                <w:b/>
                <w:bCs/>
              </w:rPr>
              <w:t xml:space="preserve">On propose de manière symétrique que les CPAS ouvrent dans l’application </w:t>
            </w:r>
            <w:proofErr w:type="spellStart"/>
            <w:r w:rsidRPr="008724AB">
              <w:rPr>
                <w:rFonts w:cstheme="minorHAnsi"/>
                <w:b/>
                <w:bCs/>
              </w:rPr>
              <w:t>MediPrima</w:t>
            </w:r>
            <w:proofErr w:type="spellEnd"/>
            <w:r w:rsidRPr="008724AB">
              <w:rPr>
                <w:rFonts w:cstheme="minorHAnsi"/>
                <w:b/>
                <w:bCs/>
              </w:rPr>
              <w:t xml:space="preserve"> une période </w:t>
            </w:r>
            <w:r w:rsidRPr="00C3660C">
              <w:rPr>
                <w:rFonts w:cstheme="minorHAnsi"/>
                <w:b/>
                <w:bCs/>
              </w:rPr>
              <w:t>d’hospitalisation de même durée pour toute prise en charge des soins ambulatoires</w:t>
            </w:r>
            <w:r w:rsidR="00C3660C" w:rsidRPr="00C3660C">
              <w:rPr>
                <w:rFonts w:cstheme="minorHAnsi"/>
                <w:b/>
                <w:bCs/>
              </w:rPr>
              <w:t xml:space="preserve"> par la mise en place d'un contrôle bloquant afin que le CPAS introduise une hospitalisation pour toute ouverture de soins ambulatoires</w:t>
            </w:r>
          </w:p>
          <w:p w14:paraId="299D589D" w14:textId="77777777" w:rsidR="003D4E6D" w:rsidRPr="00C92509" w:rsidRDefault="003D4E6D" w:rsidP="003D4E6D">
            <w:pPr>
              <w:jc w:val="both"/>
              <w:rPr>
                <w:b/>
                <w:bCs/>
                <w:sz w:val="24"/>
                <w:szCs w:val="24"/>
                <w:lang w:val="fr-FR"/>
              </w:rPr>
            </w:pPr>
          </w:p>
          <w:p w14:paraId="145D3F67" w14:textId="77777777" w:rsidR="003D4E6D" w:rsidRPr="00C92509" w:rsidRDefault="003D4E6D" w:rsidP="003D4E6D">
            <w:pPr>
              <w:jc w:val="both"/>
              <w:rPr>
                <w:i/>
                <w:iCs/>
                <w:sz w:val="24"/>
                <w:szCs w:val="24"/>
                <w:lang w:val="fr-FR"/>
              </w:rPr>
            </w:pPr>
          </w:p>
        </w:tc>
      </w:tr>
      <w:tr w:rsidR="003D4E6D" w:rsidRPr="00A244D2" w14:paraId="0DADF41E" w14:textId="77777777" w:rsidTr="003D4E6D">
        <w:tc>
          <w:tcPr>
            <w:tcW w:w="949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775811EC" w14:textId="77777777" w:rsidR="003D4E6D" w:rsidRPr="00A244D2" w:rsidRDefault="003D4E6D" w:rsidP="003D4E6D">
            <w:pPr>
              <w:numPr>
                <w:ilvl w:val="0"/>
                <w:numId w:val="1"/>
              </w:numPr>
              <w:contextualSpacing/>
              <w:jc w:val="center"/>
              <w:rPr>
                <w:b/>
                <w:bCs/>
                <w:sz w:val="24"/>
                <w:szCs w:val="24"/>
              </w:rPr>
            </w:pPr>
            <w:r>
              <w:rPr>
                <w:b/>
                <w:bCs/>
                <w:sz w:val="24"/>
                <w:szCs w:val="24"/>
              </w:rPr>
              <w:t xml:space="preserve">Analyse </w:t>
            </w:r>
          </w:p>
          <w:p w14:paraId="08B4730A" w14:textId="77777777" w:rsidR="003D4E6D" w:rsidRPr="00A244D2" w:rsidRDefault="003D4E6D" w:rsidP="003D4E6D">
            <w:pPr>
              <w:jc w:val="center"/>
              <w:rPr>
                <w:i/>
                <w:sz w:val="24"/>
                <w:szCs w:val="24"/>
              </w:rPr>
            </w:pPr>
          </w:p>
        </w:tc>
      </w:tr>
      <w:tr w:rsidR="003D4E6D" w:rsidRPr="00B61B4F" w14:paraId="39EFF8B6" w14:textId="77777777" w:rsidTr="00D5178C">
        <w:trPr>
          <w:trHeight w:val="2073"/>
        </w:trPr>
        <w:tc>
          <w:tcPr>
            <w:tcW w:w="9495" w:type="dxa"/>
            <w:tcBorders>
              <w:top w:val="single" w:sz="4" w:space="0" w:color="auto"/>
              <w:left w:val="single" w:sz="4" w:space="0" w:color="auto"/>
              <w:bottom w:val="single" w:sz="4" w:space="0" w:color="auto"/>
              <w:right w:val="single" w:sz="4" w:space="0" w:color="auto"/>
            </w:tcBorders>
          </w:tcPr>
          <w:p w14:paraId="657AE030" w14:textId="77777777" w:rsidR="003D4E6D" w:rsidRDefault="004C19F8" w:rsidP="003D4E6D">
            <w:pPr>
              <w:jc w:val="both"/>
              <w:rPr>
                <w:b/>
                <w:bCs/>
                <w:iCs/>
                <w:sz w:val="24"/>
                <w:szCs w:val="24"/>
                <w:lang w:val="nl-BE"/>
              </w:rPr>
            </w:pPr>
            <w:r w:rsidRPr="004C19F8">
              <w:rPr>
                <w:b/>
                <w:bCs/>
                <w:iCs/>
                <w:sz w:val="24"/>
                <w:szCs w:val="24"/>
                <w:lang w:val="nl-BE"/>
              </w:rPr>
              <w:t>3.1 Impact</w:t>
            </w:r>
          </w:p>
          <w:p w14:paraId="35F7819B" w14:textId="78BAE48E" w:rsidR="00D5178C" w:rsidRDefault="00D5178C" w:rsidP="003D4E6D">
            <w:pPr>
              <w:jc w:val="both"/>
              <w:rPr>
                <w:b/>
                <w:bCs/>
                <w:iCs/>
                <w:sz w:val="24"/>
                <w:szCs w:val="24"/>
                <w:lang w:val="nl-BE"/>
              </w:rPr>
            </w:pPr>
          </w:p>
          <w:p w14:paraId="34DF1E90" w14:textId="579771A0" w:rsidR="008724AB" w:rsidRPr="008724AB" w:rsidRDefault="008724AB" w:rsidP="003D4E6D">
            <w:pPr>
              <w:jc w:val="both"/>
              <w:rPr>
                <w:iCs/>
                <w:sz w:val="24"/>
                <w:szCs w:val="24"/>
              </w:rPr>
            </w:pPr>
            <w:r w:rsidRPr="008724AB">
              <w:rPr>
                <w:iCs/>
                <w:sz w:val="24"/>
                <w:szCs w:val="24"/>
              </w:rPr>
              <w:t>Le FAQ existe déjà s</w:t>
            </w:r>
            <w:r>
              <w:rPr>
                <w:iCs/>
                <w:sz w:val="24"/>
                <w:szCs w:val="24"/>
              </w:rPr>
              <w:t>ur notre site web</w:t>
            </w:r>
          </w:p>
          <w:p w14:paraId="4C14931A" w14:textId="77777777" w:rsidR="008724AB" w:rsidRPr="008724AB" w:rsidRDefault="008724AB" w:rsidP="003D4E6D">
            <w:pPr>
              <w:jc w:val="both"/>
              <w:rPr>
                <w:b/>
                <w:bCs/>
                <w:iCs/>
                <w:sz w:val="24"/>
                <w:szCs w:val="24"/>
              </w:rPr>
            </w:pPr>
          </w:p>
          <w:p w14:paraId="7333EDEC" w14:textId="3A5AE51E" w:rsidR="004C19F8" w:rsidRPr="00C3660C" w:rsidRDefault="004C19F8" w:rsidP="003D4E6D">
            <w:pPr>
              <w:jc w:val="both"/>
              <w:rPr>
                <w:b/>
                <w:bCs/>
                <w:iCs/>
                <w:sz w:val="24"/>
                <w:szCs w:val="24"/>
              </w:rPr>
            </w:pPr>
            <w:r w:rsidRPr="00C3660C">
              <w:rPr>
                <w:b/>
                <w:bCs/>
                <w:iCs/>
                <w:sz w:val="24"/>
                <w:szCs w:val="24"/>
              </w:rPr>
              <w:t xml:space="preserve">3.2 </w:t>
            </w:r>
            <w:r w:rsidR="00C92509" w:rsidRPr="00C3660C">
              <w:rPr>
                <w:b/>
                <w:bCs/>
                <w:iCs/>
                <w:sz w:val="24"/>
                <w:szCs w:val="24"/>
              </w:rPr>
              <w:t>Points d’attention</w:t>
            </w:r>
          </w:p>
          <w:p w14:paraId="2A3B760A" w14:textId="77777777" w:rsidR="00D5178C" w:rsidRPr="00C3660C" w:rsidRDefault="00D5178C" w:rsidP="003D4E6D">
            <w:pPr>
              <w:jc w:val="both"/>
              <w:rPr>
                <w:b/>
                <w:bCs/>
                <w:iCs/>
                <w:sz w:val="24"/>
                <w:szCs w:val="24"/>
              </w:rPr>
            </w:pPr>
          </w:p>
          <w:p w14:paraId="462C287C" w14:textId="77777777" w:rsidR="004C19F8" w:rsidRPr="00C3660C" w:rsidRDefault="004C19F8" w:rsidP="003D4E6D">
            <w:pPr>
              <w:jc w:val="both"/>
              <w:rPr>
                <w:b/>
                <w:bCs/>
                <w:iCs/>
                <w:sz w:val="24"/>
                <w:szCs w:val="24"/>
              </w:rPr>
            </w:pPr>
            <w:r w:rsidRPr="00C3660C">
              <w:rPr>
                <w:b/>
                <w:bCs/>
                <w:iCs/>
                <w:sz w:val="24"/>
                <w:szCs w:val="24"/>
              </w:rPr>
              <w:t xml:space="preserve">3.3 </w:t>
            </w:r>
            <w:r w:rsidR="00C92509" w:rsidRPr="00C3660C">
              <w:rPr>
                <w:b/>
                <w:bCs/>
                <w:iCs/>
                <w:sz w:val="24"/>
                <w:szCs w:val="24"/>
              </w:rPr>
              <w:t>Avantages</w:t>
            </w:r>
          </w:p>
          <w:p w14:paraId="271A087F" w14:textId="77777777" w:rsidR="00D5178C" w:rsidRPr="00C3660C" w:rsidRDefault="00D5178C" w:rsidP="003D4E6D">
            <w:pPr>
              <w:jc w:val="both"/>
              <w:rPr>
                <w:b/>
                <w:bCs/>
                <w:iCs/>
                <w:sz w:val="24"/>
                <w:szCs w:val="24"/>
              </w:rPr>
            </w:pPr>
          </w:p>
          <w:p w14:paraId="2CC4B5BF" w14:textId="77777777" w:rsidR="004C19F8" w:rsidRPr="00C3660C" w:rsidRDefault="004C19F8" w:rsidP="003D4E6D">
            <w:pPr>
              <w:jc w:val="both"/>
              <w:rPr>
                <w:b/>
                <w:bCs/>
                <w:iCs/>
                <w:sz w:val="24"/>
                <w:szCs w:val="24"/>
              </w:rPr>
            </w:pPr>
            <w:r w:rsidRPr="00C3660C">
              <w:rPr>
                <w:b/>
                <w:bCs/>
                <w:iCs/>
                <w:sz w:val="24"/>
                <w:szCs w:val="24"/>
              </w:rPr>
              <w:lastRenderedPageBreak/>
              <w:t xml:space="preserve">3.4 </w:t>
            </w:r>
            <w:r w:rsidR="00C92509" w:rsidRPr="00C3660C">
              <w:rPr>
                <w:b/>
                <w:bCs/>
                <w:iCs/>
                <w:sz w:val="24"/>
                <w:szCs w:val="24"/>
              </w:rPr>
              <w:t>Inconvénients</w:t>
            </w:r>
          </w:p>
          <w:p w14:paraId="117D306A" w14:textId="77777777" w:rsidR="00346633" w:rsidRPr="00C3660C" w:rsidRDefault="00346633" w:rsidP="003D4E6D">
            <w:pPr>
              <w:jc w:val="both"/>
              <w:rPr>
                <w:b/>
                <w:bCs/>
                <w:iCs/>
                <w:sz w:val="24"/>
                <w:szCs w:val="24"/>
              </w:rPr>
            </w:pPr>
          </w:p>
          <w:p w14:paraId="08DDA42D" w14:textId="4476F237" w:rsidR="003D4E6D" w:rsidRPr="00B61B4F" w:rsidRDefault="00346633" w:rsidP="003D4E6D">
            <w:pPr>
              <w:jc w:val="both"/>
              <w:rPr>
                <w:b/>
                <w:bCs/>
                <w:iCs/>
                <w:sz w:val="24"/>
                <w:szCs w:val="24"/>
              </w:rPr>
            </w:pPr>
            <w:r w:rsidRPr="00C3660C">
              <w:rPr>
                <w:b/>
                <w:bCs/>
                <w:iCs/>
                <w:sz w:val="24"/>
                <w:szCs w:val="24"/>
              </w:rPr>
              <w:t xml:space="preserve">3.5 </w:t>
            </w:r>
            <w:r w:rsidR="00C92509" w:rsidRPr="00C3660C">
              <w:rPr>
                <w:b/>
                <w:bCs/>
                <w:iCs/>
                <w:sz w:val="24"/>
                <w:szCs w:val="24"/>
              </w:rPr>
              <w:t>Base légale</w:t>
            </w:r>
          </w:p>
        </w:tc>
      </w:tr>
      <w:tr w:rsidR="00C77A4D" w:rsidRPr="00A244D2" w14:paraId="6C285D3C" w14:textId="77777777" w:rsidTr="00D2572F">
        <w:tc>
          <w:tcPr>
            <w:tcW w:w="949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462537F5" w14:textId="77777777" w:rsidR="00C77A4D" w:rsidRPr="00C77A4D" w:rsidRDefault="00C92509" w:rsidP="00C77A4D">
            <w:pPr>
              <w:pStyle w:val="Lijstalinea"/>
              <w:numPr>
                <w:ilvl w:val="0"/>
                <w:numId w:val="1"/>
              </w:numPr>
              <w:jc w:val="center"/>
              <w:rPr>
                <w:b/>
                <w:sz w:val="24"/>
                <w:szCs w:val="24"/>
              </w:rPr>
            </w:pPr>
            <w:r>
              <w:rPr>
                <w:b/>
                <w:sz w:val="24"/>
                <w:szCs w:val="24"/>
              </w:rPr>
              <w:lastRenderedPageBreak/>
              <w:t>Groupe cible</w:t>
            </w:r>
          </w:p>
          <w:p w14:paraId="1CE083AE" w14:textId="77777777" w:rsidR="00C77A4D" w:rsidRPr="00A244D2" w:rsidRDefault="00C77A4D" w:rsidP="00D2572F">
            <w:pPr>
              <w:jc w:val="center"/>
              <w:rPr>
                <w:i/>
                <w:sz w:val="24"/>
                <w:szCs w:val="24"/>
              </w:rPr>
            </w:pPr>
          </w:p>
        </w:tc>
      </w:tr>
      <w:tr w:rsidR="00C77A4D" w:rsidRPr="00B61B4F" w14:paraId="606EAED2" w14:textId="77777777" w:rsidTr="00D2572F">
        <w:tc>
          <w:tcPr>
            <w:tcW w:w="9495" w:type="dxa"/>
            <w:tcBorders>
              <w:top w:val="single" w:sz="4" w:space="0" w:color="auto"/>
              <w:left w:val="single" w:sz="4" w:space="0" w:color="auto"/>
              <w:bottom w:val="single" w:sz="4" w:space="0" w:color="auto"/>
              <w:right w:val="single" w:sz="4" w:space="0" w:color="auto"/>
            </w:tcBorders>
          </w:tcPr>
          <w:p w14:paraId="638DBB62" w14:textId="77777777" w:rsidR="00C77A4D" w:rsidRDefault="00C77A4D" w:rsidP="00C77A4D">
            <w:pPr>
              <w:rPr>
                <w:sz w:val="24"/>
                <w:szCs w:val="24"/>
                <w:lang w:val="fr-FR"/>
              </w:rPr>
            </w:pPr>
          </w:p>
          <w:p w14:paraId="4F5A90B7" w14:textId="04A3C55E" w:rsidR="00C77A4D" w:rsidRPr="00833AAD" w:rsidRDefault="00DC28CB" w:rsidP="00C77A4D">
            <w:pPr>
              <w:rPr>
                <w:sz w:val="24"/>
                <w:szCs w:val="24"/>
                <w:lang w:val="fr-FR"/>
              </w:rPr>
            </w:pPr>
            <w:r>
              <w:rPr>
                <w:sz w:val="24"/>
                <w:szCs w:val="24"/>
                <w:lang w:val="fr-FR"/>
              </w:rPr>
              <w:t>Les bénéficiaires de l'aide médicale urgente</w:t>
            </w:r>
          </w:p>
        </w:tc>
      </w:tr>
      <w:tr w:rsidR="00C77A4D" w:rsidRPr="00C77A4D" w14:paraId="11D6AD82" w14:textId="77777777" w:rsidTr="00D2572F">
        <w:tc>
          <w:tcPr>
            <w:tcW w:w="949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1358F2D" w14:textId="77777777" w:rsidR="00C77A4D" w:rsidRPr="00C77A4D" w:rsidRDefault="00C92509" w:rsidP="00C77A4D">
            <w:pPr>
              <w:pStyle w:val="Lijstalinea"/>
              <w:numPr>
                <w:ilvl w:val="0"/>
                <w:numId w:val="1"/>
              </w:numPr>
              <w:jc w:val="center"/>
              <w:rPr>
                <w:b/>
                <w:sz w:val="24"/>
                <w:szCs w:val="24"/>
              </w:rPr>
            </w:pPr>
            <w:r>
              <w:rPr>
                <w:b/>
                <w:sz w:val="24"/>
                <w:szCs w:val="24"/>
              </w:rPr>
              <w:t>Impact budgétaire</w:t>
            </w:r>
          </w:p>
          <w:p w14:paraId="4EC25F81" w14:textId="77777777" w:rsidR="00C77A4D" w:rsidRPr="00A244D2" w:rsidRDefault="00C77A4D" w:rsidP="00D2572F">
            <w:pPr>
              <w:jc w:val="center"/>
              <w:rPr>
                <w:i/>
                <w:sz w:val="24"/>
                <w:szCs w:val="24"/>
              </w:rPr>
            </w:pPr>
          </w:p>
        </w:tc>
      </w:tr>
      <w:tr w:rsidR="00C77A4D" w:rsidRPr="00B61B4F" w14:paraId="0F6E91DC" w14:textId="77777777" w:rsidTr="003D4E6D">
        <w:tc>
          <w:tcPr>
            <w:tcW w:w="9495" w:type="dxa"/>
            <w:tcBorders>
              <w:top w:val="single" w:sz="4" w:space="0" w:color="auto"/>
              <w:left w:val="single" w:sz="4" w:space="0" w:color="auto"/>
              <w:bottom w:val="single" w:sz="4" w:space="0" w:color="auto"/>
              <w:right w:val="single" w:sz="4" w:space="0" w:color="auto"/>
            </w:tcBorders>
          </w:tcPr>
          <w:p w14:paraId="73CB1F4D" w14:textId="77777777" w:rsidR="00C77A4D" w:rsidRDefault="00C92509" w:rsidP="00C77A4D">
            <w:pPr>
              <w:rPr>
                <w:b/>
                <w:bCs/>
                <w:sz w:val="24"/>
                <w:szCs w:val="24"/>
                <w:lang w:val="fr-FR"/>
              </w:rPr>
            </w:pPr>
            <w:r w:rsidRPr="00C92509">
              <w:rPr>
                <w:b/>
                <w:bCs/>
                <w:sz w:val="24"/>
                <w:szCs w:val="24"/>
                <w:lang w:val="fr-FR"/>
              </w:rPr>
              <w:t>Coût et financement de c</w:t>
            </w:r>
            <w:r>
              <w:rPr>
                <w:b/>
                <w:bCs/>
                <w:sz w:val="24"/>
                <w:szCs w:val="24"/>
                <w:lang w:val="fr-FR"/>
              </w:rPr>
              <w:t>ette mesure</w:t>
            </w:r>
          </w:p>
          <w:p w14:paraId="527CCD53" w14:textId="77777777" w:rsidR="00FF381F" w:rsidRPr="00C92509" w:rsidRDefault="00FF381F" w:rsidP="00C77A4D">
            <w:pPr>
              <w:rPr>
                <w:b/>
                <w:bCs/>
                <w:sz w:val="24"/>
                <w:szCs w:val="24"/>
                <w:lang w:val="fr-FR"/>
              </w:rPr>
            </w:pPr>
          </w:p>
          <w:p w14:paraId="18DDC8D7" w14:textId="77777777" w:rsidR="00C77A4D" w:rsidRPr="00C92509" w:rsidRDefault="00C77A4D" w:rsidP="00C77A4D">
            <w:pPr>
              <w:rPr>
                <w:sz w:val="24"/>
                <w:szCs w:val="24"/>
                <w:lang w:val="fr-FR"/>
              </w:rPr>
            </w:pPr>
          </w:p>
        </w:tc>
      </w:tr>
      <w:tr w:rsidR="00C77A4D" w:rsidRPr="00B61B4F" w14:paraId="3372EA61" w14:textId="77777777" w:rsidTr="003D4E6D">
        <w:tc>
          <w:tcPr>
            <w:tcW w:w="949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FDE6FC7" w14:textId="77777777" w:rsidR="00C77A4D" w:rsidRPr="00C92509" w:rsidRDefault="00C92509" w:rsidP="009541AA">
            <w:pPr>
              <w:numPr>
                <w:ilvl w:val="0"/>
                <w:numId w:val="1"/>
              </w:numPr>
              <w:contextualSpacing/>
              <w:jc w:val="center"/>
              <w:rPr>
                <w:b/>
                <w:bCs/>
                <w:iCs/>
                <w:sz w:val="24"/>
                <w:szCs w:val="24"/>
                <w:lang w:val="fr-FR"/>
              </w:rPr>
            </w:pPr>
            <w:bookmarkStart w:id="1" w:name="_Hlk55895887"/>
            <w:r w:rsidRPr="00C92509">
              <w:rPr>
                <w:b/>
                <w:bCs/>
                <w:iCs/>
                <w:sz w:val="24"/>
                <w:szCs w:val="24"/>
                <w:lang w:val="fr-FR"/>
              </w:rPr>
              <w:t>Résultat(s) escompté(s) avec éléments d'analyse</w:t>
            </w:r>
          </w:p>
        </w:tc>
      </w:tr>
      <w:bookmarkEnd w:id="1"/>
      <w:tr w:rsidR="00C77A4D" w:rsidRPr="003C6E76" w14:paraId="37248754" w14:textId="77777777" w:rsidTr="003D4E6D">
        <w:tc>
          <w:tcPr>
            <w:tcW w:w="9495" w:type="dxa"/>
            <w:tcBorders>
              <w:top w:val="single" w:sz="4" w:space="0" w:color="auto"/>
              <w:left w:val="single" w:sz="4" w:space="0" w:color="auto"/>
              <w:bottom w:val="single" w:sz="4" w:space="0" w:color="auto"/>
              <w:right w:val="single" w:sz="4" w:space="0" w:color="auto"/>
            </w:tcBorders>
          </w:tcPr>
          <w:p w14:paraId="5A9650D8" w14:textId="77777777" w:rsidR="00C77A4D" w:rsidRPr="00C92509" w:rsidRDefault="00346633" w:rsidP="00C77A4D">
            <w:pPr>
              <w:rPr>
                <w:b/>
                <w:bCs/>
                <w:sz w:val="24"/>
                <w:szCs w:val="24"/>
                <w:lang w:val="fr-FR"/>
              </w:rPr>
            </w:pPr>
            <w:r w:rsidRPr="00C92509">
              <w:rPr>
                <w:b/>
                <w:bCs/>
                <w:sz w:val="24"/>
                <w:szCs w:val="24"/>
                <w:lang w:val="fr-FR"/>
              </w:rPr>
              <w:t xml:space="preserve">6.1 </w:t>
            </w:r>
            <w:r w:rsidR="00C92509" w:rsidRPr="00C92509">
              <w:rPr>
                <w:b/>
                <w:bCs/>
                <w:sz w:val="24"/>
                <w:szCs w:val="24"/>
                <w:lang w:val="fr-FR"/>
              </w:rPr>
              <w:t>Situation souhaitée</w:t>
            </w:r>
            <w:r w:rsidR="00C92509">
              <w:rPr>
                <w:b/>
                <w:bCs/>
                <w:sz w:val="24"/>
                <w:szCs w:val="24"/>
                <w:lang w:val="fr-FR"/>
              </w:rPr>
              <w:t>?</w:t>
            </w:r>
          </w:p>
          <w:p w14:paraId="53A864DB" w14:textId="02AF8F65" w:rsidR="00C77A4D" w:rsidRDefault="00C77A4D" w:rsidP="00C77A4D">
            <w:pPr>
              <w:rPr>
                <w:b/>
                <w:bCs/>
                <w:sz w:val="24"/>
                <w:szCs w:val="24"/>
                <w:lang w:val="fr-FR"/>
              </w:rPr>
            </w:pPr>
          </w:p>
          <w:p w14:paraId="241CCE6A" w14:textId="13AD23A1" w:rsidR="003C6E76" w:rsidRPr="003C6E76" w:rsidRDefault="003C6E76" w:rsidP="00C77A4D">
            <w:pPr>
              <w:rPr>
                <w:sz w:val="24"/>
                <w:szCs w:val="24"/>
                <w:lang w:val="fr-FR"/>
              </w:rPr>
            </w:pPr>
            <w:r w:rsidRPr="003C6E76">
              <w:rPr>
                <w:sz w:val="24"/>
                <w:szCs w:val="24"/>
                <w:lang w:val="fr-FR"/>
              </w:rPr>
              <w:t>suspension de l'obligation de délivrance de certificat AMU</w:t>
            </w:r>
          </w:p>
          <w:p w14:paraId="7E31FF18" w14:textId="77777777" w:rsidR="00C77A4D" w:rsidRPr="00C92509" w:rsidRDefault="00C77A4D" w:rsidP="00C77A4D">
            <w:pPr>
              <w:rPr>
                <w:b/>
                <w:bCs/>
                <w:sz w:val="24"/>
                <w:szCs w:val="24"/>
                <w:lang w:val="fr-FR"/>
              </w:rPr>
            </w:pPr>
          </w:p>
          <w:p w14:paraId="5F143E3E" w14:textId="743C9527" w:rsidR="00346633" w:rsidRDefault="00346633" w:rsidP="009541AA">
            <w:pPr>
              <w:rPr>
                <w:b/>
                <w:bCs/>
                <w:sz w:val="24"/>
                <w:szCs w:val="24"/>
                <w:lang w:val="fr-FR"/>
              </w:rPr>
            </w:pPr>
            <w:r w:rsidRPr="00C92509">
              <w:rPr>
                <w:b/>
                <w:bCs/>
                <w:sz w:val="24"/>
                <w:szCs w:val="24"/>
                <w:lang w:val="fr-FR"/>
              </w:rPr>
              <w:t xml:space="preserve">6.2 </w:t>
            </w:r>
            <w:r w:rsidR="00C92509" w:rsidRPr="00C92509">
              <w:rPr>
                <w:b/>
                <w:bCs/>
                <w:sz w:val="24"/>
                <w:szCs w:val="24"/>
                <w:lang w:val="fr-FR"/>
              </w:rPr>
              <w:t>Comment atteindre l’objectif</w:t>
            </w:r>
            <w:r w:rsidR="00FA0F82">
              <w:rPr>
                <w:b/>
                <w:bCs/>
                <w:sz w:val="24"/>
                <w:szCs w:val="24"/>
                <w:lang w:val="fr-FR"/>
              </w:rPr>
              <w:t>?</w:t>
            </w:r>
          </w:p>
          <w:p w14:paraId="5332E5D0" w14:textId="62A74516" w:rsidR="003C6E76" w:rsidRDefault="003C6E76" w:rsidP="009541AA">
            <w:pPr>
              <w:rPr>
                <w:b/>
                <w:bCs/>
                <w:sz w:val="24"/>
                <w:szCs w:val="24"/>
                <w:lang w:val="fr-FR"/>
              </w:rPr>
            </w:pPr>
          </w:p>
          <w:p w14:paraId="461245BE" w14:textId="7C3EB762" w:rsidR="003C6E76" w:rsidRPr="003C6E76" w:rsidRDefault="003C6E76" w:rsidP="009541AA">
            <w:pPr>
              <w:rPr>
                <w:sz w:val="24"/>
                <w:szCs w:val="24"/>
                <w:lang w:val="fr-FR"/>
              </w:rPr>
            </w:pPr>
            <w:r w:rsidRPr="003C6E76">
              <w:rPr>
                <w:sz w:val="24"/>
                <w:szCs w:val="24"/>
                <w:lang w:val="fr-FR"/>
              </w:rPr>
              <w:t>objectif atteint par le FAQ 6.1 disponible sur notre site</w:t>
            </w:r>
          </w:p>
          <w:p w14:paraId="26A4BA8D" w14:textId="77777777" w:rsidR="00346633" w:rsidRPr="00C92509" w:rsidRDefault="00346633" w:rsidP="009541AA">
            <w:pPr>
              <w:rPr>
                <w:b/>
                <w:bCs/>
                <w:sz w:val="24"/>
                <w:szCs w:val="24"/>
                <w:lang w:val="fr-FR"/>
              </w:rPr>
            </w:pPr>
          </w:p>
          <w:p w14:paraId="18956786" w14:textId="77777777" w:rsidR="006D638F" w:rsidRPr="00C92509" w:rsidRDefault="00346633" w:rsidP="009541AA">
            <w:pPr>
              <w:rPr>
                <w:b/>
                <w:bCs/>
                <w:sz w:val="24"/>
                <w:szCs w:val="24"/>
                <w:lang w:val="fr-FR"/>
              </w:rPr>
            </w:pPr>
            <w:r w:rsidRPr="00C92509">
              <w:rPr>
                <w:b/>
                <w:bCs/>
                <w:sz w:val="24"/>
                <w:szCs w:val="24"/>
                <w:lang w:val="fr-FR"/>
              </w:rPr>
              <w:t xml:space="preserve">6.3 </w:t>
            </w:r>
            <w:r w:rsidR="00C92509" w:rsidRPr="00C92509">
              <w:rPr>
                <w:b/>
                <w:bCs/>
                <w:sz w:val="24"/>
                <w:szCs w:val="24"/>
                <w:lang w:val="fr-FR"/>
              </w:rPr>
              <w:t>Adapter les lois et r</w:t>
            </w:r>
            <w:r w:rsidR="00C92509">
              <w:rPr>
                <w:b/>
                <w:bCs/>
                <w:sz w:val="24"/>
                <w:szCs w:val="24"/>
                <w:lang w:val="fr-FR"/>
              </w:rPr>
              <w:t>èglements?</w:t>
            </w:r>
          </w:p>
          <w:p w14:paraId="73FFED68" w14:textId="6304F594" w:rsidR="003C6E76" w:rsidRPr="003C6E76" w:rsidRDefault="003C6E76" w:rsidP="003C6E76">
            <w:pPr>
              <w:rPr>
                <w:b/>
                <w:bCs/>
                <w:color w:val="000000" w:themeColor="text1"/>
                <w:sz w:val="24"/>
                <w:szCs w:val="24"/>
                <w:lang w:val="fr-FR"/>
              </w:rPr>
            </w:pPr>
            <w:r w:rsidRPr="003C6E76">
              <w:rPr>
                <w:b/>
                <w:bCs/>
                <w:color w:val="000000" w:themeColor="text1"/>
                <w:sz w:val="24"/>
                <w:szCs w:val="24"/>
                <w:lang w:val="fr-FR"/>
              </w:rPr>
              <w:t>non</w:t>
            </w:r>
          </w:p>
          <w:p w14:paraId="4B87E337" w14:textId="77777777" w:rsidR="00C77A4D" w:rsidRPr="00C92509" w:rsidRDefault="00C77A4D" w:rsidP="00C77A4D">
            <w:pPr>
              <w:jc w:val="both"/>
              <w:rPr>
                <w:b/>
                <w:bCs/>
                <w:sz w:val="24"/>
                <w:szCs w:val="24"/>
                <w:lang w:val="fr-FR"/>
              </w:rPr>
            </w:pPr>
          </w:p>
        </w:tc>
      </w:tr>
      <w:tr w:rsidR="006D638F" w:rsidRPr="006D638F" w14:paraId="3EBEC16D" w14:textId="77777777" w:rsidTr="00D2572F">
        <w:tc>
          <w:tcPr>
            <w:tcW w:w="949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0F686CE6" w14:textId="77777777" w:rsidR="006D638F" w:rsidRPr="006D638F" w:rsidRDefault="00FA0F82" w:rsidP="006D638F">
            <w:pPr>
              <w:pStyle w:val="Lijstalinea"/>
              <w:numPr>
                <w:ilvl w:val="0"/>
                <w:numId w:val="1"/>
              </w:numPr>
              <w:jc w:val="center"/>
              <w:rPr>
                <w:b/>
                <w:sz w:val="24"/>
                <w:szCs w:val="24"/>
              </w:rPr>
            </w:pPr>
            <w:r w:rsidRPr="00FA0F82">
              <w:rPr>
                <w:b/>
                <w:sz w:val="24"/>
                <w:szCs w:val="24"/>
              </w:rPr>
              <w:t>Etapes à prévoir</w:t>
            </w:r>
          </w:p>
          <w:p w14:paraId="34265CB1" w14:textId="77777777" w:rsidR="006D638F" w:rsidRPr="00A244D2" w:rsidRDefault="006D638F" w:rsidP="00D2572F">
            <w:pPr>
              <w:jc w:val="center"/>
              <w:rPr>
                <w:i/>
                <w:sz w:val="24"/>
                <w:szCs w:val="24"/>
              </w:rPr>
            </w:pPr>
          </w:p>
        </w:tc>
      </w:tr>
      <w:tr w:rsidR="006D638F" w:rsidRPr="00B61B4F" w14:paraId="396E8B4F" w14:textId="77777777" w:rsidTr="003D4E6D">
        <w:tc>
          <w:tcPr>
            <w:tcW w:w="9495" w:type="dxa"/>
            <w:tcBorders>
              <w:top w:val="single" w:sz="4" w:space="0" w:color="auto"/>
              <w:left w:val="single" w:sz="4" w:space="0" w:color="auto"/>
              <w:bottom w:val="single" w:sz="4" w:space="0" w:color="auto"/>
              <w:right w:val="single" w:sz="4" w:space="0" w:color="auto"/>
            </w:tcBorders>
          </w:tcPr>
          <w:p w14:paraId="370F453F" w14:textId="449BC8A6" w:rsidR="006D638F" w:rsidRDefault="00FA0F82" w:rsidP="00FA0F82">
            <w:pPr>
              <w:rPr>
                <w:b/>
                <w:bCs/>
                <w:sz w:val="24"/>
                <w:szCs w:val="24"/>
                <w:lang w:val="fr-FR"/>
              </w:rPr>
            </w:pPr>
            <w:r w:rsidRPr="00FA0F82">
              <w:rPr>
                <w:b/>
                <w:bCs/>
                <w:sz w:val="24"/>
                <w:szCs w:val="24"/>
                <w:lang w:val="fr-FR"/>
              </w:rPr>
              <w:t>Calendrier de mise en œuvre</w:t>
            </w:r>
          </w:p>
          <w:p w14:paraId="276D7327" w14:textId="1D272C5A" w:rsidR="008724AB" w:rsidRDefault="008724AB" w:rsidP="00FA0F82">
            <w:pPr>
              <w:rPr>
                <w:b/>
                <w:bCs/>
                <w:sz w:val="24"/>
                <w:szCs w:val="24"/>
                <w:lang w:val="fr-FR"/>
              </w:rPr>
            </w:pPr>
          </w:p>
          <w:p w14:paraId="568A84E9" w14:textId="77777777" w:rsidR="008724AB" w:rsidRDefault="008724AB" w:rsidP="008724AB">
            <w:r>
              <w:t xml:space="preserve">Concernant la couverture hospitalisation et ambulatoire, </w:t>
            </w:r>
            <w:r w:rsidRPr="008724AB">
              <w:t>La demande est introduite auprès de SMALS</w:t>
            </w:r>
            <w:r>
              <w:t xml:space="preserve">. Les maisons soft doivent </w:t>
            </w:r>
            <w:r w:rsidRPr="008724AB">
              <w:t xml:space="preserve">réaliser les développements de leur côté, nous passerons </w:t>
            </w:r>
          </w:p>
          <w:p w14:paraId="3C27656B" w14:textId="77777777" w:rsidR="008724AB" w:rsidRDefault="008724AB" w:rsidP="008724AB">
            <w:r>
              <w:t xml:space="preserve">Passage </w:t>
            </w:r>
            <w:r w:rsidRPr="008724AB">
              <w:t>en production en janvier.</w:t>
            </w:r>
          </w:p>
          <w:p w14:paraId="52F2B13F" w14:textId="0003A677" w:rsidR="008724AB" w:rsidRPr="008724AB" w:rsidRDefault="008724AB" w:rsidP="008724AB">
            <w:r>
              <w:t>I</w:t>
            </w:r>
            <w:r w:rsidRPr="008724AB">
              <w:t>nform</w:t>
            </w:r>
            <w:r>
              <w:t>ation vers</w:t>
            </w:r>
            <w:r w:rsidRPr="008724AB">
              <w:t xml:space="preserve"> les CPAS </w:t>
            </w:r>
            <w:r>
              <w:t>courant décembre ou janvier en fonction</w:t>
            </w:r>
            <w:r w:rsidRPr="008724AB">
              <w:t xml:space="preserve"> de la date de mise en production effective </w:t>
            </w:r>
          </w:p>
          <w:p w14:paraId="02DD4AAC" w14:textId="77777777" w:rsidR="008724AB" w:rsidRPr="008724AB" w:rsidRDefault="008724AB" w:rsidP="00FA0F82">
            <w:pPr>
              <w:rPr>
                <w:b/>
                <w:bCs/>
                <w:sz w:val="24"/>
                <w:szCs w:val="24"/>
              </w:rPr>
            </w:pPr>
          </w:p>
          <w:p w14:paraId="5FE042C6" w14:textId="77777777" w:rsidR="00FA0F82" w:rsidRPr="006D638F" w:rsidRDefault="00FA0F82" w:rsidP="00FA0F82">
            <w:pPr>
              <w:rPr>
                <w:b/>
                <w:bCs/>
                <w:sz w:val="24"/>
                <w:szCs w:val="24"/>
                <w:lang w:val="fr-FR"/>
              </w:rPr>
            </w:pPr>
          </w:p>
        </w:tc>
      </w:tr>
    </w:tbl>
    <w:p w14:paraId="60E32652" w14:textId="77777777" w:rsidR="00A244D2" w:rsidRPr="006D638F" w:rsidRDefault="00A244D2">
      <w:pPr>
        <w:rPr>
          <w:lang w:val="fr-FR"/>
        </w:rPr>
      </w:pPr>
    </w:p>
    <w:sectPr w:rsidR="00A244D2" w:rsidRPr="006D63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E238B"/>
    <w:multiLevelType w:val="hybridMultilevel"/>
    <w:tmpl w:val="793ECE5E"/>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20AA54FA"/>
    <w:multiLevelType w:val="hybridMultilevel"/>
    <w:tmpl w:val="7D7A552E"/>
    <w:lvl w:ilvl="0" w:tplc="02BC6944">
      <w:start w:val="1"/>
      <w:numFmt w:val="bullet"/>
      <w:lvlText w:val="o"/>
      <w:lvlJc w:val="left"/>
      <w:pPr>
        <w:ind w:left="720" w:hanging="360"/>
      </w:pPr>
      <w:rPr>
        <w:rFonts w:ascii="Courier New" w:hAnsi="Courier New" w:cs="Times New Roman"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69E30D2"/>
    <w:multiLevelType w:val="hybridMultilevel"/>
    <w:tmpl w:val="CEA89F88"/>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3" w15:restartNumberingAfterBreak="0">
    <w:nsid w:val="2E094DDF"/>
    <w:multiLevelType w:val="hybridMultilevel"/>
    <w:tmpl w:val="676629AA"/>
    <w:lvl w:ilvl="0" w:tplc="17D008B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0AB57AA"/>
    <w:multiLevelType w:val="hybridMultilevel"/>
    <w:tmpl w:val="F4D8A7A8"/>
    <w:lvl w:ilvl="0" w:tplc="E234A77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37DC3937"/>
    <w:multiLevelType w:val="hybridMultilevel"/>
    <w:tmpl w:val="F6362DDE"/>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6" w15:restartNumberingAfterBreak="0">
    <w:nsid w:val="59392E10"/>
    <w:multiLevelType w:val="hybridMultilevel"/>
    <w:tmpl w:val="F6362DDE"/>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7" w15:restartNumberingAfterBreak="0">
    <w:nsid w:val="656C38EA"/>
    <w:multiLevelType w:val="hybridMultilevel"/>
    <w:tmpl w:val="56F4695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6E3F2968"/>
    <w:multiLevelType w:val="hybridMultilevel"/>
    <w:tmpl w:val="CEA89F88"/>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num w:numId="1">
    <w:abstractNumId w:val="2"/>
  </w:num>
  <w:num w:numId="2">
    <w:abstractNumId w:val="0"/>
  </w:num>
  <w:num w:numId="3">
    <w:abstractNumId w:val="7"/>
  </w:num>
  <w:num w:numId="4">
    <w:abstractNumId w:val="4"/>
  </w:num>
  <w:num w:numId="5">
    <w:abstractNumId w:val="3"/>
  </w:num>
  <w:num w:numId="6">
    <w:abstractNumId w:val="2"/>
  </w:num>
  <w:num w:numId="7">
    <w:abstractNumId w:val="5"/>
  </w:num>
  <w:num w:numId="8">
    <w:abstractNumId w:val="6"/>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4D2"/>
    <w:rsid w:val="0003438F"/>
    <w:rsid w:val="00046045"/>
    <w:rsid w:val="00072339"/>
    <w:rsid w:val="0008087C"/>
    <w:rsid w:val="00084015"/>
    <w:rsid w:val="00113612"/>
    <w:rsid w:val="00162057"/>
    <w:rsid w:val="001837D9"/>
    <w:rsid w:val="001B6FFB"/>
    <w:rsid w:val="001D26DF"/>
    <w:rsid w:val="001D71ED"/>
    <w:rsid w:val="0021238A"/>
    <w:rsid w:val="00246CDA"/>
    <w:rsid w:val="002B714A"/>
    <w:rsid w:val="002D75F2"/>
    <w:rsid w:val="002E037A"/>
    <w:rsid w:val="0031089E"/>
    <w:rsid w:val="00325855"/>
    <w:rsid w:val="00346633"/>
    <w:rsid w:val="0036088C"/>
    <w:rsid w:val="00362012"/>
    <w:rsid w:val="003A2655"/>
    <w:rsid w:val="003B760A"/>
    <w:rsid w:val="003C6E76"/>
    <w:rsid w:val="003D4E6D"/>
    <w:rsid w:val="004C19F8"/>
    <w:rsid w:val="00576153"/>
    <w:rsid w:val="005A204F"/>
    <w:rsid w:val="005F3454"/>
    <w:rsid w:val="00612FE1"/>
    <w:rsid w:val="006A5A24"/>
    <w:rsid w:val="006C61AD"/>
    <w:rsid w:val="006D638F"/>
    <w:rsid w:val="00727202"/>
    <w:rsid w:val="00731F92"/>
    <w:rsid w:val="0074380F"/>
    <w:rsid w:val="007643CF"/>
    <w:rsid w:val="00777DE9"/>
    <w:rsid w:val="007D5201"/>
    <w:rsid w:val="007E21EF"/>
    <w:rsid w:val="007F691A"/>
    <w:rsid w:val="00823307"/>
    <w:rsid w:val="00833AAD"/>
    <w:rsid w:val="00852653"/>
    <w:rsid w:val="008724AB"/>
    <w:rsid w:val="00881048"/>
    <w:rsid w:val="00892774"/>
    <w:rsid w:val="00911351"/>
    <w:rsid w:val="009517B1"/>
    <w:rsid w:val="009541AA"/>
    <w:rsid w:val="00A0702A"/>
    <w:rsid w:val="00A105FA"/>
    <w:rsid w:val="00A244D2"/>
    <w:rsid w:val="00A55029"/>
    <w:rsid w:val="00A87FFB"/>
    <w:rsid w:val="00A95E99"/>
    <w:rsid w:val="00AA687A"/>
    <w:rsid w:val="00AE25AC"/>
    <w:rsid w:val="00AF2F02"/>
    <w:rsid w:val="00B34845"/>
    <w:rsid w:val="00B530C5"/>
    <w:rsid w:val="00B54665"/>
    <w:rsid w:val="00B61B4F"/>
    <w:rsid w:val="00BB310D"/>
    <w:rsid w:val="00BD4010"/>
    <w:rsid w:val="00BD4516"/>
    <w:rsid w:val="00C3660C"/>
    <w:rsid w:val="00C55C31"/>
    <w:rsid w:val="00C77A4D"/>
    <w:rsid w:val="00C92509"/>
    <w:rsid w:val="00CC290F"/>
    <w:rsid w:val="00D5178C"/>
    <w:rsid w:val="00D52E54"/>
    <w:rsid w:val="00DA7E21"/>
    <w:rsid w:val="00DC28CB"/>
    <w:rsid w:val="00DE1B13"/>
    <w:rsid w:val="00E11512"/>
    <w:rsid w:val="00E27EFE"/>
    <w:rsid w:val="00E50492"/>
    <w:rsid w:val="00E70190"/>
    <w:rsid w:val="00EF2063"/>
    <w:rsid w:val="00F72DA4"/>
    <w:rsid w:val="00F945DA"/>
    <w:rsid w:val="00FA0320"/>
    <w:rsid w:val="00FA0F82"/>
    <w:rsid w:val="00FE22BC"/>
    <w:rsid w:val="00FE4D0A"/>
    <w:rsid w:val="00FF2406"/>
    <w:rsid w:val="00FF381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4705B"/>
  <w15:chartTrackingRefBased/>
  <w15:docId w15:val="{BE515273-CB42-453E-9419-9D8B80029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A244D2"/>
    <w:pPr>
      <w:spacing w:after="0" w:line="240" w:lineRule="auto"/>
    </w:pPr>
    <w:rPr>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03438F"/>
    <w:pPr>
      <w:ind w:left="720"/>
      <w:contextualSpacing/>
    </w:pPr>
  </w:style>
  <w:style w:type="character" w:styleId="Hyperlink">
    <w:name w:val="Hyperlink"/>
    <w:basedOn w:val="Standaardalinea-lettertype"/>
    <w:uiPriority w:val="99"/>
    <w:unhideWhenUsed/>
    <w:rsid w:val="00084015"/>
    <w:rPr>
      <w:color w:val="0563C1" w:themeColor="hyperlink"/>
      <w:u w:val="single"/>
    </w:rPr>
  </w:style>
  <w:style w:type="character" w:styleId="Onopgelostemelding">
    <w:name w:val="Unresolved Mention"/>
    <w:basedOn w:val="Standaardalinea-lettertype"/>
    <w:uiPriority w:val="99"/>
    <w:semiHidden/>
    <w:unhideWhenUsed/>
    <w:rsid w:val="00084015"/>
    <w:rPr>
      <w:color w:val="605E5C"/>
      <w:shd w:val="clear" w:color="auto" w:fill="E1DFDD"/>
    </w:rPr>
  </w:style>
  <w:style w:type="paragraph" w:styleId="Normaalweb">
    <w:name w:val="Normal (Web)"/>
    <w:basedOn w:val="Standaard"/>
    <w:uiPriority w:val="99"/>
    <w:unhideWhenUsed/>
    <w:rsid w:val="00DC28CB"/>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character" w:styleId="Zwaar">
    <w:name w:val="Strong"/>
    <w:basedOn w:val="Standaardalinea-lettertype"/>
    <w:uiPriority w:val="22"/>
    <w:qFormat/>
    <w:rsid w:val="00DC28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004835">
      <w:bodyDiv w:val="1"/>
      <w:marLeft w:val="0"/>
      <w:marRight w:val="0"/>
      <w:marTop w:val="0"/>
      <w:marBottom w:val="0"/>
      <w:divBdr>
        <w:top w:val="none" w:sz="0" w:space="0" w:color="auto"/>
        <w:left w:val="none" w:sz="0" w:space="0" w:color="auto"/>
        <w:bottom w:val="none" w:sz="0" w:space="0" w:color="auto"/>
        <w:right w:val="none" w:sz="0" w:space="0" w:color="auto"/>
      </w:divBdr>
    </w:div>
    <w:div w:id="684288581">
      <w:bodyDiv w:val="1"/>
      <w:marLeft w:val="0"/>
      <w:marRight w:val="0"/>
      <w:marTop w:val="0"/>
      <w:marBottom w:val="0"/>
      <w:divBdr>
        <w:top w:val="none" w:sz="0" w:space="0" w:color="auto"/>
        <w:left w:val="none" w:sz="0" w:space="0" w:color="auto"/>
        <w:bottom w:val="none" w:sz="0" w:space="0" w:color="auto"/>
        <w:right w:val="none" w:sz="0" w:space="0" w:color="auto"/>
      </w:divBdr>
    </w:div>
    <w:div w:id="720010775">
      <w:bodyDiv w:val="1"/>
      <w:marLeft w:val="0"/>
      <w:marRight w:val="0"/>
      <w:marTop w:val="0"/>
      <w:marBottom w:val="0"/>
      <w:divBdr>
        <w:top w:val="none" w:sz="0" w:space="0" w:color="auto"/>
        <w:left w:val="none" w:sz="0" w:space="0" w:color="auto"/>
        <w:bottom w:val="none" w:sz="0" w:space="0" w:color="auto"/>
        <w:right w:val="none" w:sz="0" w:space="0" w:color="auto"/>
      </w:divBdr>
    </w:div>
    <w:div w:id="1704475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A53F0D21310E4F960F2089D1C64D47" ma:contentTypeVersion="2" ma:contentTypeDescription="Crée un document." ma:contentTypeScope="" ma:versionID="112bb94b1c44c15799306c7be9422a39">
  <xsd:schema xmlns:xsd="http://www.w3.org/2001/XMLSchema" xmlns:xs="http://www.w3.org/2001/XMLSchema" xmlns:p="http://schemas.microsoft.com/office/2006/metadata/properties" xmlns:ns2="4c6a26a4-0da3-46ff-90ba-c4347004d7d6" xmlns:ns3="ec2b5544-cf9c-4dce-86c1-577a48caaa09" targetNamespace="http://schemas.microsoft.com/office/2006/metadata/properties" ma:root="true" ma:fieldsID="230675ed6742648b40a80bbfba9af09c" ns2:_="" ns3:_="">
    <xsd:import namespace="4c6a26a4-0da3-46ff-90ba-c4347004d7d6"/>
    <xsd:import namespace="ec2b5544-cf9c-4dce-86c1-577a48caaa09"/>
    <xsd:element name="properties">
      <xsd:complexType>
        <xsd:sequence>
          <xsd:element name="documentManagement">
            <xsd:complexType>
              <xsd:all>
                <xsd:element ref="ns2:SharedWithUsers" minOccurs="0"/>
                <xsd:element ref="ns3:N_x00b0__x0020_du_x0020_dossi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6a26a4-0da3-46ff-90ba-c4347004d7d6"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c2b5544-cf9c-4dce-86c1-577a48caaa09" elementFormDefault="qualified">
    <xsd:import namespace="http://schemas.microsoft.com/office/2006/documentManagement/types"/>
    <xsd:import namespace="http://schemas.microsoft.com/office/infopath/2007/PartnerControls"/>
    <xsd:element name="N_x00b0__x0020_du_x0020_dossier" ma:index="9" nillable="true" ma:displayName="N° du dossier" ma:internalName="N_x00b0__x0020_du_x0020_dossi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_x00b0__x0020_du_x0020_dossier xmlns="ec2b5544-cf9c-4dce-86c1-577a48caaa09" xsi:nil="true"/>
  </documentManagement>
</p:properties>
</file>

<file path=customXml/itemProps1.xml><?xml version="1.0" encoding="utf-8"?>
<ds:datastoreItem xmlns:ds="http://schemas.openxmlformats.org/officeDocument/2006/customXml" ds:itemID="{214F032A-4C3C-47D6-A5AC-80951AE76B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6a26a4-0da3-46ff-90ba-c4347004d7d6"/>
    <ds:schemaRef ds:uri="ec2b5544-cf9c-4dce-86c1-577a48caaa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2F0C49-1CD2-408C-AFBD-9948A1DDBA37}">
  <ds:schemaRefs>
    <ds:schemaRef ds:uri="http://schemas.microsoft.com/sharepoint/v3/contenttype/forms"/>
  </ds:schemaRefs>
</ds:datastoreItem>
</file>

<file path=customXml/itemProps3.xml><?xml version="1.0" encoding="utf-8"?>
<ds:datastoreItem xmlns:ds="http://schemas.openxmlformats.org/officeDocument/2006/customXml" ds:itemID="{B9978709-BC14-4F72-8DBD-EEFFAC063178}">
  <ds:schemaRefs>
    <ds:schemaRef ds:uri="http://purl.org/dc/dcmitype/"/>
    <ds:schemaRef ds:uri="4c6a26a4-0da3-46ff-90ba-c4347004d7d6"/>
    <ds:schemaRef ds:uri="http://purl.org/dc/terms/"/>
    <ds:schemaRef ds:uri="http://schemas.microsoft.com/office/2006/documentManagement/types"/>
    <ds:schemaRef ds:uri="http://www.w3.org/XML/1998/namespace"/>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ec2b5544-cf9c-4dce-86c1-577a48caaa0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399</Words>
  <Characters>2199</Characters>
  <Application>Microsoft Office Word</Application>
  <DocSecurity>4</DocSecurity>
  <Lines>18</Lines>
  <Paragraphs>5</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Opfergelt Anita</dc:creator>
  <cp:keywords/>
  <dc:description/>
  <cp:lastModifiedBy>Mattheussens Gunther</cp:lastModifiedBy>
  <cp:revision>2</cp:revision>
  <dcterms:created xsi:type="dcterms:W3CDTF">2020-11-19T09:56:00Z</dcterms:created>
  <dcterms:modified xsi:type="dcterms:W3CDTF">2020-11-19T09:56:00Z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0x01010031A53F0D21310E4F960F2089D1C64D47</vt:lpwstr>
  </property>
</Properties>
</file>