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24B63" w14:textId="4D978F16" w:rsidR="006A1C26" w:rsidRDefault="006A1C26" w:rsidP="00C75746">
      <w:pPr>
        <w:jc w:val="both"/>
        <w:rPr>
          <w:b/>
          <w:bCs/>
          <w:sz w:val="28"/>
          <w:szCs w:val="28"/>
        </w:rPr>
      </w:pPr>
      <w:r>
        <w:rPr>
          <w:b/>
          <w:bCs/>
          <w:sz w:val="28"/>
          <w:szCs w:val="28"/>
        </w:rPr>
        <w:t>Fiche 11.1</w:t>
      </w:r>
      <w:bookmarkStart w:id="0" w:name="_GoBack"/>
      <w:bookmarkEnd w:id="0"/>
    </w:p>
    <w:p w14:paraId="305AE94C" w14:textId="77777777" w:rsidR="006A1C26" w:rsidRDefault="006A1C26" w:rsidP="00C75746">
      <w:pPr>
        <w:jc w:val="both"/>
        <w:rPr>
          <w:b/>
          <w:bCs/>
          <w:sz w:val="28"/>
          <w:szCs w:val="28"/>
        </w:rPr>
      </w:pPr>
    </w:p>
    <w:p w14:paraId="4EAC3E9C" w14:textId="2A12DAA6" w:rsidR="00823307" w:rsidRPr="00E8340A" w:rsidRDefault="002D75F2" w:rsidP="00C75746">
      <w:pPr>
        <w:jc w:val="both"/>
        <w:rPr>
          <w:b/>
          <w:bCs/>
          <w:sz w:val="28"/>
          <w:szCs w:val="28"/>
        </w:rPr>
      </w:pPr>
      <w:r>
        <w:rPr>
          <w:b/>
          <w:bCs/>
          <w:sz w:val="28"/>
          <w:szCs w:val="28"/>
        </w:rPr>
        <w:t>TH</w:t>
      </w:r>
      <w:r w:rsidR="007F691A">
        <w:rPr>
          <w:b/>
          <w:bCs/>
          <w:sz w:val="28"/>
          <w:szCs w:val="28"/>
        </w:rPr>
        <w:t>EME</w:t>
      </w:r>
      <w:r>
        <w:rPr>
          <w:b/>
          <w:bCs/>
          <w:sz w:val="28"/>
          <w:szCs w:val="28"/>
        </w:rPr>
        <w:t xml:space="preserve">: </w:t>
      </w:r>
      <w:r w:rsidR="00025AD1" w:rsidRPr="00E8340A">
        <w:rPr>
          <w:rFonts w:ascii="Verdana" w:hAnsi="Verdana"/>
          <w:b/>
          <w:bCs/>
          <w:sz w:val="20"/>
          <w:szCs w:val="20"/>
        </w:rPr>
        <w:t xml:space="preserve">Taskforce “Kwetsbare groepen”: overzicht van de voorstellen (werkgroep 10-11-2020)/ Voedselhulp / Fiche 11.1 - </w:t>
      </w:r>
      <w:r w:rsidR="00025AD1" w:rsidRPr="00E8340A">
        <w:rPr>
          <w:rFonts w:ascii="Verdana" w:eastAsia="Times New Roman" w:hAnsi="Verdana"/>
          <w:b/>
          <w:bCs/>
          <w:sz w:val="20"/>
          <w:szCs w:val="20"/>
          <w:lang w:val="nl-NL"/>
        </w:rPr>
        <w:t>Voedselhulp – voedselbanken [POD MI]</w:t>
      </w:r>
      <w:r w:rsidR="00025AD1" w:rsidRPr="00E8340A">
        <w:rPr>
          <w:rFonts w:ascii="Verdana" w:eastAsia="Times New Roman" w:hAnsi="Verdana"/>
          <w:sz w:val="20"/>
          <w:szCs w:val="20"/>
          <w:lang w:val="nl-NL"/>
        </w:rPr>
        <w:t xml:space="preserve">  </w:t>
      </w:r>
    </w:p>
    <w:tbl>
      <w:tblPr>
        <w:tblStyle w:val="Tabelraster"/>
        <w:tblW w:w="9495" w:type="dxa"/>
        <w:tblLayout w:type="fixed"/>
        <w:tblLook w:val="04A0" w:firstRow="1" w:lastRow="0" w:firstColumn="1" w:lastColumn="0" w:noHBand="0" w:noVBand="1"/>
      </w:tblPr>
      <w:tblGrid>
        <w:gridCol w:w="9495"/>
      </w:tblGrid>
      <w:tr w:rsidR="00A244D2" w:rsidRPr="00E8340A" w14:paraId="08FC525C"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0EAC109" w14:textId="77777777" w:rsidR="00A244D2" w:rsidRPr="00E8340A" w:rsidRDefault="00C92509" w:rsidP="00A244D2">
            <w:pPr>
              <w:numPr>
                <w:ilvl w:val="0"/>
                <w:numId w:val="1"/>
              </w:numPr>
              <w:contextualSpacing/>
              <w:jc w:val="center"/>
              <w:rPr>
                <w:b/>
                <w:bCs/>
                <w:sz w:val="24"/>
                <w:szCs w:val="24"/>
                <w:lang w:val="nl-BE"/>
              </w:rPr>
            </w:pPr>
            <w:proofErr w:type="spellStart"/>
            <w:r w:rsidRPr="00E8340A">
              <w:rPr>
                <w:b/>
                <w:sz w:val="24"/>
                <w:szCs w:val="24"/>
                <w:lang w:val="nl-BE"/>
              </w:rPr>
              <w:t>Proposition</w:t>
            </w:r>
            <w:proofErr w:type="spellEnd"/>
          </w:p>
        </w:tc>
      </w:tr>
      <w:tr w:rsidR="00A244D2" w:rsidRPr="006A1C26" w14:paraId="207EEA61" w14:textId="77777777" w:rsidTr="003D4E6D">
        <w:tc>
          <w:tcPr>
            <w:tcW w:w="9495" w:type="dxa"/>
            <w:tcBorders>
              <w:top w:val="single" w:sz="4" w:space="0" w:color="auto"/>
              <w:left w:val="single" w:sz="4" w:space="0" w:color="auto"/>
              <w:bottom w:val="single" w:sz="4" w:space="0" w:color="auto"/>
              <w:right w:val="single" w:sz="4" w:space="0" w:color="auto"/>
            </w:tcBorders>
          </w:tcPr>
          <w:p w14:paraId="52F04FF7" w14:textId="77777777" w:rsidR="00362012" w:rsidRPr="00E8340A" w:rsidRDefault="003D4E6D" w:rsidP="00362012">
            <w:pPr>
              <w:jc w:val="both"/>
              <w:rPr>
                <w:b/>
                <w:bCs/>
                <w:sz w:val="24"/>
                <w:szCs w:val="24"/>
              </w:rPr>
            </w:pPr>
            <w:r w:rsidRPr="00E8340A">
              <w:rPr>
                <w:b/>
                <w:bCs/>
                <w:sz w:val="24"/>
                <w:szCs w:val="24"/>
              </w:rPr>
              <w:t xml:space="preserve">1.1 </w:t>
            </w:r>
            <w:r w:rsidR="00C92509" w:rsidRPr="00E8340A">
              <w:rPr>
                <w:b/>
                <w:bCs/>
                <w:sz w:val="24"/>
                <w:szCs w:val="24"/>
              </w:rPr>
              <w:t>Description du contexte/problèmes</w:t>
            </w:r>
          </w:p>
          <w:p w14:paraId="68388793" w14:textId="77777777" w:rsidR="0001108D" w:rsidRPr="0001108D" w:rsidRDefault="0001108D" w:rsidP="00011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C57A80B" w14:textId="032AB2C1" w:rsidR="0087013A" w:rsidRDefault="00F81C2C" w:rsidP="00B53AFC">
            <w:pPr>
              <w:jc w:val="both"/>
              <w:rPr>
                <w:sz w:val="24"/>
                <w:szCs w:val="24"/>
              </w:rPr>
            </w:pPr>
            <w:r w:rsidRPr="00E8340A">
              <w:rPr>
                <w:sz w:val="24"/>
                <w:szCs w:val="24"/>
              </w:rPr>
              <w:t>En mars 2020, l</w:t>
            </w:r>
            <w:r w:rsidR="0001108D" w:rsidRPr="00E8340A">
              <w:rPr>
                <w:sz w:val="24"/>
                <w:szCs w:val="24"/>
              </w:rPr>
              <w:t xml:space="preserve">e SPP Intégration social a été informé </w:t>
            </w:r>
            <w:r w:rsidR="0087013A">
              <w:rPr>
                <w:sz w:val="24"/>
                <w:szCs w:val="24"/>
              </w:rPr>
              <w:t>par ses partenaires de concertation FEAD</w:t>
            </w:r>
            <w:r w:rsidR="0099064A">
              <w:rPr>
                <w:sz w:val="24"/>
                <w:szCs w:val="24"/>
              </w:rPr>
              <w:t xml:space="preserve"> </w:t>
            </w:r>
            <w:r w:rsidR="0087013A">
              <w:rPr>
                <w:sz w:val="24"/>
                <w:szCs w:val="24"/>
              </w:rPr>
              <w:t>des problématiques suivantes :</w:t>
            </w:r>
          </w:p>
          <w:p w14:paraId="04A002F4" w14:textId="2B7A90BD" w:rsidR="0087013A" w:rsidRDefault="0087013A" w:rsidP="0087013A">
            <w:pPr>
              <w:pStyle w:val="Lijstalinea"/>
              <w:numPr>
                <w:ilvl w:val="0"/>
                <w:numId w:val="16"/>
              </w:numPr>
              <w:jc w:val="both"/>
              <w:rPr>
                <w:sz w:val="24"/>
                <w:szCs w:val="24"/>
              </w:rPr>
            </w:pPr>
            <w:r w:rsidRPr="0001108D">
              <w:rPr>
                <w:sz w:val="24"/>
                <w:szCs w:val="24"/>
              </w:rPr>
              <w:t>réduction de l'offre d'excédents alimentaires</w:t>
            </w:r>
            <w:r>
              <w:rPr>
                <w:sz w:val="24"/>
                <w:szCs w:val="24"/>
              </w:rPr>
              <w:t> ;</w:t>
            </w:r>
          </w:p>
          <w:p w14:paraId="180F662C" w14:textId="68B463AC" w:rsidR="0087013A" w:rsidRDefault="0087013A" w:rsidP="0087013A">
            <w:pPr>
              <w:pStyle w:val="Lijstalinea"/>
              <w:numPr>
                <w:ilvl w:val="0"/>
                <w:numId w:val="16"/>
              </w:numPr>
              <w:jc w:val="both"/>
              <w:rPr>
                <w:sz w:val="24"/>
                <w:szCs w:val="24"/>
              </w:rPr>
            </w:pPr>
            <w:r>
              <w:rPr>
                <w:sz w:val="24"/>
                <w:szCs w:val="24"/>
              </w:rPr>
              <w:t xml:space="preserve">manque de produits d’hygiènes de premières nécessités pour se protéger de la COVID19 ; </w:t>
            </w:r>
          </w:p>
          <w:p w14:paraId="27F32195" w14:textId="60582BD4" w:rsidR="0087013A" w:rsidRDefault="0099064A" w:rsidP="0087013A">
            <w:pPr>
              <w:pStyle w:val="Lijstalinea"/>
              <w:numPr>
                <w:ilvl w:val="0"/>
                <w:numId w:val="16"/>
              </w:numPr>
              <w:jc w:val="both"/>
              <w:rPr>
                <w:sz w:val="24"/>
                <w:szCs w:val="24"/>
              </w:rPr>
            </w:pPr>
            <w:r w:rsidRPr="0087013A">
              <w:rPr>
                <w:sz w:val="24"/>
                <w:szCs w:val="24"/>
              </w:rPr>
              <w:t>augmentation croissante de la demande d’aide alimentaire</w:t>
            </w:r>
            <w:r w:rsidR="0087013A">
              <w:rPr>
                <w:sz w:val="24"/>
                <w:szCs w:val="24"/>
              </w:rPr>
              <w:t> ;</w:t>
            </w:r>
          </w:p>
          <w:p w14:paraId="40C722F5" w14:textId="03A8C8FB" w:rsidR="0087013A" w:rsidRDefault="0087013A" w:rsidP="0087013A">
            <w:pPr>
              <w:pStyle w:val="Lijstalinea"/>
              <w:numPr>
                <w:ilvl w:val="0"/>
                <w:numId w:val="16"/>
              </w:numPr>
              <w:jc w:val="both"/>
              <w:rPr>
                <w:sz w:val="24"/>
                <w:szCs w:val="24"/>
              </w:rPr>
            </w:pPr>
            <w:r>
              <w:rPr>
                <w:sz w:val="24"/>
                <w:szCs w:val="24"/>
              </w:rPr>
              <w:t>réduction des bénévoles dans les organisations d’aide alimentaire [personnes à risque];</w:t>
            </w:r>
          </w:p>
          <w:p w14:paraId="1123B8ED" w14:textId="77777777" w:rsidR="0087013A" w:rsidRDefault="0087013A" w:rsidP="0087013A">
            <w:pPr>
              <w:pStyle w:val="Lijstalinea"/>
              <w:numPr>
                <w:ilvl w:val="0"/>
                <w:numId w:val="16"/>
              </w:numPr>
              <w:jc w:val="both"/>
              <w:rPr>
                <w:sz w:val="24"/>
                <w:szCs w:val="24"/>
              </w:rPr>
            </w:pPr>
            <w:r>
              <w:rPr>
                <w:sz w:val="24"/>
                <w:szCs w:val="24"/>
              </w:rPr>
              <w:t>diminution, voir suspension, des activités des organisations d’aide alimentaire ;</w:t>
            </w:r>
          </w:p>
          <w:p w14:paraId="7701BC55" w14:textId="30F5FE0C" w:rsidR="0087013A" w:rsidRPr="00BD1B33" w:rsidRDefault="0087013A" w:rsidP="00BD1B33">
            <w:pPr>
              <w:pStyle w:val="Lijstalinea"/>
              <w:numPr>
                <w:ilvl w:val="0"/>
                <w:numId w:val="16"/>
              </w:numPr>
              <w:jc w:val="both"/>
              <w:rPr>
                <w:sz w:val="24"/>
                <w:szCs w:val="24"/>
              </w:rPr>
            </w:pPr>
            <w:r>
              <w:rPr>
                <w:sz w:val="24"/>
                <w:szCs w:val="24"/>
              </w:rPr>
              <w:t>problématique de déplacement des plus démunis (public à risque, réduction de l’offre de transport en commun)</w:t>
            </w:r>
            <w:r w:rsidRPr="00BD1B33">
              <w:rPr>
                <w:sz w:val="24"/>
                <w:szCs w:val="24"/>
              </w:rPr>
              <w:t xml:space="preserve">. </w:t>
            </w:r>
          </w:p>
          <w:p w14:paraId="4C13B7AF" w14:textId="77777777" w:rsidR="0087013A" w:rsidRDefault="0087013A" w:rsidP="0087013A">
            <w:pPr>
              <w:ind w:left="360"/>
              <w:jc w:val="both"/>
              <w:rPr>
                <w:sz w:val="24"/>
                <w:szCs w:val="24"/>
              </w:rPr>
            </w:pPr>
          </w:p>
          <w:p w14:paraId="0154070A" w14:textId="16DD8A6A" w:rsidR="00B53AFC" w:rsidRPr="0087013A" w:rsidRDefault="00B53AFC" w:rsidP="0087013A">
            <w:pPr>
              <w:jc w:val="both"/>
              <w:rPr>
                <w:sz w:val="24"/>
                <w:szCs w:val="24"/>
              </w:rPr>
            </w:pPr>
            <w:r w:rsidRPr="0087013A">
              <w:rPr>
                <w:sz w:val="24"/>
                <w:szCs w:val="24"/>
              </w:rPr>
              <w:t>Ces informations ont notamment pu être confirmées par le monitoring du SPP Intégration social mesurant l’impact de la crise sur différents indicateurs des CPAS.</w:t>
            </w:r>
          </w:p>
          <w:p w14:paraId="68881F9D" w14:textId="77777777" w:rsidR="00352333" w:rsidRDefault="00352333" w:rsidP="00407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6EEFD4C0" w14:textId="77777777" w:rsidR="00362012" w:rsidRPr="00394325" w:rsidRDefault="003D4E6D" w:rsidP="00362012">
            <w:pPr>
              <w:jc w:val="both"/>
              <w:rPr>
                <w:b/>
                <w:bCs/>
                <w:sz w:val="24"/>
                <w:szCs w:val="24"/>
              </w:rPr>
            </w:pPr>
            <w:r w:rsidRPr="00394325">
              <w:rPr>
                <w:b/>
                <w:bCs/>
                <w:sz w:val="24"/>
                <w:szCs w:val="24"/>
              </w:rPr>
              <w:t xml:space="preserve">1.2 </w:t>
            </w:r>
            <w:r w:rsidR="00C92509" w:rsidRPr="00394325">
              <w:rPr>
                <w:b/>
                <w:bCs/>
                <w:sz w:val="24"/>
                <w:szCs w:val="24"/>
              </w:rPr>
              <w:t>Contenu de la mesure</w:t>
            </w:r>
          </w:p>
          <w:p w14:paraId="49CB7818" w14:textId="77777777" w:rsidR="00B53AFC" w:rsidRPr="00E8340A" w:rsidRDefault="00B53AFC" w:rsidP="00B53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1DCAFA13" w14:textId="3145C568" w:rsidR="00B53AFC" w:rsidRDefault="00B53AFC" w:rsidP="00B53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8340A">
              <w:rPr>
                <w:sz w:val="24"/>
                <w:szCs w:val="24"/>
              </w:rPr>
              <w:t xml:space="preserve">Pour répondre </w:t>
            </w:r>
            <w:r w:rsidR="00BD1B33">
              <w:rPr>
                <w:sz w:val="24"/>
                <w:szCs w:val="24"/>
              </w:rPr>
              <w:t>aux</w:t>
            </w:r>
            <w:r w:rsidRPr="00E8340A">
              <w:rPr>
                <w:sz w:val="24"/>
                <w:szCs w:val="24"/>
              </w:rPr>
              <w:t xml:space="preserve"> problématique</w:t>
            </w:r>
            <w:r w:rsidR="00BD1B33">
              <w:rPr>
                <w:sz w:val="24"/>
                <w:szCs w:val="24"/>
              </w:rPr>
              <w:t>s</w:t>
            </w:r>
            <w:r>
              <w:rPr>
                <w:sz w:val="24"/>
                <w:szCs w:val="24"/>
              </w:rPr>
              <w:t xml:space="preserve"> des stocks</w:t>
            </w:r>
            <w:r w:rsidR="00BD1B33">
              <w:rPr>
                <w:sz w:val="24"/>
                <w:szCs w:val="24"/>
              </w:rPr>
              <w:t xml:space="preserve"> alimentaires et de produits d’hygiène, </w:t>
            </w:r>
            <w:r w:rsidRPr="00E8340A">
              <w:rPr>
                <w:sz w:val="24"/>
                <w:szCs w:val="24"/>
              </w:rPr>
              <w:t xml:space="preserve">deux premières subventions aux grands entrepôts (Banques alimentaires, </w:t>
            </w:r>
            <w:proofErr w:type="spellStart"/>
            <w:r w:rsidRPr="00E8340A">
              <w:rPr>
                <w:sz w:val="24"/>
                <w:szCs w:val="24"/>
              </w:rPr>
              <w:t>Alimen’T</w:t>
            </w:r>
            <w:proofErr w:type="spellEnd"/>
            <w:r w:rsidRPr="00E8340A">
              <w:rPr>
                <w:sz w:val="24"/>
                <w:szCs w:val="24"/>
              </w:rPr>
              <w:t>, ODC Antwerpen et Croix Rouge)</w:t>
            </w:r>
            <w:r>
              <w:rPr>
                <w:sz w:val="24"/>
                <w:szCs w:val="24"/>
              </w:rPr>
              <w:t xml:space="preserve"> </w:t>
            </w:r>
            <w:r w:rsidRPr="00E8340A">
              <w:rPr>
                <w:sz w:val="24"/>
                <w:szCs w:val="24"/>
              </w:rPr>
              <w:t xml:space="preserve">ont alors été débloquées respectivement en mars et en juin 2020. </w:t>
            </w:r>
            <w:r w:rsidR="00BD1B33">
              <w:rPr>
                <w:sz w:val="24"/>
                <w:szCs w:val="24"/>
              </w:rPr>
              <w:t>Une troisième subvention est sur le point d’être versée</w:t>
            </w:r>
            <w:r w:rsidR="00ED15EE">
              <w:rPr>
                <w:sz w:val="24"/>
                <w:szCs w:val="24"/>
              </w:rPr>
              <w:t xml:space="preserve"> en novembre 2020</w:t>
            </w:r>
            <w:r w:rsidR="00BD1B33">
              <w:rPr>
                <w:sz w:val="24"/>
                <w:szCs w:val="24"/>
              </w:rPr>
              <w:t>.</w:t>
            </w:r>
            <w:r w:rsidR="007A7AAB">
              <w:rPr>
                <w:sz w:val="24"/>
                <w:szCs w:val="24"/>
              </w:rPr>
              <w:t xml:space="preserve"> </w:t>
            </w:r>
          </w:p>
          <w:p w14:paraId="39CE2A43" w14:textId="38BCCB20" w:rsidR="00BD1B33" w:rsidRDefault="00BD1B33" w:rsidP="00BB310D">
            <w:pPr>
              <w:jc w:val="both"/>
              <w:rPr>
                <w:sz w:val="24"/>
                <w:szCs w:val="24"/>
              </w:rPr>
            </w:pPr>
          </w:p>
          <w:p w14:paraId="3DC949CA" w14:textId="06745DAD" w:rsidR="007A7AAB" w:rsidRDefault="007A7AAB" w:rsidP="00BB310D">
            <w:pPr>
              <w:jc w:val="both"/>
              <w:rPr>
                <w:sz w:val="24"/>
                <w:szCs w:val="24"/>
              </w:rPr>
            </w:pPr>
            <w:r>
              <w:rPr>
                <w:sz w:val="24"/>
                <w:szCs w:val="24"/>
              </w:rPr>
              <w:t xml:space="preserve">Pour alléger l’augmentation du travail des bénévoles dans les organisations face à un nombre de bénéficiaires en augmentation, nous leur avons donné la possibilité de réduire l’obligation d’enquête sociale des bénéficiaires à </w:t>
            </w:r>
            <w:r w:rsidR="00394325">
              <w:rPr>
                <w:sz w:val="24"/>
                <w:szCs w:val="24"/>
              </w:rPr>
              <w:t>l’inscription</w:t>
            </w:r>
            <w:r w:rsidR="00ED15EE">
              <w:rPr>
                <w:sz w:val="24"/>
                <w:szCs w:val="24"/>
              </w:rPr>
              <w:t xml:space="preserve"> des bénéficiaires</w:t>
            </w:r>
            <w:r w:rsidR="00394325">
              <w:rPr>
                <w:sz w:val="24"/>
                <w:szCs w:val="24"/>
              </w:rPr>
              <w:t xml:space="preserve"> dans un listing. Afin de renforcer leurs équipes, nous avons financé le développement d’une plateforme en ligne permettant la rencontre entre les candidats bénévoles et les organisations. Cet outil permet également de localiser et de répertorier les niveaux d’activité des institutions dispensant une aide aux plus démunis.  </w:t>
            </w:r>
          </w:p>
          <w:p w14:paraId="61441727" w14:textId="2180759B" w:rsidR="00BD1B33" w:rsidRDefault="00BD1B33" w:rsidP="00BB310D">
            <w:pPr>
              <w:jc w:val="both"/>
              <w:rPr>
                <w:sz w:val="24"/>
                <w:szCs w:val="24"/>
              </w:rPr>
            </w:pPr>
          </w:p>
          <w:p w14:paraId="4CE472DE" w14:textId="1331CC72" w:rsidR="00BD1B33" w:rsidRDefault="007A7AAB" w:rsidP="00394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8340A">
              <w:rPr>
                <w:sz w:val="24"/>
                <w:szCs w:val="24"/>
              </w:rPr>
              <w:t xml:space="preserve">Pour ne pas que la fermeture de certaines organisations ne justifient la destruction de stock ayant atteint leur date de péremption, nous avons également élargi la mesure permettant la mise en place de cessions de denrées FEAD entre les organisations reconnues comme partenaires FEAD à d’autres organisations. </w:t>
            </w:r>
          </w:p>
          <w:p w14:paraId="787CE7BC" w14:textId="6AD30B95" w:rsidR="00ED15EE" w:rsidRDefault="00ED15EE" w:rsidP="00394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18AFBBD6" w14:textId="1107F02F" w:rsidR="00ED15EE" w:rsidRPr="00E8340A" w:rsidRDefault="00ED15EE" w:rsidP="00ED15EE">
            <w:pPr>
              <w:jc w:val="both"/>
              <w:rPr>
                <w:sz w:val="24"/>
                <w:szCs w:val="24"/>
              </w:rPr>
            </w:pPr>
            <w:r>
              <w:rPr>
                <w:sz w:val="24"/>
                <w:szCs w:val="24"/>
              </w:rPr>
              <w:t xml:space="preserve">Pour assurer une couverture maximale </w:t>
            </w:r>
            <w:r w:rsidRPr="00E8340A">
              <w:rPr>
                <w:sz w:val="24"/>
                <w:szCs w:val="24"/>
              </w:rPr>
              <w:t>du territoire ainsi que les différents profils de bénéficiaires</w:t>
            </w:r>
            <w:r>
              <w:rPr>
                <w:sz w:val="24"/>
                <w:szCs w:val="24"/>
              </w:rPr>
              <w:t>, l</w:t>
            </w:r>
            <w:r w:rsidRPr="00E8340A">
              <w:rPr>
                <w:sz w:val="24"/>
                <w:szCs w:val="24"/>
              </w:rPr>
              <w:t>e SPP Intégration social a donc jugé indispensable que les CPAS puissent mettre en place une aide</w:t>
            </w:r>
            <w:r>
              <w:rPr>
                <w:sz w:val="24"/>
                <w:szCs w:val="24"/>
              </w:rPr>
              <w:t xml:space="preserve"> alimentaire</w:t>
            </w:r>
            <w:r w:rsidRPr="00E8340A">
              <w:rPr>
                <w:sz w:val="24"/>
                <w:szCs w:val="24"/>
              </w:rPr>
              <w:t xml:space="preserve"> adaptée afin de maintenir une continuité de ces services aux plus </w:t>
            </w:r>
            <w:r w:rsidRPr="00E8340A">
              <w:rPr>
                <w:sz w:val="24"/>
                <w:szCs w:val="24"/>
              </w:rPr>
              <w:lastRenderedPageBreak/>
              <w:t xml:space="preserve">démunis. Ce soutien permet également de compléter les colis alimentaires avec </w:t>
            </w:r>
            <w:r>
              <w:rPr>
                <w:sz w:val="24"/>
                <w:szCs w:val="24"/>
              </w:rPr>
              <w:t>des</w:t>
            </w:r>
            <w:r w:rsidRPr="00E8340A">
              <w:rPr>
                <w:sz w:val="24"/>
                <w:szCs w:val="24"/>
              </w:rPr>
              <w:t xml:space="preserve"> denrées</w:t>
            </w:r>
            <w:r>
              <w:rPr>
                <w:sz w:val="24"/>
                <w:szCs w:val="24"/>
              </w:rPr>
              <w:t xml:space="preserve"> et produits d’hygiènes</w:t>
            </w:r>
            <w:r w:rsidRPr="00E8340A">
              <w:rPr>
                <w:sz w:val="24"/>
                <w:szCs w:val="24"/>
              </w:rPr>
              <w:t xml:space="preserve"> procurés via d’autres canaux tels que des chèques alimentaires, des bons ou d’autres initiatives d’aide alimentaire.</w:t>
            </w:r>
            <w:r>
              <w:rPr>
                <w:sz w:val="24"/>
                <w:szCs w:val="24"/>
              </w:rPr>
              <w:t xml:space="preserve"> Le cumul des subsides dans deux réseaux parallèles, les entrepôts partenaires et les CPAS, ne </w:t>
            </w:r>
            <w:r w:rsidRPr="00E8340A">
              <w:rPr>
                <w:sz w:val="24"/>
                <w:szCs w:val="24"/>
              </w:rPr>
              <w:t xml:space="preserve">laisse </w:t>
            </w:r>
            <w:r>
              <w:rPr>
                <w:sz w:val="24"/>
                <w:szCs w:val="24"/>
              </w:rPr>
              <w:t xml:space="preserve">aucune </w:t>
            </w:r>
            <w:r w:rsidRPr="00E8340A">
              <w:rPr>
                <w:sz w:val="24"/>
                <w:szCs w:val="24"/>
              </w:rPr>
              <w:t xml:space="preserve">place à </w:t>
            </w:r>
            <w:r>
              <w:rPr>
                <w:sz w:val="24"/>
                <w:szCs w:val="24"/>
              </w:rPr>
              <w:t>d’éventuelle</w:t>
            </w:r>
            <w:r w:rsidRPr="00E8340A">
              <w:rPr>
                <w:sz w:val="24"/>
                <w:szCs w:val="24"/>
              </w:rPr>
              <w:t xml:space="preserve"> zones </w:t>
            </w:r>
            <w:r>
              <w:rPr>
                <w:sz w:val="24"/>
                <w:szCs w:val="24"/>
              </w:rPr>
              <w:t>d’ombre</w:t>
            </w:r>
            <w:r w:rsidRPr="00E8340A">
              <w:rPr>
                <w:sz w:val="24"/>
                <w:szCs w:val="24"/>
              </w:rPr>
              <w:t xml:space="preserve">. De plus, </w:t>
            </w:r>
            <w:r>
              <w:rPr>
                <w:sz w:val="24"/>
                <w:szCs w:val="24"/>
              </w:rPr>
              <w:t>il</w:t>
            </w:r>
            <w:r w:rsidRPr="00E8340A">
              <w:rPr>
                <w:sz w:val="24"/>
                <w:szCs w:val="24"/>
              </w:rPr>
              <w:t xml:space="preserve"> permet de</w:t>
            </w:r>
            <w:r>
              <w:rPr>
                <w:sz w:val="24"/>
                <w:szCs w:val="24"/>
              </w:rPr>
              <w:t xml:space="preserve"> multiplier les différentes formes d’aide et de</w:t>
            </w:r>
            <w:r w:rsidRPr="00E8340A">
              <w:rPr>
                <w:sz w:val="24"/>
                <w:szCs w:val="24"/>
              </w:rPr>
              <w:t xml:space="preserve"> réguler les flux de bénéficiaires </w:t>
            </w:r>
            <w:r>
              <w:rPr>
                <w:sz w:val="24"/>
                <w:szCs w:val="24"/>
              </w:rPr>
              <w:t>au</w:t>
            </w:r>
            <w:r w:rsidRPr="00E8340A">
              <w:rPr>
                <w:sz w:val="24"/>
                <w:szCs w:val="24"/>
              </w:rPr>
              <w:t xml:space="preserve"> travers </w:t>
            </w:r>
            <w:r>
              <w:rPr>
                <w:sz w:val="24"/>
                <w:szCs w:val="24"/>
              </w:rPr>
              <w:t xml:space="preserve">de </w:t>
            </w:r>
            <w:r w:rsidRPr="00E8340A">
              <w:rPr>
                <w:sz w:val="24"/>
                <w:szCs w:val="24"/>
              </w:rPr>
              <w:t xml:space="preserve">divers canaux : organisations, ASBL et CPAS.   </w:t>
            </w:r>
          </w:p>
          <w:p w14:paraId="6741CE13" w14:textId="77777777" w:rsidR="00BD1B33" w:rsidRDefault="00BD1B33" w:rsidP="00BB310D">
            <w:pPr>
              <w:jc w:val="both"/>
              <w:rPr>
                <w:sz w:val="24"/>
                <w:szCs w:val="24"/>
              </w:rPr>
            </w:pPr>
          </w:p>
          <w:p w14:paraId="40970C8D" w14:textId="326AE62E" w:rsidR="00BD1B33" w:rsidRDefault="00BD1B33" w:rsidP="00BB310D">
            <w:pPr>
              <w:jc w:val="both"/>
              <w:rPr>
                <w:sz w:val="24"/>
                <w:szCs w:val="24"/>
              </w:rPr>
            </w:pPr>
            <w:r>
              <w:rPr>
                <w:sz w:val="24"/>
                <w:szCs w:val="24"/>
              </w:rPr>
              <w:t>Pour terminer, afin de répondre à la problématique du déplacement des bénéficiaires</w:t>
            </w:r>
            <w:r w:rsidRPr="00E8340A">
              <w:rPr>
                <w:sz w:val="24"/>
                <w:szCs w:val="24"/>
              </w:rPr>
              <w:t>, 20% de</w:t>
            </w:r>
            <w:r>
              <w:rPr>
                <w:sz w:val="24"/>
                <w:szCs w:val="24"/>
              </w:rPr>
              <w:t xml:space="preserve">s deux derniers subsides aux entrepôts </w:t>
            </w:r>
            <w:r w:rsidRPr="00E8340A">
              <w:rPr>
                <w:sz w:val="24"/>
                <w:szCs w:val="24"/>
              </w:rPr>
              <w:t>peu</w:t>
            </w:r>
            <w:r>
              <w:rPr>
                <w:sz w:val="24"/>
                <w:szCs w:val="24"/>
              </w:rPr>
              <w:t>ven</w:t>
            </w:r>
            <w:r w:rsidRPr="00E8340A">
              <w:rPr>
                <w:sz w:val="24"/>
                <w:szCs w:val="24"/>
              </w:rPr>
              <w:t>t servir à amortir les coûts de livraison  des denrées chez les bénéficiaires ou dans les lieux de stockage des entrepôts</w:t>
            </w:r>
            <w:r>
              <w:rPr>
                <w:sz w:val="24"/>
                <w:szCs w:val="24"/>
              </w:rPr>
              <w:t>.</w:t>
            </w:r>
            <w:r w:rsidR="007A7AAB">
              <w:rPr>
                <w:sz w:val="24"/>
                <w:szCs w:val="24"/>
              </w:rPr>
              <w:t xml:space="preserve"> </w:t>
            </w:r>
          </w:p>
          <w:p w14:paraId="6A858CFE" w14:textId="75C2E4D1" w:rsidR="00CA6B45" w:rsidRPr="00C51C11" w:rsidRDefault="00CA6B45" w:rsidP="00ED15EE">
            <w:pPr>
              <w:jc w:val="both"/>
              <w:rPr>
                <w:sz w:val="24"/>
                <w:szCs w:val="24"/>
              </w:rPr>
            </w:pPr>
          </w:p>
        </w:tc>
      </w:tr>
      <w:tr w:rsidR="003D4E6D" w:rsidRPr="003D4E6D" w14:paraId="659C644E"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FF2599D" w14:textId="77777777" w:rsidR="003D4E6D" w:rsidRPr="00A244D2" w:rsidRDefault="00C92509" w:rsidP="003D4E6D">
            <w:pPr>
              <w:numPr>
                <w:ilvl w:val="0"/>
                <w:numId w:val="1"/>
              </w:numPr>
              <w:contextualSpacing/>
              <w:jc w:val="center"/>
              <w:rPr>
                <w:b/>
                <w:bCs/>
                <w:sz w:val="24"/>
                <w:szCs w:val="24"/>
              </w:rPr>
            </w:pPr>
            <w:r>
              <w:rPr>
                <w:b/>
                <w:bCs/>
                <w:sz w:val="24"/>
                <w:szCs w:val="24"/>
              </w:rPr>
              <w:lastRenderedPageBreak/>
              <w:t xml:space="preserve">Mise en </w:t>
            </w:r>
            <w:r w:rsidR="00626772">
              <w:rPr>
                <w:b/>
                <w:bCs/>
                <w:sz w:val="24"/>
                <w:szCs w:val="24"/>
              </w:rPr>
              <w:t>œuvre</w:t>
            </w:r>
          </w:p>
          <w:p w14:paraId="4F64B5B9" w14:textId="77777777" w:rsidR="003D4E6D" w:rsidRPr="00A244D2" w:rsidRDefault="003D4E6D" w:rsidP="003D4E6D">
            <w:pPr>
              <w:ind w:left="720"/>
              <w:contextualSpacing/>
              <w:jc w:val="center"/>
              <w:rPr>
                <w:i/>
              </w:rPr>
            </w:pPr>
          </w:p>
        </w:tc>
      </w:tr>
      <w:tr w:rsidR="003D4E6D" w:rsidRPr="006A1C26" w14:paraId="4C03F7B3" w14:textId="77777777" w:rsidTr="003D4E6D">
        <w:tc>
          <w:tcPr>
            <w:tcW w:w="9495" w:type="dxa"/>
            <w:tcBorders>
              <w:top w:val="single" w:sz="4" w:space="0" w:color="auto"/>
              <w:left w:val="single" w:sz="4" w:space="0" w:color="auto"/>
              <w:bottom w:val="single" w:sz="4" w:space="0" w:color="auto"/>
              <w:right w:val="single" w:sz="4" w:space="0" w:color="auto"/>
            </w:tcBorders>
          </w:tcPr>
          <w:p w14:paraId="3BC0E5F8" w14:textId="77777777" w:rsidR="003D4E6D" w:rsidRDefault="003D4E6D" w:rsidP="003D4E6D">
            <w:pPr>
              <w:jc w:val="both"/>
              <w:rPr>
                <w:b/>
                <w:bCs/>
                <w:sz w:val="24"/>
                <w:szCs w:val="24"/>
                <w:lang w:val="fr-FR"/>
              </w:rPr>
            </w:pPr>
            <w:r w:rsidRPr="003D4E6D">
              <w:rPr>
                <w:b/>
                <w:bCs/>
                <w:sz w:val="24"/>
                <w:szCs w:val="24"/>
                <w:lang w:val="fr-FR"/>
              </w:rPr>
              <w:t xml:space="preserve">2.1 </w:t>
            </w:r>
            <w:r w:rsidR="00C92509">
              <w:rPr>
                <w:b/>
                <w:bCs/>
                <w:sz w:val="24"/>
                <w:szCs w:val="24"/>
                <w:lang w:val="fr-FR"/>
              </w:rPr>
              <w:t>Quels sont les résultats déjà obtenus?</w:t>
            </w:r>
          </w:p>
          <w:p w14:paraId="2D0E4554" w14:textId="3F74F4EA" w:rsidR="00CA6B45" w:rsidRPr="00E8340A" w:rsidRDefault="00CA6B45" w:rsidP="00CA6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8340A">
              <w:rPr>
                <w:sz w:val="24"/>
                <w:szCs w:val="24"/>
              </w:rPr>
              <w:t xml:space="preserve">Ces </w:t>
            </w:r>
            <w:r>
              <w:rPr>
                <w:sz w:val="24"/>
                <w:szCs w:val="24"/>
              </w:rPr>
              <w:t>mesures successives</w:t>
            </w:r>
            <w:r w:rsidRPr="00E8340A">
              <w:rPr>
                <w:sz w:val="24"/>
                <w:szCs w:val="24"/>
              </w:rPr>
              <w:t xml:space="preserve"> ont permis de stabiliser la situation malgré une demande d’aide alimentaire </w:t>
            </w:r>
            <w:r w:rsidR="00ED15EE">
              <w:rPr>
                <w:sz w:val="24"/>
                <w:szCs w:val="24"/>
              </w:rPr>
              <w:t xml:space="preserve">et de produits d’hygiène </w:t>
            </w:r>
            <w:r w:rsidRPr="00E8340A">
              <w:rPr>
                <w:sz w:val="24"/>
                <w:szCs w:val="24"/>
              </w:rPr>
              <w:t xml:space="preserve">demeurant très élevée. </w:t>
            </w:r>
          </w:p>
          <w:p w14:paraId="15D16179" w14:textId="77777777" w:rsidR="002E4F91" w:rsidRPr="00CA6B45" w:rsidRDefault="002E4F91" w:rsidP="003D4E6D">
            <w:pPr>
              <w:jc w:val="both"/>
              <w:rPr>
                <w:b/>
                <w:bCs/>
                <w:sz w:val="24"/>
                <w:szCs w:val="24"/>
              </w:rPr>
            </w:pPr>
          </w:p>
          <w:p w14:paraId="1C95149C" w14:textId="77777777" w:rsidR="003D4E6D" w:rsidRPr="00C92509" w:rsidRDefault="003D4E6D" w:rsidP="003D4E6D">
            <w:pPr>
              <w:jc w:val="both"/>
              <w:rPr>
                <w:b/>
                <w:bCs/>
                <w:sz w:val="24"/>
                <w:szCs w:val="24"/>
                <w:lang w:val="fr-FR"/>
              </w:rPr>
            </w:pPr>
            <w:r w:rsidRPr="00C92509">
              <w:rPr>
                <w:b/>
                <w:bCs/>
                <w:sz w:val="24"/>
                <w:szCs w:val="24"/>
                <w:lang w:val="fr-FR"/>
              </w:rPr>
              <w:t xml:space="preserve">2.2 </w:t>
            </w:r>
            <w:r w:rsidR="00C92509" w:rsidRPr="00C92509">
              <w:rPr>
                <w:b/>
                <w:bCs/>
                <w:sz w:val="24"/>
                <w:szCs w:val="24"/>
                <w:lang w:val="fr-FR"/>
              </w:rPr>
              <w:t>Qu'est-ce qui est en cours de réalisation</w:t>
            </w:r>
            <w:r w:rsidR="00731F92">
              <w:rPr>
                <w:b/>
                <w:bCs/>
                <w:sz w:val="24"/>
                <w:szCs w:val="24"/>
                <w:lang w:val="fr-FR"/>
              </w:rPr>
              <w:t xml:space="preserve"> ou de préparation</w:t>
            </w:r>
            <w:r w:rsidR="00C92509" w:rsidRPr="00C92509">
              <w:rPr>
                <w:b/>
                <w:bCs/>
                <w:sz w:val="24"/>
                <w:szCs w:val="24"/>
                <w:lang w:val="fr-FR"/>
              </w:rPr>
              <w:t>?</w:t>
            </w:r>
          </w:p>
          <w:p w14:paraId="1B359A72" w14:textId="6B9C76EE" w:rsidR="00CA6B45" w:rsidRPr="00E8340A" w:rsidRDefault="00394325" w:rsidP="00CA6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S</w:t>
            </w:r>
            <w:r w:rsidR="00CA6B45" w:rsidRPr="00E8340A">
              <w:rPr>
                <w:sz w:val="24"/>
                <w:szCs w:val="24"/>
              </w:rPr>
              <w:t xml:space="preserve">uite aux nouvelles mesures prises dans le cadre de la crise sanitaire liée à la COVID 19 et </w:t>
            </w:r>
            <w:r w:rsidR="00CA6B45">
              <w:rPr>
                <w:sz w:val="24"/>
                <w:szCs w:val="24"/>
              </w:rPr>
              <w:t xml:space="preserve">d’autre part suite </w:t>
            </w:r>
            <w:r w:rsidR="00CA6B45" w:rsidRPr="00E8340A">
              <w:rPr>
                <w:sz w:val="24"/>
                <w:szCs w:val="24"/>
              </w:rPr>
              <w:t>à l’arrivée de la période hivernale</w:t>
            </w:r>
            <w:r>
              <w:rPr>
                <w:sz w:val="24"/>
                <w:szCs w:val="24"/>
              </w:rPr>
              <w:t>, u</w:t>
            </w:r>
            <w:r w:rsidR="00CA6B45">
              <w:rPr>
                <w:sz w:val="24"/>
                <w:szCs w:val="24"/>
              </w:rPr>
              <w:t>n troisième subside aux entrepôts partenaires du FEAD est en cours de versement ainsi qu’un nouveau soutien financier pour l’aide alimentaire dispensé par les CPAS.</w:t>
            </w:r>
            <w:r>
              <w:rPr>
                <w:sz w:val="24"/>
                <w:szCs w:val="24"/>
              </w:rPr>
              <w:t xml:space="preserve"> Les CPAS également se verront prochainement attribuer de nouveaux subsides pour l’aide alimentaire et d’hygiène.</w:t>
            </w:r>
          </w:p>
          <w:p w14:paraId="610305D7" w14:textId="062E85DF" w:rsidR="00CA6B45" w:rsidRPr="00394325" w:rsidRDefault="00CA6B45" w:rsidP="00394325">
            <w:pPr>
              <w:jc w:val="both"/>
              <w:rPr>
                <w:sz w:val="24"/>
                <w:szCs w:val="24"/>
                <w:lang w:val="fr-FR"/>
              </w:rPr>
            </w:pPr>
          </w:p>
        </w:tc>
      </w:tr>
      <w:tr w:rsidR="003D4E6D" w:rsidRPr="00A244D2" w14:paraId="5296827E"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426BC3" w14:textId="77777777" w:rsidR="003D4E6D" w:rsidRPr="00A244D2" w:rsidRDefault="003D4E6D" w:rsidP="003D4E6D">
            <w:pPr>
              <w:numPr>
                <w:ilvl w:val="0"/>
                <w:numId w:val="1"/>
              </w:numPr>
              <w:contextualSpacing/>
              <w:jc w:val="center"/>
              <w:rPr>
                <w:b/>
                <w:bCs/>
                <w:sz w:val="24"/>
                <w:szCs w:val="24"/>
              </w:rPr>
            </w:pPr>
            <w:r>
              <w:rPr>
                <w:b/>
                <w:bCs/>
                <w:sz w:val="24"/>
                <w:szCs w:val="24"/>
              </w:rPr>
              <w:t xml:space="preserve">Analyse </w:t>
            </w:r>
          </w:p>
          <w:p w14:paraId="422CFA98" w14:textId="77777777" w:rsidR="003D4E6D" w:rsidRPr="00A244D2" w:rsidRDefault="003D4E6D" w:rsidP="003D4E6D">
            <w:pPr>
              <w:jc w:val="center"/>
              <w:rPr>
                <w:i/>
                <w:sz w:val="24"/>
                <w:szCs w:val="24"/>
              </w:rPr>
            </w:pPr>
          </w:p>
        </w:tc>
      </w:tr>
      <w:tr w:rsidR="003D4E6D" w:rsidRPr="006A1C26" w14:paraId="7643433C" w14:textId="77777777" w:rsidTr="00D5178C">
        <w:trPr>
          <w:trHeight w:val="2073"/>
        </w:trPr>
        <w:tc>
          <w:tcPr>
            <w:tcW w:w="9495" w:type="dxa"/>
            <w:tcBorders>
              <w:top w:val="single" w:sz="4" w:space="0" w:color="auto"/>
              <w:left w:val="single" w:sz="4" w:space="0" w:color="auto"/>
              <w:bottom w:val="single" w:sz="4" w:space="0" w:color="auto"/>
              <w:right w:val="single" w:sz="4" w:space="0" w:color="auto"/>
            </w:tcBorders>
          </w:tcPr>
          <w:p w14:paraId="7318FD7A" w14:textId="77777777" w:rsidR="003D4E6D" w:rsidRDefault="004C19F8" w:rsidP="003D4E6D">
            <w:pPr>
              <w:jc w:val="both"/>
              <w:rPr>
                <w:b/>
                <w:bCs/>
                <w:iCs/>
                <w:sz w:val="24"/>
                <w:szCs w:val="24"/>
                <w:lang w:val="nl-BE"/>
              </w:rPr>
            </w:pPr>
            <w:r w:rsidRPr="004C19F8">
              <w:rPr>
                <w:b/>
                <w:bCs/>
                <w:iCs/>
                <w:sz w:val="24"/>
                <w:szCs w:val="24"/>
                <w:lang w:val="nl-BE"/>
              </w:rPr>
              <w:t>3.1 Impact</w:t>
            </w:r>
          </w:p>
          <w:p w14:paraId="20C12C21" w14:textId="04E47A53" w:rsidR="00C47DD8" w:rsidRPr="00631321" w:rsidRDefault="00631321" w:rsidP="003D4E6D">
            <w:pPr>
              <w:jc w:val="both"/>
              <w:rPr>
                <w:iCs/>
                <w:sz w:val="24"/>
                <w:szCs w:val="24"/>
              </w:rPr>
            </w:pPr>
            <w:r w:rsidRPr="00631321">
              <w:rPr>
                <w:iCs/>
                <w:sz w:val="24"/>
                <w:szCs w:val="24"/>
              </w:rPr>
              <w:t>Les différentes mesures mises en place visent à répondre à la hausse alarmante du nombre de bénéficiaires ainsi qu’à la diminution des stocks d’excédent</w:t>
            </w:r>
            <w:r>
              <w:rPr>
                <w:iCs/>
                <w:sz w:val="24"/>
                <w:szCs w:val="24"/>
              </w:rPr>
              <w:t>s</w:t>
            </w:r>
            <w:r w:rsidRPr="00631321">
              <w:rPr>
                <w:iCs/>
                <w:sz w:val="24"/>
                <w:szCs w:val="24"/>
              </w:rPr>
              <w:t xml:space="preserve"> alimentaires transitant par les entrepôts de référence de l’autorité de gestion FEAD à destination des plus démunis. </w:t>
            </w:r>
            <w:r>
              <w:rPr>
                <w:iCs/>
                <w:sz w:val="24"/>
                <w:szCs w:val="24"/>
              </w:rPr>
              <w:t xml:space="preserve">Les mesures visent également à favoriser le développement de synergie entre les CPAS et les organismes de distribution de colis alimentaire afin de tisser un réseau d’aide alimentaire. </w:t>
            </w:r>
          </w:p>
          <w:p w14:paraId="2DC6BCBD" w14:textId="77777777" w:rsidR="00631321" w:rsidRPr="00C47DD8" w:rsidRDefault="00631321" w:rsidP="003D4E6D">
            <w:pPr>
              <w:jc w:val="both"/>
              <w:rPr>
                <w:b/>
                <w:bCs/>
                <w:iCs/>
                <w:sz w:val="24"/>
                <w:szCs w:val="24"/>
              </w:rPr>
            </w:pPr>
          </w:p>
          <w:p w14:paraId="3C4374D4" w14:textId="77777777" w:rsidR="004C19F8" w:rsidRPr="00C47DD8" w:rsidRDefault="004C19F8" w:rsidP="003D4E6D">
            <w:pPr>
              <w:jc w:val="both"/>
              <w:rPr>
                <w:b/>
                <w:bCs/>
                <w:iCs/>
                <w:sz w:val="24"/>
                <w:szCs w:val="24"/>
              </w:rPr>
            </w:pPr>
            <w:r w:rsidRPr="00C47DD8">
              <w:rPr>
                <w:b/>
                <w:bCs/>
                <w:iCs/>
                <w:sz w:val="24"/>
                <w:szCs w:val="24"/>
              </w:rPr>
              <w:t xml:space="preserve">3.2 </w:t>
            </w:r>
            <w:r w:rsidR="00C92509" w:rsidRPr="00C47DD8">
              <w:rPr>
                <w:b/>
                <w:bCs/>
                <w:iCs/>
                <w:sz w:val="24"/>
                <w:szCs w:val="24"/>
              </w:rPr>
              <w:t>Points d’attention</w:t>
            </w:r>
          </w:p>
          <w:p w14:paraId="02E5BE83" w14:textId="4C53B3F2" w:rsidR="00D5178C" w:rsidRPr="0077509C" w:rsidRDefault="0077509C" w:rsidP="003D4E6D">
            <w:pPr>
              <w:jc w:val="both"/>
              <w:rPr>
                <w:iCs/>
                <w:sz w:val="24"/>
                <w:szCs w:val="24"/>
              </w:rPr>
            </w:pPr>
            <w:r w:rsidRPr="0077509C">
              <w:rPr>
                <w:iCs/>
                <w:sz w:val="24"/>
                <w:szCs w:val="24"/>
              </w:rPr>
              <w:t>Les points d’attention qui sont à l’origine du développement de ces mesures seront régulièrement évalués</w:t>
            </w:r>
            <w:r>
              <w:rPr>
                <w:iCs/>
                <w:sz w:val="24"/>
                <w:szCs w:val="24"/>
              </w:rPr>
              <w:t xml:space="preserve"> régulièrement lors des concertations COVID </w:t>
            </w:r>
            <w:r w:rsidR="00ED15EE">
              <w:rPr>
                <w:iCs/>
                <w:sz w:val="24"/>
                <w:szCs w:val="24"/>
              </w:rPr>
              <w:t xml:space="preserve">du FEAD </w:t>
            </w:r>
            <w:r>
              <w:rPr>
                <w:iCs/>
                <w:sz w:val="24"/>
                <w:szCs w:val="24"/>
              </w:rPr>
              <w:t xml:space="preserve">dans lesquelles se retrouvent les partenaires du FEAD représentant les grands entrepôts. Parallèlement à ces rencontre, l’outil de </w:t>
            </w:r>
            <w:r w:rsidRPr="0077509C">
              <w:rPr>
                <w:iCs/>
                <w:sz w:val="24"/>
                <w:szCs w:val="24"/>
              </w:rPr>
              <w:t>monitoring</w:t>
            </w:r>
            <w:r>
              <w:rPr>
                <w:iCs/>
                <w:sz w:val="24"/>
                <w:szCs w:val="24"/>
              </w:rPr>
              <w:t xml:space="preserve"> développé par le SPP Intégration social permettra d’évaluer la situation au sein des CPAS. </w:t>
            </w:r>
          </w:p>
          <w:p w14:paraId="42CA64BB" w14:textId="77777777" w:rsidR="00C47DD8" w:rsidRPr="00C47DD8" w:rsidRDefault="00C47DD8" w:rsidP="003D4E6D">
            <w:pPr>
              <w:jc w:val="both"/>
              <w:rPr>
                <w:b/>
                <w:bCs/>
                <w:iCs/>
                <w:sz w:val="24"/>
                <w:szCs w:val="24"/>
              </w:rPr>
            </w:pPr>
          </w:p>
          <w:p w14:paraId="69873C2A" w14:textId="77777777" w:rsidR="004C19F8" w:rsidRPr="00C47DD8" w:rsidRDefault="004C19F8" w:rsidP="003D4E6D">
            <w:pPr>
              <w:jc w:val="both"/>
              <w:rPr>
                <w:b/>
                <w:bCs/>
                <w:iCs/>
                <w:sz w:val="24"/>
                <w:szCs w:val="24"/>
              </w:rPr>
            </w:pPr>
            <w:r w:rsidRPr="00C47DD8">
              <w:rPr>
                <w:b/>
                <w:bCs/>
                <w:iCs/>
                <w:sz w:val="24"/>
                <w:szCs w:val="24"/>
              </w:rPr>
              <w:t xml:space="preserve">3.3 </w:t>
            </w:r>
            <w:r w:rsidR="00C92509" w:rsidRPr="00C47DD8">
              <w:rPr>
                <w:b/>
                <w:bCs/>
                <w:iCs/>
                <w:sz w:val="24"/>
                <w:szCs w:val="24"/>
              </w:rPr>
              <w:t>Avantages</w:t>
            </w:r>
          </w:p>
          <w:p w14:paraId="041C0D20" w14:textId="77777777" w:rsidR="00C47DD8" w:rsidRPr="00D55337" w:rsidRDefault="0077509C" w:rsidP="003D4E6D">
            <w:pPr>
              <w:jc w:val="both"/>
              <w:rPr>
                <w:iCs/>
                <w:sz w:val="24"/>
                <w:szCs w:val="24"/>
              </w:rPr>
            </w:pPr>
            <w:r w:rsidRPr="00D55337">
              <w:rPr>
                <w:iCs/>
                <w:sz w:val="24"/>
                <w:szCs w:val="24"/>
              </w:rPr>
              <w:t xml:space="preserve">Les différentes mesures ont permis de garantir la continuité des activités des entrepôts partenaires du FEAD en charge d’approvisionner les organismes distribuant les colis alimentaires aux plus démunis. Les différentes mesures ont également permis de tisser un réseau d’aide alimentaire et de renforcer les synergies entre les organisations et les CPAS. </w:t>
            </w:r>
          </w:p>
          <w:p w14:paraId="43302D63" w14:textId="77777777" w:rsidR="0077509C" w:rsidRPr="00C47DD8" w:rsidRDefault="0077509C" w:rsidP="003D4E6D">
            <w:pPr>
              <w:jc w:val="both"/>
              <w:rPr>
                <w:b/>
                <w:bCs/>
                <w:iCs/>
                <w:sz w:val="24"/>
                <w:szCs w:val="24"/>
              </w:rPr>
            </w:pPr>
          </w:p>
          <w:p w14:paraId="2A4A019D" w14:textId="77777777" w:rsidR="004C19F8" w:rsidRPr="00C47DD8" w:rsidRDefault="004C19F8" w:rsidP="003D4E6D">
            <w:pPr>
              <w:jc w:val="both"/>
              <w:rPr>
                <w:b/>
                <w:bCs/>
                <w:iCs/>
                <w:sz w:val="24"/>
                <w:szCs w:val="24"/>
              </w:rPr>
            </w:pPr>
            <w:r w:rsidRPr="00C47DD8">
              <w:rPr>
                <w:b/>
                <w:bCs/>
                <w:iCs/>
                <w:sz w:val="24"/>
                <w:szCs w:val="24"/>
              </w:rPr>
              <w:t xml:space="preserve">3.4 </w:t>
            </w:r>
            <w:r w:rsidR="00C92509" w:rsidRPr="00C47DD8">
              <w:rPr>
                <w:b/>
                <w:bCs/>
                <w:iCs/>
                <w:sz w:val="24"/>
                <w:szCs w:val="24"/>
              </w:rPr>
              <w:t>Inconvénients</w:t>
            </w:r>
          </w:p>
          <w:p w14:paraId="742CA4EC" w14:textId="77777777" w:rsidR="00C47DD8" w:rsidRPr="00D55337" w:rsidRDefault="00D55337" w:rsidP="003D4E6D">
            <w:pPr>
              <w:jc w:val="both"/>
              <w:rPr>
                <w:iCs/>
                <w:sz w:val="24"/>
                <w:szCs w:val="24"/>
              </w:rPr>
            </w:pPr>
            <w:r w:rsidRPr="00D55337">
              <w:rPr>
                <w:iCs/>
                <w:sz w:val="24"/>
                <w:szCs w:val="24"/>
              </w:rPr>
              <w:lastRenderedPageBreak/>
              <w:t xml:space="preserve">Le SPP Intégration social n’a pas de contrôle sur la qualité ainsi que sur la quantité des denrées achetées avec ces subsides. </w:t>
            </w:r>
          </w:p>
          <w:p w14:paraId="6FBFD71C" w14:textId="77777777" w:rsidR="00D55337" w:rsidRPr="00C47DD8" w:rsidRDefault="00D55337" w:rsidP="003D4E6D">
            <w:pPr>
              <w:jc w:val="both"/>
              <w:rPr>
                <w:b/>
                <w:bCs/>
                <w:iCs/>
                <w:sz w:val="24"/>
                <w:szCs w:val="24"/>
              </w:rPr>
            </w:pPr>
          </w:p>
          <w:p w14:paraId="2DAC443C" w14:textId="77777777" w:rsidR="00346633" w:rsidRPr="00C47DD8" w:rsidRDefault="00346633" w:rsidP="003D4E6D">
            <w:pPr>
              <w:jc w:val="both"/>
              <w:rPr>
                <w:b/>
                <w:bCs/>
                <w:iCs/>
                <w:sz w:val="24"/>
                <w:szCs w:val="24"/>
              </w:rPr>
            </w:pPr>
            <w:r w:rsidRPr="00C47DD8">
              <w:rPr>
                <w:b/>
                <w:bCs/>
                <w:iCs/>
                <w:sz w:val="24"/>
                <w:szCs w:val="24"/>
              </w:rPr>
              <w:t xml:space="preserve">3.5 </w:t>
            </w:r>
            <w:r w:rsidR="00C92509" w:rsidRPr="00C47DD8">
              <w:rPr>
                <w:b/>
                <w:bCs/>
                <w:iCs/>
                <w:sz w:val="24"/>
                <w:szCs w:val="24"/>
              </w:rPr>
              <w:t>Base légale</w:t>
            </w:r>
          </w:p>
          <w:p w14:paraId="45A9D778" w14:textId="77777777" w:rsidR="003F5A4F" w:rsidRDefault="003F5A4F" w:rsidP="00F178F6">
            <w:pPr>
              <w:jc w:val="both"/>
              <w:rPr>
                <w:iCs/>
                <w:szCs w:val="24"/>
              </w:rPr>
            </w:pPr>
            <w:r>
              <w:rPr>
                <w:iCs/>
                <w:szCs w:val="24"/>
              </w:rPr>
              <w:t xml:space="preserve">- Les arrêtés ministériaux du 27 mars 2020 portant sur un premier subside d’aide alimentaire pour </w:t>
            </w:r>
            <w:proofErr w:type="spellStart"/>
            <w:r>
              <w:rPr>
                <w:iCs/>
                <w:szCs w:val="24"/>
              </w:rPr>
              <w:t>Alimen’T</w:t>
            </w:r>
            <w:proofErr w:type="spellEnd"/>
            <w:r>
              <w:rPr>
                <w:iCs/>
                <w:szCs w:val="24"/>
              </w:rPr>
              <w:t>, Croix Rouge, Fédération des Banques alimentaires belges et ODC Antwerpen.</w:t>
            </w:r>
          </w:p>
          <w:p w14:paraId="2A68668B" w14:textId="2ABC7504" w:rsidR="003F5A4F" w:rsidRDefault="003F5A4F" w:rsidP="00F178F6">
            <w:pPr>
              <w:jc w:val="both"/>
              <w:rPr>
                <w:iCs/>
                <w:szCs w:val="24"/>
              </w:rPr>
            </w:pPr>
            <w:r>
              <w:rPr>
                <w:iCs/>
                <w:szCs w:val="24"/>
              </w:rPr>
              <w:t xml:space="preserve">- L’arrêté ministériel du 27 mars 2020 portant sur le subside visant le développement d’une plateforme IT. </w:t>
            </w:r>
          </w:p>
          <w:p w14:paraId="68435FFA" w14:textId="7426F495" w:rsidR="00F8412E" w:rsidRDefault="00F8412E" w:rsidP="00F8412E">
            <w:pPr>
              <w:jc w:val="both"/>
              <w:rPr>
                <w:iCs/>
                <w:szCs w:val="24"/>
              </w:rPr>
            </w:pPr>
            <w:r>
              <w:rPr>
                <w:iCs/>
                <w:szCs w:val="24"/>
              </w:rPr>
              <w:t xml:space="preserve">- </w:t>
            </w:r>
            <w:r w:rsidRPr="00F8412E">
              <w:rPr>
                <w:iCs/>
                <w:szCs w:val="24"/>
              </w:rPr>
              <w:t>Arrêté royal du 31 mars 2020  portant des mesures d’urgence en matières d’aides alimentaires à destination des publics cibles des centres publics d’action sociale</w:t>
            </w:r>
            <w:r>
              <w:rPr>
                <w:iCs/>
                <w:szCs w:val="24"/>
              </w:rPr>
              <w:t>.</w:t>
            </w:r>
          </w:p>
          <w:p w14:paraId="3596ACD6" w14:textId="77777777" w:rsidR="00F8412E" w:rsidRPr="00C47DD8" w:rsidRDefault="00F8412E" w:rsidP="00F8412E">
            <w:pPr>
              <w:jc w:val="both"/>
              <w:rPr>
                <w:iCs/>
                <w:szCs w:val="24"/>
              </w:rPr>
            </w:pPr>
            <w:r>
              <w:rPr>
                <w:iCs/>
                <w:szCs w:val="24"/>
              </w:rPr>
              <w:t xml:space="preserve">- </w:t>
            </w:r>
            <w:r w:rsidRPr="00F8412E">
              <w:rPr>
                <w:iCs/>
                <w:szCs w:val="24"/>
              </w:rPr>
              <w:t>Circulaire du 3 avril 2020 concernant les mesures d’urgence en matières d’aides alimentaires à destination des publics cibles des centres publics d’action sociale</w:t>
            </w:r>
          </w:p>
          <w:p w14:paraId="360E28DA" w14:textId="011C9761" w:rsidR="00C95E28" w:rsidRDefault="003F5A4F" w:rsidP="00F178F6">
            <w:pPr>
              <w:jc w:val="both"/>
              <w:rPr>
                <w:iCs/>
                <w:szCs w:val="24"/>
              </w:rPr>
            </w:pPr>
            <w:r>
              <w:rPr>
                <w:iCs/>
                <w:szCs w:val="24"/>
              </w:rPr>
              <w:t xml:space="preserve"> - Les arrêtés ministériaux du </w:t>
            </w:r>
            <w:r w:rsidR="00F8412E">
              <w:rPr>
                <w:iCs/>
                <w:szCs w:val="24"/>
              </w:rPr>
              <w:t>04 juin</w:t>
            </w:r>
            <w:r>
              <w:rPr>
                <w:iCs/>
                <w:szCs w:val="24"/>
              </w:rPr>
              <w:t xml:space="preserve"> 2020 portant sur un </w:t>
            </w:r>
            <w:r w:rsidR="00F8412E">
              <w:rPr>
                <w:iCs/>
                <w:szCs w:val="24"/>
              </w:rPr>
              <w:t>deuxième</w:t>
            </w:r>
            <w:r>
              <w:rPr>
                <w:iCs/>
                <w:szCs w:val="24"/>
              </w:rPr>
              <w:t xml:space="preserve"> subside d’aide alimentaire </w:t>
            </w:r>
            <w:r w:rsidR="00F8412E">
              <w:rPr>
                <w:iCs/>
                <w:szCs w:val="24"/>
              </w:rPr>
              <w:t xml:space="preserve">et d’hygiène ainsi qu’un soutien financier dans les frais de transport </w:t>
            </w:r>
            <w:r>
              <w:rPr>
                <w:iCs/>
                <w:szCs w:val="24"/>
              </w:rPr>
              <w:t xml:space="preserve">pour </w:t>
            </w:r>
            <w:proofErr w:type="spellStart"/>
            <w:r>
              <w:rPr>
                <w:iCs/>
                <w:szCs w:val="24"/>
              </w:rPr>
              <w:t>Alimen’T</w:t>
            </w:r>
            <w:proofErr w:type="spellEnd"/>
            <w:r>
              <w:rPr>
                <w:iCs/>
                <w:szCs w:val="24"/>
              </w:rPr>
              <w:t>, Croix Rouge, Fédération des Banques alimentaires belges et ODC Antwerpen.</w:t>
            </w:r>
          </w:p>
          <w:p w14:paraId="40E80342" w14:textId="0F4AAAF2" w:rsidR="00F8412E" w:rsidRDefault="00F8412E" w:rsidP="00F178F6">
            <w:pPr>
              <w:jc w:val="both"/>
              <w:rPr>
                <w:iCs/>
                <w:szCs w:val="24"/>
              </w:rPr>
            </w:pPr>
            <w:r>
              <w:rPr>
                <w:iCs/>
                <w:szCs w:val="24"/>
              </w:rPr>
              <w:t xml:space="preserve">- </w:t>
            </w:r>
            <w:r w:rsidRPr="00F8412E">
              <w:rPr>
                <w:iCs/>
                <w:szCs w:val="24"/>
              </w:rPr>
              <w:t>Arrêté royal du 24 juin 2020 modifiant l’arrêté royal du 31 mars 2020  portant des mesures d’urgence en matières d’aides alimentaires à destination des publics cibles des centres publics d’action sociale</w:t>
            </w:r>
            <w:r>
              <w:rPr>
                <w:iCs/>
                <w:szCs w:val="24"/>
              </w:rPr>
              <w:t>.</w:t>
            </w:r>
          </w:p>
          <w:p w14:paraId="596E82BC" w14:textId="391FAD5D" w:rsidR="00F8412E" w:rsidRDefault="00F8412E" w:rsidP="00F178F6">
            <w:pPr>
              <w:jc w:val="both"/>
              <w:rPr>
                <w:iCs/>
                <w:szCs w:val="24"/>
              </w:rPr>
            </w:pPr>
            <w:r>
              <w:rPr>
                <w:iCs/>
                <w:szCs w:val="24"/>
              </w:rPr>
              <w:t xml:space="preserve">- </w:t>
            </w:r>
            <w:r w:rsidRPr="00F8412E">
              <w:rPr>
                <w:iCs/>
                <w:szCs w:val="24"/>
              </w:rPr>
              <w:t>Circulaire du 29 juin 2020 modifiant la circulaire du 3 avril 2020 concernant les mesures d’urgence en matières d’aides alimentaires à destination des publics cibles des centres publics d’action sociale</w:t>
            </w:r>
            <w:r>
              <w:rPr>
                <w:iCs/>
                <w:szCs w:val="24"/>
              </w:rPr>
              <w:t>.</w:t>
            </w:r>
          </w:p>
          <w:p w14:paraId="45BFDD6B" w14:textId="77777777" w:rsidR="00F8412E" w:rsidRDefault="00F8412E" w:rsidP="00F8412E">
            <w:pPr>
              <w:jc w:val="both"/>
              <w:rPr>
                <w:iCs/>
                <w:szCs w:val="24"/>
              </w:rPr>
            </w:pPr>
            <w:r>
              <w:rPr>
                <w:iCs/>
                <w:szCs w:val="24"/>
              </w:rPr>
              <w:t xml:space="preserve">- Les arrêtés ministériaux du 16 novembre 2020 portant sur un troisième subside d’aide alimentaire et d’hygiène ainsi qu’un soutien financier dans les frais de transport pour </w:t>
            </w:r>
            <w:proofErr w:type="spellStart"/>
            <w:r>
              <w:rPr>
                <w:iCs/>
                <w:szCs w:val="24"/>
              </w:rPr>
              <w:t>Alimen’T</w:t>
            </w:r>
            <w:proofErr w:type="spellEnd"/>
            <w:r>
              <w:rPr>
                <w:iCs/>
                <w:szCs w:val="24"/>
              </w:rPr>
              <w:t>, Croix Rouge, Fédération des Banques alimentaires belges et ODC Antwerpen.</w:t>
            </w:r>
          </w:p>
          <w:p w14:paraId="5841FAE7" w14:textId="77777777" w:rsidR="003D4E6D" w:rsidRPr="00C47DD8" w:rsidRDefault="003D4E6D" w:rsidP="00F8412E">
            <w:pPr>
              <w:jc w:val="both"/>
              <w:rPr>
                <w:iCs/>
                <w:szCs w:val="24"/>
              </w:rPr>
            </w:pPr>
          </w:p>
        </w:tc>
      </w:tr>
      <w:tr w:rsidR="00C77A4D" w:rsidRPr="00A244D2" w14:paraId="7B16DA9E" w14:textId="77777777" w:rsidTr="0077509C">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775467" w14:textId="77777777" w:rsidR="00C77A4D" w:rsidRPr="00C77A4D" w:rsidRDefault="00C92509" w:rsidP="00C77A4D">
            <w:pPr>
              <w:pStyle w:val="Lijstalinea"/>
              <w:numPr>
                <w:ilvl w:val="0"/>
                <w:numId w:val="1"/>
              </w:numPr>
              <w:jc w:val="center"/>
              <w:rPr>
                <w:b/>
                <w:sz w:val="24"/>
                <w:szCs w:val="24"/>
              </w:rPr>
            </w:pPr>
            <w:r>
              <w:rPr>
                <w:b/>
                <w:sz w:val="24"/>
                <w:szCs w:val="24"/>
              </w:rPr>
              <w:lastRenderedPageBreak/>
              <w:t>Groupe cible</w:t>
            </w:r>
          </w:p>
          <w:p w14:paraId="35EDB3C8" w14:textId="77777777" w:rsidR="00C77A4D" w:rsidRPr="00A244D2" w:rsidRDefault="00C77A4D" w:rsidP="0077509C">
            <w:pPr>
              <w:jc w:val="center"/>
              <w:rPr>
                <w:i/>
                <w:sz w:val="24"/>
                <w:szCs w:val="24"/>
              </w:rPr>
            </w:pPr>
          </w:p>
        </w:tc>
      </w:tr>
      <w:tr w:rsidR="00C77A4D" w:rsidRPr="006A1C26" w14:paraId="789100CE" w14:textId="77777777" w:rsidTr="0077509C">
        <w:tc>
          <w:tcPr>
            <w:tcW w:w="9495" w:type="dxa"/>
            <w:tcBorders>
              <w:top w:val="single" w:sz="4" w:space="0" w:color="auto"/>
              <w:left w:val="single" w:sz="4" w:space="0" w:color="auto"/>
              <w:bottom w:val="single" w:sz="4" w:space="0" w:color="auto"/>
              <w:right w:val="single" w:sz="4" w:space="0" w:color="auto"/>
            </w:tcBorders>
          </w:tcPr>
          <w:p w14:paraId="36CDCCDF" w14:textId="77777777" w:rsidR="00C77A4D" w:rsidRDefault="00C77A4D" w:rsidP="00C77A4D">
            <w:pPr>
              <w:rPr>
                <w:sz w:val="24"/>
                <w:szCs w:val="24"/>
                <w:lang w:val="fr-FR"/>
              </w:rPr>
            </w:pPr>
          </w:p>
          <w:p w14:paraId="10394907" w14:textId="77777777" w:rsidR="00F178F6" w:rsidRPr="00F178F6" w:rsidRDefault="00F178F6" w:rsidP="00C47DD8">
            <w:pPr>
              <w:rPr>
                <w:sz w:val="24"/>
                <w:szCs w:val="24"/>
                <w:lang w:val="fr-FR"/>
              </w:rPr>
            </w:pPr>
            <w:r w:rsidRPr="00F178F6">
              <w:rPr>
                <w:sz w:val="24"/>
                <w:szCs w:val="24"/>
                <w:lang w:val="fr-FR"/>
              </w:rPr>
              <w:t>Le public cibles des centres publics d’action sociale ainsi que toute p</w:t>
            </w:r>
            <w:r w:rsidR="00C47DD8" w:rsidRPr="00F178F6">
              <w:rPr>
                <w:sz w:val="24"/>
                <w:szCs w:val="24"/>
                <w:lang w:val="fr-FR"/>
              </w:rPr>
              <w:t xml:space="preserve">ersonne </w:t>
            </w:r>
            <w:r w:rsidRPr="00F178F6">
              <w:rPr>
                <w:sz w:val="24"/>
                <w:szCs w:val="24"/>
                <w:lang w:val="fr-FR"/>
              </w:rPr>
              <w:t xml:space="preserve">vivant </w:t>
            </w:r>
            <w:r w:rsidR="00C47DD8" w:rsidRPr="00F178F6">
              <w:rPr>
                <w:sz w:val="24"/>
                <w:szCs w:val="24"/>
                <w:lang w:val="fr-FR"/>
              </w:rPr>
              <w:t xml:space="preserve">sous </w:t>
            </w:r>
            <w:r w:rsidRPr="00F178F6">
              <w:rPr>
                <w:sz w:val="24"/>
                <w:szCs w:val="24"/>
                <w:lang w:val="fr-FR"/>
              </w:rPr>
              <w:t xml:space="preserve">le </w:t>
            </w:r>
            <w:r w:rsidR="00C47DD8" w:rsidRPr="00F178F6">
              <w:rPr>
                <w:sz w:val="24"/>
                <w:szCs w:val="24"/>
                <w:lang w:val="fr-FR"/>
              </w:rPr>
              <w:t>seuil de pau</w:t>
            </w:r>
            <w:r w:rsidRPr="00F178F6">
              <w:rPr>
                <w:sz w:val="24"/>
                <w:szCs w:val="24"/>
                <w:lang w:val="fr-FR"/>
              </w:rPr>
              <w:t>vreté (</w:t>
            </w:r>
            <w:proofErr w:type="spellStart"/>
            <w:r w:rsidRPr="00F178F6">
              <w:rPr>
                <w:sz w:val="24"/>
                <w:szCs w:val="24"/>
                <w:lang w:val="fr-FR"/>
              </w:rPr>
              <w:t>cfr</w:t>
            </w:r>
            <w:proofErr w:type="spellEnd"/>
            <w:r w:rsidRPr="00F178F6">
              <w:rPr>
                <w:sz w:val="24"/>
                <w:szCs w:val="24"/>
                <w:lang w:val="fr-FR"/>
              </w:rPr>
              <w:t xml:space="preserve">. Règlement FEAD d’application). </w:t>
            </w:r>
          </w:p>
          <w:p w14:paraId="00B345FF" w14:textId="77777777" w:rsidR="00C77A4D" w:rsidRPr="00833AAD" w:rsidRDefault="00C77A4D" w:rsidP="00C77A4D">
            <w:pPr>
              <w:rPr>
                <w:sz w:val="24"/>
                <w:szCs w:val="24"/>
                <w:lang w:val="fr-FR"/>
              </w:rPr>
            </w:pPr>
          </w:p>
        </w:tc>
      </w:tr>
      <w:tr w:rsidR="00C77A4D" w:rsidRPr="00C77A4D" w14:paraId="467A46BC" w14:textId="77777777" w:rsidTr="0077509C">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DD8CF60" w14:textId="77777777" w:rsidR="00C77A4D" w:rsidRPr="00C77A4D" w:rsidRDefault="00C92509" w:rsidP="00C77A4D">
            <w:pPr>
              <w:pStyle w:val="Lijstalinea"/>
              <w:numPr>
                <w:ilvl w:val="0"/>
                <w:numId w:val="1"/>
              </w:numPr>
              <w:jc w:val="center"/>
              <w:rPr>
                <w:b/>
                <w:sz w:val="24"/>
                <w:szCs w:val="24"/>
              </w:rPr>
            </w:pPr>
            <w:r>
              <w:rPr>
                <w:b/>
                <w:sz w:val="24"/>
                <w:szCs w:val="24"/>
              </w:rPr>
              <w:t>Impact budgétaire</w:t>
            </w:r>
          </w:p>
          <w:p w14:paraId="31989AE0" w14:textId="77777777" w:rsidR="00C77A4D" w:rsidRPr="00A244D2" w:rsidRDefault="00C77A4D" w:rsidP="0077509C">
            <w:pPr>
              <w:jc w:val="center"/>
              <w:rPr>
                <w:i/>
                <w:sz w:val="24"/>
                <w:szCs w:val="24"/>
              </w:rPr>
            </w:pPr>
          </w:p>
        </w:tc>
      </w:tr>
      <w:tr w:rsidR="00C77A4D" w:rsidRPr="006A1C26" w14:paraId="0EC6CDB2" w14:textId="77777777" w:rsidTr="003D4E6D">
        <w:tc>
          <w:tcPr>
            <w:tcW w:w="9495" w:type="dxa"/>
            <w:tcBorders>
              <w:top w:val="single" w:sz="4" w:space="0" w:color="auto"/>
              <w:left w:val="single" w:sz="4" w:space="0" w:color="auto"/>
              <w:bottom w:val="single" w:sz="4" w:space="0" w:color="auto"/>
              <w:right w:val="single" w:sz="4" w:space="0" w:color="auto"/>
            </w:tcBorders>
          </w:tcPr>
          <w:p w14:paraId="5BF87F73" w14:textId="77777777" w:rsidR="00C77A4D" w:rsidRDefault="00C92509" w:rsidP="00C77A4D">
            <w:pPr>
              <w:rPr>
                <w:b/>
                <w:bCs/>
                <w:sz w:val="24"/>
                <w:szCs w:val="24"/>
                <w:lang w:val="fr-FR"/>
              </w:rPr>
            </w:pPr>
            <w:r w:rsidRPr="00C92509">
              <w:rPr>
                <w:b/>
                <w:bCs/>
                <w:sz w:val="24"/>
                <w:szCs w:val="24"/>
                <w:lang w:val="fr-FR"/>
              </w:rPr>
              <w:t>Coût et financement de c</w:t>
            </w:r>
            <w:r>
              <w:rPr>
                <w:b/>
                <w:bCs/>
                <w:sz w:val="24"/>
                <w:szCs w:val="24"/>
                <w:lang w:val="fr-FR"/>
              </w:rPr>
              <w:t>ette mesure</w:t>
            </w:r>
          </w:p>
          <w:p w14:paraId="673E40DB" w14:textId="77777777" w:rsidR="00C77A4D" w:rsidRDefault="00C77A4D" w:rsidP="00C47DD8">
            <w:pPr>
              <w:rPr>
                <w:sz w:val="24"/>
                <w:szCs w:val="24"/>
                <w:lang w:val="fr-FR"/>
              </w:rPr>
            </w:pPr>
          </w:p>
          <w:p w14:paraId="5A4B08D8" w14:textId="77777777" w:rsidR="00D55337" w:rsidRPr="00D55337" w:rsidRDefault="00D55337" w:rsidP="00D55337">
            <w:pPr>
              <w:rPr>
                <w:sz w:val="24"/>
                <w:szCs w:val="24"/>
                <w:lang w:val="fr-FR"/>
              </w:rPr>
            </w:pPr>
            <w:r w:rsidRPr="00D55337">
              <w:rPr>
                <w:sz w:val="24"/>
                <w:szCs w:val="24"/>
                <w:lang w:val="fr-FR"/>
              </w:rPr>
              <w:t>Subside Level IT : 10.000,00€</w:t>
            </w:r>
          </w:p>
          <w:p w14:paraId="0B9F26E8" w14:textId="77777777" w:rsidR="00D55337" w:rsidRPr="00D55337" w:rsidRDefault="00D55337" w:rsidP="00D55337">
            <w:pPr>
              <w:rPr>
                <w:sz w:val="24"/>
                <w:szCs w:val="24"/>
                <w:lang w:val="fr-FR"/>
              </w:rPr>
            </w:pPr>
            <w:r w:rsidRPr="00D55337">
              <w:rPr>
                <w:sz w:val="24"/>
                <w:szCs w:val="24"/>
                <w:lang w:val="fr-FR"/>
              </w:rPr>
              <w:t>Premier subside aux  entrepôts : 276.000,01€</w:t>
            </w:r>
          </w:p>
          <w:p w14:paraId="73A43CFD" w14:textId="77777777" w:rsidR="00D55337" w:rsidRPr="00D55337" w:rsidRDefault="00D55337" w:rsidP="00D55337">
            <w:pPr>
              <w:rPr>
                <w:sz w:val="24"/>
                <w:szCs w:val="24"/>
                <w:lang w:val="fr-FR"/>
              </w:rPr>
            </w:pPr>
            <w:r w:rsidRPr="00D55337">
              <w:rPr>
                <w:sz w:val="24"/>
                <w:szCs w:val="24"/>
                <w:lang w:val="fr-FR"/>
              </w:rPr>
              <w:t>Deuxième subside aux  entrepôts : 759.000,00€</w:t>
            </w:r>
          </w:p>
          <w:p w14:paraId="7EC4A447" w14:textId="77777777" w:rsidR="00D55337" w:rsidRPr="00D55337" w:rsidRDefault="00D55337" w:rsidP="00D55337">
            <w:pPr>
              <w:rPr>
                <w:sz w:val="24"/>
                <w:szCs w:val="24"/>
                <w:lang w:val="fr-FR"/>
              </w:rPr>
            </w:pPr>
            <w:r w:rsidRPr="00D55337">
              <w:rPr>
                <w:sz w:val="24"/>
                <w:szCs w:val="24"/>
                <w:lang w:val="fr-FR"/>
              </w:rPr>
              <w:t>Troisième subside aux  entrepôts : 1.000.000,00€</w:t>
            </w:r>
          </w:p>
          <w:p w14:paraId="58DF270F" w14:textId="0EA08BE2" w:rsidR="00D55337" w:rsidRPr="00D55337" w:rsidRDefault="00D55337" w:rsidP="00D55337">
            <w:pPr>
              <w:rPr>
                <w:sz w:val="24"/>
                <w:szCs w:val="24"/>
                <w:lang w:val="fr-FR"/>
              </w:rPr>
            </w:pPr>
            <w:r w:rsidRPr="00D55337">
              <w:rPr>
                <w:sz w:val="24"/>
                <w:szCs w:val="24"/>
                <w:lang w:val="fr-FR"/>
              </w:rPr>
              <w:t xml:space="preserve">Premier subside aux CPAS : </w:t>
            </w:r>
            <w:r w:rsidR="003A6C2B">
              <w:rPr>
                <w:sz w:val="24"/>
                <w:szCs w:val="24"/>
                <w:lang w:val="fr-FR"/>
              </w:rPr>
              <w:t>3000</w:t>
            </w:r>
            <w:r w:rsidRPr="00D55337">
              <w:rPr>
                <w:sz w:val="24"/>
                <w:szCs w:val="24"/>
                <w:lang w:val="fr-FR"/>
              </w:rPr>
              <w:t>.00</w:t>
            </w:r>
            <w:r w:rsidR="003A6C2B">
              <w:rPr>
                <w:sz w:val="24"/>
                <w:szCs w:val="24"/>
                <w:lang w:val="fr-FR"/>
              </w:rPr>
              <w:t>0</w:t>
            </w:r>
            <w:r w:rsidRPr="00D55337">
              <w:rPr>
                <w:sz w:val="24"/>
                <w:szCs w:val="24"/>
                <w:lang w:val="fr-FR"/>
              </w:rPr>
              <w:t>,</w:t>
            </w:r>
            <w:r w:rsidR="003A6C2B">
              <w:rPr>
                <w:sz w:val="24"/>
                <w:szCs w:val="24"/>
                <w:lang w:val="fr-FR"/>
              </w:rPr>
              <w:t>0</w:t>
            </w:r>
            <w:r w:rsidRPr="00D55337">
              <w:rPr>
                <w:sz w:val="24"/>
                <w:szCs w:val="24"/>
                <w:lang w:val="fr-FR"/>
              </w:rPr>
              <w:t>0€</w:t>
            </w:r>
          </w:p>
          <w:p w14:paraId="03EA609D" w14:textId="2C32E6EF" w:rsidR="00D55337" w:rsidRPr="00D55337" w:rsidRDefault="00D55337" w:rsidP="00D55337">
            <w:pPr>
              <w:rPr>
                <w:sz w:val="24"/>
                <w:szCs w:val="24"/>
                <w:lang w:val="fr-FR"/>
              </w:rPr>
            </w:pPr>
            <w:r w:rsidRPr="00D55337">
              <w:rPr>
                <w:sz w:val="24"/>
                <w:szCs w:val="24"/>
                <w:lang w:val="fr-FR"/>
              </w:rPr>
              <w:t xml:space="preserve">Deuxième subside aux CPAS : </w:t>
            </w:r>
            <w:r w:rsidR="003A6C2B">
              <w:rPr>
                <w:sz w:val="24"/>
                <w:szCs w:val="24"/>
                <w:lang w:val="fr-FR"/>
              </w:rPr>
              <w:t>3</w:t>
            </w:r>
            <w:r w:rsidRPr="00D55337">
              <w:rPr>
                <w:sz w:val="24"/>
                <w:szCs w:val="24"/>
                <w:lang w:val="fr-FR"/>
              </w:rPr>
              <w:t>.000.0</w:t>
            </w:r>
            <w:r w:rsidR="003A6C2B">
              <w:rPr>
                <w:sz w:val="24"/>
                <w:szCs w:val="24"/>
                <w:lang w:val="fr-FR"/>
              </w:rPr>
              <w:t>00,00</w:t>
            </w:r>
            <w:r w:rsidRPr="00D55337">
              <w:rPr>
                <w:sz w:val="24"/>
                <w:szCs w:val="24"/>
                <w:lang w:val="fr-FR"/>
              </w:rPr>
              <w:t>€</w:t>
            </w:r>
          </w:p>
          <w:p w14:paraId="51892BAB" w14:textId="0E12EBB3" w:rsidR="00F178F6" w:rsidRDefault="00D55337" w:rsidP="00D55337">
            <w:pPr>
              <w:rPr>
                <w:sz w:val="24"/>
                <w:szCs w:val="24"/>
                <w:lang w:val="fr-FR"/>
              </w:rPr>
            </w:pPr>
            <w:r w:rsidRPr="00D55337">
              <w:rPr>
                <w:sz w:val="24"/>
                <w:szCs w:val="24"/>
                <w:lang w:val="fr-FR"/>
              </w:rPr>
              <w:t>Troisième subside aux CPAS : 6.000.0</w:t>
            </w:r>
            <w:r w:rsidR="003A6C2B">
              <w:rPr>
                <w:sz w:val="24"/>
                <w:szCs w:val="24"/>
                <w:lang w:val="fr-FR"/>
              </w:rPr>
              <w:t>00</w:t>
            </w:r>
            <w:r w:rsidRPr="00D55337">
              <w:rPr>
                <w:sz w:val="24"/>
                <w:szCs w:val="24"/>
                <w:lang w:val="fr-FR"/>
              </w:rPr>
              <w:t>,00€</w:t>
            </w:r>
          </w:p>
          <w:p w14:paraId="165D27A6" w14:textId="77777777" w:rsidR="00D55337" w:rsidRPr="00C92509" w:rsidRDefault="00D55337" w:rsidP="00D55337">
            <w:pPr>
              <w:rPr>
                <w:sz w:val="24"/>
                <w:szCs w:val="24"/>
                <w:lang w:val="fr-FR"/>
              </w:rPr>
            </w:pPr>
          </w:p>
        </w:tc>
      </w:tr>
      <w:tr w:rsidR="00C77A4D" w:rsidRPr="006A1C26" w14:paraId="22AE5026"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CDD697" w14:textId="77777777" w:rsidR="00C77A4D" w:rsidRPr="00C92509" w:rsidRDefault="00C92509" w:rsidP="009541AA">
            <w:pPr>
              <w:numPr>
                <w:ilvl w:val="0"/>
                <w:numId w:val="1"/>
              </w:numPr>
              <w:contextualSpacing/>
              <w:jc w:val="center"/>
              <w:rPr>
                <w:b/>
                <w:bCs/>
                <w:iCs/>
                <w:sz w:val="24"/>
                <w:szCs w:val="24"/>
                <w:lang w:val="fr-FR"/>
              </w:rPr>
            </w:pPr>
            <w:bookmarkStart w:id="1" w:name="_Hlk55895887"/>
            <w:r w:rsidRPr="00C92509">
              <w:rPr>
                <w:b/>
                <w:bCs/>
                <w:iCs/>
                <w:sz w:val="24"/>
                <w:szCs w:val="24"/>
                <w:lang w:val="fr-FR"/>
              </w:rPr>
              <w:t>Résultat(s) escompté(s) avec éléments d'analyse</w:t>
            </w:r>
          </w:p>
        </w:tc>
      </w:tr>
      <w:bookmarkEnd w:id="1"/>
      <w:tr w:rsidR="00C77A4D" w:rsidRPr="006A1C26" w14:paraId="7DBCB464" w14:textId="77777777" w:rsidTr="003D4E6D">
        <w:tc>
          <w:tcPr>
            <w:tcW w:w="9495" w:type="dxa"/>
            <w:tcBorders>
              <w:top w:val="single" w:sz="4" w:space="0" w:color="auto"/>
              <w:left w:val="single" w:sz="4" w:space="0" w:color="auto"/>
              <w:bottom w:val="single" w:sz="4" w:space="0" w:color="auto"/>
              <w:right w:val="single" w:sz="4" w:space="0" w:color="auto"/>
            </w:tcBorders>
          </w:tcPr>
          <w:p w14:paraId="14458DDC" w14:textId="77777777" w:rsidR="00C77A4D" w:rsidRPr="00C92509" w:rsidRDefault="00346633" w:rsidP="00C77A4D">
            <w:pPr>
              <w:rPr>
                <w:b/>
                <w:bCs/>
                <w:sz w:val="24"/>
                <w:szCs w:val="24"/>
                <w:lang w:val="fr-FR"/>
              </w:rPr>
            </w:pPr>
            <w:r w:rsidRPr="00C92509">
              <w:rPr>
                <w:b/>
                <w:bCs/>
                <w:sz w:val="24"/>
                <w:szCs w:val="24"/>
                <w:lang w:val="fr-FR"/>
              </w:rPr>
              <w:t xml:space="preserve">6.1 </w:t>
            </w:r>
            <w:r w:rsidR="00C92509" w:rsidRPr="00C92509">
              <w:rPr>
                <w:b/>
                <w:bCs/>
                <w:sz w:val="24"/>
                <w:szCs w:val="24"/>
                <w:lang w:val="fr-FR"/>
              </w:rPr>
              <w:t>Situation souhaitée</w:t>
            </w:r>
            <w:r w:rsidR="00C92509">
              <w:rPr>
                <w:b/>
                <w:bCs/>
                <w:sz w:val="24"/>
                <w:szCs w:val="24"/>
                <w:lang w:val="fr-FR"/>
              </w:rPr>
              <w:t>?</w:t>
            </w:r>
          </w:p>
          <w:p w14:paraId="4B5FF269" w14:textId="77777777" w:rsidR="00C77A4D" w:rsidRPr="007F0D2E" w:rsidRDefault="007F0D2E" w:rsidP="00C77A4D">
            <w:pPr>
              <w:rPr>
                <w:sz w:val="24"/>
                <w:szCs w:val="24"/>
                <w:lang w:val="fr-FR"/>
              </w:rPr>
            </w:pPr>
            <w:r w:rsidRPr="007F0D2E">
              <w:rPr>
                <w:sz w:val="24"/>
                <w:szCs w:val="24"/>
                <w:lang w:val="fr-FR"/>
              </w:rPr>
              <w:t>La libération de ces subsides a permis de garantir la c</w:t>
            </w:r>
            <w:r w:rsidR="00C47DD8" w:rsidRPr="007F0D2E">
              <w:rPr>
                <w:sz w:val="24"/>
                <w:szCs w:val="24"/>
                <w:lang w:val="fr-FR"/>
              </w:rPr>
              <w:t>ontinuit</w:t>
            </w:r>
            <w:r w:rsidRPr="007F0D2E">
              <w:rPr>
                <w:sz w:val="24"/>
                <w:szCs w:val="24"/>
                <w:lang w:val="fr-FR"/>
              </w:rPr>
              <w:t>é</w:t>
            </w:r>
            <w:r w:rsidR="00C47DD8" w:rsidRPr="007F0D2E">
              <w:rPr>
                <w:sz w:val="24"/>
                <w:szCs w:val="24"/>
                <w:lang w:val="fr-FR"/>
              </w:rPr>
              <w:t xml:space="preserve"> des missions</w:t>
            </w:r>
            <w:r w:rsidRPr="007F0D2E">
              <w:rPr>
                <w:sz w:val="24"/>
                <w:szCs w:val="24"/>
                <w:lang w:val="fr-FR"/>
              </w:rPr>
              <w:t xml:space="preserve"> du SPP Intégration sociale. </w:t>
            </w:r>
          </w:p>
          <w:p w14:paraId="3AE3768B" w14:textId="77777777" w:rsidR="00C77A4D" w:rsidRPr="00C92509" w:rsidRDefault="00C77A4D" w:rsidP="00C77A4D">
            <w:pPr>
              <w:rPr>
                <w:b/>
                <w:bCs/>
                <w:sz w:val="24"/>
                <w:szCs w:val="24"/>
                <w:lang w:val="fr-FR"/>
              </w:rPr>
            </w:pPr>
          </w:p>
          <w:p w14:paraId="43478884" w14:textId="77777777" w:rsidR="00346633" w:rsidRPr="00C92509" w:rsidRDefault="00346633" w:rsidP="009541AA">
            <w:pPr>
              <w:rPr>
                <w:b/>
                <w:bCs/>
                <w:sz w:val="24"/>
                <w:szCs w:val="24"/>
                <w:lang w:val="fr-FR"/>
              </w:rPr>
            </w:pPr>
            <w:r w:rsidRPr="00C92509">
              <w:rPr>
                <w:b/>
                <w:bCs/>
                <w:sz w:val="24"/>
                <w:szCs w:val="24"/>
                <w:lang w:val="fr-FR"/>
              </w:rPr>
              <w:t xml:space="preserve">6.2 </w:t>
            </w:r>
            <w:r w:rsidR="00C92509" w:rsidRPr="00C92509">
              <w:rPr>
                <w:b/>
                <w:bCs/>
                <w:sz w:val="24"/>
                <w:szCs w:val="24"/>
                <w:lang w:val="fr-FR"/>
              </w:rPr>
              <w:t>Comment atteindre l’objectif</w:t>
            </w:r>
            <w:r w:rsidR="00FA0F82">
              <w:rPr>
                <w:b/>
                <w:bCs/>
                <w:sz w:val="24"/>
                <w:szCs w:val="24"/>
                <w:lang w:val="fr-FR"/>
              </w:rPr>
              <w:t>?</w:t>
            </w:r>
          </w:p>
          <w:p w14:paraId="2A4CF783" w14:textId="77777777" w:rsidR="007F0D2E" w:rsidRPr="007F0D2E" w:rsidRDefault="007F0D2E" w:rsidP="009541AA">
            <w:pPr>
              <w:rPr>
                <w:sz w:val="24"/>
                <w:szCs w:val="24"/>
                <w:lang w:val="fr-FR"/>
              </w:rPr>
            </w:pPr>
            <w:r w:rsidRPr="007F0D2E">
              <w:rPr>
                <w:sz w:val="24"/>
                <w:szCs w:val="24"/>
                <w:lang w:val="fr-FR"/>
              </w:rPr>
              <w:t xml:space="preserve">Pour y arriver, le SPP Intégration a fourni des moyens financiers à ses partenaires dans le cadre de l’aide ainsi qu’aux CPAS. </w:t>
            </w:r>
          </w:p>
          <w:p w14:paraId="65C021F9" w14:textId="77777777" w:rsidR="007F0D2E" w:rsidRPr="00C92509" w:rsidRDefault="007F0D2E" w:rsidP="009541AA">
            <w:pPr>
              <w:rPr>
                <w:b/>
                <w:bCs/>
                <w:sz w:val="24"/>
                <w:szCs w:val="24"/>
                <w:lang w:val="fr-FR"/>
              </w:rPr>
            </w:pPr>
          </w:p>
          <w:p w14:paraId="16E42EF1" w14:textId="77777777" w:rsidR="006D638F" w:rsidRPr="00C92509" w:rsidRDefault="00346633" w:rsidP="009541AA">
            <w:pPr>
              <w:rPr>
                <w:b/>
                <w:bCs/>
                <w:sz w:val="24"/>
                <w:szCs w:val="24"/>
                <w:lang w:val="fr-FR"/>
              </w:rPr>
            </w:pPr>
            <w:r w:rsidRPr="00C92509">
              <w:rPr>
                <w:b/>
                <w:bCs/>
                <w:sz w:val="24"/>
                <w:szCs w:val="24"/>
                <w:lang w:val="fr-FR"/>
              </w:rPr>
              <w:t xml:space="preserve">6.3 </w:t>
            </w:r>
            <w:r w:rsidR="00C92509" w:rsidRPr="00C92509">
              <w:rPr>
                <w:b/>
                <w:bCs/>
                <w:sz w:val="24"/>
                <w:szCs w:val="24"/>
                <w:lang w:val="fr-FR"/>
              </w:rPr>
              <w:t>Adapter les lois et r</w:t>
            </w:r>
            <w:r w:rsidR="00C92509">
              <w:rPr>
                <w:b/>
                <w:bCs/>
                <w:sz w:val="24"/>
                <w:szCs w:val="24"/>
                <w:lang w:val="fr-FR"/>
              </w:rPr>
              <w:t>èglements?</w:t>
            </w:r>
          </w:p>
          <w:p w14:paraId="4AE99317" w14:textId="77777777" w:rsidR="00C77A4D" w:rsidRPr="00C92509" w:rsidRDefault="007F0D2E" w:rsidP="00C77A4D">
            <w:pPr>
              <w:jc w:val="both"/>
              <w:rPr>
                <w:b/>
                <w:bCs/>
                <w:sz w:val="24"/>
                <w:szCs w:val="24"/>
                <w:lang w:val="fr-FR"/>
              </w:rPr>
            </w:pPr>
            <w:r w:rsidRPr="007F0D2E">
              <w:rPr>
                <w:sz w:val="24"/>
                <w:szCs w:val="24"/>
                <w:lang w:val="fr-FR"/>
              </w:rPr>
              <w:t>La législation a déjà été adaptée en ce sens grâce à des arrêtés ministériaux ainsi que des circulaires.</w:t>
            </w:r>
            <w:r>
              <w:rPr>
                <w:b/>
                <w:bCs/>
                <w:sz w:val="24"/>
                <w:szCs w:val="24"/>
                <w:lang w:val="fr-FR"/>
              </w:rPr>
              <w:t xml:space="preserve"> </w:t>
            </w:r>
          </w:p>
        </w:tc>
      </w:tr>
      <w:tr w:rsidR="006D638F" w:rsidRPr="006D638F" w14:paraId="75DC8E8F" w14:textId="77777777" w:rsidTr="0077509C">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6154C4" w14:textId="77777777" w:rsidR="006D638F" w:rsidRPr="006D638F" w:rsidRDefault="00FA0F82" w:rsidP="006D638F">
            <w:pPr>
              <w:pStyle w:val="Lijstalinea"/>
              <w:numPr>
                <w:ilvl w:val="0"/>
                <w:numId w:val="1"/>
              </w:numPr>
              <w:jc w:val="center"/>
              <w:rPr>
                <w:b/>
                <w:sz w:val="24"/>
                <w:szCs w:val="24"/>
              </w:rPr>
            </w:pPr>
            <w:r w:rsidRPr="00FA0F82">
              <w:rPr>
                <w:b/>
                <w:sz w:val="24"/>
                <w:szCs w:val="24"/>
              </w:rPr>
              <w:lastRenderedPageBreak/>
              <w:t>Etapes à prévoir</w:t>
            </w:r>
          </w:p>
          <w:p w14:paraId="6FFDC788" w14:textId="77777777" w:rsidR="006D638F" w:rsidRPr="00A244D2" w:rsidRDefault="006D638F" w:rsidP="0077509C">
            <w:pPr>
              <w:jc w:val="center"/>
              <w:rPr>
                <w:i/>
                <w:sz w:val="24"/>
                <w:szCs w:val="24"/>
              </w:rPr>
            </w:pPr>
          </w:p>
        </w:tc>
      </w:tr>
      <w:tr w:rsidR="006D638F" w:rsidRPr="006A1C26" w14:paraId="50F08CFD" w14:textId="77777777" w:rsidTr="003D4E6D">
        <w:tc>
          <w:tcPr>
            <w:tcW w:w="9495" w:type="dxa"/>
            <w:tcBorders>
              <w:top w:val="single" w:sz="4" w:space="0" w:color="auto"/>
              <w:left w:val="single" w:sz="4" w:space="0" w:color="auto"/>
              <w:bottom w:val="single" w:sz="4" w:space="0" w:color="auto"/>
              <w:right w:val="single" w:sz="4" w:space="0" w:color="auto"/>
            </w:tcBorders>
          </w:tcPr>
          <w:p w14:paraId="2956025B" w14:textId="77777777" w:rsidR="006D638F" w:rsidRDefault="00FA0F82" w:rsidP="00FA0F82">
            <w:pPr>
              <w:rPr>
                <w:b/>
                <w:bCs/>
                <w:sz w:val="24"/>
                <w:szCs w:val="24"/>
                <w:lang w:val="fr-FR"/>
              </w:rPr>
            </w:pPr>
            <w:r w:rsidRPr="00FA0F82">
              <w:rPr>
                <w:b/>
                <w:bCs/>
                <w:sz w:val="24"/>
                <w:szCs w:val="24"/>
                <w:lang w:val="fr-FR"/>
              </w:rPr>
              <w:t>Calendrier de mise en œuvre</w:t>
            </w:r>
          </w:p>
          <w:p w14:paraId="7D47E18B" w14:textId="77777777" w:rsidR="00FA0F82" w:rsidRDefault="007F0D2E" w:rsidP="00FA0F82">
            <w:pPr>
              <w:rPr>
                <w:sz w:val="24"/>
                <w:szCs w:val="24"/>
                <w:lang w:val="fr-FR"/>
              </w:rPr>
            </w:pPr>
            <w:r w:rsidRPr="007F0D2E">
              <w:rPr>
                <w:sz w:val="24"/>
                <w:szCs w:val="24"/>
                <w:lang w:val="fr-FR"/>
              </w:rPr>
              <w:t>Les mesures de soutien mises en place pour aider les plus démunis sont déjà en cours de réalisation. Les arrêtés ministériaux détaillant ces différents subsides reprennent un calendrier précis des paiements encore à effectuer.</w:t>
            </w:r>
          </w:p>
          <w:p w14:paraId="63A52104" w14:textId="482556E3" w:rsidR="006122DD" w:rsidRPr="007F0D2E" w:rsidRDefault="006122DD" w:rsidP="003A6C2B">
            <w:pPr>
              <w:rPr>
                <w:sz w:val="24"/>
                <w:szCs w:val="24"/>
                <w:lang w:val="fr-FR"/>
              </w:rPr>
            </w:pPr>
          </w:p>
        </w:tc>
      </w:tr>
    </w:tbl>
    <w:p w14:paraId="375DAD63" w14:textId="77777777" w:rsidR="00A244D2" w:rsidRPr="006D638F" w:rsidRDefault="00A244D2">
      <w:pPr>
        <w:rPr>
          <w:lang w:val="fr-FR"/>
        </w:rPr>
      </w:pPr>
    </w:p>
    <w:sectPr w:rsidR="00A244D2" w:rsidRPr="006D6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5B9"/>
    <w:multiLevelType w:val="hybridMultilevel"/>
    <w:tmpl w:val="C2FE459A"/>
    <w:lvl w:ilvl="0" w:tplc="B978BA9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1F691F"/>
    <w:multiLevelType w:val="hybridMultilevel"/>
    <w:tmpl w:val="83CE06CA"/>
    <w:lvl w:ilvl="0" w:tplc="7B3417AC">
      <w:start w:val="1"/>
      <w:numFmt w:val="bullet"/>
      <w:lvlText w:val="-"/>
      <w:lvlJc w:val="left"/>
      <w:pPr>
        <w:ind w:left="720" w:hanging="360"/>
      </w:pPr>
      <w:rPr>
        <w:rFonts w:ascii="Courier New" w:eastAsia="Times New Roman"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0A05BD3"/>
    <w:multiLevelType w:val="hybridMultilevel"/>
    <w:tmpl w:val="6A501F42"/>
    <w:lvl w:ilvl="0" w:tplc="CFDA82E8">
      <w:start w:val="1"/>
      <w:numFmt w:val="bullet"/>
      <w:lvlText w:val="-"/>
      <w:lvlJc w:val="left"/>
      <w:pPr>
        <w:ind w:left="720" w:hanging="360"/>
      </w:pPr>
      <w:rPr>
        <w:rFonts w:ascii="Courier New" w:eastAsia="Times New Roman"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2CE63322"/>
    <w:multiLevelType w:val="hybridMultilevel"/>
    <w:tmpl w:val="D480DFBA"/>
    <w:lvl w:ilvl="0" w:tplc="3A7C25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03CB6"/>
    <w:multiLevelType w:val="hybridMultilevel"/>
    <w:tmpl w:val="9BF4474E"/>
    <w:lvl w:ilvl="0" w:tplc="59C65FB0">
      <w:numFmt w:val="bullet"/>
      <w:lvlText w:val="•"/>
      <w:lvlJc w:val="left"/>
      <w:pPr>
        <w:ind w:left="720" w:hanging="360"/>
      </w:pPr>
      <w:rPr>
        <w:rFonts w:ascii="Verdana" w:eastAsiaTheme="minorHAnsi" w:hAnsi="Verdana" w:cs="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42FB4F8E"/>
    <w:multiLevelType w:val="hybridMultilevel"/>
    <w:tmpl w:val="7FA097D8"/>
    <w:lvl w:ilvl="0" w:tplc="7B3417AC">
      <w:start w:val="1"/>
      <w:numFmt w:val="bullet"/>
      <w:lvlText w:val="-"/>
      <w:lvlJc w:val="left"/>
      <w:pPr>
        <w:ind w:left="720" w:hanging="360"/>
      </w:pPr>
      <w:rPr>
        <w:rFonts w:ascii="Courier New" w:eastAsia="Times New Roman"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72277FCB"/>
    <w:multiLevelType w:val="hybridMultilevel"/>
    <w:tmpl w:val="BCF465E2"/>
    <w:lvl w:ilvl="0" w:tplc="7B3417AC">
      <w:start w:val="1"/>
      <w:numFmt w:val="bullet"/>
      <w:lvlText w:val="-"/>
      <w:lvlJc w:val="left"/>
      <w:pPr>
        <w:ind w:left="720" w:hanging="360"/>
      </w:pPr>
      <w:rPr>
        <w:rFonts w:ascii="Courier New" w:eastAsia="Times New Roman"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8"/>
  </w:num>
  <w:num w:numId="5">
    <w:abstractNumId w:val="7"/>
  </w:num>
  <w:num w:numId="6">
    <w:abstractNumId w:val="4"/>
  </w:num>
  <w:num w:numId="7">
    <w:abstractNumId w:val="9"/>
  </w:num>
  <w:num w:numId="8">
    <w:abstractNumId w:val="11"/>
  </w:num>
  <w:num w:numId="9">
    <w:abstractNumId w:val="13"/>
  </w:num>
  <w:num w:numId="10">
    <w:abstractNumId w:val="5"/>
  </w:num>
  <w:num w:numId="11">
    <w:abstractNumId w:val="6"/>
  </w:num>
  <w:num w:numId="12">
    <w:abstractNumId w:val="3"/>
  </w:num>
  <w:num w:numId="13">
    <w:abstractNumId w:val="2"/>
  </w:num>
  <w:num w:numId="14">
    <w:abstractNumId w:val="10"/>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1108D"/>
    <w:rsid w:val="00025AD1"/>
    <w:rsid w:val="0003438F"/>
    <w:rsid w:val="00046045"/>
    <w:rsid w:val="00072339"/>
    <w:rsid w:val="0008087C"/>
    <w:rsid w:val="00084015"/>
    <w:rsid w:val="000878B7"/>
    <w:rsid w:val="000A4F16"/>
    <w:rsid w:val="00113612"/>
    <w:rsid w:val="00146FDF"/>
    <w:rsid w:val="0016037B"/>
    <w:rsid w:val="00162057"/>
    <w:rsid w:val="001837D9"/>
    <w:rsid w:val="001B6FFB"/>
    <w:rsid w:val="001D26DF"/>
    <w:rsid w:val="001D71ED"/>
    <w:rsid w:val="0021238A"/>
    <w:rsid w:val="002274D5"/>
    <w:rsid w:val="00246CDA"/>
    <w:rsid w:val="002476A0"/>
    <w:rsid w:val="00273491"/>
    <w:rsid w:val="002B714A"/>
    <w:rsid w:val="002D75F2"/>
    <w:rsid w:val="002E037A"/>
    <w:rsid w:val="002E2009"/>
    <w:rsid w:val="002E4F91"/>
    <w:rsid w:val="0031089E"/>
    <w:rsid w:val="00325855"/>
    <w:rsid w:val="00341165"/>
    <w:rsid w:val="00346633"/>
    <w:rsid w:val="00352333"/>
    <w:rsid w:val="0036088C"/>
    <w:rsid w:val="00362012"/>
    <w:rsid w:val="00394325"/>
    <w:rsid w:val="003A2655"/>
    <w:rsid w:val="003A4D46"/>
    <w:rsid w:val="003A6C2B"/>
    <w:rsid w:val="003B0E77"/>
    <w:rsid w:val="003B760A"/>
    <w:rsid w:val="003D4E6D"/>
    <w:rsid w:val="003F5A4F"/>
    <w:rsid w:val="00407748"/>
    <w:rsid w:val="00442289"/>
    <w:rsid w:val="004B0027"/>
    <w:rsid w:val="004C0B65"/>
    <w:rsid w:val="004C19F8"/>
    <w:rsid w:val="005451D8"/>
    <w:rsid w:val="00576153"/>
    <w:rsid w:val="00586C7A"/>
    <w:rsid w:val="005A204F"/>
    <w:rsid w:val="005C4C2F"/>
    <w:rsid w:val="005F3454"/>
    <w:rsid w:val="006122DD"/>
    <w:rsid w:val="00612FE1"/>
    <w:rsid w:val="00626772"/>
    <w:rsid w:val="00631321"/>
    <w:rsid w:val="006A1C26"/>
    <w:rsid w:val="006A5A24"/>
    <w:rsid w:val="006C61AD"/>
    <w:rsid w:val="006D638F"/>
    <w:rsid w:val="00727202"/>
    <w:rsid w:val="00731F92"/>
    <w:rsid w:val="007434C5"/>
    <w:rsid w:val="0074380F"/>
    <w:rsid w:val="007475AA"/>
    <w:rsid w:val="007643CF"/>
    <w:rsid w:val="007739CB"/>
    <w:rsid w:val="0077509C"/>
    <w:rsid w:val="00777DE9"/>
    <w:rsid w:val="007A7AAB"/>
    <w:rsid w:val="007D5201"/>
    <w:rsid w:val="007E088D"/>
    <w:rsid w:val="007F0D2E"/>
    <w:rsid w:val="007F691A"/>
    <w:rsid w:val="007F79E3"/>
    <w:rsid w:val="00823307"/>
    <w:rsid w:val="00830474"/>
    <w:rsid w:val="00833AAD"/>
    <w:rsid w:val="00852653"/>
    <w:rsid w:val="0087013A"/>
    <w:rsid w:val="00881048"/>
    <w:rsid w:val="00892774"/>
    <w:rsid w:val="008C5A9B"/>
    <w:rsid w:val="00903F6E"/>
    <w:rsid w:val="0091498A"/>
    <w:rsid w:val="009517B1"/>
    <w:rsid w:val="009541AA"/>
    <w:rsid w:val="0099064A"/>
    <w:rsid w:val="00A0702A"/>
    <w:rsid w:val="00A105FA"/>
    <w:rsid w:val="00A244D2"/>
    <w:rsid w:val="00A55029"/>
    <w:rsid w:val="00A87FFB"/>
    <w:rsid w:val="00A95E99"/>
    <w:rsid w:val="00AA5372"/>
    <w:rsid w:val="00AA687A"/>
    <w:rsid w:val="00AE25AC"/>
    <w:rsid w:val="00AF2F02"/>
    <w:rsid w:val="00B530C5"/>
    <w:rsid w:val="00B53AFC"/>
    <w:rsid w:val="00B54665"/>
    <w:rsid w:val="00B61254"/>
    <w:rsid w:val="00BA2E46"/>
    <w:rsid w:val="00BB310D"/>
    <w:rsid w:val="00BD1B33"/>
    <w:rsid w:val="00BD4010"/>
    <w:rsid w:val="00BD4516"/>
    <w:rsid w:val="00C11081"/>
    <w:rsid w:val="00C47DD8"/>
    <w:rsid w:val="00C51C11"/>
    <w:rsid w:val="00C55C31"/>
    <w:rsid w:val="00C71E3F"/>
    <w:rsid w:val="00C75746"/>
    <w:rsid w:val="00C77A4D"/>
    <w:rsid w:val="00C8330C"/>
    <w:rsid w:val="00C92509"/>
    <w:rsid w:val="00C95E28"/>
    <w:rsid w:val="00CA6B45"/>
    <w:rsid w:val="00CC290F"/>
    <w:rsid w:val="00D5178C"/>
    <w:rsid w:val="00D52E54"/>
    <w:rsid w:val="00D54A5D"/>
    <w:rsid w:val="00D55337"/>
    <w:rsid w:val="00D923E7"/>
    <w:rsid w:val="00D96ED0"/>
    <w:rsid w:val="00DA7E21"/>
    <w:rsid w:val="00DE142E"/>
    <w:rsid w:val="00DE1B13"/>
    <w:rsid w:val="00E11512"/>
    <w:rsid w:val="00E27EFE"/>
    <w:rsid w:val="00E360AE"/>
    <w:rsid w:val="00E50492"/>
    <w:rsid w:val="00E70190"/>
    <w:rsid w:val="00E8340A"/>
    <w:rsid w:val="00EB069F"/>
    <w:rsid w:val="00ED15EE"/>
    <w:rsid w:val="00EF2063"/>
    <w:rsid w:val="00F02E82"/>
    <w:rsid w:val="00F178F6"/>
    <w:rsid w:val="00F451B9"/>
    <w:rsid w:val="00F72DA4"/>
    <w:rsid w:val="00F8198E"/>
    <w:rsid w:val="00F81C2C"/>
    <w:rsid w:val="00F8412E"/>
    <w:rsid w:val="00F945DA"/>
    <w:rsid w:val="00F96C9A"/>
    <w:rsid w:val="00FA0320"/>
    <w:rsid w:val="00FA0F82"/>
    <w:rsid w:val="00FE22BC"/>
    <w:rsid w:val="00FE4D0A"/>
    <w:rsid w:val="00FF2406"/>
    <w:rsid w:val="00FF3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6C16"/>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38F"/>
    <w:pPr>
      <w:ind w:left="720"/>
      <w:contextualSpacing/>
    </w:pPr>
  </w:style>
  <w:style w:type="character" w:styleId="Hyperlink">
    <w:name w:val="Hyperlink"/>
    <w:basedOn w:val="Standaardalinea-lettertype"/>
    <w:uiPriority w:val="99"/>
    <w:unhideWhenUsed/>
    <w:rsid w:val="00084015"/>
    <w:rPr>
      <w:color w:val="0563C1" w:themeColor="hyperlink"/>
      <w:u w:val="single"/>
    </w:rPr>
  </w:style>
  <w:style w:type="character" w:styleId="Onopgelostemelding">
    <w:name w:val="Unresolved Mention"/>
    <w:basedOn w:val="Standaardalinea-lettertype"/>
    <w:uiPriority w:val="99"/>
    <w:semiHidden/>
    <w:unhideWhenUsed/>
    <w:rsid w:val="00084015"/>
    <w:rPr>
      <w:color w:val="605E5C"/>
      <w:shd w:val="clear" w:color="auto" w:fill="E1DFDD"/>
    </w:rPr>
  </w:style>
  <w:style w:type="paragraph" w:styleId="HTML-voorafopgemaakt">
    <w:name w:val="HTML Preformatted"/>
    <w:basedOn w:val="Standaard"/>
    <w:link w:val="HTML-voorafopgemaaktChar"/>
    <w:uiPriority w:val="99"/>
    <w:semiHidden/>
    <w:unhideWhenUsed/>
    <w:rsid w:val="0001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BE" w:eastAsia="fr-BE"/>
    </w:rPr>
  </w:style>
  <w:style w:type="character" w:customStyle="1" w:styleId="HTML-voorafopgemaaktChar">
    <w:name w:val="HTML - vooraf opgemaakt Char"/>
    <w:basedOn w:val="Standaardalinea-lettertype"/>
    <w:link w:val="HTML-voorafopgemaakt"/>
    <w:uiPriority w:val="99"/>
    <w:semiHidden/>
    <w:rsid w:val="0001108D"/>
    <w:rPr>
      <w:rFonts w:ascii="Courier New" w:eastAsia="Times New Roman" w:hAnsi="Courier New" w:cs="Courier New"/>
      <w:sz w:val="20"/>
      <w:szCs w:val="20"/>
      <w:lang w:val="fr-BE" w:eastAsia="fr-BE"/>
    </w:rPr>
  </w:style>
  <w:style w:type="character" w:styleId="Verwijzingopmerking">
    <w:name w:val="annotation reference"/>
    <w:basedOn w:val="Standaardalinea-lettertype"/>
    <w:uiPriority w:val="99"/>
    <w:semiHidden/>
    <w:unhideWhenUsed/>
    <w:rsid w:val="00BA2E46"/>
    <w:rPr>
      <w:sz w:val="16"/>
      <w:szCs w:val="16"/>
    </w:rPr>
  </w:style>
  <w:style w:type="paragraph" w:styleId="Tekstopmerking">
    <w:name w:val="annotation text"/>
    <w:basedOn w:val="Standaard"/>
    <w:link w:val="TekstopmerkingChar"/>
    <w:uiPriority w:val="99"/>
    <w:semiHidden/>
    <w:unhideWhenUsed/>
    <w:rsid w:val="00BA2E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2E46"/>
    <w:rPr>
      <w:sz w:val="20"/>
      <w:szCs w:val="20"/>
    </w:rPr>
  </w:style>
  <w:style w:type="paragraph" w:styleId="Onderwerpvanopmerking">
    <w:name w:val="annotation subject"/>
    <w:basedOn w:val="Tekstopmerking"/>
    <w:next w:val="Tekstopmerking"/>
    <w:link w:val="OnderwerpvanopmerkingChar"/>
    <w:uiPriority w:val="99"/>
    <w:semiHidden/>
    <w:unhideWhenUsed/>
    <w:rsid w:val="00BA2E46"/>
    <w:rPr>
      <w:b/>
      <w:bCs/>
    </w:rPr>
  </w:style>
  <w:style w:type="character" w:customStyle="1" w:styleId="OnderwerpvanopmerkingChar">
    <w:name w:val="Onderwerp van opmerking Char"/>
    <w:basedOn w:val="TekstopmerkingChar"/>
    <w:link w:val="Onderwerpvanopmerking"/>
    <w:uiPriority w:val="99"/>
    <w:semiHidden/>
    <w:rsid w:val="00BA2E46"/>
    <w:rPr>
      <w:b/>
      <w:bCs/>
      <w:sz w:val="20"/>
      <w:szCs w:val="20"/>
    </w:rPr>
  </w:style>
  <w:style w:type="paragraph" w:styleId="Ballontekst">
    <w:name w:val="Balloon Text"/>
    <w:basedOn w:val="Standaard"/>
    <w:link w:val="BallontekstChar"/>
    <w:uiPriority w:val="99"/>
    <w:semiHidden/>
    <w:unhideWhenUsed/>
    <w:rsid w:val="00BA2E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2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8581">
      <w:bodyDiv w:val="1"/>
      <w:marLeft w:val="0"/>
      <w:marRight w:val="0"/>
      <w:marTop w:val="0"/>
      <w:marBottom w:val="0"/>
      <w:divBdr>
        <w:top w:val="none" w:sz="0" w:space="0" w:color="auto"/>
        <w:left w:val="none" w:sz="0" w:space="0" w:color="auto"/>
        <w:bottom w:val="none" w:sz="0" w:space="0" w:color="auto"/>
        <w:right w:val="none" w:sz="0" w:space="0" w:color="auto"/>
      </w:divBdr>
    </w:div>
    <w:div w:id="862787355">
      <w:bodyDiv w:val="1"/>
      <w:marLeft w:val="0"/>
      <w:marRight w:val="0"/>
      <w:marTop w:val="0"/>
      <w:marBottom w:val="0"/>
      <w:divBdr>
        <w:top w:val="none" w:sz="0" w:space="0" w:color="auto"/>
        <w:left w:val="none" w:sz="0" w:space="0" w:color="auto"/>
        <w:bottom w:val="none" w:sz="0" w:space="0" w:color="auto"/>
        <w:right w:val="none" w:sz="0" w:space="0" w:color="auto"/>
      </w:divBdr>
      <w:divsChild>
        <w:div w:id="599293769">
          <w:marLeft w:val="0"/>
          <w:marRight w:val="0"/>
          <w:marTop w:val="0"/>
          <w:marBottom w:val="0"/>
          <w:divBdr>
            <w:top w:val="none" w:sz="0" w:space="0" w:color="auto"/>
            <w:left w:val="none" w:sz="0" w:space="0" w:color="auto"/>
            <w:bottom w:val="none" w:sz="0" w:space="0" w:color="auto"/>
            <w:right w:val="none" w:sz="0" w:space="0" w:color="auto"/>
          </w:divBdr>
          <w:divsChild>
            <w:div w:id="1789661326">
              <w:marLeft w:val="0"/>
              <w:marRight w:val="0"/>
              <w:marTop w:val="0"/>
              <w:marBottom w:val="0"/>
              <w:divBdr>
                <w:top w:val="none" w:sz="0" w:space="0" w:color="auto"/>
                <w:left w:val="none" w:sz="0" w:space="0" w:color="auto"/>
                <w:bottom w:val="none" w:sz="0" w:space="0" w:color="auto"/>
                <w:right w:val="none" w:sz="0" w:space="0" w:color="auto"/>
              </w:divBdr>
              <w:divsChild>
                <w:div w:id="1528248276">
                  <w:marLeft w:val="0"/>
                  <w:marRight w:val="0"/>
                  <w:marTop w:val="0"/>
                  <w:marBottom w:val="0"/>
                  <w:divBdr>
                    <w:top w:val="none" w:sz="0" w:space="0" w:color="auto"/>
                    <w:left w:val="none" w:sz="0" w:space="0" w:color="auto"/>
                    <w:bottom w:val="none" w:sz="0" w:space="0" w:color="auto"/>
                    <w:right w:val="none" w:sz="0" w:space="0" w:color="auto"/>
                  </w:divBdr>
                  <w:divsChild>
                    <w:div w:id="1735278715">
                      <w:marLeft w:val="0"/>
                      <w:marRight w:val="0"/>
                      <w:marTop w:val="0"/>
                      <w:marBottom w:val="0"/>
                      <w:divBdr>
                        <w:top w:val="none" w:sz="0" w:space="0" w:color="auto"/>
                        <w:left w:val="none" w:sz="0" w:space="0" w:color="auto"/>
                        <w:bottom w:val="none" w:sz="0" w:space="0" w:color="auto"/>
                        <w:right w:val="none" w:sz="0" w:space="0" w:color="auto"/>
                      </w:divBdr>
                      <w:divsChild>
                        <w:div w:id="1538086914">
                          <w:marLeft w:val="0"/>
                          <w:marRight w:val="0"/>
                          <w:marTop w:val="0"/>
                          <w:marBottom w:val="0"/>
                          <w:divBdr>
                            <w:top w:val="none" w:sz="0" w:space="0" w:color="auto"/>
                            <w:left w:val="none" w:sz="0" w:space="0" w:color="auto"/>
                            <w:bottom w:val="none" w:sz="0" w:space="0" w:color="auto"/>
                            <w:right w:val="none" w:sz="0" w:space="0" w:color="auto"/>
                          </w:divBdr>
                          <w:divsChild>
                            <w:div w:id="285280035">
                              <w:marLeft w:val="2700"/>
                              <w:marRight w:val="3960"/>
                              <w:marTop w:val="0"/>
                              <w:marBottom w:val="0"/>
                              <w:divBdr>
                                <w:top w:val="none" w:sz="0" w:space="0" w:color="auto"/>
                                <w:left w:val="none" w:sz="0" w:space="0" w:color="auto"/>
                                <w:bottom w:val="none" w:sz="0" w:space="0" w:color="auto"/>
                                <w:right w:val="none" w:sz="0" w:space="0" w:color="auto"/>
                              </w:divBdr>
                              <w:divsChild>
                                <w:div w:id="717821317">
                                  <w:marLeft w:val="0"/>
                                  <w:marRight w:val="0"/>
                                  <w:marTop w:val="0"/>
                                  <w:marBottom w:val="0"/>
                                  <w:divBdr>
                                    <w:top w:val="none" w:sz="0" w:space="0" w:color="auto"/>
                                    <w:left w:val="none" w:sz="0" w:space="0" w:color="auto"/>
                                    <w:bottom w:val="none" w:sz="0" w:space="0" w:color="auto"/>
                                    <w:right w:val="none" w:sz="0" w:space="0" w:color="auto"/>
                                  </w:divBdr>
                                  <w:divsChild>
                                    <w:div w:id="1424452827">
                                      <w:marLeft w:val="0"/>
                                      <w:marRight w:val="0"/>
                                      <w:marTop w:val="0"/>
                                      <w:marBottom w:val="0"/>
                                      <w:divBdr>
                                        <w:top w:val="none" w:sz="0" w:space="0" w:color="auto"/>
                                        <w:left w:val="none" w:sz="0" w:space="0" w:color="auto"/>
                                        <w:bottom w:val="none" w:sz="0" w:space="0" w:color="auto"/>
                                        <w:right w:val="none" w:sz="0" w:space="0" w:color="auto"/>
                                      </w:divBdr>
                                      <w:divsChild>
                                        <w:div w:id="1098450072">
                                          <w:marLeft w:val="0"/>
                                          <w:marRight w:val="0"/>
                                          <w:marTop w:val="0"/>
                                          <w:marBottom w:val="0"/>
                                          <w:divBdr>
                                            <w:top w:val="none" w:sz="0" w:space="0" w:color="auto"/>
                                            <w:left w:val="none" w:sz="0" w:space="0" w:color="auto"/>
                                            <w:bottom w:val="none" w:sz="0" w:space="0" w:color="auto"/>
                                            <w:right w:val="none" w:sz="0" w:space="0" w:color="auto"/>
                                          </w:divBdr>
                                          <w:divsChild>
                                            <w:div w:id="767115056">
                                              <w:marLeft w:val="0"/>
                                              <w:marRight w:val="0"/>
                                              <w:marTop w:val="90"/>
                                              <w:marBottom w:val="0"/>
                                              <w:divBdr>
                                                <w:top w:val="none" w:sz="0" w:space="0" w:color="auto"/>
                                                <w:left w:val="none" w:sz="0" w:space="0" w:color="auto"/>
                                                <w:bottom w:val="none" w:sz="0" w:space="0" w:color="auto"/>
                                                <w:right w:val="none" w:sz="0" w:space="0" w:color="auto"/>
                                              </w:divBdr>
                                              <w:divsChild>
                                                <w:div w:id="157426545">
                                                  <w:marLeft w:val="0"/>
                                                  <w:marRight w:val="0"/>
                                                  <w:marTop w:val="0"/>
                                                  <w:marBottom w:val="420"/>
                                                  <w:divBdr>
                                                    <w:top w:val="none" w:sz="0" w:space="0" w:color="auto"/>
                                                    <w:left w:val="none" w:sz="0" w:space="0" w:color="auto"/>
                                                    <w:bottom w:val="none" w:sz="0" w:space="0" w:color="auto"/>
                                                    <w:right w:val="none" w:sz="0" w:space="0" w:color="auto"/>
                                                  </w:divBdr>
                                                  <w:divsChild>
                                                    <w:div w:id="1509712700">
                                                      <w:marLeft w:val="0"/>
                                                      <w:marRight w:val="0"/>
                                                      <w:marTop w:val="0"/>
                                                      <w:marBottom w:val="0"/>
                                                      <w:divBdr>
                                                        <w:top w:val="none" w:sz="0" w:space="0" w:color="auto"/>
                                                        <w:left w:val="none" w:sz="0" w:space="0" w:color="auto"/>
                                                        <w:bottom w:val="none" w:sz="0" w:space="0" w:color="auto"/>
                                                        <w:right w:val="none" w:sz="0" w:space="0" w:color="auto"/>
                                                      </w:divBdr>
                                                      <w:divsChild>
                                                        <w:div w:id="1883708564">
                                                          <w:marLeft w:val="0"/>
                                                          <w:marRight w:val="0"/>
                                                          <w:marTop w:val="0"/>
                                                          <w:marBottom w:val="0"/>
                                                          <w:divBdr>
                                                            <w:top w:val="single" w:sz="6" w:space="0" w:color="DFE1E5"/>
                                                            <w:left w:val="single" w:sz="6" w:space="0" w:color="DFE1E5"/>
                                                            <w:bottom w:val="single" w:sz="6" w:space="0" w:color="DFE1E5"/>
                                                            <w:right w:val="single" w:sz="6" w:space="0" w:color="DFE1E5"/>
                                                          </w:divBdr>
                                                          <w:divsChild>
                                                            <w:div w:id="630983607">
                                                              <w:marLeft w:val="0"/>
                                                              <w:marRight w:val="0"/>
                                                              <w:marTop w:val="0"/>
                                                              <w:marBottom w:val="0"/>
                                                              <w:divBdr>
                                                                <w:top w:val="none" w:sz="0" w:space="0" w:color="auto"/>
                                                                <w:left w:val="none" w:sz="0" w:space="0" w:color="auto"/>
                                                                <w:bottom w:val="none" w:sz="0" w:space="0" w:color="auto"/>
                                                                <w:right w:val="none" w:sz="0" w:space="0" w:color="auto"/>
                                                              </w:divBdr>
                                                              <w:divsChild>
                                                                <w:div w:id="2035568987">
                                                                  <w:marLeft w:val="0"/>
                                                                  <w:marRight w:val="0"/>
                                                                  <w:marTop w:val="0"/>
                                                                  <w:marBottom w:val="0"/>
                                                                  <w:divBdr>
                                                                    <w:top w:val="none" w:sz="0" w:space="0" w:color="auto"/>
                                                                    <w:left w:val="none" w:sz="0" w:space="0" w:color="auto"/>
                                                                    <w:bottom w:val="none" w:sz="0" w:space="0" w:color="auto"/>
                                                                    <w:right w:val="none" w:sz="0" w:space="0" w:color="auto"/>
                                                                  </w:divBdr>
                                                                  <w:divsChild>
                                                                    <w:div w:id="842745467">
                                                                      <w:marLeft w:val="0"/>
                                                                      <w:marRight w:val="0"/>
                                                                      <w:marTop w:val="0"/>
                                                                      <w:marBottom w:val="0"/>
                                                                      <w:divBdr>
                                                                        <w:top w:val="none" w:sz="0" w:space="0" w:color="auto"/>
                                                                        <w:left w:val="none" w:sz="0" w:space="0" w:color="auto"/>
                                                                        <w:bottom w:val="none" w:sz="0" w:space="0" w:color="auto"/>
                                                                        <w:right w:val="none" w:sz="0" w:space="0" w:color="auto"/>
                                                                      </w:divBdr>
                                                                      <w:divsChild>
                                                                        <w:div w:id="1731030926">
                                                                          <w:marLeft w:val="0"/>
                                                                          <w:marRight w:val="0"/>
                                                                          <w:marTop w:val="0"/>
                                                                          <w:marBottom w:val="0"/>
                                                                          <w:divBdr>
                                                                            <w:top w:val="none" w:sz="0" w:space="0" w:color="auto"/>
                                                                            <w:left w:val="none" w:sz="0" w:space="0" w:color="auto"/>
                                                                            <w:bottom w:val="none" w:sz="0" w:space="0" w:color="auto"/>
                                                                            <w:right w:val="none" w:sz="0" w:space="0" w:color="auto"/>
                                                                          </w:divBdr>
                                                                          <w:divsChild>
                                                                            <w:div w:id="374934598">
                                                                              <w:marLeft w:val="0"/>
                                                                              <w:marRight w:val="0"/>
                                                                              <w:marTop w:val="0"/>
                                                                              <w:marBottom w:val="0"/>
                                                                              <w:divBdr>
                                                                                <w:top w:val="none" w:sz="0" w:space="0" w:color="auto"/>
                                                                                <w:left w:val="none" w:sz="0" w:space="0" w:color="auto"/>
                                                                                <w:bottom w:val="none" w:sz="0" w:space="0" w:color="auto"/>
                                                                                <w:right w:val="none" w:sz="0" w:space="0" w:color="auto"/>
                                                                              </w:divBdr>
                                                                              <w:divsChild>
                                                                                <w:div w:id="274531846">
                                                                                  <w:marLeft w:val="0"/>
                                                                                  <w:marRight w:val="0"/>
                                                                                  <w:marTop w:val="0"/>
                                                                                  <w:marBottom w:val="0"/>
                                                                                  <w:divBdr>
                                                                                    <w:top w:val="none" w:sz="0" w:space="0" w:color="auto"/>
                                                                                    <w:left w:val="none" w:sz="0" w:space="0" w:color="auto"/>
                                                                                    <w:bottom w:val="none" w:sz="0" w:space="0" w:color="auto"/>
                                                                                    <w:right w:val="none" w:sz="0" w:space="0" w:color="auto"/>
                                                                                  </w:divBdr>
                                                                                  <w:divsChild>
                                                                                    <w:div w:id="1895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65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7018</Characters>
  <Application>Microsoft Office Word</Application>
  <DocSecurity>0</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Mattheussens Gunther</cp:lastModifiedBy>
  <cp:revision>2</cp:revision>
  <dcterms:created xsi:type="dcterms:W3CDTF">2020-11-19T09:50:00Z</dcterms:created>
  <dcterms:modified xsi:type="dcterms:W3CDTF">2020-11-19T09:50:00Z</dcterms:modified>
</cp:coreProperties>
</file>