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521C0" w14:textId="5B9FB01B" w:rsidR="0018755E" w:rsidRPr="0018755E" w:rsidRDefault="00D72283" w:rsidP="0018755E">
      <w:pPr>
        <w:pStyle w:val="Titre1"/>
        <w:jc w:val="center"/>
      </w:pPr>
      <w:bookmarkStart w:id="0" w:name="_GoBack"/>
      <w:bookmarkEnd w:id="0"/>
      <w:proofErr w:type="spellStart"/>
      <w:r>
        <w:t>Task</w:t>
      </w:r>
      <w:proofErr w:type="spellEnd"/>
      <w:r w:rsidR="00CB3274">
        <w:t xml:space="preserve"> </w:t>
      </w:r>
      <w:r>
        <w:t xml:space="preserve">force </w:t>
      </w:r>
      <w:r w:rsidR="00CB3274">
        <w:t>groupes</w:t>
      </w:r>
      <w:r>
        <w:t xml:space="preserve"> vulnérables – recommandations de Unia</w:t>
      </w:r>
    </w:p>
    <w:p w14:paraId="332D6DA4" w14:textId="1833DF77" w:rsidR="53D6328D" w:rsidRDefault="53D6328D" w:rsidP="00B54FE8"/>
    <w:p w14:paraId="1910A20A" w14:textId="4E5D10CE" w:rsidR="00CB3274" w:rsidRDefault="00B03DEC" w:rsidP="00CB3274">
      <w:pPr>
        <w:pStyle w:val="Titre2"/>
        <w:spacing w:after="240"/>
      </w:pPr>
      <w:r>
        <w:t xml:space="preserve">1. </w:t>
      </w:r>
      <w:r w:rsidR="00CB3274">
        <w:t>Constats actuels en termes de signalements reçus</w:t>
      </w:r>
    </w:p>
    <w:p w14:paraId="3816AE72" w14:textId="69E1073B" w:rsidR="00CB3274" w:rsidRPr="00CB3274" w:rsidRDefault="00CB3274" w:rsidP="00B03DEC">
      <w:pPr>
        <w:jc w:val="both"/>
      </w:pPr>
      <w:r>
        <w:t xml:space="preserve">Les signalements reçus à Unia depuis le début de la deuxième vague témoignent </w:t>
      </w:r>
      <w:r w:rsidR="002C42A1">
        <w:t xml:space="preserve">de situations problématiques similaires à celles constatées au cours de la première vague. </w:t>
      </w:r>
      <w:r w:rsidR="004462CE">
        <w:t>Les recommandations formulées par Unia durant la première vague restent donc d’actualité</w:t>
      </w:r>
      <w:r w:rsidR="00B03DEC">
        <w:t xml:space="preserve"> si elles n’ont pas encore été prises en compte.</w:t>
      </w:r>
    </w:p>
    <w:p w14:paraId="74CA9396" w14:textId="77777777" w:rsidR="0045693A" w:rsidRDefault="0045693A" w:rsidP="00A33D68"/>
    <w:p w14:paraId="02DBAB59" w14:textId="47D20691" w:rsidR="00A776D6" w:rsidRDefault="00B03DEC" w:rsidP="00423327">
      <w:pPr>
        <w:pStyle w:val="Titre2"/>
        <w:spacing w:after="240"/>
      </w:pPr>
      <w:r>
        <w:t xml:space="preserve">2. </w:t>
      </w:r>
      <w:r w:rsidR="00A776D6">
        <w:t>Suggesti</w:t>
      </w:r>
      <w:r w:rsidR="008667D1">
        <w:t>ons introductives pour la réunion de mardi</w:t>
      </w:r>
    </w:p>
    <w:p w14:paraId="20C070E5" w14:textId="0018CB60" w:rsidR="00A33D68" w:rsidRPr="008667D1" w:rsidRDefault="00CF4509" w:rsidP="00F12F35">
      <w:pPr>
        <w:jc w:val="both"/>
      </w:pPr>
      <w:r>
        <w:t xml:space="preserve">(1) </w:t>
      </w:r>
      <w:r w:rsidR="008667D1" w:rsidRPr="008667D1">
        <w:t>L</w:t>
      </w:r>
      <w:r w:rsidR="00292996" w:rsidRPr="008667D1">
        <w:t xml:space="preserve">a taskforce a reçu </w:t>
      </w:r>
      <w:r w:rsidR="00A33D68" w:rsidRPr="008667D1">
        <w:t>plusieurs recommandations pendant le premier confinement</w:t>
      </w:r>
      <w:r w:rsidR="00321846" w:rsidRPr="008667D1">
        <w:t>.</w:t>
      </w:r>
      <w:r w:rsidR="00321846" w:rsidRPr="00F12F35">
        <w:rPr>
          <w:b/>
          <w:bCs/>
        </w:rPr>
        <w:t xml:space="preserve"> </w:t>
      </w:r>
      <w:r w:rsidR="00340089" w:rsidRPr="008667D1">
        <w:t>La taskforce pourrait-elle fournir la</w:t>
      </w:r>
      <w:r w:rsidR="00340089" w:rsidRPr="00F12F35">
        <w:rPr>
          <w:b/>
          <w:bCs/>
        </w:rPr>
        <w:t xml:space="preserve"> liste de ces recommandations </w:t>
      </w:r>
      <w:r w:rsidR="00340089" w:rsidRPr="008667D1">
        <w:t>et l</w:t>
      </w:r>
      <w:r w:rsidR="00340089" w:rsidRPr="00F12F35">
        <w:rPr>
          <w:b/>
          <w:bCs/>
        </w:rPr>
        <w:t xml:space="preserve">’état de mise en œuvre </w:t>
      </w:r>
      <w:r w:rsidR="00340089" w:rsidRPr="008667D1">
        <w:t>de celle-ci ?</w:t>
      </w:r>
    </w:p>
    <w:p w14:paraId="26953CC6" w14:textId="77777777" w:rsidR="00CF4509" w:rsidRDefault="00CF4509" w:rsidP="00F12F35">
      <w:pPr>
        <w:jc w:val="both"/>
        <w:rPr>
          <w:b/>
          <w:bCs/>
        </w:rPr>
      </w:pPr>
      <w:r>
        <w:t xml:space="preserve">(2) </w:t>
      </w:r>
      <w:r w:rsidR="00F12F35" w:rsidRPr="008667D1">
        <w:t>Par ailleurs, il faudrait</w:t>
      </w:r>
      <w:r w:rsidR="00F12F35" w:rsidRPr="00F12F35">
        <w:rPr>
          <w:b/>
          <w:bCs/>
        </w:rPr>
        <w:t xml:space="preserve"> définir les groupes vulnérables </w:t>
      </w:r>
      <w:r w:rsidR="00F12F35" w:rsidRPr="0082310C">
        <w:t>concernés par le travail de la taskforce.</w:t>
      </w:r>
      <w:r w:rsidR="00F12F35" w:rsidRPr="00F12F35">
        <w:rPr>
          <w:b/>
          <w:bCs/>
        </w:rPr>
        <w:t xml:space="preserve"> </w:t>
      </w:r>
    </w:p>
    <w:p w14:paraId="06295BE9" w14:textId="20E7ECD3" w:rsidR="0045693A" w:rsidRPr="00F12F35" w:rsidRDefault="00F12F35" w:rsidP="00F12F35">
      <w:pPr>
        <w:jc w:val="both"/>
        <w:rPr>
          <w:b/>
          <w:bCs/>
        </w:rPr>
      </w:pPr>
      <w:r w:rsidRPr="00F12F35">
        <w:rPr>
          <w:rFonts w:eastAsia="Times New Roman"/>
        </w:rPr>
        <w:t xml:space="preserve">Ces </w:t>
      </w:r>
      <w:r w:rsidRPr="004768A1">
        <w:rPr>
          <w:rFonts w:eastAsia="Times New Roman"/>
        </w:rPr>
        <w:t>groupes vulnérables</w:t>
      </w:r>
      <w:r w:rsidRPr="00F12F35">
        <w:rPr>
          <w:rFonts w:eastAsia="Times New Roman"/>
        </w:rPr>
        <w:t xml:space="preserve"> devraient comprendre</w:t>
      </w:r>
      <w:r w:rsidR="0082310C">
        <w:rPr>
          <w:rFonts w:eastAsia="Times New Roman"/>
        </w:rPr>
        <w:t>,</w:t>
      </w:r>
      <w:r w:rsidRPr="00F12F35">
        <w:rPr>
          <w:rFonts w:eastAsia="Times New Roman"/>
        </w:rPr>
        <w:t xml:space="preserve"> entre autre</w:t>
      </w:r>
      <w:r w:rsidR="0082310C">
        <w:rPr>
          <w:rFonts w:eastAsia="Times New Roman"/>
        </w:rPr>
        <w:t>s,</w:t>
      </w:r>
      <w:r w:rsidRPr="00F12F35">
        <w:rPr>
          <w:rFonts w:eastAsia="Times New Roman"/>
        </w:rPr>
        <w:t xml:space="preserve"> les personnes âgées, les femmes, les enfants, les personnes en situation de handicap, les personnes en situation de pauvreté, les migrants, les personnes en séjour irrégulier et les demandeurs d’asile, les personnes détenues</w:t>
      </w:r>
      <w:r w:rsidR="00306173">
        <w:rPr>
          <w:rFonts w:eastAsia="Times New Roman"/>
        </w:rPr>
        <w:t>, internées</w:t>
      </w:r>
      <w:r w:rsidRPr="00F12F35">
        <w:rPr>
          <w:rFonts w:eastAsia="Times New Roman"/>
        </w:rPr>
        <w:t xml:space="preserve"> ou en institutions, les gens du voyage et les roms, les </w:t>
      </w:r>
      <w:r w:rsidR="00306173">
        <w:rPr>
          <w:rFonts w:eastAsia="Times New Roman"/>
        </w:rPr>
        <w:t>personnes qui vivent de la prostitution,</w:t>
      </w:r>
      <w:r w:rsidRPr="00F12F35">
        <w:rPr>
          <w:rFonts w:eastAsia="Times New Roman"/>
        </w:rPr>
        <w:t>…</w:t>
      </w:r>
    </w:p>
    <w:p w14:paraId="58BADE7B" w14:textId="77777777" w:rsidR="00340089" w:rsidRPr="00F12F35" w:rsidRDefault="00340089" w:rsidP="00A33D68">
      <w:pPr>
        <w:rPr>
          <w:b/>
          <w:bCs/>
        </w:rPr>
      </w:pPr>
    </w:p>
    <w:p w14:paraId="4C121D04" w14:textId="65673866" w:rsidR="00B54FE8" w:rsidRDefault="00B03DEC" w:rsidP="00B54FE8">
      <w:pPr>
        <w:pStyle w:val="Titre2"/>
      </w:pPr>
      <w:r>
        <w:t>3.</w:t>
      </w:r>
      <w:r w:rsidR="00B54FE8">
        <w:t xml:space="preserve"> </w:t>
      </w:r>
      <w:r w:rsidR="006010FE">
        <w:t xml:space="preserve">Recommandations </w:t>
      </w:r>
    </w:p>
    <w:p w14:paraId="7EEBBA7B" w14:textId="0A567A1A" w:rsidR="00864872" w:rsidRDefault="00864872" w:rsidP="009A7E9C">
      <w:pPr>
        <w:jc w:val="both"/>
      </w:pPr>
    </w:p>
    <w:p w14:paraId="3296FE7A" w14:textId="5DAF27BA" w:rsidR="00A9236F" w:rsidRDefault="00A9236F" w:rsidP="009A7E9C">
      <w:pPr>
        <w:jc w:val="both"/>
      </w:pPr>
      <w:r w:rsidRPr="00B72669">
        <w:rPr>
          <w:b/>
          <w:bCs/>
        </w:rPr>
        <w:t>De manière générale,</w:t>
      </w:r>
      <w:r>
        <w:t xml:space="preserve"> les </w:t>
      </w:r>
      <w:r w:rsidR="002817C0">
        <w:t>autorités devraient veiller à :</w:t>
      </w:r>
    </w:p>
    <w:p w14:paraId="6CBBE944" w14:textId="6EDA9338" w:rsidR="009A7E9C" w:rsidRDefault="00891989" w:rsidP="001378D9">
      <w:pPr>
        <w:pStyle w:val="Paragraphedeliste"/>
        <w:numPr>
          <w:ilvl w:val="0"/>
          <w:numId w:val="5"/>
        </w:numPr>
        <w:spacing w:line="252" w:lineRule="auto"/>
        <w:jc w:val="both"/>
        <w:rPr>
          <w:rFonts w:eastAsia="Times New Roman"/>
        </w:rPr>
      </w:pPr>
      <w:r>
        <w:rPr>
          <w:rFonts w:eastAsia="Times New Roman"/>
          <w:b/>
          <w:bCs/>
        </w:rPr>
        <w:t>Prévenir</w:t>
      </w:r>
      <w:r w:rsidR="009A7E9C" w:rsidRPr="00114F7C">
        <w:rPr>
          <w:rFonts w:eastAsia="Times New Roman"/>
          <w:b/>
          <w:bCs/>
        </w:rPr>
        <w:t xml:space="preserve"> l’impact </w:t>
      </w:r>
      <w:r w:rsidR="009A7E9C">
        <w:rPr>
          <w:rFonts w:eastAsia="Times New Roman"/>
        </w:rPr>
        <w:t xml:space="preserve">potentiellement négatif de chaque décision prise sur les groupes les plus vulnérables </w:t>
      </w:r>
      <w:r w:rsidR="00210D35">
        <w:rPr>
          <w:rFonts w:eastAsia="Times New Roman"/>
        </w:rPr>
        <w:t>et discriminés</w:t>
      </w:r>
      <w:r w:rsidR="009A7E9C">
        <w:rPr>
          <w:rFonts w:eastAsia="Times New Roman"/>
        </w:rPr>
        <w:t xml:space="preserve"> (personnes en situation de handicap, statut socio-économique plus faible, personnes âgées, familles précarisées, Roms et gens du voyage…).</w:t>
      </w:r>
    </w:p>
    <w:p w14:paraId="10276020" w14:textId="3B53948B" w:rsidR="00EB79E5" w:rsidRDefault="009A7E9C" w:rsidP="001378D9">
      <w:pPr>
        <w:pStyle w:val="Paragraphedeliste"/>
        <w:numPr>
          <w:ilvl w:val="0"/>
          <w:numId w:val="5"/>
        </w:numPr>
        <w:spacing w:line="252" w:lineRule="auto"/>
        <w:jc w:val="both"/>
        <w:rPr>
          <w:rFonts w:eastAsia="Times New Roman"/>
        </w:rPr>
      </w:pPr>
      <w:r>
        <w:rPr>
          <w:rFonts w:eastAsia="Times New Roman"/>
        </w:rPr>
        <w:t xml:space="preserve">Organiser </w:t>
      </w:r>
      <w:r w:rsidRPr="00114F7C">
        <w:rPr>
          <w:rFonts w:eastAsia="Times New Roman"/>
          <w:b/>
          <w:bCs/>
        </w:rPr>
        <w:t>la mesure de l’impact</w:t>
      </w:r>
      <w:r>
        <w:rPr>
          <w:rFonts w:eastAsia="Times New Roman"/>
        </w:rPr>
        <w:t xml:space="preserve"> de la crise </w:t>
      </w:r>
      <w:proofErr w:type="spellStart"/>
      <w:r>
        <w:rPr>
          <w:rFonts w:eastAsia="Times New Roman"/>
        </w:rPr>
        <w:t>Covid</w:t>
      </w:r>
      <w:proofErr w:type="spellEnd"/>
      <w:r>
        <w:rPr>
          <w:rFonts w:eastAsia="Times New Roman"/>
        </w:rPr>
        <w:t xml:space="preserve"> sur les groupes les plus fragilisés et rendre ces données publiques.</w:t>
      </w:r>
    </w:p>
    <w:p w14:paraId="43BFD670" w14:textId="77777777" w:rsidR="009A7E9C" w:rsidRDefault="009A7E9C" w:rsidP="001378D9">
      <w:pPr>
        <w:pStyle w:val="Paragraphedeliste"/>
        <w:numPr>
          <w:ilvl w:val="0"/>
          <w:numId w:val="5"/>
        </w:numPr>
        <w:spacing w:line="252" w:lineRule="auto"/>
        <w:jc w:val="both"/>
        <w:rPr>
          <w:rFonts w:eastAsia="Times New Roman"/>
        </w:rPr>
      </w:pPr>
      <w:r>
        <w:rPr>
          <w:rFonts w:eastAsia="Times New Roman"/>
        </w:rPr>
        <w:t xml:space="preserve">Prendre des </w:t>
      </w:r>
      <w:r w:rsidRPr="00570A12">
        <w:rPr>
          <w:rFonts w:eastAsia="Times New Roman"/>
          <w:b/>
          <w:bCs/>
        </w:rPr>
        <w:t>mesures qui soient accessibles, compréhensibles et prévisibles</w:t>
      </w:r>
      <w:r>
        <w:rPr>
          <w:rFonts w:eastAsia="Times New Roman"/>
        </w:rPr>
        <w:t xml:space="preserve"> dans leurs effets et leur connaissance tant pour la population que pour les services chargés de les faire respecter.</w:t>
      </w:r>
    </w:p>
    <w:p w14:paraId="319261BA" w14:textId="13EEC16A" w:rsidR="009A7E9C" w:rsidRDefault="009A7E9C" w:rsidP="001378D9">
      <w:pPr>
        <w:pStyle w:val="Paragraphedeliste"/>
        <w:numPr>
          <w:ilvl w:val="0"/>
          <w:numId w:val="5"/>
        </w:numPr>
        <w:spacing w:line="252" w:lineRule="auto"/>
        <w:jc w:val="both"/>
        <w:rPr>
          <w:rFonts w:eastAsia="Times New Roman"/>
        </w:rPr>
      </w:pPr>
      <w:r w:rsidRPr="00570A12">
        <w:rPr>
          <w:rFonts w:eastAsia="Times New Roman"/>
          <w:b/>
          <w:bCs/>
        </w:rPr>
        <w:t>Soutenir les corps intermédiaires et les acteurs socio-éducatifs</w:t>
      </w:r>
      <w:r>
        <w:rPr>
          <w:rFonts w:eastAsia="Times New Roman"/>
        </w:rPr>
        <w:t xml:space="preserve"> dans un travail de terrain ouvrant le champ à une participation citoyenne dans la lutte contre l’épidémie et afin de garantir la circulation des informations et créer une base commune en toute confiance, validée par </w:t>
      </w:r>
      <w:proofErr w:type="spellStart"/>
      <w:r>
        <w:rPr>
          <w:rFonts w:eastAsia="Times New Roman"/>
        </w:rPr>
        <w:t>tou·t·e·s</w:t>
      </w:r>
      <w:proofErr w:type="spellEnd"/>
      <w:r>
        <w:rPr>
          <w:rFonts w:eastAsia="Times New Roman"/>
        </w:rPr>
        <w:t>.</w:t>
      </w:r>
    </w:p>
    <w:p w14:paraId="57BBEAA5" w14:textId="60069044" w:rsidR="009A7E9C" w:rsidRDefault="009A7E9C" w:rsidP="001378D9">
      <w:pPr>
        <w:pStyle w:val="Paragraphedeliste"/>
        <w:numPr>
          <w:ilvl w:val="0"/>
          <w:numId w:val="5"/>
        </w:numPr>
        <w:spacing w:line="252" w:lineRule="auto"/>
        <w:jc w:val="both"/>
        <w:rPr>
          <w:rFonts w:eastAsia="Times New Roman"/>
        </w:rPr>
      </w:pPr>
      <w:r>
        <w:rPr>
          <w:rFonts w:eastAsia="Times New Roman"/>
        </w:rPr>
        <w:t xml:space="preserve">Déployer une </w:t>
      </w:r>
      <w:r w:rsidRPr="00570A12">
        <w:rPr>
          <w:rFonts w:eastAsia="Times New Roman"/>
          <w:b/>
          <w:bCs/>
        </w:rPr>
        <w:t>communication ciblée et ventilée</w:t>
      </w:r>
      <w:r>
        <w:rPr>
          <w:rFonts w:eastAsia="Times New Roman"/>
        </w:rPr>
        <w:t xml:space="preserve"> </w:t>
      </w:r>
      <w:r w:rsidR="00AB4EFB">
        <w:rPr>
          <w:rFonts w:eastAsia="Times New Roman"/>
        </w:rPr>
        <w:t xml:space="preserve">en collaboration avec </w:t>
      </w:r>
      <w:r>
        <w:rPr>
          <w:rFonts w:eastAsia="Times New Roman"/>
        </w:rPr>
        <w:t xml:space="preserve">les groupes </w:t>
      </w:r>
      <w:r w:rsidR="00AB4EFB">
        <w:rPr>
          <w:rFonts w:eastAsia="Times New Roman"/>
        </w:rPr>
        <w:t>cibles</w:t>
      </w:r>
      <w:r w:rsidR="00B81683">
        <w:rPr>
          <w:rFonts w:eastAsia="Times New Roman"/>
        </w:rPr>
        <w:t xml:space="preserve"> </w:t>
      </w:r>
      <w:r>
        <w:rPr>
          <w:rFonts w:eastAsia="Times New Roman"/>
        </w:rPr>
        <w:t xml:space="preserve">auxquels on veut s’adresser </w:t>
      </w:r>
      <w:r w:rsidR="00B81683">
        <w:rPr>
          <w:rFonts w:eastAsia="Times New Roman"/>
        </w:rPr>
        <w:t xml:space="preserve">et ce </w:t>
      </w:r>
      <w:r>
        <w:rPr>
          <w:rFonts w:eastAsia="Times New Roman"/>
        </w:rPr>
        <w:t>en veillant à éviter toute stigmatisation.</w:t>
      </w:r>
    </w:p>
    <w:p w14:paraId="417C997B" w14:textId="2927D7CF" w:rsidR="009A7E9C" w:rsidRDefault="009A7E9C" w:rsidP="001378D9">
      <w:pPr>
        <w:pStyle w:val="Paragraphedeliste"/>
        <w:numPr>
          <w:ilvl w:val="0"/>
          <w:numId w:val="5"/>
        </w:numPr>
        <w:spacing w:line="252" w:lineRule="auto"/>
        <w:jc w:val="both"/>
        <w:rPr>
          <w:rFonts w:eastAsia="Times New Roman"/>
        </w:rPr>
      </w:pPr>
      <w:r>
        <w:rPr>
          <w:rFonts w:eastAsia="Times New Roman"/>
        </w:rPr>
        <w:t xml:space="preserve">Faire connaître les mesures, les décisions et toute information utile en </w:t>
      </w:r>
      <w:r w:rsidRPr="00570A12">
        <w:rPr>
          <w:rFonts w:eastAsia="Times New Roman"/>
          <w:b/>
        </w:rPr>
        <w:t>format accessible</w:t>
      </w:r>
      <w:r>
        <w:rPr>
          <w:rFonts w:eastAsia="Times New Roman"/>
        </w:rPr>
        <w:t xml:space="preserve"> : langage clair, en facile à lire et  à comprendre, en langue des signes, avec sous-titres, </w:t>
      </w:r>
      <w:r w:rsidR="00E83CF6">
        <w:rPr>
          <w:rFonts w:eastAsia="Times New Roman"/>
        </w:rPr>
        <w:t xml:space="preserve">dans les </w:t>
      </w:r>
      <w:r>
        <w:rPr>
          <w:rFonts w:eastAsia="Times New Roman"/>
        </w:rPr>
        <w:t>langues principalement parlées</w:t>
      </w:r>
      <w:r w:rsidR="00E83CF6">
        <w:rPr>
          <w:rFonts w:eastAsia="Times New Roman"/>
        </w:rPr>
        <w:t xml:space="preserve"> (y compris l’anglais si ce n’est pas déjà le cas)</w:t>
      </w:r>
      <w:r>
        <w:rPr>
          <w:rFonts w:eastAsia="Times New Roman"/>
        </w:rPr>
        <w:t>…</w:t>
      </w:r>
    </w:p>
    <w:p w14:paraId="392C04F2" w14:textId="77777777" w:rsidR="001378D9" w:rsidRDefault="001378D9" w:rsidP="001378D9">
      <w:pPr>
        <w:pStyle w:val="Paragraphedeliste"/>
        <w:spacing w:line="252" w:lineRule="auto"/>
        <w:jc w:val="both"/>
        <w:rPr>
          <w:rFonts w:eastAsia="Times New Roman"/>
        </w:rPr>
      </w:pPr>
    </w:p>
    <w:p w14:paraId="61A8C172" w14:textId="59233AF2" w:rsidR="00782353" w:rsidRDefault="002C46F0" w:rsidP="00634C42">
      <w:r>
        <w:t xml:space="preserve">Pour ce qui concerne plus spécifiquement </w:t>
      </w:r>
      <w:r w:rsidRPr="002C46F0">
        <w:rPr>
          <w:b/>
          <w:bCs/>
        </w:rPr>
        <w:t>les personnes en situation de handicap</w:t>
      </w:r>
      <w:r>
        <w:t>, les autorités devraient :</w:t>
      </w:r>
    </w:p>
    <w:p w14:paraId="439AF82C" w14:textId="77777777" w:rsidR="00D368DC" w:rsidRPr="002941BE" w:rsidRDefault="00D368DC" w:rsidP="00D368DC">
      <w:pPr>
        <w:pStyle w:val="Paragraphedeliste"/>
        <w:numPr>
          <w:ilvl w:val="0"/>
          <w:numId w:val="4"/>
        </w:numPr>
        <w:jc w:val="both"/>
      </w:pPr>
      <w:r w:rsidRPr="002941BE">
        <w:t>Prendre des mesures en concertation avec les personnes en situation de handicap via leurs organisations et les conseils consultatifs fédéral, régionaux, communautaires et communaux; lorsqu’ils n’existent pas, il faut les créer au plus vite. Les consulter, les écouter.</w:t>
      </w:r>
    </w:p>
    <w:p w14:paraId="5A962C03" w14:textId="77777777" w:rsidR="00D368DC" w:rsidRPr="002941BE" w:rsidRDefault="00D368DC" w:rsidP="00D368DC">
      <w:pPr>
        <w:pStyle w:val="Paragraphedeliste"/>
        <w:numPr>
          <w:ilvl w:val="0"/>
          <w:numId w:val="4"/>
        </w:numPr>
        <w:jc w:val="both"/>
      </w:pPr>
      <w:r w:rsidRPr="002941BE">
        <w:t xml:space="preserve">Se demander, à chaque mesure prise, si elle peut avoir un impact négatif sur certains groupes, notamment pour les personnes en situation de handicap. Faire du </w:t>
      </w:r>
      <w:proofErr w:type="spellStart"/>
      <w:r w:rsidRPr="002941BE">
        <w:t>handistreaming</w:t>
      </w:r>
      <w:proofErr w:type="spellEnd"/>
      <w:r w:rsidRPr="002941BE">
        <w:t xml:space="preserve"> une pratique systématique.</w:t>
      </w:r>
    </w:p>
    <w:p w14:paraId="4E2352AB" w14:textId="77777777" w:rsidR="00D368DC" w:rsidRPr="002941BE" w:rsidRDefault="00D368DC" w:rsidP="00D368DC">
      <w:pPr>
        <w:pStyle w:val="Paragraphedeliste"/>
        <w:jc w:val="both"/>
      </w:pPr>
    </w:p>
    <w:p w14:paraId="3C275352" w14:textId="346B42B5" w:rsidR="00D368DC" w:rsidRPr="002941BE" w:rsidRDefault="00D368DC" w:rsidP="00D368DC">
      <w:pPr>
        <w:pStyle w:val="Paragraphedeliste"/>
        <w:numPr>
          <w:ilvl w:val="0"/>
          <w:numId w:val="4"/>
        </w:numPr>
        <w:jc w:val="both"/>
      </w:pPr>
      <w:r w:rsidRPr="002941BE">
        <w:lastRenderedPageBreak/>
        <w:t xml:space="preserve">Faire appliquer rigoureusement </w:t>
      </w:r>
      <w:r>
        <w:t xml:space="preserve">et communiquer clairement sur </w:t>
      </w:r>
      <w:r w:rsidRPr="002941BE">
        <w:t xml:space="preserve">l’obligation d’aménagements raisonnables pour les personnes en situation de handicap. Par exemple, considérer que la distanciation sociale </w:t>
      </w:r>
      <w:r>
        <w:t xml:space="preserve">ou le port du masque obligatoire </w:t>
      </w:r>
      <w:r w:rsidRPr="002941BE">
        <w:t>n</w:t>
      </w:r>
      <w:r>
        <w:t>e sont</w:t>
      </w:r>
      <w:r w:rsidRPr="002941BE">
        <w:t xml:space="preserve"> pas toujours applicable</w:t>
      </w:r>
      <w:r>
        <w:t>s</w:t>
      </w:r>
      <w:r w:rsidRPr="002941BE">
        <w:t xml:space="preserve"> avec </w:t>
      </w:r>
      <w:r>
        <w:t xml:space="preserve">certaines </w:t>
      </w:r>
      <w:r w:rsidRPr="002941BE">
        <w:t xml:space="preserve"> personne</w:t>
      </w:r>
      <w:r>
        <w:t>s</w:t>
      </w:r>
      <w:r w:rsidRPr="002941BE">
        <w:t xml:space="preserve"> en situation de handicap.</w:t>
      </w:r>
      <w:r>
        <w:t xml:space="preserve"> </w:t>
      </w:r>
    </w:p>
    <w:p w14:paraId="5EC2529B" w14:textId="77777777" w:rsidR="00D368DC" w:rsidRPr="002941BE" w:rsidRDefault="00D368DC" w:rsidP="00D368DC">
      <w:pPr>
        <w:pStyle w:val="Paragraphedeliste"/>
        <w:numPr>
          <w:ilvl w:val="0"/>
          <w:numId w:val="4"/>
        </w:numPr>
        <w:jc w:val="both"/>
      </w:pPr>
      <w:r w:rsidRPr="002941BE">
        <w:t>Faire connaître les mesures, les décisions et toute information utile en format accessible : langage clair, en facile à lire, en langue des signes, en sous-titres.</w:t>
      </w:r>
    </w:p>
    <w:p w14:paraId="04B61B92" w14:textId="38E500AA" w:rsidR="00D368DC" w:rsidRPr="002941BE" w:rsidRDefault="00D368DC" w:rsidP="004A49CC">
      <w:pPr>
        <w:pStyle w:val="Paragraphedeliste"/>
        <w:numPr>
          <w:ilvl w:val="0"/>
          <w:numId w:val="4"/>
        </w:numPr>
        <w:jc w:val="both"/>
      </w:pPr>
      <w:r w:rsidRPr="002941BE">
        <w:t>Établir un plan de crise sanitaire qui tient compte des personnes en situation de handicap. Anticiper, sans improviser. Le bon sens ne suffit pas.</w:t>
      </w:r>
    </w:p>
    <w:p w14:paraId="594C6AEE" w14:textId="77777777" w:rsidR="00D368DC" w:rsidRPr="002941BE" w:rsidRDefault="00D368DC" w:rsidP="00D368DC">
      <w:pPr>
        <w:pStyle w:val="Paragraphedeliste"/>
        <w:numPr>
          <w:ilvl w:val="0"/>
          <w:numId w:val="4"/>
        </w:numPr>
        <w:jc w:val="both"/>
      </w:pPr>
      <w:r w:rsidRPr="002941BE">
        <w:t>Décider de mesures de soutien qui émanent et qui sont organisées par les autorités publiques. Les réseaux d’entraide et de solidarité ne suffisent pas. Notamment, assurer un suivi des personnes isolées.</w:t>
      </w:r>
      <w:r>
        <w:t xml:space="preserve"> Tenir compte de la fracture numérique.</w:t>
      </w:r>
    </w:p>
    <w:p w14:paraId="3EB95141" w14:textId="4893FEBA" w:rsidR="00D368DC" w:rsidRPr="002941BE" w:rsidRDefault="00D368DC" w:rsidP="004A49CC">
      <w:pPr>
        <w:pStyle w:val="Paragraphedeliste"/>
        <w:numPr>
          <w:ilvl w:val="0"/>
          <w:numId w:val="4"/>
        </w:numPr>
        <w:jc w:val="both"/>
      </w:pPr>
      <w:r w:rsidRPr="002941BE">
        <w:t>Étudier au plus vite les possibilités d’assurer une continuité des soins et de l’accompagnement indispensables aux personnes en situation de handicap et leurs proches.</w:t>
      </w:r>
    </w:p>
    <w:p w14:paraId="496CE5F2" w14:textId="29142CF2" w:rsidR="00D368DC" w:rsidRPr="002941BE" w:rsidRDefault="00D368DC" w:rsidP="004A49CC">
      <w:pPr>
        <w:pStyle w:val="Paragraphedeliste"/>
        <w:numPr>
          <w:ilvl w:val="0"/>
          <w:numId w:val="4"/>
        </w:numPr>
        <w:jc w:val="both"/>
      </w:pPr>
      <w:r w:rsidRPr="002941BE">
        <w:t xml:space="preserve">Considérer que les personnes en situation de handicap ainsi que leurs proches et les professionnels qui les entourent (assistants personnels, kiné, …) font partie des citoyens prioritaires pour le matériel de protection et le </w:t>
      </w:r>
      <w:proofErr w:type="spellStart"/>
      <w:r w:rsidRPr="002941BE">
        <w:t>testing</w:t>
      </w:r>
      <w:proofErr w:type="spellEnd"/>
      <w:r w:rsidRPr="002941BE">
        <w:t>.</w:t>
      </w:r>
    </w:p>
    <w:p w14:paraId="2CF9F29F" w14:textId="0C0CD54B" w:rsidR="00D368DC" w:rsidRPr="002941BE" w:rsidRDefault="00D368DC" w:rsidP="004A49CC">
      <w:pPr>
        <w:pStyle w:val="Paragraphedeliste"/>
        <w:numPr>
          <w:ilvl w:val="0"/>
          <w:numId w:val="4"/>
        </w:numPr>
        <w:jc w:val="both"/>
      </w:pPr>
      <w:r w:rsidRPr="002941BE">
        <w:t>Soutenir au plus vite des alternatives aux lieux de vie collectifs pour les personnes en situation de handicap. Ces alternatives doivent être respectueuses des droits humains, entre autres garantir l’inclusion de la personne, répondre à leurs besoins en termes d’accompagnement, et permettre une vie autonome et libre sur un pied d’égalité avec les autres.</w:t>
      </w:r>
    </w:p>
    <w:p w14:paraId="4F303F11" w14:textId="20832EAB" w:rsidR="00D368DC" w:rsidRPr="00C128FA" w:rsidRDefault="00D368DC" w:rsidP="004A49CC">
      <w:pPr>
        <w:pStyle w:val="Paragraphedeliste"/>
        <w:numPr>
          <w:ilvl w:val="0"/>
          <w:numId w:val="4"/>
        </w:numPr>
        <w:jc w:val="both"/>
      </w:pPr>
      <w:r w:rsidRPr="00C128FA">
        <w:t xml:space="preserve">Modifier et appliquer dans les hôpitaux des critères d’accès aux soins qui ne soient pas basés sur l’âge et le handicap.  </w:t>
      </w:r>
      <w:r>
        <w:t>Permettre l’accompagnement d’un proche lors de l’hospitalisation de certaines personnes (autistes, avec déficience intellectuelle, handicap psychique,…).</w:t>
      </w:r>
    </w:p>
    <w:p w14:paraId="780621D9" w14:textId="0F61BF6E" w:rsidR="00D368DC" w:rsidRDefault="00D368DC" w:rsidP="004A49CC">
      <w:pPr>
        <w:pStyle w:val="Paragraphedeliste"/>
        <w:numPr>
          <w:ilvl w:val="0"/>
          <w:numId w:val="4"/>
        </w:numPr>
        <w:jc w:val="both"/>
      </w:pPr>
      <w:r w:rsidRPr="002941BE">
        <w:t>Sensibiliser la société (acteurs privés et particuliers) sur les besoins particuliers des personnes handicapées en temps de crise.</w:t>
      </w:r>
    </w:p>
    <w:p w14:paraId="33F99BBB" w14:textId="77777777" w:rsidR="001378D9" w:rsidRDefault="001378D9" w:rsidP="001378D9">
      <w:pPr>
        <w:pStyle w:val="Paragraphedeliste"/>
        <w:jc w:val="both"/>
      </w:pPr>
    </w:p>
    <w:p w14:paraId="1E4D8974" w14:textId="3028B5F3" w:rsidR="00D368DC" w:rsidRDefault="00D368DC" w:rsidP="00D368DC">
      <w:pPr>
        <w:pStyle w:val="Paragraphedeliste"/>
        <w:jc w:val="both"/>
      </w:pPr>
      <w:r>
        <w:t>Lien vers le rapport de la consultation </w:t>
      </w:r>
      <w:r w:rsidR="000B1DDF">
        <w:t xml:space="preserve">menée auprès des personnes en situation de handicap durant la première vague </w:t>
      </w:r>
      <w:r w:rsidR="00155848">
        <w:t xml:space="preserve">duquel découlent les recommandations ci-dessus </w:t>
      </w:r>
      <w:r>
        <w:t xml:space="preserve">: </w:t>
      </w:r>
      <w:hyperlink r:id="rId11" w:history="1">
        <w:r w:rsidRPr="0068043F">
          <w:rPr>
            <w:rStyle w:val="Lienhypertexte"/>
          </w:rPr>
          <w:t>https://www.unia.be/fr/articles/la-crise-du-coronavirus-a-eu-un-impact-dramatique-sur-les-personnes-en-situation-de-handicap</w:t>
        </w:r>
      </w:hyperlink>
    </w:p>
    <w:p w14:paraId="1F9EF84A" w14:textId="77777777" w:rsidR="00D368DC" w:rsidRDefault="00D368DC" w:rsidP="00D368DC">
      <w:pPr>
        <w:pStyle w:val="Paragraphedeliste"/>
        <w:jc w:val="both"/>
      </w:pPr>
    </w:p>
    <w:p w14:paraId="30A7FDDC" w14:textId="77777777" w:rsidR="00D368DC" w:rsidRDefault="00D368DC" w:rsidP="00D368DC">
      <w:pPr>
        <w:pStyle w:val="Paragraphedeliste"/>
        <w:jc w:val="both"/>
      </w:pPr>
      <w:r w:rsidRPr="002746DC">
        <w:t>Les villes et les communes jouent un grand rôle dans les mesures prises pour protéger, mais aussi soutenir leurs habitants. Unia a voulu aider les villes et les communes à élaborer une politique adéquate durant cette période en leur donnant un aperçu des obstacles rencontrés par les personnes handicapées et des besoins les plus urgents.</w:t>
      </w:r>
    </w:p>
    <w:p w14:paraId="37C2A5A2" w14:textId="77777777" w:rsidR="00D368DC" w:rsidRPr="002746DC" w:rsidRDefault="00D368DC" w:rsidP="00D368DC">
      <w:pPr>
        <w:pStyle w:val="Paragraphedeliste"/>
        <w:jc w:val="both"/>
      </w:pPr>
    </w:p>
    <w:p w14:paraId="415900FB" w14:textId="77777777" w:rsidR="00D368DC" w:rsidRDefault="00D368DC" w:rsidP="00D368DC">
      <w:pPr>
        <w:pStyle w:val="Paragraphedeliste"/>
        <w:jc w:val="both"/>
      </w:pPr>
      <w:r w:rsidRPr="002746DC">
        <w:t xml:space="preserve">Unia leur a ainsi adressé une série de recommandations concrètes dès les premiers résultats de </w:t>
      </w:r>
      <w:r>
        <w:t xml:space="preserve">la </w:t>
      </w:r>
      <w:r w:rsidRPr="002746DC">
        <w:t>consultation. Vous pouvez en prendre connaissance sur le site d’Unia :</w:t>
      </w:r>
      <w:r>
        <w:t xml:space="preserve"> </w:t>
      </w:r>
      <w:hyperlink r:id="rId12" w:history="1">
        <w:r w:rsidRPr="0068043F">
          <w:rPr>
            <w:rStyle w:val="Lienhypertexte"/>
          </w:rPr>
          <w:t>https://www.unia.be/files/Documenten/Aanbevelingen-advies/Recommandations_pour_les_villes_et_les_communes.pdf</w:t>
        </w:r>
      </w:hyperlink>
    </w:p>
    <w:p w14:paraId="663D0DF7" w14:textId="77777777" w:rsidR="00D368DC" w:rsidRDefault="00D368DC" w:rsidP="00634C42"/>
    <w:p w14:paraId="0806E24B" w14:textId="4A93BD9A" w:rsidR="00782353" w:rsidRDefault="001B4DA9" w:rsidP="00A96A78">
      <w:pPr>
        <w:pStyle w:val="Titre2"/>
        <w:spacing w:after="240"/>
      </w:pPr>
      <w:r>
        <w:t>C</w:t>
      </w:r>
      <w:r w:rsidR="00782353">
        <w:t xml:space="preserve">. Autres </w:t>
      </w:r>
      <w:r w:rsidR="00A96A78">
        <w:t>points d’attentions</w:t>
      </w:r>
    </w:p>
    <w:p w14:paraId="6512B36E" w14:textId="03306C67" w:rsidR="00AD590A" w:rsidRDefault="00CD44E6" w:rsidP="001378D9">
      <w:pPr>
        <w:pStyle w:val="Paragraphedeliste"/>
        <w:numPr>
          <w:ilvl w:val="0"/>
          <w:numId w:val="6"/>
        </w:numPr>
        <w:ind w:left="709"/>
        <w:jc w:val="both"/>
      </w:pPr>
      <w:r>
        <w:t xml:space="preserve">Recommuniquer sur les exceptions </w:t>
      </w:r>
      <w:r w:rsidR="003423E1">
        <w:t>au port du masque</w:t>
      </w:r>
      <w:r w:rsidR="001616D9">
        <w:t xml:space="preserve">. </w:t>
      </w:r>
    </w:p>
    <w:p w14:paraId="47E7A03A" w14:textId="028F7C4F" w:rsidR="004C63D3" w:rsidRDefault="00156671" w:rsidP="008F4DF9">
      <w:pPr>
        <w:pStyle w:val="Paragraphedeliste"/>
        <w:numPr>
          <w:ilvl w:val="0"/>
          <w:numId w:val="6"/>
        </w:numPr>
        <w:ind w:left="709"/>
        <w:jc w:val="both"/>
      </w:pPr>
      <w:r>
        <w:t>A court terme, v</w:t>
      </w:r>
      <w:r w:rsidR="00305588">
        <w:t xml:space="preserve">eiller à ce que chaque élève </w:t>
      </w:r>
      <w:r w:rsidR="00CA27A5">
        <w:t xml:space="preserve">contraint d’étudier à distance puisse recevoir </w:t>
      </w:r>
      <w:r w:rsidR="005D45F5">
        <w:t xml:space="preserve">gratuitement </w:t>
      </w:r>
      <w:r w:rsidR="00327CE5">
        <w:t xml:space="preserve">un PC </w:t>
      </w:r>
      <w:r w:rsidR="00CA27A5">
        <w:t xml:space="preserve">ou </w:t>
      </w:r>
      <w:r w:rsidR="00327CE5">
        <w:t>l’</w:t>
      </w:r>
      <w:r w:rsidR="00CA27A5">
        <w:t xml:space="preserve">acquérir </w:t>
      </w:r>
      <w:r w:rsidR="003B7B19">
        <w:t xml:space="preserve">à </w:t>
      </w:r>
      <w:r w:rsidR="00A6531B">
        <w:t>prix raisonna</w:t>
      </w:r>
      <w:r w:rsidR="00F46ACE">
        <w:t xml:space="preserve">ble </w:t>
      </w:r>
      <w:r w:rsidR="006935DC">
        <w:t xml:space="preserve">et </w:t>
      </w:r>
      <w:r w:rsidR="002205AA">
        <w:t>dispose d’une connexion internet</w:t>
      </w:r>
      <w:r w:rsidR="006935DC">
        <w:t xml:space="preserve">. </w:t>
      </w:r>
      <w:r w:rsidR="001616D9">
        <w:t xml:space="preserve">Dans une perspective à </w:t>
      </w:r>
      <w:r w:rsidR="006935DC">
        <w:t xml:space="preserve">plus long terme, il faut </w:t>
      </w:r>
      <w:r w:rsidR="001616D9">
        <w:t xml:space="preserve">aussi </w:t>
      </w:r>
      <w:r w:rsidR="006935DC">
        <w:t>entamer une vraie réflexion sur l’impact de la crise sur les groupes fragilisés dans le contexte scolaire</w:t>
      </w:r>
      <w:r w:rsidR="001616D9">
        <w:t xml:space="preserve">. </w:t>
      </w:r>
    </w:p>
    <w:p w14:paraId="758E7ABA" w14:textId="34E21B45" w:rsidR="00A77E6E" w:rsidRDefault="00A77E6E" w:rsidP="008F4DF9">
      <w:pPr>
        <w:pStyle w:val="Paragraphedeliste"/>
        <w:numPr>
          <w:ilvl w:val="0"/>
          <w:numId w:val="6"/>
        </w:numPr>
        <w:ind w:left="709"/>
        <w:jc w:val="both"/>
      </w:pPr>
      <w:r>
        <w:t xml:space="preserve">Si des tests </w:t>
      </w:r>
      <w:proofErr w:type="spellStart"/>
      <w:r>
        <w:t>covid</w:t>
      </w:r>
      <w:proofErr w:type="spellEnd"/>
      <w:r>
        <w:t xml:space="preserve"> sont exigés</w:t>
      </w:r>
      <w:r w:rsidR="00225844">
        <w:t xml:space="preserve"> des étudiants</w:t>
      </w:r>
      <w:r>
        <w:t xml:space="preserve"> pour </w:t>
      </w:r>
      <w:r w:rsidR="00225844">
        <w:t>accéder à leurs lieux de</w:t>
      </w:r>
      <w:r>
        <w:t xml:space="preserve"> stages</w:t>
      </w:r>
      <w:r w:rsidR="00BB4E37">
        <w:t>, veiller à ce que le coût de ces tests ne constituent pas une barrière</w:t>
      </w:r>
      <w:r w:rsidR="003F386E">
        <w:t xml:space="preserve"> pour l’accès aux stages. </w:t>
      </w:r>
    </w:p>
    <w:p w14:paraId="2A01AA52" w14:textId="23037C40" w:rsidR="00064E4B" w:rsidRDefault="006151FF" w:rsidP="00064E4B">
      <w:pPr>
        <w:pStyle w:val="Paragraphedeliste"/>
        <w:numPr>
          <w:ilvl w:val="0"/>
          <w:numId w:val="6"/>
        </w:numPr>
        <w:ind w:left="709"/>
        <w:jc w:val="both"/>
      </w:pPr>
      <w:r>
        <w:t xml:space="preserve">Trouver des solutions pour </w:t>
      </w:r>
      <w:r w:rsidR="005F7B22">
        <w:t>garantir l’</w:t>
      </w:r>
      <w:r w:rsidR="00412BBA">
        <w:t xml:space="preserve">accès au </w:t>
      </w:r>
      <w:r w:rsidR="007D2B87">
        <w:t>logement pour les publics fragilisés, en cas de nécessité de déménager</w:t>
      </w:r>
      <w:r>
        <w:t xml:space="preserve">.  </w:t>
      </w:r>
    </w:p>
    <w:sectPr w:rsidR="00064E4B" w:rsidSect="0010372C">
      <w:head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F2DB9" w14:textId="77777777" w:rsidR="0079494F" w:rsidRDefault="0079494F" w:rsidP="00D72283">
      <w:pPr>
        <w:spacing w:after="0" w:line="240" w:lineRule="auto"/>
      </w:pPr>
      <w:r>
        <w:separator/>
      </w:r>
    </w:p>
  </w:endnote>
  <w:endnote w:type="continuationSeparator" w:id="0">
    <w:p w14:paraId="3A41B734" w14:textId="77777777" w:rsidR="0079494F" w:rsidRDefault="0079494F" w:rsidP="00D72283">
      <w:pPr>
        <w:spacing w:after="0" w:line="240" w:lineRule="auto"/>
      </w:pPr>
      <w:r>
        <w:continuationSeparator/>
      </w:r>
    </w:p>
  </w:endnote>
  <w:endnote w:type="continuationNotice" w:id="1">
    <w:p w14:paraId="4B8C07ED" w14:textId="77777777" w:rsidR="0079494F" w:rsidRDefault="007949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2C67E" w14:textId="77777777" w:rsidR="0079494F" w:rsidRDefault="0079494F" w:rsidP="00D72283">
      <w:pPr>
        <w:spacing w:after="0" w:line="240" w:lineRule="auto"/>
      </w:pPr>
      <w:r>
        <w:separator/>
      </w:r>
    </w:p>
  </w:footnote>
  <w:footnote w:type="continuationSeparator" w:id="0">
    <w:p w14:paraId="5C25B87A" w14:textId="77777777" w:rsidR="0079494F" w:rsidRDefault="0079494F" w:rsidP="00D72283">
      <w:pPr>
        <w:spacing w:after="0" w:line="240" w:lineRule="auto"/>
      </w:pPr>
      <w:r>
        <w:continuationSeparator/>
      </w:r>
    </w:p>
  </w:footnote>
  <w:footnote w:type="continuationNotice" w:id="1">
    <w:p w14:paraId="102E59B2" w14:textId="77777777" w:rsidR="0079494F" w:rsidRDefault="007949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7F852" w14:textId="126E9A9D" w:rsidR="00D72283" w:rsidRDefault="00864872">
    <w:pPr>
      <w:pStyle w:val="En-tte"/>
    </w:pPr>
    <w:r>
      <w:fldChar w:fldCharType="begin"/>
    </w:r>
    <w:r>
      <w:instrText xml:space="preserve"> TIME \@ "dd-MM-yy" </w:instrText>
    </w:r>
    <w:r>
      <w:fldChar w:fldCharType="separate"/>
    </w:r>
    <w:r w:rsidR="00940AF9">
      <w:rPr>
        <w:noProof/>
      </w:rPr>
      <w:t>06-11-20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2E0"/>
    <w:multiLevelType w:val="hybridMultilevel"/>
    <w:tmpl w:val="F476DA58"/>
    <w:lvl w:ilvl="0" w:tplc="722681A0">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17746D8F"/>
    <w:multiLevelType w:val="hybridMultilevel"/>
    <w:tmpl w:val="8D101D64"/>
    <w:lvl w:ilvl="0" w:tplc="2000000D">
      <w:start w:val="1"/>
      <w:numFmt w:val="bullet"/>
      <w:lvlText w:val=""/>
      <w:lvlJc w:val="left"/>
      <w:pPr>
        <w:ind w:left="1425" w:hanging="360"/>
      </w:pPr>
      <w:rPr>
        <w:rFonts w:ascii="Wingdings" w:hAnsi="Wingdings" w:hint="default"/>
      </w:rPr>
    </w:lvl>
    <w:lvl w:ilvl="1" w:tplc="20000003" w:tentative="1">
      <w:start w:val="1"/>
      <w:numFmt w:val="bullet"/>
      <w:lvlText w:val="o"/>
      <w:lvlJc w:val="left"/>
      <w:pPr>
        <w:ind w:left="2145" w:hanging="360"/>
      </w:pPr>
      <w:rPr>
        <w:rFonts w:ascii="Courier New" w:hAnsi="Courier New" w:cs="Courier New" w:hint="default"/>
      </w:rPr>
    </w:lvl>
    <w:lvl w:ilvl="2" w:tplc="20000005" w:tentative="1">
      <w:start w:val="1"/>
      <w:numFmt w:val="bullet"/>
      <w:lvlText w:val=""/>
      <w:lvlJc w:val="left"/>
      <w:pPr>
        <w:ind w:left="2865" w:hanging="360"/>
      </w:pPr>
      <w:rPr>
        <w:rFonts w:ascii="Wingdings" w:hAnsi="Wingdings" w:hint="default"/>
      </w:rPr>
    </w:lvl>
    <w:lvl w:ilvl="3" w:tplc="20000001" w:tentative="1">
      <w:start w:val="1"/>
      <w:numFmt w:val="bullet"/>
      <w:lvlText w:val=""/>
      <w:lvlJc w:val="left"/>
      <w:pPr>
        <w:ind w:left="3585" w:hanging="360"/>
      </w:pPr>
      <w:rPr>
        <w:rFonts w:ascii="Symbol" w:hAnsi="Symbol" w:hint="default"/>
      </w:rPr>
    </w:lvl>
    <w:lvl w:ilvl="4" w:tplc="20000003" w:tentative="1">
      <w:start w:val="1"/>
      <w:numFmt w:val="bullet"/>
      <w:lvlText w:val="o"/>
      <w:lvlJc w:val="left"/>
      <w:pPr>
        <w:ind w:left="4305" w:hanging="360"/>
      </w:pPr>
      <w:rPr>
        <w:rFonts w:ascii="Courier New" w:hAnsi="Courier New" w:cs="Courier New" w:hint="default"/>
      </w:rPr>
    </w:lvl>
    <w:lvl w:ilvl="5" w:tplc="20000005" w:tentative="1">
      <w:start w:val="1"/>
      <w:numFmt w:val="bullet"/>
      <w:lvlText w:val=""/>
      <w:lvlJc w:val="left"/>
      <w:pPr>
        <w:ind w:left="5025" w:hanging="360"/>
      </w:pPr>
      <w:rPr>
        <w:rFonts w:ascii="Wingdings" w:hAnsi="Wingdings" w:hint="default"/>
      </w:rPr>
    </w:lvl>
    <w:lvl w:ilvl="6" w:tplc="20000001" w:tentative="1">
      <w:start w:val="1"/>
      <w:numFmt w:val="bullet"/>
      <w:lvlText w:val=""/>
      <w:lvlJc w:val="left"/>
      <w:pPr>
        <w:ind w:left="5745" w:hanging="360"/>
      </w:pPr>
      <w:rPr>
        <w:rFonts w:ascii="Symbol" w:hAnsi="Symbol" w:hint="default"/>
      </w:rPr>
    </w:lvl>
    <w:lvl w:ilvl="7" w:tplc="20000003" w:tentative="1">
      <w:start w:val="1"/>
      <w:numFmt w:val="bullet"/>
      <w:lvlText w:val="o"/>
      <w:lvlJc w:val="left"/>
      <w:pPr>
        <w:ind w:left="6465" w:hanging="360"/>
      </w:pPr>
      <w:rPr>
        <w:rFonts w:ascii="Courier New" w:hAnsi="Courier New" w:cs="Courier New" w:hint="default"/>
      </w:rPr>
    </w:lvl>
    <w:lvl w:ilvl="8" w:tplc="20000005" w:tentative="1">
      <w:start w:val="1"/>
      <w:numFmt w:val="bullet"/>
      <w:lvlText w:val=""/>
      <w:lvlJc w:val="left"/>
      <w:pPr>
        <w:ind w:left="7185" w:hanging="360"/>
      </w:pPr>
      <w:rPr>
        <w:rFonts w:ascii="Wingdings" w:hAnsi="Wingdings" w:hint="default"/>
      </w:rPr>
    </w:lvl>
  </w:abstractNum>
  <w:abstractNum w:abstractNumId="2" w15:restartNumberingAfterBreak="0">
    <w:nsid w:val="1AEE4F09"/>
    <w:multiLevelType w:val="hybridMultilevel"/>
    <w:tmpl w:val="A6CEC77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B195732"/>
    <w:multiLevelType w:val="hybridMultilevel"/>
    <w:tmpl w:val="8D44090A"/>
    <w:lvl w:ilvl="0" w:tplc="AACAB36A">
      <w:start w:val="1"/>
      <w:numFmt w:val="decimal"/>
      <w:lvlText w:val="%1."/>
      <w:lvlJc w:val="left"/>
      <w:pPr>
        <w:ind w:left="1065" w:hanging="360"/>
      </w:pPr>
      <w:rPr>
        <w:rFonts w:hint="default"/>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4" w15:restartNumberingAfterBreak="0">
    <w:nsid w:val="2AEC6218"/>
    <w:multiLevelType w:val="hybridMultilevel"/>
    <w:tmpl w:val="555ACC1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71405E5"/>
    <w:multiLevelType w:val="hybridMultilevel"/>
    <w:tmpl w:val="A5B4535C"/>
    <w:lvl w:ilvl="0" w:tplc="2000000D">
      <w:start w:val="1"/>
      <w:numFmt w:val="bullet"/>
      <w:lvlText w:val=""/>
      <w:lvlJc w:val="left"/>
      <w:pPr>
        <w:ind w:left="720" w:hanging="360"/>
      </w:pPr>
      <w:rPr>
        <w:rFonts w:ascii="Wingdings" w:hAnsi="Wingding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2"/>
  </w:num>
  <w:num w:numId="2">
    <w:abstractNumId w:val="0"/>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9C"/>
    <w:rsid w:val="00036CA5"/>
    <w:rsid w:val="00060636"/>
    <w:rsid w:val="00061BA0"/>
    <w:rsid w:val="00064E4B"/>
    <w:rsid w:val="0006703C"/>
    <w:rsid w:val="000A4A59"/>
    <w:rsid w:val="000B1DDF"/>
    <w:rsid w:val="000B7EDD"/>
    <w:rsid w:val="000D5162"/>
    <w:rsid w:val="0010372C"/>
    <w:rsid w:val="00104ABF"/>
    <w:rsid w:val="00105573"/>
    <w:rsid w:val="0011283E"/>
    <w:rsid w:val="00122D9D"/>
    <w:rsid w:val="00136C27"/>
    <w:rsid w:val="001378D9"/>
    <w:rsid w:val="00155848"/>
    <w:rsid w:val="00156671"/>
    <w:rsid w:val="00156986"/>
    <w:rsid w:val="001616D9"/>
    <w:rsid w:val="00177BBB"/>
    <w:rsid w:val="0018305C"/>
    <w:rsid w:val="0018755E"/>
    <w:rsid w:val="00190C0F"/>
    <w:rsid w:val="00195BAB"/>
    <w:rsid w:val="001A1158"/>
    <w:rsid w:val="001B4DA9"/>
    <w:rsid w:val="00202141"/>
    <w:rsid w:val="00210D35"/>
    <w:rsid w:val="002205AA"/>
    <w:rsid w:val="00225844"/>
    <w:rsid w:val="00252F82"/>
    <w:rsid w:val="00255B90"/>
    <w:rsid w:val="00265BAB"/>
    <w:rsid w:val="00267211"/>
    <w:rsid w:val="00273A59"/>
    <w:rsid w:val="002817C0"/>
    <w:rsid w:val="00284FF3"/>
    <w:rsid w:val="00292996"/>
    <w:rsid w:val="00292A6A"/>
    <w:rsid w:val="002A22AD"/>
    <w:rsid w:val="002C42A1"/>
    <w:rsid w:val="002C46F0"/>
    <w:rsid w:val="002E2355"/>
    <w:rsid w:val="00305588"/>
    <w:rsid w:val="003057B7"/>
    <w:rsid w:val="00306173"/>
    <w:rsid w:val="00312E07"/>
    <w:rsid w:val="00321846"/>
    <w:rsid w:val="003228D3"/>
    <w:rsid w:val="00327495"/>
    <w:rsid w:val="00327CE5"/>
    <w:rsid w:val="0033474E"/>
    <w:rsid w:val="00340089"/>
    <w:rsid w:val="003423E1"/>
    <w:rsid w:val="00353BCA"/>
    <w:rsid w:val="00384CAF"/>
    <w:rsid w:val="003913A2"/>
    <w:rsid w:val="003B7B19"/>
    <w:rsid w:val="003C5823"/>
    <w:rsid w:val="003F386E"/>
    <w:rsid w:val="003F65E2"/>
    <w:rsid w:val="00412BBA"/>
    <w:rsid w:val="00423327"/>
    <w:rsid w:val="004462CE"/>
    <w:rsid w:val="00450F82"/>
    <w:rsid w:val="0045693A"/>
    <w:rsid w:val="00462800"/>
    <w:rsid w:val="00470C99"/>
    <w:rsid w:val="004768A1"/>
    <w:rsid w:val="00485D37"/>
    <w:rsid w:val="00491721"/>
    <w:rsid w:val="004A3AEE"/>
    <w:rsid w:val="004A49CC"/>
    <w:rsid w:val="004B624D"/>
    <w:rsid w:val="004C2B26"/>
    <w:rsid w:val="004C63D3"/>
    <w:rsid w:val="004E48FD"/>
    <w:rsid w:val="004F228D"/>
    <w:rsid w:val="00510969"/>
    <w:rsid w:val="0055359A"/>
    <w:rsid w:val="00553ABB"/>
    <w:rsid w:val="005A5D42"/>
    <w:rsid w:val="005D45F5"/>
    <w:rsid w:val="005E4A19"/>
    <w:rsid w:val="005F7B22"/>
    <w:rsid w:val="005F7F2A"/>
    <w:rsid w:val="006010FE"/>
    <w:rsid w:val="00610131"/>
    <w:rsid w:val="00613A5D"/>
    <w:rsid w:val="006151FF"/>
    <w:rsid w:val="00616CD5"/>
    <w:rsid w:val="00617E61"/>
    <w:rsid w:val="00634C42"/>
    <w:rsid w:val="00641AFE"/>
    <w:rsid w:val="00643590"/>
    <w:rsid w:val="0064798F"/>
    <w:rsid w:val="00672E81"/>
    <w:rsid w:val="006935DC"/>
    <w:rsid w:val="00697FB6"/>
    <w:rsid w:val="006B180D"/>
    <w:rsid w:val="00782353"/>
    <w:rsid w:val="0079494F"/>
    <w:rsid w:val="007A68FD"/>
    <w:rsid w:val="007D2B87"/>
    <w:rsid w:val="008105AC"/>
    <w:rsid w:val="0082310C"/>
    <w:rsid w:val="0083291D"/>
    <w:rsid w:val="00864872"/>
    <w:rsid w:val="008667D1"/>
    <w:rsid w:val="00891989"/>
    <w:rsid w:val="008C31A3"/>
    <w:rsid w:val="008E623E"/>
    <w:rsid w:val="008E65DE"/>
    <w:rsid w:val="008F3FE5"/>
    <w:rsid w:val="008F5A5A"/>
    <w:rsid w:val="00904FF6"/>
    <w:rsid w:val="00925527"/>
    <w:rsid w:val="00930E56"/>
    <w:rsid w:val="00940AF9"/>
    <w:rsid w:val="00967E2F"/>
    <w:rsid w:val="009926EB"/>
    <w:rsid w:val="009A76C9"/>
    <w:rsid w:val="009A7E9C"/>
    <w:rsid w:val="00A00A5F"/>
    <w:rsid w:val="00A33D68"/>
    <w:rsid w:val="00A61B04"/>
    <w:rsid w:val="00A6411F"/>
    <w:rsid w:val="00A6531B"/>
    <w:rsid w:val="00A71C0E"/>
    <w:rsid w:val="00A776D6"/>
    <w:rsid w:val="00A77E6E"/>
    <w:rsid w:val="00A85A32"/>
    <w:rsid w:val="00A919CB"/>
    <w:rsid w:val="00A9236F"/>
    <w:rsid w:val="00A96A78"/>
    <w:rsid w:val="00A974FD"/>
    <w:rsid w:val="00AB4EFB"/>
    <w:rsid w:val="00AC2BE0"/>
    <w:rsid w:val="00AD590A"/>
    <w:rsid w:val="00B03DEC"/>
    <w:rsid w:val="00B54FE8"/>
    <w:rsid w:val="00B660F1"/>
    <w:rsid w:val="00B72669"/>
    <w:rsid w:val="00B81683"/>
    <w:rsid w:val="00BB4E37"/>
    <w:rsid w:val="00BD3D55"/>
    <w:rsid w:val="00BD4EEB"/>
    <w:rsid w:val="00C36086"/>
    <w:rsid w:val="00C53A9F"/>
    <w:rsid w:val="00C7299F"/>
    <w:rsid w:val="00C823F1"/>
    <w:rsid w:val="00CA27A5"/>
    <w:rsid w:val="00CB3274"/>
    <w:rsid w:val="00CD44E6"/>
    <w:rsid w:val="00CF15AE"/>
    <w:rsid w:val="00CF4509"/>
    <w:rsid w:val="00D14394"/>
    <w:rsid w:val="00D368DC"/>
    <w:rsid w:val="00D414CD"/>
    <w:rsid w:val="00D45692"/>
    <w:rsid w:val="00D66C04"/>
    <w:rsid w:val="00D72283"/>
    <w:rsid w:val="00DA375F"/>
    <w:rsid w:val="00DD40E0"/>
    <w:rsid w:val="00E35BFC"/>
    <w:rsid w:val="00E404D5"/>
    <w:rsid w:val="00E76869"/>
    <w:rsid w:val="00E81CE7"/>
    <w:rsid w:val="00E83CF6"/>
    <w:rsid w:val="00EB79E5"/>
    <w:rsid w:val="00EC23B2"/>
    <w:rsid w:val="00EF1D2D"/>
    <w:rsid w:val="00F12F35"/>
    <w:rsid w:val="00F444F7"/>
    <w:rsid w:val="00F465D7"/>
    <w:rsid w:val="00F46ACE"/>
    <w:rsid w:val="00F54500"/>
    <w:rsid w:val="00F60271"/>
    <w:rsid w:val="00F65C35"/>
    <w:rsid w:val="00F67507"/>
    <w:rsid w:val="00F8728C"/>
    <w:rsid w:val="00F91793"/>
    <w:rsid w:val="00FA60A3"/>
    <w:rsid w:val="00FC5244"/>
    <w:rsid w:val="00FD7A3C"/>
    <w:rsid w:val="00FD7E4C"/>
    <w:rsid w:val="00FF068A"/>
    <w:rsid w:val="53D6328D"/>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F297"/>
  <w15:chartTrackingRefBased/>
  <w15:docId w15:val="{C3B679CC-7FD8-492F-BEF8-CA92A8D5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9C"/>
    <w:rPr>
      <w:rFonts w:eastAsia="SimSun"/>
      <w:lang w:val="fr-BE"/>
    </w:rPr>
  </w:style>
  <w:style w:type="paragraph" w:styleId="Titre1">
    <w:name w:val="heading 1"/>
    <w:basedOn w:val="Normal"/>
    <w:next w:val="Normal"/>
    <w:link w:val="Titre1Car"/>
    <w:uiPriority w:val="9"/>
    <w:qFormat/>
    <w:rsid w:val="009A7E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54F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7E9C"/>
    <w:rPr>
      <w:rFonts w:asciiTheme="majorHAnsi" w:eastAsiaTheme="majorEastAsia" w:hAnsiTheme="majorHAnsi" w:cstheme="majorBidi"/>
      <w:color w:val="2F5496" w:themeColor="accent1" w:themeShade="BF"/>
      <w:sz w:val="32"/>
      <w:szCs w:val="32"/>
      <w:lang w:val="fr-BE"/>
    </w:rPr>
  </w:style>
  <w:style w:type="paragraph" w:styleId="Paragraphedeliste">
    <w:name w:val="List Paragraph"/>
    <w:basedOn w:val="Normal"/>
    <w:uiPriority w:val="34"/>
    <w:qFormat/>
    <w:rsid w:val="009A7E9C"/>
    <w:pPr>
      <w:ind w:left="720"/>
      <w:contextualSpacing/>
    </w:pPr>
  </w:style>
  <w:style w:type="character" w:styleId="Marquedecommentaire">
    <w:name w:val="annotation reference"/>
    <w:basedOn w:val="Policepardfaut"/>
    <w:uiPriority w:val="99"/>
    <w:semiHidden/>
    <w:unhideWhenUsed/>
    <w:rsid w:val="009A7E9C"/>
    <w:rPr>
      <w:sz w:val="16"/>
      <w:szCs w:val="16"/>
    </w:rPr>
  </w:style>
  <w:style w:type="paragraph" w:styleId="Commentaire">
    <w:name w:val="annotation text"/>
    <w:basedOn w:val="Normal"/>
    <w:link w:val="CommentaireCar"/>
    <w:uiPriority w:val="99"/>
    <w:unhideWhenUsed/>
    <w:rsid w:val="009A7E9C"/>
    <w:pPr>
      <w:spacing w:line="240" w:lineRule="auto"/>
    </w:pPr>
    <w:rPr>
      <w:sz w:val="20"/>
      <w:szCs w:val="20"/>
    </w:rPr>
  </w:style>
  <w:style w:type="character" w:customStyle="1" w:styleId="CommentaireCar">
    <w:name w:val="Commentaire Car"/>
    <w:basedOn w:val="Policepardfaut"/>
    <w:link w:val="Commentaire"/>
    <w:uiPriority w:val="99"/>
    <w:rsid w:val="009A7E9C"/>
    <w:rPr>
      <w:rFonts w:eastAsia="SimSun"/>
      <w:sz w:val="20"/>
      <w:szCs w:val="20"/>
      <w:lang w:val="fr-BE"/>
    </w:rPr>
  </w:style>
  <w:style w:type="paragraph" w:styleId="Textedebulles">
    <w:name w:val="Balloon Text"/>
    <w:basedOn w:val="Normal"/>
    <w:link w:val="TextedebullesCar"/>
    <w:uiPriority w:val="99"/>
    <w:semiHidden/>
    <w:unhideWhenUsed/>
    <w:rsid w:val="009A7E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7E9C"/>
    <w:rPr>
      <w:rFonts w:ascii="Segoe UI" w:eastAsia="SimSun" w:hAnsi="Segoe UI" w:cs="Segoe UI"/>
      <w:sz w:val="18"/>
      <w:szCs w:val="18"/>
      <w:lang w:val="fr-BE"/>
    </w:rPr>
  </w:style>
  <w:style w:type="paragraph" w:styleId="Objetducommentaire">
    <w:name w:val="annotation subject"/>
    <w:basedOn w:val="Commentaire"/>
    <w:next w:val="Commentaire"/>
    <w:link w:val="ObjetducommentaireCar"/>
    <w:uiPriority w:val="99"/>
    <w:semiHidden/>
    <w:unhideWhenUsed/>
    <w:rsid w:val="004E48FD"/>
    <w:rPr>
      <w:b/>
      <w:bCs/>
    </w:rPr>
  </w:style>
  <w:style w:type="character" w:customStyle="1" w:styleId="ObjetducommentaireCar">
    <w:name w:val="Objet du commentaire Car"/>
    <w:basedOn w:val="CommentaireCar"/>
    <w:link w:val="Objetducommentaire"/>
    <w:uiPriority w:val="99"/>
    <w:semiHidden/>
    <w:rsid w:val="004E48FD"/>
    <w:rPr>
      <w:rFonts w:eastAsia="SimSun"/>
      <w:b/>
      <w:bCs/>
      <w:sz w:val="20"/>
      <w:szCs w:val="20"/>
      <w:lang w:val="fr-BE"/>
    </w:rPr>
  </w:style>
  <w:style w:type="paragraph" w:styleId="En-tte">
    <w:name w:val="header"/>
    <w:basedOn w:val="Normal"/>
    <w:link w:val="En-tteCar"/>
    <w:uiPriority w:val="99"/>
    <w:unhideWhenUsed/>
    <w:rsid w:val="00D72283"/>
    <w:pPr>
      <w:tabs>
        <w:tab w:val="center" w:pos="4513"/>
        <w:tab w:val="right" w:pos="9026"/>
      </w:tabs>
      <w:spacing w:after="0" w:line="240" w:lineRule="auto"/>
    </w:pPr>
  </w:style>
  <w:style w:type="character" w:customStyle="1" w:styleId="En-tteCar">
    <w:name w:val="En-tête Car"/>
    <w:basedOn w:val="Policepardfaut"/>
    <w:link w:val="En-tte"/>
    <w:uiPriority w:val="99"/>
    <w:rsid w:val="00D72283"/>
    <w:rPr>
      <w:rFonts w:eastAsia="SimSun"/>
      <w:lang w:val="fr-BE"/>
    </w:rPr>
  </w:style>
  <w:style w:type="paragraph" w:styleId="Pieddepage">
    <w:name w:val="footer"/>
    <w:basedOn w:val="Normal"/>
    <w:link w:val="PieddepageCar"/>
    <w:uiPriority w:val="99"/>
    <w:unhideWhenUsed/>
    <w:rsid w:val="00D7228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72283"/>
    <w:rPr>
      <w:rFonts w:eastAsia="SimSun"/>
      <w:lang w:val="fr-BE"/>
    </w:rPr>
  </w:style>
  <w:style w:type="character" w:customStyle="1" w:styleId="Titre2Car">
    <w:name w:val="Titre 2 Car"/>
    <w:basedOn w:val="Policepardfaut"/>
    <w:link w:val="Titre2"/>
    <w:uiPriority w:val="9"/>
    <w:rsid w:val="00B54FE8"/>
    <w:rPr>
      <w:rFonts w:asciiTheme="majorHAnsi" w:eastAsiaTheme="majorEastAsia" w:hAnsiTheme="majorHAnsi" w:cstheme="majorBidi"/>
      <w:color w:val="2F5496" w:themeColor="accent1" w:themeShade="BF"/>
      <w:sz w:val="26"/>
      <w:szCs w:val="26"/>
      <w:lang w:val="fr-BE"/>
    </w:rPr>
  </w:style>
  <w:style w:type="character" w:customStyle="1" w:styleId="apple-converted-space">
    <w:name w:val="apple-converted-space"/>
    <w:basedOn w:val="Policepardfaut"/>
    <w:rsid w:val="0045693A"/>
  </w:style>
  <w:style w:type="character" w:styleId="Lienhypertexte">
    <w:name w:val="Hyperlink"/>
    <w:basedOn w:val="Policepardfaut"/>
    <w:uiPriority w:val="99"/>
    <w:unhideWhenUsed/>
    <w:rsid w:val="00D368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000152">
      <w:bodyDiv w:val="1"/>
      <w:marLeft w:val="0"/>
      <w:marRight w:val="0"/>
      <w:marTop w:val="0"/>
      <w:marBottom w:val="0"/>
      <w:divBdr>
        <w:top w:val="none" w:sz="0" w:space="0" w:color="auto"/>
        <w:left w:val="none" w:sz="0" w:space="0" w:color="auto"/>
        <w:bottom w:val="none" w:sz="0" w:space="0" w:color="auto"/>
        <w:right w:val="none" w:sz="0" w:space="0" w:color="auto"/>
      </w:divBdr>
    </w:div>
    <w:div w:id="180873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a.be/files/Documenten/Aanbevelingen-advies/Recommandations_pour_les_villes_et_les_commun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a.be/fr/articles/la-crise-du-coronavirus-a-eu-un-impact-dramatique-sur-les-personnes-en-situation-de-handica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a26fba-1af1-4028-91bb-a61aed73c4e8">
      <UserInfo>
        <DisplayName>Florence Pondeville</DisplayName>
        <AccountId>109</AccountId>
        <AccountType/>
      </UserInfo>
      <UserInfo>
        <DisplayName>Maarten Huvenne</DisplayName>
        <AccountId>232</AccountId>
        <AccountType/>
      </UserInfo>
      <UserInfo>
        <DisplayName>Nathalie Denies</DisplayName>
        <AccountId>138</AccountId>
        <AccountType/>
      </UserInfo>
      <UserInfo>
        <DisplayName>Paul Borghs</DisplayName>
        <AccountId>145</AccountId>
        <AccountType/>
      </UserInfo>
      <UserInfo>
        <DisplayName>Marisa Fella</DisplayName>
        <AccountId>108</AccountId>
        <AccountType/>
      </UserInfo>
      <UserInfo>
        <DisplayName>Didier Boone</DisplayName>
        <AccountId>195</AccountId>
        <AccountType/>
      </UserInfo>
      <UserInfo>
        <DisplayName>Micheline Van Droogenbroeck</DisplayName>
        <AccountId>157</AccountId>
        <AccountType/>
      </UserInfo>
      <UserInfo>
        <DisplayName>Bruno Martens</DisplayName>
        <AccountId>187</AccountId>
        <AccountType/>
      </UserInfo>
      <UserInfo>
        <DisplayName>Sophie Lambert</DisplayName>
        <AccountId>120</AccountId>
        <AccountType/>
      </UserInfo>
      <UserInfo>
        <DisplayName>Patrick Charlier</DisplayName>
        <AccountId>111</AccountId>
        <AccountType/>
      </UserInfo>
      <UserInfo>
        <DisplayName>Michel Vanderkam</DisplayName>
        <AccountId>101</AccountId>
        <AccountType/>
      </UserInfo>
      <UserInfo>
        <DisplayName>Marco Van Haegenborgh</DisplayName>
        <AccountId>112</AccountId>
        <AccountType/>
      </UserInfo>
      <UserInfo>
        <DisplayName>Véronique Ghesquière</DisplayName>
        <AccountId>158</AccountId>
        <AccountType/>
      </UserInfo>
      <UserInfo>
        <DisplayName>Els Keytsman</DisplayName>
        <AccountId>124</AccountId>
        <AccountType/>
      </UserInfo>
      <UserInfo>
        <DisplayName>Danaé Malengreau</DisplayName>
        <AccountId>575</AccountId>
        <AccountType/>
      </UserInfo>
      <UserInfo>
        <DisplayName>Emmanuel Schelfthout</DisplayName>
        <AccountId>619</AccountId>
        <AccountType/>
      </UserInfo>
      <UserInfo>
        <DisplayName>Rebecca Müller</DisplayName>
        <AccountId>703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9D33DFE71AE498F3F701594AD34AD" ma:contentTypeVersion="11" ma:contentTypeDescription="Create a new document." ma:contentTypeScope="" ma:versionID="58a4659474fb03b9b8ddcca5dbcc744c">
  <xsd:schema xmlns:xsd="http://www.w3.org/2001/XMLSchema" xmlns:xs="http://www.w3.org/2001/XMLSchema" xmlns:p="http://schemas.microsoft.com/office/2006/metadata/properties" xmlns:ns2="2040a730-da1a-40a0-a1eb-38424c14c60d" xmlns:ns3="69a26fba-1af1-4028-91bb-a61aed73c4e8" targetNamespace="http://schemas.microsoft.com/office/2006/metadata/properties" ma:root="true" ma:fieldsID="be0f8a61fcc9008b8d8d2d5973751f11" ns2:_="" ns3:_="">
    <xsd:import namespace="2040a730-da1a-40a0-a1eb-38424c14c60d"/>
    <xsd:import namespace="69a26fba-1af1-4028-91bb-a61aed73c4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0a730-da1a-40a0-a1eb-38424c14c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a26fba-1af1-4028-91bb-a61aed73c4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CBA79-8F79-4F43-9833-C3E20A51A2F7}">
  <ds:schemaRefs>
    <ds:schemaRef ds:uri="http://schemas.microsoft.com/office/2006/metadata/properties"/>
    <ds:schemaRef ds:uri="http://schemas.microsoft.com/office/infopath/2007/PartnerControls"/>
    <ds:schemaRef ds:uri="69a26fba-1af1-4028-91bb-a61aed73c4e8"/>
  </ds:schemaRefs>
</ds:datastoreItem>
</file>

<file path=customXml/itemProps2.xml><?xml version="1.0" encoding="utf-8"?>
<ds:datastoreItem xmlns:ds="http://schemas.openxmlformats.org/officeDocument/2006/customXml" ds:itemID="{E51B7111-3932-4B0A-8FFF-8CBC42218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0a730-da1a-40a0-a1eb-38424c14c60d"/>
    <ds:schemaRef ds:uri="69a26fba-1af1-4028-91bb-a61aed73c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606B0-9386-4DCC-A4EA-3830DB1A876C}">
  <ds:schemaRefs>
    <ds:schemaRef ds:uri="http://schemas.microsoft.com/sharepoint/v3/contenttype/forms"/>
  </ds:schemaRefs>
</ds:datastoreItem>
</file>

<file path=customXml/itemProps4.xml><?xml version="1.0" encoding="utf-8"?>
<ds:datastoreItem xmlns:ds="http://schemas.openxmlformats.org/officeDocument/2006/customXml" ds:itemID="{41F86FBC-BA57-4E7F-889D-A651CABDB344}">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TotalTime>
  <Pages>2</Pages>
  <Words>1086</Words>
  <Characters>5976</Characters>
  <Application>Microsoft Office Word</Application>
  <DocSecurity>4</DocSecurity>
  <Lines>49</Lines>
  <Paragraphs>14</Paragraphs>
  <ScaleCrop>false</ScaleCrop>
  <Company/>
  <LinksUpToDate>false</LinksUpToDate>
  <CharactersWithSpaces>7048</CharactersWithSpaces>
  <SharedDoc>false</SharedDoc>
  <HLinks>
    <vt:vector size="36" baseType="variant">
      <vt:variant>
        <vt:i4>3276863</vt:i4>
      </vt:variant>
      <vt:variant>
        <vt:i4>15</vt:i4>
      </vt:variant>
      <vt:variant>
        <vt:i4>0</vt:i4>
      </vt:variant>
      <vt:variant>
        <vt:i4>5</vt:i4>
      </vt:variant>
      <vt:variant>
        <vt:lpwstr>https://us02web.zoom.us/j/89333937052?pwd=V3hGNUtNT05CQmdzSzNkcCs2dVhjQT09</vt:lpwstr>
      </vt:variant>
      <vt:variant>
        <vt:lpwstr/>
      </vt:variant>
      <vt:variant>
        <vt:i4>1376298</vt:i4>
      </vt:variant>
      <vt:variant>
        <vt:i4>12</vt:i4>
      </vt:variant>
      <vt:variant>
        <vt:i4>0</vt:i4>
      </vt:variant>
      <vt:variant>
        <vt:i4>5</vt:i4>
      </vt:variant>
      <vt:variant>
        <vt:lpwstr>mailto:mathilde.wargnies@mi-is.be</vt:lpwstr>
      </vt:variant>
      <vt:variant>
        <vt:lpwstr/>
      </vt:variant>
      <vt:variant>
        <vt:i4>3276863</vt:i4>
      </vt:variant>
      <vt:variant>
        <vt:i4>9</vt:i4>
      </vt:variant>
      <vt:variant>
        <vt:i4>0</vt:i4>
      </vt:variant>
      <vt:variant>
        <vt:i4>5</vt:i4>
      </vt:variant>
      <vt:variant>
        <vt:lpwstr>https://us02web.zoom.us/j/89333937052?pwd=V3hGNUtNT05CQmdzSzNkcCs2dVhjQT09</vt:lpwstr>
      </vt:variant>
      <vt:variant>
        <vt:lpwstr/>
      </vt:variant>
      <vt:variant>
        <vt:i4>1376298</vt:i4>
      </vt:variant>
      <vt:variant>
        <vt:i4>6</vt:i4>
      </vt:variant>
      <vt:variant>
        <vt:i4>0</vt:i4>
      </vt:variant>
      <vt:variant>
        <vt:i4>5</vt:i4>
      </vt:variant>
      <vt:variant>
        <vt:lpwstr>mailto:mathilde.wargnies@mi-is.be</vt:lpwstr>
      </vt:variant>
      <vt:variant>
        <vt:lpwstr/>
      </vt:variant>
      <vt:variant>
        <vt:i4>5439497</vt:i4>
      </vt:variant>
      <vt:variant>
        <vt:i4>3</vt:i4>
      </vt:variant>
      <vt:variant>
        <vt:i4>0</vt:i4>
      </vt:variant>
      <vt:variant>
        <vt:i4>5</vt:i4>
      </vt:variant>
      <vt:variant>
        <vt:lpwstr>https://www.unia.be/files/Documenten/Aanbevelingen-advies/Recommandations_pour_les_villes_et_les_communes.pdf</vt:lpwstr>
      </vt:variant>
      <vt:variant>
        <vt:lpwstr/>
      </vt:variant>
      <vt:variant>
        <vt:i4>917570</vt:i4>
      </vt:variant>
      <vt:variant>
        <vt:i4>0</vt:i4>
      </vt:variant>
      <vt:variant>
        <vt:i4>0</vt:i4>
      </vt:variant>
      <vt:variant>
        <vt:i4>5</vt:i4>
      </vt:variant>
      <vt:variant>
        <vt:lpwstr>https://www.unia.be/fr/articles/la-crise-du-coronavirus-a-eu-un-impact-dramatique-sur-les-personnes-en-situation-de-handicap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Fella</dc:creator>
  <cp:keywords/>
  <dc:description/>
  <cp:lastModifiedBy>Amato Marie-Sabine</cp:lastModifiedBy>
  <cp:revision>2</cp:revision>
  <dcterms:created xsi:type="dcterms:W3CDTF">2020-11-06T15:06:00Z</dcterms:created>
  <dcterms:modified xsi:type="dcterms:W3CDTF">2020-11-06T15:06:00Z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0x010100F6D9D33DFE71AE498F3F701594AD34AD</vt:lpwstr>
  </property>
</Properties>
</file>