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2F1C" w:rsidRPr="00A93905" w:rsidRDefault="00DC2F1C" w:rsidP="00DC2F1C">
      <w:pPr>
        <w:jc w:val="both"/>
        <w:rPr>
          <w:rFonts w:ascii="Tahoma" w:hAnsi="Tahoma"/>
          <w:sz w:val="22"/>
          <w:szCs w:val="20"/>
        </w:rPr>
      </w:pPr>
      <w:r w:rsidRPr="00A93905">
        <w:rPr>
          <w:rFonts w:ascii="Arial" w:hAnsi="Arial"/>
          <w:noProof/>
          <w:sz w:val="22"/>
          <w:szCs w:val="20"/>
          <w:lang w:eastAsia="fr-BE"/>
        </w:rPr>
        <mc:AlternateContent>
          <mc:Choice Requires="wps">
            <w:drawing>
              <wp:anchor distT="0" distB="0" distL="114300" distR="114300" simplePos="0" relativeHeight="251659264" behindDoc="1" locked="0" layoutInCell="1" allowOverlap="1" wp14:anchorId="2171447E" wp14:editId="115D529F">
                <wp:simplePos x="0" y="0"/>
                <wp:positionH relativeFrom="column">
                  <wp:posOffset>-680085</wp:posOffset>
                </wp:positionH>
                <wp:positionV relativeFrom="paragraph">
                  <wp:posOffset>-614680</wp:posOffset>
                </wp:positionV>
                <wp:extent cx="7419340" cy="10422255"/>
                <wp:effectExtent l="3810" t="2540" r="0" b="0"/>
                <wp:wrapNone/>
                <wp:docPr id="89" name="Zone de texte 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7419340" cy="1042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2FCF" w:rsidRDefault="00602FCF" w:rsidP="00DC2F1C">
                            <w:pPr>
                              <w:pStyle w:val="Letter"/>
                              <w:rPr>
                                <w:rFonts w:ascii="Tahoma" w:hAnsi="Tahoma"/>
                                <w:lang w:val="nl-NL"/>
                              </w:rPr>
                            </w:pPr>
                          </w:p>
                          <w:p w:rsidR="00602FCF" w:rsidRDefault="00602FCF" w:rsidP="00DC2F1C">
                            <w:r>
                              <w:object w:dxaOrig="11686" w:dyaOrig="164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84.25pt;height:820.5pt" o:ole="" fillcolor="window">
                                  <v:imagedata r:id="rId8" o:title=""/>
                                </v:shape>
                                <o:OLEObject Type="Embed" ProgID="Word.Picture.8" ShapeID="_x0000_i1026" DrawAspect="Content" ObjectID="_1423049546" r:id="rId9"/>
                              </w:objec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89" o:spid="_x0000_s1026" type="#_x0000_t202" style="position:absolute;left:0;text-align:left;margin-left:-53.55pt;margin-top:-48.4pt;width:584.2pt;height:820.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" filled="f" stroked="f">
                <o:lock v:ext="edit" aspectratio="t"/>
                <v:textbox inset="0,0,0,0">
                  <w:txbxContent>
                    <w:p w:rsidR="00602FCF" w:rsidRDefault="00602FCF" w:rsidP="00DC2F1C">
                      <w:pPr>
                        <w:pStyle w:val="Letter"/>
                        <w:rPr>
                          <w:rFonts w:ascii="Tahoma" w:hAnsi="Tahoma"/>
                          <w:lang w:val="nl-NL"/>
                        </w:rPr>
                      </w:pPr>
                    </w:p>
                    <w:bookmarkStart w:id="1" w:name="_GoBack"/>
                    <w:p w:rsidR="00602FCF" w:rsidRDefault="00602FCF" w:rsidP="00DC2F1C">
                      <w:r>
                        <w:object w:dxaOrig="11686" w:dyaOrig="16411">
                          <v:shape id="_x0000_i1088" type="#_x0000_t75" style="width:584.25pt;height:820.5pt" o:ole="" fillcolor="window">
                            <v:imagedata r:id="rId10" o:title=""/>
                          </v:shape>
                          <o:OLEObject Type="Embed" ProgID="Word.Picture.8" ShapeID="_x0000_i1088" DrawAspect="Content" ObjectID="_1414325817" r:id="rId11"/>
                        </w:object>
                      </w:r>
                      <w:bookmarkEnd w:id="1"/>
                    </w:p>
                  </w:txbxContent>
                </v:textbox>
              </v:shape>
            </w:pict>
          </mc:Fallback>
        </mc:AlternateContent>
      </w:r>
    </w:p>
    <w:p w:rsidR="00DC2F1C" w:rsidRPr="00A93905" w:rsidRDefault="00DC2F1C" w:rsidP="00DC2F1C">
      <w:pPr>
        <w:jc w:val="center"/>
        <w:rPr>
          <w:rFonts w:ascii="Tahoma" w:hAnsi="Tahoma"/>
          <w:b/>
          <w:sz w:val="32"/>
          <w:szCs w:val="20"/>
          <w:lang w:val="nl-NL"/>
        </w:rPr>
      </w:pPr>
    </w:p>
    <w:p w:rsidR="00DC2F1C" w:rsidRPr="00A93905" w:rsidRDefault="00DC2F1C" w:rsidP="00DC2F1C">
      <w:pPr>
        <w:jc w:val="center"/>
        <w:rPr>
          <w:rFonts w:ascii="Tahoma" w:hAnsi="Tahoma"/>
          <w:b/>
          <w:sz w:val="32"/>
          <w:szCs w:val="20"/>
          <w:lang w:val="nl-NL"/>
        </w:rPr>
      </w:pPr>
    </w:p>
    <w:p w:rsidR="00DC2F1C" w:rsidRPr="00A93905" w:rsidRDefault="00DC2F1C" w:rsidP="00DC2F1C">
      <w:pPr>
        <w:jc w:val="center"/>
        <w:rPr>
          <w:rFonts w:ascii="Tahoma" w:hAnsi="Tahoma"/>
          <w:b/>
          <w:sz w:val="32"/>
          <w:szCs w:val="20"/>
          <w:lang w:val="nl-NL"/>
        </w:rPr>
      </w:pPr>
    </w:p>
    <w:p w:rsidR="00DC2F1C" w:rsidRPr="00A93905" w:rsidRDefault="00DC2F1C" w:rsidP="00DC2F1C">
      <w:pPr>
        <w:jc w:val="center"/>
        <w:rPr>
          <w:rFonts w:ascii="Tahoma" w:hAnsi="Tahoma"/>
          <w:b/>
          <w:sz w:val="32"/>
          <w:szCs w:val="20"/>
          <w:lang w:val="nl-NL"/>
        </w:rPr>
      </w:pPr>
    </w:p>
    <w:p w:rsidR="00DC2F1C" w:rsidRPr="00A93905" w:rsidRDefault="00DC2F1C" w:rsidP="00DC2F1C">
      <w:pPr>
        <w:jc w:val="center"/>
        <w:rPr>
          <w:rFonts w:ascii="Tahoma" w:hAnsi="Tahoma"/>
          <w:b/>
          <w:sz w:val="32"/>
          <w:szCs w:val="20"/>
          <w:lang w:val="nl-NL"/>
        </w:rPr>
      </w:pPr>
    </w:p>
    <w:p w:rsidR="00DC2F1C" w:rsidRPr="00A93905" w:rsidRDefault="00DC2F1C" w:rsidP="00DC2F1C">
      <w:pPr>
        <w:jc w:val="center"/>
        <w:rPr>
          <w:rFonts w:ascii="Tahoma" w:hAnsi="Tahoma"/>
          <w:b/>
          <w:sz w:val="32"/>
          <w:szCs w:val="20"/>
          <w:lang w:val="nl-NL"/>
        </w:rPr>
      </w:pPr>
    </w:p>
    <w:p w:rsidR="00DC2F1C" w:rsidRPr="00A93905" w:rsidRDefault="00DC2F1C" w:rsidP="00DC2F1C">
      <w:pPr>
        <w:jc w:val="center"/>
        <w:rPr>
          <w:rFonts w:ascii="Tahoma" w:hAnsi="Tahoma"/>
          <w:b/>
          <w:sz w:val="32"/>
          <w:szCs w:val="20"/>
          <w:lang w:val="nl-NL"/>
        </w:rPr>
      </w:pPr>
    </w:p>
    <w:p w:rsidR="00DC2F1C" w:rsidRPr="00A93905" w:rsidRDefault="00DC2F1C" w:rsidP="00DC2F1C">
      <w:pPr>
        <w:jc w:val="center"/>
        <w:rPr>
          <w:rFonts w:ascii="Tahoma" w:hAnsi="Tahoma"/>
          <w:b/>
          <w:sz w:val="32"/>
          <w:szCs w:val="20"/>
          <w:lang w:val="nl-NL"/>
        </w:rPr>
      </w:pPr>
    </w:p>
    <w:p w:rsidR="00DC2F1C" w:rsidRPr="00A93905" w:rsidRDefault="00DC2F1C" w:rsidP="00DC2F1C">
      <w:pPr>
        <w:jc w:val="center"/>
        <w:rPr>
          <w:rFonts w:ascii="Tahoma" w:hAnsi="Tahoma"/>
          <w:b/>
          <w:sz w:val="32"/>
          <w:szCs w:val="20"/>
          <w:lang w:val="nl-NL"/>
        </w:rPr>
      </w:pPr>
    </w:p>
    <w:p w:rsidR="00DC2F1C" w:rsidRPr="00A93905" w:rsidRDefault="00DC2F1C" w:rsidP="00DC2F1C">
      <w:pPr>
        <w:jc w:val="center"/>
        <w:rPr>
          <w:rFonts w:ascii="Tahoma" w:hAnsi="Tahoma"/>
          <w:b/>
          <w:sz w:val="32"/>
          <w:szCs w:val="20"/>
          <w:lang w:val="nl-NL"/>
        </w:rPr>
      </w:pPr>
    </w:p>
    <w:p w:rsidR="00DC2F1C" w:rsidRPr="00A93905" w:rsidRDefault="00DC2F1C" w:rsidP="00DC2F1C">
      <w:pPr>
        <w:jc w:val="center"/>
        <w:rPr>
          <w:rFonts w:ascii="Tahoma" w:hAnsi="Tahoma"/>
          <w:b/>
          <w:sz w:val="32"/>
          <w:szCs w:val="20"/>
          <w:lang w:val="nl-NL"/>
        </w:rPr>
      </w:pPr>
    </w:p>
    <w:p w:rsidR="00DC2F1C" w:rsidRPr="00A93905" w:rsidRDefault="00DC2F1C" w:rsidP="00DC2F1C">
      <w:pPr>
        <w:jc w:val="center"/>
        <w:rPr>
          <w:rFonts w:ascii="Tahoma" w:hAnsi="Tahoma"/>
          <w:b/>
          <w:sz w:val="32"/>
          <w:szCs w:val="20"/>
          <w:lang w:val="nl-NL"/>
        </w:rPr>
      </w:pPr>
    </w:p>
    <w:p w:rsidR="00DC2F1C" w:rsidRPr="00A93905" w:rsidRDefault="00DC2F1C" w:rsidP="00DC2F1C">
      <w:pPr>
        <w:jc w:val="center"/>
        <w:rPr>
          <w:rFonts w:ascii="Tahoma" w:hAnsi="Tahoma"/>
          <w:b/>
          <w:sz w:val="32"/>
          <w:szCs w:val="20"/>
          <w:lang w:val="nl-NL"/>
        </w:rPr>
      </w:pPr>
    </w:p>
    <w:p w:rsidR="00DC2F1C" w:rsidRPr="00A93905" w:rsidRDefault="00DC2F1C" w:rsidP="00DC2F1C">
      <w:pPr>
        <w:jc w:val="center"/>
        <w:rPr>
          <w:rFonts w:ascii="Tahoma" w:hAnsi="Tahoma"/>
          <w:b/>
          <w:sz w:val="32"/>
          <w:szCs w:val="20"/>
          <w:lang w:val="nl-NL"/>
        </w:rPr>
      </w:pPr>
    </w:p>
    <w:p w:rsidR="00DC2F1C" w:rsidRPr="00A93905" w:rsidRDefault="00DC2F1C" w:rsidP="00DC2F1C">
      <w:pPr>
        <w:jc w:val="center"/>
        <w:rPr>
          <w:rFonts w:ascii="Tahoma" w:hAnsi="Tahoma"/>
          <w:b/>
          <w:sz w:val="32"/>
          <w:szCs w:val="20"/>
          <w:lang w:val="nl-NL"/>
        </w:rPr>
      </w:pPr>
    </w:p>
    <w:p w:rsidR="00DC2F1C" w:rsidRPr="00A93905" w:rsidRDefault="00DC2F1C" w:rsidP="00DC2F1C">
      <w:pPr>
        <w:jc w:val="center"/>
        <w:rPr>
          <w:rFonts w:ascii="Tahoma" w:hAnsi="Tahoma"/>
          <w:b/>
          <w:sz w:val="32"/>
          <w:szCs w:val="20"/>
          <w:lang w:val="nl-NL"/>
        </w:rPr>
      </w:pPr>
    </w:p>
    <w:p w:rsidR="00DC2F1C" w:rsidRPr="00A93905" w:rsidRDefault="00DC2F1C" w:rsidP="00DC2F1C">
      <w:pPr>
        <w:jc w:val="center"/>
        <w:rPr>
          <w:rFonts w:ascii="Tahoma" w:hAnsi="Tahoma"/>
          <w:b/>
          <w:sz w:val="32"/>
          <w:szCs w:val="20"/>
          <w:lang w:val="nl-NL"/>
        </w:rPr>
      </w:pPr>
    </w:p>
    <w:p w:rsidR="00DC2F1C" w:rsidRPr="00A93905" w:rsidRDefault="00DC2F1C" w:rsidP="00DC2F1C">
      <w:pPr>
        <w:jc w:val="center"/>
        <w:rPr>
          <w:rFonts w:ascii="Tahoma" w:hAnsi="Tahoma"/>
          <w:b/>
          <w:sz w:val="32"/>
          <w:szCs w:val="20"/>
          <w:lang w:val="nl-NL"/>
        </w:rPr>
      </w:pPr>
    </w:p>
    <w:p w:rsidR="00DC2F1C" w:rsidRPr="00A93905" w:rsidRDefault="00DC2F1C" w:rsidP="00DC2F1C">
      <w:pPr>
        <w:jc w:val="center"/>
        <w:rPr>
          <w:rFonts w:ascii="Tahoma" w:hAnsi="Tahoma"/>
          <w:b/>
          <w:sz w:val="32"/>
          <w:szCs w:val="20"/>
          <w:lang w:val="nl-NL"/>
        </w:rPr>
      </w:pPr>
    </w:p>
    <w:p w:rsidR="00DC2F1C" w:rsidRPr="00A93905" w:rsidRDefault="00DC2F1C" w:rsidP="00DC2F1C">
      <w:pPr>
        <w:jc w:val="center"/>
        <w:rPr>
          <w:rFonts w:ascii="Tahoma" w:hAnsi="Tahoma"/>
          <w:b/>
          <w:sz w:val="32"/>
          <w:szCs w:val="20"/>
          <w:lang w:val="nl-NL"/>
        </w:rPr>
      </w:pPr>
    </w:p>
    <w:p w:rsidR="00DC2F1C" w:rsidRPr="00A93905" w:rsidRDefault="00DC2F1C" w:rsidP="00DC2F1C">
      <w:pPr>
        <w:jc w:val="center"/>
        <w:rPr>
          <w:rFonts w:ascii="Tahoma" w:hAnsi="Tahoma"/>
          <w:b/>
          <w:sz w:val="32"/>
          <w:szCs w:val="20"/>
          <w:lang w:val="nl-NL"/>
        </w:rPr>
      </w:pPr>
    </w:p>
    <w:p w:rsidR="00DC2F1C" w:rsidRPr="00A93905" w:rsidRDefault="00DC2F1C" w:rsidP="00DC2F1C">
      <w:pPr>
        <w:jc w:val="center"/>
        <w:rPr>
          <w:rFonts w:ascii="Tahoma" w:hAnsi="Tahoma"/>
          <w:b/>
          <w:sz w:val="32"/>
          <w:szCs w:val="20"/>
          <w:lang w:val="nl-NL"/>
        </w:rPr>
      </w:pPr>
    </w:p>
    <w:p w:rsidR="00DC2F1C" w:rsidRPr="00A93905" w:rsidRDefault="00DC2F1C" w:rsidP="00DC2F1C">
      <w:pPr>
        <w:jc w:val="center"/>
        <w:rPr>
          <w:rFonts w:ascii="Tahoma" w:hAnsi="Tahoma"/>
          <w:b/>
          <w:sz w:val="32"/>
          <w:szCs w:val="20"/>
          <w:lang w:val="nl-NL"/>
        </w:rPr>
      </w:pPr>
    </w:p>
    <w:p w:rsidR="00DC2F1C" w:rsidRPr="00A93905" w:rsidRDefault="00DC2F1C" w:rsidP="00DC2F1C">
      <w:pPr>
        <w:jc w:val="center"/>
        <w:rPr>
          <w:rFonts w:ascii="Tahoma" w:hAnsi="Tahoma"/>
          <w:b/>
          <w:sz w:val="32"/>
          <w:szCs w:val="20"/>
          <w:lang w:val="nl-NL"/>
        </w:rPr>
      </w:pPr>
    </w:p>
    <w:p w:rsidR="00DC2F1C" w:rsidRPr="00A93905" w:rsidRDefault="00DC2F1C" w:rsidP="00DC2F1C">
      <w:pPr>
        <w:jc w:val="center"/>
        <w:rPr>
          <w:rFonts w:ascii="Tahoma" w:hAnsi="Tahoma"/>
          <w:b/>
          <w:sz w:val="32"/>
          <w:szCs w:val="20"/>
        </w:rPr>
      </w:pPr>
      <w:r w:rsidRPr="00A93905">
        <w:rPr>
          <w:rFonts w:ascii="Tahoma" w:hAnsi="Tahoma"/>
          <w:b/>
          <w:sz w:val="32"/>
          <w:szCs w:val="20"/>
        </w:rPr>
        <w:t>Aperçu des mesures de mise à l'emploi</w:t>
      </w:r>
      <w:r w:rsidRPr="00A93905">
        <w:rPr>
          <w:rFonts w:ascii="Tahoma" w:hAnsi="Tahoma"/>
          <w:b/>
          <w:sz w:val="32"/>
          <w:szCs w:val="20"/>
        </w:rPr>
        <w:br/>
        <w:t>pour les ayants droit à l'intégration sociale</w:t>
      </w:r>
      <w:r w:rsidRPr="00A93905">
        <w:rPr>
          <w:rFonts w:ascii="Tahoma" w:hAnsi="Tahoma"/>
          <w:b/>
          <w:sz w:val="32"/>
          <w:szCs w:val="20"/>
        </w:rPr>
        <w:br/>
        <w:t>et l'aide sociale financière</w:t>
      </w:r>
    </w:p>
    <w:p w:rsidR="00DC2F1C" w:rsidRPr="00A93905" w:rsidRDefault="00DC2F1C" w:rsidP="00DC2F1C">
      <w:pPr>
        <w:jc w:val="center"/>
        <w:rPr>
          <w:rFonts w:ascii="Tahoma" w:hAnsi="Tahoma"/>
          <w:b/>
          <w:sz w:val="32"/>
          <w:szCs w:val="20"/>
        </w:rPr>
      </w:pPr>
    </w:p>
    <w:p w:rsidR="00DC2F1C" w:rsidRPr="00A93905" w:rsidRDefault="00DC2F1C" w:rsidP="00DC2F1C">
      <w:pPr>
        <w:jc w:val="center"/>
        <w:rPr>
          <w:rFonts w:ascii="Tahoma" w:hAnsi="Tahoma"/>
          <w:b/>
          <w:sz w:val="32"/>
          <w:szCs w:val="20"/>
        </w:rPr>
      </w:pPr>
    </w:p>
    <w:p w:rsidR="00DC2F1C" w:rsidRPr="00A93905" w:rsidRDefault="00DC2F1C" w:rsidP="00DC2F1C">
      <w:pPr>
        <w:jc w:val="center"/>
        <w:rPr>
          <w:rFonts w:ascii="Tahoma" w:hAnsi="Tahoma"/>
          <w:b/>
          <w:sz w:val="32"/>
          <w:szCs w:val="20"/>
        </w:rPr>
      </w:pPr>
    </w:p>
    <w:p w:rsidR="00DC2F1C" w:rsidRPr="00A93905" w:rsidRDefault="00DC2F1C" w:rsidP="00DC2F1C">
      <w:pPr>
        <w:jc w:val="center"/>
        <w:rPr>
          <w:rFonts w:ascii="Tahoma" w:hAnsi="Tahoma"/>
          <w:b/>
          <w:sz w:val="32"/>
          <w:szCs w:val="20"/>
        </w:rPr>
      </w:pPr>
    </w:p>
    <w:p w:rsidR="00DC2F1C" w:rsidRPr="00A93905" w:rsidRDefault="00DC2F1C" w:rsidP="00DC2F1C">
      <w:pPr>
        <w:jc w:val="center"/>
        <w:rPr>
          <w:rFonts w:ascii="Tahoma" w:hAnsi="Tahoma"/>
          <w:b/>
          <w:sz w:val="32"/>
          <w:szCs w:val="20"/>
        </w:rPr>
      </w:pPr>
    </w:p>
    <w:p w:rsidR="00DC2F1C" w:rsidRPr="00A93905" w:rsidRDefault="00DC2F1C" w:rsidP="00DC2F1C">
      <w:pPr>
        <w:jc w:val="center"/>
        <w:rPr>
          <w:rFonts w:ascii="Tahoma" w:hAnsi="Tahoma"/>
          <w:b/>
          <w:sz w:val="32"/>
          <w:szCs w:val="20"/>
        </w:rPr>
      </w:pPr>
    </w:p>
    <w:p w:rsidR="00DC2F1C" w:rsidRPr="00A93905" w:rsidRDefault="00602FCF" w:rsidP="00DC2F1C">
      <w:pPr>
        <w:keepNext/>
        <w:jc w:val="center"/>
        <w:outlineLvl w:val="8"/>
        <w:rPr>
          <w:rFonts w:ascii="Tahoma" w:hAnsi="Tahoma"/>
          <w:b/>
          <w:sz w:val="32"/>
          <w:szCs w:val="20"/>
        </w:rPr>
      </w:pPr>
      <w:r w:rsidRPr="00A93905">
        <w:rPr>
          <w:rFonts w:ascii="Tahoma" w:hAnsi="Tahoma"/>
          <w:b/>
          <w:sz w:val="32"/>
          <w:szCs w:val="20"/>
        </w:rPr>
        <w:t>Novembre</w:t>
      </w:r>
      <w:r w:rsidR="00DC2F1C" w:rsidRPr="00A93905">
        <w:rPr>
          <w:rFonts w:ascii="Tahoma" w:hAnsi="Tahoma"/>
          <w:b/>
          <w:sz w:val="32"/>
          <w:szCs w:val="20"/>
        </w:rPr>
        <w:t xml:space="preserve"> 201</w:t>
      </w:r>
      <w:r w:rsidRPr="00A93905">
        <w:rPr>
          <w:rFonts w:ascii="Tahoma" w:hAnsi="Tahoma"/>
          <w:b/>
          <w:sz w:val="32"/>
          <w:szCs w:val="20"/>
        </w:rPr>
        <w:t>2</w:t>
      </w:r>
    </w:p>
    <w:p w:rsidR="00DC2F1C" w:rsidRPr="00A93905" w:rsidRDefault="00DC2F1C" w:rsidP="00DC2F1C">
      <w:pPr>
        <w:jc w:val="both"/>
        <w:rPr>
          <w:rFonts w:ascii="Tahoma" w:hAnsi="Tahoma"/>
          <w:b/>
          <w:sz w:val="32"/>
          <w:szCs w:val="20"/>
        </w:rPr>
      </w:pPr>
      <w:r w:rsidRPr="00A93905">
        <w:rPr>
          <w:rFonts w:ascii="Tahoma" w:hAnsi="Tahoma"/>
          <w:sz w:val="22"/>
          <w:szCs w:val="20"/>
        </w:rPr>
        <w:br w:type="page"/>
      </w:r>
      <w:r w:rsidRPr="00A93905">
        <w:rPr>
          <w:rFonts w:ascii="Tahoma" w:hAnsi="Tahoma"/>
          <w:b/>
          <w:sz w:val="32"/>
          <w:szCs w:val="20"/>
        </w:rPr>
        <w:lastRenderedPageBreak/>
        <w:t>Contenu</w:t>
      </w:r>
    </w:p>
    <w:p w:rsidR="00DC2F1C" w:rsidRPr="00A93905" w:rsidRDefault="00DC2F1C" w:rsidP="00DC2F1C">
      <w:pPr>
        <w:jc w:val="center"/>
        <w:rPr>
          <w:rFonts w:ascii="Tahoma" w:hAnsi="Tahoma"/>
          <w:b/>
          <w:sz w:val="32"/>
          <w:szCs w:val="20"/>
        </w:rPr>
      </w:pPr>
    </w:p>
    <w:p w:rsidR="00DC2F1C" w:rsidRPr="00A93905" w:rsidRDefault="00DC2F1C" w:rsidP="00DC2F1C">
      <w:pPr>
        <w:jc w:val="center"/>
        <w:rPr>
          <w:rFonts w:ascii="Tahoma" w:hAnsi="Tahoma"/>
          <w:b/>
          <w:sz w:val="32"/>
          <w:szCs w:val="20"/>
        </w:rPr>
      </w:pPr>
    </w:p>
    <w:tbl>
      <w:tblPr>
        <w:tblW w:w="0" w:type="auto"/>
        <w:tblInd w:w="108" w:type="dxa"/>
        <w:tblBorders>
          <w:insideV w:val="single" w:sz="4" w:space="0" w:color="auto"/>
        </w:tblBorders>
        <w:tblLook w:val="0000" w:firstRow="0" w:lastRow="0" w:firstColumn="0" w:lastColumn="0" w:noHBand="0" w:noVBand="0"/>
      </w:tblPr>
      <w:tblGrid>
        <w:gridCol w:w="284"/>
        <w:gridCol w:w="284"/>
        <w:gridCol w:w="8504"/>
        <w:gridCol w:w="284"/>
        <w:gridCol w:w="283"/>
      </w:tblGrid>
      <w:tr w:rsidR="00A93905" w:rsidRPr="00A93905" w:rsidTr="00A77E6B">
        <w:trPr>
          <w:cantSplit/>
          <w:trHeight w:hRule="exact" w:val="1134"/>
        </w:trPr>
        <w:tc>
          <w:tcPr>
            <w:tcW w:w="9639" w:type="dxa"/>
            <w:gridSpan w:val="5"/>
            <w:shd w:val="clear" w:color="auto" w:fill="C0C0C0"/>
            <w:vAlign w:val="center"/>
          </w:tcPr>
          <w:p w:rsidR="00DC2F1C" w:rsidRPr="00A93905" w:rsidRDefault="00DC2F1C" w:rsidP="00DC2F1C">
            <w:pPr>
              <w:jc w:val="both"/>
              <w:rPr>
                <w:rFonts w:ascii="Tahoma" w:hAnsi="Tahoma"/>
                <w:b/>
                <w:sz w:val="26"/>
                <w:szCs w:val="20"/>
              </w:rPr>
            </w:pPr>
            <w:r w:rsidRPr="00A93905">
              <w:rPr>
                <w:rFonts w:ascii="Tahoma" w:hAnsi="Tahoma"/>
                <w:b/>
                <w:sz w:val="26"/>
                <w:szCs w:val="20"/>
              </w:rPr>
              <w:t>Mesures par lesquelles le centre public d’action sociale est subventionné en tant qu'employeur ou qu'accompagnateur</w:t>
            </w:r>
          </w:p>
        </w:tc>
      </w:tr>
      <w:tr w:rsidR="00A93905" w:rsidRPr="00A93905" w:rsidTr="00A77E6B">
        <w:trPr>
          <w:trHeight w:hRule="exact" w:val="284"/>
        </w:trPr>
        <w:tc>
          <w:tcPr>
            <w:tcW w:w="284" w:type="dxa"/>
            <w:tcBorders>
              <w:bottom w:val="nil"/>
              <w:right w:val="nil"/>
            </w:tcBorders>
            <w:vAlign w:val="center"/>
          </w:tcPr>
          <w:p w:rsidR="00DC2F1C" w:rsidRPr="00A93905" w:rsidRDefault="00DC2F1C" w:rsidP="00DC2F1C">
            <w:pPr>
              <w:jc w:val="both"/>
              <w:rPr>
                <w:rFonts w:ascii="Tahoma" w:hAnsi="Tahoma" w:cs="Tahoma"/>
                <w:b/>
                <w:bCs/>
                <w:szCs w:val="20"/>
              </w:rPr>
            </w:pPr>
          </w:p>
        </w:tc>
        <w:tc>
          <w:tcPr>
            <w:tcW w:w="284" w:type="dxa"/>
            <w:tcBorders>
              <w:left w:val="nil"/>
              <w:bottom w:val="nil"/>
              <w:right w:val="nil"/>
            </w:tcBorders>
            <w:vAlign w:val="center"/>
          </w:tcPr>
          <w:p w:rsidR="00DC2F1C" w:rsidRPr="00A93905" w:rsidRDefault="00DC2F1C" w:rsidP="00DC2F1C">
            <w:pPr>
              <w:jc w:val="both"/>
              <w:rPr>
                <w:rFonts w:ascii="Tahoma" w:hAnsi="Tahoma" w:cs="Tahoma"/>
                <w:b/>
                <w:bCs/>
                <w:szCs w:val="20"/>
              </w:rPr>
            </w:pPr>
          </w:p>
        </w:tc>
        <w:tc>
          <w:tcPr>
            <w:tcW w:w="8504" w:type="dxa"/>
            <w:tcBorders>
              <w:left w:val="nil"/>
              <w:bottom w:val="nil"/>
              <w:right w:val="nil"/>
            </w:tcBorders>
            <w:vAlign w:val="center"/>
          </w:tcPr>
          <w:p w:rsidR="00DC2F1C" w:rsidRPr="00A93905" w:rsidRDefault="00DC2F1C" w:rsidP="00DC2F1C">
            <w:pPr>
              <w:jc w:val="both"/>
              <w:rPr>
                <w:rFonts w:ascii="Tahoma" w:hAnsi="Tahoma" w:cs="Tahoma"/>
                <w:b/>
                <w:bCs/>
                <w:szCs w:val="20"/>
              </w:rPr>
            </w:pPr>
          </w:p>
        </w:tc>
        <w:tc>
          <w:tcPr>
            <w:tcW w:w="284" w:type="dxa"/>
            <w:tcBorders>
              <w:left w:val="nil"/>
              <w:bottom w:val="nil"/>
              <w:right w:val="nil"/>
            </w:tcBorders>
            <w:vAlign w:val="center"/>
          </w:tcPr>
          <w:p w:rsidR="00DC2F1C" w:rsidRPr="00A93905" w:rsidRDefault="00DC2F1C" w:rsidP="00DC2F1C">
            <w:pPr>
              <w:jc w:val="both"/>
              <w:rPr>
                <w:rFonts w:ascii="Tahoma" w:hAnsi="Tahoma" w:cs="Tahoma"/>
                <w:b/>
                <w:bCs/>
                <w:szCs w:val="20"/>
              </w:rPr>
            </w:pPr>
          </w:p>
        </w:tc>
        <w:tc>
          <w:tcPr>
            <w:tcW w:w="283" w:type="dxa"/>
            <w:tcBorders>
              <w:left w:val="nil"/>
              <w:bottom w:val="nil"/>
            </w:tcBorders>
            <w:vAlign w:val="center"/>
          </w:tcPr>
          <w:p w:rsidR="00DC2F1C" w:rsidRPr="00A93905" w:rsidRDefault="00DC2F1C" w:rsidP="00DC2F1C">
            <w:pPr>
              <w:jc w:val="both"/>
              <w:rPr>
                <w:rFonts w:ascii="Tahoma" w:hAnsi="Tahoma" w:cs="Tahoma"/>
                <w:b/>
                <w:bCs/>
                <w:szCs w:val="20"/>
              </w:rPr>
            </w:pPr>
          </w:p>
        </w:tc>
      </w:tr>
      <w:tr w:rsidR="00A93905" w:rsidRPr="00A93905" w:rsidTr="00A77E6B">
        <w:trPr>
          <w:cantSplit/>
          <w:trHeight w:hRule="exact" w:val="680"/>
        </w:trPr>
        <w:tc>
          <w:tcPr>
            <w:tcW w:w="284" w:type="dxa"/>
            <w:tcBorders>
              <w:right w:val="nil"/>
            </w:tcBorders>
            <w:vAlign w:val="center"/>
          </w:tcPr>
          <w:p w:rsidR="00DC2F1C" w:rsidRPr="00A93905" w:rsidRDefault="00DC2F1C" w:rsidP="00DC2F1C">
            <w:pPr>
              <w:jc w:val="both"/>
              <w:rPr>
                <w:rFonts w:ascii="Tahoma" w:hAnsi="Tahoma" w:cs="Tahoma"/>
                <w:b/>
                <w:bCs/>
                <w:szCs w:val="20"/>
              </w:rPr>
            </w:pPr>
          </w:p>
        </w:tc>
        <w:tc>
          <w:tcPr>
            <w:tcW w:w="9072" w:type="dxa"/>
            <w:gridSpan w:val="3"/>
            <w:tcBorders>
              <w:left w:val="nil"/>
              <w:right w:val="nil"/>
            </w:tcBorders>
            <w:shd w:val="clear" w:color="auto" w:fill="D9D9D9"/>
            <w:vAlign w:val="center"/>
          </w:tcPr>
          <w:p w:rsidR="00DC2F1C" w:rsidRPr="00A93905" w:rsidRDefault="00DC2F1C" w:rsidP="00DC2F1C">
            <w:pPr>
              <w:jc w:val="both"/>
              <w:rPr>
                <w:rFonts w:ascii="Tahoma" w:hAnsi="Tahoma" w:cs="Tahoma"/>
                <w:b/>
                <w:bCs/>
                <w:sz w:val="23"/>
                <w:szCs w:val="20"/>
              </w:rPr>
            </w:pPr>
            <w:r w:rsidRPr="00A93905">
              <w:rPr>
                <w:rFonts w:ascii="Tahoma" w:hAnsi="Tahoma" w:cs="Tahoma"/>
                <w:b/>
                <w:bCs/>
                <w:sz w:val="23"/>
                <w:szCs w:val="20"/>
              </w:rPr>
              <w:t>Mise à l'emploi en application de l'article 60, § 7, de la loi du 8 juillet 1976 organique des centres publics d’action sociale</w:t>
            </w:r>
          </w:p>
        </w:tc>
        <w:tc>
          <w:tcPr>
            <w:tcW w:w="283" w:type="dxa"/>
            <w:tcBorders>
              <w:left w:val="nil"/>
            </w:tcBorders>
            <w:vAlign w:val="center"/>
          </w:tcPr>
          <w:p w:rsidR="00DC2F1C" w:rsidRPr="00A93905" w:rsidRDefault="00DC2F1C" w:rsidP="00DC2F1C">
            <w:pPr>
              <w:jc w:val="both"/>
              <w:rPr>
                <w:rFonts w:ascii="Tahoma" w:hAnsi="Tahoma" w:cs="Tahoma"/>
                <w:b/>
                <w:bCs/>
                <w:szCs w:val="20"/>
              </w:rPr>
            </w:pPr>
          </w:p>
        </w:tc>
      </w:tr>
      <w:tr w:rsidR="00A93905" w:rsidRPr="00A93905" w:rsidTr="00A77E6B">
        <w:trPr>
          <w:trHeight w:hRule="exact" w:val="113"/>
        </w:trPr>
        <w:tc>
          <w:tcPr>
            <w:tcW w:w="284" w:type="dxa"/>
            <w:tcBorders>
              <w:bottom w:val="nil"/>
              <w:right w:val="nil"/>
            </w:tcBorders>
            <w:vAlign w:val="center"/>
          </w:tcPr>
          <w:p w:rsidR="00DC2F1C" w:rsidRPr="00A93905" w:rsidRDefault="00DC2F1C" w:rsidP="00DC2F1C">
            <w:pPr>
              <w:keepNext/>
              <w:jc w:val="both"/>
              <w:outlineLvl w:val="3"/>
              <w:rPr>
                <w:rFonts w:ascii="Tahoma" w:hAnsi="Tahoma" w:cs="Tahoma"/>
                <w:bCs/>
                <w:i/>
                <w:iCs/>
                <w:sz w:val="20"/>
                <w:szCs w:val="20"/>
              </w:rPr>
            </w:pPr>
          </w:p>
        </w:tc>
        <w:tc>
          <w:tcPr>
            <w:tcW w:w="284" w:type="dxa"/>
            <w:tcBorders>
              <w:left w:val="nil"/>
              <w:bottom w:val="nil"/>
              <w:right w:val="nil"/>
            </w:tcBorders>
            <w:vAlign w:val="center"/>
          </w:tcPr>
          <w:p w:rsidR="00DC2F1C" w:rsidRPr="00A93905" w:rsidRDefault="00DC2F1C" w:rsidP="00DC2F1C">
            <w:pPr>
              <w:keepNext/>
              <w:jc w:val="both"/>
              <w:outlineLvl w:val="3"/>
              <w:rPr>
                <w:rFonts w:ascii="Tahoma" w:hAnsi="Tahoma" w:cs="Tahoma"/>
                <w:bCs/>
                <w:i/>
                <w:iCs/>
                <w:sz w:val="20"/>
                <w:szCs w:val="20"/>
              </w:rPr>
            </w:pPr>
          </w:p>
        </w:tc>
        <w:tc>
          <w:tcPr>
            <w:tcW w:w="8504" w:type="dxa"/>
            <w:tcBorders>
              <w:left w:val="nil"/>
              <w:bottom w:val="nil"/>
              <w:right w:val="nil"/>
            </w:tcBorders>
            <w:vAlign w:val="center"/>
          </w:tcPr>
          <w:p w:rsidR="00DC2F1C" w:rsidRPr="00A93905" w:rsidRDefault="00DC2F1C" w:rsidP="00DC2F1C">
            <w:pPr>
              <w:keepNext/>
              <w:jc w:val="both"/>
              <w:outlineLvl w:val="3"/>
              <w:rPr>
                <w:rFonts w:ascii="Tahoma" w:hAnsi="Tahoma" w:cs="Tahoma"/>
                <w:bCs/>
                <w:i/>
                <w:iCs/>
                <w:sz w:val="20"/>
                <w:szCs w:val="20"/>
              </w:rPr>
            </w:pPr>
          </w:p>
        </w:tc>
        <w:tc>
          <w:tcPr>
            <w:tcW w:w="284" w:type="dxa"/>
            <w:tcBorders>
              <w:left w:val="nil"/>
              <w:bottom w:val="nil"/>
              <w:right w:val="nil"/>
            </w:tcBorders>
            <w:vAlign w:val="center"/>
          </w:tcPr>
          <w:p w:rsidR="00DC2F1C" w:rsidRPr="00A93905" w:rsidRDefault="00DC2F1C" w:rsidP="00DC2F1C">
            <w:pPr>
              <w:keepNext/>
              <w:jc w:val="both"/>
              <w:outlineLvl w:val="3"/>
              <w:rPr>
                <w:rFonts w:ascii="Tahoma" w:hAnsi="Tahoma" w:cs="Tahoma"/>
                <w:bCs/>
                <w:i/>
                <w:iCs/>
                <w:sz w:val="20"/>
                <w:szCs w:val="20"/>
              </w:rPr>
            </w:pPr>
          </w:p>
        </w:tc>
        <w:tc>
          <w:tcPr>
            <w:tcW w:w="283" w:type="dxa"/>
            <w:tcBorders>
              <w:left w:val="nil"/>
              <w:bottom w:val="nil"/>
            </w:tcBorders>
            <w:vAlign w:val="center"/>
          </w:tcPr>
          <w:p w:rsidR="00DC2F1C" w:rsidRPr="00A93905" w:rsidRDefault="00DC2F1C" w:rsidP="00DC2F1C">
            <w:pPr>
              <w:keepNext/>
              <w:jc w:val="both"/>
              <w:outlineLvl w:val="3"/>
              <w:rPr>
                <w:rFonts w:ascii="Tahoma" w:hAnsi="Tahoma" w:cs="Tahoma"/>
                <w:bCs/>
                <w:i/>
                <w:iCs/>
                <w:sz w:val="20"/>
                <w:szCs w:val="20"/>
              </w:rPr>
            </w:pPr>
          </w:p>
        </w:tc>
      </w:tr>
      <w:tr w:rsidR="00A93905" w:rsidRPr="00A93905" w:rsidTr="00A77E6B">
        <w:trPr>
          <w:trHeight w:hRule="exact" w:val="567"/>
        </w:trPr>
        <w:tc>
          <w:tcPr>
            <w:tcW w:w="284" w:type="dxa"/>
            <w:tcBorders>
              <w:right w:val="nil"/>
            </w:tcBorders>
            <w:vAlign w:val="center"/>
          </w:tcPr>
          <w:p w:rsidR="00DC2F1C" w:rsidRPr="00A93905" w:rsidRDefault="00DC2F1C" w:rsidP="00DC2F1C">
            <w:pPr>
              <w:keepNext/>
              <w:jc w:val="both"/>
              <w:outlineLvl w:val="3"/>
              <w:rPr>
                <w:rFonts w:ascii="Tahoma" w:hAnsi="Tahoma" w:cs="Tahoma"/>
                <w:bCs/>
                <w:i/>
                <w:iCs/>
                <w:sz w:val="20"/>
                <w:szCs w:val="20"/>
              </w:rPr>
            </w:pPr>
          </w:p>
        </w:tc>
        <w:tc>
          <w:tcPr>
            <w:tcW w:w="284" w:type="dxa"/>
            <w:tcBorders>
              <w:left w:val="nil"/>
              <w:right w:val="nil"/>
            </w:tcBorders>
            <w:vAlign w:val="center"/>
          </w:tcPr>
          <w:p w:rsidR="00DC2F1C" w:rsidRPr="00A93905" w:rsidRDefault="00DC2F1C" w:rsidP="00DC2F1C">
            <w:pPr>
              <w:keepNext/>
              <w:jc w:val="both"/>
              <w:outlineLvl w:val="3"/>
              <w:rPr>
                <w:rFonts w:ascii="Tahoma" w:hAnsi="Tahoma" w:cs="Tahoma"/>
                <w:bCs/>
                <w:i/>
                <w:iCs/>
                <w:sz w:val="20"/>
                <w:szCs w:val="20"/>
              </w:rPr>
            </w:pPr>
          </w:p>
        </w:tc>
        <w:tc>
          <w:tcPr>
            <w:tcW w:w="8504" w:type="dxa"/>
            <w:tcBorders>
              <w:left w:val="nil"/>
              <w:right w:val="nil"/>
            </w:tcBorders>
            <w:shd w:val="clear" w:color="auto" w:fill="E6E6E6"/>
            <w:vAlign w:val="center"/>
          </w:tcPr>
          <w:p w:rsidR="00DC2F1C" w:rsidRPr="00A93905" w:rsidRDefault="00DC2F1C" w:rsidP="00DC2F1C">
            <w:pPr>
              <w:keepNext/>
              <w:jc w:val="both"/>
              <w:outlineLvl w:val="3"/>
              <w:rPr>
                <w:rFonts w:ascii="Tahoma" w:hAnsi="Tahoma" w:cs="Tahoma"/>
                <w:bCs/>
                <w:sz w:val="18"/>
                <w:szCs w:val="20"/>
              </w:rPr>
            </w:pPr>
            <w:r w:rsidRPr="00A93905">
              <w:rPr>
                <w:rFonts w:ascii="Tahoma" w:hAnsi="Tahoma" w:cs="Tahoma"/>
                <w:bCs/>
                <w:sz w:val="18"/>
                <w:szCs w:val="20"/>
              </w:rPr>
              <w:t>Subvention majorée de l'État fédéral aux CPAS pour la mise à l'emploi en application de l'article 60, § 7, lorsque le travailleur est mis à la disposition d'initiatives d'économie sociale</w:t>
            </w:r>
          </w:p>
        </w:tc>
        <w:tc>
          <w:tcPr>
            <w:tcW w:w="284" w:type="dxa"/>
            <w:tcBorders>
              <w:left w:val="nil"/>
              <w:right w:val="nil"/>
            </w:tcBorders>
            <w:vAlign w:val="center"/>
          </w:tcPr>
          <w:p w:rsidR="00DC2F1C" w:rsidRPr="00A93905" w:rsidRDefault="00DC2F1C" w:rsidP="00DC2F1C">
            <w:pPr>
              <w:keepNext/>
              <w:jc w:val="both"/>
              <w:outlineLvl w:val="3"/>
              <w:rPr>
                <w:rFonts w:ascii="Tahoma" w:hAnsi="Tahoma" w:cs="Tahoma"/>
                <w:bCs/>
                <w:i/>
                <w:iCs/>
                <w:sz w:val="20"/>
                <w:szCs w:val="20"/>
              </w:rPr>
            </w:pPr>
          </w:p>
        </w:tc>
        <w:tc>
          <w:tcPr>
            <w:tcW w:w="283" w:type="dxa"/>
            <w:tcBorders>
              <w:left w:val="nil"/>
            </w:tcBorders>
            <w:vAlign w:val="center"/>
          </w:tcPr>
          <w:p w:rsidR="00DC2F1C" w:rsidRPr="00A93905" w:rsidRDefault="00DC2F1C" w:rsidP="00DC2F1C">
            <w:pPr>
              <w:keepNext/>
              <w:jc w:val="both"/>
              <w:outlineLvl w:val="3"/>
              <w:rPr>
                <w:rFonts w:ascii="Tahoma" w:hAnsi="Tahoma" w:cs="Tahoma"/>
                <w:bCs/>
                <w:i/>
                <w:iCs/>
                <w:sz w:val="20"/>
                <w:szCs w:val="20"/>
              </w:rPr>
            </w:pPr>
          </w:p>
        </w:tc>
      </w:tr>
      <w:tr w:rsidR="00A93905" w:rsidRPr="00A93905" w:rsidTr="00A77E6B">
        <w:trPr>
          <w:trHeight w:hRule="exact" w:val="284"/>
        </w:trPr>
        <w:tc>
          <w:tcPr>
            <w:tcW w:w="284" w:type="dxa"/>
            <w:tcBorders>
              <w:bottom w:val="nil"/>
              <w:right w:val="nil"/>
            </w:tcBorders>
            <w:vAlign w:val="center"/>
          </w:tcPr>
          <w:p w:rsidR="00DC2F1C" w:rsidRPr="00A93905" w:rsidRDefault="00DC2F1C" w:rsidP="00DC2F1C">
            <w:pPr>
              <w:jc w:val="both"/>
              <w:rPr>
                <w:rFonts w:ascii="Tahoma" w:hAnsi="Tahoma" w:cs="Tahoma"/>
                <w:b/>
                <w:bCs/>
                <w:szCs w:val="20"/>
              </w:rPr>
            </w:pPr>
          </w:p>
        </w:tc>
        <w:tc>
          <w:tcPr>
            <w:tcW w:w="284" w:type="dxa"/>
            <w:tcBorders>
              <w:left w:val="nil"/>
              <w:bottom w:val="nil"/>
              <w:right w:val="nil"/>
            </w:tcBorders>
            <w:vAlign w:val="center"/>
          </w:tcPr>
          <w:p w:rsidR="00DC2F1C" w:rsidRPr="00A93905" w:rsidRDefault="00DC2F1C" w:rsidP="00DC2F1C">
            <w:pPr>
              <w:jc w:val="both"/>
              <w:rPr>
                <w:rFonts w:ascii="Tahoma" w:hAnsi="Tahoma" w:cs="Tahoma"/>
                <w:b/>
                <w:bCs/>
                <w:szCs w:val="20"/>
              </w:rPr>
            </w:pPr>
          </w:p>
        </w:tc>
        <w:tc>
          <w:tcPr>
            <w:tcW w:w="8504" w:type="dxa"/>
            <w:tcBorders>
              <w:left w:val="nil"/>
              <w:bottom w:val="nil"/>
              <w:right w:val="nil"/>
            </w:tcBorders>
            <w:vAlign w:val="center"/>
          </w:tcPr>
          <w:p w:rsidR="00DC2F1C" w:rsidRPr="00A93905" w:rsidRDefault="00DC2F1C" w:rsidP="00DC2F1C">
            <w:pPr>
              <w:jc w:val="both"/>
              <w:rPr>
                <w:rFonts w:ascii="Tahoma" w:hAnsi="Tahoma" w:cs="Tahoma"/>
                <w:b/>
                <w:bCs/>
                <w:szCs w:val="20"/>
              </w:rPr>
            </w:pPr>
          </w:p>
        </w:tc>
        <w:tc>
          <w:tcPr>
            <w:tcW w:w="284" w:type="dxa"/>
            <w:tcBorders>
              <w:left w:val="nil"/>
              <w:bottom w:val="nil"/>
              <w:right w:val="nil"/>
            </w:tcBorders>
            <w:vAlign w:val="center"/>
          </w:tcPr>
          <w:p w:rsidR="00DC2F1C" w:rsidRPr="00A93905" w:rsidRDefault="00DC2F1C" w:rsidP="00DC2F1C">
            <w:pPr>
              <w:jc w:val="both"/>
              <w:rPr>
                <w:rFonts w:ascii="Tahoma" w:hAnsi="Tahoma" w:cs="Tahoma"/>
                <w:b/>
                <w:bCs/>
                <w:szCs w:val="20"/>
              </w:rPr>
            </w:pPr>
          </w:p>
        </w:tc>
        <w:tc>
          <w:tcPr>
            <w:tcW w:w="283" w:type="dxa"/>
            <w:tcBorders>
              <w:left w:val="nil"/>
              <w:bottom w:val="nil"/>
            </w:tcBorders>
            <w:vAlign w:val="center"/>
          </w:tcPr>
          <w:p w:rsidR="00DC2F1C" w:rsidRPr="00A93905" w:rsidRDefault="00DC2F1C" w:rsidP="00DC2F1C">
            <w:pPr>
              <w:jc w:val="both"/>
              <w:rPr>
                <w:rFonts w:ascii="Tahoma" w:hAnsi="Tahoma" w:cs="Tahoma"/>
                <w:b/>
                <w:bCs/>
                <w:szCs w:val="20"/>
              </w:rPr>
            </w:pPr>
          </w:p>
        </w:tc>
      </w:tr>
      <w:tr w:rsidR="00A93905" w:rsidRPr="00A93905" w:rsidTr="00A77E6B">
        <w:trPr>
          <w:cantSplit/>
          <w:trHeight w:hRule="exact" w:val="680"/>
        </w:trPr>
        <w:tc>
          <w:tcPr>
            <w:tcW w:w="284" w:type="dxa"/>
            <w:tcBorders>
              <w:right w:val="nil"/>
            </w:tcBorders>
            <w:vAlign w:val="center"/>
          </w:tcPr>
          <w:p w:rsidR="00DC2F1C" w:rsidRPr="00A93905" w:rsidRDefault="00DC2F1C" w:rsidP="00DC2F1C">
            <w:pPr>
              <w:jc w:val="both"/>
              <w:rPr>
                <w:rFonts w:ascii="Tahoma" w:hAnsi="Tahoma" w:cs="Tahoma"/>
                <w:b/>
                <w:bCs/>
                <w:szCs w:val="20"/>
              </w:rPr>
            </w:pPr>
          </w:p>
        </w:tc>
        <w:tc>
          <w:tcPr>
            <w:tcW w:w="9072" w:type="dxa"/>
            <w:gridSpan w:val="3"/>
            <w:tcBorders>
              <w:left w:val="nil"/>
              <w:right w:val="nil"/>
            </w:tcBorders>
            <w:shd w:val="clear" w:color="auto" w:fill="D9D9D9"/>
            <w:vAlign w:val="center"/>
          </w:tcPr>
          <w:p w:rsidR="00DC2F1C" w:rsidRPr="00A93905" w:rsidRDefault="00DC2F1C" w:rsidP="00DC2F1C">
            <w:pPr>
              <w:jc w:val="both"/>
              <w:rPr>
                <w:rFonts w:ascii="Tahoma" w:hAnsi="Tahoma" w:cs="Tahoma"/>
                <w:b/>
                <w:bCs/>
                <w:sz w:val="26"/>
                <w:szCs w:val="20"/>
              </w:rPr>
            </w:pPr>
            <w:r w:rsidRPr="00A93905">
              <w:rPr>
                <w:rFonts w:ascii="Tahoma" w:hAnsi="Tahoma" w:cs="Tahoma"/>
                <w:b/>
                <w:bCs/>
                <w:sz w:val="23"/>
                <w:szCs w:val="20"/>
              </w:rPr>
              <w:t>Mise à l'emploi en application de l'article 61 de la loi du 8 juillet 1976 organique des centres publics d’action sociale</w:t>
            </w:r>
          </w:p>
        </w:tc>
        <w:tc>
          <w:tcPr>
            <w:tcW w:w="283" w:type="dxa"/>
            <w:tcBorders>
              <w:left w:val="nil"/>
            </w:tcBorders>
            <w:vAlign w:val="center"/>
          </w:tcPr>
          <w:p w:rsidR="00DC2F1C" w:rsidRPr="00A93905" w:rsidRDefault="00DC2F1C" w:rsidP="00DC2F1C">
            <w:pPr>
              <w:jc w:val="both"/>
              <w:rPr>
                <w:rFonts w:ascii="Tahoma" w:hAnsi="Tahoma" w:cs="Tahoma"/>
                <w:b/>
                <w:bCs/>
                <w:szCs w:val="20"/>
              </w:rPr>
            </w:pPr>
          </w:p>
        </w:tc>
      </w:tr>
      <w:tr w:rsidR="00A93905" w:rsidRPr="00A93905" w:rsidTr="00A77E6B">
        <w:trPr>
          <w:trHeight w:hRule="exact" w:val="567"/>
        </w:trPr>
        <w:tc>
          <w:tcPr>
            <w:tcW w:w="284" w:type="dxa"/>
            <w:tcBorders>
              <w:bottom w:val="nil"/>
              <w:right w:val="nil"/>
            </w:tcBorders>
            <w:vAlign w:val="center"/>
          </w:tcPr>
          <w:p w:rsidR="00DC2F1C" w:rsidRPr="00A93905" w:rsidRDefault="00DC2F1C" w:rsidP="00DC2F1C">
            <w:pPr>
              <w:jc w:val="both"/>
              <w:rPr>
                <w:rFonts w:ascii="Tahoma" w:hAnsi="Tahoma"/>
                <w:b/>
                <w:sz w:val="28"/>
                <w:szCs w:val="20"/>
              </w:rPr>
            </w:pPr>
          </w:p>
        </w:tc>
        <w:tc>
          <w:tcPr>
            <w:tcW w:w="284" w:type="dxa"/>
            <w:tcBorders>
              <w:left w:val="nil"/>
              <w:bottom w:val="nil"/>
              <w:right w:val="nil"/>
            </w:tcBorders>
            <w:vAlign w:val="center"/>
          </w:tcPr>
          <w:p w:rsidR="00DC2F1C" w:rsidRPr="00A93905" w:rsidRDefault="00DC2F1C" w:rsidP="00DC2F1C">
            <w:pPr>
              <w:jc w:val="both"/>
              <w:rPr>
                <w:rFonts w:ascii="Tahoma" w:hAnsi="Tahoma"/>
                <w:b/>
                <w:sz w:val="28"/>
                <w:szCs w:val="20"/>
              </w:rPr>
            </w:pPr>
          </w:p>
        </w:tc>
        <w:tc>
          <w:tcPr>
            <w:tcW w:w="8504" w:type="dxa"/>
            <w:tcBorders>
              <w:left w:val="nil"/>
              <w:bottom w:val="nil"/>
              <w:right w:val="nil"/>
            </w:tcBorders>
            <w:vAlign w:val="center"/>
          </w:tcPr>
          <w:p w:rsidR="00DC2F1C" w:rsidRPr="00A93905" w:rsidRDefault="00DC2F1C" w:rsidP="00DC2F1C">
            <w:pPr>
              <w:jc w:val="both"/>
              <w:rPr>
                <w:rFonts w:ascii="Tahoma" w:hAnsi="Tahoma"/>
                <w:b/>
                <w:sz w:val="28"/>
                <w:szCs w:val="20"/>
              </w:rPr>
            </w:pPr>
          </w:p>
        </w:tc>
        <w:tc>
          <w:tcPr>
            <w:tcW w:w="284" w:type="dxa"/>
            <w:tcBorders>
              <w:left w:val="nil"/>
              <w:bottom w:val="nil"/>
              <w:right w:val="nil"/>
            </w:tcBorders>
            <w:vAlign w:val="center"/>
          </w:tcPr>
          <w:p w:rsidR="00DC2F1C" w:rsidRPr="00A93905" w:rsidRDefault="00DC2F1C" w:rsidP="00DC2F1C">
            <w:pPr>
              <w:jc w:val="both"/>
              <w:rPr>
                <w:rFonts w:ascii="Tahoma" w:hAnsi="Tahoma"/>
                <w:b/>
                <w:sz w:val="28"/>
                <w:szCs w:val="20"/>
              </w:rPr>
            </w:pPr>
          </w:p>
        </w:tc>
        <w:tc>
          <w:tcPr>
            <w:tcW w:w="283" w:type="dxa"/>
            <w:tcBorders>
              <w:left w:val="nil"/>
              <w:bottom w:val="nil"/>
            </w:tcBorders>
            <w:vAlign w:val="center"/>
          </w:tcPr>
          <w:p w:rsidR="00DC2F1C" w:rsidRPr="00A93905" w:rsidRDefault="00DC2F1C" w:rsidP="00DC2F1C">
            <w:pPr>
              <w:jc w:val="both"/>
              <w:rPr>
                <w:rFonts w:ascii="Tahoma" w:hAnsi="Tahoma"/>
                <w:b/>
                <w:sz w:val="28"/>
                <w:szCs w:val="20"/>
              </w:rPr>
            </w:pPr>
          </w:p>
        </w:tc>
      </w:tr>
      <w:tr w:rsidR="00A93905" w:rsidRPr="00A93905" w:rsidTr="00A77E6B">
        <w:trPr>
          <w:cantSplit/>
          <w:trHeight w:hRule="exact" w:val="1134"/>
        </w:trPr>
        <w:tc>
          <w:tcPr>
            <w:tcW w:w="9639" w:type="dxa"/>
            <w:gridSpan w:val="5"/>
            <w:shd w:val="clear" w:color="auto" w:fill="C0C0C0"/>
            <w:vAlign w:val="center"/>
          </w:tcPr>
          <w:p w:rsidR="00DC2F1C" w:rsidRPr="00A93905" w:rsidRDefault="00DC2F1C" w:rsidP="00DC2F1C">
            <w:pPr>
              <w:jc w:val="both"/>
              <w:rPr>
                <w:rFonts w:ascii="Tahoma" w:hAnsi="Tahoma"/>
                <w:b/>
                <w:sz w:val="26"/>
                <w:szCs w:val="20"/>
              </w:rPr>
            </w:pPr>
            <w:r w:rsidRPr="00A93905">
              <w:rPr>
                <w:rFonts w:ascii="Tahoma" w:hAnsi="Tahoma"/>
                <w:b/>
                <w:sz w:val="26"/>
                <w:szCs w:val="20"/>
              </w:rPr>
              <w:t>Mesures par lesquelles le centre public d’action sociale intervient financièrement dans les frais liés à l'insertion professionnelle d'un ayant droit</w:t>
            </w:r>
          </w:p>
        </w:tc>
      </w:tr>
      <w:tr w:rsidR="00A93905" w:rsidRPr="00A93905" w:rsidTr="00A77E6B">
        <w:trPr>
          <w:trHeight w:hRule="exact" w:val="284"/>
        </w:trPr>
        <w:tc>
          <w:tcPr>
            <w:tcW w:w="284" w:type="dxa"/>
            <w:tcBorders>
              <w:bottom w:val="nil"/>
              <w:right w:val="nil"/>
            </w:tcBorders>
          </w:tcPr>
          <w:p w:rsidR="00DC2F1C" w:rsidRPr="00A93905" w:rsidRDefault="00DC2F1C" w:rsidP="00DC2F1C">
            <w:pPr>
              <w:keepNext/>
              <w:jc w:val="both"/>
              <w:outlineLvl w:val="6"/>
              <w:rPr>
                <w:rFonts w:ascii="Tahoma" w:hAnsi="Tahoma" w:cs="Tahoma"/>
                <w:b/>
                <w:bCs/>
                <w:szCs w:val="20"/>
              </w:rPr>
            </w:pPr>
          </w:p>
        </w:tc>
        <w:tc>
          <w:tcPr>
            <w:tcW w:w="284" w:type="dxa"/>
            <w:tcBorders>
              <w:left w:val="nil"/>
              <w:bottom w:val="nil"/>
              <w:right w:val="nil"/>
            </w:tcBorders>
          </w:tcPr>
          <w:p w:rsidR="00DC2F1C" w:rsidRPr="00A93905" w:rsidRDefault="00DC2F1C" w:rsidP="00DC2F1C">
            <w:pPr>
              <w:keepNext/>
              <w:jc w:val="both"/>
              <w:outlineLvl w:val="6"/>
              <w:rPr>
                <w:rFonts w:ascii="Tahoma" w:hAnsi="Tahoma" w:cs="Tahoma"/>
                <w:b/>
                <w:bCs/>
                <w:szCs w:val="20"/>
              </w:rPr>
            </w:pPr>
          </w:p>
        </w:tc>
        <w:tc>
          <w:tcPr>
            <w:tcW w:w="8504" w:type="dxa"/>
            <w:tcBorders>
              <w:left w:val="nil"/>
              <w:bottom w:val="nil"/>
              <w:right w:val="nil"/>
            </w:tcBorders>
            <w:vAlign w:val="center"/>
          </w:tcPr>
          <w:p w:rsidR="00DC2F1C" w:rsidRPr="00A93905" w:rsidRDefault="00DC2F1C" w:rsidP="00DC2F1C">
            <w:pPr>
              <w:keepNext/>
              <w:jc w:val="both"/>
              <w:outlineLvl w:val="6"/>
              <w:rPr>
                <w:rFonts w:ascii="Tahoma" w:hAnsi="Tahoma" w:cs="Tahoma"/>
                <w:b/>
                <w:bCs/>
                <w:szCs w:val="20"/>
              </w:rPr>
            </w:pPr>
          </w:p>
        </w:tc>
        <w:tc>
          <w:tcPr>
            <w:tcW w:w="284" w:type="dxa"/>
            <w:tcBorders>
              <w:left w:val="nil"/>
              <w:bottom w:val="nil"/>
              <w:right w:val="nil"/>
            </w:tcBorders>
          </w:tcPr>
          <w:p w:rsidR="00DC2F1C" w:rsidRPr="00A93905" w:rsidRDefault="00DC2F1C" w:rsidP="00DC2F1C">
            <w:pPr>
              <w:keepNext/>
              <w:jc w:val="both"/>
              <w:outlineLvl w:val="6"/>
              <w:rPr>
                <w:rFonts w:ascii="Tahoma" w:hAnsi="Tahoma" w:cs="Tahoma"/>
                <w:b/>
                <w:bCs/>
                <w:szCs w:val="20"/>
              </w:rPr>
            </w:pPr>
          </w:p>
        </w:tc>
        <w:tc>
          <w:tcPr>
            <w:tcW w:w="283" w:type="dxa"/>
            <w:tcBorders>
              <w:left w:val="nil"/>
              <w:bottom w:val="nil"/>
            </w:tcBorders>
          </w:tcPr>
          <w:p w:rsidR="00DC2F1C" w:rsidRPr="00A93905" w:rsidRDefault="00DC2F1C" w:rsidP="00DC2F1C">
            <w:pPr>
              <w:keepNext/>
              <w:jc w:val="both"/>
              <w:outlineLvl w:val="6"/>
              <w:rPr>
                <w:rFonts w:ascii="Tahoma" w:hAnsi="Tahoma" w:cs="Tahoma"/>
                <w:b/>
                <w:bCs/>
                <w:szCs w:val="20"/>
              </w:rPr>
            </w:pPr>
          </w:p>
        </w:tc>
      </w:tr>
      <w:tr w:rsidR="00A93905" w:rsidRPr="00A93905" w:rsidTr="00A77E6B">
        <w:trPr>
          <w:cantSplit/>
          <w:trHeight w:hRule="exact" w:val="680"/>
        </w:trPr>
        <w:tc>
          <w:tcPr>
            <w:tcW w:w="284" w:type="dxa"/>
            <w:tcBorders>
              <w:right w:val="nil"/>
            </w:tcBorders>
            <w:vAlign w:val="center"/>
          </w:tcPr>
          <w:p w:rsidR="00DC2F1C" w:rsidRPr="00A93905" w:rsidRDefault="00DC2F1C" w:rsidP="00DC2F1C">
            <w:pPr>
              <w:keepNext/>
              <w:outlineLvl w:val="6"/>
              <w:rPr>
                <w:rFonts w:ascii="Tahoma" w:hAnsi="Tahoma" w:cs="Tahoma"/>
                <w:b/>
                <w:bCs/>
                <w:szCs w:val="20"/>
              </w:rPr>
            </w:pPr>
          </w:p>
        </w:tc>
        <w:tc>
          <w:tcPr>
            <w:tcW w:w="9072" w:type="dxa"/>
            <w:gridSpan w:val="3"/>
            <w:tcBorders>
              <w:left w:val="nil"/>
              <w:right w:val="nil"/>
            </w:tcBorders>
            <w:shd w:val="clear" w:color="auto" w:fill="D9D9D9"/>
            <w:vAlign w:val="center"/>
          </w:tcPr>
          <w:p w:rsidR="00DC2F1C" w:rsidRPr="00A93905" w:rsidRDefault="00DC2F1C" w:rsidP="00DC2F1C">
            <w:pPr>
              <w:keepNext/>
              <w:outlineLvl w:val="7"/>
              <w:rPr>
                <w:rFonts w:ascii="Tahoma" w:hAnsi="Tahoma" w:cs="Tahoma"/>
                <w:b/>
                <w:bCs/>
                <w:sz w:val="26"/>
                <w:szCs w:val="20"/>
              </w:rPr>
            </w:pPr>
            <w:r w:rsidRPr="00A93905">
              <w:rPr>
                <w:rFonts w:ascii="Tahoma" w:hAnsi="Tahoma" w:cs="Tahoma"/>
                <w:b/>
                <w:bCs/>
                <w:sz w:val="23"/>
                <w:szCs w:val="20"/>
              </w:rPr>
              <w:t>Plan Activa</w:t>
            </w:r>
          </w:p>
        </w:tc>
        <w:tc>
          <w:tcPr>
            <w:tcW w:w="283" w:type="dxa"/>
            <w:tcBorders>
              <w:left w:val="nil"/>
            </w:tcBorders>
            <w:vAlign w:val="center"/>
          </w:tcPr>
          <w:p w:rsidR="00DC2F1C" w:rsidRPr="00A93905" w:rsidRDefault="00DC2F1C" w:rsidP="00DC2F1C">
            <w:pPr>
              <w:keepNext/>
              <w:outlineLvl w:val="6"/>
              <w:rPr>
                <w:rFonts w:ascii="Tahoma" w:hAnsi="Tahoma" w:cs="Tahoma"/>
                <w:b/>
                <w:bCs/>
                <w:szCs w:val="20"/>
              </w:rPr>
            </w:pPr>
          </w:p>
        </w:tc>
      </w:tr>
      <w:tr w:rsidR="00A93905" w:rsidRPr="00A93905" w:rsidTr="00A77E6B">
        <w:trPr>
          <w:trHeight w:hRule="exact" w:val="284"/>
        </w:trPr>
        <w:tc>
          <w:tcPr>
            <w:tcW w:w="284" w:type="dxa"/>
            <w:tcBorders>
              <w:bottom w:val="nil"/>
              <w:right w:val="nil"/>
            </w:tcBorders>
            <w:vAlign w:val="center"/>
          </w:tcPr>
          <w:p w:rsidR="00DC2F1C" w:rsidRPr="00A93905" w:rsidRDefault="00DC2F1C" w:rsidP="00DC2F1C">
            <w:pPr>
              <w:jc w:val="both"/>
              <w:rPr>
                <w:rFonts w:ascii="Tahoma" w:hAnsi="Tahoma" w:cs="Tahoma"/>
                <w:b/>
                <w:bCs/>
                <w:szCs w:val="20"/>
              </w:rPr>
            </w:pPr>
          </w:p>
        </w:tc>
        <w:tc>
          <w:tcPr>
            <w:tcW w:w="284" w:type="dxa"/>
            <w:tcBorders>
              <w:left w:val="nil"/>
              <w:bottom w:val="nil"/>
              <w:right w:val="nil"/>
            </w:tcBorders>
            <w:vAlign w:val="center"/>
          </w:tcPr>
          <w:p w:rsidR="00DC2F1C" w:rsidRPr="00A93905" w:rsidRDefault="00DC2F1C" w:rsidP="00DC2F1C">
            <w:pPr>
              <w:jc w:val="both"/>
              <w:rPr>
                <w:rFonts w:ascii="Tahoma" w:hAnsi="Tahoma" w:cs="Tahoma"/>
                <w:b/>
                <w:bCs/>
                <w:sz w:val="26"/>
                <w:szCs w:val="20"/>
              </w:rPr>
            </w:pPr>
          </w:p>
        </w:tc>
        <w:tc>
          <w:tcPr>
            <w:tcW w:w="8504" w:type="dxa"/>
            <w:tcBorders>
              <w:left w:val="nil"/>
              <w:bottom w:val="nil"/>
              <w:right w:val="nil"/>
            </w:tcBorders>
            <w:vAlign w:val="center"/>
          </w:tcPr>
          <w:p w:rsidR="00DC2F1C" w:rsidRPr="00A93905" w:rsidRDefault="00DC2F1C" w:rsidP="00DC2F1C">
            <w:pPr>
              <w:jc w:val="both"/>
              <w:rPr>
                <w:rFonts w:ascii="Tahoma" w:hAnsi="Tahoma" w:cs="Tahoma"/>
                <w:b/>
                <w:bCs/>
                <w:sz w:val="26"/>
                <w:szCs w:val="20"/>
              </w:rPr>
            </w:pPr>
          </w:p>
        </w:tc>
        <w:tc>
          <w:tcPr>
            <w:tcW w:w="284" w:type="dxa"/>
            <w:tcBorders>
              <w:left w:val="nil"/>
              <w:bottom w:val="nil"/>
              <w:right w:val="nil"/>
            </w:tcBorders>
            <w:vAlign w:val="center"/>
          </w:tcPr>
          <w:p w:rsidR="00DC2F1C" w:rsidRPr="00A93905" w:rsidRDefault="00DC2F1C" w:rsidP="00DC2F1C">
            <w:pPr>
              <w:jc w:val="both"/>
              <w:rPr>
                <w:rFonts w:ascii="Tahoma" w:hAnsi="Tahoma" w:cs="Tahoma"/>
                <w:b/>
                <w:bCs/>
                <w:sz w:val="26"/>
                <w:szCs w:val="20"/>
              </w:rPr>
            </w:pPr>
          </w:p>
        </w:tc>
        <w:tc>
          <w:tcPr>
            <w:tcW w:w="283" w:type="dxa"/>
            <w:tcBorders>
              <w:left w:val="nil"/>
              <w:bottom w:val="nil"/>
            </w:tcBorders>
            <w:vAlign w:val="center"/>
          </w:tcPr>
          <w:p w:rsidR="00DC2F1C" w:rsidRPr="00A93905" w:rsidRDefault="00DC2F1C" w:rsidP="00DC2F1C">
            <w:pPr>
              <w:jc w:val="both"/>
              <w:rPr>
                <w:rFonts w:ascii="Tahoma" w:hAnsi="Tahoma" w:cs="Tahoma"/>
                <w:b/>
                <w:bCs/>
                <w:szCs w:val="20"/>
              </w:rPr>
            </w:pPr>
          </w:p>
        </w:tc>
      </w:tr>
      <w:tr w:rsidR="00A93905" w:rsidRPr="00A93905" w:rsidTr="00A77E6B">
        <w:trPr>
          <w:cantSplit/>
          <w:trHeight w:hRule="exact" w:val="680"/>
        </w:trPr>
        <w:tc>
          <w:tcPr>
            <w:tcW w:w="284" w:type="dxa"/>
            <w:tcBorders>
              <w:right w:val="nil"/>
            </w:tcBorders>
            <w:vAlign w:val="center"/>
          </w:tcPr>
          <w:p w:rsidR="00DC2F1C" w:rsidRPr="00A93905" w:rsidRDefault="00DC2F1C" w:rsidP="00DC2F1C">
            <w:pPr>
              <w:jc w:val="both"/>
              <w:rPr>
                <w:rFonts w:ascii="Tahoma" w:hAnsi="Tahoma" w:cs="Tahoma"/>
                <w:b/>
                <w:bCs/>
                <w:szCs w:val="20"/>
              </w:rPr>
            </w:pPr>
          </w:p>
        </w:tc>
        <w:tc>
          <w:tcPr>
            <w:tcW w:w="9072" w:type="dxa"/>
            <w:gridSpan w:val="3"/>
            <w:tcBorders>
              <w:left w:val="nil"/>
              <w:right w:val="nil"/>
            </w:tcBorders>
            <w:shd w:val="clear" w:color="auto" w:fill="D9D9D9"/>
            <w:vAlign w:val="center"/>
          </w:tcPr>
          <w:p w:rsidR="00DC2F1C" w:rsidRPr="00A93905" w:rsidRDefault="00DC2F1C" w:rsidP="00DC2F1C">
            <w:pPr>
              <w:rPr>
                <w:rFonts w:ascii="Tahoma" w:hAnsi="Tahoma" w:cs="Tahoma"/>
                <w:b/>
                <w:bCs/>
                <w:sz w:val="26"/>
                <w:szCs w:val="20"/>
              </w:rPr>
            </w:pPr>
            <w:r w:rsidRPr="00A93905">
              <w:rPr>
                <w:rFonts w:ascii="Tahoma" w:hAnsi="Tahoma" w:cs="Tahoma"/>
                <w:b/>
                <w:bCs/>
                <w:sz w:val="23"/>
                <w:szCs w:val="20"/>
              </w:rPr>
              <w:t>Initiatives d'insertion sociale (mise à l'emploi SINE)</w:t>
            </w:r>
          </w:p>
        </w:tc>
        <w:tc>
          <w:tcPr>
            <w:tcW w:w="283" w:type="dxa"/>
            <w:tcBorders>
              <w:left w:val="nil"/>
            </w:tcBorders>
            <w:vAlign w:val="center"/>
          </w:tcPr>
          <w:p w:rsidR="00DC2F1C" w:rsidRPr="00A93905" w:rsidRDefault="00DC2F1C" w:rsidP="00DC2F1C">
            <w:pPr>
              <w:jc w:val="both"/>
              <w:rPr>
                <w:rFonts w:ascii="Tahoma" w:hAnsi="Tahoma" w:cs="Tahoma"/>
                <w:b/>
                <w:bCs/>
                <w:szCs w:val="20"/>
              </w:rPr>
            </w:pPr>
          </w:p>
        </w:tc>
      </w:tr>
      <w:tr w:rsidR="00A93905" w:rsidRPr="00A93905" w:rsidTr="00A77E6B">
        <w:trPr>
          <w:trHeight w:hRule="exact" w:val="284"/>
        </w:trPr>
        <w:tc>
          <w:tcPr>
            <w:tcW w:w="284" w:type="dxa"/>
            <w:tcBorders>
              <w:bottom w:val="nil"/>
              <w:right w:val="nil"/>
            </w:tcBorders>
            <w:vAlign w:val="center"/>
          </w:tcPr>
          <w:p w:rsidR="00DC2F1C" w:rsidRPr="00A93905" w:rsidRDefault="00DC2F1C" w:rsidP="00DC2F1C">
            <w:pPr>
              <w:jc w:val="both"/>
              <w:rPr>
                <w:rFonts w:ascii="Tahoma" w:hAnsi="Tahoma" w:cs="Tahoma"/>
                <w:b/>
                <w:bCs/>
                <w:szCs w:val="20"/>
              </w:rPr>
            </w:pPr>
          </w:p>
        </w:tc>
        <w:tc>
          <w:tcPr>
            <w:tcW w:w="284" w:type="dxa"/>
            <w:tcBorders>
              <w:left w:val="nil"/>
              <w:bottom w:val="nil"/>
              <w:right w:val="nil"/>
            </w:tcBorders>
            <w:vAlign w:val="center"/>
          </w:tcPr>
          <w:p w:rsidR="00DC2F1C" w:rsidRPr="00A93905" w:rsidRDefault="00DC2F1C" w:rsidP="00DC2F1C">
            <w:pPr>
              <w:jc w:val="both"/>
              <w:rPr>
                <w:rFonts w:ascii="Tahoma" w:hAnsi="Tahoma" w:cs="Tahoma"/>
                <w:b/>
                <w:bCs/>
                <w:sz w:val="26"/>
                <w:szCs w:val="20"/>
              </w:rPr>
            </w:pPr>
          </w:p>
        </w:tc>
        <w:tc>
          <w:tcPr>
            <w:tcW w:w="8504" w:type="dxa"/>
            <w:tcBorders>
              <w:left w:val="nil"/>
              <w:bottom w:val="nil"/>
              <w:right w:val="nil"/>
            </w:tcBorders>
            <w:vAlign w:val="center"/>
          </w:tcPr>
          <w:p w:rsidR="00DC2F1C" w:rsidRPr="00A93905" w:rsidRDefault="00DC2F1C" w:rsidP="00DC2F1C">
            <w:pPr>
              <w:jc w:val="both"/>
              <w:rPr>
                <w:rFonts w:ascii="Tahoma" w:hAnsi="Tahoma" w:cs="Tahoma"/>
                <w:b/>
                <w:bCs/>
                <w:sz w:val="26"/>
                <w:szCs w:val="20"/>
              </w:rPr>
            </w:pPr>
          </w:p>
        </w:tc>
        <w:tc>
          <w:tcPr>
            <w:tcW w:w="284" w:type="dxa"/>
            <w:tcBorders>
              <w:left w:val="nil"/>
              <w:bottom w:val="nil"/>
              <w:right w:val="nil"/>
            </w:tcBorders>
            <w:vAlign w:val="center"/>
          </w:tcPr>
          <w:p w:rsidR="00DC2F1C" w:rsidRPr="00A93905" w:rsidRDefault="00DC2F1C" w:rsidP="00DC2F1C">
            <w:pPr>
              <w:jc w:val="both"/>
              <w:rPr>
                <w:rFonts w:ascii="Tahoma" w:hAnsi="Tahoma" w:cs="Tahoma"/>
                <w:b/>
                <w:bCs/>
                <w:sz w:val="26"/>
                <w:szCs w:val="20"/>
              </w:rPr>
            </w:pPr>
          </w:p>
        </w:tc>
        <w:tc>
          <w:tcPr>
            <w:tcW w:w="283" w:type="dxa"/>
            <w:tcBorders>
              <w:left w:val="nil"/>
              <w:bottom w:val="nil"/>
            </w:tcBorders>
            <w:vAlign w:val="center"/>
          </w:tcPr>
          <w:p w:rsidR="00DC2F1C" w:rsidRPr="00A93905" w:rsidRDefault="00DC2F1C" w:rsidP="00DC2F1C">
            <w:pPr>
              <w:jc w:val="both"/>
              <w:rPr>
                <w:rFonts w:ascii="Tahoma" w:hAnsi="Tahoma" w:cs="Tahoma"/>
                <w:b/>
                <w:bCs/>
                <w:szCs w:val="20"/>
              </w:rPr>
            </w:pPr>
          </w:p>
        </w:tc>
      </w:tr>
      <w:tr w:rsidR="00A93905" w:rsidRPr="00A93905" w:rsidTr="00A77E6B">
        <w:trPr>
          <w:cantSplit/>
          <w:trHeight w:val="680"/>
        </w:trPr>
        <w:tc>
          <w:tcPr>
            <w:tcW w:w="284" w:type="dxa"/>
            <w:tcBorders>
              <w:right w:val="nil"/>
            </w:tcBorders>
            <w:vAlign w:val="center"/>
          </w:tcPr>
          <w:p w:rsidR="00DC2F1C" w:rsidRPr="00A93905" w:rsidRDefault="00DC2F1C" w:rsidP="00DC2F1C">
            <w:pPr>
              <w:jc w:val="both"/>
              <w:rPr>
                <w:rFonts w:ascii="Tahoma" w:hAnsi="Tahoma" w:cs="Tahoma"/>
                <w:b/>
                <w:bCs/>
                <w:szCs w:val="20"/>
              </w:rPr>
            </w:pPr>
          </w:p>
        </w:tc>
        <w:tc>
          <w:tcPr>
            <w:tcW w:w="9072" w:type="dxa"/>
            <w:gridSpan w:val="3"/>
            <w:tcBorders>
              <w:left w:val="nil"/>
              <w:right w:val="nil"/>
            </w:tcBorders>
            <w:shd w:val="clear" w:color="auto" w:fill="D9D9D9"/>
            <w:vAlign w:val="center"/>
          </w:tcPr>
          <w:p w:rsidR="00DC2F1C" w:rsidRPr="00A93905" w:rsidRDefault="00DC2F1C" w:rsidP="00DC2F1C">
            <w:pPr>
              <w:keepNext/>
              <w:outlineLvl w:val="7"/>
              <w:rPr>
                <w:rFonts w:ascii="Tahoma" w:hAnsi="Tahoma" w:cs="Tahoma"/>
                <w:b/>
                <w:bCs/>
                <w:sz w:val="26"/>
                <w:szCs w:val="20"/>
              </w:rPr>
            </w:pPr>
            <w:r w:rsidRPr="00A93905">
              <w:rPr>
                <w:rFonts w:ascii="Tahoma" w:hAnsi="Tahoma" w:cs="Tahoma"/>
                <w:b/>
                <w:bCs/>
                <w:sz w:val="23"/>
                <w:szCs w:val="20"/>
              </w:rPr>
              <w:t>Programmes de transition professionnelle</w:t>
            </w:r>
          </w:p>
        </w:tc>
        <w:tc>
          <w:tcPr>
            <w:tcW w:w="283" w:type="dxa"/>
            <w:tcBorders>
              <w:left w:val="nil"/>
            </w:tcBorders>
            <w:vAlign w:val="center"/>
          </w:tcPr>
          <w:p w:rsidR="00DC2F1C" w:rsidRPr="00A93905" w:rsidRDefault="00DC2F1C" w:rsidP="00DC2F1C">
            <w:pPr>
              <w:jc w:val="both"/>
              <w:rPr>
                <w:rFonts w:ascii="Tahoma" w:hAnsi="Tahoma" w:cs="Tahoma"/>
                <w:b/>
                <w:bCs/>
                <w:szCs w:val="20"/>
              </w:rPr>
            </w:pPr>
          </w:p>
        </w:tc>
      </w:tr>
      <w:tr w:rsidR="00A93905" w:rsidRPr="00A93905" w:rsidTr="00A77E6B">
        <w:trPr>
          <w:trHeight w:hRule="exact" w:val="284"/>
        </w:trPr>
        <w:tc>
          <w:tcPr>
            <w:tcW w:w="284" w:type="dxa"/>
            <w:tcBorders>
              <w:bottom w:val="nil"/>
              <w:right w:val="nil"/>
            </w:tcBorders>
            <w:vAlign w:val="center"/>
          </w:tcPr>
          <w:p w:rsidR="00DC2F1C" w:rsidRPr="00A93905" w:rsidRDefault="00DC2F1C" w:rsidP="00DC2F1C">
            <w:pPr>
              <w:jc w:val="both"/>
              <w:rPr>
                <w:rFonts w:ascii="Tahoma" w:hAnsi="Tahoma" w:cs="Tahoma"/>
                <w:b/>
                <w:bCs/>
                <w:szCs w:val="20"/>
              </w:rPr>
            </w:pPr>
          </w:p>
        </w:tc>
        <w:tc>
          <w:tcPr>
            <w:tcW w:w="284" w:type="dxa"/>
            <w:tcBorders>
              <w:left w:val="nil"/>
              <w:bottom w:val="nil"/>
              <w:right w:val="nil"/>
            </w:tcBorders>
            <w:vAlign w:val="center"/>
          </w:tcPr>
          <w:p w:rsidR="00DC2F1C" w:rsidRPr="00A93905" w:rsidRDefault="00DC2F1C" w:rsidP="00DC2F1C">
            <w:pPr>
              <w:jc w:val="both"/>
              <w:rPr>
                <w:rFonts w:ascii="Tahoma" w:hAnsi="Tahoma" w:cs="Tahoma"/>
                <w:b/>
                <w:bCs/>
                <w:sz w:val="26"/>
                <w:szCs w:val="20"/>
              </w:rPr>
            </w:pPr>
          </w:p>
        </w:tc>
        <w:tc>
          <w:tcPr>
            <w:tcW w:w="8504" w:type="dxa"/>
            <w:tcBorders>
              <w:left w:val="nil"/>
              <w:bottom w:val="nil"/>
              <w:right w:val="nil"/>
            </w:tcBorders>
            <w:vAlign w:val="center"/>
          </w:tcPr>
          <w:p w:rsidR="00DC2F1C" w:rsidRPr="00A93905" w:rsidRDefault="00DC2F1C" w:rsidP="00DC2F1C">
            <w:pPr>
              <w:jc w:val="both"/>
              <w:rPr>
                <w:rFonts w:ascii="Tahoma" w:hAnsi="Tahoma" w:cs="Tahoma"/>
                <w:b/>
                <w:bCs/>
                <w:sz w:val="26"/>
                <w:szCs w:val="20"/>
              </w:rPr>
            </w:pPr>
          </w:p>
        </w:tc>
        <w:tc>
          <w:tcPr>
            <w:tcW w:w="284" w:type="dxa"/>
            <w:tcBorders>
              <w:left w:val="nil"/>
              <w:bottom w:val="nil"/>
              <w:right w:val="nil"/>
            </w:tcBorders>
            <w:vAlign w:val="center"/>
          </w:tcPr>
          <w:p w:rsidR="00DC2F1C" w:rsidRPr="00A93905" w:rsidRDefault="00DC2F1C" w:rsidP="00DC2F1C">
            <w:pPr>
              <w:jc w:val="both"/>
              <w:rPr>
                <w:rFonts w:ascii="Tahoma" w:hAnsi="Tahoma" w:cs="Tahoma"/>
                <w:b/>
                <w:bCs/>
                <w:sz w:val="26"/>
                <w:szCs w:val="20"/>
              </w:rPr>
            </w:pPr>
          </w:p>
        </w:tc>
        <w:tc>
          <w:tcPr>
            <w:tcW w:w="283" w:type="dxa"/>
            <w:tcBorders>
              <w:left w:val="nil"/>
              <w:bottom w:val="nil"/>
            </w:tcBorders>
            <w:vAlign w:val="center"/>
          </w:tcPr>
          <w:p w:rsidR="00DC2F1C" w:rsidRPr="00A93905" w:rsidRDefault="00DC2F1C" w:rsidP="00DC2F1C">
            <w:pPr>
              <w:jc w:val="both"/>
              <w:rPr>
                <w:rFonts w:ascii="Tahoma" w:hAnsi="Tahoma" w:cs="Tahoma"/>
                <w:b/>
                <w:bCs/>
                <w:szCs w:val="20"/>
              </w:rPr>
            </w:pPr>
          </w:p>
        </w:tc>
      </w:tr>
      <w:tr w:rsidR="00A93905" w:rsidRPr="00A93905" w:rsidTr="00A77E6B">
        <w:trPr>
          <w:cantSplit/>
          <w:trHeight w:val="680"/>
        </w:trPr>
        <w:tc>
          <w:tcPr>
            <w:tcW w:w="284" w:type="dxa"/>
            <w:tcBorders>
              <w:right w:val="nil"/>
            </w:tcBorders>
            <w:vAlign w:val="center"/>
          </w:tcPr>
          <w:p w:rsidR="00DC2F1C" w:rsidRPr="00A93905" w:rsidRDefault="00DC2F1C" w:rsidP="00DC2F1C">
            <w:pPr>
              <w:jc w:val="both"/>
              <w:rPr>
                <w:rFonts w:ascii="Tahoma" w:hAnsi="Tahoma" w:cs="Tahoma"/>
                <w:b/>
                <w:bCs/>
                <w:szCs w:val="20"/>
              </w:rPr>
            </w:pPr>
          </w:p>
        </w:tc>
        <w:tc>
          <w:tcPr>
            <w:tcW w:w="9072" w:type="dxa"/>
            <w:gridSpan w:val="3"/>
            <w:tcBorders>
              <w:left w:val="nil"/>
              <w:right w:val="nil"/>
            </w:tcBorders>
            <w:shd w:val="clear" w:color="auto" w:fill="D9D9D9"/>
            <w:vAlign w:val="center"/>
          </w:tcPr>
          <w:p w:rsidR="00DC2F1C" w:rsidRPr="00A93905" w:rsidRDefault="00DC2F1C" w:rsidP="00DC2F1C">
            <w:pPr>
              <w:keepNext/>
              <w:outlineLvl w:val="7"/>
              <w:rPr>
                <w:rFonts w:ascii="Tahoma" w:hAnsi="Tahoma" w:cs="Tahoma"/>
                <w:b/>
                <w:bCs/>
                <w:sz w:val="26"/>
                <w:szCs w:val="20"/>
              </w:rPr>
            </w:pPr>
            <w:r w:rsidRPr="00A93905">
              <w:rPr>
                <w:rFonts w:ascii="Tahoma" w:hAnsi="Tahoma" w:cs="Tahoma"/>
                <w:b/>
                <w:bCs/>
                <w:sz w:val="23"/>
                <w:szCs w:val="20"/>
              </w:rPr>
              <w:t>Intérim d'insertion</w:t>
            </w:r>
          </w:p>
        </w:tc>
        <w:tc>
          <w:tcPr>
            <w:tcW w:w="283" w:type="dxa"/>
            <w:tcBorders>
              <w:left w:val="nil"/>
            </w:tcBorders>
            <w:vAlign w:val="center"/>
          </w:tcPr>
          <w:p w:rsidR="00DC2F1C" w:rsidRPr="00A93905" w:rsidRDefault="00DC2F1C" w:rsidP="00DC2F1C">
            <w:pPr>
              <w:jc w:val="both"/>
              <w:rPr>
                <w:rFonts w:ascii="Tahoma" w:hAnsi="Tahoma" w:cs="Tahoma"/>
                <w:b/>
                <w:bCs/>
                <w:szCs w:val="20"/>
              </w:rPr>
            </w:pPr>
          </w:p>
        </w:tc>
      </w:tr>
      <w:tr w:rsidR="00A93905" w:rsidRPr="00A93905" w:rsidTr="00A77E6B">
        <w:trPr>
          <w:trHeight w:hRule="exact" w:val="567"/>
        </w:trPr>
        <w:tc>
          <w:tcPr>
            <w:tcW w:w="284" w:type="dxa"/>
            <w:tcBorders>
              <w:bottom w:val="nil"/>
              <w:right w:val="nil"/>
            </w:tcBorders>
            <w:vAlign w:val="center"/>
          </w:tcPr>
          <w:p w:rsidR="00DC2F1C" w:rsidRPr="00A93905" w:rsidRDefault="00DC2F1C" w:rsidP="00DC2F1C">
            <w:pPr>
              <w:jc w:val="both"/>
              <w:rPr>
                <w:rFonts w:ascii="Tahoma" w:hAnsi="Tahoma" w:cs="Tahoma"/>
                <w:b/>
                <w:bCs/>
                <w:szCs w:val="20"/>
              </w:rPr>
            </w:pPr>
          </w:p>
        </w:tc>
        <w:tc>
          <w:tcPr>
            <w:tcW w:w="284" w:type="dxa"/>
            <w:tcBorders>
              <w:left w:val="nil"/>
              <w:bottom w:val="nil"/>
              <w:right w:val="nil"/>
            </w:tcBorders>
            <w:vAlign w:val="center"/>
          </w:tcPr>
          <w:p w:rsidR="00DC2F1C" w:rsidRPr="00A93905" w:rsidRDefault="00DC2F1C" w:rsidP="00DC2F1C">
            <w:pPr>
              <w:jc w:val="both"/>
              <w:rPr>
                <w:rFonts w:ascii="Tahoma" w:hAnsi="Tahoma" w:cs="Tahoma"/>
                <w:b/>
                <w:bCs/>
                <w:sz w:val="26"/>
                <w:szCs w:val="20"/>
              </w:rPr>
            </w:pPr>
          </w:p>
        </w:tc>
        <w:tc>
          <w:tcPr>
            <w:tcW w:w="8504" w:type="dxa"/>
            <w:tcBorders>
              <w:left w:val="nil"/>
              <w:bottom w:val="nil"/>
              <w:right w:val="nil"/>
            </w:tcBorders>
            <w:vAlign w:val="center"/>
          </w:tcPr>
          <w:p w:rsidR="00DC2F1C" w:rsidRPr="00A93905" w:rsidRDefault="00DC2F1C" w:rsidP="00DC2F1C">
            <w:pPr>
              <w:jc w:val="both"/>
              <w:rPr>
                <w:rFonts w:ascii="Tahoma" w:hAnsi="Tahoma" w:cs="Tahoma"/>
                <w:b/>
                <w:bCs/>
                <w:sz w:val="26"/>
                <w:szCs w:val="20"/>
              </w:rPr>
            </w:pPr>
          </w:p>
        </w:tc>
        <w:tc>
          <w:tcPr>
            <w:tcW w:w="284" w:type="dxa"/>
            <w:tcBorders>
              <w:left w:val="nil"/>
              <w:bottom w:val="nil"/>
              <w:right w:val="nil"/>
            </w:tcBorders>
            <w:vAlign w:val="center"/>
          </w:tcPr>
          <w:p w:rsidR="00DC2F1C" w:rsidRPr="00A93905" w:rsidRDefault="00DC2F1C" w:rsidP="00DC2F1C">
            <w:pPr>
              <w:jc w:val="both"/>
              <w:rPr>
                <w:rFonts w:ascii="Tahoma" w:hAnsi="Tahoma" w:cs="Tahoma"/>
                <w:b/>
                <w:bCs/>
                <w:sz w:val="26"/>
                <w:szCs w:val="20"/>
              </w:rPr>
            </w:pPr>
          </w:p>
        </w:tc>
        <w:tc>
          <w:tcPr>
            <w:tcW w:w="283" w:type="dxa"/>
            <w:tcBorders>
              <w:left w:val="nil"/>
              <w:bottom w:val="nil"/>
            </w:tcBorders>
            <w:vAlign w:val="center"/>
          </w:tcPr>
          <w:p w:rsidR="00DC2F1C" w:rsidRPr="00A93905" w:rsidRDefault="00DC2F1C" w:rsidP="00DC2F1C">
            <w:pPr>
              <w:jc w:val="both"/>
              <w:rPr>
                <w:rFonts w:ascii="Tahoma" w:hAnsi="Tahoma" w:cs="Tahoma"/>
                <w:b/>
                <w:bCs/>
                <w:szCs w:val="20"/>
              </w:rPr>
            </w:pPr>
          </w:p>
        </w:tc>
      </w:tr>
      <w:tr w:rsidR="00A93905" w:rsidRPr="00A93905" w:rsidTr="00A77E6B">
        <w:trPr>
          <w:cantSplit/>
          <w:trHeight w:val="680"/>
        </w:trPr>
        <w:tc>
          <w:tcPr>
            <w:tcW w:w="284" w:type="dxa"/>
            <w:tcBorders>
              <w:right w:val="nil"/>
            </w:tcBorders>
            <w:vAlign w:val="center"/>
          </w:tcPr>
          <w:p w:rsidR="00DC2F1C" w:rsidRPr="00A93905" w:rsidRDefault="00DC2F1C" w:rsidP="00DC2F1C">
            <w:pPr>
              <w:jc w:val="both"/>
              <w:rPr>
                <w:rFonts w:ascii="Tahoma" w:hAnsi="Tahoma" w:cs="Tahoma"/>
                <w:b/>
                <w:bCs/>
                <w:szCs w:val="20"/>
              </w:rPr>
            </w:pPr>
          </w:p>
        </w:tc>
        <w:tc>
          <w:tcPr>
            <w:tcW w:w="9072" w:type="dxa"/>
            <w:gridSpan w:val="3"/>
            <w:tcBorders>
              <w:left w:val="nil"/>
              <w:right w:val="nil"/>
            </w:tcBorders>
            <w:shd w:val="clear" w:color="auto" w:fill="D9D9D9"/>
            <w:vAlign w:val="center"/>
          </w:tcPr>
          <w:p w:rsidR="00DC2F1C" w:rsidRPr="00A93905" w:rsidRDefault="00DC2F1C" w:rsidP="00DC2F1C">
            <w:pPr>
              <w:keepNext/>
              <w:outlineLvl w:val="7"/>
              <w:rPr>
                <w:rFonts w:ascii="Tahoma" w:hAnsi="Tahoma" w:cs="Tahoma"/>
                <w:b/>
                <w:bCs/>
                <w:sz w:val="26"/>
                <w:szCs w:val="20"/>
              </w:rPr>
            </w:pPr>
            <w:r w:rsidRPr="00A93905">
              <w:rPr>
                <w:rFonts w:ascii="Tahoma" w:hAnsi="Tahoma" w:cs="Tahoma"/>
                <w:b/>
                <w:bCs/>
                <w:sz w:val="23"/>
                <w:szCs w:val="20"/>
              </w:rPr>
              <w:t>Conventions de partenariat</w:t>
            </w:r>
          </w:p>
        </w:tc>
        <w:tc>
          <w:tcPr>
            <w:tcW w:w="283" w:type="dxa"/>
            <w:tcBorders>
              <w:left w:val="nil"/>
            </w:tcBorders>
            <w:vAlign w:val="center"/>
          </w:tcPr>
          <w:p w:rsidR="00DC2F1C" w:rsidRPr="00A93905" w:rsidRDefault="00DC2F1C" w:rsidP="00DC2F1C">
            <w:pPr>
              <w:jc w:val="both"/>
              <w:rPr>
                <w:rFonts w:ascii="Tahoma" w:hAnsi="Tahoma" w:cs="Tahoma"/>
                <w:b/>
                <w:bCs/>
                <w:szCs w:val="20"/>
              </w:rPr>
            </w:pPr>
          </w:p>
        </w:tc>
      </w:tr>
    </w:tbl>
    <w:p w:rsidR="00DC2F1C" w:rsidRPr="00A93905" w:rsidRDefault="00DC2F1C" w:rsidP="00DC2F1C">
      <w:pPr>
        <w:jc w:val="center"/>
        <w:rPr>
          <w:rFonts w:ascii="Tahoma" w:hAnsi="Tahoma"/>
          <w:b/>
          <w:sz w:val="32"/>
          <w:szCs w:val="20"/>
        </w:rPr>
      </w:pPr>
    </w:p>
    <w:p w:rsidR="00DC2F1C" w:rsidRPr="00A93905" w:rsidRDefault="00DC2F1C" w:rsidP="00DC2F1C">
      <w:pPr>
        <w:framePr w:w="1809" w:h="680" w:hRule="exact" w:hSpace="181" w:wrap="around" w:vAnchor="page" w:hAnchor="page" w:x="3142" w:y="15367"/>
        <w:pBdr>
          <w:left w:val="single" w:sz="6" w:space="7" w:color="999999"/>
        </w:pBdr>
        <w:autoSpaceDE w:val="0"/>
        <w:autoSpaceDN w:val="0"/>
        <w:adjustRightInd w:val="0"/>
        <w:jc w:val="both"/>
        <w:rPr>
          <w:rFonts w:ascii="GillSans" w:hAnsi="GillSans"/>
          <w:sz w:val="14"/>
          <w:szCs w:val="15"/>
        </w:rPr>
      </w:pPr>
    </w:p>
    <w:p w:rsidR="00DC2F1C" w:rsidRPr="00A93905" w:rsidRDefault="00D357FD" w:rsidP="00DC2F1C">
      <w:pPr>
        <w:framePr w:w="1809" w:h="680" w:hRule="exact" w:hSpace="181" w:wrap="around" w:vAnchor="page" w:hAnchor="page" w:x="3142" w:y="15367"/>
        <w:pBdr>
          <w:left w:val="single" w:sz="6" w:space="7" w:color="999999"/>
        </w:pBdr>
        <w:autoSpaceDE w:val="0"/>
        <w:autoSpaceDN w:val="0"/>
        <w:adjustRightInd w:val="0"/>
        <w:jc w:val="both"/>
        <w:rPr>
          <w:rFonts w:ascii="GillSans" w:hAnsi="GillSans"/>
          <w:sz w:val="14"/>
          <w:szCs w:val="20"/>
        </w:rPr>
      </w:pPr>
      <w:r w:rsidRPr="00A93905">
        <w:rPr>
          <w:rFonts w:ascii="GillSans" w:hAnsi="GillSans"/>
          <w:sz w:val="14"/>
          <w:szCs w:val="15"/>
        </w:rPr>
        <w:t>Boulevard Roi Albert II, 30</w:t>
      </w:r>
    </w:p>
    <w:p w:rsidR="00DC2F1C" w:rsidRPr="00A93905" w:rsidRDefault="00DC2F1C" w:rsidP="00DC2F1C">
      <w:pPr>
        <w:framePr w:w="1809" w:h="680" w:hRule="exact" w:hSpace="181" w:wrap="around" w:vAnchor="page" w:hAnchor="page" w:x="3142" w:y="15367"/>
        <w:pBdr>
          <w:left w:val="single" w:sz="6" w:space="7" w:color="999999"/>
        </w:pBdr>
        <w:autoSpaceDE w:val="0"/>
        <w:autoSpaceDN w:val="0"/>
        <w:adjustRightInd w:val="0"/>
        <w:jc w:val="both"/>
        <w:rPr>
          <w:rFonts w:ascii="GillSans" w:hAnsi="GillSans"/>
          <w:sz w:val="14"/>
          <w:szCs w:val="20"/>
        </w:rPr>
      </w:pPr>
      <w:r w:rsidRPr="00A93905">
        <w:rPr>
          <w:rFonts w:ascii="GillSans" w:hAnsi="GillSans"/>
          <w:sz w:val="14"/>
          <w:szCs w:val="15"/>
        </w:rPr>
        <w:t>B - 1000 Bruxelles</w:t>
      </w:r>
    </w:p>
    <w:p w:rsidR="00DC2F1C" w:rsidRPr="00A93905" w:rsidRDefault="00DC2F1C" w:rsidP="00DC2F1C">
      <w:pPr>
        <w:framePr w:w="1809" w:h="680" w:hRule="exact" w:hSpace="181" w:wrap="around" w:vAnchor="page" w:hAnchor="page" w:x="3142" w:y="15367"/>
        <w:pBdr>
          <w:left w:val="single" w:sz="6" w:space="7" w:color="999999"/>
        </w:pBdr>
        <w:autoSpaceDE w:val="0"/>
        <w:autoSpaceDN w:val="0"/>
        <w:adjustRightInd w:val="0"/>
        <w:jc w:val="both"/>
        <w:rPr>
          <w:rFonts w:ascii="Tahoma" w:hAnsi="Tahoma"/>
          <w:sz w:val="22"/>
          <w:szCs w:val="20"/>
        </w:rPr>
      </w:pPr>
      <w:r w:rsidRPr="00A93905">
        <w:rPr>
          <w:rFonts w:ascii="GillSans" w:hAnsi="GillSans"/>
          <w:sz w:val="14"/>
          <w:szCs w:val="15"/>
        </w:rPr>
        <w:t>www.mi-is.be</w:t>
      </w:r>
    </w:p>
    <w:p w:rsidR="00DC2F1C" w:rsidRPr="00A93905" w:rsidRDefault="00DC2F1C" w:rsidP="00DC2F1C">
      <w:pPr>
        <w:rPr>
          <w:rFonts w:ascii="Tahoma" w:hAnsi="Tahoma"/>
          <w:sz w:val="22"/>
          <w:szCs w:val="20"/>
          <w:lang w:val="nl-NL"/>
        </w:rPr>
      </w:pPr>
      <w:r w:rsidRPr="00A93905">
        <w:rPr>
          <w:rFonts w:ascii="Tahoma" w:hAnsi="Tahoma"/>
          <w:noProof/>
          <w:sz w:val="20"/>
          <w:szCs w:val="20"/>
          <w:lang w:eastAsia="fr-BE"/>
        </w:rPr>
        <mc:AlternateContent>
          <mc:Choice Requires="wps">
            <w:drawing>
              <wp:anchor distT="0" distB="0" distL="114300" distR="114300" simplePos="0" relativeHeight="251701248" behindDoc="0" locked="0" layoutInCell="1" allowOverlap="1" wp14:anchorId="2A7F8312" wp14:editId="78D4022F">
                <wp:simplePos x="0" y="0"/>
                <wp:positionH relativeFrom="page">
                  <wp:posOffset>6480810</wp:posOffset>
                </wp:positionH>
                <wp:positionV relativeFrom="page">
                  <wp:posOffset>9865360</wp:posOffset>
                </wp:positionV>
                <wp:extent cx="425450" cy="360680"/>
                <wp:effectExtent l="3810" t="0" r="0" b="3810"/>
                <wp:wrapNone/>
                <wp:docPr id="88" name="Zone de texte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360680"/>
                        </a:xfrm>
                        <a:prstGeom prst="rect">
                          <a:avLst/>
                        </a:prstGeom>
                        <a:noFill/>
                        <a:ln>
                          <a:noFill/>
                        </a:ln>
                        <a:extLst>
                          <a:ext uri="{909E8E84-426E-40DD-AFC4-6F175D3DCCD1}">
                            <a14:hiddenFill xmlns:a14="http://schemas.microsoft.com/office/drawing/2010/main">
                              <a:gradFill rotWithShape="0">
                                <a:gsLst>
                                  <a:gs pos="0">
                                    <a:srgbClr val="FFFFFF"/>
                                  </a:gs>
                                  <a:gs pos="100000">
                                    <a:srgbClr val="C0C0C0"/>
                                  </a:gs>
                                </a:gsLst>
                                <a:lin ang="0" scaled="1"/>
                              </a:gra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2FCF" w:rsidRDefault="00602FCF" w:rsidP="00DC2F1C">
                            <w:pPr>
                              <w:rPr>
                                <w:sz w:val="18"/>
                              </w:rPr>
                            </w:pPr>
                            <w:r>
                              <w:rPr>
                                <w:noProof/>
                                <w:sz w:val="18"/>
                                <w:lang w:eastAsia="fr-BE"/>
                              </w:rPr>
                              <w:drawing>
                                <wp:inline distT="0" distB="0" distL="0" distR="0" wp14:anchorId="1630DD88" wp14:editId="6BAF5FAE">
                                  <wp:extent cx="352425" cy="285750"/>
                                  <wp:effectExtent l="0" t="0" r="9525" b="0"/>
                                  <wp:docPr id="87" name="Image 87" descr="LOGOB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OGOBE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2425" cy="285750"/>
                                          </a:xfrm>
                                          <a:prstGeom prst="rect">
                                            <a:avLst/>
                                          </a:prstGeom>
                                          <a:noFill/>
                                          <a:ln>
                                            <a:noFill/>
                                          </a:ln>
                                        </pic:spPr>
                                      </pic:pic>
                                    </a:graphicData>
                                  </a:graphic>
                                </wp:inline>
                              </w:drawing>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88" o:spid="_x0000_s1027" type="#_x0000_t202" style="position:absolute;margin-left:510.3pt;margin-top:776.8pt;width:33.5pt;height:28.4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" filled="f" stroked="f">
                <v:fill color2="silver" angle="90" focus="100%" type="gradient"/>
                <v:textbox inset="1mm,1mm,1mm,1mm">
                  <w:txbxContent>
                    <w:p w:rsidR="00602FCF" w:rsidRDefault="00602FCF" w:rsidP="00DC2F1C">
                      <w:pPr>
                        <w:rPr>
                          <w:sz w:val="18"/>
                        </w:rPr>
                      </w:pPr>
                      <w:r>
                        <w:rPr>
                          <w:noProof/>
                          <w:sz w:val="18"/>
                          <w:lang w:eastAsia="fr-BE"/>
                        </w:rPr>
                        <w:drawing>
                          <wp:inline distT="0" distB="0" distL="0" distR="0" wp14:anchorId="13621AE4" wp14:editId="35AE6AC1">
                            <wp:extent cx="352425" cy="285750"/>
                            <wp:effectExtent l="0" t="0" r="9525" b="0"/>
                            <wp:docPr id="87" name="Image 87" descr="LOGOB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OGOBE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2425" cy="285750"/>
                                    </a:xfrm>
                                    <a:prstGeom prst="rect">
                                      <a:avLst/>
                                    </a:prstGeom>
                                    <a:noFill/>
                                    <a:ln>
                                      <a:noFill/>
                                    </a:ln>
                                  </pic:spPr>
                                </pic:pic>
                              </a:graphicData>
                            </a:graphic>
                          </wp:inline>
                        </w:drawing>
                      </w:r>
                    </w:p>
                  </w:txbxContent>
                </v:textbox>
                <w10:wrap anchorx="page" anchory="page"/>
              </v:shape>
            </w:pict>
          </mc:Fallback>
        </mc:AlternateContent>
      </w:r>
      <w:r w:rsidRPr="00A93905">
        <w:rPr>
          <w:rFonts w:ascii="Tahoma" w:hAnsi="Tahoma"/>
          <w:sz w:val="22"/>
          <w:szCs w:val="20"/>
          <w:lang w:val="nl-NL"/>
        </w:rPr>
        <w:br w:type="page"/>
      </w:r>
    </w:p>
    <w:tbl>
      <w:tblPr>
        <w:tblW w:w="0" w:type="auto"/>
        <w:shd w:val="clear" w:color="auto" w:fill="D9D9D9"/>
        <w:tblLook w:val="0000" w:firstRow="0" w:lastRow="0" w:firstColumn="0" w:lastColumn="0" w:noHBand="0" w:noVBand="0"/>
      </w:tblPr>
      <w:tblGrid>
        <w:gridCol w:w="9818"/>
      </w:tblGrid>
      <w:tr w:rsidR="00A93905" w:rsidRPr="00A93905" w:rsidTr="00A77E6B">
        <w:trPr>
          <w:trHeight w:hRule="exact" w:val="680"/>
        </w:trPr>
        <w:tc>
          <w:tcPr>
            <w:tcW w:w="9818" w:type="dxa"/>
            <w:shd w:val="clear" w:color="auto" w:fill="D9D9D9"/>
            <w:vAlign w:val="center"/>
          </w:tcPr>
          <w:p w:rsidR="00DC2F1C" w:rsidRPr="00A93905" w:rsidRDefault="00DC2F1C" w:rsidP="00DC2F1C">
            <w:pPr>
              <w:jc w:val="center"/>
              <w:rPr>
                <w:rFonts w:ascii="Tahoma" w:hAnsi="Tahoma" w:cs="Tahoma"/>
                <w:b/>
                <w:bCs/>
                <w:szCs w:val="20"/>
              </w:rPr>
            </w:pPr>
            <w:r w:rsidRPr="00A93905">
              <w:rPr>
                <w:rFonts w:ascii="Tahoma" w:hAnsi="Tahoma"/>
                <w:noProof/>
                <w:sz w:val="20"/>
                <w:szCs w:val="20"/>
                <w:lang w:eastAsia="fr-BE"/>
              </w:rPr>
              <w:lastRenderedPageBreak/>
              <mc:AlternateContent>
                <mc:Choice Requires="wps">
                  <w:drawing>
                    <wp:anchor distT="0" distB="0" distL="114300" distR="114300" simplePos="0" relativeHeight="251660288" behindDoc="0" locked="0" layoutInCell="1" allowOverlap="1" wp14:anchorId="1659D776" wp14:editId="0FAB7840">
                      <wp:simplePos x="0" y="0"/>
                      <wp:positionH relativeFrom="page">
                        <wp:posOffset>6480810</wp:posOffset>
                      </wp:positionH>
                      <wp:positionV relativeFrom="page">
                        <wp:posOffset>9865360</wp:posOffset>
                      </wp:positionV>
                      <wp:extent cx="425450" cy="360680"/>
                      <wp:effectExtent l="0" t="2540" r="3175" b="0"/>
                      <wp:wrapNone/>
                      <wp:docPr id="86" name="Zone de texte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360680"/>
                              </a:xfrm>
                              <a:prstGeom prst="rect">
                                <a:avLst/>
                              </a:prstGeom>
                              <a:noFill/>
                              <a:ln>
                                <a:noFill/>
                              </a:ln>
                              <a:extLst>
                                <a:ext uri="{909E8E84-426E-40DD-AFC4-6F175D3DCCD1}">
                                  <a14:hiddenFill xmlns:a14="http://schemas.microsoft.com/office/drawing/2010/main">
                                    <a:gradFill rotWithShape="0">
                                      <a:gsLst>
                                        <a:gs pos="0">
                                          <a:srgbClr val="FFFFFF"/>
                                        </a:gs>
                                        <a:gs pos="100000">
                                          <a:srgbClr val="C0C0C0"/>
                                        </a:gs>
                                      </a:gsLst>
                                      <a:lin ang="0" scaled="1"/>
                                    </a:gra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2FCF" w:rsidRDefault="00602FCF" w:rsidP="00DC2F1C">
                                  <w:pPr>
                                    <w:rPr>
                                      <w:sz w:val="18"/>
                                    </w:rPr>
                                  </w:pPr>
                                  <w:r>
                                    <w:rPr>
                                      <w:noProof/>
                                      <w:sz w:val="18"/>
                                      <w:lang w:eastAsia="fr-BE"/>
                                    </w:rPr>
                                    <w:drawing>
                                      <wp:inline distT="0" distB="0" distL="0" distR="0" wp14:anchorId="5946E47F" wp14:editId="0FB8AF9C">
                                        <wp:extent cx="352425" cy="285750"/>
                                        <wp:effectExtent l="0" t="0" r="9525" b="0"/>
                                        <wp:docPr id="85" name="Image 85" descr="LOGOB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LOGOBE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2425" cy="285750"/>
                                                </a:xfrm>
                                                <a:prstGeom prst="rect">
                                                  <a:avLst/>
                                                </a:prstGeom>
                                                <a:noFill/>
                                                <a:ln>
                                                  <a:noFill/>
                                                </a:ln>
                                              </pic:spPr>
                                            </pic:pic>
                                          </a:graphicData>
                                        </a:graphic>
                                      </wp:inline>
                                    </w:drawing>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86" o:spid="_x0000_s1028" type="#_x0000_t202" style="position:absolute;left:0;text-align:left;margin-left:510.3pt;margin-top:776.8pt;width:33.5pt;height:28.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" filled="f" stroked="f">
                      <v:fill color2="silver" angle="90" focus="100%" type="gradient"/>
                      <v:textbox inset="1mm,1mm,1mm,1mm">
                        <w:txbxContent>
                          <w:p w:rsidR="00602FCF" w:rsidRDefault="00602FCF" w:rsidP="00DC2F1C">
                            <w:pPr>
                              <w:rPr>
                                <w:sz w:val="18"/>
                              </w:rPr>
                            </w:pPr>
                            <w:r>
                              <w:rPr>
                                <w:noProof/>
                                <w:sz w:val="18"/>
                                <w:lang w:eastAsia="fr-BE"/>
                              </w:rPr>
                              <w:drawing>
                                <wp:inline distT="0" distB="0" distL="0" distR="0" wp14:anchorId="2C453386" wp14:editId="75D654D9">
                                  <wp:extent cx="352425" cy="285750"/>
                                  <wp:effectExtent l="0" t="0" r="9525" b="0"/>
                                  <wp:docPr id="85" name="Image 85" descr="LOGOB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LOGOBE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2425" cy="285750"/>
                                          </a:xfrm>
                                          <a:prstGeom prst="rect">
                                            <a:avLst/>
                                          </a:prstGeom>
                                          <a:noFill/>
                                          <a:ln>
                                            <a:noFill/>
                                          </a:ln>
                                        </pic:spPr>
                                      </pic:pic>
                                    </a:graphicData>
                                  </a:graphic>
                                </wp:inline>
                              </w:drawing>
                            </w:r>
                          </w:p>
                        </w:txbxContent>
                      </v:textbox>
                      <w10:wrap anchorx="page" anchory="page"/>
                    </v:shape>
                  </w:pict>
                </mc:Fallback>
              </mc:AlternateContent>
            </w:r>
            <w:r w:rsidRPr="00A93905">
              <w:rPr>
                <w:rFonts w:ascii="Tahoma" w:hAnsi="Tahoma"/>
                <w:sz w:val="22"/>
                <w:szCs w:val="20"/>
              </w:rPr>
              <w:br w:type="page"/>
            </w:r>
            <w:r w:rsidRPr="00A93905">
              <w:rPr>
                <w:rFonts w:ascii="Tahoma" w:hAnsi="Tahoma"/>
                <w:b/>
                <w:noProof/>
                <w:szCs w:val="20"/>
              </w:rPr>
              <w:t>Mise à l'emploi en application de l’article 60, § 7, de la loi du 8 juillet 1976 organique des centres publics d'action sociale</w:t>
            </w:r>
          </w:p>
        </w:tc>
      </w:tr>
    </w:tbl>
    <w:p w:rsidR="00DC2F1C" w:rsidRPr="00A93905" w:rsidRDefault="00DC2F1C" w:rsidP="00DC2F1C">
      <w:pPr>
        <w:jc w:val="both"/>
        <w:rPr>
          <w:rFonts w:ascii="Tahoma" w:hAnsi="Tahoma"/>
          <w:b/>
          <w:sz w:val="22"/>
          <w:szCs w:val="20"/>
        </w:rPr>
      </w:pPr>
    </w:p>
    <w:p w:rsidR="00DC2F1C" w:rsidRPr="00A93905" w:rsidRDefault="00DC2F1C" w:rsidP="00DC2F1C">
      <w:pPr>
        <w:jc w:val="both"/>
        <w:rPr>
          <w:rFonts w:ascii="Tahoma" w:hAnsi="Tahoma"/>
          <w:b/>
          <w:sz w:val="22"/>
          <w:szCs w:val="20"/>
        </w:rPr>
      </w:pPr>
    </w:p>
    <w:p w:rsidR="00DC2F1C" w:rsidRPr="00A93905" w:rsidRDefault="00DC2F1C" w:rsidP="00DC2F1C">
      <w:pPr>
        <w:jc w:val="both"/>
        <w:rPr>
          <w:rFonts w:ascii="Tahoma" w:hAnsi="Tahoma"/>
          <w:b/>
          <w:sz w:val="22"/>
          <w:szCs w:val="20"/>
        </w:rPr>
      </w:pPr>
    </w:p>
    <w:p w:rsidR="00DC2F1C" w:rsidRPr="00A93905" w:rsidRDefault="00DC2F1C" w:rsidP="00DC2F1C">
      <w:pPr>
        <w:jc w:val="both"/>
        <w:rPr>
          <w:rFonts w:ascii="Tahoma" w:hAnsi="Tahoma"/>
          <w:b/>
          <w:sz w:val="22"/>
          <w:szCs w:val="20"/>
        </w:rPr>
      </w:pPr>
      <w:r w:rsidRPr="00A93905">
        <w:rPr>
          <w:rFonts w:ascii="Tahoma" w:hAnsi="Tahoma"/>
          <w:b/>
          <w:sz w:val="22"/>
          <w:szCs w:val="20"/>
        </w:rPr>
        <w:t>Qu’est-ce ?</w:t>
      </w: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cs="Tahoma"/>
          <w:sz w:val="22"/>
          <w:szCs w:val="20"/>
        </w:rPr>
      </w:pPr>
      <w:r w:rsidRPr="00A93905">
        <w:rPr>
          <w:rFonts w:ascii="Tahoma" w:hAnsi="Tahoma" w:cs="Tahoma"/>
          <w:sz w:val="22"/>
          <w:szCs w:val="20"/>
        </w:rPr>
        <w:t>Une mise à l'emploi en application de l’article 60, § 7, est une forme d'aide sociale par laquelle le CPAS procure un emploi à une personne dans un but précis. Il s'agit dans la plupart des cas d’ayants droit à l’intégration sociale ou à une aide sociale financière.</w:t>
      </w:r>
    </w:p>
    <w:p w:rsidR="00DC2F1C" w:rsidRPr="00A93905" w:rsidRDefault="00DC2F1C" w:rsidP="00DC2F1C">
      <w:pPr>
        <w:jc w:val="both"/>
        <w:rPr>
          <w:rFonts w:ascii="Tahoma" w:hAnsi="Tahoma" w:cs="Tahoma"/>
          <w:sz w:val="22"/>
          <w:szCs w:val="20"/>
        </w:rPr>
      </w:pPr>
    </w:p>
    <w:p w:rsidR="00DC2F1C" w:rsidRPr="00A93905" w:rsidRDefault="00DC2F1C" w:rsidP="00DC2F1C">
      <w:pPr>
        <w:jc w:val="both"/>
        <w:rPr>
          <w:rFonts w:ascii="Tahoma" w:hAnsi="Tahoma" w:cs="Tahoma"/>
          <w:sz w:val="22"/>
          <w:szCs w:val="20"/>
        </w:rPr>
      </w:pPr>
      <w:r w:rsidRPr="00A93905">
        <w:rPr>
          <w:rFonts w:ascii="Tahoma" w:hAnsi="Tahoma" w:cs="Tahoma"/>
          <w:sz w:val="22"/>
          <w:szCs w:val="20"/>
          <w:lang w:val="fr-FR"/>
        </w:rPr>
        <w:t xml:space="preserve">Le CPAS est toujours l’employeur juridique. </w:t>
      </w:r>
      <w:r w:rsidRPr="00A93905">
        <w:rPr>
          <w:rFonts w:ascii="Tahoma" w:hAnsi="Tahoma" w:cs="Tahoma"/>
          <w:sz w:val="22"/>
          <w:szCs w:val="20"/>
        </w:rPr>
        <w:t xml:space="preserve">Le centre peut occuper la personne dans ses propres services ou la mettre à la disposition d'un tiers employeur.  </w:t>
      </w:r>
    </w:p>
    <w:p w:rsidR="00DC2F1C" w:rsidRPr="00A93905" w:rsidRDefault="00DC2F1C" w:rsidP="00DC2F1C">
      <w:pPr>
        <w:jc w:val="both"/>
        <w:rPr>
          <w:rFonts w:ascii="Tahoma" w:hAnsi="Tahoma" w:cs="Tahoma"/>
          <w:sz w:val="22"/>
          <w:szCs w:val="20"/>
        </w:rPr>
      </w:pPr>
    </w:p>
    <w:p w:rsidR="00DC2F1C" w:rsidRPr="00A93905" w:rsidRDefault="00DC2F1C" w:rsidP="00DC2F1C">
      <w:pPr>
        <w:jc w:val="both"/>
        <w:rPr>
          <w:rFonts w:ascii="Tahoma" w:hAnsi="Tahoma"/>
          <w:sz w:val="22"/>
          <w:szCs w:val="20"/>
        </w:rPr>
      </w:pPr>
      <w:r w:rsidRPr="00A93905">
        <w:rPr>
          <w:rFonts w:ascii="Tahoma" w:hAnsi="Tahoma"/>
          <w:sz w:val="22"/>
          <w:szCs w:val="20"/>
        </w:rPr>
        <w:t>Lorsque le CPAS agit lui-même en tant qu'employeur pour un ayant droit à l’intégration sociale ou à une aide sociale financière ou met le travailleur à disposition en cette qualité, il reçoit une subvention de l'autorité fédérale pour la durée de la mise à l'emploi.</w:t>
      </w: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r w:rsidRPr="00A93905">
        <w:rPr>
          <w:rFonts w:ascii="Tahoma" w:hAnsi="Tahoma"/>
          <w:sz w:val="22"/>
          <w:szCs w:val="20"/>
        </w:rPr>
        <w:t xml:space="preserve">Le CPAS bénéficie également d'une dispense de cotisations patronales, en tant qu'employeur. Les moyens financiers ainsi dégagés doivent servir à créer des emplois supplémentaires et/ou à accompagner les personnes déjà occupées. </w:t>
      </w: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b/>
          <w:sz w:val="22"/>
          <w:szCs w:val="20"/>
        </w:rPr>
      </w:pPr>
    </w:p>
    <w:p w:rsidR="00DC2F1C" w:rsidRPr="00A93905" w:rsidRDefault="00DC2F1C" w:rsidP="00DC2F1C">
      <w:pPr>
        <w:jc w:val="both"/>
        <w:rPr>
          <w:rFonts w:ascii="Tahoma" w:hAnsi="Tahoma"/>
          <w:b/>
          <w:sz w:val="22"/>
          <w:szCs w:val="20"/>
        </w:rPr>
      </w:pPr>
    </w:p>
    <w:p w:rsidR="00DC2F1C" w:rsidRPr="00A93905" w:rsidRDefault="00DC2F1C" w:rsidP="00DC2F1C">
      <w:pPr>
        <w:jc w:val="both"/>
        <w:rPr>
          <w:rFonts w:ascii="Tahoma" w:hAnsi="Tahoma"/>
          <w:b/>
          <w:sz w:val="22"/>
          <w:szCs w:val="20"/>
        </w:rPr>
      </w:pPr>
      <w:r w:rsidRPr="00A93905">
        <w:rPr>
          <w:rFonts w:ascii="Tahoma" w:hAnsi="Tahoma"/>
          <w:b/>
          <w:sz w:val="22"/>
          <w:szCs w:val="20"/>
        </w:rPr>
        <w:t>Pourquoi ?</w:t>
      </w: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r w:rsidRPr="00A93905">
        <w:rPr>
          <w:rFonts w:ascii="Tahoma" w:hAnsi="Tahoma"/>
          <w:sz w:val="22"/>
          <w:szCs w:val="20"/>
        </w:rPr>
        <w:t xml:space="preserve">Une mise à l'emploi en application de l'article 60, § 7, vise à réinsérer dans le régime de la sécurité sociale et dans la vie professionnelle les personnes qui ont quitté le marché du travail ou qui en ont été écartées. Le CPAS peut offrir un emploi article 60, § 7, à une personne dans un double objectif: lui permettre d'acquérir une expérience professionnelle et/ou lui permettre de prétendre à nouveau à une prestation sociale (une allocation de chômage la plupart du temps). Une mise à l'emploi article 60, § 7, ne peut jamais avoir une durée supérieure à la période de travail requise pour se mettre en ordre avec la sécurité sociale. </w:t>
      </w: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b/>
          <w:sz w:val="22"/>
          <w:szCs w:val="20"/>
        </w:rPr>
      </w:pPr>
    </w:p>
    <w:p w:rsidR="00DC2F1C" w:rsidRPr="00A93905" w:rsidRDefault="00DC2F1C" w:rsidP="00DC2F1C">
      <w:pPr>
        <w:jc w:val="both"/>
        <w:rPr>
          <w:rFonts w:ascii="Tahoma" w:hAnsi="Tahoma"/>
          <w:b/>
          <w:sz w:val="22"/>
          <w:szCs w:val="20"/>
        </w:rPr>
      </w:pPr>
    </w:p>
    <w:p w:rsidR="00DC2F1C" w:rsidRPr="00A93905" w:rsidRDefault="00DC2F1C" w:rsidP="00DC2F1C">
      <w:pPr>
        <w:jc w:val="both"/>
        <w:rPr>
          <w:rFonts w:ascii="Tahoma" w:hAnsi="Tahoma"/>
          <w:b/>
          <w:sz w:val="22"/>
          <w:szCs w:val="20"/>
        </w:rPr>
      </w:pPr>
      <w:r w:rsidRPr="00A93905">
        <w:rPr>
          <w:rFonts w:ascii="Tahoma" w:hAnsi="Tahoma"/>
          <w:b/>
          <w:sz w:val="22"/>
          <w:szCs w:val="20"/>
        </w:rPr>
        <w:t>Quels travailleurs ?</w:t>
      </w: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r w:rsidRPr="00A93905">
        <w:rPr>
          <w:rFonts w:ascii="Tahoma" w:hAnsi="Tahoma"/>
          <w:sz w:val="22"/>
          <w:szCs w:val="20"/>
        </w:rPr>
        <w:t>En principe toute personne qui demande cette forme d'aide sociale et pour laquelle le CPAS est territorialement compétent.</w:t>
      </w: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r w:rsidRPr="00A93905">
        <w:rPr>
          <w:rFonts w:ascii="Tahoma" w:hAnsi="Tahoma"/>
          <w:sz w:val="22"/>
          <w:szCs w:val="20"/>
        </w:rPr>
        <w:t xml:space="preserve">Pour les personnes suivantes, le CPAS reçoit une </w:t>
      </w:r>
      <w:r w:rsidRPr="00A93905">
        <w:rPr>
          <w:rFonts w:ascii="Tahoma" w:hAnsi="Tahoma"/>
          <w:sz w:val="22"/>
          <w:szCs w:val="20"/>
          <w:u w:val="single"/>
        </w:rPr>
        <w:t>subvention</w:t>
      </w:r>
      <w:r w:rsidRPr="00A93905">
        <w:rPr>
          <w:rFonts w:ascii="Tahoma" w:hAnsi="Tahoma"/>
          <w:sz w:val="22"/>
          <w:szCs w:val="20"/>
        </w:rPr>
        <w:t xml:space="preserve"> lorsqu'il agit lui-même en tant qu'employeur ou lorsqu'il met la personne en cette qualité à la disposition d'un tiers employeur:</w:t>
      </w:r>
    </w:p>
    <w:p w:rsidR="00DC2F1C" w:rsidRPr="00A93905" w:rsidRDefault="00DC2F1C" w:rsidP="00DC2F1C">
      <w:pPr>
        <w:numPr>
          <w:ilvl w:val="0"/>
          <w:numId w:val="9"/>
        </w:numPr>
        <w:jc w:val="both"/>
        <w:rPr>
          <w:rFonts w:ascii="Tahoma" w:hAnsi="Tahoma"/>
          <w:sz w:val="22"/>
          <w:szCs w:val="20"/>
        </w:rPr>
      </w:pPr>
      <w:r w:rsidRPr="00A93905">
        <w:rPr>
          <w:rFonts w:ascii="Tahoma" w:hAnsi="Tahoma"/>
          <w:sz w:val="22"/>
          <w:szCs w:val="20"/>
        </w:rPr>
        <w:t>les ayants droit à l'intégration sociale;</w:t>
      </w:r>
    </w:p>
    <w:p w:rsidR="00DC2F1C" w:rsidRPr="00A93905" w:rsidRDefault="00DC2F1C" w:rsidP="00DC2F1C">
      <w:pPr>
        <w:numPr>
          <w:ilvl w:val="0"/>
          <w:numId w:val="14"/>
        </w:numPr>
        <w:jc w:val="both"/>
        <w:rPr>
          <w:rFonts w:ascii="Tahoma" w:hAnsi="Tahoma"/>
          <w:sz w:val="22"/>
          <w:szCs w:val="20"/>
        </w:rPr>
      </w:pPr>
      <w:r w:rsidRPr="00A93905">
        <w:rPr>
          <w:rFonts w:ascii="Tahoma" w:hAnsi="Tahoma"/>
          <w:sz w:val="22"/>
          <w:szCs w:val="20"/>
        </w:rPr>
        <w:t>les ayants droit à une aide sociale financière, lorsqu'il s'agit des étrangers inscrits au registre des étrangers qui, en raison de leur nationalité, ne peuvent prétendre au droit à l’intégration sociale.</w:t>
      </w: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r w:rsidRPr="00A93905">
        <w:rPr>
          <w:rFonts w:ascii="Tahoma" w:hAnsi="Tahoma"/>
          <w:noProof/>
          <w:sz w:val="20"/>
          <w:szCs w:val="20"/>
          <w:lang w:eastAsia="fr-BE"/>
        </w:rPr>
        <mc:AlternateContent>
          <mc:Choice Requires="wps">
            <w:drawing>
              <wp:anchor distT="0" distB="0" distL="114300" distR="114300" simplePos="0" relativeHeight="251661312" behindDoc="0" locked="0" layoutInCell="1" allowOverlap="1" wp14:anchorId="28FD4EEB" wp14:editId="18C95215">
                <wp:simplePos x="0" y="0"/>
                <wp:positionH relativeFrom="page">
                  <wp:posOffset>3240405</wp:posOffset>
                </wp:positionH>
                <wp:positionV relativeFrom="page">
                  <wp:posOffset>9792970</wp:posOffset>
                </wp:positionV>
                <wp:extent cx="3599815" cy="360045"/>
                <wp:effectExtent l="1905" t="1270" r="0" b="635"/>
                <wp:wrapNone/>
                <wp:docPr id="84" name="Zone de texte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815" cy="360045"/>
                        </a:xfrm>
                        <a:prstGeom prst="rect">
                          <a:avLst/>
                        </a:prstGeom>
                        <a:gradFill rotWithShape="0">
                          <a:gsLst>
                            <a:gs pos="0">
                              <a:srgbClr val="FFFFFF"/>
                            </a:gs>
                            <a:gs pos="100000">
                              <a:srgbClr val="C0C0C0"/>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2FCF" w:rsidRDefault="00602FCF" w:rsidP="00DC2F1C">
                            <w:pPr>
                              <w:jc w:val="right"/>
                              <w:rPr>
                                <w:rFonts w:cs="Tahoma"/>
                                <w:b/>
                                <w:bCs/>
                                <w:color w:val="FFFFFF"/>
                                <w:sz w:val="18"/>
                              </w:rPr>
                            </w:pPr>
                            <w:r>
                              <w:rPr>
                                <w:rFonts w:cs="Tahoma"/>
                                <w:b/>
                                <w:bCs/>
                                <w:color w:val="FFFFFF"/>
                                <w:sz w:val="18"/>
                              </w:rPr>
                              <w:t>article 60, § 7</w:t>
                            </w:r>
                          </w:p>
                          <w:p w:rsidR="00602FCF" w:rsidRDefault="00602FCF" w:rsidP="00DC2F1C">
                            <w:pPr>
                              <w:jc w:val="right"/>
                              <w:rPr>
                                <w:rFonts w:cs="Tahoma"/>
                                <w:b/>
                                <w:bCs/>
                                <w:color w:val="FFFFFF"/>
                                <w:sz w:val="18"/>
                              </w:rPr>
                            </w:pPr>
                            <w:r>
                              <w:rPr>
                                <w:rFonts w:cs="Tahoma"/>
                                <w:b/>
                                <w:bCs/>
                                <w:color w:val="FFFFFF"/>
                                <w:sz w:val="18"/>
                              </w:rPr>
                              <w:t>1/4</w:t>
                            </w:r>
                          </w:p>
                        </w:txbxContent>
                      </wps:txbx>
                      <wps:bodyPr rot="0" vert="horz" wrap="square" lIns="72000" tIns="36000" rIns="72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84" o:spid="_x0000_s1029" type="#_x0000_t202" style="position:absolute;left:0;text-align:left;margin-left:255.15pt;margin-top:771.1pt;width:283.45pt;height:28.3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" stroked="f">
                <v:fill color2="silver" angle="90" focus="100%" type="gradient"/>
                <v:textbox inset="2mm,1mm,2mm,1mm">
                  <w:txbxContent>
                    <w:p w:rsidR="00602FCF" w:rsidRDefault="00602FCF" w:rsidP="00DC2F1C">
                      <w:pPr>
                        <w:jc w:val="right"/>
                        <w:rPr>
                          <w:rFonts w:cs="Tahoma"/>
                          <w:b/>
                          <w:bCs/>
                          <w:color w:val="FFFFFF"/>
                          <w:sz w:val="18"/>
                        </w:rPr>
                      </w:pPr>
                      <w:r>
                        <w:rPr>
                          <w:rFonts w:cs="Tahoma"/>
                          <w:b/>
                          <w:bCs/>
                          <w:color w:val="FFFFFF"/>
                          <w:sz w:val="18"/>
                        </w:rPr>
                        <w:t>article 60, § 7</w:t>
                      </w:r>
                    </w:p>
                    <w:p w:rsidR="00602FCF" w:rsidRDefault="00602FCF" w:rsidP="00DC2F1C">
                      <w:pPr>
                        <w:jc w:val="right"/>
                        <w:rPr>
                          <w:rFonts w:cs="Tahoma"/>
                          <w:b/>
                          <w:bCs/>
                          <w:color w:val="FFFFFF"/>
                          <w:sz w:val="18"/>
                        </w:rPr>
                      </w:pPr>
                      <w:r>
                        <w:rPr>
                          <w:rFonts w:cs="Tahoma"/>
                          <w:b/>
                          <w:bCs/>
                          <w:color w:val="FFFFFF"/>
                          <w:sz w:val="18"/>
                        </w:rPr>
                        <w:t>1/4</w:t>
                      </w:r>
                    </w:p>
                  </w:txbxContent>
                </v:textbox>
                <w10:wrap anchorx="page" anchory="page"/>
              </v:shape>
            </w:pict>
          </mc:Fallback>
        </mc:AlternateContent>
      </w:r>
      <w:r w:rsidRPr="00A93905">
        <w:rPr>
          <w:rFonts w:ascii="Tahoma" w:hAnsi="Tahoma"/>
          <w:sz w:val="22"/>
          <w:szCs w:val="20"/>
        </w:rPr>
        <w:t xml:space="preserve">Le CPAS ne reçoit </w:t>
      </w:r>
      <w:r w:rsidRPr="00A93905">
        <w:rPr>
          <w:rFonts w:ascii="Tahoma" w:hAnsi="Tahoma"/>
          <w:sz w:val="22"/>
          <w:szCs w:val="20"/>
          <w:u w:val="single"/>
        </w:rPr>
        <w:t>pas de subvention</w:t>
      </w:r>
      <w:r w:rsidRPr="00A93905">
        <w:rPr>
          <w:rFonts w:ascii="Tahoma" w:hAnsi="Tahoma"/>
          <w:sz w:val="22"/>
          <w:szCs w:val="20"/>
        </w:rPr>
        <w:t xml:space="preserve"> pour une mise à l’emploi, en application de l’article 60, § 7, des candidats réfugiés, inscrits au registre d’attente.</w:t>
      </w:r>
    </w:p>
    <w:p w:rsidR="00DC2F1C" w:rsidRPr="00A93905" w:rsidRDefault="00DC2F1C" w:rsidP="00DC2F1C">
      <w:pPr>
        <w:jc w:val="both"/>
        <w:rPr>
          <w:rFonts w:ascii="Tahoma" w:hAnsi="Tahoma"/>
          <w:b/>
          <w:sz w:val="22"/>
          <w:szCs w:val="20"/>
        </w:rPr>
      </w:pPr>
      <w:r w:rsidRPr="00A93905">
        <w:rPr>
          <w:rFonts w:ascii="Tahoma" w:hAnsi="Tahoma"/>
          <w:b/>
          <w:sz w:val="22"/>
          <w:szCs w:val="20"/>
        </w:rPr>
        <w:br w:type="page"/>
      </w:r>
      <w:r w:rsidRPr="00A93905">
        <w:rPr>
          <w:rFonts w:ascii="Tahoma" w:hAnsi="Tahoma"/>
          <w:b/>
          <w:sz w:val="22"/>
          <w:szCs w:val="20"/>
        </w:rPr>
        <w:lastRenderedPageBreak/>
        <w:t>Quels employeurs ?</w:t>
      </w: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r w:rsidRPr="00A93905">
        <w:rPr>
          <w:rFonts w:ascii="Tahoma" w:hAnsi="Tahoma"/>
          <w:sz w:val="22"/>
          <w:szCs w:val="20"/>
        </w:rPr>
        <w:t xml:space="preserve">Les employeurs suivants ouvrent pour le CPAS le droit à la </w:t>
      </w:r>
      <w:r w:rsidRPr="00A93905">
        <w:rPr>
          <w:rFonts w:ascii="Tahoma" w:hAnsi="Tahoma"/>
          <w:sz w:val="22"/>
          <w:szCs w:val="20"/>
          <w:u w:val="single"/>
        </w:rPr>
        <w:t>subvention</w:t>
      </w:r>
      <w:r w:rsidRPr="00A93905">
        <w:rPr>
          <w:rFonts w:ascii="Tahoma" w:hAnsi="Tahoma"/>
          <w:sz w:val="22"/>
          <w:szCs w:val="20"/>
        </w:rPr>
        <w:t xml:space="preserve"> :</w:t>
      </w:r>
    </w:p>
    <w:p w:rsidR="00DC2F1C" w:rsidRPr="00A93905" w:rsidRDefault="00DC2F1C" w:rsidP="00DC2F1C">
      <w:pPr>
        <w:jc w:val="both"/>
        <w:rPr>
          <w:rFonts w:ascii="Tahoma" w:hAnsi="Tahoma"/>
          <w:sz w:val="22"/>
          <w:szCs w:val="20"/>
        </w:rPr>
      </w:pPr>
      <w:r w:rsidRPr="00A93905">
        <w:rPr>
          <w:rFonts w:ascii="Tahoma" w:hAnsi="Tahoma"/>
          <w:sz w:val="22"/>
          <w:szCs w:val="20"/>
        </w:rPr>
        <w:t xml:space="preserve"> </w:t>
      </w:r>
    </w:p>
    <w:p w:rsidR="00DC2F1C" w:rsidRPr="00A93905" w:rsidRDefault="00DC2F1C" w:rsidP="00DC2F1C">
      <w:pPr>
        <w:numPr>
          <w:ilvl w:val="0"/>
          <w:numId w:val="5"/>
        </w:numPr>
        <w:jc w:val="both"/>
        <w:rPr>
          <w:rFonts w:ascii="Tahoma" w:hAnsi="Tahoma"/>
          <w:sz w:val="22"/>
          <w:szCs w:val="20"/>
        </w:rPr>
      </w:pPr>
      <w:r w:rsidRPr="00A93905">
        <w:rPr>
          <w:rFonts w:ascii="Tahoma" w:hAnsi="Tahoma"/>
          <w:sz w:val="22"/>
          <w:szCs w:val="20"/>
        </w:rPr>
        <w:t xml:space="preserve">les centres publics d’action sociale en tant que véritable employeur </w:t>
      </w:r>
    </w:p>
    <w:p w:rsidR="00DC2F1C" w:rsidRPr="00A93905" w:rsidRDefault="00DC2F1C" w:rsidP="00DC2F1C">
      <w:pPr>
        <w:numPr>
          <w:ilvl w:val="0"/>
          <w:numId w:val="5"/>
        </w:numPr>
        <w:jc w:val="both"/>
        <w:rPr>
          <w:rFonts w:ascii="Tahoma" w:hAnsi="Tahoma"/>
          <w:sz w:val="22"/>
          <w:szCs w:val="20"/>
        </w:rPr>
      </w:pPr>
      <w:r w:rsidRPr="00A93905">
        <w:rPr>
          <w:rFonts w:ascii="Tahoma" w:hAnsi="Tahoma"/>
          <w:sz w:val="22"/>
          <w:szCs w:val="20"/>
        </w:rPr>
        <w:t>les instances à la disposition desquelles le travailleur peut être mis par les centres publics d’action sociale:</w:t>
      </w:r>
    </w:p>
    <w:p w:rsidR="00DC2F1C" w:rsidRPr="00A93905" w:rsidRDefault="00DC2F1C" w:rsidP="00DC2F1C">
      <w:pPr>
        <w:numPr>
          <w:ilvl w:val="0"/>
          <w:numId w:val="12"/>
        </w:numPr>
        <w:tabs>
          <w:tab w:val="clear" w:pos="360"/>
          <w:tab w:val="num" w:pos="720"/>
        </w:tabs>
        <w:ind w:left="720"/>
        <w:jc w:val="both"/>
        <w:rPr>
          <w:rFonts w:ascii="Tahoma" w:hAnsi="Tahoma"/>
          <w:sz w:val="22"/>
          <w:szCs w:val="20"/>
        </w:rPr>
      </w:pPr>
      <w:r w:rsidRPr="00A93905">
        <w:rPr>
          <w:rFonts w:ascii="Tahoma" w:hAnsi="Tahoma"/>
          <w:sz w:val="22"/>
          <w:szCs w:val="20"/>
        </w:rPr>
        <w:t>communes</w:t>
      </w:r>
    </w:p>
    <w:p w:rsidR="00DC2F1C" w:rsidRPr="00A93905" w:rsidRDefault="00DC2F1C" w:rsidP="00DC2F1C">
      <w:pPr>
        <w:numPr>
          <w:ilvl w:val="0"/>
          <w:numId w:val="12"/>
        </w:numPr>
        <w:tabs>
          <w:tab w:val="clear" w:pos="360"/>
          <w:tab w:val="num" w:pos="720"/>
        </w:tabs>
        <w:ind w:left="720"/>
        <w:jc w:val="both"/>
        <w:rPr>
          <w:rFonts w:ascii="Tahoma" w:hAnsi="Tahoma"/>
          <w:sz w:val="22"/>
          <w:szCs w:val="20"/>
        </w:rPr>
      </w:pPr>
      <w:r w:rsidRPr="00A93905">
        <w:rPr>
          <w:rFonts w:ascii="Tahoma" w:hAnsi="Tahoma"/>
          <w:sz w:val="22"/>
          <w:szCs w:val="20"/>
        </w:rPr>
        <w:t xml:space="preserve">centres publics d’action sociale  </w:t>
      </w:r>
    </w:p>
    <w:p w:rsidR="00DC2F1C" w:rsidRPr="00A93905" w:rsidRDefault="00DC2F1C" w:rsidP="00DC2F1C">
      <w:pPr>
        <w:numPr>
          <w:ilvl w:val="0"/>
          <w:numId w:val="12"/>
        </w:numPr>
        <w:tabs>
          <w:tab w:val="clear" w:pos="360"/>
          <w:tab w:val="num" w:pos="720"/>
        </w:tabs>
        <w:ind w:left="720"/>
        <w:jc w:val="both"/>
        <w:rPr>
          <w:rFonts w:ascii="Tahoma" w:hAnsi="Tahoma"/>
          <w:sz w:val="22"/>
          <w:szCs w:val="20"/>
        </w:rPr>
      </w:pPr>
      <w:r w:rsidRPr="00A93905">
        <w:rPr>
          <w:rFonts w:ascii="Tahoma" w:hAnsi="Tahoma"/>
          <w:sz w:val="22"/>
          <w:szCs w:val="20"/>
        </w:rPr>
        <w:t>hôpitaux publics</w:t>
      </w:r>
    </w:p>
    <w:p w:rsidR="00DC2F1C" w:rsidRPr="00A93905" w:rsidRDefault="00DC2F1C" w:rsidP="00DC2F1C">
      <w:pPr>
        <w:numPr>
          <w:ilvl w:val="0"/>
          <w:numId w:val="12"/>
        </w:numPr>
        <w:tabs>
          <w:tab w:val="clear" w:pos="360"/>
          <w:tab w:val="num" w:pos="720"/>
        </w:tabs>
        <w:ind w:left="720"/>
        <w:jc w:val="both"/>
        <w:rPr>
          <w:rFonts w:ascii="Tahoma" w:hAnsi="Tahoma"/>
          <w:sz w:val="22"/>
          <w:szCs w:val="20"/>
        </w:rPr>
      </w:pPr>
      <w:r w:rsidRPr="00A93905">
        <w:rPr>
          <w:rFonts w:ascii="Tahoma" w:hAnsi="Tahoma"/>
          <w:sz w:val="22"/>
          <w:szCs w:val="20"/>
        </w:rPr>
        <w:t>associations sans but lucratif et intercommunales à finalité sociale, culturelle ou écologique</w:t>
      </w:r>
    </w:p>
    <w:p w:rsidR="00DC2F1C" w:rsidRPr="00A93905" w:rsidRDefault="00DC2F1C" w:rsidP="00DC2F1C">
      <w:pPr>
        <w:numPr>
          <w:ilvl w:val="0"/>
          <w:numId w:val="12"/>
        </w:numPr>
        <w:tabs>
          <w:tab w:val="clear" w:pos="360"/>
          <w:tab w:val="num" w:pos="720"/>
        </w:tabs>
        <w:ind w:left="720"/>
        <w:jc w:val="both"/>
        <w:rPr>
          <w:rFonts w:ascii="Tahoma" w:hAnsi="Tahoma"/>
          <w:sz w:val="22"/>
          <w:szCs w:val="20"/>
        </w:rPr>
      </w:pPr>
      <w:r w:rsidRPr="00A93905">
        <w:rPr>
          <w:rFonts w:ascii="Tahoma" w:hAnsi="Tahoma"/>
          <w:sz w:val="22"/>
          <w:szCs w:val="20"/>
        </w:rPr>
        <w:t>sociétés à finalité sociale</w:t>
      </w:r>
    </w:p>
    <w:p w:rsidR="00DC2F1C" w:rsidRPr="00A93905" w:rsidRDefault="00DC2F1C" w:rsidP="00DC2F1C">
      <w:pPr>
        <w:numPr>
          <w:ilvl w:val="0"/>
          <w:numId w:val="12"/>
        </w:numPr>
        <w:tabs>
          <w:tab w:val="clear" w:pos="360"/>
          <w:tab w:val="num" w:pos="720"/>
        </w:tabs>
        <w:ind w:left="720"/>
        <w:jc w:val="both"/>
        <w:rPr>
          <w:rFonts w:ascii="Tahoma" w:hAnsi="Tahoma"/>
          <w:sz w:val="22"/>
          <w:szCs w:val="20"/>
        </w:rPr>
      </w:pPr>
      <w:r w:rsidRPr="00A93905">
        <w:rPr>
          <w:rFonts w:ascii="Tahoma" w:hAnsi="Tahoma"/>
          <w:sz w:val="22"/>
          <w:szCs w:val="20"/>
        </w:rPr>
        <w:t>entreprises privées</w:t>
      </w:r>
    </w:p>
    <w:p w:rsidR="00DC2F1C" w:rsidRPr="00A93905" w:rsidRDefault="00DC2F1C" w:rsidP="00DC2F1C">
      <w:pPr>
        <w:numPr>
          <w:ilvl w:val="0"/>
          <w:numId w:val="12"/>
        </w:numPr>
        <w:tabs>
          <w:tab w:val="clear" w:pos="360"/>
          <w:tab w:val="num" w:pos="720"/>
        </w:tabs>
        <w:ind w:left="720"/>
        <w:jc w:val="both"/>
        <w:rPr>
          <w:rFonts w:ascii="Tahoma" w:hAnsi="Tahoma"/>
          <w:sz w:val="22"/>
          <w:szCs w:val="20"/>
        </w:rPr>
      </w:pPr>
      <w:r w:rsidRPr="00A93905">
        <w:rPr>
          <w:rFonts w:ascii="Tahoma" w:hAnsi="Tahoma"/>
          <w:sz w:val="22"/>
          <w:szCs w:val="20"/>
        </w:rPr>
        <w:t xml:space="preserve">initiatives d'économie sociale agréées </w:t>
      </w:r>
    </w:p>
    <w:p w:rsidR="00DC2F1C" w:rsidRPr="00A93905" w:rsidRDefault="00DC2F1C" w:rsidP="00DC2F1C">
      <w:pPr>
        <w:numPr>
          <w:ilvl w:val="0"/>
          <w:numId w:val="12"/>
        </w:numPr>
        <w:tabs>
          <w:tab w:val="clear" w:pos="360"/>
          <w:tab w:val="num" w:pos="720"/>
        </w:tabs>
        <w:ind w:left="720"/>
        <w:jc w:val="both"/>
        <w:rPr>
          <w:rFonts w:ascii="Tahoma" w:hAnsi="Tahoma"/>
          <w:sz w:val="22"/>
          <w:szCs w:val="20"/>
        </w:rPr>
      </w:pPr>
      <w:r w:rsidRPr="00A93905">
        <w:rPr>
          <w:rFonts w:ascii="Tahoma" w:hAnsi="Tahoma"/>
          <w:sz w:val="22"/>
          <w:szCs w:val="20"/>
        </w:rPr>
        <w:t>institutions publiques et privées, organisations ou personnes avec lesquelles le CPAS a conclu une convention (appelé le partenariat)</w:t>
      </w: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b/>
          <w:sz w:val="22"/>
          <w:szCs w:val="20"/>
        </w:rPr>
      </w:pPr>
      <w:r w:rsidRPr="00A93905">
        <w:rPr>
          <w:rFonts w:ascii="Tahoma" w:hAnsi="Tahoma"/>
          <w:b/>
          <w:sz w:val="22"/>
          <w:szCs w:val="20"/>
        </w:rPr>
        <w:t>Quel est le montant de la subvention ?</w:t>
      </w:r>
    </w:p>
    <w:p w:rsidR="00DC2F1C" w:rsidRPr="00A93905" w:rsidRDefault="00DC2F1C" w:rsidP="00DC2F1C">
      <w:pPr>
        <w:jc w:val="both"/>
        <w:rPr>
          <w:rFonts w:ascii="Tahoma" w:hAnsi="Tahoma"/>
          <w:sz w:val="22"/>
          <w:szCs w:val="20"/>
        </w:rPr>
      </w:pPr>
    </w:p>
    <w:p w:rsidR="00DC2F1C" w:rsidRPr="00A93905" w:rsidRDefault="00DC2F1C" w:rsidP="00DC2F1C">
      <w:pPr>
        <w:numPr>
          <w:ilvl w:val="0"/>
          <w:numId w:val="28"/>
        </w:numPr>
        <w:spacing w:after="120"/>
        <w:jc w:val="both"/>
        <w:rPr>
          <w:rFonts w:ascii="Tahoma" w:hAnsi="Tahoma"/>
          <w:sz w:val="22"/>
          <w:szCs w:val="20"/>
        </w:rPr>
      </w:pPr>
      <w:r w:rsidRPr="00A93905">
        <w:rPr>
          <w:rFonts w:ascii="Tahoma" w:hAnsi="Tahoma"/>
          <w:sz w:val="22"/>
          <w:szCs w:val="20"/>
        </w:rPr>
        <w:t>mise à l'emploi à temps plein: montant du revenu d'intégration pour une personne avec une famille à charge</w:t>
      </w:r>
    </w:p>
    <w:p w:rsidR="00DC2F1C" w:rsidRPr="00A93905" w:rsidRDefault="00DC2F1C" w:rsidP="00DC2F1C">
      <w:pPr>
        <w:numPr>
          <w:ilvl w:val="0"/>
          <w:numId w:val="28"/>
        </w:numPr>
        <w:spacing w:after="120"/>
        <w:jc w:val="both"/>
        <w:rPr>
          <w:rFonts w:ascii="Tahoma" w:hAnsi="Tahoma"/>
          <w:sz w:val="22"/>
          <w:szCs w:val="20"/>
        </w:rPr>
      </w:pPr>
      <w:r w:rsidRPr="00A93905">
        <w:rPr>
          <w:rFonts w:ascii="Tahoma" w:hAnsi="Tahoma"/>
          <w:sz w:val="22"/>
          <w:szCs w:val="20"/>
        </w:rPr>
        <w:t xml:space="preserve">mise à l'emploi à temps partiel, à savoir une mise à l'emploi avec un régime de travail au moins à mi-temps et moins qu'à temps plein : </w:t>
      </w:r>
    </w:p>
    <w:p w:rsidR="00DC2F1C" w:rsidRPr="00A93905" w:rsidRDefault="00DC2F1C" w:rsidP="00DC2F1C">
      <w:pPr>
        <w:numPr>
          <w:ilvl w:val="0"/>
          <w:numId w:val="19"/>
        </w:numPr>
        <w:jc w:val="both"/>
        <w:rPr>
          <w:rFonts w:ascii="Tahoma" w:hAnsi="Tahoma" w:cs="Tahoma"/>
          <w:sz w:val="22"/>
          <w:szCs w:val="22"/>
        </w:rPr>
      </w:pPr>
      <w:r w:rsidRPr="00A93905">
        <w:rPr>
          <w:rFonts w:ascii="Tahoma" w:hAnsi="Tahoma" w:cs="Tahoma"/>
          <w:sz w:val="22"/>
          <w:szCs w:val="22"/>
        </w:rPr>
        <w:t>€ 500/mois civil pour une durée maximum de six mois ou pour la durée nécessaire pour obtenir les allocations de chômage comme travailleur à temps partiel involontaire</w:t>
      </w:r>
    </w:p>
    <w:p w:rsidR="00DC2F1C" w:rsidRPr="00A93905" w:rsidRDefault="00DC2F1C" w:rsidP="00DC2F1C">
      <w:pPr>
        <w:numPr>
          <w:ilvl w:val="0"/>
          <w:numId w:val="19"/>
        </w:numPr>
        <w:spacing w:after="120"/>
        <w:ind w:left="714" w:hanging="357"/>
        <w:jc w:val="both"/>
        <w:rPr>
          <w:rFonts w:ascii="Tahoma" w:hAnsi="Tahoma" w:cs="Tahoma"/>
          <w:sz w:val="22"/>
          <w:szCs w:val="22"/>
        </w:rPr>
      </w:pPr>
      <w:r w:rsidRPr="00A93905">
        <w:rPr>
          <w:rFonts w:ascii="Tahoma" w:hAnsi="Tahoma" w:cs="Tahoma"/>
          <w:sz w:val="22"/>
          <w:szCs w:val="22"/>
        </w:rPr>
        <w:t>€ 625/mois civil pour une durée maximum de six mois ou pour la durée nécessaire pour obtenir les allocations de chômage comme travailleur à temps partiel involontaire si le travailleur est âgé de moins de 25 ans lors de l'engagement</w:t>
      </w:r>
      <w:r w:rsidRPr="00A93905">
        <w:rPr>
          <w:rFonts w:ascii="Tahoma" w:hAnsi="Tahoma" w:cs="Tahoma"/>
          <w:sz w:val="22"/>
          <w:szCs w:val="22"/>
          <w:vertAlign w:val="superscript"/>
        </w:rPr>
        <w:footnoteReference w:id="1"/>
      </w:r>
    </w:p>
    <w:p w:rsidR="00DC2F1C" w:rsidRPr="00A93905" w:rsidRDefault="00DC2F1C" w:rsidP="00473AF5">
      <w:pPr>
        <w:numPr>
          <w:ilvl w:val="0"/>
          <w:numId w:val="29"/>
        </w:numPr>
        <w:jc w:val="both"/>
        <w:rPr>
          <w:rFonts w:ascii="Tahoma" w:hAnsi="Tahoma" w:cs="Tahoma"/>
          <w:sz w:val="22"/>
          <w:szCs w:val="22"/>
        </w:rPr>
      </w:pPr>
      <w:r w:rsidRPr="00A93905">
        <w:rPr>
          <w:rFonts w:ascii="Tahoma" w:hAnsi="Tahoma" w:cs="Tahoma"/>
          <w:sz w:val="22"/>
          <w:szCs w:val="22"/>
        </w:rPr>
        <w:t xml:space="preserve">mise à l'emploi dans une initiative d'économie sociale: montant du coût salarial brut, limité à </w:t>
      </w:r>
      <w:r w:rsidRPr="00A93905">
        <w:rPr>
          <w:rFonts w:ascii="Tahoma" w:hAnsi="Tahoma" w:cs="Tahoma"/>
          <w:sz w:val="22"/>
          <w:szCs w:val="22"/>
        </w:rPr>
        <w:br/>
      </w:r>
      <w:r w:rsidRPr="00A93905">
        <w:rPr>
          <w:rFonts w:ascii="Tahoma" w:hAnsi="Tahoma" w:cs="Tahoma"/>
          <w:sz w:val="22"/>
          <w:szCs w:val="22"/>
          <w:lang w:val="fr-FR"/>
        </w:rPr>
        <w:t xml:space="preserve">€ </w:t>
      </w:r>
      <w:r w:rsidR="00473AF5" w:rsidRPr="00A93905">
        <w:rPr>
          <w:rFonts w:ascii="Tahoma" w:hAnsi="Tahoma" w:cs="Tahoma"/>
          <w:sz w:val="22"/>
          <w:szCs w:val="22"/>
          <w:lang w:val="fr-FR"/>
        </w:rPr>
        <w:t>23.578,3744</w:t>
      </w:r>
      <w:r w:rsidRPr="00A93905">
        <w:rPr>
          <w:rFonts w:ascii="Tahoma" w:hAnsi="Tahoma" w:cs="Tahoma"/>
          <w:sz w:val="22"/>
          <w:szCs w:val="22"/>
          <w:lang w:val="fr-FR"/>
        </w:rPr>
        <w:t>/</w:t>
      </w:r>
      <w:r w:rsidRPr="00A93905">
        <w:rPr>
          <w:rFonts w:ascii="Tahoma" w:hAnsi="Tahoma" w:cs="Tahoma"/>
          <w:sz w:val="22"/>
          <w:szCs w:val="22"/>
        </w:rPr>
        <w:t>an</w:t>
      </w:r>
      <w:r w:rsidRPr="00A93905">
        <w:rPr>
          <w:rFonts w:ascii="Tahoma" w:hAnsi="Tahoma" w:cs="Tahoma"/>
          <w:sz w:val="22"/>
          <w:szCs w:val="22"/>
          <w:vertAlign w:val="superscript"/>
        </w:rPr>
        <w:footnoteReference w:id="2"/>
      </w:r>
      <w:r w:rsidRPr="00A93905">
        <w:rPr>
          <w:rFonts w:ascii="Tahoma" w:hAnsi="Tahoma" w:cs="Tahoma"/>
          <w:sz w:val="22"/>
          <w:szCs w:val="22"/>
        </w:rPr>
        <w:t xml:space="preserve"> (réduit proportionnellement en cas de mise à l'emploi à temps partiel). Ce montant est indexé au 1</w:t>
      </w:r>
      <w:r w:rsidRPr="00A93905">
        <w:rPr>
          <w:rFonts w:ascii="Tahoma" w:hAnsi="Tahoma" w:cs="Tahoma"/>
          <w:sz w:val="22"/>
          <w:szCs w:val="22"/>
          <w:vertAlign w:val="superscript"/>
        </w:rPr>
        <w:t>er</w:t>
      </w:r>
      <w:r w:rsidRPr="00A93905">
        <w:rPr>
          <w:rFonts w:ascii="Tahoma" w:hAnsi="Tahoma" w:cs="Tahoma"/>
          <w:sz w:val="22"/>
          <w:szCs w:val="22"/>
        </w:rPr>
        <w:t xml:space="preserve"> janvier.</w:t>
      </w:r>
    </w:p>
    <w:p w:rsidR="00DC2F1C" w:rsidRPr="00A93905" w:rsidRDefault="00DC2F1C" w:rsidP="00DC2F1C">
      <w:pPr>
        <w:jc w:val="both"/>
        <w:rPr>
          <w:rFonts w:ascii="Tahoma" w:hAnsi="Tahoma"/>
          <w:b/>
          <w:sz w:val="22"/>
          <w:szCs w:val="20"/>
        </w:rPr>
      </w:pPr>
    </w:p>
    <w:p w:rsidR="00DC2F1C" w:rsidRPr="00A93905" w:rsidRDefault="00DC2F1C" w:rsidP="00DC2F1C">
      <w:pPr>
        <w:jc w:val="both"/>
        <w:rPr>
          <w:rFonts w:ascii="Tahoma" w:hAnsi="Tahoma"/>
          <w:sz w:val="22"/>
          <w:szCs w:val="20"/>
        </w:rPr>
      </w:pPr>
      <w:r w:rsidRPr="00A93905">
        <w:rPr>
          <w:rFonts w:ascii="Tahoma" w:hAnsi="Tahoma"/>
          <w:sz w:val="22"/>
          <w:szCs w:val="20"/>
        </w:rPr>
        <w:t>Dans tous les cas précités, la subvention est limitée à la rémunération brute du travailleur. On entend par rémunération brute: la somme de la rémunération nette, du précompte professionnel, des cotisations de sécurité sociale du travailleur, des cotisations de sécurité sociale patronales non-exonérées, de la cotisation spéciale de sécurité sociale, de la prime de fin d'année, du pécule de vacances, du pécule de vacances de sortie et de l'indemnité de rupture suite à la résiliation du contrat de travail.</w:t>
      </w: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r w:rsidRPr="00A93905">
        <w:rPr>
          <w:rFonts w:ascii="Tahoma" w:hAnsi="Tahoma"/>
          <w:sz w:val="22"/>
          <w:szCs w:val="20"/>
        </w:rPr>
        <w:t>Deux mises à l'emploi à temps partiel d'un même travailleur auprès du même CPAS sont subventionnées comme une seule occupation à temps plein.</w:t>
      </w: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r w:rsidRPr="00A93905">
        <w:rPr>
          <w:rFonts w:ascii="Tahoma" w:hAnsi="Tahoma"/>
          <w:noProof/>
          <w:sz w:val="20"/>
          <w:szCs w:val="20"/>
          <w:lang w:eastAsia="fr-BE"/>
        </w:rPr>
        <mc:AlternateContent>
          <mc:Choice Requires="wps">
            <w:drawing>
              <wp:anchor distT="0" distB="0" distL="114300" distR="114300" simplePos="0" relativeHeight="251662336" behindDoc="0" locked="0" layoutInCell="1" allowOverlap="1" wp14:anchorId="51B148EF" wp14:editId="1947D464">
                <wp:simplePos x="0" y="0"/>
                <wp:positionH relativeFrom="page">
                  <wp:posOffset>3240405</wp:posOffset>
                </wp:positionH>
                <wp:positionV relativeFrom="page">
                  <wp:posOffset>9792970</wp:posOffset>
                </wp:positionV>
                <wp:extent cx="3599815" cy="360045"/>
                <wp:effectExtent l="1905" t="1270" r="0" b="635"/>
                <wp:wrapNone/>
                <wp:docPr id="83" name="Zone de texte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815" cy="360045"/>
                        </a:xfrm>
                        <a:prstGeom prst="rect">
                          <a:avLst/>
                        </a:prstGeom>
                        <a:gradFill rotWithShape="0">
                          <a:gsLst>
                            <a:gs pos="0">
                              <a:srgbClr val="FFFFFF"/>
                            </a:gs>
                            <a:gs pos="100000">
                              <a:srgbClr val="C0C0C0"/>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2FCF" w:rsidRDefault="00602FCF" w:rsidP="00DC2F1C">
                            <w:pPr>
                              <w:jc w:val="right"/>
                              <w:rPr>
                                <w:rFonts w:cs="Tahoma"/>
                                <w:b/>
                                <w:bCs/>
                                <w:color w:val="FFFFFF"/>
                                <w:sz w:val="18"/>
                              </w:rPr>
                            </w:pPr>
                            <w:r>
                              <w:rPr>
                                <w:rFonts w:cs="Tahoma"/>
                                <w:b/>
                                <w:bCs/>
                                <w:color w:val="FFFFFF"/>
                                <w:sz w:val="18"/>
                              </w:rPr>
                              <w:t>article 60, § 7</w:t>
                            </w:r>
                          </w:p>
                          <w:p w:rsidR="00602FCF" w:rsidRDefault="00602FCF" w:rsidP="00DC2F1C">
                            <w:pPr>
                              <w:jc w:val="right"/>
                              <w:rPr>
                                <w:rFonts w:cs="Tahoma"/>
                                <w:b/>
                                <w:bCs/>
                                <w:color w:val="FFFFFF"/>
                                <w:sz w:val="18"/>
                              </w:rPr>
                            </w:pPr>
                            <w:r>
                              <w:rPr>
                                <w:rFonts w:cs="Tahoma"/>
                                <w:b/>
                                <w:bCs/>
                                <w:color w:val="FFFFFF"/>
                                <w:sz w:val="18"/>
                              </w:rPr>
                              <w:t>2/4</w:t>
                            </w:r>
                          </w:p>
                        </w:txbxContent>
                      </wps:txbx>
                      <wps:bodyPr rot="0" vert="horz" wrap="square" lIns="72000" tIns="36000" rIns="72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83" o:spid="_x0000_s1030" type="#_x0000_t202" style="position:absolute;left:0;text-align:left;margin-left:255.15pt;margin-top:771.1pt;width:283.45pt;height:28.3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" stroked="f">
                <v:fill color2="silver" angle="90" focus="100%" type="gradient"/>
                <v:textbox inset="2mm,1mm,2mm,1mm">
                  <w:txbxContent>
                    <w:p w:rsidR="00602FCF" w:rsidRDefault="00602FCF" w:rsidP="00DC2F1C">
                      <w:pPr>
                        <w:jc w:val="right"/>
                        <w:rPr>
                          <w:rFonts w:cs="Tahoma"/>
                          <w:b/>
                          <w:bCs/>
                          <w:color w:val="FFFFFF"/>
                          <w:sz w:val="18"/>
                        </w:rPr>
                      </w:pPr>
                      <w:r>
                        <w:rPr>
                          <w:rFonts w:cs="Tahoma"/>
                          <w:b/>
                          <w:bCs/>
                          <w:color w:val="FFFFFF"/>
                          <w:sz w:val="18"/>
                        </w:rPr>
                        <w:t>article 60, § 7</w:t>
                      </w:r>
                    </w:p>
                    <w:p w:rsidR="00602FCF" w:rsidRDefault="00602FCF" w:rsidP="00DC2F1C">
                      <w:pPr>
                        <w:jc w:val="right"/>
                        <w:rPr>
                          <w:rFonts w:cs="Tahoma"/>
                          <w:b/>
                          <w:bCs/>
                          <w:color w:val="FFFFFF"/>
                          <w:sz w:val="18"/>
                        </w:rPr>
                      </w:pPr>
                      <w:r>
                        <w:rPr>
                          <w:rFonts w:cs="Tahoma"/>
                          <w:b/>
                          <w:bCs/>
                          <w:color w:val="FFFFFF"/>
                          <w:sz w:val="18"/>
                        </w:rPr>
                        <w:t>2/4</w:t>
                      </w:r>
                    </w:p>
                  </w:txbxContent>
                </v:textbox>
                <w10:wrap anchorx="page" anchory="page"/>
              </v:shape>
            </w:pict>
          </mc:Fallback>
        </mc:AlternateContent>
      </w:r>
    </w:p>
    <w:p w:rsidR="00DC2F1C" w:rsidRPr="00A93905" w:rsidRDefault="00DC2F1C" w:rsidP="00DC2F1C">
      <w:pPr>
        <w:jc w:val="both"/>
        <w:rPr>
          <w:rFonts w:ascii="Tahoma" w:hAnsi="Tahoma"/>
          <w:b/>
          <w:sz w:val="22"/>
          <w:szCs w:val="20"/>
        </w:rPr>
      </w:pPr>
      <w:r w:rsidRPr="00A93905">
        <w:rPr>
          <w:rFonts w:ascii="Tahoma" w:hAnsi="Tahoma"/>
          <w:b/>
          <w:sz w:val="22"/>
          <w:szCs w:val="20"/>
        </w:rPr>
        <w:lastRenderedPageBreak/>
        <w:t>Qui paie la subvention ?</w:t>
      </w: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r w:rsidRPr="00A93905">
        <w:rPr>
          <w:rFonts w:ascii="Tahoma" w:hAnsi="Tahoma"/>
          <w:sz w:val="22"/>
          <w:szCs w:val="20"/>
        </w:rPr>
        <w:t xml:space="preserve">L'État fédéral paie la subvention aux centres publics d’action sociale dans le cadre de la loi du 26 mai 2002 concernant le droit à l'intégration sociale et de la loi du 2 avril 1965 relative à la prise en charge des secours accordés par les centres publics d'action sociale. </w:t>
      </w: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b/>
          <w:sz w:val="22"/>
          <w:szCs w:val="20"/>
        </w:rPr>
      </w:pPr>
      <w:r w:rsidRPr="00A93905">
        <w:rPr>
          <w:rFonts w:ascii="Tahoma" w:hAnsi="Tahoma"/>
          <w:b/>
          <w:sz w:val="22"/>
          <w:szCs w:val="20"/>
        </w:rPr>
        <w:t xml:space="preserve">Particularités : </w:t>
      </w:r>
    </w:p>
    <w:p w:rsidR="00DC2F1C" w:rsidRPr="00A93905" w:rsidRDefault="00DC2F1C" w:rsidP="00DC2F1C">
      <w:pPr>
        <w:jc w:val="both"/>
        <w:rPr>
          <w:rFonts w:ascii="Tahoma" w:hAnsi="Tahoma"/>
          <w:sz w:val="22"/>
          <w:szCs w:val="20"/>
        </w:rPr>
      </w:pPr>
    </w:p>
    <w:p w:rsidR="00DC2F1C" w:rsidRPr="00A93905" w:rsidRDefault="00DC2F1C" w:rsidP="00DC2F1C">
      <w:pPr>
        <w:numPr>
          <w:ilvl w:val="0"/>
          <w:numId w:val="13"/>
        </w:numPr>
        <w:spacing w:after="120"/>
        <w:ind w:left="357" w:hanging="357"/>
        <w:jc w:val="both"/>
        <w:rPr>
          <w:rFonts w:ascii="Tahoma" w:hAnsi="Tahoma"/>
          <w:sz w:val="22"/>
          <w:szCs w:val="20"/>
        </w:rPr>
      </w:pPr>
      <w:r w:rsidRPr="00A93905">
        <w:rPr>
          <w:rFonts w:ascii="Tahoma" w:hAnsi="Tahoma"/>
          <w:sz w:val="22"/>
          <w:szCs w:val="20"/>
        </w:rPr>
        <w:t xml:space="preserve">Lorsqu'un </w:t>
      </w:r>
      <w:r w:rsidRPr="00A93905">
        <w:rPr>
          <w:rFonts w:ascii="Tahoma" w:hAnsi="Tahoma"/>
          <w:sz w:val="22"/>
          <w:szCs w:val="20"/>
          <w:u w:val="single"/>
        </w:rPr>
        <w:t>travailleur déménage</w:t>
      </w:r>
      <w:r w:rsidRPr="00A93905">
        <w:rPr>
          <w:rFonts w:ascii="Tahoma" w:hAnsi="Tahoma"/>
          <w:sz w:val="22"/>
          <w:szCs w:val="20"/>
        </w:rPr>
        <w:t xml:space="preserve"> et s'établit dans une autre commune pendant la durée de son contrat de travail, le CPAS de sa commune initiale qui est son employeur, n'est à strictement parler plus compétent pour intervenir en matière d’aide sociale. Cependant, ce CPAS peut continuer d'agir en tant qu'employeur si le travailleur est disposé à continuer à exécuter le contrat de travail dans les mêmes conditions. Le CPAS conserve dans ce cas son droit à la subvention.</w:t>
      </w:r>
    </w:p>
    <w:p w:rsidR="00DC2F1C" w:rsidRPr="00A93905" w:rsidRDefault="00DC2F1C" w:rsidP="00DC2F1C">
      <w:pPr>
        <w:spacing w:after="240"/>
        <w:ind w:left="357"/>
        <w:jc w:val="both"/>
        <w:rPr>
          <w:rFonts w:ascii="Tahoma" w:hAnsi="Tahoma"/>
          <w:sz w:val="22"/>
          <w:szCs w:val="20"/>
        </w:rPr>
      </w:pPr>
      <w:r w:rsidRPr="00A93905">
        <w:rPr>
          <w:rFonts w:ascii="Tahoma" w:hAnsi="Tahoma"/>
          <w:sz w:val="22"/>
          <w:szCs w:val="20"/>
        </w:rPr>
        <w:t>Toutefois, si le CPAS nouvellement compétent est disposé à reprendre le contrat de travail, la subvention pour la mise à l'emploi revient évidemment au CPAS nouvellement compétent.</w:t>
      </w:r>
    </w:p>
    <w:p w:rsidR="00DC2F1C" w:rsidRPr="00A93905" w:rsidRDefault="00DC2F1C" w:rsidP="00DC2F1C">
      <w:pPr>
        <w:spacing w:after="240"/>
        <w:ind w:left="357"/>
        <w:jc w:val="both"/>
        <w:rPr>
          <w:rFonts w:ascii="Tahoma" w:hAnsi="Tahoma"/>
          <w:sz w:val="22"/>
          <w:szCs w:val="20"/>
        </w:rPr>
      </w:pPr>
    </w:p>
    <w:p w:rsidR="00DC2F1C" w:rsidRPr="00A93905" w:rsidRDefault="00DC2F1C" w:rsidP="00DC2F1C">
      <w:pPr>
        <w:numPr>
          <w:ilvl w:val="0"/>
          <w:numId w:val="13"/>
        </w:numPr>
        <w:spacing w:after="240"/>
        <w:ind w:left="357" w:hanging="357"/>
        <w:jc w:val="both"/>
        <w:rPr>
          <w:rFonts w:ascii="Tahoma" w:hAnsi="Tahoma"/>
          <w:sz w:val="22"/>
          <w:szCs w:val="20"/>
        </w:rPr>
      </w:pPr>
      <w:r w:rsidRPr="00A93905">
        <w:rPr>
          <w:rFonts w:ascii="Tahoma" w:hAnsi="Tahoma"/>
          <w:sz w:val="22"/>
          <w:szCs w:val="20"/>
        </w:rPr>
        <w:t xml:space="preserve">Lorsque le </w:t>
      </w:r>
      <w:r w:rsidRPr="00A93905">
        <w:rPr>
          <w:rFonts w:ascii="Tahoma" w:hAnsi="Tahoma"/>
          <w:sz w:val="22"/>
          <w:szCs w:val="20"/>
          <w:u w:val="single"/>
        </w:rPr>
        <w:t>travailleur</w:t>
      </w:r>
      <w:r w:rsidRPr="00A93905">
        <w:rPr>
          <w:rFonts w:ascii="Tahoma" w:hAnsi="Tahoma"/>
          <w:sz w:val="22"/>
          <w:szCs w:val="20"/>
        </w:rPr>
        <w:t xml:space="preserve"> est </w:t>
      </w:r>
      <w:r w:rsidRPr="00A93905">
        <w:rPr>
          <w:rFonts w:ascii="Tahoma" w:hAnsi="Tahoma"/>
          <w:sz w:val="22"/>
          <w:szCs w:val="20"/>
          <w:u w:val="single"/>
        </w:rPr>
        <w:t>mis à la disposition d'une entreprise privée</w:t>
      </w:r>
      <w:r w:rsidRPr="00A93905">
        <w:rPr>
          <w:rFonts w:ascii="Tahoma" w:hAnsi="Tahoma"/>
          <w:sz w:val="22"/>
          <w:szCs w:val="20"/>
        </w:rPr>
        <w:t>, les conditions supplémentaires suivantes sont applicables:</w:t>
      </w:r>
    </w:p>
    <w:p w:rsidR="00DC2F1C" w:rsidRPr="00A93905" w:rsidRDefault="00DC2F1C" w:rsidP="00DC2F1C">
      <w:pPr>
        <w:numPr>
          <w:ilvl w:val="0"/>
          <w:numId w:val="20"/>
        </w:numPr>
        <w:spacing w:after="240"/>
        <w:jc w:val="both"/>
        <w:rPr>
          <w:rFonts w:ascii="Tahoma" w:hAnsi="Tahoma"/>
          <w:sz w:val="22"/>
          <w:szCs w:val="20"/>
        </w:rPr>
      </w:pPr>
      <w:r w:rsidRPr="00A93905">
        <w:rPr>
          <w:rFonts w:ascii="Tahoma" w:hAnsi="Tahoma"/>
          <w:sz w:val="22"/>
          <w:szCs w:val="20"/>
        </w:rPr>
        <w:t>le CPAS doit conclure une convention de collaboration avec l'entreprise privée, qui prévoit entre autres que l'entreprise privée rembourse au CPAS la partie de la rémunération brute pour laquelle le CPAS ne perçoit pas de subvention.  Dès lors, le CPAS ne doit pas supporter lui-même des frais salariaux pour cette forme de mise à disposition;</w:t>
      </w:r>
    </w:p>
    <w:p w:rsidR="00DC2F1C" w:rsidRPr="00A93905" w:rsidRDefault="00DC2F1C" w:rsidP="00DC2F1C">
      <w:pPr>
        <w:numPr>
          <w:ilvl w:val="0"/>
          <w:numId w:val="20"/>
        </w:numPr>
        <w:spacing w:after="240"/>
        <w:jc w:val="both"/>
        <w:rPr>
          <w:rFonts w:ascii="Tahoma" w:hAnsi="Tahoma"/>
          <w:sz w:val="22"/>
          <w:szCs w:val="20"/>
        </w:rPr>
      </w:pPr>
      <w:r w:rsidRPr="00A93905">
        <w:rPr>
          <w:rFonts w:ascii="Tahoma" w:hAnsi="Tahoma"/>
          <w:sz w:val="22"/>
          <w:szCs w:val="20"/>
        </w:rPr>
        <w:t>le contrat de travail entre le CPAS et le travailleur doit être conclu pour une durée minimum d'un mois et maximum de six mois lorsqu'il s'agit d'un projet d'expérience de travail.</w:t>
      </w:r>
    </w:p>
    <w:p w:rsidR="00DC2F1C" w:rsidRPr="00A93905" w:rsidRDefault="00DC2F1C" w:rsidP="00DC2F1C">
      <w:pPr>
        <w:spacing w:after="240"/>
        <w:jc w:val="both"/>
        <w:rPr>
          <w:rFonts w:ascii="Tahoma" w:hAnsi="Tahoma"/>
          <w:sz w:val="22"/>
          <w:szCs w:val="20"/>
        </w:rPr>
      </w:pPr>
      <w:r w:rsidRPr="00A93905">
        <w:rPr>
          <w:rFonts w:ascii="Tahoma" w:hAnsi="Tahoma"/>
          <w:sz w:val="22"/>
          <w:szCs w:val="20"/>
        </w:rPr>
        <w:t xml:space="preserve">  </w:t>
      </w:r>
    </w:p>
    <w:p w:rsidR="00DC2F1C" w:rsidRPr="00A93905" w:rsidRDefault="00DC2F1C" w:rsidP="00DC2F1C">
      <w:pPr>
        <w:numPr>
          <w:ilvl w:val="0"/>
          <w:numId w:val="13"/>
        </w:numPr>
        <w:spacing w:after="240"/>
        <w:ind w:left="357" w:hanging="357"/>
        <w:jc w:val="both"/>
        <w:rPr>
          <w:rFonts w:ascii="Tahoma" w:hAnsi="Tahoma"/>
          <w:sz w:val="22"/>
          <w:szCs w:val="20"/>
        </w:rPr>
      </w:pPr>
      <w:r w:rsidRPr="00A93905">
        <w:rPr>
          <w:rFonts w:ascii="Tahoma" w:hAnsi="Tahoma"/>
          <w:sz w:val="22"/>
          <w:szCs w:val="20"/>
        </w:rPr>
        <w:t xml:space="preserve">La </w:t>
      </w:r>
      <w:r w:rsidRPr="00A93905">
        <w:rPr>
          <w:rFonts w:ascii="Tahoma" w:hAnsi="Tahoma"/>
          <w:sz w:val="22"/>
          <w:szCs w:val="20"/>
          <w:u w:val="single"/>
        </w:rPr>
        <w:t>subvention</w:t>
      </w:r>
      <w:r w:rsidRPr="00A93905">
        <w:rPr>
          <w:rFonts w:ascii="Tahoma" w:hAnsi="Tahoma"/>
          <w:sz w:val="22"/>
          <w:szCs w:val="20"/>
        </w:rPr>
        <w:t xml:space="preserve"> est </w:t>
      </w:r>
      <w:r w:rsidRPr="00A93905">
        <w:rPr>
          <w:rFonts w:ascii="Tahoma" w:hAnsi="Tahoma"/>
          <w:sz w:val="22"/>
          <w:szCs w:val="20"/>
          <w:u w:val="single"/>
        </w:rPr>
        <w:t>majorée</w:t>
      </w:r>
      <w:r w:rsidRPr="00A93905">
        <w:rPr>
          <w:rFonts w:ascii="Tahoma" w:hAnsi="Tahoma"/>
          <w:sz w:val="22"/>
          <w:szCs w:val="20"/>
        </w:rPr>
        <w:t xml:space="preserve"> dans trois cas :</w:t>
      </w:r>
    </w:p>
    <w:p w:rsidR="00DC2F1C" w:rsidRPr="00A93905" w:rsidRDefault="00DC2F1C" w:rsidP="00DC2F1C">
      <w:pPr>
        <w:numPr>
          <w:ilvl w:val="0"/>
          <w:numId w:val="23"/>
        </w:numPr>
        <w:spacing w:after="240"/>
        <w:jc w:val="both"/>
        <w:rPr>
          <w:rFonts w:ascii="Tahoma" w:hAnsi="Tahoma"/>
          <w:sz w:val="22"/>
          <w:szCs w:val="20"/>
        </w:rPr>
      </w:pPr>
      <w:r w:rsidRPr="00A93905">
        <w:rPr>
          <w:rFonts w:ascii="Tahoma" w:hAnsi="Tahoma"/>
          <w:sz w:val="22"/>
          <w:szCs w:val="20"/>
        </w:rPr>
        <w:t>lorsque le travailleur est un ayant-droit à l’intégration sociale, âgé de moins de 25 ans, lors de l'engagement: la subvention est alors majorée de 25 %</w:t>
      </w:r>
      <w:r w:rsidRPr="00A93905">
        <w:rPr>
          <w:rFonts w:ascii="Arial" w:hAnsi="Arial"/>
          <w:sz w:val="22"/>
          <w:szCs w:val="20"/>
          <w:vertAlign w:val="superscript"/>
        </w:rPr>
        <w:footnoteReference w:id="3"/>
      </w:r>
      <w:r w:rsidRPr="00A93905">
        <w:rPr>
          <w:rFonts w:ascii="Tahoma" w:hAnsi="Tahoma"/>
          <w:sz w:val="22"/>
          <w:szCs w:val="20"/>
        </w:rPr>
        <w:t>;</w:t>
      </w:r>
    </w:p>
    <w:p w:rsidR="00DC2F1C" w:rsidRPr="00A93905" w:rsidRDefault="00DC2F1C" w:rsidP="00DC2F1C">
      <w:pPr>
        <w:numPr>
          <w:ilvl w:val="0"/>
          <w:numId w:val="23"/>
        </w:numPr>
        <w:spacing w:after="240"/>
        <w:jc w:val="both"/>
        <w:rPr>
          <w:rFonts w:ascii="Tahoma" w:hAnsi="Tahoma"/>
          <w:sz w:val="22"/>
          <w:szCs w:val="20"/>
        </w:rPr>
      </w:pPr>
      <w:r w:rsidRPr="00A93905">
        <w:rPr>
          <w:rFonts w:ascii="Tahoma" w:hAnsi="Tahoma"/>
          <w:sz w:val="22"/>
          <w:szCs w:val="20"/>
        </w:rPr>
        <w:t>lorsque le travailleur est mis à la disposition d'une initiative d'économie sociale agréée (voir fiche distincte);</w:t>
      </w:r>
    </w:p>
    <w:p w:rsidR="00DC2F1C" w:rsidRPr="00A93905" w:rsidRDefault="00DC2F1C" w:rsidP="00DC2F1C">
      <w:pPr>
        <w:numPr>
          <w:ilvl w:val="0"/>
          <w:numId w:val="23"/>
        </w:numPr>
        <w:spacing w:after="240"/>
        <w:jc w:val="both"/>
        <w:rPr>
          <w:rFonts w:ascii="Tahoma" w:hAnsi="Tahoma"/>
          <w:sz w:val="22"/>
          <w:szCs w:val="20"/>
        </w:rPr>
      </w:pPr>
      <w:r w:rsidRPr="00A93905">
        <w:rPr>
          <w:rFonts w:ascii="Tahoma" w:hAnsi="Tahoma"/>
          <w:sz w:val="22"/>
          <w:szCs w:val="20"/>
        </w:rPr>
        <w:t>lorsque le CPAS a conclu une convention avec le ministre de l'Intégration sociale, par laquelle il s'engage à fournir des efforts particuliers de mise à l'emploi.  Cette possibilité n'est offerte qu'aux CPAS de certaines grandes villes.</w:t>
      </w:r>
    </w:p>
    <w:p w:rsidR="00DC2F1C" w:rsidRPr="00A93905" w:rsidRDefault="00DC2F1C" w:rsidP="00DC2F1C">
      <w:pPr>
        <w:jc w:val="both"/>
        <w:rPr>
          <w:rFonts w:ascii="Tahoma" w:hAnsi="Tahoma"/>
          <w:sz w:val="22"/>
          <w:szCs w:val="20"/>
        </w:rPr>
      </w:pPr>
      <w:r w:rsidRPr="00A93905">
        <w:rPr>
          <w:rFonts w:ascii="Arial" w:hAnsi="Arial"/>
          <w:noProof/>
          <w:sz w:val="20"/>
          <w:szCs w:val="20"/>
          <w:lang w:eastAsia="fr-BE"/>
        </w:rPr>
        <mc:AlternateContent>
          <mc:Choice Requires="wps">
            <w:drawing>
              <wp:anchor distT="0" distB="0" distL="114300" distR="114300" simplePos="0" relativeHeight="251663360" behindDoc="0" locked="0" layoutInCell="1" allowOverlap="1" wp14:anchorId="1C7B8E9C" wp14:editId="4B1ACABE">
                <wp:simplePos x="0" y="0"/>
                <wp:positionH relativeFrom="page">
                  <wp:posOffset>3240405</wp:posOffset>
                </wp:positionH>
                <wp:positionV relativeFrom="page">
                  <wp:posOffset>9792970</wp:posOffset>
                </wp:positionV>
                <wp:extent cx="3599815" cy="360045"/>
                <wp:effectExtent l="1905" t="1270" r="0" b="635"/>
                <wp:wrapNone/>
                <wp:docPr id="82" name="Zone de texte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815" cy="360045"/>
                        </a:xfrm>
                        <a:prstGeom prst="rect">
                          <a:avLst/>
                        </a:prstGeom>
                        <a:gradFill rotWithShape="0">
                          <a:gsLst>
                            <a:gs pos="0">
                              <a:srgbClr val="FFFFFF"/>
                            </a:gs>
                            <a:gs pos="100000">
                              <a:srgbClr val="C0C0C0"/>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2FCF" w:rsidRDefault="00602FCF" w:rsidP="00DC2F1C">
                            <w:pPr>
                              <w:jc w:val="right"/>
                              <w:rPr>
                                <w:rFonts w:cs="Tahoma"/>
                                <w:b/>
                                <w:bCs/>
                                <w:color w:val="FFFFFF"/>
                                <w:sz w:val="18"/>
                              </w:rPr>
                            </w:pPr>
                            <w:r>
                              <w:rPr>
                                <w:rFonts w:cs="Tahoma"/>
                                <w:b/>
                                <w:bCs/>
                                <w:color w:val="FFFFFF"/>
                                <w:sz w:val="18"/>
                              </w:rPr>
                              <w:t>article 60, § 7</w:t>
                            </w:r>
                          </w:p>
                          <w:p w:rsidR="00602FCF" w:rsidRDefault="00602FCF" w:rsidP="00DC2F1C">
                            <w:pPr>
                              <w:jc w:val="right"/>
                              <w:rPr>
                                <w:rFonts w:cs="Tahoma"/>
                                <w:b/>
                                <w:bCs/>
                                <w:color w:val="FFFFFF"/>
                                <w:sz w:val="18"/>
                              </w:rPr>
                            </w:pPr>
                            <w:r>
                              <w:rPr>
                                <w:rFonts w:cs="Tahoma"/>
                                <w:b/>
                                <w:bCs/>
                                <w:color w:val="FFFFFF"/>
                                <w:sz w:val="18"/>
                              </w:rPr>
                              <w:t>3/4</w:t>
                            </w:r>
                          </w:p>
                        </w:txbxContent>
                      </wps:txbx>
                      <wps:bodyPr rot="0" vert="horz" wrap="square" lIns="72000" tIns="36000" rIns="72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82" o:spid="_x0000_s1031" type="#_x0000_t202" style="position:absolute;left:0;text-align:left;margin-left:255.15pt;margin-top:771.1pt;width:283.45pt;height:28.3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" stroked="f">
                <v:fill color2="silver" angle="90" focus="100%" type="gradient"/>
                <v:textbox inset="2mm,1mm,2mm,1mm">
                  <w:txbxContent>
                    <w:p w:rsidR="00602FCF" w:rsidRDefault="00602FCF" w:rsidP="00DC2F1C">
                      <w:pPr>
                        <w:jc w:val="right"/>
                        <w:rPr>
                          <w:rFonts w:cs="Tahoma"/>
                          <w:b/>
                          <w:bCs/>
                          <w:color w:val="FFFFFF"/>
                          <w:sz w:val="18"/>
                        </w:rPr>
                      </w:pPr>
                      <w:r>
                        <w:rPr>
                          <w:rFonts w:cs="Tahoma"/>
                          <w:b/>
                          <w:bCs/>
                          <w:color w:val="FFFFFF"/>
                          <w:sz w:val="18"/>
                        </w:rPr>
                        <w:t>article 60, § 7</w:t>
                      </w:r>
                    </w:p>
                    <w:p w:rsidR="00602FCF" w:rsidRDefault="00602FCF" w:rsidP="00DC2F1C">
                      <w:pPr>
                        <w:jc w:val="right"/>
                        <w:rPr>
                          <w:rFonts w:cs="Tahoma"/>
                          <w:b/>
                          <w:bCs/>
                          <w:color w:val="FFFFFF"/>
                          <w:sz w:val="18"/>
                        </w:rPr>
                      </w:pPr>
                      <w:r>
                        <w:rPr>
                          <w:rFonts w:cs="Tahoma"/>
                          <w:b/>
                          <w:bCs/>
                          <w:color w:val="FFFFFF"/>
                          <w:sz w:val="18"/>
                        </w:rPr>
                        <w:t>3/4</w:t>
                      </w:r>
                    </w:p>
                  </w:txbxContent>
                </v:textbox>
                <w10:wrap anchorx="page" anchory="page"/>
              </v:shape>
            </w:pict>
          </mc:Fallback>
        </mc:AlternateContent>
      </w:r>
    </w:p>
    <w:p w:rsidR="00DC2F1C" w:rsidRPr="00A93905" w:rsidRDefault="00DC2F1C" w:rsidP="00DC2F1C">
      <w:pPr>
        <w:jc w:val="both"/>
        <w:rPr>
          <w:rFonts w:ascii="Tahoma" w:hAnsi="Tahoma"/>
          <w:b/>
          <w:sz w:val="22"/>
          <w:szCs w:val="20"/>
        </w:rPr>
      </w:pPr>
    </w:p>
    <w:p w:rsidR="00DC2F1C" w:rsidRPr="00A93905" w:rsidRDefault="00DC2F1C" w:rsidP="00DC2F1C">
      <w:pPr>
        <w:jc w:val="both"/>
        <w:rPr>
          <w:rFonts w:ascii="Tahoma" w:hAnsi="Tahoma"/>
          <w:b/>
          <w:sz w:val="22"/>
          <w:szCs w:val="20"/>
        </w:rPr>
      </w:pPr>
    </w:p>
    <w:p w:rsidR="00DC2F1C" w:rsidRPr="00A93905" w:rsidRDefault="00DC2F1C" w:rsidP="00DC2F1C">
      <w:pPr>
        <w:jc w:val="both"/>
        <w:rPr>
          <w:rFonts w:ascii="Tahoma" w:hAnsi="Tahoma" w:cs="Tahoma"/>
          <w:b/>
          <w:sz w:val="20"/>
          <w:szCs w:val="20"/>
        </w:rPr>
      </w:pPr>
      <w:r w:rsidRPr="00A93905">
        <w:rPr>
          <w:rFonts w:ascii="Tahoma" w:hAnsi="Tahoma" w:cs="Tahoma"/>
          <w:b/>
          <w:sz w:val="20"/>
          <w:szCs w:val="20"/>
        </w:rPr>
        <w:lastRenderedPageBreak/>
        <w:t>Références juridiques :</w:t>
      </w:r>
    </w:p>
    <w:p w:rsidR="00DC2F1C" w:rsidRPr="00A93905" w:rsidRDefault="00DC2F1C" w:rsidP="00DC2F1C">
      <w:pPr>
        <w:ind w:left="708"/>
        <w:jc w:val="both"/>
        <w:rPr>
          <w:rFonts w:ascii="Tahoma" w:hAnsi="Tahoma" w:cs="Tahoma"/>
          <w:sz w:val="20"/>
          <w:szCs w:val="20"/>
        </w:rPr>
      </w:pPr>
    </w:p>
    <w:p w:rsidR="00DC2F1C" w:rsidRPr="00A93905" w:rsidRDefault="00DC2F1C" w:rsidP="00DC2F1C">
      <w:pPr>
        <w:numPr>
          <w:ilvl w:val="0"/>
          <w:numId w:val="10"/>
        </w:numPr>
        <w:jc w:val="both"/>
        <w:rPr>
          <w:rFonts w:ascii="Tahoma" w:hAnsi="Tahoma" w:cs="Tahoma"/>
          <w:sz w:val="20"/>
          <w:szCs w:val="20"/>
        </w:rPr>
      </w:pPr>
      <w:r w:rsidRPr="00A93905">
        <w:rPr>
          <w:rFonts w:ascii="Tahoma" w:hAnsi="Tahoma" w:cs="Tahoma"/>
          <w:sz w:val="20"/>
          <w:szCs w:val="20"/>
        </w:rPr>
        <w:t>article 60, § 7, de la loi du 8 juillet 1976 organique des centres publics d'action sociale (mission du CPAS);</w:t>
      </w:r>
    </w:p>
    <w:p w:rsidR="00DC2F1C" w:rsidRPr="00A93905" w:rsidRDefault="00DC2F1C" w:rsidP="00DC2F1C">
      <w:pPr>
        <w:numPr>
          <w:ilvl w:val="0"/>
          <w:numId w:val="10"/>
        </w:numPr>
        <w:jc w:val="both"/>
        <w:rPr>
          <w:rFonts w:ascii="Tahoma" w:hAnsi="Tahoma" w:cs="Tahoma"/>
          <w:sz w:val="20"/>
          <w:szCs w:val="20"/>
        </w:rPr>
      </w:pPr>
      <w:r w:rsidRPr="00A93905">
        <w:rPr>
          <w:rFonts w:ascii="Tahoma" w:hAnsi="Tahoma" w:cs="Tahoma"/>
          <w:sz w:val="20"/>
          <w:szCs w:val="20"/>
        </w:rPr>
        <w:t>articles 36 et 37 de la loi du 26 mai 2002 concernant le droit à l'intégration sociale (subvention);</w:t>
      </w:r>
    </w:p>
    <w:p w:rsidR="00DC2F1C" w:rsidRPr="00A93905" w:rsidRDefault="00DC2F1C" w:rsidP="00DC2F1C">
      <w:pPr>
        <w:numPr>
          <w:ilvl w:val="0"/>
          <w:numId w:val="10"/>
        </w:numPr>
        <w:jc w:val="both"/>
        <w:rPr>
          <w:rFonts w:ascii="Tahoma" w:hAnsi="Tahoma" w:cs="Tahoma"/>
          <w:sz w:val="20"/>
          <w:szCs w:val="20"/>
        </w:rPr>
      </w:pPr>
      <w:r w:rsidRPr="00A93905">
        <w:rPr>
          <w:rFonts w:ascii="Tahoma" w:hAnsi="Tahoma" w:cs="Tahoma"/>
          <w:sz w:val="20"/>
          <w:szCs w:val="20"/>
        </w:rPr>
        <w:t>article 5, § 4bis, de la loi du 2 avril 1965 relative à la prise en charge des secours accordés par les centres publics d'action sociale (subvention);</w:t>
      </w:r>
    </w:p>
    <w:p w:rsidR="00DC2F1C" w:rsidRPr="00A93905" w:rsidRDefault="00DC2F1C" w:rsidP="00DC2F1C">
      <w:pPr>
        <w:numPr>
          <w:ilvl w:val="0"/>
          <w:numId w:val="10"/>
        </w:numPr>
        <w:jc w:val="both"/>
        <w:rPr>
          <w:rFonts w:ascii="Tahoma" w:hAnsi="Tahoma" w:cs="Tahoma"/>
          <w:sz w:val="20"/>
          <w:szCs w:val="20"/>
        </w:rPr>
      </w:pPr>
      <w:r w:rsidRPr="00A93905">
        <w:rPr>
          <w:rFonts w:ascii="Tahoma" w:hAnsi="Tahoma" w:cs="Tahoma"/>
          <w:sz w:val="20"/>
          <w:szCs w:val="20"/>
        </w:rPr>
        <w:t>arrêté royal du 11 juillet 2002 déterminant les conditions d'octroi, le montant et la durée de la subvention, accordée aux centres publics d'action sociale, pour une occupation à temps partiel, en application de l'article 60, § 7, de la loi du 8 juillet 1976 organique des centres publics d'action sociale, d'un ayant droit à l'intégration sociale (subvention lors d'une occupation à temps partiel);</w:t>
      </w:r>
    </w:p>
    <w:p w:rsidR="00DC2F1C" w:rsidRPr="00A93905" w:rsidRDefault="00DC2F1C" w:rsidP="00DC2F1C">
      <w:pPr>
        <w:numPr>
          <w:ilvl w:val="0"/>
          <w:numId w:val="10"/>
        </w:numPr>
        <w:jc w:val="both"/>
        <w:rPr>
          <w:rFonts w:ascii="Tahoma" w:hAnsi="Tahoma" w:cs="Tahoma"/>
          <w:sz w:val="20"/>
          <w:szCs w:val="20"/>
        </w:rPr>
      </w:pPr>
      <w:r w:rsidRPr="00A93905">
        <w:rPr>
          <w:rFonts w:ascii="Tahoma" w:hAnsi="Tahoma" w:cs="Tahoma"/>
          <w:sz w:val="20"/>
          <w:szCs w:val="20"/>
        </w:rPr>
        <w:t>arrêté royal du 14 novembre 2002 déterminant les conditions d'octroi, le montant et la durée de la subvention, accordée aux centres publics d'action sociale, pour une occupation à temps partiel, en application de l'article 60, § 7, de la loi du 8 juillet 1976 organique des centres publics d'action sociale, d'un ayant droit à une aide sociale financière (subvention lors d'une occupation à temps partiel);</w:t>
      </w:r>
    </w:p>
    <w:p w:rsidR="00DC2F1C" w:rsidRPr="00A93905" w:rsidRDefault="00DC2F1C" w:rsidP="00DC2F1C">
      <w:pPr>
        <w:numPr>
          <w:ilvl w:val="0"/>
          <w:numId w:val="10"/>
        </w:numPr>
        <w:jc w:val="both"/>
        <w:rPr>
          <w:rFonts w:ascii="Tahoma" w:hAnsi="Tahoma" w:cs="Tahoma"/>
          <w:sz w:val="20"/>
          <w:szCs w:val="20"/>
        </w:rPr>
      </w:pPr>
      <w:r w:rsidRPr="00A93905">
        <w:rPr>
          <w:rFonts w:ascii="Tahoma" w:hAnsi="Tahoma" w:cs="Tahoma"/>
          <w:sz w:val="20"/>
          <w:szCs w:val="20"/>
        </w:rPr>
        <w:t>arrêté royal du 4 septembre 2002 déterminant les conditions d'octroi de la subvention, accordée aux centres publics d'action sociale, pour une occupation en application de l'article 60, § 7, de la loi du 8 juillet 1976 organique des centres publics d'action sociale, d'un ayant droit à l'intégration sociale qui est mis à disposition d'une entreprise privée (mise à la disposition d'une entreprise privée);</w:t>
      </w:r>
    </w:p>
    <w:p w:rsidR="00DC2F1C" w:rsidRPr="00A93905" w:rsidRDefault="00DC2F1C" w:rsidP="00DC2F1C">
      <w:pPr>
        <w:numPr>
          <w:ilvl w:val="0"/>
          <w:numId w:val="10"/>
        </w:numPr>
        <w:jc w:val="both"/>
        <w:rPr>
          <w:rFonts w:ascii="Tahoma" w:hAnsi="Tahoma" w:cs="Tahoma"/>
          <w:sz w:val="20"/>
          <w:szCs w:val="20"/>
        </w:rPr>
      </w:pPr>
      <w:r w:rsidRPr="00A93905">
        <w:rPr>
          <w:rFonts w:ascii="Tahoma" w:hAnsi="Tahoma" w:cs="Tahoma"/>
          <w:sz w:val="20"/>
          <w:szCs w:val="20"/>
        </w:rPr>
        <w:t xml:space="preserve">arrêté royal du 14 novembre 2002 déterminant les conditions d'octroi de la subvention, accordée aux centres publics d'action sociale, pour une occupation en application de l'article 60, § 7, de la loi du 8 juillet 1976 organique des centres publics d'action sociale, d'un ayant droit à une aide sociale financière qui est mis à disposition d'une entreprise privée (mise à la disposition d'une entreprise privée); </w:t>
      </w:r>
    </w:p>
    <w:p w:rsidR="00DC2F1C" w:rsidRPr="00A93905" w:rsidRDefault="00DC2F1C" w:rsidP="00DC2F1C">
      <w:pPr>
        <w:numPr>
          <w:ilvl w:val="0"/>
          <w:numId w:val="10"/>
        </w:numPr>
        <w:jc w:val="both"/>
        <w:rPr>
          <w:rFonts w:ascii="Tahoma" w:hAnsi="Tahoma" w:cs="Tahoma"/>
          <w:sz w:val="20"/>
          <w:szCs w:val="20"/>
        </w:rPr>
      </w:pPr>
      <w:r w:rsidRPr="00A93905">
        <w:rPr>
          <w:rFonts w:ascii="Tahoma" w:hAnsi="Tahoma" w:cs="Tahoma"/>
          <w:sz w:val="20"/>
          <w:szCs w:val="20"/>
        </w:rPr>
        <w:t>arrêté royal du 23 décembre 2002 portant octroi d’une subvention majorée de l’État aux centres publics d’action sociale de certaines villes et communes pour des initiatives spécifiques d’insertion sociale;</w:t>
      </w:r>
    </w:p>
    <w:p w:rsidR="00DC2F1C" w:rsidRPr="00A93905" w:rsidRDefault="00DC2F1C" w:rsidP="00DC2F1C">
      <w:pPr>
        <w:numPr>
          <w:ilvl w:val="0"/>
          <w:numId w:val="10"/>
        </w:numPr>
        <w:jc w:val="both"/>
        <w:rPr>
          <w:rFonts w:ascii="Tahoma" w:hAnsi="Tahoma" w:cs="Tahoma"/>
          <w:sz w:val="20"/>
          <w:szCs w:val="20"/>
        </w:rPr>
      </w:pPr>
      <w:r w:rsidRPr="00A93905">
        <w:rPr>
          <w:rFonts w:ascii="Tahoma" w:hAnsi="Tahoma" w:cs="Tahoma"/>
          <w:sz w:val="20"/>
          <w:szCs w:val="20"/>
        </w:rPr>
        <w:t>article 33 de la loi du 22 décembre 1995 portant des mesures visant à exécuter le plan pluriannuel pour l'emploi (exonération des cotisations patronales);</w:t>
      </w:r>
    </w:p>
    <w:p w:rsidR="00DC2F1C" w:rsidRPr="00A93905" w:rsidRDefault="00DC2F1C" w:rsidP="00DC2F1C">
      <w:pPr>
        <w:numPr>
          <w:ilvl w:val="0"/>
          <w:numId w:val="10"/>
        </w:numPr>
        <w:jc w:val="both"/>
        <w:rPr>
          <w:rFonts w:ascii="Tahoma" w:hAnsi="Tahoma" w:cs="Tahoma"/>
          <w:sz w:val="20"/>
          <w:szCs w:val="20"/>
        </w:rPr>
      </w:pPr>
      <w:r w:rsidRPr="00A93905">
        <w:rPr>
          <w:rFonts w:ascii="Tahoma" w:hAnsi="Tahoma" w:cs="Tahoma"/>
          <w:sz w:val="20"/>
          <w:szCs w:val="20"/>
        </w:rPr>
        <w:t>arrêté royal du 2 avril 1998 portant exécution de l'article 33 de la loi du 22 décembre 1995 portant des mesures visant à exécuter le plan pluriannuel pour l'emploi (affectation des cotisations patronales exonérées).</w:t>
      </w:r>
    </w:p>
    <w:p w:rsidR="00DC2F1C" w:rsidRPr="00A93905" w:rsidRDefault="00DC2F1C" w:rsidP="00DC2F1C">
      <w:pPr>
        <w:jc w:val="both"/>
        <w:rPr>
          <w:rFonts w:ascii="Tahoma" w:hAnsi="Tahoma" w:cs="Tahoma"/>
          <w:sz w:val="20"/>
          <w:szCs w:val="20"/>
        </w:rPr>
      </w:pPr>
    </w:p>
    <w:p w:rsidR="00DC2F1C" w:rsidRPr="00A93905" w:rsidRDefault="00DC2F1C" w:rsidP="00DC2F1C">
      <w:pPr>
        <w:jc w:val="both"/>
        <w:rPr>
          <w:rFonts w:ascii="Tahoma" w:hAnsi="Tahoma" w:cs="Tahoma"/>
          <w:sz w:val="20"/>
          <w:szCs w:val="20"/>
        </w:rPr>
      </w:pPr>
    </w:p>
    <w:p w:rsidR="00DC2F1C" w:rsidRPr="00A93905" w:rsidRDefault="00DC2F1C" w:rsidP="00DC2F1C">
      <w:pPr>
        <w:jc w:val="both"/>
        <w:rPr>
          <w:rFonts w:ascii="Tahoma" w:hAnsi="Tahoma" w:cs="Tahoma"/>
          <w:sz w:val="20"/>
          <w:szCs w:val="20"/>
        </w:rPr>
      </w:pPr>
    </w:p>
    <w:p w:rsidR="00DC2F1C" w:rsidRPr="00A93905" w:rsidRDefault="00DC2F1C" w:rsidP="00DC2F1C">
      <w:pPr>
        <w:jc w:val="both"/>
        <w:rPr>
          <w:rFonts w:ascii="Tahoma" w:hAnsi="Tahoma" w:cs="Tahoma"/>
          <w:sz w:val="20"/>
          <w:szCs w:val="20"/>
        </w:rPr>
      </w:pPr>
    </w:p>
    <w:p w:rsidR="00DC2F1C" w:rsidRPr="00A93905" w:rsidRDefault="00DC2F1C" w:rsidP="00DC2F1C">
      <w:pPr>
        <w:jc w:val="both"/>
        <w:rPr>
          <w:rFonts w:ascii="Tahoma" w:hAnsi="Tahoma" w:cs="Tahoma"/>
          <w:b/>
          <w:sz w:val="20"/>
          <w:szCs w:val="20"/>
        </w:rPr>
      </w:pPr>
      <w:r w:rsidRPr="00A93905">
        <w:rPr>
          <w:rFonts w:ascii="Tahoma" w:hAnsi="Tahoma" w:cs="Tahoma"/>
          <w:b/>
          <w:sz w:val="20"/>
          <w:szCs w:val="20"/>
        </w:rPr>
        <w:t>Circulaires applicables :</w:t>
      </w:r>
    </w:p>
    <w:p w:rsidR="00DC2F1C" w:rsidRPr="00A93905" w:rsidRDefault="00DC2F1C" w:rsidP="00DC2F1C">
      <w:pPr>
        <w:jc w:val="both"/>
        <w:rPr>
          <w:rFonts w:ascii="Tahoma" w:hAnsi="Tahoma" w:cs="Tahoma"/>
          <w:sz w:val="20"/>
          <w:szCs w:val="20"/>
        </w:rPr>
      </w:pPr>
    </w:p>
    <w:p w:rsidR="00DC2F1C" w:rsidRPr="00A93905" w:rsidRDefault="00DC2F1C" w:rsidP="00DC2F1C">
      <w:pPr>
        <w:numPr>
          <w:ilvl w:val="0"/>
          <w:numId w:val="10"/>
        </w:numPr>
        <w:jc w:val="both"/>
        <w:rPr>
          <w:rFonts w:ascii="Tahoma" w:hAnsi="Tahoma" w:cs="Tahoma"/>
          <w:sz w:val="20"/>
          <w:szCs w:val="20"/>
        </w:rPr>
      </w:pPr>
      <w:r w:rsidRPr="00A93905">
        <w:rPr>
          <w:rFonts w:ascii="Tahoma" w:hAnsi="Tahoma" w:cs="Tahoma"/>
          <w:sz w:val="20"/>
          <w:szCs w:val="20"/>
        </w:rPr>
        <w:t>circulaire du 21 octobre 2002 relative à la mission de mise à l'emploi du centre public d’action sociale dans le cadre de la loi du 26 mai 2002 concernant le droit à l'intégration sociale (références : SJ/DIS/EM/1/JD) ;</w:t>
      </w:r>
    </w:p>
    <w:p w:rsidR="00DC2F1C" w:rsidRPr="00A93905" w:rsidRDefault="00DC2F1C" w:rsidP="00DC2F1C">
      <w:pPr>
        <w:numPr>
          <w:ilvl w:val="0"/>
          <w:numId w:val="10"/>
        </w:numPr>
        <w:jc w:val="both"/>
        <w:rPr>
          <w:rFonts w:ascii="Tahoma" w:eastAsia="Batang" w:hAnsi="Tahoma" w:cs="Tahoma"/>
          <w:sz w:val="20"/>
          <w:szCs w:val="20"/>
          <w:lang w:val="fr-FR" w:eastAsia="ko-KR"/>
        </w:rPr>
      </w:pPr>
      <w:r w:rsidRPr="00A93905">
        <w:rPr>
          <w:rFonts w:ascii="Tahoma" w:hAnsi="Tahoma" w:cs="Tahoma"/>
          <w:sz w:val="20"/>
          <w:szCs w:val="20"/>
        </w:rPr>
        <w:t>circulaire du 24 décembre 2004 concernant les modifications des mesures relatives à la mise à l’emploi pour les ayants droit à l’intégration sociale ou à une aide sociale financière à partir du 1er janvier 2004 – point 1 (références : AJSP/</w:t>
      </w:r>
      <w:proofErr w:type="spellStart"/>
      <w:r w:rsidRPr="00A93905">
        <w:rPr>
          <w:rFonts w:ascii="Tahoma" w:hAnsi="Tahoma" w:cs="Tahoma"/>
          <w:sz w:val="20"/>
          <w:szCs w:val="20"/>
        </w:rPr>
        <w:t>Em</w:t>
      </w:r>
      <w:proofErr w:type="spellEnd"/>
      <w:r w:rsidRPr="00A93905">
        <w:rPr>
          <w:rFonts w:ascii="Tahoma" w:hAnsi="Tahoma" w:cs="Tahoma"/>
          <w:sz w:val="20"/>
          <w:szCs w:val="20"/>
        </w:rPr>
        <w:t>/2004-1/JD) ;</w:t>
      </w:r>
    </w:p>
    <w:p w:rsidR="00DC2F1C" w:rsidRPr="00A93905" w:rsidRDefault="00DC2F1C" w:rsidP="00DC2F1C">
      <w:pPr>
        <w:numPr>
          <w:ilvl w:val="0"/>
          <w:numId w:val="10"/>
        </w:numPr>
        <w:jc w:val="both"/>
        <w:rPr>
          <w:rFonts w:ascii="Tahoma" w:eastAsia="Batang" w:hAnsi="Tahoma" w:cs="Tahoma"/>
          <w:sz w:val="20"/>
          <w:szCs w:val="20"/>
          <w:lang w:val="fr-FR" w:eastAsia="ko-KR"/>
        </w:rPr>
      </w:pPr>
      <w:r w:rsidRPr="00A93905">
        <w:rPr>
          <w:rFonts w:ascii="Tahoma" w:eastAsia="Batang" w:hAnsi="Tahoma" w:cs="Tahoma"/>
          <w:sz w:val="20"/>
          <w:szCs w:val="20"/>
          <w:lang w:val="fr-FR" w:eastAsia="ko-KR"/>
        </w:rPr>
        <w:t>Circulaire du 23 mai 2007 modifiant la circulaire du 27 février 2007 relative aux subventions accordées</w:t>
      </w:r>
    </w:p>
    <w:p w:rsidR="00DC2F1C" w:rsidRPr="00A93905" w:rsidRDefault="00DC2F1C" w:rsidP="00DC2F1C">
      <w:pPr>
        <w:autoSpaceDE w:val="0"/>
        <w:autoSpaceDN w:val="0"/>
        <w:adjustRightInd w:val="0"/>
        <w:ind w:left="360"/>
        <w:rPr>
          <w:rFonts w:ascii="Tahoma" w:eastAsia="Batang" w:hAnsi="Tahoma" w:cs="Tahoma"/>
          <w:sz w:val="20"/>
          <w:szCs w:val="20"/>
          <w:lang w:val="fr-FR" w:eastAsia="ko-KR"/>
        </w:rPr>
      </w:pPr>
      <w:r w:rsidRPr="00A93905">
        <w:rPr>
          <w:rFonts w:ascii="Tahoma" w:eastAsia="Batang" w:hAnsi="Tahoma" w:cs="Tahoma"/>
          <w:sz w:val="20"/>
          <w:szCs w:val="20"/>
          <w:lang w:val="fr-FR" w:eastAsia="ko-KR"/>
        </w:rPr>
        <w:t>pour une mise à l’emploi à temps plein ou à temps partiel en application de l’article 60 § 7 de la loi du 8 juillet 1976 organique des centres publics d'action sociale ;</w:t>
      </w:r>
    </w:p>
    <w:p w:rsidR="00DC2F1C" w:rsidRPr="00A93905" w:rsidRDefault="00DC2F1C" w:rsidP="00DC2F1C">
      <w:pPr>
        <w:autoSpaceDE w:val="0"/>
        <w:autoSpaceDN w:val="0"/>
        <w:adjustRightInd w:val="0"/>
        <w:rPr>
          <w:rFonts w:ascii="Tahoma" w:eastAsia="Batang" w:hAnsi="Tahoma" w:cs="Tahoma"/>
          <w:sz w:val="20"/>
          <w:szCs w:val="20"/>
          <w:lang w:val="fr-FR" w:eastAsia="ko-KR"/>
        </w:rPr>
      </w:pPr>
      <w:r w:rsidRPr="00A93905">
        <w:rPr>
          <w:rFonts w:ascii="Tahoma" w:eastAsia="Batang" w:hAnsi="Tahoma" w:cs="Tahoma"/>
          <w:sz w:val="20"/>
          <w:szCs w:val="20"/>
          <w:lang w:val="fr-FR" w:eastAsia="ko-KR"/>
        </w:rPr>
        <w:t>-     Circulaire du 27 février 2007 relative aux subventions accordées pour une mise à l’emploi à temps            plein ou à temps partiel en application de l’article 60 § 7 de la loi du 8 juillet 1976 organique des centres publics d'action sociale.</w:t>
      </w:r>
    </w:p>
    <w:p w:rsidR="00DC2F1C" w:rsidRPr="00A93905" w:rsidRDefault="00DC2F1C" w:rsidP="00DC2F1C">
      <w:pPr>
        <w:autoSpaceDE w:val="0"/>
        <w:autoSpaceDN w:val="0"/>
        <w:adjustRightInd w:val="0"/>
        <w:ind w:left="360"/>
        <w:rPr>
          <w:rFonts w:ascii="Tahoma" w:eastAsia="Batang" w:hAnsi="Tahoma" w:cs="Tahoma"/>
          <w:sz w:val="20"/>
          <w:szCs w:val="20"/>
          <w:lang w:val="fr-FR" w:eastAsia="ko-KR"/>
        </w:rPr>
      </w:pPr>
    </w:p>
    <w:p w:rsidR="00DC2F1C" w:rsidRPr="00A93905" w:rsidRDefault="00DC2F1C" w:rsidP="00DC2F1C">
      <w:pPr>
        <w:jc w:val="both"/>
        <w:rPr>
          <w:rFonts w:ascii="Tahoma" w:hAnsi="Tahoma" w:cs="Tahoma"/>
          <w:sz w:val="20"/>
          <w:szCs w:val="20"/>
        </w:rPr>
      </w:pPr>
    </w:p>
    <w:p w:rsidR="00DC2F1C" w:rsidRPr="00A93905" w:rsidRDefault="00DC2F1C" w:rsidP="00DC2F1C">
      <w:pPr>
        <w:jc w:val="both"/>
        <w:rPr>
          <w:rFonts w:ascii="Tahoma" w:hAnsi="Tahoma" w:cs="Tahoma"/>
          <w:sz w:val="20"/>
          <w:szCs w:val="20"/>
        </w:rPr>
      </w:pPr>
    </w:p>
    <w:p w:rsidR="00DC2F1C" w:rsidRPr="00A93905" w:rsidRDefault="00DC2F1C" w:rsidP="00DC2F1C">
      <w:pPr>
        <w:jc w:val="both"/>
        <w:rPr>
          <w:rFonts w:ascii="Tahoma" w:hAnsi="Tahoma" w:cs="Tahoma"/>
          <w:b/>
          <w:sz w:val="20"/>
          <w:szCs w:val="20"/>
        </w:rPr>
      </w:pPr>
      <w:r w:rsidRPr="00A93905">
        <w:rPr>
          <w:rFonts w:ascii="Tahoma" w:hAnsi="Tahoma" w:cs="Tahoma"/>
          <w:b/>
          <w:sz w:val="20"/>
          <w:szCs w:val="20"/>
        </w:rPr>
        <w:t>Circulaires historiques ayant une valeur documentaire :</w:t>
      </w:r>
    </w:p>
    <w:p w:rsidR="00DC2F1C" w:rsidRPr="00A93905" w:rsidRDefault="00DC2F1C" w:rsidP="00DC2F1C">
      <w:pPr>
        <w:jc w:val="both"/>
        <w:rPr>
          <w:rFonts w:ascii="Tahoma" w:hAnsi="Tahoma" w:cs="Tahoma"/>
          <w:sz w:val="20"/>
          <w:szCs w:val="20"/>
        </w:rPr>
      </w:pPr>
    </w:p>
    <w:p w:rsidR="00DC2F1C" w:rsidRPr="00A93905" w:rsidRDefault="00DC2F1C" w:rsidP="00DC2F1C">
      <w:pPr>
        <w:numPr>
          <w:ilvl w:val="0"/>
          <w:numId w:val="10"/>
        </w:numPr>
        <w:jc w:val="both"/>
        <w:rPr>
          <w:rFonts w:ascii="Tahoma" w:hAnsi="Tahoma" w:cs="Tahoma"/>
          <w:sz w:val="20"/>
          <w:szCs w:val="20"/>
          <w:lang w:val="fr-FR"/>
        </w:rPr>
      </w:pPr>
      <w:r w:rsidRPr="00A93905">
        <w:rPr>
          <w:rFonts w:ascii="Tahoma" w:hAnsi="Tahoma" w:cs="Tahoma"/>
          <w:sz w:val="20"/>
          <w:szCs w:val="20"/>
          <w:lang w:val="fr-FR"/>
        </w:rPr>
        <w:t>circulaire du 9 avril 1998 : article 60, § 7, de la loi du 8 juillet 1976 organique des centres publics d’aide sociale – modifications apportées par la loi du 22 février 1998 portant des dispositions sociales ;</w:t>
      </w:r>
    </w:p>
    <w:p w:rsidR="00DC2F1C" w:rsidRPr="00A93905" w:rsidRDefault="00DC2F1C" w:rsidP="00DC2F1C">
      <w:pPr>
        <w:numPr>
          <w:ilvl w:val="0"/>
          <w:numId w:val="10"/>
        </w:numPr>
        <w:jc w:val="both"/>
        <w:rPr>
          <w:rFonts w:ascii="Tahoma" w:hAnsi="Tahoma" w:cs="Tahoma"/>
          <w:sz w:val="20"/>
          <w:szCs w:val="20"/>
          <w:lang w:val="fr-FR"/>
        </w:rPr>
      </w:pPr>
      <w:r w:rsidRPr="00A93905">
        <w:rPr>
          <w:rFonts w:ascii="Tahoma" w:hAnsi="Tahoma" w:cs="Tahoma"/>
          <w:sz w:val="20"/>
          <w:szCs w:val="20"/>
          <w:lang w:val="fr-FR"/>
        </w:rPr>
        <w:t>circulaire du 28 septembre 2000 : aperçu des mesures du programme Printemps en vue de stimuler l’occupation des bénéficiaires du minimum de moyens d'existence et d'une aide sociale.</w:t>
      </w:r>
    </w:p>
    <w:p w:rsidR="00DC2F1C" w:rsidRPr="00A93905" w:rsidRDefault="00DC2F1C" w:rsidP="00DC2F1C">
      <w:pPr>
        <w:jc w:val="both"/>
        <w:rPr>
          <w:rFonts w:ascii="Tahoma" w:hAnsi="Tahoma" w:cs="Tahoma"/>
          <w:sz w:val="18"/>
          <w:szCs w:val="20"/>
          <w:lang w:val="fr-FR"/>
        </w:rPr>
      </w:pPr>
      <w:r w:rsidRPr="00A93905">
        <w:rPr>
          <w:rFonts w:ascii="Tahoma" w:hAnsi="Tahoma" w:cs="Tahoma"/>
          <w:noProof/>
          <w:sz w:val="20"/>
          <w:szCs w:val="20"/>
          <w:lang w:eastAsia="fr-BE"/>
        </w:rPr>
        <mc:AlternateContent>
          <mc:Choice Requires="wps">
            <w:drawing>
              <wp:anchor distT="0" distB="0" distL="114300" distR="114300" simplePos="0" relativeHeight="251664384" behindDoc="0" locked="0" layoutInCell="1" allowOverlap="1" wp14:anchorId="64031A06" wp14:editId="660A4C9E">
                <wp:simplePos x="0" y="0"/>
                <wp:positionH relativeFrom="page">
                  <wp:posOffset>3240405</wp:posOffset>
                </wp:positionH>
                <wp:positionV relativeFrom="page">
                  <wp:posOffset>9792970</wp:posOffset>
                </wp:positionV>
                <wp:extent cx="3599815" cy="360045"/>
                <wp:effectExtent l="1905" t="1270" r="0" b="635"/>
                <wp:wrapNone/>
                <wp:docPr id="81" name="Zone de texte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815" cy="360045"/>
                        </a:xfrm>
                        <a:prstGeom prst="rect">
                          <a:avLst/>
                        </a:prstGeom>
                        <a:gradFill rotWithShape="0">
                          <a:gsLst>
                            <a:gs pos="0">
                              <a:srgbClr val="FFFFFF"/>
                            </a:gs>
                            <a:gs pos="100000">
                              <a:srgbClr val="C0C0C0"/>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2FCF" w:rsidRDefault="00602FCF" w:rsidP="00DC2F1C">
                            <w:pPr>
                              <w:jc w:val="right"/>
                              <w:rPr>
                                <w:rFonts w:cs="Tahoma"/>
                                <w:b/>
                                <w:bCs/>
                                <w:color w:val="FFFFFF"/>
                                <w:sz w:val="18"/>
                              </w:rPr>
                            </w:pPr>
                            <w:r>
                              <w:rPr>
                                <w:rFonts w:cs="Tahoma"/>
                                <w:b/>
                                <w:bCs/>
                                <w:color w:val="FFFFFF"/>
                                <w:sz w:val="18"/>
                              </w:rPr>
                              <w:t>article 60, § 7</w:t>
                            </w:r>
                          </w:p>
                          <w:p w:rsidR="00602FCF" w:rsidRDefault="00602FCF" w:rsidP="00DC2F1C">
                            <w:pPr>
                              <w:jc w:val="right"/>
                              <w:rPr>
                                <w:rFonts w:cs="Tahoma"/>
                                <w:b/>
                                <w:bCs/>
                                <w:color w:val="FFFFFF"/>
                                <w:sz w:val="18"/>
                              </w:rPr>
                            </w:pPr>
                            <w:r>
                              <w:rPr>
                                <w:rFonts w:cs="Tahoma"/>
                                <w:b/>
                                <w:bCs/>
                                <w:color w:val="FFFFFF"/>
                                <w:sz w:val="18"/>
                              </w:rPr>
                              <w:t>4/4</w:t>
                            </w:r>
                          </w:p>
                        </w:txbxContent>
                      </wps:txbx>
                      <wps:bodyPr rot="0" vert="horz" wrap="square" lIns="72000" tIns="36000" rIns="72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81" o:spid="_x0000_s1032" type="#_x0000_t202" style="position:absolute;left:0;text-align:left;margin-left:255.15pt;margin-top:771.1pt;width:283.45pt;height:28.3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" stroked="f">
                <v:fill color2="silver" angle="90" focus="100%" type="gradient"/>
                <v:textbox inset="2mm,1mm,2mm,1mm">
                  <w:txbxContent>
                    <w:p w:rsidR="00602FCF" w:rsidRDefault="00602FCF" w:rsidP="00DC2F1C">
                      <w:pPr>
                        <w:jc w:val="right"/>
                        <w:rPr>
                          <w:rFonts w:cs="Tahoma"/>
                          <w:b/>
                          <w:bCs/>
                          <w:color w:val="FFFFFF"/>
                          <w:sz w:val="18"/>
                        </w:rPr>
                      </w:pPr>
                      <w:r>
                        <w:rPr>
                          <w:rFonts w:cs="Tahoma"/>
                          <w:b/>
                          <w:bCs/>
                          <w:color w:val="FFFFFF"/>
                          <w:sz w:val="18"/>
                        </w:rPr>
                        <w:t>article 60, § 7</w:t>
                      </w:r>
                    </w:p>
                    <w:p w:rsidR="00602FCF" w:rsidRDefault="00602FCF" w:rsidP="00DC2F1C">
                      <w:pPr>
                        <w:jc w:val="right"/>
                        <w:rPr>
                          <w:rFonts w:cs="Tahoma"/>
                          <w:b/>
                          <w:bCs/>
                          <w:color w:val="FFFFFF"/>
                          <w:sz w:val="18"/>
                        </w:rPr>
                      </w:pPr>
                      <w:r>
                        <w:rPr>
                          <w:rFonts w:cs="Tahoma"/>
                          <w:b/>
                          <w:bCs/>
                          <w:color w:val="FFFFFF"/>
                          <w:sz w:val="18"/>
                        </w:rPr>
                        <w:t>4/4</w:t>
                      </w:r>
                    </w:p>
                  </w:txbxContent>
                </v:textbox>
                <w10:wrap anchorx="page" anchory="page"/>
              </v:shape>
            </w:pict>
          </mc:Fallback>
        </mc:AlternateContent>
      </w:r>
      <w:r w:rsidRPr="00A93905">
        <w:rPr>
          <w:rFonts w:ascii="Tahoma" w:hAnsi="Tahoma" w:cs="Tahoma"/>
          <w:sz w:val="18"/>
          <w:szCs w:val="20"/>
          <w:lang w:val="fr-FR"/>
        </w:rPr>
        <w:br w:type="page"/>
      </w:r>
    </w:p>
    <w:tbl>
      <w:tblPr>
        <w:tblW w:w="0" w:type="auto"/>
        <w:shd w:val="clear" w:color="auto" w:fill="E6E6E6"/>
        <w:tblLook w:val="0000" w:firstRow="0" w:lastRow="0" w:firstColumn="0" w:lastColumn="0" w:noHBand="0" w:noVBand="0"/>
      </w:tblPr>
      <w:tblGrid>
        <w:gridCol w:w="9818"/>
      </w:tblGrid>
      <w:tr w:rsidR="00A93905" w:rsidRPr="00A93905" w:rsidTr="00A77E6B">
        <w:trPr>
          <w:trHeight w:hRule="exact" w:val="567"/>
        </w:trPr>
        <w:tc>
          <w:tcPr>
            <w:tcW w:w="9818" w:type="dxa"/>
            <w:shd w:val="clear" w:color="auto" w:fill="E6E6E6"/>
            <w:vAlign w:val="center"/>
          </w:tcPr>
          <w:p w:rsidR="00DC2F1C" w:rsidRPr="00A93905" w:rsidRDefault="00DC2F1C" w:rsidP="00DC2F1C">
            <w:pPr>
              <w:keepNext/>
              <w:jc w:val="center"/>
              <w:outlineLvl w:val="3"/>
              <w:rPr>
                <w:rFonts w:ascii="Tahoma" w:hAnsi="Tahoma" w:cs="Tahoma"/>
                <w:b/>
                <w:sz w:val="18"/>
                <w:szCs w:val="20"/>
              </w:rPr>
            </w:pPr>
            <w:r w:rsidRPr="00A93905">
              <w:rPr>
                <w:rFonts w:ascii="Tahoma" w:hAnsi="Tahoma" w:cs="Tahoma"/>
                <w:b/>
                <w:sz w:val="18"/>
                <w:szCs w:val="20"/>
              </w:rPr>
              <w:lastRenderedPageBreak/>
              <w:t>Subvention majorée de l'État fédéral aux CPAS pour la mise à l'emploi en application de l'article 60, § 7, lorsque le travailleur est mis à la disposition d'initiatives d'économie sociale</w:t>
            </w:r>
          </w:p>
        </w:tc>
      </w:tr>
    </w:tbl>
    <w:p w:rsidR="00DC2F1C" w:rsidRPr="00A93905" w:rsidRDefault="00DC2F1C" w:rsidP="00DC2F1C">
      <w:pPr>
        <w:jc w:val="both"/>
        <w:rPr>
          <w:rFonts w:ascii="Tahoma" w:hAnsi="Tahoma"/>
          <w:b/>
          <w:sz w:val="22"/>
          <w:szCs w:val="20"/>
        </w:rPr>
      </w:pP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b/>
          <w:sz w:val="22"/>
          <w:szCs w:val="20"/>
        </w:rPr>
      </w:pPr>
      <w:r w:rsidRPr="00A93905">
        <w:rPr>
          <w:rFonts w:ascii="Tahoma" w:hAnsi="Tahoma"/>
          <w:b/>
          <w:sz w:val="22"/>
          <w:szCs w:val="20"/>
        </w:rPr>
        <w:t>Qu’est-ce ?</w:t>
      </w: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r w:rsidRPr="00A93905">
        <w:rPr>
          <w:rFonts w:ascii="Tahoma" w:hAnsi="Tahoma"/>
          <w:sz w:val="22"/>
          <w:szCs w:val="20"/>
        </w:rPr>
        <w:t xml:space="preserve">Cette mesure a trait à une mise à l'emploi en application de l'article 60, § 7. La législation concernant cet article est donc également applicable à cette mesure. </w:t>
      </w: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r w:rsidRPr="00A93905">
        <w:rPr>
          <w:rFonts w:ascii="Tahoma" w:hAnsi="Tahoma"/>
          <w:sz w:val="22"/>
          <w:szCs w:val="20"/>
        </w:rPr>
        <w:t>La seule différence porte sur le fait que le CPAS obtient une intervention majorée de l'État lorsque la personne est mise à la disposition d'initiatives d'économie sociale, sous certaines conditions. La raison en est double : d’une part, on vise à soutenir les initiatives d’économie sociale, d’autre part, les initiatives d’économie sociale sont considérées comme les partenaires idéaux pour ce type de mise à l’emploi, vu leur expérience et leurs possibilités d’accompagnement en vue de l’insertion de groupes à risques. Le CPAS doit néanmoins surveiller ce processus.</w:t>
      </w: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b/>
          <w:sz w:val="22"/>
          <w:szCs w:val="20"/>
        </w:rPr>
      </w:pPr>
      <w:r w:rsidRPr="00A93905">
        <w:rPr>
          <w:rFonts w:ascii="Tahoma" w:hAnsi="Tahoma"/>
          <w:b/>
          <w:sz w:val="22"/>
          <w:szCs w:val="20"/>
        </w:rPr>
        <w:t>Quels travailleurs ?</w:t>
      </w:r>
    </w:p>
    <w:p w:rsidR="00DC2F1C" w:rsidRPr="00A93905" w:rsidRDefault="00DC2F1C" w:rsidP="00DC2F1C">
      <w:pPr>
        <w:jc w:val="both"/>
        <w:rPr>
          <w:rFonts w:ascii="Tahoma" w:hAnsi="Tahoma"/>
          <w:sz w:val="22"/>
          <w:szCs w:val="20"/>
        </w:rPr>
      </w:pPr>
    </w:p>
    <w:p w:rsidR="00DC2F1C" w:rsidRPr="00A93905" w:rsidRDefault="00DC2F1C" w:rsidP="00DC2F1C">
      <w:pPr>
        <w:numPr>
          <w:ilvl w:val="0"/>
          <w:numId w:val="14"/>
        </w:numPr>
        <w:jc w:val="both"/>
        <w:rPr>
          <w:rFonts w:ascii="Tahoma" w:hAnsi="Tahoma"/>
          <w:sz w:val="22"/>
          <w:szCs w:val="20"/>
        </w:rPr>
      </w:pPr>
      <w:r w:rsidRPr="00A93905">
        <w:rPr>
          <w:rFonts w:ascii="Tahoma" w:hAnsi="Tahoma"/>
          <w:sz w:val="22"/>
          <w:szCs w:val="20"/>
        </w:rPr>
        <w:t>idem article 60, § 7</w:t>
      </w: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b/>
          <w:sz w:val="22"/>
          <w:szCs w:val="20"/>
        </w:rPr>
      </w:pPr>
      <w:r w:rsidRPr="00A93905">
        <w:rPr>
          <w:rFonts w:ascii="Tahoma" w:hAnsi="Tahoma"/>
          <w:b/>
          <w:sz w:val="22"/>
          <w:szCs w:val="20"/>
        </w:rPr>
        <w:t>Quels employeurs ?</w:t>
      </w:r>
    </w:p>
    <w:p w:rsidR="00DC2F1C" w:rsidRPr="00A93905" w:rsidRDefault="00DC2F1C" w:rsidP="00DC2F1C">
      <w:pPr>
        <w:jc w:val="both"/>
        <w:rPr>
          <w:rFonts w:ascii="Tahoma" w:hAnsi="Tahoma"/>
          <w:b/>
          <w:sz w:val="22"/>
          <w:szCs w:val="20"/>
        </w:rPr>
      </w:pPr>
    </w:p>
    <w:p w:rsidR="00DC2F1C" w:rsidRPr="00A93905" w:rsidRDefault="00DC2F1C" w:rsidP="00DC2F1C">
      <w:pPr>
        <w:jc w:val="both"/>
        <w:rPr>
          <w:rFonts w:ascii="Tahoma" w:hAnsi="Tahoma" w:cs="Tahoma"/>
          <w:bCs/>
          <w:sz w:val="22"/>
          <w:szCs w:val="22"/>
        </w:rPr>
      </w:pPr>
      <w:r w:rsidRPr="00A93905">
        <w:rPr>
          <w:rFonts w:ascii="Tahoma" w:hAnsi="Tahoma" w:cs="Tahoma"/>
          <w:bCs/>
          <w:sz w:val="22"/>
          <w:szCs w:val="22"/>
        </w:rPr>
        <w:t xml:space="preserve">Le CPAS a droit à une </w:t>
      </w:r>
      <w:r w:rsidRPr="00A93905">
        <w:rPr>
          <w:rFonts w:ascii="Tahoma" w:hAnsi="Tahoma" w:cs="Tahoma"/>
          <w:bCs/>
          <w:sz w:val="22"/>
          <w:szCs w:val="22"/>
          <w:u w:val="single"/>
        </w:rPr>
        <w:t>subvention majorée</w:t>
      </w:r>
      <w:r w:rsidRPr="00A93905">
        <w:rPr>
          <w:rFonts w:ascii="Tahoma" w:hAnsi="Tahoma" w:cs="Tahoma"/>
          <w:bCs/>
          <w:sz w:val="22"/>
          <w:szCs w:val="22"/>
        </w:rPr>
        <w:t xml:space="preserve"> lors d’une mise à disposition à une des initiatives agréées suivantes :</w:t>
      </w:r>
    </w:p>
    <w:p w:rsidR="00DC2F1C" w:rsidRPr="00A93905" w:rsidRDefault="00DC2F1C" w:rsidP="00DC2F1C">
      <w:pPr>
        <w:jc w:val="both"/>
        <w:rPr>
          <w:rFonts w:ascii="Tahoma" w:hAnsi="Tahoma" w:cs="Tahoma"/>
          <w:bCs/>
          <w:sz w:val="22"/>
          <w:szCs w:val="22"/>
        </w:rPr>
      </w:pPr>
    </w:p>
    <w:p w:rsidR="00DC2F1C" w:rsidRPr="00A93905" w:rsidRDefault="00DC2F1C" w:rsidP="00DC2F1C">
      <w:pPr>
        <w:numPr>
          <w:ilvl w:val="0"/>
          <w:numId w:val="10"/>
        </w:numPr>
        <w:jc w:val="both"/>
        <w:rPr>
          <w:rFonts w:ascii="Tahoma" w:hAnsi="Tahoma" w:cs="Tahoma"/>
          <w:bCs/>
          <w:sz w:val="22"/>
          <w:szCs w:val="22"/>
        </w:rPr>
      </w:pPr>
      <w:r w:rsidRPr="00A93905">
        <w:rPr>
          <w:rFonts w:ascii="Tahoma" w:hAnsi="Tahoma" w:cs="Tahoma"/>
          <w:bCs/>
          <w:sz w:val="22"/>
          <w:szCs w:val="22"/>
        </w:rPr>
        <w:t>les entreprises d’insertion (reconnues au niveau fédéral dans le cadre de la mesure SINE par le ministre de l’Emploi et le ministre de l’Économie sociale) ;</w:t>
      </w:r>
    </w:p>
    <w:p w:rsidR="00DC2F1C" w:rsidRPr="00A93905" w:rsidRDefault="00DC2F1C" w:rsidP="00DC2F1C">
      <w:pPr>
        <w:numPr>
          <w:ilvl w:val="0"/>
          <w:numId w:val="10"/>
        </w:numPr>
        <w:jc w:val="both"/>
        <w:rPr>
          <w:rFonts w:ascii="Tahoma" w:eastAsia="Batang" w:hAnsi="Tahoma" w:cs="Tahoma"/>
          <w:sz w:val="22"/>
          <w:szCs w:val="22"/>
          <w:lang w:val="fr-FR" w:eastAsia="ko-KR"/>
        </w:rPr>
      </w:pPr>
      <w:r w:rsidRPr="00A93905">
        <w:rPr>
          <w:rFonts w:ascii="Tahoma" w:hAnsi="Tahoma" w:cs="Tahoma"/>
          <w:bCs/>
          <w:sz w:val="22"/>
          <w:szCs w:val="22"/>
        </w:rPr>
        <w:t>les sociétés à finalité sociale ;</w:t>
      </w:r>
    </w:p>
    <w:p w:rsidR="00DC2F1C" w:rsidRPr="00A93905" w:rsidRDefault="00DC2F1C" w:rsidP="00DC2F1C">
      <w:pPr>
        <w:numPr>
          <w:ilvl w:val="0"/>
          <w:numId w:val="10"/>
        </w:numPr>
        <w:jc w:val="both"/>
        <w:rPr>
          <w:rFonts w:ascii="Tahoma" w:eastAsia="Batang" w:hAnsi="Tahoma" w:cs="Tahoma"/>
          <w:b/>
          <w:bCs/>
          <w:sz w:val="22"/>
          <w:szCs w:val="22"/>
          <w:lang w:val="fr-FR" w:eastAsia="ko-KR"/>
        </w:rPr>
      </w:pPr>
      <w:r w:rsidRPr="00A93905">
        <w:rPr>
          <w:rFonts w:ascii="Tahoma" w:eastAsia="Batang" w:hAnsi="Tahoma" w:cs="Tahoma"/>
          <w:sz w:val="22"/>
          <w:szCs w:val="22"/>
          <w:lang w:val="fr-FR" w:eastAsia="ko-KR"/>
        </w:rPr>
        <w:t>les Centres régionaux d'incubation pour l'économie sociale (Communauté flamande) ;</w:t>
      </w:r>
    </w:p>
    <w:p w:rsidR="00DC2F1C" w:rsidRPr="00A93905" w:rsidRDefault="00DC2F1C" w:rsidP="00DC2F1C">
      <w:pPr>
        <w:numPr>
          <w:ilvl w:val="0"/>
          <w:numId w:val="10"/>
        </w:numPr>
        <w:jc w:val="both"/>
        <w:rPr>
          <w:rFonts w:ascii="Tahoma" w:eastAsia="Batang" w:hAnsi="Tahoma" w:cs="Tahoma"/>
          <w:sz w:val="22"/>
          <w:szCs w:val="22"/>
          <w:lang w:val="fr-FR" w:eastAsia="ko-KR"/>
        </w:rPr>
      </w:pPr>
      <w:r w:rsidRPr="00A93905">
        <w:rPr>
          <w:rFonts w:ascii="Tahoma" w:eastAsia="Batang" w:hAnsi="Tahoma" w:cs="Tahoma"/>
          <w:sz w:val="22"/>
          <w:szCs w:val="22"/>
          <w:lang w:val="fr-FR" w:eastAsia="ko-KR"/>
        </w:rPr>
        <w:t>les Bureaux-conseil en économie sociale (Communauté flamande) ;</w:t>
      </w:r>
    </w:p>
    <w:p w:rsidR="00DC2F1C" w:rsidRPr="00A93905" w:rsidRDefault="00DC2F1C" w:rsidP="00DC2F1C">
      <w:pPr>
        <w:numPr>
          <w:ilvl w:val="0"/>
          <w:numId w:val="10"/>
        </w:numPr>
        <w:jc w:val="both"/>
        <w:rPr>
          <w:rFonts w:ascii="Tahoma" w:eastAsia="Batang" w:hAnsi="Tahoma" w:cs="Tahoma"/>
          <w:b/>
          <w:bCs/>
          <w:sz w:val="22"/>
          <w:szCs w:val="22"/>
          <w:lang w:val="fr-FR" w:eastAsia="ko-KR"/>
        </w:rPr>
      </w:pPr>
      <w:r w:rsidRPr="00A93905">
        <w:rPr>
          <w:rFonts w:ascii="Tahoma" w:eastAsia="Batang" w:hAnsi="Tahoma" w:cs="Tahoma"/>
          <w:sz w:val="22"/>
          <w:szCs w:val="22"/>
          <w:lang w:val="fr-FR" w:eastAsia="ko-KR"/>
        </w:rPr>
        <w:t xml:space="preserve">les Entreprises d'insertion </w:t>
      </w:r>
      <w:r w:rsidRPr="00A93905">
        <w:rPr>
          <w:rFonts w:ascii="Tahoma" w:eastAsia="Batang" w:hAnsi="Tahoma" w:cs="Tahoma"/>
          <w:b/>
          <w:bCs/>
          <w:sz w:val="22"/>
          <w:szCs w:val="22"/>
          <w:lang w:val="fr-FR" w:eastAsia="ko-KR"/>
        </w:rPr>
        <w:t xml:space="preserve">+ </w:t>
      </w:r>
      <w:r w:rsidRPr="00A93905">
        <w:rPr>
          <w:rFonts w:ascii="Tahoma" w:eastAsia="Batang" w:hAnsi="Tahoma" w:cs="Tahoma"/>
          <w:sz w:val="22"/>
          <w:szCs w:val="22"/>
          <w:lang w:val="fr-FR" w:eastAsia="ko-KR"/>
        </w:rPr>
        <w:t>LEP - Projets d'îlots d'apprentissage (Communauté flamande) ;</w:t>
      </w:r>
    </w:p>
    <w:p w:rsidR="00DC2F1C" w:rsidRPr="00A93905" w:rsidRDefault="00DC2F1C" w:rsidP="00DC2F1C">
      <w:pPr>
        <w:numPr>
          <w:ilvl w:val="0"/>
          <w:numId w:val="10"/>
        </w:numPr>
        <w:jc w:val="both"/>
        <w:rPr>
          <w:rFonts w:ascii="Tahoma" w:eastAsia="Batang" w:hAnsi="Tahoma" w:cs="Tahoma"/>
          <w:b/>
          <w:bCs/>
          <w:sz w:val="22"/>
          <w:szCs w:val="22"/>
          <w:lang w:val="fr-FR" w:eastAsia="ko-KR"/>
        </w:rPr>
      </w:pPr>
      <w:r w:rsidRPr="00A93905">
        <w:rPr>
          <w:rFonts w:ascii="Tahoma" w:eastAsia="Batang" w:hAnsi="Tahoma" w:cs="Tahoma"/>
          <w:sz w:val="22"/>
          <w:szCs w:val="22"/>
          <w:lang w:val="fr-FR" w:eastAsia="ko-KR"/>
        </w:rPr>
        <w:t>les Ateliers sociaux (Communauté flamande) ;</w:t>
      </w:r>
    </w:p>
    <w:p w:rsidR="00DC2F1C" w:rsidRPr="00A93905" w:rsidRDefault="00DC2F1C" w:rsidP="00DC2F1C">
      <w:pPr>
        <w:numPr>
          <w:ilvl w:val="0"/>
          <w:numId w:val="10"/>
        </w:numPr>
        <w:jc w:val="both"/>
        <w:rPr>
          <w:rFonts w:ascii="Tahoma" w:eastAsia="Batang" w:hAnsi="Tahoma" w:cs="Tahoma"/>
          <w:sz w:val="22"/>
          <w:szCs w:val="22"/>
          <w:lang w:val="fr-FR" w:eastAsia="ko-KR"/>
        </w:rPr>
      </w:pPr>
      <w:r w:rsidRPr="00A93905">
        <w:rPr>
          <w:rFonts w:ascii="Tahoma" w:eastAsia="Batang" w:hAnsi="Tahoma" w:cs="Tahoma"/>
          <w:sz w:val="22"/>
          <w:szCs w:val="22"/>
          <w:lang w:val="fr-FR" w:eastAsia="ko-KR"/>
        </w:rPr>
        <w:t>les Offices de location sociale (Communauté flamande) ;</w:t>
      </w:r>
    </w:p>
    <w:p w:rsidR="00DC2F1C" w:rsidRPr="00A93905" w:rsidRDefault="00DC2F1C" w:rsidP="00DC2F1C">
      <w:pPr>
        <w:numPr>
          <w:ilvl w:val="0"/>
          <w:numId w:val="10"/>
        </w:numPr>
        <w:jc w:val="both"/>
        <w:rPr>
          <w:rFonts w:ascii="Tahoma" w:eastAsia="Batang" w:hAnsi="Tahoma" w:cs="Tahoma"/>
          <w:b/>
          <w:bCs/>
          <w:sz w:val="22"/>
          <w:szCs w:val="22"/>
          <w:lang w:val="fr-FR" w:eastAsia="ko-KR"/>
        </w:rPr>
      </w:pPr>
      <w:r w:rsidRPr="00A93905">
        <w:rPr>
          <w:rFonts w:ascii="Tahoma" w:eastAsia="Batang" w:hAnsi="Tahoma" w:cs="Tahoma"/>
          <w:sz w:val="22"/>
          <w:szCs w:val="22"/>
          <w:lang w:val="fr-FR" w:eastAsia="ko-KR"/>
        </w:rPr>
        <w:t>les organisations agréées pour la gestion des déchets (</w:t>
      </w:r>
      <w:proofErr w:type="spellStart"/>
      <w:r w:rsidRPr="00A93905">
        <w:rPr>
          <w:rFonts w:ascii="Tahoma" w:eastAsia="Batang" w:hAnsi="Tahoma" w:cs="Tahoma"/>
          <w:sz w:val="22"/>
          <w:szCs w:val="22"/>
          <w:lang w:val="fr-FR" w:eastAsia="ko-KR"/>
        </w:rPr>
        <w:t>Kringloopcentra</w:t>
      </w:r>
      <w:proofErr w:type="spellEnd"/>
      <w:r w:rsidRPr="00A93905">
        <w:rPr>
          <w:rFonts w:ascii="Tahoma" w:eastAsia="Batang" w:hAnsi="Tahoma" w:cs="Tahoma"/>
          <w:sz w:val="22"/>
          <w:szCs w:val="22"/>
          <w:lang w:val="fr-FR" w:eastAsia="ko-KR"/>
        </w:rPr>
        <w:t>) (Communauté flamande) ;</w:t>
      </w:r>
    </w:p>
    <w:p w:rsidR="00DC2F1C" w:rsidRPr="00A93905" w:rsidRDefault="00DC2F1C" w:rsidP="00DC2F1C">
      <w:pPr>
        <w:numPr>
          <w:ilvl w:val="0"/>
          <w:numId w:val="10"/>
        </w:numPr>
        <w:jc w:val="both"/>
        <w:rPr>
          <w:rFonts w:ascii="Tahoma" w:eastAsia="Batang" w:hAnsi="Tahoma" w:cs="Tahoma"/>
          <w:b/>
          <w:bCs/>
          <w:sz w:val="22"/>
          <w:szCs w:val="22"/>
          <w:lang w:val="fr-FR" w:eastAsia="ko-KR"/>
        </w:rPr>
      </w:pPr>
      <w:r w:rsidRPr="00A93905">
        <w:rPr>
          <w:rFonts w:ascii="Tahoma" w:eastAsia="Batang" w:hAnsi="Tahoma" w:cs="Tahoma"/>
          <w:sz w:val="22"/>
          <w:szCs w:val="22"/>
          <w:lang w:val="fr-FR" w:eastAsia="ko-KR"/>
        </w:rPr>
        <w:t>les Services de proximité (Communauté flamande) ;</w:t>
      </w:r>
    </w:p>
    <w:p w:rsidR="00DC2F1C" w:rsidRPr="00A93905" w:rsidRDefault="00DC2F1C" w:rsidP="00DC2F1C">
      <w:pPr>
        <w:numPr>
          <w:ilvl w:val="0"/>
          <w:numId w:val="10"/>
        </w:numPr>
        <w:jc w:val="both"/>
        <w:rPr>
          <w:rFonts w:ascii="Tahoma" w:hAnsi="Tahoma" w:cs="Tahoma"/>
          <w:bCs/>
          <w:sz w:val="22"/>
          <w:szCs w:val="22"/>
        </w:rPr>
      </w:pPr>
      <w:r w:rsidRPr="00A93905">
        <w:rPr>
          <w:rFonts w:ascii="Tahoma" w:eastAsia="Batang" w:hAnsi="Tahoma" w:cs="Tahoma"/>
          <w:sz w:val="22"/>
          <w:szCs w:val="22"/>
          <w:lang w:val="fr-FR" w:eastAsia="ko-KR"/>
        </w:rPr>
        <w:t>les Initiatives d'économie locale de service (Communauté flamande) ;</w:t>
      </w:r>
    </w:p>
    <w:p w:rsidR="00DC2F1C" w:rsidRPr="00A93905" w:rsidRDefault="00DC2F1C" w:rsidP="00DC2F1C">
      <w:pPr>
        <w:numPr>
          <w:ilvl w:val="0"/>
          <w:numId w:val="10"/>
        </w:numPr>
        <w:jc w:val="both"/>
        <w:rPr>
          <w:rFonts w:ascii="Tahoma" w:hAnsi="Tahoma"/>
          <w:bCs/>
          <w:sz w:val="22"/>
          <w:szCs w:val="20"/>
        </w:rPr>
      </w:pPr>
      <w:r w:rsidRPr="00A93905">
        <w:rPr>
          <w:rFonts w:ascii="Tahoma" w:eastAsia="Batang" w:hAnsi="Tahoma"/>
          <w:sz w:val="22"/>
          <w:szCs w:val="20"/>
          <w:lang w:eastAsia="ko-KR"/>
        </w:rPr>
        <w:t>les Sociétés de logements sociaux (Communauté flamande);</w:t>
      </w:r>
    </w:p>
    <w:p w:rsidR="00DC2F1C" w:rsidRPr="00A93905" w:rsidRDefault="00DC2F1C" w:rsidP="00DC2F1C">
      <w:pPr>
        <w:numPr>
          <w:ilvl w:val="0"/>
          <w:numId w:val="10"/>
        </w:numPr>
        <w:jc w:val="both"/>
        <w:rPr>
          <w:rFonts w:ascii="Tahoma" w:hAnsi="Tahoma"/>
          <w:bCs/>
          <w:sz w:val="22"/>
          <w:szCs w:val="20"/>
        </w:rPr>
      </w:pPr>
      <w:r w:rsidRPr="00A93905">
        <w:rPr>
          <w:rFonts w:ascii="Tahoma" w:hAnsi="Tahoma"/>
          <w:bCs/>
          <w:sz w:val="22"/>
          <w:szCs w:val="20"/>
        </w:rPr>
        <w:t>les entreprises d’insertion (Région wallonne) ;</w:t>
      </w:r>
    </w:p>
    <w:p w:rsidR="00DC2F1C" w:rsidRPr="00A93905" w:rsidRDefault="00DC2F1C" w:rsidP="00DC2F1C">
      <w:pPr>
        <w:numPr>
          <w:ilvl w:val="0"/>
          <w:numId w:val="10"/>
        </w:numPr>
        <w:jc w:val="both"/>
        <w:rPr>
          <w:rFonts w:ascii="Tahoma" w:hAnsi="Tahoma"/>
          <w:bCs/>
          <w:sz w:val="22"/>
          <w:szCs w:val="20"/>
        </w:rPr>
      </w:pPr>
      <w:r w:rsidRPr="00A93905">
        <w:rPr>
          <w:rFonts w:ascii="Tahoma" w:hAnsi="Tahoma"/>
          <w:bCs/>
          <w:sz w:val="22"/>
          <w:szCs w:val="20"/>
        </w:rPr>
        <w:t xml:space="preserve">les organismes d’insertion socioprofessionnelle (Région wallonne) ; </w:t>
      </w:r>
    </w:p>
    <w:p w:rsidR="00DC2F1C" w:rsidRPr="00A93905" w:rsidRDefault="00DC2F1C" w:rsidP="00DC2F1C">
      <w:pPr>
        <w:numPr>
          <w:ilvl w:val="0"/>
          <w:numId w:val="10"/>
        </w:numPr>
        <w:jc w:val="both"/>
        <w:rPr>
          <w:rFonts w:ascii="Tahoma" w:hAnsi="Tahoma"/>
          <w:bCs/>
          <w:sz w:val="22"/>
          <w:szCs w:val="20"/>
        </w:rPr>
      </w:pPr>
      <w:r w:rsidRPr="00A93905">
        <w:rPr>
          <w:rFonts w:ascii="Tahoma" w:hAnsi="Tahoma"/>
          <w:bCs/>
          <w:sz w:val="22"/>
          <w:szCs w:val="20"/>
        </w:rPr>
        <w:t>les entreprises de formation par le travail (Région wallonne) ;</w:t>
      </w:r>
    </w:p>
    <w:p w:rsidR="00DC2F1C" w:rsidRPr="00A93905" w:rsidRDefault="00DC2F1C" w:rsidP="00DC2F1C">
      <w:pPr>
        <w:numPr>
          <w:ilvl w:val="0"/>
          <w:numId w:val="10"/>
        </w:numPr>
        <w:jc w:val="both"/>
        <w:rPr>
          <w:rFonts w:ascii="Tahoma" w:hAnsi="Tahoma"/>
          <w:bCs/>
          <w:sz w:val="22"/>
          <w:szCs w:val="20"/>
        </w:rPr>
      </w:pPr>
      <w:r w:rsidRPr="00A93905">
        <w:rPr>
          <w:rFonts w:ascii="Tahoma" w:hAnsi="Tahoma"/>
          <w:bCs/>
          <w:sz w:val="22"/>
          <w:szCs w:val="20"/>
        </w:rPr>
        <w:t>les agences immobilières sociales (Région wallonne) ;</w:t>
      </w:r>
    </w:p>
    <w:p w:rsidR="00DC2F1C" w:rsidRPr="00A93905" w:rsidRDefault="00DC2F1C" w:rsidP="00DC2F1C">
      <w:pPr>
        <w:numPr>
          <w:ilvl w:val="0"/>
          <w:numId w:val="10"/>
        </w:numPr>
        <w:jc w:val="both"/>
        <w:rPr>
          <w:rFonts w:ascii="Tahoma" w:hAnsi="Tahoma"/>
          <w:bCs/>
          <w:sz w:val="22"/>
          <w:szCs w:val="20"/>
        </w:rPr>
      </w:pPr>
      <w:r w:rsidRPr="00A93905">
        <w:rPr>
          <w:rFonts w:ascii="Tahoma" w:hAnsi="Tahoma"/>
          <w:bCs/>
          <w:sz w:val="22"/>
          <w:szCs w:val="20"/>
        </w:rPr>
        <w:t>les entreprises de travail adapté (Communauté germanophone) ;</w:t>
      </w:r>
    </w:p>
    <w:p w:rsidR="00DC2F1C" w:rsidRPr="00A93905" w:rsidRDefault="00DC2F1C" w:rsidP="00DC2F1C">
      <w:pPr>
        <w:numPr>
          <w:ilvl w:val="0"/>
          <w:numId w:val="10"/>
        </w:numPr>
        <w:jc w:val="both"/>
        <w:rPr>
          <w:rFonts w:ascii="Arial" w:eastAsia="Batang" w:hAnsi="Arial" w:cs="Arial"/>
          <w:sz w:val="13"/>
          <w:szCs w:val="13"/>
          <w:lang w:val="fr-FR" w:eastAsia="ko-KR"/>
        </w:rPr>
      </w:pPr>
      <w:r w:rsidRPr="00A93905">
        <w:rPr>
          <w:rFonts w:ascii="Tahoma" w:hAnsi="Tahoma"/>
          <w:bCs/>
          <w:sz w:val="22"/>
          <w:szCs w:val="20"/>
        </w:rPr>
        <w:t>les projets d’économie sociale, mises en place par un CPAS et reconnus par le gouvernement wallon (Région wallonne) ;</w:t>
      </w:r>
    </w:p>
    <w:p w:rsidR="00DC2F1C" w:rsidRPr="00A93905" w:rsidRDefault="00DC2F1C" w:rsidP="00DC2F1C">
      <w:pPr>
        <w:numPr>
          <w:ilvl w:val="0"/>
          <w:numId w:val="10"/>
        </w:numPr>
        <w:jc w:val="both"/>
        <w:rPr>
          <w:rFonts w:ascii="Tahoma" w:hAnsi="Tahoma"/>
          <w:bCs/>
          <w:sz w:val="22"/>
          <w:szCs w:val="20"/>
        </w:rPr>
      </w:pPr>
      <w:r w:rsidRPr="00A93905">
        <w:rPr>
          <w:rFonts w:ascii="Tahoma" w:eastAsia="Batang" w:hAnsi="Tahoma"/>
          <w:sz w:val="22"/>
          <w:szCs w:val="20"/>
          <w:lang w:val="fr-FR" w:eastAsia="ko-KR"/>
        </w:rPr>
        <w:t>Initiatives de développement de l'emploi dans le secteur des services de proximité à finalité sociale (I.D.E.S.S.) (Région wallonne) ;</w:t>
      </w:r>
    </w:p>
    <w:p w:rsidR="00DC2F1C" w:rsidRPr="00A93905" w:rsidRDefault="00DC2F1C" w:rsidP="00DC2F1C">
      <w:pPr>
        <w:numPr>
          <w:ilvl w:val="0"/>
          <w:numId w:val="10"/>
        </w:numPr>
        <w:jc w:val="both"/>
        <w:rPr>
          <w:rFonts w:ascii="Tahoma" w:hAnsi="Tahoma"/>
          <w:bCs/>
          <w:sz w:val="22"/>
          <w:szCs w:val="20"/>
        </w:rPr>
      </w:pPr>
      <w:r w:rsidRPr="00A93905">
        <w:rPr>
          <w:rFonts w:ascii="Tahoma" w:hAnsi="Tahoma"/>
          <w:bCs/>
          <w:sz w:val="22"/>
          <w:szCs w:val="20"/>
        </w:rPr>
        <w:lastRenderedPageBreak/>
        <w:t>les entreprises d’insertion (Région de Bruxelles-Capitale) ;</w:t>
      </w:r>
    </w:p>
    <w:p w:rsidR="00DC2F1C" w:rsidRPr="00A93905" w:rsidRDefault="00DC2F1C" w:rsidP="00DC2F1C">
      <w:pPr>
        <w:numPr>
          <w:ilvl w:val="0"/>
          <w:numId w:val="10"/>
        </w:numPr>
        <w:jc w:val="both"/>
        <w:rPr>
          <w:rFonts w:ascii="Tahoma" w:hAnsi="Tahoma"/>
          <w:bCs/>
          <w:sz w:val="22"/>
          <w:szCs w:val="20"/>
        </w:rPr>
      </w:pPr>
      <w:r w:rsidRPr="00A93905">
        <w:rPr>
          <w:rFonts w:ascii="Tahoma" w:hAnsi="Tahoma"/>
          <w:bCs/>
          <w:sz w:val="22"/>
          <w:szCs w:val="20"/>
        </w:rPr>
        <w:t>les initiatives locales de développement de l’emploi (Région de Bruxelles-Capitale) ;</w:t>
      </w:r>
    </w:p>
    <w:p w:rsidR="00DC2F1C" w:rsidRPr="00A93905" w:rsidRDefault="00DC2F1C" w:rsidP="00DC2F1C">
      <w:pPr>
        <w:numPr>
          <w:ilvl w:val="0"/>
          <w:numId w:val="10"/>
        </w:numPr>
        <w:jc w:val="both"/>
        <w:rPr>
          <w:rFonts w:ascii="Tahoma" w:hAnsi="Tahoma"/>
          <w:bCs/>
          <w:sz w:val="22"/>
          <w:szCs w:val="20"/>
        </w:rPr>
      </w:pPr>
      <w:r w:rsidRPr="00A93905">
        <w:rPr>
          <w:rFonts w:ascii="Tahoma" w:hAnsi="Tahoma"/>
          <w:bCs/>
          <w:noProof/>
          <w:sz w:val="20"/>
          <w:szCs w:val="20"/>
          <w:lang w:eastAsia="fr-BE"/>
        </w:rPr>
        <mc:AlternateContent>
          <mc:Choice Requires="wps">
            <w:drawing>
              <wp:anchor distT="0" distB="0" distL="114300" distR="114300" simplePos="0" relativeHeight="251665408" behindDoc="0" locked="0" layoutInCell="1" allowOverlap="1" wp14:anchorId="06EC1DA5" wp14:editId="2B39FA9D">
                <wp:simplePos x="0" y="0"/>
                <wp:positionH relativeFrom="page">
                  <wp:posOffset>3240405</wp:posOffset>
                </wp:positionH>
                <wp:positionV relativeFrom="page">
                  <wp:posOffset>9792970</wp:posOffset>
                </wp:positionV>
                <wp:extent cx="3599815" cy="360045"/>
                <wp:effectExtent l="1905" t="1270" r="0" b="635"/>
                <wp:wrapNone/>
                <wp:docPr id="80" name="Zone de texte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815" cy="360045"/>
                        </a:xfrm>
                        <a:prstGeom prst="rect">
                          <a:avLst/>
                        </a:prstGeom>
                        <a:gradFill rotWithShape="0">
                          <a:gsLst>
                            <a:gs pos="0">
                              <a:srgbClr val="FFFFFF"/>
                            </a:gs>
                            <a:gs pos="100000">
                              <a:srgbClr val="C0C0C0"/>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2FCF" w:rsidRDefault="00602FCF" w:rsidP="00DC2F1C">
                            <w:pPr>
                              <w:jc w:val="right"/>
                              <w:rPr>
                                <w:rFonts w:cs="Tahoma"/>
                                <w:b/>
                                <w:bCs/>
                                <w:color w:val="FFFFFF"/>
                                <w:sz w:val="18"/>
                              </w:rPr>
                            </w:pPr>
                            <w:r>
                              <w:rPr>
                                <w:rFonts w:cs="Tahoma"/>
                                <w:b/>
                                <w:bCs/>
                                <w:color w:val="FFFFFF"/>
                                <w:sz w:val="18"/>
                              </w:rPr>
                              <w:t>article 60, § 7 - économie sociale</w:t>
                            </w:r>
                          </w:p>
                          <w:p w:rsidR="00602FCF" w:rsidRDefault="00602FCF" w:rsidP="00DC2F1C">
                            <w:pPr>
                              <w:jc w:val="right"/>
                              <w:rPr>
                                <w:rFonts w:cs="Tahoma"/>
                                <w:b/>
                                <w:bCs/>
                                <w:color w:val="FFFFFF"/>
                                <w:sz w:val="18"/>
                              </w:rPr>
                            </w:pPr>
                            <w:r>
                              <w:rPr>
                                <w:rFonts w:cs="Tahoma"/>
                                <w:b/>
                                <w:bCs/>
                                <w:color w:val="FFFFFF"/>
                                <w:sz w:val="18"/>
                              </w:rPr>
                              <w:t>1/4</w:t>
                            </w:r>
                          </w:p>
                        </w:txbxContent>
                      </wps:txbx>
                      <wps:bodyPr rot="0" vert="horz" wrap="square" lIns="72000" tIns="36000" rIns="72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80" o:spid="_x0000_s1033" type="#_x0000_t202" style="position:absolute;left:0;text-align:left;margin-left:255.15pt;margin-top:771.1pt;width:283.45pt;height:28.3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" stroked="f">
                <v:fill color2="silver" angle="90" focus="100%" type="gradient"/>
                <v:textbox inset="2mm,1mm,2mm,1mm">
                  <w:txbxContent>
                    <w:p w:rsidR="00602FCF" w:rsidRDefault="00602FCF" w:rsidP="00DC2F1C">
                      <w:pPr>
                        <w:jc w:val="right"/>
                        <w:rPr>
                          <w:rFonts w:cs="Tahoma"/>
                          <w:b/>
                          <w:bCs/>
                          <w:color w:val="FFFFFF"/>
                          <w:sz w:val="18"/>
                        </w:rPr>
                      </w:pPr>
                      <w:r>
                        <w:rPr>
                          <w:rFonts w:cs="Tahoma"/>
                          <w:b/>
                          <w:bCs/>
                          <w:color w:val="FFFFFF"/>
                          <w:sz w:val="18"/>
                        </w:rPr>
                        <w:t>article 60, § 7 - économie sociale</w:t>
                      </w:r>
                    </w:p>
                    <w:p w:rsidR="00602FCF" w:rsidRDefault="00602FCF" w:rsidP="00DC2F1C">
                      <w:pPr>
                        <w:jc w:val="right"/>
                        <w:rPr>
                          <w:rFonts w:cs="Tahoma"/>
                          <w:b/>
                          <w:bCs/>
                          <w:color w:val="FFFFFF"/>
                          <w:sz w:val="18"/>
                        </w:rPr>
                      </w:pPr>
                      <w:r>
                        <w:rPr>
                          <w:rFonts w:cs="Tahoma"/>
                          <w:b/>
                          <w:bCs/>
                          <w:color w:val="FFFFFF"/>
                          <w:sz w:val="18"/>
                        </w:rPr>
                        <w:t>1/4</w:t>
                      </w:r>
                    </w:p>
                  </w:txbxContent>
                </v:textbox>
                <w10:wrap anchorx="page" anchory="page"/>
              </v:shape>
            </w:pict>
          </mc:Fallback>
        </mc:AlternateContent>
      </w:r>
      <w:r w:rsidRPr="00A93905">
        <w:rPr>
          <w:rFonts w:ascii="Tahoma" w:hAnsi="Tahoma"/>
          <w:bCs/>
          <w:sz w:val="22"/>
          <w:szCs w:val="20"/>
        </w:rPr>
        <w:t>les ateliers de formation par le travail dans la Région de Bruxelles-Capitale (Commission communautaire française) ;</w:t>
      </w:r>
    </w:p>
    <w:p w:rsidR="00DC2F1C" w:rsidRPr="00A93905" w:rsidRDefault="00DC2F1C" w:rsidP="00DC2F1C">
      <w:pPr>
        <w:numPr>
          <w:ilvl w:val="0"/>
          <w:numId w:val="10"/>
        </w:numPr>
        <w:jc w:val="both"/>
        <w:rPr>
          <w:rFonts w:ascii="Tahoma" w:hAnsi="Tahoma"/>
          <w:bCs/>
          <w:sz w:val="22"/>
          <w:szCs w:val="20"/>
        </w:rPr>
      </w:pPr>
      <w:r w:rsidRPr="00A93905">
        <w:rPr>
          <w:rFonts w:ascii="Tahoma" w:hAnsi="Tahoma"/>
          <w:bCs/>
          <w:sz w:val="22"/>
          <w:szCs w:val="20"/>
        </w:rPr>
        <w:t>les organismes d’insertion socio-professionnelle dans la Région de Bruxelles-Capitale (Commission communautaire française) ;</w:t>
      </w:r>
    </w:p>
    <w:p w:rsidR="00DC2F1C" w:rsidRPr="00A93905" w:rsidRDefault="00DC2F1C" w:rsidP="00DC2F1C">
      <w:pPr>
        <w:numPr>
          <w:ilvl w:val="0"/>
          <w:numId w:val="10"/>
        </w:numPr>
        <w:jc w:val="both"/>
        <w:rPr>
          <w:rFonts w:ascii="Tahoma" w:hAnsi="Tahoma"/>
          <w:bCs/>
          <w:sz w:val="22"/>
          <w:szCs w:val="20"/>
        </w:rPr>
      </w:pPr>
      <w:r w:rsidRPr="00A93905">
        <w:rPr>
          <w:rFonts w:ascii="Tahoma" w:hAnsi="Tahoma"/>
          <w:sz w:val="22"/>
          <w:szCs w:val="20"/>
        </w:rPr>
        <w:t>les agences immobilières sociales et les sociétés immobilières de service public (Région de Bruxelles-Capitale) ;</w:t>
      </w:r>
    </w:p>
    <w:p w:rsidR="00DC2F1C" w:rsidRPr="00A93905" w:rsidRDefault="00DC2F1C" w:rsidP="00DC2F1C">
      <w:pPr>
        <w:numPr>
          <w:ilvl w:val="0"/>
          <w:numId w:val="10"/>
        </w:numPr>
        <w:jc w:val="both"/>
        <w:rPr>
          <w:rFonts w:ascii="Tahoma" w:hAnsi="Tahoma"/>
          <w:bCs/>
          <w:sz w:val="22"/>
          <w:szCs w:val="20"/>
        </w:rPr>
      </w:pPr>
      <w:r w:rsidRPr="00A93905">
        <w:rPr>
          <w:rFonts w:ascii="Tahoma" w:hAnsi="Tahoma"/>
          <w:bCs/>
          <w:sz w:val="22"/>
          <w:szCs w:val="20"/>
        </w:rPr>
        <w:t xml:space="preserve">les initiatives d’économie sociale d’insertion, mises en place par un CPAS et reconnues par le ministre fédéral qui a </w:t>
      </w:r>
      <w:r w:rsidRPr="00A93905">
        <w:rPr>
          <w:rFonts w:ascii="Tahoma" w:hAnsi="Tahoma"/>
          <w:sz w:val="22"/>
          <w:szCs w:val="20"/>
        </w:rPr>
        <w:t xml:space="preserve">l'Économie sociale </w:t>
      </w:r>
      <w:r w:rsidRPr="00A93905">
        <w:rPr>
          <w:rFonts w:ascii="Tahoma" w:hAnsi="Tahoma"/>
          <w:bCs/>
          <w:sz w:val="22"/>
          <w:szCs w:val="20"/>
        </w:rPr>
        <w:t>dans ses attributions, dans le cadre de cette mesure (subvention majorée pour une mise à l’emploi en application de l’article 60, § 7, dans une initiative d’économie sociale) ;</w:t>
      </w:r>
    </w:p>
    <w:p w:rsidR="00DC2F1C" w:rsidRPr="00A93905" w:rsidRDefault="00DC2F1C" w:rsidP="00DC2F1C">
      <w:pPr>
        <w:numPr>
          <w:ilvl w:val="0"/>
          <w:numId w:val="10"/>
        </w:numPr>
        <w:jc w:val="both"/>
        <w:rPr>
          <w:rFonts w:ascii="Tahoma" w:hAnsi="Tahoma"/>
          <w:bCs/>
          <w:sz w:val="22"/>
          <w:szCs w:val="20"/>
        </w:rPr>
      </w:pPr>
      <w:r w:rsidRPr="00A93905">
        <w:rPr>
          <w:rFonts w:ascii="Tahoma" w:hAnsi="Tahoma"/>
          <w:bCs/>
          <w:sz w:val="22"/>
          <w:szCs w:val="20"/>
        </w:rPr>
        <w:t xml:space="preserve">les initiatives d’économie sociale à caractère innovant et/ou expérimental qui ne sont pas reconnues par les autorités régionales et qui sont reconnues par le ministre fédéral qui a </w:t>
      </w:r>
      <w:r w:rsidRPr="00A93905">
        <w:rPr>
          <w:rFonts w:ascii="Tahoma" w:hAnsi="Tahoma"/>
          <w:sz w:val="22"/>
          <w:szCs w:val="20"/>
        </w:rPr>
        <w:t xml:space="preserve">l'Économie sociale </w:t>
      </w:r>
      <w:r w:rsidRPr="00A93905">
        <w:rPr>
          <w:rFonts w:ascii="Tahoma" w:hAnsi="Tahoma"/>
          <w:bCs/>
          <w:sz w:val="22"/>
          <w:szCs w:val="20"/>
        </w:rPr>
        <w:t>dans ses attributions, dans le cadre de cette mesure (subvention majorée pour une mise à l’emploi en application de l’article 60, § 7, dans une initiative d’économie sociale).</w:t>
      </w:r>
    </w:p>
    <w:p w:rsidR="00DC2F1C" w:rsidRPr="00A93905" w:rsidRDefault="00DC2F1C" w:rsidP="00DC2F1C">
      <w:pPr>
        <w:jc w:val="both"/>
        <w:rPr>
          <w:rFonts w:ascii="Tahoma" w:hAnsi="Tahoma"/>
          <w:bCs/>
          <w:sz w:val="22"/>
          <w:szCs w:val="20"/>
        </w:rPr>
      </w:pP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cs="Tahoma"/>
          <w:sz w:val="22"/>
          <w:szCs w:val="20"/>
        </w:rPr>
      </w:pPr>
      <w:r w:rsidRPr="00A93905">
        <w:rPr>
          <w:rFonts w:ascii="Tahoma" w:hAnsi="Tahoma" w:cs="Tahoma"/>
          <w:sz w:val="22"/>
          <w:szCs w:val="20"/>
        </w:rPr>
        <w:t xml:space="preserve">Les initiatives d’économie sociale, pouvant être reconnues dans le cadre de cette mesure par le ministre fédéral qui a l'Économie sociale dans ses attributions, doivent être soit des </w:t>
      </w:r>
      <w:r w:rsidRPr="00A93905">
        <w:rPr>
          <w:rFonts w:ascii="Tahoma" w:hAnsi="Tahoma" w:cs="Tahoma"/>
          <w:sz w:val="22"/>
          <w:szCs w:val="20"/>
          <w:u w:val="single"/>
        </w:rPr>
        <w:t>projets pilotes et des expériences innovatrices</w:t>
      </w:r>
      <w:r w:rsidRPr="00A93905">
        <w:rPr>
          <w:rFonts w:ascii="Tahoma" w:hAnsi="Tahoma" w:cs="Tahoma"/>
          <w:sz w:val="22"/>
          <w:szCs w:val="20"/>
        </w:rPr>
        <w:t xml:space="preserve"> en économie sociale, soit des </w:t>
      </w:r>
      <w:r w:rsidRPr="00A93905">
        <w:rPr>
          <w:rFonts w:ascii="Tahoma" w:hAnsi="Tahoma" w:cs="Tahoma"/>
          <w:sz w:val="22"/>
          <w:szCs w:val="20"/>
          <w:u w:val="single"/>
        </w:rPr>
        <w:t>projets d’économie sociale d’insertion mis en place par un CPAS</w:t>
      </w:r>
      <w:r w:rsidRPr="00A93905">
        <w:rPr>
          <w:rFonts w:ascii="Tahoma" w:hAnsi="Tahoma" w:cs="Tahoma"/>
          <w:sz w:val="22"/>
          <w:szCs w:val="20"/>
        </w:rPr>
        <w:t>.</w:t>
      </w:r>
    </w:p>
    <w:p w:rsidR="00DC2F1C" w:rsidRPr="00A93905" w:rsidRDefault="00DC2F1C" w:rsidP="00DC2F1C">
      <w:pPr>
        <w:jc w:val="both"/>
        <w:rPr>
          <w:rFonts w:ascii="Tahoma" w:hAnsi="Tahoma" w:cs="Tahoma"/>
          <w:sz w:val="22"/>
          <w:szCs w:val="20"/>
        </w:rPr>
      </w:pPr>
    </w:p>
    <w:p w:rsidR="00DC2F1C" w:rsidRPr="00A93905" w:rsidRDefault="00DC2F1C" w:rsidP="00DC2F1C">
      <w:pPr>
        <w:jc w:val="both"/>
        <w:rPr>
          <w:rFonts w:ascii="Tahoma" w:hAnsi="Tahoma" w:cs="Tahoma"/>
          <w:bCs/>
          <w:sz w:val="22"/>
          <w:szCs w:val="20"/>
        </w:rPr>
      </w:pPr>
      <w:r w:rsidRPr="00A93905">
        <w:rPr>
          <w:rFonts w:ascii="Tahoma" w:hAnsi="Tahoma" w:cs="Tahoma"/>
          <w:sz w:val="22"/>
          <w:szCs w:val="20"/>
        </w:rPr>
        <w:t>En vue d’être reconnue, l’initiative d’économie sociale adresse une demande motivée à la Cellule Economie Sociale, SPP Intégration sociale, WTC II, Boulevard Roi Albert II, 30, 1000 Bruxelles, en remplissant un questionnaire qui est à sa disposition auprès du même service. Les demandes sont soumises au ministre et en fonction de sa décision, les initiatives concernées sont reprises ou non sur une liste d’initiatives d’économie sociale reconnues.  C</w:t>
      </w:r>
      <w:r w:rsidRPr="00A93905">
        <w:rPr>
          <w:rFonts w:ascii="Tahoma" w:hAnsi="Tahoma" w:cs="Tahoma"/>
          <w:bCs/>
          <w:sz w:val="22"/>
          <w:szCs w:val="20"/>
        </w:rPr>
        <w:t>ette liste peut être consultée sur le site internet www.mi-is.be. Elle</w:t>
      </w:r>
      <w:r w:rsidRPr="00A93905">
        <w:rPr>
          <w:rFonts w:ascii="Tahoma" w:hAnsi="Tahoma" w:cs="Tahoma"/>
          <w:sz w:val="22"/>
          <w:szCs w:val="20"/>
        </w:rPr>
        <w:t xml:space="preserve"> est évolutive : des projets peuvent toujours en être ajoutés ou en être retirés.</w:t>
      </w:r>
    </w:p>
    <w:p w:rsidR="00DC2F1C" w:rsidRPr="00A93905" w:rsidRDefault="00DC2F1C" w:rsidP="00DC2F1C">
      <w:pPr>
        <w:jc w:val="both"/>
        <w:rPr>
          <w:rFonts w:ascii="Tahoma" w:hAnsi="Tahoma"/>
          <w:b/>
          <w:sz w:val="22"/>
          <w:szCs w:val="20"/>
        </w:rPr>
      </w:pPr>
    </w:p>
    <w:p w:rsidR="00DC2F1C" w:rsidRPr="00A93905" w:rsidRDefault="00DC2F1C" w:rsidP="00DC2F1C">
      <w:pPr>
        <w:jc w:val="both"/>
        <w:rPr>
          <w:rFonts w:ascii="Tahoma" w:hAnsi="Tahoma" w:cs="Tahoma"/>
          <w:sz w:val="22"/>
          <w:szCs w:val="20"/>
        </w:rPr>
      </w:pPr>
    </w:p>
    <w:p w:rsidR="00DC2F1C" w:rsidRPr="00A93905" w:rsidRDefault="00DC2F1C" w:rsidP="00DC2F1C">
      <w:pPr>
        <w:jc w:val="both"/>
        <w:rPr>
          <w:rFonts w:ascii="Tahoma" w:hAnsi="Tahoma" w:cs="Tahoma"/>
          <w:sz w:val="22"/>
          <w:szCs w:val="20"/>
        </w:rPr>
      </w:pPr>
      <w:r w:rsidRPr="00A93905">
        <w:rPr>
          <w:rFonts w:ascii="Tahoma" w:hAnsi="Tahoma" w:cs="Tahoma"/>
          <w:sz w:val="22"/>
          <w:szCs w:val="20"/>
        </w:rPr>
        <w:t>Les demandes sont évaluées sur la base des critères suivants:</w:t>
      </w:r>
    </w:p>
    <w:p w:rsidR="00DC2F1C" w:rsidRPr="00A93905" w:rsidRDefault="00DC2F1C" w:rsidP="00DC2F1C">
      <w:pPr>
        <w:jc w:val="both"/>
        <w:rPr>
          <w:rFonts w:ascii="Tahoma" w:hAnsi="Tahoma" w:cs="Tahoma"/>
          <w:sz w:val="22"/>
          <w:szCs w:val="20"/>
        </w:rPr>
      </w:pPr>
    </w:p>
    <w:p w:rsidR="00DC2F1C" w:rsidRPr="00A93905" w:rsidRDefault="00DC2F1C" w:rsidP="00DC2F1C">
      <w:pPr>
        <w:numPr>
          <w:ilvl w:val="0"/>
          <w:numId w:val="22"/>
        </w:numPr>
        <w:jc w:val="both"/>
        <w:rPr>
          <w:rFonts w:ascii="Tahoma" w:hAnsi="Tahoma" w:cs="Tahoma"/>
          <w:sz w:val="22"/>
          <w:szCs w:val="20"/>
        </w:rPr>
      </w:pPr>
      <w:r w:rsidRPr="00A93905">
        <w:rPr>
          <w:rFonts w:ascii="Tahoma" w:hAnsi="Tahoma" w:cs="Tahoma"/>
          <w:sz w:val="22"/>
          <w:szCs w:val="20"/>
        </w:rPr>
        <w:t>il est vérifié qu'il s'agit bien d'une initiative d'économie sociale respectant les principes de base suivants : primauté du travail sur le capital, autonomie de gestion, finalité de service aux membres et à la collectivité plutôt que le profit, processus décisionnel démocratique, développement durable respectueux de l’environnement ;</w:t>
      </w:r>
    </w:p>
    <w:p w:rsidR="00DC2F1C" w:rsidRPr="00A93905" w:rsidRDefault="00DC2F1C" w:rsidP="00DC2F1C">
      <w:pPr>
        <w:numPr>
          <w:ilvl w:val="0"/>
          <w:numId w:val="22"/>
        </w:numPr>
        <w:jc w:val="both"/>
        <w:rPr>
          <w:rFonts w:ascii="Tahoma" w:hAnsi="Tahoma" w:cs="Tahoma"/>
          <w:sz w:val="22"/>
          <w:szCs w:val="20"/>
        </w:rPr>
      </w:pPr>
      <w:r w:rsidRPr="00A93905">
        <w:rPr>
          <w:rFonts w:ascii="Tahoma" w:hAnsi="Tahoma" w:cs="Tahoma"/>
          <w:sz w:val="22"/>
          <w:szCs w:val="20"/>
        </w:rPr>
        <w:t>l’initiative doit assurer un accompagnement suffisant des travailleurs et doit procurer une formation ;</w:t>
      </w:r>
    </w:p>
    <w:p w:rsidR="00DC2F1C" w:rsidRPr="00A93905" w:rsidRDefault="00DC2F1C" w:rsidP="00DC2F1C">
      <w:pPr>
        <w:numPr>
          <w:ilvl w:val="0"/>
          <w:numId w:val="22"/>
        </w:numPr>
        <w:jc w:val="both"/>
        <w:rPr>
          <w:rFonts w:ascii="Tahoma" w:hAnsi="Tahoma" w:cs="Tahoma"/>
          <w:sz w:val="22"/>
          <w:szCs w:val="20"/>
        </w:rPr>
      </w:pPr>
      <w:r w:rsidRPr="00A93905">
        <w:rPr>
          <w:rFonts w:ascii="Tahoma" w:hAnsi="Tahoma" w:cs="Tahoma"/>
          <w:sz w:val="22"/>
          <w:szCs w:val="20"/>
        </w:rPr>
        <w:t>il doit s'agir d'initiatives sans but lucratif ou avec une finalité sociale ;</w:t>
      </w:r>
    </w:p>
    <w:p w:rsidR="00DC2F1C" w:rsidRPr="00A93905" w:rsidRDefault="00DC2F1C" w:rsidP="00DC2F1C">
      <w:pPr>
        <w:numPr>
          <w:ilvl w:val="0"/>
          <w:numId w:val="22"/>
        </w:numPr>
        <w:jc w:val="both"/>
        <w:rPr>
          <w:rFonts w:ascii="Tahoma" w:hAnsi="Tahoma" w:cs="Tahoma"/>
          <w:sz w:val="22"/>
          <w:szCs w:val="20"/>
        </w:rPr>
      </w:pPr>
      <w:r w:rsidRPr="00A93905">
        <w:rPr>
          <w:rFonts w:ascii="Tahoma" w:hAnsi="Tahoma" w:cs="Tahoma"/>
          <w:sz w:val="22"/>
          <w:szCs w:val="20"/>
        </w:rPr>
        <w:t>il doit s'agir d'initiatives indépendantes. L'initiative doit de préférence avoir un statut juridique propre, du moins pouvant être isolée d’un point de vue administratif (lors d’initiatives mises en place par un CPAS).</w:t>
      </w:r>
    </w:p>
    <w:p w:rsidR="00DC2F1C" w:rsidRPr="00A93905" w:rsidRDefault="00DC2F1C" w:rsidP="00DC2F1C">
      <w:pPr>
        <w:ind w:left="709" w:hanging="709"/>
        <w:jc w:val="both"/>
        <w:rPr>
          <w:rFonts w:ascii="Tahoma" w:hAnsi="Tahoma" w:cs="Tahoma"/>
          <w:sz w:val="22"/>
          <w:szCs w:val="20"/>
        </w:rPr>
      </w:pPr>
    </w:p>
    <w:p w:rsidR="00DC2F1C" w:rsidRPr="00A93905" w:rsidRDefault="00DC2F1C" w:rsidP="00DC2F1C">
      <w:pPr>
        <w:ind w:left="709" w:hanging="709"/>
        <w:jc w:val="both"/>
        <w:rPr>
          <w:rFonts w:ascii="Tahoma" w:hAnsi="Tahoma" w:cs="Tahoma"/>
          <w:sz w:val="22"/>
          <w:szCs w:val="20"/>
        </w:rPr>
      </w:pPr>
    </w:p>
    <w:p w:rsidR="00DC2F1C" w:rsidRPr="00A93905" w:rsidRDefault="00DC2F1C" w:rsidP="00DC2F1C">
      <w:pPr>
        <w:ind w:hanging="1"/>
        <w:jc w:val="both"/>
        <w:rPr>
          <w:rFonts w:ascii="Tahoma" w:hAnsi="Tahoma" w:cs="Tahoma"/>
          <w:sz w:val="22"/>
          <w:szCs w:val="20"/>
        </w:rPr>
      </w:pPr>
      <w:r w:rsidRPr="00A93905">
        <w:rPr>
          <w:rFonts w:ascii="Tahoma" w:hAnsi="Tahoma" w:cs="Tahoma"/>
          <w:sz w:val="22"/>
          <w:szCs w:val="20"/>
        </w:rPr>
        <w:t>La reconnaissance vaut durant deux ans. Elle est prolongée automatiquement sauf en cas d’évaluation négative. En cas de retrait éventuel, les initiatives d’économie sociale et les CPAS concernés en sont informés par voie écrite. Les projets dont la reconnaissance n’est pas prolongée, peuvent continuer à agir en tant qu’employeur/utilisateur jusqu’à la fin des contrats de travail conclus en application de l’article 60,§ 7.</w:t>
      </w:r>
    </w:p>
    <w:p w:rsidR="00DC2F1C" w:rsidRPr="00A93905" w:rsidRDefault="00DC2F1C" w:rsidP="00DC2F1C">
      <w:pPr>
        <w:jc w:val="both"/>
        <w:rPr>
          <w:rFonts w:ascii="Tahoma" w:hAnsi="Tahoma" w:cs="Tahoma"/>
          <w:sz w:val="22"/>
          <w:szCs w:val="20"/>
        </w:rPr>
      </w:pPr>
      <w:r w:rsidRPr="00A93905">
        <w:rPr>
          <w:rFonts w:ascii="Tahoma" w:hAnsi="Tahoma" w:cs="Tahoma"/>
          <w:noProof/>
          <w:sz w:val="20"/>
          <w:szCs w:val="20"/>
          <w:lang w:eastAsia="fr-BE"/>
        </w:rPr>
        <w:lastRenderedPageBreak/>
        <mc:AlternateContent>
          <mc:Choice Requires="wps">
            <w:drawing>
              <wp:anchor distT="0" distB="0" distL="114300" distR="114300" simplePos="0" relativeHeight="251666432" behindDoc="0" locked="0" layoutInCell="1" allowOverlap="1" wp14:anchorId="491ACD4F" wp14:editId="24433527">
                <wp:simplePos x="0" y="0"/>
                <wp:positionH relativeFrom="page">
                  <wp:posOffset>3240405</wp:posOffset>
                </wp:positionH>
                <wp:positionV relativeFrom="page">
                  <wp:posOffset>9792970</wp:posOffset>
                </wp:positionV>
                <wp:extent cx="3599815" cy="360045"/>
                <wp:effectExtent l="1905" t="1270" r="0" b="635"/>
                <wp:wrapNone/>
                <wp:docPr id="79" name="Zone de texte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815" cy="360045"/>
                        </a:xfrm>
                        <a:prstGeom prst="rect">
                          <a:avLst/>
                        </a:prstGeom>
                        <a:gradFill rotWithShape="0">
                          <a:gsLst>
                            <a:gs pos="0">
                              <a:srgbClr val="FFFFFF"/>
                            </a:gs>
                            <a:gs pos="100000">
                              <a:srgbClr val="C0C0C0"/>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2FCF" w:rsidRDefault="00602FCF" w:rsidP="00DC2F1C">
                            <w:pPr>
                              <w:jc w:val="right"/>
                              <w:rPr>
                                <w:rFonts w:cs="Tahoma"/>
                                <w:b/>
                                <w:bCs/>
                                <w:color w:val="FFFFFF"/>
                                <w:sz w:val="18"/>
                              </w:rPr>
                            </w:pPr>
                            <w:r>
                              <w:rPr>
                                <w:rFonts w:cs="Tahoma"/>
                                <w:b/>
                                <w:bCs/>
                                <w:color w:val="FFFFFF"/>
                                <w:sz w:val="18"/>
                              </w:rPr>
                              <w:t>article 60, § 7 - économie sociale</w:t>
                            </w:r>
                          </w:p>
                          <w:p w:rsidR="00602FCF" w:rsidRDefault="00602FCF" w:rsidP="00DC2F1C">
                            <w:pPr>
                              <w:jc w:val="right"/>
                              <w:rPr>
                                <w:rFonts w:cs="Tahoma"/>
                                <w:b/>
                                <w:bCs/>
                                <w:color w:val="FFFFFF"/>
                                <w:sz w:val="18"/>
                              </w:rPr>
                            </w:pPr>
                            <w:r>
                              <w:rPr>
                                <w:rFonts w:cs="Tahoma"/>
                                <w:b/>
                                <w:bCs/>
                                <w:color w:val="FFFFFF"/>
                                <w:sz w:val="18"/>
                              </w:rPr>
                              <w:t>2/4</w:t>
                            </w:r>
                          </w:p>
                        </w:txbxContent>
                      </wps:txbx>
                      <wps:bodyPr rot="0" vert="horz" wrap="square" lIns="72000" tIns="36000" rIns="72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79" o:spid="_x0000_s1034" type="#_x0000_t202" style="position:absolute;left:0;text-align:left;margin-left:255.15pt;margin-top:771.1pt;width:283.45pt;height:28.3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" stroked="f">
                <v:fill color2="silver" angle="90" focus="100%" type="gradient"/>
                <v:textbox inset="2mm,1mm,2mm,1mm">
                  <w:txbxContent>
                    <w:p w:rsidR="00602FCF" w:rsidRDefault="00602FCF" w:rsidP="00DC2F1C">
                      <w:pPr>
                        <w:jc w:val="right"/>
                        <w:rPr>
                          <w:rFonts w:cs="Tahoma"/>
                          <w:b/>
                          <w:bCs/>
                          <w:color w:val="FFFFFF"/>
                          <w:sz w:val="18"/>
                        </w:rPr>
                      </w:pPr>
                      <w:r>
                        <w:rPr>
                          <w:rFonts w:cs="Tahoma"/>
                          <w:b/>
                          <w:bCs/>
                          <w:color w:val="FFFFFF"/>
                          <w:sz w:val="18"/>
                        </w:rPr>
                        <w:t>article 60, § 7 - économie sociale</w:t>
                      </w:r>
                    </w:p>
                    <w:p w:rsidR="00602FCF" w:rsidRDefault="00602FCF" w:rsidP="00DC2F1C">
                      <w:pPr>
                        <w:jc w:val="right"/>
                        <w:rPr>
                          <w:rFonts w:cs="Tahoma"/>
                          <w:b/>
                          <w:bCs/>
                          <w:color w:val="FFFFFF"/>
                          <w:sz w:val="18"/>
                        </w:rPr>
                      </w:pPr>
                      <w:r>
                        <w:rPr>
                          <w:rFonts w:cs="Tahoma"/>
                          <w:b/>
                          <w:bCs/>
                          <w:color w:val="FFFFFF"/>
                          <w:sz w:val="18"/>
                        </w:rPr>
                        <w:t>2/4</w:t>
                      </w:r>
                    </w:p>
                  </w:txbxContent>
                </v:textbox>
                <w10:wrap anchorx="page" anchory="page"/>
              </v:shape>
            </w:pict>
          </mc:Fallback>
        </mc:AlternateContent>
      </w:r>
    </w:p>
    <w:p w:rsidR="00DC2F1C" w:rsidRPr="00A93905" w:rsidRDefault="00DC2F1C" w:rsidP="00DC2F1C">
      <w:pPr>
        <w:jc w:val="both"/>
        <w:rPr>
          <w:rFonts w:ascii="Tahoma" w:hAnsi="Tahoma"/>
          <w:b/>
          <w:sz w:val="22"/>
          <w:szCs w:val="20"/>
        </w:rPr>
      </w:pPr>
    </w:p>
    <w:p w:rsidR="00DC2F1C" w:rsidRPr="00A93905" w:rsidRDefault="00DC2F1C" w:rsidP="00DC2F1C">
      <w:pPr>
        <w:jc w:val="both"/>
        <w:rPr>
          <w:rFonts w:ascii="Tahoma" w:hAnsi="Tahoma"/>
          <w:b/>
          <w:sz w:val="22"/>
          <w:szCs w:val="20"/>
        </w:rPr>
      </w:pPr>
      <w:r w:rsidRPr="00A93905">
        <w:rPr>
          <w:rFonts w:ascii="Tahoma" w:hAnsi="Tahoma"/>
          <w:b/>
          <w:sz w:val="22"/>
          <w:szCs w:val="20"/>
        </w:rPr>
        <w:t>Quel est le montant de la subvention ?</w:t>
      </w:r>
    </w:p>
    <w:p w:rsidR="00DC2F1C" w:rsidRPr="00A93905" w:rsidRDefault="00DC2F1C" w:rsidP="00DC2F1C">
      <w:pPr>
        <w:jc w:val="both"/>
        <w:rPr>
          <w:rFonts w:ascii="Tahoma" w:hAnsi="Tahoma"/>
          <w:sz w:val="22"/>
          <w:szCs w:val="20"/>
        </w:rPr>
      </w:pPr>
    </w:p>
    <w:p w:rsidR="00DC2F1C" w:rsidRPr="00A93905" w:rsidRDefault="00DC2F1C" w:rsidP="006A73B8">
      <w:pPr>
        <w:numPr>
          <w:ilvl w:val="0"/>
          <w:numId w:val="27"/>
        </w:numPr>
        <w:spacing w:after="120"/>
        <w:jc w:val="both"/>
        <w:rPr>
          <w:rFonts w:ascii="Tahoma" w:hAnsi="Tahoma"/>
          <w:sz w:val="22"/>
          <w:szCs w:val="20"/>
        </w:rPr>
      </w:pPr>
      <w:r w:rsidRPr="00A93905">
        <w:rPr>
          <w:rFonts w:ascii="Tahoma" w:hAnsi="Tahoma"/>
          <w:sz w:val="22"/>
          <w:szCs w:val="20"/>
        </w:rPr>
        <w:t xml:space="preserve">mise à l'emploi à temps plein: montant du coût salarial brut, limité à </w:t>
      </w:r>
      <w:r w:rsidRPr="00A93905">
        <w:rPr>
          <w:rFonts w:ascii="Tahoma" w:hAnsi="Tahoma"/>
          <w:sz w:val="22"/>
          <w:szCs w:val="20"/>
          <w:lang w:val="fr-FR"/>
        </w:rPr>
        <w:t>€</w:t>
      </w:r>
      <w:r w:rsidRPr="00A93905">
        <w:rPr>
          <w:rFonts w:ascii="Tahoma" w:hAnsi="Tahoma" w:cs="Tahoma"/>
          <w:sz w:val="22"/>
          <w:szCs w:val="20"/>
          <w:lang w:val="fr-FR"/>
        </w:rPr>
        <w:t xml:space="preserve"> </w:t>
      </w:r>
      <w:r w:rsidR="00D357FD" w:rsidRPr="00A93905">
        <w:rPr>
          <w:rFonts w:ascii="Tahoma" w:hAnsi="Tahoma" w:cs="Tahoma"/>
          <w:sz w:val="22"/>
          <w:szCs w:val="20"/>
          <w:lang w:val="fr-FR"/>
        </w:rPr>
        <w:t>23.578,3744</w:t>
      </w:r>
      <w:r w:rsidRPr="00A93905">
        <w:rPr>
          <w:rFonts w:ascii="Tahoma" w:hAnsi="Tahoma" w:cs="Tahoma"/>
          <w:sz w:val="22"/>
          <w:szCs w:val="22"/>
          <w:lang w:val="fr-FR"/>
        </w:rPr>
        <w:t>/</w:t>
      </w:r>
      <w:r w:rsidRPr="00A93905">
        <w:rPr>
          <w:rFonts w:ascii="Tahoma" w:hAnsi="Tahoma"/>
          <w:sz w:val="22"/>
          <w:szCs w:val="20"/>
        </w:rPr>
        <w:t>an</w:t>
      </w:r>
      <w:r w:rsidRPr="00A93905">
        <w:rPr>
          <w:rFonts w:ascii="Tahoma" w:hAnsi="Tahoma"/>
          <w:sz w:val="22"/>
          <w:szCs w:val="20"/>
          <w:vertAlign w:val="superscript"/>
        </w:rPr>
        <w:footnoteReference w:id="4"/>
      </w:r>
      <w:r w:rsidRPr="00A93905">
        <w:rPr>
          <w:rFonts w:ascii="Tahoma" w:hAnsi="Tahoma"/>
          <w:sz w:val="22"/>
          <w:szCs w:val="20"/>
        </w:rPr>
        <w:t>. Ce montant est indexé au 1</w:t>
      </w:r>
      <w:r w:rsidRPr="00A93905">
        <w:rPr>
          <w:rFonts w:ascii="Tahoma" w:hAnsi="Tahoma"/>
          <w:sz w:val="22"/>
          <w:szCs w:val="20"/>
          <w:vertAlign w:val="superscript"/>
        </w:rPr>
        <w:t>er</w:t>
      </w:r>
      <w:r w:rsidRPr="00A93905">
        <w:rPr>
          <w:rFonts w:ascii="Tahoma" w:hAnsi="Tahoma"/>
          <w:sz w:val="22"/>
          <w:szCs w:val="20"/>
        </w:rPr>
        <w:t xml:space="preserve"> janvier;</w:t>
      </w:r>
    </w:p>
    <w:p w:rsidR="00DC2F1C" w:rsidRPr="00A93905" w:rsidRDefault="00DC2F1C" w:rsidP="00DC2F1C">
      <w:pPr>
        <w:numPr>
          <w:ilvl w:val="0"/>
          <w:numId w:val="27"/>
        </w:numPr>
        <w:jc w:val="both"/>
        <w:rPr>
          <w:rFonts w:ascii="Tahoma" w:hAnsi="Tahoma"/>
          <w:b/>
          <w:sz w:val="22"/>
          <w:szCs w:val="20"/>
        </w:rPr>
      </w:pPr>
      <w:r w:rsidRPr="00A93905">
        <w:rPr>
          <w:rFonts w:ascii="Tahoma" w:hAnsi="Tahoma"/>
          <w:sz w:val="22"/>
          <w:szCs w:val="20"/>
        </w:rPr>
        <w:t xml:space="preserve">mise à l'emploi à temps partiel: </w:t>
      </w:r>
    </w:p>
    <w:p w:rsidR="00DC2F1C" w:rsidRPr="00A93905" w:rsidRDefault="00DC2F1C" w:rsidP="006A73B8">
      <w:pPr>
        <w:numPr>
          <w:ilvl w:val="0"/>
          <w:numId w:val="20"/>
        </w:numPr>
        <w:jc w:val="both"/>
        <w:rPr>
          <w:rFonts w:ascii="Tahoma" w:hAnsi="Tahoma"/>
          <w:sz w:val="22"/>
          <w:szCs w:val="20"/>
        </w:rPr>
      </w:pPr>
      <w:r w:rsidRPr="00A93905">
        <w:rPr>
          <w:rFonts w:ascii="Tahoma" w:hAnsi="Tahoma"/>
          <w:sz w:val="22"/>
          <w:szCs w:val="20"/>
        </w:rPr>
        <w:t xml:space="preserve">montant du coût salarial brut, limité au montant maximum de </w:t>
      </w:r>
      <w:r w:rsidRPr="00A93905">
        <w:rPr>
          <w:rFonts w:ascii="Tahoma" w:hAnsi="Tahoma"/>
          <w:sz w:val="22"/>
          <w:szCs w:val="20"/>
          <w:lang w:val="fr-FR"/>
        </w:rPr>
        <w:t>€</w:t>
      </w:r>
      <w:r w:rsidRPr="00A93905">
        <w:rPr>
          <w:rFonts w:ascii="Tahoma" w:hAnsi="Tahoma" w:cs="Tahoma"/>
          <w:sz w:val="22"/>
          <w:szCs w:val="20"/>
          <w:lang w:val="fr-FR"/>
        </w:rPr>
        <w:t xml:space="preserve"> </w:t>
      </w:r>
      <w:r w:rsidR="006A73B8" w:rsidRPr="00A93905">
        <w:rPr>
          <w:rFonts w:ascii="Tahoma" w:hAnsi="Tahoma" w:cs="Tahoma"/>
          <w:sz w:val="22"/>
          <w:szCs w:val="20"/>
          <w:lang w:val="fr-FR"/>
        </w:rPr>
        <w:t>23.578,3744</w:t>
      </w:r>
      <w:r w:rsidRPr="00A93905">
        <w:rPr>
          <w:rFonts w:ascii="Tahoma" w:hAnsi="Tahoma" w:cs="Tahoma"/>
          <w:sz w:val="22"/>
          <w:szCs w:val="22"/>
          <w:lang w:val="fr-FR"/>
        </w:rPr>
        <w:t>/</w:t>
      </w:r>
      <w:r w:rsidRPr="00A93905">
        <w:rPr>
          <w:rFonts w:ascii="Tahoma" w:hAnsi="Tahoma"/>
          <w:sz w:val="22"/>
          <w:szCs w:val="20"/>
        </w:rPr>
        <w:t xml:space="preserve">an réduit proportionnellement au régime de travail (un régime de travail 3/4 par exemple donne droit à une subvention de maximum </w:t>
      </w:r>
      <w:r w:rsidRPr="00A93905">
        <w:rPr>
          <w:rFonts w:ascii="Tahoma" w:hAnsi="Tahoma"/>
          <w:sz w:val="22"/>
          <w:szCs w:val="20"/>
          <w:lang w:val="fr-FR"/>
        </w:rPr>
        <w:t>€</w:t>
      </w:r>
      <w:r w:rsidRPr="00A93905">
        <w:rPr>
          <w:rFonts w:ascii="Tahoma" w:hAnsi="Tahoma" w:cs="Tahoma"/>
          <w:sz w:val="22"/>
          <w:szCs w:val="20"/>
          <w:lang w:val="fr-FR"/>
        </w:rPr>
        <w:t xml:space="preserve"> </w:t>
      </w:r>
      <w:r w:rsidR="006A73B8" w:rsidRPr="00A93905">
        <w:rPr>
          <w:rFonts w:ascii="Tahoma" w:hAnsi="Tahoma" w:cs="Tahoma"/>
          <w:sz w:val="22"/>
          <w:szCs w:val="20"/>
          <w:lang w:val="fr-FR"/>
        </w:rPr>
        <w:t xml:space="preserve">23.578,3744 </w:t>
      </w:r>
      <w:r w:rsidRPr="00A93905">
        <w:rPr>
          <w:rFonts w:ascii="Tahoma" w:hAnsi="Tahoma"/>
          <w:sz w:val="22"/>
          <w:szCs w:val="20"/>
        </w:rPr>
        <w:t xml:space="preserve"> x 3/4 sur une base annuelle);</w:t>
      </w:r>
    </w:p>
    <w:p w:rsidR="00DC2F1C" w:rsidRPr="00A93905" w:rsidRDefault="00DC2F1C" w:rsidP="00DC2F1C">
      <w:pPr>
        <w:numPr>
          <w:ilvl w:val="0"/>
          <w:numId w:val="20"/>
        </w:numPr>
        <w:spacing w:after="240"/>
        <w:jc w:val="both"/>
        <w:rPr>
          <w:rFonts w:ascii="Tahoma" w:hAnsi="Tahoma"/>
          <w:sz w:val="22"/>
          <w:szCs w:val="20"/>
        </w:rPr>
      </w:pPr>
      <w:r w:rsidRPr="00A93905">
        <w:rPr>
          <w:rFonts w:ascii="Tahoma" w:hAnsi="Tahoma"/>
          <w:sz w:val="22"/>
          <w:szCs w:val="20"/>
        </w:rPr>
        <w:t xml:space="preserve">la durée de la subvention est limitée dans le temps à six mois. </w:t>
      </w: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r w:rsidRPr="00A93905">
        <w:rPr>
          <w:rFonts w:ascii="Tahoma" w:hAnsi="Tahoma"/>
          <w:sz w:val="22"/>
          <w:szCs w:val="20"/>
        </w:rPr>
        <w:t>Dans tous les cas précités, la subvention est limitée à la rémunération brute du travailleur. On entend par rémunération brute: la somme de la rémunération nette, du précompte professionnel, des cotisations de sécurité sociale du travailleur, des cotisations de sécurité sociale patronales non-exonérées, de la cotisation spéciale de sécurité sociale, de la prime de fin d'année, du pécule de vacances, du pécule de vacances de sortie et de l'indemnité de rupture suite à la résiliation du contrat de travail.</w:t>
      </w: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b/>
          <w:sz w:val="22"/>
          <w:szCs w:val="20"/>
        </w:rPr>
      </w:pPr>
    </w:p>
    <w:p w:rsidR="00DC2F1C" w:rsidRPr="00A93905" w:rsidRDefault="00DC2F1C" w:rsidP="00DC2F1C">
      <w:pPr>
        <w:jc w:val="both"/>
        <w:rPr>
          <w:rFonts w:ascii="Tahoma" w:hAnsi="Tahoma"/>
          <w:b/>
          <w:sz w:val="22"/>
          <w:szCs w:val="20"/>
        </w:rPr>
      </w:pPr>
    </w:p>
    <w:p w:rsidR="00DC2F1C" w:rsidRPr="00A93905" w:rsidRDefault="00DC2F1C" w:rsidP="00DC2F1C">
      <w:pPr>
        <w:jc w:val="both"/>
        <w:rPr>
          <w:rFonts w:ascii="Tahoma" w:hAnsi="Tahoma"/>
          <w:b/>
          <w:sz w:val="22"/>
          <w:szCs w:val="20"/>
        </w:rPr>
      </w:pPr>
      <w:r w:rsidRPr="00A93905">
        <w:rPr>
          <w:rFonts w:ascii="Tahoma" w:hAnsi="Tahoma"/>
          <w:b/>
          <w:sz w:val="22"/>
          <w:szCs w:val="20"/>
        </w:rPr>
        <w:t>Conditions spécifiques:</w:t>
      </w:r>
    </w:p>
    <w:p w:rsidR="00DC2F1C" w:rsidRPr="00A93905" w:rsidRDefault="00DC2F1C" w:rsidP="00DC2F1C">
      <w:pPr>
        <w:jc w:val="both"/>
        <w:rPr>
          <w:rFonts w:ascii="Tahoma" w:hAnsi="Tahoma"/>
          <w:b/>
          <w:sz w:val="22"/>
          <w:szCs w:val="20"/>
        </w:rPr>
      </w:pPr>
    </w:p>
    <w:p w:rsidR="00DC2F1C" w:rsidRPr="00A93905" w:rsidRDefault="00DC2F1C" w:rsidP="00DC2F1C">
      <w:pPr>
        <w:numPr>
          <w:ilvl w:val="0"/>
          <w:numId w:val="10"/>
        </w:numPr>
        <w:spacing w:after="360"/>
        <w:ind w:left="357" w:hanging="357"/>
        <w:jc w:val="both"/>
        <w:rPr>
          <w:rFonts w:ascii="Tahoma" w:hAnsi="Tahoma"/>
          <w:sz w:val="22"/>
          <w:szCs w:val="20"/>
        </w:rPr>
      </w:pPr>
      <w:r w:rsidRPr="00A93905">
        <w:rPr>
          <w:rFonts w:ascii="Tahoma" w:hAnsi="Tahoma"/>
          <w:sz w:val="22"/>
          <w:szCs w:val="20"/>
        </w:rPr>
        <w:t xml:space="preserve">les CPAS doivent conclure annuellement une </w:t>
      </w:r>
      <w:r w:rsidRPr="00A93905">
        <w:rPr>
          <w:rFonts w:ascii="Tahoma" w:hAnsi="Tahoma"/>
          <w:sz w:val="22"/>
          <w:szCs w:val="20"/>
          <w:u w:val="single"/>
        </w:rPr>
        <w:t>convention</w:t>
      </w:r>
      <w:r w:rsidRPr="00A93905">
        <w:rPr>
          <w:rFonts w:ascii="Tahoma" w:hAnsi="Tahoma"/>
          <w:sz w:val="22"/>
          <w:szCs w:val="20"/>
        </w:rPr>
        <w:t xml:space="preserve"> avec le ministre fédéral qui a l'Économie sociale dans ses attributions, fixant le nombre de personnes qui seront engagées dans ce cadre (appelé </w:t>
      </w:r>
      <w:r w:rsidRPr="00A93905">
        <w:rPr>
          <w:rFonts w:ascii="Tahoma" w:hAnsi="Tahoma"/>
          <w:sz w:val="22"/>
          <w:szCs w:val="20"/>
          <w:u w:val="single"/>
        </w:rPr>
        <w:t>contingent</w:t>
      </w:r>
      <w:r w:rsidRPr="00A93905">
        <w:rPr>
          <w:rFonts w:ascii="Tahoma" w:hAnsi="Tahoma"/>
          <w:sz w:val="22"/>
          <w:szCs w:val="20"/>
        </w:rPr>
        <w:t>) ;</w:t>
      </w:r>
    </w:p>
    <w:p w:rsidR="00D357FD" w:rsidRPr="00A93905" w:rsidRDefault="00DC2F1C" w:rsidP="00D357FD">
      <w:pPr>
        <w:numPr>
          <w:ilvl w:val="0"/>
          <w:numId w:val="10"/>
        </w:numPr>
        <w:spacing w:after="360"/>
        <w:jc w:val="both"/>
        <w:rPr>
          <w:rFonts w:ascii="Tahoma" w:hAnsi="Tahoma"/>
          <w:sz w:val="22"/>
          <w:szCs w:val="20"/>
        </w:rPr>
      </w:pPr>
      <w:r w:rsidRPr="00A93905">
        <w:rPr>
          <w:rFonts w:ascii="Tahoma" w:hAnsi="Tahoma"/>
          <w:sz w:val="22"/>
          <w:szCs w:val="20"/>
        </w:rPr>
        <w:t>le CPAS peut mettre au maximum un quart de son contingent à disposition des initiatives d’économie sociale mises en place par</w:t>
      </w:r>
      <w:r w:rsidR="006A73B8" w:rsidRPr="00A93905">
        <w:rPr>
          <w:rFonts w:ascii="Tahoma" w:hAnsi="Tahoma"/>
          <w:sz w:val="22"/>
          <w:szCs w:val="20"/>
        </w:rPr>
        <w:t xml:space="preserve"> son propre </w:t>
      </w:r>
      <w:r w:rsidR="00D357FD" w:rsidRPr="00A93905">
        <w:rPr>
          <w:rFonts w:ascii="Tahoma" w:hAnsi="Tahoma"/>
          <w:sz w:val="22"/>
          <w:szCs w:val="20"/>
        </w:rPr>
        <w:t>CPAS. Dans le cas d’un cluster ou d’une association chapitre XII ou de toute autre association entre CPAS, qui mettrait en place une initiative d’économie sociale reconnue la règle s’applique également : l’association composée de CPAS ne peut utiliser, dans sa propre initiative d’économie sociale, que 25% de la somme des contingents dont disposent les CPAS partenaires.</w:t>
      </w:r>
    </w:p>
    <w:p w:rsidR="00DC2F1C" w:rsidRPr="00A93905" w:rsidRDefault="00D357FD" w:rsidP="00D357FD">
      <w:pPr>
        <w:numPr>
          <w:ilvl w:val="0"/>
          <w:numId w:val="10"/>
        </w:numPr>
        <w:spacing w:after="360"/>
        <w:jc w:val="both"/>
        <w:rPr>
          <w:rFonts w:ascii="Tahoma" w:hAnsi="Tahoma"/>
          <w:sz w:val="22"/>
          <w:szCs w:val="20"/>
        </w:rPr>
      </w:pPr>
      <w:r w:rsidRPr="00A93905">
        <w:rPr>
          <w:rFonts w:ascii="Tahoma" w:hAnsi="Tahoma"/>
          <w:sz w:val="22"/>
          <w:szCs w:val="20"/>
        </w:rPr>
        <w:t>Lorsqu’un CPAS met en place une initiative d’économie sociale reconnue mais ne dispose pas de contingent, dans le cadre d’un partenariat avec un ou plusieurs CPAS, ce CPAS pourra occuper dans son initiative reconnue au maximum un article 60§7 – Economie sociale mis à sa disposition par un CPAS partenaire disposant d’un contingent.</w:t>
      </w:r>
    </w:p>
    <w:p w:rsidR="00DC2F1C" w:rsidRPr="00A93905" w:rsidRDefault="00DC2F1C" w:rsidP="00DC2F1C">
      <w:pPr>
        <w:numPr>
          <w:ilvl w:val="0"/>
          <w:numId w:val="10"/>
        </w:numPr>
        <w:spacing w:after="360"/>
        <w:ind w:left="357" w:hanging="357"/>
        <w:jc w:val="both"/>
        <w:rPr>
          <w:rFonts w:ascii="Tahoma" w:hAnsi="Tahoma"/>
          <w:sz w:val="22"/>
          <w:szCs w:val="20"/>
        </w:rPr>
      </w:pPr>
      <w:r w:rsidRPr="00A93905">
        <w:rPr>
          <w:rFonts w:ascii="Tahoma" w:hAnsi="Tahoma"/>
          <w:sz w:val="22"/>
          <w:szCs w:val="20"/>
        </w:rPr>
        <w:t xml:space="preserve">il doit s'agir de </w:t>
      </w:r>
      <w:r w:rsidRPr="00A93905">
        <w:rPr>
          <w:rFonts w:ascii="Tahoma" w:hAnsi="Tahoma"/>
          <w:sz w:val="22"/>
          <w:szCs w:val="20"/>
          <w:u w:val="single"/>
        </w:rPr>
        <w:t>nouveaux engagements</w:t>
      </w:r>
      <w:r w:rsidRPr="00A93905">
        <w:rPr>
          <w:rFonts w:ascii="Tahoma" w:hAnsi="Tahoma"/>
          <w:sz w:val="22"/>
          <w:szCs w:val="20"/>
        </w:rPr>
        <w:t xml:space="preserve"> en chef du </w:t>
      </w:r>
      <w:r w:rsidRPr="00A93905">
        <w:rPr>
          <w:rFonts w:ascii="Tahoma" w:hAnsi="Tahoma"/>
          <w:sz w:val="22"/>
          <w:szCs w:val="20"/>
          <w:u w:val="single"/>
        </w:rPr>
        <w:t>CPAS</w:t>
      </w:r>
      <w:r w:rsidRPr="00A93905">
        <w:rPr>
          <w:rFonts w:ascii="Tahoma" w:hAnsi="Tahoma"/>
          <w:sz w:val="22"/>
          <w:szCs w:val="20"/>
        </w:rPr>
        <w:t xml:space="preserve">, en d'autres termes d'ayants droit à l'intégration sociale ou à une aide sociale financière qui ne sont pas encore mis à l'emploi dans le cadre d'un statut de l'article 60, § 7.  Il n'est pas permis que les travailleurs actuels, engagés en application de l'article 60, § 7, et pour lesquels la subvention normale de l'État est octroyée, soient progressivement remplacés exclusivement par des travailleurs auxquels la subvention majorée de l´État est applicable. </w:t>
      </w:r>
    </w:p>
    <w:p w:rsidR="00D357FD" w:rsidRPr="00A93905" w:rsidRDefault="00D357FD" w:rsidP="00DC2F1C">
      <w:pPr>
        <w:numPr>
          <w:ilvl w:val="0"/>
          <w:numId w:val="10"/>
        </w:numPr>
        <w:spacing w:after="360"/>
        <w:ind w:left="357" w:hanging="357"/>
        <w:jc w:val="both"/>
        <w:rPr>
          <w:rFonts w:ascii="Tahoma" w:hAnsi="Tahoma"/>
          <w:sz w:val="22"/>
          <w:szCs w:val="20"/>
        </w:rPr>
      </w:pPr>
    </w:p>
    <w:p w:rsidR="00DC2F1C" w:rsidRPr="00A93905" w:rsidRDefault="00DC2F1C" w:rsidP="00DC2F1C">
      <w:pPr>
        <w:numPr>
          <w:ilvl w:val="0"/>
          <w:numId w:val="10"/>
        </w:numPr>
        <w:spacing w:after="360"/>
        <w:ind w:left="357" w:hanging="357"/>
        <w:jc w:val="both"/>
        <w:rPr>
          <w:rFonts w:ascii="Tahoma" w:hAnsi="Tahoma"/>
          <w:sz w:val="22"/>
          <w:szCs w:val="20"/>
        </w:rPr>
      </w:pPr>
      <w:r w:rsidRPr="00A93905">
        <w:rPr>
          <w:rFonts w:ascii="Tahoma" w:hAnsi="Tahoma"/>
          <w:sz w:val="22"/>
          <w:szCs w:val="20"/>
        </w:rPr>
        <w:lastRenderedPageBreak/>
        <w:t>il doit s'agir d'</w:t>
      </w:r>
      <w:r w:rsidRPr="00A93905">
        <w:rPr>
          <w:rFonts w:ascii="Tahoma" w:hAnsi="Tahoma"/>
          <w:sz w:val="22"/>
          <w:szCs w:val="20"/>
          <w:u w:val="single"/>
        </w:rPr>
        <w:t>engagements supplémentaires</w:t>
      </w:r>
      <w:r w:rsidRPr="00A93905">
        <w:rPr>
          <w:rFonts w:ascii="Tahoma" w:hAnsi="Tahoma"/>
          <w:sz w:val="22"/>
          <w:szCs w:val="20"/>
        </w:rPr>
        <w:t xml:space="preserve"> également dans le contexte de </w:t>
      </w:r>
      <w:r w:rsidRPr="00A93905">
        <w:rPr>
          <w:rFonts w:ascii="Tahoma" w:hAnsi="Tahoma"/>
          <w:sz w:val="22"/>
          <w:szCs w:val="20"/>
          <w:u w:val="single"/>
        </w:rPr>
        <w:t>l'initiative d'économie sociale</w:t>
      </w:r>
      <w:r w:rsidRPr="00A93905">
        <w:rPr>
          <w:rFonts w:ascii="Tahoma" w:hAnsi="Tahoma"/>
          <w:sz w:val="22"/>
          <w:szCs w:val="20"/>
        </w:rPr>
        <w:t>. A cet effet, la convention entre le CPAS et l'initiative d'économie sociale doit prévoir un aperçu de l'effectif du personnel de l'initiative d'économie sociale et l'initiative d'économie sociale doit expressément déclarer que cet effectif ne sera pas réduit pendant toute la durée de la mise à disposition. Le centre public d’action sociale doit vérifier à l'aide de cet aperçu que l'entreprise d'économie sociale respecte bien cet engagement.</w:t>
      </w:r>
    </w:p>
    <w:p w:rsidR="00D357FD" w:rsidRPr="00A93905" w:rsidRDefault="00D357FD" w:rsidP="00DC2F1C">
      <w:pPr>
        <w:jc w:val="both"/>
        <w:rPr>
          <w:rFonts w:ascii="Tahoma" w:hAnsi="Tahoma"/>
          <w:b/>
          <w:sz w:val="22"/>
          <w:szCs w:val="20"/>
        </w:rPr>
      </w:pPr>
    </w:p>
    <w:p w:rsidR="00DC2F1C" w:rsidRPr="00A93905" w:rsidRDefault="00DC2F1C" w:rsidP="00DC2F1C">
      <w:pPr>
        <w:jc w:val="both"/>
        <w:rPr>
          <w:rFonts w:ascii="Tahoma" w:hAnsi="Tahoma"/>
          <w:b/>
          <w:sz w:val="22"/>
          <w:szCs w:val="20"/>
        </w:rPr>
      </w:pPr>
      <w:r w:rsidRPr="00A93905">
        <w:rPr>
          <w:rFonts w:ascii="Tahoma" w:hAnsi="Tahoma"/>
          <w:b/>
          <w:noProof/>
          <w:sz w:val="20"/>
          <w:szCs w:val="20"/>
          <w:lang w:eastAsia="fr-BE"/>
        </w:rPr>
        <mc:AlternateContent>
          <mc:Choice Requires="wps">
            <w:drawing>
              <wp:anchor distT="0" distB="0" distL="114300" distR="114300" simplePos="0" relativeHeight="251695104" behindDoc="0" locked="0" layoutInCell="1" allowOverlap="1" wp14:anchorId="1D56240A" wp14:editId="0CB15101">
                <wp:simplePos x="0" y="0"/>
                <wp:positionH relativeFrom="page">
                  <wp:posOffset>3240405</wp:posOffset>
                </wp:positionH>
                <wp:positionV relativeFrom="page">
                  <wp:posOffset>9792970</wp:posOffset>
                </wp:positionV>
                <wp:extent cx="3599815" cy="360045"/>
                <wp:effectExtent l="1905" t="1270" r="0" b="635"/>
                <wp:wrapNone/>
                <wp:docPr id="78" name="Zone de texte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815" cy="360045"/>
                        </a:xfrm>
                        <a:prstGeom prst="rect">
                          <a:avLst/>
                        </a:prstGeom>
                        <a:gradFill rotWithShape="0">
                          <a:gsLst>
                            <a:gs pos="0">
                              <a:srgbClr val="FFFFFF"/>
                            </a:gs>
                            <a:gs pos="100000">
                              <a:srgbClr val="C0C0C0"/>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2FCF" w:rsidRDefault="00602FCF" w:rsidP="00DC2F1C">
                            <w:pPr>
                              <w:jc w:val="right"/>
                              <w:rPr>
                                <w:rFonts w:cs="Tahoma"/>
                                <w:b/>
                                <w:bCs/>
                                <w:color w:val="FFFFFF"/>
                                <w:sz w:val="18"/>
                              </w:rPr>
                            </w:pPr>
                            <w:r>
                              <w:rPr>
                                <w:rFonts w:cs="Tahoma"/>
                                <w:b/>
                                <w:bCs/>
                                <w:color w:val="FFFFFF"/>
                                <w:sz w:val="18"/>
                              </w:rPr>
                              <w:t>article 60, § 7 - économie sociale</w:t>
                            </w:r>
                          </w:p>
                          <w:p w:rsidR="00602FCF" w:rsidRDefault="00602FCF" w:rsidP="00DC2F1C">
                            <w:pPr>
                              <w:jc w:val="right"/>
                              <w:rPr>
                                <w:rFonts w:cs="Tahoma"/>
                                <w:b/>
                                <w:bCs/>
                                <w:color w:val="FFFFFF"/>
                                <w:sz w:val="18"/>
                              </w:rPr>
                            </w:pPr>
                            <w:r>
                              <w:rPr>
                                <w:rFonts w:cs="Tahoma"/>
                                <w:b/>
                                <w:bCs/>
                                <w:color w:val="FFFFFF"/>
                                <w:sz w:val="18"/>
                              </w:rPr>
                              <w:t>3/4</w:t>
                            </w:r>
                          </w:p>
                        </w:txbxContent>
                      </wps:txbx>
                      <wps:bodyPr rot="0" vert="horz" wrap="square" lIns="72000" tIns="36000" rIns="72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78" o:spid="_x0000_s1035" type="#_x0000_t202" style="position:absolute;left:0;text-align:left;margin-left:255.15pt;margin-top:771.1pt;width:283.45pt;height:28.3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" stroked="f">
                <v:fill color2="silver" angle="90" focus="100%" type="gradient"/>
                <v:textbox inset="2mm,1mm,2mm,1mm">
                  <w:txbxContent>
                    <w:p w:rsidR="00602FCF" w:rsidRDefault="00602FCF" w:rsidP="00DC2F1C">
                      <w:pPr>
                        <w:jc w:val="right"/>
                        <w:rPr>
                          <w:rFonts w:cs="Tahoma"/>
                          <w:b/>
                          <w:bCs/>
                          <w:color w:val="FFFFFF"/>
                          <w:sz w:val="18"/>
                        </w:rPr>
                      </w:pPr>
                      <w:r>
                        <w:rPr>
                          <w:rFonts w:cs="Tahoma"/>
                          <w:b/>
                          <w:bCs/>
                          <w:color w:val="FFFFFF"/>
                          <w:sz w:val="18"/>
                        </w:rPr>
                        <w:t>article 60, § 7 - économie sociale</w:t>
                      </w:r>
                    </w:p>
                    <w:p w:rsidR="00602FCF" w:rsidRDefault="00602FCF" w:rsidP="00DC2F1C">
                      <w:pPr>
                        <w:jc w:val="right"/>
                        <w:rPr>
                          <w:rFonts w:cs="Tahoma"/>
                          <w:b/>
                          <w:bCs/>
                          <w:color w:val="FFFFFF"/>
                          <w:sz w:val="18"/>
                        </w:rPr>
                      </w:pPr>
                      <w:r>
                        <w:rPr>
                          <w:rFonts w:cs="Tahoma"/>
                          <w:b/>
                          <w:bCs/>
                          <w:color w:val="FFFFFF"/>
                          <w:sz w:val="18"/>
                        </w:rPr>
                        <w:t>3/4</w:t>
                      </w:r>
                    </w:p>
                  </w:txbxContent>
                </v:textbox>
                <w10:wrap anchorx="page" anchory="page"/>
              </v:shape>
            </w:pict>
          </mc:Fallback>
        </mc:AlternateContent>
      </w:r>
      <w:r w:rsidRPr="00A93905">
        <w:rPr>
          <w:rFonts w:ascii="Tahoma" w:hAnsi="Tahoma"/>
          <w:b/>
          <w:sz w:val="22"/>
          <w:szCs w:val="20"/>
        </w:rPr>
        <w:t>Qui paie la subvention ?</w:t>
      </w: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r w:rsidRPr="00A93905">
        <w:rPr>
          <w:rFonts w:ascii="Tahoma" w:hAnsi="Tahoma"/>
          <w:noProof/>
          <w:sz w:val="20"/>
          <w:szCs w:val="20"/>
          <w:lang w:eastAsia="fr-BE"/>
        </w:rPr>
        <mc:AlternateContent>
          <mc:Choice Requires="wps">
            <w:drawing>
              <wp:anchor distT="0" distB="0" distL="114300" distR="114300" simplePos="0" relativeHeight="251667456" behindDoc="0" locked="0" layoutInCell="1" allowOverlap="1" wp14:anchorId="2A2A9A59" wp14:editId="3F701C1A">
                <wp:simplePos x="0" y="0"/>
                <wp:positionH relativeFrom="page">
                  <wp:posOffset>3240405</wp:posOffset>
                </wp:positionH>
                <wp:positionV relativeFrom="page">
                  <wp:posOffset>9792970</wp:posOffset>
                </wp:positionV>
                <wp:extent cx="3599815" cy="360045"/>
                <wp:effectExtent l="1905" t="1270" r="0" b="635"/>
                <wp:wrapNone/>
                <wp:docPr id="77" name="Zone de texte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815" cy="360045"/>
                        </a:xfrm>
                        <a:prstGeom prst="rect">
                          <a:avLst/>
                        </a:prstGeom>
                        <a:gradFill rotWithShape="0">
                          <a:gsLst>
                            <a:gs pos="0">
                              <a:srgbClr val="FFFFFF"/>
                            </a:gs>
                            <a:gs pos="100000">
                              <a:srgbClr val="C0C0C0"/>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2FCF" w:rsidRDefault="00602FCF" w:rsidP="00DC2F1C">
                            <w:pPr>
                              <w:jc w:val="right"/>
                              <w:rPr>
                                <w:rFonts w:cs="Tahoma"/>
                                <w:b/>
                                <w:bCs/>
                                <w:color w:val="FFFFFF"/>
                                <w:sz w:val="18"/>
                              </w:rPr>
                            </w:pPr>
                            <w:r>
                              <w:rPr>
                                <w:rFonts w:cs="Tahoma"/>
                                <w:b/>
                                <w:bCs/>
                                <w:color w:val="FFFFFF"/>
                                <w:sz w:val="18"/>
                              </w:rPr>
                              <w:t>article 60, § 7 - économie sociale</w:t>
                            </w:r>
                          </w:p>
                          <w:p w:rsidR="00602FCF" w:rsidRDefault="00602FCF" w:rsidP="00DC2F1C">
                            <w:pPr>
                              <w:jc w:val="right"/>
                              <w:rPr>
                                <w:rFonts w:cs="Tahoma"/>
                                <w:b/>
                                <w:bCs/>
                                <w:color w:val="FFFFFF"/>
                                <w:sz w:val="18"/>
                              </w:rPr>
                            </w:pPr>
                            <w:r>
                              <w:rPr>
                                <w:rFonts w:cs="Tahoma"/>
                                <w:b/>
                                <w:bCs/>
                                <w:color w:val="FFFFFF"/>
                                <w:sz w:val="18"/>
                              </w:rPr>
                              <w:t>3/4</w:t>
                            </w:r>
                          </w:p>
                        </w:txbxContent>
                      </wps:txbx>
                      <wps:bodyPr rot="0" vert="horz" wrap="square" lIns="72000" tIns="36000" rIns="72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77" o:spid="_x0000_s1036" type="#_x0000_t202" style="position:absolute;left:0;text-align:left;margin-left:255.15pt;margin-top:771.1pt;width:283.45pt;height:28.3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" stroked="f">
                <v:fill color2="silver" angle="90" focus="100%" type="gradient"/>
                <v:textbox inset="2mm,1mm,2mm,1mm">
                  <w:txbxContent>
                    <w:p w:rsidR="00602FCF" w:rsidRDefault="00602FCF" w:rsidP="00DC2F1C">
                      <w:pPr>
                        <w:jc w:val="right"/>
                        <w:rPr>
                          <w:rFonts w:cs="Tahoma"/>
                          <w:b/>
                          <w:bCs/>
                          <w:color w:val="FFFFFF"/>
                          <w:sz w:val="18"/>
                        </w:rPr>
                      </w:pPr>
                      <w:r>
                        <w:rPr>
                          <w:rFonts w:cs="Tahoma"/>
                          <w:b/>
                          <w:bCs/>
                          <w:color w:val="FFFFFF"/>
                          <w:sz w:val="18"/>
                        </w:rPr>
                        <w:t>article 60, § 7 - économie sociale</w:t>
                      </w:r>
                    </w:p>
                    <w:p w:rsidR="00602FCF" w:rsidRDefault="00602FCF" w:rsidP="00DC2F1C">
                      <w:pPr>
                        <w:jc w:val="right"/>
                        <w:rPr>
                          <w:rFonts w:cs="Tahoma"/>
                          <w:b/>
                          <w:bCs/>
                          <w:color w:val="FFFFFF"/>
                          <w:sz w:val="18"/>
                        </w:rPr>
                      </w:pPr>
                      <w:r>
                        <w:rPr>
                          <w:rFonts w:cs="Tahoma"/>
                          <w:b/>
                          <w:bCs/>
                          <w:color w:val="FFFFFF"/>
                          <w:sz w:val="18"/>
                        </w:rPr>
                        <w:t>3/4</w:t>
                      </w:r>
                    </w:p>
                  </w:txbxContent>
                </v:textbox>
                <w10:wrap anchorx="page" anchory="page"/>
              </v:shape>
            </w:pict>
          </mc:Fallback>
        </mc:AlternateContent>
      </w:r>
      <w:r w:rsidRPr="00A93905">
        <w:rPr>
          <w:rFonts w:ascii="Tahoma" w:hAnsi="Tahoma"/>
          <w:sz w:val="22"/>
          <w:szCs w:val="20"/>
        </w:rPr>
        <w:t xml:space="preserve">L'État fédéral paie la subvention au centre public d’action sociale dans le cadre de la loi du 26 mai 2002 concernant le droit à l'intégration sociale et de la loi du 2 avril 1965 relative à la prise en charge des secours accordés par les centres publics d'action sociale. Des avances ne sont pas octroyées. </w:t>
      </w: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r w:rsidRPr="00A93905">
        <w:rPr>
          <w:rFonts w:ascii="Tahoma" w:hAnsi="Tahoma"/>
          <w:sz w:val="22"/>
          <w:szCs w:val="20"/>
        </w:rPr>
        <w:t>La subvention majorée n'est payée que si les conditions spécifiques sont remplies. La Cellule Économie sociale le vérifie. La Cellule Économie sociale tient un dossier par CPAS, composé:</w:t>
      </w:r>
    </w:p>
    <w:p w:rsidR="00DC2F1C" w:rsidRPr="00A93905" w:rsidRDefault="00DC2F1C" w:rsidP="00DC2F1C">
      <w:pPr>
        <w:jc w:val="both"/>
        <w:rPr>
          <w:rFonts w:ascii="Tahoma" w:hAnsi="Tahoma"/>
          <w:sz w:val="22"/>
          <w:szCs w:val="20"/>
        </w:rPr>
      </w:pPr>
    </w:p>
    <w:p w:rsidR="00DC2F1C" w:rsidRPr="00A93905" w:rsidRDefault="00DC2F1C" w:rsidP="00DC2F1C">
      <w:pPr>
        <w:numPr>
          <w:ilvl w:val="0"/>
          <w:numId w:val="16"/>
        </w:numPr>
        <w:jc w:val="both"/>
        <w:rPr>
          <w:rFonts w:ascii="Tahoma" w:hAnsi="Tahoma"/>
          <w:sz w:val="22"/>
          <w:szCs w:val="20"/>
        </w:rPr>
      </w:pPr>
      <w:r w:rsidRPr="00A93905">
        <w:rPr>
          <w:rFonts w:ascii="Tahoma" w:hAnsi="Tahoma"/>
          <w:sz w:val="22"/>
          <w:szCs w:val="20"/>
        </w:rPr>
        <w:t>d'une convention entre le CPAS et le ministre qui a l'Économie sociale dans ses attributions;</w:t>
      </w:r>
    </w:p>
    <w:p w:rsidR="00DC2F1C" w:rsidRPr="00A93905" w:rsidRDefault="00DC2F1C" w:rsidP="00DC2F1C">
      <w:pPr>
        <w:numPr>
          <w:ilvl w:val="0"/>
          <w:numId w:val="16"/>
        </w:numPr>
        <w:jc w:val="both"/>
        <w:rPr>
          <w:rFonts w:ascii="Tahoma" w:hAnsi="Tahoma"/>
          <w:sz w:val="22"/>
          <w:szCs w:val="20"/>
        </w:rPr>
      </w:pPr>
      <w:r w:rsidRPr="00A93905">
        <w:rPr>
          <w:rFonts w:ascii="Tahoma" w:hAnsi="Tahoma"/>
          <w:sz w:val="22"/>
          <w:szCs w:val="20"/>
        </w:rPr>
        <w:t>des différentes conventions entre le CPAS et les initiatives d'économie sociale avec un aperçu de l'effectif du personnel de l'initiative d'économie sociale;</w:t>
      </w:r>
    </w:p>
    <w:p w:rsidR="00DC2F1C" w:rsidRPr="00A93905" w:rsidRDefault="00DC2F1C" w:rsidP="00DC2F1C">
      <w:pPr>
        <w:numPr>
          <w:ilvl w:val="0"/>
          <w:numId w:val="16"/>
        </w:numPr>
        <w:jc w:val="both"/>
        <w:rPr>
          <w:rFonts w:ascii="Tahoma" w:hAnsi="Tahoma"/>
          <w:sz w:val="22"/>
          <w:szCs w:val="20"/>
        </w:rPr>
      </w:pPr>
      <w:r w:rsidRPr="00A93905">
        <w:rPr>
          <w:rFonts w:ascii="Tahoma" w:hAnsi="Tahoma"/>
          <w:sz w:val="22"/>
          <w:szCs w:val="20"/>
        </w:rPr>
        <w:t>des contrats de travail des travailleurs mis à disposition.</w:t>
      </w:r>
    </w:p>
    <w:p w:rsidR="00DC2F1C" w:rsidRPr="00A93905" w:rsidRDefault="00DC2F1C" w:rsidP="00DC2F1C">
      <w:pPr>
        <w:jc w:val="both"/>
        <w:rPr>
          <w:rFonts w:ascii="Tahoma" w:hAnsi="Tahoma"/>
          <w:bCs/>
          <w:sz w:val="22"/>
          <w:szCs w:val="20"/>
        </w:rPr>
      </w:pPr>
    </w:p>
    <w:p w:rsidR="00DC2F1C" w:rsidRPr="00A93905" w:rsidRDefault="00DC2F1C" w:rsidP="00DC2F1C">
      <w:pPr>
        <w:jc w:val="both"/>
        <w:rPr>
          <w:rFonts w:ascii="Tahoma" w:hAnsi="Tahoma" w:cs="Tahoma"/>
          <w:bCs/>
          <w:sz w:val="22"/>
          <w:szCs w:val="20"/>
        </w:rPr>
      </w:pPr>
      <w:r w:rsidRPr="00A93905">
        <w:rPr>
          <w:rFonts w:ascii="Tahoma" w:hAnsi="Tahoma" w:cs="Tahoma"/>
          <w:bCs/>
          <w:sz w:val="22"/>
          <w:szCs w:val="20"/>
        </w:rPr>
        <w:t>Ces données doivent être transmises à la Cellule Économie sociale dans le mois suivant l'engagement.</w:t>
      </w:r>
    </w:p>
    <w:p w:rsidR="00DC2F1C" w:rsidRPr="00A93905" w:rsidRDefault="00DC2F1C" w:rsidP="00DC2F1C">
      <w:pPr>
        <w:jc w:val="both"/>
        <w:rPr>
          <w:rFonts w:ascii="Tahoma" w:hAnsi="Tahoma"/>
          <w:bCs/>
          <w:sz w:val="22"/>
          <w:szCs w:val="20"/>
        </w:rPr>
      </w:pPr>
    </w:p>
    <w:p w:rsidR="00DC2F1C" w:rsidRPr="00A93905" w:rsidRDefault="00DC2F1C" w:rsidP="00DC2F1C">
      <w:pPr>
        <w:spacing w:after="120"/>
        <w:jc w:val="both"/>
        <w:rPr>
          <w:rFonts w:ascii="Tahoma" w:hAnsi="Tahoma"/>
          <w:bCs/>
          <w:sz w:val="22"/>
          <w:szCs w:val="20"/>
        </w:rPr>
      </w:pPr>
      <w:r w:rsidRPr="00A93905">
        <w:rPr>
          <w:rFonts w:ascii="Tahoma" w:hAnsi="Tahoma"/>
          <w:bCs/>
          <w:sz w:val="22"/>
          <w:szCs w:val="20"/>
        </w:rPr>
        <w:t>Le nombre de travailleurs pour lesquels le CPAS reçoit une subvention majorée ne peut dépasser le contingent attribué. Pour les engagements nouveaux ou les dépassements du contingent effectués, sans autorisation officielle de l’administration, la subvention normale, prévue par la loi, égal au montant du revenu d’intégration pour</w:t>
      </w:r>
      <w:r w:rsidRPr="00A93905">
        <w:rPr>
          <w:rFonts w:ascii="Tahoma" w:hAnsi="Tahoma"/>
          <w:sz w:val="22"/>
          <w:szCs w:val="20"/>
        </w:rPr>
        <w:t xml:space="preserve"> une personne avec une famille à charge</w:t>
      </w:r>
      <w:r w:rsidRPr="00A93905">
        <w:rPr>
          <w:rFonts w:ascii="Tahoma" w:hAnsi="Tahoma"/>
          <w:bCs/>
          <w:sz w:val="22"/>
          <w:szCs w:val="20"/>
        </w:rPr>
        <w:t>, est octroyée.</w:t>
      </w:r>
    </w:p>
    <w:p w:rsidR="00DC2F1C" w:rsidRPr="00A93905" w:rsidRDefault="00DC2F1C" w:rsidP="00DC2F1C">
      <w:pPr>
        <w:jc w:val="both"/>
        <w:rPr>
          <w:rFonts w:ascii="Tahoma" w:hAnsi="Tahoma"/>
          <w:bCs/>
          <w:sz w:val="22"/>
          <w:szCs w:val="20"/>
        </w:rPr>
      </w:pPr>
    </w:p>
    <w:p w:rsidR="00DC2F1C" w:rsidRPr="00A93905" w:rsidRDefault="00DC2F1C" w:rsidP="00DC2F1C">
      <w:pPr>
        <w:jc w:val="both"/>
        <w:rPr>
          <w:rFonts w:ascii="Tahoma" w:hAnsi="Tahoma" w:cs="Tahoma"/>
          <w:bCs/>
          <w:sz w:val="22"/>
          <w:szCs w:val="20"/>
        </w:rPr>
      </w:pPr>
    </w:p>
    <w:p w:rsidR="00DC2F1C" w:rsidRPr="00A93905" w:rsidRDefault="00DC2F1C" w:rsidP="00DC2F1C">
      <w:pPr>
        <w:jc w:val="both"/>
        <w:rPr>
          <w:rFonts w:ascii="Tahoma" w:hAnsi="Tahoma"/>
          <w:b/>
          <w:sz w:val="20"/>
          <w:szCs w:val="20"/>
        </w:rPr>
      </w:pPr>
      <w:r w:rsidRPr="00A93905">
        <w:rPr>
          <w:rFonts w:ascii="Tahoma" w:hAnsi="Tahoma"/>
          <w:b/>
          <w:sz w:val="20"/>
          <w:szCs w:val="20"/>
        </w:rPr>
        <w:t>Références juridiques spécifiques :</w:t>
      </w:r>
    </w:p>
    <w:p w:rsidR="00DC2F1C" w:rsidRPr="00A93905" w:rsidRDefault="00DC2F1C" w:rsidP="00DC2F1C">
      <w:pPr>
        <w:jc w:val="both"/>
        <w:rPr>
          <w:rFonts w:ascii="Tahoma" w:hAnsi="Tahoma"/>
          <w:sz w:val="20"/>
          <w:szCs w:val="20"/>
        </w:rPr>
      </w:pPr>
    </w:p>
    <w:p w:rsidR="00DC2F1C" w:rsidRPr="00A93905" w:rsidRDefault="00DC2F1C" w:rsidP="00DC2F1C">
      <w:pPr>
        <w:jc w:val="both"/>
        <w:rPr>
          <w:rFonts w:ascii="Tahoma" w:hAnsi="Tahoma"/>
          <w:sz w:val="20"/>
          <w:szCs w:val="20"/>
        </w:rPr>
      </w:pPr>
    </w:p>
    <w:p w:rsidR="00DC2F1C" w:rsidRPr="00A93905" w:rsidRDefault="00DC2F1C" w:rsidP="00DC2F1C">
      <w:pPr>
        <w:numPr>
          <w:ilvl w:val="0"/>
          <w:numId w:val="16"/>
        </w:numPr>
        <w:jc w:val="both"/>
        <w:rPr>
          <w:rFonts w:ascii="Tahoma" w:hAnsi="Tahoma"/>
          <w:sz w:val="20"/>
          <w:szCs w:val="20"/>
        </w:rPr>
      </w:pPr>
      <w:r w:rsidRPr="00A93905">
        <w:rPr>
          <w:rFonts w:ascii="Tahoma" w:hAnsi="Tahoma"/>
          <w:sz w:val="20"/>
          <w:szCs w:val="20"/>
        </w:rPr>
        <w:t>arrêté royal du 11 juillet 2002 portant octroi d'une subvention majorée de l'État aux centres publics d’action sociale pour des initiatives spécifiques d'insertion sociale dans l'économie sociale</w:t>
      </w:r>
      <w:r w:rsidRPr="00A93905">
        <w:rPr>
          <w:rFonts w:ascii="Arial" w:hAnsi="Arial" w:cs="Arial"/>
          <w:sz w:val="20"/>
          <w:szCs w:val="20"/>
        </w:rPr>
        <w:t xml:space="preserve"> </w:t>
      </w:r>
      <w:r w:rsidRPr="00A93905">
        <w:rPr>
          <w:rFonts w:ascii="Tahoma" w:hAnsi="Tahoma"/>
          <w:sz w:val="20"/>
          <w:szCs w:val="20"/>
        </w:rPr>
        <w:t>(pour les ayants droit à l'intégration sociale);</w:t>
      </w:r>
    </w:p>
    <w:p w:rsidR="00DC2F1C" w:rsidRPr="00A93905" w:rsidRDefault="00DC2F1C" w:rsidP="00DC2F1C">
      <w:pPr>
        <w:numPr>
          <w:ilvl w:val="0"/>
          <w:numId w:val="16"/>
        </w:numPr>
        <w:jc w:val="both"/>
        <w:rPr>
          <w:rFonts w:ascii="Tahoma" w:hAnsi="Tahoma"/>
          <w:sz w:val="20"/>
          <w:szCs w:val="20"/>
        </w:rPr>
      </w:pPr>
      <w:r w:rsidRPr="00A93905">
        <w:rPr>
          <w:rFonts w:ascii="Tahoma" w:hAnsi="Tahoma"/>
          <w:sz w:val="20"/>
          <w:szCs w:val="20"/>
        </w:rPr>
        <w:t>arrêté royal du 14 novembre 2002 portant octroi d'une subvention majorée de l'État aux centres publics d’action sociale pour des initiatives spécifiques d'insertion sociale dans l'économie sociale</w:t>
      </w:r>
      <w:r w:rsidRPr="00A93905">
        <w:rPr>
          <w:rFonts w:ascii="Arial" w:hAnsi="Arial" w:cs="Arial"/>
          <w:sz w:val="20"/>
          <w:szCs w:val="20"/>
        </w:rPr>
        <w:t xml:space="preserve"> </w:t>
      </w:r>
      <w:r w:rsidRPr="00A93905">
        <w:rPr>
          <w:rFonts w:ascii="Tahoma" w:hAnsi="Tahoma"/>
          <w:sz w:val="20"/>
          <w:szCs w:val="20"/>
        </w:rPr>
        <w:t>pour des ayants droit à une aide sociale financière;</w:t>
      </w:r>
    </w:p>
    <w:p w:rsidR="00DC2F1C" w:rsidRPr="00A93905" w:rsidRDefault="00DC2F1C" w:rsidP="00DC2F1C">
      <w:pPr>
        <w:numPr>
          <w:ilvl w:val="0"/>
          <w:numId w:val="16"/>
        </w:numPr>
        <w:jc w:val="both"/>
        <w:rPr>
          <w:rFonts w:ascii="Tahoma" w:hAnsi="Tahoma"/>
          <w:sz w:val="20"/>
          <w:szCs w:val="20"/>
        </w:rPr>
      </w:pPr>
      <w:r w:rsidRPr="00A93905">
        <w:rPr>
          <w:rFonts w:ascii="Tahoma" w:hAnsi="Tahoma"/>
          <w:sz w:val="20"/>
          <w:szCs w:val="20"/>
        </w:rPr>
        <w:t>arrêté ministériel du 10 octobre 2004 fixant la liste des initiatives d'économie sociale en vue de l'octroi d'une subvention majorée de l'État aux centres publics d’action sociale pour des initiatives spécifiques d'insertion sociale dans l'économie sociale.</w:t>
      </w:r>
    </w:p>
    <w:p w:rsidR="00DC2F1C" w:rsidRPr="00A93905" w:rsidRDefault="00DC2F1C" w:rsidP="00DC2F1C">
      <w:pPr>
        <w:jc w:val="both"/>
        <w:rPr>
          <w:rFonts w:ascii="Tahoma" w:hAnsi="Tahoma"/>
          <w:sz w:val="20"/>
          <w:szCs w:val="20"/>
        </w:rPr>
      </w:pPr>
    </w:p>
    <w:p w:rsidR="00DC2F1C" w:rsidRPr="00A93905" w:rsidRDefault="00DC2F1C" w:rsidP="00DC2F1C">
      <w:pPr>
        <w:jc w:val="both"/>
        <w:rPr>
          <w:rFonts w:ascii="Tahoma" w:hAnsi="Tahoma" w:cs="Tahoma"/>
          <w:b/>
          <w:sz w:val="20"/>
          <w:szCs w:val="20"/>
        </w:rPr>
      </w:pPr>
      <w:r w:rsidRPr="00A93905">
        <w:rPr>
          <w:rFonts w:ascii="Tahoma" w:hAnsi="Tahoma" w:cs="Tahoma"/>
          <w:b/>
          <w:sz w:val="20"/>
          <w:szCs w:val="20"/>
        </w:rPr>
        <w:t>Circulaire applicable :</w:t>
      </w:r>
    </w:p>
    <w:p w:rsidR="00DC2F1C" w:rsidRPr="00A93905" w:rsidRDefault="00DC2F1C" w:rsidP="00DC2F1C">
      <w:pPr>
        <w:jc w:val="both"/>
        <w:rPr>
          <w:rFonts w:ascii="Tahoma" w:hAnsi="Tahoma" w:cs="Tahoma"/>
          <w:sz w:val="20"/>
          <w:szCs w:val="20"/>
        </w:rPr>
      </w:pPr>
    </w:p>
    <w:p w:rsidR="00DC2F1C" w:rsidRPr="00A93905" w:rsidRDefault="00DC2F1C" w:rsidP="00DC2F1C">
      <w:pPr>
        <w:numPr>
          <w:ilvl w:val="0"/>
          <w:numId w:val="16"/>
        </w:numPr>
        <w:jc w:val="both"/>
        <w:rPr>
          <w:rFonts w:ascii="Tahoma" w:hAnsi="Tahoma"/>
          <w:sz w:val="20"/>
          <w:szCs w:val="20"/>
        </w:rPr>
      </w:pPr>
      <w:r w:rsidRPr="00A93905">
        <w:rPr>
          <w:rFonts w:ascii="Tahoma" w:hAnsi="Tahoma"/>
          <w:sz w:val="20"/>
          <w:szCs w:val="20"/>
        </w:rPr>
        <w:t xml:space="preserve">circulaire du 20 décembre 2005 : subvention majorée de l'Etat en faveur des centres publics d'action sociale pour l'engagement d'ayants droit à un revenu d'intégration ou à une aide sociale </w:t>
      </w:r>
      <w:proofErr w:type="spellStart"/>
      <w:r w:rsidRPr="00A93905">
        <w:rPr>
          <w:rFonts w:ascii="Tahoma" w:hAnsi="Tahoma"/>
          <w:sz w:val="20"/>
          <w:szCs w:val="20"/>
        </w:rPr>
        <w:t>financiere</w:t>
      </w:r>
      <w:proofErr w:type="spellEnd"/>
      <w:r w:rsidRPr="00A93905">
        <w:rPr>
          <w:rFonts w:ascii="Tahoma" w:hAnsi="Tahoma"/>
          <w:sz w:val="20"/>
          <w:szCs w:val="20"/>
        </w:rPr>
        <w:t xml:space="preserve"> en application de l'article 60, § 7 de la loi du 8 juillet 1976 organique des centres publics d'action sociale, mis </w:t>
      </w:r>
      <w:proofErr w:type="spellStart"/>
      <w:r w:rsidRPr="00A93905">
        <w:rPr>
          <w:rFonts w:ascii="Tahoma" w:hAnsi="Tahoma"/>
          <w:sz w:val="20"/>
          <w:szCs w:val="20"/>
        </w:rPr>
        <w:t>a</w:t>
      </w:r>
      <w:proofErr w:type="spellEnd"/>
      <w:r w:rsidRPr="00A93905">
        <w:rPr>
          <w:rFonts w:ascii="Tahoma" w:hAnsi="Tahoma"/>
          <w:sz w:val="20"/>
          <w:szCs w:val="20"/>
        </w:rPr>
        <w:t xml:space="preserve"> la disposition d'initiatives d'économie sociale (références : ESE/9/23)  + manuel de procédure pour les CPAS</w:t>
      </w:r>
    </w:p>
    <w:p w:rsidR="00DC2F1C" w:rsidRPr="00A93905" w:rsidRDefault="00DC2F1C" w:rsidP="00DC2F1C">
      <w:pPr>
        <w:jc w:val="both"/>
        <w:rPr>
          <w:rFonts w:ascii="Tahoma" w:hAnsi="Tahoma"/>
          <w:sz w:val="20"/>
          <w:szCs w:val="20"/>
        </w:rPr>
      </w:pPr>
    </w:p>
    <w:p w:rsidR="00DC2F1C" w:rsidRPr="00A93905" w:rsidRDefault="00DC2F1C" w:rsidP="00DC2F1C">
      <w:pPr>
        <w:jc w:val="center"/>
        <w:rPr>
          <w:rFonts w:ascii="Tahoma" w:hAnsi="Tahoma"/>
          <w:sz w:val="20"/>
          <w:szCs w:val="20"/>
        </w:rPr>
      </w:pPr>
      <w:r w:rsidRPr="00A93905">
        <w:rPr>
          <w:rFonts w:ascii="Tahoma" w:hAnsi="Tahoma"/>
          <w:noProof/>
          <w:sz w:val="20"/>
          <w:szCs w:val="20"/>
          <w:lang w:eastAsia="fr-BE"/>
        </w:rPr>
        <mc:AlternateContent>
          <mc:Choice Requires="wps">
            <w:drawing>
              <wp:anchor distT="0" distB="0" distL="114300" distR="114300" simplePos="0" relativeHeight="251668480" behindDoc="0" locked="0" layoutInCell="1" allowOverlap="1" wp14:anchorId="0A308682" wp14:editId="02A4D404">
                <wp:simplePos x="0" y="0"/>
                <wp:positionH relativeFrom="page">
                  <wp:posOffset>3240405</wp:posOffset>
                </wp:positionH>
                <wp:positionV relativeFrom="page">
                  <wp:posOffset>9792970</wp:posOffset>
                </wp:positionV>
                <wp:extent cx="3599815" cy="360045"/>
                <wp:effectExtent l="1905" t="1270" r="0" b="635"/>
                <wp:wrapNone/>
                <wp:docPr id="76" name="Zone de texte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815" cy="360045"/>
                        </a:xfrm>
                        <a:prstGeom prst="rect">
                          <a:avLst/>
                        </a:prstGeom>
                        <a:gradFill rotWithShape="0">
                          <a:gsLst>
                            <a:gs pos="0">
                              <a:srgbClr val="FFFFFF"/>
                            </a:gs>
                            <a:gs pos="100000">
                              <a:srgbClr val="C0C0C0"/>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2FCF" w:rsidRDefault="00602FCF" w:rsidP="00DC2F1C">
                            <w:pPr>
                              <w:jc w:val="right"/>
                              <w:rPr>
                                <w:rFonts w:cs="Tahoma"/>
                                <w:b/>
                                <w:bCs/>
                                <w:color w:val="FFFFFF"/>
                                <w:sz w:val="18"/>
                              </w:rPr>
                            </w:pPr>
                            <w:r>
                              <w:rPr>
                                <w:rFonts w:cs="Tahoma"/>
                                <w:b/>
                                <w:bCs/>
                                <w:color w:val="FFFFFF"/>
                                <w:sz w:val="18"/>
                              </w:rPr>
                              <w:t>article 60, § 7 - économie sociale</w:t>
                            </w:r>
                          </w:p>
                          <w:p w:rsidR="00602FCF" w:rsidRDefault="00602FCF" w:rsidP="00DC2F1C">
                            <w:pPr>
                              <w:jc w:val="right"/>
                              <w:rPr>
                                <w:rFonts w:cs="Tahoma"/>
                                <w:b/>
                                <w:bCs/>
                                <w:color w:val="FFFFFF"/>
                                <w:sz w:val="18"/>
                              </w:rPr>
                            </w:pPr>
                            <w:r>
                              <w:rPr>
                                <w:rFonts w:cs="Tahoma"/>
                                <w:b/>
                                <w:bCs/>
                                <w:color w:val="FFFFFF"/>
                                <w:sz w:val="18"/>
                              </w:rPr>
                              <w:t>4/4</w:t>
                            </w:r>
                          </w:p>
                        </w:txbxContent>
                      </wps:txbx>
                      <wps:bodyPr rot="0" vert="horz" wrap="square" lIns="72000" tIns="36000" rIns="72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76" o:spid="_x0000_s1037" type="#_x0000_t202" style="position:absolute;left:0;text-align:left;margin-left:255.15pt;margin-top:771.1pt;width:283.45pt;height:28.3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" stroked="f">
                <v:fill color2="silver" angle="90" focus="100%" type="gradient"/>
                <v:textbox inset="2mm,1mm,2mm,1mm">
                  <w:txbxContent>
                    <w:p w:rsidR="00602FCF" w:rsidRDefault="00602FCF" w:rsidP="00DC2F1C">
                      <w:pPr>
                        <w:jc w:val="right"/>
                        <w:rPr>
                          <w:rFonts w:cs="Tahoma"/>
                          <w:b/>
                          <w:bCs/>
                          <w:color w:val="FFFFFF"/>
                          <w:sz w:val="18"/>
                        </w:rPr>
                      </w:pPr>
                      <w:r>
                        <w:rPr>
                          <w:rFonts w:cs="Tahoma"/>
                          <w:b/>
                          <w:bCs/>
                          <w:color w:val="FFFFFF"/>
                          <w:sz w:val="18"/>
                        </w:rPr>
                        <w:t>article 60, § 7 - économie sociale</w:t>
                      </w:r>
                    </w:p>
                    <w:p w:rsidR="00602FCF" w:rsidRDefault="00602FCF" w:rsidP="00DC2F1C">
                      <w:pPr>
                        <w:jc w:val="right"/>
                        <w:rPr>
                          <w:rFonts w:cs="Tahoma"/>
                          <w:b/>
                          <w:bCs/>
                          <w:color w:val="FFFFFF"/>
                          <w:sz w:val="18"/>
                        </w:rPr>
                      </w:pPr>
                      <w:r>
                        <w:rPr>
                          <w:rFonts w:cs="Tahoma"/>
                          <w:b/>
                          <w:bCs/>
                          <w:color w:val="FFFFFF"/>
                          <w:sz w:val="18"/>
                        </w:rPr>
                        <w:t>4/4</w:t>
                      </w:r>
                    </w:p>
                  </w:txbxContent>
                </v:textbox>
                <w10:wrap anchorx="page" anchory="page"/>
              </v:shape>
            </w:pict>
          </mc:Fallback>
        </mc:AlternateContent>
      </w:r>
    </w:p>
    <w:tbl>
      <w:tblPr>
        <w:tblW w:w="0" w:type="auto"/>
        <w:shd w:val="clear" w:color="auto" w:fill="D9D9D9"/>
        <w:tblLook w:val="0000" w:firstRow="0" w:lastRow="0" w:firstColumn="0" w:lastColumn="0" w:noHBand="0" w:noVBand="0"/>
      </w:tblPr>
      <w:tblGrid>
        <w:gridCol w:w="9818"/>
      </w:tblGrid>
      <w:tr w:rsidR="00A93905" w:rsidRPr="00A93905" w:rsidTr="00A77E6B">
        <w:trPr>
          <w:trHeight w:hRule="exact" w:val="680"/>
        </w:trPr>
        <w:tc>
          <w:tcPr>
            <w:tcW w:w="9820" w:type="dxa"/>
            <w:shd w:val="clear" w:color="auto" w:fill="D9D9D9"/>
            <w:vAlign w:val="center"/>
          </w:tcPr>
          <w:p w:rsidR="00DC2F1C" w:rsidRPr="00A93905" w:rsidRDefault="00DC2F1C" w:rsidP="00DC2F1C">
            <w:pPr>
              <w:jc w:val="center"/>
              <w:rPr>
                <w:rFonts w:ascii="Tahoma" w:hAnsi="Tahoma" w:cs="Tahoma"/>
                <w:b/>
                <w:bCs/>
                <w:szCs w:val="20"/>
              </w:rPr>
            </w:pPr>
            <w:r w:rsidRPr="00A93905">
              <w:rPr>
                <w:rFonts w:ascii="Tahoma" w:hAnsi="Tahoma" w:cs="Tahoma"/>
                <w:b/>
                <w:bCs/>
                <w:szCs w:val="20"/>
              </w:rPr>
              <w:t>Mise à l'emploi en application de l'article 61 de la loi du 8 juillet 1976 organique des centres publics d’action sociale</w:t>
            </w:r>
          </w:p>
        </w:tc>
      </w:tr>
    </w:tbl>
    <w:p w:rsidR="00DC2F1C" w:rsidRPr="00A93905" w:rsidRDefault="00DC2F1C" w:rsidP="00DC2F1C">
      <w:pPr>
        <w:jc w:val="both"/>
        <w:rPr>
          <w:rFonts w:ascii="Tahoma" w:hAnsi="Tahoma"/>
          <w:b/>
          <w:sz w:val="22"/>
          <w:szCs w:val="20"/>
        </w:rPr>
      </w:pP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b/>
          <w:sz w:val="22"/>
          <w:szCs w:val="20"/>
        </w:rPr>
      </w:pPr>
      <w:r w:rsidRPr="00A93905">
        <w:rPr>
          <w:rFonts w:ascii="Tahoma" w:hAnsi="Tahoma"/>
          <w:b/>
          <w:sz w:val="22"/>
          <w:szCs w:val="20"/>
        </w:rPr>
        <w:t>Qu’est-ce ?</w:t>
      </w: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r w:rsidRPr="00A93905">
        <w:rPr>
          <w:rFonts w:ascii="Tahoma" w:hAnsi="Tahoma"/>
          <w:sz w:val="22"/>
          <w:szCs w:val="20"/>
        </w:rPr>
        <w:t>L'article 61 offre à un CPAS la possibilité de conclure une convention avec une institution publique ou privée afin de réaliser les tâches et objectifs qui lui sont assignés. Compte tenu de la préoccupation d'encourager également la mise à l'emploi dans des entreprises privées, il a été décidé d'octroyer un subside aux CPAS pour chaque ayant droit à l'intégration sociale ou à une aide sociale financière mis à l'emploi dans le secteur privé au moyen de cette convention. Cette subvention doit être totalement affectée à l'encadrement et/ou à l'accompagnement de la personne mise à l'emploi.</w:t>
      </w: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r w:rsidRPr="00A93905">
        <w:rPr>
          <w:rFonts w:ascii="Tahoma" w:hAnsi="Tahoma"/>
          <w:sz w:val="22"/>
          <w:szCs w:val="20"/>
        </w:rPr>
        <w:t xml:space="preserve">L'article 61 est basé sur </w:t>
      </w:r>
      <w:r w:rsidRPr="00A93905">
        <w:rPr>
          <w:rFonts w:ascii="Tahoma" w:hAnsi="Tahoma"/>
          <w:sz w:val="22"/>
          <w:szCs w:val="20"/>
          <w:u w:val="single"/>
        </w:rPr>
        <w:t>deux notions</w:t>
      </w:r>
      <w:r w:rsidRPr="00A93905">
        <w:rPr>
          <w:rFonts w:ascii="Tahoma" w:hAnsi="Tahoma"/>
          <w:sz w:val="22"/>
          <w:szCs w:val="20"/>
        </w:rPr>
        <w:t xml:space="preserve"> :</w:t>
      </w:r>
    </w:p>
    <w:p w:rsidR="00DC2F1C" w:rsidRPr="00A93905" w:rsidRDefault="00DC2F1C" w:rsidP="00DC2F1C">
      <w:pPr>
        <w:jc w:val="both"/>
        <w:rPr>
          <w:rFonts w:ascii="Tahoma" w:hAnsi="Tahoma"/>
          <w:sz w:val="22"/>
          <w:szCs w:val="20"/>
        </w:rPr>
      </w:pPr>
    </w:p>
    <w:p w:rsidR="00DC2F1C" w:rsidRPr="00A93905" w:rsidRDefault="00DC2F1C" w:rsidP="00DC2F1C">
      <w:pPr>
        <w:numPr>
          <w:ilvl w:val="0"/>
          <w:numId w:val="15"/>
        </w:numPr>
        <w:jc w:val="both"/>
        <w:rPr>
          <w:rFonts w:ascii="Tahoma" w:hAnsi="Tahoma"/>
          <w:b/>
          <w:sz w:val="22"/>
          <w:szCs w:val="20"/>
        </w:rPr>
      </w:pPr>
      <w:r w:rsidRPr="00A93905">
        <w:rPr>
          <w:rFonts w:ascii="Tahoma" w:hAnsi="Tahoma"/>
          <w:sz w:val="22"/>
          <w:szCs w:val="20"/>
        </w:rPr>
        <w:t>l'élément de coopération : le fait que le CPAS peut coopérer avec un partenaire afin de remplir une mission déterminée. Cette coopération doit toujours être consignée dans une convention. Il s'agit là de l'objectif principal et fondamental de l'article 61.</w:t>
      </w:r>
    </w:p>
    <w:p w:rsidR="00DC2F1C" w:rsidRPr="00A93905" w:rsidRDefault="00DC2F1C" w:rsidP="00DC2F1C">
      <w:pPr>
        <w:jc w:val="both"/>
        <w:rPr>
          <w:rFonts w:ascii="Tahoma" w:hAnsi="Tahoma"/>
          <w:b/>
          <w:sz w:val="22"/>
          <w:szCs w:val="20"/>
        </w:rPr>
      </w:pPr>
    </w:p>
    <w:p w:rsidR="00DC2F1C" w:rsidRPr="00A93905" w:rsidRDefault="00DC2F1C" w:rsidP="00DC2F1C">
      <w:pPr>
        <w:numPr>
          <w:ilvl w:val="0"/>
          <w:numId w:val="15"/>
        </w:numPr>
        <w:jc w:val="both"/>
        <w:rPr>
          <w:rFonts w:ascii="Tahoma" w:hAnsi="Tahoma"/>
          <w:sz w:val="22"/>
          <w:szCs w:val="20"/>
        </w:rPr>
      </w:pPr>
      <w:r w:rsidRPr="00A93905">
        <w:rPr>
          <w:rFonts w:ascii="Tahoma" w:hAnsi="Tahoma"/>
          <w:sz w:val="22"/>
          <w:szCs w:val="20"/>
        </w:rPr>
        <w:t>l'élément subvention: cet élément ne se retrouve pas dans l'article 61 de la loi organique elle-même, mais dans la loi du 26 mai 2002 concernant le droit à l'intégration sociale et dans la loi du 2 avril 1965. La subvention est octroyée uniquement dans le cadre de conventions de coopération par lesquels le CPAS met un ayant droit à l'intégration sociale ou à une aide sociale financière à l'emploi auprès d'une entreprise privée. Il peut s'agir d'une mise à disposition (le CPAS est et reste l'employeur juridique et confie le travailleur à l'entreprise privée) ou l'entreprise privée peut devenir elle-même l'employeur de l'ayant droit. La subvention est essentiellement destinée à offrir au travailleur une formation et un encadrement sur le lieu de travail. Tant le CPAS que l'entreprise privée peuvent s'en charger. Le CPAS conclut une convention avec l'entreprise privée qui comporte divers arrangements et  qui précise le contenu de l'encadrement et de la formation et la partie que s'en chargera. Ces accords et leurs modalités déterminent qui recevra finalement la subvention. Cette subvention est appelée “prime de tutorat”.</w:t>
      </w: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b/>
          <w:sz w:val="22"/>
          <w:szCs w:val="20"/>
        </w:rPr>
      </w:pPr>
      <w:r w:rsidRPr="00A93905">
        <w:rPr>
          <w:rFonts w:ascii="Tahoma" w:hAnsi="Tahoma"/>
          <w:b/>
          <w:sz w:val="22"/>
          <w:szCs w:val="20"/>
        </w:rPr>
        <w:t>Quels travailleurs ?</w:t>
      </w: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r w:rsidRPr="00A93905">
        <w:rPr>
          <w:rFonts w:ascii="Tahoma" w:hAnsi="Tahoma"/>
          <w:sz w:val="22"/>
          <w:szCs w:val="20"/>
        </w:rPr>
        <w:t xml:space="preserve">Les personnes suivantes peuvent être mises à l'emploi par le CPAS auprès d'une entreprise privée tout en donnant droit à une </w:t>
      </w:r>
      <w:r w:rsidRPr="00A93905">
        <w:rPr>
          <w:rFonts w:ascii="Tahoma" w:hAnsi="Tahoma"/>
          <w:sz w:val="22"/>
          <w:szCs w:val="20"/>
          <w:u w:val="single"/>
        </w:rPr>
        <w:t>subvention</w:t>
      </w:r>
      <w:r w:rsidRPr="00A93905">
        <w:rPr>
          <w:rFonts w:ascii="Tahoma" w:hAnsi="Tahoma"/>
          <w:sz w:val="22"/>
          <w:szCs w:val="20"/>
        </w:rPr>
        <w:t xml:space="preserve"> si elles font l'objet d'un encadrement et/ou d'une formation :</w:t>
      </w:r>
    </w:p>
    <w:p w:rsidR="00DC2F1C" w:rsidRPr="00A93905" w:rsidRDefault="00DC2F1C" w:rsidP="00DC2F1C">
      <w:pPr>
        <w:numPr>
          <w:ilvl w:val="0"/>
          <w:numId w:val="9"/>
        </w:numPr>
        <w:jc w:val="both"/>
        <w:rPr>
          <w:rFonts w:ascii="Tahoma" w:hAnsi="Tahoma"/>
          <w:sz w:val="22"/>
          <w:szCs w:val="20"/>
        </w:rPr>
      </w:pPr>
      <w:r w:rsidRPr="00A93905">
        <w:rPr>
          <w:rFonts w:ascii="Tahoma" w:hAnsi="Tahoma"/>
          <w:sz w:val="22"/>
          <w:szCs w:val="20"/>
        </w:rPr>
        <w:t>les ayants droit à l'intégration sociale;</w:t>
      </w:r>
    </w:p>
    <w:p w:rsidR="00DC2F1C" w:rsidRPr="00A93905" w:rsidRDefault="00DC2F1C" w:rsidP="00DC2F1C">
      <w:pPr>
        <w:numPr>
          <w:ilvl w:val="0"/>
          <w:numId w:val="14"/>
        </w:numPr>
        <w:jc w:val="both"/>
        <w:rPr>
          <w:rFonts w:ascii="Tahoma" w:hAnsi="Tahoma"/>
          <w:sz w:val="22"/>
          <w:szCs w:val="20"/>
        </w:rPr>
      </w:pPr>
      <w:r w:rsidRPr="00A93905">
        <w:rPr>
          <w:rFonts w:ascii="Tahoma" w:hAnsi="Tahoma"/>
          <w:sz w:val="22"/>
          <w:szCs w:val="20"/>
        </w:rPr>
        <w:t>les ayants droit à une aide sociale financière, lorsqu'il s'agit des étrangers inscrits au registre des étrangers qui, en raison de leur nationalité, ne peuvent prétendre au droit à l’intégration sociale.</w:t>
      </w: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r w:rsidRPr="00A93905">
        <w:rPr>
          <w:rFonts w:ascii="Tahoma" w:hAnsi="Tahoma"/>
          <w:sz w:val="22"/>
          <w:szCs w:val="20"/>
        </w:rPr>
        <w:t>Les ayants droit à une aide sociale financière avec la qualité de réfugiés politiques, inscrits dans le registre d’attente, n’ouvrent pas le droit à une prime de tutorat.</w:t>
      </w:r>
    </w:p>
    <w:p w:rsidR="00DC2F1C" w:rsidRPr="00A93905" w:rsidRDefault="00DC2F1C" w:rsidP="00DC2F1C">
      <w:pPr>
        <w:jc w:val="both"/>
        <w:rPr>
          <w:rFonts w:ascii="Tahoma" w:hAnsi="Tahoma"/>
          <w:b/>
          <w:sz w:val="22"/>
          <w:szCs w:val="20"/>
          <w:u w:val="words"/>
        </w:rPr>
      </w:pPr>
      <w:r w:rsidRPr="00A93905">
        <w:rPr>
          <w:rFonts w:ascii="Tahoma" w:hAnsi="Tahoma"/>
          <w:b/>
          <w:noProof/>
          <w:sz w:val="20"/>
          <w:szCs w:val="20"/>
          <w:lang w:eastAsia="fr-BE"/>
        </w:rPr>
        <mc:AlternateContent>
          <mc:Choice Requires="wps">
            <w:drawing>
              <wp:anchor distT="0" distB="0" distL="114300" distR="114300" simplePos="0" relativeHeight="251669504" behindDoc="0" locked="0" layoutInCell="1" allowOverlap="1" wp14:anchorId="671CC09D" wp14:editId="55162A3D">
                <wp:simplePos x="0" y="0"/>
                <wp:positionH relativeFrom="page">
                  <wp:posOffset>3240405</wp:posOffset>
                </wp:positionH>
                <wp:positionV relativeFrom="page">
                  <wp:posOffset>9792970</wp:posOffset>
                </wp:positionV>
                <wp:extent cx="3599815" cy="360045"/>
                <wp:effectExtent l="1905" t="1270" r="0" b="635"/>
                <wp:wrapNone/>
                <wp:docPr id="75" name="Zone de texte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815" cy="360045"/>
                        </a:xfrm>
                        <a:prstGeom prst="rect">
                          <a:avLst/>
                        </a:prstGeom>
                        <a:gradFill rotWithShape="0">
                          <a:gsLst>
                            <a:gs pos="0">
                              <a:srgbClr val="FFFFFF"/>
                            </a:gs>
                            <a:gs pos="100000">
                              <a:srgbClr val="C0C0C0"/>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2FCF" w:rsidRDefault="00602FCF" w:rsidP="00DC2F1C">
                            <w:pPr>
                              <w:jc w:val="right"/>
                              <w:rPr>
                                <w:rFonts w:cs="Tahoma"/>
                                <w:b/>
                                <w:bCs/>
                                <w:color w:val="FFFFFF"/>
                                <w:sz w:val="18"/>
                              </w:rPr>
                            </w:pPr>
                            <w:r>
                              <w:rPr>
                                <w:rFonts w:cs="Tahoma"/>
                                <w:b/>
                                <w:bCs/>
                                <w:color w:val="FFFFFF"/>
                                <w:sz w:val="18"/>
                              </w:rPr>
                              <w:t>article 61</w:t>
                            </w:r>
                          </w:p>
                          <w:p w:rsidR="00602FCF" w:rsidRDefault="00602FCF" w:rsidP="00DC2F1C">
                            <w:pPr>
                              <w:jc w:val="right"/>
                              <w:rPr>
                                <w:rFonts w:cs="Tahoma"/>
                                <w:b/>
                                <w:bCs/>
                                <w:color w:val="FFFFFF"/>
                                <w:sz w:val="18"/>
                              </w:rPr>
                            </w:pPr>
                            <w:r>
                              <w:rPr>
                                <w:rFonts w:cs="Tahoma"/>
                                <w:b/>
                                <w:bCs/>
                                <w:color w:val="FFFFFF"/>
                                <w:sz w:val="18"/>
                              </w:rPr>
                              <w:t>1/3</w:t>
                            </w:r>
                          </w:p>
                        </w:txbxContent>
                      </wps:txbx>
                      <wps:bodyPr rot="0" vert="horz" wrap="square" lIns="72000" tIns="36000" rIns="72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75" o:spid="_x0000_s1038" type="#_x0000_t202" style="position:absolute;left:0;text-align:left;margin-left:255.15pt;margin-top:771.1pt;width:283.45pt;height:28.3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" stroked="f">
                <v:fill color2="silver" angle="90" focus="100%" type="gradient"/>
                <v:textbox inset="2mm,1mm,2mm,1mm">
                  <w:txbxContent>
                    <w:p w:rsidR="00602FCF" w:rsidRDefault="00602FCF" w:rsidP="00DC2F1C">
                      <w:pPr>
                        <w:jc w:val="right"/>
                        <w:rPr>
                          <w:rFonts w:cs="Tahoma"/>
                          <w:b/>
                          <w:bCs/>
                          <w:color w:val="FFFFFF"/>
                          <w:sz w:val="18"/>
                        </w:rPr>
                      </w:pPr>
                      <w:r>
                        <w:rPr>
                          <w:rFonts w:cs="Tahoma"/>
                          <w:b/>
                          <w:bCs/>
                          <w:color w:val="FFFFFF"/>
                          <w:sz w:val="18"/>
                        </w:rPr>
                        <w:t>article 61</w:t>
                      </w:r>
                    </w:p>
                    <w:p w:rsidR="00602FCF" w:rsidRDefault="00602FCF" w:rsidP="00DC2F1C">
                      <w:pPr>
                        <w:jc w:val="right"/>
                        <w:rPr>
                          <w:rFonts w:cs="Tahoma"/>
                          <w:b/>
                          <w:bCs/>
                          <w:color w:val="FFFFFF"/>
                          <w:sz w:val="18"/>
                        </w:rPr>
                      </w:pPr>
                      <w:r>
                        <w:rPr>
                          <w:rFonts w:cs="Tahoma"/>
                          <w:b/>
                          <w:bCs/>
                          <w:color w:val="FFFFFF"/>
                          <w:sz w:val="18"/>
                        </w:rPr>
                        <w:t>1/3</w:t>
                      </w:r>
                    </w:p>
                  </w:txbxContent>
                </v:textbox>
                <w10:wrap anchorx="page" anchory="page"/>
              </v:shape>
            </w:pict>
          </mc:Fallback>
        </mc:AlternateContent>
      </w:r>
      <w:r w:rsidRPr="00A93905">
        <w:rPr>
          <w:rFonts w:ascii="Tahoma" w:hAnsi="Tahoma"/>
          <w:b/>
          <w:sz w:val="22"/>
          <w:szCs w:val="20"/>
        </w:rPr>
        <w:br w:type="page"/>
      </w:r>
      <w:r w:rsidRPr="00A93905">
        <w:rPr>
          <w:rFonts w:ascii="Tahoma" w:hAnsi="Tahoma"/>
          <w:b/>
          <w:sz w:val="22"/>
          <w:szCs w:val="20"/>
        </w:rPr>
        <w:lastRenderedPageBreak/>
        <w:t>Quels employeurs ?</w:t>
      </w: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r w:rsidRPr="00A93905">
        <w:rPr>
          <w:rFonts w:ascii="Tahoma" w:hAnsi="Tahoma"/>
          <w:sz w:val="22"/>
          <w:szCs w:val="20"/>
        </w:rPr>
        <w:t>Seule une mise à l'emploi auprès d'une entreprise privée donne droit à la prime de tutorat. Il faut entendre par entreprise privée toute personne physique ou morale de droit privé qui exerce une activité dans un but lucratif. L'entreprise privée peut être l'employeur proprement dit ou l'utilisateur lorsqu'il s'agit d'une mise à l'emploi en application de l'article 60, § 7.</w:t>
      </w: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b/>
          <w:sz w:val="22"/>
          <w:szCs w:val="20"/>
        </w:rPr>
      </w:pPr>
      <w:r w:rsidRPr="00A93905">
        <w:rPr>
          <w:rFonts w:ascii="Tahoma" w:hAnsi="Tahoma"/>
          <w:b/>
          <w:sz w:val="22"/>
          <w:szCs w:val="20"/>
        </w:rPr>
        <w:t>Quel est le montant de la  subvention ?</w:t>
      </w:r>
    </w:p>
    <w:p w:rsidR="00DC2F1C" w:rsidRPr="00A93905" w:rsidRDefault="00DC2F1C" w:rsidP="00DC2F1C">
      <w:pPr>
        <w:jc w:val="both"/>
        <w:rPr>
          <w:rFonts w:ascii="Tahoma" w:hAnsi="Tahoma"/>
          <w:sz w:val="22"/>
          <w:szCs w:val="20"/>
        </w:rPr>
      </w:pPr>
    </w:p>
    <w:p w:rsidR="00DC2F1C" w:rsidRPr="00A93905" w:rsidRDefault="00DC2F1C" w:rsidP="00DC2F1C">
      <w:pPr>
        <w:spacing w:after="120"/>
        <w:jc w:val="both"/>
        <w:rPr>
          <w:rFonts w:ascii="Tahoma" w:hAnsi="Tahoma"/>
          <w:sz w:val="22"/>
          <w:szCs w:val="20"/>
        </w:rPr>
      </w:pPr>
      <w:r w:rsidRPr="00A93905">
        <w:rPr>
          <w:rFonts w:ascii="Tahoma" w:hAnsi="Tahoma"/>
          <w:sz w:val="22"/>
          <w:szCs w:val="20"/>
        </w:rPr>
        <w:t xml:space="preserve">La subvention s'élève au maximum à € 250/mois civil pour une mise à l'emploi à temps plein, réduite proportionnellement lorsqu'il s'agit d'une mise à l'emploi à temps partiel (un régime de travail 4/5 donne ainsi droit à une prime de tutorat de maximum € 250 x 4/5 par mois civil).  </w:t>
      </w:r>
    </w:p>
    <w:p w:rsidR="00DC2F1C" w:rsidRPr="00A93905" w:rsidRDefault="00DC2F1C" w:rsidP="00DC2F1C">
      <w:pPr>
        <w:spacing w:after="120"/>
        <w:jc w:val="both"/>
        <w:rPr>
          <w:rFonts w:ascii="Tahoma" w:hAnsi="Tahoma"/>
          <w:sz w:val="22"/>
          <w:szCs w:val="20"/>
        </w:rPr>
      </w:pPr>
      <w:r w:rsidRPr="00A93905">
        <w:rPr>
          <w:rFonts w:ascii="Tahoma" w:hAnsi="Tahoma"/>
          <w:sz w:val="22"/>
          <w:szCs w:val="20"/>
        </w:rPr>
        <w:t xml:space="preserve">La subvention est toutefois directement liée aux frais d'accompagnement, d'encadrement et de formation du travailleur. S'il n'y a pas eu de frais au cours d'un mois déterminé, il n'existe en principe également pas de droit à la prime. La prime est donc essentiellement une indemnité de frais réels. Ces frais doivent dès lors être prouvés au moyen de pièces justificatives. Le CPAS conserve ces pièces dans un dossier.   </w:t>
      </w:r>
    </w:p>
    <w:p w:rsidR="00DC2F1C" w:rsidRPr="00A93905" w:rsidRDefault="00DC2F1C" w:rsidP="00DC2F1C">
      <w:pPr>
        <w:spacing w:after="120"/>
        <w:jc w:val="both"/>
        <w:rPr>
          <w:rFonts w:ascii="Tahoma" w:hAnsi="Tahoma"/>
          <w:sz w:val="22"/>
          <w:szCs w:val="20"/>
        </w:rPr>
      </w:pPr>
      <w:r w:rsidRPr="00A93905">
        <w:rPr>
          <w:rFonts w:ascii="Tahoma" w:hAnsi="Tahoma"/>
          <w:sz w:val="22"/>
          <w:szCs w:val="20"/>
        </w:rPr>
        <w:t xml:space="preserve">Dans le cas exceptionnel où les frais de formation dépassent le montant maximum de € 250, ils peuvent être répartis sur plusieurs mois. Ainsi, une prime peut néanmoins être obtenue dans ce cas particulier pour un mois civil au cours duquel les frais d'encadrement ou de formation étaient inexistants ou insuffisants. </w:t>
      </w: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b/>
          <w:sz w:val="22"/>
          <w:szCs w:val="20"/>
        </w:rPr>
      </w:pPr>
      <w:r w:rsidRPr="00A93905">
        <w:rPr>
          <w:rFonts w:ascii="Tahoma" w:hAnsi="Tahoma"/>
          <w:b/>
          <w:sz w:val="22"/>
          <w:szCs w:val="20"/>
        </w:rPr>
        <w:t>Quelle est la durée de la subvention ?</w:t>
      </w: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r w:rsidRPr="00A93905">
        <w:rPr>
          <w:rFonts w:ascii="Tahoma" w:hAnsi="Tahoma"/>
          <w:sz w:val="22"/>
          <w:szCs w:val="20"/>
        </w:rPr>
        <w:t xml:space="preserve">La prime peut être octroyée pour une durée maximum de 12 mois civils, répartis sur une période totale de mise à l'emploi de 24 mois civils au maximum. Lorsque l'ayant droit fait l'objet de plusieurs mises à l'emploi auprès de différentes entreprises privées, ces 12 mois peuvent également être répartis sur une période de 24 mois.  </w:t>
      </w: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b/>
          <w:sz w:val="22"/>
          <w:szCs w:val="20"/>
        </w:rPr>
      </w:pPr>
    </w:p>
    <w:p w:rsidR="00DC2F1C" w:rsidRPr="00A93905" w:rsidRDefault="00DC2F1C" w:rsidP="00DC2F1C">
      <w:pPr>
        <w:jc w:val="both"/>
        <w:rPr>
          <w:rFonts w:ascii="Tahoma" w:hAnsi="Tahoma"/>
          <w:b/>
          <w:sz w:val="22"/>
          <w:szCs w:val="20"/>
        </w:rPr>
      </w:pPr>
      <w:r w:rsidRPr="00A93905">
        <w:rPr>
          <w:rFonts w:ascii="Tahoma" w:hAnsi="Tahoma"/>
          <w:b/>
          <w:sz w:val="22"/>
          <w:szCs w:val="20"/>
        </w:rPr>
        <w:t>Qui paie la subvention ?</w:t>
      </w:r>
    </w:p>
    <w:p w:rsidR="00DC2F1C" w:rsidRPr="00A93905" w:rsidRDefault="00DC2F1C" w:rsidP="00DC2F1C">
      <w:pPr>
        <w:jc w:val="both"/>
        <w:rPr>
          <w:rFonts w:ascii="Tahoma" w:hAnsi="Tahoma"/>
          <w:b/>
          <w:sz w:val="22"/>
          <w:szCs w:val="20"/>
        </w:rPr>
      </w:pPr>
    </w:p>
    <w:p w:rsidR="00DC2F1C" w:rsidRPr="00A93905" w:rsidRDefault="00DC2F1C" w:rsidP="00DC2F1C">
      <w:pPr>
        <w:jc w:val="both"/>
        <w:rPr>
          <w:rFonts w:ascii="Tahoma" w:hAnsi="Tahoma"/>
          <w:sz w:val="22"/>
          <w:szCs w:val="20"/>
        </w:rPr>
      </w:pPr>
      <w:r w:rsidRPr="00A93905">
        <w:rPr>
          <w:rFonts w:ascii="Tahoma" w:hAnsi="Tahoma"/>
          <w:sz w:val="22"/>
          <w:szCs w:val="20"/>
        </w:rPr>
        <w:t xml:space="preserve">L'État fédéral paie la subvention aux centres publics d’action sociale dans le cadre de la loi du 26 mai 2002 concernant le droit à l'intégration sociale et de la loi du 2 avril 1965 relative à la prise en charge des secours accordés par les centres publics d’action sociale. </w:t>
      </w: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r w:rsidRPr="00A93905">
        <w:rPr>
          <w:rFonts w:ascii="Tahoma" w:hAnsi="Tahoma"/>
          <w:sz w:val="22"/>
          <w:szCs w:val="20"/>
        </w:rPr>
        <w:t xml:space="preserve">Compte tenu des accords établis avec l'entreprise privée, le CPAS peut payer la subvention totalement ou partiellement à l'entreprise privée. Tel est le cas lorsque celle-ci a supporté totalement ou partiellement les frais de l'accompagnement, de l'encadrement et de la formation.  </w:t>
      </w:r>
    </w:p>
    <w:p w:rsidR="00DC2F1C" w:rsidRPr="00A93905" w:rsidRDefault="00DC2F1C" w:rsidP="00DC2F1C">
      <w:pPr>
        <w:jc w:val="both"/>
        <w:rPr>
          <w:rFonts w:ascii="Tahoma" w:hAnsi="Tahoma"/>
          <w:b/>
          <w:sz w:val="22"/>
          <w:szCs w:val="20"/>
        </w:rPr>
      </w:pPr>
      <w:r w:rsidRPr="00A93905">
        <w:rPr>
          <w:rFonts w:ascii="Tahoma" w:hAnsi="Tahoma"/>
          <w:b/>
          <w:noProof/>
          <w:sz w:val="20"/>
          <w:szCs w:val="20"/>
          <w:lang w:eastAsia="fr-BE"/>
        </w:rPr>
        <mc:AlternateContent>
          <mc:Choice Requires="wps">
            <w:drawing>
              <wp:anchor distT="0" distB="0" distL="114300" distR="114300" simplePos="0" relativeHeight="251670528" behindDoc="0" locked="0" layoutInCell="1" allowOverlap="1" wp14:anchorId="3ABA0849" wp14:editId="0DDCBC54">
                <wp:simplePos x="0" y="0"/>
                <wp:positionH relativeFrom="page">
                  <wp:posOffset>3240405</wp:posOffset>
                </wp:positionH>
                <wp:positionV relativeFrom="page">
                  <wp:posOffset>9792970</wp:posOffset>
                </wp:positionV>
                <wp:extent cx="3599815" cy="360045"/>
                <wp:effectExtent l="1905" t="1270" r="0" b="635"/>
                <wp:wrapNone/>
                <wp:docPr id="74" name="Zone de texte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815" cy="360045"/>
                        </a:xfrm>
                        <a:prstGeom prst="rect">
                          <a:avLst/>
                        </a:prstGeom>
                        <a:gradFill rotWithShape="0">
                          <a:gsLst>
                            <a:gs pos="0">
                              <a:srgbClr val="FFFFFF"/>
                            </a:gs>
                            <a:gs pos="100000">
                              <a:srgbClr val="C0C0C0"/>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2FCF" w:rsidRDefault="00602FCF" w:rsidP="00DC2F1C">
                            <w:pPr>
                              <w:jc w:val="right"/>
                              <w:rPr>
                                <w:rFonts w:cs="Tahoma"/>
                                <w:b/>
                                <w:bCs/>
                                <w:color w:val="FFFFFF"/>
                                <w:sz w:val="18"/>
                              </w:rPr>
                            </w:pPr>
                            <w:r>
                              <w:rPr>
                                <w:rFonts w:cs="Tahoma"/>
                                <w:b/>
                                <w:bCs/>
                                <w:color w:val="FFFFFF"/>
                                <w:sz w:val="18"/>
                              </w:rPr>
                              <w:t>article 61</w:t>
                            </w:r>
                          </w:p>
                          <w:p w:rsidR="00602FCF" w:rsidRDefault="00602FCF" w:rsidP="00DC2F1C">
                            <w:pPr>
                              <w:jc w:val="right"/>
                              <w:rPr>
                                <w:rFonts w:cs="Tahoma"/>
                                <w:b/>
                                <w:bCs/>
                                <w:color w:val="FFFFFF"/>
                                <w:sz w:val="18"/>
                              </w:rPr>
                            </w:pPr>
                            <w:r>
                              <w:rPr>
                                <w:rFonts w:cs="Tahoma"/>
                                <w:b/>
                                <w:bCs/>
                                <w:color w:val="FFFFFF"/>
                                <w:sz w:val="18"/>
                              </w:rPr>
                              <w:t>2/3</w:t>
                            </w:r>
                          </w:p>
                        </w:txbxContent>
                      </wps:txbx>
                      <wps:bodyPr rot="0" vert="horz" wrap="square" lIns="72000" tIns="36000" rIns="72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74" o:spid="_x0000_s1039" type="#_x0000_t202" style="position:absolute;left:0;text-align:left;margin-left:255.15pt;margin-top:771.1pt;width:283.45pt;height:28.3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" stroked="f">
                <v:fill color2="silver" angle="90" focus="100%" type="gradient"/>
                <v:textbox inset="2mm,1mm,2mm,1mm">
                  <w:txbxContent>
                    <w:p w:rsidR="00602FCF" w:rsidRDefault="00602FCF" w:rsidP="00DC2F1C">
                      <w:pPr>
                        <w:jc w:val="right"/>
                        <w:rPr>
                          <w:rFonts w:cs="Tahoma"/>
                          <w:b/>
                          <w:bCs/>
                          <w:color w:val="FFFFFF"/>
                          <w:sz w:val="18"/>
                        </w:rPr>
                      </w:pPr>
                      <w:r>
                        <w:rPr>
                          <w:rFonts w:cs="Tahoma"/>
                          <w:b/>
                          <w:bCs/>
                          <w:color w:val="FFFFFF"/>
                          <w:sz w:val="18"/>
                        </w:rPr>
                        <w:t>article 61</w:t>
                      </w:r>
                    </w:p>
                    <w:p w:rsidR="00602FCF" w:rsidRDefault="00602FCF" w:rsidP="00DC2F1C">
                      <w:pPr>
                        <w:jc w:val="right"/>
                        <w:rPr>
                          <w:rFonts w:cs="Tahoma"/>
                          <w:b/>
                          <w:bCs/>
                          <w:color w:val="FFFFFF"/>
                          <w:sz w:val="18"/>
                        </w:rPr>
                      </w:pPr>
                      <w:r>
                        <w:rPr>
                          <w:rFonts w:cs="Tahoma"/>
                          <w:b/>
                          <w:bCs/>
                          <w:color w:val="FFFFFF"/>
                          <w:sz w:val="18"/>
                        </w:rPr>
                        <w:t>2/3</w:t>
                      </w:r>
                    </w:p>
                  </w:txbxContent>
                </v:textbox>
                <w10:wrap anchorx="page" anchory="page"/>
              </v:shape>
            </w:pict>
          </mc:Fallback>
        </mc:AlternateContent>
      </w:r>
      <w:r w:rsidRPr="00A93905">
        <w:rPr>
          <w:rFonts w:ascii="Tahoma" w:hAnsi="Tahoma"/>
          <w:b/>
          <w:sz w:val="22"/>
          <w:szCs w:val="20"/>
        </w:rPr>
        <w:br w:type="page"/>
      </w:r>
      <w:r w:rsidRPr="00A93905">
        <w:rPr>
          <w:rFonts w:ascii="Tahoma" w:hAnsi="Tahoma"/>
          <w:b/>
          <w:sz w:val="22"/>
          <w:szCs w:val="20"/>
        </w:rPr>
        <w:lastRenderedPageBreak/>
        <w:t>Particularité :</w:t>
      </w:r>
    </w:p>
    <w:p w:rsidR="00DC2F1C" w:rsidRPr="00A93905" w:rsidRDefault="00DC2F1C" w:rsidP="00DC2F1C">
      <w:pPr>
        <w:jc w:val="both"/>
        <w:rPr>
          <w:rFonts w:ascii="Tahoma" w:hAnsi="Tahoma"/>
          <w:b/>
          <w:sz w:val="22"/>
          <w:szCs w:val="20"/>
        </w:rPr>
      </w:pPr>
    </w:p>
    <w:p w:rsidR="00DC2F1C" w:rsidRPr="00A93905" w:rsidRDefault="00DC2F1C" w:rsidP="00DC2F1C">
      <w:pPr>
        <w:spacing w:after="240"/>
        <w:jc w:val="both"/>
        <w:rPr>
          <w:rFonts w:ascii="Tahoma" w:hAnsi="Tahoma"/>
          <w:sz w:val="22"/>
          <w:szCs w:val="20"/>
        </w:rPr>
      </w:pPr>
      <w:r w:rsidRPr="00A93905">
        <w:rPr>
          <w:rFonts w:ascii="Tahoma" w:hAnsi="Tahoma"/>
          <w:sz w:val="22"/>
          <w:szCs w:val="20"/>
        </w:rPr>
        <w:t xml:space="preserve">Lorsque le </w:t>
      </w:r>
      <w:r w:rsidRPr="00A93905">
        <w:rPr>
          <w:rFonts w:ascii="Tahoma" w:hAnsi="Tahoma"/>
          <w:sz w:val="22"/>
          <w:szCs w:val="20"/>
          <w:u w:val="single"/>
        </w:rPr>
        <w:t>travailleur déménage</w:t>
      </w:r>
      <w:r w:rsidRPr="00A93905">
        <w:rPr>
          <w:rFonts w:ascii="Tahoma" w:hAnsi="Tahoma"/>
          <w:sz w:val="22"/>
          <w:szCs w:val="20"/>
        </w:rPr>
        <w:t>, le CPAS qui a conclu la convention avec l'entreprise privée reste compétent pour tout ce qui a trait à la prime de tutorat, à moins que le CPAS nouvellement compétent soit disposé à reprendre la convention et les engagements en matière d'encadrement et de formation du travailleur.</w:t>
      </w:r>
    </w:p>
    <w:p w:rsidR="00DC2F1C" w:rsidRPr="00A93905" w:rsidRDefault="00DC2F1C" w:rsidP="00DC2F1C">
      <w:pPr>
        <w:jc w:val="both"/>
        <w:rPr>
          <w:rFonts w:ascii="Tahoma" w:hAnsi="Tahoma"/>
          <w:b/>
          <w:sz w:val="22"/>
          <w:szCs w:val="20"/>
        </w:rPr>
      </w:pPr>
    </w:p>
    <w:p w:rsidR="00DC2F1C" w:rsidRPr="00A93905" w:rsidRDefault="00DC2F1C" w:rsidP="00DC2F1C">
      <w:pPr>
        <w:jc w:val="both"/>
        <w:rPr>
          <w:rFonts w:ascii="Tahoma" w:hAnsi="Tahoma"/>
          <w:b/>
          <w:sz w:val="22"/>
          <w:szCs w:val="20"/>
        </w:rPr>
      </w:pPr>
    </w:p>
    <w:p w:rsidR="00DC2F1C" w:rsidRPr="00A93905" w:rsidRDefault="00DC2F1C" w:rsidP="00DC2F1C">
      <w:pPr>
        <w:jc w:val="both"/>
        <w:rPr>
          <w:rFonts w:ascii="Tahoma" w:hAnsi="Tahoma"/>
          <w:b/>
          <w:sz w:val="22"/>
          <w:szCs w:val="20"/>
        </w:rPr>
      </w:pPr>
    </w:p>
    <w:p w:rsidR="00DC2F1C" w:rsidRPr="00A93905" w:rsidRDefault="00DC2F1C" w:rsidP="00DC2F1C">
      <w:pPr>
        <w:jc w:val="both"/>
        <w:rPr>
          <w:rFonts w:ascii="Tahoma" w:hAnsi="Tahoma"/>
          <w:b/>
          <w:sz w:val="22"/>
          <w:szCs w:val="20"/>
        </w:rPr>
      </w:pPr>
    </w:p>
    <w:p w:rsidR="00DC2F1C" w:rsidRPr="00A93905" w:rsidRDefault="00DC2F1C" w:rsidP="00DC2F1C">
      <w:pPr>
        <w:jc w:val="both"/>
        <w:rPr>
          <w:rFonts w:ascii="Tahoma" w:hAnsi="Tahoma"/>
          <w:b/>
          <w:sz w:val="22"/>
          <w:szCs w:val="20"/>
        </w:rPr>
      </w:pPr>
    </w:p>
    <w:p w:rsidR="00DC2F1C" w:rsidRPr="00A93905" w:rsidRDefault="00DC2F1C" w:rsidP="00DC2F1C">
      <w:pPr>
        <w:jc w:val="both"/>
        <w:rPr>
          <w:rFonts w:ascii="Tahoma" w:hAnsi="Tahoma"/>
          <w:b/>
          <w:sz w:val="22"/>
          <w:szCs w:val="20"/>
        </w:rPr>
      </w:pPr>
    </w:p>
    <w:p w:rsidR="00DC2F1C" w:rsidRPr="00A93905" w:rsidRDefault="00DC2F1C" w:rsidP="00DC2F1C">
      <w:pPr>
        <w:jc w:val="both"/>
        <w:rPr>
          <w:rFonts w:ascii="Tahoma" w:hAnsi="Tahoma"/>
          <w:b/>
          <w:sz w:val="22"/>
          <w:szCs w:val="20"/>
        </w:rPr>
      </w:pPr>
    </w:p>
    <w:p w:rsidR="00DC2F1C" w:rsidRPr="00A93905" w:rsidRDefault="00DC2F1C" w:rsidP="00DC2F1C">
      <w:pPr>
        <w:jc w:val="both"/>
        <w:rPr>
          <w:rFonts w:ascii="Tahoma" w:hAnsi="Tahoma"/>
          <w:b/>
          <w:sz w:val="22"/>
          <w:szCs w:val="20"/>
        </w:rPr>
      </w:pPr>
    </w:p>
    <w:p w:rsidR="00DC2F1C" w:rsidRPr="00A93905" w:rsidRDefault="00DC2F1C" w:rsidP="00DC2F1C">
      <w:pPr>
        <w:jc w:val="both"/>
        <w:rPr>
          <w:rFonts w:ascii="Tahoma" w:hAnsi="Tahoma"/>
          <w:b/>
          <w:sz w:val="22"/>
          <w:szCs w:val="20"/>
        </w:rPr>
      </w:pPr>
    </w:p>
    <w:p w:rsidR="00DC2F1C" w:rsidRPr="00A93905" w:rsidRDefault="00DC2F1C" w:rsidP="00DC2F1C">
      <w:pPr>
        <w:jc w:val="both"/>
        <w:rPr>
          <w:rFonts w:ascii="Tahoma" w:hAnsi="Tahoma"/>
          <w:b/>
          <w:sz w:val="22"/>
          <w:szCs w:val="20"/>
        </w:rPr>
      </w:pPr>
    </w:p>
    <w:p w:rsidR="00DC2F1C" w:rsidRPr="00A93905" w:rsidRDefault="00DC2F1C" w:rsidP="00DC2F1C">
      <w:pPr>
        <w:jc w:val="both"/>
        <w:rPr>
          <w:rFonts w:ascii="Tahoma" w:hAnsi="Tahoma"/>
          <w:b/>
          <w:sz w:val="20"/>
          <w:szCs w:val="20"/>
        </w:rPr>
      </w:pPr>
      <w:r w:rsidRPr="00A93905">
        <w:rPr>
          <w:rFonts w:ascii="Tahoma" w:hAnsi="Tahoma"/>
          <w:b/>
          <w:sz w:val="20"/>
          <w:szCs w:val="20"/>
        </w:rPr>
        <w:t>Références juridiques :</w:t>
      </w:r>
    </w:p>
    <w:p w:rsidR="00DC2F1C" w:rsidRPr="00A93905" w:rsidRDefault="00DC2F1C" w:rsidP="00DC2F1C">
      <w:pPr>
        <w:jc w:val="both"/>
        <w:rPr>
          <w:rFonts w:ascii="Tahoma" w:hAnsi="Tahoma"/>
          <w:sz w:val="20"/>
          <w:szCs w:val="20"/>
        </w:rPr>
      </w:pPr>
    </w:p>
    <w:p w:rsidR="00DC2F1C" w:rsidRPr="00A93905" w:rsidRDefault="00DC2F1C" w:rsidP="00DC2F1C">
      <w:pPr>
        <w:numPr>
          <w:ilvl w:val="0"/>
          <w:numId w:val="10"/>
        </w:numPr>
        <w:jc w:val="both"/>
        <w:rPr>
          <w:rFonts w:ascii="Tahoma" w:hAnsi="Tahoma"/>
          <w:sz w:val="20"/>
          <w:szCs w:val="20"/>
        </w:rPr>
      </w:pPr>
      <w:r w:rsidRPr="00A93905">
        <w:rPr>
          <w:rFonts w:ascii="Tahoma" w:hAnsi="Tahoma"/>
          <w:sz w:val="20"/>
          <w:szCs w:val="20"/>
        </w:rPr>
        <w:t>article 61 de la loi du 8 juillet 1976 organique des centres publics d’action sociale (mission du CPAS);</w:t>
      </w:r>
    </w:p>
    <w:p w:rsidR="00DC2F1C" w:rsidRPr="00A93905" w:rsidRDefault="00DC2F1C" w:rsidP="00DC2F1C">
      <w:pPr>
        <w:numPr>
          <w:ilvl w:val="0"/>
          <w:numId w:val="10"/>
        </w:numPr>
        <w:jc w:val="both"/>
        <w:rPr>
          <w:rFonts w:ascii="Tahoma" w:hAnsi="Tahoma"/>
          <w:sz w:val="20"/>
          <w:szCs w:val="20"/>
        </w:rPr>
      </w:pPr>
      <w:r w:rsidRPr="00A93905">
        <w:rPr>
          <w:rFonts w:ascii="Tahoma" w:hAnsi="Tahoma"/>
          <w:sz w:val="20"/>
          <w:szCs w:val="20"/>
        </w:rPr>
        <w:t>article 38 de la loi du 26 mai 2002 concernant le droit à l'intégration sociale (subvention);</w:t>
      </w:r>
    </w:p>
    <w:p w:rsidR="00DC2F1C" w:rsidRPr="00A93905" w:rsidRDefault="00DC2F1C" w:rsidP="00DC2F1C">
      <w:pPr>
        <w:numPr>
          <w:ilvl w:val="0"/>
          <w:numId w:val="10"/>
        </w:numPr>
        <w:jc w:val="both"/>
        <w:rPr>
          <w:rFonts w:ascii="Tahoma" w:hAnsi="Tahoma"/>
          <w:sz w:val="20"/>
          <w:szCs w:val="20"/>
        </w:rPr>
      </w:pPr>
      <w:r w:rsidRPr="00A93905">
        <w:rPr>
          <w:rFonts w:ascii="Tahoma" w:hAnsi="Tahoma"/>
          <w:sz w:val="20"/>
          <w:szCs w:val="20"/>
        </w:rPr>
        <w:t>article 5, § 4ter, de la loi du 2 avril 1965 relative à la prise en charge des secours accordés par les centres publics d’action sociale (subvention);</w:t>
      </w:r>
    </w:p>
    <w:p w:rsidR="00DC2F1C" w:rsidRPr="00A93905" w:rsidRDefault="00DC2F1C" w:rsidP="00DC2F1C">
      <w:pPr>
        <w:numPr>
          <w:ilvl w:val="0"/>
          <w:numId w:val="10"/>
        </w:numPr>
        <w:jc w:val="both"/>
        <w:rPr>
          <w:rFonts w:ascii="Tahoma" w:hAnsi="Tahoma"/>
          <w:sz w:val="20"/>
          <w:szCs w:val="20"/>
        </w:rPr>
      </w:pPr>
      <w:r w:rsidRPr="00A93905">
        <w:rPr>
          <w:rFonts w:ascii="Tahoma" w:hAnsi="Tahoma"/>
          <w:sz w:val="20"/>
          <w:szCs w:val="20"/>
        </w:rPr>
        <w:t>arrêté royal du 11 juillet 2002 déterminant la subvention, accordée aux centres publics d’action sociale, pour l'encadrement et la formation des ayants droit à l'intégration sociale mis au travail par convention auprès d'une entreprise privée (prime de tutorat)</w:t>
      </w:r>
    </w:p>
    <w:p w:rsidR="00DC2F1C" w:rsidRPr="00A93905" w:rsidRDefault="00DC2F1C" w:rsidP="00DC2F1C">
      <w:pPr>
        <w:numPr>
          <w:ilvl w:val="0"/>
          <w:numId w:val="10"/>
        </w:numPr>
        <w:jc w:val="both"/>
        <w:rPr>
          <w:rFonts w:ascii="Tahoma" w:hAnsi="Tahoma"/>
          <w:sz w:val="20"/>
          <w:szCs w:val="20"/>
        </w:rPr>
      </w:pPr>
      <w:r w:rsidRPr="00A93905">
        <w:rPr>
          <w:rFonts w:ascii="Tahoma" w:hAnsi="Tahoma"/>
          <w:sz w:val="20"/>
          <w:szCs w:val="20"/>
        </w:rPr>
        <w:t>arrêté royal du 14 novembre 2002 déterminant la subvention, accordée aux centres publics d’action sociale, pour l'encadrement et la formation des ayants droit à une aide sociale financière mis au travail par convention auprès d'une entreprise privée (prime de tutorat).</w:t>
      </w:r>
    </w:p>
    <w:p w:rsidR="00DC2F1C" w:rsidRPr="00A93905" w:rsidRDefault="00DC2F1C" w:rsidP="00DC2F1C">
      <w:pPr>
        <w:jc w:val="both"/>
        <w:rPr>
          <w:rFonts w:ascii="Tahoma" w:hAnsi="Tahoma"/>
          <w:sz w:val="20"/>
          <w:szCs w:val="20"/>
        </w:rPr>
      </w:pPr>
    </w:p>
    <w:p w:rsidR="00DC2F1C" w:rsidRPr="00A93905" w:rsidRDefault="00DC2F1C" w:rsidP="00DC2F1C">
      <w:pPr>
        <w:jc w:val="both"/>
        <w:rPr>
          <w:rFonts w:ascii="Tahoma" w:hAnsi="Tahoma"/>
          <w:sz w:val="20"/>
          <w:szCs w:val="20"/>
        </w:rPr>
      </w:pPr>
    </w:p>
    <w:p w:rsidR="00DC2F1C" w:rsidRPr="00A93905" w:rsidRDefault="00DC2F1C" w:rsidP="00DC2F1C">
      <w:pPr>
        <w:jc w:val="both"/>
        <w:rPr>
          <w:rFonts w:ascii="Tahoma" w:hAnsi="Tahoma"/>
          <w:sz w:val="20"/>
          <w:szCs w:val="20"/>
        </w:rPr>
      </w:pPr>
    </w:p>
    <w:p w:rsidR="00DC2F1C" w:rsidRPr="00A93905" w:rsidRDefault="00DC2F1C" w:rsidP="00DC2F1C">
      <w:pPr>
        <w:jc w:val="both"/>
        <w:rPr>
          <w:rFonts w:ascii="Tahoma" w:hAnsi="Tahoma"/>
          <w:sz w:val="20"/>
          <w:szCs w:val="20"/>
        </w:rPr>
      </w:pPr>
    </w:p>
    <w:p w:rsidR="00DC2F1C" w:rsidRPr="00A93905" w:rsidRDefault="00DC2F1C" w:rsidP="00DC2F1C">
      <w:pPr>
        <w:jc w:val="both"/>
        <w:rPr>
          <w:rFonts w:ascii="Tahoma" w:hAnsi="Tahoma"/>
          <w:b/>
          <w:sz w:val="20"/>
          <w:szCs w:val="20"/>
        </w:rPr>
      </w:pPr>
      <w:r w:rsidRPr="00A93905">
        <w:rPr>
          <w:rFonts w:ascii="Tahoma" w:hAnsi="Tahoma"/>
          <w:b/>
          <w:sz w:val="20"/>
          <w:szCs w:val="20"/>
        </w:rPr>
        <w:t>Circulaires applicables :</w:t>
      </w:r>
    </w:p>
    <w:p w:rsidR="00DC2F1C" w:rsidRPr="00A93905" w:rsidRDefault="00DC2F1C" w:rsidP="00DC2F1C">
      <w:pPr>
        <w:jc w:val="both"/>
        <w:rPr>
          <w:rFonts w:ascii="Tahoma" w:hAnsi="Tahoma"/>
          <w:sz w:val="20"/>
          <w:szCs w:val="20"/>
        </w:rPr>
      </w:pPr>
    </w:p>
    <w:p w:rsidR="00DC2F1C" w:rsidRPr="00A93905" w:rsidRDefault="00DC2F1C" w:rsidP="00DC2F1C">
      <w:pPr>
        <w:numPr>
          <w:ilvl w:val="0"/>
          <w:numId w:val="10"/>
        </w:numPr>
        <w:jc w:val="both"/>
        <w:rPr>
          <w:rFonts w:ascii="Tahoma" w:hAnsi="Tahoma"/>
          <w:sz w:val="20"/>
          <w:szCs w:val="20"/>
        </w:rPr>
      </w:pPr>
      <w:r w:rsidRPr="00A93905">
        <w:rPr>
          <w:rFonts w:ascii="Tahoma" w:hAnsi="Tahoma"/>
          <w:sz w:val="20"/>
          <w:szCs w:val="20"/>
        </w:rPr>
        <w:t>circulaire du 21 octobre 2002 relative à la mission de mise à l'emploi du centre public d’action sociale dans le cadre de la loi du 26 mai 2002 concernant le droit à l'intégration sociale (références : SJ/DIS/EM/1/JD)</w:t>
      </w:r>
    </w:p>
    <w:p w:rsidR="00DC2F1C" w:rsidRPr="00A93905" w:rsidRDefault="00DC2F1C" w:rsidP="00DC2F1C">
      <w:pPr>
        <w:numPr>
          <w:ilvl w:val="0"/>
          <w:numId w:val="10"/>
        </w:numPr>
        <w:jc w:val="both"/>
        <w:rPr>
          <w:rFonts w:ascii="Tahoma" w:hAnsi="Tahoma" w:cs="Tahoma"/>
          <w:sz w:val="20"/>
          <w:szCs w:val="20"/>
        </w:rPr>
      </w:pPr>
      <w:r w:rsidRPr="00A93905">
        <w:rPr>
          <w:rFonts w:ascii="Tahoma" w:hAnsi="Tahoma" w:cs="Tahoma"/>
          <w:sz w:val="20"/>
          <w:szCs w:val="20"/>
        </w:rPr>
        <w:t>circulaire du 24 décembre 2004 concernant les modifications des mesures relatives à la mise à l’emploi pour les ayants droit à l’intégration sociale ou à une aide sociale financière à partir du 1er janvier 2004 – point 1 (références : AJSP/</w:t>
      </w:r>
      <w:proofErr w:type="spellStart"/>
      <w:r w:rsidRPr="00A93905">
        <w:rPr>
          <w:rFonts w:ascii="Tahoma" w:hAnsi="Tahoma" w:cs="Tahoma"/>
          <w:sz w:val="20"/>
          <w:szCs w:val="20"/>
        </w:rPr>
        <w:t>Em</w:t>
      </w:r>
      <w:proofErr w:type="spellEnd"/>
      <w:r w:rsidRPr="00A93905">
        <w:rPr>
          <w:rFonts w:ascii="Tahoma" w:hAnsi="Tahoma" w:cs="Tahoma"/>
          <w:sz w:val="20"/>
          <w:szCs w:val="20"/>
        </w:rPr>
        <w:t>/2004-1/JD).</w:t>
      </w:r>
    </w:p>
    <w:p w:rsidR="00DC2F1C" w:rsidRPr="00A93905" w:rsidRDefault="00DC2F1C" w:rsidP="00DC2F1C">
      <w:pPr>
        <w:jc w:val="both"/>
        <w:rPr>
          <w:rFonts w:ascii="Tahoma" w:hAnsi="Tahoma"/>
          <w:sz w:val="20"/>
          <w:szCs w:val="20"/>
        </w:rPr>
      </w:pPr>
    </w:p>
    <w:p w:rsidR="00DC2F1C" w:rsidRPr="00A93905" w:rsidRDefault="00DC2F1C" w:rsidP="00DC2F1C">
      <w:pPr>
        <w:jc w:val="both"/>
        <w:rPr>
          <w:rFonts w:ascii="Tahoma" w:hAnsi="Tahoma"/>
          <w:sz w:val="20"/>
          <w:szCs w:val="20"/>
        </w:rPr>
      </w:pPr>
    </w:p>
    <w:p w:rsidR="00DC2F1C" w:rsidRPr="00A93905" w:rsidRDefault="00DC2F1C" w:rsidP="00DC2F1C">
      <w:pPr>
        <w:jc w:val="both"/>
        <w:rPr>
          <w:rFonts w:ascii="Tahoma" w:hAnsi="Tahoma"/>
          <w:sz w:val="20"/>
          <w:szCs w:val="20"/>
        </w:rPr>
      </w:pPr>
    </w:p>
    <w:p w:rsidR="00DC2F1C" w:rsidRPr="00A93905" w:rsidRDefault="00DC2F1C" w:rsidP="00DC2F1C">
      <w:pPr>
        <w:jc w:val="both"/>
        <w:rPr>
          <w:rFonts w:ascii="Tahoma" w:hAnsi="Tahoma"/>
          <w:sz w:val="20"/>
          <w:szCs w:val="20"/>
        </w:rPr>
      </w:pPr>
    </w:p>
    <w:p w:rsidR="00DC2F1C" w:rsidRPr="00A93905" w:rsidRDefault="00DC2F1C" w:rsidP="00DC2F1C">
      <w:pPr>
        <w:jc w:val="both"/>
        <w:rPr>
          <w:rFonts w:ascii="Tahoma" w:hAnsi="Tahoma"/>
          <w:b/>
          <w:sz w:val="20"/>
          <w:szCs w:val="20"/>
        </w:rPr>
      </w:pPr>
      <w:r w:rsidRPr="00A93905">
        <w:rPr>
          <w:rFonts w:ascii="Tahoma" w:hAnsi="Tahoma"/>
          <w:b/>
          <w:sz w:val="20"/>
          <w:szCs w:val="20"/>
        </w:rPr>
        <w:t>Circulaires historiques ayant une valeur documentaire:</w:t>
      </w:r>
    </w:p>
    <w:p w:rsidR="00DC2F1C" w:rsidRPr="00A93905" w:rsidRDefault="00DC2F1C" w:rsidP="00DC2F1C">
      <w:pPr>
        <w:ind w:left="2127" w:hanging="2127"/>
        <w:jc w:val="both"/>
        <w:rPr>
          <w:rFonts w:ascii="Tahoma" w:hAnsi="Tahoma"/>
          <w:sz w:val="20"/>
          <w:szCs w:val="20"/>
        </w:rPr>
      </w:pPr>
    </w:p>
    <w:p w:rsidR="00DC2F1C" w:rsidRPr="00A93905" w:rsidRDefault="00DC2F1C" w:rsidP="00DC2F1C">
      <w:pPr>
        <w:numPr>
          <w:ilvl w:val="0"/>
          <w:numId w:val="10"/>
        </w:numPr>
        <w:jc w:val="both"/>
        <w:rPr>
          <w:rFonts w:ascii="Tahoma" w:hAnsi="Tahoma"/>
          <w:sz w:val="20"/>
          <w:szCs w:val="20"/>
          <w:lang w:val="fr-FR"/>
        </w:rPr>
      </w:pPr>
      <w:r w:rsidRPr="00A93905">
        <w:rPr>
          <w:rFonts w:ascii="Tahoma" w:hAnsi="Tahoma"/>
          <w:sz w:val="20"/>
          <w:szCs w:val="20"/>
          <w:lang w:val="fr-FR"/>
        </w:rPr>
        <w:t>circulaire du 27 juillet 1998 : subvention de l'État fédéral en matière de mise au travail au moyen d'une convention avec le secteur privé en application de l'article 61 de la loi du 8 juillet 1976 organique des centres publics d’aide sociale - mesure instaurée par l'arrêté royal du 16 avril 1998 pris en exécution de l'article 273 de la loi du 22 février 1998 portant des dispositions sociales;</w:t>
      </w:r>
    </w:p>
    <w:p w:rsidR="00DC2F1C" w:rsidRPr="00A93905" w:rsidRDefault="00DC2F1C" w:rsidP="00DC2F1C">
      <w:pPr>
        <w:numPr>
          <w:ilvl w:val="0"/>
          <w:numId w:val="10"/>
        </w:numPr>
        <w:jc w:val="both"/>
        <w:rPr>
          <w:rFonts w:ascii="Tahoma" w:hAnsi="Tahoma"/>
          <w:sz w:val="20"/>
          <w:szCs w:val="20"/>
          <w:lang w:val="fr-FR"/>
        </w:rPr>
      </w:pPr>
      <w:r w:rsidRPr="00A93905">
        <w:rPr>
          <w:rFonts w:ascii="Tahoma" w:hAnsi="Tahoma"/>
          <w:sz w:val="20"/>
          <w:szCs w:val="20"/>
          <w:lang w:val="fr-FR"/>
        </w:rPr>
        <w:t>circulaire du 28 septembre 2000 : aperçu des mesures du programme Printemps en vue de stimuler l’occupation des bénéficiaires du minimum de moyens d'existence et d'une aide sociale</w:t>
      </w:r>
      <w:r w:rsidRPr="00A93905">
        <w:rPr>
          <w:rFonts w:ascii="Tahoma" w:hAnsi="Tahoma"/>
          <w:sz w:val="20"/>
          <w:szCs w:val="20"/>
        </w:rPr>
        <w:t>.</w:t>
      </w:r>
    </w:p>
    <w:p w:rsidR="00DC2F1C" w:rsidRPr="00A93905" w:rsidRDefault="00DC2F1C" w:rsidP="00DC2F1C">
      <w:pPr>
        <w:jc w:val="both"/>
        <w:rPr>
          <w:rFonts w:ascii="Tahoma" w:hAnsi="Tahoma"/>
          <w:sz w:val="22"/>
          <w:szCs w:val="20"/>
          <w:lang w:val="fr-FR"/>
        </w:rPr>
      </w:pPr>
    </w:p>
    <w:p w:rsidR="00DC2F1C" w:rsidRPr="00A93905" w:rsidRDefault="00DC2F1C" w:rsidP="00DC2F1C">
      <w:pPr>
        <w:jc w:val="both"/>
        <w:rPr>
          <w:rFonts w:ascii="Tahoma" w:hAnsi="Tahoma"/>
          <w:sz w:val="22"/>
          <w:szCs w:val="20"/>
        </w:rPr>
      </w:pPr>
      <w:r w:rsidRPr="00A93905">
        <w:rPr>
          <w:rFonts w:ascii="Tahoma" w:hAnsi="Tahoma"/>
          <w:noProof/>
          <w:sz w:val="20"/>
          <w:szCs w:val="20"/>
          <w:lang w:eastAsia="fr-BE"/>
        </w:rPr>
        <mc:AlternateContent>
          <mc:Choice Requires="wps">
            <w:drawing>
              <wp:anchor distT="0" distB="0" distL="114300" distR="114300" simplePos="0" relativeHeight="251671552" behindDoc="0" locked="0" layoutInCell="1" allowOverlap="1" wp14:anchorId="65E68529" wp14:editId="578F6D2E">
                <wp:simplePos x="0" y="0"/>
                <wp:positionH relativeFrom="page">
                  <wp:posOffset>3240405</wp:posOffset>
                </wp:positionH>
                <wp:positionV relativeFrom="page">
                  <wp:posOffset>9792970</wp:posOffset>
                </wp:positionV>
                <wp:extent cx="3599815" cy="360045"/>
                <wp:effectExtent l="1905" t="1270" r="0" b="635"/>
                <wp:wrapNone/>
                <wp:docPr id="73" name="Zone de texte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815" cy="360045"/>
                        </a:xfrm>
                        <a:prstGeom prst="rect">
                          <a:avLst/>
                        </a:prstGeom>
                        <a:gradFill rotWithShape="0">
                          <a:gsLst>
                            <a:gs pos="0">
                              <a:srgbClr val="FFFFFF"/>
                            </a:gs>
                            <a:gs pos="100000">
                              <a:srgbClr val="C0C0C0"/>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2FCF" w:rsidRDefault="00602FCF" w:rsidP="00DC2F1C">
                            <w:pPr>
                              <w:jc w:val="right"/>
                              <w:rPr>
                                <w:rFonts w:cs="Tahoma"/>
                                <w:b/>
                                <w:bCs/>
                                <w:color w:val="FFFFFF"/>
                                <w:sz w:val="18"/>
                              </w:rPr>
                            </w:pPr>
                            <w:r>
                              <w:rPr>
                                <w:rFonts w:cs="Tahoma"/>
                                <w:b/>
                                <w:bCs/>
                                <w:color w:val="FFFFFF"/>
                                <w:sz w:val="18"/>
                              </w:rPr>
                              <w:t>article 61</w:t>
                            </w:r>
                          </w:p>
                          <w:p w:rsidR="00602FCF" w:rsidRDefault="00602FCF" w:rsidP="00DC2F1C">
                            <w:pPr>
                              <w:jc w:val="right"/>
                              <w:rPr>
                                <w:rFonts w:cs="Tahoma"/>
                                <w:b/>
                                <w:bCs/>
                                <w:color w:val="FFFFFF"/>
                                <w:sz w:val="18"/>
                              </w:rPr>
                            </w:pPr>
                            <w:r>
                              <w:rPr>
                                <w:rFonts w:cs="Tahoma"/>
                                <w:b/>
                                <w:bCs/>
                                <w:color w:val="FFFFFF"/>
                                <w:sz w:val="18"/>
                              </w:rPr>
                              <w:t>3/3</w:t>
                            </w:r>
                          </w:p>
                        </w:txbxContent>
                      </wps:txbx>
                      <wps:bodyPr rot="0" vert="horz" wrap="square" lIns="72000" tIns="36000" rIns="72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73" o:spid="_x0000_s1040" type="#_x0000_t202" style="position:absolute;left:0;text-align:left;margin-left:255.15pt;margin-top:771.1pt;width:283.45pt;height:28.3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" stroked="f">
                <v:fill color2="silver" angle="90" focus="100%" type="gradient"/>
                <v:textbox inset="2mm,1mm,2mm,1mm">
                  <w:txbxContent>
                    <w:p w:rsidR="00602FCF" w:rsidRDefault="00602FCF" w:rsidP="00DC2F1C">
                      <w:pPr>
                        <w:jc w:val="right"/>
                        <w:rPr>
                          <w:rFonts w:cs="Tahoma"/>
                          <w:b/>
                          <w:bCs/>
                          <w:color w:val="FFFFFF"/>
                          <w:sz w:val="18"/>
                        </w:rPr>
                      </w:pPr>
                      <w:r>
                        <w:rPr>
                          <w:rFonts w:cs="Tahoma"/>
                          <w:b/>
                          <w:bCs/>
                          <w:color w:val="FFFFFF"/>
                          <w:sz w:val="18"/>
                        </w:rPr>
                        <w:t>article 61</w:t>
                      </w:r>
                    </w:p>
                    <w:p w:rsidR="00602FCF" w:rsidRDefault="00602FCF" w:rsidP="00DC2F1C">
                      <w:pPr>
                        <w:jc w:val="right"/>
                        <w:rPr>
                          <w:rFonts w:cs="Tahoma"/>
                          <w:b/>
                          <w:bCs/>
                          <w:color w:val="FFFFFF"/>
                          <w:sz w:val="18"/>
                        </w:rPr>
                      </w:pPr>
                      <w:r>
                        <w:rPr>
                          <w:rFonts w:cs="Tahoma"/>
                          <w:b/>
                          <w:bCs/>
                          <w:color w:val="FFFFFF"/>
                          <w:sz w:val="18"/>
                        </w:rPr>
                        <w:t>3/3</w:t>
                      </w:r>
                    </w:p>
                  </w:txbxContent>
                </v:textbox>
                <w10:wrap anchorx="page" anchory="page"/>
              </v:shape>
            </w:pict>
          </mc:Fallback>
        </mc:AlternateContent>
      </w:r>
      <w:r w:rsidRPr="00A93905">
        <w:rPr>
          <w:rFonts w:ascii="Tahoma" w:hAnsi="Tahoma"/>
          <w:sz w:val="22"/>
          <w:szCs w:val="20"/>
        </w:rPr>
        <w:br w:type="page"/>
      </w:r>
    </w:p>
    <w:p w:rsidR="00DC2F1C" w:rsidRPr="00A93905" w:rsidRDefault="00DC2F1C" w:rsidP="00DC2F1C">
      <w:pPr>
        <w:jc w:val="both"/>
        <w:rPr>
          <w:rFonts w:ascii="Tahoma" w:hAnsi="Tahoma"/>
          <w:sz w:val="22"/>
          <w:szCs w:val="20"/>
          <w:lang w:val="fr-FR"/>
        </w:rPr>
      </w:pPr>
    </w:p>
    <w:tbl>
      <w:tblPr>
        <w:tblW w:w="0" w:type="auto"/>
        <w:tblInd w:w="108" w:type="dxa"/>
        <w:tblBorders>
          <w:insideV w:val="single" w:sz="4" w:space="0" w:color="auto"/>
        </w:tblBorders>
        <w:tblLook w:val="0000" w:firstRow="0" w:lastRow="0" w:firstColumn="0" w:lastColumn="0" w:noHBand="0" w:noVBand="0"/>
      </w:tblPr>
      <w:tblGrid>
        <w:gridCol w:w="9639"/>
      </w:tblGrid>
      <w:tr w:rsidR="00A93905" w:rsidRPr="00A93905" w:rsidTr="00A77E6B">
        <w:trPr>
          <w:cantSplit/>
          <w:trHeight w:hRule="exact" w:val="1134"/>
        </w:trPr>
        <w:tc>
          <w:tcPr>
            <w:tcW w:w="9639" w:type="dxa"/>
            <w:shd w:val="clear" w:color="auto" w:fill="C0C0C0"/>
            <w:vAlign w:val="center"/>
          </w:tcPr>
          <w:p w:rsidR="00DC2F1C" w:rsidRPr="00A93905" w:rsidRDefault="00DC2F1C" w:rsidP="00DC2F1C">
            <w:pPr>
              <w:jc w:val="center"/>
              <w:rPr>
                <w:rFonts w:ascii="Tahoma" w:hAnsi="Tahoma"/>
                <w:b/>
                <w:sz w:val="26"/>
                <w:szCs w:val="20"/>
                <w:lang w:val="fr-FR"/>
              </w:rPr>
            </w:pPr>
            <w:r w:rsidRPr="00A93905">
              <w:rPr>
                <w:rFonts w:ascii="Tahoma" w:hAnsi="Tahoma"/>
                <w:b/>
                <w:sz w:val="26"/>
                <w:szCs w:val="20"/>
                <w:lang w:val="fr-FR"/>
              </w:rPr>
              <w:t>Mesures par lesquelles le centre public d’action sociale intervient financièrement dans les frais liés à l'insertion professionnelle d'un ayant droit</w:t>
            </w:r>
          </w:p>
        </w:tc>
      </w:tr>
    </w:tbl>
    <w:p w:rsidR="00DC2F1C" w:rsidRPr="00A93905" w:rsidRDefault="00DC2F1C" w:rsidP="00DC2F1C">
      <w:pPr>
        <w:jc w:val="both"/>
        <w:rPr>
          <w:rFonts w:ascii="Tahoma" w:hAnsi="Tahoma"/>
          <w:sz w:val="22"/>
          <w:szCs w:val="20"/>
          <w:lang w:val="fr-FR"/>
        </w:rPr>
      </w:pP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b/>
          <w:sz w:val="22"/>
          <w:szCs w:val="20"/>
        </w:rPr>
      </w:pPr>
      <w:r w:rsidRPr="00A93905">
        <w:rPr>
          <w:rFonts w:ascii="Tahoma" w:hAnsi="Tahoma"/>
          <w:b/>
          <w:sz w:val="22"/>
          <w:szCs w:val="20"/>
        </w:rPr>
        <w:t>Qu’est-ce ?</w:t>
      </w:r>
    </w:p>
    <w:p w:rsidR="00DC2F1C" w:rsidRPr="00A93905" w:rsidRDefault="00DC2F1C" w:rsidP="00DC2F1C">
      <w:pPr>
        <w:jc w:val="both"/>
        <w:rPr>
          <w:rFonts w:ascii="Tahoma" w:hAnsi="Tahoma"/>
          <w:sz w:val="22"/>
          <w:szCs w:val="20"/>
        </w:rPr>
      </w:pPr>
    </w:p>
    <w:p w:rsidR="00DC2F1C" w:rsidRPr="00A93905" w:rsidRDefault="00DC2F1C" w:rsidP="00DC2F1C">
      <w:pPr>
        <w:numPr>
          <w:ilvl w:val="0"/>
          <w:numId w:val="30"/>
        </w:numPr>
        <w:jc w:val="both"/>
        <w:rPr>
          <w:rFonts w:ascii="Tahoma" w:hAnsi="Tahoma"/>
          <w:sz w:val="22"/>
          <w:szCs w:val="20"/>
        </w:rPr>
      </w:pPr>
      <w:r w:rsidRPr="00A93905">
        <w:rPr>
          <w:rFonts w:ascii="Tahoma" w:hAnsi="Tahoma"/>
          <w:sz w:val="22"/>
          <w:szCs w:val="20"/>
        </w:rPr>
        <w:t xml:space="preserve">Le système par lequel un CPAS intervient financièrement dans les frais d'insertion professionnelle d'un ayant droit à l'intégration sociale ou à une aide sociale financière a été conçu comme le pendant du système d'activation applicable dans la réglementation du chômage. Les deux systèmes prévoient de </w:t>
      </w:r>
      <w:r w:rsidRPr="00A93905">
        <w:rPr>
          <w:rFonts w:ascii="Tahoma" w:hAnsi="Tahoma"/>
          <w:sz w:val="22"/>
          <w:szCs w:val="20"/>
          <w:u w:val="single"/>
        </w:rPr>
        <w:t>subventionner une partie du coût salarial</w:t>
      </w:r>
      <w:r w:rsidRPr="00A93905">
        <w:rPr>
          <w:rFonts w:ascii="Tahoma" w:hAnsi="Tahoma"/>
          <w:sz w:val="22"/>
          <w:szCs w:val="20"/>
        </w:rPr>
        <w:t xml:space="preserve"> dans le cadre de certains programmes de mise à l'emploi visant à réinsérer sur le marché du travail des demandeurs d'emploi difficiles à placer.</w:t>
      </w:r>
    </w:p>
    <w:p w:rsidR="00DC2F1C" w:rsidRPr="00A93905" w:rsidRDefault="00DC2F1C" w:rsidP="00DC2F1C">
      <w:pPr>
        <w:jc w:val="both"/>
        <w:rPr>
          <w:rFonts w:ascii="Tahoma" w:hAnsi="Tahoma"/>
          <w:sz w:val="22"/>
          <w:szCs w:val="20"/>
        </w:rPr>
      </w:pPr>
    </w:p>
    <w:p w:rsidR="00DC2F1C" w:rsidRPr="00A93905" w:rsidRDefault="00DC2F1C" w:rsidP="00DC2F1C">
      <w:pPr>
        <w:ind w:left="397"/>
        <w:jc w:val="both"/>
        <w:rPr>
          <w:rFonts w:ascii="Tahoma" w:hAnsi="Tahoma"/>
          <w:sz w:val="22"/>
          <w:szCs w:val="20"/>
        </w:rPr>
      </w:pPr>
      <w:r w:rsidRPr="00A93905">
        <w:rPr>
          <w:rFonts w:ascii="Tahoma" w:hAnsi="Tahoma"/>
          <w:sz w:val="22"/>
          <w:szCs w:val="20"/>
        </w:rPr>
        <w:t>L'intervention financière encourage l'engagement de personnes qui ne sont normalement pas embauchées par un employeur en raison d'une productivité supposée moins élevée. Cette productivité moindre peut résulter d'une longue durée de chômage, d'une absence de formation et/ou de comportements aptes au travail, de problèmes sociaux et/ou relationnels, etc. L'intervention financière est supposée compenser cette différence de productivité.</w:t>
      </w:r>
    </w:p>
    <w:p w:rsidR="00DC2F1C" w:rsidRPr="00A93905" w:rsidRDefault="00DC2F1C" w:rsidP="00DC2F1C">
      <w:pPr>
        <w:ind w:left="397"/>
        <w:jc w:val="both"/>
        <w:rPr>
          <w:rFonts w:ascii="Tahoma" w:hAnsi="Tahoma"/>
          <w:sz w:val="22"/>
          <w:szCs w:val="20"/>
        </w:rPr>
      </w:pPr>
    </w:p>
    <w:p w:rsidR="00DC2F1C" w:rsidRPr="00A93905" w:rsidRDefault="00DC2F1C" w:rsidP="00DC2F1C">
      <w:pPr>
        <w:ind w:left="397"/>
        <w:jc w:val="both"/>
        <w:rPr>
          <w:rFonts w:ascii="Tahoma" w:hAnsi="Tahoma"/>
          <w:sz w:val="22"/>
          <w:szCs w:val="20"/>
        </w:rPr>
      </w:pPr>
      <w:r w:rsidRPr="00A93905">
        <w:rPr>
          <w:rFonts w:ascii="Tahoma" w:hAnsi="Tahoma"/>
          <w:sz w:val="22"/>
          <w:szCs w:val="20"/>
        </w:rPr>
        <w:t>L'objectif final du système est de transférer ces personnes sur le marché du travail régulier au terme de la mise à l'emploi subventionnée, sur la base de l'expérience de travail qu’ils ont acquise.</w:t>
      </w:r>
    </w:p>
    <w:p w:rsidR="00DC2F1C" w:rsidRPr="00A93905" w:rsidRDefault="00DC2F1C" w:rsidP="00DC2F1C">
      <w:pPr>
        <w:jc w:val="both"/>
        <w:rPr>
          <w:rFonts w:ascii="Tahoma" w:hAnsi="Tahoma"/>
          <w:sz w:val="22"/>
          <w:szCs w:val="20"/>
        </w:rPr>
      </w:pPr>
    </w:p>
    <w:p w:rsidR="00DC2F1C" w:rsidRPr="00A93905" w:rsidRDefault="00DC2F1C" w:rsidP="00DC2F1C">
      <w:pPr>
        <w:numPr>
          <w:ilvl w:val="0"/>
          <w:numId w:val="30"/>
        </w:numPr>
        <w:jc w:val="both"/>
        <w:rPr>
          <w:rFonts w:ascii="Tahoma" w:hAnsi="Tahoma"/>
          <w:sz w:val="22"/>
          <w:szCs w:val="20"/>
        </w:rPr>
      </w:pPr>
      <w:r w:rsidRPr="00A93905">
        <w:rPr>
          <w:rFonts w:ascii="Tahoma" w:hAnsi="Tahoma"/>
          <w:sz w:val="22"/>
          <w:szCs w:val="20"/>
        </w:rPr>
        <w:t xml:space="preserve">Outre les systèmes par lesquels le CPAS intervient dans le coût salarial, il existe également la possibilité de </w:t>
      </w:r>
      <w:r w:rsidRPr="00A93905">
        <w:rPr>
          <w:rFonts w:ascii="Tahoma" w:hAnsi="Tahoma"/>
          <w:sz w:val="22"/>
          <w:szCs w:val="20"/>
          <w:u w:val="single"/>
        </w:rPr>
        <w:t>financer des partenariats</w:t>
      </w:r>
      <w:r w:rsidRPr="00A93905">
        <w:rPr>
          <w:rFonts w:ascii="Tahoma" w:hAnsi="Tahoma"/>
          <w:sz w:val="22"/>
          <w:szCs w:val="20"/>
        </w:rPr>
        <w:t xml:space="preserve"> que le CPAS conclut avec des partenaires déterminés afin de réaliser ou du moins favoriser l’intégration socioprofessionnelle des ayants droit.</w:t>
      </w: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b/>
          <w:sz w:val="22"/>
          <w:szCs w:val="20"/>
        </w:rPr>
      </w:pPr>
      <w:r w:rsidRPr="00A93905">
        <w:rPr>
          <w:rFonts w:ascii="Tahoma" w:hAnsi="Tahoma"/>
          <w:b/>
          <w:sz w:val="22"/>
          <w:szCs w:val="20"/>
        </w:rPr>
        <w:t>Pour qui le CPAS peut-il octroyer une intervention financière ?</w:t>
      </w:r>
    </w:p>
    <w:p w:rsidR="00DC2F1C" w:rsidRPr="00A93905" w:rsidRDefault="00DC2F1C" w:rsidP="00DC2F1C">
      <w:pPr>
        <w:jc w:val="both"/>
        <w:rPr>
          <w:rFonts w:ascii="Tahoma" w:hAnsi="Tahoma"/>
          <w:sz w:val="22"/>
          <w:szCs w:val="20"/>
        </w:rPr>
      </w:pPr>
    </w:p>
    <w:p w:rsidR="00DC2F1C" w:rsidRPr="00A93905" w:rsidRDefault="00DC2F1C" w:rsidP="00DC2F1C">
      <w:pPr>
        <w:numPr>
          <w:ilvl w:val="0"/>
          <w:numId w:val="9"/>
        </w:numPr>
        <w:jc w:val="both"/>
        <w:rPr>
          <w:rFonts w:ascii="Tahoma" w:hAnsi="Tahoma"/>
          <w:sz w:val="22"/>
          <w:szCs w:val="20"/>
        </w:rPr>
      </w:pPr>
      <w:r w:rsidRPr="00A93905">
        <w:rPr>
          <w:rFonts w:ascii="Tahoma" w:hAnsi="Tahoma"/>
          <w:sz w:val="22"/>
          <w:szCs w:val="20"/>
        </w:rPr>
        <w:t>les ayants droit à l'intégration sociale ;</w:t>
      </w:r>
    </w:p>
    <w:p w:rsidR="00DC2F1C" w:rsidRPr="00A93905" w:rsidRDefault="00DC2F1C" w:rsidP="00DC2F1C">
      <w:pPr>
        <w:numPr>
          <w:ilvl w:val="0"/>
          <w:numId w:val="14"/>
        </w:numPr>
        <w:jc w:val="both"/>
        <w:rPr>
          <w:rFonts w:ascii="Tahoma" w:hAnsi="Tahoma"/>
          <w:sz w:val="22"/>
          <w:szCs w:val="20"/>
        </w:rPr>
      </w:pPr>
      <w:r w:rsidRPr="00A93905">
        <w:rPr>
          <w:rFonts w:ascii="Tahoma" w:hAnsi="Tahoma"/>
          <w:sz w:val="22"/>
          <w:szCs w:val="20"/>
        </w:rPr>
        <w:t>les ayants droit à une aide sociale financière, lorsqu'il s'agit des étrangers inscrits au registre des étrangers qui, en raison de leur nationalité, ne peuvent prétendre au droit à l’intégration sociale.</w:t>
      </w:r>
    </w:p>
    <w:p w:rsidR="00DC2F1C" w:rsidRPr="00A93905" w:rsidRDefault="00DC2F1C" w:rsidP="00DC2F1C">
      <w:pPr>
        <w:jc w:val="both"/>
        <w:rPr>
          <w:rFonts w:ascii="Tahoma" w:hAnsi="Tahoma"/>
          <w:bCs/>
          <w:sz w:val="22"/>
          <w:szCs w:val="20"/>
        </w:rPr>
      </w:pPr>
    </w:p>
    <w:p w:rsidR="00DC2F1C" w:rsidRPr="00A93905" w:rsidRDefault="00DC2F1C" w:rsidP="00DC2F1C">
      <w:pPr>
        <w:jc w:val="both"/>
        <w:rPr>
          <w:rFonts w:ascii="Tahoma" w:hAnsi="Tahoma"/>
          <w:bCs/>
          <w:sz w:val="22"/>
          <w:szCs w:val="20"/>
        </w:rPr>
      </w:pPr>
      <w:r w:rsidRPr="00A93905">
        <w:rPr>
          <w:rFonts w:ascii="Tahoma" w:hAnsi="Tahoma"/>
          <w:bCs/>
          <w:sz w:val="22"/>
          <w:szCs w:val="20"/>
        </w:rPr>
        <w:t xml:space="preserve">Le CPAS </w:t>
      </w:r>
      <w:r w:rsidRPr="00A93905">
        <w:rPr>
          <w:rFonts w:ascii="Tahoma" w:hAnsi="Tahoma"/>
          <w:bCs/>
          <w:sz w:val="22"/>
          <w:szCs w:val="20"/>
          <w:u w:val="single"/>
        </w:rPr>
        <w:t>ne peut pas</w:t>
      </w:r>
      <w:r w:rsidRPr="00A93905">
        <w:rPr>
          <w:rFonts w:ascii="Tahoma" w:hAnsi="Tahoma"/>
          <w:bCs/>
          <w:sz w:val="22"/>
          <w:szCs w:val="20"/>
        </w:rPr>
        <w:t xml:space="preserve"> intervenir financièrement pour les ayants droit à une aide sociale financière possédant la qualité de candidat-réfugié politique inscrits au registre d’attente.</w:t>
      </w:r>
    </w:p>
    <w:p w:rsidR="00DC2F1C" w:rsidRPr="00A93905" w:rsidRDefault="00DC2F1C" w:rsidP="00DC2F1C">
      <w:pPr>
        <w:jc w:val="both"/>
        <w:rPr>
          <w:rFonts w:ascii="Tahoma" w:hAnsi="Tahoma" w:cs="Tahoma"/>
          <w:b/>
          <w:bCs/>
          <w:sz w:val="22"/>
          <w:szCs w:val="20"/>
        </w:rPr>
      </w:pPr>
    </w:p>
    <w:p w:rsidR="00DC2F1C" w:rsidRPr="00A93905" w:rsidRDefault="00DC2F1C" w:rsidP="00DC2F1C">
      <w:pPr>
        <w:jc w:val="both"/>
        <w:rPr>
          <w:rFonts w:ascii="Tahoma" w:hAnsi="Tahoma" w:cs="Tahoma"/>
          <w:b/>
          <w:bCs/>
          <w:sz w:val="22"/>
          <w:szCs w:val="20"/>
        </w:rPr>
      </w:pPr>
    </w:p>
    <w:p w:rsidR="00DC2F1C" w:rsidRPr="00A93905" w:rsidRDefault="00DC2F1C" w:rsidP="00DC2F1C">
      <w:pPr>
        <w:jc w:val="both"/>
        <w:rPr>
          <w:rFonts w:ascii="Tahoma" w:hAnsi="Tahoma" w:cs="Tahoma"/>
          <w:b/>
          <w:bCs/>
          <w:sz w:val="22"/>
          <w:szCs w:val="20"/>
        </w:rPr>
      </w:pPr>
    </w:p>
    <w:p w:rsidR="00DC2F1C" w:rsidRPr="00A93905" w:rsidRDefault="00DC2F1C" w:rsidP="00DC2F1C">
      <w:pPr>
        <w:jc w:val="both"/>
        <w:rPr>
          <w:rFonts w:ascii="Tahoma" w:hAnsi="Tahoma" w:cs="Tahoma"/>
          <w:b/>
          <w:bCs/>
          <w:sz w:val="22"/>
          <w:szCs w:val="20"/>
        </w:rPr>
      </w:pPr>
      <w:r w:rsidRPr="00A93905">
        <w:rPr>
          <w:rFonts w:ascii="Tahoma" w:hAnsi="Tahoma" w:cs="Tahoma"/>
          <w:b/>
          <w:bCs/>
          <w:noProof/>
          <w:sz w:val="20"/>
          <w:szCs w:val="20"/>
          <w:lang w:eastAsia="fr-BE"/>
        </w:rPr>
        <mc:AlternateContent>
          <mc:Choice Requires="wps">
            <w:drawing>
              <wp:anchor distT="0" distB="0" distL="114300" distR="114300" simplePos="0" relativeHeight="251694080" behindDoc="0" locked="0" layoutInCell="1" allowOverlap="1" wp14:anchorId="297C259E" wp14:editId="1ABBD493">
                <wp:simplePos x="0" y="0"/>
                <wp:positionH relativeFrom="page">
                  <wp:posOffset>3240405</wp:posOffset>
                </wp:positionH>
                <wp:positionV relativeFrom="page">
                  <wp:posOffset>9792970</wp:posOffset>
                </wp:positionV>
                <wp:extent cx="3599815" cy="360045"/>
                <wp:effectExtent l="1905" t="1270" r="0" b="635"/>
                <wp:wrapNone/>
                <wp:docPr id="72" name="Zone de texte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815" cy="360045"/>
                        </a:xfrm>
                        <a:prstGeom prst="rect">
                          <a:avLst/>
                        </a:prstGeom>
                        <a:gradFill rotWithShape="0">
                          <a:gsLst>
                            <a:gs pos="0">
                              <a:srgbClr val="FFFFFF"/>
                            </a:gs>
                            <a:gs pos="100000">
                              <a:srgbClr val="C0C0C0"/>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2FCF" w:rsidRDefault="00602FCF" w:rsidP="00DC2F1C">
                            <w:pPr>
                              <w:jc w:val="right"/>
                              <w:rPr>
                                <w:rFonts w:cs="Tahoma"/>
                                <w:b/>
                                <w:bCs/>
                                <w:color w:val="FFFFFF"/>
                                <w:sz w:val="18"/>
                              </w:rPr>
                            </w:pPr>
                            <w:r>
                              <w:rPr>
                                <w:rFonts w:cs="Tahoma"/>
                                <w:b/>
                                <w:bCs/>
                                <w:color w:val="FFFFFF"/>
                                <w:sz w:val="18"/>
                              </w:rPr>
                              <w:t>intervention financière</w:t>
                            </w:r>
                          </w:p>
                          <w:p w:rsidR="00602FCF" w:rsidRDefault="00602FCF" w:rsidP="00DC2F1C">
                            <w:pPr>
                              <w:jc w:val="right"/>
                              <w:rPr>
                                <w:rFonts w:cs="Tahoma"/>
                                <w:b/>
                                <w:bCs/>
                                <w:color w:val="FFFFFF"/>
                                <w:sz w:val="18"/>
                              </w:rPr>
                            </w:pPr>
                            <w:r>
                              <w:rPr>
                                <w:rFonts w:cs="Tahoma"/>
                                <w:b/>
                                <w:bCs/>
                                <w:color w:val="FFFFFF"/>
                                <w:sz w:val="18"/>
                              </w:rPr>
                              <w:t>1/2</w:t>
                            </w:r>
                          </w:p>
                        </w:txbxContent>
                      </wps:txbx>
                      <wps:bodyPr rot="0" vert="horz" wrap="square" lIns="72000" tIns="36000" rIns="72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72" o:spid="_x0000_s1041" type="#_x0000_t202" style="position:absolute;left:0;text-align:left;margin-left:255.15pt;margin-top:771.1pt;width:283.45pt;height:28.3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" stroked="f">
                <v:fill color2="silver" angle="90" focus="100%" type="gradient"/>
                <v:textbox inset="2mm,1mm,2mm,1mm">
                  <w:txbxContent>
                    <w:p w:rsidR="00602FCF" w:rsidRDefault="00602FCF" w:rsidP="00DC2F1C">
                      <w:pPr>
                        <w:jc w:val="right"/>
                        <w:rPr>
                          <w:rFonts w:cs="Tahoma"/>
                          <w:b/>
                          <w:bCs/>
                          <w:color w:val="FFFFFF"/>
                          <w:sz w:val="18"/>
                        </w:rPr>
                      </w:pPr>
                      <w:r>
                        <w:rPr>
                          <w:rFonts w:cs="Tahoma"/>
                          <w:b/>
                          <w:bCs/>
                          <w:color w:val="FFFFFF"/>
                          <w:sz w:val="18"/>
                        </w:rPr>
                        <w:t>intervention financière</w:t>
                      </w:r>
                    </w:p>
                    <w:p w:rsidR="00602FCF" w:rsidRDefault="00602FCF" w:rsidP="00DC2F1C">
                      <w:pPr>
                        <w:jc w:val="right"/>
                        <w:rPr>
                          <w:rFonts w:cs="Tahoma"/>
                          <w:b/>
                          <w:bCs/>
                          <w:color w:val="FFFFFF"/>
                          <w:sz w:val="18"/>
                        </w:rPr>
                      </w:pPr>
                      <w:r>
                        <w:rPr>
                          <w:rFonts w:cs="Tahoma"/>
                          <w:b/>
                          <w:bCs/>
                          <w:color w:val="FFFFFF"/>
                          <w:sz w:val="18"/>
                        </w:rPr>
                        <w:t>1/2</w:t>
                      </w:r>
                    </w:p>
                  </w:txbxContent>
                </v:textbox>
                <w10:wrap anchorx="page" anchory="page"/>
              </v:shape>
            </w:pict>
          </mc:Fallback>
        </mc:AlternateContent>
      </w:r>
      <w:r w:rsidRPr="00A93905">
        <w:rPr>
          <w:rFonts w:ascii="Tahoma" w:hAnsi="Tahoma" w:cs="Tahoma"/>
          <w:b/>
          <w:bCs/>
          <w:sz w:val="22"/>
          <w:szCs w:val="20"/>
        </w:rPr>
        <w:br w:type="page"/>
      </w:r>
      <w:r w:rsidRPr="00A93905">
        <w:rPr>
          <w:rFonts w:ascii="Tahoma" w:hAnsi="Tahoma" w:cs="Tahoma"/>
          <w:b/>
          <w:bCs/>
          <w:sz w:val="22"/>
          <w:szCs w:val="20"/>
        </w:rPr>
        <w:lastRenderedPageBreak/>
        <w:t>Pour quelles initiatives d’insertion le CPAS peut-il octroyer une intervention financière ?</w:t>
      </w: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p>
    <w:p w:rsidR="00DC2F1C" w:rsidRPr="00A93905" w:rsidRDefault="00DC2F1C" w:rsidP="00DC2F1C">
      <w:pPr>
        <w:numPr>
          <w:ilvl w:val="0"/>
          <w:numId w:val="31"/>
        </w:numPr>
        <w:jc w:val="both"/>
        <w:rPr>
          <w:rFonts w:ascii="Tahoma" w:hAnsi="Tahoma"/>
          <w:sz w:val="22"/>
          <w:szCs w:val="20"/>
        </w:rPr>
      </w:pPr>
      <w:r w:rsidRPr="00A93905">
        <w:rPr>
          <w:rFonts w:ascii="Tahoma" w:hAnsi="Tahoma"/>
          <w:sz w:val="22"/>
          <w:szCs w:val="20"/>
        </w:rPr>
        <w:t xml:space="preserve">Le CPAS peut </w:t>
      </w:r>
      <w:r w:rsidRPr="00A93905">
        <w:rPr>
          <w:rFonts w:ascii="Tahoma" w:hAnsi="Tahoma"/>
          <w:bCs/>
          <w:sz w:val="22"/>
          <w:szCs w:val="20"/>
        </w:rPr>
        <w:t>intervenir financièrement dans le coût salarial du travailleur</w:t>
      </w:r>
      <w:r w:rsidRPr="00A93905">
        <w:rPr>
          <w:rFonts w:ascii="Tahoma" w:hAnsi="Tahoma"/>
          <w:sz w:val="22"/>
          <w:szCs w:val="20"/>
        </w:rPr>
        <w:t xml:space="preserve"> dans le cadre de quatre </w:t>
      </w:r>
      <w:r w:rsidRPr="00A93905">
        <w:rPr>
          <w:rFonts w:ascii="Tahoma" w:hAnsi="Tahoma"/>
          <w:sz w:val="22"/>
          <w:szCs w:val="20"/>
          <w:u w:val="single"/>
        </w:rPr>
        <w:t>programmes de mise à l'emploi</w:t>
      </w:r>
      <w:r w:rsidRPr="00A93905">
        <w:rPr>
          <w:rFonts w:ascii="Tahoma" w:hAnsi="Tahoma"/>
          <w:sz w:val="22"/>
          <w:szCs w:val="20"/>
        </w:rPr>
        <w:t> :</w:t>
      </w:r>
    </w:p>
    <w:p w:rsidR="00DC2F1C" w:rsidRPr="00A93905" w:rsidRDefault="00DC2F1C" w:rsidP="00DC2F1C">
      <w:pPr>
        <w:jc w:val="both"/>
        <w:rPr>
          <w:rFonts w:ascii="Tahoma" w:hAnsi="Tahoma"/>
          <w:sz w:val="22"/>
          <w:szCs w:val="20"/>
          <w:highlight w:val="yellow"/>
        </w:rPr>
      </w:pPr>
      <w:r w:rsidRPr="00A93905">
        <w:rPr>
          <w:rFonts w:ascii="Tahoma" w:hAnsi="Tahoma"/>
          <w:noProof/>
          <w:sz w:val="20"/>
          <w:szCs w:val="20"/>
          <w:lang w:eastAsia="fr-BE"/>
        </w:rPr>
        <mc:AlternateContent>
          <mc:Choice Requires="wps">
            <w:drawing>
              <wp:anchor distT="0" distB="0" distL="114300" distR="114300" simplePos="0" relativeHeight="251672576" behindDoc="0" locked="0" layoutInCell="1" allowOverlap="1" wp14:anchorId="3DC86645" wp14:editId="4C083E4E">
                <wp:simplePos x="0" y="0"/>
                <wp:positionH relativeFrom="page">
                  <wp:posOffset>3240405</wp:posOffset>
                </wp:positionH>
                <wp:positionV relativeFrom="page">
                  <wp:posOffset>9792970</wp:posOffset>
                </wp:positionV>
                <wp:extent cx="3599815" cy="360045"/>
                <wp:effectExtent l="1905" t="1270" r="0" b="635"/>
                <wp:wrapNone/>
                <wp:docPr id="71" name="Zone de texte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815" cy="360045"/>
                        </a:xfrm>
                        <a:prstGeom prst="rect">
                          <a:avLst/>
                        </a:prstGeom>
                        <a:gradFill rotWithShape="0">
                          <a:gsLst>
                            <a:gs pos="0">
                              <a:srgbClr val="FFFFFF"/>
                            </a:gs>
                            <a:gs pos="100000">
                              <a:srgbClr val="C0C0C0"/>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2FCF" w:rsidRDefault="00602FCF" w:rsidP="00DC2F1C">
                            <w:pPr>
                              <w:jc w:val="right"/>
                              <w:rPr>
                                <w:rFonts w:cs="Tahoma"/>
                                <w:b/>
                                <w:bCs/>
                                <w:color w:val="FFFFFF"/>
                                <w:sz w:val="18"/>
                              </w:rPr>
                            </w:pPr>
                            <w:r>
                              <w:rPr>
                                <w:rFonts w:cs="Tahoma"/>
                                <w:b/>
                                <w:bCs/>
                                <w:color w:val="FFFFFF"/>
                                <w:sz w:val="18"/>
                              </w:rPr>
                              <w:t>intervention financière</w:t>
                            </w:r>
                          </w:p>
                          <w:p w:rsidR="00602FCF" w:rsidRDefault="00602FCF" w:rsidP="00DC2F1C">
                            <w:pPr>
                              <w:jc w:val="right"/>
                              <w:rPr>
                                <w:rFonts w:cs="Tahoma"/>
                                <w:b/>
                                <w:bCs/>
                                <w:color w:val="FFFFFF"/>
                                <w:sz w:val="18"/>
                              </w:rPr>
                            </w:pPr>
                            <w:r>
                              <w:rPr>
                                <w:rFonts w:cs="Tahoma"/>
                                <w:b/>
                                <w:bCs/>
                                <w:color w:val="FFFFFF"/>
                                <w:sz w:val="18"/>
                              </w:rPr>
                              <w:t>2/2</w:t>
                            </w:r>
                          </w:p>
                        </w:txbxContent>
                      </wps:txbx>
                      <wps:bodyPr rot="0" vert="horz" wrap="square" lIns="72000" tIns="36000" rIns="72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71" o:spid="_x0000_s1042" type="#_x0000_t202" style="position:absolute;left:0;text-align:left;margin-left:255.15pt;margin-top:771.1pt;width:283.45pt;height:28.3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" stroked="f">
                <v:fill color2="silver" angle="90" focus="100%" type="gradient"/>
                <v:textbox inset="2mm,1mm,2mm,1mm">
                  <w:txbxContent>
                    <w:p w:rsidR="00602FCF" w:rsidRDefault="00602FCF" w:rsidP="00DC2F1C">
                      <w:pPr>
                        <w:jc w:val="right"/>
                        <w:rPr>
                          <w:rFonts w:cs="Tahoma"/>
                          <w:b/>
                          <w:bCs/>
                          <w:color w:val="FFFFFF"/>
                          <w:sz w:val="18"/>
                        </w:rPr>
                      </w:pPr>
                      <w:r>
                        <w:rPr>
                          <w:rFonts w:cs="Tahoma"/>
                          <w:b/>
                          <w:bCs/>
                          <w:color w:val="FFFFFF"/>
                          <w:sz w:val="18"/>
                        </w:rPr>
                        <w:t>intervention financière</w:t>
                      </w:r>
                    </w:p>
                    <w:p w:rsidR="00602FCF" w:rsidRDefault="00602FCF" w:rsidP="00DC2F1C">
                      <w:pPr>
                        <w:jc w:val="right"/>
                        <w:rPr>
                          <w:rFonts w:cs="Tahoma"/>
                          <w:b/>
                          <w:bCs/>
                          <w:color w:val="FFFFFF"/>
                          <w:sz w:val="18"/>
                        </w:rPr>
                      </w:pPr>
                      <w:r>
                        <w:rPr>
                          <w:rFonts w:cs="Tahoma"/>
                          <w:b/>
                          <w:bCs/>
                          <w:color w:val="FFFFFF"/>
                          <w:sz w:val="18"/>
                        </w:rPr>
                        <w:t>2/2</w:t>
                      </w:r>
                    </w:p>
                  </w:txbxContent>
                </v:textbox>
                <w10:wrap anchorx="page" anchory="page"/>
              </v:shape>
            </w:pict>
          </mc:Fallback>
        </mc:AlternateContent>
      </w:r>
    </w:p>
    <w:p w:rsidR="00DC2F1C" w:rsidRPr="00A93905" w:rsidRDefault="00DC2F1C" w:rsidP="00DC2F1C">
      <w:pPr>
        <w:numPr>
          <w:ilvl w:val="0"/>
          <w:numId w:val="1"/>
        </w:numPr>
        <w:jc w:val="both"/>
        <w:rPr>
          <w:rFonts w:ascii="Tahoma" w:hAnsi="Tahoma"/>
          <w:sz w:val="22"/>
          <w:szCs w:val="20"/>
        </w:rPr>
      </w:pPr>
      <w:r w:rsidRPr="00A93905">
        <w:rPr>
          <w:rFonts w:ascii="Tahoma" w:hAnsi="Tahoma"/>
          <w:sz w:val="22"/>
          <w:szCs w:val="20"/>
        </w:rPr>
        <w:t>le plan Activa</w:t>
      </w:r>
    </w:p>
    <w:p w:rsidR="00DC2F1C" w:rsidRPr="00A93905" w:rsidRDefault="00DC2F1C" w:rsidP="00DC2F1C">
      <w:pPr>
        <w:numPr>
          <w:ilvl w:val="0"/>
          <w:numId w:val="1"/>
        </w:numPr>
        <w:jc w:val="both"/>
        <w:rPr>
          <w:rFonts w:ascii="Tahoma" w:hAnsi="Tahoma"/>
          <w:sz w:val="22"/>
          <w:szCs w:val="20"/>
        </w:rPr>
      </w:pPr>
      <w:r w:rsidRPr="00A93905">
        <w:rPr>
          <w:rFonts w:ascii="Tahoma" w:hAnsi="Tahoma"/>
          <w:sz w:val="22"/>
          <w:szCs w:val="20"/>
        </w:rPr>
        <w:t>les initiatives d'insertion sociale (mise à l’emploi SINE)</w:t>
      </w:r>
    </w:p>
    <w:p w:rsidR="00DC2F1C" w:rsidRPr="00A93905" w:rsidRDefault="00DC2F1C" w:rsidP="00DC2F1C">
      <w:pPr>
        <w:numPr>
          <w:ilvl w:val="0"/>
          <w:numId w:val="1"/>
        </w:numPr>
        <w:jc w:val="both"/>
        <w:rPr>
          <w:rFonts w:ascii="Tahoma" w:hAnsi="Tahoma"/>
          <w:sz w:val="22"/>
          <w:szCs w:val="20"/>
        </w:rPr>
      </w:pPr>
      <w:r w:rsidRPr="00A93905">
        <w:rPr>
          <w:rFonts w:ascii="Tahoma" w:hAnsi="Tahoma"/>
          <w:sz w:val="22"/>
          <w:szCs w:val="20"/>
        </w:rPr>
        <w:t>les programmes de transition professionnelle</w:t>
      </w:r>
    </w:p>
    <w:p w:rsidR="00DC2F1C" w:rsidRPr="00A93905" w:rsidRDefault="00DC2F1C" w:rsidP="00DC2F1C">
      <w:pPr>
        <w:numPr>
          <w:ilvl w:val="0"/>
          <w:numId w:val="1"/>
        </w:numPr>
        <w:jc w:val="both"/>
        <w:rPr>
          <w:rFonts w:ascii="Tahoma" w:hAnsi="Tahoma"/>
          <w:sz w:val="22"/>
          <w:szCs w:val="20"/>
        </w:rPr>
      </w:pPr>
      <w:r w:rsidRPr="00A93905">
        <w:rPr>
          <w:rFonts w:ascii="Tahoma" w:hAnsi="Tahoma"/>
          <w:sz w:val="22"/>
          <w:szCs w:val="20"/>
        </w:rPr>
        <w:t xml:space="preserve">l'intérim d'insertion </w:t>
      </w: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p>
    <w:p w:rsidR="00DC2F1C" w:rsidRPr="00A93905" w:rsidRDefault="00DC2F1C" w:rsidP="00DC2F1C">
      <w:pPr>
        <w:numPr>
          <w:ilvl w:val="0"/>
          <w:numId w:val="31"/>
        </w:numPr>
        <w:jc w:val="both"/>
        <w:rPr>
          <w:rFonts w:ascii="Tahoma" w:hAnsi="Tahoma"/>
          <w:sz w:val="22"/>
          <w:szCs w:val="20"/>
        </w:rPr>
      </w:pPr>
      <w:r w:rsidRPr="00A93905">
        <w:rPr>
          <w:rFonts w:ascii="Tahoma" w:hAnsi="Tahoma"/>
          <w:sz w:val="22"/>
          <w:szCs w:val="20"/>
        </w:rPr>
        <w:t xml:space="preserve">Le CPAS peut conclure un </w:t>
      </w:r>
      <w:r w:rsidRPr="00A93905">
        <w:rPr>
          <w:rFonts w:ascii="Tahoma" w:hAnsi="Tahoma"/>
          <w:sz w:val="22"/>
          <w:szCs w:val="20"/>
          <w:u w:val="single"/>
        </w:rPr>
        <w:t>partenariat</w:t>
      </w:r>
      <w:r w:rsidRPr="00A93905">
        <w:rPr>
          <w:rFonts w:ascii="Tahoma" w:hAnsi="Tahoma"/>
          <w:sz w:val="22"/>
          <w:szCs w:val="20"/>
        </w:rPr>
        <w:t xml:space="preserve"> avec l’office régional de l’emploi et/ou un ou plusieurs partenaire(s) reconnu(s) par cet office afin d’accompagner individuellement un ayant droit en vue de sa mise à l’emploi sur le marché du travail régulier.</w:t>
      </w:r>
    </w:p>
    <w:p w:rsidR="00DC2F1C" w:rsidRPr="00A93905" w:rsidRDefault="00DC2F1C" w:rsidP="00DC2F1C">
      <w:pPr>
        <w:jc w:val="both"/>
        <w:rPr>
          <w:rFonts w:ascii="Tahoma" w:hAnsi="Tahoma"/>
          <w:b/>
          <w:sz w:val="22"/>
          <w:szCs w:val="20"/>
        </w:rPr>
      </w:pPr>
    </w:p>
    <w:p w:rsidR="00DC2F1C" w:rsidRPr="00A93905" w:rsidRDefault="00DC2F1C" w:rsidP="00DC2F1C">
      <w:pPr>
        <w:jc w:val="both"/>
        <w:rPr>
          <w:rFonts w:ascii="Tahoma" w:hAnsi="Tahoma"/>
          <w:b/>
          <w:sz w:val="22"/>
          <w:szCs w:val="20"/>
        </w:rPr>
      </w:pPr>
    </w:p>
    <w:p w:rsidR="00DC2F1C" w:rsidRPr="00A93905" w:rsidRDefault="00DC2F1C" w:rsidP="00DC2F1C">
      <w:pPr>
        <w:jc w:val="both"/>
        <w:rPr>
          <w:rFonts w:ascii="Tahoma" w:hAnsi="Tahoma"/>
          <w:b/>
          <w:sz w:val="22"/>
          <w:szCs w:val="20"/>
        </w:rPr>
      </w:pPr>
    </w:p>
    <w:p w:rsidR="00DC2F1C" w:rsidRPr="00A93905" w:rsidRDefault="00DC2F1C" w:rsidP="00DC2F1C">
      <w:pPr>
        <w:jc w:val="both"/>
        <w:rPr>
          <w:rFonts w:ascii="Tahoma" w:hAnsi="Tahoma"/>
          <w:b/>
          <w:sz w:val="20"/>
          <w:szCs w:val="20"/>
        </w:rPr>
      </w:pPr>
      <w:r w:rsidRPr="00A93905">
        <w:rPr>
          <w:rFonts w:ascii="Tahoma" w:hAnsi="Tahoma"/>
          <w:b/>
          <w:sz w:val="20"/>
          <w:szCs w:val="20"/>
        </w:rPr>
        <w:t>Références juridiques générales :</w:t>
      </w:r>
    </w:p>
    <w:p w:rsidR="00DC2F1C" w:rsidRPr="00A93905" w:rsidRDefault="00DC2F1C" w:rsidP="00DC2F1C">
      <w:pPr>
        <w:jc w:val="both"/>
        <w:rPr>
          <w:rFonts w:ascii="Tahoma" w:hAnsi="Tahoma"/>
          <w:sz w:val="20"/>
          <w:szCs w:val="20"/>
        </w:rPr>
      </w:pPr>
    </w:p>
    <w:p w:rsidR="00DC2F1C" w:rsidRPr="00A93905" w:rsidRDefault="00DC2F1C" w:rsidP="00DC2F1C">
      <w:pPr>
        <w:numPr>
          <w:ilvl w:val="0"/>
          <w:numId w:val="2"/>
        </w:numPr>
        <w:ind w:left="397"/>
        <w:jc w:val="both"/>
        <w:rPr>
          <w:rFonts w:ascii="Tahoma" w:hAnsi="Tahoma"/>
          <w:sz w:val="20"/>
          <w:szCs w:val="20"/>
        </w:rPr>
      </w:pPr>
      <w:r w:rsidRPr="00A93905">
        <w:rPr>
          <w:rFonts w:ascii="Tahoma" w:hAnsi="Tahoma"/>
          <w:sz w:val="20"/>
          <w:szCs w:val="20"/>
        </w:rPr>
        <w:t>article 9 de la loi du 26 mai 2002 concernant le droit à l'intégration sociale (principe de l'intervention financière) ;</w:t>
      </w:r>
    </w:p>
    <w:p w:rsidR="00DC2F1C" w:rsidRPr="00A93905" w:rsidRDefault="00DC2F1C" w:rsidP="00DC2F1C">
      <w:pPr>
        <w:numPr>
          <w:ilvl w:val="0"/>
          <w:numId w:val="2"/>
        </w:numPr>
        <w:ind w:left="397"/>
        <w:jc w:val="both"/>
        <w:rPr>
          <w:rFonts w:ascii="Tahoma" w:hAnsi="Tahoma"/>
          <w:sz w:val="20"/>
          <w:szCs w:val="20"/>
        </w:rPr>
      </w:pPr>
      <w:r w:rsidRPr="00A93905">
        <w:rPr>
          <w:rFonts w:ascii="Tahoma" w:hAnsi="Tahoma"/>
          <w:sz w:val="20"/>
          <w:szCs w:val="20"/>
        </w:rPr>
        <w:t>article 57quater de la loi du 8 juillet 1976 organique des centres publics d’action sociale (principe de l'intervention financière) ;</w:t>
      </w:r>
    </w:p>
    <w:p w:rsidR="00DC2F1C" w:rsidRPr="00A93905" w:rsidRDefault="00DC2F1C" w:rsidP="00DC2F1C">
      <w:pPr>
        <w:numPr>
          <w:ilvl w:val="0"/>
          <w:numId w:val="2"/>
        </w:numPr>
        <w:ind w:left="397"/>
        <w:jc w:val="both"/>
        <w:rPr>
          <w:rFonts w:ascii="Tahoma" w:hAnsi="Tahoma"/>
          <w:sz w:val="20"/>
          <w:szCs w:val="20"/>
        </w:rPr>
      </w:pPr>
      <w:r w:rsidRPr="00A93905">
        <w:rPr>
          <w:rFonts w:ascii="Tahoma" w:hAnsi="Tahoma"/>
          <w:sz w:val="20"/>
          <w:szCs w:val="20"/>
        </w:rPr>
        <w:t>article 39 de la loi du 26 mai 2002 concernant le droit à l'intégration sociale (subvention) ;</w:t>
      </w:r>
    </w:p>
    <w:p w:rsidR="00DC2F1C" w:rsidRPr="00A93905" w:rsidRDefault="00DC2F1C" w:rsidP="00DC2F1C">
      <w:pPr>
        <w:numPr>
          <w:ilvl w:val="0"/>
          <w:numId w:val="2"/>
        </w:numPr>
        <w:ind w:left="397"/>
        <w:jc w:val="both"/>
        <w:rPr>
          <w:rFonts w:ascii="Tahoma" w:hAnsi="Tahoma"/>
          <w:sz w:val="20"/>
          <w:szCs w:val="20"/>
        </w:rPr>
      </w:pPr>
      <w:r w:rsidRPr="00A93905">
        <w:rPr>
          <w:rFonts w:ascii="Tahoma" w:hAnsi="Tahoma"/>
          <w:sz w:val="20"/>
          <w:szCs w:val="20"/>
        </w:rPr>
        <w:t>article 5, § 4, de la loi du 2 avril 1965 relative à la prise en charge des secours accordés par les centres publics d’action sociale (subvention) ;</w:t>
      </w:r>
    </w:p>
    <w:p w:rsidR="00DC2F1C" w:rsidRPr="00A93905" w:rsidRDefault="00DC2F1C" w:rsidP="00DC2F1C">
      <w:pPr>
        <w:numPr>
          <w:ilvl w:val="0"/>
          <w:numId w:val="2"/>
        </w:numPr>
        <w:ind w:left="397"/>
        <w:jc w:val="both"/>
        <w:rPr>
          <w:rFonts w:ascii="Tahoma" w:hAnsi="Tahoma"/>
          <w:sz w:val="20"/>
          <w:szCs w:val="20"/>
        </w:rPr>
      </w:pPr>
      <w:r w:rsidRPr="00A93905">
        <w:rPr>
          <w:rFonts w:ascii="Tahoma" w:hAnsi="Tahoma"/>
          <w:sz w:val="20"/>
          <w:szCs w:val="20"/>
        </w:rPr>
        <w:t>article 58, § 2, de l'arrêté royal du 11 juillet 2002 portant règlement général en matière de droit à l'intégration sociale (avance sur la subvention).</w:t>
      </w:r>
    </w:p>
    <w:p w:rsidR="00DC2F1C" w:rsidRPr="00A93905" w:rsidRDefault="00DC2F1C" w:rsidP="00DC2F1C">
      <w:pPr>
        <w:jc w:val="both"/>
        <w:rPr>
          <w:rFonts w:ascii="Tahoma" w:hAnsi="Tahoma"/>
          <w:sz w:val="20"/>
          <w:szCs w:val="20"/>
        </w:rPr>
      </w:pPr>
    </w:p>
    <w:p w:rsidR="00DC2F1C" w:rsidRPr="00A93905" w:rsidRDefault="00DC2F1C" w:rsidP="00DC2F1C">
      <w:pPr>
        <w:jc w:val="both"/>
        <w:rPr>
          <w:rFonts w:ascii="Tahoma" w:hAnsi="Tahoma"/>
          <w:sz w:val="20"/>
          <w:szCs w:val="20"/>
        </w:rPr>
      </w:pPr>
    </w:p>
    <w:p w:rsidR="00DC2F1C" w:rsidRPr="00A93905" w:rsidRDefault="00DC2F1C" w:rsidP="00DC2F1C">
      <w:pPr>
        <w:jc w:val="both"/>
        <w:rPr>
          <w:rFonts w:ascii="Tahoma" w:hAnsi="Tahoma"/>
          <w:sz w:val="20"/>
          <w:szCs w:val="20"/>
        </w:rPr>
      </w:pPr>
    </w:p>
    <w:p w:rsidR="00DC2F1C" w:rsidRPr="00A93905" w:rsidRDefault="00DC2F1C" w:rsidP="00DC2F1C">
      <w:pPr>
        <w:jc w:val="both"/>
        <w:rPr>
          <w:rFonts w:ascii="Tahoma" w:hAnsi="Tahoma"/>
          <w:b/>
          <w:sz w:val="20"/>
          <w:szCs w:val="20"/>
        </w:rPr>
      </w:pPr>
      <w:r w:rsidRPr="00A93905">
        <w:rPr>
          <w:rFonts w:ascii="Tahoma" w:hAnsi="Tahoma"/>
          <w:b/>
          <w:sz w:val="20"/>
          <w:szCs w:val="20"/>
        </w:rPr>
        <w:t>Circulaires applicables :</w:t>
      </w:r>
    </w:p>
    <w:p w:rsidR="00DC2F1C" w:rsidRPr="00A93905" w:rsidRDefault="00DC2F1C" w:rsidP="00DC2F1C">
      <w:pPr>
        <w:jc w:val="both"/>
        <w:rPr>
          <w:rFonts w:ascii="Tahoma" w:hAnsi="Tahoma"/>
          <w:sz w:val="20"/>
          <w:szCs w:val="20"/>
        </w:rPr>
      </w:pPr>
    </w:p>
    <w:p w:rsidR="00DC2F1C" w:rsidRPr="00A93905" w:rsidRDefault="00DC2F1C" w:rsidP="00DC2F1C">
      <w:pPr>
        <w:numPr>
          <w:ilvl w:val="0"/>
          <w:numId w:val="10"/>
        </w:numPr>
        <w:jc w:val="both"/>
        <w:rPr>
          <w:rFonts w:ascii="Tahoma" w:hAnsi="Tahoma"/>
          <w:sz w:val="20"/>
          <w:szCs w:val="20"/>
        </w:rPr>
      </w:pPr>
      <w:r w:rsidRPr="00A93905">
        <w:rPr>
          <w:rFonts w:ascii="Tahoma" w:hAnsi="Tahoma"/>
          <w:sz w:val="20"/>
          <w:szCs w:val="20"/>
        </w:rPr>
        <w:t>circulaire du 21 octobre 2002 relative à la mission de mise à l'emploi du centre public d’action sociale dans le cadre de la loi du 26 mai 2002 concernant le droit à l'intégration sociale (références : SJ/DIS/EM/1/JD) ;</w:t>
      </w:r>
    </w:p>
    <w:p w:rsidR="00DC2F1C" w:rsidRPr="00A93905" w:rsidRDefault="00DC2F1C" w:rsidP="00DC2F1C">
      <w:pPr>
        <w:numPr>
          <w:ilvl w:val="0"/>
          <w:numId w:val="10"/>
        </w:numPr>
        <w:jc w:val="both"/>
        <w:rPr>
          <w:rFonts w:ascii="Tahoma" w:hAnsi="Tahoma" w:cs="Tahoma"/>
          <w:sz w:val="20"/>
          <w:szCs w:val="20"/>
        </w:rPr>
      </w:pPr>
      <w:r w:rsidRPr="00A93905">
        <w:rPr>
          <w:rFonts w:ascii="Tahoma" w:hAnsi="Tahoma" w:cs="Tahoma"/>
          <w:sz w:val="20"/>
          <w:szCs w:val="20"/>
        </w:rPr>
        <w:t>circulaire du 24 décembre 2004 concernant les modifications des mesures relatives à la mise à l’emploi pour les ayants droit à l’intégration sociale ou à une aide sociale financière à partir du 1er janvier 2004 (références : AJSP/</w:t>
      </w:r>
      <w:proofErr w:type="spellStart"/>
      <w:r w:rsidRPr="00A93905">
        <w:rPr>
          <w:rFonts w:ascii="Tahoma" w:hAnsi="Tahoma" w:cs="Tahoma"/>
          <w:sz w:val="20"/>
          <w:szCs w:val="20"/>
        </w:rPr>
        <w:t>Em</w:t>
      </w:r>
      <w:proofErr w:type="spellEnd"/>
      <w:r w:rsidRPr="00A93905">
        <w:rPr>
          <w:rFonts w:ascii="Tahoma" w:hAnsi="Tahoma" w:cs="Tahoma"/>
          <w:sz w:val="20"/>
          <w:szCs w:val="20"/>
        </w:rPr>
        <w:t>/2004-1/JD).</w:t>
      </w:r>
    </w:p>
    <w:p w:rsidR="00DC2F1C" w:rsidRPr="00A93905" w:rsidRDefault="00DC2F1C" w:rsidP="00DC2F1C">
      <w:pPr>
        <w:jc w:val="both"/>
        <w:rPr>
          <w:rFonts w:ascii="Tahoma" w:hAnsi="Tahoma"/>
          <w:sz w:val="20"/>
          <w:szCs w:val="20"/>
        </w:rPr>
      </w:pPr>
    </w:p>
    <w:p w:rsidR="00DC2F1C" w:rsidRPr="00A93905" w:rsidRDefault="00DC2F1C" w:rsidP="00DC2F1C">
      <w:pPr>
        <w:jc w:val="both"/>
        <w:rPr>
          <w:rFonts w:ascii="Tahoma" w:hAnsi="Tahoma"/>
          <w:sz w:val="20"/>
          <w:szCs w:val="20"/>
        </w:rPr>
      </w:pPr>
    </w:p>
    <w:p w:rsidR="00DC2F1C" w:rsidRPr="00A93905" w:rsidRDefault="00DC2F1C" w:rsidP="00DC2F1C">
      <w:pPr>
        <w:jc w:val="both"/>
        <w:rPr>
          <w:rFonts w:ascii="Tahoma" w:hAnsi="Tahoma"/>
          <w:sz w:val="20"/>
          <w:szCs w:val="20"/>
        </w:rPr>
      </w:pPr>
    </w:p>
    <w:p w:rsidR="00DC2F1C" w:rsidRPr="00A93905" w:rsidRDefault="00DC2F1C" w:rsidP="00DC2F1C">
      <w:pPr>
        <w:jc w:val="both"/>
        <w:rPr>
          <w:rFonts w:ascii="Tahoma" w:hAnsi="Tahoma"/>
          <w:sz w:val="20"/>
          <w:szCs w:val="20"/>
        </w:rPr>
      </w:pPr>
    </w:p>
    <w:p w:rsidR="00DC2F1C" w:rsidRPr="00A93905" w:rsidRDefault="00DC2F1C" w:rsidP="00DC2F1C">
      <w:pPr>
        <w:jc w:val="both"/>
        <w:rPr>
          <w:rFonts w:ascii="Tahoma" w:hAnsi="Tahoma"/>
          <w:b/>
          <w:sz w:val="20"/>
          <w:szCs w:val="20"/>
        </w:rPr>
      </w:pPr>
      <w:r w:rsidRPr="00A93905">
        <w:rPr>
          <w:rFonts w:ascii="Tahoma" w:hAnsi="Tahoma"/>
          <w:b/>
          <w:sz w:val="20"/>
          <w:szCs w:val="20"/>
        </w:rPr>
        <w:t>Circulaires historiques ayant une valeur documentaire :</w:t>
      </w:r>
    </w:p>
    <w:p w:rsidR="00DC2F1C" w:rsidRPr="00A93905" w:rsidRDefault="00DC2F1C" w:rsidP="00DC2F1C">
      <w:pPr>
        <w:ind w:left="2127" w:hanging="2127"/>
        <w:jc w:val="both"/>
        <w:rPr>
          <w:rFonts w:ascii="Tahoma" w:hAnsi="Tahoma"/>
          <w:sz w:val="20"/>
          <w:szCs w:val="20"/>
        </w:rPr>
      </w:pPr>
    </w:p>
    <w:p w:rsidR="00DC2F1C" w:rsidRPr="00A93905" w:rsidRDefault="00DC2F1C" w:rsidP="00DC2F1C">
      <w:pPr>
        <w:numPr>
          <w:ilvl w:val="0"/>
          <w:numId w:val="10"/>
        </w:numPr>
        <w:jc w:val="both"/>
        <w:rPr>
          <w:rFonts w:ascii="Tahoma" w:hAnsi="Tahoma"/>
          <w:sz w:val="20"/>
          <w:szCs w:val="20"/>
        </w:rPr>
      </w:pPr>
      <w:r w:rsidRPr="00A93905">
        <w:rPr>
          <w:rFonts w:ascii="Tahoma" w:hAnsi="Tahoma"/>
          <w:sz w:val="20"/>
          <w:szCs w:val="20"/>
        </w:rPr>
        <w:t>circulaire du 15 mars 1999 : activation du minimum de moyens d'existence et de l'aide sociale financière - modifications apportées à la loi du 7 août 1974 instituant le droit à un minimum de moyens d'existence et à la loi du 8 juillet 1976 organique des centres publics d’aide sociale par la loi du 25 janvier 1999 portant des dispositions sociales;</w:t>
      </w:r>
    </w:p>
    <w:p w:rsidR="00DC2F1C" w:rsidRPr="00A93905" w:rsidRDefault="00DC2F1C" w:rsidP="00DC2F1C">
      <w:pPr>
        <w:numPr>
          <w:ilvl w:val="0"/>
          <w:numId w:val="10"/>
        </w:numPr>
        <w:jc w:val="both"/>
        <w:rPr>
          <w:rFonts w:ascii="Tahoma" w:hAnsi="Tahoma"/>
          <w:sz w:val="20"/>
          <w:szCs w:val="20"/>
        </w:rPr>
      </w:pPr>
      <w:r w:rsidRPr="00A93905">
        <w:rPr>
          <w:rFonts w:ascii="Tahoma" w:hAnsi="Tahoma"/>
          <w:sz w:val="20"/>
          <w:szCs w:val="20"/>
        </w:rPr>
        <w:t>circulaire du 28 septembre 2000 : aperçu des mesures du programme Printemps en vue de stimuler l’occupation des bénéficiaires du minimum de moyens d'existence et d'une aide sociale.</w:t>
      </w:r>
    </w:p>
    <w:p w:rsidR="00DC2F1C" w:rsidRPr="00A93905" w:rsidRDefault="00DC2F1C" w:rsidP="00DC2F1C">
      <w:pPr>
        <w:jc w:val="center"/>
        <w:rPr>
          <w:rFonts w:ascii="Tahoma" w:hAnsi="Tahoma"/>
          <w:sz w:val="22"/>
          <w:szCs w:val="20"/>
        </w:rPr>
      </w:pPr>
      <w:r w:rsidRPr="00A93905">
        <w:rPr>
          <w:rFonts w:ascii="Tahoma" w:hAnsi="Tahoma"/>
          <w:sz w:val="22"/>
          <w:szCs w:val="20"/>
        </w:rPr>
        <w:br w:type="page"/>
      </w:r>
    </w:p>
    <w:tbl>
      <w:tblPr>
        <w:tblW w:w="0" w:type="auto"/>
        <w:shd w:val="clear" w:color="auto" w:fill="D9D9D9"/>
        <w:tblLook w:val="0000" w:firstRow="0" w:lastRow="0" w:firstColumn="0" w:lastColumn="0" w:noHBand="0" w:noVBand="0"/>
      </w:tblPr>
      <w:tblGrid>
        <w:gridCol w:w="9818"/>
      </w:tblGrid>
      <w:tr w:rsidR="00A93905" w:rsidRPr="00A93905" w:rsidTr="00A77E6B">
        <w:trPr>
          <w:trHeight w:hRule="exact" w:val="680"/>
        </w:trPr>
        <w:tc>
          <w:tcPr>
            <w:tcW w:w="9820" w:type="dxa"/>
            <w:shd w:val="clear" w:color="auto" w:fill="D9D9D9"/>
            <w:vAlign w:val="center"/>
          </w:tcPr>
          <w:p w:rsidR="00DC2F1C" w:rsidRPr="00A93905" w:rsidRDefault="00DC2F1C" w:rsidP="00DC2F1C">
            <w:pPr>
              <w:jc w:val="center"/>
              <w:rPr>
                <w:rFonts w:ascii="Tahoma" w:hAnsi="Tahoma" w:cs="Tahoma"/>
                <w:b/>
                <w:bCs/>
                <w:szCs w:val="20"/>
              </w:rPr>
            </w:pPr>
            <w:r w:rsidRPr="00A93905">
              <w:rPr>
                <w:rFonts w:ascii="Tahoma" w:hAnsi="Tahoma" w:cs="Tahoma"/>
                <w:b/>
                <w:bCs/>
                <w:szCs w:val="20"/>
              </w:rPr>
              <w:lastRenderedPageBreak/>
              <w:t>Plan Activa</w:t>
            </w:r>
          </w:p>
        </w:tc>
      </w:tr>
    </w:tbl>
    <w:p w:rsidR="00DC2F1C" w:rsidRPr="00A93905" w:rsidRDefault="00DC2F1C" w:rsidP="00DC2F1C">
      <w:pPr>
        <w:jc w:val="both"/>
        <w:rPr>
          <w:rFonts w:ascii="Tahoma" w:hAnsi="Tahoma" w:cs="Tahoma"/>
          <w:sz w:val="18"/>
          <w:szCs w:val="20"/>
        </w:rPr>
      </w:pPr>
    </w:p>
    <w:p w:rsidR="00DC2F1C" w:rsidRPr="00A93905" w:rsidRDefault="00DC2F1C" w:rsidP="00DC2F1C">
      <w:pPr>
        <w:jc w:val="both"/>
        <w:rPr>
          <w:rFonts w:ascii="Tahoma" w:hAnsi="Tahoma"/>
          <w:bCs/>
          <w:sz w:val="22"/>
          <w:szCs w:val="20"/>
        </w:rPr>
      </w:pPr>
    </w:p>
    <w:p w:rsidR="00DC2F1C" w:rsidRPr="00A93905" w:rsidRDefault="00DC2F1C" w:rsidP="00DC2F1C">
      <w:pPr>
        <w:jc w:val="both"/>
        <w:rPr>
          <w:rFonts w:ascii="Tahoma" w:hAnsi="Tahoma"/>
          <w:bCs/>
          <w:sz w:val="22"/>
          <w:szCs w:val="20"/>
        </w:rPr>
      </w:pPr>
    </w:p>
    <w:p w:rsidR="00DC2F1C" w:rsidRPr="00A93905" w:rsidRDefault="00DC2F1C" w:rsidP="00DC2F1C">
      <w:pPr>
        <w:jc w:val="both"/>
        <w:rPr>
          <w:rFonts w:ascii="Tahoma" w:hAnsi="Tahoma"/>
          <w:b/>
          <w:sz w:val="22"/>
          <w:szCs w:val="20"/>
        </w:rPr>
      </w:pPr>
      <w:r w:rsidRPr="00A93905">
        <w:rPr>
          <w:rFonts w:ascii="Tahoma" w:hAnsi="Tahoma"/>
          <w:b/>
          <w:sz w:val="22"/>
          <w:szCs w:val="20"/>
        </w:rPr>
        <w:t>Qu’est-ce ?</w:t>
      </w: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r w:rsidRPr="00A93905">
        <w:rPr>
          <w:rFonts w:ascii="Tahoma" w:hAnsi="Tahoma"/>
          <w:sz w:val="22"/>
          <w:szCs w:val="20"/>
        </w:rPr>
        <w:t>Il s’agit d’un programme général de promotion de la mise à l'emploi de demandeurs d'emploi (de longue durée). En principe, tous les employeurs du secteur privé et certains employeurs du secteur public peuvent y faire appel. L’employeur qui engage un demandeur d’emploi (de longue durée) peut prétendre à une dispense forfaitaire de cotisations patronales et à une intervention financière dans le coût salarial. Ces avantages sont limités dans le temps. Cette limitation dans le temps dépend de l'âge et de la durée de la période pendant laquelle le travailleur engagé a été demandeur d'emploi, ainsi que du type de plan Activa.</w:t>
      </w: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r w:rsidRPr="00A93905">
        <w:rPr>
          <w:rFonts w:ascii="Tahoma" w:hAnsi="Tahoma"/>
          <w:sz w:val="22"/>
          <w:szCs w:val="20"/>
        </w:rPr>
        <w:t>Le plan Activa comporte plusieurs régimes visant chacun un groupe-cible spécifique de travailleurs ou d’employeurs. Les ayants droit à l’intégration sociale ou à une aide sociale financière peuvent être occupés dans les systèmes suivants :</w:t>
      </w:r>
    </w:p>
    <w:p w:rsidR="00DC2F1C" w:rsidRPr="00A93905" w:rsidRDefault="00DC2F1C" w:rsidP="00DC2F1C">
      <w:pPr>
        <w:numPr>
          <w:ilvl w:val="0"/>
          <w:numId w:val="10"/>
        </w:numPr>
        <w:jc w:val="both"/>
        <w:rPr>
          <w:rFonts w:ascii="Tahoma" w:hAnsi="Tahoma"/>
          <w:sz w:val="22"/>
          <w:szCs w:val="20"/>
        </w:rPr>
      </w:pPr>
      <w:r w:rsidRPr="00A93905">
        <w:rPr>
          <w:rFonts w:ascii="Tahoma" w:hAnsi="Tahoma"/>
          <w:sz w:val="22"/>
          <w:szCs w:val="20"/>
        </w:rPr>
        <w:t>le plan Activa (général) ;</w:t>
      </w:r>
    </w:p>
    <w:p w:rsidR="00DC2F1C" w:rsidRPr="00A93905" w:rsidRDefault="00DC2F1C" w:rsidP="00DC2F1C">
      <w:pPr>
        <w:numPr>
          <w:ilvl w:val="0"/>
          <w:numId w:val="10"/>
        </w:numPr>
        <w:jc w:val="both"/>
        <w:rPr>
          <w:rFonts w:ascii="Tahoma" w:hAnsi="Tahoma"/>
          <w:sz w:val="22"/>
          <w:szCs w:val="20"/>
        </w:rPr>
      </w:pPr>
      <w:r w:rsidRPr="00A93905">
        <w:rPr>
          <w:rFonts w:ascii="Tahoma" w:hAnsi="Tahoma"/>
          <w:sz w:val="22"/>
          <w:szCs w:val="20"/>
        </w:rPr>
        <w:t>le plan Activa « Plus » (qui vise la mise à l’emploi dans les communes avec un taux élevé de chômage ou de pauvreté) ;</w:t>
      </w:r>
    </w:p>
    <w:p w:rsidR="00DC2F1C" w:rsidRPr="00A93905" w:rsidRDefault="00DC2F1C" w:rsidP="00DC2F1C">
      <w:pPr>
        <w:numPr>
          <w:ilvl w:val="0"/>
          <w:numId w:val="10"/>
        </w:numPr>
        <w:jc w:val="both"/>
        <w:rPr>
          <w:rFonts w:ascii="Tahoma" w:hAnsi="Tahoma"/>
          <w:sz w:val="22"/>
          <w:szCs w:val="20"/>
        </w:rPr>
      </w:pPr>
      <w:r w:rsidRPr="00A93905">
        <w:rPr>
          <w:rFonts w:ascii="Tahoma" w:hAnsi="Tahoma"/>
          <w:sz w:val="22"/>
          <w:szCs w:val="20"/>
        </w:rPr>
        <w:t>le plan Activa « Agents de prévention et de sécurité » (les « APS » – pour les communes ayant conclu un contrat de sécurité avec le ministre de l’Intérieur).</w:t>
      </w: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r w:rsidRPr="00A93905">
        <w:rPr>
          <w:rFonts w:ascii="Tahoma" w:hAnsi="Tahoma"/>
          <w:b/>
          <w:sz w:val="22"/>
          <w:szCs w:val="20"/>
        </w:rPr>
        <w:t>Quels travailleurs ?</w:t>
      </w: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r w:rsidRPr="00A93905">
        <w:rPr>
          <w:rFonts w:ascii="Tahoma" w:hAnsi="Tahoma"/>
          <w:sz w:val="22"/>
          <w:szCs w:val="20"/>
          <w:u w:val="single"/>
        </w:rPr>
        <w:t>Plan Activa général</w:t>
      </w:r>
      <w:r w:rsidRPr="00A93905">
        <w:rPr>
          <w:rFonts w:ascii="Tahoma" w:hAnsi="Tahoma"/>
          <w:sz w:val="22"/>
          <w:szCs w:val="20"/>
        </w:rPr>
        <w:t> :</w:t>
      </w: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r w:rsidRPr="00A93905">
        <w:rPr>
          <w:rFonts w:ascii="Tahoma" w:hAnsi="Tahoma"/>
          <w:sz w:val="22"/>
          <w:szCs w:val="20"/>
        </w:rPr>
        <w:t>les demandeurs d’emploi qui, au moment de leur engagement :</w:t>
      </w:r>
    </w:p>
    <w:p w:rsidR="00DC2F1C" w:rsidRPr="00A93905" w:rsidRDefault="00DC2F1C" w:rsidP="00DC2F1C">
      <w:pPr>
        <w:jc w:val="both"/>
        <w:rPr>
          <w:rFonts w:ascii="Tahoma" w:hAnsi="Tahoma"/>
          <w:sz w:val="22"/>
          <w:szCs w:val="20"/>
        </w:rPr>
      </w:pPr>
    </w:p>
    <w:p w:rsidR="00DC2F1C" w:rsidRPr="00A93905" w:rsidRDefault="00DC2F1C" w:rsidP="00DC2F1C">
      <w:pPr>
        <w:numPr>
          <w:ilvl w:val="0"/>
          <w:numId w:val="12"/>
        </w:numPr>
        <w:jc w:val="both"/>
        <w:rPr>
          <w:rFonts w:ascii="Tahoma" w:hAnsi="Tahoma"/>
          <w:sz w:val="22"/>
          <w:szCs w:val="20"/>
        </w:rPr>
      </w:pPr>
      <w:r w:rsidRPr="00A93905">
        <w:rPr>
          <w:rFonts w:ascii="Tahoma" w:hAnsi="Tahoma"/>
          <w:sz w:val="22"/>
          <w:szCs w:val="20"/>
        </w:rPr>
        <w:t>ont droit à l’intégration sociale ou à une aide sociale financière (il s’agit des étrangers inscrits au registre des étrangers qui, en raison de leur nationalité, ne peuvent prétendre au droit à l’intégration sociale) ;</w:t>
      </w:r>
    </w:p>
    <w:p w:rsidR="00DC2F1C" w:rsidRPr="00A93905" w:rsidRDefault="00DC2F1C" w:rsidP="00DC2F1C">
      <w:pPr>
        <w:numPr>
          <w:ilvl w:val="0"/>
          <w:numId w:val="12"/>
        </w:numPr>
        <w:jc w:val="both"/>
        <w:rPr>
          <w:rFonts w:ascii="Tahoma" w:hAnsi="Tahoma"/>
          <w:sz w:val="22"/>
          <w:szCs w:val="20"/>
        </w:rPr>
      </w:pPr>
      <w:r w:rsidRPr="00A93905">
        <w:rPr>
          <w:rFonts w:ascii="Tahoma" w:hAnsi="Tahoma"/>
          <w:sz w:val="22"/>
          <w:szCs w:val="20"/>
        </w:rPr>
        <w:t>sont inscrits comme demandeur d’emploi inoccupé auprès de l’Office régional de l’emploi ;</w:t>
      </w:r>
    </w:p>
    <w:p w:rsidR="00DC2F1C" w:rsidRPr="00A93905" w:rsidRDefault="00DC2F1C" w:rsidP="00DC2F1C">
      <w:pPr>
        <w:numPr>
          <w:ilvl w:val="0"/>
          <w:numId w:val="12"/>
        </w:numPr>
        <w:jc w:val="both"/>
        <w:rPr>
          <w:rFonts w:ascii="Tahoma" w:hAnsi="Tahoma"/>
          <w:sz w:val="22"/>
          <w:szCs w:val="20"/>
        </w:rPr>
      </w:pPr>
      <w:r w:rsidRPr="00A93905">
        <w:rPr>
          <w:rFonts w:ascii="Tahoma" w:hAnsi="Tahoma"/>
          <w:sz w:val="22"/>
          <w:szCs w:val="20"/>
        </w:rPr>
        <w:t>peuvent apporter la preuve d’une certaine période d’inscription comme demandeur d’emploi inoccupé.</w:t>
      </w: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r w:rsidRPr="00A93905">
        <w:rPr>
          <w:rFonts w:ascii="Tahoma" w:hAnsi="Tahoma"/>
          <w:sz w:val="22"/>
          <w:szCs w:val="20"/>
        </w:rPr>
        <w:t>La période d’inscription comme demandeur d’emploi inoccupé exigée dépend de l’âge du travailleur. Pour les ayants droit de moins de 25 ans, une période d’inscription comme demandeur d’emploi inoccupé n’est cependant pas exigée pour ouvrir le droit à une intervention financière.</w:t>
      </w: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r w:rsidRPr="00A93905">
        <w:rPr>
          <w:rFonts w:ascii="Tahoma" w:hAnsi="Tahoma"/>
          <w:sz w:val="22"/>
          <w:szCs w:val="20"/>
          <w:u w:val="single"/>
        </w:rPr>
        <w:t>Plan Activa « Plus »</w:t>
      </w:r>
      <w:r w:rsidRPr="00A93905">
        <w:rPr>
          <w:rFonts w:ascii="Tahoma" w:hAnsi="Tahoma"/>
          <w:sz w:val="22"/>
          <w:szCs w:val="20"/>
        </w:rPr>
        <w:t> :</w:t>
      </w: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r w:rsidRPr="00A93905">
        <w:rPr>
          <w:rFonts w:ascii="Tahoma" w:hAnsi="Tahoma"/>
          <w:sz w:val="22"/>
          <w:szCs w:val="20"/>
        </w:rPr>
        <w:t>les demandeurs d’emploi ayant droit à l’intégration sociale ou à une aide sociale financière de 45 ans au moins qui remplissent les conditions générales du plan Activa et qui, plus particulièrement :</w:t>
      </w:r>
    </w:p>
    <w:p w:rsidR="00DC2F1C" w:rsidRPr="00A93905" w:rsidRDefault="00DC2F1C" w:rsidP="00DC2F1C">
      <w:pPr>
        <w:jc w:val="both"/>
        <w:rPr>
          <w:rFonts w:ascii="Tahoma" w:hAnsi="Tahoma"/>
          <w:sz w:val="22"/>
          <w:szCs w:val="20"/>
        </w:rPr>
      </w:pPr>
      <w:r w:rsidRPr="00A93905">
        <w:rPr>
          <w:rFonts w:ascii="Tahoma" w:hAnsi="Tahoma"/>
          <w:noProof/>
          <w:sz w:val="20"/>
          <w:szCs w:val="20"/>
          <w:lang w:eastAsia="fr-BE"/>
        </w:rPr>
        <mc:AlternateContent>
          <mc:Choice Requires="wps">
            <w:drawing>
              <wp:anchor distT="0" distB="0" distL="114300" distR="114300" simplePos="0" relativeHeight="251700224" behindDoc="0" locked="0" layoutInCell="1" allowOverlap="1" wp14:anchorId="24D8487C" wp14:editId="18618AAD">
                <wp:simplePos x="0" y="0"/>
                <wp:positionH relativeFrom="page">
                  <wp:posOffset>3240405</wp:posOffset>
                </wp:positionH>
                <wp:positionV relativeFrom="page">
                  <wp:posOffset>9792970</wp:posOffset>
                </wp:positionV>
                <wp:extent cx="3599815" cy="360045"/>
                <wp:effectExtent l="1905" t="1270" r="0" b="635"/>
                <wp:wrapNone/>
                <wp:docPr id="70" name="Zone de texte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815" cy="360045"/>
                        </a:xfrm>
                        <a:prstGeom prst="rect">
                          <a:avLst/>
                        </a:prstGeom>
                        <a:gradFill rotWithShape="0">
                          <a:gsLst>
                            <a:gs pos="0">
                              <a:srgbClr val="FFFFFF"/>
                            </a:gs>
                            <a:gs pos="100000">
                              <a:srgbClr val="C0C0C0"/>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2FCF" w:rsidRDefault="00602FCF" w:rsidP="00DC2F1C">
                            <w:pPr>
                              <w:jc w:val="right"/>
                              <w:rPr>
                                <w:rFonts w:cs="Tahoma"/>
                                <w:b/>
                                <w:bCs/>
                                <w:color w:val="FFFFFF"/>
                                <w:sz w:val="18"/>
                              </w:rPr>
                            </w:pPr>
                            <w:r>
                              <w:rPr>
                                <w:rFonts w:cs="Tahoma"/>
                                <w:b/>
                                <w:bCs/>
                                <w:color w:val="FFFFFF"/>
                                <w:sz w:val="18"/>
                              </w:rPr>
                              <w:t>Activa</w:t>
                            </w:r>
                          </w:p>
                          <w:p w:rsidR="00602FCF" w:rsidRDefault="00602FCF" w:rsidP="00DC2F1C">
                            <w:pPr>
                              <w:jc w:val="right"/>
                              <w:rPr>
                                <w:rFonts w:cs="Tahoma"/>
                                <w:b/>
                                <w:bCs/>
                                <w:color w:val="FFFFFF"/>
                                <w:sz w:val="18"/>
                              </w:rPr>
                            </w:pPr>
                            <w:r>
                              <w:rPr>
                                <w:rFonts w:cs="Tahoma"/>
                                <w:b/>
                                <w:bCs/>
                                <w:color w:val="FFFFFF"/>
                                <w:sz w:val="18"/>
                              </w:rPr>
                              <w:t>1/6</w:t>
                            </w:r>
                          </w:p>
                        </w:txbxContent>
                      </wps:txbx>
                      <wps:bodyPr rot="0" vert="horz" wrap="square" lIns="72000" tIns="36000" rIns="72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70" o:spid="_x0000_s1043" type="#_x0000_t202" style="position:absolute;left:0;text-align:left;margin-left:255.15pt;margin-top:771.1pt;width:283.45pt;height:28.3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" stroked="f">
                <v:fill color2="silver" angle="90" focus="100%" type="gradient"/>
                <v:textbox inset="2mm,1mm,2mm,1mm">
                  <w:txbxContent>
                    <w:p w:rsidR="00602FCF" w:rsidRDefault="00602FCF" w:rsidP="00DC2F1C">
                      <w:pPr>
                        <w:jc w:val="right"/>
                        <w:rPr>
                          <w:rFonts w:cs="Tahoma"/>
                          <w:b/>
                          <w:bCs/>
                          <w:color w:val="FFFFFF"/>
                          <w:sz w:val="18"/>
                        </w:rPr>
                      </w:pPr>
                      <w:r>
                        <w:rPr>
                          <w:rFonts w:cs="Tahoma"/>
                          <w:b/>
                          <w:bCs/>
                          <w:color w:val="FFFFFF"/>
                          <w:sz w:val="18"/>
                        </w:rPr>
                        <w:t>Activa</w:t>
                      </w:r>
                    </w:p>
                    <w:p w:rsidR="00602FCF" w:rsidRDefault="00602FCF" w:rsidP="00DC2F1C">
                      <w:pPr>
                        <w:jc w:val="right"/>
                        <w:rPr>
                          <w:rFonts w:cs="Tahoma"/>
                          <w:b/>
                          <w:bCs/>
                          <w:color w:val="FFFFFF"/>
                          <w:sz w:val="18"/>
                        </w:rPr>
                      </w:pPr>
                      <w:r>
                        <w:rPr>
                          <w:rFonts w:cs="Tahoma"/>
                          <w:b/>
                          <w:bCs/>
                          <w:color w:val="FFFFFF"/>
                          <w:sz w:val="18"/>
                        </w:rPr>
                        <w:t>1/6</w:t>
                      </w:r>
                    </w:p>
                  </w:txbxContent>
                </v:textbox>
                <w10:wrap anchorx="page" anchory="page"/>
              </v:shape>
            </w:pict>
          </mc:Fallback>
        </mc:AlternateContent>
      </w:r>
    </w:p>
    <w:p w:rsidR="00DC2F1C" w:rsidRPr="00A93905" w:rsidRDefault="00DC2F1C" w:rsidP="00DC2F1C">
      <w:pPr>
        <w:numPr>
          <w:ilvl w:val="0"/>
          <w:numId w:val="17"/>
        </w:numPr>
        <w:spacing w:after="120"/>
        <w:jc w:val="both"/>
        <w:rPr>
          <w:rFonts w:ascii="Tahoma" w:hAnsi="Tahoma"/>
          <w:sz w:val="22"/>
          <w:szCs w:val="20"/>
        </w:rPr>
      </w:pPr>
      <w:r w:rsidRPr="00A93905">
        <w:rPr>
          <w:rFonts w:ascii="Tahoma" w:hAnsi="Tahoma"/>
          <w:noProof/>
          <w:sz w:val="20"/>
          <w:szCs w:val="20"/>
          <w:lang w:eastAsia="fr-BE"/>
        </w:rPr>
        <mc:AlternateContent>
          <mc:Choice Requires="wps">
            <w:drawing>
              <wp:anchor distT="0" distB="0" distL="114300" distR="114300" simplePos="0" relativeHeight="251673600" behindDoc="0" locked="0" layoutInCell="1" allowOverlap="1" wp14:anchorId="484A3B62" wp14:editId="62D50314">
                <wp:simplePos x="0" y="0"/>
                <wp:positionH relativeFrom="page">
                  <wp:posOffset>3240405</wp:posOffset>
                </wp:positionH>
                <wp:positionV relativeFrom="page">
                  <wp:posOffset>9792970</wp:posOffset>
                </wp:positionV>
                <wp:extent cx="3599815" cy="360045"/>
                <wp:effectExtent l="1905" t="1270" r="0" b="635"/>
                <wp:wrapNone/>
                <wp:docPr id="69" name="Zone de texte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815" cy="360045"/>
                        </a:xfrm>
                        <a:prstGeom prst="rect">
                          <a:avLst/>
                        </a:prstGeom>
                        <a:gradFill rotWithShape="0">
                          <a:gsLst>
                            <a:gs pos="0">
                              <a:srgbClr val="FFFFFF"/>
                            </a:gs>
                            <a:gs pos="100000">
                              <a:srgbClr val="C0C0C0"/>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2FCF" w:rsidRDefault="00602FCF" w:rsidP="00DC2F1C">
                            <w:pPr>
                              <w:jc w:val="right"/>
                              <w:rPr>
                                <w:rFonts w:cs="Tahoma"/>
                                <w:b/>
                                <w:bCs/>
                                <w:color w:val="FFFFFF"/>
                                <w:sz w:val="18"/>
                              </w:rPr>
                            </w:pPr>
                            <w:r>
                              <w:rPr>
                                <w:rFonts w:cs="Tahoma"/>
                                <w:b/>
                                <w:bCs/>
                                <w:color w:val="FFFFFF"/>
                                <w:sz w:val="18"/>
                              </w:rPr>
                              <w:t>Activa</w:t>
                            </w:r>
                          </w:p>
                          <w:p w:rsidR="00602FCF" w:rsidRDefault="00602FCF" w:rsidP="00DC2F1C">
                            <w:pPr>
                              <w:jc w:val="right"/>
                              <w:rPr>
                                <w:rFonts w:cs="Tahoma"/>
                                <w:b/>
                                <w:bCs/>
                                <w:color w:val="FFFFFF"/>
                                <w:sz w:val="18"/>
                              </w:rPr>
                            </w:pPr>
                            <w:r>
                              <w:rPr>
                                <w:rFonts w:cs="Tahoma"/>
                                <w:b/>
                                <w:bCs/>
                                <w:color w:val="FFFFFF"/>
                                <w:sz w:val="18"/>
                              </w:rPr>
                              <w:t>2/6</w:t>
                            </w:r>
                          </w:p>
                        </w:txbxContent>
                      </wps:txbx>
                      <wps:bodyPr rot="0" vert="horz" wrap="square" lIns="72000" tIns="36000" rIns="72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69" o:spid="_x0000_s1044" type="#_x0000_t202" style="position:absolute;left:0;text-align:left;margin-left:255.15pt;margin-top:771.1pt;width:283.45pt;height:28.3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" stroked="f">
                <v:fill color2="silver" angle="90" focus="100%" type="gradient"/>
                <v:textbox inset="2mm,1mm,2mm,1mm">
                  <w:txbxContent>
                    <w:p w:rsidR="00602FCF" w:rsidRDefault="00602FCF" w:rsidP="00DC2F1C">
                      <w:pPr>
                        <w:jc w:val="right"/>
                        <w:rPr>
                          <w:rFonts w:cs="Tahoma"/>
                          <w:b/>
                          <w:bCs/>
                          <w:color w:val="FFFFFF"/>
                          <w:sz w:val="18"/>
                        </w:rPr>
                      </w:pPr>
                      <w:r>
                        <w:rPr>
                          <w:rFonts w:cs="Tahoma"/>
                          <w:b/>
                          <w:bCs/>
                          <w:color w:val="FFFFFF"/>
                          <w:sz w:val="18"/>
                        </w:rPr>
                        <w:t>Activa</w:t>
                      </w:r>
                    </w:p>
                    <w:p w:rsidR="00602FCF" w:rsidRDefault="00602FCF" w:rsidP="00DC2F1C">
                      <w:pPr>
                        <w:jc w:val="right"/>
                        <w:rPr>
                          <w:rFonts w:cs="Tahoma"/>
                          <w:b/>
                          <w:bCs/>
                          <w:color w:val="FFFFFF"/>
                          <w:sz w:val="18"/>
                        </w:rPr>
                      </w:pPr>
                      <w:r>
                        <w:rPr>
                          <w:rFonts w:cs="Tahoma"/>
                          <w:b/>
                          <w:bCs/>
                          <w:color w:val="FFFFFF"/>
                          <w:sz w:val="18"/>
                        </w:rPr>
                        <w:t>2/6</w:t>
                      </w:r>
                    </w:p>
                  </w:txbxContent>
                </v:textbox>
                <w10:wrap anchorx="page" anchory="page"/>
              </v:shape>
            </w:pict>
          </mc:Fallback>
        </mc:AlternateContent>
      </w:r>
      <w:r w:rsidRPr="00A93905">
        <w:rPr>
          <w:rFonts w:ascii="Tahoma" w:hAnsi="Tahoma"/>
          <w:sz w:val="22"/>
          <w:szCs w:val="20"/>
        </w:rPr>
        <w:t>peuvent apporter la preuve d’une période d’inscription comme demandeur d’emploi inoccupé de 6 mois au cours des 9 mois précédents ou de 12 mois au cours des 18 mois précédents ;</w:t>
      </w:r>
    </w:p>
    <w:p w:rsidR="00DC2F1C" w:rsidRPr="00A93905" w:rsidRDefault="00DC2F1C" w:rsidP="00DC2F1C">
      <w:pPr>
        <w:spacing w:after="120"/>
        <w:jc w:val="both"/>
        <w:rPr>
          <w:rFonts w:ascii="Tahoma" w:hAnsi="Tahoma"/>
          <w:sz w:val="22"/>
          <w:szCs w:val="20"/>
          <w:u w:val="single"/>
        </w:rPr>
      </w:pPr>
      <w:r w:rsidRPr="00A93905">
        <w:rPr>
          <w:rFonts w:ascii="Tahoma" w:hAnsi="Tahoma"/>
          <w:sz w:val="22"/>
          <w:szCs w:val="20"/>
          <w:u w:val="single"/>
        </w:rPr>
        <w:lastRenderedPageBreak/>
        <w:t>et</w:t>
      </w:r>
    </w:p>
    <w:p w:rsidR="00DC2F1C" w:rsidRPr="00A93905" w:rsidRDefault="00DC2F1C" w:rsidP="00DC2F1C">
      <w:pPr>
        <w:numPr>
          <w:ilvl w:val="0"/>
          <w:numId w:val="3"/>
        </w:numPr>
        <w:spacing w:after="120"/>
        <w:ind w:left="357" w:hanging="357"/>
        <w:jc w:val="both"/>
        <w:rPr>
          <w:rFonts w:ascii="Tahoma" w:hAnsi="Tahoma"/>
          <w:sz w:val="22"/>
          <w:szCs w:val="20"/>
        </w:rPr>
      </w:pPr>
      <w:r w:rsidRPr="00A93905">
        <w:rPr>
          <w:rFonts w:ascii="Tahoma" w:hAnsi="Tahoma"/>
          <w:sz w:val="22"/>
          <w:szCs w:val="20"/>
        </w:rPr>
        <w:t>habitent dans une commune dont le taux de chômage dépasse la moyenne régionale de 20 % au moins</w:t>
      </w:r>
      <w:r w:rsidRPr="00A93905">
        <w:rPr>
          <w:rFonts w:ascii="Tahoma" w:hAnsi="Tahoma"/>
          <w:sz w:val="22"/>
          <w:szCs w:val="20"/>
          <w:vertAlign w:val="superscript"/>
        </w:rPr>
        <w:footnoteReference w:id="5"/>
      </w:r>
    </w:p>
    <w:p w:rsidR="00DC2F1C" w:rsidRPr="00A93905" w:rsidRDefault="00DC2F1C" w:rsidP="00DC2F1C">
      <w:pPr>
        <w:spacing w:after="120"/>
        <w:ind w:left="340"/>
        <w:jc w:val="both"/>
        <w:rPr>
          <w:rFonts w:ascii="Tahoma" w:hAnsi="Tahoma"/>
          <w:sz w:val="22"/>
          <w:szCs w:val="20"/>
        </w:rPr>
      </w:pPr>
      <w:r w:rsidRPr="00A93905">
        <w:rPr>
          <w:rFonts w:ascii="Tahoma" w:hAnsi="Tahoma"/>
          <w:sz w:val="22"/>
          <w:szCs w:val="20"/>
        </w:rPr>
        <w:t>ou :</w:t>
      </w:r>
    </w:p>
    <w:p w:rsidR="00DC2F1C" w:rsidRPr="00A93905" w:rsidRDefault="00DC2F1C" w:rsidP="00DC2F1C">
      <w:pPr>
        <w:spacing w:after="120"/>
        <w:ind w:left="340"/>
        <w:jc w:val="both"/>
        <w:rPr>
          <w:rFonts w:ascii="Tahoma" w:hAnsi="Tahoma"/>
          <w:sz w:val="22"/>
          <w:szCs w:val="20"/>
        </w:rPr>
      </w:pPr>
      <w:r w:rsidRPr="00A93905">
        <w:rPr>
          <w:rFonts w:ascii="Tahoma" w:hAnsi="Tahoma"/>
          <w:sz w:val="22"/>
          <w:szCs w:val="20"/>
        </w:rPr>
        <w:t>habitent dans une commune où le centre public d’action sociale peut recevoir une subvention majorée de l’État conformément à l’arrêté royal du 23 décembre 2002 portant octroi d'une subvention majorée de l'État aux centres publics d’action sociale de certaines villes et communes pour des initiatives spécifiques d'insertion sociale.</w:t>
      </w: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r w:rsidRPr="00A93905">
        <w:rPr>
          <w:rFonts w:ascii="Tahoma" w:hAnsi="Tahoma"/>
          <w:sz w:val="22"/>
          <w:szCs w:val="20"/>
        </w:rPr>
        <w:t>Les deux conditions doivent être remplies simultanément.</w:t>
      </w: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r w:rsidRPr="00A93905">
        <w:rPr>
          <w:rFonts w:ascii="Tahoma" w:hAnsi="Tahoma"/>
          <w:sz w:val="22"/>
          <w:szCs w:val="20"/>
          <w:u w:val="single"/>
        </w:rPr>
        <w:t>Plan Activa « APS »</w:t>
      </w:r>
      <w:r w:rsidRPr="00A93905">
        <w:rPr>
          <w:rFonts w:ascii="Tahoma" w:hAnsi="Tahoma"/>
          <w:sz w:val="22"/>
          <w:szCs w:val="20"/>
        </w:rPr>
        <w:t> :</w:t>
      </w: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r w:rsidRPr="00A93905">
        <w:rPr>
          <w:rFonts w:ascii="Tahoma" w:hAnsi="Tahoma"/>
          <w:sz w:val="22"/>
          <w:szCs w:val="20"/>
        </w:rPr>
        <w:t>les demandeurs d’emploi ayant droit à l’intégration sociale ou à une aide sociale financière qui remplissent les conditions générales du plan Activa et satisfont aux exigences spécifiques en matière de période d’inscription comme demandeur d’emploi inoccupé. Ici, les ayants droit de moins de 25 ans doivent eux aussi pouvoir apporter la preuve d’une certaine période d’inscription comme demandeur d’emploi inoccupé s’ils souhaitent être engagés comme APS par une commune avec les avantages particuliers liés à ce régime.</w:t>
      </w: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r w:rsidRPr="00A93905">
        <w:rPr>
          <w:rFonts w:ascii="Tahoma" w:hAnsi="Tahoma"/>
          <w:b/>
          <w:sz w:val="22"/>
          <w:szCs w:val="20"/>
        </w:rPr>
        <w:t>Quels employeurs ?</w:t>
      </w: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r w:rsidRPr="00A93905">
        <w:rPr>
          <w:rFonts w:ascii="Tahoma" w:hAnsi="Tahoma"/>
          <w:sz w:val="22"/>
          <w:szCs w:val="20"/>
          <w:u w:val="single"/>
        </w:rPr>
        <w:t>Plan Activa général</w:t>
      </w:r>
      <w:r w:rsidRPr="00A93905">
        <w:rPr>
          <w:rFonts w:ascii="Tahoma" w:hAnsi="Tahoma"/>
          <w:sz w:val="22"/>
          <w:szCs w:val="20"/>
        </w:rPr>
        <w:t> :</w:t>
      </w:r>
    </w:p>
    <w:p w:rsidR="00DC2F1C" w:rsidRPr="00A93905" w:rsidRDefault="00DC2F1C" w:rsidP="00DC2F1C">
      <w:pPr>
        <w:jc w:val="both"/>
        <w:rPr>
          <w:rFonts w:ascii="Tahoma" w:hAnsi="Tahoma"/>
          <w:sz w:val="22"/>
          <w:szCs w:val="20"/>
        </w:rPr>
      </w:pPr>
    </w:p>
    <w:p w:rsidR="00DC2F1C" w:rsidRPr="00A93905" w:rsidRDefault="00DC2F1C" w:rsidP="00DC2F1C">
      <w:pPr>
        <w:numPr>
          <w:ilvl w:val="0"/>
          <w:numId w:val="17"/>
        </w:numPr>
        <w:spacing w:after="120"/>
        <w:jc w:val="both"/>
        <w:rPr>
          <w:rFonts w:ascii="Tahoma" w:hAnsi="Tahoma"/>
          <w:sz w:val="22"/>
          <w:szCs w:val="20"/>
        </w:rPr>
      </w:pPr>
      <w:r w:rsidRPr="00A93905">
        <w:rPr>
          <w:rFonts w:ascii="Tahoma" w:hAnsi="Tahoma"/>
          <w:sz w:val="22"/>
          <w:szCs w:val="20"/>
        </w:rPr>
        <w:t>employeurs du secteur privé ;</w:t>
      </w:r>
    </w:p>
    <w:p w:rsidR="00DC2F1C" w:rsidRPr="00A93905" w:rsidRDefault="00DC2F1C" w:rsidP="00DC2F1C">
      <w:pPr>
        <w:numPr>
          <w:ilvl w:val="0"/>
          <w:numId w:val="17"/>
        </w:numPr>
        <w:jc w:val="both"/>
        <w:rPr>
          <w:rFonts w:ascii="Tahoma" w:hAnsi="Tahoma"/>
          <w:sz w:val="22"/>
          <w:szCs w:val="20"/>
        </w:rPr>
      </w:pPr>
      <w:r w:rsidRPr="00A93905">
        <w:rPr>
          <w:rFonts w:ascii="Tahoma" w:hAnsi="Tahoma"/>
          <w:sz w:val="22"/>
          <w:szCs w:val="20"/>
        </w:rPr>
        <w:t>dans le secteur public, les employeurs suivants entrent en considération lorsqu'ils engagent des travailleurs par contrat : les entreprises publiques autonomes, les institutions publiques de crédit, les sociétés publiques de transport de personnes et les entreprises publiques de travail intérimaire. Les avantages du plan peuvent également être octroyés pour l'engagement de personnel contractuel des provinces, des communes et des CPAS et de personnel contractuel d'entretien, administratif et de service des établissements d'enseignement.</w:t>
      </w: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r w:rsidRPr="00A93905">
        <w:rPr>
          <w:rFonts w:ascii="Tahoma" w:hAnsi="Tahoma"/>
          <w:sz w:val="22"/>
          <w:szCs w:val="20"/>
          <w:u w:val="single"/>
        </w:rPr>
        <w:t>Plan Activa « Plus »</w:t>
      </w:r>
      <w:r w:rsidRPr="00A93905">
        <w:rPr>
          <w:rFonts w:ascii="Tahoma" w:hAnsi="Tahoma"/>
          <w:sz w:val="22"/>
          <w:szCs w:val="20"/>
        </w:rPr>
        <w:t> :</w:t>
      </w:r>
    </w:p>
    <w:p w:rsidR="00DC2F1C" w:rsidRPr="00A93905" w:rsidRDefault="00DC2F1C" w:rsidP="00DC2F1C">
      <w:pPr>
        <w:jc w:val="both"/>
        <w:rPr>
          <w:rFonts w:ascii="Tahoma" w:hAnsi="Tahoma"/>
          <w:sz w:val="22"/>
          <w:szCs w:val="20"/>
        </w:rPr>
      </w:pPr>
    </w:p>
    <w:p w:rsidR="00DC2F1C" w:rsidRPr="00A93905" w:rsidRDefault="00DC2F1C" w:rsidP="00DC2F1C">
      <w:pPr>
        <w:numPr>
          <w:ilvl w:val="0"/>
          <w:numId w:val="17"/>
        </w:numPr>
        <w:spacing w:after="120"/>
        <w:jc w:val="both"/>
        <w:rPr>
          <w:rFonts w:ascii="Tahoma" w:hAnsi="Tahoma"/>
          <w:sz w:val="22"/>
          <w:szCs w:val="20"/>
        </w:rPr>
      </w:pPr>
      <w:r w:rsidRPr="00A93905">
        <w:rPr>
          <w:rFonts w:ascii="Tahoma" w:hAnsi="Tahoma"/>
          <w:sz w:val="22"/>
          <w:szCs w:val="20"/>
        </w:rPr>
        <w:t>les communes ;</w:t>
      </w:r>
    </w:p>
    <w:p w:rsidR="00DC2F1C" w:rsidRPr="00A93905" w:rsidRDefault="00DC2F1C" w:rsidP="00DC2F1C">
      <w:pPr>
        <w:numPr>
          <w:ilvl w:val="0"/>
          <w:numId w:val="17"/>
        </w:numPr>
        <w:spacing w:after="120"/>
        <w:jc w:val="both"/>
        <w:rPr>
          <w:rFonts w:ascii="Tahoma" w:hAnsi="Tahoma"/>
          <w:sz w:val="22"/>
          <w:szCs w:val="20"/>
        </w:rPr>
      </w:pPr>
      <w:r w:rsidRPr="00A93905">
        <w:rPr>
          <w:rFonts w:ascii="Tahoma" w:hAnsi="Tahoma"/>
          <w:sz w:val="22"/>
          <w:szCs w:val="20"/>
        </w:rPr>
        <w:t>les centres publics d’action sociale ;</w:t>
      </w:r>
    </w:p>
    <w:p w:rsidR="00DC2F1C" w:rsidRPr="00A93905" w:rsidRDefault="00DC2F1C" w:rsidP="00DC2F1C">
      <w:pPr>
        <w:numPr>
          <w:ilvl w:val="0"/>
          <w:numId w:val="17"/>
        </w:numPr>
        <w:spacing w:after="120"/>
        <w:jc w:val="both"/>
        <w:rPr>
          <w:rFonts w:ascii="Tahoma" w:hAnsi="Tahoma"/>
          <w:sz w:val="22"/>
          <w:szCs w:val="20"/>
        </w:rPr>
      </w:pPr>
      <w:r w:rsidRPr="00A93905">
        <w:rPr>
          <w:rFonts w:ascii="Tahoma" w:hAnsi="Tahoma"/>
          <w:sz w:val="22"/>
          <w:szCs w:val="20"/>
        </w:rPr>
        <w:t>les associations sans but lucratif ;</w:t>
      </w:r>
    </w:p>
    <w:p w:rsidR="00DC2F1C" w:rsidRPr="00A93905" w:rsidRDefault="00DC2F1C" w:rsidP="00DC2F1C">
      <w:pPr>
        <w:numPr>
          <w:ilvl w:val="0"/>
          <w:numId w:val="17"/>
        </w:numPr>
        <w:spacing w:after="120"/>
        <w:jc w:val="both"/>
        <w:rPr>
          <w:rFonts w:ascii="Tahoma" w:hAnsi="Tahoma"/>
          <w:sz w:val="22"/>
          <w:szCs w:val="20"/>
        </w:rPr>
      </w:pPr>
      <w:r w:rsidRPr="00A93905">
        <w:rPr>
          <w:rFonts w:ascii="Tahoma" w:hAnsi="Tahoma"/>
          <w:sz w:val="22"/>
          <w:szCs w:val="20"/>
        </w:rPr>
        <w:t>les sociétés à finalité sociale ;</w:t>
      </w:r>
    </w:p>
    <w:p w:rsidR="00DC2F1C" w:rsidRPr="00A93905" w:rsidRDefault="00DC2F1C" w:rsidP="00DC2F1C">
      <w:pPr>
        <w:numPr>
          <w:ilvl w:val="0"/>
          <w:numId w:val="17"/>
        </w:numPr>
        <w:spacing w:after="120"/>
        <w:jc w:val="both"/>
        <w:rPr>
          <w:rFonts w:ascii="Tahoma" w:hAnsi="Tahoma"/>
          <w:sz w:val="22"/>
          <w:szCs w:val="20"/>
        </w:rPr>
      </w:pPr>
      <w:r w:rsidRPr="00A93905">
        <w:rPr>
          <w:rFonts w:ascii="Tahoma" w:hAnsi="Tahoma"/>
          <w:sz w:val="22"/>
          <w:szCs w:val="20"/>
        </w:rPr>
        <w:t>les sociétés de logement social.</w:t>
      </w: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r w:rsidRPr="00A93905">
        <w:rPr>
          <w:rFonts w:ascii="Tahoma" w:hAnsi="Tahoma"/>
          <w:sz w:val="22"/>
          <w:szCs w:val="20"/>
          <w:u w:val="single"/>
        </w:rPr>
        <w:t>Plan Activa « APS »</w:t>
      </w:r>
      <w:r w:rsidRPr="00A93905">
        <w:rPr>
          <w:rFonts w:ascii="Tahoma" w:hAnsi="Tahoma"/>
          <w:sz w:val="22"/>
          <w:szCs w:val="20"/>
        </w:rPr>
        <w:t> :</w:t>
      </w: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r w:rsidRPr="00A93905">
        <w:rPr>
          <w:rFonts w:ascii="Tahoma" w:hAnsi="Tahoma"/>
          <w:noProof/>
          <w:sz w:val="20"/>
          <w:szCs w:val="20"/>
          <w:lang w:eastAsia="fr-BE"/>
        </w:rPr>
        <mc:AlternateContent>
          <mc:Choice Requires="wps">
            <w:drawing>
              <wp:anchor distT="0" distB="0" distL="114300" distR="114300" simplePos="0" relativeHeight="251674624" behindDoc="0" locked="0" layoutInCell="1" allowOverlap="1" wp14:anchorId="33A113B4" wp14:editId="457DA433">
                <wp:simplePos x="0" y="0"/>
                <wp:positionH relativeFrom="page">
                  <wp:posOffset>3240405</wp:posOffset>
                </wp:positionH>
                <wp:positionV relativeFrom="page">
                  <wp:posOffset>9792970</wp:posOffset>
                </wp:positionV>
                <wp:extent cx="3599815" cy="360045"/>
                <wp:effectExtent l="1905" t="1270" r="0" b="635"/>
                <wp:wrapNone/>
                <wp:docPr id="68" name="Zone de texte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815" cy="360045"/>
                        </a:xfrm>
                        <a:prstGeom prst="rect">
                          <a:avLst/>
                        </a:prstGeom>
                        <a:gradFill rotWithShape="0">
                          <a:gsLst>
                            <a:gs pos="0">
                              <a:srgbClr val="FFFFFF"/>
                            </a:gs>
                            <a:gs pos="100000">
                              <a:srgbClr val="C0C0C0"/>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2FCF" w:rsidRDefault="00602FCF" w:rsidP="00DC2F1C">
                            <w:pPr>
                              <w:jc w:val="right"/>
                              <w:rPr>
                                <w:rFonts w:cs="Tahoma"/>
                                <w:b/>
                                <w:bCs/>
                                <w:color w:val="FFFFFF"/>
                                <w:sz w:val="18"/>
                              </w:rPr>
                            </w:pPr>
                            <w:r>
                              <w:rPr>
                                <w:rFonts w:cs="Tahoma"/>
                                <w:b/>
                                <w:bCs/>
                                <w:color w:val="FFFFFF"/>
                                <w:sz w:val="18"/>
                              </w:rPr>
                              <w:t>Activa</w:t>
                            </w:r>
                          </w:p>
                          <w:p w:rsidR="00602FCF" w:rsidRDefault="00602FCF" w:rsidP="00DC2F1C">
                            <w:pPr>
                              <w:jc w:val="right"/>
                              <w:rPr>
                                <w:rFonts w:cs="Tahoma"/>
                                <w:b/>
                                <w:bCs/>
                                <w:color w:val="FFFFFF"/>
                                <w:sz w:val="18"/>
                              </w:rPr>
                            </w:pPr>
                            <w:r>
                              <w:rPr>
                                <w:rFonts w:cs="Tahoma"/>
                                <w:b/>
                                <w:bCs/>
                                <w:color w:val="FFFFFF"/>
                                <w:sz w:val="18"/>
                              </w:rPr>
                              <w:t>3/6</w:t>
                            </w:r>
                          </w:p>
                        </w:txbxContent>
                      </wps:txbx>
                      <wps:bodyPr rot="0" vert="horz" wrap="square" lIns="72000" tIns="36000" rIns="72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68" o:spid="_x0000_s1045" type="#_x0000_t202" style="position:absolute;left:0;text-align:left;margin-left:255.15pt;margin-top:771.1pt;width:283.45pt;height:28.3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" stroked="f">
                <v:fill color2="silver" angle="90" focus="100%" type="gradient"/>
                <v:textbox inset="2mm,1mm,2mm,1mm">
                  <w:txbxContent>
                    <w:p w:rsidR="00602FCF" w:rsidRDefault="00602FCF" w:rsidP="00DC2F1C">
                      <w:pPr>
                        <w:jc w:val="right"/>
                        <w:rPr>
                          <w:rFonts w:cs="Tahoma"/>
                          <w:b/>
                          <w:bCs/>
                          <w:color w:val="FFFFFF"/>
                          <w:sz w:val="18"/>
                        </w:rPr>
                      </w:pPr>
                      <w:r>
                        <w:rPr>
                          <w:rFonts w:cs="Tahoma"/>
                          <w:b/>
                          <w:bCs/>
                          <w:color w:val="FFFFFF"/>
                          <w:sz w:val="18"/>
                        </w:rPr>
                        <w:t>Activa</w:t>
                      </w:r>
                    </w:p>
                    <w:p w:rsidR="00602FCF" w:rsidRDefault="00602FCF" w:rsidP="00DC2F1C">
                      <w:pPr>
                        <w:jc w:val="right"/>
                        <w:rPr>
                          <w:rFonts w:cs="Tahoma"/>
                          <w:b/>
                          <w:bCs/>
                          <w:color w:val="FFFFFF"/>
                          <w:sz w:val="18"/>
                        </w:rPr>
                      </w:pPr>
                      <w:r>
                        <w:rPr>
                          <w:rFonts w:cs="Tahoma"/>
                          <w:b/>
                          <w:bCs/>
                          <w:color w:val="FFFFFF"/>
                          <w:sz w:val="18"/>
                        </w:rPr>
                        <w:t>3/6</w:t>
                      </w:r>
                    </w:p>
                  </w:txbxContent>
                </v:textbox>
                <w10:wrap anchorx="page" anchory="page"/>
              </v:shape>
            </w:pict>
          </mc:Fallback>
        </mc:AlternateContent>
      </w:r>
      <w:r w:rsidRPr="00A93905">
        <w:rPr>
          <w:rFonts w:ascii="Tahoma" w:hAnsi="Tahoma"/>
          <w:sz w:val="22"/>
          <w:szCs w:val="20"/>
        </w:rPr>
        <w:t>Les communes ayant conclu un contrat avec le ministre de l’Intérieur dans le cadre de la politique locale de sécurité.</w:t>
      </w: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r w:rsidRPr="00A93905">
        <w:rPr>
          <w:rFonts w:ascii="Tahoma" w:hAnsi="Tahoma"/>
          <w:b/>
          <w:sz w:val="22"/>
          <w:szCs w:val="20"/>
        </w:rPr>
        <w:t>Quel est le montant de l'intervention financière ?</w:t>
      </w: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r w:rsidRPr="00A93905">
        <w:rPr>
          <w:rFonts w:ascii="Tahoma" w:hAnsi="Tahoma"/>
          <w:sz w:val="22"/>
          <w:szCs w:val="20"/>
          <w:u w:val="single"/>
        </w:rPr>
        <w:t>Plan Activa général et plan Activa « Plus »</w:t>
      </w:r>
      <w:r w:rsidRPr="00A93905">
        <w:rPr>
          <w:rFonts w:ascii="Tahoma" w:hAnsi="Tahoma"/>
          <w:sz w:val="22"/>
          <w:szCs w:val="20"/>
        </w:rPr>
        <w:t> :</w:t>
      </w:r>
    </w:p>
    <w:p w:rsidR="00DC2F1C" w:rsidRPr="00A93905" w:rsidRDefault="00DC2F1C" w:rsidP="00DC2F1C">
      <w:pPr>
        <w:jc w:val="both"/>
        <w:rPr>
          <w:rFonts w:ascii="Tahoma" w:hAnsi="Tahoma"/>
          <w:sz w:val="22"/>
          <w:szCs w:val="20"/>
        </w:rPr>
      </w:pPr>
    </w:p>
    <w:p w:rsidR="00DC2F1C" w:rsidRPr="00A93905" w:rsidRDefault="00DC2F1C" w:rsidP="00DC2F1C">
      <w:pPr>
        <w:numPr>
          <w:ilvl w:val="0"/>
          <w:numId w:val="29"/>
        </w:numPr>
        <w:spacing w:after="120"/>
        <w:jc w:val="both"/>
        <w:rPr>
          <w:rFonts w:ascii="Tahoma" w:hAnsi="Tahoma"/>
          <w:sz w:val="22"/>
          <w:szCs w:val="20"/>
        </w:rPr>
      </w:pPr>
      <w:r w:rsidRPr="00A93905">
        <w:rPr>
          <w:rFonts w:ascii="Tahoma" w:hAnsi="Tahoma"/>
          <w:sz w:val="22"/>
          <w:szCs w:val="20"/>
        </w:rPr>
        <w:t>mise à l'emploi à temps plein : € 500/mois civil</w:t>
      </w:r>
    </w:p>
    <w:p w:rsidR="00DC2F1C" w:rsidRPr="00A93905" w:rsidRDefault="00DC2F1C" w:rsidP="00DC2F1C">
      <w:pPr>
        <w:numPr>
          <w:ilvl w:val="0"/>
          <w:numId w:val="29"/>
        </w:numPr>
        <w:jc w:val="both"/>
        <w:rPr>
          <w:rFonts w:ascii="Tahoma" w:hAnsi="Tahoma"/>
          <w:sz w:val="22"/>
          <w:szCs w:val="20"/>
        </w:rPr>
      </w:pPr>
      <w:r w:rsidRPr="00A93905">
        <w:rPr>
          <w:rFonts w:ascii="Tahoma" w:hAnsi="Tahoma"/>
          <w:sz w:val="22"/>
          <w:szCs w:val="20"/>
        </w:rPr>
        <w:t>mise à l'emploi à temps partiel : partie proportionnelle de € 500/mois civil</w:t>
      </w:r>
    </w:p>
    <w:p w:rsidR="00DC2F1C" w:rsidRPr="00A93905" w:rsidRDefault="00DC2F1C" w:rsidP="00DC2F1C">
      <w:pPr>
        <w:jc w:val="both"/>
        <w:rPr>
          <w:rFonts w:ascii="Tahoma" w:hAnsi="Tahoma"/>
          <w:sz w:val="22"/>
          <w:szCs w:val="20"/>
        </w:rPr>
      </w:pPr>
    </w:p>
    <w:p w:rsidR="00DC2F1C" w:rsidRPr="00A93905" w:rsidRDefault="00DC2F1C" w:rsidP="00DC2F1C">
      <w:pPr>
        <w:numPr>
          <w:ilvl w:val="0"/>
          <w:numId w:val="21"/>
        </w:numPr>
        <w:tabs>
          <w:tab w:val="num" w:pos="567"/>
          <w:tab w:val="num" w:pos="993"/>
        </w:tabs>
        <w:ind w:left="993" w:hanging="567"/>
        <w:jc w:val="both"/>
        <w:rPr>
          <w:rFonts w:ascii="Tahoma" w:hAnsi="Tahoma"/>
          <w:sz w:val="22"/>
          <w:szCs w:val="20"/>
        </w:rPr>
      </w:pPr>
      <w:r w:rsidRPr="00A93905">
        <w:rPr>
          <w:rFonts w:ascii="Tahoma" w:hAnsi="Tahoma"/>
          <w:sz w:val="22"/>
          <w:szCs w:val="20"/>
        </w:rPr>
        <w:t>pour autant que la rémunération nette du travailleur s'élève à ce montant pour ce mois. A défaut, le montant de l'intervention financière doit être limité à la rémunération nette réellement due pour ce mois (en cas de mois d'occupation incomplets).</w:t>
      </w: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lang w:val="en-GB"/>
        </w:rPr>
      </w:pPr>
      <w:r w:rsidRPr="00A93905">
        <w:rPr>
          <w:rFonts w:ascii="Tahoma" w:hAnsi="Tahoma"/>
          <w:sz w:val="22"/>
          <w:szCs w:val="20"/>
          <w:u w:val="single"/>
          <w:lang w:val="en-GB"/>
        </w:rPr>
        <w:t xml:space="preserve">Plan </w:t>
      </w:r>
      <w:proofErr w:type="spellStart"/>
      <w:r w:rsidRPr="00A93905">
        <w:rPr>
          <w:rFonts w:ascii="Tahoma" w:hAnsi="Tahoma"/>
          <w:sz w:val="22"/>
          <w:szCs w:val="20"/>
          <w:u w:val="single"/>
          <w:lang w:val="en-GB"/>
        </w:rPr>
        <w:t>Activa</w:t>
      </w:r>
      <w:proofErr w:type="spellEnd"/>
      <w:r w:rsidRPr="00A93905">
        <w:rPr>
          <w:rFonts w:ascii="Tahoma" w:hAnsi="Tahoma"/>
          <w:sz w:val="22"/>
          <w:szCs w:val="20"/>
          <w:u w:val="single"/>
          <w:lang w:val="en-GB"/>
        </w:rPr>
        <w:t xml:space="preserve"> « APS »</w:t>
      </w:r>
      <w:r w:rsidRPr="00A93905">
        <w:rPr>
          <w:rFonts w:ascii="Tahoma" w:hAnsi="Tahoma"/>
          <w:sz w:val="22"/>
          <w:szCs w:val="20"/>
          <w:lang w:val="en-GB"/>
        </w:rPr>
        <w:t> :</w:t>
      </w:r>
    </w:p>
    <w:p w:rsidR="00DC2F1C" w:rsidRPr="00A93905" w:rsidRDefault="00DC2F1C" w:rsidP="00DC2F1C">
      <w:pPr>
        <w:jc w:val="both"/>
        <w:rPr>
          <w:rFonts w:ascii="Tahoma" w:hAnsi="Tahoma"/>
          <w:b/>
          <w:sz w:val="22"/>
          <w:szCs w:val="20"/>
          <w:lang w:val="en-GB"/>
        </w:rPr>
      </w:pPr>
    </w:p>
    <w:p w:rsidR="00DC2F1C" w:rsidRPr="00A93905" w:rsidRDefault="00DC2F1C" w:rsidP="00DC2F1C">
      <w:pPr>
        <w:numPr>
          <w:ilvl w:val="0"/>
          <w:numId w:val="32"/>
        </w:numPr>
        <w:spacing w:after="120"/>
        <w:jc w:val="both"/>
        <w:rPr>
          <w:rFonts w:ascii="Tahoma" w:hAnsi="Tahoma"/>
          <w:sz w:val="22"/>
          <w:szCs w:val="20"/>
        </w:rPr>
      </w:pPr>
      <w:r w:rsidRPr="00A93905">
        <w:rPr>
          <w:rFonts w:ascii="Tahoma" w:hAnsi="Tahoma"/>
          <w:sz w:val="22"/>
          <w:szCs w:val="20"/>
        </w:rPr>
        <w:t>&lt; 45 ans : € 900/mois civil pour une occupation à temps plein</w:t>
      </w:r>
    </w:p>
    <w:p w:rsidR="00DC2F1C" w:rsidRPr="00A93905" w:rsidRDefault="00DC2F1C" w:rsidP="00DC2F1C">
      <w:pPr>
        <w:numPr>
          <w:ilvl w:val="0"/>
          <w:numId w:val="32"/>
        </w:numPr>
        <w:spacing w:after="120"/>
        <w:jc w:val="both"/>
        <w:rPr>
          <w:rFonts w:ascii="Tahoma" w:hAnsi="Tahoma"/>
          <w:sz w:val="22"/>
          <w:szCs w:val="20"/>
        </w:rPr>
      </w:pPr>
      <w:r w:rsidRPr="00A93905">
        <w:rPr>
          <w:rFonts w:ascii="Tahoma" w:hAnsi="Tahoma"/>
          <w:sz w:val="22"/>
          <w:szCs w:val="20"/>
        </w:rPr>
        <w:t>≥ 45 ans : € 1100/mois civil pour une occupation à temps plein</w:t>
      </w:r>
    </w:p>
    <w:p w:rsidR="00DC2F1C" w:rsidRPr="00A93905" w:rsidRDefault="00DC2F1C" w:rsidP="00DC2F1C">
      <w:pPr>
        <w:spacing w:after="120"/>
        <w:ind w:left="357"/>
        <w:jc w:val="both"/>
        <w:rPr>
          <w:rFonts w:ascii="Tahoma" w:hAnsi="Tahoma"/>
          <w:sz w:val="22"/>
          <w:szCs w:val="20"/>
        </w:rPr>
      </w:pPr>
      <w:r w:rsidRPr="00A93905">
        <w:rPr>
          <w:rFonts w:ascii="Tahoma" w:hAnsi="Tahoma"/>
          <w:sz w:val="22"/>
          <w:szCs w:val="20"/>
        </w:rPr>
        <w:t xml:space="preserve">(pour une occupation à temps partiel : part proportionnelle de ces montant en fonction du régime de travail)  </w:t>
      </w:r>
    </w:p>
    <w:p w:rsidR="00DC2F1C" w:rsidRPr="00A93905" w:rsidRDefault="00DC2F1C" w:rsidP="00DC2F1C">
      <w:pPr>
        <w:numPr>
          <w:ilvl w:val="0"/>
          <w:numId w:val="21"/>
        </w:numPr>
        <w:tabs>
          <w:tab w:val="num" w:pos="567"/>
          <w:tab w:val="num" w:pos="993"/>
        </w:tabs>
        <w:ind w:left="993" w:hanging="567"/>
        <w:jc w:val="both"/>
        <w:rPr>
          <w:rFonts w:ascii="Tahoma" w:hAnsi="Tahoma"/>
          <w:sz w:val="22"/>
          <w:szCs w:val="20"/>
        </w:rPr>
      </w:pPr>
      <w:r w:rsidRPr="00A93905">
        <w:rPr>
          <w:rFonts w:ascii="Tahoma" w:hAnsi="Tahoma"/>
          <w:sz w:val="22"/>
          <w:szCs w:val="20"/>
        </w:rPr>
        <w:t>pour autant que la rémunération nette du travailleur s'élève à ce montant pour ce mois. A défaut, le montant de l'intervention financière doit être limité à la rémunération nette réellement due pour ce mois (en cas de mois d'occupation incomplets).</w:t>
      </w:r>
    </w:p>
    <w:p w:rsidR="00DC2F1C" w:rsidRPr="00A93905" w:rsidRDefault="00DC2F1C" w:rsidP="00DC2F1C">
      <w:pPr>
        <w:tabs>
          <w:tab w:val="num" w:pos="1425"/>
        </w:tabs>
        <w:jc w:val="both"/>
        <w:rPr>
          <w:rFonts w:ascii="Tahoma" w:hAnsi="Tahoma"/>
          <w:sz w:val="22"/>
          <w:szCs w:val="20"/>
        </w:rPr>
      </w:pPr>
    </w:p>
    <w:p w:rsidR="00DC2F1C" w:rsidRPr="00A93905" w:rsidRDefault="00DC2F1C" w:rsidP="00DC2F1C">
      <w:pPr>
        <w:tabs>
          <w:tab w:val="num" w:pos="1425"/>
        </w:tabs>
        <w:jc w:val="both"/>
        <w:rPr>
          <w:rFonts w:ascii="Tahoma" w:hAnsi="Tahoma"/>
          <w:sz w:val="22"/>
          <w:szCs w:val="20"/>
        </w:rPr>
      </w:pPr>
    </w:p>
    <w:p w:rsidR="00DC2F1C" w:rsidRPr="00A93905" w:rsidRDefault="00DC2F1C" w:rsidP="00DC2F1C">
      <w:pPr>
        <w:tabs>
          <w:tab w:val="num" w:pos="1425"/>
        </w:tabs>
        <w:jc w:val="both"/>
        <w:rPr>
          <w:rFonts w:ascii="Tahoma" w:hAnsi="Tahoma"/>
          <w:sz w:val="22"/>
          <w:szCs w:val="20"/>
        </w:rPr>
      </w:pPr>
    </w:p>
    <w:p w:rsidR="00DC2F1C" w:rsidRPr="00A93905" w:rsidRDefault="00DC2F1C" w:rsidP="00DC2F1C">
      <w:pPr>
        <w:jc w:val="both"/>
        <w:rPr>
          <w:rFonts w:ascii="Tahoma" w:hAnsi="Tahoma"/>
          <w:b/>
          <w:sz w:val="22"/>
          <w:szCs w:val="20"/>
        </w:rPr>
      </w:pPr>
      <w:r w:rsidRPr="00A93905">
        <w:rPr>
          <w:rFonts w:ascii="Tahoma" w:hAnsi="Tahoma"/>
          <w:b/>
          <w:sz w:val="22"/>
          <w:szCs w:val="20"/>
        </w:rPr>
        <w:t>A combien s’élève la réduction de cotisations ONSS ?</w:t>
      </w:r>
    </w:p>
    <w:p w:rsidR="00DC2F1C" w:rsidRPr="00A93905" w:rsidRDefault="00DC2F1C" w:rsidP="00DC2F1C">
      <w:pPr>
        <w:jc w:val="both"/>
        <w:rPr>
          <w:rFonts w:ascii="Tahoma" w:hAnsi="Tahoma"/>
          <w:bCs/>
          <w:sz w:val="22"/>
          <w:szCs w:val="20"/>
        </w:rPr>
      </w:pPr>
    </w:p>
    <w:p w:rsidR="00DC2F1C" w:rsidRPr="00A93905" w:rsidRDefault="00DC2F1C" w:rsidP="00DC2F1C">
      <w:pPr>
        <w:jc w:val="both"/>
        <w:rPr>
          <w:rFonts w:ascii="Tahoma" w:hAnsi="Tahoma"/>
          <w:bCs/>
          <w:sz w:val="22"/>
          <w:szCs w:val="20"/>
        </w:rPr>
      </w:pPr>
      <w:r w:rsidRPr="00A93905">
        <w:rPr>
          <w:rFonts w:ascii="Tahoma" w:hAnsi="Tahoma"/>
          <w:bCs/>
          <w:sz w:val="22"/>
          <w:szCs w:val="20"/>
        </w:rPr>
        <w:t>La réduction groupe-cible s’élève à € 1000 par trimestre au début de l’occupation et, dans certains cas, est ramenée à € 400 par trimestre après un certain nombre de trimestres ; elle s’ajoute à la réduction structurelle et à la réduction pour les bas salaires.</w:t>
      </w:r>
    </w:p>
    <w:p w:rsidR="00DC2F1C" w:rsidRPr="00A93905" w:rsidRDefault="00DC2F1C" w:rsidP="00DC2F1C">
      <w:pPr>
        <w:jc w:val="both"/>
        <w:rPr>
          <w:rFonts w:ascii="Tahoma" w:hAnsi="Tahoma"/>
          <w:bCs/>
          <w:sz w:val="22"/>
          <w:szCs w:val="20"/>
        </w:rPr>
      </w:pPr>
    </w:p>
    <w:p w:rsidR="00DC2F1C" w:rsidRPr="00A93905" w:rsidRDefault="00DC2F1C" w:rsidP="00DC2F1C">
      <w:pPr>
        <w:jc w:val="both"/>
        <w:rPr>
          <w:rFonts w:ascii="Tahoma" w:hAnsi="Tahoma"/>
          <w:bCs/>
          <w:sz w:val="22"/>
          <w:szCs w:val="20"/>
        </w:rPr>
      </w:pPr>
    </w:p>
    <w:p w:rsidR="00DC2F1C" w:rsidRPr="00A93905" w:rsidRDefault="00DC2F1C" w:rsidP="00DC2F1C">
      <w:pPr>
        <w:jc w:val="both"/>
        <w:rPr>
          <w:rFonts w:ascii="Tahoma" w:hAnsi="Tahoma"/>
          <w:bCs/>
          <w:sz w:val="22"/>
          <w:szCs w:val="20"/>
        </w:rPr>
      </w:pPr>
    </w:p>
    <w:p w:rsidR="00DC2F1C" w:rsidRPr="00A93905" w:rsidRDefault="00DC2F1C" w:rsidP="00DC2F1C">
      <w:pPr>
        <w:tabs>
          <w:tab w:val="num" w:pos="1425"/>
        </w:tabs>
        <w:jc w:val="both"/>
        <w:rPr>
          <w:rFonts w:ascii="Tahoma" w:hAnsi="Tahoma"/>
          <w:b/>
          <w:sz w:val="22"/>
          <w:szCs w:val="20"/>
          <w:lang w:val="fr-FR"/>
        </w:rPr>
      </w:pPr>
      <w:r w:rsidRPr="00A93905">
        <w:rPr>
          <w:rFonts w:ascii="Tahoma" w:hAnsi="Tahoma"/>
          <w:b/>
          <w:sz w:val="22"/>
          <w:szCs w:val="20"/>
          <w:lang w:val="fr-FR"/>
        </w:rPr>
        <w:t>Quelle est la durée de l'intervention financière du CPAS ?</w:t>
      </w:r>
    </w:p>
    <w:p w:rsidR="00DC2F1C" w:rsidRPr="00A93905" w:rsidRDefault="00DC2F1C" w:rsidP="00DC2F1C">
      <w:pPr>
        <w:tabs>
          <w:tab w:val="num" w:pos="1425"/>
        </w:tabs>
        <w:jc w:val="both"/>
        <w:rPr>
          <w:rFonts w:ascii="Tahoma" w:hAnsi="Tahoma"/>
          <w:bCs/>
          <w:sz w:val="22"/>
          <w:szCs w:val="20"/>
        </w:rPr>
      </w:pPr>
    </w:p>
    <w:p w:rsidR="00DC2F1C" w:rsidRPr="00A93905" w:rsidRDefault="00DC2F1C" w:rsidP="00DC2F1C">
      <w:pPr>
        <w:tabs>
          <w:tab w:val="num" w:pos="1425"/>
        </w:tabs>
        <w:jc w:val="both"/>
        <w:rPr>
          <w:rFonts w:ascii="Tahoma" w:hAnsi="Tahoma"/>
          <w:sz w:val="22"/>
          <w:szCs w:val="20"/>
        </w:rPr>
      </w:pPr>
      <w:r w:rsidRPr="00A93905">
        <w:rPr>
          <w:rFonts w:ascii="Tahoma" w:hAnsi="Tahoma"/>
          <w:sz w:val="22"/>
          <w:szCs w:val="20"/>
        </w:rPr>
        <w:t>Cela dépend :</w:t>
      </w:r>
    </w:p>
    <w:p w:rsidR="00DC2F1C" w:rsidRPr="00A93905" w:rsidRDefault="00DC2F1C" w:rsidP="00DC2F1C">
      <w:pPr>
        <w:tabs>
          <w:tab w:val="num" w:pos="1425"/>
        </w:tabs>
        <w:jc w:val="both"/>
        <w:rPr>
          <w:rFonts w:ascii="Tahoma" w:hAnsi="Tahoma"/>
          <w:sz w:val="22"/>
          <w:szCs w:val="20"/>
        </w:rPr>
      </w:pPr>
    </w:p>
    <w:p w:rsidR="00DC2F1C" w:rsidRPr="00A93905" w:rsidRDefault="00DC2F1C" w:rsidP="00DC2F1C">
      <w:pPr>
        <w:numPr>
          <w:ilvl w:val="0"/>
          <w:numId w:val="10"/>
        </w:numPr>
        <w:jc w:val="both"/>
        <w:rPr>
          <w:rFonts w:ascii="Tahoma" w:hAnsi="Tahoma"/>
          <w:sz w:val="22"/>
          <w:szCs w:val="20"/>
        </w:rPr>
      </w:pPr>
      <w:r w:rsidRPr="00A93905">
        <w:rPr>
          <w:rFonts w:ascii="Tahoma" w:hAnsi="Tahoma"/>
          <w:sz w:val="22"/>
          <w:szCs w:val="20"/>
        </w:rPr>
        <w:t>de l’âge du travailleur engagé et de la durée de la période d’inscription comme demandeur d’emploi inoccupé qui a précédé la mise à l’emploi ;</w:t>
      </w:r>
    </w:p>
    <w:p w:rsidR="00DC2F1C" w:rsidRPr="00A93905" w:rsidRDefault="00DC2F1C" w:rsidP="00DC2F1C">
      <w:pPr>
        <w:numPr>
          <w:ilvl w:val="0"/>
          <w:numId w:val="10"/>
        </w:numPr>
        <w:jc w:val="both"/>
        <w:rPr>
          <w:rFonts w:ascii="Tahoma" w:hAnsi="Tahoma"/>
          <w:sz w:val="22"/>
          <w:szCs w:val="20"/>
        </w:rPr>
      </w:pPr>
      <w:r w:rsidRPr="00A93905">
        <w:rPr>
          <w:rFonts w:ascii="Tahoma" w:hAnsi="Tahoma"/>
          <w:sz w:val="22"/>
          <w:szCs w:val="20"/>
        </w:rPr>
        <w:t>du type de plan Activa : le plan Activa « standard », le plan Activa « Plus » ou le plan Activa « agents de prévention et de sécurité » (APS).</w:t>
      </w:r>
    </w:p>
    <w:p w:rsidR="00DC2F1C" w:rsidRPr="00A93905" w:rsidRDefault="00DC2F1C" w:rsidP="00DC2F1C">
      <w:pPr>
        <w:jc w:val="both"/>
        <w:rPr>
          <w:rFonts w:ascii="Tahoma" w:hAnsi="Tahoma"/>
          <w:sz w:val="22"/>
          <w:szCs w:val="20"/>
        </w:rPr>
      </w:pPr>
    </w:p>
    <w:p w:rsidR="00DC2F1C" w:rsidRPr="00A93905" w:rsidRDefault="00DC2F1C" w:rsidP="00DC2F1C">
      <w:pPr>
        <w:ind w:left="709" w:hanging="709"/>
        <w:jc w:val="both"/>
        <w:rPr>
          <w:rFonts w:ascii="Tahoma" w:hAnsi="Tahoma"/>
          <w:sz w:val="22"/>
          <w:szCs w:val="20"/>
        </w:rPr>
      </w:pPr>
      <w:r w:rsidRPr="00A93905">
        <w:rPr>
          <w:rFonts w:ascii="Tahoma" w:hAnsi="Tahoma"/>
          <w:sz w:val="22"/>
          <w:szCs w:val="20"/>
        </w:rPr>
        <w:sym w:font="Symbol" w:char="F0DE"/>
      </w:r>
      <w:r w:rsidRPr="00A93905">
        <w:rPr>
          <w:rFonts w:ascii="Tahoma" w:hAnsi="Tahoma"/>
          <w:sz w:val="22"/>
          <w:szCs w:val="20"/>
        </w:rPr>
        <w:tab/>
        <w:t>voir le tableau Activa au site du SPP Intégration sociale : http://www.mi-is.be/be_fr/01/tewerkstelling/content/Schema%20%20Activa%20FR.pdf</w:t>
      </w:r>
    </w:p>
    <w:p w:rsidR="00DC2F1C" w:rsidRPr="00A93905" w:rsidRDefault="00DC2F1C" w:rsidP="00DC2F1C">
      <w:pPr>
        <w:jc w:val="both"/>
        <w:rPr>
          <w:rFonts w:ascii="Tahoma" w:hAnsi="Tahoma"/>
          <w:sz w:val="22"/>
          <w:szCs w:val="20"/>
        </w:rPr>
      </w:pPr>
    </w:p>
    <w:p w:rsidR="00DC2F1C" w:rsidRPr="00A93905" w:rsidRDefault="00DC2F1C" w:rsidP="00DC2F1C">
      <w:pPr>
        <w:numPr>
          <w:ilvl w:val="0"/>
          <w:numId w:val="21"/>
        </w:numPr>
        <w:tabs>
          <w:tab w:val="num" w:pos="567"/>
          <w:tab w:val="num" w:pos="993"/>
        </w:tabs>
        <w:ind w:left="993" w:hanging="567"/>
        <w:jc w:val="both"/>
        <w:rPr>
          <w:rFonts w:ascii="Tahoma" w:hAnsi="Tahoma"/>
          <w:sz w:val="22"/>
          <w:szCs w:val="20"/>
        </w:rPr>
      </w:pPr>
      <w:r w:rsidRPr="00A93905">
        <w:rPr>
          <w:rFonts w:ascii="Tahoma" w:hAnsi="Tahoma"/>
          <w:sz w:val="22"/>
          <w:szCs w:val="20"/>
        </w:rPr>
        <w:t>et pour autant que le contrat de travail couvre la période prévue par la réglementation.</w:t>
      </w:r>
    </w:p>
    <w:p w:rsidR="00DC2F1C" w:rsidRPr="00A93905" w:rsidRDefault="00DC2F1C" w:rsidP="00DC2F1C">
      <w:pPr>
        <w:jc w:val="both"/>
        <w:rPr>
          <w:rFonts w:ascii="Tahoma" w:hAnsi="Tahoma"/>
          <w:b/>
          <w:sz w:val="22"/>
          <w:szCs w:val="20"/>
        </w:rPr>
      </w:pPr>
    </w:p>
    <w:p w:rsidR="00DC2F1C" w:rsidRPr="00A93905" w:rsidRDefault="00DC2F1C" w:rsidP="00DC2F1C">
      <w:pPr>
        <w:jc w:val="both"/>
        <w:rPr>
          <w:rFonts w:ascii="Tahoma" w:hAnsi="Tahoma"/>
          <w:b/>
          <w:sz w:val="22"/>
          <w:szCs w:val="20"/>
        </w:rPr>
      </w:pPr>
    </w:p>
    <w:p w:rsidR="00DC2F1C" w:rsidRPr="00A93905" w:rsidRDefault="00DC2F1C" w:rsidP="00DC2F1C">
      <w:pPr>
        <w:jc w:val="both"/>
        <w:rPr>
          <w:rFonts w:ascii="Tahoma" w:hAnsi="Tahoma"/>
          <w:b/>
          <w:sz w:val="22"/>
          <w:szCs w:val="20"/>
        </w:rPr>
      </w:pPr>
      <w:r w:rsidRPr="00A93905">
        <w:rPr>
          <w:rFonts w:ascii="Tahoma" w:hAnsi="Tahoma"/>
          <w:b/>
          <w:noProof/>
          <w:sz w:val="20"/>
          <w:szCs w:val="20"/>
          <w:lang w:eastAsia="fr-BE"/>
        </w:rPr>
        <mc:AlternateContent>
          <mc:Choice Requires="wps">
            <w:drawing>
              <wp:anchor distT="0" distB="0" distL="114300" distR="114300" simplePos="0" relativeHeight="251675648" behindDoc="0" locked="0" layoutInCell="1" allowOverlap="1" wp14:anchorId="64BFE317" wp14:editId="3077D0FC">
                <wp:simplePos x="0" y="0"/>
                <wp:positionH relativeFrom="page">
                  <wp:posOffset>3240405</wp:posOffset>
                </wp:positionH>
                <wp:positionV relativeFrom="page">
                  <wp:posOffset>9792970</wp:posOffset>
                </wp:positionV>
                <wp:extent cx="3599815" cy="360045"/>
                <wp:effectExtent l="1905" t="1270" r="0" b="635"/>
                <wp:wrapNone/>
                <wp:docPr id="67" name="Zone de texte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815" cy="360045"/>
                        </a:xfrm>
                        <a:prstGeom prst="rect">
                          <a:avLst/>
                        </a:prstGeom>
                        <a:gradFill rotWithShape="0">
                          <a:gsLst>
                            <a:gs pos="0">
                              <a:srgbClr val="FFFFFF"/>
                            </a:gs>
                            <a:gs pos="100000">
                              <a:srgbClr val="C0C0C0"/>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2FCF" w:rsidRDefault="00602FCF" w:rsidP="00DC2F1C">
                            <w:pPr>
                              <w:jc w:val="right"/>
                              <w:rPr>
                                <w:rFonts w:cs="Tahoma"/>
                                <w:b/>
                                <w:bCs/>
                                <w:color w:val="FFFFFF"/>
                                <w:sz w:val="18"/>
                              </w:rPr>
                            </w:pPr>
                            <w:r>
                              <w:rPr>
                                <w:rFonts w:cs="Tahoma"/>
                                <w:b/>
                                <w:bCs/>
                                <w:color w:val="FFFFFF"/>
                                <w:sz w:val="18"/>
                              </w:rPr>
                              <w:t>Activa</w:t>
                            </w:r>
                          </w:p>
                          <w:p w:rsidR="00602FCF" w:rsidRDefault="00602FCF" w:rsidP="00DC2F1C">
                            <w:pPr>
                              <w:jc w:val="right"/>
                              <w:rPr>
                                <w:rFonts w:cs="Tahoma"/>
                                <w:b/>
                                <w:bCs/>
                                <w:color w:val="FFFFFF"/>
                                <w:sz w:val="18"/>
                              </w:rPr>
                            </w:pPr>
                            <w:r>
                              <w:rPr>
                                <w:rFonts w:cs="Tahoma"/>
                                <w:b/>
                                <w:bCs/>
                                <w:color w:val="FFFFFF"/>
                                <w:sz w:val="18"/>
                              </w:rPr>
                              <w:t>3/6</w:t>
                            </w:r>
                          </w:p>
                        </w:txbxContent>
                      </wps:txbx>
                      <wps:bodyPr rot="0" vert="horz" wrap="square" lIns="72000" tIns="36000" rIns="72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67" o:spid="_x0000_s1046" type="#_x0000_t202" style="position:absolute;left:0;text-align:left;margin-left:255.15pt;margin-top:771.1pt;width:283.45pt;height:28.3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" stroked="f">
                <v:fill color2="silver" angle="90" focus="100%" type="gradient"/>
                <v:textbox inset="2mm,1mm,2mm,1mm">
                  <w:txbxContent>
                    <w:p w:rsidR="00602FCF" w:rsidRDefault="00602FCF" w:rsidP="00DC2F1C">
                      <w:pPr>
                        <w:jc w:val="right"/>
                        <w:rPr>
                          <w:rFonts w:cs="Tahoma"/>
                          <w:b/>
                          <w:bCs/>
                          <w:color w:val="FFFFFF"/>
                          <w:sz w:val="18"/>
                        </w:rPr>
                      </w:pPr>
                      <w:r>
                        <w:rPr>
                          <w:rFonts w:cs="Tahoma"/>
                          <w:b/>
                          <w:bCs/>
                          <w:color w:val="FFFFFF"/>
                          <w:sz w:val="18"/>
                        </w:rPr>
                        <w:t>Activa</w:t>
                      </w:r>
                    </w:p>
                    <w:p w:rsidR="00602FCF" w:rsidRDefault="00602FCF" w:rsidP="00DC2F1C">
                      <w:pPr>
                        <w:jc w:val="right"/>
                        <w:rPr>
                          <w:rFonts w:cs="Tahoma"/>
                          <w:b/>
                          <w:bCs/>
                          <w:color w:val="FFFFFF"/>
                          <w:sz w:val="18"/>
                        </w:rPr>
                      </w:pPr>
                      <w:r>
                        <w:rPr>
                          <w:rFonts w:cs="Tahoma"/>
                          <w:b/>
                          <w:bCs/>
                          <w:color w:val="FFFFFF"/>
                          <w:sz w:val="18"/>
                        </w:rPr>
                        <w:t>3/6</w:t>
                      </w:r>
                    </w:p>
                  </w:txbxContent>
                </v:textbox>
                <w10:wrap anchorx="page" anchory="page"/>
              </v:shape>
            </w:pict>
          </mc:Fallback>
        </mc:AlternateContent>
      </w:r>
    </w:p>
    <w:p w:rsidR="00DC2F1C" w:rsidRPr="00A93905" w:rsidRDefault="00DC2F1C" w:rsidP="00DC2F1C">
      <w:pPr>
        <w:jc w:val="both"/>
        <w:rPr>
          <w:rFonts w:ascii="Tahoma" w:hAnsi="Tahoma"/>
          <w:b/>
          <w:sz w:val="22"/>
          <w:szCs w:val="20"/>
        </w:rPr>
      </w:pPr>
      <w:r w:rsidRPr="00A93905">
        <w:rPr>
          <w:rFonts w:ascii="Tahoma" w:hAnsi="Tahoma"/>
          <w:b/>
          <w:sz w:val="22"/>
          <w:szCs w:val="20"/>
        </w:rPr>
        <w:t>Qui paie quoi ?</w:t>
      </w:r>
    </w:p>
    <w:p w:rsidR="00DC2F1C" w:rsidRPr="00A93905" w:rsidRDefault="00DC2F1C" w:rsidP="00DC2F1C">
      <w:pPr>
        <w:jc w:val="both"/>
        <w:rPr>
          <w:rFonts w:ascii="Tahoma" w:hAnsi="Tahoma"/>
          <w:sz w:val="22"/>
          <w:szCs w:val="20"/>
        </w:rPr>
      </w:pPr>
    </w:p>
    <w:p w:rsidR="00DC2F1C" w:rsidRPr="00A93905" w:rsidRDefault="00DC2F1C" w:rsidP="00DC2F1C">
      <w:pPr>
        <w:numPr>
          <w:ilvl w:val="0"/>
          <w:numId w:val="33"/>
        </w:numPr>
        <w:spacing w:after="120"/>
        <w:jc w:val="both"/>
        <w:rPr>
          <w:rFonts w:ascii="Tahoma" w:hAnsi="Tahoma"/>
          <w:sz w:val="22"/>
          <w:szCs w:val="20"/>
        </w:rPr>
      </w:pPr>
      <w:r w:rsidRPr="00A93905">
        <w:rPr>
          <w:rFonts w:ascii="Tahoma" w:hAnsi="Tahoma"/>
          <w:sz w:val="22"/>
          <w:szCs w:val="20"/>
        </w:rPr>
        <w:t>l’employeur paie chaque mois au travailleur la totalité du salaire net auquel le travailleur peut prétendre ;</w:t>
      </w:r>
    </w:p>
    <w:p w:rsidR="00DC2F1C" w:rsidRPr="00A93905" w:rsidRDefault="00DC2F1C" w:rsidP="00DC2F1C">
      <w:pPr>
        <w:numPr>
          <w:ilvl w:val="0"/>
          <w:numId w:val="33"/>
        </w:numPr>
        <w:spacing w:after="120"/>
        <w:jc w:val="both"/>
        <w:rPr>
          <w:rFonts w:ascii="Tahoma" w:hAnsi="Tahoma"/>
          <w:sz w:val="22"/>
          <w:szCs w:val="20"/>
        </w:rPr>
      </w:pPr>
      <w:r w:rsidRPr="00A93905">
        <w:rPr>
          <w:rFonts w:ascii="Tahoma" w:hAnsi="Tahoma"/>
          <w:sz w:val="22"/>
          <w:szCs w:val="20"/>
        </w:rPr>
        <w:t>le CPAS paie l'intervention financière à l'employeur au terme de chaque mois civil sur la base de la pièce justificative que l'employeur transmet au CPAS ;</w:t>
      </w:r>
    </w:p>
    <w:p w:rsidR="00DC2F1C" w:rsidRPr="00A93905" w:rsidRDefault="00DC2F1C" w:rsidP="00DC2F1C">
      <w:pPr>
        <w:numPr>
          <w:ilvl w:val="0"/>
          <w:numId w:val="33"/>
        </w:numPr>
        <w:spacing w:after="120"/>
        <w:jc w:val="both"/>
        <w:rPr>
          <w:rFonts w:ascii="Tahoma" w:hAnsi="Tahoma"/>
          <w:sz w:val="22"/>
          <w:szCs w:val="20"/>
        </w:rPr>
      </w:pPr>
      <w:r w:rsidRPr="00A93905">
        <w:rPr>
          <w:rFonts w:ascii="Tahoma" w:hAnsi="Tahoma"/>
          <w:sz w:val="22"/>
          <w:szCs w:val="20"/>
        </w:rPr>
        <w:t>l'État fédéral rembourse au CPAS le montant total de l'intervention financière dans le cadre de la loi du 26 mai 2002 concernant le droit à l'intégration sociale et la loi du 2 avril 1965 relative à la prise en charge des secours accordés par les centres publics d'action sociale.</w:t>
      </w:r>
    </w:p>
    <w:p w:rsidR="00DC2F1C" w:rsidRPr="00A93905" w:rsidRDefault="00DC2F1C" w:rsidP="00DC2F1C">
      <w:pPr>
        <w:spacing w:after="120"/>
        <w:ind w:left="397"/>
        <w:jc w:val="both"/>
        <w:rPr>
          <w:rFonts w:ascii="Tahoma" w:hAnsi="Tahoma"/>
          <w:sz w:val="22"/>
          <w:szCs w:val="20"/>
        </w:rPr>
      </w:pPr>
      <w:r w:rsidRPr="00A93905">
        <w:rPr>
          <w:rFonts w:ascii="Tahoma" w:hAnsi="Tahoma"/>
          <w:sz w:val="22"/>
          <w:szCs w:val="20"/>
        </w:rPr>
        <w:t xml:space="preserve">Il est possible de demander une avance. Cette avance est calculée sur la base des frais de la pénultième année acceptés par l'État et est ensuite décomptée des frais réellement supportés par le CPAS pour l’année de la demande d’avance. </w:t>
      </w: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b/>
          <w:sz w:val="22"/>
          <w:szCs w:val="20"/>
        </w:rPr>
      </w:pPr>
      <w:r w:rsidRPr="00A93905">
        <w:rPr>
          <w:rFonts w:ascii="Tahoma" w:hAnsi="Tahoma"/>
          <w:b/>
          <w:sz w:val="22"/>
          <w:szCs w:val="20"/>
        </w:rPr>
        <w:t>Particularités :</w:t>
      </w:r>
    </w:p>
    <w:p w:rsidR="00DC2F1C" w:rsidRPr="00A93905" w:rsidRDefault="00DC2F1C" w:rsidP="00DC2F1C">
      <w:pPr>
        <w:jc w:val="both"/>
        <w:rPr>
          <w:rFonts w:ascii="Tahoma" w:hAnsi="Tahoma"/>
          <w:bCs/>
          <w:sz w:val="22"/>
          <w:szCs w:val="20"/>
        </w:rPr>
      </w:pPr>
    </w:p>
    <w:p w:rsidR="00DC2F1C" w:rsidRPr="00A93905" w:rsidRDefault="00DC2F1C" w:rsidP="00DC2F1C">
      <w:pPr>
        <w:jc w:val="both"/>
        <w:rPr>
          <w:rFonts w:ascii="Tahoma" w:hAnsi="Tahoma"/>
          <w:bCs/>
          <w:sz w:val="22"/>
          <w:szCs w:val="20"/>
        </w:rPr>
      </w:pPr>
    </w:p>
    <w:p w:rsidR="00DC2F1C" w:rsidRPr="00A93905" w:rsidRDefault="00DC2F1C" w:rsidP="00DC2F1C">
      <w:pPr>
        <w:numPr>
          <w:ilvl w:val="0"/>
          <w:numId w:val="24"/>
        </w:numPr>
        <w:tabs>
          <w:tab w:val="num" w:pos="426"/>
        </w:tabs>
        <w:ind w:left="426" w:hanging="426"/>
        <w:jc w:val="both"/>
        <w:rPr>
          <w:rFonts w:ascii="Tahoma" w:hAnsi="Tahoma"/>
          <w:bCs/>
          <w:sz w:val="22"/>
          <w:szCs w:val="20"/>
        </w:rPr>
      </w:pPr>
      <w:r w:rsidRPr="00A93905">
        <w:rPr>
          <w:rFonts w:ascii="Tahoma" w:hAnsi="Tahoma"/>
          <w:bCs/>
          <w:sz w:val="22"/>
          <w:szCs w:val="20"/>
        </w:rPr>
        <w:t xml:space="preserve">Certaines </w:t>
      </w:r>
      <w:r w:rsidRPr="00A93905">
        <w:rPr>
          <w:rFonts w:ascii="Tahoma" w:hAnsi="Tahoma"/>
          <w:bCs/>
          <w:sz w:val="22"/>
          <w:szCs w:val="20"/>
          <w:u w:val="single"/>
        </w:rPr>
        <w:t>périodes</w:t>
      </w:r>
      <w:r w:rsidRPr="00A93905">
        <w:rPr>
          <w:rFonts w:ascii="Tahoma" w:hAnsi="Tahoma"/>
          <w:bCs/>
          <w:sz w:val="22"/>
          <w:szCs w:val="20"/>
        </w:rPr>
        <w:t xml:space="preserve"> sont </w:t>
      </w:r>
      <w:r w:rsidRPr="00A93905">
        <w:rPr>
          <w:rFonts w:ascii="Tahoma" w:hAnsi="Tahoma"/>
          <w:bCs/>
          <w:sz w:val="22"/>
          <w:szCs w:val="20"/>
          <w:u w:val="single"/>
        </w:rPr>
        <w:t>assimilées</w:t>
      </w:r>
      <w:r w:rsidRPr="00A93905">
        <w:rPr>
          <w:rFonts w:ascii="Tahoma" w:hAnsi="Tahoma"/>
          <w:bCs/>
          <w:sz w:val="22"/>
          <w:szCs w:val="20"/>
        </w:rPr>
        <w:t xml:space="preserve"> à une période d’inscription comme demandeur d’emploi ; les plus importantes sont :</w:t>
      </w:r>
    </w:p>
    <w:p w:rsidR="00DC2F1C" w:rsidRPr="00A93905" w:rsidRDefault="00DC2F1C" w:rsidP="00DC2F1C">
      <w:pPr>
        <w:numPr>
          <w:ilvl w:val="0"/>
          <w:numId w:val="10"/>
        </w:numPr>
        <w:tabs>
          <w:tab w:val="clear" w:pos="360"/>
          <w:tab w:val="num" w:pos="851"/>
        </w:tabs>
        <w:spacing w:before="120" w:after="120"/>
        <w:ind w:left="850" w:hanging="425"/>
        <w:jc w:val="both"/>
        <w:rPr>
          <w:rFonts w:ascii="Tahoma" w:hAnsi="Tahoma"/>
          <w:bCs/>
          <w:sz w:val="22"/>
          <w:szCs w:val="20"/>
        </w:rPr>
      </w:pPr>
      <w:r w:rsidRPr="00A93905">
        <w:rPr>
          <w:rFonts w:ascii="Tahoma" w:hAnsi="Tahoma"/>
          <w:bCs/>
          <w:sz w:val="22"/>
          <w:szCs w:val="20"/>
        </w:rPr>
        <w:t>les périodes de droit à l’intégration sociale ou à une aide sociale financière ;</w:t>
      </w:r>
    </w:p>
    <w:p w:rsidR="00DC2F1C" w:rsidRPr="00A93905" w:rsidRDefault="00DC2F1C" w:rsidP="00DC2F1C">
      <w:pPr>
        <w:numPr>
          <w:ilvl w:val="0"/>
          <w:numId w:val="10"/>
        </w:numPr>
        <w:tabs>
          <w:tab w:val="clear" w:pos="360"/>
          <w:tab w:val="num" w:pos="851"/>
        </w:tabs>
        <w:spacing w:before="120" w:after="120"/>
        <w:ind w:left="850" w:hanging="425"/>
        <w:jc w:val="both"/>
        <w:rPr>
          <w:rFonts w:ascii="Tahoma" w:hAnsi="Tahoma"/>
          <w:bCs/>
          <w:sz w:val="22"/>
          <w:szCs w:val="20"/>
        </w:rPr>
      </w:pPr>
      <w:r w:rsidRPr="00A93905">
        <w:rPr>
          <w:rFonts w:ascii="Tahoma" w:hAnsi="Tahoma"/>
          <w:bCs/>
          <w:sz w:val="22"/>
          <w:szCs w:val="20"/>
        </w:rPr>
        <w:t>les périodes de chômage complet indemnisé (dans le régime à temps plein ou à temps partiel volontaire) ;</w:t>
      </w:r>
    </w:p>
    <w:p w:rsidR="00DC2F1C" w:rsidRPr="00A93905" w:rsidRDefault="00DC2F1C" w:rsidP="00DC2F1C">
      <w:pPr>
        <w:numPr>
          <w:ilvl w:val="0"/>
          <w:numId w:val="10"/>
        </w:numPr>
        <w:tabs>
          <w:tab w:val="clear" w:pos="360"/>
          <w:tab w:val="num" w:pos="851"/>
        </w:tabs>
        <w:spacing w:before="120" w:after="120"/>
        <w:ind w:left="850" w:hanging="425"/>
        <w:jc w:val="both"/>
        <w:rPr>
          <w:rFonts w:ascii="Tahoma" w:hAnsi="Tahoma"/>
          <w:bCs/>
          <w:sz w:val="22"/>
          <w:szCs w:val="20"/>
        </w:rPr>
      </w:pPr>
      <w:r w:rsidRPr="00A93905">
        <w:rPr>
          <w:rFonts w:ascii="Tahoma" w:hAnsi="Tahoma"/>
          <w:bCs/>
          <w:sz w:val="22"/>
          <w:szCs w:val="20"/>
        </w:rPr>
        <w:t>les périodes d’occupation dans le cadre d’un programme régional pour l’emploi ;</w:t>
      </w:r>
    </w:p>
    <w:p w:rsidR="00DC2F1C" w:rsidRPr="00A93905" w:rsidRDefault="00DC2F1C" w:rsidP="00DC2F1C">
      <w:pPr>
        <w:numPr>
          <w:ilvl w:val="0"/>
          <w:numId w:val="10"/>
        </w:numPr>
        <w:tabs>
          <w:tab w:val="clear" w:pos="360"/>
          <w:tab w:val="num" w:pos="851"/>
        </w:tabs>
        <w:spacing w:before="120" w:after="120"/>
        <w:ind w:left="850" w:hanging="425"/>
        <w:jc w:val="both"/>
        <w:rPr>
          <w:rFonts w:ascii="Tahoma" w:hAnsi="Tahoma"/>
          <w:bCs/>
          <w:sz w:val="22"/>
          <w:szCs w:val="20"/>
        </w:rPr>
      </w:pPr>
      <w:r w:rsidRPr="00A93905">
        <w:rPr>
          <w:rFonts w:ascii="Tahoma" w:hAnsi="Tahoma"/>
          <w:bCs/>
          <w:sz w:val="22"/>
          <w:szCs w:val="20"/>
        </w:rPr>
        <w:t>les périodes d’occupation auprès d’un employeur SINE, dans un programme de transition professionnelle ou dans un poste de travail reconnu (emploi Smet) ou avec un contrat de travail conclu en application de l’article 60, § 7, de la loi du 8 juillet 1976 organique des centres publics d'action sociale.</w:t>
      </w:r>
    </w:p>
    <w:p w:rsidR="00DC2F1C" w:rsidRPr="00A93905" w:rsidRDefault="00DC2F1C" w:rsidP="00DC2F1C">
      <w:pPr>
        <w:jc w:val="both"/>
        <w:rPr>
          <w:rFonts w:ascii="Tahoma" w:hAnsi="Tahoma"/>
          <w:bCs/>
          <w:sz w:val="22"/>
          <w:szCs w:val="20"/>
        </w:rPr>
      </w:pPr>
    </w:p>
    <w:p w:rsidR="00DC2F1C" w:rsidRPr="00A93905" w:rsidRDefault="00DC2F1C" w:rsidP="00DC2F1C">
      <w:pPr>
        <w:jc w:val="both"/>
        <w:rPr>
          <w:rFonts w:ascii="Tahoma" w:hAnsi="Tahoma"/>
          <w:bCs/>
          <w:sz w:val="22"/>
          <w:szCs w:val="20"/>
        </w:rPr>
      </w:pPr>
    </w:p>
    <w:p w:rsidR="00DC2F1C" w:rsidRPr="00A93905" w:rsidRDefault="00DC2F1C" w:rsidP="00DC2F1C">
      <w:pPr>
        <w:numPr>
          <w:ilvl w:val="0"/>
          <w:numId w:val="24"/>
        </w:numPr>
        <w:tabs>
          <w:tab w:val="num" w:pos="426"/>
        </w:tabs>
        <w:ind w:left="426" w:hanging="426"/>
        <w:jc w:val="both"/>
        <w:rPr>
          <w:rFonts w:ascii="Tahoma" w:hAnsi="Tahoma"/>
          <w:bCs/>
          <w:sz w:val="22"/>
          <w:szCs w:val="20"/>
        </w:rPr>
      </w:pPr>
      <w:r w:rsidRPr="00A93905">
        <w:rPr>
          <w:rFonts w:ascii="Tahoma" w:hAnsi="Tahoma"/>
          <w:bCs/>
          <w:sz w:val="22"/>
          <w:szCs w:val="20"/>
        </w:rPr>
        <w:t xml:space="preserve">La </w:t>
      </w:r>
      <w:r w:rsidRPr="00A93905">
        <w:rPr>
          <w:rFonts w:ascii="Tahoma" w:hAnsi="Tahoma"/>
          <w:bCs/>
          <w:sz w:val="22"/>
          <w:szCs w:val="20"/>
          <w:u w:val="single"/>
        </w:rPr>
        <w:t>règle des trente mois</w:t>
      </w:r>
      <w:r w:rsidRPr="00A93905">
        <w:rPr>
          <w:rFonts w:ascii="Tahoma" w:hAnsi="Tahoma"/>
          <w:bCs/>
          <w:sz w:val="22"/>
          <w:szCs w:val="20"/>
        </w:rPr>
        <w:t xml:space="preserve"> est d’application dans le cadre du plan Activa. Cette règle implique que, lorsqu’un employeur Activa licencie un travailleur et le réengage dans les trente mois, la mesure Activa est appliquée comme si les deux contrats de travail concernaient une seule occupation (période intermédiaire comprise). L’employeur aura par conséquent uniquement droit au solde des avantages auxquels il avait droit au moment de l’entrée en service dans la première occupation.</w:t>
      </w:r>
    </w:p>
    <w:p w:rsidR="00DC2F1C" w:rsidRPr="00A93905" w:rsidRDefault="00DC2F1C" w:rsidP="00DC2F1C">
      <w:pPr>
        <w:jc w:val="both"/>
        <w:rPr>
          <w:rFonts w:ascii="Tahoma" w:hAnsi="Tahoma"/>
          <w:bCs/>
          <w:sz w:val="22"/>
          <w:szCs w:val="20"/>
        </w:rPr>
      </w:pPr>
    </w:p>
    <w:p w:rsidR="00DC2F1C" w:rsidRPr="00A93905" w:rsidRDefault="00DC2F1C" w:rsidP="00DC2F1C">
      <w:pPr>
        <w:ind w:left="426"/>
        <w:jc w:val="both"/>
        <w:rPr>
          <w:rFonts w:ascii="Tahoma" w:hAnsi="Tahoma"/>
          <w:bCs/>
          <w:sz w:val="22"/>
          <w:szCs w:val="20"/>
        </w:rPr>
      </w:pPr>
      <w:r w:rsidRPr="00A93905">
        <w:rPr>
          <w:rFonts w:ascii="Tahoma" w:hAnsi="Tahoma"/>
          <w:bCs/>
          <w:sz w:val="22"/>
          <w:szCs w:val="20"/>
        </w:rPr>
        <w:t>Cette règle a pour but d’empêcher qu’un employeur ne licencie un travailleur à dessein et le réengage ensuite afin de faire recommencer à zéro les avantages Activa ou pour passer d’un avantage « inférieur » à un avantage « supérieur » (droit aux avantages pendant une période plus longue p.ex.).</w:t>
      </w:r>
    </w:p>
    <w:p w:rsidR="00DC2F1C" w:rsidRPr="00A93905" w:rsidRDefault="00DC2F1C" w:rsidP="00DC2F1C">
      <w:pPr>
        <w:jc w:val="both"/>
        <w:rPr>
          <w:rFonts w:ascii="Tahoma" w:hAnsi="Tahoma"/>
          <w:bCs/>
          <w:sz w:val="22"/>
          <w:szCs w:val="20"/>
        </w:rPr>
      </w:pPr>
    </w:p>
    <w:p w:rsidR="00DC2F1C" w:rsidRPr="00A93905" w:rsidRDefault="00DC2F1C" w:rsidP="00DC2F1C">
      <w:pPr>
        <w:jc w:val="both"/>
        <w:rPr>
          <w:rFonts w:ascii="Tahoma" w:hAnsi="Tahoma"/>
          <w:bCs/>
          <w:sz w:val="22"/>
          <w:szCs w:val="20"/>
        </w:rPr>
      </w:pPr>
      <w:r w:rsidRPr="00A93905">
        <w:rPr>
          <w:rFonts w:ascii="Tahoma" w:hAnsi="Tahoma"/>
          <w:bCs/>
          <w:noProof/>
          <w:sz w:val="20"/>
          <w:szCs w:val="20"/>
          <w:lang w:eastAsia="fr-BE"/>
        </w:rPr>
        <mc:AlternateContent>
          <mc:Choice Requires="wps">
            <w:drawing>
              <wp:anchor distT="0" distB="0" distL="114300" distR="114300" simplePos="0" relativeHeight="251676672" behindDoc="0" locked="0" layoutInCell="1" allowOverlap="1" wp14:anchorId="777E1F7E" wp14:editId="3C8B2055">
                <wp:simplePos x="0" y="0"/>
                <wp:positionH relativeFrom="page">
                  <wp:posOffset>3240405</wp:posOffset>
                </wp:positionH>
                <wp:positionV relativeFrom="page">
                  <wp:posOffset>9792970</wp:posOffset>
                </wp:positionV>
                <wp:extent cx="3599815" cy="360045"/>
                <wp:effectExtent l="1905" t="1270" r="0" b="635"/>
                <wp:wrapNone/>
                <wp:docPr id="66" name="Zone de texte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815" cy="360045"/>
                        </a:xfrm>
                        <a:prstGeom prst="rect">
                          <a:avLst/>
                        </a:prstGeom>
                        <a:gradFill rotWithShape="0">
                          <a:gsLst>
                            <a:gs pos="0">
                              <a:srgbClr val="FFFFFF"/>
                            </a:gs>
                            <a:gs pos="100000">
                              <a:srgbClr val="C0C0C0"/>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2FCF" w:rsidRDefault="00602FCF" w:rsidP="00DC2F1C">
                            <w:pPr>
                              <w:jc w:val="right"/>
                              <w:rPr>
                                <w:rFonts w:cs="Tahoma"/>
                                <w:b/>
                                <w:bCs/>
                                <w:color w:val="FFFFFF"/>
                                <w:sz w:val="18"/>
                              </w:rPr>
                            </w:pPr>
                            <w:r>
                              <w:rPr>
                                <w:rFonts w:cs="Tahoma"/>
                                <w:b/>
                                <w:bCs/>
                                <w:color w:val="FFFFFF"/>
                                <w:sz w:val="18"/>
                              </w:rPr>
                              <w:t>Activa</w:t>
                            </w:r>
                          </w:p>
                          <w:p w:rsidR="00602FCF" w:rsidRDefault="00602FCF" w:rsidP="00DC2F1C">
                            <w:pPr>
                              <w:jc w:val="right"/>
                              <w:rPr>
                                <w:rFonts w:cs="Tahoma"/>
                                <w:b/>
                                <w:bCs/>
                                <w:color w:val="FFFFFF"/>
                                <w:sz w:val="18"/>
                              </w:rPr>
                            </w:pPr>
                            <w:r>
                              <w:rPr>
                                <w:rFonts w:cs="Tahoma"/>
                                <w:b/>
                                <w:bCs/>
                                <w:color w:val="FFFFFF"/>
                                <w:sz w:val="18"/>
                              </w:rPr>
                              <w:t>4/6</w:t>
                            </w:r>
                          </w:p>
                        </w:txbxContent>
                      </wps:txbx>
                      <wps:bodyPr rot="0" vert="horz" wrap="square" lIns="72000" tIns="36000" rIns="72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66" o:spid="_x0000_s1047" type="#_x0000_t202" style="position:absolute;left:0;text-align:left;margin-left:255.15pt;margin-top:771.1pt;width:283.45pt;height:28.3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" stroked="f">
                <v:fill color2="silver" angle="90" focus="100%" type="gradient"/>
                <v:textbox inset="2mm,1mm,2mm,1mm">
                  <w:txbxContent>
                    <w:p w:rsidR="00602FCF" w:rsidRDefault="00602FCF" w:rsidP="00DC2F1C">
                      <w:pPr>
                        <w:jc w:val="right"/>
                        <w:rPr>
                          <w:rFonts w:cs="Tahoma"/>
                          <w:b/>
                          <w:bCs/>
                          <w:color w:val="FFFFFF"/>
                          <w:sz w:val="18"/>
                        </w:rPr>
                      </w:pPr>
                      <w:r>
                        <w:rPr>
                          <w:rFonts w:cs="Tahoma"/>
                          <w:b/>
                          <w:bCs/>
                          <w:color w:val="FFFFFF"/>
                          <w:sz w:val="18"/>
                        </w:rPr>
                        <w:t>Activa</w:t>
                      </w:r>
                    </w:p>
                    <w:p w:rsidR="00602FCF" w:rsidRDefault="00602FCF" w:rsidP="00DC2F1C">
                      <w:pPr>
                        <w:jc w:val="right"/>
                        <w:rPr>
                          <w:rFonts w:cs="Tahoma"/>
                          <w:b/>
                          <w:bCs/>
                          <w:color w:val="FFFFFF"/>
                          <w:sz w:val="18"/>
                        </w:rPr>
                      </w:pPr>
                      <w:r>
                        <w:rPr>
                          <w:rFonts w:cs="Tahoma"/>
                          <w:b/>
                          <w:bCs/>
                          <w:color w:val="FFFFFF"/>
                          <w:sz w:val="18"/>
                        </w:rPr>
                        <w:t>4/6</w:t>
                      </w:r>
                    </w:p>
                  </w:txbxContent>
                </v:textbox>
                <w10:wrap anchorx="page" anchory="page"/>
              </v:shape>
            </w:pict>
          </mc:Fallback>
        </mc:AlternateContent>
      </w:r>
    </w:p>
    <w:p w:rsidR="00DC2F1C" w:rsidRPr="00A93905" w:rsidRDefault="00DC2F1C" w:rsidP="00DC2F1C">
      <w:pPr>
        <w:numPr>
          <w:ilvl w:val="0"/>
          <w:numId w:val="24"/>
        </w:numPr>
        <w:tabs>
          <w:tab w:val="num" w:pos="426"/>
        </w:tabs>
        <w:ind w:left="426" w:hanging="426"/>
        <w:jc w:val="both"/>
        <w:rPr>
          <w:rFonts w:ascii="Tahoma" w:hAnsi="Tahoma"/>
          <w:bCs/>
          <w:sz w:val="22"/>
          <w:szCs w:val="20"/>
        </w:rPr>
      </w:pPr>
      <w:r w:rsidRPr="00A93905">
        <w:rPr>
          <w:rFonts w:ascii="Tahoma" w:hAnsi="Tahoma"/>
          <w:bCs/>
          <w:sz w:val="22"/>
          <w:szCs w:val="20"/>
        </w:rPr>
        <w:lastRenderedPageBreak/>
        <w:t xml:space="preserve">Pour </w:t>
      </w:r>
      <w:r w:rsidRPr="00A93905">
        <w:rPr>
          <w:rFonts w:ascii="Tahoma" w:hAnsi="Tahoma"/>
          <w:bCs/>
          <w:sz w:val="22"/>
          <w:szCs w:val="20"/>
          <w:u w:val="single"/>
        </w:rPr>
        <w:t>le travail intérimaire et les contrats de travail de courte durée</w:t>
      </w:r>
      <w:r w:rsidRPr="00A93905">
        <w:rPr>
          <w:rFonts w:ascii="Tahoma" w:hAnsi="Tahoma"/>
          <w:bCs/>
          <w:sz w:val="22"/>
          <w:szCs w:val="20"/>
        </w:rPr>
        <w:t xml:space="preserve"> (moins de deux mois), l’intervention financière est calculée de manière spécifique.</w:t>
      </w:r>
    </w:p>
    <w:p w:rsidR="00DC2F1C" w:rsidRPr="00A93905" w:rsidRDefault="00DC2F1C" w:rsidP="00DC2F1C">
      <w:pPr>
        <w:jc w:val="both"/>
        <w:rPr>
          <w:rFonts w:ascii="Tahoma" w:hAnsi="Tahoma"/>
          <w:bCs/>
          <w:sz w:val="22"/>
          <w:szCs w:val="20"/>
        </w:rPr>
      </w:pPr>
    </w:p>
    <w:p w:rsidR="00DC2F1C" w:rsidRPr="00A93905" w:rsidRDefault="00DC2F1C" w:rsidP="00DC2F1C">
      <w:pPr>
        <w:jc w:val="both"/>
        <w:rPr>
          <w:rFonts w:ascii="Tahoma" w:hAnsi="Tahoma"/>
          <w:bCs/>
          <w:sz w:val="22"/>
          <w:szCs w:val="20"/>
        </w:rPr>
      </w:pPr>
    </w:p>
    <w:p w:rsidR="00DC2F1C" w:rsidRPr="00A93905" w:rsidRDefault="00DC2F1C" w:rsidP="00DC2F1C">
      <w:pPr>
        <w:numPr>
          <w:ilvl w:val="0"/>
          <w:numId w:val="24"/>
        </w:numPr>
        <w:tabs>
          <w:tab w:val="num" w:pos="426"/>
        </w:tabs>
        <w:ind w:left="426" w:hanging="426"/>
        <w:jc w:val="both"/>
        <w:rPr>
          <w:rFonts w:ascii="Tahoma" w:hAnsi="Tahoma" w:cs="Tahoma"/>
          <w:sz w:val="22"/>
          <w:szCs w:val="20"/>
        </w:rPr>
      </w:pPr>
      <w:r w:rsidRPr="00A93905">
        <w:rPr>
          <w:rFonts w:ascii="Tahoma" w:hAnsi="Tahoma" w:cs="Tahoma"/>
          <w:sz w:val="22"/>
          <w:szCs w:val="20"/>
        </w:rPr>
        <w:t xml:space="preserve">L'intervention financière octroyée dans le cadre du plan Activa peut être combinée avec la </w:t>
      </w:r>
      <w:r w:rsidRPr="00A93905">
        <w:rPr>
          <w:rFonts w:ascii="Tahoma" w:hAnsi="Tahoma" w:cs="Tahoma"/>
          <w:sz w:val="22"/>
          <w:szCs w:val="20"/>
          <w:u w:val="single"/>
        </w:rPr>
        <w:t>prime de tutorat</w:t>
      </w:r>
      <w:r w:rsidRPr="00A93905">
        <w:rPr>
          <w:rFonts w:ascii="Tahoma" w:hAnsi="Tahoma" w:cs="Tahoma"/>
          <w:sz w:val="22"/>
          <w:szCs w:val="20"/>
        </w:rPr>
        <w:t xml:space="preserve"> à condition que l'employeur soit une entreprise privée.</w:t>
      </w:r>
    </w:p>
    <w:p w:rsidR="00DC2F1C" w:rsidRPr="00A93905" w:rsidRDefault="00DC2F1C" w:rsidP="00DC2F1C">
      <w:pPr>
        <w:jc w:val="both"/>
        <w:rPr>
          <w:rFonts w:ascii="Tahoma" w:hAnsi="Tahoma" w:cs="Tahoma"/>
          <w:sz w:val="22"/>
          <w:szCs w:val="20"/>
        </w:rPr>
      </w:pPr>
    </w:p>
    <w:p w:rsidR="00DC2F1C" w:rsidRPr="00A93905" w:rsidRDefault="00DC2F1C" w:rsidP="00DC2F1C">
      <w:pPr>
        <w:jc w:val="both"/>
        <w:rPr>
          <w:rFonts w:ascii="Tahoma" w:hAnsi="Tahoma" w:cs="Tahoma"/>
          <w:sz w:val="22"/>
          <w:szCs w:val="20"/>
        </w:rPr>
      </w:pPr>
    </w:p>
    <w:p w:rsidR="00DC2F1C" w:rsidRPr="00A93905" w:rsidRDefault="00DC2F1C" w:rsidP="00DC2F1C">
      <w:pPr>
        <w:numPr>
          <w:ilvl w:val="0"/>
          <w:numId w:val="24"/>
        </w:numPr>
        <w:tabs>
          <w:tab w:val="num" w:pos="426"/>
        </w:tabs>
        <w:ind w:left="426" w:hanging="426"/>
        <w:jc w:val="both"/>
        <w:rPr>
          <w:rFonts w:ascii="Tahoma" w:hAnsi="Tahoma" w:cs="Tahoma"/>
          <w:sz w:val="22"/>
          <w:szCs w:val="20"/>
        </w:rPr>
      </w:pPr>
      <w:r w:rsidRPr="00A93905">
        <w:rPr>
          <w:rFonts w:ascii="Tahoma" w:hAnsi="Tahoma" w:cs="Tahoma"/>
          <w:sz w:val="22"/>
          <w:szCs w:val="20"/>
        </w:rPr>
        <w:t xml:space="preserve">Pour ouvrir le droit à la </w:t>
      </w:r>
      <w:r w:rsidRPr="00A93905">
        <w:rPr>
          <w:rFonts w:ascii="Tahoma" w:hAnsi="Tahoma" w:cs="Tahoma"/>
          <w:sz w:val="22"/>
          <w:szCs w:val="20"/>
          <w:u w:val="single"/>
        </w:rPr>
        <w:t>réduction groupe-cible ONSS</w:t>
      </w:r>
      <w:r w:rsidRPr="00A93905">
        <w:rPr>
          <w:rFonts w:ascii="Tahoma" w:hAnsi="Tahoma" w:cs="Tahoma"/>
          <w:sz w:val="22"/>
          <w:szCs w:val="20"/>
        </w:rPr>
        <w:t xml:space="preserve">, le travailleur doit être en possession d’une </w:t>
      </w:r>
      <w:r w:rsidRPr="00A93905">
        <w:rPr>
          <w:rFonts w:ascii="Tahoma" w:hAnsi="Tahoma" w:cs="Tahoma"/>
          <w:sz w:val="22"/>
          <w:szCs w:val="20"/>
          <w:u w:val="single"/>
        </w:rPr>
        <w:t>carte de travail</w:t>
      </w:r>
      <w:r w:rsidRPr="00A93905">
        <w:rPr>
          <w:rFonts w:ascii="Tahoma" w:hAnsi="Tahoma" w:cs="Tahoma"/>
          <w:sz w:val="22"/>
          <w:szCs w:val="20"/>
        </w:rPr>
        <w:t xml:space="preserve"> valable délivrée par l’Office national de l’emploi. Cette carte de travail n’entraîne cependant pas le droit à une intervention financière de la part du CPAS que la personne pourrait ouvrir dans le cadre du plan Activa. Elle indique seulement que cette personne ouvre le droit à la réduction groupe-cible ONSS. En ce qui concerne le droit à une intervention financière dans le salaire, le CPAS doit examiner lui-même si l’intéressé satisfait aux conditions spécifiques (examiner p.ex. si la personne de nationalité étrangère est bien inscrite au registre des étrangers et non au registre d’attente).</w:t>
      </w:r>
    </w:p>
    <w:p w:rsidR="00DC2F1C" w:rsidRPr="00A93905" w:rsidRDefault="00DC2F1C" w:rsidP="00DC2F1C">
      <w:pPr>
        <w:jc w:val="both"/>
        <w:rPr>
          <w:rFonts w:ascii="Tahoma" w:hAnsi="Tahoma" w:cs="Tahoma"/>
          <w:sz w:val="22"/>
          <w:szCs w:val="20"/>
        </w:rPr>
      </w:pPr>
    </w:p>
    <w:p w:rsidR="00DC2F1C" w:rsidRPr="00A93905" w:rsidRDefault="00DC2F1C" w:rsidP="00DC2F1C">
      <w:pPr>
        <w:jc w:val="both"/>
        <w:rPr>
          <w:rFonts w:ascii="Tahoma" w:hAnsi="Tahoma" w:cs="Tahoma"/>
          <w:sz w:val="22"/>
          <w:szCs w:val="20"/>
        </w:rPr>
      </w:pPr>
    </w:p>
    <w:p w:rsidR="00DC2F1C" w:rsidRPr="00A93905" w:rsidRDefault="00DC2F1C" w:rsidP="00DC2F1C">
      <w:pPr>
        <w:numPr>
          <w:ilvl w:val="0"/>
          <w:numId w:val="24"/>
        </w:numPr>
        <w:tabs>
          <w:tab w:val="num" w:pos="426"/>
        </w:tabs>
        <w:ind w:left="426" w:hanging="426"/>
        <w:jc w:val="both"/>
        <w:rPr>
          <w:rFonts w:ascii="Tahoma" w:hAnsi="Tahoma" w:cs="Tahoma"/>
          <w:sz w:val="22"/>
          <w:szCs w:val="20"/>
        </w:rPr>
      </w:pPr>
      <w:r w:rsidRPr="00A93905">
        <w:rPr>
          <w:rFonts w:ascii="Tahoma" w:hAnsi="Tahoma" w:cs="Tahoma"/>
          <w:sz w:val="22"/>
          <w:szCs w:val="20"/>
        </w:rPr>
        <w:t xml:space="preserve">Un </w:t>
      </w:r>
      <w:r w:rsidRPr="00A93905">
        <w:rPr>
          <w:rFonts w:ascii="Tahoma" w:hAnsi="Tahoma" w:cs="Tahoma"/>
          <w:sz w:val="22"/>
          <w:szCs w:val="20"/>
          <w:u w:val="single"/>
        </w:rPr>
        <w:t>employeur</w:t>
      </w:r>
      <w:r w:rsidRPr="00A93905">
        <w:rPr>
          <w:rFonts w:ascii="Tahoma" w:hAnsi="Tahoma" w:cs="Tahoma"/>
          <w:sz w:val="22"/>
          <w:szCs w:val="20"/>
        </w:rPr>
        <w:t xml:space="preserve"> ne peut </w:t>
      </w:r>
      <w:r w:rsidRPr="00A93905">
        <w:rPr>
          <w:rFonts w:ascii="Tahoma" w:hAnsi="Tahoma" w:cs="Tahoma"/>
          <w:sz w:val="22"/>
          <w:szCs w:val="20"/>
          <w:u w:val="single"/>
        </w:rPr>
        <w:t>pas combiner</w:t>
      </w:r>
      <w:r w:rsidRPr="00A93905">
        <w:rPr>
          <w:rFonts w:ascii="Tahoma" w:hAnsi="Tahoma" w:cs="Tahoma"/>
          <w:sz w:val="22"/>
          <w:szCs w:val="20"/>
        </w:rPr>
        <w:t xml:space="preserve"> l’intervention financière octroyée dans le cadre de ce programme avec une intervention financière octroyée dans le cadre d’un autre programme de mise à l’emploi ou avec une mise à l’emploi en application de l’article 60, § 7, pour laquelle le CPAS bénéficie d’une subvention. Pour un ayant droit à l’intégration sociale ou à une aide sociale financière, cette combinaison est </w:t>
      </w:r>
      <w:r w:rsidRPr="00A93905">
        <w:rPr>
          <w:rFonts w:ascii="Tahoma" w:hAnsi="Tahoma" w:cs="Tahoma"/>
          <w:sz w:val="22"/>
          <w:szCs w:val="20"/>
          <w:u w:val="single"/>
        </w:rPr>
        <w:t>possible</w:t>
      </w:r>
      <w:r w:rsidRPr="00A93905">
        <w:rPr>
          <w:rFonts w:ascii="Tahoma" w:hAnsi="Tahoma" w:cs="Tahoma"/>
          <w:sz w:val="22"/>
          <w:szCs w:val="20"/>
        </w:rPr>
        <w:t xml:space="preserve"> en tant que </w:t>
      </w:r>
      <w:r w:rsidRPr="00A93905">
        <w:rPr>
          <w:rFonts w:ascii="Tahoma" w:hAnsi="Tahoma" w:cs="Tahoma"/>
          <w:sz w:val="22"/>
          <w:szCs w:val="20"/>
          <w:u w:val="single"/>
        </w:rPr>
        <w:t>travailleur</w:t>
      </w:r>
      <w:r w:rsidRPr="00A93905">
        <w:rPr>
          <w:rFonts w:ascii="Tahoma" w:hAnsi="Tahoma" w:cs="Tahoma"/>
          <w:sz w:val="22"/>
          <w:szCs w:val="20"/>
        </w:rPr>
        <w:t>.</w:t>
      </w:r>
    </w:p>
    <w:p w:rsidR="00DC2F1C" w:rsidRPr="00A93905" w:rsidRDefault="00DC2F1C" w:rsidP="00DC2F1C">
      <w:pPr>
        <w:jc w:val="both"/>
        <w:rPr>
          <w:rFonts w:ascii="Tahoma" w:hAnsi="Tahoma" w:cs="Tahoma"/>
          <w:sz w:val="22"/>
          <w:szCs w:val="20"/>
        </w:rPr>
      </w:pPr>
    </w:p>
    <w:p w:rsidR="00DC2F1C" w:rsidRPr="00A93905" w:rsidRDefault="00DC2F1C" w:rsidP="00DC2F1C">
      <w:pPr>
        <w:jc w:val="both"/>
        <w:rPr>
          <w:rFonts w:ascii="Tahoma" w:hAnsi="Tahoma" w:cs="Tahoma"/>
          <w:sz w:val="22"/>
          <w:szCs w:val="20"/>
        </w:rPr>
      </w:pPr>
    </w:p>
    <w:p w:rsidR="00DC2F1C" w:rsidRPr="00A93905" w:rsidRDefault="00DC2F1C" w:rsidP="00DC2F1C">
      <w:pPr>
        <w:numPr>
          <w:ilvl w:val="0"/>
          <w:numId w:val="24"/>
        </w:numPr>
        <w:tabs>
          <w:tab w:val="num" w:pos="426"/>
        </w:tabs>
        <w:ind w:left="426" w:hanging="426"/>
        <w:jc w:val="both"/>
        <w:rPr>
          <w:rFonts w:ascii="Tahoma" w:hAnsi="Tahoma" w:cs="Tahoma"/>
          <w:sz w:val="22"/>
          <w:szCs w:val="20"/>
        </w:rPr>
      </w:pPr>
      <w:r w:rsidRPr="00A93905">
        <w:rPr>
          <w:rFonts w:ascii="Tahoma" w:hAnsi="Tahoma" w:cs="Tahoma"/>
          <w:sz w:val="22"/>
          <w:szCs w:val="20"/>
        </w:rPr>
        <w:t xml:space="preserve">L’intervention financière reste due par le CPAS compétent aussi longtemps que le contrat de travail est poursuivi, sans dépasser toutefois la durée maximale prévue. Donc, en cas de </w:t>
      </w:r>
      <w:r w:rsidRPr="00A93905">
        <w:rPr>
          <w:rFonts w:ascii="Tahoma" w:hAnsi="Tahoma" w:cs="Tahoma"/>
          <w:sz w:val="22"/>
          <w:szCs w:val="20"/>
          <w:u w:val="single"/>
        </w:rPr>
        <w:t>déménagement du travailleur</w:t>
      </w:r>
      <w:r w:rsidRPr="00A93905">
        <w:rPr>
          <w:rFonts w:ascii="Tahoma" w:hAnsi="Tahoma" w:cs="Tahoma"/>
          <w:sz w:val="22"/>
          <w:szCs w:val="20"/>
        </w:rPr>
        <w:t>, c’est le « nouveau » CPAS territorialement compétent qui reprend le payement de l’intervention financière à l’employeur. Dans ce cadre, il est recommandé que le CPAS « d’origine » prenne contact avec le « nouveau » CPAS compétent afin de régler les aspects administratifs liés à cette intervention.</w:t>
      </w:r>
    </w:p>
    <w:p w:rsidR="00DC2F1C" w:rsidRPr="00A93905" w:rsidRDefault="00DC2F1C" w:rsidP="00DC2F1C">
      <w:pPr>
        <w:spacing w:before="120"/>
        <w:jc w:val="both"/>
        <w:rPr>
          <w:rFonts w:ascii="Tahoma" w:hAnsi="Tahoma" w:cs="Tahoma"/>
          <w:sz w:val="22"/>
          <w:szCs w:val="20"/>
        </w:rPr>
      </w:pPr>
    </w:p>
    <w:p w:rsidR="00DC2F1C" w:rsidRPr="00A93905" w:rsidRDefault="00DC2F1C" w:rsidP="00DC2F1C">
      <w:pPr>
        <w:jc w:val="both"/>
        <w:rPr>
          <w:rFonts w:ascii="Tahoma" w:hAnsi="Tahoma"/>
          <w:b/>
          <w:sz w:val="22"/>
          <w:szCs w:val="20"/>
        </w:rPr>
      </w:pPr>
      <w:r w:rsidRPr="00A93905">
        <w:rPr>
          <w:rFonts w:ascii="Tahoma" w:hAnsi="Tahoma" w:cs="Tahoma"/>
          <w:b/>
          <w:noProof/>
          <w:sz w:val="20"/>
          <w:szCs w:val="20"/>
          <w:lang w:eastAsia="fr-BE"/>
        </w:rPr>
        <mc:AlternateContent>
          <mc:Choice Requires="wps">
            <w:drawing>
              <wp:anchor distT="0" distB="0" distL="114300" distR="114300" simplePos="0" relativeHeight="251677696" behindDoc="0" locked="0" layoutInCell="1" allowOverlap="1" wp14:anchorId="12933EB3" wp14:editId="35D91246">
                <wp:simplePos x="0" y="0"/>
                <wp:positionH relativeFrom="page">
                  <wp:posOffset>3240405</wp:posOffset>
                </wp:positionH>
                <wp:positionV relativeFrom="page">
                  <wp:posOffset>9792970</wp:posOffset>
                </wp:positionV>
                <wp:extent cx="3599815" cy="360045"/>
                <wp:effectExtent l="1905" t="1270" r="0" b="635"/>
                <wp:wrapNone/>
                <wp:docPr id="65" name="Zone de texte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815" cy="360045"/>
                        </a:xfrm>
                        <a:prstGeom prst="rect">
                          <a:avLst/>
                        </a:prstGeom>
                        <a:gradFill rotWithShape="0">
                          <a:gsLst>
                            <a:gs pos="0">
                              <a:srgbClr val="FFFFFF"/>
                            </a:gs>
                            <a:gs pos="100000">
                              <a:srgbClr val="C0C0C0"/>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2FCF" w:rsidRDefault="00602FCF" w:rsidP="00DC2F1C">
                            <w:pPr>
                              <w:jc w:val="right"/>
                              <w:rPr>
                                <w:rFonts w:cs="Tahoma"/>
                                <w:b/>
                                <w:bCs/>
                                <w:color w:val="FFFFFF"/>
                                <w:sz w:val="18"/>
                              </w:rPr>
                            </w:pPr>
                            <w:r>
                              <w:rPr>
                                <w:rFonts w:cs="Tahoma"/>
                                <w:b/>
                                <w:bCs/>
                                <w:color w:val="FFFFFF"/>
                                <w:sz w:val="18"/>
                              </w:rPr>
                              <w:t>Activa</w:t>
                            </w:r>
                          </w:p>
                          <w:p w:rsidR="00602FCF" w:rsidRDefault="00602FCF" w:rsidP="00DC2F1C">
                            <w:pPr>
                              <w:jc w:val="right"/>
                              <w:rPr>
                                <w:rFonts w:cs="Tahoma"/>
                                <w:b/>
                                <w:bCs/>
                                <w:color w:val="FFFFFF"/>
                                <w:sz w:val="18"/>
                              </w:rPr>
                            </w:pPr>
                            <w:r>
                              <w:rPr>
                                <w:rFonts w:cs="Tahoma"/>
                                <w:b/>
                                <w:bCs/>
                                <w:color w:val="FFFFFF"/>
                                <w:sz w:val="18"/>
                              </w:rPr>
                              <w:t>5/6</w:t>
                            </w:r>
                          </w:p>
                        </w:txbxContent>
                      </wps:txbx>
                      <wps:bodyPr rot="0" vert="horz" wrap="square" lIns="72000" tIns="36000" rIns="72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65" o:spid="_x0000_s1048" type="#_x0000_t202" style="position:absolute;left:0;text-align:left;margin-left:255.15pt;margin-top:771.1pt;width:283.45pt;height:28.3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" stroked="f">
                <v:fill color2="silver" angle="90" focus="100%" type="gradient"/>
                <v:textbox inset="2mm,1mm,2mm,1mm">
                  <w:txbxContent>
                    <w:p w:rsidR="00602FCF" w:rsidRDefault="00602FCF" w:rsidP="00DC2F1C">
                      <w:pPr>
                        <w:jc w:val="right"/>
                        <w:rPr>
                          <w:rFonts w:cs="Tahoma"/>
                          <w:b/>
                          <w:bCs/>
                          <w:color w:val="FFFFFF"/>
                          <w:sz w:val="18"/>
                        </w:rPr>
                      </w:pPr>
                      <w:r>
                        <w:rPr>
                          <w:rFonts w:cs="Tahoma"/>
                          <w:b/>
                          <w:bCs/>
                          <w:color w:val="FFFFFF"/>
                          <w:sz w:val="18"/>
                        </w:rPr>
                        <w:t>Activa</w:t>
                      </w:r>
                    </w:p>
                    <w:p w:rsidR="00602FCF" w:rsidRDefault="00602FCF" w:rsidP="00DC2F1C">
                      <w:pPr>
                        <w:jc w:val="right"/>
                        <w:rPr>
                          <w:rFonts w:cs="Tahoma"/>
                          <w:b/>
                          <w:bCs/>
                          <w:color w:val="FFFFFF"/>
                          <w:sz w:val="18"/>
                        </w:rPr>
                      </w:pPr>
                      <w:r>
                        <w:rPr>
                          <w:rFonts w:cs="Tahoma"/>
                          <w:b/>
                          <w:bCs/>
                          <w:color w:val="FFFFFF"/>
                          <w:sz w:val="18"/>
                        </w:rPr>
                        <w:t>5/6</w:t>
                      </w:r>
                    </w:p>
                  </w:txbxContent>
                </v:textbox>
                <w10:wrap anchorx="page" anchory="page"/>
              </v:shape>
            </w:pict>
          </mc:Fallback>
        </mc:AlternateContent>
      </w:r>
      <w:r w:rsidRPr="00A93905">
        <w:rPr>
          <w:rFonts w:ascii="Tahoma" w:hAnsi="Tahoma" w:cs="Tahoma"/>
          <w:b/>
          <w:sz w:val="22"/>
          <w:szCs w:val="20"/>
        </w:rPr>
        <w:br w:type="page"/>
      </w:r>
    </w:p>
    <w:p w:rsidR="00DC2F1C" w:rsidRPr="00A93905" w:rsidRDefault="00DC2F1C" w:rsidP="00DC2F1C">
      <w:pPr>
        <w:jc w:val="both"/>
        <w:rPr>
          <w:rFonts w:ascii="Tahoma" w:hAnsi="Tahoma"/>
          <w:b/>
          <w:sz w:val="20"/>
          <w:szCs w:val="20"/>
        </w:rPr>
      </w:pPr>
      <w:r w:rsidRPr="00A93905">
        <w:rPr>
          <w:rFonts w:ascii="Tahoma" w:hAnsi="Tahoma"/>
          <w:b/>
          <w:sz w:val="20"/>
          <w:szCs w:val="20"/>
        </w:rPr>
        <w:lastRenderedPageBreak/>
        <w:t>Références juridiques spécifiques :</w:t>
      </w:r>
    </w:p>
    <w:p w:rsidR="00DC2F1C" w:rsidRPr="00A93905" w:rsidRDefault="00DC2F1C" w:rsidP="00DC2F1C">
      <w:pPr>
        <w:jc w:val="both"/>
        <w:rPr>
          <w:rFonts w:ascii="Tahoma" w:hAnsi="Tahoma"/>
          <w:sz w:val="20"/>
          <w:szCs w:val="20"/>
        </w:rPr>
      </w:pPr>
    </w:p>
    <w:p w:rsidR="00DC2F1C" w:rsidRPr="00A93905" w:rsidRDefault="00DC2F1C" w:rsidP="00DC2F1C">
      <w:pPr>
        <w:jc w:val="both"/>
        <w:rPr>
          <w:rFonts w:ascii="Tahoma" w:hAnsi="Tahoma"/>
          <w:sz w:val="20"/>
          <w:szCs w:val="20"/>
        </w:rPr>
      </w:pPr>
    </w:p>
    <w:p w:rsidR="00DC2F1C" w:rsidRPr="00A93905" w:rsidRDefault="00DC2F1C" w:rsidP="00DC2F1C">
      <w:pPr>
        <w:numPr>
          <w:ilvl w:val="0"/>
          <w:numId w:val="10"/>
        </w:numPr>
        <w:jc w:val="both"/>
        <w:rPr>
          <w:rFonts w:ascii="Tahoma" w:hAnsi="Tahoma"/>
          <w:sz w:val="20"/>
          <w:szCs w:val="20"/>
        </w:rPr>
      </w:pPr>
      <w:r w:rsidRPr="00A93905">
        <w:rPr>
          <w:rFonts w:ascii="Tahoma" w:hAnsi="Tahoma"/>
          <w:sz w:val="20"/>
          <w:szCs w:val="20"/>
        </w:rPr>
        <w:t>arrêté royal du 11 juillet 2002 déterminant l'intervention financière du centre public d’action sociale dans le coût salarial d'un ayant droit à l'intégration sociale qui est engagé dans le cadre du plan Activa;</w:t>
      </w:r>
    </w:p>
    <w:p w:rsidR="00DC2F1C" w:rsidRPr="00A93905" w:rsidRDefault="00DC2F1C" w:rsidP="00DC2F1C">
      <w:pPr>
        <w:numPr>
          <w:ilvl w:val="0"/>
          <w:numId w:val="10"/>
        </w:numPr>
        <w:jc w:val="both"/>
        <w:rPr>
          <w:rFonts w:ascii="Tahoma" w:hAnsi="Tahoma"/>
          <w:sz w:val="20"/>
          <w:szCs w:val="20"/>
        </w:rPr>
      </w:pPr>
      <w:r w:rsidRPr="00A93905">
        <w:rPr>
          <w:rFonts w:ascii="Tahoma" w:hAnsi="Tahoma"/>
          <w:sz w:val="20"/>
          <w:szCs w:val="20"/>
        </w:rPr>
        <w:t>arrêté royal du 14 novembre 2002 déterminant l'intervention financière du centre public d’action sociale dans le coût salarial d'un ayant droit à une aide sociale financière qui est engagé dans le cadre du plan Activa;</w:t>
      </w:r>
    </w:p>
    <w:p w:rsidR="00DC2F1C" w:rsidRPr="00A93905" w:rsidRDefault="00DC2F1C" w:rsidP="00DC2F1C">
      <w:pPr>
        <w:numPr>
          <w:ilvl w:val="0"/>
          <w:numId w:val="10"/>
        </w:numPr>
        <w:jc w:val="both"/>
        <w:rPr>
          <w:rFonts w:ascii="Tahoma" w:hAnsi="Tahoma"/>
          <w:sz w:val="20"/>
          <w:szCs w:val="20"/>
        </w:rPr>
      </w:pPr>
      <w:r w:rsidRPr="00A93905">
        <w:rPr>
          <w:rFonts w:ascii="Tahoma" w:hAnsi="Tahoma"/>
          <w:sz w:val="20"/>
          <w:szCs w:val="20"/>
        </w:rPr>
        <w:t>arrêté royal du 16 mai 2003 pris en exécution du Chapitre 7 du Titre IV de la loi-programme du 24 décembre 2002 (I), visant à harmoniser et à simplifier les régimes de réductions de cotisations de sécurité sociale (articles 9, 10 et 11).</w:t>
      </w:r>
    </w:p>
    <w:p w:rsidR="00DC2F1C" w:rsidRPr="00A93905" w:rsidRDefault="00DC2F1C" w:rsidP="00DC2F1C">
      <w:pPr>
        <w:jc w:val="both"/>
        <w:rPr>
          <w:rFonts w:ascii="Tahoma" w:hAnsi="Tahoma"/>
          <w:sz w:val="20"/>
          <w:szCs w:val="20"/>
        </w:rPr>
      </w:pPr>
    </w:p>
    <w:p w:rsidR="00DC2F1C" w:rsidRPr="00A93905" w:rsidRDefault="00DC2F1C" w:rsidP="00DC2F1C">
      <w:pPr>
        <w:jc w:val="both"/>
        <w:rPr>
          <w:rFonts w:ascii="Tahoma" w:hAnsi="Tahoma"/>
          <w:sz w:val="20"/>
          <w:szCs w:val="20"/>
        </w:rPr>
      </w:pPr>
    </w:p>
    <w:p w:rsidR="00DC2F1C" w:rsidRPr="00A93905" w:rsidRDefault="00DC2F1C" w:rsidP="00DC2F1C">
      <w:pPr>
        <w:jc w:val="both"/>
        <w:rPr>
          <w:rFonts w:ascii="Tahoma" w:hAnsi="Tahoma"/>
          <w:sz w:val="20"/>
          <w:szCs w:val="20"/>
        </w:rPr>
      </w:pPr>
    </w:p>
    <w:p w:rsidR="00DC2F1C" w:rsidRPr="00A93905" w:rsidRDefault="00DC2F1C" w:rsidP="00DC2F1C">
      <w:pPr>
        <w:jc w:val="both"/>
        <w:rPr>
          <w:rFonts w:ascii="Tahoma" w:hAnsi="Tahoma"/>
          <w:sz w:val="20"/>
          <w:szCs w:val="20"/>
        </w:rPr>
      </w:pPr>
    </w:p>
    <w:p w:rsidR="00DC2F1C" w:rsidRPr="00A93905" w:rsidRDefault="00DC2F1C" w:rsidP="00DC2F1C">
      <w:pPr>
        <w:jc w:val="both"/>
        <w:rPr>
          <w:rFonts w:ascii="Tahoma" w:hAnsi="Tahoma"/>
          <w:b/>
          <w:sz w:val="20"/>
          <w:szCs w:val="20"/>
        </w:rPr>
      </w:pPr>
      <w:r w:rsidRPr="00A93905">
        <w:rPr>
          <w:rFonts w:ascii="Tahoma" w:hAnsi="Tahoma"/>
          <w:b/>
          <w:sz w:val="20"/>
          <w:szCs w:val="20"/>
        </w:rPr>
        <w:t>Formulaires spécifiques :</w:t>
      </w:r>
    </w:p>
    <w:p w:rsidR="00DC2F1C" w:rsidRPr="00A93905" w:rsidRDefault="00DC2F1C" w:rsidP="00DC2F1C">
      <w:pPr>
        <w:jc w:val="both"/>
        <w:rPr>
          <w:rFonts w:ascii="Tahoma" w:hAnsi="Tahoma"/>
          <w:sz w:val="20"/>
          <w:szCs w:val="20"/>
        </w:rPr>
      </w:pPr>
    </w:p>
    <w:p w:rsidR="00DC2F1C" w:rsidRPr="00A93905" w:rsidRDefault="00DC2F1C" w:rsidP="00DC2F1C">
      <w:pPr>
        <w:jc w:val="both"/>
        <w:rPr>
          <w:rFonts w:ascii="Tahoma" w:hAnsi="Tahoma"/>
          <w:sz w:val="20"/>
          <w:szCs w:val="20"/>
        </w:rPr>
      </w:pPr>
    </w:p>
    <w:p w:rsidR="00DC2F1C" w:rsidRPr="00A93905" w:rsidRDefault="00DC2F1C" w:rsidP="00DC2F1C">
      <w:pPr>
        <w:jc w:val="both"/>
        <w:rPr>
          <w:rFonts w:ascii="Tahoma" w:hAnsi="Tahoma"/>
          <w:sz w:val="20"/>
          <w:szCs w:val="20"/>
        </w:rPr>
      </w:pPr>
      <w:r w:rsidRPr="00A93905">
        <w:rPr>
          <w:rFonts w:ascii="Tahoma" w:hAnsi="Tahoma"/>
          <w:sz w:val="20"/>
          <w:szCs w:val="20"/>
          <w:u w:val="single"/>
        </w:rPr>
        <w:t>annexe au contrat de travail</w:t>
      </w:r>
      <w:r w:rsidRPr="00A93905">
        <w:rPr>
          <w:rFonts w:ascii="Tahoma" w:hAnsi="Tahoma"/>
          <w:sz w:val="20"/>
          <w:szCs w:val="20"/>
        </w:rPr>
        <w:t> :</w:t>
      </w:r>
    </w:p>
    <w:p w:rsidR="00DC2F1C" w:rsidRPr="00A93905" w:rsidRDefault="00DC2F1C" w:rsidP="00DC2F1C">
      <w:pPr>
        <w:jc w:val="both"/>
        <w:rPr>
          <w:rFonts w:ascii="Tahoma" w:hAnsi="Tahoma"/>
          <w:sz w:val="20"/>
          <w:szCs w:val="20"/>
        </w:rPr>
      </w:pPr>
    </w:p>
    <w:p w:rsidR="00DC2F1C" w:rsidRPr="00A93905" w:rsidRDefault="00DC2F1C" w:rsidP="00DC2F1C">
      <w:pPr>
        <w:numPr>
          <w:ilvl w:val="0"/>
          <w:numId w:val="10"/>
        </w:numPr>
        <w:jc w:val="both"/>
        <w:rPr>
          <w:rFonts w:ascii="Tahoma" w:hAnsi="Tahoma"/>
          <w:sz w:val="20"/>
          <w:szCs w:val="20"/>
        </w:rPr>
      </w:pPr>
      <w:r w:rsidRPr="00A93905">
        <w:rPr>
          <w:rFonts w:ascii="Tahoma" w:hAnsi="Tahoma"/>
          <w:sz w:val="20"/>
          <w:szCs w:val="20"/>
        </w:rPr>
        <w:t>CPAS – annexe contrat de travail ACTIVA</w:t>
      </w:r>
    </w:p>
    <w:p w:rsidR="00DC2F1C" w:rsidRPr="00A93905" w:rsidRDefault="00DC2F1C" w:rsidP="00DC2F1C">
      <w:pPr>
        <w:numPr>
          <w:ilvl w:val="0"/>
          <w:numId w:val="10"/>
        </w:numPr>
        <w:jc w:val="both"/>
        <w:rPr>
          <w:rFonts w:ascii="Tahoma" w:hAnsi="Tahoma"/>
          <w:sz w:val="20"/>
          <w:szCs w:val="20"/>
        </w:rPr>
      </w:pPr>
      <w:r w:rsidRPr="00A93905">
        <w:rPr>
          <w:rFonts w:ascii="Tahoma" w:hAnsi="Tahoma"/>
          <w:sz w:val="20"/>
          <w:szCs w:val="20"/>
        </w:rPr>
        <w:t xml:space="preserve">CPAS – annexe contrat de travail ACTIVA – plus </w:t>
      </w:r>
    </w:p>
    <w:p w:rsidR="00DC2F1C" w:rsidRPr="00A93905" w:rsidRDefault="00DC2F1C" w:rsidP="00DC2F1C">
      <w:pPr>
        <w:numPr>
          <w:ilvl w:val="0"/>
          <w:numId w:val="10"/>
        </w:numPr>
        <w:jc w:val="both"/>
        <w:rPr>
          <w:rFonts w:ascii="Tahoma" w:hAnsi="Tahoma"/>
          <w:sz w:val="20"/>
          <w:szCs w:val="20"/>
        </w:rPr>
      </w:pPr>
      <w:r w:rsidRPr="00A93905">
        <w:rPr>
          <w:rFonts w:ascii="Tahoma" w:hAnsi="Tahoma"/>
          <w:sz w:val="20"/>
          <w:szCs w:val="20"/>
        </w:rPr>
        <w:t>CPAS – annexe contrat de travail ACTIVA – APS</w:t>
      </w:r>
    </w:p>
    <w:p w:rsidR="00DC2F1C" w:rsidRPr="00A93905" w:rsidRDefault="00DC2F1C" w:rsidP="00DC2F1C">
      <w:pPr>
        <w:jc w:val="both"/>
        <w:rPr>
          <w:rFonts w:ascii="Tahoma" w:hAnsi="Tahoma"/>
          <w:sz w:val="20"/>
          <w:szCs w:val="20"/>
        </w:rPr>
      </w:pPr>
    </w:p>
    <w:p w:rsidR="00DC2F1C" w:rsidRPr="00A93905" w:rsidRDefault="00DC2F1C" w:rsidP="00DC2F1C">
      <w:pPr>
        <w:jc w:val="both"/>
        <w:rPr>
          <w:rFonts w:ascii="Tahoma" w:hAnsi="Tahoma"/>
          <w:sz w:val="20"/>
          <w:szCs w:val="20"/>
        </w:rPr>
      </w:pPr>
    </w:p>
    <w:p w:rsidR="00DC2F1C" w:rsidRPr="00A93905" w:rsidRDefault="00DC2F1C" w:rsidP="00DC2F1C">
      <w:pPr>
        <w:jc w:val="both"/>
        <w:rPr>
          <w:rFonts w:ascii="Tahoma" w:hAnsi="Tahoma"/>
          <w:sz w:val="20"/>
          <w:szCs w:val="20"/>
        </w:rPr>
      </w:pPr>
      <w:r w:rsidRPr="00A93905">
        <w:rPr>
          <w:rFonts w:ascii="Tahoma" w:hAnsi="Tahoma"/>
          <w:sz w:val="20"/>
          <w:szCs w:val="20"/>
          <w:u w:val="single"/>
        </w:rPr>
        <w:t>certificat pour l’intervention mensuelle de la part du CPAS</w:t>
      </w:r>
      <w:r w:rsidRPr="00A93905">
        <w:rPr>
          <w:rFonts w:ascii="Tahoma" w:hAnsi="Tahoma"/>
          <w:sz w:val="20"/>
          <w:szCs w:val="20"/>
        </w:rPr>
        <w:t> :</w:t>
      </w:r>
    </w:p>
    <w:p w:rsidR="00DC2F1C" w:rsidRPr="00A93905" w:rsidRDefault="00DC2F1C" w:rsidP="00DC2F1C">
      <w:pPr>
        <w:jc w:val="both"/>
        <w:rPr>
          <w:rFonts w:ascii="Tahoma" w:hAnsi="Tahoma"/>
          <w:sz w:val="20"/>
          <w:szCs w:val="20"/>
          <w:u w:val="single"/>
        </w:rPr>
      </w:pPr>
    </w:p>
    <w:p w:rsidR="00DC2F1C" w:rsidRPr="00A93905" w:rsidRDefault="00DC2F1C" w:rsidP="00DC2F1C">
      <w:pPr>
        <w:numPr>
          <w:ilvl w:val="0"/>
          <w:numId w:val="10"/>
        </w:numPr>
        <w:jc w:val="both"/>
        <w:rPr>
          <w:rFonts w:ascii="Tahoma" w:hAnsi="Tahoma"/>
          <w:sz w:val="20"/>
          <w:szCs w:val="20"/>
        </w:rPr>
      </w:pPr>
      <w:r w:rsidRPr="00A93905">
        <w:rPr>
          <w:rFonts w:ascii="Tahoma" w:hAnsi="Tahoma"/>
          <w:sz w:val="20"/>
          <w:szCs w:val="20"/>
        </w:rPr>
        <w:t>CPAS – 78.ACTIVA</w:t>
      </w:r>
    </w:p>
    <w:p w:rsidR="00DC2F1C" w:rsidRPr="00A93905" w:rsidRDefault="00DC2F1C" w:rsidP="00DC2F1C">
      <w:pPr>
        <w:numPr>
          <w:ilvl w:val="0"/>
          <w:numId w:val="10"/>
        </w:numPr>
        <w:jc w:val="both"/>
        <w:rPr>
          <w:rFonts w:ascii="Tahoma" w:hAnsi="Tahoma"/>
          <w:sz w:val="20"/>
          <w:szCs w:val="20"/>
        </w:rPr>
      </w:pPr>
      <w:r w:rsidRPr="00A93905">
        <w:rPr>
          <w:rFonts w:ascii="Tahoma" w:hAnsi="Tahoma"/>
          <w:sz w:val="20"/>
          <w:szCs w:val="20"/>
        </w:rPr>
        <w:t>CPAS – 78.ACTIVA – APS</w:t>
      </w:r>
    </w:p>
    <w:p w:rsidR="00DC2F1C" w:rsidRPr="00A93905" w:rsidRDefault="00DC2F1C" w:rsidP="00DC2F1C">
      <w:pPr>
        <w:jc w:val="both"/>
        <w:rPr>
          <w:rFonts w:ascii="Tahoma" w:hAnsi="Tahoma"/>
          <w:sz w:val="20"/>
          <w:szCs w:val="20"/>
        </w:rPr>
      </w:pPr>
    </w:p>
    <w:p w:rsidR="00DC2F1C" w:rsidRPr="00A93905" w:rsidRDefault="00DC2F1C" w:rsidP="00DC2F1C">
      <w:pPr>
        <w:jc w:val="both"/>
        <w:rPr>
          <w:rFonts w:ascii="Tahoma" w:hAnsi="Tahoma"/>
          <w:sz w:val="20"/>
          <w:szCs w:val="20"/>
        </w:rPr>
      </w:pPr>
    </w:p>
    <w:p w:rsidR="00DC2F1C" w:rsidRPr="00A93905" w:rsidRDefault="00DC2F1C" w:rsidP="00DC2F1C">
      <w:pPr>
        <w:jc w:val="both"/>
        <w:rPr>
          <w:rFonts w:ascii="Tahoma" w:hAnsi="Tahoma"/>
          <w:sz w:val="20"/>
          <w:szCs w:val="20"/>
        </w:rPr>
      </w:pPr>
    </w:p>
    <w:p w:rsidR="00DC2F1C" w:rsidRPr="00A93905" w:rsidRDefault="00DC2F1C" w:rsidP="00DC2F1C">
      <w:pPr>
        <w:jc w:val="both"/>
        <w:rPr>
          <w:rFonts w:ascii="Tahoma" w:hAnsi="Tahoma"/>
          <w:sz w:val="20"/>
          <w:szCs w:val="20"/>
        </w:rPr>
      </w:pPr>
      <w:r w:rsidRPr="00A93905">
        <w:rPr>
          <w:rFonts w:ascii="Tahoma" w:hAnsi="Tahoma"/>
          <w:sz w:val="20"/>
          <w:szCs w:val="20"/>
        </w:rPr>
        <w:t>CPAS – 78.ACCIDENT DE TRAVAIL</w:t>
      </w:r>
    </w:p>
    <w:p w:rsidR="00DC2F1C" w:rsidRPr="00A93905" w:rsidRDefault="00DC2F1C" w:rsidP="00DC2F1C">
      <w:pPr>
        <w:jc w:val="both"/>
        <w:rPr>
          <w:rFonts w:ascii="Tahoma" w:hAnsi="Tahoma"/>
          <w:sz w:val="20"/>
          <w:szCs w:val="20"/>
        </w:rPr>
      </w:pPr>
    </w:p>
    <w:p w:rsidR="00DC2F1C" w:rsidRPr="00A93905" w:rsidRDefault="00DC2F1C" w:rsidP="00DC2F1C">
      <w:pPr>
        <w:jc w:val="both"/>
        <w:rPr>
          <w:rFonts w:ascii="Tahoma" w:hAnsi="Tahoma"/>
          <w:sz w:val="20"/>
          <w:szCs w:val="20"/>
        </w:rPr>
      </w:pPr>
    </w:p>
    <w:p w:rsidR="00DC2F1C" w:rsidRPr="00A93905" w:rsidRDefault="00DC2F1C" w:rsidP="00DC2F1C">
      <w:pPr>
        <w:jc w:val="both"/>
        <w:rPr>
          <w:rFonts w:ascii="Tahoma" w:hAnsi="Tahoma"/>
          <w:sz w:val="20"/>
          <w:szCs w:val="20"/>
        </w:rPr>
      </w:pPr>
    </w:p>
    <w:p w:rsidR="00DC2F1C" w:rsidRPr="00A93905" w:rsidRDefault="00DC2F1C" w:rsidP="00DC2F1C">
      <w:pPr>
        <w:jc w:val="both"/>
        <w:rPr>
          <w:rFonts w:ascii="Tahoma" w:hAnsi="Tahoma"/>
          <w:sz w:val="20"/>
          <w:szCs w:val="20"/>
        </w:rPr>
      </w:pPr>
    </w:p>
    <w:p w:rsidR="00DC2F1C" w:rsidRPr="00A93905" w:rsidRDefault="00DC2F1C" w:rsidP="00DC2F1C">
      <w:pPr>
        <w:jc w:val="both"/>
        <w:rPr>
          <w:rFonts w:ascii="Tahoma" w:hAnsi="Tahoma"/>
          <w:b/>
          <w:bCs/>
          <w:sz w:val="20"/>
          <w:szCs w:val="20"/>
        </w:rPr>
      </w:pPr>
      <w:r w:rsidRPr="00A93905">
        <w:rPr>
          <w:rFonts w:ascii="Tahoma" w:hAnsi="Tahoma"/>
          <w:b/>
          <w:bCs/>
          <w:sz w:val="20"/>
          <w:szCs w:val="20"/>
        </w:rPr>
        <w:t>Circulaire applicable :</w:t>
      </w:r>
    </w:p>
    <w:p w:rsidR="00DC2F1C" w:rsidRPr="00A93905" w:rsidRDefault="00DC2F1C" w:rsidP="00DC2F1C">
      <w:pPr>
        <w:jc w:val="both"/>
        <w:rPr>
          <w:rFonts w:ascii="Tahoma" w:hAnsi="Tahoma" w:cs="Tahoma"/>
          <w:sz w:val="20"/>
          <w:szCs w:val="20"/>
        </w:rPr>
      </w:pPr>
    </w:p>
    <w:p w:rsidR="00DC2F1C" w:rsidRPr="00A93905" w:rsidRDefault="00DC2F1C" w:rsidP="00DC2F1C">
      <w:pPr>
        <w:numPr>
          <w:ilvl w:val="0"/>
          <w:numId w:val="10"/>
        </w:numPr>
        <w:jc w:val="both"/>
        <w:rPr>
          <w:rFonts w:ascii="Tahoma" w:hAnsi="Tahoma" w:cs="Tahoma"/>
          <w:sz w:val="20"/>
          <w:szCs w:val="20"/>
        </w:rPr>
      </w:pPr>
      <w:r w:rsidRPr="00A93905">
        <w:rPr>
          <w:rFonts w:ascii="Tahoma" w:hAnsi="Tahoma" w:cs="Tahoma"/>
          <w:sz w:val="20"/>
          <w:szCs w:val="20"/>
        </w:rPr>
        <w:t>circulaire du 24 décembre 2004 concernant les modifications des mesures relatives à la mise à l’emploi pour les ayants droit à l’intégration sociale ou à une aide sociale financière à partir du 1er janvier 2004 – point 2.1 (références : AJSP/</w:t>
      </w:r>
      <w:proofErr w:type="spellStart"/>
      <w:r w:rsidRPr="00A93905">
        <w:rPr>
          <w:rFonts w:ascii="Tahoma" w:hAnsi="Tahoma" w:cs="Tahoma"/>
          <w:sz w:val="20"/>
          <w:szCs w:val="20"/>
        </w:rPr>
        <w:t>Em</w:t>
      </w:r>
      <w:proofErr w:type="spellEnd"/>
      <w:r w:rsidRPr="00A93905">
        <w:rPr>
          <w:rFonts w:ascii="Tahoma" w:hAnsi="Tahoma" w:cs="Tahoma"/>
          <w:sz w:val="20"/>
          <w:szCs w:val="20"/>
        </w:rPr>
        <w:t>/2004-1/JD).</w:t>
      </w:r>
    </w:p>
    <w:p w:rsidR="00DC2F1C" w:rsidRPr="00A93905" w:rsidRDefault="00DC2F1C" w:rsidP="00DC2F1C">
      <w:pPr>
        <w:jc w:val="both"/>
        <w:rPr>
          <w:rFonts w:ascii="Tahoma" w:hAnsi="Tahoma"/>
          <w:sz w:val="20"/>
          <w:szCs w:val="20"/>
        </w:rPr>
      </w:pPr>
    </w:p>
    <w:p w:rsidR="00DC2F1C" w:rsidRPr="00A93905" w:rsidRDefault="00DC2F1C" w:rsidP="00DC2F1C">
      <w:pPr>
        <w:jc w:val="both"/>
        <w:rPr>
          <w:rFonts w:ascii="Tahoma" w:hAnsi="Tahoma"/>
          <w:sz w:val="20"/>
          <w:szCs w:val="20"/>
        </w:rPr>
      </w:pPr>
    </w:p>
    <w:p w:rsidR="00DC2F1C" w:rsidRPr="00A93905" w:rsidRDefault="00DC2F1C" w:rsidP="00DC2F1C">
      <w:pPr>
        <w:jc w:val="both"/>
        <w:rPr>
          <w:rFonts w:ascii="Tahoma" w:hAnsi="Tahoma"/>
          <w:sz w:val="20"/>
          <w:szCs w:val="20"/>
        </w:rPr>
      </w:pPr>
    </w:p>
    <w:p w:rsidR="00DC2F1C" w:rsidRPr="00A93905" w:rsidRDefault="00DC2F1C" w:rsidP="00DC2F1C">
      <w:pPr>
        <w:jc w:val="both"/>
        <w:rPr>
          <w:rFonts w:ascii="Tahoma" w:hAnsi="Tahoma"/>
          <w:b/>
          <w:sz w:val="20"/>
          <w:szCs w:val="20"/>
        </w:rPr>
      </w:pPr>
      <w:r w:rsidRPr="00A93905">
        <w:rPr>
          <w:rFonts w:ascii="Tahoma" w:hAnsi="Tahoma"/>
          <w:b/>
          <w:sz w:val="20"/>
          <w:szCs w:val="20"/>
        </w:rPr>
        <w:t>Circulaire historique ayant une valeur documentaire :</w:t>
      </w:r>
    </w:p>
    <w:p w:rsidR="00DC2F1C" w:rsidRPr="00A93905" w:rsidRDefault="00DC2F1C" w:rsidP="00DC2F1C">
      <w:pPr>
        <w:jc w:val="both"/>
        <w:rPr>
          <w:rFonts w:ascii="Tahoma" w:hAnsi="Tahoma"/>
          <w:sz w:val="20"/>
          <w:szCs w:val="20"/>
        </w:rPr>
      </w:pPr>
    </w:p>
    <w:p w:rsidR="00DC2F1C" w:rsidRPr="00A93905" w:rsidRDefault="00DC2F1C" w:rsidP="00DC2F1C">
      <w:pPr>
        <w:numPr>
          <w:ilvl w:val="0"/>
          <w:numId w:val="10"/>
        </w:numPr>
        <w:jc w:val="both"/>
        <w:rPr>
          <w:rFonts w:ascii="Tahoma" w:hAnsi="Tahoma"/>
          <w:sz w:val="22"/>
          <w:szCs w:val="20"/>
        </w:rPr>
      </w:pPr>
      <w:r w:rsidRPr="00A93905">
        <w:rPr>
          <w:rFonts w:ascii="Tahoma" w:hAnsi="Tahoma"/>
          <w:sz w:val="20"/>
          <w:szCs w:val="20"/>
        </w:rPr>
        <w:t>circulaire du 25 mars 2002 : le plan Activa : nouveau type d'activation du minimum de moyens d'existence et de l'aide sociale financière.</w:t>
      </w:r>
    </w:p>
    <w:p w:rsidR="00DC2F1C" w:rsidRPr="00A93905" w:rsidRDefault="00DC2F1C" w:rsidP="00DC2F1C">
      <w:pPr>
        <w:jc w:val="both"/>
        <w:rPr>
          <w:rFonts w:ascii="Tahoma" w:hAnsi="Tahoma" w:cs="Tahoma"/>
          <w:sz w:val="18"/>
          <w:szCs w:val="20"/>
        </w:rPr>
      </w:pPr>
    </w:p>
    <w:p w:rsidR="00DC2F1C" w:rsidRPr="00A93905" w:rsidRDefault="00DC2F1C" w:rsidP="00DC2F1C">
      <w:pPr>
        <w:jc w:val="both"/>
        <w:rPr>
          <w:rFonts w:ascii="Tahoma" w:hAnsi="Tahoma"/>
          <w:sz w:val="22"/>
          <w:szCs w:val="20"/>
        </w:rPr>
      </w:pPr>
      <w:r w:rsidRPr="00A93905">
        <w:rPr>
          <w:rFonts w:ascii="Arial" w:hAnsi="Arial"/>
          <w:noProof/>
          <w:sz w:val="20"/>
          <w:szCs w:val="20"/>
          <w:lang w:eastAsia="fr-BE"/>
        </w:rPr>
        <mc:AlternateContent>
          <mc:Choice Requires="wps">
            <w:drawing>
              <wp:anchor distT="0" distB="0" distL="114300" distR="114300" simplePos="0" relativeHeight="251678720" behindDoc="0" locked="0" layoutInCell="1" allowOverlap="1" wp14:anchorId="517A2010" wp14:editId="552CD50C">
                <wp:simplePos x="0" y="0"/>
                <wp:positionH relativeFrom="page">
                  <wp:posOffset>3240405</wp:posOffset>
                </wp:positionH>
                <wp:positionV relativeFrom="page">
                  <wp:posOffset>9792970</wp:posOffset>
                </wp:positionV>
                <wp:extent cx="3599815" cy="360045"/>
                <wp:effectExtent l="1905" t="1270" r="0" b="635"/>
                <wp:wrapNone/>
                <wp:docPr id="64" name="Zone de texte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815" cy="360045"/>
                        </a:xfrm>
                        <a:prstGeom prst="rect">
                          <a:avLst/>
                        </a:prstGeom>
                        <a:gradFill rotWithShape="0">
                          <a:gsLst>
                            <a:gs pos="0">
                              <a:srgbClr val="FFFFFF"/>
                            </a:gs>
                            <a:gs pos="100000">
                              <a:srgbClr val="C0C0C0"/>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2FCF" w:rsidRDefault="00602FCF" w:rsidP="00DC2F1C">
                            <w:pPr>
                              <w:jc w:val="right"/>
                              <w:rPr>
                                <w:rFonts w:cs="Tahoma"/>
                                <w:b/>
                                <w:bCs/>
                                <w:color w:val="FFFFFF"/>
                                <w:sz w:val="18"/>
                              </w:rPr>
                            </w:pPr>
                            <w:r>
                              <w:rPr>
                                <w:rFonts w:cs="Tahoma"/>
                                <w:b/>
                                <w:bCs/>
                                <w:color w:val="FFFFFF"/>
                                <w:sz w:val="18"/>
                              </w:rPr>
                              <w:t>Activa</w:t>
                            </w:r>
                          </w:p>
                          <w:p w:rsidR="00602FCF" w:rsidRDefault="00602FCF" w:rsidP="00DC2F1C">
                            <w:pPr>
                              <w:jc w:val="right"/>
                              <w:rPr>
                                <w:rFonts w:cs="Tahoma"/>
                                <w:b/>
                                <w:bCs/>
                                <w:color w:val="FFFFFF"/>
                                <w:sz w:val="18"/>
                              </w:rPr>
                            </w:pPr>
                            <w:r>
                              <w:rPr>
                                <w:rFonts w:cs="Tahoma"/>
                                <w:b/>
                                <w:bCs/>
                                <w:color w:val="FFFFFF"/>
                                <w:sz w:val="18"/>
                              </w:rPr>
                              <w:t>6/6</w:t>
                            </w:r>
                          </w:p>
                        </w:txbxContent>
                      </wps:txbx>
                      <wps:bodyPr rot="0" vert="horz" wrap="square" lIns="72000" tIns="36000" rIns="72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64" o:spid="_x0000_s1049" type="#_x0000_t202" style="position:absolute;left:0;text-align:left;margin-left:255.15pt;margin-top:771.1pt;width:283.45pt;height:28.3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" stroked="f">
                <v:fill color2="silver" angle="90" focus="100%" type="gradient"/>
                <v:textbox inset="2mm,1mm,2mm,1mm">
                  <w:txbxContent>
                    <w:p w:rsidR="00602FCF" w:rsidRDefault="00602FCF" w:rsidP="00DC2F1C">
                      <w:pPr>
                        <w:jc w:val="right"/>
                        <w:rPr>
                          <w:rFonts w:cs="Tahoma"/>
                          <w:b/>
                          <w:bCs/>
                          <w:color w:val="FFFFFF"/>
                          <w:sz w:val="18"/>
                        </w:rPr>
                      </w:pPr>
                      <w:r>
                        <w:rPr>
                          <w:rFonts w:cs="Tahoma"/>
                          <w:b/>
                          <w:bCs/>
                          <w:color w:val="FFFFFF"/>
                          <w:sz w:val="18"/>
                        </w:rPr>
                        <w:t>Activa</w:t>
                      </w:r>
                    </w:p>
                    <w:p w:rsidR="00602FCF" w:rsidRDefault="00602FCF" w:rsidP="00DC2F1C">
                      <w:pPr>
                        <w:jc w:val="right"/>
                        <w:rPr>
                          <w:rFonts w:cs="Tahoma"/>
                          <w:b/>
                          <w:bCs/>
                          <w:color w:val="FFFFFF"/>
                          <w:sz w:val="18"/>
                        </w:rPr>
                      </w:pPr>
                      <w:r>
                        <w:rPr>
                          <w:rFonts w:cs="Tahoma"/>
                          <w:b/>
                          <w:bCs/>
                          <w:color w:val="FFFFFF"/>
                          <w:sz w:val="18"/>
                        </w:rPr>
                        <w:t>6/6</w:t>
                      </w:r>
                    </w:p>
                  </w:txbxContent>
                </v:textbox>
                <w10:wrap anchorx="page" anchory="page"/>
              </v:shape>
            </w:pict>
          </mc:Fallback>
        </mc:AlternateContent>
      </w:r>
      <w:r w:rsidRPr="00A93905">
        <w:rPr>
          <w:rFonts w:ascii="Arial" w:hAnsi="Arial"/>
          <w:sz w:val="22"/>
          <w:szCs w:val="20"/>
        </w:rPr>
        <w:br w:type="page"/>
      </w:r>
    </w:p>
    <w:tbl>
      <w:tblPr>
        <w:tblW w:w="0" w:type="auto"/>
        <w:shd w:val="clear" w:color="auto" w:fill="D9D9D9"/>
        <w:tblLook w:val="0000" w:firstRow="0" w:lastRow="0" w:firstColumn="0" w:lastColumn="0" w:noHBand="0" w:noVBand="0"/>
      </w:tblPr>
      <w:tblGrid>
        <w:gridCol w:w="9818"/>
      </w:tblGrid>
      <w:tr w:rsidR="00A93905" w:rsidRPr="00A93905" w:rsidTr="00A77E6B">
        <w:trPr>
          <w:trHeight w:hRule="exact" w:val="680"/>
        </w:trPr>
        <w:tc>
          <w:tcPr>
            <w:tcW w:w="9820" w:type="dxa"/>
            <w:shd w:val="clear" w:color="auto" w:fill="D9D9D9"/>
            <w:vAlign w:val="center"/>
          </w:tcPr>
          <w:p w:rsidR="00DC2F1C" w:rsidRPr="00A93905" w:rsidRDefault="00DC2F1C" w:rsidP="00DC2F1C">
            <w:pPr>
              <w:jc w:val="center"/>
              <w:rPr>
                <w:rFonts w:ascii="Tahoma" w:hAnsi="Tahoma" w:cs="Tahoma"/>
                <w:b/>
                <w:bCs/>
                <w:szCs w:val="20"/>
              </w:rPr>
            </w:pPr>
            <w:r w:rsidRPr="00A93905">
              <w:rPr>
                <w:rFonts w:ascii="Tahoma" w:hAnsi="Tahoma" w:cs="Tahoma"/>
                <w:b/>
                <w:bCs/>
                <w:szCs w:val="20"/>
              </w:rPr>
              <w:lastRenderedPageBreak/>
              <w:t>Initiatives d'insertion sociale</w:t>
            </w:r>
            <w:r w:rsidRPr="00A93905">
              <w:rPr>
                <w:rFonts w:ascii="Tahoma" w:hAnsi="Tahoma" w:cs="Tahoma"/>
                <w:b/>
                <w:bCs/>
                <w:szCs w:val="20"/>
              </w:rPr>
              <w:br/>
              <w:t>(mise à l'emploi SINE, SINE = économie sociale d'insertion)</w:t>
            </w:r>
          </w:p>
        </w:tc>
      </w:tr>
    </w:tbl>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b/>
          <w:sz w:val="22"/>
          <w:szCs w:val="20"/>
        </w:rPr>
      </w:pPr>
      <w:r w:rsidRPr="00A93905">
        <w:rPr>
          <w:rFonts w:ascii="Tahoma" w:hAnsi="Tahoma"/>
          <w:b/>
          <w:sz w:val="22"/>
          <w:szCs w:val="20"/>
        </w:rPr>
        <w:t>Qu’est-ce ?</w:t>
      </w: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r w:rsidRPr="00A93905">
        <w:rPr>
          <w:rFonts w:ascii="Tahoma" w:hAnsi="Tahoma"/>
          <w:sz w:val="22"/>
          <w:szCs w:val="20"/>
        </w:rPr>
        <w:t>Il s’agit d’un programme de mise à l'emploi visant à réinsérer les demandeurs d'emplois très difficiles à placer sur le marché du travail. La mise à l'emploi s'effectue dans le secteur de l’économie sociale d’insertion, dans des entreprises axées sur l’accompagnement dans le processus de travail de chômeurs de longue durée et de groupes à risque avec des problèmes de toutes sortes. L’initiative d’insertion sociale qui engage un travailleur du groupe-cible peut prétendre à une dispense forfaitaire de cotisations patronales et à une intervention financière  dans le coût salarial, limitée ou non dans le temps.</w:t>
      </w: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r w:rsidRPr="00A93905">
        <w:rPr>
          <w:rFonts w:ascii="Tahoma" w:hAnsi="Tahoma"/>
          <w:sz w:val="22"/>
          <w:szCs w:val="20"/>
        </w:rPr>
        <w:t>L’objectif ultime de ce système est qu’un certain nombre de travailleurs SINE puissent intégrer le marché du travail régulier après la fin de leur occupation dans une initiative d’insertion sociale sur la base de l’expérience de travail qu’ils auront acquise. Il est cependant tenu compte du fait que cela ne concernera pas tous les travailleurs.</w:t>
      </w: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b/>
          <w:sz w:val="22"/>
          <w:szCs w:val="20"/>
        </w:rPr>
      </w:pPr>
    </w:p>
    <w:p w:rsidR="00DC2F1C" w:rsidRPr="00A93905" w:rsidRDefault="00DC2F1C" w:rsidP="00DC2F1C">
      <w:pPr>
        <w:jc w:val="both"/>
        <w:rPr>
          <w:rFonts w:ascii="Tahoma" w:hAnsi="Tahoma"/>
          <w:b/>
          <w:sz w:val="22"/>
          <w:szCs w:val="20"/>
        </w:rPr>
      </w:pPr>
    </w:p>
    <w:p w:rsidR="00DC2F1C" w:rsidRPr="00A93905" w:rsidRDefault="00DC2F1C" w:rsidP="00DC2F1C">
      <w:pPr>
        <w:jc w:val="both"/>
        <w:rPr>
          <w:rFonts w:ascii="Tahoma" w:hAnsi="Tahoma"/>
          <w:b/>
          <w:sz w:val="22"/>
          <w:szCs w:val="20"/>
        </w:rPr>
      </w:pPr>
      <w:r w:rsidRPr="00A93905">
        <w:rPr>
          <w:rFonts w:ascii="Tahoma" w:hAnsi="Tahoma"/>
          <w:b/>
          <w:sz w:val="22"/>
          <w:szCs w:val="20"/>
        </w:rPr>
        <w:t>Quels travailleurs ?</w:t>
      </w: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r w:rsidRPr="00A93905">
        <w:rPr>
          <w:rFonts w:ascii="Tahoma" w:hAnsi="Tahoma"/>
          <w:sz w:val="22"/>
          <w:szCs w:val="20"/>
        </w:rPr>
        <w:t>Les ayants droit à l'intégration sociale ou à une aide sociale financière (il s’agit des étrangers inscrits au registre des étrangers qui, en raison de leur nationalité, ne peuvent prétendre au droit à l’intégration sociale) qui :</w:t>
      </w:r>
    </w:p>
    <w:p w:rsidR="00DC2F1C" w:rsidRPr="00A93905" w:rsidRDefault="00DC2F1C" w:rsidP="00DC2F1C">
      <w:pPr>
        <w:numPr>
          <w:ilvl w:val="0"/>
          <w:numId w:val="40"/>
        </w:numPr>
        <w:jc w:val="both"/>
        <w:rPr>
          <w:rFonts w:ascii="Tahoma" w:hAnsi="Tahoma"/>
          <w:sz w:val="22"/>
          <w:szCs w:val="20"/>
        </w:rPr>
      </w:pPr>
      <w:r w:rsidRPr="00A93905">
        <w:rPr>
          <w:rFonts w:ascii="Tahoma" w:hAnsi="Tahoma"/>
          <w:sz w:val="22"/>
          <w:szCs w:val="20"/>
        </w:rPr>
        <w:t>ne sont pas titulaires d’un diplôme de l’enseignement secondaire supérieur ;</w:t>
      </w:r>
    </w:p>
    <w:p w:rsidR="00DC2F1C" w:rsidRPr="00A93905" w:rsidRDefault="00DC2F1C" w:rsidP="00DC2F1C">
      <w:pPr>
        <w:numPr>
          <w:ilvl w:val="0"/>
          <w:numId w:val="40"/>
        </w:numPr>
        <w:jc w:val="both"/>
        <w:rPr>
          <w:rFonts w:ascii="Tahoma" w:hAnsi="Tahoma"/>
          <w:sz w:val="22"/>
          <w:szCs w:val="20"/>
        </w:rPr>
      </w:pPr>
      <w:r w:rsidRPr="00A93905">
        <w:rPr>
          <w:rFonts w:ascii="Tahoma" w:hAnsi="Tahoma"/>
          <w:sz w:val="22"/>
          <w:szCs w:val="20"/>
        </w:rPr>
        <w:t>sont « inactifs » depuis un certain temps.</w:t>
      </w: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r w:rsidRPr="00A93905">
        <w:rPr>
          <w:rFonts w:ascii="Tahoma" w:hAnsi="Tahoma"/>
          <w:sz w:val="22"/>
          <w:szCs w:val="20"/>
        </w:rPr>
        <w:t>La durée d’inactivité exigée pour pouvoir accéder à une occupation SINE en tant qu’ayant droit à l'intégration sociale ou à une aide sociale financière dépend de l’âge :</w:t>
      </w:r>
    </w:p>
    <w:p w:rsidR="00DC2F1C" w:rsidRPr="00A93905" w:rsidRDefault="00DC2F1C" w:rsidP="00DC2F1C">
      <w:pPr>
        <w:jc w:val="both"/>
        <w:rPr>
          <w:rFonts w:ascii="Tahoma" w:hAnsi="Tahoma"/>
          <w:sz w:val="22"/>
          <w:szCs w:val="20"/>
        </w:rPr>
      </w:pPr>
    </w:p>
    <w:p w:rsidR="00DC2F1C" w:rsidRPr="00A93905" w:rsidRDefault="00DC2F1C" w:rsidP="00DC2F1C">
      <w:pPr>
        <w:numPr>
          <w:ilvl w:val="0"/>
          <w:numId w:val="12"/>
        </w:numPr>
        <w:jc w:val="both"/>
        <w:rPr>
          <w:rFonts w:ascii="Tahoma" w:hAnsi="Tahoma"/>
          <w:sz w:val="22"/>
          <w:szCs w:val="20"/>
        </w:rPr>
      </w:pPr>
      <w:r w:rsidRPr="00A93905">
        <w:rPr>
          <w:rFonts w:ascii="Tahoma" w:hAnsi="Tahoma"/>
          <w:sz w:val="22"/>
          <w:szCs w:val="20"/>
        </w:rPr>
        <w:t>mois de 45 ans :</w:t>
      </w:r>
    </w:p>
    <w:p w:rsidR="00DC2F1C" w:rsidRPr="00A93905" w:rsidRDefault="00DC2F1C" w:rsidP="00DC2F1C">
      <w:pPr>
        <w:numPr>
          <w:ilvl w:val="0"/>
          <w:numId w:val="34"/>
        </w:numPr>
        <w:jc w:val="both"/>
        <w:rPr>
          <w:rFonts w:ascii="Tahoma" w:hAnsi="Tahoma"/>
          <w:sz w:val="22"/>
          <w:szCs w:val="20"/>
        </w:rPr>
      </w:pPr>
      <w:r w:rsidRPr="00A93905">
        <w:rPr>
          <w:rFonts w:ascii="Tahoma" w:hAnsi="Tahoma"/>
          <w:sz w:val="22"/>
          <w:szCs w:val="20"/>
        </w:rPr>
        <w:t>6 mois d’inactivité au cours d’une période de référence de 9 mois</w:t>
      </w:r>
    </w:p>
    <w:p w:rsidR="00DC2F1C" w:rsidRPr="00A93905" w:rsidRDefault="00DC2F1C" w:rsidP="00DC2F1C">
      <w:pPr>
        <w:numPr>
          <w:ilvl w:val="0"/>
          <w:numId w:val="34"/>
        </w:numPr>
        <w:jc w:val="both"/>
        <w:rPr>
          <w:rFonts w:ascii="Tahoma" w:hAnsi="Tahoma"/>
          <w:sz w:val="22"/>
          <w:szCs w:val="20"/>
        </w:rPr>
      </w:pPr>
      <w:r w:rsidRPr="00A93905">
        <w:rPr>
          <w:rFonts w:ascii="Tahoma" w:hAnsi="Tahoma"/>
          <w:sz w:val="22"/>
          <w:szCs w:val="20"/>
        </w:rPr>
        <w:t>12 mois d’inactivité au cours d’une période de référence de 18 mois</w:t>
      </w:r>
    </w:p>
    <w:p w:rsidR="00DC2F1C" w:rsidRPr="00A93905" w:rsidRDefault="00DC2F1C" w:rsidP="00DC2F1C">
      <w:pPr>
        <w:jc w:val="both"/>
        <w:rPr>
          <w:rFonts w:ascii="Tahoma" w:hAnsi="Tahoma"/>
          <w:sz w:val="22"/>
          <w:szCs w:val="20"/>
        </w:rPr>
      </w:pPr>
    </w:p>
    <w:p w:rsidR="00DC2F1C" w:rsidRPr="00A93905" w:rsidRDefault="00DC2F1C" w:rsidP="00DC2F1C">
      <w:pPr>
        <w:numPr>
          <w:ilvl w:val="0"/>
          <w:numId w:val="12"/>
        </w:numPr>
        <w:jc w:val="both"/>
        <w:rPr>
          <w:rFonts w:ascii="Tahoma" w:hAnsi="Tahoma"/>
          <w:sz w:val="22"/>
          <w:szCs w:val="20"/>
        </w:rPr>
      </w:pPr>
      <w:r w:rsidRPr="00A93905">
        <w:rPr>
          <w:rFonts w:ascii="Tahoma" w:hAnsi="Tahoma"/>
          <w:sz w:val="22"/>
          <w:szCs w:val="20"/>
        </w:rPr>
        <w:t>45 ans et plus : 6 mois d’inactivité au cours d’une période de référence de 9 mois</w:t>
      </w: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b/>
          <w:sz w:val="22"/>
          <w:szCs w:val="20"/>
        </w:rPr>
      </w:pPr>
    </w:p>
    <w:p w:rsidR="00DC2F1C" w:rsidRPr="00A93905" w:rsidRDefault="00DC2F1C" w:rsidP="00DC2F1C">
      <w:pPr>
        <w:jc w:val="both"/>
        <w:rPr>
          <w:rFonts w:ascii="Tahoma" w:hAnsi="Tahoma"/>
          <w:b/>
          <w:sz w:val="22"/>
          <w:szCs w:val="20"/>
        </w:rPr>
      </w:pPr>
    </w:p>
    <w:p w:rsidR="00DC2F1C" w:rsidRPr="00A93905" w:rsidRDefault="00DC2F1C" w:rsidP="00DC2F1C">
      <w:pPr>
        <w:jc w:val="both"/>
        <w:rPr>
          <w:rFonts w:ascii="Tahoma" w:hAnsi="Tahoma"/>
          <w:b/>
          <w:sz w:val="22"/>
          <w:szCs w:val="20"/>
        </w:rPr>
      </w:pPr>
      <w:r w:rsidRPr="00A93905">
        <w:rPr>
          <w:rFonts w:ascii="Tahoma" w:hAnsi="Tahoma"/>
          <w:b/>
          <w:sz w:val="22"/>
          <w:szCs w:val="20"/>
        </w:rPr>
        <w:t>Quels employeurs ?</w:t>
      </w:r>
    </w:p>
    <w:p w:rsidR="00DC2F1C" w:rsidRPr="00A93905" w:rsidRDefault="00DC2F1C" w:rsidP="00DC2F1C">
      <w:pPr>
        <w:jc w:val="both"/>
        <w:rPr>
          <w:rFonts w:ascii="Tahoma" w:hAnsi="Tahoma" w:cs="Tahoma"/>
          <w:sz w:val="22"/>
          <w:szCs w:val="22"/>
        </w:rPr>
      </w:pPr>
    </w:p>
    <w:p w:rsidR="00DC2F1C" w:rsidRPr="00A93905" w:rsidRDefault="00DC2F1C" w:rsidP="00DC2F1C">
      <w:pPr>
        <w:numPr>
          <w:ilvl w:val="0"/>
          <w:numId w:val="29"/>
        </w:numPr>
        <w:jc w:val="both"/>
        <w:rPr>
          <w:rFonts w:ascii="Tahoma" w:eastAsia="Batang" w:hAnsi="Tahoma" w:cs="Tahoma"/>
          <w:sz w:val="22"/>
          <w:szCs w:val="22"/>
          <w:lang w:val="fr-FR" w:eastAsia="ko-KR"/>
        </w:rPr>
      </w:pPr>
      <w:r w:rsidRPr="00A93905">
        <w:rPr>
          <w:rFonts w:ascii="Tahoma" w:eastAsia="Batang" w:hAnsi="Tahoma" w:cs="Tahoma"/>
          <w:sz w:val="22"/>
          <w:szCs w:val="22"/>
          <w:lang w:val="fr-FR" w:eastAsia="ko-KR"/>
        </w:rPr>
        <w:t xml:space="preserve">Entreprises d'insertion fédérales reconnues par le Ministre qui a l'Emploi et le Travail dans ses compétences et par le Ministre qui a l'Economie sociale dans ses compétences ; </w:t>
      </w:r>
    </w:p>
    <w:p w:rsidR="00DC2F1C" w:rsidRPr="00A93905" w:rsidRDefault="00DC2F1C" w:rsidP="00DC2F1C">
      <w:pPr>
        <w:numPr>
          <w:ilvl w:val="0"/>
          <w:numId w:val="29"/>
        </w:numPr>
        <w:jc w:val="both"/>
        <w:rPr>
          <w:rFonts w:ascii="Tahoma" w:eastAsia="Batang" w:hAnsi="Tahoma" w:cs="Tahoma"/>
          <w:sz w:val="22"/>
          <w:szCs w:val="22"/>
          <w:lang w:val="fr-FR" w:eastAsia="ko-KR"/>
        </w:rPr>
      </w:pPr>
      <w:r w:rsidRPr="00A93905">
        <w:rPr>
          <w:rFonts w:ascii="Tahoma" w:eastAsia="Batang" w:hAnsi="Tahoma" w:cs="Tahoma"/>
          <w:sz w:val="22"/>
          <w:szCs w:val="22"/>
          <w:lang w:val="fr-FR" w:eastAsia="ko-KR"/>
        </w:rPr>
        <w:t xml:space="preserve">Sociétés à finalité sociale ; </w:t>
      </w:r>
    </w:p>
    <w:p w:rsidR="00DC2F1C" w:rsidRPr="00A93905" w:rsidRDefault="00DC2F1C" w:rsidP="00DC2F1C">
      <w:pPr>
        <w:numPr>
          <w:ilvl w:val="0"/>
          <w:numId w:val="29"/>
        </w:numPr>
        <w:jc w:val="both"/>
        <w:rPr>
          <w:rFonts w:ascii="Tahoma" w:eastAsia="Batang" w:hAnsi="Tahoma" w:cs="Tahoma"/>
          <w:sz w:val="22"/>
          <w:szCs w:val="22"/>
          <w:lang w:val="fr-FR" w:eastAsia="ko-KR"/>
        </w:rPr>
      </w:pPr>
      <w:r w:rsidRPr="00A93905">
        <w:rPr>
          <w:rFonts w:ascii="Tahoma" w:eastAsia="Batang" w:hAnsi="Tahoma" w:cs="Tahoma"/>
          <w:sz w:val="22"/>
          <w:szCs w:val="22"/>
          <w:lang w:val="fr-FR" w:eastAsia="ko-KR"/>
        </w:rPr>
        <w:t>Services de CPAS reconnus par le Ministre fédéral de l'Economie sociale ;</w:t>
      </w:r>
    </w:p>
    <w:p w:rsidR="00DC2F1C" w:rsidRPr="00A93905" w:rsidRDefault="00DC2F1C" w:rsidP="00DC2F1C">
      <w:pPr>
        <w:numPr>
          <w:ilvl w:val="0"/>
          <w:numId w:val="29"/>
        </w:numPr>
        <w:jc w:val="both"/>
        <w:rPr>
          <w:rFonts w:ascii="Tahoma" w:eastAsia="Batang" w:hAnsi="Tahoma" w:cs="Tahoma"/>
          <w:b/>
          <w:bCs/>
          <w:sz w:val="22"/>
          <w:szCs w:val="22"/>
          <w:lang w:val="nl-NL" w:eastAsia="ko-KR"/>
        </w:rPr>
      </w:pPr>
      <w:proofErr w:type="spellStart"/>
      <w:r w:rsidRPr="00A93905">
        <w:rPr>
          <w:rFonts w:ascii="Tahoma" w:eastAsia="Batang" w:hAnsi="Tahoma" w:cs="Tahoma"/>
          <w:sz w:val="22"/>
          <w:szCs w:val="22"/>
          <w:lang w:val="nl-NL" w:eastAsia="ko-KR"/>
        </w:rPr>
        <w:t>Entreprises</w:t>
      </w:r>
      <w:proofErr w:type="spellEnd"/>
      <w:r w:rsidRPr="00A93905">
        <w:rPr>
          <w:rFonts w:ascii="Tahoma" w:eastAsia="Batang" w:hAnsi="Tahoma" w:cs="Tahoma"/>
          <w:sz w:val="22"/>
          <w:szCs w:val="22"/>
          <w:lang w:val="nl-NL" w:eastAsia="ko-KR"/>
        </w:rPr>
        <w:t xml:space="preserve"> de </w:t>
      </w:r>
      <w:proofErr w:type="spellStart"/>
      <w:r w:rsidRPr="00A93905">
        <w:rPr>
          <w:rFonts w:ascii="Tahoma" w:eastAsia="Batang" w:hAnsi="Tahoma" w:cs="Tahoma"/>
          <w:sz w:val="22"/>
          <w:szCs w:val="22"/>
          <w:lang w:val="nl-NL" w:eastAsia="ko-KR"/>
        </w:rPr>
        <w:t>travail</w:t>
      </w:r>
      <w:proofErr w:type="spellEnd"/>
      <w:r w:rsidRPr="00A93905">
        <w:rPr>
          <w:rFonts w:ascii="Tahoma" w:eastAsia="Batang" w:hAnsi="Tahoma" w:cs="Tahoma"/>
          <w:sz w:val="22"/>
          <w:szCs w:val="22"/>
          <w:lang w:val="nl-NL" w:eastAsia="ko-KR"/>
        </w:rPr>
        <w:t xml:space="preserve"> </w:t>
      </w:r>
      <w:proofErr w:type="spellStart"/>
      <w:r w:rsidRPr="00A93905">
        <w:rPr>
          <w:rFonts w:ascii="Tahoma" w:eastAsia="Batang" w:hAnsi="Tahoma" w:cs="Tahoma"/>
          <w:sz w:val="22"/>
          <w:szCs w:val="22"/>
          <w:lang w:val="nl-NL" w:eastAsia="ko-KR"/>
        </w:rPr>
        <w:t>adapté</w:t>
      </w:r>
      <w:proofErr w:type="spellEnd"/>
      <w:r w:rsidRPr="00A93905">
        <w:rPr>
          <w:rFonts w:ascii="Tahoma" w:eastAsia="Batang" w:hAnsi="Tahoma" w:cs="Tahoma"/>
          <w:sz w:val="22"/>
          <w:szCs w:val="22"/>
          <w:lang w:val="nl-NL" w:eastAsia="ko-KR"/>
        </w:rPr>
        <w:t>;</w:t>
      </w:r>
    </w:p>
    <w:p w:rsidR="00DC2F1C" w:rsidRPr="00A93905" w:rsidRDefault="00DC2F1C" w:rsidP="00DC2F1C">
      <w:pPr>
        <w:numPr>
          <w:ilvl w:val="0"/>
          <w:numId w:val="29"/>
        </w:numPr>
        <w:jc w:val="both"/>
        <w:rPr>
          <w:rFonts w:ascii="Tahoma" w:eastAsia="Batang" w:hAnsi="Tahoma" w:cs="Tahoma"/>
          <w:b/>
          <w:bCs/>
          <w:sz w:val="22"/>
          <w:szCs w:val="22"/>
          <w:lang w:val="fr-FR" w:eastAsia="ko-KR"/>
        </w:rPr>
      </w:pPr>
      <w:r w:rsidRPr="00A93905">
        <w:rPr>
          <w:rFonts w:ascii="Tahoma" w:eastAsia="Batang" w:hAnsi="Tahoma" w:cs="Tahoma"/>
          <w:sz w:val="22"/>
          <w:szCs w:val="22"/>
          <w:lang w:val="fr-FR" w:eastAsia="ko-KR"/>
        </w:rPr>
        <w:t>Agences locales pour l'emploi ;</w:t>
      </w:r>
    </w:p>
    <w:p w:rsidR="00DC2F1C" w:rsidRPr="00A93905" w:rsidRDefault="00DC2F1C" w:rsidP="00DC2F1C">
      <w:pPr>
        <w:numPr>
          <w:ilvl w:val="0"/>
          <w:numId w:val="29"/>
        </w:numPr>
        <w:jc w:val="both"/>
        <w:rPr>
          <w:rFonts w:ascii="Tahoma" w:eastAsia="Batang" w:hAnsi="Tahoma" w:cs="Tahoma"/>
          <w:b/>
          <w:bCs/>
          <w:sz w:val="22"/>
          <w:szCs w:val="22"/>
          <w:lang w:val="nl-NL" w:eastAsia="ko-KR"/>
        </w:rPr>
      </w:pPr>
      <w:r w:rsidRPr="00A93905">
        <w:rPr>
          <w:rFonts w:ascii="Tahoma" w:eastAsia="Batang" w:hAnsi="Tahoma" w:cs="Tahoma"/>
          <w:sz w:val="22"/>
          <w:szCs w:val="22"/>
          <w:lang w:val="fr-FR" w:eastAsia="ko-KR"/>
        </w:rPr>
        <w:t>Ateliers sociaux ;</w:t>
      </w:r>
    </w:p>
    <w:p w:rsidR="00DC2F1C" w:rsidRPr="00A93905" w:rsidRDefault="00DC2F1C" w:rsidP="00DC2F1C">
      <w:pPr>
        <w:numPr>
          <w:ilvl w:val="0"/>
          <w:numId w:val="29"/>
        </w:numPr>
        <w:jc w:val="both"/>
        <w:rPr>
          <w:rFonts w:ascii="Tahoma" w:eastAsia="Batang" w:hAnsi="Tahoma" w:cs="Tahoma"/>
          <w:sz w:val="22"/>
          <w:szCs w:val="22"/>
          <w:lang w:val="fr-FR" w:eastAsia="ko-KR"/>
        </w:rPr>
      </w:pPr>
      <w:r w:rsidRPr="00A93905">
        <w:rPr>
          <w:rFonts w:ascii="Tahoma" w:eastAsia="Batang" w:hAnsi="Tahoma" w:cs="Tahoma"/>
          <w:sz w:val="22"/>
          <w:szCs w:val="22"/>
          <w:lang w:val="fr-FR" w:eastAsia="ko-KR"/>
        </w:rPr>
        <w:t xml:space="preserve">Offices de location sociale ; </w:t>
      </w:r>
    </w:p>
    <w:p w:rsidR="00DC2F1C" w:rsidRPr="00A93905" w:rsidRDefault="00DC2F1C" w:rsidP="00DC2F1C">
      <w:pPr>
        <w:numPr>
          <w:ilvl w:val="0"/>
          <w:numId w:val="29"/>
        </w:numPr>
        <w:jc w:val="both"/>
        <w:rPr>
          <w:rFonts w:ascii="Tahoma" w:eastAsia="Batang" w:hAnsi="Tahoma" w:cs="Tahoma"/>
          <w:b/>
          <w:bCs/>
          <w:sz w:val="22"/>
          <w:szCs w:val="22"/>
          <w:lang w:val="fr-FR" w:eastAsia="ko-KR"/>
        </w:rPr>
      </w:pPr>
      <w:r w:rsidRPr="00A93905">
        <w:rPr>
          <w:rFonts w:ascii="Tahoma" w:eastAsia="Batang" w:hAnsi="Tahoma" w:cs="Tahoma"/>
          <w:sz w:val="22"/>
          <w:szCs w:val="22"/>
          <w:lang w:val="fr-FR" w:eastAsia="ko-KR"/>
        </w:rPr>
        <w:t>Services de proximité ;</w:t>
      </w:r>
    </w:p>
    <w:p w:rsidR="00DC2F1C" w:rsidRPr="00A93905" w:rsidRDefault="00DC2F1C" w:rsidP="00DC2F1C">
      <w:pPr>
        <w:numPr>
          <w:ilvl w:val="0"/>
          <w:numId w:val="29"/>
        </w:numPr>
        <w:jc w:val="both"/>
        <w:rPr>
          <w:rFonts w:ascii="Tahoma" w:eastAsia="Batang" w:hAnsi="Tahoma" w:cs="Tahoma"/>
          <w:b/>
          <w:bCs/>
          <w:sz w:val="22"/>
          <w:szCs w:val="22"/>
          <w:lang w:val="fr-FR" w:eastAsia="ko-KR"/>
        </w:rPr>
      </w:pPr>
      <w:r w:rsidRPr="00A93905">
        <w:rPr>
          <w:rFonts w:ascii="Tahoma" w:eastAsia="Batang" w:hAnsi="Tahoma" w:cs="Tahoma"/>
          <w:sz w:val="22"/>
          <w:szCs w:val="22"/>
          <w:lang w:val="fr-FR" w:eastAsia="ko-KR"/>
        </w:rPr>
        <w:lastRenderedPageBreak/>
        <w:t>Initiatives d'économie locale de service ;</w:t>
      </w:r>
    </w:p>
    <w:p w:rsidR="00DC2F1C" w:rsidRPr="00A93905" w:rsidRDefault="00DC2F1C" w:rsidP="00DC2F1C">
      <w:pPr>
        <w:numPr>
          <w:ilvl w:val="0"/>
          <w:numId w:val="29"/>
        </w:numPr>
        <w:jc w:val="both"/>
        <w:rPr>
          <w:rFonts w:ascii="Tahoma" w:eastAsia="Batang" w:hAnsi="Tahoma" w:cs="Tahoma"/>
          <w:b/>
          <w:bCs/>
          <w:sz w:val="22"/>
          <w:szCs w:val="22"/>
          <w:lang w:val="de-DE" w:eastAsia="ko-KR"/>
        </w:rPr>
      </w:pPr>
      <w:r w:rsidRPr="00A93905">
        <w:rPr>
          <w:rFonts w:ascii="Tahoma" w:eastAsia="Batang" w:hAnsi="Tahoma" w:cs="Tahoma"/>
          <w:sz w:val="22"/>
          <w:szCs w:val="22"/>
          <w:lang w:val="fr-FR" w:eastAsia="ko-KR"/>
        </w:rPr>
        <w:t>Sociétés de logements sociaux ;</w:t>
      </w:r>
    </w:p>
    <w:p w:rsidR="00DC2F1C" w:rsidRPr="00A93905" w:rsidRDefault="00DC2F1C" w:rsidP="00DC2F1C">
      <w:pPr>
        <w:numPr>
          <w:ilvl w:val="0"/>
          <w:numId w:val="29"/>
        </w:numPr>
        <w:jc w:val="both"/>
        <w:rPr>
          <w:rFonts w:ascii="Tahoma" w:eastAsia="Batang" w:hAnsi="Tahoma" w:cs="Tahoma"/>
          <w:b/>
          <w:bCs/>
          <w:sz w:val="22"/>
          <w:szCs w:val="22"/>
          <w:lang w:val="fr-FR" w:eastAsia="ko-KR"/>
        </w:rPr>
      </w:pPr>
      <w:r w:rsidRPr="00A93905">
        <w:rPr>
          <w:rFonts w:ascii="Tahoma" w:eastAsia="Batang" w:hAnsi="Tahoma" w:cs="Tahoma"/>
          <w:sz w:val="22"/>
          <w:szCs w:val="22"/>
          <w:lang w:val="fr-FR" w:eastAsia="ko-KR"/>
        </w:rPr>
        <w:t>Entreprises de formation par le travail ;</w:t>
      </w:r>
    </w:p>
    <w:p w:rsidR="00DC2F1C" w:rsidRPr="00A93905" w:rsidRDefault="00DC2F1C" w:rsidP="00DC2F1C">
      <w:pPr>
        <w:numPr>
          <w:ilvl w:val="0"/>
          <w:numId w:val="29"/>
        </w:numPr>
        <w:jc w:val="both"/>
        <w:rPr>
          <w:rFonts w:ascii="Tahoma" w:eastAsia="Batang" w:hAnsi="Tahoma" w:cs="Tahoma"/>
          <w:b/>
          <w:bCs/>
          <w:sz w:val="22"/>
          <w:szCs w:val="22"/>
          <w:lang w:val="fr-FR" w:eastAsia="ko-KR"/>
        </w:rPr>
      </w:pPr>
      <w:r w:rsidRPr="00A93905">
        <w:rPr>
          <w:rFonts w:ascii="Tahoma" w:eastAsia="Batang" w:hAnsi="Tahoma" w:cs="Tahoma"/>
          <w:sz w:val="22"/>
          <w:szCs w:val="22"/>
          <w:lang w:val="fr-FR" w:eastAsia="ko-KR"/>
        </w:rPr>
        <w:t>Agences immobilières sociales ;</w:t>
      </w:r>
    </w:p>
    <w:p w:rsidR="00DC2F1C" w:rsidRPr="00A93905" w:rsidRDefault="00DC2F1C" w:rsidP="00DC2F1C">
      <w:pPr>
        <w:numPr>
          <w:ilvl w:val="0"/>
          <w:numId w:val="29"/>
        </w:numPr>
        <w:jc w:val="both"/>
        <w:rPr>
          <w:rFonts w:ascii="Tahoma" w:eastAsia="Batang" w:hAnsi="Tahoma" w:cs="Tahoma"/>
          <w:b/>
          <w:bCs/>
          <w:sz w:val="22"/>
          <w:szCs w:val="22"/>
          <w:lang w:val="fr-FR" w:eastAsia="ko-KR"/>
        </w:rPr>
      </w:pPr>
      <w:r w:rsidRPr="00A93905">
        <w:rPr>
          <w:rFonts w:ascii="Tahoma" w:eastAsia="Batang" w:hAnsi="Tahoma" w:cs="Tahoma"/>
          <w:sz w:val="22"/>
          <w:szCs w:val="22"/>
          <w:lang w:val="fr-FR" w:eastAsia="ko-KR"/>
        </w:rPr>
        <w:t>Entreprises de travail adapté ;</w:t>
      </w:r>
    </w:p>
    <w:p w:rsidR="00DC2F1C" w:rsidRPr="00A93905" w:rsidRDefault="00DC2F1C" w:rsidP="00DC2F1C">
      <w:pPr>
        <w:numPr>
          <w:ilvl w:val="0"/>
          <w:numId w:val="29"/>
        </w:numPr>
        <w:jc w:val="both"/>
        <w:rPr>
          <w:rFonts w:ascii="Tahoma" w:eastAsia="Batang" w:hAnsi="Tahoma" w:cs="Tahoma"/>
          <w:sz w:val="22"/>
          <w:szCs w:val="22"/>
          <w:lang w:val="fr-FR" w:eastAsia="ko-KR"/>
        </w:rPr>
      </w:pPr>
      <w:r w:rsidRPr="00A93905">
        <w:rPr>
          <w:rFonts w:ascii="Tahoma" w:eastAsia="Batang" w:hAnsi="Tahoma" w:cs="Tahoma"/>
          <w:sz w:val="22"/>
          <w:szCs w:val="22"/>
          <w:lang w:val="fr-FR" w:eastAsia="ko-KR"/>
        </w:rPr>
        <w:t>Projets des CPAS ;</w:t>
      </w:r>
    </w:p>
    <w:p w:rsidR="00DC2F1C" w:rsidRPr="00A93905" w:rsidRDefault="00DC2F1C" w:rsidP="00DC2F1C">
      <w:pPr>
        <w:numPr>
          <w:ilvl w:val="0"/>
          <w:numId w:val="29"/>
        </w:numPr>
        <w:jc w:val="both"/>
        <w:rPr>
          <w:rFonts w:ascii="Tahoma" w:eastAsia="Batang" w:hAnsi="Tahoma" w:cs="Tahoma"/>
          <w:b/>
          <w:bCs/>
          <w:sz w:val="22"/>
          <w:szCs w:val="22"/>
          <w:lang w:val="fr-FR" w:eastAsia="ko-KR"/>
        </w:rPr>
      </w:pPr>
      <w:r w:rsidRPr="00A93905">
        <w:rPr>
          <w:rFonts w:ascii="Tahoma" w:eastAsia="Batang" w:hAnsi="Tahoma" w:cs="Tahoma"/>
          <w:sz w:val="22"/>
          <w:szCs w:val="22"/>
          <w:lang w:val="fr-FR" w:eastAsia="ko-KR"/>
        </w:rPr>
        <w:t>Initiatives de développement de l'emploi dans le secteur des services de proximité à finalité sociale (I.D.E.S.S.) ;</w:t>
      </w:r>
    </w:p>
    <w:p w:rsidR="00DC2F1C" w:rsidRPr="00A93905" w:rsidRDefault="00DC2F1C" w:rsidP="00DC2F1C">
      <w:pPr>
        <w:numPr>
          <w:ilvl w:val="0"/>
          <w:numId w:val="29"/>
        </w:numPr>
        <w:jc w:val="both"/>
        <w:rPr>
          <w:rFonts w:ascii="Tahoma" w:eastAsia="Batang" w:hAnsi="Tahoma" w:cs="Tahoma"/>
          <w:b/>
          <w:bCs/>
          <w:sz w:val="22"/>
          <w:szCs w:val="22"/>
          <w:lang w:val="fr-FR" w:eastAsia="ko-KR"/>
        </w:rPr>
      </w:pPr>
      <w:r w:rsidRPr="00A93905">
        <w:rPr>
          <w:rFonts w:ascii="Tahoma" w:eastAsia="Batang" w:hAnsi="Tahoma" w:cs="Tahoma"/>
          <w:sz w:val="22"/>
          <w:szCs w:val="22"/>
          <w:lang w:val="fr-FR" w:eastAsia="ko-KR"/>
        </w:rPr>
        <w:t xml:space="preserve">Sociétés de logement de service public; </w:t>
      </w:r>
    </w:p>
    <w:p w:rsidR="00DC2F1C" w:rsidRPr="00A93905" w:rsidRDefault="00DC2F1C" w:rsidP="00DC2F1C">
      <w:pPr>
        <w:numPr>
          <w:ilvl w:val="0"/>
          <w:numId w:val="29"/>
        </w:numPr>
        <w:jc w:val="both"/>
        <w:rPr>
          <w:rFonts w:ascii="Tahoma" w:eastAsia="Batang" w:hAnsi="Tahoma" w:cs="Tahoma"/>
          <w:b/>
          <w:bCs/>
          <w:sz w:val="22"/>
          <w:szCs w:val="22"/>
          <w:lang w:val="fr-FR" w:eastAsia="ko-KR"/>
        </w:rPr>
      </w:pPr>
      <w:r w:rsidRPr="00A93905">
        <w:rPr>
          <w:rFonts w:ascii="Tahoma" w:eastAsia="Batang" w:hAnsi="Tahoma" w:cs="Tahoma"/>
          <w:sz w:val="22"/>
          <w:szCs w:val="22"/>
          <w:lang w:val="fr-FR" w:eastAsia="ko-KR"/>
        </w:rPr>
        <w:t>Initiatives locales de développement de l'emploi ;</w:t>
      </w:r>
    </w:p>
    <w:p w:rsidR="00DC2F1C" w:rsidRPr="00A93905" w:rsidRDefault="00DC2F1C" w:rsidP="00DC2F1C">
      <w:pPr>
        <w:numPr>
          <w:ilvl w:val="0"/>
          <w:numId w:val="29"/>
        </w:numPr>
        <w:jc w:val="both"/>
        <w:rPr>
          <w:rFonts w:ascii="Tahoma" w:eastAsia="Batang" w:hAnsi="Tahoma" w:cs="Tahoma"/>
          <w:sz w:val="22"/>
          <w:szCs w:val="22"/>
          <w:lang w:val="fr-FR" w:eastAsia="ko-KR"/>
        </w:rPr>
      </w:pPr>
      <w:r w:rsidRPr="00A93905">
        <w:rPr>
          <w:rFonts w:ascii="Tahoma" w:eastAsia="Batang" w:hAnsi="Tahoma" w:cs="Tahoma"/>
          <w:sz w:val="22"/>
          <w:szCs w:val="22"/>
          <w:lang w:val="fr-FR" w:eastAsia="ko-KR"/>
        </w:rPr>
        <w:t>Ateliers de formation par le travail ;</w:t>
      </w:r>
    </w:p>
    <w:p w:rsidR="00DC2F1C" w:rsidRPr="00A93905" w:rsidRDefault="00DC2F1C" w:rsidP="00DC2F1C">
      <w:pPr>
        <w:numPr>
          <w:ilvl w:val="0"/>
          <w:numId w:val="29"/>
        </w:numPr>
        <w:jc w:val="both"/>
        <w:rPr>
          <w:rFonts w:ascii="Tahoma" w:eastAsia="Batang" w:hAnsi="Tahoma" w:cs="Tahoma"/>
          <w:sz w:val="22"/>
          <w:szCs w:val="22"/>
          <w:lang w:val="fr-FR" w:eastAsia="ko-KR"/>
        </w:rPr>
      </w:pPr>
      <w:proofErr w:type="spellStart"/>
      <w:r w:rsidRPr="00A93905">
        <w:rPr>
          <w:rFonts w:ascii="Tahoma" w:eastAsia="Batang" w:hAnsi="Tahoma" w:cs="Tahoma"/>
          <w:sz w:val="22"/>
          <w:szCs w:val="22"/>
          <w:lang w:val="nl-NL" w:eastAsia="ko-KR"/>
        </w:rPr>
        <w:t>Agences</w:t>
      </w:r>
      <w:proofErr w:type="spellEnd"/>
      <w:r w:rsidRPr="00A93905">
        <w:rPr>
          <w:rFonts w:ascii="Tahoma" w:eastAsia="Batang" w:hAnsi="Tahoma" w:cs="Tahoma"/>
          <w:sz w:val="22"/>
          <w:szCs w:val="22"/>
          <w:lang w:val="nl-NL" w:eastAsia="ko-KR"/>
        </w:rPr>
        <w:t xml:space="preserve"> </w:t>
      </w:r>
      <w:proofErr w:type="spellStart"/>
      <w:r w:rsidRPr="00A93905">
        <w:rPr>
          <w:rFonts w:ascii="Tahoma" w:eastAsia="Batang" w:hAnsi="Tahoma" w:cs="Tahoma"/>
          <w:sz w:val="22"/>
          <w:szCs w:val="22"/>
          <w:lang w:val="nl-NL" w:eastAsia="ko-KR"/>
        </w:rPr>
        <w:t>immobilières</w:t>
      </w:r>
      <w:proofErr w:type="spellEnd"/>
      <w:r w:rsidRPr="00A93905">
        <w:rPr>
          <w:rFonts w:ascii="Tahoma" w:eastAsia="Batang" w:hAnsi="Tahoma" w:cs="Tahoma"/>
          <w:sz w:val="22"/>
          <w:szCs w:val="22"/>
          <w:lang w:val="nl-NL" w:eastAsia="ko-KR"/>
        </w:rPr>
        <w:t xml:space="preserve"> </w:t>
      </w:r>
      <w:proofErr w:type="spellStart"/>
      <w:r w:rsidRPr="00A93905">
        <w:rPr>
          <w:rFonts w:ascii="Tahoma" w:eastAsia="Batang" w:hAnsi="Tahoma" w:cs="Tahoma"/>
          <w:sz w:val="22"/>
          <w:szCs w:val="22"/>
          <w:lang w:val="nl-NL" w:eastAsia="ko-KR"/>
        </w:rPr>
        <w:t>sociales</w:t>
      </w:r>
      <w:proofErr w:type="spellEnd"/>
      <w:r w:rsidRPr="00A93905">
        <w:rPr>
          <w:rFonts w:ascii="Tahoma" w:eastAsia="Batang" w:hAnsi="Tahoma" w:cs="Tahoma"/>
          <w:sz w:val="22"/>
          <w:szCs w:val="22"/>
          <w:lang w:val="nl-NL" w:eastAsia="ko-KR"/>
        </w:rPr>
        <w:t> ;</w:t>
      </w:r>
    </w:p>
    <w:p w:rsidR="00DC2F1C" w:rsidRPr="00A93905" w:rsidRDefault="00DC2F1C" w:rsidP="00DC2F1C">
      <w:pPr>
        <w:numPr>
          <w:ilvl w:val="0"/>
          <w:numId w:val="29"/>
        </w:numPr>
        <w:jc w:val="both"/>
        <w:rPr>
          <w:rFonts w:ascii="Tahoma" w:hAnsi="Tahoma" w:cs="Tahoma"/>
          <w:sz w:val="22"/>
          <w:szCs w:val="22"/>
        </w:rPr>
      </w:pPr>
      <w:r w:rsidRPr="00A93905">
        <w:rPr>
          <w:rFonts w:ascii="Tahoma" w:eastAsia="Batang" w:hAnsi="Tahoma" w:cs="Tahoma"/>
          <w:sz w:val="22"/>
          <w:szCs w:val="22"/>
          <w:lang w:val="fr-FR" w:eastAsia="ko-KR"/>
        </w:rPr>
        <w:t xml:space="preserve">Sociétés immobilières de service public visées par l'ordonnance du Conseil de la Région de Bruxelles-Capitale du 9 septembre 1993 </w:t>
      </w:r>
    </w:p>
    <w:p w:rsidR="00DC2F1C" w:rsidRPr="00A93905" w:rsidRDefault="00DC2F1C" w:rsidP="00DC2F1C">
      <w:pPr>
        <w:jc w:val="both"/>
        <w:rPr>
          <w:rFonts w:ascii="Tahoma" w:hAnsi="Tahoma" w:cs="Tahoma"/>
          <w:sz w:val="22"/>
          <w:szCs w:val="22"/>
        </w:rPr>
      </w:pPr>
    </w:p>
    <w:p w:rsidR="00DC2F1C" w:rsidRPr="00A93905" w:rsidRDefault="00DC2F1C" w:rsidP="00DC2F1C">
      <w:pPr>
        <w:jc w:val="both"/>
        <w:rPr>
          <w:rFonts w:ascii="Tahoma" w:hAnsi="Tahoma" w:cs="Tahoma"/>
          <w:sz w:val="22"/>
        </w:rPr>
      </w:pPr>
      <w:r w:rsidRPr="00A93905">
        <w:rPr>
          <w:rFonts w:ascii="Tahoma" w:hAnsi="Tahoma" w:cs="Tahoma"/>
          <w:sz w:val="22"/>
        </w:rPr>
        <w:t>Lorsque ces employeurs souhaitent bénéficier de la mesure SINE, ils doivent au préalable obtenir une attestation prouvant qu’ils appartiennent bel et bien à une des catégories d’employeurs mentionnées ci-dessus. Cette attestation peut être demandée au Service public fédéral Emploi, Travail et Concertation sociale.</w:t>
      </w:r>
    </w:p>
    <w:p w:rsidR="00DC2F1C" w:rsidRPr="00A93905" w:rsidRDefault="00DC2F1C" w:rsidP="00DC2F1C">
      <w:pPr>
        <w:jc w:val="both"/>
        <w:rPr>
          <w:rFonts w:ascii="Tahoma" w:hAnsi="Tahoma" w:cs="Tahoma"/>
          <w:sz w:val="22"/>
        </w:rPr>
      </w:pPr>
    </w:p>
    <w:p w:rsidR="00DC2F1C" w:rsidRPr="00A93905" w:rsidRDefault="00DC2F1C" w:rsidP="00DC2F1C">
      <w:pPr>
        <w:jc w:val="both"/>
        <w:rPr>
          <w:rFonts w:ascii="Tahoma" w:hAnsi="Tahoma" w:cs="Tahoma"/>
          <w:sz w:val="22"/>
          <w:szCs w:val="20"/>
        </w:rPr>
      </w:pPr>
      <w:r w:rsidRPr="00A93905">
        <w:rPr>
          <w:rFonts w:ascii="Tahoma" w:hAnsi="Tahoma" w:cs="Tahoma"/>
          <w:sz w:val="22"/>
          <w:szCs w:val="20"/>
        </w:rPr>
        <w:t>Le CPAS ne peut intervenir financièrement dans le coût salarial d’un travailleur dans le cadre de la mesure SINE à condition que l’employeur fournit au CPAS une copie de l’attestation qui prouve qu’il entre effectivement dans le champ d’application de cette mesure.</w:t>
      </w:r>
    </w:p>
    <w:p w:rsidR="00DC2F1C" w:rsidRPr="00A93905" w:rsidRDefault="00DC2F1C" w:rsidP="00DC2F1C">
      <w:pPr>
        <w:jc w:val="both"/>
        <w:rPr>
          <w:rFonts w:ascii="Tahoma" w:hAnsi="Tahoma" w:cs="Tahoma"/>
          <w:sz w:val="22"/>
          <w:szCs w:val="20"/>
        </w:rPr>
      </w:pPr>
    </w:p>
    <w:p w:rsidR="00DC2F1C" w:rsidRPr="00A93905" w:rsidRDefault="00DC2F1C" w:rsidP="00DC2F1C">
      <w:pPr>
        <w:jc w:val="both"/>
        <w:rPr>
          <w:rFonts w:ascii="Tahoma" w:hAnsi="Tahoma" w:cs="Tahoma"/>
          <w:sz w:val="22"/>
          <w:szCs w:val="20"/>
        </w:rPr>
      </w:pPr>
    </w:p>
    <w:p w:rsidR="00DC2F1C" w:rsidRPr="00A93905" w:rsidRDefault="00DC2F1C" w:rsidP="00DC2F1C">
      <w:pPr>
        <w:jc w:val="both"/>
        <w:rPr>
          <w:rFonts w:ascii="Tahoma" w:hAnsi="Tahoma" w:cs="Tahoma"/>
          <w:sz w:val="22"/>
          <w:szCs w:val="20"/>
        </w:rPr>
      </w:pPr>
    </w:p>
    <w:p w:rsidR="00DC2F1C" w:rsidRPr="00A93905" w:rsidRDefault="00DC2F1C" w:rsidP="00DC2F1C">
      <w:pPr>
        <w:jc w:val="both"/>
        <w:rPr>
          <w:rFonts w:ascii="Tahoma" w:hAnsi="Tahoma"/>
          <w:b/>
          <w:sz w:val="22"/>
          <w:szCs w:val="20"/>
        </w:rPr>
      </w:pPr>
      <w:r w:rsidRPr="00A93905">
        <w:rPr>
          <w:rFonts w:ascii="Tahoma" w:hAnsi="Tahoma"/>
          <w:b/>
          <w:sz w:val="22"/>
          <w:szCs w:val="20"/>
        </w:rPr>
        <w:t>Quel est le montant de l'intervention financière ?</w:t>
      </w:r>
    </w:p>
    <w:p w:rsidR="00DC2F1C" w:rsidRPr="00A93905" w:rsidRDefault="00DC2F1C" w:rsidP="00DC2F1C">
      <w:pPr>
        <w:jc w:val="both"/>
        <w:rPr>
          <w:rFonts w:ascii="Tahoma" w:hAnsi="Tahoma"/>
          <w:sz w:val="22"/>
          <w:szCs w:val="20"/>
        </w:rPr>
      </w:pPr>
    </w:p>
    <w:p w:rsidR="00DC2F1C" w:rsidRPr="00A93905" w:rsidRDefault="00DC2F1C" w:rsidP="00DC2F1C">
      <w:pPr>
        <w:numPr>
          <w:ilvl w:val="0"/>
          <w:numId w:val="29"/>
        </w:numPr>
        <w:spacing w:after="120"/>
        <w:jc w:val="both"/>
        <w:rPr>
          <w:rFonts w:ascii="Tahoma" w:hAnsi="Tahoma"/>
          <w:sz w:val="22"/>
          <w:szCs w:val="20"/>
        </w:rPr>
      </w:pPr>
      <w:r w:rsidRPr="00A93905">
        <w:rPr>
          <w:rFonts w:ascii="Tahoma" w:hAnsi="Tahoma"/>
          <w:sz w:val="22"/>
          <w:szCs w:val="20"/>
        </w:rPr>
        <w:t>mise à l'emploi à temps plein : € 500/mois civil</w:t>
      </w:r>
    </w:p>
    <w:p w:rsidR="00DC2F1C" w:rsidRPr="00A93905" w:rsidRDefault="00DC2F1C" w:rsidP="00DC2F1C">
      <w:pPr>
        <w:numPr>
          <w:ilvl w:val="0"/>
          <w:numId w:val="29"/>
        </w:numPr>
        <w:jc w:val="both"/>
        <w:rPr>
          <w:rFonts w:ascii="Tahoma" w:hAnsi="Tahoma"/>
          <w:sz w:val="22"/>
          <w:szCs w:val="20"/>
        </w:rPr>
      </w:pPr>
      <w:r w:rsidRPr="00A93905">
        <w:rPr>
          <w:rFonts w:ascii="Tahoma" w:hAnsi="Tahoma"/>
          <w:sz w:val="22"/>
          <w:szCs w:val="20"/>
        </w:rPr>
        <w:t>mise à l'emploi à temps partiel : partie proportionnelle de € 500/mois civil, multipliée par un facteur 1,5 (pour encourager les occupations à temps partiel) et limitée à € 500/mois civil</w:t>
      </w:r>
    </w:p>
    <w:p w:rsidR="00DC2F1C" w:rsidRPr="00A93905" w:rsidRDefault="00DC2F1C" w:rsidP="00DC2F1C">
      <w:pPr>
        <w:jc w:val="both"/>
        <w:rPr>
          <w:rFonts w:ascii="Tahoma" w:hAnsi="Tahoma"/>
          <w:sz w:val="22"/>
          <w:szCs w:val="20"/>
        </w:rPr>
      </w:pPr>
    </w:p>
    <w:p w:rsidR="00DC2F1C" w:rsidRPr="00A93905" w:rsidRDefault="00DC2F1C" w:rsidP="00DC2F1C">
      <w:pPr>
        <w:numPr>
          <w:ilvl w:val="0"/>
          <w:numId w:val="21"/>
        </w:numPr>
        <w:tabs>
          <w:tab w:val="num" w:pos="567"/>
          <w:tab w:val="num" w:pos="993"/>
        </w:tabs>
        <w:ind w:left="993" w:hanging="567"/>
        <w:jc w:val="both"/>
        <w:rPr>
          <w:rFonts w:ascii="Tahoma" w:hAnsi="Tahoma"/>
          <w:sz w:val="22"/>
          <w:szCs w:val="20"/>
        </w:rPr>
      </w:pPr>
      <w:r w:rsidRPr="00A93905">
        <w:rPr>
          <w:rFonts w:ascii="Tahoma" w:hAnsi="Tahoma"/>
          <w:sz w:val="22"/>
          <w:szCs w:val="20"/>
        </w:rPr>
        <w:t>pour autant que la rémunération nette du travailleur s'élève à ce montant pour ce mois. A défaut, le montant de l'intervention financière doit être limité à la rémunération nette réellement due pour ce mois (en cas de mois d'occupation incomplets).</w:t>
      </w:r>
    </w:p>
    <w:p w:rsidR="00DC2F1C" w:rsidRPr="00A93905" w:rsidRDefault="00DC2F1C" w:rsidP="00DC2F1C">
      <w:pPr>
        <w:jc w:val="both"/>
        <w:rPr>
          <w:rFonts w:ascii="Tahoma" w:hAnsi="Tahoma"/>
          <w:b/>
          <w:sz w:val="22"/>
          <w:szCs w:val="20"/>
        </w:rPr>
      </w:pPr>
    </w:p>
    <w:p w:rsidR="00DC2F1C" w:rsidRPr="00A93905" w:rsidRDefault="00DC2F1C" w:rsidP="00DC2F1C">
      <w:pPr>
        <w:jc w:val="both"/>
        <w:rPr>
          <w:rFonts w:ascii="Tahoma" w:hAnsi="Tahoma"/>
          <w:b/>
          <w:sz w:val="22"/>
          <w:szCs w:val="20"/>
        </w:rPr>
      </w:pPr>
    </w:p>
    <w:p w:rsidR="00DC2F1C" w:rsidRPr="00A93905" w:rsidRDefault="00DC2F1C" w:rsidP="00DC2F1C">
      <w:pPr>
        <w:jc w:val="both"/>
        <w:rPr>
          <w:rFonts w:ascii="Tahoma" w:hAnsi="Tahoma"/>
          <w:b/>
          <w:sz w:val="22"/>
          <w:szCs w:val="20"/>
        </w:rPr>
      </w:pPr>
    </w:p>
    <w:p w:rsidR="00DC2F1C" w:rsidRPr="00A93905" w:rsidRDefault="00DC2F1C" w:rsidP="00DC2F1C">
      <w:pPr>
        <w:jc w:val="both"/>
        <w:rPr>
          <w:rFonts w:ascii="Tahoma" w:hAnsi="Tahoma"/>
          <w:b/>
          <w:sz w:val="22"/>
          <w:szCs w:val="20"/>
        </w:rPr>
      </w:pPr>
      <w:r w:rsidRPr="00A93905">
        <w:rPr>
          <w:rFonts w:ascii="Tahoma" w:hAnsi="Tahoma"/>
          <w:b/>
          <w:sz w:val="22"/>
          <w:szCs w:val="20"/>
        </w:rPr>
        <w:t>A combien s’élève la réduction de cotisations ONSS ?</w:t>
      </w:r>
    </w:p>
    <w:p w:rsidR="00DC2F1C" w:rsidRPr="00A93905" w:rsidRDefault="00DC2F1C" w:rsidP="00DC2F1C">
      <w:pPr>
        <w:jc w:val="both"/>
        <w:rPr>
          <w:rFonts w:ascii="Tahoma" w:hAnsi="Tahoma"/>
          <w:bCs/>
          <w:sz w:val="22"/>
          <w:szCs w:val="20"/>
        </w:rPr>
      </w:pPr>
    </w:p>
    <w:p w:rsidR="00DC2F1C" w:rsidRPr="00A93905" w:rsidRDefault="00DC2F1C" w:rsidP="00DC2F1C">
      <w:pPr>
        <w:jc w:val="both"/>
        <w:rPr>
          <w:rFonts w:ascii="Tahoma" w:hAnsi="Tahoma"/>
          <w:bCs/>
          <w:sz w:val="22"/>
          <w:szCs w:val="20"/>
        </w:rPr>
      </w:pPr>
      <w:r w:rsidRPr="00A93905">
        <w:rPr>
          <w:rFonts w:ascii="Tahoma" w:hAnsi="Tahoma"/>
          <w:bCs/>
          <w:sz w:val="22"/>
          <w:szCs w:val="20"/>
        </w:rPr>
        <w:t>La réduction groupe-cible s’élève à € 1000 par trimestre;  elle s’ajoute à la réduction structurelle et à la réduction pour les bas salaires.</w:t>
      </w:r>
    </w:p>
    <w:p w:rsidR="00DC2F1C" w:rsidRPr="00A93905" w:rsidRDefault="00DC2F1C" w:rsidP="00DC2F1C">
      <w:pPr>
        <w:jc w:val="both"/>
        <w:rPr>
          <w:rFonts w:ascii="Tahoma" w:hAnsi="Tahoma"/>
          <w:b/>
          <w:sz w:val="22"/>
          <w:szCs w:val="20"/>
        </w:rPr>
      </w:pPr>
    </w:p>
    <w:p w:rsidR="00DC2F1C" w:rsidRPr="00A93905" w:rsidRDefault="00DC2F1C" w:rsidP="00DC2F1C">
      <w:pPr>
        <w:jc w:val="both"/>
        <w:rPr>
          <w:rFonts w:ascii="Tahoma" w:hAnsi="Tahoma"/>
          <w:b/>
          <w:sz w:val="22"/>
          <w:szCs w:val="20"/>
        </w:rPr>
      </w:pPr>
    </w:p>
    <w:p w:rsidR="00DC2F1C" w:rsidRPr="00A93905" w:rsidRDefault="00DC2F1C" w:rsidP="00DC2F1C">
      <w:pPr>
        <w:jc w:val="both"/>
        <w:rPr>
          <w:rFonts w:ascii="Tahoma" w:hAnsi="Tahoma"/>
          <w:b/>
          <w:sz w:val="22"/>
          <w:szCs w:val="20"/>
        </w:rPr>
      </w:pPr>
    </w:p>
    <w:p w:rsidR="00DC2F1C" w:rsidRPr="00A93905" w:rsidRDefault="00DC2F1C" w:rsidP="00DC2F1C">
      <w:pPr>
        <w:jc w:val="both"/>
        <w:rPr>
          <w:rFonts w:ascii="Tahoma" w:hAnsi="Tahoma"/>
          <w:b/>
          <w:sz w:val="22"/>
          <w:szCs w:val="20"/>
        </w:rPr>
      </w:pPr>
      <w:r w:rsidRPr="00A93905">
        <w:rPr>
          <w:rFonts w:ascii="Tahoma" w:hAnsi="Tahoma"/>
          <w:b/>
          <w:sz w:val="22"/>
          <w:szCs w:val="20"/>
        </w:rPr>
        <w:t>Quelle est la durée de l'intervention financière du CPAS ?</w:t>
      </w: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r w:rsidRPr="00A93905">
        <w:rPr>
          <w:rFonts w:ascii="Tahoma" w:hAnsi="Tahoma"/>
          <w:sz w:val="22"/>
          <w:szCs w:val="20"/>
        </w:rPr>
        <w:t>Cela dépend de l’âge du travailleur engagé, de la durée de la période d’inactivité précédant la mise à l’emploi et, le cas échéant, du résultat de l’évaluation par l’Office régional de l’emploi pendant l’occupation.</w:t>
      </w:r>
    </w:p>
    <w:p w:rsidR="00DC2F1C" w:rsidRPr="00A93905" w:rsidRDefault="00DC2F1C" w:rsidP="00DC2F1C">
      <w:pPr>
        <w:jc w:val="both"/>
        <w:rPr>
          <w:rFonts w:ascii="Tahoma" w:hAnsi="Tahoma"/>
          <w:sz w:val="22"/>
          <w:szCs w:val="20"/>
        </w:rPr>
      </w:pPr>
    </w:p>
    <w:p w:rsidR="00DC2F1C" w:rsidRPr="00A93905" w:rsidRDefault="00DC2F1C" w:rsidP="00DC2F1C">
      <w:pPr>
        <w:numPr>
          <w:ilvl w:val="2"/>
          <w:numId w:val="29"/>
        </w:numPr>
        <w:jc w:val="both"/>
        <w:rPr>
          <w:rFonts w:ascii="Tahoma" w:hAnsi="Tahoma"/>
          <w:sz w:val="22"/>
          <w:szCs w:val="20"/>
        </w:rPr>
      </w:pPr>
      <w:r w:rsidRPr="00A93905">
        <w:rPr>
          <w:rFonts w:ascii="Tahoma" w:hAnsi="Tahoma"/>
          <w:sz w:val="22"/>
          <w:szCs w:val="20"/>
        </w:rPr>
        <w:lastRenderedPageBreak/>
        <w:t xml:space="preserve">voir le tableau SINE au site du SPP Intégration sociale : </w:t>
      </w:r>
      <w:hyperlink r:id="rId14" w:history="1">
        <w:r w:rsidRPr="00A93905">
          <w:rPr>
            <w:rFonts w:ascii="Tahoma" w:hAnsi="Tahoma"/>
            <w:sz w:val="22"/>
            <w:szCs w:val="20"/>
            <w:u w:val="single"/>
          </w:rPr>
          <w:t>http://www.mi-is.be/be_fr/01/tewerkstelling/content/Schema%20SINE%20FR.pdf</w:t>
        </w:r>
      </w:hyperlink>
    </w:p>
    <w:p w:rsidR="00DC2F1C" w:rsidRPr="00A93905" w:rsidRDefault="00DC2F1C" w:rsidP="00DC2F1C">
      <w:pPr>
        <w:jc w:val="both"/>
        <w:rPr>
          <w:rFonts w:ascii="Tahoma" w:hAnsi="Tahoma"/>
          <w:sz w:val="22"/>
          <w:szCs w:val="20"/>
        </w:rPr>
      </w:pPr>
      <w:r w:rsidRPr="00A93905">
        <w:rPr>
          <w:rFonts w:ascii="Tahoma" w:hAnsi="Tahoma"/>
          <w:noProof/>
          <w:sz w:val="20"/>
          <w:szCs w:val="20"/>
          <w:lang w:eastAsia="fr-BE"/>
        </w:rPr>
        <mc:AlternateContent>
          <mc:Choice Requires="wps">
            <w:drawing>
              <wp:anchor distT="0" distB="0" distL="114300" distR="114300" simplePos="0" relativeHeight="251693056" behindDoc="0" locked="0" layoutInCell="1" allowOverlap="1" wp14:anchorId="13F59CF4" wp14:editId="5092E6C0">
                <wp:simplePos x="0" y="0"/>
                <wp:positionH relativeFrom="page">
                  <wp:posOffset>3240405</wp:posOffset>
                </wp:positionH>
                <wp:positionV relativeFrom="page">
                  <wp:posOffset>9792970</wp:posOffset>
                </wp:positionV>
                <wp:extent cx="3599815" cy="360045"/>
                <wp:effectExtent l="1905" t="1270" r="0" b="635"/>
                <wp:wrapNone/>
                <wp:docPr id="63" name="Zone de texte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815" cy="360045"/>
                        </a:xfrm>
                        <a:prstGeom prst="rect">
                          <a:avLst/>
                        </a:prstGeom>
                        <a:gradFill rotWithShape="0">
                          <a:gsLst>
                            <a:gs pos="0">
                              <a:srgbClr val="FFFFFF"/>
                            </a:gs>
                            <a:gs pos="100000">
                              <a:srgbClr val="C0C0C0"/>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2FCF" w:rsidRDefault="00602FCF" w:rsidP="00DC2F1C">
                            <w:pPr>
                              <w:jc w:val="right"/>
                              <w:rPr>
                                <w:rFonts w:cs="Tahoma"/>
                                <w:b/>
                                <w:bCs/>
                                <w:color w:val="FFFFFF"/>
                                <w:sz w:val="18"/>
                              </w:rPr>
                            </w:pPr>
                            <w:r>
                              <w:rPr>
                                <w:rFonts w:cs="Tahoma"/>
                                <w:b/>
                                <w:bCs/>
                                <w:color w:val="FFFFFF"/>
                                <w:sz w:val="18"/>
                              </w:rPr>
                              <w:t>SINE</w:t>
                            </w:r>
                          </w:p>
                          <w:p w:rsidR="00602FCF" w:rsidRDefault="00602FCF" w:rsidP="00DC2F1C">
                            <w:pPr>
                              <w:jc w:val="right"/>
                              <w:rPr>
                                <w:rFonts w:cs="Tahoma"/>
                                <w:b/>
                                <w:bCs/>
                                <w:color w:val="FFFFFF"/>
                                <w:sz w:val="18"/>
                              </w:rPr>
                            </w:pPr>
                            <w:r>
                              <w:rPr>
                                <w:rFonts w:cs="Tahoma"/>
                                <w:b/>
                                <w:bCs/>
                                <w:color w:val="FFFFFF"/>
                                <w:sz w:val="18"/>
                              </w:rPr>
                              <w:t>2/5</w:t>
                            </w:r>
                          </w:p>
                        </w:txbxContent>
                      </wps:txbx>
                      <wps:bodyPr rot="0" vert="horz" wrap="square" lIns="72000" tIns="36000" rIns="72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63" o:spid="_x0000_s1050" type="#_x0000_t202" style="position:absolute;left:0;text-align:left;margin-left:255.15pt;margin-top:771.1pt;width:283.45pt;height:28.3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" stroked="f">
                <v:fill color2="silver" angle="90" focus="100%" type="gradient"/>
                <v:textbox inset="2mm,1mm,2mm,1mm">
                  <w:txbxContent>
                    <w:p w:rsidR="00602FCF" w:rsidRDefault="00602FCF" w:rsidP="00DC2F1C">
                      <w:pPr>
                        <w:jc w:val="right"/>
                        <w:rPr>
                          <w:rFonts w:cs="Tahoma"/>
                          <w:b/>
                          <w:bCs/>
                          <w:color w:val="FFFFFF"/>
                          <w:sz w:val="18"/>
                        </w:rPr>
                      </w:pPr>
                      <w:r>
                        <w:rPr>
                          <w:rFonts w:cs="Tahoma"/>
                          <w:b/>
                          <w:bCs/>
                          <w:color w:val="FFFFFF"/>
                          <w:sz w:val="18"/>
                        </w:rPr>
                        <w:t>SINE</w:t>
                      </w:r>
                    </w:p>
                    <w:p w:rsidR="00602FCF" w:rsidRDefault="00602FCF" w:rsidP="00DC2F1C">
                      <w:pPr>
                        <w:jc w:val="right"/>
                        <w:rPr>
                          <w:rFonts w:cs="Tahoma"/>
                          <w:b/>
                          <w:bCs/>
                          <w:color w:val="FFFFFF"/>
                          <w:sz w:val="18"/>
                        </w:rPr>
                      </w:pPr>
                      <w:r>
                        <w:rPr>
                          <w:rFonts w:cs="Tahoma"/>
                          <w:b/>
                          <w:bCs/>
                          <w:color w:val="FFFFFF"/>
                          <w:sz w:val="18"/>
                        </w:rPr>
                        <w:t>2/5</w:t>
                      </w:r>
                    </w:p>
                  </w:txbxContent>
                </v:textbox>
                <w10:wrap anchorx="page" anchory="page"/>
              </v:shape>
            </w:pict>
          </mc:Fallback>
        </mc:AlternateContent>
      </w:r>
    </w:p>
    <w:p w:rsidR="00DC2F1C" w:rsidRPr="00A93905" w:rsidRDefault="00DC2F1C" w:rsidP="00DC2F1C">
      <w:pPr>
        <w:numPr>
          <w:ilvl w:val="0"/>
          <w:numId w:val="21"/>
        </w:numPr>
        <w:tabs>
          <w:tab w:val="num" w:pos="567"/>
          <w:tab w:val="num" w:pos="993"/>
        </w:tabs>
        <w:ind w:left="993" w:hanging="567"/>
        <w:jc w:val="both"/>
        <w:rPr>
          <w:rFonts w:ascii="Tahoma" w:hAnsi="Tahoma"/>
          <w:sz w:val="22"/>
          <w:szCs w:val="20"/>
        </w:rPr>
      </w:pPr>
      <w:r w:rsidRPr="00A93905">
        <w:rPr>
          <w:rFonts w:ascii="Tahoma" w:hAnsi="Tahoma"/>
          <w:sz w:val="22"/>
          <w:szCs w:val="20"/>
        </w:rPr>
        <w:t>et pour autant que le contrat de travail couvre la période prévue par la réglementation.</w:t>
      </w: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b/>
          <w:sz w:val="22"/>
          <w:szCs w:val="20"/>
        </w:rPr>
      </w:pPr>
      <w:r w:rsidRPr="00A93905">
        <w:rPr>
          <w:rFonts w:ascii="Tahoma" w:hAnsi="Tahoma"/>
          <w:b/>
          <w:sz w:val="22"/>
          <w:szCs w:val="20"/>
        </w:rPr>
        <w:t>Qui paie quoi ?</w:t>
      </w:r>
    </w:p>
    <w:p w:rsidR="00DC2F1C" w:rsidRPr="00A93905" w:rsidRDefault="00DC2F1C" w:rsidP="00DC2F1C">
      <w:pPr>
        <w:jc w:val="both"/>
        <w:rPr>
          <w:rFonts w:ascii="Tahoma" w:hAnsi="Tahoma"/>
          <w:sz w:val="22"/>
          <w:szCs w:val="20"/>
        </w:rPr>
      </w:pPr>
    </w:p>
    <w:p w:rsidR="00DC2F1C" w:rsidRPr="00A93905" w:rsidRDefault="00DC2F1C" w:rsidP="00DC2F1C">
      <w:pPr>
        <w:numPr>
          <w:ilvl w:val="0"/>
          <w:numId w:val="33"/>
        </w:numPr>
        <w:spacing w:after="120"/>
        <w:jc w:val="both"/>
        <w:rPr>
          <w:rFonts w:ascii="Tahoma" w:hAnsi="Tahoma"/>
          <w:sz w:val="22"/>
          <w:szCs w:val="20"/>
        </w:rPr>
      </w:pPr>
      <w:r w:rsidRPr="00A93905">
        <w:rPr>
          <w:rFonts w:ascii="Tahoma" w:hAnsi="Tahoma"/>
          <w:sz w:val="22"/>
          <w:szCs w:val="20"/>
        </w:rPr>
        <w:t>l’employeur paie chaque mois au travailleur la totalité du salaire net auquel le travailleur peut prétendre ;</w:t>
      </w:r>
    </w:p>
    <w:p w:rsidR="00DC2F1C" w:rsidRPr="00A93905" w:rsidRDefault="00DC2F1C" w:rsidP="00DC2F1C">
      <w:pPr>
        <w:numPr>
          <w:ilvl w:val="0"/>
          <w:numId w:val="33"/>
        </w:numPr>
        <w:spacing w:after="120"/>
        <w:jc w:val="both"/>
        <w:rPr>
          <w:rFonts w:ascii="Tahoma" w:hAnsi="Tahoma"/>
          <w:sz w:val="22"/>
          <w:szCs w:val="20"/>
        </w:rPr>
      </w:pPr>
      <w:r w:rsidRPr="00A93905">
        <w:rPr>
          <w:rFonts w:ascii="Tahoma" w:hAnsi="Tahoma"/>
          <w:sz w:val="22"/>
          <w:szCs w:val="20"/>
        </w:rPr>
        <w:t>le CPAS paie l'intervention financière à l'employeur au terme de chaque mois civil sur la base de la pièce justificative que l'employeur transmet au CPAS ;</w:t>
      </w:r>
    </w:p>
    <w:p w:rsidR="00DC2F1C" w:rsidRPr="00A93905" w:rsidRDefault="00DC2F1C" w:rsidP="00DC2F1C">
      <w:pPr>
        <w:numPr>
          <w:ilvl w:val="0"/>
          <w:numId w:val="33"/>
        </w:numPr>
        <w:spacing w:after="120"/>
        <w:jc w:val="both"/>
        <w:rPr>
          <w:rFonts w:ascii="Tahoma" w:hAnsi="Tahoma"/>
          <w:sz w:val="22"/>
          <w:szCs w:val="20"/>
        </w:rPr>
      </w:pPr>
      <w:r w:rsidRPr="00A93905">
        <w:rPr>
          <w:rFonts w:ascii="Tahoma" w:hAnsi="Tahoma"/>
          <w:sz w:val="22"/>
          <w:szCs w:val="20"/>
        </w:rPr>
        <w:t>l'État fédéral rembourse au CPAS le montant total de l'intervention financière dans le cadre de la loi du 26 mai 2002 concernant le droit à l'intégration sociale et la loi du 2 avril 1965 relative à la prise en charge des secours accordés par les centres publics d'action sociale.</w:t>
      </w:r>
    </w:p>
    <w:p w:rsidR="00DC2F1C" w:rsidRPr="00A93905" w:rsidRDefault="00DC2F1C" w:rsidP="00DC2F1C">
      <w:pPr>
        <w:spacing w:after="120"/>
        <w:ind w:left="397"/>
        <w:jc w:val="both"/>
        <w:rPr>
          <w:rFonts w:ascii="Tahoma" w:hAnsi="Tahoma"/>
          <w:sz w:val="22"/>
          <w:szCs w:val="20"/>
        </w:rPr>
      </w:pPr>
      <w:r w:rsidRPr="00A93905">
        <w:rPr>
          <w:rFonts w:ascii="Tahoma" w:hAnsi="Tahoma"/>
          <w:sz w:val="22"/>
          <w:szCs w:val="20"/>
        </w:rPr>
        <w:t xml:space="preserve">Il est possible de demander une avance. Cette avance est calculée sur la base des frais de la pénultième année acceptés par l'État et est ensuite décomptée des frais réellement supportés par le CPAS pour l’année de la demande d’avance. </w:t>
      </w:r>
    </w:p>
    <w:p w:rsidR="00DC2F1C" w:rsidRPr="00A93905" w:rsidRDefault="00DC2F1C" w:rsidP="00DC2F1C">
      <w:pPr>
        <w:jc w:val="both"/>
        <w:rPr>
          <w:rFonts w:ascii="Tahoma" w:hAnsi="Tahoma"/>
          <w:b/>
          <w:sz w:val="22"/>
          <w:szCs w:val="20"/>
        </w:rPr>
      </w:pPr>
    </w:p>
    <w:p w:rsidR="00DC2F1C" w:rsidRPr="00A93905" w:rsidRDefault="00DC2F1C" w:rsidP="00DC2F1C">
      <w:pPr>
        <w:jc w:val="both"/>
        <w:rPr>
          <w:rFonts w:ascii="Tahoma" w:hAnsi="Tahoma"/>
          <w:b/>
          <w:sz w:val="22"/>
          <w:szCs w:val="20"/>
        </w:rPr>
      </w:pPr>
    </w:p>
    <w:p w:rsidR="00DC2F1C" w:rsidRPr="00A93905" w:rsidRDefault="00DC2F1C" w:rsidP="00DC2F1C">
      <w:pPr>
        <w:jc w:val="both"/>
        <w:rPr>
          <w:rFonts w:ascii="Tahoma" w:hAnsi="Tahoma"/>
          <w:b/>
          <w:sz w:val="22"/>
          <w:szCs w:val="20"/>
        </w:rPr>
      </w:pPr>
    </w:p>
    <w:p w:rsidR="00DC2F1C" w:rsidRPr="00A93905" w:rsidRDefault="00DC2F1C" w:rsidP="00DC2F1C">
      <w:pPr>
        <w:jc w:val="both"/>
        <w:rPr>
          <w:rFonts w:ascii="Tahoma" w:hAnsi="Tahoma"/>
          <w:b/>
          <w:sz w:val="22"/>
          <w:szCs w:val="20"/>
        </w:rPr>
      </w:pPr>
      <w:r w:rsidRPr="00A93905">
        <w:rPr>
          <w:rFonts w:ascii="Tahoma" w:hAnsi="Tahoma"/>
          <w:b/>
          <w:sz w:val="22"/>
          <w:szCs w:val="20"/>
        </w:rPr>
        <w:t>Particularités :</w:t>
      </w:r>
    </w:p>
    <w:p w:rsidR="00DC2F1C" w:rsidRPr="00A93905" w:rsidRDefault="00DC2F1C" w:rsidP="00DC2F1C">
      <w:pPr>
        <w:jc w:val="both"/>
        <w:rPr>
          <w:rFonts w:ascii="Tahoma" w:hAnsi="Tahoma"/>
          <w:bCs/>
          <w:sz w:val="22"/>
          <w:szCs w:val="20"/>
        </w:rPr>
      </w:pPr>
    </w:p>
    <w:p w:rsidR="00DC2F1C" w:rsidRPr="00A93905" w:rsidRDefault="00DC2F1C" w:rsidP="00DC2F1C">
      <w:pPr>
        <w:jc w:val="both"/>
        <w:rPr>
          <w:rFonts w:ascii="Tahoma" w:hAnsi="Tahoma"/>
          <w:bCs/>
          <w:sz w:val="22"/>
          <w:szCs w:val="20"/>
        </w:rPr>
      </w:pPr>
    </w:p>
    <w:p w:rsidR="00DC2F1C" w:rsidRPr="00A93905" w:rsidRDefault="00DC2F1C" w:rsidP="00DC2F1C">
      <w:pPr>
        <w:numPr>
          <w:ilvl w:val="0"/>
          <w:numId w:val="25"/>
        </w:numPr>
        <w:jc w:val="both"/>
        <w:rPr>
          <w:rFonts w:ascii="Tahoma" w:hAnsi="Tahoma"/>
          <w:bCs/>
          <w:sz w:val="22"/>
          <w:szCs w:val="20"/>
        </w:rPr>
      </w:pPr>
      <w:r w:rsidRPr="00A93905">
        <w:rPr>
          <w:rFonts w:ascii="Tahoma" w:hAnsi="Tahoma"/>
          <w:bCs/>
          <w:sz w:val="22"/>
          <w:szCs w:val="20"/>
        </w:rPr>
        <w:t>La mesure SINE est conçue comme un tout, de sorte que </w:t>
      </w:r>
      <w:r w:rsidRPr="00A93905">
        <w:rPr>
          <w:rFonts w:ascii="Tahoma" w:hAnsi="Tahoma"/>
          <w:bCs/>
          <w:sz w:val="22"/>
          <w:szCs w:val="20"/>
          <w:u w:val="single"/>
        </w:rPr>
        <w:t>les deux avantages</w:t>
      </w:r>
      <w:r w:rsidRPr="00A93905">
        <w:rPr>
          <w:rFonts w:ascii="Tahoma" w:hAnsi="Tahoma"/>
          <w:bCs/>
          <w:sz w:val="22"/>
          <w:szCs w:val="20"/>
        </w:rPr>
        <w:t xml:space="preserve"> (réduction groupe-cible ONSS et intervention financière) sont indissociablement </w:t>
      </w:r>
      <w:r w:rsidRPr="00A93905">
        <w:rPr>
          <w:rFonts w:ascii="Tahoma" w:hAnsi="Tahoma"/>
          <w:bCs/>
          <w:sz w:val="22"/>
          <w:szCs w:val="20"/>
          <w:u w:val="single"/>
        </w:rPr>
        <w:t>liés</w:t>
      </w:r>
      <w:r w:rsidRPr="00A93905">
        <w:rPr>
          <w:rFonts w:ascii="Tahoma" w:hAnsi="Tahoma"/>
          <w:bCs/>
          <w:sz w:val="22"/>
          <w:szCs w:val="20"/>
        </w:rPr>
        <w:t> : un avantage ne peut être accordé indépendamment de l’autre.</w:t>
      </w:r>
    </w:p>
    <w:p w:rsidR="00DC2F1C" w:rsidRPr="00A93905" w:rsidRDefault="00DC2F1C" w:rsidP="00DC2F1C">
      <w:pPr>
        <w:jc w:val="both"/>
        <w:rPr>
          <w:rFonts w:ascii="Tahoma" w:hAnsi="Tahoma"/>
          <w:bCs/>
          <w:sz w:val="22"/>
          <w:szCs w:val="20"/>
        </w:rPr>
      </w:pPr>
    </w:p>
    <w:p w:rsidR="00DC2F1C" w:rsidRPr="00A93905" w:rsidRDefault="00DC2F1C" w:rsidP="00DC2F1C">
      <w:pPr>
        <w:jc w:val="both"/>
        <w:rPr>
          <w:rFonts w:ascii="Tahoma" w:hAnsi="Tahoma"/>
          <w:bCs/>
          <w:sz w:val="22"/>
          <w:szCs w:val="20"/>
        </w:rPr>
      </w:pPr>
    </w:p>
    <w:p w:rsidR="00DC2F1C" w:rsidRPr="00A93905" w:rsidRDefault="00DC2F1C" w:rsidP="00DC2F1C">
      <w:pPr>
        <w:numPr>
          <w:ilvl w:val="0"/>
          <w:numId w:val="25"/>
        </w:numPr>
        <w:jc w:val="both"/>
        <w:rPr>
          <w:rFonts w:ascii="Tahoma" w:hAnsi="Tahoma"/>
          <w:bCs/>
          <w:sz w:val="22"/>
          <w:szCs w:val="20"/>
        </w:rPr>
      </w:pPr>
      <w:r w:rsidRPr="00A93905">
        <w:rPr>
          <w:rFonts w:ascii="Tahoma" w:hAnsi="Tahoma"/>
          <w:bCs/>
          <w:sz w:val="22"/>
          <w:szCs w:val="20"/>
        </w:rPr>
        <w:t xml:space="preserve">Pour les travailleurs âgés de moins de 45 ans, les avantages SINE sont limités dans le temps.  A la fin de la période d’occupation prévue, ces travailleurs seront évaluées par l’office de l’emploi compétent. S’il s’avère, à l’issue de cette </w:t>
      </w:r>
      <w:r w:rsidRPr="00A93905">
        <w:rPr>
          <w:rFonts w:ascii="Tahoma" w:hAnsi="Tahoma"/>
          <w:bCs/>
          <w:sz w:val="22"/>
          <w:szCs w:val="20"/>
          <w:u w:val="single"/>
        </w:rPr>
        <w:t>évaluation</w:t>
      </w:r>
      <w:r w:rsidRPr="00A93905">
        <w:rPr>
          <w:rFonts w:ascii="Tahoma" w:hAnsi="Tahoma"/>
          <w:bCs/>
          <w:sz w:val="22"/>
          <w:szCs w:val="20"/>
        </w:rPr>
        <w:t>, que le travailleur n’est pas encore apte à être engagé dans un emploi régulier, son occupation auprès de l’employeur SINE peut être prolongée. Cette évaluation par l’office de l’emploi compétent n’est pas unique ;  un travailleur SINE peut donc être évalué plusieurs fois pendant sa carrière.</w:t>
      </w:r>
    </w:p>
    <w:p w:rsidR="00DC2F1C" w:rsidRPr="00A93905" w:rsidRDefault="00DC2F1C" w:rsidP="00DC2F1C">
      <w:pPr>
        <w:jc w:val="both"/>
        <w:rPr>
          <w:rFonts w:ascii="Tahoma" w:hAnsi="Tahoma"/>
          <w:bCs/>
          <w:sz w:val="22"/>
          <w:szCs w:val="20"/>
        </w:rPr>
      </w:pPr>
    </w:p>
    <w:p w:rsidR="00DC2F1C" w:rsidRPr="00A93905" w:rsidRDefault="00DC2F1C" w:rsidP="00DC2F1C">
      <w:pPr>
        <w:jc w:val="both"/>
        <w:rPr>
          <w:rFonts w:ascii="Tahoma" w:hAnsi="Tahoma"/>
          <w:bCs/>
          <w:sz w:val="22"/>
          <w:szCs w:val="20"/>
        </w:rPr>
      </w:pPr>
    </w:p>
    <w:p w:rsidR="00DC2F1C" w:rsidRPr="00A93905" w:rsidRDefault="00DC2F1C" w:rsidP="00DC2F1C">
      <w:pPr>
        <w:numPr>
          <w:ilvl w:val="0"/>
          <w:numId w:val="25"/>
        </w:numPr>
        <w:jc w:val="both"/>
        <w:rPr>
          <w:rFonts w:ascii="Tahoma" w:hAnsi="Tahoma"/>
          <w:bCs/>
          <w:sz w:val="22"/>
          <w:szCs w:val="20"/>
        </w:rPr>
      </w:pPr>
      <w:r w:rsidRPr="00A93905">
        <w:rPr>
          <w:rFonts w:ascii="Tahoma" w:hAnsi="Tahoma"/>
          <w:bCs/>
          <w:sz w:val="22"/>
          <w:szCs w:val="20"/>
        </w:rPr>
        <w:t xml:space="preserve">Certaines </w:t>
      </w:r>
      <w:r w:rsidRPr="00A93905">
        <w:rPr>
          <w:rFonts w:ascii="Tahoma" w:hAnsi="Tahoma"/>
          <w:bCs/>
          <w:sz w:val="22"/>
          <w:szCs w:val="20"/>
          <w:u w:val="single"/>
        </w:rPr>
        <w:t>périodes</w:t>
      </w:r>
      <w:r w:rsidRPr="00A93905">
        <w:rPr>
          <w:rFonts w:ascii="Tahoma" w:hAnsi="Tahoma"/>
          <w:bCs/>
          <w:sz w:val="22"/>
          <w:szCs w:val="20"/>
        </w:rPr>
        <w:t xml:space="preserve"> sont </w:t>
      </w:r>
      <w:r w:rsidRPr="00A93905">
        <w:rPr>
          <w:rFonts w:ascii="Tahoma" w:hAnsi="Tahoma"/>
          <w:bCs/>
          <w:sz w:val="22"/>
          <w:szCs w:val="20"/>
          <w:u w:val="single"/>
        </w:rPr>
        <w:t>assimilées</w:t>
      </w:r>
      <w:r w:rsidRPr="00A93905">
        <w:rPr>
          <w:rFonts w:ascii="Tahoma" w:hAnsi="Tahoma"/>
          <w:bCs/>
          <w:sz w:val="22"/>
          <w:szCs w:val="20"/>
        </w:rPr>
        <w:t xml:space="preserve"> à une période de droit à l’intégration sociale ou à une aide sociale financière ; les plus importantes sont :</w:t>
      </w:r>
    </w:p>
    <w:p w:rsidR="00DC2F1C" w:rsidRPr="00A93905" w:rsidRDefault="00DC2F1C" w:rsidP="00DC2F1C">
      <w:pPr>
        <w:numPr>
          <w:ilvl w:val="0"/>
          <w:numId w:val="26"/>
        </w:numPr>
        <w:spacing w:before="120" w:after="120"/>
        <w:jc w:val="both"/>
        <w:rPr>
          <w:rFonts w:ascii="Tahoma" w:hAnsi="Tahoma"/>
          <w:bCs/>
          <w:sz w:val="22"/>
          <w:szCs w:val="20"/>
        </w:rPr>
      </w:pPr>
      <w:r w:rsidRPr="00A93905">
        <w:rPr>
          <w:rFonts w:ascii="Tahoma" w:hAnsi="Tahoma"/>
          <w:bCs/>
          <w:sz w:val="22"/>
          <w:szCs w:val="20"/>
        </w:rPr>
        <w:t>les périodes de chômage complet indemnisé ;</w:t>
      </w:r>
    </w:p>
    <w:p w:rsidR="00DC2F1C" w:rsidRPr="00A93905" w:rsidRDefault="00DC2F1C" w:rsidP="00DC2F1C">
      <w:pPr>
        <w:numPr>
          <w:ilvl w:val="0"/>
          <w:numId w:val="26"/>
        </w:numPr>
        <w:spacing w:before="120" w:after="120"/>
        <w:jc w:val="both"/>
        <w:rPr>
          <w:rFonts w:ascii="Tahoma" w:hAnsi="Tahoma"/>
          <w:bCs/>
          <w:sz w:val="22"/>
          <w:szCs w:val="20"/>
        </w:rPr>
      </w:pPr>
      <w:r w:rsidRPr="00A93905">
        <w:rPr>
          <w:rFonts w:ascii="Tahoma" w:hAnsi="Tahoma"/>
          <w:bCs/>
          <w:sz w:val="22"/>
          <w:szCs w:val="20"/>
        </w:rPr>
        <w:t>les période d’occupation dans le cadre d’un programme régional pour l’emploi si l’employeur reste le même ;</w:t>
      </w:r>
    </w:p>
    <w:p w:rsidR="00DC2F1C" w:rsidRPr="00A93905" w:rsidRDefault="00DC2F1C" w:rsidP="00DC2F1C">
      <w:pPr>
        <w:numPr>
          <w:ilvl w:val="0"/>
          <w:numId w:val="26"/>
        </w:numPr>
        <w:spacing w:before="120" w:after="120"/>
        <w:jc w:val="both"/>
        <w:rPr>
          <w:rFonts w:ascii="Tahoma" w:hAnsi="Tahoma"/>
          <w:bCs/>
          <w:sz w:val="22"/>
          <w:szCs w:val="20"/>
        </w:rPr>
      </w:pPr>
      <w:r w:rsidRPr="00A93905">
        <w:rPr>
          <w:rFonts w:ascii="Tahoma" w:hAnsi="Tahoma"/>
          <w:bCs/>
          <w:sz w:val="22"/>
          <w:szCs w:val="20"/>
        </w:rPr>
        <w:t>les périodes d’occupation dans un programme de transition professionnelle ou dans un poste de travail reconnu (emploi Smet) ou avec un contrat de travail conclu en application de l’article 60, § 7, de la loi du 8 juillet 1976 organique des centres publics d'action sociale.</w:t>
      </w:r>
    </w:p>
    <w:p w:rsidR="00DC2F1C" w:rsidRPr="00A93905" w:rsidRDefault="00DC2F1C" w:rsidP="00DC2F1C">
      <w:pPr>
        <w:jc w:val="both"/>
        <w:rPr>
          <w:rFonts w:ascii="Tahoma" w:hAnsi="Tahoma"/>
          <w:bCs/>
          <w:sz w:val="22"/>
          <w:szCs w:val="20"/>
        </w:rPr>
      </w:pPr>
    </w:p>
    <w:p w:rsidR="00DC2F1C" w:rsidRPr="00A93905" w:rsidRDefault="00DC2F1C" w:rsidP="00DC2F1C">
      <w:pPr>
        <w:ind w:left="397"/>
        <w:jc w:val="both"/>
        <w:rPr>
          <w:rFonts w:ascii="Tahoma" w:hAnsi="Tahoma"/>
          <w:bCs/>
          <w:sz w:val="22"/>
          <w:szCs w:val="20"/>
        </w:rPr>
      </w:pPr>
      <w:r w:rsidRPr="00A93905">
        <w:rPr>
          <w:rFonts w:ascii="Tahoma" w:hAnsi="Tahoma"/>
          <w:bCs/>
          <w:sz w:val="22"/>
          <w:szCs w:val="20"/>
        </w:rPr>
        <w:t>Les périodes d’occupation auprès d’un employeur SINE avec une intervention financière de la part du CPAS (ou de l’</w:t>
      </w:r>
      <w:proofErr w:type="spellStart"/>
      <w:r w:rsidRPr="00A93905">
        <w:rPr>
          <w:rFonts w:ascii="Tahoma" w:hAnsi="Tahoma"/>
          <w:bCs/>
          <w:sz w:val="22"/>
          <w:szCs w:val="20"/>
        </w:rPr>
        <w:t>ONEm</w:t>
      </w:r>
      <w:proofErr w:type="spellEnd"/>
      <w:r w:rsidRPr="00A93905">
        <w:rPr>
          <w:rFonts w:ascii="Tahoma" w:hAnsi="Tahoma"/>
          <w:bCs/>
          <w:sz w:val="22"/>
          <w:szCs w:val="20"/>
        </w:rPr>
        <w:t>) ne sont pas assimilées.</w:t>
      </w:r>
    </w:p>
    <w:p w:rsidR="00DC2F1C" w:rsidRPr="00A93905" w:rsidRDefault="00DC2F1C" w:rsidP="00DC2F1C">
      <w:pPr>
        <w:jc w:val="both"/>
        <w:rPr>
          <w:rFonts w:ascii="Tahoma" w:hAnsi="Tahoma"/>
          <w:bCs/>
          <w:sz w:val="22"/>
          <w:szCs w:val="20"/>
        </w:rPr>
      </w:pPr>
    </w:p>
    <w:p w:rsidR="00DC2F1C" w:rsidRPr="00A93905" w:rsidRDefault="00DC2F1C" w:rsidP="00D357FD">
      <w:pPr>
        <w:jc w:val="both"/>
        <w:rPr>
          <w:rFonts w:ascii="Tahoma" w:hAnsi="Tahoma"/>
          <w:bCs/>
          <w:sz w:val="22"/>
          <w:szCs w:val="20"/>
        </w:rPr>
      </w:pPr>
      <w:r w:rsidRPr="00A93905">
        <w:rPr>
          <w:rFonts w:ascii="Tahoma" w:hAnsi="Tahoma"/>
          <w:bCs/>
          <w:noProof/>
          <w:sz w:val="20"/>
          <w:szCs w:val="20"/>
          <w:lang w:eastAsia="fr-BE"/>
        </w:rPr>
        <mc:AlternateContent>
          <mc:Choice Requires="wps">
            <w:drawing>
              <wp:anchor distT="0" distB="0" distL="114300" distR="114300" simplePos="0" relativeHeight="251696128" behindDoc="0" locked="0" layoutInCell="1" allowOverlap="1" wp14:anchorId="627D700B" wp14:editId="01404C03">
                <wp:simplePos x="0" y="0"/>
                <wp:positionH relativeFrom="page">
                  <wp:posOffset>3240405</wp:posOffset>
                </wp:positionH>
                <wp:positionV relativeFrom="page">
                  <wp:posOffset>9792970</wp:posOffset>
                </wp:positionV>
                <wp:extent cx="3599815" cy="360045"/>
                <wp:effectExtent l="1905" t="1270" r="0" b="635"/>
                <wp:wrapNone/>
                <wp:docPr id="62" name="Zone de texte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815" cy="360045"/>
                        </a:xfrm>
                        <a:prstGeom prst="rect">
                          <a:avLst/>
                        </a:prstGeom>
                        <a:gradFill rotWithShape="0">
                          <a:gsLst>
                            <a:gs pos="0">
                              <a:srgbClr val="FFFFFF"/>
                            </a:gs>
                            <a:gs pos="100000">
                              <a:srgbClr val="C0C0C0"/>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2FCF" w:rsidRDefault="00602FCF" w:rsidP="00DC2F1C">
                            <w:pPr>
                              <w:jc w:val="right"/>
                              <w:rPr>
                                <w:rFonts w:cs="Tahoma"/>
                                <w:b/>
                                <w:bCs/>
                                <w:color w:val="FFFFFF"/>
                                <w:sz w:val="18"/>
                              </w:rPr>
                            </w:pPr>
                            <w:r>
                              <w:rPr>
                                <w:rFonts w:cs="Tahoma"/>
                                <w:b/>
                                <w:bCs/>
                                <w:color w:val="FFFFFF"/>
                                <w:sz w:val="18"/>
                              </w:rPr>
                              <w:t>SINE</w:t>
                            </w:r>
                          </w:p>
                          <w:p w:rsidR="00602FCF" w:rsidRDefault="00602FCF" w:rsidP="00DC2F1C">
                            <w:pPr>
                              <w:jc w:val="right"/>
                              <w:rPr>
                                <w:rFonts w:cs="Tahoma"/>
                                <w:b/>
                                <w:bCs/>
                                <w:color w:val="FFFFFF"/>
                                <w:sz w:val="18"/>
                              </w:rPr>
                            </w:pPr>
                            <w:r>
                              <w:rPr>
                                <w:rFonts w:cs="Tahoma"/>
                                <w:b/>
                                <w:bCs/>
                                <w:color w:val="FFFFFF"/>
                                <w:sz w:val="18"/>
                              </w:rPr>
                              <w:t>3/5</w:t>
                            </w:r>
                          </w:p>
                        </w:txbxContent>
                      </wps:txbx>
                      <wps:bodyPr rot="0" vert="horz" wrap="square" lIns="72000" tIns="36000" rIns="72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62" o:spid="_x0000_s1051" type="#_x0000_t202" style="position:absolute;left:0;text-align:left;margin-left:255.15pt;margin-top:771.1pt;width:283.45pt;height:28.3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" stroked="f">
                <v:fill color2="silver" angle="90" focus="100%" type="gradient"/>
                <v:textbox inset="2mm,1mm,2mm,1mm">
                  <w:txbxContent>
                    <w:p w:rsidR="00602FCF" w:rsidRDefault="00602FCF" w:rsidP="00DC2F1C">
                      <w:pPr>
                        <w:jc w:val="right"/>
                        <w:rPr>
                          <w:rFonts w:cs="Tahoma"/>
                          <w:b/>
                          <w:bCs/>
                          <w:color w:val="FFFFFF"/>
                          <w:sz w:val="18"/>
                        </w:rPr>
                      </w:pPr>
                      <w:r>
                        <w:rPr>
                          <w:rFonts w:cs="Tahoma"/>
                          <w:b/>
                          <w:bCs/>
                          <w:color w:val="FFFFFF"/>
                          <w:sz w:val="18"/>
                        </w:rPr>
                        <w:t>SINE</w:t>
                      </w:r>
                    </w:p>
                    <w:p w:rsidR="00602FCF" w:rsidRDefault="00602FCF" w:rsidP="00DC2F1C">
                      <w:pPr>
                        <w:jc w:val="right"/>
                        <w:rPr>
                          <w:rFonts w:cs="Tahoma"/>
                          <w:b/>
                          <w:bCs/>
                          <w:color w:val="FFFFFF"/>
                          <w:sz w:val="18"/>
                        </w:rPr>
                      </w:pPr>
                      <w:r>
                        <w:rPr>
                          <w:rFonts w:cs="Tahoma"/>
                          <w:b/>
                          <w:bCs/>
                          <w:color w:val="FFFFFF"/>
                          <w:sz w:val="18"/>
                        </w:rPr>
                        <w:t>3/5</w:t>
                      </w:r>
                    </w:p>
                  </w:txbxContent>
                </v:textbox>
                <w10:wrap anchorx="page" anchory="page"/>
              </v:shape>
            </w:pict>
          </mc:Fallback>
        </mc:AlternateContent>
      </w:r>
      <w:r w:rsidRPr="00A93905">
        <w:rPr>
          <w:rFonts w:ascii="Tahoma" w:hAnsi="Tahoma"/>
          <w:bCs/>
          <w:sz w:val="22"/>
          <w:szCs w:val="20"/>
        </w:rPr>
        <w:t xml:space="preserve">La </w:t>
      </w:r>
      <w:r w:rsidRPr="00A93905">
        <w:rPr>
          <w:rFonts w:ascii="Tahoma" w:hAnsi="Tahoma"/>
          <w:bCs/>
          <w:sz w:val="22"/>
          <w:szCs w:val="20"/>
          <w:u w:val="single"/>
        </w:rPr>
        <w:t>règle des douze mois</w:t>
      </w:r>
      <w:r w:rsidRPr="00A93905">
        <w:rPr>
          <w:rFonts w:ascii="Tahoma" w:hAnsi="Tahoma"/>
          <w:bCs/>
          <w:sz w:val="22"/>
          <w:szCs w:val="20"/>
        </w:rPr>
        <w:t xml:space="preserve"> est d’application dans le cadre du SINE. Cette règle implique que, lorsqu’un employeur SINE licencie un travailleur et le réengage dans les douze mois, la mesure SINE est appliquée comme si les deux contrats de travail concernaient une seule occupation (période intermédiaire comprise). L’employeur aura par conséquent uniquement droit au solde des avantages auxquels il avait droit au moment de l’entrée en service dans la première occupation.</w:t>
      </w:r>
    </w:p>
    <w:p w:rsidR="00DC2F1C" w:rsidRPr="00A93905" w:rsidRDefault="00DC2F1C" w:rsidP="00DC2F1C">
      <w:pPr>
        <w:jc w:val="both"/>
        <w:rPr>
          <w:rFonts w:ascii="Tahoma" w:hAnsi="Tahoma"/>
          <w:bCs/>
          <w:sz w:val="22"/>
          <w:szCs w:val="20"/>
        </w:rPr>
      </w:pPr>
    </w:p>
    <w:p w:rsidR="00DC2F1C" w:rsidRPr="00A93905" w:rsidRDefault="00DC2F1C" w:rsidP="00DC2F1C">
      <w:pPr>
        <w:ind w:left="397"/>
        <w:jc w:val="both"/>
        <w:rPr>
          <w:rFonts w:ascii="Tahoma" w:hAnsi="Tahoma"/>
          <w:sz w:val="22"/>
          <w:szCs w:val="20"/>
        </w:rPr>
      </w:pPr>
      <w:r w:rsidRPr="00A93905">
        <w:rPr>
          <w:rFonts w:ascii="Tahoma" w:hAnsi="Tahoma"/>
          <w:bCs/>
          <w:sz w:val="22"/>
          <w:szCs w:val="20"/>
        </w:rPr>
        <w:t>Cette règle a pour but d’empêcher qu’un employeur ne licencie un travailleur à dessein et le réengage ensuite afin de faire recommencer à zéro les avantages SINE ou pour passer d’un avantage « inférieur » à un avantage « supérieur » (droit aux avantages pendant une période plus longue ou illimitée dans le temps).</w:t>
      </w: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cs="Tahoma"/>
          <w:sz w:val="22"/>
          <w:szCs w:val="20"/>
        </w:rPr>
      </w:pPr>
    </w:p>
    <w:p w:rsidR="00DC2F1C" w:rsidRPr="00A93905" w:rsidRDefault="00DC2F1C" w:rsidP="00DC2F1C">
      <w:pPr>
        <w:numPr>
          <w:ilvl w:val="0"/>
          <w:numId w:val="25"/>
        </w:numPr>
        <w:jc w:val="both"/>
        <w:rPr>
          <w:rFonts w:ascii="Tahoma" w:hAnsi="Tahoma" w:cs="Tahoma"/>
          <w:sz w:val="22"/>
          <w:szCs w:val="20"/>
        </w:rPr>
      </w:pPr>
      <w:r w:rsidRPr="00A93905">
        <w:rPr>
          <w:rFonts w:ascii="Tahoma" w:hAnsi="Tahoma" w:cs="Tahoma"/>
          <w:sz w:val="22"/>
          <w:szCs w:val="20"/>
        </w:rPr>
        <w:t xml:space="preserve">L'employeur bénéficie d’une </w:t>
      </w:r>
      <w:r w:rsidRPr="00A93905">
        <w:rPr>
          <w:rFonts w:ascii="Tahoma" w:hAnsi="Tahoma" w:cs="Tahoma"/>
          <w:sz w:val="22"/>
          <w:szCs w:val="20"/>
          <w:u w:val="single"/>
        </w:rPr>
        <w:t>réduction groupe-cible ONSS</w:t>
      </w:r>
      <w:r w:rsidRPr="00A93905">
        <w:rPr>
          <w:rFonts w:ascii="Tahoma" w:hAnsi="Tahoma" w:cs="Tahoma"/>
          <w:sz w:val="22"/>
          <w:szCs w:val="20"/>
        </w:rPr>
        <w:t>. Afin que l'Office national de sécurité sociale puisse en tenir compte, le CPAS doit informer l'Office national de l'emploi chaque fois qu'un ayant droit à l'intégration sociale ou à une aide sociale financière est engagé dans le cadre d'une occupation SINE. Il peut le faire au moyen du formulaire type développé à cet issue.  Ce formulaire se trouve sur le site du SPP Intégration sociale : http://www.mi-is.be/FR/themes/MI/Formulairesemploi.htm.</w:t>
      </w:r>
      <w:r w:rsidRPr="00A93905">
        <w:rPr>
          <w:rFonts w:ascii="Tahoma" w:hAnsi="Tahoma" w:cs="Tahoma"/>
          <w:sz w:val="22"/>
          <w:szCs w:val="20"/>
        </w:rPr>
        <w:tab/>
      </w:r>
      <w:r w:rsidRPr="00A93905">
        <w:rPr>
          <w:rFonts w:ascii="Tahoma" w:hAnsi="Tahoma" w:cs="Tahoma"/>
          <w:sz w:val="22"/>
          <w:szCs w:val="20"/>
        </w:rPr>
        <w:br/>
      </w:r>
    </w:p>
    <w:p w:rsidR="00DC2F1C" w:rsidRPr="00A93905" w:rsidRDefault="00DC2F1C" w:rsidP="00DC2F1C">
      <w:pPr>
        <w:jc w:val="both"/>
        <w:rPr>
          <w:rFonts w:ascii="Tahoma" w:hAnsi="Tahoma" w:cs="Tahoma"/>
          <w:sz w:val="22"/>
          <w:szCs w:val="20"/>
        </w:rPr>
      </w:pPr>
    </w:p>
    <w:p w:rsidR="00DC2F1C" w:rsidRPr="00A93905" w:rsidRDefault="00DC2F1C" w:rsidP="00DC2F1C">
      <w:pPr>
        <w:numPr>
          <w:ilvl w:val="0"/>
          <w:numId w:val="25"/>
        </w:numPr>
        <w:jc w:val="both"/>
        <w:rPr>
          <w:rFonts w:ascii="Tahoma" w:hAnsi="Tahoma" w:cs="Tahoma"/>
          <w:sz w:val="22"/>
          <w:szCs w:val="20"/>
        </w:rPr>
      </w:pPr>
      <w:r w:rsidRPr="00A93905">
        <w:rPr>
          <w:rFonts w:ascii="Tahoma" w:hAnsi="Tahoma" w:cs="Tahoma"/>
          <w:sz w:val="22"/>
          <w:szCs w:val="20"/>
        </w:rPr>
        <w:t xml:space="preserve">Le </w:t>
      </w:r>
      <w:r w:rsidRPr="00A93905">
        <w:rPr>
          <w:rFonts w:ascii="Tahoma" w:hAnsi="Tahoma" w:cs="Tahoma"/>
          <w:sz w:val="22"/>
          <w:szCs w:val="20"/>
          <w:u w:val="single"/>
        </w:rPr>
        <w:t>travailleur</w:t>
      </w:r>
      <w:r w:rsidRPr="00A93905">
        <w:rPr>
          <w:rFonts w:ascii="Tahoma" w:hAnsi="Tahoma" w:cs="Tahoma"/>
          <w:sz w:val="22"/>
          <w:szCs w:val="20"/>
        </w:rPr>
        <w:t xml:space="preserve"> peut faire valoir un </w:t>
      </w:r>
      <w:r w:rsidRPr="00A93905">
        <w:rPr>
          <w:rFonts w:ascii="Tahoma" w:hAnsi="Tahoma" w:cs="Tahoma"/>
          <w:sz w:val="22"/>
          <w:szCs w:val="20"/>
          <w:u w:val="single"/>
        </w:rPr>
        <w:t>délai de préavis réduit</w:t>
      </w:r>
      <w:r w:rsidRPr="00A93905">
        <w:rPr>
          <w:rFonts w:ascii="Tahoma" w:hAnsi="Tahoma" w:cs="Tahoma"/>
          <w:sz w:val="22"/>
          <w:szCs w:val="20"/>
        </w:rPr>
        <w:t xml:space="preserve"> s'il trouve un autre travail.</w:t>
      </w: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cs="Tahoma"/>
          <w:sz w:val="22"/>
          <w:szCs w:val="20"/>
        </w:rPr>
      </w:pPr>
    </w:p>
    <w:p w:rsidR="00DC2F1C" w:rsidRPr="00A93905" w:rsidRDefault="00DC2F1C" w:rsidP="00DC2F1C">
      <w:pPr>
        <w:numPr>
          <w:ilvl w:val="0"/>
          <w:numId w:val="25"/>
        </w:numPr>
        <w:jc w:val="both"/>
        <w:rPr>
          <w:rFonts w:ascii="Tahoma" w:hAnsi="Tahoma" w:cs="Tahoma"/>
          <w:sz w:val="22"/>
          <w:szCs w:val="20"/>
        </w:rPr>
      </w:pPr>
      <w:r w:rsidRPr="00A93905">
        <w:rPr>
          <w:rFonts w:ascii="Tahoma" w:hAnsi="Tahoma" w:cs="Tahoma"/>
          <w:sz w:val="22"/>
          <w:szCs w:val="20"/>
        </w:rPr>
        <w:t xml:space="preserve">Un </w:t>
      </w:r>
      <w:r w:rsidRPr="00A93905">
        <w:rPr>
          <w:rFonts w:ascii="Tahoma" w:hAnsi="Tahoma" w:cs="Tahoma"/>
          <w:sz w:val="22"/>
          <w:szCs w:val="20"/>
          <w:u w:val="single"/>
        </w:rPr>
        <w:t>employeur</w:t>
      </w:r>
      <w:r w:rsidRPr="00A93905">
        <w:rPr>
          <w:rFonts w:ascii="Tahoma" w:hAnsi="Tahoma" w:cs="Tahoma"/>
          <w:sz w:val="22"/>
          <w:szCs w:val="20"/>
        </w:rPr>
        <w:t xml:space="preserve"> ne peut </w:t>
      </w:r>
      <w:r w:rsidRPr="00A93905">
        <w:rPr>
          <w:rFonts w:ascii="Tahoma" w:hAnsi="Tahoma" w:cs="Tahoma"/>
          <w:sz w:val="22"/>
          <w:szCs w:val="20"/>
          <w:u w:val="single"/>
        </w:rPr>
        <w:t>pas combiner</w:t>
      </w:r>
      <w:r w:rsidRPr="00A93905">
        <w:rPr>
          <w:rFonts w:ascii="Tahoma" w:hAnsi="Tahoma" w:cs="Tahoma"/>
          <w:sz w:val="22"/>
          <w:szCs w:val="20"/>
        </w:rPr>
        <w:t xml:space="preserve"> l’intervention financière octroyée dans le cadre de ce programme avec une intervention financière octroyée dans le cadre d’un autre programme de mise à l’emploi ou avec une mise à l’emploi en application de l’article 60, § 7, pour laquelle le CPAS bénéficie d’une subvention. Pour un ayant droit à l’intégration sociale ou à une aide sociale financière, cette combinaison est </w:t>
      </w:r>
      <w:r w:rsidRPr="00A93905">
        <w:rPr>
          <w:rFonts w:ascii="Tahoma" w:hAnsi="Tahoma" w:cs="Tahoma"/>
          <w:sz w:val="22"/>
          <w:szCs w:val="20"/>
          <w:u w:val="single"/>
        </w:rPr>
        <w:t>possible</w:t>
      </w:r>
      <w:r w:rsidRPr="00A93905">
        <w:rPr>
          <w:rFonts w:ascii="Tahoma" w:hAnsi="Tahoma" w:cs="Tahoma"/>
          <w:sz w:val="22"/>
          <w:szCs w:val="20"/>
        </w:rPr>
        <w:t xml:space="preserve"> en tant que </w:t>
      </w:r>
      <w:r w:rsidRPr="00A93905">
        <w:rPr>
          <w:rFonts w:ascii="Tahoma" w:hAnsi="Tahoma" w:cs="Tahoma"/>
          <w:sz w:val="22"/>
          <w:szCs w:val="20"/>
          <w:u w:val="single"/>
        </w:rPr>
        <w:t>travailleur</w:t>
      </w:r>
      <w:r w:rsidRPr="00A93905">
        <w:rPr>
          <w:rFonts w:ascii="Tahoma" w:hAnsi="Tahoma" w:cs="Tahoma"/>
          <w:sz w:val="22"/>
          <w:szCs w:val="20"/>
        </w:rPr>
        <w:t>.</w:t>
      </w:r>
    </w:p>
    <w:p w:rsidR="00DC2F1C" w:rsidRPr="00A93905" w:rsidRDefault="00DC2F1C" w:rsidP="00DC2F1C">
      <w:pPr>
        <w:jc w:val="both"/>
        <w:rPr>
          <w:rFonts w:ascii="Tahoma" w:hAnsi="Tahoma" w:cs="Tahoma"/>
          <w:sz w:val="22"/>
          <w:szCs w:val="20"/>
        </w:rPr>
      </w:pPr>
    </w:p>
    <w:p w:rsidR="00DC2F1C" w:rsidRPr="00A93905" w:rsidRDefault="00DC2F1C" w:rsidP="00DC2F1C">
      <w:pPr>
        <w:jc w:val="both"/>
        <w:rPr>
          <w:rFonts w:ascii="Tahoma" w:hAnsi="Tahoma" w:cs="Tahoma"/>
          <w:sz w:val="22"/>
          <w:szCs w:val="20"/>
        </w:rPr>
      </w:pPr>
    </w:p>
    <w:p w:rsidR="00DC2F1C" w:rsidRPr="00A93905" w:rsidRDefault="00DC2F1C" w:rsidP="00DC2F1C">
      <w:pPr>
        <w:numPr>
          <w:ilvl w:val="0"/>
          <w:numId w:val="25"/>
        </w:numPr>
        <w:jc w:val="both"/>
        <w:rPr>
          <w:rFonts w:ascii="Tahoma" w:hAnsi="Tahoma" w:cs="Tahoma"/>
          <w:sz w:val="22"/>
          <w:szCs w:val="20"/>
        </w:rPr>
      </w:pPr>
      <w:r w:rsidRPr="00A93905">
        <w:rPr>
          <w:rFonts w:ascii="Tahoma" w:hAnsi="Tahoma" w:cs="Tahoma"/>
          <w:noProof/>
          <w:sz w:val="20"/>
          <w:szCs w:val="20"/>
          <w:lang w:eastAsia="fr-BE"/>
        </w:rPr>
        <mc:AlternateContent>
          <mc:Choice Requires="wps">
            <w:drawing>
              <wp:anchor distT="0" distB="0" distL="114300" distR="114300" simplePos="0" relativeHeight="251692032" behindDoc="0" locked="0" layoutInCell="1" allowOverlap="1" wp14:anchorId="2C2976D4" wp14:editId="4DC0670D">
                <wp:simplePos x="0" y="0"/>
                <wp:positionH relativeFrom="page">
                  <wp:posOffset>3240405</wp:posOffset>
                </wp:positionH>
                <wp:positionV relativeFrom="page">
                  <wp:posOffset>9792970</wp:posOffset>
                </wp:positionV>
                <wp:extent cx="3599815" cy="360045"/>
                <wp:effectExtent l="1905" t="1270" r="0" b="635"/>
                <wp:wrapNone/>
                <wp:docPr id="61" name="Zone de texte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815" cy="360045"/>
                        </a:xfrm>
                        <a:prstGeom prst="rect">
                          <a:avLst/>
                        </a:prstGeom>
                        <a:gradFill rotWithShape="0">
                          <a:gsLst>
                            <a:gs pos="0">
                              <a:srgbClr val="FFFFFF"/>
                            </a:gs>
                            <a:gs pos="100000">
                              <a:srgbClr val="C0C0C0"/>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2FCF" w:rsidRDefault="00602FCF" w:rsidP="00DC2F1C">
                            <w:pPr>
                              <w:jc w:val="right"/>
                              <w:rPr>
                                <w:rFonts w:cs="Tahoma"/>
                                <w:b/>
                                <w:bCs/>
                                <w:color w:val="FFFFFF"/>
                                <w:sz w:val="18"/>
                              </w:rPr>
                            </w:pPr>
                            <w:r>
                              <w:rPr>
                                <w:rFonts w:cs="Tahoma"/>
                                <w:b/>
                                <w:bCs/>
                                <w:color w:val="FFFFFF"/>
                                <w:sz w:val="18"/>
                              </w:rPr>
                              <w:t>SINE</w:t>
                            </w:r>
                          </w:p>
                          <w:p w:rsidR="00602FCF" w:rsidRDefault="00602FCF" w:rsidP="00DC2F1C">
                            <w:pPr>
                              <w:jc w:val="right"/>
                              <w:rPr>
                                <w:rFonts w:cs="Tahoma"/>
                                <w:b/>
                                <w:bCs/>
                                <w:color w:val="FFFFFF"/>
                                <w:sz w:val="18"/>
                              </w:rPr>
                            </w:pPr>
                            <w:r>
                              <w:rPr>
                                <w:rFonts w:cs="Tahoma"/>
                                <w:b/>
                                <w:bCs/>
                                <w:color w:val="FFFFFF"/>
                                <w:sz w:val="18"/>
                              </w:rPr>
                              <w:t>4/5</w:t>
                            </w:r>
                          </w:p>
                        </w:txbxContent>
                      </wps:txbx>
                      <wps:bodyPr rot="0" vert="horz" wrap="square" lIns="72000" tIns="36000" rIns="72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61" o:spid="_x0000_s1052" type="#_x0000_t202" style="position:absolute;left:0;text-align:left;margin-left:255.15pt;margin-top:771.1pt;width:283.45pt;height:28.3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" stroked="f">
                <v:fill color2="silver" angle="90" focus="100%" type="gradient"/>
                <v:textbox inset="2mm,1mm,2mm,1mm">
                  <w:txbxContent>
                    <w:p w:rsidR="00602FCF" w:rsidRDefault="00602FCF" w:rsidP="00DC2F1C">
                      <w:pPr>
                        <w:jc w:val="right"/>
                        <w:rPr>
                          <w:rFonts w:cs="Tahoma"/>
                          <w:b/>
                          <w:bCs/>
                          <w:color w:val="FFFFFF"/>
                          <w:sz w:val="18"/>
                        </w:rPr>
                      </w:pPr>
                      <w:r>
                        <w:rPr>
                          <w:rFonts w:cs="Tahoma"/>
                          <w:b/>
                          <w:bCs/>
                          <w:color w:val="FFFFFF"/>
                          <w:sz w:val="18"/>
                        </w:rPr>
                        <w:t>SINE</w:t>
                      </w:r>
                    </w:p>
                    <w:p w:rsidR="00602FCF" w:rsidRDefault="00602FCF" w:rsidP="00DC2F1C">
                      <w:pPr>
                        <w:jc w:val="right"/>
                        <w:rPr>
                          <w:rFonts w:cs="Tahoma"/>
                          <w:b/>
                          <w:bCs/>
                          <w:color w:val="FFFFFF"/>
                          <w:sz w:val="18"/>
                        </w:rPr>
                      </w:pPr>
                      <w:r>
                        <w:rPr>
                          <w:rFonts w:cs="Tahoma"/>
                          <w:b/>
                          <w:bCs/>
                          <w:color w:val="FFFFFF"/>
                          <w:sz w:val="18"/>
                        </w:rPr>
                        <w:t>4/5</w:t>
                      </w:r>
                    </w:p>
                  </w:txbxContent>
                </v:textbox>
                <w10:wrap anchorx="page" anchory="page"/>
              </v:shape>
            </w:pict>
          </mc:Fallback>
        </mc:AlternateContent>
      </w:r>
      <w:r w:rsidRPr="00A93905">
        <w:rPr>
          <w:rFonts w:ascii="Tahoma" w:hAnsi="Tahoma" w:cs="Tahoma"/>
          <w:sz w:val="22"/>
          <w:szCs w:val="20"/>
        </w:rPr>
        <w:t xml:space="preserve">L’intervention financière reste due par le CPAS compétent aussi longtemps que le contrat de travail est poursuivi, sans dépasser toutefois la durée maximale prévue. Donc, en cas de </w:t>
      </w:r>
      <w:r w:rsidRPr="00A93905">
        <w:rPr>
          <w:rFonts w:ascii="Tahoma" w:hAnsi="Tahoma" w:cs="Tahoma"/>
          <w:sz w:val="22"/>
          <w:szCs w:val="20"/>
          <w:u w:val="single"/>
        </w:rPr>
        <w:t>déménagement du travailleur</w:t>
      </w:r>
      <w:r w:rsidRPr="00A93905">
        <w:rPr>
          <w:rFonts w:ascii="Tahoma" w:hAnsi="Tahoma" w:cs="Tahoma"/>
          <w:sz w:val="22"/>
          <w:szCs w:val="20"/>
        </w:rPr>
        <w:t>, c’est le « nouveau » CPAS territorialement compétent qui reprend le payement de l’intervention financière à l’employeur. Dans ce cadre, il est recommandé que le CPAS « d’origine » prenne contact avec le « nouveau » CPAS compétent afin de régler les aspects administratifs liés à cette intervention.</w:t>
      </w: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b/>
          <w:sz w:val="20"/>
          <w:szCs w:val="20"/>
        </w:rPr>
      </w:pPr>
      <w:r w:rsidRPr="00A93905">
        <w:rPr>
          <w:rFonts w:ascii="Tahoma" w:hAnsi="Tahoma"/>
          <w:b/>
          <w:sz w:val="20"/>
          <w:szCs w:val="20"/>
        </w:rPr>
        <w:br w:type="page"/>
      </w:r>
      <w:r w:rsidRPr="00A93905">
        <w:rPr>
          <w:rFonts w:ascii="Tahoma" w:hAnsi="Tahoma"/>
          <w:b/>
          <w:sz w:val="20"/>
          <w:szCs w:val="20"/>
        </w:rPr>
        <w:lastRenderedPageBreak/>
        <w:t>Références juridiques  spécifiques:</w:t>
      </w:r>
    </w:p>
    <w:p w:rsidR="00DC2F1C" w:rsidRPr="00A93905" w:rsidRDefault="00DC2F1C" w:rsidP="00DC2F1C">
      <w:pPr>
        <w:jc w:val="both"/>
        <w:rPr>
          <w:rFonts w:ascii="Tahoma" w:hAnsi="Tahoma"/>
          <w:b/>
          <w:sz w:val="20"/>
          <w:szCs w:val="20"/>
        </w:rPr>
      </w:pPr>
    </w:p>
    <w:p w:rsidR="00DC2F1C" w:rsidRPr="00A93905" w:rsidRDefault="00DC2F1C" w:rsidP="00DC2F1C">
      <w:pPr>
        <w:jc w:val="both"/>
        <w:rPr>
          <w:rFonts w:ascii="Tahoma" w:hAnsi="Tahoma"/>
          <w:b/>
          <w:sz w:val="20"/>
          <w:szCs w:val="20"/>
        </w:rPr>
      </w:pPr>
    </w:p>
    <w:p w:rsidR="00DC2F1C" w:rsidRPr="00A93905" w:rsidRDefault="00DC2F1C" w:rsidP="00DC2F1C">
      <w:pPr>
        <w:numPr>
          <w:ilvl w:val="0"/>
          <w:numId w:val="10"/>
        </w:numPr>
        <w:jc w:val="both"/>
        <w:rPr>
          <w:rFonts w:ascii="Tahoma" w:hAnsi="Tahoma"/>
          <w:sz w:val="20"/>
          <w:szCs w:val="20"/>
        </w:rPr>
      </w:pPr>
      <w:r w:rsidRPr="00A93905">
        <w:rPr>
          <w:rFonts w:ascii="Tahoma" w:hAnsi="Tahoma"/>
          <w:sz w:val="20"/>
          <w:szCs w:val="20"/>
        </w:rPr>
        <w:t>arrêté royal du 11 juillet 2002 déterminant l'intervention financière du centre public d’action sociale dans le coût salarial d'un ayant droit à l'intégration sociale mis au travail dans une initiative d'insertion sociale;</w:t>
      </w:r>
    </w:p>
    <w:p w:rsidR="00DC2F1C" w:rsidRPr="00A93905" w:rsidRDefault="00DC2F1C" w:rsidP="00DC2F1C">
      <w:pPr>
        <w:numPr>
          <w:ilvl w:val="0"/>
          <w:numId w:val="10"/>
        </w:numPr>
        <w:jc w:val="both"/>
        <w:rPr>
          <w:rFonts w:ascii="Tahoma" w:hAnsi="Tahoma"/>
          <w:sz w:val="20"/>
          <w:szCs w:val="20"/>
        </w:rPr>
      </w:pPr>
      <w:r w:rsidRPr="00A93905">
        <w:rPr>
          <w:rFonts w:ascii="Tahoma" w:hAnsi="Tahoma"/>
          <w:sz w:val="20"/>
          <w:szCs w:val="20"/>
        </w:rPr>
        <w:t>arrêté royal du 14 novembre 2002 déterminant l'intervention financière du centre public d’action sociale dans le coût salarial d'un ayant droit à une aide sociale financière mis au travail dans une initiative d'insertion sociale;</w:t>
      </w:r>
    </w:p>
    <w:p w:rsidR="00DC2F1C" w:rsidRPr="00A93905" w:rsidRDefault="00DC2F1C" w:rsidP="00DC2F1C">
      <w:pPr>
        <w:numPr>
          <w:ilvl w:val="0"/>
          <w:numId w:val="10"/>
        </w:numPr>
        <w:jc w:val="both"/>
        <w:rPr>
          <w:rFonts w:ascii="Tahoma" w:hAnsi="Tahoma"/>
          <w:sz w:val="20"/>
          <w:szCs w:val="20"/>
        </w:rPr>
      </w:pPr>
      <w:r w:rsidRPr="00A93905">
        <w:rPr>
          <w:rFonts w:ascii="Tahoma" w:hAnsi="Tahoma"/>
          <w:sz w:val="20"/>
          <w:szCs w:val="20"/>
        </w:rPr>
        <w:t>arrêté royal du 3 mai 1999 portant exécution de l’article 7, § 1</w:t>
      </w:r>
      <w:r w:rsidRPr="00A93905">
        <w:rPr>
          <w:rFonts w:ascii="Tahoma" w:hAnsi="Tahoma"/>
          <w:sz w:val="20"/>
          <w:szCs w:val="20"/>
          <w:vertAlign w:val="superscript"/>
        </w:rPr>
        <w:t>er</w:t>
      </w:r>
      <w:r w:rsidRPr="00A93905">
        <w:rPr>
          <w:rFonts w:ascii="Tahoma" w:hAnsi="Tahoma"/>
          <w:sz w:val="20"/>
          <w:szCs w:val="20"/>
        </w:rPr>
        <w:t>, alinéa 3, m, de l’arrêté-loi du 28 décembre 1944 concernant la sécurité sociale des travailleurs relatif à la réinsertion de chômeurs très difficiles à placer (article 1</w:t>
      </w:r>
      <w:r w:rsidRPr="00A93905">
        <w:rPr>
          <w:rFonts w:ascii="Tahoma" w:hAnsi="Tahoma"/>
          <w:sz w:val="20"/>
          <w:szCs w:val="20"/>
          <w:vertAlign w:val="superscript"/>
        </w:rPr>
        <w:t>er</w:t>
      </w:r>
      <w:r w:rsidRPr="00A93905">
        <w:rPr>
          <w:rFonts w:ascii="Tahoma" w:hAnsi="Tahoma"/>
          <w:sz w:val="20"/>
          <w:szCs w:val="20"/>
        </w:rPr>
        <w:t>, § 1</w:t>
      </w:r>
      <w:r w:rsidRPr="00A93905">
        <w:rPr>
          <w:rFonts w:ascii="Tahoma" w:hAnsi="Tahoma"/>
          <w:sz w:val="20"/>
          <w:szCs w:val="20"/>
          <w:vertAlign w:val="superscript"/>
        </w:rPr>
        <w:t>er</w:t>
      </w:r>
      <w:r w:rsidRPr="00A93905">
        <w:rPr>
          <w:rFonts w:ascii="Tahoma" w:hAnsi="Tahoma"/>
          <w:sz w:val="20"/>
          <w:szCs w:val="20"/>
        </w:rPr>
        <w:t> : employeurs cibles) ;</w:t>
      </w:r>
    </w:p>
    <w:p w:rsidR="00DC2F1C" w:rsidRPr="00A93905" w:rsidRDefault="00DC2F1C" w:rsidP="00DC2F1C">
      <w:pPr>
        <w:numPr>
          <w:ilvl w:val="0"/>
          <w:numId w:val="10"/>
        </w:numPr>
        <w:jc w:val="both"/>
        <w:rPr>
          <w:rFonts w:ascii="Tahoma" w:hAnsi="Tahoma"/>
          <w:sz w:val="20"/>
          <w:szCs w:val="20"/>
        </w:rPr>
      </w:pPr>
      <w:r w:rsidRPr="00A93905">
        <w:rPr>
          <w:rFonts w:ascii="Tahoma" w:hAnsi="Tahoma"/>
          <w:sz w:val="20"/>
          <w:szCs w:val="20"/>
        </w:rPr>
        <w:t>arrêté royal du 16 mai 2003 pris en exécution du Chapitre 7 du Titre IV de la loi-programme du 24 décembre 2002 (I), visant à harmoniser et à simplifier les régimes de réductions de cotisations de sécurité sociale (article 14).</w:t>
      </w:r>
    </w:p>
    <w:p w:rsidR="00DC2F1C" w:rsidRPr="00A93905" w:rsidRDefault="00DC2F1C" w:rsidP="00DC2F1C">
      <w:pPr>
        <w:jc w:val="both"/>
        <w:rPr>
          <w:rFonts w:ascii="Tahoma" w:hAnsi="Tahoma"/>
          <w:sz w:val="20"/>
          <w:szCs w:val="20"/>
        </w:rPr>
      </w:pPr>
    </w:p>
    <w:p w:rsidR="00DC2F1C" w:rsidRPr="00A93905" w:rsidRDefault="00DC2F1C" w:rsidP="00DC2F1C">
      <w:pPr>
        <w:jc w:val="both"/>
        <w:rPr>
          <w:rFonts w:ascii="Tahoma" w:hAnsi="Tahoma"/>
          <w:sz w:val="20"/>
          <w:szCs w:val="20"/>
        </w:rPr>
      </w:pPr>
    </w:p>
    <w:p w:rsidR="00DC2F1C" w:rsidRPr="00A93905" w:rsidRDefault="00DC2F1C" w:rsidP="00DC2F1C">
      <w:pPr>
        <w:jc w:val="both"/>
        <w:rPr>
          <w:rFonts w:ascii="Tahoma" w:hAnsi="Tahoma"/>
          <w:sz w:val="20"/>
          <w:szCs w:val="20"/>
        </w:rPr>
      </w:pPr>
    </w:p>
    <w:p w:rsidR="00DC2F1C" w:rsidRPr="00A93905" w:rsidRDefault="00DC2F1C" w:rsidP="00DC2F1C">
      <w:pPr>
        <w:jc w:val="both"/>
        <w:rPr>
          <w:rFonts w:ascii="Tahoma" w:hAnsi="Tahoma"/>
          <w:sz w:val="20"/>
          <w:szCs w:val="20"/>
        </w:rPr>
      </w:pPr>
    </w:p>
    <w:p w:rsidR="00DC2F1C" w:rsidRPr="00A93905" w:rsidRDefault="00DC2F1C" w:rsidP="00DC2F1C">
      <w:pPr>
        <w:jc w:val="both"/>
        <w:rPr>
          <w:rFonts w:ascii="Tahoma" w:hAnsi="Tahoma"/>
          <w:b/>
          <w:sz w:val="20"/>
          <w:szCs w:val="20"/>
        </w:rPr>
      </w:pPr>
      <w:r w:rsidRPr="00A93905">
        <w:rPr>
          <w:rFonts w:ascii="Tahoma" w:hAnsi="Tahoma"/>
          <w:b/>
          <w:sz w:val="20"/>
          <w:szCs w:val="20"/>
        </w:rPr>
        <w:t>Formulaires spécifiques :</w:t>
      </w:r>
    </w:p>
    <w:p w:rsidR="00DC2F1C" w:rsidRPr="00A93905" w:rsidRDefault="00DC2F1C" w:rsidP="00DC2F1C">
      <w:pPr>
        <w:jc w:val="both"/>
        <w:rPr>
          <w:rFonts w:ascii="Tahoma" w:hAnsi="Tahoma"/>
          <w:sz w:val="20"/>
          <w:szCs w:val="20"/>
        </w:rPr>
      </w:pPr>
    </w:p>
    <w:p w:rsidR="00DC2F1C" w:rsidRPr="00A93905" w:rsidRDefault="00DC2F1C" w:rsidP="00DC2F1C">
      <w:pPr>
        <w:jc w:val="both"/>
        <w:rPr>
          <w:rFonts w:ascii="Tahoma" w:hAnsi="Tahoma"/>
          <w:sz w:val="20"/>
          <w:szCs w:val="20"/>
        </w:rPr>
      </w:pPr>
    </w:p>
    <w:p w:rsidR="00DC2F1C" w:rsidRPr="00A93905" w:rsidRDefault="00DC2F1C" w:rsidP="00DC2F1C">
      <w:pPr>
        <w:numPr>
          <w:ilvl w:val="0"/>
          <w:numId w:val="10"/>
        </w:numPr>
        <w:jc w:val="both"/>
        <w:rPr>
          <w:rFonts w:ascii="Tahoma" w:hAnsi="Tahoma"/>
          <w:sz w:val="20"/>
          <w:szCs w:val="20"/>
        </w:rPr>
      </w:pPr>
      <w:r w:rsidRPr="00A93905">
        <w:rPr>
          <w:rFonts w:ascii="Tahoma" w:hAnsi="Tahoma"/>
          <w:sz w:val="20"/>
          <w:szCs w:val="20"/>
        </w:rPr>
        <w:t xml:space="preserve">formulaire concernant la réduction groupe-cible de cotisations patronales </w:t>
      </w:r>
    </w:p>
    <w:p w:rsidR="00DC2F1C" w:rsidRPr="00A93905" w:rsidRDefault="00DC2F1C" w:rsidP="00DC2F1C">
      <w:pPr>
        <w:numPr>
          <w:ilvl w:val="0"/>
          <w:numId w:val="10"/>
        </w:numPr>
        <w:jc w:val="both"/>
        <w:rPr>
          <w:rFonts w:ascii="Tahoma" w:hAnsi="Tahoma"/>
          <w:sz w:val="20"/>
          <w:szCs w:val="20"/>
        </w:rPr>
      </w:pPr>
      <w:r w:rsidRPr="00A93905">
        <w:rPr>
          <w:rFonts w:ascii="Tahoma" w:hAnsi="Tahoma"/>
          <w:sz w:val="20"/>
          <w:szCs w:val="20"/>
        </w:rPr>
        <w:t>CPAS – annexe contrat de travail SINE</w:t>
      </w:r>
    </w:p>
    <w:p w:rsidR="00DC2F1C" w:rsidRPr="00A93905" w:rsidRDefault="00DC2F1C" w:rsidP="00DC2F1C">
      <w:pPr>
        <w:numPr>
          <w:ilvl w:val="0"/>
          <w:numId w:val="10"/>
        </w:numPr>
        <w:jc w:val="both"/>
        <w:rPr>
          <w:rFonts w:ascii="Tahoma" w:hAnsi="Tahoma"/>
          <w:sz w:val="20"/>
          <w:szCs w:val="20"/>
        </w:rPr>
      </w:pPr>
      <w:r w:rsidRPr="00A93905">
        <w:rPr>
          <w:rFonts w:ascii="Tahoma" w:hAnsi="Tahoma"/>
          <w:sz w:val="20"/>
          <w:szCs w:val="20"/>
        </w:rPr>
        <w:t>CPAS – 78.SINE (certificat mensuel pour l'intervention financière)</w:t>
      </w:r>
    </w:p>
    <w:p w:rsidR="00DC2F1C" w:rsidRPr="00A93905" w:rsidRDefault="00DC2F1C" w:rsidP="00DC2F1C">
      <w:pPr>
        <w:numPr>
          <w:ilvl w:val="0"/>
          <w:numId w:val="10"/>
        </w:numPr>
        <w:jc w:val="both"/>
        <w:rPr>
          <w:rFonts w:ascii="Tahoma" w:hAnsi="Tahoma"/>
          <w:sz w:val="20"/>
          <w:szCs w:val="20"/>
        </w:rPr>
      </w:pPr>
      <w:r w:rsidRPr="00A93905">
        <w:rPr>
          <w:rFonts w:ascii="Tahoma" w:hAnsi="Tahoma"/>
          <w:sz w:val="20"/>
          <w:szCs w:val="20"/>
        </w:rPr>
        <w:t xml:space="preserve">CPAS – 78.ACCIDENT DE TRAVAIL </w:t>
      </w:r>
    </w:p>
    <w:p w:rsidR="00DC2F1C" w:rsidRPr="00A93905" w:rsidRDefault="00DC2F1C" w:rsidP="00DC2F1C">
      <w:pPr>
        <w:jc w:val="both"/>
        <w:rPr>
          <w:rFonts w:ascii="Tahoma" w:hAnsi="Tahoma"/>
          <w:sz w:val="20"/>
          <w:szCs w:val="20"/>
        </w:rPr>
      </w:pPr>
    </w:p>
    <w:p w:rsidR="00DC2F1C" w:rsidRPr="00A93905" w:rsidRDefault="00DC2F1C" w:rsidP="00DC2F1C">
      <w:pPr>
        <w:jc w:val="both"/>
        <w:rPr>
          <w:rFonts w:ascii="Tahoma" w:hAnsi="Tahoma"/>
          <w:sz w:val="20"/>
          <w:szCs w:val="20"/>
        </w:rPr>
      </w:pPr>
    </w:p>
    <w:p w:rsidR="00DC2F1C" w:rsidRPr="00A93905" w:rsidRDefault="00DC2F1C" w:rsidP="00DC2F1C">
      <w:pPr>
        <w:jc w:val="both"/>
        <w:rPr>
          <w:rFonts w:ascii="Tahoma" w:hAnsi="Tahoma"/>
          <w:sz w:val="20"/>
          <w:szCs w:val="20"/>
        </w:rPr>
      </w:pPr>
    </w:p>
    <w:p w:rsidR="00DC2F1C" w:rsidRPr="00A93905" w:rsidRDefault="00DC2F1C" w:rsidP="00DC2F1C">
      <w:pPr>
        <w:jc w:val="both"/>
        <w:rPr>
          <w:rFonts w:ascii="Tahoma" w:hAnsi="Tahoma"/>
          <w:sz w:val="20"/>
          <w:szCs w:val="20"/>
        </w:rPr>
      </w:pPr>
    </w:p>
    <w:p w:rsidR="00DC2F1C" w:rsidRPr="00A93905" w:rsidRDefault="00DC2F1C" w:rsidP="00DC2F1C">
      <w:pPr>
        <w:jc w:val="both"/>
        <w:rPr>
          <w:rFonts w:ascii="Tahoma" w:hAnsi="Tahoma"/>
          <w:b/>
          <w:bCs/>
          <w:sz w:val="20"/>
          <w:szCs w:val="20"/>
        </w:rPr>
      </w:pPr>
      <w:r w:rsidRPr="00A93905">
        <w:rPr>
          <w:rFonts w:ascii="Tahoma" w:hAnsi="Tahoma"/>
          <w:b/>
          <w:bCs/>
          <w:sz w:val="20"/>
          <w:szCs w:val="20"/>
        </w:rPr>
        <w:t>Circulaire applicable :</w:t>
      </w:r>
    </w:p>
    <w:p w:rsidR="00DC2F1C" w:rsidRPr="00A93905" w:rsidRDefault="00DC2F1C" w:rsidP="00DC2F1C">
      <w:pPr>
        <w:jc w:val="both"/>
        <w:rPr>
          <w:rFonts w:ascii="Tahoma" w:hAnsi="Tahoma" w:cs="Tahoma"/>
          <w:sz w:val="20"/>
          <w:szCs w:val="20"/>
        </w:rPr>
      </w:pPr>
    </w:p>
    <w:p w:rsidR="00DC2F1C" w:rsidRPr="00A93905" w:rsidRDefault="00DC2F1C" w:rsidP="00DC2F1C">
      <w:pPr>
        <w:numPr>
          <w:ilvl w:val="0"/>
          <w:numId w:val="10"/>
        </w:numPr>
        <w:jc w:val="both"/>
        <w:rPr>
          <w:rFonts w:ascii="Tahoma" w:hAnsi="Tahoma" w:cs="Tahoma"/>
          <w:sz w:val="20"/>
          <w:szCs w:val="20"/>
        </w:rPr>
      </w:pPr>
      <w:r w:rsidRPr="00A93905">
        <w:rPr>
          <w:rFonts w:ascii="Tahoma" w:hAnsi="Tahoma" w:cs="Tahoma"/>
          <w:sz w:val="20"/>
          <w:szCs w:val="20"/>
        </w:rPr>
        <w:t>circulaire du 24 décembre 2004 concernant les modifications des mesures relatives à la mise à l’emploi pour les ayants droit à l’intégration sociale ou à une aide sociale financière à partir du 1er janvier 2004 – point 2.2 (références : AJSP/</w:t>
      </w:r>
      <w:proofErr w:type="spellStart"/>
      <w:r w:rsidRPr="00A93905">
        <w:rPr>
          <w:rFonts w:ascii="Tahoma" w:hAnsi="Tahoma" w:cs="Tahoma"/>
          <w:sz w:val="20"/>
          <w:szCs w:val="20"/>
        </w:rPr>
        <w:t>Em</w:t>
      </w:r>
      <w:proofErr w:type="spellEnd"/>
      <w:r w:rsidRPr="00A93905">
        <w:rPr>
          <w:rFonts w:ascii="Tahoma" w:hAnsi="Tahoma" w:cs="Tahoma"/>
          <w:sz w:val="20"/>
          <w:szCs w:val="20"/>
        </w:rPr>
        <w:t>/2004-1/JD).</w:t>
      </w:r>
    </w:p>
    <w:p w:rsidR="00DC2F1C" w:rsidRPr="00A93905" w:rsidRDefault="00DC2F1C" w:rsidP="00DC2F1C">
      <w:pPr>
        <w:jc w:val="both"/>
        <w:rPr>
          <w:rFonts w:ascii="Tahoma" w:hAnsi="Tahoma"/>
          <w:sz w:val="20"/>
          <w:szCs w:val="20"/>
        </w:rPr>
      </w:pPr>
    </w:p>
    <w:p w:rsidR="00DC2F1C" w:rsidRPr="00A93905" w:rsidRDefault="00DC2F1C" w:rsidP="00DC2F1C">
      <w:pPr>
        <w:jc w:val="both"/>
        <w:rPr>
          <w:rFonts w:ascii="Tahoma" w:hAnsi="Tahoma"/>
          <w:sz w:val="20"/>
          <w:szCs w:val="20"/>
        </w:rPr>
      </w:pPr>
    </w:p>
    <w:p w:rsidR="00DC2F1C" w:rsidRPr="00A93905" w:rsidRDefault="00DC2F1C" w:rsidP="00DC2F1C">
      <w:pPr>
        <w:jc w:val="both"/>
        <w:rPr>
          <w:rFonts w:ascii="Tahoma" w:hAnsi="Tahoma"/>
          <w:sz w:val="20"/>
          <w:szCs w:val="20"/>
        </w:rPr>
      </w:pPr>
    </w:p>
    <w:p w:rsidR="00DC2F1C" w:rsidRPr="00A93905" w:rsidRDefault="00DC2F1C" w:rsidP="00DC2F1C">
      <w:pPr>
        <w:jc w:val="both"/>
        <w:rPr>
          <w:rFonts w:ascii="Tahoma" w:hAnsi="Tahoma"/>
          <w:sz w:val="20"/>
          <w:szCs w:val="20"/>
        </w:rPr>
      </w:pPr>
    </w:p>
    <w:p w:rsidR="00DC2F1C" w:rsidRPr="00A93905" w:rsidRDefault="00DC2F1C" w:rsidP="00DC2F1C">
      <w:pPr>
        <w:jc w:val="both"/>
        <w:rPr>
          <w:rFonts w:ascii="Tahoma" w:hAnsi="Tahoma"/>
          <w:b/>
          <w:sz w:val="20"/>
          <w:szCs w:val="20"/>
        </w:rPr>
      </w:pPr>
      <w:r w:rsidRPr="00A93905">
        <w:rPr>
          <w:rFonts w:ascii="Tahoma" w:hAnsi="Tahoma"/>
          <w:b/>
          <w:sz w:val="20"/>
          <w:szCs w:val="20"/>
        </w:rPr>
        <w:t>Circulaires historiques ayant une valeur documentaire:</w:t>
      </w:r>
    </w:p>
    <w:p w:rsidR="00DC2F1C" w:rsidRPr="00A93905" w:rsidRDefault="00DC2F1C" w:rsidP="00DC2F1C">
      <w:pPr>
        <w:jc w:val="both"/>
        <w:rPr>
          <w:rFonts w:ascii="Tahoma" w:hAnsi="Tahoma"/>
          <w:sz w:val="20"/>
          <w:szCs w:val="20"/>
        </w:rPr>
      </w:pPr>
    </w:p>
    <w:p w:rsidR="00DC2F1C" w:rsidRPr="00A93905" w:rsidRDefault="00DC2F1C" w:rsidP="00DC2F1C">
      <w:pPr>
        <w:jc w:val="both"/>
        <w:rPr>
          <w:rFonts w:ascii="Tahoma" w:hAnsi="Tahoma"/>
          <w:sz w:val="20"/>
          <w:szCs w:val="20"/>
        </w:rPr>
      </w:pPr>
    </w:p>
    <w:p w:rsidR="00DC2F1C" w:rsidRPr="00A93905" w:rsidRDefault="00DC2F1C" w:rsidP="00DC2F1C">
      <w:pPr>
        <w:numPr>
          <w:ilvl w:val="0"/>
          <w:numId w:val="10"/>
        </w:numPr>
        <w:jc w:val="both"/>
        <w:rPr>
          <w:rFonts w:ascii="Tahoma" w:hAnsi="Tahoma"/>
          <w:sz w:val="20"/>
          <w:szCs w:val="20"/>
        </w:rPr>
      </w:pPr>
      <w:r w:rsidRPr="00A93905">
        <w:rPr>
          <w:rFonts w:ascii="Tahoma" w:hAnsi="Tahoma"/>
          <w:sz w:val="20"/>
          <w:szCs w:val="20"/>
        </w:rPr>
        <w:t>circulaire du 28 septembre 2000 : aperçu des mesures du programme Printemps en vue de stimuler l’occupation des bénéficiaires du minimum de moyens d'existence et d'une aide sociale ;</w:t>
      </w:r>
    </w:p>
    <w:p w:rsidR="00DC2F1C" w:rsidRPr="00A93905" w:rsidRDefault="00DC2F1C" w:rsidP="00DC2F1C">
      <w:pPr>
        <w:numPr>
          <w:ilvl w:val="0"/>
          <w:numId w:val="10"/>
        </w:numPr>
        <w:jc w:val="both"/>
        <w:rPr>
          <w:rFonts w:ascii="Tahoma" w:hAnsi="Tahoma"/>
          <w:sz w:val="20"/>
          <w:szCs w:val="20"/>
        </w:rPr>
      </w:pPr>
      <w:r w:rsidRPr="00A93905">
        <w:rPr>
          <w:rFonts w:ascii="Tahoma" w:hAnsi="Tahoma"/>
          <w:sz w:val="20"/>
          <w:szCs w:val="20"/>
        </w:rPr>
        <w:t>circulaire du 14 mars 2001 : activation du minimum de moyens d'existence et de l'aide sociale financière dans le cadre de l'économie sociale d'insertion (mesure SINE).</w:t>
      </w:r>
    </w:p>
    <w:p w:rsidR="00DC2F1C" w:rsidRPr="00A93905" w:rsidRDefault="00DC2F1C" w:rsidP="00DC2F1C">
      <w:pPr>
        <w:jc w:val="both"/>
        <w:rPr>
          <w:rFonts w:ascii="Tahoma" w:hAnsi="Tahoma"/>
          <w:sz w:val="22"/>
          <w:szCs w:val="20"/>
        </w:rPr>
      </w:pPr>
      <w:r w:rsidRPr="00A93905">
        <w:rPr>
          <w:rFonts w:ascii="Tahoma" w:hAnsi="Tahoma"/>
          <w:noProof/>
          <w:sz w:val="20"/>
          <w:szCs w:val="20"/>
          <w:lang w:eastAsia="fr-BE"/>
        </w:rPr>
        <mc:AlternateContent>
          <mc:Choice Requires="wps">
            <w:drawing>
              <wp:anchor distT="0" distB="0" distL="114300" distR="114300" simplePos="0" relativeHeight="251679744" behindDoc="0" locked="0" layoutInCell="1" allowOverlap="1" wp14:anchorId="77B03A8D" wp14:editId="3EC31BE6">
                <wp:simplePos x="0" y="0"/>
                <wp:positionH relativeFrom="page">
                  <wp:posOffset>3240405</wp:posOffset>
                </wp:positionH>
                <wp:positionV relativeFrom="page">
                  <wp:posOffset>9792970</wp:posOffset>
                </wp:positionV>
                <wp:extent cx="3599815" cy="360045"/>
                <wp:effectExtent l="1905" t="1270" r="0" b="635"/>
                <wp:wrapNone/>
                <wp:docPr id="60" name="Zone de texte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815" cy="360045"/>
                        </a:xfrm>
                        <a:prstGeom prst="rect">
                          <a:avLst/>
                        </a:prstGeom>
                        <a:gradFill rotWithShape="0">
                          <a:gsLst>
                            <a:gs pos="0">
                              <a:srgbClr val="FFFFFF"/>
                            </a:gs>
                            <a:gs pos="100000">
                              <a:srgbClr val="C0C0C0"/>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2FCF" w:rsidRDefault="00602FCF" w:rsidP="00DC2F1C">
                            <w:pPr>
                              <w:jc w:val="right"/>
                              <w:rPr>
                                <w:rFonts w:cs="Tahoma"/>
                                <w:b/>
                                <w:bCs/>
                                <w:color w:val="FFFFFF"/>
                                <w:sz w:val="18"/>
                              </w:rPr>
                            </w:pPr>
                            <w:r>
                              <w:rPr>
                                <w:rFonts w:cs="Tahoma"/>
                                <w:b/>
                                <w:bCs/>
                                <w:color w:val="FFFFFF"/>
                                <w:sz w:val="18"/>
                              </w:rPr>
                              <w:t>SINE</w:t>
                            </w:r>
                          </w:p>
                          <w:p w:rsidR="00602FCF" w:rsidRDefault="00602FCF" w:rsidP="00DC2F1C">
                            <w:pPr>
                              <w:jc w:val="right"/>
                              <w:rPr>
                                <w:rFonts w:cs="Tahoma"/>
                                <w:b/>
                                <w:bCs/>
                                <w:color w:val="FFFFFF"/>
                                <w:sz w:val="18"/>
                              </w:rPr>
                            </w:pPr>
                            <w:r>
                              <w:rPr>
                                <w:rFonts w:cs="Tahoma"/>
                                <w:b/>
                                <w:bCs/>
                                <w:color w:val="FFFFFF"/>
                                <w:sz w:val="18"/>
                              </w:rPr>
                              <w:t>5/5</w:t>
                            </w:r>
                          </w:p>
                        </w:txbxContent>
                      </wps:txbx>
                      <wps:bodyPr rot="0" vert="horz" wrap="square" lIns="72000" tIns="36000" rIns="72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60" o:spid="_x0000_s1053" type="#_x0000_t202" style="position:absolute;left:0;text-align:left;margin-left:255.15pt;margin-top:771.1pt;width:283.45pt;height:28.3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" stroked="f">
                <v:fill color2="silver" angle="90" focus="100%" type="gradient"/>
                <v:textbox inset="2mm,1mm,2mm,1mm">
                  <w:txbxContent>
                    <w:p w:rsidR="00602FCF" w:rsidRDefault="00602FCF" w:rsidP="00DC2F1C">
                      <w:pPr>
                        <w:jc w:val="right"/>
                        <w:rPr>
                          <w:rFonts w:cs="Tahoma"/>
                          <w:b/>
                          <w:bCs/>
                          <w:color w:val="FFFFFF"/>
                          <w:sz w:val="18"/>
                        </w:rPr>
                      </w:pPr>
                      <w:r>
                        <w:rPr>
                          <w:rFonts w:cs="Tahoma"/>
                          <w:b/>
                          <w:bCs/>
                          <w:color w:val="FFFFFF"/>
                          <w:sz w:val="18"/>
                        </w:rPr>
                        <w:t>SINE</w:t>
                      </w:r>
                    </w:p>
                    <w:p w:rsidR="00602FCF" w:rsidRDefault="00602FCF" w:rsidP="00DC2F1C">
                      <w:pPr>
                        <w:jc w:val="right"/>
                        <w:rPr>
                          <w:rFonts w:cs="Tahoma"/>
                          <w:b/>
                          <w:bCs/>
                          <w:color w:val="FFFFFF"/>
                          <w:sz w:val="18"/>
                        </w:rPr>
                      </w:pPr>
                      <w:r>
                        <w:rPr>
                          <w:rFonts w:cs="Tahoma"/>
                          <w:b/>
                          <w:bCs/>
                          <w:color w:val="FFFFFF"/>
                          <w:sz w:val="18"/>
                        </w:rPr>
                        <w:t>5/5</w:t>
                      </w:r>
                    </w:p>
                  </w:txbxContent>
                </v:textbox>
                <w10:wrap anchorx="page" anchory="page"/>
              </v:shape>
            </w:pict>
          </mc:Fallback>
        </mc:AlternateContent>
      </w:r>
      <w:r w:rsidRPr="00A93905">
        <w:rPr>
          <w:rFonts w:ascii="Tahoma" w:hAnsi="Tahoma"/>
          <w:sz w:val="20"/>
          <w:szCs w:val="20"/>
        </w:rPr>
        <w:br w:type="page"/>
      </w:r>
    </w:p>
    <w:tbl>
      <w:tblPr>
        <w:tblW w:w="0" w:type="auto"/>
        <w:shd w:val="clear" w:color="auto" w:fill="D9D9D9"/>
        <w:tblLook w:val="0000" w:firstRow="0" w:lastRow="0" w:firstColumn="0" w:lastColumn="0" w:noHBand="0" w:noVBand="0"/>
      </w:tblPr>
      <w:tblGrid>
        <w:gridCol w:w="9818"/>
      </w:tblGrid>
      <w:tr w:rsidR="00A93905" w:rsidRPr="00A93905" w:rsidTr="00A77E6B">
        <w:trPr>
          <w:trHeight w:hRule="exact" w:val="680"/>
        </w:trPr>
        <w:tc>
          <w:tcPr>
            <w:tcW w:w="9820" w:type="dxa"/>
            <w:shd w:val="clear" w:color="auto" w:fill="D9D9D9"/>
            <w:vAlign w:val="center"/>
          </w:tcPr>
          <w:p w:rsidR="00DC2F1C" w:rsidRPr="00A93905" w:rsidRDefault="00DC2F1C" w:rsidP="00DC2F1C">
            <w:pPr>
              <w:jc w:val="center"/>
              <w:rPr>
                <w:rFonts w:ascii="Tahoma" w:hAnsi="Tahoma" w:cs="Tahoma"/>
                <w:b/>
                <w:bCs/>
                <w:szCs w:val="20"/>
              </w:rPr>
            </w:pPr>
            <w:r w:rsidRPr="00A93905">
              <w:rPr>
                <w:rFonts w:ascii="Tahoma" w:hAnsi="Tahoma" w:cs="Tahoma"/>
                <w:b/>
                <w:bCs/>
                <w:szCs w:val="20"/>
              </w:rPr>
              <w:lastRenderedPageBreak/>
              <w:t>Programmes de transition professionnelle</w:t>
            </w:r>
          </w:p>
        </w:tc>
      </w:tr>
    </w:tbl>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b/>
          <w:sz w:val="22"/>
          <w:szCs w:val="20"/>
        </w:rPr>
      </w:pPr>
      <w:r w:rsidRPr="00A93905">
        <w:rPr>
          <w:rFonts w:ascii="Tahoma" w:hAnsi="Tahoma"/>
          <w:b/>
          <w:sz w:val="22"/>
          <w:szCs w:val="20"/>
        </w:rPr>
        <w:t>Qu’est-ce ?</w:t>
      </w: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r w:rsidRPr="00A93905">
        <w:rPr>
          <w:rFonts w:ascii="Tahoma" w:hAnsi="Tahoma"/>
          <w:sz w:val="22"/>
          <w:szCs w:val="20"/>
        </w:rPr>
        <w:t xml:space="preserve">Il s’agit d’un programme de mise à l'emploi en vue de couvrir des besoins sociaux dans le secteur socioculturel, le secteur sportif, le secteur des loisirs, le secteur de l'environnement, qui ne sont pas ou pas suffisamment rencontrés par le circuit de travail régulier.  En outre ces programmes offrent la possibilité aux demandeurs d’emploi (de longue durée) d'acquérir une expérience professionnelle leur permettant d'améliorer leur position sur le marché de l'emploi et, éventuellement, de décrocher un contrat de travail régulier.  L’employeur qui engage un travailleur du groupe-cible peut prétendre à une dispense forfaitaire de cotisations patronales et à une intervention financière dans le coût salarial.  Ces avantages sont limités dans le temps.    </w:t>
      </w: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b/>
          <w:sz w:val="22"/>
          <w:szCs w:val="20"/>
        </w:rPr>
      </w:pPr>
      <w:r w:rsidRPr="00A93905">
        <w:rPr>
          <w:rFonts w:ascii="Tahoma" w:hAnsi="Tahoma"/>
          <w:b/>
          <w:sz w:val="22"/>
          <w:szCs w:val="20"/>
        </w:rPr>
        <w:t>Quels travailleurs ?</w:t>
      </w: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r w:rsidRPr="00A93905">
        <w:rPr>
          <w:rFonts w:ascii="Tahoma" w:hAnsi="Tahoma"/>
          <w:sz w:val="22"/>
          <w:szCs w:val="20"/>
        </w:rPr>
        <w:t>Les ayants droit à l'intégration sociale ou à une aide sociale financière (il s’agit des étrangers inscrits au registre des étrangers qui, en raison de leur nationalité, ne peuvent prétendre au droit à l’intégration sociale) depuis au moins un an ou depuis au moins neuf mois si ils/elles sont âgé(e)s de moins de 25 ans et n'ont pas de diplôme de l'enseignement secondaire supérieur.</w:t>
      </w: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b/>
          <w:sz w:val="22"/>
          <w:szCs w:val="20"/>
        </w:rPr>
      </w:pPr>
      <w:r w:rsidRPr="00A93905">
        <w:rPr>
          <w:rFonts w:ascii="Tahoma" w:hAnsi="Tahoma"/>
          <w:b/>
          <w:sz w:val="22"/>
          <w:szCs w:val="20"/>
        </w:rPr>
        <w:t>Quels employeurs ?</w:t>
      </w:r>
    </w:p>
    <w:p w:rsidR="00DC2F1C" w:rsidRPr="00A93905" w:rsidRDefault="00DC2F1C" w:rsidP="00DC2F1C">
      <w:pPr>
        <w:jc w:val="both"/>
        <w:rPr>
          <w:rFonts w:ascii="Tahoma" w:hAnsi="Tahoma"/>
          <w:sz w:val="22"/>
          <w:szCs w:val="20"/>
        </w:rPr>
      </w:pPr>
    </w:p>
    <w:p w:rsidR="00DC2F1C" w:rsidRPr="00A93905" w:rsidRDefault="00DC2F1C" w:rsidP="00DC2F1C">
      <w:pPr>
        <w:numPr>
          <w:ilvl w:val="0"/>
          <w:numId w:val="5"/>
        </w:numPr>
        <w:jc w:val="both"/>
        <w:rPr>
          <w:rFonts w:ascii="Tahoma" w:hAnsi="Tahoma"/>
          <w:sz w:val="22"/>
          <w:szCs w:val="20"/>
        </w:rPr>
      </w:pPr>
      <w:r w:rsidRPr="00A93905">
        <w:rPr>
          <w:rFonts w:ascii="Tahoma" w:hAnsi="Tahoma"/>
          <w:sz w:val="22"/>
          <w:szCs w:val="20"/>
        </w:rPr>
        <w:t>administrations publiques</w:t>
      </w:r>
    </w:p>
    <w:p w:rsidR="00DC2F1C" w:rsidRPr="00A93905" w:rsidRDefault="00DC2F1C" w:rsidP="00DC2F1C">
      <w:pPr>
        <w:numPr>
          <w:ilvl w:val="0"/>
          <w:numId w:val="5"/>
        </w:numPr>
        <w:jc w:val="both"/>
        <w:rPr>
          <w:rFonts w:ascii="Tahoma" w:hAnsi="Tahoma"/>
          <w:sz w:val="22"/>
          <w:szCs w:val="20"/>
        </w:rPr>
      </w:pPr>
      <w:r w:rsidRPr="00A93905">
        <w:rPr>
          <w:rFonts w:ascii="Tahoma" w:hAnsi="Tahoma"/>
          <w:sz w:val="22"/>
          <w:szCs w:val="20"/>
        </w:rPr>
        <w:t>associations sans but lucratif</w:t>
      </w:r>
    </w:p>
    <w:p w:rsidR="00DC2F1C" w:rsidRPr="00A93905" w:rsidRDefault="00DC2F1C" w:rsidP="00DC2F1C">
      <w:pPr>
        <w:numPr>
          <w:ilvl w:val="0"/>
          <w:numId w:val="5"/>
        </w:numPr>
        <w:jc w:val="both"/>
        <w:rPr>
          <w:rFonts w:ascii="Tahoma" w:hAnsi="Tahoma"/>
          <w:sz w:val="22"/>
          <w:szCs w:val="20"/>
        </w:rPr>
      </w:pPr>
      <w:r w:rsidRPr="00A93905">
        <w:rPr>
          <w:rFonts w:ascii="Tahoma" w:hAnsi="Tahoma"/>
          <w:sz w:val="22"/>
          <w:szCs w:val="20"/>
        </w:rPr>
        <w:t>associations non commerciales</w:t>
      </w: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b/>
          <w:sz w:val="22"/>
          <w:szCs w:val="20"/>
        </w:rPr>
      </w:pPr>
      <w:r w:rsidRPr="00A93905">
        <w:rPr>
          <w:rFonts w:ascii="Tahoma" w:hAnsi="Tahoma"/>
          <w:b/>
          <w:sz w:val="22"/>
          <w:szCs w:val="20"/>
        </w:rPr>
        <w:t>Quel est le montant de l'intervention financière ?</w:t>
      </w:r>
    </w:p>
    <w:p w:rsidR="00DC2F1C" w:rsidRPr="00A93905" w:rsidRDefault="00DC2F1C" w:rsidP="00DC2F1C">
      <w:pPr>
        <w:jc w:val="both"/>
        <w:rPr>
          <w:rFonts w:ascii="Tahoma" w:hAnsi="Tahoma"/>
          <w:sz w:val="22"/>
          <w:szCs w:val="20"/>
        </w:rPr>
      </w:pPr>
    </w:p>
    <w:p w:rsidR="00DC2F1C" w:rsidRPr="00A93905" w:rsidRDefault="00DC2F1C" w:rsidP="00DC2F1C">
      <w:pPr>
        <w:numPr>
          <w:ilvl w:val="0"/>
          <w:numId w:val="35"/>
        </w:numPr>
        <w:jc w:val="both"/>
        <w:rPr>
          <w:rFonts w:ascii="Tahoma" w:hAnsi="Tahoma"/>
          <w:sz w:val="22"/>
          <w:szCs w:val="20"/>
        </w:rPr>
      </w:pPr>
      <w:r w:rsidRPr="00A93905">
        <w:rPr>
          <w:rFonts w:ascii="Tahoma" w:hAnsi="Tahoma"/>
          <w:sz w:val="22"/>
          <w:szCs w:val="20"/>
        </w:rPr>
        <w:t>mise à l'emploi au moins 4/5-temps : € 325/mois civil</w:t>
      </w:r>
    </w:p>
    <w:p w:rsidR="00DC2F1C" w:rsidRPr="00A93905" w:rsidRDefault="00DC2F1C" w:rsidP="00DC2F1C">
      <w:pPr>
        <w:numPr>
          <w:ilvl w:val="0"/>
          <w:numId w:val="35"/>
        </w:numPr>
        <w:jc w:val="both"/>
        <w:rPr>
          <w:rFonts w:ascii="Tahoma" w:hAnsi="Tahoma"/>
          <w:sz w:val="22"/>
          <w:szCs w:val="20"/>
        </w:rPr>
      </w:pPr>
      <w:r w:rsidRPr="00A93905">
        <w:rPr>
          <w:rFonts w:ascii="Tahoma" w:hAnsi="Tahoma"/>
          <w:sz w:val="22"/>
          <w:szCs w:val="20"/>
        </w:rPr>
        <w:t>mise à l'emploi au moins mi-temps : € 250/mois civil</w:t>
      </w:r>
    </w:p>
    <w:p w:rsidR="00DC2F1C" w:rsidRPr="00A93905" w:rsidRDefault="00DC2F1C" w:rsidP="00DC2F1C">
      <w:pPr>
        <w:jc w:val="both"/>
        <w:rPr>
          <w:rFonts w:ascii="Tahoma" w:hAnsi="Tahoma"/>
          <w:sz w:val="22"/>
          <w:szCs w:val="20"/>
        </w:rPr>
      </w:pPr>
    </w:p>
    <w:p w:rsidR="00DC2F1C" w:rsidRPr="00A93905" w:rsidRDefault="00DC2F1C" w:rsidP="00DC2F1C">
      <w:pPr>
        <w:ind w:left="720" w:hanging="720"/>
        <w:jc w:val="both"/>
        <w:rPr>
          <w:rFonts w:ascii="Tahoma" w:hAnsi="Tahoma"/>
          <w:sz w:val="22"/>
          <w:szCs w:val="20"/>
        </w:rPr>
      </w:pPr>
      <w:r w:rsidRPr="00A93905">
        <w:rPr>
          <w:rFonts w:ascii="Tahoma" w:hAnsi="Tahoma"/>
          <w:sz w:val="22"/>
          <w:szCs w:val="20"/>
          <w:u w:val="single"/>
        </w:rPr>
        <w:t>ou</w:t>
      </w:r>
      <w:r w:rsidRPr="00A93905">
        <w:rPr>
          <w:rFonts w:ascii="Tahoma" w:hAnsi="Tahoma"/>
          <w:sz w:val="22"/>
          <w:szCs w:val="20"/>
        </w:rPr>
        <w:t>:</w:t>
      </w:r>
      <w:r w:rsidRPr="00A93905">
        <w:rPr>
          <w:rFonts w:ascii="Tahoma" w:hAnsi="Tahoma"/>
          <w:sz w:val="22"/>
          <w:szCs w:val="20"/>
        </w:rPr>
        <w:tab/>
        <w:t>si l'ayant droit engagé a régulièrement travaillé auparavant dans le cadre d'une ALE :</w:t>
      </w:r>
    </w:p>
    <w:p w:rsidR="00DC2F1C" w:rsidRPr="00A93905" w:rsidRDefault="00DC2F1C" w:rsidP="00DC2F1C">
      <w:pPr>
        <w:jc w:val="both"/>
        <w:rPr>
          <w:rFonts w:ascii="Tahoma" w:hAnsi="Tahoma"/>
          <w:sz w:val="22"/>
          <w:szCs w:val="20"/>
        </w:rPr>
      </w:pPr>
    </w:p>
    <w:p w:rsidR="00DC2F1C" w:rsidRPr="00A93905" w:rsidRDefault="00DC2F1C" w:rsidP="00DC2F1C">
      <w:pPr>
        <w:numPr>
          <w:ilvl w:val="0"/>
          <w:numId w:val="4"/>
        </w:numPr>
        <w:tabs>
          <w:tab w:val="clear" w:pos="360"/>
          <w:tab w:val="num" w:pos="-360"/>
        </w:tabs>
        <w:jc w:val="both"/>
        <w:rPr>
          <w:rFonts w:ascii="Tahoma" w:hAnsi="Tahoma"/>
          <w:sz w:val="22"/>
          <w:szCs w:val="20"/>
        </w:rPr>
      </w:pPr>
      <w:r w:rsidRPr="00A93905">
        <w:rPr>
          <w:rFonts w:ascii="Tahoma" w:hAnsi="Tahoma"/>
          <w:sz w:val="22"/>
          <w:szCs w:val="20"/>
        </w:rPr>
        <w:t>mise à l'emploi au moins 4/5-temps : € 375/mois civil</w:t>
      </w:r>
    </w:p>
    <w:p w:rsidR="00DC2F1C" w:rsidRPr="00A93905" w:rsidRDefault="00DC2F1C" w:rsidP="00DC2F1C">
      <w:pPr>
        <w:numPr>
          <w:ilvl w:val="0"/>
          <w:numId w:val="4"/>
        </w:numPr>
        <w:tabs>
          <w:tab w:val="clear" w:pos="360"/>
          <w:tab w:val="num" w:pos="-360"/>
        </w:tabs>
        <w:jc w:val="both"/>
        <w:rPr>
          <w:rFonts w:ascii="Tahoma" w:hAnsi="Tahoma"/>
          <w:sz w:val="22"/>
          <w:szCs w:val="20"/>
        </w:rPr>
      </w:pPr>
      <w:r w:rsidRPr="00A93905">
        <w:rPr>
          <w:rFonts w:ascii="Tahoma" w:hAnsi="Tahoma"/>
          <w:sz w:val="22"/>
          <w:szCs w:val="20"/>
        </w:rPr>
        <w:t>mise à l'emploi au moins mi-temps : € 300/mois civil</w:t>
      </w:r>
    </w:p>
    <w:p w:rsidR="00DC2F1C" w:rsidRPr="00A93905" w:rsidRDefault="00DC2F1C" w:rsidP="00DC2F1C">
      <w:pPr>
        <w:jc w:val="both"/>
        <w:rPr>
          <w:rFonts w:ascii="Tahoma" w:hAnsi="Tahoma"/>
          <w:sz w:val="22"/>
          <w:szCs w:val="20"/>
        </w:rPr>
      </w:pPr>
    </w:p>
    <w:p w:rsidR="00DC2F1C" w:rsidRPr="00A93905" w:rsidRDefault="00DC2F1C" w:rsidP="00DC2F1C">
      <w:pPr>
        <w:ind w:left="720" w:hanging="720"/>
        <w:jc w:val="both"/>
        <w:rPr>
          <w:rFonts w:ascii="Tahoma" w:hAnsi="Tahoma"/>
          <w:sz w:val="22"/>
          <w:szCs w:val="20"/>
        </w:rPr>
      </w:pPr>
      <w:r w:rsidRPr="00A93905">
        <w:rPr>
          <w:rFonts w:ascii="Tahoma" w:hAnsi="Tahoma"/>
          <w:sz w:val="22"/>
          <w:szCs w:val="20"/>
          <w:u w:val="single"/>
        </w:rPr>
        <w:t>ou</w:t>
      </w:r>
      <w:r w:rsidRPr="00A93905">
        <w:rPr>
          <w:rFonts w:ascii="Tahoma" w:hAnsi="Tahoma"/>
          <w:sz w:val="22"/>
          <w:szCs w:val="20"/>
        </w:rPr>
        <w:t>:</w:t>
      </w:r>
      <w:r w:rsidRPr="00A93905">
        <w:rPr>
          <w:rFonts w:ascii="Tahoma" w:hAnsi="Tahoma"/>
          <w:sz w:val="22"/>
          <w:szCs w:val="20"/>
        </w:rPr>
        <w:tab/>
        <w:t>si l'ayant droit engagé habite dans une commune dont le taux de chômage dépasse la moyenne régionale de 20 % au moins :</w:t>
      </w:r>
    </w:p>
    <w:p w:rsidR="00DC2F1C" w:rsidRPr="00A93905" w:rsidRDefault="00DC2F1C" w:rsidP="00DC2F1C">
      <w:pPr>
        <w:ind w:left="720" w:hanging="720"/>
        <w:jc w:val="both"/>
        <w:rPr>
          <w:rFonts w:ascii="Tahoma" w:hAnsi="Tahoma"/>
          <w:sz w:val="22"/>
          <w:szCs w:val="20"/>
        </w:rPr>
      </w:pPr>
    </w:p>
    <w:p w:rsidR="00DC2F1C" w:rsidRPr="00A93905" w:rsidRDefault="00DC2F1C" w:rsidP="00DC2F1C">
      <w:pPr>
        <w:numPr>
          <w:ilvl w:val="0"/>
          <w:numId w:val="4"/>
        </w:numPr>
        <w:tabs>
          <w:tab w:val="clear" w:pos="360"/>
          <w:tab w:val="num" w:pos="-360"/>
        </w:tabs>
        <w:jc w:val="both"/>
        <w:rPr>
          <w:rFonts w:ascii="Tahoma" w:hAnsi="Tahoma"/>
          <w:sz w:val="22"/>
          <w:szCs w:val="20"/>
        </w:rPr>
      </w:pPr>
      <w:r w:rsidRPr="00A93905">
        <w:rPr>
          <w:rFonts w:ascii="Tahoma" w:hAnsi="Tahoma"/>
          <w:sz w:val="22"/>
          <w:szCs w:val="20"/>
        </w:rPr>
        <w:t>mise à l'emploi au moins 4/5-temps : € 545/mois civil</w:t>
      </w:r>
    </w:p>
    <w:p w:rsidR="00DC2F1C" w:rsidRPr="00A93905" w:rsidRDefault="00DC2F1C" w:rsidP="00DC2F1C">
      <w:pPr>
        <w:numPr>
          <w:ilvl w:val="0"/>
          <w:numId w:val="4"/>
        </w:numPr>
        <w:tabs>
          <w:tab w:val="clear" w:pos="360"/>
          <w:tab w:val="num" w:pos="-360"/>
        </w:tabs>
        <w:jc w:val="both"/>
        <w:rPr>
          <w:rFonts w:ascii="Tahoma" w:hAnsi="Tahoma"/>
          <w:sz w:val="22"/>
          <w:szCs w:val="20"/>
        </w:rPr>
      </w:pPr>
      <w:r w:rsidRPr="00A93905">
        <w:rPr>
          <w:rFonts w:ascii="Tahoma" w:hAnsi="Tahoma"/>
          <w:sz w:val="22"/>
          <w:szCs w:val="20"/>
        </w:rPr>
        <w:t>mise à l'emploi au moins mi-temps : € 435/mois civil</w:t>
      </w:r>
    </w:p>
    <w:p w:rsidR="00DC2F1C" w:rsidRPr="00A93905" w:rsidRDefault="00DC2F1C" w:rsidP="00DC2F1C">
      <w:pPr>
        <w:jc w:val="both"/>
        <w:rPr>
          <w:rFonts w:ascii="Tahoma" w:hAnsi="Tahoma"/>
          <w:b/>
          <w:sz w:val="22"/>
          <w:szCs w:val="20"/>
        </w:rPr>
      </w:pPr>
      <w:r w:rsidRPr="00A93905">
        <w:rPr>
          <w:rFonts w:ascii="Tahoma" w:hAnsi="Tahoma"/>
          <w:b/>
          <w:noProof/>
          <w:sz w:val="20"/>
          <w:szCs w:val="20"/>
          <w:lang w:eastAsia="fr-BE"/>
        </w:rPr>
        <mc:AlternateContent>
          <mc:Choice Requires="wps">
            <w:drawing>
              <wp:anchor distT="0" distB="0" distL="114300" distR="114300" simplePos="0" relativeHeight="251680768" behindDoc="0" locked="0" layoutInCell="1" allowOverlap="1" wp14:anchorId="278FC29B" wp14:editId="5129865B">
                <wp:simplePos x="0" y="0"/>
                <wp:positionH relativeFrom="page">
                  <wp:posOffset>3240405</wp:posOffset>
                </wp:positionH>
                <wp:positionV relativeFrom="page">
                  <wp:posOffset>9792970</wp:posOffset>
                </wp:positionV>
                <wp:extent cx="3599815" cy="360045"/>
                <wp:effectExtent l="1905" t="1270" r="0" b="635"/>
                <wp:wrapNone/>
                <wp:docPr id="59" name="Zone de texte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815" cy="360045"/>
                        </a:xfrm>
                        <a:prstGeom prst="rect">
                          <a:avLst/>
                        </a:prstGeom>
                        <a:gradFill rotWithShape="0">
                          <a:gsLst>
                            <a:gs pos="0">
                              <a:srgbClr val="FFFFFF"/>
                            </a:gs>
                            <a:gs pos="100000">
                              <a:srgbClr val="C0C0C0"/>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2FCF" w:rsidRDefault="00602FCF" w:rsidP="00DC2F1C">
                            <w:pPr>
                              <w:jc w:val="right"/>
                              <w:rPr>
                                <w:rFonts w:cs="Tahoma"/>
                                <w:b/>
                                <w:bCs/>
                                <w:color w:val="FFFFFF"/>
                                <w:sz w:val="18"/>
                              </w:rPr>
                            </w:pPr>
                            <w:r>
                              <w:rPr>
                                <w:rFonts w:cs="Tahoma"/>
                                <w:b/>
                                <w:bCs/>
                                <w:color w:val="FFFFFF"/>
                                <w:sz w:val="18"/>
                              </w:rPr>
                              <w:t xml:space="preserve">programme de transition </w:t>
                            </w:r>
                            <w:proofErr w:type="spellStart"/>
                            <w:r>
                              <w:rPr>
                                <w:rFonts w:cs="Tahoma"/>
                                <w:b/>
                                <w:bCs/>
                                <w:color w:val="FFFFFF"/>
                                <w:sz w:val="18"/>
                              </w:rPr>
                              <w:t>professionelle</w:t>
                            </w:r>
                            <w:proofErr w:type="spellEnd"/>
                          </w:p>
                          <w:p w:rsidR="00602FCF" w:rsidRDefault="00602FCF" w:rsidP="00DC2F1C">
                            <w:pPr>
                              <w:jc w:val="right"/>
                              <w:rPr>
                                <w:rFonts w:cs="Tahoma"/>
                                <w:b/>
                                <w:bCs/>
                                <w:color w:val="FFFFFF"/>
                                <w:sz w:val="18"/>
                              </w:rPr>
                            </w:pPr>
                            <w:r>
                              <w:rPr>
                                <w:rFonts w:cs="Tahoma"/>
                                <w:b/>
                                <w:bCs/>
                                <w:color w:val="FFFFFF"/>
                                <w:sz w:val="18"/>
                              </w:rPr>
                              <w:t>1/4</w:t>
                            </w:r>
                          </w:p>
                        </w:txbxContent>
                      </wps:txbx>
                      <wps:bodyPr rot="0" vert="horz" wrap="square" lIns="72000" tIns="36000" rIns="72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59" o:spid="_x0000_s1054" type="#_x0000_t202" style="position:absolute;left:0;text-align:left;margin-left:255.15pt;margin-top:771.1pt;width:283.45pt;height:28.3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" stroked="f">
                <v:fill color2="silver" angle="90" focus="100%" type="gradient"/>
                <v:textbox inset="2mm,1mm,2mm,1mm">
                  <w:txbxContent>
                    <w:p w:rsidR="00602FCF" w:rsidRDefault="00602FCF" w:rsidP="00DC2F1C">
                      <w:pPr>
                        <w:jc w:val="right"/>
                        <w:rPr>
                          <w:rFonts w:cs="Tahoma"/>
                          <w:b/>
                          <w:bCs/>
                          <w:color w:val="FFFFFF"/>
                          <w:sz w:val="18"/>
                        </w:rPr>
                      </w:pPr>
                      <w:r>
                        <w:rPr>
                          <w:rFonts w:cs="Tahoma"/>
                          <w:b/>
                          <w:bCs/>
                          <w:color w:val="FFFFFF"/>
                          <w:sz w:val="18"/>
                        </w:rPr>
                        <w:t xml:space="preserve">programme de transition </w:t>
                      </w:r>
                      <w:proofErr w:type="spellStart"/>
                      <w:r>
                        <w:rPr>
                          <w:rFonts w:cs="Tahoma"/>
                          <w:b/>
                          <w:bCs/>
                          <w:color w:val="FFFFFF"/>
                          <w:sz w:val="18"/>
                        </w:rPr>
                        <w:t>professionelle</w:t>
                      </w:r>
                      <w:proofErr w:type="spellEnd"/>
                    </w:p>
                    <w:p w:rsidR="00602FCF" w:rsidRDefault="00602FCF" w:rsidP="00DC2F1C">
                      <w:pPr>
                        <w:jc w:val="right"/>
                        <w:rPr>
                          <w:rFonts w:cs="Tahoma"/>
                          <w:b/>
                          <w:bCs/>
                          <w:color w:val="FFFFFF"/>
                          <w:sz w:val="18"/>
                        </w:rPr>
                      </w:pPr>
                      <w:r>
                        <w:rPr>
                          <w:rFonts w:cs="Tahoma"/>
                          <w:b/>
                          <w:bCs/>
                          <w:color w:val="FFFFFF"/>
                          <w:sz w:val="18"/>
                        </w:rPr>
                        <w:t>1/4</w:t>
                      </w:r>
                    </w:p>
                  </w:txbxContent>
                </v:textbox>
                <w10:wrap anchorx="page" anchory="page"/>
              </v:shape>
            </w:pict>
          </mc:Fallback>
        </mc:AlternateContent>
      </w:r>
    </w:p>
    <w:p w:rsidR="00DC2F1C" w:rsidRPr="00A93905" w:rsidRDefault="00DC2F1C" w:rsidP="00DC2F1C">
      <w:pPr>
        <w:numPr>
          <w:ilvl w:val="0"/>
          <w:numId w:val="21"/>
        </w:numPr>
        <w:tabs>
          <w:tab w:val="num" w:pos="567"/>
          <w:tab w:val="num" w:pos="993"/>
        </w:tabs>
        <w:ind w:left="993" w:hanging="567"/>
        <w:jc w:val="both"/>
        <w:rPr>
          <w:rFonts w:ascii="Tahoma" w:hAnsi="Tahoma"/>
          <w:sz w:val="22"/>
          <w:szCs w:val="20"/>
        </w:rPr>
      </w:pPr>
      <w:r w:rsidRPr="00A93905">
        <w:rPr>
          <w:rFonts w:ascii="Tahoma" w:hAnsi="Tahoma"/>
          <w:sz w:val="22"/>
          <w:szCs w:val="20"/>
        </w:rPr>
        <w:lastRenderedPageBreak/>
        <w:t>pour autant que la rémunération nette du travailleur s'élève à ce montant pour ce mois. A défaut, le montant de l'intervention financière doit être limité à la rémunération nette réellement due pour ce mois (en cas de mois d'occupation incomplets).</w:t>
      </w:r>
    </w:p>
    <w:p w:rsidR="00DC2F1C" w:rsidRPr="00A93905" w:rsidRDefault="00DC2F1C" w:rsidP="00DC2F1C">
      <w:pPr>
        <w:jc w:val="both"/>
        <w:rPr>
          <w:rFonts w:ascii="Tahoma" w:hAnsi="Tahoma"/>
          <w:b/>
          <w:sz w:val="22"/>
          <w:szCs w:val="20"/>
        </w:rPr>
      </w:pPr>
    </w:p>
    <w:p w:rsidR="00DC2F1C" w:rsidRPr="00A93905" w:rsidRDefault="00DC2F1C" w:rsidP="00DC2F1C">
      <w:pPr>
        <w:jc w:val="both"/>
        <w:rPr>
          <w:rFonts w:ascii="Tahoma" w:hAnsi="Tahoma"/>
          <w:bCs/>
          <w:sz w:val="22"/>
          <w:szCs w:val="20"/>
        </w:rPr>
      </w:pPr>
      <w:r w:rsidRPr="00A93905">
        <w:rPr>
          <w:rFonts w:ascii="Tahoma" w:hAnsi="Tahoma"/>
          <w:bCs/>
          <w:sz w:val="22"/>
          <w:szCs w:val="20"/>
        </w:rPr>
        <w:t>Les montants de l’intervention financière sont fixés au moment du début de l’exécution du contrat de travail et restent valables pour toute la durée de la mise au travail (nonobstant un déménagement éventuel du travailleur vers une commune où le taux de chômage est plus élevé ou moins élevé que dans la commune d’origine).</w:t>
      </w:r>
    </w:p>
    <w:p w:rsidR="00DC2F1C" w:rsidRPr="00A93905" w:rsidRDefault="00DC2F1C" w:rsidP="00DC2F1C">
      <w:pPr>
        <w:jc w:val="both"/>
        <w:rPr>
          <w:rFonts w:ascii="Tahoma" w:hAnsi="Tahoma"/>
          <w:b/>
          <w:sz w:val="22"/>
          <w:szCs w:val="20"/>
        </w:rPr>
      </w:pPr>
    </w:p>
    <w:p w:rsidR="00DC2F1C" w:rsidRPr="00A93905" w:rsidRDefault="00DC2F1C" w:rsidP="00DC2F1C">
      <w:pPr>
        <w:jc w:val="both"/>
        <w:rPr>
          <w:rFonts w:ascii="Tahoma" w:hAnsi="Tahoma"/>
          <w:b/>
          <w:sz w:val="22"/>
          <w:szCs w:val="20"/>
        </w:rPr>
      </w:pPr>
    </w:p>
    <w:p w:rsidR="00DC2F1C" w:rsidRPr="00A93905" w:rsidRDefault="00DC2F1C" w:rsidP="00DC2F1C">
      <w:pPr>
        <w:jc w:val="both"/>
        <w:rPr>
          <w:rFonts w:ascii="Tahoma" w:hAnsi="Tahoma"/>
          <w:b/>
          <w:sz w:val="22"/>
          <w:szCs w:val="20"/>
        </w:rPr>
      </w:pPr>
    </w:p>
    <w:p w:rsidR="00DC2F1C" w:rsidRPr="00A93905" w:rsidRDefault="00DC2F1C" w:rsidP="00DC2F1C">
      <w:pPr>
        <w:jc w:val="both"/>
        <w:rPr>
          <w:rFonts w:ascii="Tahoma" w:hAnsi="Tahoma"/>
          <w:b/>
          <w:sz w:val="22"/>
          <w:szCs w:val="20"/>
        </w:rPr>
      </w:pPr>
      <w:r w:rsidRPr="00A93905">
        <w:rPr>
          <w:rFonts w:ascii="Tahoma" w:hAnsi="Tahoma"/>
          <w:b/>
          <w:sz w:val="22"/>
          <w:szCs w:val="20"/>
        </w:rPr>
        <w:t>A combien s’élève la réduction de cotisations ONSS ?</w:t>
      </w:r>
    </w:p>
    <w:p w:rsidR="00DC2F1C" w:rsidRPr="00A93905" w:rsidRDefault="00DC2F1C" w:rsidP="00DC2F1C">
      <w:pPr>
        <w:jc w:val="both"/>
        <w:rPr>
          <w:rFonts w:ascii="Tahoma" w:hAnsi="Tahoma"/>
          <w:bCs/>
          <w:sz w:val="22"/>
          <w:szCs w:val="20"/>
        </w:rPr>
      </w:pPr>
    </w:p>
    <w:p w:rsidR="00DC2F1C" w:rsidRPr="00A93905" w:rsidRDefault="00DC2F1C" w:rsidP="00DC2F1C">
      <w:pPr>
        <w:jc w:val="both"/>
        <w:rPr>
          <w:rFonts w:ascii="Tahoma" w:hAnsi="Tahoma"/>
          <w:bCs/>
          <w:sz w:val="22"/>
          <w:szCs w:val="20"/>
        </w:rPr>
      </w:pPr>
      <w:r w:rsidRPr="00A93905">
        <w:rPr>
          <w:rFonts w:ascii="Tahoma" w:hAnsi="Tahoma"/>
          <w:bCs/>
          <w:sz w:val="22"/>
          <w:szCs w:val="20"/>
        </w:rPr>
        <w:t>La réduction groupe-cible s’élève à € 1000 par trimestre au début de l’occupation et, dans certains cas, est ramenée à € 400 par trimestre après un certain nombre de trimestres ; elle s’ajoute à la réduction structurelle et à la réduction pour les bas salaires.</w:t>
      </w:r>
    </w:p>
    <w:p w:rsidR="00DC2F1C" w:rsidRPr="00A93905" w:rsidRDefault="00DC2F1C" w:rsidP="00DC2F1C">
      <w:pPr>
        <w:jc w:val="both"/>
        <w:rPr>
          <w:rFonts w:ascii="Tahoma" w:hAnsi="Tahoma"/>
          <w:b/>
          <w:sz w:val="22"/>
          <w:szCs w:val="20"/>
        </w:rPr>
      </w:pPr>
    </w:p>
    <w:p w:rsidR="00DC2F1C" w:rsidRPr="00A93905" w:rsidRDefault="00DC2F1C" w:rsidP="00DC2F1C">
      <w:pPr>
        <w:jc w:val="both"/>
        <w:rPr>
          <w:rFonts w:ascii="Tahoma" w:hAnsi="Tahoma"/>
          <w:b/>
          <w:sz w:val="22"/>
          <w:szCs w:val="20"/>
        </w:rPr>
      </w:pPr>
    </w:p>
    <w:p w:rsidR="00DC2F1C" w:rsidRPr="00A93905" w:rsidRDefault="00DC2F1C" w:rsidP="00DC2F1C">
      <w:pPr>
        <w:jc w:val="both"/>
        <w:rPr>
          <w:rFonts w:ascii="Tahoma" w:hAnsi="Tahoma"/>
          <w:b/>
          <w:sz w:val="22"/>
          <w:szCs w:val="20"/>
        </w:rPr>
      </w:pPr>
    </w:p>
    <w:p w:rsidR="00DC2F1C" w:rsidRPr="00A93905" w:rsidRDefault="00DC2F1C" w:rsidP="00DC2F1C">
      <w:pPr>
        <w:jc w:val="both"/>
        <w:rPr>
          <w:rFonts w:ascii="Tahoma" w:hAnsi="Tahoma"/>
          <w:b/>
          <w:sz w:val="22"/>
          <w:szCs w:val="20"/>
        </w:rPr>
      </w:pPr>
      <w:r w:rsidRPr="00A93905">
        <w:rPr>
          <w:rFonts w:ascii="Tahoma" w:hAnsi="Tahoma"/>
          <w:b/>
          <w:sz w:val="22"/>
          <w:szCs w:val="20"/>
        </w:rPr>
        <w:t>Quelle est la durée de l'intervention financière du CPAS ?</w:t>
      </w:r>
    </w:p>
    <w:p w:rsidR="00DC2F1C" w:rsidRPr="00A93905" w:rsidRDefault="00DC2F1C" w:rsidP="00DC2F1C">
      <w:pPr>
        <w:jc w:val="both"/>
        <w:rPr>
          <w:rFonts w:ascii="Tahoma" w:hAnsi="Tahoma"/>
          <w:sz w:val="22"/>
          <w:szCs w:val="20"/>
        </w:rPr>
      </w:pPr>
    </w:p>
    <w:p w:rsidR="00DC2F1C" w:rsidRPr="00A93905" w:rsidRDefault="00DC2F1C" w:rsidP="00DC2F1C">
      <w:pPr>
        <w:numPr>
          <w:ilvl w:val="0"/>
          <w:numId w:val="3"/>
        </w:numPr>
        <w:jc w:val="both"/>
        <w:rPr>
          <w:rFonts w:ascii="Tahoma" w:hAnsi="Tahoma"/>
          <w:sz w:val="22"/>
          <w:szCs w:val="20"/>
        </w:rPr>
      </w:pPr>
      <w:r w:rsidRPr="00A93905">
        <w:rPr>
          <w:rFonts w:ascii="Tahoma" w:hAnsi="Tahoma"/>
          <w:sz w:val="22"/>
          <w:szCs w:val="20"/>
        </w:rPr>
        <w:t>deux ans;</w:t>
      </w:r>
    </w:p>
    <w:p w:rsidR="00DC2F1C" w:rsidRPr="00A93905" w:rsidRDefault="00DC2F1C" w:rsidP="00DC2F1C">
      <w:pPr>
        <w:numPr>
          <w:ilvl w:val="0"/>
          <w:numId w:val="3"/>
        </w:numPr>
        <w:jc w:val="both"/>
        <w:rPr>
          <w:rFonts w:ascii="Tahoma" w:hAnsi="Tahoma"/>
          <w:sz w:val="22"/>
          <w:szCs w:val="20"/>
        </w:rPr>
      </w:pPr>
      <w:r w:rsidRPr="00A93905">
        <w:rPr>
          <w:rFonts w:ascii="Tahoma" w:hAnsi="Tahoma"/>
          <w:sz w:val="22"/>
          <w:szCs w:val="20"/>
        </w:rPr>
        <w:t>trois ans si l'ayant droit engagé a régulièrement travaillé auparavant dans le cadre d'une ALE ou s'il habite dans une commune dont le taux de chômage dépasse la moyenne régionale de 20 % au moins;</w:t>
      </w:r>
    </w:p>
    <w:p w:rsidR="00DC2F1C" w:rsidRPr="00A93905" w:rsidRDefault="00DC2F1C" w:rsidP="00DC2F1C">
      <w:pPr>
        <w:ind w:left="708"/>
        <w:jc w:val="both"/>
        <w:rPr>
          <w:rFonts w:ascii="Tahoma" w:hAnsi="Tahoma"/>
          <w:sz w:val="22"/>
          <w:szCs w:val="20"/>
        </w:rPr>
      </w:pPr>
    </w:p>
    <w:p w:rsidR="00DC2F1C" w:rsidRPr="00A93905" w:rsidRDefault="00DC2F1C" w:rsidP="00DC2F1C">
      <w:pPr>
        <w:numPr>
          <w:ilvl w:val="0"/>
          <w:numId w:val="21"/>
        </w:numPr>
        <w:tabs>
          <w:tab w:val="num" w:pos="567"/>
        </w:tabs>
        <w:ind w:left="709" w:hanging="636"/>
        <w:jc w:val="both"/>
        <w:rPr>
          <w:rFonts w:ascii="Tahoma" w:hAnsi="Tahoma"/>
          <w:sz w:val="22"/>
          <w:szCs w:val="20"/>
        </w:rPr>
      </w:pPr>
      <w:r w:rsidRPr="00A93905">
        <w:rPr>
          <w:rFonts w:ascii="Tahoma" w:hAnsi="Tahoma"/>
          <w:sz w:val="22"/>
          <w:szCs w:val="20"/>
        </w:rPr>
        <w:t>pour autant que la durée du contrat de travail couvre cette période.</w:t>
      </w:r>
    </w:p>
    <w:p w:rsidR="00DC2F1C" w:rsidRPr="00A93905" w:rsidRDefault="00DC2F1C" w:rsidP="00DC2F1C">
      <w:pPr>
        <w:jc w:val="both"/>
        <w:rPr>
          <w:rFonts w:ascii="Tahoma" w:hAnsi="Tahoma"/>
          <w:b/>
          <w:sz w:val="22"/>
          <w:szCs w:val="20"/>
        </w:rPr>
      </w:pPr>
    </w:p>
    <w:p w:rsidR="00DC2F1C" w:rsidRPr="00A93905" w:rsidRDefault="00DC2F1C" w:rsidP="00DC2F1C">
      <w:pPr>
        <w:jc w:val="both"/>
        <w:rPr>
          <w:rFonts w:ascii="Tahoma" w:hAnsi="Tahoma"/>
          <w:b/>
          <w:sz w:val="22"/>
          <w:szCs w:val="20"/>
        </w:rPr>
      </w:pPr>
    </w:p>
    <w:p w:rsidR="00DC2F1C" w:rsidRPr="00A93905" w:rsidRDefault="00DC2F1C" w:rsidP="00DC2F1C">
      <w:pPr>
        <w:jc w:val="both"/>
        <w:rPr>
          <w:rFonts w:ascii="Tahoma" w:hAnsi="Tahoma"/>
          <w:b/>
          <w:sz w:val="22"/>
          <w:szCs w:val="20"/>
        </w:rPr>
      </w:pPr>
    </w:p>
    <w:p w:rsidR="00DC2F1C" w:rsidRPr="00A93905" w:rsidRDefault="00DC2F1C" w:rsidP="00DC2F1C">
      <w:pPr>
        <w:jc w:val="both"/>
        <w:rPr>
          <w:rFonts w:ascii="Tahoma" w:hAnsi="Tahoma"/>
          <w:b/>
          <w:sz w:val="22"/>
          <w:szCs w:val="20"/>
        </w:rPr>
      </w:pPr>
      <w:r w:rsidRPr="00A93905">
        <w:rPr>
          <w:rFonts w:ascii="Tahoma" w:hAnsi="Tahoma"/>
          <w:b/>
          <w:sz w:val="22"/>
          <w:szCs w:val="20"/>
        </w:rPr>
        <w:t>Qui paie quoi ?</w:t>
      </w:r>
    </w:p>
    <w:p w:rsidR="00DC2F1C" w:rsidRPr="00A93905" w:rsidRDefault="00DC2F1C" w:rsidP="00DC2F1C">
      <w:pPr>
        <w:jc w:val="both"/>
        <w:rPr>
          <w:rFonts w:ascii="Tahoma" w:hAnsi="Tahoma"/>
          <w:sz w:val="22"/>
          <w:szCs w:val="20"/>
        </w:rPr>
      </w:pPr>
    </w:p>
    <w:p w:rsidR="00DC2F1C" w:rsidRPr="00A93905" w:rsidRDefault="00DC2F1C" w:rsidP="00DC2F1C">
      <w:pPr>
        <w:numPr>
          <w:ilvl w:val="0"/>
          <w:numId w:val="36"/>
        </w:numPr>
        <w:spacing w:after="120"/>
        <w:jc w:val="both"/>
        <w:rPr>
          <w:rFonts w:ascii="Tahoma" w:hAnsi="Tahoma"/>
          <w:sz w:val="22"/>
          <w:szCs w:val="20"/>
        </w:rPr>
      </w:pPr>
      <w:r w:rsidRPr="00A93905">
        <w:rPr>
          <w:rFonts w:ascii="Tahoma" w:hAnsi="Tahoma"/>
          <w:sz w:val="22"/>
          <w:szCs w:val="20"/>
        </w:rPr>
        <w:t>le CPAS paie l'intervention financière au travailleur au terme de chaque mois civil sur la base d'une pièce justificative que le travailleur transmet au CPAS – le travailleur reçoit de son employeur une rémunération de laquelle l'intervention financière du CPAS est déduite;</w:t>
      </w:r>
    </w:p>
    <w:p w:rsidR="00DC2F1C" w:rsidRPr="00A93905" w:rsidRDefault="00DC2F1C" w:rsidP="00DC2F1C">
      <w:pPr>
        <w:numPr>
          <w:ilvl w:val="0"/>
          <w:numId w:val="36"/>
        </w:numPr>
        <w:spacing w:after="120"/>
        <w:jc w:val="both"/>
        <w:rPr>
          <w:rFonts w:ascii="Tahoma" w:hAnsi="Tahoma"/>
          <w:sz w:val="22"/>
          <w:szCs w:val="20"/>
        </w:rPr>
      </w:pPr>
      <w:r w:rsidRPr="00A93905">
        <w:rPr>
          <w:rFonts w:ascii="Tahoma" w:hAnsi="Tahoma"/>
          <w:sz w:val="22"/>
          <w:szCs w:val="20"/>
        </w:rPr>
        <w:t>l'État fédéral rembourse au CPAS le montant total de l'intervention financière dans le cadre de la loi du 26 mai 2002 concernant le droit à l'intégration sociale et la loi du 2 avril 1965 relative à la prise en charge des secours accordés par les centres publics d'action sociale.</w:t>
      </w:r>
    </w:p>
    <w:p w:rsidR="00DC2F1C" w:rsidRPr="00A93905" w:rsidRDefault="00DC2F1C" w:rsidP="00DC2F1C">
      <w:pPr>
        <w:spacing w:after="120"/>
        <w:ind w:left="397"/>
        <w:jc w:val="both"/>
        <w:rPr>
          <w:rFonts w:ascii="Tahoma" w:hAnsi="Tahoma"/>
          <w:sz w:val="22"/>
          <w:szCs w:val="20"/>
        </w:rPr>
      </w:pPr>
      <w:r w:rsidRPr="00A93905">
        <w:rPr>
          <w:rFonts w:ascii="Tahoma" w:hAnsi="Tahoma"/>
          <w:sz w:val="22"/>
          <w:szCs w:val="20"/>
        </w:rPr>
        <w:t xml:space="preserve">Il est possible de demander une avance. Cette avance est calculée sur la base des frais de la pénultième année acceptés par l'État et est ensuite décomptée des frais réellement supportés par le CPAS pour l’année de la demande d’avance. </w:t>
      </w: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b/>
          <w:sz w:val="22"/>
          <w:szCs w:val="20"/>
        </w:rPr>
      </w:pPr>
      <w:r w:rsidRPr="00A93905">
        <w:rPr>
          <w:rFonts w:ascii="Tahoma" w:hAnsi="Tahoma"/>
          <w:noProof/>
          <w:sz w:val="20"/>
          <w:szCs w:val="20"/>
          <w:lang w:eastAsia="fr-BE"/>
        </w:rPr>
        <mc:AlternateContent>
          <mc:Choice Requires="wps">
            <w:drawing>
              <wp:anchor distT="0" distB="0" distL="114300" distR="114300" simplePos="0" relativeHeight="251699200" behindDoc="0" locked="0" layoutInCell="1" allowOverlap="1" wp14:anchorId="74C72F9F" wp14:editId="187AE432">
                <wp:simplePos x="0" y="0"/>
                <wp:positionH relativeFrom="page">
                  <wp:posOffset>3240405</wp:posOffset>
                </wp:positionH>
                <wp:positionV relativeFrom="page">
                  <wp:posOffset>9792970</wp:posOffset>
                </wp:positionV>
                <wp:extent cx="3599815" cy="360045"/>
                <wp:effectExtent l="1905" t="1270" r="0" b="635"/>
                <wp:wrapNone/>
                <wp:docPr id="58" name="Zone de texte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815" cy="360045"/>
                        </a:xfrm>
                        <a:prstGeom prst="rect">
                          <a:avLst/>
                        </a:prstGeom>
                        <a:gradFill rotWithShape="0">
                          <a:gsLst>
                            <a:gs pos="0">
                              <a:srgbClr val="FFFFFF"/>
                            </a:gs>
                            <a:gs pos="100000">
                              <a:srgbClr val="C0C0C0"/>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2FCF" w:rsidRDefault="00602FCF" w:rsidP="00DC2F1C">
                            <w:pPr>
                              <w:jc w:val="right"/>
                              <w:rPr>
                                <w:rFonts w:cs="Tahoma"/>
                                <w:b/>
                                <w:bCs/>
                                <w:color w:val="FFFFFF"/>
                                <w:sz w:val="18"/>
                              </w:rPr>
                            </w:pPr>
                            <w:r>
                              <w:rPr>
                                <w:rFonts w:cs="Tahoma"/>
                                <w:b/>
                                <w:bCs/>
                                <w:color w:val="FFFFFF"/>
                                <w:sz w:val="18"/>
                              </w:rPr>
                              <w:t xml:space="preserve">programme de transition </w:t>
                            </w:r>
                            <w:proofErr w:type="spellStart"/>
                            <w:r>
                              <w:rPr>
                                <w:rFonts w:cs="Tahoma"/>
                                <w:b/>
                                <w:bCs/>
                                <w:color w:val="FFFFFF"/>
                                <w:sz w:val="18"/>
                              </w:rPr>
                              <w:t>professionelle</w:t>
                            </w:r>
                            <w:proofErr w:type="spellEnd"/>
                          </w:p>
                          <w:p w:rsidR="00602FCF" w:rsidRDefault="00602FCF" w:rsidP="00DC2F1C">
                            <w:pPr>
                              <w:jc w:val="right"/>
                              <w:rPr>
                                <w:rFonts w:cs="Tahoma"/>
                                <w:b/>
                                <w:bCs/>
                                <w:color w:val="FFFFFF"/>
                                <w:sz w:val="18"/>
                              </w:rPr>
                            </w:pPr>
                            <w:r>
                              <w:rPr>
                                <w:rFonts w:cs="Tahoma"/>
                                <w:b/>
                                <w:bCs/>
                                <w:color w:val="FFFFFF"/>
                                <w:sz w:val="18"/>
                              </w:rPr>
                              <w:t>2/4</w:t>
                            </w:r>
                          </w:p>
                        </w:txbxContent>
                      </wps:txbx>
                      <wps:bodyPr rot="0" vert="horz" wrap="square" lIns="72000" tIns="36000" rIns="72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58" o:spid="_x0000_s1055" type="#_x0000_t202" style="position:absolute;left:0;text-align:left;margin-left:255.15pt;margin-top:771.1pt;width:283.45pt;height:28.3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" stroked="f">
                <v:fill color2="silver" angle="90" focus="100%" type="gradient"/>
                <v:textbox inset="2mm,1mm,2mm,1mm">
                  <w:txbxContent>
                    <w:p w:rsidR="00602FCF" w:rsidRDefault="00602FCF" w:rsidP="00DC2F1C">
                      <w:pPr>
                        <w:jc w:val="right"/>
                        <w:rPr>
                          <w:rFonts w:cs="Tahoma"/>
                          <w:b/>
                          <w:bCs/>
                          <w:color w:val="FFFFFF"/>
                          <w:sz w:val="18"/>
                        </w:rPr>
                      </w:pPr>
                      <w:r>
                        <w:rPr>
                          <w:rFonts w:cs="Tahoma"/>
                          <w:b/>
                          <w:bCs/>
                          <w:color w:val="FFFFFF"/>
                          <w:sz w:val="18"/>
                        </w:rPr>
                        <w:t xml:space="preserve">programme de transition </w:t>
                      </w:r>
                      <w:proofErr w:type="spellStart"/>
                      <w:r>
                        <w:rPr>
                          <w:rFonts w:cs="Tahoma"/>
                          <w:b/>
                          <w:bCs/>
                          <w:color w:val="FFFFFF"/>
                          <w:sz w:val="18"/>
                        </w:rPr>
                        <w:t>professionelle</w:t>
                      </w:r>
                      <w:proofErr w:type="spellEnd"/>
                    </w:p>
                    <w:p w:rsidR="00602FCF" w:rsidRDefault="00602FCF" w:rsidP="00DC2F1C">
                      <w:pPr>
                        <w:jc w:val="right"/>
                        <w:rPr>
                          <w:rFonts w:cs="Tahoma"/>
                          <w:b/>
                          <w:bCs/>
                          <w:color w:val="FFFFFF"/>
                          <w:sz w:val="18"/>
                        </w:rPr>
                      </w:pPr>
                      <w:r>
                        <w:rPr>
                          <w:rFonts w:cs="Tahoma"/>
                          <w:b/>
                          <w:bCs/>
                          <w:color w:val="FFFFFF"/>
                          <w:sz w:val="18"/>
                        </w:rPr>
                        <w:t>2/4</w:t>
                      </w:r>
                    </w:p>
                  </w:txbxContent>
                </v:textbox>
                <w10:wrap anchorx="page" anchory="page"/>
              </v:shape>
            </w:pict>
          </mc:Fallback>
        </mc:AlternateContent>
      </w:r>
      <w:r w:rsidRPr="00A93905">
        <w:rPr>
          <w:rFonts w:ascii="Tahoma" w:hAnsi="Tahoma"/>
          <w:b/>
          <w:sz w:val="22"/>
          <w:szCs w:val="20"/>
        </w:rPr>
        <w:br w:type="page"/>
      </w:r>
      <w:r w:rsidRPr="00A93905">
        <w:rPr>
          <w:rFonts w:ascii="Tahoma" w:hAnsi="Tahoma"/>
          <w:b/>
          <w:sz w:val="22"/>
          <w:szCs w:val="20"/>
        </w:rPr>
        <w:lastRenderedPageBreak/>
        <w:t>Particularités :</w:t>
      </w:r>
    </w:p>
    <w:p w:rsidR="00DC2F1C" w:rsidRPr="00A93905" w:rsidRDefault="00DC2F1C" w:rsidP="00DC2F1C">
      <w:pPr>
        <w:jc w:val="both"/>
        <w:rPr>
          <w:rFonts w:ascii="Tahoma" w:hAnsi="Tahoma"/>
          <w:b/>
          <w:sz w:val="22"/>
          <w:szCs w:val="20"/>
        </w:rPr>
      </w:pPr>
    </w:p>
    <w:p w:rsidR="00DC2F1C" w:rsidRPr="00A93905" w:rsidRDefault="00DC2F1C" w:rsidP="00DC2F1C">
      <w:pPr>
        <w:jc w:val="both"/>
        <w:rPr>
          <w:rFonts w:ascii="Tahoma" w:hAnsi="Tahoma"/>
          <w:b/>
          <w:sz w:val="22"/>
          <w:szCs w:val="20"/>
        </w:rPr>
      </w:pPr>
    </w:p>
    <w:p w:rsidR="00DC2F1C" w:rsidRPr="00A93905" w:rsidRDefault="00DC2F1C" w:rsidP="00DC2F1C">
      <w:pPr>
        <w:numPr>
          <w:ilvl w:val="0"/>
          <w:numId w:val="37"/>
        </w:numPr>
        <w:jc w:val="both"/>
        <w:rPr>
          <w:rFonts w:ascii="Arial" w:hAnsi="Arial"/>
          <w:sz w:val="22"/>
          <w:szCs w:val="20"/>
        </w:rPr>
      </w:pPr>
      <w:r w:rsidRPr="00A93905">
        <w:rPr>
          <w:rFonts w:ascii="Tahoma" w:hAnsi="Tahoma" w:cs="Tahoma"/>
          <w:sz w:val="22"/>
          <w:szCs w:val="20"/>
        </w:rPr>
        <w:t xml:space="preserve">L’employeur bénéficie d’une </w:t>
      </w:r>
      <w:r w:rsidRPr="00A93905">
        <w:rPr>
          <w:rFonts w:ascii="Tahoma" w:hAnsi="Tahoma" w:cs="Tahoma"/>
          <w:sz w:val="22"/>
          <w:szCs w:val="20"/>
          <w:u w:val="single"/>
        </w:rPr>
        <w:t>réduction groupe-cible ONSS</w:t>
      </w:r>
      <w:r w:rsidRPr="00A93905">
        <w:rPr>
          <w:rFonts w:ascii="Tahoma" w:hAnsi="Tahoma" w:cs="Tahoma"/>
          <w:sz w:val="22"/>
          <w:szCs w:val="20"/>
        </w:rPr>
        <w:t xml:space="preserve">. Afin que l'Office national de sécurité sociale puisse en tenir compte, le CPAS doit informer l'Office national de l'emploi chaque fois qu'un ayant droit à l'intégration sociale ou à une aide sociale financière est engagé dans le cadre d'un programme de transition professionnelle. Il peut le faire au moyen du formulaire type développé à cet issue.  Ce formulaire se trouve sur le site du SPP Intégration sociale : </w:t>
      </w:r>
      <w:hyperlink r:id="rId15" w:history="1">
        <w:r w:rsidRPr="00A93905">
          <w:rPr>
            <w:rFonts w:ascii="Arial" w:hAnsi="Arial" w:cs="Tahoma"/>
            <w:sz w:val="22"/>
            <w:szCs w:val="20"/>
            <w:u w:val="single"/>
          </w:rPr>
          <w:t>http://www.mi-is.be/be_fr/01/tewerkstelling/content/formulaire%20ONEm%20-%20ONNS%20_PTP_.pdf</w:t>
        </w:r>
      </w:hyperlink>
      <w:r w:rsidRPr="00A93905">
        <w:rPr>
          <w:rFonts w:ascii="Tahoma" w:hAnsi="Tahoma" w:cs="Tahoma"/>
          <w:sz w:val="22"/>
          <w:szCs w:val="20"/>
        </w:rPr>
        <w:tab/>
      </w:r>
      <w:r w:rsidRPr="00A93905">
        <w:rPr>
          <w:rFonts w:ascii="Tahoma" w:hAnsi="Tahoma" w:cs="Tahoma"/>
          <w:sz w:val="22"/>
          <w:szCs w:val="20"/>
        </w:rPr>
        <w:br/>
      </w:r>
      <w:r w:rsidRPr="00A93905">
        <w:rPr>
          <w:rFonts w:ascii="Tahoma" w:hAnsi="Tahoma" w:cs="Tahoma"/>
          <w:sz w:val="22"/>
          <w:szCs w:val="20"/>
        </w:rPr>
        <w:br/>
      </w:r>
    </w:p>
    <w:p w:rsidR="00DC2F1C" w:rsidRPr="00A93905" w:rsidRDefault="00DC2F1C" w:rsidP="00DC2F1C">
      <w:pPr>
        <w:numPr>
          <w:ilvl w:val="0"/>
          <w:numId w:val="37"/>
        </w:numPr>
        <w:jc w:val="both"/>
        <w:rPr>
          <w:rFonts w:ascii="Tahoma" w:hAnsi="Tahoma" w:cs="Tahoma"/>
          <w:sz w:val="22"/>
          <w:szCs w:val="20"/>
        </w:rPr>
      </w:pPr>
      <w:r w:rsidRPr="00A93905">
        <w:rPr>
          <w:rFonts w:ascii="Tahoma" w:hAnsi="Tahoma" w:cs="Tahoma"/>
          <w:sz w:val="22"/>
          <w:szCs w:val="20"/>
        </w:rPr>
        <w:t xml:space="preserve">Le </w:t>
      </w:r>
      <w:r w:rsidRPr="00A93905">
        <w:rPr>
          <w:rFonts w:ascii="Tahoma" w:hAnsi="Tahoma" w:cs="Tahoma"/>
          <w:sz w:val="22"/>
          <w:szCs w:val="20"/>
          <w:u w:val="single"/>
        </w:rPr>
        <w:t>travailleur</w:t>
      </w:r>
      <w:r w:rsidRPr="00A93905">
        <w:rPr>
          <w:rFonts w:ascii="Tahoma" w:hAnsi="Tahoma" w:cs="Tahoma"/>
          <w:sz w:val="22"/>
          <w:szCs w:val="20"/>
        </w:rPr>
        <w:t xml:space="preserve"> peut faire valoir un </w:t>
      </w:r>
      <w:r w:rsidRPr="00A93905">
        <w:rPr>
          <w:rFonts w:ascii="Tahoma" w:hAnsi="Tahoma" w:cs="Tahoma"/>
          <w:sz w:val="22"/>
          <w:szCs w:val="20"/>
          <w:u w:val="single"/>
        </w:rPr>
        <w:t>délai de préavis réduit</w:t>
      </w:r>
      <w:r w:rsidRPr="00A93905">
        <w:rPr>
          <w:rFonts w:ascii="Tahoma" w:hAnsi="Tahoma" w:cs="Tahoma"/>
          <w:sz w:val="22"/>
          <w:szCs w:val="20"/>
        </w:rPr>
        <w:t xml:space="preserve"> s'il trouve un autre travail.</w:t>
      </w:r>
    </w:p>
    <w:p w:rsidR="00DC2F1C" w:rsidRPr="00A93905" w:rsidRDefault="00DC2F1C" w:rsidP="00DC2F1C">
      <w:pPr>
        <w:spacing w:after="120"/>
        <w:jc w:val="both"/>
        <w:rPr>
          <w:rFonts w:ascii="Tahoma" w:hAnsi="Tahoma"/>
          <w:sz w:val="22"/>
          <w:szCs w:val="20"/>
        </w:rPr>
      </w:pPr>
      <w:r w:rsidRPr="00A93905">
        <w:rPr>
          <w:rFonts w:ascii="Tahoma" w:hAnsi="Tahoma"/>
          <w:sz w:val="22"/>
          <w:szCs w:val="20"/>
        </w:rPr>
        <w:br/>
      </w:r>
    </w:p>
    <w:p w:rsidR="00DC2F1C" w:rsidRPr="00A93905" w:rsidRDefault="00DC2F1C" w:rsidP="00DC2F1C">
      <w:pPr>
        <w:numPr>
          <w:ilvl w:val="0"/>
          <w:numId w:val="37"/>
        </w:numPr>
        <w:jc w:val="both"/>
        <w:rPr>
          <w:rFonts w:ascii="Tahoma" w:hAnsi="Tahoma" w:cs="Tahoma"/>
          <w:sz w:val="22"/>
          <w:szCs w:val="20"/>
        </w:rPr>
      </w:pPr>
      <w:r w:rsidRPr="00A93905">
        <w:rPr>
          <w:rFonts w:ascii="Tahoma" w:hAnsi="Tahoma" w:cs="Tahoma"/>
          <w:sz w:val="22"/>
          <w:szCs w:val="20"/>
        </w:rPr>
        <w:t xml:space="preserve">Un </w:t>
      </w:r>
      <w:r w:rsidRPr="00A93905">
        <w:rPr>
          <w:rFonts w:ascii="Tahoma" w:hAnsi="Tahoma" w:cs="Tahoma"/>
          <w:sz w:val="22"/>
          <w:szCs w:val="20"/>
          <w:u w:val="single"/>
        </w:rPr>
        <w:t>employeur</w:t>
      </w:r>
      <w:r w:rsidRPr="00A93905">
        <w:rPr>
          <w:rFonts w:ascii="Tahoma" w:hAnsi="Tahoma" w:cs="Tahoma"/>
          <w:sz w:val="22"/>
          <w:szCs w:val="20"/>
        </w:rPr>
        <w:t xml:space="preserve"> ne peut </w:t>
      </w:r>
      <w:r w:rsidRPr="00A93905">
        <w:rPr>
          <w:rFonts w:ascii="Tahoma" w:hAnsi="Tahoma" w:cs="Tahoma"/>
          <w:sz w:val="22"/>
          <w:szCs w:val="20"/>
          <w:u w:val="single"/>
        </w:rPr>
        <w:t>pas combiner</w:t>
      </w:r>
      <w:r w:rsidRPr="00A93905">
        <w:rPr>
          <w:rFonts w:ascii="Tahoma" w:hAnsi="Tahoma" w:cs="Tahoma"/>
          <w:sz w:val="22"/>
          <w:szCs w:val="20"/>
        </w:rPr>
        <w:t xml:space="preserve"> l’intervention financière octroyée dans le cadre de ce programme avec une intervention financière octroyée dans le cadre d’un autre programme de mise à l’emploi ou avec une mise à l’emploi en application de l’article 60, § 7, pour laquelle le CPAS bénéficie d’une subvention. Pour un ayant droit à l’intégration sociale ou à une aide sociale financière, cette combinaison est </w:t>
      </w:r>
      <w:r w:rsidRPr="00A93905">
        <w:rPr>
          <w:rFonts w:ascii="Tahoma" w:hAnsi="Tahoma" w:cs="Tahoma"/>
          <w:sz w:val="22"/>
          <w:szCs w:val="20"/>
          <w:u w:val="single"/>
        </w:rPr>
        <w:t>possible</w:t>
      </w:r>
      <w:r w:rsidRPr="00A93905">
        <w:rPr>
          <w:rFonts w:ascii="Tahoma" w:hAnsi="Tahoma" w:cs="Tahoma"/>
          <w:sz w:val="22"/>
          <w:szCs w:val="20"/>
        </w:rPr>
        <w:t xml:space="preserve"> en tant que </w:t>
      </w:r>
      <w:r w:rsidRPr="00A93905">
        <w:rPr>
          <w:rFonts w:ascii="Tahoma" w:hAnsi="Tahoma" w:cs="Tahoma"/>
          <w:sz w:val="22"/>
          <w:szCs w:val="20"/>
          <w:u w:val="single"/>
        </w:rPr>
        <w:t>travailleur</w:t>
      </w:r>
      <w:r w:rsidRPr="00A93905">
        <w:rPr>
          <w:rFonts w:ascii="Tahoma" w:hAnsi="Tahoma" w:cs="Tahoma"/>
          <w:sz w:val="22"/>
          <w:szCs w:val="20"/>
        </w:rPr>
        <w:t>.</w:t>
      </w:r>
    </w:p>
    <w:p w:rsidR="00DC2F1C" w:rsidRPr="00A93905" w:rsidRDefault="00DC2F1C" w:rsidP="00DC2F1C">
      <w:pPr>
        <w:jc w:val="both"/>
        <w:rPr>
          <w:rFonts w:ascii="Tahoma" w:hAnsi="Tahoma" w:cs="Tahoma"/>
          <w:sz w:val="22"/>
          <w:szCs w:val="20"/>
        </w:rPr>
      </w:pPr>
      <w:r w:rsidRPr="00A93905">
        <w:rPr>
          <w:rFonts w:ascii="Tahoma" w:hAnsi="Tahoma" w:cs="Tahoma"/>
          <w:sz w:val="22"/>
          <w:szCs w:val="20"/>
        </w:rPr>
        <w:br/>
      </w:r>
    </w:p>
    <w:p w:rsidR="00DC2F1C" w:rsidRPr="00A93905" w:rsidRDefault="00DC2F1C" w:rsidP="00DC2F1C">
      <w:pPr>
        <w:numPr>
          <w:ilvl w:val="0"/>
          <w:numId w:val="37"/>
        </w:numPr>
        <w:jc w:val="both"/>
        <w:rPr>
          <w:rFonts w:ascii="Tahoma" w:hAnsi="Tahoma" w:cs="Tahoma"/>
          <w:sz w:val="22"/>
          <w:szCs w:val="20"/>
        </w:rPr>
      </w:pPr>
      <w:r w:rsidRPr="00A93905">
        <w:rPr>
          <w:rFonts w:ascii="Tahoma" w:hAnsi="Tahoma" w:cs="Tahoma"/>
          <w:noProof/>
          <w:sz w:val="20"/>
          <w:szCs w:val="20"/>
          <w:lang w:eastAsia="fr-BE"/>
        </w:rPr>
        <mc:AlternateContent>
          <mc:Choice Requires="wps">
            <w:drawing>
              <wp:anchor distT="0" distB="0" distL="114300" distR="114300" simplePos="0" relativeHeight="251697152" behindDoc="0" locked="0" layoutInCell="1" allowOverlap="1" wp14:anchorId="30EF1494" wp14:editId="5EF52D55">
                <wp:simplePos x="0" y="0"/>
                <wp:positionH relativeFrom="page">
                  <wp:posOffset>3240405</wp:posOffset>
                </wp:positionH>
                <wp:positionV relativeFrom="page">
                  <wp:posOffset>9792970</wp:posOffset>
                </wp:positionV>
                <wp:extent cx="3599815" cy="360045"/>
                <wp:effectExtent l="1905" t="1270" r="0" b="635"/>
                <wp:wrapNone/>
                <wp:docPr id="57" name="Zone de texte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815" cy="360045"/>
                        </a:xfrm>
                        <a:prstGeom prst="rect">
                          <a:avLst/>
                        </a:prstGeom>
                        <a:gradFill rotWithShape="0">
                          <a:gsLst>
                            <a:gs pos="0">
                              <a:srgbClr val="FFFFFF"/>
                            </a:gs>
                            <a:gs pos="100000">
                              <a:srgbClr val="C0C0C0"/>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2FCF" w:rsidRDefault="00602FCF" w:rsidP="00DC2F1C">
                            <w:pPr>
                              <w:jc w:val="right"/>
                              <w:rPr>
                                <w:rFonts w:cs="Tahoma"/>
                                <w:b/>
                                <w:bCs/>
                                <w:color w:val="FFFFFF"/>
                                <w:sz w:val="18"/>
                              </w:rPr>
                            </w:pPr>
                            <w:r>
                              <w:rPr>
                                <w:rFonts w:cs="Tahoma"/>
                                <w:b/>
                                <w:bCs/>
                                <w:color w:val="FFFFFF"/>
                                <w:sz w:val="18"/>
                              </w:rPr>
                              <w:t xml:space="preserve">programme de transition professionnelle </w:t>
                            </w:r>
                          </w:p>
                          <w:p w:rsidR="00602FCF" w:rsidRDefault="00602FCF" w:rsidP="00DC2F1C">
                            <w:pPr>
                              <w:jc w:val="right"/>
                              <w:rPr>
                                <w:rFonts w:cs="Tahoma"/>
                                <w:b/>
                                <w:bCs/>
                                <w:color w:val="FFFFFF"/>
                                <w:sz w:val="18"/>
                              </w:rPr>
                            </w:pPr>
                            <w:r>
                              <w:rPr>
                                <w:rFonts w:cs="Tahoma"/>
                                <w:b/>
                                <w:bCs/>
                                <w:color w:val="FFFFFF"/>
                                <w:sz w:val="18"/>
                              </w:rPr>
                              <w:t>3/4</w:t>
                            </w:r>
                          </w:p>
                        </w:txbxContent>
                      </wps:txbx>
                      <wps:bodyPr rot="0" vert="horz" wrap="square" lIns="72000" tIns="36000" rIns="72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57" o:spid="_x0000_s1056" type="#_x0000_t202" style="position:absolute;left:0;text-align:left;margin-left:255.15pt;margin-top:771.1pt;width:283.45pt;height:28.3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" stroked="f">
                <v:fill color2="silver" angle="90" focus="100%" type="gradient"/>
                <v:textbox inset="2mm,1mm,2mm,1mm">
                  <w:txbxContent>
                    <w:p w:rsidR="00602FCF" w:rsidRDefault="00602FCF" w:rsidP="00DC2F1C">
                      <w:pPr>
                        <w:jc w:val="right"/>
                        <w:rPr>
                          <w:rFonts w:cs="Tahoma"/>
                          <w:b/>
                          <w:bCs/>
                          <w:color w:val="FFFFFF"/>
                          <w:sz w:val="18"/>
                        </w:rPr>
                      </w:pPr>
                      <w:r>
                        <w:rPr>
                          <w:rFonts w:cs="Tahoma"/>
                          <w:b/>
                          <w:bCs/>
                          <w:color w:val="FFFFFF"/>
                          <w:sz w:val="18"/>
                        </w:rPr>
                        <w:t xml:space="preserve">programme de transition professionnelle </w:t>
                      </w:r>
                    </w:p>
                    <w:p w:rsidR="00602FCF" w:rsidRDefault="00602FCF" w:rsidP="00DC2F1C">
                      <w:pPr>
                        <w:jc w:val="right"/>
                        <w:rPr>
                          <w:rFonts w:cs="Tahoma"/>
                          <w:b/>
                          <w:bCs/>
                          <w:color w:val="FFFFFF"/>
                          <w:sz w:val="18"/>
                        </w:rPr>
                      </w:pPr>
                      <w:r>
                        <w:rPr>
                          <w:rFonts w:cs="Tahoma"/>
                          <w:b/>
                          <w:bCs/>
                          <w:color w:val="FFFFFF"/>
                          <w:sz w:val="18"/>
                        </w:rPr>
                        <w:t>3/4</w:t>
                      </w:r>
                    </w:p>
                  </w:txbxContent>
                </v:textbox>
                <w10:wrap anchorx="page" anchory="page"/>
              </v:shape>
            </w:pict>
          </mc:Fallback>
        </mc:AlternateContent>
      </w:r>
      <w:r w:rsidRPr="00A93905">
        <w:rPr>
          <w:rFonts w:ascii="Tahoma" w:hAnsi="Tahoma" w:cs="Tahoma"/>
          <w:sz w:val="22"/>
          <w:szCs w:val="20"/>
        </w:rPr>
        <w:t xml:space="preserve">L’intervention financière reste due par le CPAS compétent aussi longtemps que le contrat de travail est poursuivi, sans dépasser toutefois la durée maximale prévue. Donc, en cas de </w:t>
      </w:r>
      <w:r w:rsidRPr="00A93905">
        <w:rPr>
          <w:rFonts w:ascii="Tahoma" w:hAnsi="Tahoma" w:cs="Tahoma"/>
          <w:sz w:val="22"/>
          <w:szCs w:val="20"/>
          <w:u w:val="single"/>
        </w:rPr>
        <w:t>déménagement du travailleur</w:t>
      </w:r>
      <w:r w:rsidRPr="00A93905">
        <w:rPr>
          <w:rFonts w:ascii="Tahoma" w:hAnsi="Tahoma" w:cs="Tahoma"/>
          <w:sz w:val="22"/>
          <w:szCs w:val="20"/>
        </w:rPr>
        <w:t>, c’est le « nouveau » CPAS territorialement compétent qui reprend le payement de l’intervention financière à l’employeur. Dans ce cadre, il est recommandé que le CPAS « d’origine » prenne contact avec le « nouveau » CPAS compétent afin de régler les aspects administratifs liés à cette intervention.</w:t>
      </w:r>
    </w:p>
    <w:p w:rsidR="00DC2F1C" w:rsidRPr="00A93905" w:rsidRDefault="00DC2F1C" w:rsidP="00DC2F1C">
      <w:pPr>
        <w:jc w:val="both"/>
        <w:rPr>
          <w:rFonts w:ascii="Tahoma" w:hAnsi="Tahoma"/>
          <w:b/>
          <w:sz w:val="20"/>
          <w:szCs w:val="20"/>
        </w:rPr>
      </w:pPr>
    </w:p>
    <w:p w:rsidR="00DC2F1C" w:rsidRPr="00A93905" w:rsidRDefault="00DC2F1C" w:rsidP="00DC2F1C">
      <w:pPr>
        <w:jc w:val="both"/>
        <w:rPr>
          <w:rFonts w:ascii="Tahoma" w:hAnsi="Tahoma"/>
          <w:b/>
          <w:sz w:val="20"/>
          <w:szCs w:val="20"/>
        </w:rPr>
      </w:pPr>
    </w:p>
    <w:p w:rsidR="00DC2F1C" w:rsidRPr="00A93905" w:rsidRDefault="00DC2F1C" w:rsidP="00DC2F1C">
      <w:pPr>
        <w:jc w:val="both"/>
        <w:rPr>
          <w:rFonts w:ascii="Tahoma" w:hAnsi="Tahoma"/>
          <w:b/>
          <w:sz w:val="20"/>
          <w:szCs w:val="20"/>
        </w:rPr>
      </w:pPr>
    </w:p>
    <w:p w:rsidR="00DC2F1C" w:rsidRPr="00A93905" w:rsidRDefault="00DC2F1C" w:rsidP="00DC2F1C">
      <w:pPr>
        <w:jc w:val="both"/>
        <w:rPr>
          <w:rFonts w:ascii="Tahoma" w:hAnsi="Tahoma"/>
          <w:b/>
          <w:sz w:val="20"/>
          <w:szCs w:val="20"/>
        </w:rPr>
      </w:pPr>
    </w:p>
    <w:p w:rsidR="00DC2F1C" w:rsidRPr="00A93905" w:rsidRDefault="00DC2F1C" w:rsidP="00DC2F1C">
      <w:pPr>
        <w:jc w:val="both"/>
        <w:rPr>
          <w:rFonts w:ascii="Tahoma" w:hAnsi="Tahoma"/>
          <w:b/>
          <w:sz w:val="20"/>
          <w:szCs w:val="20"/>
        </w:rPr>
      </w:pPr>
    </w:p>
    <w:p w:rsidR="00DC2F1C" w:rsidRPr="00A93905" w:rsidRDefault="00DC2F1C" w:rsidP="00DC2F1C">
      <w:pPr>
        <w:jc w:val="both"/>
        <w:rPr>
          <w:rFonts w:ascii="Tahoma" w:hAnsi="Tahoma"/>
          <w:b/>
          <w:sz w:val="20"/>
          <w:szCs w:val="20"/>
        </w:rPr>
      </w:pPr>
      <w:r w:rsidRPr="00A93905">
        <w:rPr>
          <w:rFonts w:ascii="Tahoma" w:hAnsi="Tahoma"/>
          <w:b/>
          <w:sz w:val="20"/>
          <w:szCs w:val="20"/>
        </w:rPr>
        <w:br w:type="page"/>
      </w:r>
      <w:r w:rsidRPr="00A93905">
        <w:rPr>
          <w:rFonts w:ascii="Tahoma" w:hAnsi="Tahoma"/>
          <w:b/>
          <w:noProof/>
          <w:sz w:val="20"/>
          <w:szCs w:val="20"/>
          <w:lang w:eastAsia="fr-BE"/>
        </w:rPr>
        <w:lastRenderedPageBreak/>
        <mc:AlternateContent>
          <mc:Choice Requires="wps">
            <w:drawing>
              <wp:anchor distT="0" distB="0" distL="114300" distR="114300" simplePos="0" relativeHeight="251689984" behindDoc="0" locked="0" layoutInCell="1" allowOverlap="1" wp14:anchorId="52EE0285" wp14:editId="0FE388E7">
                <wp:simplePos x="0" y="0"/>
                <wp:positionH relativeFrom="page">
                  <wp:posOffset>3240405</wp:posOffset>
                </wp:positionH>
                <wp:positionV relativeFrom="page">
                  <wp:posOffset>9792970</wp:posOffset>
                </wp:positionV>
                <wp:extent cx="3599815" cy="360045"/>
                <wp:effectExtent l="1905" t="1270" r="0" b="635"/>
                <wp:wrapNone/>
                <wp:docPr id="56" name="Zone de texte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815" cy="360045"/>
                        </a:xfrm>
                        <a:prstGeom prst="rect">
                          <a:avLst/>
                        </a:prstGeom>
                        <a:gradFill rotWithShape="0">
                          <a:gsLst>
                            <a:gs pos="0">
                              <a:srgbClr val="FFFFFF"/>
                            </a:gs>
                            <a:gs pos="100000">
                              <a:srgbClr val="C0C0C0"/>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2FCF" w:rsidRDefault="00602FCF" w:rsidP="00DC2F1C">
                            <w:pPr>
                              <w:jc w:val="right"/>
                              <w:rPr>
                                <w:rFonts w:cs="Tahoma"/>
                                <w:b/>
                                <w:bCs/>
                                <w:color w:val="FFFFFF"/>
                                <w:sz w:val="18"/>
                              </w:rPr>
                            </w:pPr>
                            <w:r>
                              <w:rPr>
                                <w:rFonts w:cs="Tahoma"/>
                                <w:b/>
                                <w:bCs/>
                                <w:color w:val="FFFFFF"/>
                                <w:sz w:val="18"/>
                              </w:rPr>
                              <w:t xml:space="preserve">programme de transition </w:t>
                            </w:r>
                            <w:proofErr w:type="spellStart"/>
                            <w:r>
                              <w:rPr>
                                <w:rFonts w:cs="Tahoma"/>
                                <w:b/>
                                <w:bCs/>
                                <w:color w:val="FFFFFF"/>
                                <w:sz w:val="18"/>
                              </w:rPr>
                              <w:t>professionelle</w:t>
                            </w:r>
                            <w:proofErr w:type="spellEnd"/>
                          </w:p>
                          <w:p w:rsidR="00602FCF" w:rsidRDefault="00602FCF" w:rsidP="00DC2F1C">
                            <w:pPr>
                              <w:jc w:val="right"/>
                              <w:rPr>
                                <w:rFonts w:cs="Tahoma"/>
                                <w:b/>
                                <w:bCs/>
                                <w:color w:val="FFFFFF"/>
                                <w:sz w:val="18"/>
                              </w:rPr>
                            </w:pPr>
                            <w:r>
                              <w:rPr>
                                <w:rFonts w:cs="Tahoma"/>
                                <w:b/>
                                <w:bCs/>
                                <w:color w:val="FFFFFF"/>
                                <w:sz w:val="18"/>
                              </w:rPr>
                              <w:t>4/4</w:t>
                            </w:r>
                          </w:p>
                        </w:txbxContent>
                      </wps:txbx>
                      <wps:bodyPr rot="0" vert="horz" wrap="square" lIns="72000" tIns="36000" rIns="72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56" o:spid="_x0000_s1057" type="#_x0000_t202" style="position:absolute;left:0;text-align:left;margin-left:255.15pt;margin-top:771.1pt;width:283.45pt;height:28.3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" stroked="f">
                <v:fill color2="silver" angle="90" focus="100%" type="gradient"/>
                <v:textbox inset="2mm,1mm,2mm,1mm">
                  <w:txbxContent>
                    <w:p w:rsidR="00602FCF" w:rsidRDefault="00602FCF" w:rsidP="00DC2F1C">
                      <w:pPr>
                        <w:jc w:val="right"/>
                        <w:rPr>
                          <w:rFonts w:cs="Tahoma"/>
                          <w:b/>
                          <w:bCs/>
                          <w:color w:val="FFFFFF"/>
                          <w:sz w:val="18"/>
                        </w:rPr>
                      </w:pPr>
                      <w:r>
                        <w:rPr>
                          <w:rFonts w:cs="Tahoma"/>
                          <w:b/>
                          <w:bCs/>
                          <w:color w:val="FFFFFF"/>
                          <w:sz w:val="18"/>
                        </w:rPr>
                        <w:t xml:space="preserve">programme de transition </w:t>
                      </w:r>
                      <w:proofErr w:type="spellStart"/>
                      <w:r>
                        <w:rPr>
                          <w:rFonts w:cs="Tahoma"/>
                          <w:b/>
                          <w:bCs/>
                          <w:color w:val="FFFFFF"/>
                          <w:sz w:val="18"/>
                        </w:rPr>
                        <w:t>professionelle</w:t>
                      </w:r>
                      <w:proofErr w:type="spellEnd"/>
                    </w:p>
                    <w:p w:rsidR="00602FCF" w:rsidRDefault="00602FCF" w:rsidP="00DC2F1C">
                      <w:pPr>
                        <w:jc w:val="right"/>
                        <w:rPr>
                          <w:rFonts w:cs="Tahoma"/>
                          <w:b/>
                          <w:bCs/>
                          <w:color w:val="FFFFFF"/>
                          <w:sz w:val="18"/>
                        </w:rPr>
                      </w:pPr>
                      <w:r>
                        <w:rPr>
                          <w:rFonts w:cs="Tahoma"/>
                          <w:b/>
                          <w:bCs/>
                          <w:color w:val="FFFFFF"/>
                          <w:sz w:val="18"/>
                        </w:rPr>
                        <w:t>4/4</w:t>
                      </w:r>
                    </w:p>
                  </w:txbxContent>
                </v:textbox>
                <w10:wrap anchorx="page" anchory="page"/>
              </v:shape>
            </w:pict>
          </mc:Fallback>
        </mc:AlternateContent>
      </w:r>
      <w:r w:rsidRPr="00A93905">
        <w:rPr>
          <w:rFonts w:ascii="Tahoma" w:hAnsi="Tahoma"/>
          <w:b/>
          <w:sz w:val="20"/>
          <w:szCs w:val="20"/>
        </w:rPr>
        <w:t>Références juridiques spécifiques:</w:t>
      </w:r>
    </w:p>
    <w:p w:rsidR="00DC2F1C" w:rsidRPr="00A93905" w:rsidRDefault="00DC2F1C" w:rsidP="00DC2F1C">
      <w:pPr>
        <w:jc w:val="both"/>
        <w:rPr>
          <w:rFonts w:ascii="Tahoma" w:hAnsi="Tahoma"/>
          <w:sz w:val="20"/>
          <w:szCs w:val="20"/>
        </w:rPr>
      </w:pPr>
    </w:p>
    <w:p w:rsidR="00DC2F1C" w:rsidRPr="00A93905" w:rsidRDefault="00DC2F1C" w:rsidP="00DC2F1C">
      <w:pPr>
        <w:jc w:val="both"/>
        <w:rPr>
          <w:rFonts w:ascii="Tahoma" w:hAnsi="Tahoma"/>
          <w:sz w:val="20"/>
          <w:szCs w:val="20"/>
        </w:rPr>
      </w:pPr>
    </w:p>
    <w:p w:rsidR="00DC2F1C" w:rsidRPr="00A93905" w:rsidRDefault="00DC2F1C" w:rsidP="00DC2F1C">
      <w:pPr>
        <w:numPr>
          <w:ilvl w:val="0"/>
          <w:numId w:val="18"/>
        </w:numPr>
        <w:jc w:val="both"/>
        <w:rPr>
          <w:rFonts w:ascii="Tahoma" w:hAnsi="Tahoma" w:cs="Tahoma"/>
          <w:sz w:val="20"/>
          <w:szCs w:val="20"/>
        </w:rPr>
      </w:pPr>
      <w:r w:rsidRPr="00A93905">
        <w:rPr>
          <w:rFonts w:ascii="Tahoma" w:hAnsi="Tahoma" w:cs="Tahoma"/>
          <w:noProof/>
          <w:sz w:val="20"/>
          <w:szCs w:val="20"/>
          <w:lang w:eastAsia="fr-BE"/>
        </w:rPr>
        <mc:AlternateContent>
          <mc:Choice Requires="wps">
            <w:drawing>
              <wp:anchor distT="0" distB="0" distL="114300" distR="114300" simplePos="0" relativeHeight="251681792" behindDoc="0" locked="0" layoutInCell="1" allowOverlap="1" wp14:anchorId="4F470ACE" wp14:editId="7376701A">
                <wp:simplePos x="0" y="0"/>
                <wp:positionH relativeFrom="page">
                  <wp:posOffset>3240405</wp:posOffset>
                </wp:positionH>
                <wp:positionV relativeFrom="page">
                  <wp:posOffset>9792970</wp:posOffset>
                </wp:positionV>
                <wp:extent cx="3599815" cy="360045"/>
                <wp:effectExtent l="1905" t="1270" r="0" b="635"/>
                <wp:wrapNone/>
                <wp:docPr id="55" name="Zone de texte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815" cy="360045"/>
                        </a:xfrm>
                        <a:prstGeom prst="rect">
                          <a:avLst/>
                        </a:prstGeom>
                        <a:gradFill rotWithShape="0">
                          <a:gsLst>
                            <a:gs pos="0">
                              <a:srgbClr val="FFFFFF"/>
                            </a:gs>
                            <a:gs pos="100000">
                              <a:srgbClr val="C0C0C0"/>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2FCF" w:rsidRDefault="00602FCF" w:rsidP="00DC2F1C">
                            <w:pPr>
                              <w:jc w:val="right"/>
                              <w:rPr>
                                <w:rFonts w:cs="Tahoma"/>
                                <w:b/>
                                <w:bCs/>
                                <w:color w:val="FFFFFF"/>
                                <w:sz w:val="18"/>
                              </w:rPr>
                            </w:pPr>
                            <w:r>
                              <w:rPr>
                                <w:rFonts w:cs="Tahoma"/>
                                <w:b/>
                                <w:bCs/>
                                <w:color w:val="FFFFFF"/>
                                <w:sz w:val="18"/>
                              </w:rPr>
                              <w:t xml:space="preserve">transition </w:t>
                            </w:r>
                            <w:proofErr w:type="spellStart"/>
                            <w:r>
                              <w:rPr>
                                <w:rFonts w:cs="Tahoma"/>
                                <w:b/>
                                <w:bCs/>
                                <w:color w:val="FFFFFF"/>
                                <w:sz w:val="18"/>
                              </w:rPr>
                              <w:t>professionelle</w:t>
                            </w:r>
                            <w:proofErr w:type="spellEnd"/>
                          </w:p>
                          <w:p w:rsidR="00602FCF" w:rsidRDefault="00602FCF" w:rsidP="00DC2F1C">
                            <w:pPr>
                              <w:jc w:val="right"/>
                              <w:rPr>
                                <w:rFonts w:cs="Tahoma"/>
                                <w:b/>
                                <w:bCs/>
                                <w:color w:val="FFFFFF"/>
                                <w:sz w:val="18"/>
                              </w:rPr>
                            </w:pPr>
                            <w:r>
                              <w:rPr>
                                <w:rFonts w:cs="Tahoma"/>
                                <w:b/>
                                <w:bCs/>
                                <w:color w:val="FFFFFF"/>
                                <w:sz w:val="18"/>
                              </w:rPr>
                              <w:t>2/4</w:t>
                            </w:r>
                          </w:p>
                        </w:txbxContent>
                      </wps:txbx>
                      <wps:bodyPr rot="0" vert="horz" wrap="square" lIns="72000" tIns="36000" rIns="72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55" o:spid="_x0000_s1058" type="#_x0000_t202" style="position:absolute;left:0;text-align:left;margin-left:255.15pt;margin-top:771.1pt;width:283.45pt;height:28.3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" stroked="f">
                <v:fill color2="silver" angle="90" focus="100%" type="gradient"/>
                <v:textbox inset="2mm,1mm,2mm,1mm">
                  <w:txbxContent>
                    <w:p w:rsidR="00602FCF" w:rsidRDefault="00602FCF" w:rsidP="00DC2F1C">
                      <w:pPr>
                        <w:jc w:val="right"/>
                        <w:rPr>
                          <w:rFonts w:cs="Tahoma"/>
                          <w:b/>
                          <w:bCs/>
                          <w:color w:val="FFFFFF"/>
                          <w:sz w:val="18"/>
                        </w:rPr>
                      </w:pPr>
                      <w:r>
                        <w:rPr>
                          <w:rFonts w:cs="Tahoma"/>
                          <w:b/>
                          <w:bCs/>
                          <w:color w:val="FFFFFF"/>
                          <w:sz w:val="18"/>
                        </w:rPr>
                        <w:t xml:space="preserve">transition </w:t>
                      </w:r>
                      <w:proofErr w:type="spellStart"/>
                      <w:r>
                        <w:rPr>
                          <w:rFonts w:cs="Tahoma"/>
                          <w:b/>
                          <w:bCs/>
                          <w:color w:val="FFFFFF"/>
                          <w:sz w:val="18"/>
                        </w:rPr>
                        <w:t>professionelle</w:t>
                      </w:r>
                      <w:proofErr w:type="spellEnd"/>
                    </w:p>
                    <w:p w:rsidR="00602FCF" w:rsidRDefault="00602FCF" w:rsidP="00DC2F1C">
                      <w:pPr>
                        <w:jc w:val="right"/>
                        <w:rPr>
                          <w:rFonts w:cs="Tahoma"/>
                          <w:b/>
                          <w:bCs/>
                          <w:color w:val="FFFFFF"/>
                          <w:sz w:val="18"/>
                        </w:rPr>
                      </w:pPr>
                      <w:r>
                        <w:rPr>
                          <w:rFonts w:cs="Tahoma"/>
                          <w:b/>
                          <w:bCs/>
                          <w:color w:val="FFFFFF"/>
                          <w:sz w:val="18"/>
                        </w:rPr>
                        <w:t>2/4</w:t>
                      </w:r>
                    </w:p>
                  </w:txbxContent>
                </v:textbox>
                <w10:wrap anchorx="page" anchory="page"/>
              </v:shape>
            </w:pict>
          </mc:Fallback>
        </mc:AlternateContent>
      </w:r>
      <w:r w:rsidRPr="00A93905">
        <w:rPr>
          <w:rFonts w:ascii="Tahoma" w:hAnsi="Tahoma" w:cs="Tahoma"/>
          <w:sz w:val="20"/>
          <w:szCs w:val="20"/>
        </w:rPr>
        <w:t>arrêté royal du 11 juillet 2002 déterminant l'intervention financière du centre public d’action sociale dans le coût salarial d'un ayant droit à l'intégration sociale mis au travail dans un programme de transition professionnelle;</w:t>
      </w:r>
    </w:p>
    <w:p w:rsidR="00DC2F1C" w:rsidRPr="00A93905" w:rsidRDefault="00DC2F1C" w:rsidP="00DC2F1C">
      <w:pPr>
        <w:numPr>
          <w:ilvl w:val="0"/>
          <w:numId w:val="7"/>
        </w:numPr>
        <w:ind w:left="357" w:hanging="357"/>
        <w:jc w:val="both"/>
        <w:rPr>
          <w:rFonts w:ascii="Tahoma" w:hAnsi="Tahoma"/>
          <w:sz w:val="20"/>
          <w:szCs w:val="20"/>
        </w:rPr>
      </w:pPr>
      <w:r w:rsidRPr="00A93905">
        <w:rPr>
          <w:rFonts w:ascii="Tahoma" w:hAnsi="Tahoma" w:cs="Tahoma"/>
          <w:sz w:val="20"/>
          <w:szCs w:val="20"/>
        </w:rPr>
        <w:t>arrêté royal du 14 novembre 2002 déterminant l'intervention financière du centre public d’action sociale dans le coût salarial d'un ayant droit à une aide sociale financière mis au travail dans un programme de transition professionnelle ;</w:t>
      </w:r>
    </w:p>
    <w:p w:rsidR="00DC2F1C" w:rsidRPr="00A93905" w:rsidRDefault="00DC2F1C" w:rsidP="00DC2F1C">
      <w:pPr>
        <w:numPr>
          <w:ilvl w:val="0"/>
          <w:numId w:val="10"/>
        </w:numPr>
        <w:jc w:val="both"/>
        <w:rPr>
          <w:rFonts w:ascii="Tahoma" w:hAnsi="Tahoma"/>
          <w:sz w:val="20"/>
          <w:szCs w:val="20"/>
        </w:rPr>
      </w:pPr>
      <w:r w:rsidRPr="00A93905">
        <w:rPr>
          <w:rFonts w:ascii="Tahoma" w:hAnsi="Tahoma"/>
          <w:sz w:val="20"/>
          <w:szCs w:val="20"/>
        </w:rPr>
        <w:t>arrêté royal du 16 mai 2003 pris en exécution du Chapitre 7 du Titre IV de la loi-programme du 24 décembre 2002 (I), visant à harmoniser et à simplifier les régimes de réductions de cotisations de sécurité sociale (article 12).</w:t>
      </w:r>
    </w:p>
    <w:p w:rsidR="00DC2F1C" w:rsidRPr="00A93905" w:rsidRDefault="00DC2F1C" w:rsidP="00DC2F1C">
      <w:pPr>
        <w:jc w:val="both"/>
        <w:rPr>
          <w:rFonts w:ascii="Tahoma" w:hAnsi="Tahoma"/>
          <w:sz w:val="20"/>
          <w:szCs w:val="20"/>
        </w:rPr>
      </w:pPr>
    </w:p>
    <w:p w:rsidR="00DC2F1C" w:rsidRPr="00A93905" w:rsidRDefault="00DC2F1C" w:rsidP="00DC2F1C">
      <w:pPr>
        <w:jc w:val="both"/>
        <w:rPr>
          <w:rFonts w:ascii="Tahoma" w:hAnsi="Tahoma"/>
          <w:sz w:val="20"/>
          <w:szCs w:val="20"/>
        </w:rPr>
      </w:pPr>
    </w:p>
    <w:p w:rsidR="00DC2F1C" w:rsidRPr="00A93905" w:rsidRDefault="00DC2F1C" w:rsidP="00DC2F1C">
      <w:pPr>
        <w:jc w:val="both"/>
        <w:rPr>
          <w:rFonts w:ascii="Tahoma" w:hAnsi="Tahoma"/>
          <w:sz w:val="20"/>
          <w:szCs w:val="20"/>
        </w:rPr>
      </w:pPr>
    </w:p>
    <w:p w:rsidR="00DC2F1C" w:rsidRPr="00A93905" w:rsidRDefault="00DC2F1C" w:rsidP="00DC2F1C">
      <w:pPr>
        <w:jc w:val="both"/>
        <w:rPr>
          <w:rFonts w:ascii="Tahoma" w:hAnsi="Tahoma"/>
          <w:sz w:val="20"/>
          <w:szCs w:val="20"/>
        </w:rPr>
      </w:pPr>
    </w:p>
    <w:p w:rsidR="00DC2F1C" w:rsidRPr="00A93905" w:rsidRDefault="00DC2F1C" w:rsidP="00DC2F1C">
      <w:pPr>
        <w:jc w:val="both"/>
        <w:rPr>
          <w:rFonts w:ascii="Tahoma" w:hAnsi="Tahoma"/>
          <w:b/>
          <w:sz w:val="20"/>
          <w:szCs w:val="20"/>
        </w:rPr>
      </w:pPr>
      <w:r w:rsidRPr="00A93905">
        <w:rPr>
          <w:rFonts w:ascii="Tahoma" w:hAnsi="Tahoma"/>
          <w:b/>
          <w:sz w:val="20"/>
          <w:szCs w:val="20"/>
        </w:rPr>
        <w:t>Formulaires spécifiques :</w:t>
      </w:r>
    </w:p>
    <w:p w:rsidR="00DC2F1C" w:rsidRPr="00A93905" w:rsidRDefault="00DC2F1C" w:rsidP="00DC2F1C">
      <w:pPr>
        <w:jc w:val="both"/>
        <w:rPr>
          <w:rFonts w:ascii="Tahoma" w:hAnsi="Tahoma"/>
          <w:sz w:val="20"/>
          <w:szCs w:val="20"/>
        </w:rPr>
      </w:pPr>
    </w:p>
    <w:p w:rsidR="00DC2F1C" w:rsidRPr="00A93905" w:rsidRDefault="00DC2F1C" w:rsidP="00DC2F1C">
      <w:pPr>
        <w:jc w:val="both"/>
        <w:rPr>
          <w:rFonts w:ascii="Tahoma" w:hAnsi="Tahoma"/>
          <w:sz w:val="20"/>
          <w:szCs w:val="20"/>
        </w:rPr>
      </w:pPr>
    </w:p>
    <w:p w:rsidR="00DC2F1C" w:rsidRPr="00A93905" w:rsidRDefault="00DC2F1C" w:rsidP="00DC2F1C">
      <w:pPr>
        <w:numPr>
          <w:ilvl w:val="0"/>
          <w:numId w:val="10"/>
        </w:numPr>
        <w:jc w:val="both"/>
        <w:rPr>
          <w:rFonts w:ascii="Tahoma" w:hAnsi="Tahoma"/>
          <w:sz w:val="20"/>
          <w:szCs w:val="20"/>
        </w:rPr>
      </w:pPr>
      <w:r w:rsidRPr="00A93905">
        <w:rPr>
          <w:rFonts w:ascii="Tahoma" w:hAnsi="Tahoma"/>
          <w:sz w:val="20"/>
          <w:szCs w:val="20"/>
        </w:rPr>
        <w:t xml:space="preserve">formulaire concernant la réduction groupe-cible de cotisations patronales </w:t>
      </w:r>
    </w:p>
    <w:p w:rsidR="00DC2F1C" w:rsidRPr="00A93905" w:rsidRDefault="00DC2F1C" w:rsidP="00DC2F1C">
      <w:pPr>
        <w:numPr>
          <w:ilvl w:val="0"/>
          <w:numId w:val="10"/>
        </w:numPr>
        <w:jc w:val="both"/>
        <w:rPr>
          <w:rFonts w:ascii="Tahoma" w:hAnsi="Tahoma"/>
          <w:sz w:val="20"/>
          <w:szCs w:val="20"/>
        </w:rPr>
      </w:pPr>
      <w:r w:rsidRPr="00A93905">
        <w:rPr>
          <w:rFonts w:ascii="Tahoma" w:hAnsi="Tahoma"/>
          <w:sz w:val="20"/>
          <w:szCs w:val="20"/>
        </w:rPr>
        <w:t>CPAS – 78.PTP (certificat mensuel pour l'intervention financière)</w:t>
      </w:r>
    </w:p>
    <w:p w:rsidR="00DC2F1C" w:rsidRPr="00A93905" w:rsidRDefault="00DC2F1C" w:rsidP="00DC2F1C">
      <w:pPr>
        <w:numPr>
          <w:ilvl w:val="0"/>
          <w:numId w:val="10"/>
        </w:numPr>
        <w:jc w:val="both"/>
        <w:rPr>
          <w:rFonts w:ascii="Tahoma" w:hAnsi="Tahoma"/>
          <w:sz w:val="20"/>
          <w:szCs w:val="20"/>
        </w:rPr>
      </w:pPr>
      <w:r w:rsidRPr="00A93905">
        <w:rPr>
          <w:rFonts w:ascii="Tahoma" w:hAnsi="Tahoma"/>
          <w:sz w:val="20"/>
          <w:szCs w:val="20"/>
        </w:rPr>
        <w:t xml:space="preserve">CPAS – 78.ACCIDENT DE TRAVAIL </w:t>
      </w:r>
    </w:p>
    <w:p w:rsidR="00DC2F1C" w:rsidRPr="00A93905" w:rsidRDefault="00DC2F1C" w:rsidP="00DC2F1C">
      <w:pPr>
        <w:jc w:val="both"/>
        <w:rPr>
          <w:rFonts w:ascii="Tahoma" w:hAnsi="Tahoma"/>
          <w:sz w:val="20"/>
          <w:szCs w:val="20"/>
        </w:rPr>
      </w:pPr>
    </w:p>
    <w:p w:rsidR="00DC2F1C" w:rsidRPr="00A93905" w:rsidRDefault="00DC2F1C" w:rsidP="00DC2F1C">
      <w:pPr>
        <w:jc w:val="both"/>
        <w:rPr>
          <w:rFonts w:ascii="Tahoma" w:hAnsi="Tahoma"/>
          <w:sz w:val="20"/>
          <w:szCs w:val="20"/>
        </w:rPr>
      </w:pPr>
    </w:p>
    <w:p w:rsidR="00DC2F1C" w:rsidRPr="00A93905" w:rsidRDefault="00DC2F1C" w:rsidP="00DC2F1C">
      <w:pPr>
        <w:jc w:val="both"/>
        <w:rPr>
          <w:rFonts w:ascii="Tahoma" w:hAnsi="Tahoma"/>
          <w:sz w:val="20"/>
          <w:szCs w:val="20"/>
        </w:rPr>
      </w:pPr>
    </w:p>
    <w:p w:rsidR="00DC2F1C" w:rsidRPr="00A93905" w:rsidRDefault="00DC2F1C" w:rsidP="00DC2F1C">
      <w:pPr>
        <w:jc w:val="both"/>
        <w:rPr>
          <w:rFonts w:ascii="Tahoma" w:hAnsi="Tahoma"/>
          <w:sz w:val="20"/>
          <w:szCs w:val="20"/>
        </w:rPr>
      </w:pPr>
    </w:p>
    <w:p w:rsidR="00DC2F1C" w:rsidRPr="00A93905" w:rsidRDefault="00DC2F1C" w:rsidP="00DC2F1C">
      <w:pPr>
        <w:jc w:val="both"/>
        <w:rPr>
          <w:rFonts w:ascii="Tahoma" w:hAnsi="Tahoma"/>
          <w:b/>
          <w:bCs/>
          <w:sz w:val="20"/>
          <w:szCs w:val="20"/>
        </w:rPr>
      </w:pPr>
      <w:r w:rsidRPr="00A93905">
        <w:rPr>
          <w:rFonts w:ascii="Tahoma" w:hAnsi="Tahoma"/>
          <w:b/>
          <w:bCs/>
          <w:sz w:val="20"/>
          <w:szCs w:val="20"/>
        </w:rPr>
        <w:t>Circulaire applicable :</w:t>
      </w:r>
    </w:p>
    <w:p w:rsidR="00DC2F1C" w:rsidRPr="00A93905" w:rsidRDefault="00DC2F1C" w:rsidP="00DC2F1C">
      <w:pPr>
        <w:jc w:val="both"/>
        <w:rPr>
          <w:rFonts w:ascii="Tahoma" w:hAnsi="Tahoma" w:cs="Tahoma"/>
          <w:sz w:val="20"/>
          <w:szCs w:val="20"/>
        </w:rPr>
      </w:pPr>
    </w:p>
    <w:p w:rsidR="00DC2F1C" w:rsidRPr="00A93905" w:rsidRDefault="00DC2F1C" w:rsidP="00DC2F1C">
      <w:pPr>
        <w:jc w:val="both"/>
        <w:rPr>
          <w:rFonts w:ascii="Tahoma" w:hAnsi="Tahoma" w:cs="Tahoma"/>
          <w:sz w:val="20"/>
          <w:szCs w:val="20"/>
        </w:rPr>
      </w:pPr>
    </w:p>
    <w:p w:rsidR="00DC2F1C" w:rsidRPr="00A93905" w:rsidRDefault="00DC2F1C" w:rsidP="00DC2F1C">
      <w:pPr>
        <w:numPr>
          <w:ilvl w:val="0"/>
          <w:numId w:val="10"/>
        </w:numPr>
        <w:jc w:val="both"/>
        <w:rPr>
          <w:rFonts w:ascii="Tahoma" w:hAnsi="Tahoma" w:cs="Tahoma"/>
          <w:sz w:val="20"/>
          <w:szCs w:val="20"/>
        </w:rPr>
      </w:pPr>
      <w:r w:rsidRPr="00A93905">
        <w:rPr>
          <w:rFonts w:ascii="Tahoma" w:hAnsi="Tahoma" w:cs="Tahoma"/>
          <w:sz w:val="20"/>
          <w:szCs w:val="20"/>
        </w:rPr>
        <w:t>circulaire du 24 décembre 2004 concernant les modifications des mesures relatives à la mise à l’emploi pour les ayants droit à l’intégration sociale ou à une aide sociale financière à partir du 1er janvier 2004 – point 2.3 (références : AJSP/</w:t>
      </w:r>
      <w:proofErr w:type="spellStart"/>
      <w:r w:rsidRPr="00A93905">
        <w:rPr>
          <w:rFonts w:ascii="Tahoma" w:hAnsi="Tahoma" w:cs="Tahoma"/>
          <w:sz w:val="20"/>
          <w:szCs w:val="20"/>
        </w:rPr>
        <w:t>Em</w:t>
      </w:r>
      <w:proofErr w:type="spellEnd"/>
      <w:r w:rsidRPr="00A93905">
        <w:rPr>
          <w:rFonts w:ascii="Tahoma" w:hAnsi="Tahoma" w:cs="Tahoma"/>
          <w:sz w:val="20"/>
          <w:szCs w:val="20"/>
        </w:rPr>
        <w:t>/2004-1/JD).</w:t>
      </w:r>
    </w:p>
    <w:p w:rsidR="00DC2F1C" w:rsidRPr="00A93905" w:rsidRDefault="00DC2F1C" w:rsidP="00DC2F1C">
      <w:pPr>
        <w:jc w:val="center"/>
        <w:rPr>
          <w:rFonts w:ascii="Tahoma" w:hAnsi="Tahoma"/>
          <w:sz w:val="22"/>
          <w:szCs w:val="20"/>
        </w:rPr>
      </w:pPr>
      <w:r w:rsidRPr="00A93905">
        <w:rPr>
          <w:rFonts w:ascii="Tahoma" w:hAnsi="Tahoma"/>
          <w:sz w:val="22"/>
          <w:szCs w:val="20"/>
        </w:rPr>
        <w:br w:type="page"/>
      </w:r>
      <w:r w:rsidRPr="00A93905">
        <w:rPr>
          <w:rFonts w:ascii="Tahoma" w:hAnsi="Tahoma"/>
          <w:noProof/>
          <w:sz w:val="20"/>
          <w:szCs w:val="20"/>
          <w:lang w:eastAsia="fr-BE"/>
        </w:rPr>
        <mc:AlternateContent>
          <mc:Choice Requires="wps">
            <w:drawing>
              <wp:anchor distT="0" distB="0" distL="114300" distR="114300" simplePos="0" relativeHeight="251682816" behindDoc="0" locked="0" layoutInCell="1" allowOverlap="1" wp14:anchorId="55CD6D2C" wp14:editId="44E223B3">
                <wp:simplePos x="0" y="0"/>
                <wp:positionH relativeFrom="page">
                  <wp:posOffset>3240405</wp:posOffset>
                </wp:positionH>
                <wp:positionV relativeFrom="page">
                  <wp:posOffset>9792970</wp:posOffset>
                </wp:positionV>
                <wp:extent cx="3599815" cy="360045"/>
                <wp:effectExtent l="1905" t="1270" r="0" b="635"/>
                <wp:wrapNone/>
                <wp:docPr id="54" name="Zone de texte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815" cy="360045"/>
                        </a:xfrm>
                        <a:prstGeom prst="rect">
                          <a:avLst/>
                        </a:prstGeom>
                        <a:gradFill rotWithShape="0">
                          <a:gsLst>
                            <a:gs pos="0">
                              <a:srgbClr val="FFFFFF"/>
                            </a:gs>
                            <a:gs pos="100000">
                              <a:srgbClr val="C0C0C0"/>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2FCF" w:rsidRDefault="00602FCF" w:rsidP="00DC2F1C">
                            <w:pPr>
                              <w:jc w:val="right"/>
                              <w:rPr>
                                <w:rFonts w:cs="Tahoma"/>
                                <w:b/>
                                <w:bCs/>
                                <w:color w:val="FFFFFF"/>
                                <w:sz w:val="18"/>
                              </w:rPr>
                            </w:pPr>
                            <w:r>
                              <w:rPr>
                                <w:rFonts w:cs="Tahoma"/>
                                <w:b/>
                                <w:bCs/>
                                <w:color w:val="FFFFFF"/>
                                <w:sz w:val="18"/>
                              </w:rPr>
                              <w:t xml:space="preserve">programme de transition </w:t>
                            </w:r>
                            <w:proofErr w:type="spellStart"/>
                            <w:r>
                              <w:rPr>
                                <w:rFonts w:cs="Tahoma"/>
                                <w:b/>
                                <w:bCs/>
                                <w:color w:val="FFFFFF"/>
                                <w:sz w:val="18"/>
                              </w:rPr>
                              <w:t>professionelle</w:t>
                            </w:r>
                            <w:proofErr w:type="spellEnd"/>
                          </w:p>
                          <w:p w:rsidR="00602FCF" w:rsidRDefault="00602FCF" w:rsidP="00DC2F1C">
                            <w:pPr>
                              <w:jc w:val="right"/>
                              <w:rPr>
                                <w:rFonts w:cs="Tahoma"/>
                                <w:b/>
                                <w:bCs/>
                                <w:color w:val="FFFFFF"/>
                                <w:sz w:val="18"/>
                              </w:rPr>
                            </w:pPr>
                            <w:r>
                              <w:rPr>
                                <w:rFonts w:cs="Tahoma"/>
                                <w:b/>
                                <w:bCs/>
                                <w:color w:val="FFFFFF"/>
                                <w:sz w:val="18"/>
                              </w:rPr>
                              <w:t>3/3</w:t>
                            </w:r>
                          </w:p>
                        </w:txbxContent>
                      </wps:txbx>
                      <wps:bodyPr rot="0" vert="horz" wrap="square" lIns="72000" tIns="36000" rIns="72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54" o:spid="_x0000_s1059" type="#_x0000_t202" style="position:absolute;left:0;text-align:left;margin-left:255.15pt;margin-top:771.1pt;width:283.45pt;height:28.3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" stroked="f">
                <v:fill color2="silver" angle="90" focus="100%" type="gradient"/>
                <v:textbox inset="2mm,1mm,2mm,1mm">
                  <w:txbxContent>
                    <w:p w:rsidR="00602FCF" w:rsidRDefault="00602FCF" w:rsidP="00DC2F1C">
                      <w:pPr>
                        <w:jc w:val="right"/>
                        <w:rPr>
                          <w:rFonts w:cs="Tahoma"/>
                          <w:b/>
                          <w:bCs/>
                          <w:color w:val="FFFFFF"/>
                          <w:sz w:val="18"/>
                        </w:rPr>
                      </w:pPr>
                      <w:r>
                        <w:rPr>
                          <w:rFonts w:cs="Tahoma"/>
                          <w:b/>
                          <w:bCs/>
                          <w:color w:val="FFFFFF"/>
                          <w:sz w:val="18"/>
                        </w:rPr>
                        <w:t xml:space="preserve">programme de transition </w:t>
                      </w:r>
                      <w:proofErr w:type="spellStart"/>
                      <w:r>
                        <w:rPr>
                          <w:rFonts w:cs="Tahoma"/>
                          <w:b/>
                          <w:bCs/>
                          <w:color w:val="FFFFFF"/>
                          <w:sz w:val="18"/>
                        </w:rPr>
                        <w:t>professionelle</w:t>
                      </w:r>
                      <w:proofErr w:type="spellEnd"/>
                    </w:p>
                    <w:p w:rsidR="00602FCF" w:rsidRDefault="00602FCF" w:rsidP="00DC2F1C">
                      <w:pPr>
                        <w:jc w:val="right"/>
                        <w:rPr>
                          <w:rFonts w:cs="Tahoma"/>
                          <w:b/>
                          <w:bCs/>
                          <w:color w:val="FFFFFF"/>
                          <w:sz w:val="18"/>
                        </w:rPr>
                      </w:pPr>
                      <w:r>
                        <w:rPr>
                          <w:rFonts w:cs="Tahoma"/>
                          <w:b/>
                          <w:bCs/>
                          <w:color w:val="FFFFFF"/>
                          <w:sz w:val="18"/>
                        </w:rPr>
                        <w:t>3/3</w:t>
                      </w:r>
                    </w:p>
                  </w:txbxContent>
                </v:textbox>
                <w10:wrap anchorx="page" anchory="page"/>
              </v:shape>
            </w:pict>
          </mc:Fallback>
        </mc:AlternateContent>
      </w:r>
    </w:p>
    <w:tbl>
      <w:tblPr>
        <w:tblW w:w="0" w:type="auto"/>
        <w:shd w:val="clear" w:color="auto" w:fill="D9D9D9"/>
        <w:tblLook w:val="0000" w:firstRow="0" w:lastRow="0" w:firstColumn="0" w:lastColumn="0" w:noHBand="0" w:noVBand="0"/>
      </w:tblPr>
      <w:tblGrid>
        <w:gridCol w:w="9818"/>
      </w:tblGrid>
      <w:tr w:rsidR="00A93905" w:rsidRPr="00A93905" w:rsidTr="00A77E6B">
        <w:trPr>
          <w:trHeight w:hRule="exact" w:val="680"/>
        </w:trPr>
        <w:tc>
          <w:tcPr>
            <w:tcW w:w="9820" w:type="dxa"/>
            <w:shd w:val="clear" w:color="auto" w:fill="D9D9D9"/>
            <w:vAlign w:val="center"/>
          </w:tcPr>
          <w:p w:rsidR="00DC2F1C" w:rsidRPr="00A93905" w:rsidRDefault="00DC2F1C" w:rsidP="00DC2F1C">
            <w:pPr>
              <w:jc w:val="center"/>
              <w:rPr>
                <w:rFonts w:ascii="Tahoma" w:hAnsi="Tahoma" w:cs="Tahoma"/>
                <w:b/>
                <w:bCs/>
                <w:szCs w:val="20"/>
              </w:rPr>
            </w:pPr>
            <w:r w:rsidRPr="00A93905">
              <w:rPr>
                <w:rFonts w:ascii="Tahoma" w:hAnsi="Tahoma" w:cs="Tahoma"/>
                <w:b/>
                <w:bCs/>
                <w:szCs w:val="20"/>
              </w:rPr>
              <w:lastRenderedPageBreak/>
              <w:t>Intérim d'insertion</w:t>
            </w:r>
          </w:p>
        </w:tc>
      </w:tr>
    </w:tbl>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b/>
          <w:sz w:val="22"/>
          <w:szCs w:val="20"/>
        </w:rPr>
      </w:pPr>
      <w:r w:rsidRPr="00A93905">
        <w:rPr>
          <w:rFonts w:ascii="Tahoma" w:hAnsi="Tahoma"/>
          <w:b/>
          <w:sz w:val="22"/>
          <w:szCs w:val="20"/>
        </w:rPr>
        <w:t>Qu’est-ce ?</w:t>
      </w: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r w:rsidRPr="00A93905">
        <w:rPr>
          <w:rFonts w:ascii="Tahoma" w:hAnsi="Tahoma"/>
          <w:sz w:val="22"/>
          <w:szCs w:val="20"/>
        </w:rPr>
        <w:t>Il s’agit d’un programme de mise à l'emploi en collaboration avec le secteur du travail intérimaire. Les entreprises de travail intérimaire peuvent conclure avec le ministre de l'Intégration sociale une convention par laquelle elles s'engagent pour ce programme de mise à l'emploi. Cet engagement implique qu'elles embauchent un ayant droit à l'intégration sociale ou à une aide sociale financière dans le cadre d'un contrat de travail à durée indéterminée. Pendant la durée de ce contrat de travail, l'entreprise de travail intérimaire donne au travailleur l'occasion d'acquérir une expérience professionnelle et s'efforce à plus long terme de lui procurer une occupation permanente auprès d'un employeur tiers. Par ailleurs, l'entreprise de travail intérimaire doit offrir au travailleur l'accompagnement et l'encadrement nécessaires. Et échange de cet engagement, l'entreprise de travail intérimaire bénéficie pendant deux ans d'une subvention dans le coût salarial.</w:t>
      </w: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b/>
          <w:sz w:val="22"/>
          <w:szCs w:val="20"/>
        </w:rPr>
      </w:pPr>
    </w:p>
    <w:p w:rsidR="00DC2F1C" w:rsidRPr="00A93905" w:rsidRDefault="00DC2F1C" w:rsidP="00DC2F1C">
      <w:pPr>
        <w:jc w:val="both"/>
        <w:rPr>
          <w:rFonts w:ascii="Tahoma" w:hAnsi="Tahoma"/>
          <w:b/>
          <w:sz w:val="22"/>
          <w:szCs w:val="20"/>
        </w:rPr>
      </w:pPr>
    </w:p>
    <w:p w:rsidR="00DC2F1C" w:rsidRPr="00A93905" w:rsidRDefault="00DC2F1C" w:rsidP="00DC2F1C">
      <w:pPr>
        <w:jc w:val="both"/>
        <w:rPr>
          <w:rFonts w:ascii="Tahoma" w:hAnsi="Tahoma"/>
          <w:b/>
          <w:sz w:val="22"/>
          <w:szCs w:val="20"/>
        </w:rPr>
      </w:pPr>
      <w:r w:rsidRPr="00A93905">
        <w:rPr>
          <w:rFonts w:ascii="Tahoma" w:hAnsi="Tahoma"/>
          <w:b/>
          <w:sz w:val="22"/>
          <w:szCs w:val="20"/>
        </w:rPr>
        <w:t>Quels travailleurs ?</w:t>
      </w:r>
    </w:p>
    <w:p w:rsidR="00DC2F1C" w:rsidRPr="00A93905" w:rsidRDefault="00DC2F1C" w:rsidP="00DC2F1C">
      <w:pPr>
        <w:jc w:val="both"/>
        <w:rPr>
          <w:rFonts w:ascii="Tahoma" w:hAnsi="Tahoma"/>
          <w:sz w:val="22"/>
          <w:szCs w:val="20"/>
        </w:rPr>
      </w:pPr>
    </w:p>
    <w:p w:rsidR="00DC2F1C" w:rsidRPr="00A93905" w:rsidRDefault="00DC2F1C" w:rsidP="00DC2F1C">
      <w:pPr>
        <w:numPr>
          <w:ilvl w:val="0"/>
          <w:numId w:val="8"/>
        </w:numPr>
        <w:jc w:val="both"/>
        <w:rPr>
          <w:rFonts w:ascii="Tahoma" w:hAnsi="Tahoma"/>
          <w:sz w:val="22"/>
          <w:szCs w:val="20"/>
        </w:rPr>
      </w:pPr>
      <w:r w:rsidRPr="00A93905">
        <w:rPr>
          <w:rFonts w:ascii="Tahoma" w:hAnsi="Tahoma"/>
          <w:sz w:val="22"/>
          <w:szCs w:val="20"/>
        </w:rPr>
        <w:t>les ayants droit à l'intégration sociale ou à une aide sociale financière (il s’agit des étrangers inscrits au registre des étrangers qui, en raison de leur nationalité, ne peuvent prétendre au droit à l’intégration sociale);</w:t>
      </w:r>
    </w:p>
    <w:p w:rsidR="00DC2F1C" w:rsidRPr="00A93905" w:rsidRDefault="00DC2F1C" w:rsidP="00DC2F1C">
      <w:pPr>
        <w:numPr>
          <w:ilvl w:val="0"/>
          <w:numId w:val="8"/>
        </w:numPr>
        <w:jc w:val="both"/>
        <w:rPr>
          <w:rFonts w:ascii="Tahoma" w:hAnsi="Tahoma"/>
          <w:sz w:val="22"/>
          <w:szCs w:val="20"/>
        </w:rPr>
      </w:pPr>
      <w:r w:rsidRPr="00A93905">
        <w:rPr>
          <w:rFonts w:ascii="Tahoma" w:hAnsi="Tahoma"/>
          <w:sz w:val="22"/>
          <w:szCs w:val="20"/>
        </w:rPr>
        <w:t>les personnes qui avaient droit à l'intégration sociale ou à une aide sociale financière dans les quarante jours qui précèdent l'engagement par l’entreprise de travail intérimaire.</w:t>
      </w: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b/>
          <w:sz w:val="22"/>
          <w:szCs w:val="20"/>
        </w:rPr>
      </w:pPr>
      <w:r w:rsidRPr="00A93905">
        <w:rPr>
          <w:rFonts w:ascii="Tahoma" w:hAnsi="Tahoma"/>
          <w:b/>
          <w:sz w:val="22"/>
          <w:szCs w:val="20"/>
        </w:rPr>
        <w:t>Quels employeurs ?</w:t>
      </w:r>
    </w:p>
    <w:p w:rsidR="00DC2F1C" w:rsidRPr="00A93905" w:rsidRDefault="00DC2F1C" w:rsidP="00DC2F1C">
      <w:pPr>
        <w:jc w:val="both"/>
        <w:rPr>
          <w:rFonts w:ascii="Tahoma" w:hAnsi="Tahoma"/>
          <w:sz w:val="22"/>
          <w:szCs w:val="20"/>
        </w:rPr>
      </w:pPr>
    </w:p>
    <w:p w:rsidR="00DC2F1C" w:rsidRPr="00A93905" w:rsidRDefault="00DC2F1C" w:rsidP="00DC2F1C">
      <w:pPr>
        <w:numPr>
          <w:ilvl w:val="0"/>
          <w:numId w:val="11"/>
        </w:numPr>
        <w:jc w:val="both"/>
        <w:rPr>
          <w:rFonts w:ascii="Tahoma" w:hAnsi="Tahoma"/>
          <w:sz w:val="22"/>
          <w:szCs w:val="20"/>
        </w:rPr>
      </w:pPr>
      <w:r w:rsidRPr="00A93905">
        <w:rPr>
          <w:rFonts w:ascii="Tahoma" w:hAnsi="Tahoma"/>
          <w:sz w:val="22"/>
          <w:szCs w:val="20"/>
        </w:rPr>
        <w:t>en principe, l'entreprise de travail intérimaire;</w:t>
      </w:r>
    </w:p>
    <w:p w:rsidR="00DC2F1C" w:rsidRPr="00A93905" w:rsidRDefault="00DC2F1C" w:rsidP="00DC2F1C">
      <w:pPr>
        <w:numPr>
          <w:ilvl w:val="0"/>
          <w:numId w:val="11"/>
        </w:numPr>
        <w:jc w:val="both"/>
        <w:rPr>
          <w:rFonts w:ascii="Tahoma" w:hAnsi="Tahoma"/>
          <w:sz w:val="22"/>
          <w:szCs w:val="20"/>
        </w:rPr>
      </w:pPr>
      <w:r w:rsidRPr="00A93905">
        <w:rPr>
          <w:rFonts w:ascii="Tahoma" w:hAnsi="Tahoma"/>
          <w:sz w:val="22"/>
          <w:szCs w:val="20"/>
        </w:rPr>
        <w:t>si l'entreprise de travail intérimaire trouve une occupation pour le travailleur auprès d'un employeur tiers, le droit à la subvention dans le coût salarial par le CPAS est maintenu.</w:t>
      </w: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b/>
          <w:sz w:val="22"/>
          <w:szCs w:val="20"/>
        </w:rPr>
      </w:pPr>
      <w:r w:rsidRPr="00A93905">
        <w:rPr>
          <w:rFonts w:ascii="Tahoma" w:hAnsi="Tahoma"/>
          <w:b/>
          <w:sz w:val="22"/>
          <w:szCs w:val="20"/>
        </w:rPr>
        <w:t>Quel est le montant de l'intervention financière ?</w:t>
      </w: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r w:rsidRPr="00A93905">
        <w:rPr>
          <w:rFonts w:ascii="Tahoma" w:hAnsi="Tahoma"/>
          <w:sz w:val="22"/>
          <w:szCs w:val="20"/>
        </w:rPr>
        <w:t>€ 500/mois civil</w:t>
      </w:r>
    </w:p>
    <w:p w:rsidR="00DC2F1C" w:rsidRPr="00A93905" w:rsidRDefault="00DC2F1C" w:rsidP="00DC2F1C">
      <w:pPr>
        <w:jc w:val="both"/>
        <w:rPr>
          <w:rFonts w:ascii="Tahoma" w:hAnsi="Tahoma"/>
          <w:b/>
          <w:sz w:val="22"/>
          <w:szCs w:val="20"/>
        </w:rPr>
      </w:pPr>
    </w:p>
    <w:p w:rsidR="00DC2F1C" w:rsidRPr="00A93905" w:rsidRDefault="00DC2F1C" w:rsidP="00DC2F1C">
      <w:pPr>
        <w:numPr>
          <w:ilvl w:val="0"/>
          <w:numId w:val="21"/>
        </w:numPr>
        <w:tabs>
          <w:tab w:val="num" w:pos="567"/>
        </w:tabs>
        <w:ind w:left="567" w:hanging="567"/>
        <w:jc w:val="both"/>
        <w:rPr>
          <w:rFonts w:ascii="Tahoma" w:hAnsi="Tahoma"/>
          <w:sz w:val="22"/>
          <w:szCs w:val="20"/>
        </w:rPr>
      </w:pPr>
      <w:r w:rsidRPr="00A93905">
        <w:rPr>
          <w:rFonts w:ascii="Tahoma" w:hAnsi="Tahoma"/>
          <w:sz w:val="22"/>
          <w:szCs w:val="20"/>
        </w:rPr>
        <w:t>pour autant que la rémunération nette du travailleur s'élève à ce montant pour ce mois. A défaut, le montant de l'intervention financière doit être limité à la rémunération nette réellement due pour ce mois (en cas de mois d'occupation incomplets).</w:t>
      </w: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b/>
          <w:sz w:val="22"/>
          <w:szCs w:val="20"/>
        </w:rPr>
      </w:pPr>
      <w:r w:rsidRPr="00A93905">
        <w:rPr>
          <w:rFonts w:ascii="Tahoma" w:hAnsi="Tahoma"/>
          <w:b/>
          <w:sz w:val="22"/>
          <w:szCs w:val="20"/>
        </w:rPr>
        <w:t>Quelle est la durée de l'intervention financière du CPAS ?</w:t>
      </w: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r w:rsidRPr="00A93905">
        <w:rPr>
          <w:rFonts w:ascii="Tahoma" w:hAnsi="Tahoma"/>
          <w:noProof/>
          <w:sz w:val="20"/>
          <w:szCs w:val="20"/>
          <w:lang w:eastAsia="fr-BE"/>
        </w:rPr>
        <mc:AlternateContent>
          <mc:Choice Requires="wps">
            <w:drawing>
              <wp:anchor distT="0" distB="0" distL="114300" distR="114300" simplePos="0" relativeHeight="251683840" behindDoc="0" locked="0" layoutInCell="1" allowOverlap="1" wp14:anchorId="31FCFBF5" wp14:editId="515AB428">
                <wp:simplePos x="0" y="0"/>
                <wp:positionH relativeFrom="page">
                  <wp:posOffset>3240405</wp:posOffset>
                </wp:positionH>
                <wp:positionV relativeFrom="page">
                  <wp:posOffset>9792970</wp:posOffset>
                </wp:positionV>
                <wp:extent cx="3599815" cy="360045"/>
                <wp:effectExtent l="1905" t="1270" r="0" b="635"/>
                <wp:wrapNone/>
                <wp:docPr id="53" name="Zone de texte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815" cy="360045"/>
                        </a:xfrm>
                        <a:prstGeom prst="rect">
                          <a:avLst/>
                        </a:prstGeom>
                        <a:gradFill rotWithShape="0">
                          <a:gsLst>
                            <a:gs pos="0">
                              <a:srgbClr val="FFFFFF"/>
                            </a:gs>
                            <a:gs pos="100000">
                              <a:srgbClr val="C0C0C0"/>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2FCF" w:rsidRDefault="00602FCF" w:rsidP="00DC2F1C">
                            <w:pPr>
                              <w:jc w:val="right"/>
                              <w:rPr>
                                <w:rFonts w:cs="Tahoma"/>
                                <w:b/>
                                <w:bCs/>
                                <w:color w:val="FFFFFF"/>
                                <w:sz w:val="18"/>
                              </w:rPr>
                            </w:pPr>
                            <w:r>
                              <w:rPr>
                                <w:rFonts w:cs="Tahoma"/>
                                <w:b/>
                                <w:bCs/>
                                <w:color w:val="FFFFFF"/>
                                <w:sz w:val="18"/>
                              </w:rPr>
                              <w:t>intérim d’insertion</w:t>
                            </w:r>
                          </w:p>
                          <w:p w:rsidR="00602FCF" w:rsidRDefault="00602FCF" w:rsidP="00DC2F1C">
                            <w:pPr>
                              <w:jc w:val="right"/>
                              <w:rPr>
                                <w:rFonts w:cs="Tahoma"/>
                                <w:b/>
                                <w:bCs/>
                                <w:color w:val="FFFFFF"/>
                                <w:sz w:val="18"/>
                              </w:rPr>
                            </w:pPr>
                            <w:r>
                              <w:rPr>
                                <w:rFonts w:cs="Tahoma"/>
                                <w:b/>
                                <w:bCs/>
                                <w:color w:val="FFFFFF"/>
                                <w:sz w:val="18"/>
                              </w:rPr>
                              <w:t>1/3</w:t>
                            </w:r>
                          </w:p>
                        </w:txbxContent>
                      </wps:txbx>
                      <wps:bodyPr rot="0" vert="horz" wrap="square" lIns="72000" tIns="36000" rIns="72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53" o:spid="_x0000_s1060" type="#_x0000_t202" style="position:absolute;left:0;text-align:left;margin-left:255.15pt;margin-top:771.1pt;width:283.45pt;height:28.3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" stroked="f">
                <v:fill color2="silver" angle="90" focus="100%" type="gradient"/>
                <v:textbox inset="2mm,1mm,2mm,1mm">
                  <w:txbxContent>
                    <w:p w:rsidR="00602FCF" w:rsidRDefault="00602FCF" w:rsidP="00DC2F1C">
                      <w:pPr>
                        <w:jc w:val="right"/>
                        <w:rPr>
                          <w:rFonts w:cs="Tahoma"/>
                          <w:b/>
                          <w:bCs/>
                          <w:color w:val="FFFFFF"/>
                          <w:sz w:val="18"/>
                        </w:rPr>
                      </w:pPr>
                      <w:r>
                        <w:rPr>
                          <w:rFonts w:cs="Tahoma"/>
                          <w:b/>
                          <w:bCs/>
                          <w:color w:val="FFFFFF"/>
                          <w:sz w:val="18"/>
                        </w:rPr>
                        <w:t>intérim d’insertion</w:t>
                      </w:r>
                    </w:p>
                    <w:p w:rsidR="00602FCF" w:rsidRDefault="00602FCF" w:rsidP="00DC2F1C">
                      <w:pPr>
                        <w:jc w:val="right"/>
                        <w:rPr>
                          <w:rFonts w:cs="Tahoma"/>
                          <w:b/>
                          <w:bCs/>
                          <w:color w:val="FFFFFF"/>
                          <w:sz w:val="18"/>
                        </w:rPr>
                      </w:pPr>
                      <w:r>
                        <w:rPr>
                          <w:rFonts w:cs="Tahoma"/>
                          <w:b/>
                          <w:bCs/>
                          <w:color w:val="FFFFFF"/>
                          <w:sz w:val="18"/>
                        </w:rPr>
                        <w:t>1/3</w:t>
                      </w:r>
                    </w:p>
                  </w:txbxContent>
                </v:textbox>
                <w10:wrap anchorx="page" anchory="page"/>
              </v:shape>
            </w:pict>
          </mc:Fallback>
        </mc:AlternateContent>
      </w:r>
      <w:r w:rsidRPr="00A93905">
        <w:rPr>
          <w:rFonts w:ascii="Tahoma" w:hAnsi="Tahoma"/>
          <w:sz w:val="22"/>
          <w:szCs w:val="20"/>
        </w:rPr>
        <w:t>deux ans, pour autant que le contrat de travail ne soit pas résilié.</w:t>
      </w:r>
    </w:p>
    <w:p w:rsidR="00DC2F1C" w:rsidRPr="00A93905" w:rsidRDefault="00DC2F1C" w:rsidP="00DC2F1C">
      <w:pPr>
        <w:jc w:val="both"/>
        <w:rPr>
          <w:rFonts w:ascii="Tahoma" w:hAnsi="Tahoma"/>
          <w:b/>
          <w:sz w:val="22"/>
          <w:szCs w:val="20"/>
        </w:rPr>
      </w:pPr>
      <w:r w:rsidRPr="00A93905">
        <w:rPr>
          <w:rFonts w:ascii="Tahoma" w:hAnsi="Tahoma"/>
          <w:b/>
          <w:sz w:val="22"/>
          <w:szCs w:val="20"/>
        </w:rPr>
        <w:t>Qui paie quoi ?</w:t>
      </w:r>
    </w:p>
    <w:p w:rsidR="00DC2F1C" w:rsidRPr="00A93905" w:rsidRDefault="00DC2F1C" w:rsidP="00DC2F1C">
      <w:pPr>
        <w:jc w:val="both"/>
        <w:rPr>
          <w:rFonts w:ascii="Tahoma" w:hAnsi="Tahoma"/>
          <w:sz w:val="22"/>
          <w:szCs w:val="20"/>
        </w:rPr>
      </w:pPr>
    </w:p>
    <w:p w:rsidR="00DC2F1C" w:rsidRPr="00A93905" w:rsidRDefault="00DC2F1C" w:rsidP="00DC2F1C">
      <w:pPr>
        <w:numPr>
          <w:ilvl w:val="0"/>
          <w:numId w:val="38"/>
        </w:numPr>
        <w:spacing w:after="120"/>
        <w:jc w:val="both"/>
        <w:rPr>
          <w:rFonts w:ascii="Tahoma" w:hAnsi="Tahoma"/>
          <w:sz w:val="22"/>
          <w:szCs w:val="20"/>
        </w:rPr>
      </w:pPr>
      <w:r w:rsidRPr="00A93905">
        <w:rPr>
          <w:rFonts w:ascii="Tahoma" w:hAnsi="Tahoma"/>
          <w:sz w:val="22"/>
          <w:szCs w:val="20"/>
        </w:rPr>
        <w:t>l’employeur paie chaque mois au travailleur la totalité du salaire net auquel le travailleur peut prétendre;</w:t>
      </w:r>
    </w:p>
    <w:p w:rsidR="00DC2F1C" w:rsidRPr="00A93905" w:rsidRDefault="00DC2F1C" w:rsidP="00DC2F1C">
      <w:pPr>
        <w:numPr>
          <w:ilvl w:val="0"/>
          <w:numId w:val="38"/>
        </w:numPr>
        <w:jc w:val="both"/>
        <w:rPr>
          <w:rFonts w:ascii="Tahoma" w:hAnsi="Tahoma"/>
          <w:sz w:val="22"/>
          <w:szCs w:val="20"/>
        </w:rPr>
      </w:pPr>
      <w:r w:rsidRPr="00A93905">
        <w:rPr>
          <w:rFonts w:ascii="Tahoma" w:hAnsi="Tahoma"/>
          <w:sz w:val="22"/>
          <w:szCs w:val="20"/>
        </w:rPr>
        <w:t>le CPAS paie l'intervention financière directement à l'entreprise de travail intérimaire au terme de chaque mois civil sur présentation d'une fiche de salaire pour le travailleur - si le travailleur est temporairement sans travail et donc sans rémunération (par exemple en cas de maladie de longue durée ou d'un accident du travail), l'entreprise de travail intérimaire n'a pas droit à la subvention;</w:t>
      </w:r>
      <w:r w:rsidRPr="00A93905">
        <w:rPr>
          <w:rFonts w:ascii="Tahoma" w:hAnsi="Tahoma"/>
          <w:sz w:val="22"/>
          <w:szCs w:val="20"/>
        </w:rPr>
        <w:tab/>
      </w:r>
      <w:r w:rsidRPr="00A93905">
        <w:rPr>
          <w:rFonts w:ascii="Tahoma" w:hAnsi="Tahoma"/>
          <w:sz w:val="22"/>
          <w:szCs w:val="20"/>
        </w:rPr>
        <w:br/>
      </w:r>
    </w:p>
    <w:p w:rsidR="00DC2F1C" w:rsidRPr="00A93905" w:rsidRDefault="00DC2F1C" w:rsidP="00DC2F1C">
      <w:pPr>
        <w:numPr>
          <w:ilvl w:val="0"/>
          <w:numId w:val="38"/>
        </w:numPr>
        <w:spacing w:after="120"/>
        <w:jc w:val="both"/>
        <w:rPr>
          <w:rFonts w:ascii="Tahoma" w:hAnsi="Tahoma"/>
          <w:sz w:val="22"/>
          <w:szCs w:val="20"/>
        </w:rPr>
      </w:pPr>
      <w:r w:rsidRPr="00A93905">
        <w:rPr>
          <w:rFonts w:ascii="Tahoma" w:hAnsi="Tahoma"/>
          <w:sz w:val="22"/>
          <w:szCs w:val="20"/>
        </w:rPr>
        <w:t>l'État fédéral rembourse au CPAS le montant total de l'intervention financière dans le cadre de la loi du 26 mai 2002 concernant le droit à l'intégration sociale et la loi du 2 avril 1965 relative à la prise en charge des secours accordés par les centres publics d'action sociale.</w:t>
      </w:r>
    </w:p>
    <w:p w:rsidR="00DC2F1C" w:rsidRPr="00A93905" w:rsidRDefault="00DC2F1C" w:rsidP="00DC2F1C">
      <w:pPr>
        <w:spacing w:after="120"/>
        <w:ind w:left="397"/>
        <w:jc w:val="both"/>
        <w:rPr>
          <w:rFonts w:ascii="Tahoma" w:hAnsi="Tahoma"/>
          <w:sz w:val="22"/>
          <w:szCs w:val="20"/>
        </w:rPr>
      </w:pPr>
      <w:r w:rsidRPr="00A93905">
        <w:rPr>
          <w:rFonts w:ascii="Tahoma" w:hAnsi="Tahoma"/>
          <w:sz w:val="22"/>
          <w:szCs w:val="20"/>
        </w:rPr>
        <w:t xml:space="preserve">Il est possible de demander une avance. Cette avance est calculée sur la base des frais de la pénultième année acceptés par l'État et est ensuite décomptée des frais réellement supportés par le CPAS pour l’année de la demande d’avance. </w:t>
      </w:r>
    </w:p>
    <w:p w:rsidR="00DC2F1C" w:rsidRPr="00A93905" w:rsidRDefault="00DC2F1C" w:rsidP="00DC2F1C">
      <w:pPr>
        <w:jc w:val="both"/>
        <w:rPr>
          <w:rFonts w:ascii="Tahoma" w:hAnsi="Tahoma"/>
          <w:b/>
          <w:sz w:val="22"/>
          <w:szCs w:val="20"/>
        </w:rPr>
      </w:pPr>
    </w:p>
    <w:p w:rsidR="00DC2F1C" w:rsidRPr="00A93905" w:rsidRDefault="00DC2F1C" w:rsidP="00DC2F1C">
      <w:pPr>
        <w:jc w:val="both"/>
        <w:rPr>
          <w:rFonts w:ascii="Tahoma" w:hAnsi="Tahoma"/>
          <w:b/>
          <w:sz w:val="22"/>
          <w:szCs w:val="20"/>
        </w:rPr>
      </w:pPr>
    </w:p>
    <w:p w:rsidR="00DC2F1C" w:rsidRPr="00A93905" w:rsidRDefault="00DC2F1C" w:rsidP="00DC2F1C">
      <w:pPr>
        <w:jc w:val="both"/>
        <w:rPr>
          <w:rFonts w:ascii="Tahoma" w:hAnsi="Tahoma"/>
          <w:b/>
          <w:sz w:val="22"/>
          <w:szCs w:val="20"/>
        </w:rPr>
      </w:pPr>
    </w:p>
    <w:p w:rsidR="00DC2F1C" w:rsidRPr="00A93905" w:rsidRDefault="00DC2F1C" w:rsidP="00DC2F1C">
      <w:pPr>
        <w:jc w:val="both"/>
        <w:rPr>
          <w:rFonts w:ascii="Tahoma" w:hAnsi="Tahoma"/>
          <w:b/>
          <w:sz w:val="22"/>
          <w:szCs w:val="20"/>
        </w:rPr>
      </w:pPr>
      <w:r w:rsidRPr="00A93905">
        <w:rPr>
          <w:rFonts w:ascii="Tahoma" w:hAnsi="Tahoma"/>
          <w:b/>
          <w:sz w:val="22"/>
          <w:szCs w:val="20"/>
        </w:rPr>
        <w:t>Particularités :</w:t>
      </w:r>
    </w:p>
    <w:p w:rsidR="00DC2F1C" w:rsidRPr="00A93905" w:rsidRDefault="00DC2F1C" w:rsidP="00DC2F1C">
      <w:pPr>
        <w:jc w:val="both"/>
        <w:rPr>
          <w:rFonts w:ascii="Tahoma" w:hAnsi="Tahoma"/>
          <w:sz w:val="22"/>
          <w:szCs w:val="20"/>
        </w:rPr>
      </w:pPr>
    </w:p>
    <w:p w:rsidR="00DC2F1C" w:rsidRPr="00A93905" w:rsidRDefault="00DC2F1C" w:rsidP="00DC2F1C">
      <w:pPr>
        <w:numPr>
          <w:ilvl w:val="0"/>
          <w:numId w:val="39"/>
        </w:numPr>
        <w:spacing w:after="120"/>
        <w:jc w:val="both"/>
        <w:rPr>
          <w:rFonts w:ascii="Tahoma" w:hAnsi="Tahoma"/>
          <w:sz w:val="22"/>
          <w:szCs w:val="20"/>
        </w:rPr>
      </w:pPr>
      <w:r w:rsidRPr="00A93905">
        <w:rPr>
          <w:rFonts w:ascii="Tahoma" w:hAnsi="Tahoma"/>
          <w:sz w:val="22"/>
          <w:szCs w:val="20"/>
        </w:rPr>
        <w:t xml:space="preserve">L'intérim d'insertion est un engagement assez lourd, tant pour le futur travailleur que pour l'entreprise de travail intérimaire. Dès lors, la décision au sujet d'un contrat d'insertion n'est  prise qu'au terme d'une longue concertation entre le CPAS, le travailleur potentiel et l'entreprise de travail intérimaire. Les résultats de cette concertation doivent toujours être consignés dans une </w:t>
      </w:r>
      <w:r w:rsidRPr="00A93905">
        <w:rPr>
          <w:rFonts w:ascii="Tahoma" w:hAnsi="Tahoma"/>
          <w:sz w:val="22"/>
          <w:szCs w:val="20"/>
          <w:u w:val="single"/>
        </w:rPr>
        <w:t>convention entre le CPAS</w:t>
      </w:r>
      <w:r w:rsidRPr="00A93905">
        <w:rPr>
          <w:rFonts w:ascii="Tahoma" w:hAnsi="Tahoma"/>
          <w:sz w:val="22"/>
          <w:szCs w:val="20"/>
        </w:rPr>
        <w:t xml:space="preserve"> compétent pour le travailleur et qui octroiera l'intervention financière </w:t>
      </w:r>
      <w:r w:rsidRPr="00A93905">
        <w:rPr>
          <w:rFonts w:ascii="Tahoma" w:hAnsi="Tahoma"/>
          <w:sz w:val="22"/>
          <w:szCs w:val="20"/>
          <w:u w:val="single"/>
        </w:rPr>
        <w:t>et l'entreprise de travail intérimaire</w:t>
      </w:r>
      <w:r w:rsidRPr="00A93905">
        <w:rPr>
          <w:rFonts w:ascii="Tahoma" w:hAnsi="Tahoma"/>
          <w:sz w:val="22"/>
          <w:szCs w:val="20"/>
        </w:rPr>
        <w:t xml:space="preserve"> qui doit réaliser l'insertion socioprofessionnelle du travailleur.</w:t>
      </w:r>
    </w:p>
    <w:p w:rsidR="00DC2F1C" w:rsidRPr="00A93905" w:rsidRDefault="00DC2F1C" w:rsidP="00DC2F1C">
      <w:pPr>
        <w:spacing w:after="120"/>
        <w:ind w:left="397"/>
        <w:jc w:val="both"/>
        <w:rPr>
          <w:rFonts w:ascii="Tahoma" w:hAnsi="Tahoma"/>
          <w:sz w:val="22"/>
          <w:szCs w:val="20"/>
        </w:rPr>
      </w:pPr>
      <w:r w:rsidRPr="00A93905">
        <w:rPr>
          <w:rFonts w:ascii="Tahoma" w:hAnsi="Tahoma"/>
          <w:sz w:val="22"/>
          <w:szCs w:val="20"/>
        </w:rPr>
        <w:t xml:space="preserve">Lorsque le </w:t>
      </w:r>
      <w:r w:rsidRPr="00A93905">
        <w:rPr>
          <w:rFonts w:ascii="Tahoma" w:hAnsi="Tahoma"/>
          <w:sz w:val="22"/>
          <w:szCs w:val="20"/>
          <w:u w:val="single"/>
        </w:rPr>
        <w:t>travailleur déménage</w:t>
      </w:r>
      <w:r w:rsidRPr="00A93905">
        <w:rPr>
          <w:rFonts w:ascii="Tahoma" w:hAnsi="Tahoma"/>
          <w:sz w:val="22"/>
          <w:szCs w:val="20"/>
        </w:rPr>
        <w:t>, le CPAS qui a conclu la convention avec l'entreprise de travail intérimaire reste compétent pour tout ce qui a trait à l'intérim d'insertion, à moins que le CPAS nouvellement compétent soit disposé à reprendre la convention dans tous ses aspects.</w:t>
      </w:r>
    </w:p>
    <w:p w:rsidR="00DC2F1C" w:rsidRPr="00A93905" w:rsidRDefault="00DC2F1C" w:rsidP="00DC2F1C">
      <w:pPr>
        <w:spacing w:after="120"/>
        <w:ind w:left="397"/>
        <w:jc w:val="both"/>
        <w:rPr>
          <w:rFonts w:ascii="Tahoma" w:hAnsi="Tahoma"/>
          <w:sz w:val="22"/>
          <w:szCs w:val="20"/>
        </w:rPr>
      </w:pPr>
    </w:p>
    <w:p w:rsidR="00DC2F1C" w:rsidRPr="00A93905" w:rsidRDefault="00DC2F1C" w:rsidP="00DC2F1C">
      <w:pPr>
        <w:numPr>
          <w:ilvl w:val="0"/>
          <w:numId w:val="39"/>
        </w:numPr>
        <w:spacing w:after="120"/>
        <w:jc w:val="both"/>
        <w:rPr>
          <w:rFonts w:ascii="Tahoma" w:hAnsi="Tahoma"/>
          <w:sz w:val="22"/>
          <w:szCs w:val="20"/>
        </w:rPr>
      </w:pPr>
      <w:r w:rsidRPr="00A93905">
        <w:rPr>
          <w:rFonts w:ascii="Tahoma" w:hAnsi="Tahoma"/>
          <w:sz w:val="22"/>
          <w:szCs w:val="20"/>
        </w:rPr>
        <w:t xml:space="preserve">Outre la subvention dans le coût salarial, le CPAS peut également verser la </w:t>
      </w:r>
      <w:r w:rsidRPr="00A93905">
        <w:rPr>
          <w:rFonts w:ascii="Tahoma" w:hAnsi="Tahoma"/>
          <w:sz w:val="22"/>
          <w:szCs w:val="20"/>
          <w:u w:val="single"/>
        </w:rPr>
        <w:t>prime de tutorat</w:t>
      </w:r>
      <w:r w:rsidRPr="00A93905">
        <w:rPr>
          <w:rFonts w:ascii="Tahoma" w:hAnsi="Tahoma"/>
          <w:sz w:val="22"/>
          <w:szCs w:val="20"/>
        </w:rPr>
        <w:t xml:space="preserve"> à l'entreprise de travail intérimaire en tout ou en partie si l'entreprise de travail intérimaire peut démontrer qu'elle a fait des dépenses pour l'accompagnement, l'encadrement et la formation d'un travailleur en particulier. Pour plus de détails au sujet de la prime de tutorat : voir la fiche concernant la mise à l'emploi dans le cadre de l'article 61 de la loi du 8 juillet 1976 organique des centres publics d’action sociale.</w:t>
      </w:r>
    </w:p>
    <w:p w:rsidR="00DC2F1C" w:rsidRPr="00A93905" w:rsidRDefault="00DC2F1C" w:rsidP="00DC2F1C">
      <w:pPr>
        <w:spacing w:after="120"/>
        <w:jc w:val="both"/>
        <w:rPr>
          <w:rFonts w:ascii="Tahoma" w:hAnsi="Tahoma"/>
          <w:sz w:val="22"/>
          <w:szCs w:val="20"/>
        </w:rPr>
      </w:pPr>
    </w:p>
    <w:p w:rsidR="00DC2F1C" w:rsidRPr="00A93905" w:rsidRDefault="00DC2F1C" w:rsidP="00DC2F1C">
      <w:pPr>
        <w:numPr>
          <w:ilvl w:val="0"/>
          <w:numId w:val="39"/>
        </w:numPr>
        <w:spacing w:after="120"/>
        <w:jc w:val="both"/>
        <w:rPr>
          <w:rFonts w:ascii="Tahoma" w:hAnsi="Tahoma"/>
          <w:sz w:val="22"/>
          <w:szCs w:val="20"/>
        </w:rPr>
      </w:pPr>
      <w:r w:rsidRPr="00A93905">
        <w:rPr>
          <w:rFonts w:ascii="Tahoma" w:hAnsi="Tahoma"/>
          <w:sz w:val="22"/>
          <w:szCs w:val="20"/>
        </w:rPr>
        <w:t xml:space="preserve">Le </w:t>
      </w:r>
      <w:r w:rsidRPr="00A93905">
        <w:rPr>
          <w:rFonts w:ascii="Tahoma" w:hAnsi="Tahoma"/>
          <w:sz w:val="22"/>
          <w:szCs w:val="20"/>
          <w:u w:val="single"/>
        </w:rPr>
        <w:t>travailleur</w:t>
      </w:r>
      <w:r w:rsidRPr="00A93905">
        <w:rPr>
          <w:rFonts w:ascii="Tahoma" w:hAnsi="Tahoma"/>
          <w:sz w:val="22"/>
          <w:szCs w:val="20"/>
        </w:rPr>
        <w:t xml:space="preserve"> peut faire valoir un </w:t>
      </w:r>
      <w:r w:rsidRPr="00A93905">
        <w:rPr>
          <w:rFonts w:ascii="Tahoma" w:hAnsi="Tahoma"/>
          <w:sz w:val="22"/>
          <w:szCs w:val="20"/>
          <w:u w:val="single"/>
        </w:rPr>
        <w:t>délai de préavis réduit</w:t>
      </w:r>
      <w:r w:rsidRPr="00A93905">
        <w:rPr>
          <w:rFonts w:ascii="Tahoma" w:hAnsi="Tahoma"/>
          <w:sz w:val="22"/>
          <w:szCs w:val="20"/>
        </w:rPr>
        <w:t xml:space="preserve"> s'il trouve un autre travail.</w:t>
      </w:r>
    </w:p>
    <w:p w:rsidR="00DC2F1C" w:rsidRPr="00A93905" w:rsidRDefault="00DC2F1C" w:rsidP="00DC2F1C">
      <w:pPr>
        <w:spacing w:after="120"/>
        <w:jc w:val="both"/>
        <w:rPr>
          <w:rFonts w:ascii="Tahoma" w:hAnsi="Tahoma"/>
          <w:sz w:val="22"/>
          <w:szCs w:val="20"/>
        </w:rPr>
      </w:pPr>
    </w:p>
    <w:p w:rsidR="00DC2F1C" w:rsidRPr="00A93905" w:rsidRDefault="00DC2F1C" w:rsidP="00DC2F1C">
      <w:pPr>
        <w:numPr>
          <w:ilvl w:val="0"/>
          <w:numId w:val="39"/>
        </w:numPr>
        <w:spacing w:after="120"/>
        <w:jc w:val="both"/>
        <w:rPr>
          <w:rFonts w:ascii="Tahoma" w:hAnsi="Tahoma"/>
          <w:sz w:val="22"/>
          <w:szCs w:val="20"/>
        </w:rPr>
      </w:pPr>
      <w:r w:rsidRPr="00A93905">
        <w:rPr>
          <w:rFonts w:ascii="Tahoma" w:hAnsi="Tahoma"/>
          <w:sz w:val="22"/>
          <w:szCs w:val="20"/>
        </w:rPr>
        <w:t xml:space="preserve">L'intervention financière octroyée dans le cadre de ce programme </w:t>
      </w:r>
      <w:r w:rsidRPr="00A93905">
        <w:rPr>
          <w:rFonts w:ascii="Tahoma" w:hAnsi="Tahoma"/>
          <w:sz w:val="22"/>
          <w:szCs w:val="20"/>
          <w:u w:val="single"/>
        </w:rPr>
        <w:t>ne peut être combinée</w:t>
      </w:r>
      <w:r w:rsidRPr="00A93905">
        <w:rPr>
          <w:rFonts w:ascii="Tahoma" w:hAnsi="Tahoma"/>
          <w:sz w:val="22"/>
          <w:szCs w:val="20"/>
        </w:rPr>
        <w:t xml:space="preserve"> avec une intervention financière octroyée dans le cadre d'une des autres initiatives d’insertion.</w:t>
      </w: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r w:rsidRPr="00A93905">
        <w:rPr>
          <w:rFonts w:ascii="Tahoma" w:hAnsi="Tahoma"/>
          <w:noProof/>
          <w:sz w:val="20"/>
          <w:szCs w:val="20"/>
          <w:lang w:eastAsia="fr-BE"/>
        </w:rPr>
        <mc:AlternateContent>
          <mc:Choice Requires="wps">
            <w:drawing>
              <wp:anchor distT="0" distB="0" distL="114300" distR="114300" simplePos="0" relativeHeight="251698176" behindDoc="0" locked="0" layoutInCell="1" allowOverlap="1" wp14:anchorId="445F34D8" wp14:editId="137B1F16">
                <wp:simplePos x="0" y="0"/>
                <wp:positionH relativeFrom="page">
                  <wp:posOffset>3240405</wp:posOffset>
                </wp:positionH>
                <wp:positionV relativeFrom="page">
                  <wp:posOffset>9792970</wp:posOffset>
                </wp:positionV>
                <wp:extent cx="3599815" cy="360045"/>
                <wp:effectExtent l="1905" t="1270" r="0" b="635"/>
                <wp:wrapNone/>
                <wp:docPr id="52" name="Zone de texte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815" cy="360045"/>
                        </a:xfrm>
                        <a:prstGeom prst="rect">
                          <a:avLst/>
                        </a:prstGeom>
                        <a:gradFill rotWithShape="0">
                          <a:gsLst>
                            <a:gs pos="0">
                              <a:srgbClr val="FFFFFF"/>
                            </a:gs>
                            <a:gs pos="100000">
                              <a:srgbClr val="C0C0C0"/>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2FCF" w:rsidRDefault="00602FCF" w:rsidP="00DC2F1C">
                            <w:pPr>
                              <w:jc w:val="right"/>
                              <w:rPr>
                                <w:rFonts w:cs="Tahoma"/>
                                <w:b/>
                                <w:bCs/>
                                <w:color w:val="FFFFFF"/>
                                <w:sz w:val="18"/>
                              </w:rPr>
                            </w:pPr>
                            <w:r>
                              <w:rPr>
                                <w:rFonts w:cs="Tahoma"/>
                                <w:b/>
                                <w:bCs/>
                                <w:color w:val="FFFFFF"/>
                                <w:sz w:val="18"/>
                              </w:rPr>
                              <w:t>intérim d’insertion</w:t>
                            </w:r>
                          </w:p>
                          <w:p w:rsidR="00602FCF" w:rsidRDefault="00602FCF" w:rsidP="00DC2F1C">
                            <w:pPr>
                              <w:jc w:val="right"/>
                              <w:rPr>
                                <w:rFonts w:cs="Tahoma"/>
                                <w:b/>
                                <w:bCs/>
                                <w:color w:val="FFFFFF"/>
                                <w:sz w:val="18"/>
                              </w:rPr>
                            </w:pPr>
                            <w:r>
                              <w:rPr>
                                <w:rFonts w:cs="Tahoma"/>
                                <w:b/>
                                <w:bCs/>
                                <w:color w:val="FFFFFF"/>
                                <w:sz w:val="18"/>
                              </w:rPr>
                              <w:t>2/3</w:t>
                            </w:r>
                          </w:p>
                        </w:txbxContent>
                      </wps:txbx>
                      <wps:bodyPr rot="0" vert="horz" wrap="square" lIns="72000" tIns="36000" rIns="72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52" o:spid="_x0000_s1061" type="#_x0000_t202" style="position:absolute;left:0;text-align:left;margin-left:255.15pt;margin-top:771.1pt;width:283.45pt;height:28.3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" stroked="f">
                <v:fill color2="silver" angle="90" focus="100%" type="gradient"/>
                <v:textbox inset="2mm,1mm,2mm,1mm">
                  <w:txbxContent>
                    <w:p w:rsidR="00602FCF" w:rsidRDefault="00602FCF" w:rsidP="00DC2F1C">
                      <w:pPr>
                        <w:jc w:val="right"/>
                        <w:rPr>
                          <w:rFonts w:cs="Tahoma"/>
                          <w:b/>
                          <w:bCs/>
                          <w:color w:val="FFFFFF"/>
                          <w:sz w:val="18"/>
                        </w:rPr>
                      </w:pPr>
                      <w:r>
                        <w:rPr>
                          <w:rFonts w:cs="Tahoma"/>
                          <w:b/>
                          <w:bCs/>
                          <w:color w:val="FFFFFF"/>
                          <w:sz w:val="18"/>
                        </w:rPr>
                        <w:t>intérim d’insertion</w:t>
                      </w:r>
                    </w:p>
                    <w:p w:rsidR="00602FCF" w:rsidRDefault="00602FCF" w:rsidP="00DC2F1C">
                      <w:pPr>
                        <w:jc w:val="right"/>
                        <w:rPr>
                          <w:rFonts w:cs="Tahoma"/>
                          <w:b/>
                          <w:bCs/>
                          <w:color w:val="FFFFFF"/>
                          <w:sz w:val="18"/>
                        </w:rPr>
                      </w:pPr>
                      <w:r>
                        <w:rPr>
                          <w:rFonts w:cs="Tahoma"/>
                          <w:b/>
                          <w:bCs/>
                          <w:color w:val="FFFFFF"/>
                          <w:sz w:val="18"/>
                        </w:rPr>
                        <w:t>2/3</w:t>
                      </w:r>
                    </w:p>
                  </w:txbxContent>
                </v:textbox>
                <w10:wrap anchorx="page" anchory="page"/>
              </v:shape>
            </w:pict>
          </mc:Fallback>
        </mc:AlternateContent>
      </w:r>
    </w:p>
    <w:p w:rsidR="00DC2F1C" w:rsidRPr="00A93905" w:rsidRDefault="00DC2F1C" w:rsidP="00DC2F1C">
      <w:pPr>
        <w:jc w:val="both"/>
        <w:rPr>
          <w:rFonts w:ascii="Tahoma" w:hAnsi="Tahoma"/>
          <w:b/>
          <w:sz w:val="20"/>
          <w:szCs w:val="20"/>
        </w:rPr>
      </w:pPr>
      <w:r w:rsidRPr="00A93905">
        <w:rPr>
          <w:rFonts w:ascii="Tahoma" w:hAnsi="Tahoma"/>
          <w:b/>
          <w:noProof/>
          <w:sz w:val="20"/>
          <w:szCs w:val="20"/>
          <w:lang w:eastAsia="fr-BE"/>
        </w:rPr>
        <mc:AlternateContent>
          <mc:Choice Requires="wps">
            <w:drawing>
              <wp:anchor distT="0" distB="0" distL="114300" distR="114300" simplePos="0" relativeHeight="251691008" behindDoc="0" locked="0" layoutInCell="1" allowOverlap="1" wp14:anchorId="554E0E90" wp14:editId="2E918E0B">
                <wp:simplePos x="0" y="0"/>
                <wp:positionH relativeFrom="page">
                  <wp:posOffset>3240405</wp:posOffset>
                </wp:positionH>
                <wp:positionV relativeFrom="page">
                  <wp:posOffset>9792970</wp:posOffset>
                </wp:positionV>
                <wp:extent cx="3599815" cy="360045"/>
                <wp:effectExtent l="1905" t="1270" r="0" b="635"/>
                <wp:wrapNone/>
                <wp:docPr id="51" name="Zone de texte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815" cy="360045"/>
                        </a:xfrm>
                        <a:prstGeom prst="rect">
                          <a:avLst/>
                        </a:prstGeom>
                        <a:gradFill rotWithShape="0">
                          <a:gsLst>
                            <a:gs pos="0">
                              <a:srgbClr val="FFFFFF"/>
                            </a:gs>
                            <a:gs pos="100000">
                              <a:srgbClr val="C0C0C0"/>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2FCF" w:rsidRDefault="00602FCF" w:rsidP="00DC2F1C">
                            <w:pPr>
                              <w:jc w:val="right"/>
                              <w:rPr>
                                <w:rFonts w:cs="Tahoma"/>
                                <w:b/>
                                <w:bCs/>
                                <w:color w:val="FFFFFF"/>
                                <w:sz w:val="18"/>
                              </w:rPr>
                            </w:pPr>
                            <w:r>
                              <w:rPr>
                                <w:rFonts w:cs="Tahoma"/>
                                <w:b/>
                                <w:bCs/>
                                <w:color w:val="FFFFFF"/>
                                <w:sz w:val="18"/>
                              </w:rPr>
                              <w:t>intérim d’insertion</w:t>
                            </w:r>
                          </w:p>
                          <w:p w:rsidR="00602FCF" w:rsidRDefault="00602FCF" w:rsidP="00DC2F1C">
                            <w:pPr>
                              <w:jc w:val="right"/>
                              <w:rPr>
                                <w:rFonts w:cs="Tahoma"/>
                                <w:b/>
                                <w:bCs/>
                                <w:color w:val="FFFFFF"/>
                                <w:sz w:val="18"/>
                              </w:rPr>
                            </w:pPr>
                            <w:r>
                              <w:rPr>
                                <w:rFonts w:cs="Tahoma"/>
                                <w:b/>
                                <w:bCs/>
                                <w:color w:val="FFFFFF"/>
                                <w:sz w:val="18"/>
                              </w:rPr>
                              <w:t>3/3</w:t>
                            </w:r>
                          </w:p>
                        </w:txbxContent>
                      </wps:txbx>
                      <wps:bodyPr rot="0" vert="horz" wrap="square" lIns="72000" tIns="36000" rIns="72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51" o:spid="_x0000_s1062" type="#_x0000_t202" style="position:absolute;left:0;text-align:left;margin-left:255.15pt;margin-top:771.1pt;width:283.45pt;height:28.3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" stroked="f">
                <v:fill color2="silver" angle="90" focus="100%" type="gradient"/>
                <v:textbox inset="2mm,1mm,2mm,1mm">
                  <w:txbxContent>
                    <w:p w:rsidR="00602FCF" w:rsidRDefault="00602FCF" w:rsidP="00DC2F1C">
                      <w:pPr>
                        <w:jc w:val="right"/>
                        <w:rPr>
                          <w:rFonts w:cs="Tahoma"/>
                          <w:b/>
                          <w:bCs/>
                          <w:color w:val="FFFFFF"/>
                          <w:sz w:val="18"/>
                        </w:rPr>
                      </w:pPr>
                      <w:r>
                        <w:rPr>
                          <w:rFonts w:cs="Tahoma"/>
                          <w:b/>
                          <w:bCs/>
                          <w:color w:val="FFFFFF"/>
                          <w:sz w:val="18"/>
                        </w:rPr>
                        <w:t>intérim d’insertion</w:t>
                      </w:r>
                    </w:p>
                    <w:p w:rsidR="00602FCF" w:rsidRDefault="00602FCF" w:rsidP="00DC2F1C">
                      <w:pPr>
                        <w:jc w:val="right"/>
                        <w:rPr>
                          <w:rFonts w:cs="Tahoma"/>
                          <w:b/>
                          <w:bCs/>
                          <w:color w:val="FFFFFF"/>
                          <w:sz w:val="18"/>
                        </w:rPr>
                      </w:pPr>
                      <w:r>
                        <w:rPr>
                          <w:rFonts w:cs="Tahoma"/>
                          <w:b/>
                          <w:bCs/>
                          <w:color w:val="FFFFFF"/>
                          <w:sz w:val="18"/>
                        </w:rPr>
                        <w:t>3/3</w:t>
                      </w:r>
                    </w:p>
                  </w:txbxContent>
                </v:textbox>
                <w10:wrap anchorx="page" anchory="page"/>
              </v:shape>
            </w:pict>
          </mc:Fallback>
        </mc:AlternateContent>
      </w:r>
    </w:p>
    <w:p w:rsidR="00DC2F1C" w:rsidRPr="00A93905" w:rsidRDefault="00DC2F1C" w:rsidP="00DC2F1C">
      <w:pPr>
        <w:jc w:val="both"/>
        <w:rPr>
          <w:rFonts w:ascii="Tahoma" w:hAnsi="Tahoma"/>
          <w:b/>
          <w:sz w:val="20"/>
          <w:szCs w:val="20"/>
        </w:rPr>
      </w:pPr>
      <w:r w:rsidRPr="00A93905">
        <w:rPr>
          <w:rFonts w:ascii="Tahoma" w:hAnsi="Tahoma"/>
          <w:b/>
          <w:sz w:val="20"/>
          <w:szCs w:val="20"/>
        </w:rPr>
        <w:lastRenderedPageBreak/>
        <w:t>Références juridiques spécifiques :</w:t>
      </w:r>
    </w:p>
    <w:p w:rsidR="00DC2F1C" w:rsidRPr="00A93905" w:rsidRDefault="00DC2F1C" w:rsidP="00DC2F1C">
      <w:pPr>
        <w:jc w:val="both"/>
        <w:rPr>
          <w:rFonts w:ascii="Tahoma" w:hAnsi="Tahoma"/>
          <w:sz w:val="20"/>
          <w:szCs w:val="20"/>
        </w:rPr>
      </w:pPr>
    </w:p>
    <w:p w:rsidR="00DC2F1C" w:rsidRPr="00A93905" w:rsidRDefault="00DC2F1C" w:rsidP="00DC2F1C">
      <w:pPr>
        <w:jc w:val="both"/>
        <w:rPr>
          <w:rFonts w:ascii="Tahoma" w:hAnsi="Tahoma"/>
          <w:sz w:val="20"/>
          <w:szCs w:val="20"/>
        </w:rPr>
      </w:pPr>
    </w:p>
    <w:p w:rsidR="00DC2F1C" w:rsidRPr="00A93905" w:rsidRDefault="00DC2F1C" w:rsidP="00DC2F1C">
      <w:pPr>
        <w:numPr>
          <w:ilvl w:val="0"/>
          <w:numId w:val="10"/>
        </w:numPr>
        <w:jc w:val="both"/>
        <w:rPr>
          <w:rFonts w:ascii="Tahoma" w:hAnsi="Tahoma"/>
          <w:sz w:val="20"/>
          <w:szCs w:val="20"/>
        </w:rPr>
      </w:pPr>
      <w:r w:rsidRPr="00A93905">
        <w:rPr>
          <w:rFonts w:ascii="Tahoma" w:hAnsi="Tahoma"/>
          <w:noProof/>
          <w:sz w:val="20"/>
          <w:szCs w:val="20"/>
          <w:lang w:eastAsia="fr-BE"/>
        </w:rPr>
        <mc:AlternateContent>
          <mc:Choice Requires="wps">
            <w:drawing>
              <wp:anchor distT="0" distB="0" distL="114300" distR="114300" simplePos="0" relativeHeight="251684864" behindDoc="0" locked="0" layoutInCell="1" allowOverlap="1" wp14:anchorId="256568A5" wp14:editId="3E6C4FDE">
                <wp:simplePos x="0" y="0"/>
                <wp:positionH relativeFrom="page">
                  <wp:posOffset>3240405</wp:posOffset>
                </wp:positionH>
                <wp:positionV relativeFrom="page">
                  <wp:posOffset>9792970</wp:posOffset>
                </wp:positionV>
                <wp:extent cx="3599815" cy="360045"/>
                <wp:effectExtent l="1905" t="1270" r="0" b="635"/>
                <wp:wrapNone/>
                <wp:docPr id="50" name="Zone de texte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815" cy="360045"/>
                        </a:xfrm>
                        <a:prstGeom prst="rect">
                          <a:avLst/>
                        </a:prstGeom>
                        <a:gradFill rotWithShape="0">
                          <a:gsLst>
                            <a:gs pos="0">
                              <a:srgbClr val="FFFFFF"/>
                            </a:gs>
                            <a:gs pos="100000">
                              <a:srgbClr val="C0C0C0"/>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2FCF" w:rsidRDefault="00602FCF" w:rsidP="00DC2F1C">
                            <w:pPr>
                              <w:jc w:val="right"/>
                              <w:rPr>
                                <w:rFonts w:cs="Tahoma"/>
                                <w:b/>
                                <w:bCs/>
                                <w:color w:val="FFFFFF"/>
                                <w:sz w:val="18"/>
                              </w:rPr>
                            </w:pPr>
                            <w:r>
                              <w:rPr>
                                <w:rFonts w:cs="Tahoma"/>
                                <w:b/>
                                <w:bCs/>
                                <w:color w:val="FFFFFF"/>
                                <w:sz w:val="18"/>
                              </w:rPr>
                              <w:t>intérim d’insertion</w:t>
                            </w:r>
                          </w:p>
                          <w:p w:rsidR="00602FCF" w:rsidRDefault="00602FCF" w:rsidP="00DC2F1C">
                            <w:pPr>
                              <w:jc w:val="right"/>
                              <w:rPr>
                                <w:rFonts w:cs="Tahoma"/>
                                <w:b/>
                                <w:bCs/>
                                <w:color w:val="FFFFFF"/>
                                <w:sz w:val="18"/>
                              </w:rPr>
                            </w:pPr>
                            <w:r>
                              <w:rPr>
                                <w:rFonts w:cs="Tahoma"/>
                                <w:b/>
                                <w:bCs/>
                                <w:color w:val="FFFFFF"/>
                                <w:sz w:val="18"/>
                              </w:rPr>
                              <w:t>2/3</w:t>
                            </w:r>
                          </w:p>
                        </w:txbxContent>
                      </wps:txbx>
                      <wps:bodyPr rot="0" vert="horz" wrap="square" lIns="72000" tIns="36000" rIns="72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50" o:spid="_x0000_s1063" type="#_x0000_t202" style="position:absolute;left:0;text-align:left;margin-left:255.15pt;margin-top:771.1pt;width:283.45pt;height:28.3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" stroked="f">
                <v:fill color2="silver" angle="90" focus="100%" type="gradient"/>
                <v:textbox inset="2mm,1mm,2mm,1mm">
                  <w:txbxContent>
                    <w:p w:rsidR="00602FCF" w:rsidRDefault="00602FCF" w:rsidP="00DC2F1C">
                      <w:pPr>
                        <w:jc w:val="right"/>
                        <w:rPr>
                          <w:rFonts w:cs="Tahoma"/>
                          <w:b/>
                          <w:bCs/>
                          <w:color w:val="FFFFFF"/>
                          <w:sz w:val="18"/>
                        </w:rPr>
                      </w:pPr>
                      <w:r>
                        <w:rPr>
                          <w:rFonts w:cs="Tahoma"/>
                          <w:b/>
                          <w:bCs/>
                          <w:color w:val="FFFFFF"/>
                          <w:sz w:val="18"/>
                        </w:rPr>
                        <w:t>intérim d’insertion</w:t>
                      </w:r>
                    </w:p>
                    <w:p w:rsidR="00602FCF" w:rsidRDefault="00602FCF" w:rsidP="00DC2F1C">
                      <w:pPr>
                        <w:jc w:val="right"/>
                        <w:rPr>
                          <w:rFonts w:cs="Tahoma"/>
                          <w:b/>
                          <w:bCs/>
                          <w:color w:val="FFFFFF"/>
                          <w:sz w:val="18"/>
                        </w:rPr>
                      </w:pPr>
                      <w:r>
                        <w:rPr>
                          <w:rFonts w:cs="Tahoma"/>
                          <w:b/>
                          <w:bCs/>
                          <w:color w:val="FFFFFF"/>
                          <w:sz w:val="18"/>
                        </w:rPr>
                        <w:t>2/3</w:t>
                      </w:r>
                    </w:p>
                  </w:txbxContent>
                </v:textbox>
                <w10:wrap anchorx="page" anchory="page"/>
              </v:shape>
            </w:pict>
          </mc:Fallback>
        </mc:AlternateContent>
      </w:r>
      <w:r w:rsidRPr="00A93905">
        <w:rPr>
          <w:rFonts w:ascii="Tahoma" w:hAnsi="Tahoma"/>
          <w:sz w:val="20"/>
          <w:szCs w:val="20"/>
        </w:rPr>
        <w:t>articles 194 et 195 de la loi du 12 août 2000;</w:t>
      </w:r>
    </w:p>
    <w:p w:rsidR="00DC2F1C" w:rsidRPr="00A93905" w:rsidRDefault="00DC2F1C" w:rsidP="00DC2F1C">
      <w:pPr>
        <w:numPr>
          <w:ilvl w:val="0"/>
          <w:numId w:val="10"/>
        </w:numPr>
        <w:jc w:val="both"/>
        <w:rPr>
          <w:rFonts w:ascii="Tahoma" w:hAnsi="Tahoma"/>
          <w:sz w:val="20"/>
          <w:szCs w:val="20"/>
        </w:rPr>
      </w:pPr>
      <w:r w:rsidRPr="00A93905">
        <w:rPr>
          <w:rFonts w:ascii="Tahoma" w:hAnsi="Tahoma"/>
          <w:sz w:val="20"/>
          <w:szCs w:val="20"/>
        </w:rPr>
        <w:t xml:space="preserve">arrêté royal du 11 juillet 2002 déterminant l'intervention financière du centre public d’action sociale dans le cadre de l'intérim d'insertion (pour les ayants droit à l'intégration sociale); </w:t>
      </w:r>
    </w:p>
    <w:p w:rsidR="00DC2F1C" w:rsidRPr="00A93905" w:rsidRDefault="00DC2F1C" w:rsidP="00DC2F1C">
      <w:pPr>
        <w:numPr>
          <w:ilvl w:val="0"/>
          <w:numId w:val="10"/>
        </w:numPr>
        <w:jc w:val="both"/>
        <w:rPr>
          <w:rFonts w:ascii="Tahoma" w:hAnsi="Tahoma"/>
          <w:sz w:val="20"/>
          <w:szCs w:val="20"/>
        </w:rPr>
      </w:pPr>
      <w:r w:rsidRPr="00A93905">
        <w:rPr>
          <w:rFonts w:ascii="Tahoma" w:hAnsi="Tahoma"/>
          <w:sz w:val="20"/>
          <w:szCs w:val="20"/>
        </w:rPr>
        <w:t xml:space="preserve">arrêté royal du 14 novembre 2002 déterminant l'intervention financière du centre public d’action sociale pour un ayant droit à une aide sociale financière dans le cadre de l'intérim d'insertion. </w:t>
      </w:r>
    </w:p>
    <w:p w:rsidR="00DC2F1C" w:rsidRPr="00A93905" w:rsidRDefault="00DC2F1C" w:rsidP="00DC2F1C">
      <w:pPr>
        <w:jc w:val="both"/>
        <w:rPr>
          <w:rFonts w:ascii="Tahoma" w:hAnsi="Tahoma"/>
          <w:sz w:val="20"/>
          <w:szCs w:val="20"/>
        </w:rPr>
      </w:pPr>
    </w:p>
    <w:p w:rsidR="00DC2F1C" w:rsidRPr="00A93905" w:rsidRDefault="00DC2F1C" w:rsidP="00DC2F1C">
      <w:pPr>
        <w:jc w:val="both"/>
        <w:rPr>
          <w:rFonts w:ascii="Tahoma" w:hAnsi="Tahoma"/>
          <w:sz w:val="20"/>
          <w:szCs w:val="20"/>
        </w:rPr>
      </w:pPr>
    </w:p>
    <w:p w:rsidR="00DC2F1C" w:rsidRPr="00A93905" w:rsidRDefault="00DC2F1C" w:rsidP="00DC2F1C">
      <w:pPr>
        <w:jc w:val="both"/>
        <w:rPr>
          <w:rFonts w:ascii="Tahoma" w:hAnsi="Tahoma" w:cs="Tahoma"/>
          <w:sz w:val="20"/>
          <w:szCs w:val="20"/>
        </w:rPr>
      </w:pPr>
    </w:p>
    <w:p w:rsidR="00DC2F1C" w:rsidRPr="00A93905" w:rsidRDefault="00DC2F1C" w:rsidP="00DC2F1C">
      <w:pPr>
        <w:jc w:val="both"/>
        <w:rPr>
          <w:rFonts w:ascii="Tahoma" w:hAnsi="Tahoma" w:cs="Tahoma"/>
          <w:sz w:val="20"/>
          <w:szCs w:val="20"/>
        </w:rPr>
      </w:pPr>
    </w:p>
    <w:p w:rsidR="00DC2F1C" w:rsidRPr="00A93905" w:rsidRDefault="00DC2F1C" w:rsidP="00DC2F1C">
      <w:pPr>
        <w:jc w:val="both"/>
        <w:rPr>
          <w:rFonts w:ascii="Tahoma" w:hAnsi="Tahoma"/>
          <w:b/>
          <w:sz w:val="20"/>
          <w:szCs w:val="20"/>
        </w:rPr>
      </w:pPr>
      <w:r w:rsidRPr="00A93905">
        <w:rPr>
          <w:rFonts w:ascii="Tahoma" w:hAnsi="Tahoma"/>
          <w:b/>
          <w:sz w:val="20"/>
          <w:szCs w:val="20"/>
        </w:rPr>
        <w:t>Circulaires historiques ayant une valeur documentaire :</w:t>
      </w:r>
    </w:p>
    <w:p w:rsidR="00DC2F1C" w:rsidRPr="00A93905" w:rsidRDefault="00DC2F1C" w:rsidP="00DC2F1C">
      <w:pPr>
        <w:jc w:val="both"/>
        <w:rPr>
          <w:rFonts w:ascii="Tahoma" w:hAnsi="Tahoma"/>
          <w:sz w:val="20"/>
          <w:szCs w:val="20"/>
        </w:rPr>
      </w:pPr>
    </w:p>
    <w:p w:rsidR="00DC2F1C" w:rsidRPr="00A93905" w:rsidRDefault="00DC2F1C" w:rsidP="00DC2F1C">
      <w:pPr>
        <w:jc w:val="both"/>
        <w:rPr>
          <w:rFonts w:ascii="Tahoma" w:hAnsi="Tahoma"/>
          <w:sz w:val="20"/>
          <w:szCs w:val="20"/>
        </w:rPr>
      </w:pPr>
    </w:p>
    <w:p w:rsidR="00DC2F1C" w:rsidRPr="00A93905" w:rsidRDefault="00DC2F1C" w:rsidP="00DC2F1C">
      <w:pPr>
        <w:numPr>
          <w:ilvl w:val="0"/>
          <w:numId w:val="10"/>
        </w:numPr>
        <w:jc w:val="both"/>
        <w:rPr>
          <w:rFonts w:ascii="Tahoma" w:hAnsi="Tahoma"/>
          <w:sz w:val="20"/>
          <w:szCs w:val="20"/>
        </w:rPr>
      </w:pPr>
      <w:r w:rsidRPr="00A93905">
        <w:rPr>
          <w:rFonts w:ascii="Tahoma" w:hAnsi="Tahoma"/>
          <w:sz w:val="20"/>
          <w:szCs w:val="20"/>
        </w:rPr>
        <w:t>circulaire du 28 septembre 2000 : aperçu des mesures du programme Printemps en vue de stimuler l’occupation des bénéficiaires du minimum de moyens d'existence et d'une aide sociale;</w:t>
      </w:r>
    </w:p>
    <w:p w:rsidR="00DC2F1C" w:rsidRPr="00A93905" w:rsidRDefault="00DC2F1C" w:rsidP="00DC2F1C">
      <w:pPr>
        <w:numPr>
          <w:ilvl w:val="0"/>
          <w:numId w:val="10"/>
        </w:numPr>
        <w:jc w:val="both"/>
        <w:rPr>
          <w:rFonts w:ascii="Tahoma" w:hAnsi="Tahoma"/>
          <w:sz w:val="20"/>
          <w:szCs w:val="20"/>
        </w:rPr>
      </w:pPr>
      <w:r w:rsidRPr="00A93905">
        <w:rPr>
          <w:rFonts w:ascii="Tahoma" w:hAnsi="Tahoma"/>
          <w:sz w:val="20"/>
          <w:szCs w:val="20"/>
        </w:rPr>
        <w:t>circulaire du 9 novembre 2000 : programme Printemps - instructions spécifiques relatives à l'intérim d'insertion (+ circulaire complémentaire du 28 mars 2001 avec la liste mise à jour des entreprises de travail intérimaire qui ont conclu une convention-cadre avec le ministre);</w:t>
      </w:r>
    </w:p>
    <w:p w:rsidR="00DC2F1C" w:rsidRPr="00A93905" w:rsidRDefault="00DC2F1C" w:rsidP="00DC2F1C">
      <w:pPr>
        <w:numPr>
          <w:ilvl w:val="0"/>
          <w:numId w:val="10"/>
        </w:numPr>
        <w:jc w:val="both"/>
        <w:rPr>
          <w:rFonts w:ascii="Tahoma" w:hAnsi="Tahoma"/>
          <w:sz w:val="20"/>
          <w:szCs w:val="20"/>
        </w:rPr>
      </w:pPr>
      <w:r w:rsidRPr="00A93905">
        <w:rPr>
          <w:rFonts w:ascii="Tahoma" w:hAnsi="Tahoma"/>
          <w:sz w:val="20"/>
          <w:szCs w:val="20"/>
        </w:rPr>
        <w:t>circulaire du 24 janvier 2002 : Programme Printemps - Instructions complémentaires en matière d'intérim d'insertion.</w:t>
      </w:r>
    </w:p>
    <w:p w:rsidR="00DC2F1C" w:rsidRPr="00A93905" w:rsidRDefault="00DC2F1C" w:rsidP="00DC2F1C">
      <w:pPr>
        <w:jc w:val="both"/>
        <w:rPr>
          <w:rFonts w:ascii="Tahoma" w:hAnsi="Tahoma"/>
          <w:sz w:val="20"/>
          <w:szCs w:val="20"/>
        </w:rPr>
      </w:pPr>
    </w:p>
    <w:p w:rsidR="00DC2F1C" w:rsidRPr="00A93905" w:rsidRDefault="00DC2F1C" w:rsidP="00DC2F1C">
      <w:pPr>
        <w:jc w:val="both"/>
        <w:rPr>
          <w:rFonts w:ascii="Tahoma" w:hAnsi="Tahoma"/>
          <w:sz w:val="22"/>
          <w:szCs w:val="20"/>
        </w:rPr>
      </w:pPr>
      <w:r w:rsidRPr="00A93905">
        <w:rPr>
          <w:rFonts w:ascii="Arial" w:hAnsi="Arial"/>
          <w:noProof/>
          <w:sz w:val="20"/>
          <w:szCs w:val="20"/>
          <w:lang w:eastAsia="fr-BE"/>
        </w:rPr>
        <mc:AlternateContent>
          <mc:Choice Requires="wps">
            <w:drawing>
              <wp:anchor distT="0" distB="0" distL="114300" distR="114300" simplePos="0" relativeHeight="251685888" behindDoc="0" locked="0" layoutInCell="1" allowOverlap="1" wp14:anchorId="7F750CDD" wp14:editId="487B7684">
                <wp:simplePos x="0" y="0"/>
                <wp:positionH relativeFrom="page">
                  <wp:posOffset>3240405</wp:posOffset>
                </wp:positionH>
                <wp:positionV relativeFrom="page">
                  <wp:posOffset>9792970</wp:posOffset>
                </wp:positionV>
                <wp:extent cx="3599815" cy="360045"/>
                <wp:effectExtent l="1905" t="1270" r="0" b="635"/>
                <wp:wrapNone/>
                <wp:docPr id="49" name="Zone de texte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815" cy="360045"/>
                        </a:xfrm>
                        <a:prstGeom prst="rect">
                          <a:avLst/>
                        </a:prstGeom>
                        <a:gradFill rotWithShape="0">
                          <a:gsLst>
                            <a:gs pos="0">
                              <a:srgbClr val="FFFFFF"/>
                            </a:gs>
                            <a:gs pos="100000">
                              <a:srgbClr val="C0C0C0"/>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2FCF" w:rsidRDefault="00602FCF" w:rsidP="00DC2F1C">
                            <w:pPr>
                              <w:jc w:val="right"/>
                              <w:rPr>
                                <w:rFonts w:cs="Tahoma"/>
                                <w:b/>
                                <w:bCs/>
                                <w:color w:val="FFFFFF"/>
                                <w:sz w:val="18"/>
                              </w:rPr>
                            </w:pPr>
                            <w:r>
                              <w:rPr>
                                <w:rFonts w:cs="Tahoma"/>
                                <w:b/>
                                <w:bCs/>
                                <w:color w:val="FFFFFF"/>
                                <w:sz w:val="18"/>
                              </w:rPr>
                              <w:t>intérim d’insertion</w:t>
                            </w:r>
                          </w:p>
                          <w:p w:rsidR="00602FCF" w:rsidRDefault="00602FCF" w:rsidP="00DC2F1C">
                            <w:pPr>
                              <w:jc w:val="right"/>
                              <w:rPr>
                                <w:rFonts w:cs="Tahoma"/>
                                <w:b/>
                                <w:bCs/>
                                <w:color w:val="FFFFFF"/>
                                <w:sz w:val="18"/>
                              </w:rPr>
                            </w:pPr>
                            <w:r>
                              <w:rPr>
                                <w:rFonts w:cs="Tahoma"/>
                                <w:b/>
                                <w:bCs/>
                                <w:color w:val="FFFFFF"/>
                                <w:sz w:val="18"/>
                              </w:rPr>
                              <w:t>3/3</w:t>
                            </w:r>
                          </w:p>
                        </w:txbxContent>
                      </wps:txbx>
                      <wps:bodyPr rot="0" vert="horz" wrap="square" lIns="72000" tIns="36000" rIns="72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9" o:spid="_x0000_s1064" type="#_x0000_t202" style="position:absolute;left:0;text-align:left;margin-left:255.15pt;margin-top:771.1pt;width:283.45pt;height:28.3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" stroked="f">
                <v:fill color2="silver" angle="90" focus="100%" type="gradient"/>
                <v:textbox inset="2mm,1mm,2mm,1mm">
                  <w:txbxContent>
                    <w:p w:rsidR="00602FCF" w:rsidRDefault="00602FCF" w:rsidP="00DC2F1C">
                      <w:pPr>
                        <w:jc w:val="right"/>
                        <w:rPr>
                          <w:rFonts w:cs="Tahoma"/>
                          <w:b/>
                          <w:bCs/>
                          <w:color w:val="FFFFFF"/>
                          <w:sz w:val="18"/>
                        </w:rPr>
                      </w:pPr>
                      <w:r>
                        <w:rPr>
                          <w:rFonts w:cs="Tahoma"/>
                          <w:b/>
                          <w:bCs/>
                          <w:color w:val="FFFFFF"/>
                          <w:sz w:val="18"/>
                        </w:rPr>
                        <w:t>intérim d’insertion</w:t>
                      </w:r>
                    </w:p>
                    <w:p w:rsidR="00602FCF" w:rsidRDefault="00602FCF" w:rsidP="00DC2F1C">
                      <w:pPr>
                        <w:jc w:val="right"/>
                        <w:rPr>
                          <w:rFonts w:cs="Tahoma"/>
                          <w:b/>
                          <w:bCs/>
                          <w:color w:val="FFFFFF"/>
                          <w:sz w:val="18"/>
                        </w:rPr>
                      </w:pPr>
                      <w:r>
                        <w:rPr>
                          <w:rFonts w:cs="Tahoma"/>
                          <w:b/>
                          <w:bCs/>
                          <w:color w:val="FFFFFF"/>
                          <w:sz w:val="18"/>
                        </w:rPr>
                        <w:t>3/3</w:t>
                      </w:r>
                    </w:p>
                  </w:txbxContent>
                </v:textbox>
                <w10:wrap anchorx="page" anchory="page"/>
              </v:shape>
            </w:pict>
          </mc:Fallback>
        </mc:AlternateContent>
      </w:r>
      <w:r w:rsidRPr="00A93905">
        <w:rPr>
          <w:rFonts w:ascii="Arial" w:hAnsi="Arial"/>
          <w:sz w:val="22"/>
          <w:szCs w:val="20"/>
        </w:rPr>
        <w:br w:type="page"/>
      </w:r>
    </w:p>
    <w:tbl>
      <w:tblPr>
        <w:tblW w:w="0" w:type="auto"/>
        <w:shd w:val="clear" w:color="auto" w:fill="D9D9D9"/>
        <w:tblLook w:val="0000" w:firstRow="0" w:lastRow="0" w:firstColumn="0" w:lastColumn="0" w:noHBand="0" w:noVBand="0"/>
      </w:tblPr>
      <w:tblGrid>
        <w:gridCol w:w="9818"/>
      </w:tblGrid>
      <w:tr w:rsidR="00A93905" w:rsidRPr="00A93905" w:rsidTr="00A77E6B">
        <w:trPr>
          <w:trHeight w:hRule="exact" w:val="680"/>
        </w:trPr>
        <w:tc>
          <w:tcPr>
            <w:tcW w:w="9820" w:type="dxa"/>
            <w:shd w:val="clear" w:color="auto" w:fill="D9D9D9"/>
            <w:vAlign w:val="center"/>
          </w:tcPr>
          <w:p w:rsidR="00DC2F1C" w:rsidRPr="00A93905" w:rsidRDefault="00DC2F1C" w:rsidP="00DC2F1C">
            <w:pPr>
              <w:jc w:val="center"/>
              <w:rPr>
                <w:rFonts w:ascii="Tahoma" w:hAnsi="Tahoma" w:cs="Tahoma"/>
                <w:b/>
                <w:bCs/>
                <w:szCs w:val="20"/>
              </w:rPr>
            </w:pPr>
            <w:r w:rsidRPr="00A93905">
              <w:rPr>
                <w:rFonts w:ascii="Tahoma" w:hAnsi="Tahoma" w:cs="Tahoma"/>
                <w:b/>
                <w:bCs/>
                <w:szCs w:val="20"/>
              </w:rPr>
              <w:lastRenderedPageBreak/>
              <w:t>Convention de partenariat</w:t>
            </w:r>
          </w:p>
        </w:tc>
      </w:tr>
    </w:tbl>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cs="Tahoma"/>
          <w:b/>
          <w:bCs/>
          <w:sz w:val="22"/>
          <w:szCs w:val="20"/>
        </w:rPr>
      </w:pPr>
      <w:r w:rsidRPr="00A93905">
        <w:rPr>
          <w:rFonts w:ascii="Tahoma" w:hAnsi="Tahoma" w:cs="Tahoma"/>
          <w:b/>
          <w:bCs/>
          <w:sz w:val="22"/>
          <w:szCs w:val="20"/>
        </w:rPr>
        <w:t>Qu’est-ce ?</w:t>
      </w: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r w:rsidRPr="00A93905">
        <w:rPr>
          <w:rFonts w:ascii="Tahoma" w:hAnsi="Tahoma"/>
          <w:sz w:val="22"/>
          <w:szCs w:val="20"/>
        </w:rPr>
        <w:t xml:space="preserve">Mesure par laquelle le CPAS conclut un </w:t>
      </w:r>
      <w:r w:rsidRPr="00A93905">
        <w:rPr>
          <w:rFonts w:ascii="Tahoma" w:hAnsi="Tahoma"/>
          <w:sz w:val="22"/>
          <w:szCs w:val="20"/>
          <w:u w:val="single"/>
        </w:rPr>
        <w:t>partenariat</w:t>
      </w:r>
      <w:r w:rsidRPr="00A93905">
        <w:rPr>
          <w:rFonts w:ascii="Tahoma" w:hAnsi="Tahoma"/>
          <w:sz w:val="22"/>
          <w:szCs w:val="20"/>
        </w:rPr>
        <w:t xml:space="preserve"> avec le service régional de l’emploi</w:t>
      </w:r>
      <w:r w:rsidRPr="00A93905">
        <w:rPr>
          <w:rFonts w:ascii="Tahoma" w:hAnsi="Tahoma"/>
          <w:sz w:val="22"/>
          <w:szCs w:val="20"/>
          <w:vertAlign w:val="superscript"/>
        </w:rPr>
        <w:footnoteReference w:id="6"/>
      </w:r>
      <w:r w:rsidRPr="00A93905">
        <w:rPr>
          <w:rFonts w:ascii="Tahoma" w:hAnsi="Tahoma"/>
          <w:sz w:val="22"/>
          <w:szCs w:val="20"/>
        </w:rPr>
        <w:t xml:space="preserve"> </w:t>
      </w:r>
      <w:r w:rsidR="007B4741" w:rsidRPr="00A93905">
        <w:rPr>
          <w:rFonts w:ascii="Tahoma" w:hAnsi="Tahoma"/>
          <w:sz w:val="22"/>
          <w:szCs w:val="20"/>
        </w:rPr>
        <w:t>o</w:t>
      </w:r>
      <w:r w:rsidRPr="00A93905">
        <w:rPr>
          <w:rFonts w:ascii="Tahoma" w:hAnsi="Tahoma"/>
          <w:sz w:val="22"/>
          <w:szCs w:val="20"/>
        </w:rPr>
        <w:t xml:space="preserve">u un ou plusieurs partenaire(s) reconnu(s) par </w:t>
      </w:r>
      <w:r w:rsidR="007B4741" w:rsidRPr="00A93905">
        <w:rPr>
          <w:rFonts w:ascii="Tahoma" w:hAnsi="Tahoma"/>
          <w:sz w:val="22"/>
          <w:szCs w:val="20"/>
        </w:rPr>
        <w:t>le CPAS</w:t>
      </w:r>
      <w:r w:rsidRPr="00A93905">
        <w:rPr>
          <w:rFonts w:ascii="Tahoma" w:hAnsi="Tahoma"/>
          <w:sz w:val="22"/>
          <w:szCs w:val="20"/>
        </w:rPr>
        <w:t xml:space="preserve"> afin d’accompagner individuellement un ayant droit en vue de sa mise à l’emploi sur le marché du travail régulier. Les partenaires avec lesquels le CPAS collabore reçoivent une intervention financière de la part du CPAS pour l’accomplissement de la mission dont ils ont été chargés par le biais du partenariat.</w:t>
      </w: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b/>
          <w:bCs/>
          <w:sz w:val="22"/>
          <w:szCs w:val="20"/>
        </w:rPr>
      </w:pPr>
      <w:r w:rsidRPr="00A93905">
        <w:rPr>
          <w:rFonts w:ascii="Tahoma" w:hAnsi="Tahoma"/>
          <w:b/>
          <w:bCs/>
          <w:sz w:val="22"/>
          <w:szCs w:val="20"/>
        </w:rPr>
        <w:t>Pour qui ?</w:t>
      </w:r>
    </w:p>
    <w:p w:rsidR="00DC2F1C" w:rsidRPr="00A93905" w:rsidRDefault="00DC2F1C" w:rsidP="00DC2F1C">
      <w:pPr>
        <w:jc w:val="both"/>
        <w:rPr>
          <w:rFonts w:ascii="Tahoma" w:hAnsi="Tahoma"/>
          <w:sz w:val="22"/>
          <w:szCs w:val="20"/>
        </w:rPr>
      </w:pPr>
    </w:p>
    <w:p w:rsidR="00DC2F1C" w:rsidRPr="00A93905" w:rsidRDefault="00DC2F1C" w:rsidP="00DC2F1C">
      <w:pPr>
        <w:numPr>
          <w:ilvl w:val="0"/>
          <w:numId w:val="10"/>
        </w:numPr>
        <w:jc w:val="both"/>
        <w:rPr>
          <w:rFonts w:ascii="Tahoma" w:hAnsi="Tahoma"/>
          <w:sz w:val="22"/>
          <w:szCs w:val="20"/>
        </w:rPr>
      </w:pPr>
      <w:r w:rsidRPr="00A93905">
        <w:rPr>
          <w:rFonts w:ascii="Tahoma" w:hAnsi="Tahoma"/>
          <w:sz w:val="22"/>
          <w:szCs w:val="20"/>
        </w:rPr>
        <w:t>les ayants droit à l’intégration sociale sous la forme d’un revenu d’intégration ;</w:t>
      </w:r>
    </w:p>
    <w:p w:rsidR="00DC2F1C" w:rsidRPr="00A93905" w:rsidRDefault="00DC2F1C" w:rsidP="00DC2F1C">
      <w:pPr>
        <w:numPr>
          <w:ilvl w:val="0"/>
          <w:numId w:val="10"/>
        </w:numPr>
        <w:jc w:val="both"/>
        <w:rPr>
          <w:rFonts w:ascii="Tahoma" w:hAnsi="Tahoma"/>
          <w:sz w:val="22"/>
          <w:szCs w:val="20"/>
        </w:rPr>
      </w:pPr>
      <w:r w:rsidRPr="00A93905">
        <w:rPr>
          <w:rFonts w:ascii="Tahoma" w:hAnsi="Tahoma"/>
          <w:sz w:val="22"/>
          <w:szCs w:val="20"/>
        </w:rPr>
        <w:t>les ayants droit à une aide sociale financière (il s’agit des étrangers inscrits au registre des étrangers qui, en raison de leur nationalité, ne peuvent prétendre au droit à l’intégration sociale) ;</w:t>
      </w:r>
    </w:p>
    <w:p w:rsidR="00DC2F1C" w:rsidRPr="00A93905" w:rsidRDefault="00DC2F1C" w:rsidP="00DC2F1C">
      <w:pPr>
        <w:numPr>
          <w:ilvl w:val="0"/>
          <w:numId w:val="10"/>
        </w:numPr>
        <w:jc w:val="both"/>
        <w:rPr>
          <w:rFonts w:ascii="Tahoma" w:hAnsi="Tahoma"/>
          <w:sz w:val="22"/>
          <w:szCs w:val="20"/>
        </w:rPr>
      </w:pPr>
      <w:r w:rsidRPr="00A93905">
        <w:rPr>
          <w:rFonts w:ascii="Tahoma" w:hAnsi="Tahoma"/>
          <w:sz w:val="22"/>
          <w:szCs w:val="20"/>
        </w:rPr>
        <w:t>les travailleurs occupés en application de l’article 60, § 7, pour lesquels le CPAS reçoit une subvention ;</w:t>
      </w:r>
    </w:p>
    <w:p w:rsidR="00DC2F1C" w:rsidRPr="00A93905" w:rsidRDefault="00DC2F1C" w:rsidP="00DC2F1C">
      <w:pPr>
        <w:numPr>
          <w:ilvl w:val="0"/>
          <w:numId w:val="10"/>
        </w:numPr>
        <w:jc w:val="both"/>
        <w:rPr>
          <w:rFonts w:ascii="Tahoma" w:hAnsi="Tahoma"/>
          <w:sz w:val="22"/>
          <w:szCs w:val="20"/>
        </w:rPr>
      </w:pPr>
      <w:r w:rsidRPr="00A93905">
        <w:rPr>
          <w:rFonts w:ascii="Tahoma" w:hAnsi="Tahoma"/>
          <w:sz w:val="22"/>
          <w:szCs w:val="20"/>
        </w:rPr>
        <w:t>les travailleurs occupés dans un programme de transition professionnelle, l’économie sociale d’insertion ou le plan Activa pour lesquels le CPAS intervient financièrement dans le coût salarial (à l’exception des travailleurs occupés dans une entreprise privée).</w:t>
      </w:r>
    </w:p>
    <w:p w:rsidR="00DC2F1C" w:rsidRPr="00A93905" w:rsidRDefault="00DC2F1C" w:rsidP="00DC2F1C">
      <w:pPr>
        <w:jc w:val="both"/>
        <w:rPr>
          <w:rFonts w:ascii="Tahoma" w:hAnsi="Tahoma"/>
          <w:sz w:val="22"/>
          <w:szCs w:val="20"/>
        </w:rPr>
      </w:pPr>
    </w:p>
    <w:p w:rsidR="00DC2F1C" w:rsidRPr="00A93905" w:rsidRDefault="00DC2F1C" w:rsidP="00DC2F1C">
      <w:pPr>
        <w:numPr>
          <w:ilvl w:val="0"/>
          <w:numId w:val="21"/>
        </w:numPr>
        <w:tabs>
          <w:tab w:val="num" w:pos="567"/>
        </w:tabs>
        <w:ind w:left="567" w:hanging="567"/>
        <w:jc w:val="both"/>
        <w:rPr>
          <w:rFonts w:ascii="Tahoma" w:hAnsi="Tahoma"/>
          <w:sz w:val="22"/>
          <w:szCs w:val="20"/>
        </w:rPr>
      </w:pPr>
      <w:r w:rsidRPr="00A93905">
        <w:rPr>
          <w:rFonts w:ascii="Tahoma" w:hAnsi="Tahoma"/>
          <w:sz w:val="22"/>
          <w:szCs w:val="20"/>
        </w:rPr>
        <w:t>pour autant qu’ils soient inscrits auprès du service régional de l’emploi comme demandeur d’emploi volontaire ou inoccupé.</w:t>
      </w: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r w:rsidRPr="00A93905">
        <w:rPr>
          <w:rFonts w:ascii="Tahoma" w:hAnsi="Tahoma"/>
          <w:b/>
          <w:bCs/>
          <w:sz w:val="22"/>
          <w:szCs w:val="20"/>
        </w:rPr>
        <w:t>Conditions particulières :</w:t>
      </w:r>
    </w:p>
    <w:p w:rsidR="00DC2F1C" w:rsidRPr="00A93905" w:rsidRDefault="00DC2F1C" w:rsidP="00DC2F1C">
      <w:pPr>
        <w:jc w:val="both"/>
        <w:rPr>
          <w:rFonts w:ascii="Tahoma" w:hAnsi="Tahoma"/>
          <w:sz w:val="22"/>
          <w:szCs w:val="20"/>
        </w:rPr>
      </w:pPr>
    </w:p>
    <w:p w:rsidR="00DC2F1C" w:rsidRPr="00A93905" w:rsidRDefault="00DC2F1C" w:rsidP="00DC2F1C">
      <w:pPr>
        <w:numPr>
          <w:ilvl w:val="0"/>
          <w:numId w:val="10"/>
        </w:numPr>
        <w:spacing w:before="120" w:after="120"/>
        <w:ind w:left="357" w:hanging="357"/>
        <w:jc w:val="both"/>
        <w:rPr>
          <w:rFonts w:ascii="Tahoma" w:hAnsi="Tahoma"/>
          <w:sz w:val="22"/>
          <w:szCs w:val="20"/>
        </w:rPr>
      </w:pPr>
      <w:r w:rsidRPr="00A93905">
        <w:rPr>
          <w:rFonts w:ascii="Tahoma" w:hAnsi="Tahoma"/>
          <w:sz w:val="22"/>
          <w:szCs w:val="20"/>
        </w:rPr>
        <w:t xml:space="preserve">Pour tout ayant droit pour lequel le CPAS décide de conclure un partenariat avec le service régional de l’emploi ou un ou plusieurs partenaire(s) reconnus par </w:t>
      </w:r>
      <w:r w:rsidR="008C21D6" w:rsidRPr="00A93905">
        <w:rPr>
          <w:rFonts w:ascii="Tahoma" w:hAnsi="Tahoma"/>
          <w:sz w:val="22"/>
          <w:szCs w:val="20"/>
        </w:rPr>
        <w:t>l</w:t>
      </w:r>
      <w:r w:rsidRPr="00A93905">
        <w:rPr>
          <w:rFonts w:ascii="Tahoma" w:hAnsi="Tahoma"/>
          <w:sz w:val="22"/>
          <w:szCs w:val="20"/>
        </w:rPr>
        <w:t xml:space="preserve">e </w:t>
      </w:r>
      <w:r w:rsidR="008C21D6" w:rsidRPr="00A93905">
        <w:rPr>
          <w:rFonts w:ascii="Tahoma" w:hAnsi="Tahoma"/>
          <w:sz w:val="22"/>
          <w:szCs w:val="20"/>
        </w:rPr>
        <w:t>CPAS</w:t>
      </w:r>
      <w:r w:rsidRPr="00A93905">
        <w:rPr>
          <w:rFonts w:ascii="Tahoma" w:hAnsi="Tahoma"/>
          <w:sz w:val="22"/>
          <w:szCs w:val="20"/>
        </w:rPr>
        <w:t>, le CPAS doit conclure une convention de partenariat individuelle dans laquelle il est clairement décrit :</w:t>
      </w:r>
    </w:p>
    <w:p w:rsidR="00DC2F1C" w:rsidRPr="00A93905" w:rsidRDefault="00DC2F1C" w:rsidP="00DC2F1C">
      <w:pPr>
        <w:numPr>
          <w:ilvl w:val="0"/>
          <w:numId w:val="41"/>
        </w:numPr>
        <w:jc w:val="both"/>
        <w:rPr>
          <w:rFonts w:ascii="Tahoma" w:hAnsi="Tahoma"/>
          <w:sz w:val="22"/>
          <w:szCs w:val="20"/>
        </w:rPr>
      </w:pPr>
      <w:r w:rsidRPr="00A93905">
        <w:rPr>
          <w:rFonts w:ascii="Tahoma" w:hAnsi="Tahoma"/>
          <w:sz w:val="22"/>
          <w:szCs w:val="20"/>
        </w:rPr>
        <w:t>quelles actions l’accompagnement individualisé comportera;</w:t>
      </w:r>
    </w:p>
    <w:p w:rsidR="00DC2F1C" w:rsidRPr="00A93905" w:rsidRDefault="00DC2F1C" w:rsidP="00DC2F1C">
      <w:pPr>
        <w:numPr>
          <w:ilvl w:val="0"/>
          <w:numId w:val="41"/>
        </w:numPr>
        <w:spacing w:after="120"/>
        <w:jc w:val="both"/>
        <w:rPr>
          <w:rFonts w:ascii="Tahoma" w:hAnsi="Tahoma"/>
          <w:sz w:val="22"/>
          <w:szCs w:val="20"/>
        </w:rPr>
      </w:pPr>
      <w:r w:rsidRPr="00A93905">
        <w:rPr>
          <w:rFonts w:ascii="Tahoma" w:hAnsi="Tahoma"/>
          <w:sz w:val="22"/>
          <w:szCs w:val="20"/>
        </w:rPr>
        <w:t>si le module de suivi individuel comportera 100 heures ou 50 heures de suivi.</w:t>
      </w:r>
    </w:p>
    <w:p w:rsidR="00DC2F1C" w:rsidRPr="00A93905" w:rsidRDefault="00DC2F1C" w:rsidP="00DC2F1C">
      <w:pPr>
        <w:numPr>
          <w:ilvl w:val="0"/>
          <w:numId w:val="10"/>
        </w:numPr>
        <w:spacing w:before="120" w:after="120"/>
        <w:ind w:left="357" w:hanging="357"/>
        <w:jc w:val="both"/>
        <w:rPr>
          <w:rFonts w:ascii="Tahoma" w:hAnsi="Tahoma"/>
          <w:sz w:val="22"/>
          <w:szCs w:val="20"/>
        </w:rPr>
      </w:pPr>
      <w:r w:rsidRPr="00A93905">
        <w:rPr>
          <w:rFonts w:ascii="Tahoma" w:hAnsi="Tahoma"/>
          <w:sz w:val="22"/>
          <w:szCs w:val="20"/>
        </w:rPr>
        <w:t xml:space="preserve">Pour l’accompagnement individualisé de l’ayant droit, le(s) partenaire(s) </w:t>
      </w:r>
      <w:proofErr w:type="spellStart"/>
      <w:r w:rsidRPr="00A93905">
        <w:rPr>
          <w:rFonts w:ascii="Tahoma" w:hAnsi="Tahoma"/>
          <w:sz w:val="22"/>
          <w:szCs w:val="20"/>
        </w:rPr>
        <w:t>doi</w:t>
      </w:r>
      <w:proofErr w:type="spellEnd"/>
      <w:r w:rsidRPr="00A93905">
        <w:rPr>
          <w:rFonts w:ascii="Tahoma" w:hAnsi="Tahoma"/>
          <w:sz w:val="22"/>
          <w:szCs w:val="20"/>
        </w:rPr>
        <w:t>(</w:t>
      </w:r>
      <w:proofErr w:type="spellStart"/>
      <w:r w:rsidRPr="00A93905">
        <w:rPr>
          <w:rFonts w:ascii="Tahoma" w:hAnsi="Tahoma"/>
          <w:sz w:val="22"/>
          <w:szCs w:val="20"/>
        </w:rPr>
        <w:t>ven</w:t>
      </w:r>
      <w:proofErr w:type="spellEnd"/>
      <w:r w:rsidRPr="00A93905">
        <w:rPr>
          <w:rFonts w:ascii="Tahoma" w:hAnsi="Tahoma"/>
          <w:sz w:val="22"/>
          <w:szCs w:val="20"/>
        </w:rPr>
        <w:t xml:space="preserve">)t faire appel aux méthodologies de la recherche active d’emploi et/ou du </w:t>
      </w:r>
      <w:proofErr w:type="spellStart"/>
      <w:r w:rsidRPr="00A93905">
        <w:rPr>
          <w:rFonts w:ascii="Tahoma" w:hAnsi="Tahoma"/>
          <w:sz w:val="22"/>
          <w:szCs w:val="20"/>
        </w:rPr>
        <w:t>jobcoaching</w:t>
      </w:r>
      <w:proofErr w:type="spellEnd"/>
      <w:r w:rsidRPr="00A93905">
        <w:rPr>
          <w:rFonts w:ascii="Tahoma" w:hAnsi="Tahoma"/>
          <w:sz w:val="22"/>
          <w:szCs w:val="20"/>
        </w:rPr>
        <w:t>.</w:t>
      </w:r>
    </w:p>
    <w:p w:rsidR="00DC2F1C" w:rsidRPr="00A93905" w:rsidRDefault="00DC2F1C" w:rsidP="00DC2F1C">
      <w:pPr>
        <w:numPr>
          <w:ilvl w:val="0"/>
          <w:numId w:val="10"/>
        </w:numPr>
        <w:spacing w:before="120"/>
        <w:ind w:left="357" w:hanging="357"/>
        <w:jc w:val="both"/>
        <w:rPr>
          <w:rFonts w:ascii="Tahoma" w:hAnsi="Tahoma"/>
          <w:sz w:val="22"/>
          <w:szCs w:val="20"/>
        </w:rPr>
      </w:pPr>
      <w:r w:rsidRPr="00A93905">
        <w:rPr>
          <w:rFonts w:ascii="Tahoma" w:hAnsi="Tahoma"/>
          <w:noProof/>
          <w:sz w:val="20"/>
          <w:szCs w:val="20"/>
          <w:lang w:eastAsia="fr-BE"/>
        </w:rPr>
        <mc:AlternateContent>
          <mc:Choice Requires="wps">
            <w:drawing>
              <wp:anchor distT="0" distB="0" distL="114300" distR="114300" simplePos="0" relativeHeight="251686912" behindDoc="0" locked="0" layoutInCell="1" allowOverlap="1" wp14:anchorId="4F52078D" wp14:editId="18F87C2D">
                <wp:simplePos x="0" y="0"/>
                <wp:positionH relativeFrom="page">
                  <wp:posOffset>3240405</wp:posOffset>
                </wp:positionH>
                <wp:positionV relativeFrom="page">
                  <wp:posOffset>9792970</wp:posOffset>
                </wp:positionV>
                <wp:extent cx="3599815" cy="360045"/>
                <wp:effectExtent l="1905" t="1270" r="0" b="635"/>
                <wp:wrapNone/>
                <wp:docPr id="48" name="Zone de texte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815" cy="360045"/>
                        </a:xfrm>
                        <a:prstGeom prst="rect">
                          <a:avLst/>
                        </a:prstGeom>
                        <a:gradFill rotWithShape="0">
                          <a:gsLst>
                            <a:gs pos="0">
                              <a:srgbClr val="FFFFFF"/>
                            </a:gs>
                            <a:gs pos="100000">
                              <a:srgbClr val="C0C0C0"/>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2FCF" w:rsidRDefault="00602FCF" w:rsidP="00DC2F1C">
                            <w:pPr>
                              <w:jc w:val="right"/>
                              <w:rPr>
                                <w:rFonts w:cs="Tahoma"/>
                                <w:b/>
                                <w:bCs/>
                                <w:color w:val="FFFFFF"/>
                                <w:sz w:val="18"/>
                              </w:rPr>
                            </w:pPr>
                            <w:r>
                              <w:rPr>
                                <w:rFonts w:cs="Tahoma"/>
                                <w:b/>
                                <w:bCs/>
                                <w:color w:val="FFFFFF"/>
                                <w:sz w:val="18"/>
                              </w:rPr>
                              <w:t>partenariat</w:t>
                            </w:r>
                          </w:p>
                          <w:p w:rsidR="00602FCF" w:rsidRDefault="00602FCF" w:rsidP="00DC2F1C">
                            <w:pPr>
                              <w:jc w:val="right"/>
                              <w:rPr>
                                <w:rFonts w:cs="Tahoma"/>
                                <w:b/>
                                <w:bCs/>
                                <w:color w:val="FFFFFF"/>
                                <w:sz w:val="18"/>
                              </w:rPr>
                            </w:pPr>
                            <w:r>
                              <w:rPr>
                                <w:rFonts w:cs="Tahoma"/>
                                <w:b/>
                                <w:bCs/>
                                <w:color w:val="FFFFFF"/>
                                <w:sz w:val="18"/>
                              </w:rPr>
                              <w:t>1/3</w:t>
                            </w:r>
                          </w:p>
                        </w:txbxContent>
                      </wps:txbx>
                      <wps:bodyPr rot="0" vert="horz" wrap="square" lIns="72000" tIns="36000" rIns="72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8" o:spid="_x0000_s1065" type="#_x0000_t202" style="position:absolute;left:0;text-align:left;margin-left:255.15pt;margin-top:771.1pt;width:283.45pt;height:28.3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" stroked="f">
                <v:fill color2="silver" angle="90" focus="100%" type="gradient"/>
                <v:textbox inset="2mm,1mm,2mm,1mm">
                  <w:txbxContent>
                    <w:p w:rsidR="00602FCF" w:rsidRDefault="00602FCF" w:rsidP="00DC2F1C">
                      <w:pPr>
                        <w:jc w:val="right"/>
                        <w:rPr>
                          <w:rFonts w:cs="Tahoma"/>
                          <w:b/>
                          <w:bCs/>
                          <w:color w:val="FFFFFF"/>
                          <w:sz w:val="18"/>
                        </w:rPr>
                      </w:pPr>
                      <w:r>
                        <w:rPr>
                          <w:rFonts w:cs="Tahoma"/>
                          <w:b/>
                          <w:bCs/>
                          <w:color w:val="FFFFFF"/>
                          <w:sz w:val="18"/>
                        </w:rPr>
                        <w:t>partenariat</w:t>
                      </w:r>
                    </w:p>
                    <w:p w:rsidR="00602FCF" w:rsidRDefault="00602FCF" w:rsidP="00DC2F1C">
                      <w:pPr>
                        <w:jc w:val="right"/>
                        <w:rPr>
                          <w:rFonts w:cs="Tahoma"/>
                          <w:b/>
                          <w:bCs/>
                          <w:color w:val="FFFFFF"/>
                          <w:sz w:val="18"/>
                        </w:rPr>
                      </w:pPr>
                      <w:r>
                        <w:rPr>
                          <w:rFonts w:cs="Tahoma"/>
                          <w:b/>
                          <w:bCs/>
                          <w:color w:val="FFFFFF"/>
                          <w:sz w:val="18"/>
                        </w:rPr>
                        <w:t>1/3</w:t>
                      </w:r>
                    </w:p>
                  </w:txbxContent>
                </v:textbox>
                <w10:wrap anchorx="page" anchory="page"/>
              </v:shape>
            </w:pict>
          </mc:Fallback>
        </mc:AlternateContent>
      </w:r>
      <w:r w:rsidRPr="00A93905">
        <w:rPr>
          <w:rFonts w:ascii="Tahoma" w:hAnsi="Tahoma"/>
          <w:sz w:val="22"/>
          <w:szCs w:val="20"/>
        </w:rPr>
        <w:t>Si l’ayant droit est occupé dans une mesure d’insertion du CPAS, l’accompagnement individualisé doit :</w:t>
      </w:r>
    </w:p>
    <w:p w:rsidR="00DC2F1C" w:rsidRPr="00A93905" w:rsidRDefault="00DC2F1C" w:rsidP="00DC2F1C">
      <w:pPr>
        <w:numPr>
          <w:ilvl w:val="0"/>
          <w:numId w:val="21"/>
        </w:numPr>
        <w:tabs>
          <w:tab w:val="num" w:pos="851"/>
        </w:tabs>
        <w:ind w:left="851" w:hanging="425"/>
        <w:jc w:val="both"/>
        <w:rPr>
          <w:rFonts w:ascii="Tahoma" w:hAnsi="Tahoma"/>
          <w:sz w:val="22"/>
          <w:szCs w:val="20"/>
        </w:rPr>
      </w:pPr>
      <w:r w:rsidRPr="00A93905">
        <w:rPr>
          <w:rFonts w:ascii="Tahoma" w:hAnsi="Tahoma"/>
          <w:sz w:val="22"/>
          <w:szCs w:val="20"/>
        </w:rPr>
        <w:t>être effectué pour moitié pendant les trois derniers mois de son contrat de travail et pour moitié pendant les trois mois qui suivent son occupation s’il s’agit d’un module d’accompagnement de 100 heures ;</w:t>
      </w:r>
    </w:p>
    <w:p w:rsidR="00DC2F1C" w:rsidRPr="00A93905" w:rsidRDefault="00DC2F1C" w:rsidP="00DC2F1C">
      <w:pPr>
        <w:numPr>
          <w:ilvl w:val="0"/>
          <w:numId w:val="21"/>
        </w:numPr>
        <w:tabs>
          <w:tab w:val="num" w:pos="851"/>
        </w:tabs>
        <w:spacing w:after="120"/>
        <w:ind w:left="850" w:hanging="425"/>
        <w:jc w:val="both"/>
        <w:rPr>
          <w:rFonts w:ascii="Tahoma" w:hAnsi="Tahoma"/>
          <w:sz w:val="22"/>
          <w:szCs w:val="20"/>
        </w:rPr>
      </w:pPr>
      <w:r w:rsidRPr="00A93905">
        <w:rPr>
          <w:rFonts w:ascii="Tahoma" w:hAnsi="Tahoma"/>
          <w:sz w:val="22"/>
          <w:szCs w:val="20"/>
        </w:rPr>
        <w:t>être effectué pendant les trois derniers mois de son contrat de travail s’il s’agit d’un module d’accompagnement de 50 heures.</w:t>
      </w:r>
    </w:p>
    <w:p w:rsidR="00DC2F1C" w:rsidRPr="00A93905" w:rsidRDefault="00DC2F1C" w:rsidP="00DC2F1C">
      <w:pPr>
        <w:numPr>
          <w:ilvl w:val="0"/>
          <w:numId w:val="10"/>
        </w:numPr>
        <w:spacing w:before="120" w:after="120"/>
        <w:jc w:val="both"/>
        <w:rPr>
          <w:rFonts w:ascii="Tahoma" w:hAnsi="Tahoma"/>
          <w:sz w:val="22"/>
          <w:szCs w:val="20"/>
        </w:rPr>
      </w:pPr>
      <w:r w:rsidRPr="00A93905">
        <w:rPr>
          <w:rFonts w:ascii="Tahoma" w:hAnsi="Tahoma"/>
          <w:sz w:val="22"/>
          <w:szCs w:val="20"/>
        </w:rPr>
        <w:lastRenderedPageBreak/>
        <w:t xml:space="preserve">Si l’ayant droit est mis à l’emploi avant que son plan d’accompagnement individualisé ne soit terminé et qu’il perd son emploi dans les trois mois, le(s) partenaire(s) </w:t>
      </w:r>
      <w:proofErr w:type="spellStart"/>
      <w:r w:rsidRPr="00A93905">
        <w:rPr>
          <w:rFonts w:ascii="Tahoma" w:hAnsi="Tahoma"/>
          <w:sz w:val="22"/>
          <w:szCs w:val="20"/>
        </w:rPr>
        <w:t>doi</w:t>
      </w:r>
      <w:proofErr w:type="spellEnd"/>
      <w:r w:rsidRPr="00A93905">
        <w:rPr>
          <w:rFonts w:ascii="Tahoma" w:hAnsi="Tahoma"/>
          <w:sz w:val="22"/>
          <w:szCs w:val="20"/>
        </w:rPr>
        <w:t>(</w:t>
      </w:r>
      <w:proofErr w:type="spellStart"/>
      <w:r w:rsidRPr="00A93905">
        <w:rPr>
          <w:rFonts w:ascii="Tahoma" w:hAnsi="Tahoma"/>
          <w:sz w:val="22"/>
          <w:szCs w:val="20"/>
        </w:rPr>
        <w:t>ven</w:t>
      </w:r>
      <w:proofErr w:type="spellEnd"/>
      <w:r w:rsidRPr="00A93905">
        <w:rPr>
          <w:rFonts w:ascii="Tahoma" w:hAnsi="Tahoma"/>
          <w:sz w:val="22"/>
          <w:szCs w:val="20"/>
        </w:rPr>
        <w:t>)t poursuivre le plan d’accompagnement pour le nombre d’heures restant, comme cela avait été fixé au départ dans la convention de partenariat individuelle.</w:t>
      </w:r>
    </w:p>
    <w:p w:rsidR="00DC2F1C" w:rsidRPr="00A93905" w:rsidRDefault="00DC2F1C" w:rsidP="00DC2F1C">
      <w:pPr>
        <w:numPr>
          <w:ilvl w:val="0"/>
          <w:numId w:val="10"/>
        </w:numPr>
        <w:spacing w:before="120" w:after="120"/>
        <w:jc w:val="both"/>
        <w:rPr>
          <w:rFonts w:ascii="Tahoma" w:hAnsi="Tahoma"/>
          <w:sz w:val="22"/>
          <w:szCs w:val="20"/>
        </w:rPr>
      </w:pPr>
      <w:r w:rsidRPr="00A93905">
        <w:rPr>
          <w:rFonts w:ascii="Tahoma" w:hAnsi="Tahoma"/>
          <w:sz w:val="22"/>
          <w:szCs w:val="20"/>
        </w:rPr>
        <w:t xml:space="preserve">Les partenaires avec lesquels le CPAS peut collaborer doivent être reconnus par </w:t>
      </w:r>
      <w:r w:rsidR="009D2652" w:rsidRPr="00A93905">
        <w:rPr>
          <w:rFonts w:ascii="Tahoma" w:hAnsi="Tahoma"/>
          <w:sz w:val="22"/>
          <w:szCs w:val="20"/>
        </w:rPr>
        <w:t>le CPAS sur le p</w:t>
      </w:r>
      <w:r w:rsidRPr="00A93905">
        <w:rPr>
          <w:rFonts w:ascii="Tahoma" w:hAnsi="Tahoma"/>
          <w:sz w:val="22"/>
          <w:szCs w:val="20"/>
        </w:rPr>
        <w:t>lan de la méthodologie qu’ils appliquent concernant cette forme spécifique d’accompagnement individualisé.</w:t>
      </w: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b/>
          <w:sz w:val="22"/>
          <w:szCs w:val="20"/>
        </w:rPr>
      </w:pPr>
      <w:r w:rsidRPr="00A93905">
        <w:rPr>
          <w:rFonts w:ascii="Tahoma" w:hAnsi="Tahoma"/>
          <w:b/>
          <w:sz w:val="22"/>
          <w:szCs w:val="20"/>
        </w:rPr>
        <w:t>Quel est le montant de l'intervention financière ?</w:t>
      </w:r>
    </w:p>
    <w:p w:rsidR="00DC2F1C" w:rsidRPr="00A93905" w:rsidRDefault="00DC2F1C" w:rsidP="00DC2F1C">
      <w:pPr>
        <w:jc w:val="both"/>
        <w:rPr>
          <w:rFonts w:ascii="Tahoma" w:hAnsi="Tahoma"/>
          <w:sz w:val="22"/>
          <w:szCs w:val="20"/>
        </w:rPr>
      </w:pPr>
    </w:p>
    <w:p w:rsidR="00DC2F1C" w:rsidRPr="00A93905" w:rsidRDefault="00DC2F1C" w:rsidP="00DC2F1C">
      <w:pPr>
        <w:numPr>
          <w:ilvl w:val="0"/>
          <w:numId w:val="10"/>
        </w:numPr>
        <w:spacing w:before="120" w:after="120"/>
        <w:jc w:val="both"/>
        <w:rPr>
          <w:rFonts w:ascii="Tahoma" w:hAnsi="Tahoma"/>
          <w:sz w:val="22"/>
          <w:szCs w:val="20"/>
        </w:rPr>
      </w:pPr>
      <w:r w:rsidRPr="00A93905">
        <w:rPr>
          <w:rFonts w:ascii="Tahoma" w:hAnsi="Tahoma"/>
          <w:sz w:val="22"/>
          <w:szCs w:val="20"/>
          <w:u w:val="single"/>
        </w:rPr>
        <w:t>€ 500/convention</w:t>
      </w:r>
      <w:r w:rsidRPr="00A93905">
        <w:rPr>
          <w:rFonts w:ascii="Tahoma" w:hAnsi="Tahoma"/>
          <w:sz w:val="22"/>
          <w:szCs w:val="20"/>
        </w:rPr>
        <w:t xml:space="preserve"> de partenariat si l’accompagnement individualisé comporte au moins 100 heures d’accompagnement ;</w:t>
      </w:r>
    </w:p>
    <w:p w:rsidR="00DC2F1C" w:rsidRPr="00A93905" w:rsidRDefault="00DC2F1C" w:rsidP="00DC2F1C">
      <w:pPr>
        <w:numPr>
          <w:ilvl w:val="0"/>
          <w:numId w:val="10"/>
        </w:numPr>
        <w:spacing w:before="120" w:after="120"/>
        <w:jc w:val="both"/>
        <w:rPr>
          <w:rFonts w:ascii="Tahoma" w:hAnsi="Tahoma"/>
          <w:sz w:val="22"/>
          <w:szCs w:val="20"/>
        </w:rPr>
      </w:pPr>
      <w:r w:rsidRPr="00A93905">
        <w:rPr>
          <w:rFonts w:ascii="Tahoma" w:hAnsi="Tahoma"/>
          <w:sz w:val="22"/>
          <w:szCs w:val="20"/>
        </w:rPr>
        <w:t>€ 250/convention de partenariat si l’accompagnement individualisé comporte au moins 50 heures d’accompagnement ;</w:t>
      </w:r>
    </w:p>
    <w:p w:rsidR="00DC2F1C" w:rsidRPr="00A93905" w:rsidRDefault="00DC2F1C" w:rsidP="00DC2F1C">
      <w:pPr>
        <w:numPr>
          <w:ilvl w:val="0"/>
          <w:numId w:val="10"/>
        </w:numPr>
        <w:spacing w:before="120" w:after="120"/>
        <w:jc w:val="both"/>
        <w:rPr>
          <w:rFonts w:ascii="Tahoma" w:hAnsi="Tahoma"/>
          <w:sz w:val="22"/>
          <w:szCs w:val="20"/>
        </w:rPr>
      </w:pPr>
      <w:r w:rsidRPr="00A93905">
        <w:rPr>
          <w:rFonts w:ascii="Tahoma" w:hAnsi="Tahoma"/>
          <w:sz w:val="22"/>
          <w:szCs w:val="20"/>
        </w:rPr>
        <w:t>€ 500/convention de partenariat si l’ayant droit est mis à l’emploi avant que son plan d’accompagnement individualisé ne soit terminé.</w:t>
      </w: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b/>
          <w:bCs/>
          <w:sz w:val="22"/>
          <w:szCs w:val="20"/>
        </w:rPr>
      </w:pPr>
      <w:r w:rsidRPr="00A93905">
        <w:rPr>
          <w:rFonts w:ascii="Tahoma" w:hAnsi="Tahoma"/>
          <w:b/>
          <w:bCs/>
          <w:sz w:val="22"/>
          <w:szCs w:val="20"/>
        </w:rPr>
        <w:t>Qui paie quoi ?</w:t>
      </w:r>
    </w:p>
    <w:p w:rsidR="00DC2F1C" w:rsidRPr="00A93905" w:rsidRDefault="00DC2F1C" w:rsidP="00DC2F1C">
      <w:pPr>
        <w:jc w:val="both"/>
        <w:rPr>
          <w:rFonts w:ascii="Tahoma" w:hAnsi="Tahoma"/>
          <w:sz w:val="22"/>
          <w:szCs w:val="20"/>
        </w:rPr>
      </w:pPr>
    </w:p>
    <w:p w:rsidR="00DC2F1C" w:rsidRPr="00A93905" w:rsidRDefault="00DC2F1C" w:rsidP="00DC2F1C">
      <w:pPr>
        <w:numPr>
          <w:ilvl w:val="0"/>
          <w:numId w:val="10"/>
        </w:numPr>
        <w:spacing w:before="120" w:after="120"/>
        <w:jc w:val="both"/>
        <w:rPr>
          <w:rFonts w:ascii="Tahoma" w:hAnsi="Tahoma"/>
          <w:sz w:val="22"/>
          <w:szCs w:val="20"/>
        </w:rPr>
      </w:pPr>
      <w:r w:rsidRPr="00A93905">
        <w:rPr>
          <w:rFonts w:ascii="Tahoma" w:hAnsi="Tahoma"/>
          <w:sz w:val="22"/>
          <w:szCs w:val="20"/>
        </w:rPr>
        <w:t>le CPAS paie la moitié du montant convenu (€ 500 ou € 250) au(x) partenaire(s) lors de la conclusion de la convention de partenariat ;</w:t>
      </w:r>
    </w:p>
    <w:p w:rsidR="00DC2F1C" w:rsidRPr="00A93905" w:rsidRDefault="00DC2F1C" w:rsidP="00DC2F1C">
      <w:pPr>
        <w:numPr>
          <w:ilvl w:val="0"/>
          <w:numId w:val="10"/>
        </w:numPr>
        <w:spacing w:before="120" w:after="120"/>
        <w:jc w:val="both"/>
        <w:rPr>
          <w:rFonts w:ascii="Tahoma" w:hAnsi="Tahoma"/>
          <w:sz w:val="22"/>
          <w:szCs w:val="20"/>
        </w:rPr>
      </w:pPr>
      <w:r w:rsidRPr="00A93905">
        <w:rPr>
          <w:rFonts w:ascii="Tahoma" w:hAnsi="Tahoma"/>
          <w:sz w:val="22"/>
          <w:szCs w:val="20"/>
        </w:rPr>
        <w:t>le CPAS paie le solde du montant convenu lorsque la convention de partenariat prend fin, c’est-à-dire :</w:t>
      </w:r>
    </w:p>
    <w:p w:rsidR="00DC2F1C" w:rsidRPr="00A93905" w:rsidRDefault="00DC2F1C" w:rsidP="00DC2F1C">
      <w:pPr>
        <w:numPr>
          <w:ilvl w:val="0"/>
          <w:numId w:val="21"/>
        </w:numPr>
        <w:tabs>
          <w:tab w:val="left" w:pos="794"/>
        </w:tabs>
        <w:spacing w:before="120" w:after="120"/>
        <w:ind w:left="794" w:hanging="397"/>
        <w:jc w:val="both"/>
        <w:rPr>
          <w:rFonts w:ascii="Tahoma" w:hAnsi="Tahoma"/>
          <w:sz w:val="22"/>
          <w:szCs w:val="20"/>
        </w:rPr>
      </w:pPr>
      <w:r w:rsidRPr="00A93905">
        <w:rPr>
          <w:rFonts w:ascii="Tahoma" w:hAnsi="Tahoma"/>
          <w:sz w:val="22"/>
          <w:szCs w:val="20"/>
        </w:rPr>
        <w:t>lorsque le(s) partenaire(s) a/ont effectué le nombre d’heures d’accompagnement fixé dans la convention</w:t>
      </w:r>
    </w:p>
    <w:p w:rsidR="00DC2F1C" w:rsidRPr="00A93905" w:rsidRDefault="00DC2F1C" w:rsidP="00DC2F1C">
      <w:pPr>
        <w:spacing w:before="120" w:after="120"/>
        <w:ind w:left="397"/>
        <w:jc w:val="both"/>
        <w:rPr>
          <w:rFonts w:ascii="Tahoma" w:hAnsi="Tahoma"/>
          <w:sz w:val="22"/>
          <w:szCs w:val="20"/>
          <w:u w:val="single"/>
        </w:rPr>
      </w:pPr>
      <w:r w:rsidRPr="00A93905">
        <w:rPr>
          <w:rFonts w:ascii="Tahoma" w:hAnsi="Tahoma"/>
          <w:sz w:val="22"/>
          <w:szCs w:val="20"/>
          <w:u w:val="single"/>
        </w:rPr>
        <w:t>ou</w:t>
      </w:r>
    </w:p>
    <w:p w:rsidR="00DC2F1C" w:rsidRPr="00A93905" w:rsidRDefault="00DC2F1C" w:rsidP="00DC2F1C">
      <w:pPr>
        <w:numPr>
          <w:ilvl w:val="0"/>
          <w:numId w:val="21"/>
        </w:numPr>
        <w:tabs>
          <w:tab w:val="left" w:pos="794"/>
        </w:tabs>
        <w:spacing w:before="120" w:after="120"/>
        <w:ind w:left="794" w:hanging="397"/>
        <w:jc w:val="both"/>
        <w:rPr>
          <w:rFonts w:ascii="Tahoma" w:hAnsi="Tahoma"/>
          <w:sz w:val="22"/>
          <w:szCs w:val="20"/>
        </w:rPr>
      </w:pPr>
      <w:r w:rsidRPr="00A93905">
        <w:rPr>
          <w:rFonts w:ascii="Tahoma" w:hAnsi="Tahoma"/>
          <w:sz w:val="22"/>
          <w:szCs w:val="20"/>
        </w:rPr>
        <w:t>lorsque la personne accompagnée obtient un contrat de travail avant que le nombre d’heures d’accompagnement initialement fixé n’ait été effectué</w:t>
      </w:r>
    </w:p>
    <w:p w:rsidR="00DC2F1C" w:rsidRPr="00A93905" w:rsidRDefault="00DC2F1C" w:rsidP="00DC2F1C">
      <w:pPr>
        <w:spacing w:before="120" w:after="120"/>
        <w:ind w:left="397"/>
        <w:jc w:val="both"/>
        <w:rPr>
          <w:rFonts w:ascii="Tahoma" w:hAnsi="Tahoma"/>
          <w:sz w:val="22"/>
          <w:szCs w:val="20"/>
        </w:rPr>
      </w:pPr>
      <w:r w:rsidRPr="00A93905">
        <w:rPr>
          <w:rFonts w:ascii="Tahoma" w:hAnsi="Tahoma"/>
          <w:noProof/>
          <w:sz w:val="20"/>
          <w:szCs w:val="20"/>
          <w:lang w:eastAsia="fr-BE"/>
        </w:rPr>
        <mc:AlternateContent>
          <mc:Choice Requires="wps">
            <w:drawing>
              <wp:anchor distT="0" distB="0" distL="114300" distR="114300" simplePos="0" relativeHeight="251687936" behindDoc="0" locked="0" layoutInCell="1" allowOverlap="1" wp14:anchorId="025EAD4E" wp14:editId="052B2F2E">
                <wp:simplePos x="0" y="0"/>
                <wp:positionH relativeFrom="page">
                  <wp:posOffset>3240405</wp:posOffset>
                </wp:positionH>
                <wp:positionV relativeFrom="page">
                  <wp:posOffset>9792970</wp:posOffset>
                </wp:positionV>
                <wp:extent cx="3599815" cy="360045"/>
                <wp:effectExtent l="1905" t="1270" r="0" b="635"/>
                <wp:wrapNone/>
                <wp:docPr id="47" name="Zone de texte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815" cy="360045"/>
                        </a:xfrm>
                        <a:prstGeom prst="rect">
                          <a:avLst/>
                        </a:prstGeom>
                        <a:gradFill rotWithShape="0">
                          <a:gsLst>
                            <a:gs pos="0">
                              <a:srgbClr val="FFFFFF"/>
                            </a:gs>
                            <a:gs pos="100000">
                              <a:srgbClr val="C0C0C0"/>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2FCF" w:rsidRDefault="00602FCF" w:rsidP="00DC2F1C">
                            <w:pPr>
                              <w:jc w:val="right"/>
                              <w:rPr>
                                <w:rFonts w:cs="Tahoma"/>
                                <w:b/>
                                <w:bCs/>
                                <w:color w:val="FFFFFF"/>
                                <w:sz w:val="18"/>
                              </w:rPr>
                            </w:pPr>
                            <w:r>
                              <w:rPr>
                                <w:rFonts w:cs="Tahoma"/>
                                <w:b/>
                                <w:bCs/>
                                <w:color w:val="FFFFFF"/>
                                <w:sz w:val="18"/>
                              </w:rPr>
                              <w:t>partenariat</w:t>
                            </w:r>
                          </w:p>
                          <w:p w:rsidR="00602FCF" w:rsidRDefault="00602FCF" w:rsidP="00DC2F1C">
                            <w:pPr>
                              <w:jc w:val="right"/>
                              <w:rPr>
                                <w:rFonts w:cs="Tahoma"/>
                                <w:b/>
                                <w:bCs/>
                                <w:color w:val="FFFFFF"/>
                                <w:sz w:val="18"/>
                              </w:rPr>
                            </w:pPr>
                            <w:r>
                              <w:rPr>
                                <w:rFonts w:cs="Tahoma"/>
                                <w:b/>
                                <w:bCs/>
                                <w:color w:val="FFFFFF"/>
                                <w:sz w:val="18"/>
                              </w:rPr>
                              <w:t>2/3</w:t>
                            </w:r>
                          </w:p>
                        </w:txbxContent>
                      </wps:txbx>
                      <wps:bodyPr rot="0" vert="horz" wrap="square" lIns="72000" tIns="36000" rIns="72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7" o:spid="_x0000_s1066" type="#_x0000_t202" style="position:absolute;left:0;text-align:left;margin-left:255.15pt;margin-top:771.1pt;width:283.45pt;height:28.3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" stroked="f">
                <v:fill color2="silver" angle="90" focus="100%" type="gradient"/>
                <v:textbox inset="2mm,1mm,2mm,1mm">
                  <w:txbxContent>
                    <w:p w:rsidR="00602FCF" w:rsidRDefault="00602FCF" w:rsidP="00DC2F1C">
                      <w:pPr>
                        <w:jc w:val="right"/>
                        <w:rPr>
                          <w:rFonts w:cs="Tahoma"/>
                          <w:b/>
                          <w:bCs/>
                          <w:color w:val="FFFFFF"/>
                          <w:sz w:val="18"/>
                        </w:rPr>
                      </w:pPr>
                      <w:r>
                        <w:rPr>
                          <w:rFonts w:cs="Tahoma"/>
                          <w:b/>
                          <w:bCs/>
                          <w:color w:val="FFFFFF"/>
                          <w:sz w:val="18"/>
                        </w:rPr>
                        <w:t>partenariat</w:t>
                      </w:r>
                    </w:p>
                    <w:p w:rsidR="00602FCF" w:rsidRDefault="00602FCF" w:rsidP="00DC2F1C">
                      <w:pPr>
                        <w:jc w:val="right"/>
                        <w:rPr>
                          <w:rFonts w:cs="Tahoma"/>
                          <w:b/>
                          <w:bCs/>
                          <w:color w:val="FFFFFF"/>
                          <w:sz w:val="18"/>
                        </w:rPr>
                      </w:pPr>
                      <w:r>
                        <w:rPr>
                          <w:rFonts w:cs="Tahoma"/>
                          <w:b/>
                          <w:bCs/>
                          <w:color w:val="FFFFFF"/>
                          <w:sz w:val="18"/>
                        </w:rPr>
                        <w:t>2/3</w:t>
                      </w:r>
                    </w:p>
                  </w:txbxContent>
                </v:textbox>
                <w10:wrap anchorx="page" anchory="page"/>
              </v:shape>
            </w:pict>
          </mc:Fallback>
        </mc:AlternateContent>
      </w:r>
      <w:r w:rsidRPr="00A93905">
        <w:rPr>
          <w:rFonts w:ascii="Tahoma" w:hAnsi="Tahoma"/>
          <w:sz w:val="22"/>
          <w:szCs w:val="20"/>
        </w:rPr>
        <w:t>sur la base d’une déclaration de créance établie par le(s) partenaire(s).</w:t>
      </w:r>
    </w:p>
    <w:p w:rsidR="00DC2F1C" w:rsidRPr="00A93905" w:rsidRDefault="00DC2F1C" w:rsidP="00DC2F1C">
      <w:pPr>
        <w:spacing w:before="120" w:after="120"/>
        <w:ind w:left="397"/>
        <w:jc w:val="both"/>
        <w:rPr>
          <w:rFonts w:ascii="Tahoma" w:hAnsi="Tahoma"/>
          <w:sz w:val="22"/>
          <w:szCs w:val="20"/>
        </w:rPr>
      </w:pPr>
      <w:r w:rsidRPr="00A93905">
        <w:rPr>
          <w:rFonts w:ascii="Tahoma" w:hAnsi="Tahoma"/>
          <w:sz w:val="22"/>
          <w:szCs w:val="20"/>
        </w:rPr>
        <w:t>Si plusieurs partenaires ont participé à ce partenariat, l’intervention financière est répartie entre les différents partenaires en fonction de leur participation telle que déterminée dans la convention individuelle de partenariat. Cela est également valable dans le cas où l’ayant droit est mis à l’emploi avant la fin de son plan d’accompagnement individualisé.</w:t>
      </w:r>
    </w:p>
    <w:p w:rsidR="00DC2F1C" w:rsidRPr="00A93905" w:rsidRDefault="00DC2F1C" w:rsidP="00DC2F1C">
      <w:pPr>
        <w:jc w:val="both"/>
        <w:rPr>
          <w:rFonts w:ascii="Tahoma" w:hAnsi="Tahoma"/>
          <w:sz w:val="22"/>
          <w:szCs w:val="20"/>
        </w:rPr>
      </w:pPr>
    </w:p>
    <w:p w:rsidR="00DC2F1C" w:rsidRPr="00A93905" w:rsidRDefault="00DC2F1C" w:rsidP="00DC2F1C">
      <w:pPr>
        <w:numPr>
          <w:ilvl w:val="0"/>
          <w:numId w:val="38"/>
        </w:numPr>
        <w:spacing w:after="120"/>
        <w:jc w:val="both"/>
        <w:rPr>
          <w:rFonts w:ascii="Tahoma" w:hAnsi="Tahoma"/>
          <w:sz w:val="22"/>
          <w:szCs w:val="20"/>
        </w:rPr>
      </w:pPr>
      <w:r w:rsidRPr="00A93905">
        <w:rPr>
          <w:rFonts w:ascii="Tahoma" w:hAnsi="Tahoma"/>
          <w:sz w:val="22"/>
          <w:szCs w:val="20"/>
        </w:rPr>
        <w:t>l'État fédéral rembourse au CPAS le montant total de l'intervention financière dans le cadre de la loi du 26 mai 2002 concernant le droit à l'intégration sociale et la loi du 2 avril 1965 relative à la prise en charge des secours accordés par les centres publics d'action sociale.</w:t>
      </w:r>
    </w:p>
    <w:p w:rsidR="00DC2F1C" w:rsidRPr="00A93905" w:rsidRDefault="00DC2F1C" w:rsidP="00DC2F1C">
      <w:pPr>
        <w:spacing w:after="120"/>
        <w:ind w:left="397"/>
        <w:jc w:val="both"/>
        <w:rPr>
          <w:rFonts w:ascii="Tahoma" w:hAnsi="Tahoma"/>
          <w:sz w:val="22"/>
          <w:szCs w:val="20"/>
        </w:rPr>
      </w:pPr>
      <w:r w:rsidRPr="00A93905">
        <w:rPr>
          <w:rFonts w:ascii="Tahoma" w:hAnsi="Tahoma"/>
          <w:sz w:val="22"/>
          <w:szCs w:val="20"/>
        </w:rPr>
        <w:t xml:space="preserve">Il est possible de demander une avance. Cette avance est calculée sur la base des frais de la pénultième année acceptés par l'État et est ensuite décomptée des frais réellement supportés par le CPAS pour l’année de la demande d’avance. </w:t>
      </w: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p>
    <w:p w:rsidR="00334A74" w:rsidRPr="00A93905" w:rsidRDefault="00334A74" w:rsidP="00DC2F1C">
      <w:pPr>
        <w:jc w:val="both"/>
        <w:rPr>
          <w:rFonts w:ascii="Tahoma" w:hAnsi="Tahoma"/>
          <w:b/>
          <w:bCs/>
          <w:sz w:val="22"/>
          <w:szCs w:val="20"/>
        </w:rPr>
      </w:pPr>
    </w:p>
    <w:p w:rsidR="00334A74" w:rsidRPr="00A93905" w:rsidRDefault="00334A74" w:rsidP="00DC2F1C">
      <w:pPr>
        <w:jc w:val="both"/>
        <w:rPr>
          <w:rFonts w:ascii="Tahoma" w:hAnsi="Tahoma"/>
          <w:b/>
          <w:bCs/>
          <w:sz w:val="22"/>
          <w:szCs w:val="20"/>
        </w:rPr>
      </w:pPr>
    </w:p>
    <w:p w:rsidR="00DC2F1C" w:rsidRPr="00A93905" w:rsidRDefault="00DC2F1C" w:rsidP="00DC2F1C">
      <w:pPr>
        <w:jc w:val="both"/>
        <w:rPr>
          <w:rFonts w:ascii="Tahoma" w:hAnsi="Tahoma"/>
          <w:b/>
          <w:bCs/>
          <w:sz w:val="22"/>
          <w:szCs w:val="20"/>
        </w:rPr>
      </w:pPr>
      <w:r w:rsidRPr="00A93905">
        <w:rPr>
          <w:rFonts w:ascii="Tahoma" w:hAnsi="Tahoma"/>
          <w:b/>
          <w:bCs/>
          <w:sz w:val="22"/>
          <w:szCs w:val="20"/>
        </w:rPr>
        <w:t>Particularité :</w:t>
      </w: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r w:rsidRPr="00A93905">
        <w:rPr>
          <w:rFonts w:ascii="Tahoma" w:hAnsi="Tahoma"/>
          <w:sz w:val="22"/>
          <w:szCs w:val="20"/>
        </w:rPr>
        <w:t xml:space="preserve">Si le </w:t>
      </w:r>
      <w:r w:rsidRPr="00A93905">
        <w:rPr>
          <w:rFonts w:ascii="Tahoma" w:hAnsi="Tahoma"/>
          <w:sz w:val="22"/>
          <w:szCs w:val="20"/>
          <w:u w:val="single"/>
        </w:rPr>
        <w:t>travailleur déménage</w:t>
      </w:r>
      <w:r w:rsidRPr="00A93905">
        <w:rPr>
          <w:rFonts w:ascii="Tahoma" w:hAnsi="Tahoma"/>
          <w:sz w:val="22"/>
          <w:szCs w:val="20"/>
        </w:rPr>
        <w:t>, le CPAS qui a conclu la convention individuelle de partenariat avec le(s) partenaire(s) reste compétent pour le paiement du solde de l’intervention financière.</w:t>
      </w: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sz w:val="22"/>
          <w:szCs w:val="20"/>
        </w:rPr>
      </w:pPr>
    </w:p>
    <w:p w:rsidR="00DC2F1C" w:rsidRPr="00A93905" w:rsidRDefault="00DC2F1C" w:rsidP="00DC2F1C">
      <w:pPr>
        <w:jc w:val="both"/>
        <w:rPr>
          <w:rFonts w:ascii="Tahoma" w:hAnsi="Tahoma"/>
          <w:b/>
          <w:bCs/>
          <w:sz w:val="20"/>
          <w:szCs w:val="20"/>
        </w:rPr>
      </w:pPr>
      <w:r w:rsidRPr="00A93905">
        <w:rPr>
          <w:rFonts w:ascii="Tahoma" w:hAnsi="Tahoma"/>
          <w:b/>
          <w:bCs/>
          <w:sz w:val="20"/>
          <w:szCs w:val="20"/>
        </w:rPr>
        <w:t>Référence juridique spécifique :</w:t>
      </w:r>
    </w:p>
    <w:p w:rsidR="00DC2F1C" w:rsidRPr="00A93905" w:rsidRDefault="00DC2F1C" w:rsidP="00DC2F1C">
      <w:pPr>
        <w:jc w:val="both"/>
        <w:rPr>
          <w:rFonts w:ascii="Tahoma" w:hAnsi="Tahoma"/>
          <w:b/>
          <w:bCs/>
          <w:sz w:val="20"/>
          <w:szCs w:val="20"/>
        </w:rPr>
      </w:pPr>
    </w:p>
    <w:p w:rsidR="00DC2F1C" w:rsidRPr="00A93905" w:rsidRDefault="00DC2F1C" w:rsidP="008709BA">
      <w:pPr>
        <w:numPr>
          <w:ilvl w:val="0"/>
          <w:numId w:val="10"/>
        </w:numPr>
        <w:jc w:val="both"/>
        <w:rPr>
          <w:rFonts w:ascii="Tahoma" w:hAnsi="Tahoma"/>
          <w:sz w:val="22"/>
          <w:szCs w:val="20"/>
        </w:rPr>
      </w:pPr>
      <w:r w:rsidRPr="00A93905">
        <w:rPr>
          <w:rFonts w:ascii="Tahoma" w:hAnsi="Tahoma"/>
          <w:sz w:val="20"/>
          <w:szCs w:val="20"/>
        </w:rPr>
        <w:t>arrêté royal du 23 septembre 2004 déterminant l’intervention financière du centre public d’action sociale pour la guidance et l’accompagnement d’un ayant droit à l’intégration sociale ou une aide sociale financière visant sa mise à l’emploi en entreprise</w:t>
      </w:r>
      <w:r w:rsidR="008709BA" w:rsidRPr="00A93905">
        <w:rPr>
          <w:rFonts w:ascii="Tahoma" w:hAnsi="Tahoma"/>
          <w:sz w:val="20"/>
          <w:szCs w:val="20"/>
        </w:rPr>
        <w:t>.</w:t>
      </w:r>
    </w:p>
    <w:p w:rsidR="008709BA" w:rsidRPr="00A93905" w:rsidRDefault="008709BA" w:rsidP="008709BA">
      <w:pPr>
        <w:ind w:left="360"/>
        <w:jc w:val="both"/>
        <w:rPr>
          <w:rFonts w:ascii="Tahoma" w:hAnsi="Tahoma"/>
          <w:sz w:val="22"/>
          <w:szCs w:val="20"/>
        </w:rPr>
      </w:pPr>
    </w:p>
    <w:p w:rsidR="008709BA" w:rsidRPr="00A93905" w:rsidRDefault="008709BA" w:rsidP="008709BA">
      <w:pPr>
        <w:pStyle w:val="Paragraphedeliste"/>
        <w:numPr>
          <w:ilvl w:val="0"/>
          <w:numId w:val="10"/>
        </w:numPr>
        <w:jc w:val="both"/>
        <w:rPr>
          <w:rFonts w:ascii="Tahoma" w:hAnsi="Tahoma"/>
          <w:sz w:val="20"/>
          <w:szCs w:val="20"/>
        </w:rPr>
      </w:pPr>
      <w:r w:rsidRPr="00A93905">
        <w:rPr>
          <w:rFonts w:ascii="Tahoma" w:hAnsi="Tahoma"/>
          <w:sz w:val="20"/>
          <w:szCs w:val="20"/>
        </w:rPr>
        <w:t>Arrêté royal du 8 octobre 2012 modifiant l'arrêté royal du 23 septembre 2004 déterminant l'intervention financière du centre public d'action sociale pour la guidance et l'accompagnement d'un ayant droit à l'intégration sociale ou une aide sociale financière visant sa mise à l'emploi en entreprise. (Entrée en vigueur 4 novembre 2012).</w:t>
      </w:r>
    </w:p>
    <w:p w:rsidR="008709BA" w:rsidRPr="00A93905" w:rsidRDefault="008709BA" w:rsidP="008709BA">
      <w:pPr>
        <w:ind w:left="360"/>
        <w:jc w:val="both"/>
        <w:rPr>
          <w:rFonts w:ascii="Tahoma" w:hAnsi="Tahoma"/>
          <w:sz w:val="22"/>
          <w:szCs w:val="20"/>
        </w:rPr>
      </w:pPr>
    </w:p>
    <w:p w:rsidR="00DC2F1C" w:rsidRPr="00A93905" w:rsidRDefault="00DC2F1C" w:rsidP="00DC2F1C">
      <w:pPr>
        <w:jc w:val="both"/>
        <w:rPr>
          <w:rFonts w:ascii="Tahoma" w:hAnsi="Tahoma"/>
          <w:sz w:val="22"/>
          <w:szCs w:val="20"/>
        </w:rPr>
      </w:pPr>
      <w:r w:rsidRPr="00A93905">
        <w:rPr>
          <w:rFonts w:ascii="Tahoma" w:hAnsi="Tahoma"/>
          <w:noProof/>
          <w:sz w:val="20"/>
          <w:szCs w:val="20"/>
          <w:lang w:eastAsia="fr-BE"/>
        </w:rPr>
        <mc:AlternateContent>
          <mc:Choice Requires="wps">
            <w:drawing>
              <wp:anchor distT="0" distB="0" distL="114300" distR="114300" simplePos="0" relativeHeight="251688960" behindDoc="0" locked="0" layoutInCell="1" allowOverlap="1" wp14:anchorId="513FD065" wp14:editId="182A893D">
                <wp:simplePos x="0" y="0"/>
                <wp:positionH relativeFrom="page">
                  <wp:posOffset>3240405</wp:posOffset>
                </wp:positionH>
                <wp:positionV relativeFrom="page">
                  <wp:posOffset>9792970</wp:posOffset>
                </wp:positionV>
                <wp:extent cx="3599815" cy="360045"/>
                <wp:effectExtent l="1905" t="1270" r="0" b="635"/>
                <wp:wrapNone/>
                <wp:docPr id="46" name="Zone de texte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815" cy="360045"/>
                        </a:xfrm>
                        <a:prstGeom prst="rect">
                          <a:avLst/>
                        </a:prstGeom>
                        <a:gradFill rotWithShape="0">
                          <a:gsLst>
                            <a:gs pos="0">
                              <a:srgbClr val="FFFFFF"/>
                            </a:gs>
                            <a:gs pos="100000">
                              <a:srgbClr val="C0C0C0"/>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2FCF" w:rsidRDefault="00602FCF" w:rsidP="00DC2F1C">
                            <w:pPr>
                              <w:jc w:val="right"/>
                              <w:rPr>
                                <w:rFonts w:cs="Tahoma"/>
                                <w:b/>
                                <w:bCs/>
                                <w:color w:val="FFFFFF"/>
                                <w:sz w:val="18"/>
                              </w:rPr>
                            </w:pPr>
                            <w:r>
                              <w:rPr>
                                <w:rFonts w:cs="Tahoma"/>
                                <w:b/>
                                <w:bCs/>
                                <w:color w:val="FFFFFF"/>
                                <w:sz w:val="18"/>
                              </w:rPr>
                              <w:t>partenariat</w:t>
                            </w:r>
                          </w:p>
                          <w:p w:rsidR="00602FCF" w:rsidRDefault="00602FCF" w:rsidP="00DC2F1C">
                            <w:pPr>
                              <w:jc w:val="right"/>
                              <w:rPr>
                                <w:rFonts w:cs="Tahoma"/>
                                <w:b/>
                                <w:bCs/>
                                <w:color w:val="FFFFFF"/>
                                <w:sz w:val="18"/>
                              </w:rPr>
                            </w:pPr>
                            <w:r>
                              <w:rPr>
                                <w:rFonts w:cs="Tahoma"/>
                                <w:b/>
                                <w:bCs/>
                                <w:color w:val="FFFFFF"/>
                                <w:sz w:val="18"/>
                              </w:rPr>
                              <w:t>3/3</w:t>
                            </w:r>
                          </w:p>
                        </w:txbxContent>
                      </wps:txbx>
                      <wps:bodyPr rot="0" vert="horz" wrap="square" lIns="72000" tIns="36000" rIns="72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6" o:spid="_x0000_s1067" type="#_x0000_t202" style="position:absolute;left:0;text-align:left;margin-left:255.15pt;margin-top:771.1pt;width:283.45pt;height:28.3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" stroked="f">
                <v:fill color2="silver" angle="90" focus="100%" type="gradient"/>
                <v:textbox inset="2mm,1mm,2mm,1mm">
                  <w:txbxContent>
                    <w:p w:rsidR="00602FCF" w:rsidRDefault="00602FCF" w:rsidP="00DC2F1C">
                      <w:pPr>
                        <w:jc w:val="right"/>
                        <w:rPr>
                          <w:rFonts w:cs="Tahoma"/>
                          <w:b/>
                          <w:bCs/>
                          <w:color w:val="FFFFFF"/>
                          <w:sz w:val="18"/>
                        </w:rPr>
                      </w:pPr>
                      <w:r>
                        <w:rPr>
                          <w:rFonts w:cs="Tahoma"/>
                          <w:b/>
                          <w:bCs/>
                          <w:color w:val="FFFFFF"/>
                          <w:sz w:val="18"/>
                        </w:rPr>
                        <w:t>partenariat</w:t>
                      </w:r>
                    </w:p>
                    <w:p w:rsidR="00602FCF" w:rsidRDefault="00602FCF" w:rsidP="00DC2F1C">
                      <w:pPr>
                        <w:jc w:val="right"/>
                        <w:rPr>
                          <w:rFonts w:cs="Tahoma"/>
                          <w:b/>
                          <w:bCs/>
                          <w:color w:val="FFFFFF"/>
                          <w:sz w:val="18"/>
                        </w:rPr>
                      </w:pPr>
                      <w:r>
                        <w:rPr>
                          <w:rFonts w:cs="Tahoma"/>
                          <w:b/>
                          <w:bCs/>
                          <w:color w:val="FFFFFF"/>
                          <w:sz w:val="18"/>
                        </w:rPr>
                        <w:t>3/3</w:t>
                      </w:r>
                    </w:p>
                  </w:txbxContent>
                </v:textbox>
                <w10:wrap anchorx="page" anchory="page"/>
              </v:shape>
            </w:pict>
          </mc:Fallback>
        </mc:AlternateContent>
      </w:r>
    </w:p>
    <w:p w:rsidR="001033FB" w:rsidRPr="00A93905" w:rsidRDefault="001033FB">
      <w:bookmarkStart w:id="0" w:name="_GoBack"/>
      <w:bookmarkEnd w:id="0"/>
    </w:p>
    <w:sectPr w:rsidR="001033FB" w:rsidRPr="00A93905">
      <w:headerReference w:type="even" r:id="rId16"/>
      <w:headerReference w:type="default" r:id="rId17"/>
      <w:footerReference w:type="default" r:id="rId18"/>
      <w:footnotePr>
        <w:numRestart w:val="eachPage"/>
      </w:footnotePr>
      <w:pgSz w:w="11906" w:h="16838"/>
      <w:pgMar w:top="1152" w:right="1152" w:bottom="1282" w:left="1152"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2FCF" w:rsidRDefault="00602FCF" w:rsidP="00DC2F1C">
      <w:r>
        <w:separator/>
      </w:r>
    </w:p>
  </w:endnote>
  <w:endnote w:type="continuationSeparator" w:id="0">
    <w:p w:rsidR="00602FCF" w:rsidRDefault="00602FCF" w:rsidP="00DC2F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illSans">
    <w:panose1 w:val="00000000000000000000"/>
    <w:charset w:val="00"/>
    <w:family w:val="swiss"/>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2FCF" w:rsidRDefault="00602FCF">
    <w:pPr>
      <w:pStyle w:val="Pieddepage"/>
    </w:pPr>
    <w:r>
      <w:rPr>
        <w:noProof/>
        <w:lang w:val="fr-BE" w:eastAsia="fr-BE"/>
      </w:rPr>
      <w:drawing>
        <wp:inline distT="0" distB="0" distL="0" distR="0">
          <wp:extent cx="1076325" cy="600075"/>
          <wp:effectExtent l="0" t="0" r="9525" b="9525"/>
          <wp:docPr id="90" name="Image 90" descr="PODLOG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PODLOGO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325" cy="60007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2FCF" w:rsidRDefault="00602FCF" w:rsidP="00DC2F1C">
      <w:r>
        <w:separator/>
      </w:r>
    </w:p>
  </w:footnote>
  <w:footnote w:type="continuationSeparator" w:id="0">
    <w:p w:rsidR="00602FCF" w:rsidRDefault="00602FCF" w:rsidP="00DC2F1C">
      <w:r>
        <w:continuationSeparator/>
      </w:r>
    </w:p>
  </w:footnote>
  <w:footnote w:id="1">
    <w:p w:rsidR="00602FCF" w:rsidRDefault="00602FCF" w:rsidP="00DC2F1C">
      <w:pPr>
        <w:pStyle w:val="Notedebasdepage"/>
        <w:rPr>
          <w:rFonts w:cs="Arial"/>
        </w:rPr>
      </w:pPr>
      <w:r>
        <w:rPr>
          <w:rStyle w:val="Appelnotedebasdep"/>
          <w:rFonts w:cs="Arial"/>
        </w:rPr>
        <w:footnoteRef/>
      </w:r>
      <w:r w:rsidR="00503568">
        <w:rPr>
          <w:rFonts w:cs="Arial"/>
        </w:rPr>
        <w:t xml:space="preserve"> </w:t>
      </w:r>
      <w:r w:rsidR="00503568">
        <w:rPr>
          <w:rFonts w:cs="Arial"/>
        </w:rPr>
        <w:tab/>
        <w:t>C</w:t>
      </w:r>
      <w:r>
        <w:rPr>
          <w:rFonts w:cs="Arial"/>
        </w:rPr>
        <w:t>e montant (majoré) ne s’applique pas aux ayants droit à l’aide sociale financière âgés de moins de 25 ans</w:t>
      </w:r>
    </w:p>
  </w:footnote>
  <w:footnote w:id="2">
    <w:p w:rsidR="00602FCF" w:rsidRPr="003C7BEC" w:rsidRDefault="00602FCF" w:rsidP="00DC2F1C">
      <w:pPr>
        <w:pStyle w:val="Notedebasdepage"/>
        <w:rPr>
          <w:rFonts w:cs="Arial"/>
        </w:rPr>
      </w:pPr>
      <w:r>
        <w:rPr>
          <w:rStyle w:val="Appelnotedebasdep"/>
          <w:rFonts w:cs="Arial"/>
        </w:rPr>
        <w:footnoteRef/>
      </w:r>
      <w:r>
        <w:rPr>
          <w:rFonts w:cs="Arial"/>
        </w:rPr>
        <w:t xml:space="preserve"> </w:t>
      </w:r>
      <w:r w:rsidRPr="00D357FD">
        <w:rPr>
          <w:rFonts w:cs="Arial"/>
          <w:color w:val="FF0000"/>
        </w:rPr>
        <w:tab/>
      </w:r>
      <w:r w:rsidR="00503568" w:rsidRPr="00D357FD">
        <w:rPr>
          <w:rFonts w:cs="Arial"/>
          <w:color w:val="FF0000"/>
        </w:rPr>
        <w:t>Mo</w:t>
      </w:r>
      <w:r w:rsidRPr="00D357FD">
        <w:rPr>
          <w:rFonts w:cs="Arial"/>
          <w:color w:val="FF0000"/>
        </w:rPr>
        <w:t>ntant au 1</w:t>
      </w:r>
      <w:r w:rsidRPr="00D357FD">
        <w:rPr>
          <w:rFonts w:cs="Arial"/>
          <w:color w:val="FF0000"/>
          <w:vertAlign w:val="superscript"/>
        </w:rPr>
        <w:t>er</w:t>
      </w:r>
      <w:r w:rsidRPr="00D357FD">
        <w:rPr>
          <w:rFonts w:cs="Arial"/>
          <w:color w:val="FF0000"/>
        </w:rPr>
        <w:t xml:space="preserve"> janvier 20</w:t>
      </w:r>
      <w:r w:rsidR="00503568" w:rsidRPr="00D357FD">
        <w:rPr>
          <w:rFonts w:cs="Arial"/>
          <w:color w:val="FF0000"/>
        </w:rPr>
        <w:t>12</w:t>
      </w:r>
    </w:p>
  </w:footnote>
  <w:footnote w:id="3">
    <w:p w:rsidR="00602FCF" w:rsidRDefault="00602FCF" w:rsidP="00DC2F1C">
      <w:pPr>
        <w:pStyle w:val="Notedebasdepage"/>
        <w:ind w:left="709" w:hanging="709"/>
      </w:pPr>
      <w:r>
        <w:rPr>
          <w:rStyle w:val="Appelnotedebasdep"/>
        </w:rPr>
        <w:footnoteRef/>
      </w:r>
      <w:r>
        <w:t xml:space="preserve"> </w:t>
      </w:r>
      <w:r>
        <w:tab/>
        <w:t>La majoration de la subvention à concurrence de 25 % n’est pas d’application lors de l’engagement d’un ayant-droit à l’aide sociale financière, âgé de moins de 25 ans.</w:t>
      </w:r>
    </w:p>
  </w:footnote>
  <w:footnote w:id="4">
    <w:p w:rsidR="00602FCF" w:rsidRPr="003C7BEC" w:rsidRDefault="00602FCF" w:rsidP="00DC2F1C">
      <w:pPr>
        <w:pStyle w:val="Notedebasdepage"/>
        <w:rPr>
          <w:lang w:val="de-DE"/>
        </w:rPr>
      </w:pPr>
      <w:r>
        <w:rPr>
          <w:rStyle w:val="Appelnotedebasdep"/>
        </w:rPr>
        <w:footnoteRef/>
      </w:r>
      <w:r w:rsidRPr="002349BE">
        <w:rPr>
          <w:lang w:val="de-DE"/>
        </w:rPr>
        <w:t xml:space="preserve"> </w:t>
      </w:r>
      <w:r w:rsidRPr="002349BE">
        <w:rPr>
          <w:lang w:val="de-DE"/>
        </w:rPr>
        <w:tab/>
      </w:r>
      <w:proofErr w:type="spellStart"/>
      <w:r w:rsidR="006A73B8" w:rsidRPr="00D357FD">
        <w:rPr>
          <w:color w:val="FF0000"/>
          <w:lang w:val="de-DE"/>
        </w:rPr>
        <w:t>M</w:t>
      </w:r>
      <w:r w:rsidRPr="00D357FD">
        <w:rPr>
          <w:color w:val="FF0000"/>
          <w:lang w:val="de-DE"/>
        </w:rPr>
        <w:t>ontant</w:t>
      </w:r>
      <w:proofErr w:type="spellEnd"/>
      <w:r w:rsidRPr="00D357FD">
        <w:rPr>
          <w:color w:val="FF0000"/>
          <w:lang w:val="de-DE"/>
        </w:rPr>
        <w:t xml:space="preserve"> au 1</w:t>
      </w:r>
      <w:r w:rsidRPr="00D357FD">
        <w:rPr>
          <w:color w:val="FF0000"/>
          <w:vertAlign w:val="superscript"/>
          <w:lang w:val="de-DE"/>
        </w:rPr>
        <w:t>er</w:t>
      </w:r>
      <w:r w:rsidRPr="00D357FD">
        <w:rPr>
          <w:color w:val="FF0000"/>
          <w:lang w:val="de-DE"/>
        </w:rPr>
        <w:t xml:space="preserve"> </w:t>
      </w:r>
      <w:proofErr w:type="spellStart"/>
      <w:r w:rsidRPr="00D357FD">
        <w:rPr>
          <w:color w:val="FF0000"/>
          <w:lang w:val="de-DE"/>
        </w:rPr>
        <w:t>janvier</w:t>
      </w:r>
      <w:proofErr w:type="spellEnd"/>
      <w:r w:rsidRPr="00D357FD">
        <w:rPr>
          <w:color w:val="FF0000"/>
          <w:lang w:val="de-DE"/>
        </w:rPr>
        <w:t xml:space="preserve"> 201</w:t>
      </w:r>
      <w:r w:rsidR="006A73B8" w:rsidRPr="00D357FD">
        <w:rPr>
          <w:color w:val="FF0000"/>
          <w:lang w:val="de-DE"/>
        </w:rPr>
        <w:t>2</w:t>
      </w:r>
    </w:p>
  </w:footnote>
  <w:footnote w:id="5">
    <w:p w:rsidR="00602FCF" w:rsidRPr="003C7BEC" w:rsidRDefault="00602FCF" w:rsidP="00DC2F1C">
      <w:pPr>
        <w:pStyle w:val="Titre1"/>
        <w:pBdr>
          <w:top w:val="none" w:sz="0" w:space="0" w:color="auto"/>
          <w:left w:val="none" w:sz="0" w:space="0" w:color="auto"/>
          <w:bottom w:val="none" w:sz="0" w:space="0" w:color="auto"/>
          <w:right w:val="none" w:sz="0" w:space="0" w:color="auto"/>
        </w:pBdr>
        <w:jc w:val="left"/>
        <w:rPr>
          <w:rFonts w:cs="Arial"/>
          <w:b w:val="0"/>
          <w:sz w:val="18"/>
          <w:szCs w:val="18"/>
          <w:lang w:val="fr-FR"/>
        </w:rPr>
      </w:pPr>
      <w:r w:rsidRPr="003C7BEC">
        <w:rPr>
          <w:rStyle w:val="Appelnotedebasdep"/>
          <w:b w:val="0"/>
          <w:sz w:val="18"/>
          <w:szCs w:val="18"/>
        </w:rPr>
        <w:footnoteRef/>
      </w:r>
      <w:r w:rsidRPr="003C7BEC">
        <w:rPr>
          <w:b w:val="0"/>
          <w:sz w:val="18"/>
          <w:szCs w:val="18"/>
          <w:lang w:val="fr-FR"/>
        </w:rPr>
        <w:t xml:space="preserve"> La l</w:t>
      </w:r>
      <w:r w:rsidRPr="003C7BEC">
        <w:rPr>
          <w:rFonts w:cs="Arial"/>
          <w:b w:val="0"/>
          <w:sz w:val="18"/>
          <w:szCs w:val="18"/>
          <w:lang w:val="fr-FR"/>
        </w:rPr>
        <w:t>iste est dressée par l'Office national de l'Emploi et reprend les communes dont le taux de chômage est au moins 20 % plus élevé que le taux de chômage moyen de la région. (Cf. www.onem.fgov.be).</w:t>
      </w:r>
    </w:p>
    <w:p w:rsidR="00602FCF" w:rsidRPr="00D016A8" w:rsidRDefault="00602FCF" w:rsidP="00DC2F1C">
      <w:pPr>
        <w:pStyle w:val="Notedebasdepage"/>
      </w:pPr>
    </w:p>
  </w:footnote>
  <w:footnote w:id="6">
    <w:p w:rsidR="00602FCF" w:rsidRPr="00EB759D" w:rsidRDefault="00602FCF" w:rsidP="00DC2F1C">
      <w:pPr>
        <w:pStyle w:val="Notedebasdepage"/>
        <w:rPr>
          <w:lang w:val="de-DE"/>
        </w:rPr>
      </w:pPr>
      <w:r>
        <w:rPr>
          <w:rStyle w:val="Appelnotedebasdep"/>
        </w:rPr>
        <w:footnoteRef/>
      </w:r>
      <w:r w:rsidRPr="00EB759D">
        <w:rPr>
          <w:lang w:val="de-DE"/>
        </w:rPr>
        <w:t xml:space="preserve"> </w:t>
      </w:r>
      <w:r w:rsidRPr="00EB759D">
        <w:rPr>
          <w:lang w:val="de-DE"/>
        </w:rPr>
        <w:tab/>
      </w:r>
      <w:proofErr w:type="spellStart"/>
      <w:r w:rsidRPr="00EB759D">
        <w:rPr>
          <w:lang w:val="de-DE"/>
        </w:rPr>
        <w:t>pour</w:t>
      </w:r>
      <w:proofErr w:type="spellEnd"/>
      <w:r w:rsidRPr="00EB759D">
        <w:rPr>
          <w:lang w:val="de-DE"/>
        </w:rPr>
        <w:t xml:space="preserve"> la </w:t>
      </w:r>
      <w:proofErr w:type="spellStart"/>
      <w:r w:rsidRPr="00EB759D">
        <w:rPr>
          <w:lang w:val="de-DE"/>
        </w:rPr>
        <w:t>Communauté</w:t>
      </w:r>
      <w:proofErr w:type="spellEnd"/>
      <w:r w:rsidRPr="00EB759D">
        <w:rPr>
          <w:lang w:val="de-DE"/>
        </w:rPr>
        <w:t xml:space="preserve"> </w:t>
      </w:r>
      <w:proofErr w:type="spellStart"/>
      <w:r w:rsidRPr="00EB759D">
        <w:rPr>
          <w:lang w:val="de-DE"/>
        </w:rPr>
        <w:t>germanophone</w:t>
      </w:r>
      <w:proofErr w:type="spellEnd"/>
      <w:r w:rsidRPr="00EB759D">
        <w:rPr>
          <w:lang w:val="de-DE"/>
        </w:rPr>
        <w:t> : das Arbeitsamt der Deutschsprachigen Gemeinschaft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2FCF" w:rsidRDefault="00602FCF">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602FCF" w:rsidRDefault="00602FCF">
    <w:pPr>
      <w:pStyle w:val="En-tte"/>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2FCF" w:rsidRDefault="00602FCF">
    <w:pPr>
      <w:pStyle w:val="En-tte"/>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A0D45B7"/>
    <w:multiLevelType w:val="singleLevel"/>
    <w:tmpl w:val="EAA09428"/>
    <w:lvl w:ilvl="0">
      <w:start w:val="1"/>
      <w:numFmt w:val="bullet"/>
      <w:lvlText w:val=""/>
      <w:lvlJc w:val="left"/>
      <w:pPr>
        <w:tabs>
          <w:tab w:val="num" w:pos="360"/>
        </w:tabs>
        <w:ind w:left="360" w:hanging="360"/>
      </w:pPr>
      <w:rPr>
        <w:rFonts w:ascii="Symbol" w:hAnsi="Symbol" w:hint="default"/>
      </w:rPr>
    </w:lvl>
  </w:abstractNum>
  <w:abstractNum w:abstractNumId="2">
    <w:nsid w:val="0BC5322E"/>
    <w:multiLevelType w:val="singleLevel"/>
    <w:tmpl w:val="0413000B"/>
    <w:lvl w:ilvl="0">
      <w:start w:val="1"/>
      <w:numFmt w:val="bullet"/>
      <w:lvlText w:val=""/>
      <w:lvlJc w:val="left"/>
      <w:pPr>
        <w:tabs>
          <w:tab w:val="num" w:pos="360"/>
        </w:tabs>
        <w:ind w:left="360" w:hanging="360"/>
      </w:pPr>
      <w:rPr>
        <w:rFonts w:ascii="Wingdings" w:hAnsi="Wingdings" w:hint="default"/>
      </w:rPr>
    </w:lvl>
  </w:abstractNum>
  <w:abstractNum w:abstractNumId="3">
    <w:nsid w:val="1054157C"/>
    <w:multiLevelType w:val="hybridMultilevel"/>
    <w:tmpl w:val="B726C5F8"/>
    <w:lvl w:ilvl="0" w:tplc="B248F030">
      <w:start w:val="1"/>
      <w:numFmt w:val="decimal"/>
      <w:lvlText w:val="%1."/>
      <w:lvlJc w:val="left"/>
      <w:pPr>
        <w:tabs>
          <w:tab w:val="num" w:pos="397"/>
        </w:tabs>
        <w:ind w:left="397" w:hanging="39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ABB4143"/>
    <w:multiLevelType w:val="hybridMultilevel"/>
    <w:tmpl w:val="DDAA5882"/>
    <w:lvl w:ilvl="0" w:tplc="B958F2BA">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043"/>
        </w:tabs>
        <w:ind w:left="1043" w:hanging="360"/>
      </w:pPr>
      <w:rPr>
        <w:rFonts w:ascii="Courier New" w:hAnsi="Courier New" w:hint="default"/>
      </w:rPr>
    </w:lvl>
    <w:lvl w:ilvl="2" w:tplc="04090005" w:tentative="1">
      <w:start w:val="1"/>
      <w:numFmt w:val="bullet"/>
      <w:lvlText w:val=""/>
      <w:lvlJc w:val="left"/>
      <w:pPr>
        <w:tabs>
          <w:tab w:val="num" w:pos="1763"/>
        </w:tabs>
        <w:ind w:left="1763" w:hanging="360"/>
      </w:pPr>
      <w:rPr>
        <w:rFonts w:ascii="Wingdings" w:hAnsi="Wingdings" w:hint="default"/>
      </w:rPr>
    </w:lvl>
    <w:lvl w:ilvl="3" w:tplc="04090001" w:tentative="1">
      <w:start w:val="1"/>
      <w:numFmt w:val="bullet"/>
      <w:lvlText w:val=""/>
      <w:lvlJc w:val="left"/>
      <w:pPr>
        <w:tabs>
          <w:tab w:val="num" w:pos="2483"/>
        </w:tabs>
        <w:ind w:left="2483" w:hanging="360"/>
      </w:pPr>
      <w:rPr>
        <w:rFonts w:ascii="Symbol" w:hAnsi="Symbol" w:hint="default"/>
      </w:rPr>
    </w:lvl>
    <w:lvl w:ilvl="4" w:tplc="04090003" w:tentative="1">
      <w:start w:val="1"/>
      <w:numFmt w:val="bullet"/>
      <w:lvlText w:val="o"/>
      <w:lvlJc w:val="left"/>
      <w:pPr>
        <w:tabs>
          <w:tab w:val="num" w:pos="3203"/>
        </w:tabs>
        <w:ind w:left="3203" w:hanging="360"/>
      </w:pPr>
      <w:rPr>
        <w:rFonts w:ascii="Courier New" w:hAnsi="Courier New" w:hint="default"/>
      </w:rPr>
    </w:lvl>
    <w:lvl w:ilvl="5" w:tplc="04090005" w:tentative="1">
      <w:start w:val="1"/>
      <w:numFmt w:val="bullet"/>
      <w:lvlText w:val=""/>
      <w:lvlJc w:val="left"/>
      <w:pPr>
        <w:tabs>
          <w:tab w:val="num" w:pos="3923"/>
        </w:tabs>
        <w:ind w:left="3923" w:hanging="360"/>
      </w:pPr>
      <w:rPr>
        <w:rFonts w:ascii="Wingdings" w:hAnsi="Wingdings" w:hint="default"/>
      </w:rPr>
    </w:lvl>
    <w:lvl w:ilvl="6" w:tplc="04090001" w:tentative="1">
      <w:start w:val="1"/>
      <w:numFmt w:val="bullet"/>
      <w:lvlText w:val=""/>
      <w:lvlJc w:val="left"/>
      <w:pPr>
        <w:tabs>
          <w:tab w:val="num" w:pos="4643"/>
        </w:tabs>
        <w:ind w:left="4643" w:hanging="360"/>
      </w:pPr>
      <w:rPr>
        <w:rFonts w:ascii="Symbol" w:hAnsi="Symbol" w:hint="default"/>
      </w:rPr>
    </w:lvl>
    <w:lvl w:ilvl="7" w:tplc="04090003" w:tentative="1">
      <w:start w:val="1"/>
      <w:numFmt w:val="bullet"/>
      <w:lvlText w:val="o"/>
      <w:lvlJc w:val="left"/>
      <w:pPr>
        <w:tabs>
          <w:tab w:val="num" w:pos="5363"/>
        </w:tabs>
        <w:ind w:left="5363" w:hanging="360"/>
      </w:pPr>
      <w:rPr>
        <w:rFonts w:ascii="Courier New" w:hAnsi="Courier New" w:hint="default"/>
      </w:rPr>
    </w:lvl>
    <w:lvl w:ilvl="8" w:tplc="04090005" w:tentative="1">
      <w:start w:val="1"/>
      <w:numFmt w:val="bullet"/>
      <w:lvlText w:val=""/>
      <w:lvlJc w:val="left"/>
      <w:pPr>
        <w:tabs>
          <w:tab w:val="num" w:pos="6083"/>
        </w:tabs>
        <w:ind w:left="6083" w:hanging="360"/>
      </w:pPr>
      <w:rPr>
        <w:rFonts w:ascii="Wingdings" w:hAnsi="Wingdings" w:hint="default"/>
      </w:rPr>
    </w:lvl>
  </w:abstractNum>
  <w:abstractNum w:abstractNumId="5">
    <w:nsid w:val="1CA65597"/>
    <w:multiLevelType w:val="singleLevel"/>
    <w:tmpl w:val="EAA09428"/>
    <w:lvl w:ilvl="0">
      <w:start w:val="1"/>
      <w:numFmt w:val="bullet"/>
      <w:lvlText w:val=""/>
      <w:lvlJc w:val="left"/>
      <w:pPr>
        <w:tabs>
          <w:tab w:val="num" w:pos="360"/>
        </w:tabs>
        <w:ind w:left="360" w:hanging="360"/>
      </w:pPr>
      <w:rPr>
        <w:rFonts w:ascii="Symbol" w:hAnsi="Symbol" w:hint="default"/>
      </w:rPr>
    </w:lvl>
  </w:abstractNum>
  <w:abstractNum w:abstractNumId="6">
    <w:nsid w:val="1D73793D"/>
    <w:multiLevelType w:val="hybridMultilevel"/>
    <w:tmpl w:val="C3F2B2CC"/>
    <w:lvl w:ilvl="0" w:tplc="B958F2BA">
      <w:start w:val="1"/>
      <w:numFmt w:val="bullet"/>
      <w:lvlText w:val=""/>
      <w:lvlJc w:val="left"/>
      <w:pPr>
        <w:tabs>
          <w:tab w:val="num" w:pos="397"/>
        </w:tabs>
        <w:ind w:left="397" w:hanging="397"/>
      </w:pPr>
      <w:rPr>
        <w:rFonts w:ascii="Symbol" w:hAnsi="Symbol" w:hint="default"/>
      </w:rPr>
    </w:lvl>
    <w:lvl w:ilvl="1" w:tplc="0409000F">
      <w:start w:val="1"/>
      <w:numFmt w:val="decimal"/>
      <w:lvlText w:val="%2."/>
      <w:lvlJc w:val="left"/>
      <w:pPr>
        <w:tabs>
          <w:tab w:val="num" w:pos="1440"/>
        </w:tabs>
        <w:ind w:left="1440" w:hanging="360"/>
      </w:p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nsid w:val="1F844A45"/>
    <w:multiLevelType w:val="hybridMultilevel"/>
    <w:tmpl w:val="148487FA"/>
    <w:lvl w:ilvl="0" w:tplc="CEF2B13A">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043"/>
        </w:tabs>
        <w:ind w:left="1043" w:hanging="360"/>
      </w:pPr>
      <w:rPr>
        <w:rFonts w:ascii="Courier New" w:hAnsi="Courier New" w:hint="default"/>
      </w:rPr>
    </w:lvl>
    <w:lvl w:ilvl="2" w:tplc="04090005" w:tentative="1">
      <w:start w:val="1"/>
      <w:numFmt w:val="bullet"/>
      <w:lvlText w:val=""/>
      <w:lvlJc w:val="left"/>
      <w:pPr>
        <w:tabs>
          <w:tab w:val="num" w:pos="1763"/>
        </w:tabs>
        <w:ind w:left="1763" w:hanging="360"/>
      </w:pPr>
      <w:rPr>
        <w:rFonts w:ascii="Wingdings" w:hAnsi="Wingdings" w:hint="default"/>
      </w:rPr>
    </w:lvl>
    <w:lvl w:ilvl="3" w:tplc="04090001" w:tentative="1">
      <w:start w:val="1"/>
      <w:numFmt w:val="bullet"/>
      <w:lvlText w:val=""/>
      <w:lvlJc w:val="left"/>
      <w:pPr>
        <w:tabs>
          <w:tab w:val="num" w:pos="2483"/>
        </w:tabs>
        <w:ind w:left="2483" w:hanging="360"/>
      </w:pPr>
      <w:rPr>
        <w:rFonts w:ascii="Symbol" w:hAnsi="Symbol" w:hint="default"/>
      </w:rPr>
    </w:lvl>
    <w:lvl w:ilvl="4" w:tplc="04090003" w:tentative="1">
      <w:start w:val="1"/>
      <w:numFmt w:val="bullet"/>
      <w:lvlText w:val="o"/>
      <w:lvlJc w:val="left"/>
      <w:pPr>
        <w:tabs>
          <w:tab w:val="num" w:pos="3203"/>
        </w:tabs>
        <w:ind w:left="3203" w:hanging="360"/>
      </w:pPr>
      <w:rPr>
        <w:rFonts w:ascii="Courier New" w:hAnsi="Courier New" w:hint="default"/>
      </w:rPr>
    </w:lvl>
    <w:lvl w:ilvl="5" w:tplc="04090005" w:tentative="1">
      <w:start w:val="1"/>
      <w:numFmt w:val="bullet"/>
      <w:lvlText w:val=""/>
      <w:lvlJc w:val="left"/>
      <w:pPr>
        <w:tabs>
          <w:tab w:val="num" w:pos="3923"/>
        </w:tabs>
        <w:ind w:left="3923" w:hanging="360"/>
      </w:pPr>
      <w:rPr>
        <w:rFonts w:ascii="Wingdings" w:hAnsi="Wingdings" w:hint="default"/>
      </w:rPr>
    </w:lvl>
    <w:lvl w:ilvl="6" w:tplc="04090001" w:tentative="1">
      <w:start w:val="1"/>
      <w:numFmt w:val="bullet"/>
      <w:lvlText w:val=""/>
      <w:lvlJc w:val="left"/>
      <w:pPr>
        <w:tabs>
          <w:tab w:val="num" w:pos="4643"/>
        </w:tabs>
        <w:ind w:left="4643" w:hanging="360"/>
      </w:pPr>
      <w:rPr>
        <w:rFonts w:ascii="Symbol" w:hAnsi="Symbol" w:hint="default"/>
      </w:rPr>
    </w:lvl>
    <w:lvl w:ilvl="7" w:tplc="04090003" w:tentative="1">
      <w:start w:val="1"/>
      <w:numFmt w:val="bullet"/>
      <w:lvlText w:val="o"/>
      <w:lvlJc w:val="left"/>
      <w:pPr>
        <w:tabs>
          <w:tab w:val="num" w:pos="5363"/>
        </w:tabs>
        <w:ind w:left="5363" w:hanging="360"/>
      </w:pPr>
      <w:rPr>
        <w:rFonts w:ascii="Courier New" w:hAnsi="Courier New" w:hint="default"/>
      </w:rPr>
    </w:lvl>
    <w:lvl w:ilvl="8" w:tplc="04090005" w:tentative="1">
      <w:start w:val="1"/>
      <w:numFmt w:val="bullet"/>
      <w:lvlText w:val=""/>
      <w:lvlJc w:val="left"/>
      <w:pPr>
        <w:tabs>
          <w:tab w:val="num" w:pos="6083"/>
        </w:tabs>
        <w:ind w:left="6083" w:hanging="360"/>
      </w:pPr>
      <w:rPr>
        <w:rFonts w:ascii="Wingdings" w:hAnsi="Wingdings" w:hint="default"/>
      </w:rPr>
    </w:lvl>
  </w:abstractNum>
  <w:abstractNum w:abstractNumId="8">
    <w:nsid w:val="20ED494D"/>
    <w:multiLevelType w:val="hybridMultilevel"/>
    <w:tmpl w:val="9FE230F6"/>
    <w:lvl w:ilvl="0" w:tplc="F10E3F7E">
      <w:start w:val="1"/>
      <w:numFmt w:val="decimal"/>
      <w:lvlText w:val="%1."/>
      <w:lvlJc w:val="left"/>
      <w:pPr>
        <w:tabs>
          <w:tab w:val="num" w:pos="397"/>
        </w:tabs>
        <w:ind w:left="397" w:hanging="397"/>
      </w:pPr>
      <w:rPr>
        <w:rFonts w:hint="default"/>
      </w:rPr>
    </w:lvl>
    <w:lvl w:ilvl="1" w:tplc="CEF2B13A">
      <w:start w:val="1"/>
      <w:numFmt w:val="bullet"/>
      <w:lvlText w:val=""/>
      <w:lvlJc w:val="left"/>
      <w:pPr>
        <w:tabs>
          <w:tab w:val="num" w:pos="1477"/>
        </w:tabs>
        <w:ind w:left="1477" w:hanging="397"/>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4EE7025"/>
    <w:multiLevelType w:val="hybridMultilevel"/>
    <w:tmpl w:val="2190DD88"/>
    <w:lvl w:ilvl="0" w:tplc="635403A6">
      <w:start w:val="1"/>
      <w:numFmt w:val="bullet"/>
      <w:lvlText w:val=""/>
      <w:lvlJc w:val="left"/>
      <w:pPr>
        <w:tabs>
          <w:tab w:val="num" w:pos="1425"/>
        </w:tabs>
        <w:ind w:left="1425" w:hanging="360"/>
      </w:pPr>
      <w:rPr>
        <w:rFonts w:ascii="Symbol" w:hAnsi="Symbol" w:hint="default"/>
      </w:rPr>
    </w:lvl>
    <w:lvl w:ilvl="1" w:tplc="04090003">
      <w:start w:val="1"/>
      <w:numFmt w:val="bullet"/>
      <w:lvlText w:val="o"/>
      <w:lvlJc w:val="left"/>
      <w:pPr>
        <w:tabs>
          <w:tab w:val="num" w:pos="2505"/>
        </w:tabs>
        <w:ind w:left="2505" w:hanging="360"/>
      </w:pPr>
      <w:rPr>
        <w:rFonts w:ascii="Courier New" w:hAnsi="Courier New" w:hint="default"/>
      </w:rPr>
    </w:lvl>
    <w:lvl w:ilvl="2" w:tplc="04090005" w:tentative="1">
      <w:start w:val="1"/>
      <w:numFmt w:val="bullet"/>
      <w:lvlText w:val=""/>
      <w:lvlJc w:val="left"/>
      <w:pPr>
        <w:tabs>
          <w:tab w:val="num" w:pos="3225"/>
        </w:tabs>
        <w:ind w:left="3225" w:hanging="360"/>
      </w:pPr>
      <w:rPr>
        <w:rFonts w:ascii="Wingdings" w:hAnsi="Wingdings" w:hint="default"/>
      </w:rPr>
    </w:lvl>
    <w:lvl w:ilvl="3" w:tplc="04090001" w:tentative="1">
      <w:start w:val="1"/>
      <w:numFmt w:val="bullet"/>
      <w:lvlText w:val=""/>
      <w:lvlJc w:val="left"/>
      <w:pPr>
        <w:tabs>
          <w:tab w:val="num" w:pos="3945"/>
        </w:tabs>
        <w:ind w:left="3945" w:hanging="360"/>
      </w:pPr>
      <w:rPr>
        <w:rFonts w:ascii="Symbol" w:hAnsi="Symbol" w:hint="default"/>
      </w:rPr>
    </w:lvl>
    <w:lvl w:ilvl="4" w:tplc="04090003" w:tentative="1">
      <w:start w:val="1"/>
      <w:numFmt w:val="bullet"/>
      <w:lvlText w:val="o"/>
      <w:lvlJc w:val="left"/>
      <w:pPr>
        <w:tabs>
          <w:tab w:val="num" w:pos="4665"/>
        </w:tabs>
        <w:ind w:left="4665" w:hanging="360"/>
      </w:pPr>
      <w:rPr>
        <w:rFonts w:ascii="Courier New" w:hAnsi="Courier New" w:hint="default"/>
      </w:rPr>
    </w:lvl>
    <w:lvl w:ilvl="5" w:tplc="04090005" w:tentative="1">
      <w:start w:val="1"/>
      <w:numFmt w:val="bullet"/>
      <w:lvlText w:val=""/>
      <w:lvlJc w:val="left"/>
      <w:pPr>
        <w:tabs>
          <w:tab w:val="num" w:pos="5385"/>
        </w:tabs>
        <w:ind w:left="5385" w:hanging="360"/>
      </w:pPr>
      <w:rPr>
        <w:rFonts w:ascii="Wingdings" w:hAnsi="Wingdings" w:hint="default"/>
      </w:rPr>
    </w:lvl>
    <w:lvl w:ilvl="6" w:tplc="04090001" w:tentative="1">
      <w:start w:val="1"/>
      <w:numFmt w:val="bullet"/>
      <w:lvlText w:val=""/>
      <w:lvlJc w:val="left"/>
      <w:pPr>
        <w:tabs>
          <w:tab w:val="num" w:pos="6105"/>
        </w:tabs>
        <w:ind w:left="6105" w:hanging="360"/>
      </w:pPr>
      <w:rPr>
        <w:rFonts w:ascii="Symbol" w:hAnsi="Symbol" w:hint="default"/>
      </w:rPr>
    </w:lvl>
    <w:lvl w:ilvl="7" w:tplc="04090003" w:tentative="1">
      <w:start w:val="1"/>
      <w:numFmt w:val="bullet"/>
      <w:lvlText w:val="o"/>
      <w:lvlJc w:val="left"/>
      <w:pPr>
        <w:tabs>
          <w:tab w:val="num" w:pos="6825"/>
        </w:tabs>
        <w:ind w:left="6825" w:hanging="360"/>
      </w:pPr>
      <w:rPr>
        <w:rFonts w:ascii="Courier New" w:hAnsi="Courier New" w:hint="default"/>
      </w:rPr>
    </w:lvl>
    <w:lvl w:ilvl="8" w:tplc="04090005" w:tentative="1">
      <w:start w:val="1"/>
      <w:numFmt w:val="bullet"/>
      <w:lvlText w:val=""/>
      <w:lvlJc w:val="left"/>
      <w:pPr>
        <w:tabs>
          <w:tab w:val="num" w:pos="7545"/>
        </w:tabs>
        <w:ind w:left="7545" w:hanging="360"/>
      </w:pPr>
      <w:rPr>
        <w:rFonts w:ascii="Wingdings" w:hAnsi="Wingdings" w:hint="default"/>
      </w:rPr>
    </w:lvl>
  </w:abstractNum>
  <w:abstractNum w:abstractNumId="10">
    <w:nsid w:val="26E90237"/>
    <w:multiLevelType w:val="singleLevel"/>
    <w:tmpl w:val="00000000"/>
    <w:lvl w:ilvl="0">
      <w:start w:val="1"/>
      <w:numFmt w:val="bullet"/>
      <w:lvlText w:val="-"/>
      <w:lvlJc w:val="left"/>
      <w:pPr>
        <w:tabs>
          <w:tab w:val="num" w:pos="360"/>
        </w:tabs>
        <w:ind w:left="360" w:hanging="360"/>
      </w:pPr>
      <w:rPr>
        <w:rFonts w:ascii="Times New Roman" w:hAnsi="Times New Roman" w:hint="default"/>
      </w:rPr>
    </w:lvl>
  </w:abstractNum>
  <w:abstractNum w:abstractNumId="11">
    <w:nsid w:val="2816016C"/>
    <w:multiLevelType w:val="hybridMultilevel"/>
    <w:tmpl w:val="50289C68"/>
    <w:lvl w:ilvl="0" w:tplc="B248F030">
      <w:start w:val="1"/>
      <w:numFmt w:val="decimal"/>
      <w:lvlText w:val="%1."/>
      <w:lvlJc w:val="left"/>
      <w:pPr>
        <w:tabs>
          <w:tab w:val="num" w:pos="397"/>
        </w:tabs>
        <w:ind w:left="397" w:hanging="39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9F71711"/>
    <w:multiLevelType w:val="hybridMultilevel"/>
    <w:tmpl w:val="8B500FE4"/>
    <w:lvl w:ilvl="0" w:tplc="FFFFFFFF">
      <w:start w:val="3"/>
      <w:numFmt w:val="bullet"/>
      <w:lvlText w:val="-"/>
      <w:lvlJc w:val="left"/>
      <w:pPr>
        <w:tabs>
          <w:tab w:val="num" w:pos="360"/>
        </w:tabs>
        <w:ind w:left="360" w:hanging="360"/>
      </w:pPr>
      <w:rPr>
        <w:rFonts w:ascii="Times New Roman" w:eastAsia="Times New Roman" w:hAnsi="Times New Roman" w:cs="Times New Roman" w:hint="default"/>
      </w:rPr>
    </w:lvl>
    <w:lvl w:ilvl="1" w:tplc="C32639D2">
      <w:start w:val="1"/>
      <w:numFmt w:val="decimal"/>
      <w:lvlText w:val="%2."/>
      <w:lvlJc w:val="left"/>
      <w:pPr>
        <w:tabs>
          <w:tab w:val="num" w:pos="1117"/>
        </w:tabs>
        <w:ind w:left="1117" w:hanging="397"/>
      </w:pPr>
      <w:rPr>
        <w:rFonts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3">
    <w:nsid w:val="2E3F73E8"/>
    <w:multiLevelType w:val="hybridMultilevel"/>
    <w:tmpl w:val="B44C3EE0"/>
    <w:lvl w:ilvl="0" w:tplc="0BA86DF4">
      <w:start w:val="1"/>
      <w:numFmt w:val="bullet"/>
      <w:lvlText w:val=""/>
      <w:lvlJc w:val="left"/>
      <w:pPr>
        <w:tabs>
          <w:tab w:val="num" w:pos="717"/>
        </w:tabs>
        <w:ind w:left="717" w:hanging="360"/>
      </w:pPr>
      <w:rPr>
        <w:rFonts w:ascii="Symbol" w:hAnsi="Symbol" w:hint="default"/>
      </w:rPr>
    </w:lvl>
    <w:lvl w:ilvl="1" w:tplc="04090003" w:tentative="1">
      <w:start w:val="1"/>
      <w:numFmt w:val="bullet"/>
      <w:lvlText w:val="o"/>
      <w:lvlJc w:val="left"/>
      <w:pPr>
        <w:tabs>
          <w:tab w:val="num" w:pos="1797"/>
        </w:tabs>
        <w:ind w:left="1797" w:hanging="360"/>
      </w:pPr>
      <w:rPr>
        <w:rFonts w:ascii="Courier New" w:hAnsi="Courier New" w:hint="default"/>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14">
    <w:nsid w:val="32A07324"/>
    <w:multiLevelType w:val="singleLevel"/>
    <w:tmpl w:val="EAA09428"/>
    <w:lvl w:ilvl="0">
      <w:start w:val="1"/>
      <w:numFmt w:val="bullet"/>
      <w:lvlText w:val=""/>
      <w:lvlJc w:val="left"/>
      <w:pPr>
        <w:tabs>
          <w:tab w:val="num" w:pos="360"/>
        </w:tabs>
        <w:ind w:left="360" w:hanging="360"/>
      </w:pPr>
      <w:rPr>
        <w:rFonts w:ascii="Symbol" w:hAnsi="Symbol" w:hint="default"/>
      </w:rPr>
    </w:lvl>
  </w:abstractNum>
  <w:abstractNum w:abstractNumId="15">
    <w:nsid w:val="37CA6E55"/>
    <w:multiLevelType w:val="hybridMultilevel"/>
    <w:tmpl w:val="FD5C5FC0"/>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nsid w:val="38334920"/>
    <w:multiLevelType w:val="hybridMultilevel"/>
    <w:tmpl w:val="0F48BC86"/>
    <w:lvl w:ilvl="0" w:tplc="19CC23CA">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9AE18E7"/>
    <w:multiLevelType w:val="singleLevel"/>
    <w:tmpl w:val="EAA09428"/>
    <w:lvl w:ilvl="0">
      <w:start w:val="1"/>
      <w:numFmt w:val="bullet"/>
      <w:lvlText w:val=""/>
      <w:lvlJc w:val="left"/>
      <w:pPr>
        <w:tabs>
          <w:tab w:val="num" w:pos="360"/>
        </w:tabs>
        <w:ind w:left="360" w:hanging="360"/>
      </w:pPr>
      <w:rPr>
        <w:rFonts w:ascii="Symbol" w:hAnsi="Symbol" w:hint="default"/>
      </w:rPr>
    </w:lvl>
  </w:abstractNum>
  <w:abstractNum w:abstractNumId="18">
    <w:nsid w:val="3F2E056E"/>
    <w:multiLevelType w:val="hybridMultilevel"/>
    <w:tmpl w:val="8B500FE4"/>
    <w:lvl w:ilvl="0" w:tplc="DF6601DA">
      <w:start w:val="1"/>
      <w:numFmt w:val="bullet"/>
      <w:lvlText w:val=""/>
      <w:lvlJc w:val="left"/>
      <w:pPr>
        <w:tabs>
          <w:tab w:val="num" w:pos="794"/>
        </w:tabs>
        <w:ind w:left="794" w:hanging="397"/>
      </w:pPr>
      <w:rPr>
        <w:rFonts w:ascii="Wingdings" w:hAnsi="Wingdings" w:hint="default"/>
      </w:rPr>
    </w:lvl>
    <w:lvl w:ilvl="1" w:tplc="C32639D2">
      <w:start w:val="1"/>
      <w:numFmt w:val="decimal"/>
      <w:lvlText w:val="%2."/>
      <w:lvlJc w:val="left"/>
      <w:pPr>
        <w:tabs>
          <w:tab w:val="num" w:pos="1117"/>
        </w:tabs>
        <w:ind w:left="1117" w:hanging="397"/>
      </w:pPr>
      <w:rPr>
        <w:rFonts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9">
    <w:nsid w:val="3FD50086"/>
    <w:multiLevelType w:val="hybridMultilevel"/>
    <w:tmpl w:val="F44A492E"/>
    <w:lvl w:ilvl="0" w:tplc="C9D0A5AA">
      <w:start w:val="1"/>
      <w:numFmt w:val="decimal"/>
      <w:lvlText w:val="%1."/>
      <w:lvlJc w:val="left"/>
      <w:pPr>
        <w:tabs>
          <w:tab w:val="num" w:pos="1065"/>
        </w:tabs>
        <w:ind w:left="1065" w:hanging="7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0537800"/>
    <w:multiLevelType w:val="singleLevel"/>
    <w:tmpl w:val="0413000F"/>
    <w:lvl w:ilvl="0">
      <w:start w:val="1"/>
      <w:numFmt w:val="decimal"/>
      <w:lvlText w:val="%1."/>
      <w:lvlJc w:val="left"/>
      <w:pPr>
        <w:tabs>
          <w:tab w:val="num" w:pos="360"/>
        </w:tabs>
        <w:ind w:left="360" w:hanging="360"/>
      </w:pPr>
    </w:lvl>
  </w:abstractNum>
  <w:abstractNum w:abstractNumId="21">
    <w:nsid w:val="40C4577A"/>
    <w:multiLevelType w:val="singleLevel"/>
    <w:tmpl w:val="EAA09428"/>
    <w:lvl w:ilvl="0">
      <w:start w:val="1"/>
      <w:numFmt w:val="bullet"/>
      <w:lvlText w:val=""/>
      <w:lvlJc w:val="left"/>
      <w:pPr>
        <w:tabs>
          <w:tab w:val="num" w:pos="360"/>
        </w:tabs>
        <w:ind w:left="360" w:hanging="360"/>
      </w:pPr>
      <w:rPr>
        <w:rFonts w:ascii="Symbol" w:hAnsi="Symbol" w:hint="default"/>
      </w:rPr>
    </w:lvl>
  </w:abstractNum>
  <w:abstractNum w:abstractNumId="22">
    <w:nsid w:val="41DD6CDF"/>
    <w:multiLevelType w:val="hybridMultilevel"/>
    <w:tmpl w:val="0666E030"/>
    <w:lvl w:ilvl="0" w:tplc="CEF2B13A">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043"/>
        </w:tabs>
        <w:ind w:left="1043" w:hanging="360"/>
      </w:pPr>
      <w:rPr>
        <w:rFonts w:ascii="Courier New" w:hAnsi="Courier New" w:hint="default"/>
      </w:rPr>
    </w:lvl>
    <w:lvl w:ilvl="2" w:tplc="04090005" w:tentative="1">
      <w:start w:val="1"/>
      <w:numFmt w:val="bullet"/>
      <w:lvlText w:val=""/>
      <w:lvlJc w:val="left"/>
      <w:pPr>
        <w:tabs>
          <w:tab w:val="num" w:pos="1763"/>
        </w:tabs>
        <w:ind w:left="1763" w:hanging="360"/>
      </w:pPr>
      <w:rPr>
        <w:rFonts w:ascii="Wingdings" w:hAnsi="Wingdings" w:hint="default"/>
      </w:rPr>
    </w:lvl>
    <w:lvl w:ilvl="3" w:tplc="04090001" w:tentative="1">
      <w:start w:val="1"/>
      <w:numFmt w:val="bullet"/>
      <w:lvlText w:val=""/>
      <w:lvlJc w:val="left"/>
      <w:pPr>
        <w:tabs>
          <w:tab w:val="num" w:pos="2483"/>
        </w:tabs>
        <w:ind w:left="2483" w:hanging="360"/>
      </w:pPr>
      <w:rPr>
        <w:rFonts w:ascii="Symbol" w:hAnsi="Symbol" w:hint="default"/>
      </w:rPr>
    </w:lvl>
    <w:lvl w:ilvl="4" w:tplc="04090003" w:tentative="1">
      <w:start w:val="1"/>
      <w:numFmt w:val="bullet"/>
      <w:lvlText w:val="o"/>
      <w:lvlJc w:val="left"/>
      <w:pPr>
        <w:tabs>
          <w:tab w:val="num" w:pos="3203"/>
        </w:tabs>
        <w:ind w:left="3203" w:hanging="360"/>
      </w:pPr>
      <w:rPr>
        <w:rFonts w:ascii="Courier New" w:hAnsi="Courier New" w:hint="default"/>
      </w:rPr>
    </w:lvl>
    <w:lvl w:ilvl="5" w:tplc="04090005" w:tentative="1">
      <w:start w:val="1"/>
      <w:numFmt w:val="bullet"/>
      <w:lvlText w:val=""/>
      <w:lvlJc w:val="left"/>
      <w:pPr>
        <w:tabs>
          <w:tab w:val="num" w:pos="3923"/>
        </w:tabs>
        <w:ind w:left="3923" w:hanging="360"/>
      </w:pPr>
      <w:rPr>
        <w:rFonts w:ascii="Wingdings" w:hAnsi="Wingdings" w:hint="default"/>
      </w:rPr>
    </w:lvl>
    <w:lvl w:ilvl="6" w:tplc="04090001" w:tentative="1">
      <w:start w:val="1"/>
      <w:numFmt w:val="bullet"/>
      <w:lvlText w:val=""/>
      <w:lvlJc w:val="left"/>
      <w:pPr>
        <w:tabs>
          <w:tab w:val="num" w:pos="4643"/>
        </w:tabs>
        <w:ind w:left="4643" w:hanging="360"/>
      </w:pPr>
      <w:rPr>
        <w:rFonts w:ascii="Symbol" w:hAnsi="Symbol" w:hint="default"/>
      </w:rPr>
    </w:lvl>
    <w:lvl w:ilvl="7" w:tplc="04090003" w:tentative="1">
      <w:start w:val="1"/>
      <w:numFmt w:val="bullet"/>
      <w:lvlText w:val="o"/>
      <w:lvlJc w:val="left"/>
      <w:pPr>
        <w:tabs>
          <w:tab w:val="num" w:pos="5363"/>
        </w:tabs>
        <w:ind w:left="5363" w:hanging="360"/>
      </w:pPr>
      <w:rPr>
        <w:rFonts w:ascii="Courier New" w:hAnsi="Courier New" w:hint="default"/>
      </w:rPr>
    </w:lvl>
    <w:lvl w:ilvl="8" w:tplc="04090005" w:tentative="1">
      <w:start w:val="1"/>
      <w:numFmt w:val="bullet"/>
      <w:lvlText w:val=""/>
      <w:lvlJc w:val="left"/>
      <w:pPr>
        <w:tabs>
          <w:tab w:val="num" w:pos="6083"/>
        </w:tabs>
        <w:ind w:left="6083" w:hanging="360"/>
      </w:pPr>
      <w:rPr>
        <w:rFonts w:ascii="Wingdings" w:hAnsi="Wingdings" w:hint="default"/>
      </w:rPr>
    </w:lvl>
  </w:abstractNum>
  <w:abstractNum w:abstractNumId="23">
    <w:nsid w:val="482B5FAB"/>
    <w:multiLevelType w:val="hybridMultilevel"/>
    <w:tmpl w:val="213085CE"/>
    <w:lvl w:ilvl="0" w:tplc="6EA89902">
      <w:start w:val="1"/>
      <w:numFmt w:val="bullet"/>
      <w:lvlText w:val=""/>
      <w:lvlJc w:val="left"/>
      <w:pPr>
        <w:tabs>
          <w:tab w:val="num" w:pos="794"/>
        </w:tabs>
        <w:ind w:left="794" w:hanging="397"/>
      </w:pPr>
      <w:rPr>
        <w:rFonts w:ascii="Symbol" w:hAnsi="Symbol" w:hint="default"/>
      </w:rPr>
    </w:lvl>
    <w:lvl w:ilvl="1" w:tplc="04090019" w:tentative="1">
      <w:start w:val="1"/>
      <w:numFmt w:val="lowerLetter"/>
      <w:lvlText w:val="%2."/>
      <w:lvlJc w:val="left"/>
      <w:pPr>
        <w:tabs>
          <w:tab w:val="num" w:pos="1837"/>
        </w:tabs>
        <w:ind w:left="1837" w:hanging="360"/>
      </w:pPr>
    </w:lvl>
    <w:lvl w:ilvl="2" w:tplc="0409001B" w:tentative="1">
      <w:start w:val="1"/>
      <w:numFmt w:val="lowerRoman"/>
      <w:lvlText w:val="%3."/>
      <w:lvlJc w:val="right"/>
      <w:pPr>
        <w:tabs>
          <w:tab w:val="num" w:pos="2557"/>
        </w:tabs>
        <w:ind w:left="2557" w:hanging="180"/>
      </w:pPr>
    </w:lvl>
    <w:lvl w:ilvl="3" w:tplc="0409000F" w:tentative="1">
      <w:start w:val="1"/>
      <w:numFmt w:val="decimal"/>
      <w:lvlText w:val="%4."/>
      <w:lvlJc w:val="left"/>
      <w:pPr>
        <w:tabs>
          <w:tab w:val="num" w:pos="3277"/>
        </w:tabs>
        <w:ind w:left="3277" w:hanging="360"/>
      </w:pPr>
    </w:lvl>
    <w:lvl w:ilvl="4" w:tplc="04090019" w:tentative="1">
      <w:start w:val="1"/>
      <w:numFmt w:val="lowerLetter"/>
      <w:lvlText w:val="%5."/>
      <w:lvlJc w:val="left"/>
      <w:pPr>
        <w:tabs>
          <w:tab w:val="num" w:pos="3997"/>
        </w:tabs>
        <w:ind w:left="3997" w:hanging="360"/>
      </w:pPr>
    </w:lvl>
    <w:lvl w:ilvl="5" w:tplc="0409001B" w:tentative="1">
      <w:start w:val="1"/>
      <w:numFmt w:val="lowerRoman"/>
      <w:lvlText w:val="%6."/>
      <w:lvlJc w:val="right"/>
      <w:pPr>
        <w:tabs>
          <w:tab w:val="num" w:pos="4717"/>
        </w:tabs>
        <w:ind w:left="4717" w:hanging="180"/>
      </w:pPr>
    </w:lvl>
    <w:lvl w:ilvl="6" w:tplc="0409000F" w:tentative="1">
      <w:start w:val="1"/>
      <w:numFmt w:val="decimal"/>
      <w:lvlText w:val="%7."/>
      <w:lvlJc w:val="left"/>
      <w:pPr>
        <w:tabs>
          <w:tab w:val="num" w:pos="5437"/>
        </w:tabs>
        <w:ind w:left="5437" w:hanging="360"/>
      </w:pPr>
    </w:lvl>
    <w:lvl w:ilvl="7" w:tplc="04090019" w:tentative="1">
      <w:start w:val="1"/>
      <w:numFmt w:val="lowerLetter"/>
      <w:lvlText w:val="%8."/>
      <w:lvlJc w:val="left"/>
      <w:pPr>
        <w:tabs>
          <w:tab w:val="num" w:pos="6157"/>
        </w:tabs>
        <w:ind w:left="6157" w:hanging="360"/>
      </w:pPr>
    </w:lvl>
    <w:lvl w:ilvl="8" w:tplc="0409001B" w:tentative="1">
      <w:start w:val="1"/>
      <w:numFmt w:val="lowerRoman"/>
      <w:lvlText w:val="%9."/>
      <w:lvlJc w:val="right"/>
      <w:pPr>
        <w:tabs>
          <w:tab w:val="num" w:pos="6877"/>
        </w:tabs>
        <w:ind w:left="6877" w:hanging="180"/>
      </w:pPr>
    </w:lvl>
  </w:abstractNum>
  <w:abstractNum w:abstractNumId="24">
    <w:nsid w:val="4CCF5B82"/>
    <w:multiLevelType w:val="hybridMultilevel"/>
    <w:tmpl w:val="A62A1D08"/>
    <w:lvl w:ilvl="0" w:tplc="5178C508">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88F3F98"/>
    <w:multiLevelType w:val="singleLevel"/>
    <w:tmpl w:val="EAA09428"/>
    <w:lvl w:ilvl="0">
      <w:start w:val="1"/>
      <w:numFmt w:val="bullet"/>
      <w:lvlText w:val=""/>
      <w:lvlJc w:val="left"/>
      <w:pPr>
        <w:tabs>
          <w:tab w:val="num" w:pos="360"/>
        </w:tabs>
        <w:ind w:left="360" w:hanging="360"/>
      </w:pPr>
      <w:rPr>
        <w:rFonts w:ascii="Symbol" w:hAnsi="Symbol" w:hint="default"/>
      </w:rPr>
    </w:lvl>
  </w:abstractNum>
  <w:abstractNum w:abstractNumId="26">
    <w:nsid w:val="590568A2"/>
    <w:multiLevelType w:val="hybridMultilevel"/>
    <w:tmpl w:val="9FE230F6"/>
    <w:lvl w:ilvl="0" w:tplc="CEF2B13A">
      <w:start w:val="1"/>
      <w:numFmt w:val="bullet"/>
      <w:lvlText w:val=""/>
      <w:lvlJc w:val="left"/>
      <w:pPr>
        <w:tabs>
          <w:tab w:val="num" w:pos="397"/>
        </w:tabs>
        <w:ind w:left="397" w:hanging="397"/>
      </w:pPr>
      <w:rPr>
        <w:rFonts w:ascii="Symbol" w:hAnsi="Symbol" w:hint="default"/>
      </w:rPr>
    </w:lvl>
    <w:lvl w:ilvl="1" w:tplc="CEF2B13A">
      <w:start w:val="1"/>
      <w:numFmt w:val="bullet"/>
      <w:lvlText w:val=""/>
      <w:lvlJc w:val="left"/>
      <w:pPr>
        <w:tabs>
          <w:tab w:val="num" w:pos="1477"/>
        </w:tabs>
        <w:ind w:left="1477" w:hanging="397"/>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9C640D4"/>
    <w:multiLevelType w:val="hybridMultilevel"/>
    <w:tmpl w:val="897CCB84"/>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nsid w:val="5ABB74AF"/>
    <w:multiLevelType w:val="hybridMultilevel"/>
    <w:tmpl w:val="C3F2B2CC"/>
    <w:lvl w:ilvl="0" w:tplc="0BA86DF4">
      <w:start w:val="1"/>
      <w:numFmt w:val="bullet"/>
      <w:lvlText w:val=""/>
      <w:lvlJc w:val="left"/>
      <w:pPr>
        <w:tabs>
          <w:tab w:val="num" w:pos="717"/>
        </w:tabs>
        <w:ind w:left="717" w:hanging="360"/>
      </w:pPr>
      <w:rPr>
        <w:rFonts w:ascii="Symbol" w:hAnsi="Symbol" w:hint="default"/>
      </w:rPr>
    </w:lvl>
    <w:lvl w:ilvl="1" w:tplc="9094FF4A" w:tentative="1">
      <w:start w:val="1"/>
      <w:numFmt w:val="bullet"/>
      <w:lvlText w:val="o"/>
      <w:lvlJc w:val="left"/>
      <w:pPr>
        <w:tabs>
          <w:tab w:val="num" w:pos="1797"/>
        </w:tabs>
        <w:ind w:left="1797" w:hanging="360"/>
      </w:pPr>
      <w:rPr>
        <w:rFonts w:ascii="Courier New" w:hAnsi="Courier New" w:hint="default"/>
      </w:rPr>
    </w:lvl>
    <w:lvl w:ilvl="2" w:tplc="494AFFA2" w:tentative="1">
      <w:start w:val="1"/>
      <w:numFmt w:val="bullet"/>
      <w:lvlText w:val=""/>
      <w:lvlJc w:val="left"/>
      <w:pPr>
        <w:tabs>
          <w:tab w:val="num" w:pos="2517"/>
        </w:tabs>
        <w:ind w:left="2517" w:hanging="360"/>
      </w:pPr>
      <w:rPr>
        <w:rFonts w:ascii="Wingdings" w:hAnsi="Wingdings" w:hint="default"/>
      </w:rPr>
    </w:lvl>
    <w:lvl w:ilvl="3" w:tplc="74FC7A6C" w:tentative="1">
      <w:start w:val="1"/>
      <w:numFmt w:val="bullet"/>
      <w:lvlText w:val=""/>
      <w:lvlJc w:val="left"/>
      <w:pPr>
        <w:tabs>
          <w:tab w:val="num" w:pos="3237"/>
        </w:tabs>
        <w:ind w:left="3237" w:hanging="360"/>
      </w:pPr>
      <w:rPr>
        <w:rFonts w:ascii="Symbol" w:hAnsi="Symbol" w:hint="default"/>
      </w:rPr>
    </w:lvl>
    <w:lvl w:ilvl="4" w:tplc="FDC8A46E" w:tentative="1">
      <w:start w:val="1"/>
      <w:numFmt w:val="bullet"/>
      <w:lvlText w:val="o"/>
      <w:lvlJc w:val="left"/>
      <w:pPr>
        <w:tabs>
          <w:tab w:val="num" w:pos="3957"/>
        </w:tabs>
        <w:ind w:left="3957" w:hanging="360"/>
      </w:pPr>
      <w:rPr>
        <w:rFonts w:ascii="Courier New" w:hAnsi="Courier New" w:hint="default"/>
      </w:rPr>
    </w:lvl>
    <w:lvl w:ilvl="5" w:tplc="8168E2EA" w:tentative="1">
      <w:start w:val="1"/>
      <w:numFmt w:val="bullet"/>
      <w:lvlText w:val=""/>
      <w:lvlJc w:val="left"/>
      <w:pPr>
        <w:tabs>
          <w:tab w:val="num" w:pos="4677"/>
        </w:tabs>
        <w:ind w:left="4677" w:hanging="360"/>
      </w:pPr>
      <w:rPr>
        <w:rFonts w:ascii="Wingdings" w:hAnsi="Wingdings" w:hint="default"/>
      </w:rPr>
    </w:lvl>
    <w:lvl w:ilvl="6" w:tplc="A5EA97C2" w:tentative="1">
      <w:start w:val="1"/>
      <w:numFmt w:val="bullet"/>
      <w:lvlText w:val=""/>
      <w:lvlJc w:val="left"/>
      <w:pPr>
        <w:tabs>
          <w:tab w:val="num" w:pos="5397"/>
        </w:tabs>
        <w:ind w:left="5397" w:hanging="360"/>
      </w:pPr>
      <w:rPr>
        <w:rFonts w:ascii="Symbol" w:hAnsi="Symbol" w:hint="default"/>
      </w:rPr>
    </w:lvl>
    <w:lvl w:ilvl="7" w:tplc="53320F82" w:tentative="1">
      <w:start w:val="1"/>
      <w:numFmt w:val="bullet"/>
      <w:lvlText w:val="o"/>
      <w:lvlJc w:val="left"/>
      <w:pPr>
        <w:tabs>
          <w:tab w:val="num" w:pos="6117"/>
        </w:tabs>
        <w:ind w:left="6117" w:hanging="360"/>
      </w:pPr>
      <w:rPr>
        <w:rFonts w:ascii="Courier New" w:hAnsi="Courier New" w:hint="default"/>
      </w:rPr>
    </w:lvl>
    <w:lvl w:ilvl="8" w:tplc="53FA2542" w:tentative="1">
      <w:start w:val="1"/>
      <w:numFmt w:val="bullet"/>
      <w:lvlText w:val=""/>
      <w:lvlJc w:val="left"/>
      <w:pPr>
        <w:tabs>
          <w:tab w:val="num" w:pos="6837"/>
        </w:tabs>
        <w:ind w:left="6837" w:hanging="360"/>
      </w:pPr>
      <w:rPr>
        <w:rFonts w:ascii="Wingdings" w:hAnsi="Wingdings" w:hint="default"/>
      </w:rPr>
    </w:lvl>
  </w:abstractNum>
  <w:abstractNum w:abstractNumId="29">
    <w:nsid w:val="5C380C96"/>
    <w:multiLevelType w:val="hybridMultilevel"/>
    <w:tmpl w:val="213085CE"/>
    <w:lvl w:ilvl="0" w:tplc="C32639D2">
      <w:start w:val="1"/>
      <w:numFmt w:val="decimal"/>
      <w:lvlText w:val="%1."/>
      <w:lvlJc w:val="left"/>
      <w:pPr>
        <w:tabs>
          <w:tab w:val="num" w:pos="397"/>
        </w:tabs>
        <w:ind w:left="397" w:hanging="39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5F993922"/>
    <w:multiLevelType w:val="hybridMultilevel"/>
    <w:tmpl w:val="EB085394"/>
    <w:lvl w:ilvl="0" w:tplc="B958F2BA">
      <w:start w:val="1"/>
      <w:numFmt w:val="bullet"/>
      <w:lvlText w:val=""/>
      <w:lvlJc w:val="left"/>
      <w:pPr>
        <w:tabs>
          <w:tab w:val="num" w:pos="397"/>
        </w:tabs>
        <w:ind w:left="397" w:hanging="397"/>
      </w:pPr>
      <w:rPr>
        <w:rFonts w:ascii="Symbol" w:hAnsi="Symbol" w:hint="default"/>
      </w:rPr>
    </w:lvl>
    <w:lvl w:ilvl="1" w:tplc="0409000F">
      <w:start w:val="1"/>
      <w:numFmt w:val="decimal"/>
      <w:lvlText w:val="%2."/>
      <w:lvlJc w:val="left"/>
      <w:pPr>
        <w:tabs>
          <w:tab w:val="num" w:pos="1440"/>
        </w:tabs>
        <w:ind w:left="1440" w:hanging="360"/>
      </w:pPr>
    </w:lvl>
    <w:lvl w:ilvl="2" w:tplc="BFAA7436">
      <w:numFmt w:val="bullet"/>
      <w:lvlText w:val=""/>
      <w:lvlJc w:val="left"/>
      <w:pPr>
        <w:tabs>
          <w:tab w:val="num" w:pos="2160"/>
        </w:tabs>
        <w:ind w:left="2160" w:hanging="360"/>
      </w:pPr>
      <w:rPr>
        <w:rFonts w:ascii="Symbol" w:eastAsia="Times New Roman" w:hAnsi="Symbol" w:cs="Times New Roman"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nsid w:val="5FA17E15"/>
    <w:multiLevelType w:val="hybridMultilevel"/>
    <w:tmpl w:val="66AEB458"/>
    <w:lvl w:ilvl="0" w:tplc="F10E3F7E">
      <w:start w:val="1"/>
      <w:numFmt w:val="decimal"/>
      <w:lvlText w:val="%1."/>
      <w:lvlJc w:val="left"/>
      <w:pPr>
        <w:tabs>
          <w:tab w:val="num" w:pos="397"/>
        </w:tabs>
        <w:ind w:left="397" w:hanging="39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5FB853C6"/>
    <w:multiLevelType w:val="hybridMultilevel"/>
    <w:tmpl w:val="410A7D10"/>
    <w:lvl w:ilvl="0" w:tplc="0BA86DF4">
      <w:start w:val="1"/>
      <w:numFmt w:val="bullet"/>
      <w:lvlText w:val=""/>
      <w:lvlJc w:val="left"/>
      <w:pPr>
        <w:tabs>
          <w:tab w:val="num" w:pos="717"/>
        </w:tabs>
        <w:ind w:left="717" w:hanging="360"/>
      </w:pPr>
      <w:rPr>
        <w:rFonts w:ascii="Symbol" w:hAnsi="Symbol" w:hint="default"/>
      </w:rPr>
    </w:lvl>
    <w:lvl w:ilvl="1" w:tplc="04090003" w:tentative="1">
      <w:start w:val="1"/>
      <w:numFmt w:val="bullet"/>
      <w:lvlText w:val="o"/>
      <w:lvlJc w:val="left"/>
      <w:pPr>
        <w:tabs>
          <w:tab w:val="num" w:pos="1797"/>
        </w:tabs>
        <w:ind w:left="1797" w:hanging="360"/>
      </w:pPr>
      <w:rPr>
        <w:rFonts w:ascii="Courier New" w:hAnsi="Courier New" w:hint="default"/>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33">
    <w:nsid w:val="635A2E43"/>
    <w:multiLevelType w:val="hybridMultilevel"/>
    <w:tmpl w:val="1A44E5D0"/>
    <w:lvl w:ilvl="0" w:tplc="54408FAA">
      <w:start w:val="13"/>
      <w:numFmt w:val="bullet"/>
      <w:lvlText w:val="-"/>
      <w:lvlJc w:val="left"/>
      <w:pPr>
        <w:tabs>
          <w:tab w:val="num" w:pos="360"/>
        </w:tabs>
        <w:ind w:left="340" w:hanging="34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63D0793B"/>
    <w:multiLevelType w:val="singleLevel"/>
    <w:tmpl w:val="EAA09428"/>
    <w:lvl w:ilvl="0">
      <w:start w:val="1"/>
      <w:numFmt w:val="bullet"/>
      <w:lvlText w:val=""/>
      <w:lvlJc w:val="left"/>
      <w:pPr>
        <w:tabs>
          <w:tab w:val="num" w:pos="360"/>
        </w:tabs>
        <w:ind w:left="360" w:hanging="360"/>
      </w:pPr>
      <w:rPr>
        <w:rFonts w:ascii="Symbol" w:hAnsi="Symbol" w:hint="default"/>
      </w:rPr>
    </w:lvl>
  </w:abstractNum>
  <w:abstractNum w:abstractNumId="35">
    <w:nsid w:val="667148DE"/>
    <w:multiLevelType w:val="singleLevel"/>
    <w:tmpl w:val="EAA09428"/>
    <w:lvl w:ilvl="0">
      <w:start w:val="1"/>
      <w:numFmt w:val="bullet"/>
      <w:lvlText w:val=""/>
      <w:lvlJc w:val="left"/>
      <w:pPr>
        <w:tabs>
          <w:tab w:val="num" w:pos="360"/>
        </w:tabs>
        <w:ind w:left="360" w:hanging="360"/>
      </w:pPr>
      <w:rPr>
        <w:rFonts w:ascii="Symbol" w:hAnsi="Symbol" w:hint="default"/>
      </w:rPr>
    </w:lvl>
  </w:abstractNum>
  <w:abstractNum w:abstractNumId="36">
    <w:nsid w:val="677956F6"/>
    <w:multiLevelType w:val="hybridMultilevel"/>
    <w:tmpl w:val="ED78BE2E"/>
    <w:lvl w:ilvl="0" w:tplc="6EA89902">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6AAE681B"/>
    <w:multiLevelType w:val="hybridMultilevel"/>
    <w:tmpl w:val="F9968610"/>
    <w:lvl w:ilvl="0" w:tplc="CEF2B13A">
      <w:start w:val="1"/>
      <w:numFmt w:val="bullet"/>
      <w:lvlText w:val=""/>
      <w:lvlJc w:val="left"/>
      <w:pPr>
        <w:tabs>
          <w:tab w:val="num" w:pos="757"/>
        </w:tabs>
        <w:ind w:left="757" w:hanging="397"/>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8">
    <w:nsid w:val="6BF7223F"/>
    <w:multiLevelType w:val="singleLevel"/>
    <w:tmpl w:val="EAA09428"/>
    <w:lvl w:ilvl="0">
      <w:start w:val="1"/>
      <w:numFmt w:val="bullet"/>
      <w:lvlText w:val=""/>
      <w:lvlJc w:val="left"/>
      <w:pPr>
        <w:tabs>
          <w:tab w:val="num" w:pos="360"/>
        </w:tabs>
        <w:ind w:left="360" w:hanging="360"/>
      </w:pPr>
      <w:rPr>
        <w:rFonts w:ascii="Symbol" w:hAnsi="Symbol" w:hint="default"/>
      </w:rPr>
    </w:lvl>
  </w:abstractNum>
  <w:abstractNum w:abstractNumId="39">
    <w:nsid w:val="6EAA361F"/>
    <w:multiLevelType w:val="hybridMultilevel"/>
    <w:tmpl w:val="8B500FE4"/>
    <w:lvl w:ilvl="0" w:tplc="0AE2C930">
      <w:start w:val="1"/>
      <w:numFmt w:val="bullet"/>
      <w:lvlText w:val=""/>
      <w:lvlJc w:val="left"/>
      <w:pPr>
        <w:tabs>
          <w:tab w:val="num" w:pos="397"/>
        </w:tabs>
        <w:ind w:left="397" w:hanging="397"/>
      </w:pPr>
      <w:rPr>
        <w:rFonts w:ascii="Symbol" w:hAnsi="Symbol" w:hint="default"/>
      </w:rPr>
    </w:lvl>
    <w:lvl w:ilvl="1" w:tplc="C32639D2">
      <w:start w:val="1"/>
      <w:numFmt w:val="decimal"/>
      <w:lvlText w:val="%2."/>
      <w:lvlJc w:val="left"/>
      <w:pPr>
        <w:tabs>
          <w:tab w:val="num" w:pos="1117"/>
        </w:tabs>
        <w:ind w:left="1117" w:hanging="397"/>
      </w:pPr>
      <w:rPr>
        <w:rFonts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40">
    <w:nsid w:val="789E28BF"/>
    <w:multiLevelType w:val="hybridMultilevel"/>
    <w:tmpl w:val="B726C5F8"/>
    <w:lvl w:ilvl="0" w:tplc="B958F2BA">
      <w:start w:val="1"/>
      <w:numFmt w:val="bullet"/>
      <w:lvlText w:val=""/>
      <w:lvlJc w:val="left"/>
      <w:pPr>
        <w:tabs>
          <w:tab w:val="num" w:pos="397"/>
        </w:tabs>
        <w:ind w:left="397" w:hanging="397"/>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1"/>
  </w:num>
  <w:num w:numId="2">
    <w:abstractNumId w:val="0"/>
    <w:lvlOverride w:ilvl="0">
      <w:lvl w:ilvl="0">
        <w:start w:val="1"/>
        <w:numFmt w:val="bullet"/>
        <w:lvlText w:val=""/>
        <w:legacy w:legacy="1" w:legacySpace="0" w:legacyIndent="397"/>
        <w:lvlJc w:val="left"/>
        <w:pPr>
          <w:ind w:left="1105" w:hanging="397"/>
        </w:pPr>
        <w:rPr>
          <w:rFonts w:ascii="Symbol" w:hAnsi="Symbol" w:hint="default"/>
        </w:rPr>
      </w:lvl>
    </w:lvlOverride>
  </w:num>
  <w:num w:numId="3">
    <w:abstractNumId w:val="25"/>
  </w:num>
  <w:num w:numId="4">
    <w:abstractNumId w:val="35"/>
  </w:num>
  <w:num w:numId="5">
    <w:abstractNumId w:val="38"/>
  </w:num>
  <w:num w:numId="6">
    <w:abstractNumId w:val="15"/>
  </w:num>
  <w:num w:numId="7">
    <w:abstractNumId w:val="27"/>
  </w:num>
  <w:num w:numId="8">
    <w:abstractNumId w:val="1"/>
  </w:num>
  <w:num w:numId="9">
    <w:abstractNumId w:val="17"/>
  </w:num>
  <w:num w:numId="10">
    <w:abstractNumId w:val="12"/>
  </w:num>
  <w:num w:numId="11">
    <w:abstractNumId w:val="14"/>
  </w:num>
  <w:num w:numId="12">
    <w:abstractNumId w:val="2"/>
  </w:num>
  <w:num w:numId="13">
    <w:abstractNumId w:val="20"/>
  </w:num>
  <w:num w:numId="14">
    <w:abstractNumId w:val="34"/>
  </w:num>
  <w:num w:numId="15">
    <w:abstractNumId w:val="5"/>
  </w:num>
  <w:num w:numId="16">
    <w:abstractNumId w:val="10"/>
  </w:num>
  <w:num w:numId="17">
    <w:abstractNumId w:val="16"/>
  </w:num>
  <w:num w:numId="18">
    <w:abstractNumId w:val="24"/>
  </w:num>
  <w:num w:numId="19">
    <w:abstractNumId w:val="28"/>
  </w:num>
  <w:num w:numId="20">
    <w:abstractNumId w:val="13"/>
  </w:num>
  <w:num w:numId="21">
    <w:abstractNumId w:val="9"/>
  </w:num>
  <w:num w:numId="22">
    <w:abstractNumId w:val="33"/>
  </w:num>
  <w:num w:numId="23">
    <w:abstractNumId w:val="32"/>
  </w:num>
  <w:num w:numId="24">
    <w:abstractNumId w:val="19"/>
  </w:num>
  <w:num w:numId="25">
    <w:abstractNumId w:val="29"/>
  </w:num>
  <w:num w:numId="26">
    <w:abstractNumId w:val="23"/>
  </w:num>
  <w:num w:numId="27">
    <w:abstractNumId w:val="36"/>
  </w:num>
  <w:num w:numId="28">
    <w:abstractNumId w:val="6"/>
  </w:num>
  <w:num w:numId="29">
    <w:abstractNumId w:val="30"/>
  </w:num>
  <w:num w:numId="30">
    <w:abstractNumId w:val="11"/>
  </w:num>
  <w:num w:numId="31">
    <w:abstractNumId w:val="3"/>
  </w:num>
  <w:num w:numId="32">
    <w:abstractNumId w:val="4"/>
  </w:num>
  <w:num w:numId="33">
    <w:abstractNumId w:val="40"/>
  </w:num>
  <w:num w:numId="34">
    <w:abstractNumId w:val="37"/>
  </w:num>
  <w:num w:numId="35">
    <w:abstractNumId w:val="22"/>
  </w:num>
  <w:num w:numId="36">
    <w:abstractNumId w:val="7"/>
  </w:num>
  <w:num w:numId="37">
    <w:abstractNumId w:val="8"/>
  </w:num>
  <w:num w:numId="38">
    <w:abstractNumId w:val="26"/>
  </w:num>
  <w:num w:numId="39">
    <w:abstractNumId w:val="31"/>
  </w:num>
  <w:num w:numId="40">
    <w:abstractNumId w:val="39"/>
  </w:num>
  <w:num w:numId="4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5236"/>
    <w:rsid w:val="001033FB"/>
    <w:rsid w:val="00334A74"/>
    <w:rsid w:val="00473AF5"/>
    <w:rsid w:val="00503568"/>
    <w:rsid w:val="00545236"/>
    <w:rsid w:val="005C1276"/>
    <w:rsid w:val="00602FCF"/>
    <w:rsid w:val="006A73B8"/>
    <w:rsid w:val="007919E1"/>
    <w:rsid w:val="007B4741"/>
    <w:rsid w:val="00803624"/>
    <w:rsid w:val="00846473"/>
    <w:rsid w:val="008709BA"/>
    <w:rsid w:val="008C21D6"/>
    <w:rsid w:val="009D2652"/>
    <w:rsid w:val="00A77E6B"/>
    <w:rsid w:val="00A93905"/>
    <w:rsid w:val="00BD00C2"/>
    <w:rsid w:val="00CD51F2"/>
    <w:rsid w:val="00D357FD"/>
    <w:rsid w:val="00DC2F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3624"/>
    <w:rPr>
      <w:sz w:val="24"/>
      <w:szCs w:val="24"/>
    </w:rPr>
  </w:style>
  <w:style w:type="paragraph" w:styleId="Titre1">
    <w:name w:val="heading 1"/>
    <w:basedOn w:val="Normal"/>
    <w:next w:val="Normal"/>
    <w:link w:val="Titre1Car"/>
    <w:qFormat/>
    <w:rsid w:val="00DC2F1C"/>
    <w:pPr>
      <w:keepNext/>
      <w:pBdr>
        <w:top w:val="single" w:sz="4" w:space="1" w:color="auto"/>
        <w:left w:val="single" w:sz="4" w:space="4" w:color="auto"/>
        <w:bottom w:val="single" w:sz="4" w:space="1" w:color="auto"/>
        <w:right w:val="single" w:sz="4" w:space="4" w:color="auto"/>
      </w:pBdr>
      <w:jc w:val="center"/>
      <w:outlineLvl w:val="0"/>
    </w:pPr>
    <w:rPr>
      <w:rFonts w:ascii="Tahoma" w:hAnsi="Tahoma" w:cs="Tahoma"/>
      <w:b/>
      <w:szCs w:val="20"/>
      <w:lang w:val="nl-NL"/>
    </w:rPr>
  </w:style>
  <w:style w:type="paragraph" w:styleId="Titre2">
    <w:name w:val="heading 2"/>
    <w:basedOn w:val="Normal"/>
    <w:next w:val="Normal"/>
    <w:link w:val="Titre2Car"/>
    <w:qFormat/>
    <w:rsid w:val="00DC2F1C"/>
    <w:pPr>
      <w:keepNext/>
      <w:pBdr>
        <w:top w:val="single" w:sz="4" w:space="1" w:color="auto"/>
        <w:left w:val="single" w:sz="4" w:space="4" w:color="auto"/>
        <w:bottom w:val="single" w:sz="4" w:space="1" w:color="auto"/>
        <w:right w:val="single" w:sz="4" w:space="4" w:color="auto"/>
      </w:pBdr>
      <w:jc w:val="center"/>
      <w:outlineLvl w:val="1"/>
    </w:pPr>
    <w:rPr>
      <w:rFonts w:ascii="Tahoma" w:hAnsi="Tahoma" w:cs="Tahoma"/>
      <w:b/>
      <w:sz w:val="22"/>
      <w:szCs w:val="20"/>
      <w:lang w:val="nl-NL"/>
    </w:rPr>
  </w:style>
  <w:style w:type="paragraph" w:styleId="Titre3">
    <w:name w:val="heading 3"/>
    <w:basedOn w:val="Normal"/>
    <w:next w:val="Normal"/>
    <w:link w:val="Titre3Car"/>
    <w:qFormat/>
    <w:rsid w:val="00DC2F1C"/>
    <w:pPr>
      <w:keepNext/>
      <w:pBdr>
        <w:top w:val="single" w:sz="4" w:space="1" w:color="auto"/>
        <w:left w:val="single" w:sz="4" w:space="4" w:color="auto"/>
        <w:bottom w:val="single" w:sz="4" w:space="1" w:color="auto"/>
        <w:right w:val="single" w:sz="4" w:space="4" w:color="auto"/>
      </w:pBdr>
      <w:jc w:val="both"/>
      <w:outlineLvl w:val="2"/>
    </w:pPr>
    <w:rPr>
      <w:rFonts w:ascii="Tahoma" w:hAnsi="Tahoma"/>
      <w:b/>
      <w:sz w:val="22"/>
      <w:szCs w:val="20"/>
      <w:lang w:val="nl-NL"/>
    </w:rPr>
  </w:style>
  <w:style w:type="paragraph" w:styleId="Titre4">
    <w:name w:val="heading 4"/>
    <w:basedOn w:val="Normal"/>
    <w:next w:val="Normal"/>
    <w:link w:val="Titre4Car"/>
    <w:qFormat/>
    <w:rsid w:val="00DC2F1C"/>
    <w:pPr>
      <w:keepNext/>
      <w:ind w:left="709" w:hanging="709"/>
      <w:jc w:val="both"/>
      <w:outlineLvl w:val="3"/>
    </w:pPr>
    <w:rPr>
      <w:rFonts w:ascii="Tahoma" w:hAnsi="Tahoma" w:cs="Tahoma"/>
      <w:b/>
      <w:sz w:val="22"/>
      <w:szCs w:val="20"/>
      <w:lang w:val="nl-NL"/>
    </w:rPr>
  </w:style>
  <w:style w:type="paragraph" w:styleId="Titre5">
    <w:name w:val="heading 5"/>
    <w:basedOn w:val="Normal"/>
    <w:next w:val="Normal"/>
    <w:link w:val="Titre5Car"/>
    <w:qFormat/>
    <w:rsid w:val="00DC2F1C"/>
    <w:pPr>
      <w:keepNext/>
      <w:jc w:val="both"/>
      <w:outlineLvl w:val="4"/>
    </w:pPr>
    <w:rPr>
      <w:rFonts w:ascii="Tahoma" w:hAnsi="Tahoma"/>
      <w:b/>
      <w:bCs/>
      <w:sz w:val="28"/>
      <w:szCs w:val="20"/>
      <w:lang w:val="nl-NL"/>
    </w:rPr>
  </w:style>
  <w:style w:type="paragraph" w:styleId="Titre6">
    <w:name w:val="heading 6"/>
    <w:basedOn w:val="Normal"/>
    <w:next w:val="Normal"/>
    <w:link w:val="Titre6Car"/>
    <w:qFormat/>
    <w:rsid w:val="00DC2F1C"/>
    <w:pPr>
      <w:keepNext/>
      <w:pBdr>
        <w:top w:val="single" w:sz="4" w:space="1" w:color="auto"/>
        <w:left w:val="single" w:sz="4" w:space="4" w:color="auto"/>
        <w:bottom w:val="single" w:sz="4" w:space="1" w:color="auto"/>
        <w:right w:val="single" w:sz="4" w:space="4" w:color="auto"/>
      </w:pBdr>
      <w:jc w:val="center"/>
      <w:outlineLvl w:val="5"/>
    </w:pPr>
    <w:rPr>
      <w:rFonts w:ascii="Tahoma" w:hAnsi="Tahoma"/>
      <w:b/>
      <w:sz w:val="22"/>
      <w:szCs w:val="20"/>
      <w:lang w:val="nl-NL"/>
    </w:rPr>
  </w:style>
  <w:style w:type="paragraph" w:styleId="Titre7">
    <w:name w:val="heading 7"/>
    <w:basedOn w:val="Normal"/>
    <w:next w:val="Normal"/>
    <w:link w:val="Titre7Car"/>
    <w:qFormat/>
    <w:rsid w:val="00DC2F1C"/>
    <w:pPr>
      <w:keepNext/>
      <w:jc w:val="center"/>
      <w:outlineLvl w:val="6"/>
    </w:pPr>
    <w:rPr>
      <w:rFonts w:ascii="Tahoma" w:hAnsi="Tahoma" w:cs="Tahoma"/>
      <w:b/>
      <w:bCs/>
      <w:szCs w:val="20"/>
      <w:lang w:val="nl-NL"/>
    </w:rPr>
  </w:style>
  <w:style w:type="paragraph" w:styleId="Titre8">
    <w:name w:val="heading 8"/>
    <w:basedOn w:val="Normal"/>
    <w:next w:val="Normal"/>
    <w:link w:val="Titre8Car"/>
    <w:qFormat/>
    <w:rsid w:val="00DC2F1C"/>
    <w:pPr>
      <w:keepNext/>
      <w:outlineLvl w:val="7"/>
    </w:pPr>
    <w:rPr>
      <w:rFonts w:ascii="Tahoma" w:hAnsi="Tahoma" w:cs="Tahoma"/>
      <w:b/>
      <w:bCs/>
      <w:sz w:val="23"/>
      <w:szCs w:val="20"/>
      <w:lang w:val="nl-NL"/>
    </w:rPr>
  </w:style>
  <w:style w:type="paragraph" w:styleId="Titre9">
    <w:name w:val="heading 9"/>
    <w:basedOn w:val="Normal"/>
    <w:next w:val="Normal"/>
    <w:link w:val="Titre9Car"/>
    <w:qFormat/>
    <w:rsid w:val="00DC2F1C"/>
    <w:pPr>
      <w:keepNext/>
      <w:jc w:val="center"/>
      <w:outlineLvl w:val="8"/>
    </w:pPr>
    <w:rPr>
      <w:rFonts w:ascii="Tahoma" w:hAnsi="Tahoma"/>
      <w:b/>
      <w:color w:val="FFFFFF"/>
      <w:sz w:val="32"/>
      <w:szCs w:val="20"/>
      <w:lang w:val="nl-N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Style4">
    <w:name w:val="Style4"/>
    <w:basedOn w:val="Policepardfaut"/>
    <w:uiPriority w:val="1"/>
    <w:qFormat/>
    <w:rsid w:val="00803624"/>
    <w:rPr>
      <w:rFonts w:ascii="Arial" w:hAnsi="Arial"/>
      <w:color w:val="BFBFBF" w:themeColor="background1" w:themeShade="BF"/>
      <w:sz w:val="20"/>
    </w:rPr>
  </w:style>
  <w:style w:type="paragraph" w:styleId="Paragraphedeliste">
    <w:name w:val="List Paragraph"/>
    <w:basedOn w:val="Normal"/>
    <w:uiPriority w:val="34"/>
    <w:qFormat/>
    <w:rsid w:val="00803624"/>
    <w:pPr>
      <w:ind w:left="720"/>
      <w:contextualSpacing/>
    </w:pPr>
  </w:style>
  <w:style w:type="character" w:customStyle="1" w:styleId="Titre1Car">
    <w:name w:val="Titre 1 Car"/>
    <w:basedOn w:val="Policepardfaut"/>
    <w:link w:val="Titre1"/>
    <w:rsid w:val="00DC2F1C"/>
    <w:rPr>
      <w:rFonts w:ascii="Tahoma" w:hAnsi="Tahoma" w:cs="Tahoma"/>
      <w:b/>
      <w:sz w:val="24"/>
      <w:lang w:val="nl-NL"/>
    </w:rPr>
  </w:style>
  <w:style w:type="character" w:customStyle="1" w:styleId="Titre2Car">
    <w:name w:val="Titre 2 Car"/>
    <w:basedOn w:val="Policepardfaut"/>
    <w:link w:val="Titre2"/>
    <w:rsid w:val="00DC2F1C"/>
    <w:rPr>
      <w:rFonts w:ascii="Tahoma" w:hAnsi="Tahoma" w:cs="Tahoma"/>
      <w:b/>
      <w:sz w:val="22"/>
      <w:lang w:val="nl-NL"/>
    </w:rPr>
  </w:style>
  <w:style w:type="character" w:customStyle="1" w:styleId="Titre3Car">
    <w:name w:val="Titre 3 Car"/>
    <w:basedOn w:val="Policepardfaut"/>
    <w:link w:val="Titre3"/>
    <w:rsid w:val="00DC2F1C"/>
    <w:rPr>
      <w:rFonts w:ascii="Tahoma" w:hAnsi="Tahoma"/>
      <w:b/>
      <w:sz w:val="22"/>
      <w:lang w:val="nl-NL"/>
    </w:rPr>
  </w:style>
  <w:style w:type="character" w:customStyle="1" w:styleId="Titre4Car">
    <w:name w:val="Titre 4 Car"/>
    <w:basedOn w:val="Policepardfaut"/>
    <w:link w:val="Titre4"/>
    <w:rsid w:val="00DC2F1C"/>
    <w:rPr>
      <w:rFonts w:ascii="Tahoma" w:hAnsi="Tahoma" w:cs="Tahoma"/>
      <w:b/>
      <w:sz w:val="22"/>
      <w:lang w:val="nl-NL"/>
    </w:rPr>
  </w:style>
  <w:style w:type="character" w:customStyle="1" w:styleId="Titre5Car">
    <w:name w:val="Titre 5 Car"/>
    <w:basedOn w:val="Policepardfaut"/>
    <w:link w:val="Titre5"/>
    <w:rsid w:val="00DC2F1C"/>
    <w:rPr>
      <w:rFonts w:ascii="Tahoma" w:hAnsi="Tahoma"/>
      <w:b/>
      <w:bCs/>
      <w:sz w:val="28"/>
      <w:lang w:val="nl-NL"/>
    </w:rPr>
  </w:style>
  <w:style w:type="character" w:customStyle="1" w:styleId="Titre6Car">
    <w:name w:val="Titre 6 Car"/>
    <w:basedOn w:val="Policepardfaut"/>
    <w:link w:val="Titre6"/>
    <w:rsid w:val="00DC2F1C"/>
    <w:rPr>
      <w:rFonts w:ascii="Tahoma" w:hAnsi="Tahoma"/>
      <w:b/>
      <w:sz w:val="22"/>
      <w:lang w:val="nl-NL"/>
    </w:rPr>
  </w:style>
  <w:style w:type="character" w:customStyle="1" w:styleId="Titre7Car">
    <w:name w:val="Titre 7 Car"/>
    <w:basedOn w:val="Policepardfaut"/>
    <w:link w:val="Titre7"/>
    <w:rsid w:val="00DC2F1C"/>
    <w:rPr>
      <w:rFonts w:ascii="Tahoma" w:hAnsi="Tahoma" w:cs="Tahoma"/>
      <w:b/>
      <w:bCs/>
      <w:sz w:val="24"/>
      <w:lang w:val="nl-NL"/>
    </w:rPr>
  </w:style>
  <w:style w:type="character" w:customStyle="1" w:styleId="Titre8Car">
    <w:name w:val="Titre 8 Car"/>
    <w:basedOn w:val="Policepardfaut"/>
    <w:link w:val="Titre8"/>
    <w:rsid w:val="00DC2F1C"/>
    <w:rPr>
      <w:rFonts w:ascii="Tahoma" w:hAnsi="Tahoma" w:cs="Tahoma"/>
      <w:b/>
      <w:bCs/>
      <w:sz w:val="23"/>
      <w:lang w:val="nl-NL"/>
    </w:rPr>
  </w:style>
  <w:style w:type="character" w:customStyle="1" w:styleId="Titre9Car">
    <w:name w:val="Titre 9 Car"/>
    <w:basedOn w:val="Policepardfaut"/>
    <w:link w:val="Titre9"/>
    <w:rsid w:val="00DC2F1C"/>
    <w:rPr>
      <w:rFonts w:ascii="Tahoma" w:hAnsi="Tahoma"/>
      <w:b/>
      <w:color w:val="FFFFFF"/>
      <w:sz w:val="32"/>
      <w:lang w:val="nl-NL"/>
    </w:rPr>
  </w:style>
  <w:style w:type="numbering" w:customStyle="1" w:styleId="Aucuneliste1">
    <w:name w:val="Aucune liste1"/>
    <w:next w:val="Aucuneliste"/>
    <w:semiHidden/>
    <w:unhideWhenUsed/>
    <w:rsid w:val="00DC2F1C"/>
  </w:style>
  <w:style w:type="paragraph" w:customStyle="1" w:styleId="Letter">
    <w:name w:val="Letter"/>
    <w:basedOn w:val="Normal"/>
    <w:rsid w:val="00DC2F1C"/>
    <w:pPr>
      <w:jc w:val="both"/>
    </w:pPr>
    <w:rPr>
      <w:rFonts w:ascii="Arial" w:hAnsi="Arial"/>
      <w:sz w:val="22"/>
      <w:szCs w:val="20"/>
      <w:lang w:val="fr-FR"/>
    </w:rPr>
  </w:style>
  <w:style w:type="paragraph" w:styleId="Notedebasdepage">
    <w:name w:val="footnote text"/>
    <w:basedOn w:val="Normal"/>
    <w:link w:val="NotedebasdepageCar"/>
    <w:semiHidden/>
    <w:rsid w:val="00DC2F1C"/>
    <w:pPr>
      <w:jc w:val="both"/>
    </w:pPr>
    <w:rPr>
      <w:rFonts w:ascii="Tahoma" w:hAnsi="Tahoma" w:cs="Tahoma"/>
      <w:sz w:val="18"/>
      <w:szCs w:val="20"/>
      <w:lang w:val="fr-FR"/>
    </w:rPr>
  </w:style>
  <w:style w:type="character" w:customStyle="1" w:styleId="NotedebasdepageCar">
    <w:name w:val="Note de bas de page Car"/>
    <w:basedOn w:val="Policepardfaut"/>
    <w:link w:val="Notedebasdepage"/>
    <w:semiHidden/>
    <w:rsid w:val="00DC2F1C"/>
    <w:rPr>
      <w:rFonts w:ascii="Tahoma" w:hAnsi="Tahoma" w:cs="Tahoma"/>
      <w:sz w:val="18"/>
      <w:lang w:val="fr-FR"/>
    </w:rPr>
  </w:style>
  <w:style w:type="paragraph" w:styleId="Corpsdetexte2">
    <w:name w:val="Body Text 2"/>
    <w:basedOn w:val="Normal"/>
    <w:link w:val="Corpsdetexte2Car"/>
    <w:rsid w:val="00DC2F1C"/>
    <w:pPr>
      <w:ind w:left="709" w:hanging="709"/>
      <w:jc w:val="both"/>
    </w:pPr>
    <w:rPr>
      <w:rFonts w:ascii="Arial" w:hAnsi="Arial"/>
      <w:sz w:val="22"/>
      <w:szCs w:val="20"/>
      <w:lang w:val="nl-NL"/>
    </w:rPr>
  </w:style>
  <w:style w:type="character" w:customStyle="1" w:styleId="Corpsdetexte2Car">
    <w:name w:val="Corps de texte 2 Car"/>
    <w:basedOn w:val="Policepardfaut"/>
    <w:link w:val="Corpsdetexte2"/>
    <w:rsid w:val="00DC2F1C"/>
    <w:rPr>
      <w:rFonts w:ascii="Arial" w:hAnsi="Arial"/>
      <w:sz w:val="22"/>
      <w:lang w:val="nl-NL"/>
    </w:rPr>
  </w:style>
  <w:style w:type="paragraph" w:styleId="Corpsdetexte3">
    <w:name w:val="Body Text 3"/>
    <w:basedOn w:val="Normal"/>
    <w:link w:val="Corpsdetexte3Car"/>
    <w:rsid w:val="00DC2F1C"/>
    <w:pPr>
      <w:spacing w:line="360" w:lineRule="auto"/>
      <w:jc w:val="both"/>
    </w:pPr>
    <w:rPr>
      <w:rFonts w:ascii="Arial" w:hAnsi="Arial"/>
      <w:sz w:val="22"/>
      <w:szCs w:val="20"/>
      <w:lang w:val="nl-NL"/>
    </w:rPr>
  </w:style>
  <w:style w:type="character" w:customStyle="1" w:styleId="Corpsdetexte3Car">
    <w:name w:val="Corps de texte 3 Car"/>
    <w:basedOn w:val="Policepardfaut"/>
    <w:link w:val="Corpsdetexte3"/>
    <w:rsid w:val="00DC2F1C"/>
    <w:rPr>
      <w:rFonts w:ascii="Arial" w:hAnsi="Arial"/>
      <w:sz w:val="22"/>
      <w:lang w:val="nl-NL"/>
    </w:rPr>
  </w:style>
  <w:style w:type="character" w:styleId="Appelnotedebasdep">
    <w:name w:val="footnote reference"/>
    <w:basedOn w:val="Policepardfaut"/>
    <w:semiHidden/>
    <w:rsid w:val="00DC2F1C"/>
    <w:rPr>
      <w:vertAlign w:val="superscript"/>
    </w:rPr>
  </w:style>
  <w:style w:type="paragraph" w:styleId="Retraitcorpsdetexte">
    <w:name w:val="Body Text Indent"/>
    <w:basedOn w:val="Normal"/>
    <w:link w:val="RetraitcorpsdetexteCar"/>
    <w:rsid w:val="00DC2F1C"/>
    <w:pPr>
      <w:spacing w:line="360" w:lineRule="auto"/>
      <w:ind w:left="708"/>
      <w:jc w:val="both"/>
    </w:pPr>
    <w:rPr>
      <w:rFonts w:ascii="Arial" w:hAnsi="Arial"/>
      <w:sz w:val="22"/>
      <w:szCs w:val="20"/>
      <w:lang w:val="nl-NL"/>
    </w:rPr>
  </w:style>
  <w:style w:type="character" w:customStyle="1" w:styleId="RetraitcorpsdetexteCar">
    <w:name w:val="Retrait corps de texte Car"/>
    <w:basedOn w:val="Policepardfaut"/>
    <w:link w:val="Retraitcorpsdetexte"/>
    <w:rsid w:val="00DC2F1C"/>
    <w:rPr>
      <w:rFonts w:ascii="Arial" w:hAnsi="Arial"/>
      <w:sz w:val="22"/>
      <w:lang w:val="nl-NL"/>
    </w:rPr>
  </w:style>
  <w:style w:type="paragraph" w:styleId="Retraitcorpsdetexte2">
    <w:name w:val="Body Text Indent 2"/>
    <w:basedOn w:val="Normal"/>
    <w:link w:val="Retraitcorpsdetexte2Car"/>
    <w:rsid w:val="00DC2F1C"/>
    <w:pPr>
      <w:ind w:left="2126" w:hanging="1418"/>
      <w:jc w:val="both"/>
    </w:pPr>
    <w:rPr>
      <w:rFonts w:ascii="Arial" w:hAnsi="Arial"/>
      <w:sz w:val="22"/>
      <w:szCs w:val="20"/>
      <w:lang w:val="nl-NL"/>
    </w:rPr>
  </w:style>
  <w:style w:type="character" w:customStyle="1" w:styleId="Retraitcorpsdetexte2Car">
    <w:name w:val="Retrait corps de texte 2 Car"/>
    <w:basedOn w:val="Policepardfaut"/>
    <w:link w:val="Retraitcorpsdetexte2"/>
    <w:rsid w:val="00DC2F1C"/>
    <w:rPr>
      <w:rFonts w:ascii="Arial" w:hAnsi="Arial"/>
      <w:sz w:val="22"/>
      <w:lang w:val="nl-NL"/>
    </w:rPr>
  </w:style>
  <w:style w:type="paragraph" w:styleId="En-tte">
    <w:name w:val="header"/>
    <w:basedOn w:val="Normal"/>
    <w:link w:val="En-tteCar"/>
    <w:rsid w:val="00DC2F1C"/>
    <w:pPr>
      <w:tabs>
        <w:tab w:val="center" w:pos="4536"/>
        <w:tab w:val="right" w:pos="9072"/>
      </w:tabs>
      <w:jc w:val="both"/>
    </w:pPr>
    <w:rPr>
      <w:rFonts w:ascii="Tahoma" w:hAnsi="Tahoma"/>
      <w:sz w:val="22"/>
      <w:szCs w:val="20"/>
      <w:lang w:val="nl-NL"/>
    </w:rPr>
  </w:style>
  <w:style w:type="character" w:customStyle="1" w:styleId="En-tteCar">
    <w:name w:val="En-tête Car"/>
    <w:basedOn w:val="Policepardfaut"/>
    <w:link w:val="En-tte"/>
    <w:rsid w:val="00DC2F1C"/>
    <w:rPr>
      <w:rFonts w:ascii="Tahoma" w:hAnsi="Tahoma"/>
      <w:sz w:val="22"/>
      <w:lang w:val="nl-NL"/>
    </w:rPr>
  </w:style>
  <w:style w:type="character" w:styleId="Numrodepage">
    <w:name w:val="page number"/>
    <w:basedOn w:val="Policepardfaut"/>
    <w:rsid w:val="00DC2F1C"/>
  </w:style>
  <w:style w:type="paragraph" w:styleId="Pieddepage">
    <w:name w:val="footer"/>
    <w:basedOn w:val="Normal"/>
    <w:link w:val="PieddepageCar"/>
    <w:rsid w:val="00DC2F1C"/>
    <w:pPr>
      <w:tabs>
        <w:tab w:val="center" w:pos="4536"/>
        <w:tab w:val="right" w:pos="9072"/>
      </w:tabs>
      <w:jc w:val="both"/>
    </w:pPr>
    <w:rPr>
      <w:rFonts w:ascii="Tahoma" w:hAnsi="Tahoma"/>
      <w:sz w:val="22"/>
      <w:szCs w:val="20"/>
      <w:lang w:val="nl-NL"/>
    </w:rPr>
  </w:style>
  <w:style w:type="character" w:customStyle="1" w:styleId="PieddepageCar">
    <w:name w:val="Pied de page Car"/>
    <w:basedOn w:val="Policepardfaut"/>
    <w:link w:val="Pieddepage"/>
    <w:rsid w:val="00DC2F1C"/>
    <w:rPr>
      <w:rFonts w:ascii="Tahoma" w:hAnsi="Tahoma"/>
      <w:sz w:val="22"/>
      <w:lang w:val="nl-NL"/>
    </w:rPr>
  </w:style>
  <w:style w:type="paragraph" w:styleId="Retraitcorpsdetexte3">
    <w:name w:val="Body Text Indent 3"/>
    <w:basedOn w:val="Normal"/>
    <w:link w:val="Retraitcorpsdetexte3Car"/>
    <w:rsid w:val="00DC2F1C"/>
    <w:pPr>
      <w:pBdr>
        <w:top w:val="single" w:sz="4" w:space="1" w:color="auto"/>
        <w:left w:val="single" w:sz="4" w:space="4" w:color="auto"/>
        <w:bottom w:val="single" w:sz="4" w:space="1" w:color="auto"/>
        <w:right w:val="single" w:sz="4" w:space="4" w:color="auto"/>
      </w:pBdr>
      <w:ind w:left="709" w:hanging="709"/>
      <w:jc w:val="both"/>
    </w:pPr>
    <w:rPr>
      <w:rFonts w:ascii="Tahoma" w:hAnsi="Tahoma" w:cs="Tahoma"/>
      <w:b/>
      <w:bCs/>
      <w:szCs w:val="20"/>
      <w:lang w:val="nl-NL"/>
    </w:rPr>
  </w:style>
  <w:style w:type="character" w:customStyle="1" w:styleId="Retraitcorpsdetexte3Car">
    <w:name w:val="Retrait corps de texte 3 Car"/>
    <w:basedOn w:val="Policepardfaut"/>
    <w:link w:val="Retraitcorpsdetexte3"/>
    <w:rsid w:val="00DC2F1C"/>
    <w:rPr>
      <w:rFonts w:ascii="Tahoma" w:hAnsi="Tahoma" w:cs="Tahoma"/>
      <w:b/>
      <w:bCs/>
      <w:sz w:val="24"/>
      <w:lang w:val="nl-NL"/>
    </w:rPr>
  </w:style>
  <w:style w:type="paragraph" w:styleId="Corpsdetexte">
    <w:name w:val="Body Text"/>
    <w:basedOn w:val="Normal"/>
    <w:link w:val="CorpsdetexteCar"/>
    <w:rsid w:val="00DC2F1C"/>
    <w:pPr>
      <w:jc w:val="both"/>
    </w:pPr>
    <w:rPr>
      <w:rFonts w:ascii="Tahoma" w:hAnsi="Tahoma" w:cs="Tahoma"/>
      <w:b/>
      <w:szCs w:val="20"/>
      <w:lang w:val="nl-NL"/>
    </w:rPr>
  </w:style>
  <w:style w:type="character" w:customStyle="1" w:styleId="CorpsdetexteCar">
    <w:name w:val="Corps de texte Car"/>
    <w:basedOn w:val="Policepardfaut"/>
    <w:link w:val="Corpsdetexte"/>
    <w:rsid w:val="00DC2F1C"/>
    <w:rPr>
      <w:rFonts w:ascii="Tahoma" w:hAnsi="Tahoma" w:cs="Tahoma"/>
      <w:b/>
      <w:sz w:val="24"/>
      <w:lang w:val="nl-NL"/>
    </w:rPr>
  </w:style>
  <w:style w:type="paragraph" w:styleId="Titre">
    <w:name w:val="Title"/>
    <w:basedOn w:val="Normal"/>
    <w:link w:val="TitreCar"/>
    <w:qFormat/>
    <w:rsid w:val="00DC2F1C"/>
    <w:pPr>
      <w:pBdr>
        <w:top w:val="single" w:sz="12" w:space="1" w:color="auto"/>
        <w:left w:val="single" w:sz="12" w:space="4" w:color="auto"/>
        <w:bottom w:val="single" w:sz="12" w:space="1" w:color="auto"/>
        <w:right w:val="single" w:sz="12" w:space="4" w:color="auto"/>
      </w:pBdr>
      <w:jc w:val="center"/>
    </w:pPr>
    <w:rPr>
      <w:rFonts w:ascii="Tahoma" w:hAnsi="Tahoma"/>
      <w:b/>
      <w:sz w:val="32"/>
      <w:szCs w:val="20"/>
    </w:rPr>
  </w:style>
  <w:style w:type="character" w:customStyle="1" w:styleId="TitreCar">
    <w:name w:val="Titre Car"/>
    <w:basedOn w:val="Policepardfaut"/>
    <w:link w:val="Titre"/>
    <w:rsid w:val="00DC2F1C"/>
    <w:rPr>
      <w:rFonts w:ascii="Tahoma" w:hAnsi="Tahoma"/>
      <w:b/>
      <w:sz w:val="32"/>
    </w:rPr>
  </w:style>
  <w:style w:type="paragraph" w:customStyle="1" w:styleId="Txt0">
    <w:name w:val="Txt  0"/>
    <w:basedOn w:val="Normal"/>
    <w:rsid w:val="00DC2F1C"/>
    <w:pPr>
      <w:overflowPunct w:val="0"/>
      <w:autoSpaceDE w:val="0"/>
      <w:autoSpaceDN w:val="0"/>
      <w:adjustRightInd w:val="0"/>
      <w:spacing w:before="120" w:after="110" w:line="250" w:lineRule="exact"/>
      <w:jc w:val="both"/>
      <w:textAlignment w:val="baseline"/>
    </w:pPr>
    <w:rPr>
      <w:rFonts w:ascii="Arial" w:hAnsi="Arial"/>
      <w:sz w:val="22"/>
      <w:szCs w:val="20"/>
      <w:lang w:val="nl-BE" w:eastAsia="nl-NL"/>
    </w:rPr>
  </w:style>
  <w:style w:type="paragraph" w:styleId="NormalWeb">
    <w:name w:val="Normal (Web)"/>
    <w:basedOn w:val="Normal"/>
    <w:rsid w:val="00DC2F1C"/>
    <w:pPr>
      <w:spacing w:before="100" w:beforeAutospacing="1" w:after="100" w:afterAutospacing="1"/>
    </w:pPr>
    <w:rPr>
      <w:rFonts w:ascii="Arial Unicode MS" w:eastAsia="Arial Unicode MS" w:hAnsi="Arial Unicode MS" w:cs="Arial Unicode MS"/>
      <w:sz w:val="19"/>
      <w:szCs w:val="19"/>
      <w:lang w:val="en-GB"/>
    </w:rPr>
  </w:style>
  <w:style w:type="paragraph" w:styleId="Textedebulles">
    <w:name w:val="Balloon Text"/>
    <w:basedOn w:val="Normal"/>
    <w:link w:val="TextedebullesCar"/>
    <w:semiHidden/>
    <w:rsid w:val="00DC2F1C"/>
    <w:pPr>
      <w:jc w:val="both"/>
    </w:pPr>
    <w:rPr>
      <w:rFonts w:ascii="Tahoma" w:hAnsi="Tahoma" w:cs="Tahoma"/>
      <w:sz w:val="16"/>
      <w:szCs w:val="16"/>
      <w:lang w:val="nl-NL"/>
    </w:rPr>
  </w:style>
  <w:style w:type="character" w:customStyle="1" w:styleId="TextedebullesCar">
    <w:name w:val="Texte de bulles Car"/>
    <w:basedOn w:val="Policepardfaut"/>
    <w:link w:val="Textedebulles"/>
    <w:semiHidden/>
    <w:rsid w:val="00DC2F1C"/>
    <w:rPr>
      <w:rFonts w:ascii="Tahoma" w:hAnsi="Tahoma" w:cs="Tahoma"/>
      <w:sz w:val="16"/>
      <w:szCs w:val="16"/>
      <w:lang w:val="nl-NL"/>
    </w:rPr>
  </w:style>
  <w:style w:type="character" w:styleId="Lienhypertexte">
    <w:name w:val="Hyperlink"/>
    <w:basedOn w:val="Policepardfaut"/>
    <w:rsid w:val="00DC2F1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3624"/>
    <w:rPr>
      <w:sz w:val="24"/>
      <w:szCs w:val="24"/>
    </w:rPr>
  </w:style>
  <w:style w:type="paragraph" w:styleId="Titre1">
    <w:name w:val="heading 1"/>
    <w:basedOn w:val="Normal"/>
    <w:next w:val="Normal"/>
    <w:link w:val="Titre1Car"/>
    <w:qFormat/>
    <w:rsid w:val="00DC2F1C"/>
    <w:pPr>
      <w:keepNext/>
      <w:pBdr>
        <w:top w:val="single" w:sz="4" w:space="1" w:color="auto"/>
        <w:left w:val="single" w:sz="4" w:space="4" w:color="auto"/>
        <w:bottom w:val="single" w:sz="4" w:space="1" w:color="auto"/>
        <w:right w:val="single" w:sz="4" w:space="4" w:color="auto"/>
      </w:pBdr>
      <w:jc w:val="center"/>
      <w:outlineLvl w:val="0"/>
    </w:pPr>
    <w:rPr>
      <w:rFonts w:ascii="Tahoma" w:hAnsi="Tahoma" w:cs="Tahoma"/>
      <w:b/>
      <w:szCs w:val="20"/>
      <w:lang w:val="nl-NL"/>
    </w:rPr>
  </w:style>
  <w:style w:type="paragraph" w:styleId="Titre2">
    <w:name w:val="heading 2"/>
    <w:basedOn w:val="Normal"/>
    <w:next w:val="Normal"/>
    <w:link w:val="Titre2Car"/>
    <w:qFormat/>
    <w:rsid w:val="00DC2F1C"/>
    <w:pPr>
      <w:keepNext/>
      <w:pBdr>
        <w:top w:val="single" w:sz="4" w:space="1" w:color="auto"/>
        <w:left w:val="single" w:sz="4" w:space="4" w:color="auto"/>
        <w:bottom w:val="single" w:sz="4" w:space="1" w:color="auto"/>
        <w:right w:val="single" w:sz="4" w:space="4" w:color="auto"/>
      </w:pBdr>
      <w:jc w:val="center"/>
      <w:outlineLvl w:val="1"/>
    </w:pPr>
    <w:rPr>
      <w:rFonts w:ascii="Tahoma" w:hAnsi="Tahoma" w:cs="Tahoma"/>
      <w:b/>
      <w:sz w:val="22"/>
      <w:szCs w:val="20"/>
      <w:lang w:val="nl-NL"/>
    </w:rPr>
  </w:style>
  <w:style w:type="paragraph" w:styleId="Titre3">
    <w:name w:val="heading 3"/>
    <w:basedOn w:val="Normal"/>
    <w:next w:val="Normal"/>
    <w:link w:val="Titre3Car"/>
    <w:qFormat/>
    <w:rsid w:val="00DC2F1C"/>
    <w:pPr>
      <w:keepNext/>
      <w:pBdr>
        <w:top w:val="single" w:sz="4" w:space="1" w:color="auto"/>
        <w:left w:val="single" w:sz="4" w:space="4" w:color="auto"/>
        <w:bottom w:val="single" w:sz="4" w:space="1" w:color="auto"/>
        <w:right w:val="single" w:sz="4" w:space="4" w:color="auto"/>
      </w:pBdr>
      <w:jc w:val="both"/>
      <w:outlineLvl w:val="2"/>
    </w:pPr>
    <w:rPr>
      <w:rFonts w:ascii="Tahoma" w:hAnsi="Tahoma"/>
      <w:b/>
      <w:sz w:val="22"/>
      <w:szCs w:val="20"/>
      <w:lang w:val="nl-NL"/>
    </w:rPr>
  </w:style>
  <w:style w:type="paragraph" w:styleId="Titre4">
    <w:name w:val="heading 4"/>
    <w:basedOn w:val="Normal"/>
    <w:next w:val="Normal"/>
    <w:link w:val="Titre4Car"/>
    <w:qFormat/>
    <w:rsid w:val="00DC2F1C"/>
    <w:pPr>
      <w:keepNext/>
      <w:ind w:left="709" w:hanging="709"/>
      <w:jc w:val="both"/>
      <w:outlineLvl w:val="3"/>
    </w:pPr>
    <w:rPr>
      <w:rFonts w:ascii="Tahoma" w:hAnsi="Tahoma" w:cs="Tahoma"/>
      <w:b/>
      <w:sz w:val="22"/>
      <w:szCs w:val="20"/>
      <w:lang w:val="nl-NL"/>
    </w:rPr>
  </w:style>
  <w:style w:type="paragraph" w:styleId="Titre5">
    <w:name w:val="heading 5"/>
    <w:basedOn w:val="Normal"/>
    <w:next w:val="Normal"/>
    <w:link w:val="Titre5Car"/>
    <w:qFormat/>
    <w:rsid w:val="00DC2F1C"/>
    <w:pPr>
      <w:keepNext/>
      <w:jc w:val="both"/>
      <w:outlineLvl w:val="4"/>
    </w:pPr>
    <w:rPr>
      <w:rFonts w:ascii="Tahoma" w:hAnsi="Tahoma"/>
      <w:b/>
      <w:bCs/>
      <w:sz w:val="28"/>
      <w:szCs w:val="20"/>
      <w:lang w:val="nl-NL"/>
    </w:rPr>
  </w:style>
  <w:style w:type="paragraph" w:styleId="Titre6">
    <w:name w:val="heading 6"/>
    <w:basedOn w:val="Normal"/>
    <w:next w:val="Normal"/>
    <w:link w:val="Titre6Car"/>
    <w:qFormat/>
    <w:rsid w:val="00DC2F1C"/>
    <w:pPr>
      <w:keepNext/>
      <w:pBdr>
        <w:top w:val="single" w:sz="4" w:space="1" w:color="auto"/>
        <w:left w:val="single" w:sz="4" w:space="4" w:color="auto"/>
        <w:bottom w:val="single" w:sz="4" w:space="1" w:color="auto"/>
        <w:right w:val="single" w:sz="4" w:space="4" w:color="auto"/>
      </w:pBdr>
      <w:jc w:val="center"/>
      <w:outlineLvl w:val="5"/>
    </w:pPr>
    <w:rPr>
      <w:rFonts w:ascii="Tahoma" w:hAnsi="Tahoma"/>
      <w:b/>
      <w:sz w:val="22"/>
      <w:szCs w:val="20"/>
      <w:lang w:val="nl-NL"/>
    </w:rPr>
  </w:style>
  <w:style w:type="paragraph" w:styleId="Titre7">
    <w:name w:val="heading 7"/>
    <w:basedOn w:val="Normal"/>
    <w:next w:val="Normal"/>
    <w:link w:val="Titre7Car"/>
    <w:qFormat/>
    <w:rsid w:val="00DC2F1C"/>
    <w:pPr>
      <w:keepNext/>
      <w:jc w:val="center"/>
      <w:outlineLvl w:val="6"/>
    </w:pPr>
    <w:rPr>
      <w:rFonts w:ascii="Tahoma" w:hAnsi="Tahoma" w:cs="Tahoma"/>
      <w:b/>
      <w:bCs/>
      <w:szCs w:val="20"/>
      <w:lang w:val="nl-NL"/>
    </w:rPr>
  </w:style>
  <w:style w:type="paragraph" w:styleId="Titre8">
    <w:name w:val="heading 8"/>
    <w:basedOn w:val="Normal"/>
    <w:next w:val="Normal"/>
    <w:link w:val="Titre8Car"/>
    <w:qFormat/>
    <w:rsid w:val="00DC2F1C"/>
    <w:pPr>
      <w:keepNext/>
      <w:outlineLvl w:val="7"/>
    </w:pPr>
    <w:rPr>
      <w:rFonts w:ascii="Tahoma" w:hAnsi="Tahoma" w:cs="Tahoma"/>
      <w:b/>
      <w:bCs/>
      <w:sz w:val="23"/>
      <w:szCs w:val="20"/>
      <w:lang w:val="nl-NL"/>
    </w:rPr>
  </w:style>
  <w:style w:type="paragraph" w:styleId="Titre9">
    <w:name w:val="heading 9"/>
    <w:basedOn w:val="Normal"/>
    <w:next w:val="Normal"/>
    <w:link w:val="Titre9Car"/>
    <w:qFormat/>
    <w:rsid w:val="00DC2F1C"/>
    <w:pPr>
      <w:keepNext/>
      <w:jc w:val="center"/>
      <w:outlineLvl w:val="8"/>
    </w:pPr>
    <w:rPr>
      <w:rFonts w:ascii="Tahoma" w:hAnsi="Tahoma"/>
      <w:b/>
      <w:color w:val="FFFFFF"/>
      <w:sz w:val="32"/>
      <w:szCs w:val="20"/>
      <w:lang w:val="nl-N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Style4">
    <w:name w:val="Style4"/>
    <w:basedOn w:val="Policepardfaut"/>
    <w:uiPriority w:val="1"/>
    <w:qFormat/>
    <w:rsid w:val="00803624"/>
    <w:rPr>
      <w:rFonts w:ascii="Arial" w:hAnsi="Arial"/>
      <w:color w:val="BFBFBF" w:themeColor="background1" w:themeShade="BF"/>
      <w:sz w:val="20"/>
    </w:rPr>
  </w:style>
  <w:style w:type="paragraph" w:styleId="Paragraphedeliste">
    <w:name w:val="List Paragraph"/>
    <w:basedOn w:val="Normal"/>
    <w:uiPriority w:val="34"/>
    <w:qFormat/>
    <w:rsid w:val="00803624"/>
    <w:pPr>
      <w:ind w:left="720"/>
      <w:contextualSpacing/>
    </w:pPr>
  </w:style>
  <w:style w:type="character" w:customStyle="1" w:styleId="Titre1Car">
    <w:name w:val="Titre 1 Car"/>
    <w:basedOn w:val="Policepardfaut"/>
    <w:link w:val="Titre1"/>
    <w:rsid w:val="00DC2F1C"/>
    <w:rPr>
      <w:rFonts w:ascii="Tahoma" w:hAnsi="Tahoma" w:cs="Tahoma"/>
      <w:b/>
      <w:sz w:val="24"/>
      <w:lang w:val="nl-NL"/>
    </w:rPr>
  </w:style>
  <w:style w:type="character" w:customStyle="1" w:styleId="Titre2Car">
    <w:name w:val="Titre 2 Car"/>
    <w:basedOn w:val="Policepardfaut"/>
    <w:link w:val="Titre2"/>
    <w:rsid w:val="00DC2F1C"/>
    <w:rPr>
      <w:rFonts w:ascii="Tahoma" w:hAnsi="Tahoma" w:cs="Tahoma"/>
      <w:b/>
      <w:sz w:val="22"/>
      <w:lang w:val="nl-NL"/>
    </w:rPr>
  </w:style>
  <w:style w:type="character" w:customStyle="1" w:styleId="Titre3Car">
    <w:name w:val="Titre 3 Car"/>
    <w:basedOn w:val="Policepardfaut"/>
    <w:link w:val="Titre3"/>
    <w:rsid w:val="00DC2F1C"/>
    <w:rPr>
      <w:rFonts w:ascii="Tahoma" w:hAnsi="Tahoma"/>
      <w:b/>
      <w:sz w:val="22"/>
      <w:lang w:val="nl-NL"/>
    </w:rPr>
  </w:style>
  <w:style w:type="character" w:customStyle="1" w:styleId="Titre4Car">
    <w:name w:val="Titre 4 Car"/>
    <w:basedOn w:val="Policepardfaut"/>
    <w:link w:val="Titre4"/>
    <w:rsid w:val="00DC2F1C"/>
    <w:rPr>
      <w:rFonts w:ascii="Tahoma" w:hAnsi="Tahoma" w:cs="Tahoma"/>
      <w:b/>
      <w:sz w:val="22"/>
      <w:lang w:val="nl-NL"/>
    </w:rPr>
  </w:style>
  <w:style w:type="character" w:customStyle="1" w:styleId="Titre5Car">
    <w:name w:val="Titre 5 Car"/>
    <w:basedOn w:val="Policepardfaut"/>
    <w:link w:val="Titre5"/>
    <w:rsid w:val="00DC2F1C"/>
    <w:rPr>
      <w:rFonts w:ascii="Tahoma" w:hAnsi="Tahoma"/>
      <w:b/>
      <w:bCs/>
      <w:sz w:val="28"/>
      <w:lang w:val="nl-NL"/>
    </w:rPr>
  </w:style>
  <w:style w:type="character" w:customStyle="1" w:styleId="Titre6Car">
    <w:name w:val="Titre 6 Car"/>
    <w:basedOn w:val="Policepardfaut"/>
    <w:link w:val="Titre6"/>
    <w:rsid w:val="00DC2F1C"/>
    <w:rPr>
      <w:rFonts w:ascii="Tahoma" w:hAnsi="Tahoma"/>
      <w:b/>
      <w:sz w:val="22"/>
      <w:lang w:val="nl-NL"/>
    </w:rPr>
  </w:style>
  <w:style w:type="character" w:customStyle="1" w:styleId="Titre7Car">
    <w:name w:val="Titre 7 Car"/>
    <w:basedOn w:val="Policepardfaut"/>
    <w:link w:val="Titre7"/>
    <w:rsid w:val="00DC2F1C"/>
    <w:rPr>
      <w:rFonts w:ascii="Tahoma" w:hAnsi="Tahoma" w:cs="Tahoma"/>
      <w:b/>
      <w:bCs/>
      <w:sz w:val="24"/>
      <w:lang w:val="nl-NL"/>
    </w:rPr>
  </w:style>
  <w:style w:type="character" w:customStyle="1" w:styleId="Titre8Car">
    <w:name w:val="Titre 8 Car"/>
    <w:basedOn w:val="Policepardfaut"/>
    <w:link w:val="Titre8"/>
    <w:rsid w:val="00DC2F1C"/>
    <w:rPr>
      <w:rFonts w:ascii="Tahoma" w:hAnsi="Tahoma" w:cs="Tahoma"/>
      <w:b/>
      <w:bCs/>
      <w:sz w:val="23"/>
      <w:lang w:val="nl-NL"/>
    </w:rPr>
  </w:style>
  <w:style w:type="character" w:customStyle="1" w:styleId="Titre9Car">
    <w:name w:val="Titre 9 Car"/>
    <w:basedOn w:val="Policepardfaut"/>
    <w:link w:val="Titre9"/>
    <w:rsid w:val="00DC2F1C"/>
    <w:rPr>
      <w:rFonts w:ascii="Tahoma" w:hAnsi="Tahoma"/>
      <w:b/>
      <w:color w:val="FFFFFF"/>
      <w:sz w:val="32"/>
      <w:lang w:val="nl-NL"/>
    </w:rPr>
  </w:style>
  <w:style w:type="numbering" w:customStyle="1" w:styleId="Aucuneliste1">
    <w:name w:val="Aucune liste1"/>
    <w:next w:val="Aucuneliste"/>
    <w:semiHidden/>
    <w:unhideWhenUsed/>
    <w:rsid w:val="00DC2F1C"/>
  </w:style>
  <w:style w:type="paragraph" w:customStyle="1" w:styleId="Letter">
    <w:name w:val="Letter"/>
    <w:basedOn w:val="Normal"/>
    <w:rsid w:val="00DC2F1C"/>
    <w:pPr>
      <w:jc w:val="both"/>
    </w:pPr>
    <w:rPr>
      <w:rFonts w:ascii="Arial" w:hAnsi="Arial"/>
      <w:sz w:val="22"/>
      <w:szCs w:val="20"/>
      <w:lang w:val="fr-FR"/>
    </w:rPr>
  </w:style>
  <w:style w:type="paragraph" w:styleId="Notedebasdepage">
    <w:name w:val="footnote text"/>
    <w:basedOn w:val="Normal"/>
    <w:link w:val="NotedebasdepageCar"/>
    <w:semiHidden/>
    <w:rsid w:val="00DC2F1C"/>
    <w:pPr>
      <w:jc w:val="both"/>
    </w:pPr>
    <w:rPr>
      <w:rFonts w:ascii="Tahoma" w:hAnsi="Tahoma" w:cs="Tahoma"/>
      <w:sz w:val="18"/>
      <w:szCs w:val="20"/>
      <w:lang w:val="fr-FR"/>
    </w:rPr>
  </w:style>
  <w:style w:type="character" w:customStyle="1" w:styleId="NotedebasdepageCar">
    <w:name w:val="Note de bas de page Car"/>
    <w:basedOn w:val="Policepardfaut"/>
    <w:link w:val="Notedebasdepage"/>
    <w:semiHidden/>
    <w:rsid w:val="00DC2F1C"/>
    <w:rPr>
      <w:rFonts w:ascii="Tahoma" w:hAnsi="Tahoma" w:cs="Tahoma"/>
      <w:sz w:val="18"/>
      <w:lang w:val="fr-FR"/>
    </w:rPr>
  </w:style>
  <w:style w:type="paragraph" w:styleId="Corpsdetexte2">
    <w:name w:val="Body Text 2"/>
    <w:basedOn w:val="Normal"/>
    <w:link w:val="Corpsdetexte2Car"/>
    <w:rsid w:val="00DC2F1C"/>
    <w:pPr>
      <w:ind w:left="709" w:hanging="709"/>
      <w:jc w:val="both"/>
    </w:pPr>
    <w:rPr>
      <w:rFonts w:ascii="Arial" w:hAnsi="Arial"/>
      <w:sz w:val="22"/>
      <w:szCs w:val="20"/>
      <w:lang w:val="nl-NL"/>
    </w:rPr>
  </w:style>
  <w:style w:type="character" w:customStyle="1" w:styleId="Corpsdetexte2Car">
    <w:name w:val="Corps de texte 2 Car"/>
    <w:basedOn w:val="Policepardfaut"/>
    <w:link w:val="Corpsdetexte2"/>
    <w:rsid w:val="00DC2F1C"/>
    <w:rPr>
      <w:rFonts w:ascii="Arial" w:hAnsi="Arial"/>
      <w:sz w:val="22"/>
      <w:lang w:val="nl-NL"/>
    </w:rPr>
  </w:style>
  <w:style w:type="paragraph" w:styleId="Corpsdetexte3">
    <w:name w:val="Body Text 3"/>
    <w:basedOn w:val="Normal"/>
    <w:link w:val="Corpsdetexte3Car"/>
    <w:rsid w:val="00DC2F1C"/>
    <w:pPr>
      <w:spacing w:line="360" w:lineRule="auto"/>
      <w:jc w:val="both"/>
    </w:pPr>
    <w:rPr>
      <w:rFonts w:ascii="Arial" w:hAnsi="Arial"/>
      <w:sz w:val="22"/>
      <w:szCs w:val="20"/>
      <w:lang w:val="nl-NL"/>
    </w:rPr>
  </w:style>
  <w:style w:type="character" w:customStyle="1" w:styleId="Corpsdetexte3Car">
    <w:name w:val="Corps de texte 3 Car"/>
    <w:basedOn w:val="Policepardfaut"/>
    <w:link w:val="Corpsdetexte3"/>
    <w:rsid w:val="00DC2F1C"/>
    <w:rPr>
      <w:rFonts w:ascii="Arial" w:hAnsi="Arial"/>
      <w:sz w:val="22"/>
      <w:lang w:val="nl-NL"/>
    </w:rPr>
  </w:style>
  <w:style w:type="character" w:styleId="Appelnotedebasdep">
    <w:name w:val="footnote reference"/>
    <w:basedOn w:val="Policepardfaut"/>
    <w:semiHidden/>
    <w:rsid w:val="00DC2F1C"/>
    <w:rPr>
      <w:vertAlign w:val="superscript"/>
    </w:rPr>
  </w:style>
  <w:style w:type="paragraph" w:styleId="Retraitcorpsdetexte">
    <w:name w:val="Body Text Indent"/>
    <w:basedOn w:val="Normal"/>
    <w:link w:val="RetraitcorpsdetexteCar"/>
    <w:rsid w:val="00DC2F1C"/>
    <w:pPr>
      <w:spacing w:line="360" w:lineRule="auto"/>
      <w:ind w:left="708"/>
      <w:jc w:val="both"/>
    </w:pPr>
    <w:rPr>
      <w:rFonts w:ascii="Arial" w:hAnsi="Arial"/>
      <w:sz w:val="22"/>
      <w:szCs w:val="20"/>
      <w:lang w:val="nl-NL"/>
    </w:rPr>
  </w:style>
  <w:style w:type="character" w:customStyle="1" w:styleId="RetraitcorpsdetexteCar">
    <w:name w:val="Retrait corps de texte Car"/>
    <w:basedOn w:val="Policepardfaut"/>
    <w:link w:val="Retraitcorpsdetexte"/>
    <w:rsid w:val="00DC2F1C"/>
    <w:rPr>
      <w:rFonts w:ascii="Arial" w:hAnsi="Arial"/>
      <w:sz w:val="22"/>
      <w:lang w:val="nl-NL"/>
    </w:rPr>
  </w:style>
  <w:style w:type="paragraph" w:styleId="Retraitcorpsdetexte2">
    <w:name w:val="Body Text Indent 2"/>
    <w:basedOn w:val="Normal"/>
    <w:link w:val="Retraitcorpsdetexte2Car"/>
    <w:rsid w:val="00DC2F1C"/>
    <w:pPr>
      <w:ind w:left="2126" w:hanging="1418"/>
      <w:jc w:val="both"/>
    </w:pPr>
    <w:rPr>
      <w:rFonts w:ascii="Arial" w:hAnsi="Arial"/>
      <w:sz w:val="22"/>
      <w:szCs w:val="20"/>
      <w:lang w:val="nl-NL"/>
    </w:rPr>
  </w:style>
  <w:style w:type="character" w:customStyle="1" w:styleId="Retraitcorpsdetexte2Car">
    <w:name w:val="Retrait corps de texte 2 Car"/>
    <w:basedOn w:val="Policepardfaut"/>
    <w:link w:val="Retraitcorpsdetexte2"/>
    <w:rsid w:val="00DC2F1C"/>
    <w:rPr>
      <w:rFonts w:ascii="Arial" w:hAnsi="Arial"/>
      <w:sz w:val="22"/>
      <w:lang w:val="nl-NL"/>
    </w:rPr>
  </w:style>
  <w:style w:type="paragraph" w:styleId="En-tte">
    <w:name w:val="header"/>
    <w:basedOn w:val="Normal"/>
    <w:link w:val="En-tteCar"/>
    <w:rsid w:val="00DC2F1C"/>
    <w:pPr>
      <w:tabs>
        <w:tab w:val="center" w:pos="4536"/>
        <w:tab w:val="right" w:pos="9072"/>
      </w:tabs>
      <w:jc w:val="both"/>
    </w:pPr>
    <w:rPr>
      <w:rFonts w:ascii="Tahoma" w:hAnsi="Tahoma"/>
      <w:sz w:val="22"/>
      <w:szCs w:val="20"/>
      <w:lang w:val="nl-NL"/>
    </w:rPr>
  </w:style>
  <w:style w:type="character" w:customStyle="1" w:styleId="En-tteCar">
    <w:name w:val="En-tête Car"/>
    <w:basedOn w:val="Policepardfaut"/>
    <w:link w:val="En-tte"/>
    <w:rsid w:val="00DC2F1C"/>
    <w:rPr>
      <w:rFonts w:ascii="Tahoma" w:hAnsi="Tahoma"/>
      <w:sz w:val="22"/>
      <w:lang w:val="nl-NL"/>
    </w:rPr>
  </w:style>
  <w:style w:type="character" w:styleId="Numrodepage">
    <w:name w:val="page number"/>
    <w:basedOn w:val="Policepardfaut"/>
    <w:rsid w:val="00DC2F1C"/>
  </w:style>
  <w:style w:type="paragraph" w:styleId="Pieddepage">
    <w:name w:val="footer"/>
    <w:basedOn w:val="Normal"/>
    <w:link w:val="PieddepageCar"/>
    <w:rsid w:val="00DC2F1C"/>
    <w:pPr>
      <w:tabs>
        <w:tab w:val="center" w:pos="4536"/>
        <w:tab w:val="right" w:pos="9072"/>
      </w:tabs>
      <w:jc w:val="both"/>
    </w:pPr>
    <w:rPr>
      <w:rFonts w:ascii="Tahoma" w:hAnsi="Tahoma"/>
      <w:sz w:val="22"/>
      <w:szCs w:val="20"/>
      <w:lang w:val="nl-NL"/>
    </w:rPr>
  </w:style>
  <w:style w:type="character" w:customStyle="1" w:styleId="PieddepageCar">
    <w:name w:val="Pied de page Car"/>
    <w:basedOn w:val="Policepardfaut"/>
    <w:link w:val="Pieddepage"/>
    <w:rsid w:val="00DC2F1C"/>
    <w:rPr>
      <w:rFonts w:ascii="Tahoma" w:hAnsi="Tahoma"/>
      <w:sz w:val="22"/>
      <w:lang w:val="nl-NL"/>
    </w:rPr>
  </w:style>
  <w:style w:type="paragraph" w:styleId="Retraitcorpsdetexte3">
    <w:name w:val="Body Text Indent 3"/>
    <w:basedOn w:val="Normal"/>
    <w:link w:val="Retraitcorpsdetexte3Car"/>
    <w:rsid w:val="00DC2F1C"/>
    <w:pPr>
      <w:pBdr>
        <w:top w:val="single" w:sz="4" w:space="1" w:color="auto"/>
        <w:left w:val="single" w:sz="4" w:space="4" w:color="auto"/>
        <w:bottom w:val="single" w:sz="4" w:space="1" w:color="auto"/>
        <w:right w:val="single" w:sz="4" w:space="4" w:color="auto"/>
      </w:pBdr>
      <w:ind w:left="709" w:hanging="709"/>
      <w:jc w:val="both"/>
    </w:pPr>
    <w:rPr>
      <w:rFonts w:ascii="Tahoma" w:hAnsi="Tahoma" w:cs="Tahoma"/>
      <w:b/>
      <w:bCs/>
      <w:szCs w:val="20"/>
      <w:lang w:val="nl-NL"/>
    </w:rPr>
  </w:style>
  <w:style w:type="character" w:customStyle="1" w:styleId="Retraitcorpsdetexte3Car">
    <w:name w:val="Retrait corps de texte 3 Car"/>
    <w:basedOn w:val="Policepardfaut"/>
    <w:link w:val="Retraitcorpsdetexte3"/>
    <w:rsid w:val="00DC2F1C"/>
    <w:rPr>
      <w:rFonts w:ascii="Tahoma" w:hAnsi="Tahoma" w:cs="Tahoma"/>
      <w:b/>
      <w:bCs/>
      <w:sz w:val="24"/>
      <w:lang w:val="nl-NL"/>
    </w:rPr>
  </w:style>
  <w:style w:type="paragraph" w:styleId="Corpsdetexte">
    <w:name w:val="Body Text"/>
    <w:basedOn w:val="Normal"/>
    <w:link w:val="CorpsdetexteCar"/>
    <w:rsid w:val="00DC2F1C"/>
    <w:pPr>
      <w:jc w:val="both"/>
    </w:pPr>
    <w:rPr>
      <w:rFonts w:ascii="Tahoma" w:hAnsi="Tahoma" w:cs="Tahoma"/>
      <w:b/>
      <w:szCs w:val="20"/>
      <w:lang w:val="nl-NL"/>
    </w:rPr>
  </w:style>
  <w:style w:type="character" w:customStyle="1" w:styleId="CorpsdetexteCar">
    <w:name w:val="Corps de texte Car"/>
    <w:basedOn w:val="Policepardfaut"/>
    <w:link w:val="Corpsdetexte"/>
    <w:rsid w:val="00DC2F1C"/>
    <w:rPr>
      <w:rFonts w:ascii="Tahoma" w:hAnsi="Tahoma" w:cs="Tahoma"/>
      <w:b/>
      <w:sz w:val="24"/>
      <w:lang w:val="nl-NL"/>
    </w:rPr>
  </w:style>
  <w:style w:type="paragraph" w:styleId="Titre">
    <w:name w:val="Title"/>
    <w:basedOn w:val="Normal"/>
    <w:link w:val="TitreCar"/>
    <w:qFormat/>
    <w:rsid w:val="00DC2F1C"/>
    <w:pPr>
      <w:pBdr>
        <w:top w:val="single" w:sz="12" w:space="1" w:color="auto"/>
        <w:left w:val="single" w:sz="12" w:space="4" w:color="auto"/>
        <w:bottom w:val="single" w:sz="12" w:space="1" w:color="auto"/>
        <w:right w:val="single" w:sz="12" w:space="4" w:color="auto"/>
      </w:pBdr>
      <w:jc w:val="center"/>
    </w:pPr>
    <w:rPr>
      <w:rFonts w:ascii="Tahoma" w:hAnsi="Tahoma"/>
      <w:b/>
      <w:sz w:val="32"/>
      <w:szCs w:val="20"/>
    </w:rPr>
  </w:style>
  <w:style w:type="character" w:customStyle="1" w:styleId="TitreCar">
    <w:name w:val="Titre Car"/>
    <w:basedOn w:val="Policepardfaut"/>
    <w:link w:val="Titre"/>
    <w:rsid w:val="00DC2F1C"/>
    <w:rPr>
      <w:rFonts w:ascii="Tahoma" w:hAnsi="Tahoma"/>
      <w:b/>
      <w:sz w:val="32"/>
    </w:rPr>
  </w:style>
  <w:style w:type="paragraph" w:customStyle="1" w:styleId="Txt0">
    <w:name w:val="Txt  0"/>
    <w:basedOn w:val="Normal"/>
    <w:rsid w:val="00DC2F1C"/>
    <w:pPr>
      <w:overflowPunct w:val="0"/>
      <w:autoSpaceDE w:val="0"/>
      <w:autoSpaceDN w:val="0"/>
      <w:adjustRightInd w:val="0"/>
      <w:spacing w:before="120" w:after="110" w:line="250" w:lineRule="exact"/>
      <w:jc w:val="both"/>
      <w:textAlignment w:val="baseline"/>
    </w:pPr>
    <w:rPr>
      <w:rFonts w:ascii="Arial" w:hAnsi="Arial"/>
      <w:sz w:val="22"/>
      <w:szCs w:val="20"/>
      <w:lang w:val="nl-BE" w:eastAsia="nl-NL"/>
    </w:rPr>
  </w:style>
  <w:style w:type="paragraph" w:styleId="NormalWeb">
    <w:name w:val="Normal (Web)"/>
    <w:basedOn w:val="Normal"/>
    <w:rsid w:val="00DC2F1C"/>
    <w:pPr>
      <w:spacing w:before="100" w:beforeAutospacing="1" w:after="100" w:afterAutospacing="1"/>
    </w:pPr>
    <w:rPr>
      <w:rFonts w:ascii="Arial Unicode MS" w:eastAsia="Arial Unicode MS" w:hAnsi="Arial Unicode MS" w:cs="Arial Unicode MS"/>
      <w:sz w:val="19"/>
      <w:szCs w:val="19"/>
      <w:lang w:val="en-GB"/>
    </w:rPr>
  </w:style>
  <w:style w:type="paragraph" w:styleId="Textedebulles">
    <w:name w:val="Balloon Text"/>
    <w:basedOn w:val="Normal"/>
    <w:link w:val="TextedebullesCar"/>
    <w:semiHidden/>
    <w:rsid w:val="00DC2F1C"/>
    <w:pPr>
      <w:jc w:val="both"/>
    </w:pPr>
    <w:rPr>
      <w:rFonts w:ascii="Tahoma" w:hAnsi="Tahoma" w:cs="Tahoma"/>
      <w:sz w:val="16"/>
      <w:szCs w:val="16"/>
      <w:lang w:val="nl-NL"/>
    </w:rPr>
  </w:style>
  <w:style w:type="character" w:customStyle="1" w:styleId="TextedebullesCar">
    <w:name w:val="Texte de bulles Car"/>
    <w:basedOn w:val="Policepardfaut"/>
    <w:link w:val="Textedebulles"/>
    <w:semiHidden/>
    <w:rsid w:val="00DC2F1C"/>
    <w:rPr>
      <w:rFonts w:ascii="Tahoma" w:hAnsi="Tahoma" w:cs="Tahoma"/>
      <w:sz w:val="16"/>
      <w:szCs w:val="16"/>
      <w:lang w:val="nl-NL"/>
    </w:rPr>
  </w:style>
  <w:style w:type="character" w:styleId="Lienhypertexte">
    <w:name w:val="Hyperlink"/>
    <w:basedOn w:val="Policepardfaut"/>
    <w:rsid w:val="00DC2F1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20.jpe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hyperlink" Target="http://www.mi-is.be/be_fr/01/tewerkstelling/content/formulaire%20ONEm%20-%20ONNS%20_PTP_.pdf" TargetMode="External"/><Relationship Id="rId10" Type="http://schemas.openxmlformats.org/officeDocument/2006/relationships/image" Target="media/image10.w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mi-is.be/be_fr/01/tewerkstelling/content/Schema%20SINE%20FR.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36</Pages>
  <Words>12004</Words>
  <Characters>66025</Characters>
  <Application>Microsoft Office Word</Application>
  <DocSecurity>0</DocSecurity>
  <Lines>550</Lines>
  <Paragraphs>155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77874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Estoret Daphné</dc:creator>
  <cp:lastModifiedBy>Estoret Daphné</cp:lastModifiedBy>
  <cp:revision>3</cp:revision>
  <dcterms:created xsi:type="dcterms:W3CDTF">2013-02-22T13:45:00Z</dcterms:created>
  <dcterms:modified xsi:type="dcterms:W3CDTF">2013-02-22T13:46:00Z</dcterms:modified>
</cp:coreProperties>
</file>