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E0034A5" w14:textId="067275DA" w:rsidR="00915F13" w:rsidRPr="00D14AA5" w:rsidRDefault="00915F13" w:rsidP="00915F13">
      <w:pPr>
        <w:spacing w:after="720"/>
        <w:ind w:left="4320"/>
        <w:rPr>
          <w:rFonts w:ascii="Gill Sans MT" w:hAnsi="Gill Sans MT"/>
          <w:lang w:val="nl-NL"/>
        </w:rPr>
      </w:pPr>
      <w:r w:rsidRPr="00E762F3">
        <w:rPr>
          <w:rFonts w:ascii="Gill Sans MT" w:hAnsi="Gill Sans MT"/>
          <w:noProof/>
          <w:sz w:val="20"/>
          <w:lang w:val="en-US"/>
        </w:rPr>
        <mc:AlternateContent>
          <mc:Choice Requires="wps">
            <w:drawing>
              <wp:anchor distT="0" distB="0" distL="114300" distR="114300" simplePos="0" relativeHeight="251660288" behindDoc="0" locked="1" layoutInCell="1" allowOverlap="1" wp14:anchorId="59E3965D" wp14:editId="275699EC">
                <wp:simplePos x="0" y="0"/>
                <wp:positionH relativeFrom="page">
                  <wp:posOffset>800100</wp:posOffset>
                </wp:positionH>
                <wp:positionV relativeFrom="page">
                  <wp:posOffset>165100</wp:posOffset>
                </wp:positionV>
                <wp:extent cx="3054350" cy="1805940"/>
                <wp:effectExtent l="0" t="0" r="0" b="381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180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FF7A1" w14:textId="262A83A7" w:rsidR="00D76C2A" w:rsidRPr="00E762F3" w:rsidRDefault="00D76C2A" w:rsidP="00E762F3">
                            <w:pPr>
                              <w:jc w:val="left"/>
                              <w:rPr>
                                <w:rFonts w:ascii="Gill Sans MT" w:hAnsi="Gill Sans MT"/>
                                <w:sz w:val="24"/>
                                <w:szCs w:val="24"/>
                                <w:lang w:eastAsia="en-GB"/>
                              </w:rPr>
                            </w:pPr>
                            <w:r w:rsidRPr="00E762F3">
                              <w:rPr>
                                <w:rFonts w:ascii="Gill Sans MT" w:hAnsi="Gill Sans MT"/>
                                <w:noProof/>
                                <w:sz w:val="24"/>
                                <w:szCs w:val="24"/>
                                <w:lang w:val="en-US"/>
                              </w:rPr>
                              <w:drawing>
                                <wp:inline distT="0" distB="0" distL="0" distR="0" wp14:anchorId="62311358" wp14:editId="5B174121">
                                  <wp:extent cx="2247900" cy="1238250"/>
                                  <wp:effectExtent l="0" t="0" r="0" b="0"/>
                                  <wp:docPr id="6" name="Image 6"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p w14:paraId="528B9B1A" w14:textId="77777777" w:rsidR="00D76C2A" w:rsidRPr="00E762F3" w:rsidRDefault="00D76C2A" w:rsidP="00E762F3">
                            <w:pPr>
                              <w:jc w:val="left"/>
                              <w:rPr>
                                <w:rFonts w:ascii="Gill Sans MT" w:hAnsi="Gill Sans MT"/>
                                <w:sz w:val="24"/>
                                <w:szCs w:val="24"/>
                                <w:lang w:eastAsia="en-GB"/>
                              </w:rPr>
                            </w:pPr>
                          </w:p>
                          <w:p w14:paraId="50CA1673" w14:textId="79270C6E" w:rsidR="00D76C2A" w:rsidRPr="00E762F3" w:rsidRDefault="00D76C2A" w:rsidP="00E762F3">
                            <w:pPr>
                              <w:tabs>
                                <w:tab w:val="center" w:pos="4536"/>
                                <w:tab w:val="right" w:pos="9072"/>
                              </w:tabs>
                              <w:jc w:val="left"/>
                              <w:rPr>
                                <w:rFonts w:ascii="Gill Sans MT" w:hAnsi="Gill Sans MT"/>
                                <w:i/>
                                <w:iCs/>
                                <w:sz w:val="16"/>
                                <w:szCs w:val="16"/>
                              </w:rPr>
                            </w:pPr>
                            <w:r w:rsidRPr="00E762F3">
                              <w:rPr>
                                <w:rFonts w:ascii="Gill Sans MT" w:hAnsi="Gill Sans MT"/>
                                <w:i/>
                                <w:iCs/>
                                <w:sz w:val="16"/>
                                <w:szCs w:val="16"/>
                              </w:rPr>
                              <w:t>Avez-vous des questions ou souhaitez-vous des informations supplémentaires</w:t>
                            </w:r>
                            <w:r>
                              <w:rPr>
                                <w:rFonts w:ascii="Gill Sans MT" w:hAnsi="Gill Sans MT"/>
                                <w:i/>
                                <w:iCs/>
                                <w:sz w:val="16"/>
                                <w:szCs w:val="16"/>
                              </w:rPr>
                              <w:t> </w:t>
                            </w:r>
                            <w:r w:rsidRPr="00E762F3">
                              <w:rPr>
                                <w:rFonts w:ascii="Gill Sans MT" w:hAnsi="Gill Sans MT"/>
                                <w:i/>
                                <w:iCs/>
                                <w:sz w:val="16"/>
                                <w:szCs w:val="16"/>
                              </w:rPr>
                              <w:t>?</w:t>
                            </w:r>
                          </w:p>
                          <w:p w14:paraId="73CC2A18" w14:textId="77777777" w:rsidR="00D76C2A" w:rsidRPr="00E762F3" w:rsidRDefault="00D76C2A" w:rsidP="00E762F3">
                            <w:pPr>
                              <w:tabs>
                                <w:tab w:val="center" w:pos="4536"/>
                                <w:tab w:val="right" w:pos="9072"/>
                              </w:tabs>
                              <w:jc w:val="left"/>
                              <w:rPr>
                                <w:rFonts w:ascii="Gill Sans MT" w:hAnsi="Gill Sans MT"/>
                                <w:b/>
                                <w:bCs/>
                                <w:i/>
                                <w:iCs/>
                                <w:color w:val="F9D73F"/>
                                <w:sz w:val="16"/>
                                <w:szCs w:val="16"/>
                              </w:rPr>
                            </w:pPr>
                            <w:r w:rsidRPr="00E762F3">
                              <w:rPr>
                                <w:rFonts w:ascii="Gill Sans MT" w:hAnsi="Gill Sans MT"/>
                                <w:i/>
                                <w:iCs/>
                                <w:sz w:val="16"/>
                                <w:szCs w:val="16"/>
                              </w:rPr>
                              <w:t xml:space="preserve">Envoyez un courriel au </w:t>
                            </w:r>
                            <w:proofErr w:type="spellStart"/>
                            <w:r w:rsidRPr="00E762F3">
                              <w:rPr>
                                <w:rFonts w:ascii="Gill Sans MT" w:hAnsi="Gill Sans MT"/>
                                <w:i/>
                                <w:iCs/>
                                <w:sz w:val="16"/>
                                <w:szCs w:val="16"/>
                              </w:rPr>
                              <w:t>frontdesk</w:t>
                            </w:r>
                            <w:proofErr w:type="spellEnd"/>
                            <w:r w:rsidRPr="00E762F3">
                              <w:rPr>
                                <w:rFonts w:ascii="Gill Sans MT" w:hAnsi="Gill Sans MT"/>
                                <w:i/>
                                <w:iCs/>
                                <w:sz w:val="16"/>
                                <w:szCs w:val="16"/>
                              </w:rPr>
                              <w:t xml:space="preserve"> à l’adresse suivante </w:t>
                            </w:r>
                            <w:hyperlink r:id="rId12" w:tooltip="mailto:question@mi-is.be" w:history="1">
                              <w:r w:rsidRPr="00E762F3">
                                <w:rPr>
                                  <w:rFonts w:ascii="Gill Sans MT" w:hAnsi="Gill Sans MT"/>
                                  <w:i/>
                                  <w:iCs/>
                                  <w:color w:val="F9D73F"/>
                                  <w:sz w:val="16"/>
                                  <w:szCs w:val="16"/>
                                  <w:u w:val="single"/>
                                </w:rPr>
                                <w:t>question@mi-is.be</w:t>
                              </w:r>
                            </w:hyperlink>
                            <w:r w:rsidRPr="00E762F3">
                              <w:rPr>
                                <w:rFonts w:ascii="Gill Sans MT" w:hAnsi="Gill Sans MT"/>
                                <w:i/>
                                <w:iCs/>
                                <w:sz w:val="16"/>
                                <w:szCs w:val="16"/>
                              </w:rPr>
                              <w:t xml:space="preserve"> </w:t>
                            </w:r>
                          </w:p>
                          <w:p w14:paraId="7A77BF45" w14:textId="260DED06" w:rsidR="00D76C2A" w:rsidRPr="00E762F3" w:rsidRDefault="00D76C2A" w:rsidP="00E762F3">
                            <w:pPr>
                              <w:tabs>
                                <w:tab w:val="center" w:pos="4536"/>
                                <w:tab w:val="right" w:pos="9072"/>
                              </w:tabs>
                              <w:jc w:val="left"/>
                              <w:rPr>
                                <w:rFonts w:ascii="Gill Sans MT" w:hAnsi="Gill Sans MT"/>
                                <w:i/>
                                <w:iCs/>
                                <w:sz w:val="16"/>
                                <w:szCs w:val="16"/>
                              </w:rPr>
                            </w:pPr>
                            <w:r w:rsidRPr="00E762F3">
                              <w:rPr>
                                <w:rFonts w:ascii="Gill Sans MT" w:hAnsi="Gill Sans MT"/>
                                <w:i/>
                                <w:iCs/>
                                <w:sz w:val="16"/>
                                <w:szCs w:val="16"/>
                              </w:rPr>
                              <w:t xml:space="preserve">Ou prenez contact avec nous au </w:t>
                            </w:r>
                            <w:r w:rsidRPr="00E762F3">
                              <w:rPr>
                                <w:rFonts w:ascii="Gill Sans MT" w:hAnsi="Gill Sans MT"/>
                                <w:b/>
                                <w:i/>
                                <w:iCs/>
                                <w:color w:val="F9D73F"/>
                                <w:sz w:val="16"/>
                                <w:szCs w:val="16"/>
                              </w:rPr>
                              <w:t>02</w:t>
                            </w:r>
                            <w:r>
                              <w:rPr>
                                <w:rFonts w:ascii="Gill Sans MT" w:hAnsi="Gill Sans MT"/>
                                <w:b/>
                                <w:i/>
                                <w:iCs/>
                                <w:color w:val="F9D73F"/>
                                <w:sz w:val="16"/>
                                <w:szCs w:val="16"/>
                              </w:rPr>
                              <w:t> 508 85 </w:t>
                            </w:r>
                            <w:r w:rsidRPr="00E762F3">
                              <w:rPr>
                                <w:rFonts w:ascii="Gill Sans MT" w:hAnsi="Gill Sans MT"/>
                                <w:b/>
                                <w:i/>
                                <w:iCs/>
                                <w:color w:val="F9D73F"/>
                                <w:sz w:val="16"/>
                                <w:szCs w:val="16"/>
                              </w:rPr>
                              <w:t>86</w:t>
                            </w:r>
                          </w:p>
                          <w:p w14:paraId="1C661F9C" w14:textId="77777777" w:rsidR="00D76C2A" w:rsidRPr="00075548" w:rsidRDefault="00D76C2A" w:rsidP="00915F13">
                            <w:pPr>
                              <w:pStyle w:val="Koptekst"/>
                              <w:tabs>
                                <w:tab w:val="clear" w:pos="4536"/>
                                <w:tab w:val="clear" w:pos="9072"/>
                              </w:tabs>
                              <w:rPr>
                                <w:rFonts w:ascii="Gill Sans MT" w:hAnsi="Gill Sans MT"/>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3965D" id="_x0000_t202" coordsize="21600,21600" o:spt="202" path="m,l,21600r21600,l21600,xe">
                <v:stroke joinstyle="miter"/>
                <v:path gradientshapeok="t" o:connecttype="rect"/>
              </v:shapetype>
              <v:shape id="Tekstvak 5" o:spid="_x0000_s1026" type="#_x0000_t202" style="position:absolute;left:0;text-align:left;margin-left:63pt;margin-top:13pt;width:240.5pt;height:142.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" filled="f" stroked="f">
                <v:textbox inset="1.13pt,1.13pt,1.13pt,1.13pt">
                  <w:txbxContent>
                    <w:p w14:paraId="0FBFF7A1" w14:textId="262A83A7" w:rsidR="00D76C2A" w:rsidRPr="00E762F3" w:rsidRDefault="00D76C2A" w:rsidP="00E762F3">
                      <w:pPr>
                        <w:jc w:val="left"/>
                        <w:rPr>
                          <w:rFonts w:ascii="Gill Sans MT" w:hAnsi="Gill Sans MT"/>
                          <w:sz w:val="24"/>
                          <w:szCs w:val="24"/>
                          <w:lang w:eastAsia="en-GB"/>
                        </w:rPr>
                      </w:pPr>
                      <w:r w:rsidRPr="00E762F3">
                        <w:rPr>
                          <w:rFonts w:ascii="Gill Sans MT" w:hAnsi="Gill Sans MT"/>
                          <w:noProof/>
                          <w:sz w:val="24"/>
                          <w:szCs w:val="24"/>
                          <w:lang w:val="en-US"/>
                        </w:rPr>
                        <w:drawing>
                          <wp:inline distT="0" distB="0" distL="0" distR="0" wp14:anchorId="62311358" wp14:editId="5B174121">
                            <wp:extent cx="2247900" cy="1238250"/>
                            <wp:effectExtent l="0" t="0" r="0" b="0"/>
                            <wp:docPr id="6" name="Image 6"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p w14:paraId="528B9B1A" w14:textId="77777777" w:rsidR="00D76C2A" w:rsidRPr="00E762F3" w:rsidRDefault="00D76C2A" w:rsidP="00E762F3">
                      <w:pPr>
                        <w:jc w:val="left"/>
                        <w:rPr>
                          <w:rFonts w:ascii="Gill Sans MT" w:hAnsi="Gill Sans MT"/>
                          <w:sz w:val="24"/>
                          <w:szCs w:val="24"/>
                          <w:lang w:eastAsia="en-GB"/>
                        </w:rPr>
                      </w:pPr>
                    </w:p>
                    <w:p w14:paraId="50CA1673" w14:textId="79270C6E" w:rsidR="00D76C2A" w:rsidRPr="00E762F3" w:rsidRDefault="00D76C2A" w:rsidP="00E762F3">
                      <w:pPr>
                        <w:tabs>
                          <w:tab w:val="center" w:pos="4536"/>
                          <w:tab w:val="right" w:pos="9072"/>
                        </w:tabs>
                        <w:jc w:val="left"/>
                        <w:rPr>
                          <w:rFonts w:ascii="Gill Sans MT" w:hAnsi="Gill Sans MT"/>
                          <w:i/>
                          <w:iCs/>
                          <w:sz w:val="16"/>
                          <w:szCs w:val="16"/>
                        </w:rPr>
                      </w:pPr>
                      <w:r w:rsidRPr="00E762F3">
                        <w:rPr>
                          <w:rFonts w:ascii="Gill Sans MT" w:hAnsi="Gill Sans MT"/>
                          <w:i/>
                          <w:iCs/>
                          <w:sz w:val="16"/>
                          <w:szCs w:val="16"/>
                        </w:rPr>
                        <w:t>Avez-vous des questions ou souhaitez-vous des informations supplémentaires</w:t>
                      </w:r>
                      <w:r>
                        <w:rPr>
                          <w:rFonts w:ascii="Gill Sans MT" w:hAnsi="Gill Sans MT"/>
                          <w:i/>
                          <w:iCs/>
                          <w:sz w:val="16"/>
                          <w:szCs w:val="16"/>
                        </w:rPr>
                        <w:t> </w:t>
                      </w:r>
                      <w:r w:rsidRPr="00E762F3">
                        <w:rPr>
                          <w:rFonts w:ascii="Gill Sans MT" w:hAnsi="Gill Sans MT"/>
                          <w:i/>
                          <w:iCs/>
                          <w:sz w:val="16"/>
                          <w:szCs w:val="16"/>
                        </w:rPr>
                        <w:t>?</w:t>
                      </w:r>
                    </w:p>
                    <w:p w14:paraId="73CC2A18" w14:textId="77777777" w:rsidR="00D76C2A" w:rsidRPr="00E762F3" w:rsidRDefault="00D76C2A" w:rsidP="00E762F3">
                      <w:pPr>
                        <w:tabs>
                          <w:tab w:val="center" w:pos="4536"/>
                          <w:tab w:val="right" w:pos="9072"/>
                        </w:tabs>
                        <w:jc w:val="left"/>
                        <w:rPr>
                          <w:rFonts w:ascii="Gill Sans MT" w:hAnsi="Gill Sans MT"/>
                          <w:b/>
                          <w:bCs/>
                          <w:i/>
                          <w:iCs/>
                          <w:color w:val="F9D73F"/>
                          <w:sz w:val="16"/>
                          <w:szCs w:val="16"/>
                        </w:rPr>
                      </w:pPr>
                      <w:r w:rsidRPr="00E762F3">
                        <w:rPr>
                          <w:rFonts w:ascii="Gill Sans MT" w:hAnsi="Gill Sans MT"/>
                          <w:i/>
                          <w:iCs/>
                          <w:sz w:val="16"/>
                          <w:szCs w:val="16"/>
                        </w:rPr>
                        <w:t xml:space="preserve">Envoyez un courriel au </w:t>
                      </w:r>
                      <w:proofErr w:type="spellStart"/>
                      <w:r w:rsidRPr="00E762F3">
                        <w:rPr>
                          <w:rFonts w:ascii="Gill Sans MT" w:hAnsi="Gill Sans MT"/>
                          <w:i/>
                          <w:iCs/>
                          <w:sz w:val="16"/>
                          <w:szCs w:val="16"/>
                        </w:rPr>
                        <w:t>frontdesk</w:t>
                      </w:r>
                      <w:proofErr w:type="spellEnd"/>
                      <w:r w:rsidRPr="00E762F3">
                        <w:rPr>
                          <w:rFonts w:ascii="Gill Sans MT" w:hAnsi="Gill Sans MT"/>
                          <w:i/>
                          <w:iCs/>
                          <w:sz w:val="16"/>
                          <w:szCs w:val="16"/>
                        </w:rPr>
                        <w:t xml:space="preserve"> à l’adresse suivante </w:t>
                      </w:r>
                      <w:hyperlink r:id="rId14" w:tooltip="mailto:question@mi-is.be" w:history="1">
                        <w:r w:rsidRPr="00E762F3">
                          <w:rPr>
                            <w:rFonts w:ascii="Gill Sans MT" w:hAnsi="Gill Sans MT"/>
                            <w:i/>
                            <w:iCs/>
                            <w:color w:val="F9D73F"/>
                            <w:sz w:val="16"/>
                            <w:szCs w:val="16"/>
                            <w:u w:val="single"/>
                          </w:rPr>
                          <w:t>question@mi-is.be</w:t>
                        </w:r>
                      </w:hyperlink>
                      <w:r w:rsidRPr="00E762F3">
                        <w:rPr>
                          <w:rFonts w:ascii="Gill Sans MT" w:hAnsi="Gill Sans MT"/>
                          <w:i/>
                          <w:iCs/>
                          <w:sz w:val="16"/>
                          <w:szCs w:val="16"/>
                        </w:rPr>
                        <w:t xml:space="preserve"> </w:t>
                      </w:r>
                    </w:p>
                    <w:p w14:paraId="7A77BF45" w14:textId="260DED06" w:rsidR="00D76C2A" w:rsidRPr="00E762F3" w:rsidRDefault="00D76C2A" w:rsidP="00E762F3">
                      <w:pPr>
                        <w:tabs>
                          <w:tab w:val="center" w:pos="4536"/>
                          <w:tab w:val="right" w:pos="9072"/>
                        </w:tabs>
                        <w:jc w:val="left"/>
                        <w:rPr>
                          <w:rFonts w:ascii="Gill Sans MT" w:hAnsi="Gill Sans MT"/>
                          <w:i/>
                          <w:iCs/>
                          <w:sz w:val="16"/>
                          <w:szCs w:val="16"/>
                        </w:rPr>
                      </w:pPr>
                      <w:r w:rsidRPr="00E762F3">
                        <w:rPr>
                          <w:rFonts w:ascii="Gill Sans MT" w:hAnsi="Gill Sans MT"/>
                          <w:i/>
                          <w:iCs/>
                          <w:sz w:val="16"/>
                          <w:szCs w:val="16"/>
                        </w:rPr>
                        <w:t xml:space="preserve">Ou prenez contact avec nous au </w:t>
                      </w:r>
                      <w:r w:rsidRPr="00E762F3">
                        <w:rPr>
                          <w:rFonts w:ascii="Gill Sans MT" w:hAnsi="Gill Sans MT"/>
                          <w:b/>
                          <w:i/>
                          <w:iCs/>
                          <w:color w:val="F9D73F"/>
                          <w:sz w:val="16"/>
                          <w:szCs w:val="16"/>
                        </w:rPr>
                        <w:t>02</w:t>
                      </w:r>
                      <w:r>
                        <w:rPr>
                          <w:rFonts w:ascii="Gill Sans MT" w:hAnsi="Gill Sans MT"/>
                          <w:b/>
                          <w:i/>
                          <w:iCs/>
                          <w:color w:val="F9D73F"/>
                          <w:sz w:val="16"/>
                          <w:szCs w:val="16"/>
                        </w:rPr>
                        <w:t> 508 85 </w:t>
                      </w:r>
                      <w:r w:rsidRPr="00E762F3">
                        <w:rPr>
                          <w:rFonts w:ascii="Gill Sans MT" w:hAnsi="Gill Sans MT"/>
                          <w:b/>
                          <w:i/>
                          <w:iCs/>
                          <w:color w:val="F9D73F"/>
                          <w:sz w:val="16"/>
                          <w:szCs w:val="16"/>
                        </w:rPr>
                        <w:t>86</w:t>
                      </w:r>
                    </w:p>
                    <w:p w14:paraId="1C661F9C" w14:textId="77777777" w:rsidR="00D76C2A" w:rsidRPr="00075548" w:rsidRDefault="00D76C2A" w:rsidP="00915F13">
                      <w:pPr>
                        <w:pStyle w:val="Koptekst"/>
                        <w:tabs>
                          <w:tab w:val="clear" w:pos="4536"/>
                          <w:tab w:val="clear" w:pos="9072"/>
                        </w:tabs>
                        <w:rPr>
                          <w:rFonts w:ascii="Gill Sans MT" w:hAnsi="Gill Sans MT"/>
                        </w:rPr>
                      </w:pPr>
                    </w:p>
                  </w:txbxContent>
                </v:textbox>
                <w10:wrap anchorx="page" anchory="page"/>
                <w10:anchorlock/>
              </v:shape>
            </w:pict>
          </mc:Fallback>
        </mc:AlternateContent>
      </w:r>
      <w:r w:rsidRPr="00E762F3">
        <w:rPr>
          <w:rFonts w:ascii="Gill Sans MT" w:hAnsi="Gill Sans MT"/>
          <w:noProof/>
          <w:sz w:val="20"/>
          <w:lang w:val="en-US"/>
        </w:rPr>
        <mc:AlternateContent>
          <mc:Choice Requires="wps">
            <w:drawing>
              <wp:anchor distT="0" distB="0" distL="114300" distR="114300" simplePos="0" relativeHeight="251659264" behindDoc="0" locked="1" layoutInCell="1" allowOverlap="1" wp14:anchorId="746ED0E7" wp14:editId="44A995BF">
                <wp:simplePos x="0" y="0"/>
                <wp:positionH relativeFrom="page">
                  <wp:posOffset>89535</wp:posOffset>
                </wp:positionH>
                <wp:positionV relativeFrom="page">
                  <wp:posOffset>9982200</wp:posOffset>
                </wp:positionV>
                <wp:extent cx="4975860" cy="533400"/>
                <wp:effectExtent l="0" t="0" r="0" b="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D76C2A" w:rsidRPr="007459CE" w14:paraId="7A0DB65F" w14:textId="77777777" w:rsidTr="00F44E37">
                              <w:trPr>
                                <w:cantSplit/>
                                <w:trHeight w:val="705"/>
                              </w:trPr>
                              <w:tc>
                                <w:tcPr>
                                  <w:tcW w:w="7938" w:type="dxa"/>
                                </w:tcPr>
                                <w:p w14:paraId="3786B168" w14:textId="107D216F" w:rsidR="00D76C2A" w:rsidRPr="008349A2" w:rsidRDefault="00D76C2A" w:rsidP="0013768A">
                                  <w:pPr>
                                    <w:jc w:val="left"/>
                                    <w:rPr>
                                      <w:rFonts w:ascii="Gill Sans MT" w:hAnsi="Gill Sans MT"/>
                                      <w:sz w:val="16"/>
                                      <w:szCs w:val="16"/>
                                      <w:lang w:val="fr-BE"/>
                                    </w:rPr>
                                  </w:pPr>
                                  <w:r w:rsidRPr="008349A2">
                                    <w:rPr>
                                      <w:rFonts w:ascii="Gill Sans MT" w:hAnsi="Gill Sans MT"/>
                                      <w:sz w:val="16"/>
                                      <w:szCs w:val="16"/>
                                      <w:lang w:val="fr-BE"/>
                                    </w:rPr>
                                    <w:t>SPP Intégration sociale, Lutte contre la Pauvreté, É</w:t>
                                  </w:r>
                                  <w:r>
                                    <w:rPr>
                                      <w:rFonts w:ascii="Gill Sans MT" w:hAnsi="Gill Sans MT"/>
                                      <w:sz w:val="16"/>
                                      <w:szCs w:val="16"/>
                                      <w:lang w:val="fr-BE"/>
                                    </w:rPr>
                                    <w:t>conomie s</w:t>
                                  </w:r>
                                  <w:r w:rsidRPr="008349A2">
                                    <w:rPr>
                                      <w:rFonts w:ascii="Gill Sans MT" w:hAnsi="Gill Sans MT"/>
                                      <w:sz w:val="16"/>
                                      <w:szCs w:val="16"/>
                                      <w:lang w:val="fr-BE"/>
                                    </w:rPr>
                                    <w:t xml:space="preserve">ociale et </w:t>
                                  </w:r>
                                  <w:r>
                                    <w:rPr>
                                      <w:rFonts w:ascii="Gill Sans MT" w:hAnsi="Gill Sans MT"/>
                                      <w:sz w:val="16"/>
                                      <w:szCs w:val="16"/>
                                      <w:lang w:val="fr-BE"/>
                                    </w:rPr>
                                    <w:t>P</w:t>
                                  </w:r>
                                  <w:r w:rsidRPr="008349A2">
                                    <w:rPr>
                                      <w:rFonts w:ascii="Gill Sans MT" w:hAnsi="Gill Sans MT"/>
                                      <w:sz w:val="16"/>
                                      <w:szCs w:val="16"/>
                                      <w:lang w:val="fr-BE"/>
                                    </w:rPr>
                                    <w:t>olitique des Grandes Villes</w:t>
                                  </w:r>
                                </w:p>
                                <w:p w14:paraId="2A5A1429" w14:textId="77777777" w:rsidR="00B51AAA" w:rsidRPr="00B51AAA" w:rsidRDefault="00B51AAA" w:rsidP="00B51AAA">
                                  <w:pPr>
                                    <w:tabs>
                                      <w:tab w:val="center" w:pos="4536"/>
                                      <w:tab w:val="right" w:pos="9072"/>
                                    </w:tabs>
                                    <w:jc w:val="left"/>
                                    <w:rPr>
                                      <w:rFonts w:ascii="Gill Sans MT" w:hAnsi="Gill Sans MT"/>
                                      <w:color w:val="808080"/>
                                      <w:sz w:val="16"/>
                                      <w:szCs w:val="16"/>
                                    </w:rPr>
                                  </w:pPr>
                                  <w:r w:rsidRPr="00B51AAA">
                                    <w:rPr>
                                      <w:rFonts w:ascii="Gill Sans MT" w:hAnsi="Gill Sans MT"/>
                                      <w:color w:val="808080"/>
                                      <w:sz w:val="16"/>
                                      <w:szCs w:val="16"/>
                                    </w:rPr>
                                    <w:t>Centre administratif Botanique - Finance Tower</w:t>
                                  </w:r>
                                </w:p>
                                <w:p w14:paraId="5CC42D01" w14:textId="77777777" w:rsidR="00B51AAA" w:rsidRPr="00B51AAA" w:rsidRDefault="00B51AAA" w:rsidP="00B51AAA">
                                  <w:pPr>
                                    <w:tabs>
                                      <w:tab w:val="center" w:pos="4536"/>
                                      <w:tab w:val="right" w:pos="9072"/>
                                    </w:tabs>
                                    <w:jc w:val="left"/>
                                    <w:rPr>
                                      <w:rFonts w:ascii="Gill Sans MT" w:hAnsi="Gill Sans MT"/>
                                      <w:color w:val="808080"/>
                                      <w:sz w:val="16"/>
                                      <w:szCs w:val="16"/>
                                    </w:rPr>
                                  </w:pPr>
                                  <w:r w:rsidRPr="00B51AAA">
                                    <w:rPr>
                                      <w:rFonts w:ascii="Gill Sans MT" w:hAnsi="Gill Sans MT"/>
                                      <w:color w:val="808080"/>
                                      <w:sz w:val="16"/>
                                      <w:szCs w:val="16"/>
                                    </w:rPr>
                                    <w:t>Boulevard du Jardin Botanique 50 boîte 165</w:t>
                                  </w:r>
                                </w:p>
                                <w:p w14:paraId="6CFF5D79" w14:textId="77777777" w:rsidR="00B51AAA" w:rsidRPr="00B51AAA" w:rsidRDefault="00B51AAA" w:rsidP="00B51AAA">
                                  <w:pPr>
                                    <w:tabs>
                                      <w:tab w:val="center" w:pos="4536"/>
                                      <w:tab w:val="right" w:pos="9072"/>
                                    </w:tabs>
                                    <w:jc w:val="left"/>
                                    <w:rPr>
                                      <w:rFonts w:ascii="Gill Sans MT" w:hAnsi="Gill Sans MT"/>
                                      <w:color w:val="808080"/>
                                      <w:sz w:val="16"/>
                                      <w:szCs w:val="16"/>
                                    </w:rPr>
                                  </w:pPr>
                                  <w:r w:rsidRPr="00B51AAA">
                                    <w:rPr>
                                      <w:rFonts w:ascii="Gill Sans MT" w:hAnsi="Gill Sans MT"/>
                                      <w:color w:val="808080"/>
                                      <w:sz w:val="16"/>
                                      <w:szCs w:val="16"/>
                                    </w:rPr>
                                    <w:t xml:space="preserve">B – 1000 Bruxelles   T. +32 2 508 85 86 </w:t>
                                  </w:r>
                                  <w:hyperlink r:id="rId15" w:history="1">
                                    <w:r w:rsidRPr="00B51AAA">
                                      <w:rPr>
                                        <w:rFonts w:ascii="Gill Sans MT" w:hAnsi="Gill Sans MT"/>
                                        <w:color w:val="0000FF"/>
                                        <w:sz w:val="16"/>
                                        <w:szCs w:val="16"/>
                                        <w:u w:val="single"/>
                                      </w:rPr>
                                      <w:t>question@mi-is.be</w:t>
                                    </w:r>
                                  </w:hyperlink>
                                  <w:r w:rsidRPr="00B51AAA">
                                    <w:rPr>
                                      <w:rFonts w:ascii="Gill Sans MT" w:hAnsi="Gill Sans MT"/>
                                      <w:color w:val="808080"/>
                                      <w:sz w:val="16"/>
                                      <w:szCs w:val="16"/>
                                    </w:rPr>
                                    <w:t xml:space="preserve">   </w:t>
                                  </w:r>
                                  <w:hyperlink r:id="rId16" w:history="1">
                                    <w:r w:rsidRPr="00B51AAA">
                                      <w:rPr>
                                        <w:rFonts w:ascii="Gill Sans MT" w:hAnsi="Gill Sans MT"/>
                                        <w:color w:val="0000FF"/>
                                        <w:sz w:val="16"/>
                                        <w:szCs w:val="16"/>
                                        <w:u w:val="single"/>
                                        <w:lang w:val="fr-BE"/>
                                      </w:rPr>
                                      <w:t>www.mi-is.be</w:t>
                                    </w:r>
                                  </w:hyperlink>
                                </w:p>
                                <w:p w14:paraId="442A919C" w14:textId="4BAC4183" w:rsidR="00D76C2A" w:rsidRPr="007C6E6A" w:rsidRDefault="00D76C2A" w:rsidP="0013768A">
                                  <w:pPr>
                                    <w:rPr>
                                      <w:rFonts w:ascii="Gill Sans MT" w:hAnsi="Gill Sans MT"/>
                                      <w:sz w:val="16"/>
                                      <w:szCs w:val="16"/>
                                    </w:rPr>
                                  </w:pPr>
                                </w:p>
                              </w:tc>
                              <w:tc>
                                <w:tcPr>
                                  <w:tcW w:w="2977" w:type="dxa"/>
                                </w:tcPr>
                                <w:p w14:paraId="3020EC15" w14:textId="77777777" w:rsidR="00D76C2A" w:rsidRPr="007459CE" w:rsidRDefault="00D76C2A">
                                  <w:pPr>
                                    <w:jc w:val="right"/>
                                    <w:rPr>
                                      <w:rFonts w:ascii="Gill Sans MT" w:hAnsi="Gill Sans MT"/>
                                      <w:sz w:val="20"/>
                                      <w:lang w:val="nl-BE"/>
                                    </w:rPr>
                                  </w:pPr>
                                  <w:r w:rsidRPr="003C3F17">
                                    <w:rPr>
                                      <w:rFonts w:ascii="Gill Sans MT" w:hAnsi="Gill Sans MT"/>
                                      <w:noProof/>
                                      <w:sz w:val="20"/>
                                      <w:lang w:val="en-US"/>
                                    </w:rPr>
                                    <w:drawing>
                                      <wp:inline distT="0" distB="0" distL="0" distR="0" wp14:anchorId="4175A3DB" wp14:editId="591BE7F1">
                                        <wp:extent cx="1798320" cy="297180"/>
                                        <wp:effectExtent l="0" t="0" r="0" b="7620"/>
                                        <wp:docPr id="1" name="Afbeelding 1"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8320" cy="297180"/>
                                                </a:xfrm>
                                                <a:prstGeom prst="rect">
                                                  <a:avLst/>
                                                </a:prstGeom>
                                                <a:noFill/>
                                                <a:ln>
                                                  <a:noFill/>
                                                </a:ln>
                                              </pic:spPr>
                                            </pic:pic>
                                          </a:graphicData>
                                        </a:graphic>
                                      </wp:inline>
                                    </w:drawing>
                                  </w:r>
                                </w:p>
                              </w:tc>
                            </w:tr>
                          </w:tbl>
                          <w:p w14:paraId="7B1A450E" w14:textId="77777777" w:rsidR="00D76C2A" w:rsidRPr="007459CE" w:rsidRDefault="00D76C2A" w:rsidP="00915F13">
                            <w:pPr>
                              <w:rPr>
                                <w:rFonts w:ascii="Gill Sans MT" w:hAnsi="Gill Sans MT"/>
                                <w:sz w:val="20"/>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ED0E7" id="_x0000_t202" coordsize="21600,21600" o:spt="202" path="m,l,21600r21600,l21600,xe">
                <v:stroke joinstyle="miter"/>
                <v:path gradientshapeok="t" o:connecttype="rect"/>
              </v:shapetype>
              <v:shape id="Tekstvak 3" o:spid="_x0000_s1027" type="#_x0000_t202" style="position:absolute;left:0;text-align:left;margin-left:7.05pt;margin-top:786pt;width:391.8pt;height:4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" filled="f" stroked="f">
                <v:textbox inset="1.13pt,1.13pt,1.13pt,1.13pt">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D76C2A" w:rsidRPr="007459CE" w14:paraId="7A0DB65F" w14:textId="77777777" w:rsidTr="00F44E37">
                        <w:trPr>
                          <w:cantSplit/>
                          <w:trHeight w:val="705"/>
                        </w:trPr>
                        <w:tc>
                          <w:tcPr>
                            <w:tcW w:w="7938" w:type="dxa"/>
                          </w:tcPr>
                          <w:p w14:paraId="3786B168" w14:textId="107D216F" w:rsidR="00D76C2A" w:rsidRPr="008349A2" w:rsidRDefault="00D76C2A" w:rsidP="0013768A">
                            <w:pPr>
                              <w:jc w:val="left"/>
                              <w:rPr>
                                <w:rFonts w:ascii="Gill Sans MT" w:hAnsi="Gill Sans MT"/>
                                <w:sz w:val="16"/>
                                <w:szCs w:val="16"/>
                                <w:lang w:val="fr-BE"/>
                              </w:rPr>
                            </w:pPr>
                            <w:r w:rsidRPr="008349A2">
                              <w:rPr>
                                <w:rFonts w:ascii="Gill Sans MT" w:hAnsi="Gill Sans MT"/>
                                <w:sz w:val="16"/>
                                <w:szCs w:val="16"/>
                                <w:lang w:val="fr-BE"/>
                              </w:rPr>
                              <w:t>SPP Intégration sociale, Lutte contre la Pauvreté, É</w:t>
                            </w:r>
                            <w:r>
                              <w:rPr>
                                <w:rFonts w:ascii="Gill Sans MT" w:hAnsi="Gill Sans MT"/>
                                <w:sz w:val="16"/>
                                <w:szCs w:val="16"/>
                                <w:lang w:val="fr-BE"/>
                              </w:rPr>
                              <w:t>conomie s</w:t>
                            </w:r>
                            <w:r w:rsidRPr="008349A2">
                              <w:rPr>
                                <w:rFonts w:ascii="Gill Sans MT" w:hAnsi="Gill Sans MT"/>
                                <w:sz w:val="16"/>
                                <w:szCs w:val="16"/>
                                <w:lang w:val="fr-BE"/>
                              </w:rPr>
                              <w:t xml:space="preserve">ociale et </w:t>
                            </w:r>
                            <w:r>
                              <w:rPr>
                                <w:rFonts w:ascii="Gill Sans MT" w:hAnsi="Gill Sans MT"/>
                                <w:sz w:val="16"/>
                                <w:szCs w:val="16"/>
                                <w:lang w:val="fr-BE"/>
                              </w:rPr>
                              <w:t>P</w:t>
                            </w:r>
                            <w:r w:rsidRPr="008349A2">
                              <w:rPr>
                                <w:rFonts w:ascii="Gill Sans MT" w:hAnsi="Gill Sans MT"/>
                                <w:sz w:val="16"/>
                                <w:szCs w:val="16"/>
                                <w:lang w:val="fr-BE"/>
                              </w:rPr>
                              <w:t>olitique des Grandes Villes</w:t>
                            </w:r>
                          </w:p>
                          <w:p w14:paraId="2A5A1429" w14:textId="77777777" w:rsidR="00B51AAA" w:rsidRPr="00B51AAA" w:rsidRDefault="00B51AAA" w:rsidP="00B51AAA">
                            <w:pPr>
                              <w:tabs>
                                <w:tab w:val="center" w:pos="4536"/>
                                <w:tab w:val="right" w:pos="9072"/>
                              </w:tabs>
                              <w:jc w:val="left"/>
                              <w:rPr>
                                <w:rFonts w:ascii="Gill Sans MT" w:hAnsi="Gill Sans MT"/>
                                <w:color w:val="808080"/>
                                <w:sz w:val="16"/>
                                <w:szCs w:val="16"/>
                              </w:rPr>
                            </w:pPr>
                            <w:r w:rsidRPr="00B51AAA">
                              <w:rPr>
                                <w:rFonts w:ascii="Gill Sans MT" w:hAnsi="Gill Sans MT"/>
                                <w:color w:val="808080"/>
                                <w:sz w:val="16"/>
                                <w:szCs w:val="16"/>
                              </w:rPr>
                              <w:t>Centre administratif Botanique - Finance Tower</w:t>
                            </w:r>
                          </w:p>
                          <w:p w14:paraId="5CC42D01" w14:textId="77777777" w:rsidR="00B51AAA" w:rsidRPr="00B51AAA" w:rsidRDefault="00B51AAA" w:rsidP="00B51AAA">
                            <w:pPr>
                              <w:tabs>
                                <w:tab w:val="center" w:pos="4536"/>
                                <w:tab w:val="right" w:pos="9072"/>
                              </w:tabs>
                              <w:jc w:val="left"/>
                              <w:rPr>
                                <w:rFonts w:ascii="Gill Sans MT" w:hAnsi="Gill Sans MT"/>
                                <w:color w:val="808080"/>
                                <w:sz w:val="16"/>
                                <w:szCs w:val="16"/>
                              </w:rPr>
                            </w:pPr>
                            <w:r w:rsidRPr="00B51AAA">
                              <w:rPr>
                                <w:rFonts w:ascii="Gill Sans MT" w:hAnsi="Gill Sans MT"/>
                                <w:color w:val="808080"/>
                                <w:sz w:val="16"/>
                                <w:szCs w:val="16"/>
                              </w:rPr>
                              <w:t>Boulevard du Jardin Botanique 50 boîte 165</w:t>
                            </w:r>
                          </w:p>
                          <w:p w14:paraId="6CFF5D79" w14:textId="77777777" w:rsidR="00B51AAA" w:rsidRPr="00B51AAA" w:rsidRDefault="00B51AAA" w:rsidP="00B51AAA">
                            <w:pPr>
                              <w:tabs>
                                <w:tab w:val="center" w:pos="4536"/>
                                <w:tab w:val="right" w:pos="9072"/>
                              </w:tabs>
                              <w:jc w:val="left"/>
                              <w:rPr>
                                <w:rFonts w:ascii="Gill Sans MT" w:hAnsi="Gill Sans MT"/>
                                <w:color w:val="808080"/>
                                <w:sz w:val="16"/>
                                <w:szCs w:val="16"/>
                              </w:rPr>
                            </w:pPr>
                            <w:r w:rsidRPr="00B51AAA">
                              <w:rPr>
                                <w:rFonts w:ascii="Gill Sans MT" w:hAnsi="Gill Sans MT"/>
                                <w:color w:val="808080"/>
                                <w:sz w:val="16"/>
                                <w:szCs w:val="16"/>
                              </w:rPr>
                              <w:t xml:space="preserve">B – 1000 Bruxelles   T. +32 2 508 85 86 </w:t>
                            </w:r>
                            <w:hyperlink r:id="rId18" w:history="1">
                              <w:r w:rsidRPr="00B51AAA">
                                <w:rPr>
                                  <w:rFonts w:ascii="Gill Sans MT" w:hAnsi="Gill Sans MT"/>
                                  <w:color w:val="0000FF"/>
                                  <w:sz w:val="16"/>
                                  <w:szCs w:val="16"/>
                                  <w:u w:val="single"/>
                                </w:rPr>
                                <w:t>question@mi-is.be</w:t>
                              </w:r>
                            </w:hyperlink>
                            <w:r w:rsidRPr="00B51AAA">
                              <w:rPr>
                                <w:rFonts w:ascii="Gill Sans MT" w:hAnsi="Gill Sans MT"/>
                                <w:color w:val="808080"/>
                                <w:sz w:val="16"/>
                                <w:szCs w:val="16"/>
                              </w:rPr>
                              <w:t xml:space="preserve">   </w:t>
                            </w:r>
                            <w:hyperlink r:id="rId19" w:history="1">
                              <w:r w:rsidRPr="00B51AAA">
                                <w:rPr>
                                  <w:rFonts w:ascii="Gill Sans MT" w:hAnsi="Gill Sans MT"/>
                                  <w:color w:val="0000FF"/>
                                  <w:sz w:val="16"/>
                                  <w:szCs w:val="16"/>
                                  <w:u w:val="single"/>
                                  <w:lang w:val="fr-BE"/>
                                </w:rPr>
                                <w:t>www.mi-is.be</w:t>
                              </w:r>
                            </w:hyperlink>
                          </w:p>
                          <w:p w14:paraId="442A919C" w14:textId="4BAC4183" w:rsidR="00D76C2A" w:rsidRPr="007C6E6A" w:rsidRDefault="00D76C2A" w:rsidP="0013768A">
                            <w:pPr>
                              <w:rPr>
                                <w:rFonts w:ascii="Gill Sans MT" w:hAnsi="Gill Sans MT"/>
                                <w:sz w:val="16"/>
                                <w:szCs w:val="16"/>
                              </w:rPr>
                            </w:pPr>
                          </w:p>
                        </w:tc>
                        <w:tc>
                          <w:tcPr>
                            <w:tcW w:w="2977" w:type="dxa"/>
                          </w:tcPr>
                          <w:p w14:paraId="3020EC15" w14:textId="77777777" w:rsidR="00D76C2A" w:rsidRPr="007459CE" w:rsidRDefault="00D76C2A">
                            <w:pPr>
                              <w:jc w:val="right"/>
                              <w:rPr>
                                <w:rFonts w:ascii="Gill Sans MT" w:hAnsi="Gill Sans MT"/>
                                <w:sz w:val="20"/>
                                <w:lang w:val="nl-BE"/>
                              </w:rPr>
                            </w:pPr>
                            <w:r w:rsidRPr="003C3F17">
                              <w:rPr>
                                <w:rFonts w:ascii="Gill Sans MT" w:hAnsi="Gill Sans MT"/>
                                <w:noProof/>
                                <w:sz w:val="20"/>
                                <w:lang w:val="en-US"/>
                              </w:rPr>
                              <w:drawing>
                                <wp:inline distT="0" distB="0" distL="0" distR="0" wp14:anchorId="4175A3DB" wp14:editId="591BE7F1">
                                  <wp:extent cx="1798320" cy="297180"/>
                                  <wp:effectExtent l="0" t="0" r="0" b="7620"/>
                                  <wp:docPr id="1" name="Afbeelding 1"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8320" cy="297180"/>
                                          </a:xfrm>
                                          <a:prstGeom prst="rect">
                                            <a:avLst/>
                                          </a:prstGeom>
                                          <a:noFill/>
                                          <a:ln>
                                            <a:noFill/>
                                          </a:ln>
                                        </pic:spPr>
                                      </pic:pic>
                                    </a:graphicData>
                                  </a:graphic>
                                </wp:inline>
                              </w:drawing>
                            </w:r>
                          </w:p>
                        </w:tc>
                      </w:tr>
                    </w:tbl>
                    <w:p w14:paraId="7B1A450E" w14:textId="77777777" w:rsidR="00D76C2A" w:rsidRPr="007459CE" w:rsidRDefault="00D76C2A" w:rsidP="00915F13">
                      <w:pPr>
                        <w:rPr>
                          <w:rFonts w:ascii="Gill Sans MT" w:hAnsi="Gill Sans MT"/>
                          <w:sz w:val="20"/>
                          <w:lang w:val="nl-BE"/>
                        </w:rPr>
                      </w:pP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915F13" w:rsidRPr="00E762F3" w14:paraId="701298A7" w14:textId="77777777" w:rsidTr="00F44E37">
        <w:trPr>
          <w:cantSplit/>
          <w:trHeight w:val="1710"/>
        </w:trPr>
        <w:tc>
          <w:tcPr>
            <w:tcW w:w="4252" w:type="dxa"/>
          </w:tcPr>
          <w:p w14:paraId="68F091B4" w14:textId="71402872" w:rsidR="00915F13" w:rsidRPr="00E762F3" w:rsidRDefault="00E762F3" w:rsidP="00F44E37">
            <w:pPr>
              <w:pStyle w:val="Koptekst"/>
              <w:tabs>
                <w:tab w:val="clear" w:pos="4536"/>
                <w:tab w:val="clear" w:pos="9072"/>
              </w:tabs>
              <w:jc w:val="left"/>
              <w:rPr>
                <w:rFonts w:ascii="Gill Sans MT" w:hAnsi="Gill Sans MT"/>
                <w:sz w:val="24"/>
                <w:szCs w:val="24"/>
              </w:rPr>
            </w:pPr>
            <w:bookmarkStart w:id="1" w:name="SYS_LOGO_INFO"/>
            <w:bookmarkStart w:id="2" w:name="SYS_LOGO_MIN"/>
            <w:bookmarkEnd w:id="1"/>
            <w:bookmarkEnd w:id="2"/>
            <w:r w:rsidRPr="00E762F3">
              <w:rPr>
                <w:sz w:val="24"/>
                <w:szCs w:val="24"/>
              </w:rPr>
              <w:t>À Mesdames et Messieurs les Président(e)s des centres publics d’action sociale</w:t>
            </w:r>
          </w:p>
        </w:tc>
      </w:tr>
    </w:tbl>
    <w:p w14:paraId="14773EF3" w14:textId="77777777" w:rsidR="00915F13" w:rsidRPr="00E762F3" w:rsidRDefault="00915F13" w:rsidP="00915F13">
      <w:pPr>
        <w:pStyle w:val="Letter"/>
        <w:rPr>
          <w:rFonts w:ascii="Gill Sans MT" w:hAnsi="Gill Sans MT"/>
        </w:rPr>
      </w:pPr>
    </w:p>
    <w:p w14:paraId="3DB6A28E" w14:textId="77777777" w:rsidR="00915F13" w:rsidRPr="00E762F3" w:rsidRDefault="00915F13" w:rsidP="00915F13">
      <w:pPr>
        <w:pStyle w:val="Letter"/>
        <w:rPr>
          <w:rFonts w:ascii="Gill Sans MT" w:hAnsi="Gill Sans MT"/>
          <w:sz w:val="17"/>
        </w:rPr>
      </w:pPr>
    </w:p>
    <w:tbl>
      <w:tblPr>
        <w:tblW w:w="10632" w:type="dxa"/>
        <w:tblInd w:w="-1168" w:type="dxa"/>
        <w:tblLayout w:type="fixed"/>
        <w:tblLook w:val="0000" w:firstRow="0" w:lastRow="0" w:firstColumn="0" w:lastColumn="0" w:noHBand="0" w:noVBand="0"/>
      </w:tblPr>
      <w:tblGrid>
        <w:gridCol w:w="2694"/>
        <w:gridCol w:w="1417"/>
        <w:gridCol w:w="1701"/>
        <w:gridCol w:w="1418"/>
        <w:gridCol w:w="2268"/>
        <w:gridCol w:w="1134"/>
      </w:tblGrid>
      <w:tr w:rsidR="00915F13" w:rsidRPr="00E762F3" w14:paraId="5EF95C77" w14:textId="77777777" w:rsidTr="00F44E37">
        <w:trPr>
          <w:cantSplit/>
          <w:trHeight w:val="337"/>
        </w:trPr>
        <w:tc>
          <w:tcPr>
            <w:tcW w:w="2694" w:type="dxa"/>
          </w:tcPr>
          <w:p w14:paraId="2286F6DB" w14:textId="2C61D53E" w:rsidR="00915F13" w:rsidRPr="00E762F3" w:rsidRDefault="00E762F3" w:rsidP="00F44E37">
            <w:pPr>
              <w:pStyle w:val="Letter"/>
              <w:rPr>
                <w:rFonts w:ascii="Gill Sans MT" w:hAnsi="Gill Sans MT"/>
                <w:sz w:val="17"/>
              </w:rPr>
            </w:pPr>
            <w:r w:rsidRPr="00E762F3">
              <w:rPr>
                <w:rFonts w:ascii="Gill Sans MT" w:hAnsi="Gill Sans MT" w:cs="Arial"/>
                <w:sz w:val="17"/>
              </w:rPr>
              <w:t>Service</w:t>
            </w:r>
          </w:p>
        </w:tc>
        <w:tc>
          <w:tcPr>
            <w:tcW w:w="1417" w:type="dxa"/>
          </w:tcPr>
          <w:p w14:paraId="2EB8FE29" w14:textId="1D66B360" w:rsidR="00915F13" w:rsidRPr="00E762F3" w:rsidRDefault="00E762F3" w:rsidP="00F44E37">
            <w:pPr>
              <w:pStyle w:val="Letter"/>
              <w:rPr>
                <w:rFonts w:ascii="Gill Sans MT" w:hAnsi="Gill Sans MT"/>
                <w:sz w:val="17"/>
              </w:rPr>
            </w:pPr>
            <w:r w:rsidRPr="00E762F3">
              <w:rPr>
                <w:rFonts w:ascii="Gill Sans MT" w:hAnsi="Gill Sans MT" w:cs="Arial"/>
                <w:sz w:val="17"/>
              </w:rPr>
              <w:t>Votre lettre du</w:t>
            </w:r>
          </w:p>
        </w:tc>
        <w:tc>
          <w:tcPr>
            <w:tcW w:w="1701" w:type="dxa"/>
          </w:tcPr>
          <w:p w14:paraId="09FB3321" w14:textId="72E7E59D" w:rsidR="00915F13" w:rsidRPr="00E762F3" w:rsidRDefault="00E762F3" w:rsidP="00F44E37">
            <w:pPr>
              <w:pStyle w:val="Letter"/>
              <w:rPr>
                <w:rFonts w:ascii="Gill Sans MT" w:hAnsi="Gill Sans MT"/>
                <w:sz w:val="17"/>
              </w:rPr>
            </w:pPr>
            <w:r w:rsidRPr="00E762F3">
              <w:rPr>
                <w:rFonts w:ascii="Gill Sans MT" w:hAnsi="Gill Sans MT" w:cs="Arial"/>
                <w:sz w:val="17"/>
              </w:rPr>
              <w:t>Vos références</w:t>
            </w:r>
          </w:p>
        </w:tc>
        <w:tc>
          <w:tcPr>
            <w:tcW w:w="1418" w:type="dxa"/>
          </w:tcPr>
          <w:p w14:paraId="04E5305D" w14:textId="2744C3DA" w:rsidR="00915F13" w:rsidRPr="00E762F3" w:rsidRDefault="00E762F3" w:rsidP="00F44E37">
            <w:pPr>
              <w:pStyle w:val="Letter"/>
              <w:rPr>
                <w:rFonts w:ascii="Gill Sans MT" w:hAnsi="Gill Sans MT"/>
                <w:sz w:val="17"/>
              </w:rPr>
            </w:pPr>
            <w:r w:rsidRPr="00E762F3">
              <w:rPr>
                <w:rFonts w:ascii="Gill Sans MT" w:hAnsi="Gill Sans MT" w:cs="Arial"/>
                <w:sz w:val="17"/>
              </w:rPr>
              <w:t>Nos références</w:t>
            </w:r>
          </w:p>
        </w:tc>
        <w:tc>
          <w:tcPr>
            <w:tcW w:w="2268" w:type="dxa"/>
          </w:tcPr>
          <w:p w14:paraId="677D1C2D" w14:textId="772B7146" w:rsidR="00915F13" w:rsidRPr="00E762F3" w:rsidRDefault="00915F13" w:rsidP="00F44E37">
            <w:pPr>
              <w:pStyle w:val="Letter"/>
              <w:rPr>
                <w:rFonts w:ascii="Gill Sans MT" w:hAnsi="Gill Sans MT"/>
                <w:sz w:val="17"/>
              </w:rPr>
            </w:pPr>
            <w:r w:rsidRPr="00E762F3">
              <w:rPr>
                <w:rFonts w:ascii="Gill Sans MT" w:hAnsi="Gill Sans MT"/>
                <w:sz w:val="17"/>
              </w:rPr>
              <w:t>Da</w:t>
            </w:r>
            <w:r w:rsidR="00E762F3" w:rsidRPr="00E762F3">
              <w:rPr>
                <w:rFonts w:ascii="Gill Sans MT" w:hAnsi="Gill Sans MT"/>
                <w:sz w:val="17"/>
              </w:rPr>
              <w:t>te</w:t>
            </w:r>
          </w:p>
        </w:tc>
        <w:tc>
          <w:tcPr>
            <w:tcW w:w="1134" w:type="dxa"/>
          </w:tcPr>
          <w:p w14:paraId="45AED39F" w14:textId="0E08AE3D" w:rsidR="00915F13" w:rsidRPr="00E762F3" w:rsidRDefault="00E762F3" w:rsidP="00F44E37">
            <w:pPr>
              <w:pStyle w:val="Letter"/>
              <w:rPr>
                <w:rFonts w:ascii="Gill Sans MT" w:hAnsi="Gill Sans MT"/>
                <w:sz w:val="17"/>
              </w:rPr>
            </w:pPr>
            <w:r w:rsidRPr="00E762F3">
              <w:rPr>
                <w:rFonts w:ascii="Gill Sans MT" w:hAnsi="Gill Sans MT" w:cs="Arial"/>
                <w:sz w:val="17"/>
              </w:rPr>
              <w:t>Annexe</w:t>
            </w:r>
            <w:r w:rsidR="00915F13" w:rsidRPr="00E762F3">
              <w:rPr>
                <w:rFonts w:ascii="Gill Sans MT" w:hAnsi="Gill Sans MT" w:cs="Arial"/>
                <w:sz w:val="17"/>
              </w:rPr>
              <w:t>(</w:t>
            </w:r>
            <w:r w:rsidRPr="00E762F3">
              <w:rPr>
                <w:rFonts w:ascii="Gill Sans MT" w:hAnsi="Gill Sans MT" w:cs="Arial"/>
                <w:sz w:val="17"/>
              </w:rPr>
              <w:t>s</w:t>
            </w:r>
            <w:r w:rsidR="00915F13" w:rsidRPr="00E762F3">
              <w:rPr>
                <w:rFonts w:ascii="Gill Sans MT" w:hAnsi="Gill Sans MT" w:cs="Arial"/>
                <w:sz w:val="17"/>
              </w:rPr>
              <w:t>)</w:t>
            </w:r>
          </w:p>
        </w:tc>
      </w:tr>
      <w:tr w:rsidR="00915F13" w:rsidRPr="00E762F3" w14:paraId="55EDA7F7" w14:textId="77777777" w:rsidTr="00F44E37">
        <w:trPr>
          <w:cantSplit/>
          <w:trHeight w:val="187"/>
        </w:trPr>
        <w:tc>
          <w:tcPr>
            <w:tcW w:w="2694" w:type="dxa"/>
          </w:tcPr>
          <w:p w14:paraId="1F5D3C0A" w14:textId="5A50A6D2" w:rsidR="00915F13" w:rsidRPr="00E762F3" w:rsidRDefault="00E762F3" w:rsidP="00F44E37">
            <w:pPr>
              <w:pStyle w:val="Letter"/>
              <w:rPr>
                <w:rFonts w:ascii="Gill Sans MT" w:hAnsi="Gill Sans MT" w:cs="Arial"/>
                <w:sz w:val="17"/>
              </w:rPr>
            </w:pPr>
            <w:r w:rsidRPr="00E762F3">
              <w:rPr>
                <w:rFonts w:ascii="Gill Sans MT" w:hAnsi="Gill Sans MT" w:cs="Arial"/>
                <w:sz w:val="17"/>
              </w:rPr>
              <w:t>Service juridique</w:t>
            </w:r>
          </w:p>
        </w:tc>
        <w:tc>
          <w:tcPr>
            <w:tcW w:w="1417" w:type="dxa"/>
          </w:tcPr>
          <w:p w14:paraId="56D51A4E" w14:textId="77777777" w:rsidR="00915F13" w:rsidRPr="00E762F3" w:rsidRDefault="00915F13" w:rsidP="00F44E37">
            <w:pPr>
              <w:pStyle w:val="Letter"/>
              <w:rPr>
                <w:rFonts w:ascii="Gill Sans MT" w:hAnsi="Gill Sans MT"/>
                <w:sz w:val="17"/>
              </w:rPr>
            </w:pPr>
          </w:p>
        </w:tc>
        <w:tc>
          <w:tcPr>
            <w:tcW w:w="1701" w:type="dxa"/>
          </w:tcPr>
          <w:p w14:paraId="485F17E6" w14:textId="77777777" w:rsidR="00915F13" w:rsidRPr="00E762F3" w:rsidRDefault="00915F13" w:rsidP="00F44E37">
            <w:pPr>
              <w:pStyle w:val="Letter"/>
              <w:rPr>
                <w:rFonts w:ascii="Gill Sans MT" w:hAnsi="Gill Sans MT"/>
                <w:sz w:val="17"/>
              </w:rPr>
            </w:pPr>
          </w:p>
        </w:tc>
        <w:tc>
          <w:tcPr>
            <w:tcW w:w="1418" w:type="dxa"/>
          </w:tcPr>
          <w:p w14:paraId="0324AC2C" w14:textId="77777777" w:rsidR="00915F13" w:rsidRPr="00E762F3" w:rsidRDefault="00915F13" w:rsidP="00F44E37">
            <w:pPr>
              <w:pStyle w:val="Letter"/>
              <w:rPr>
                <w:rFonts w:ascii="Gill Sans MT" w:hAnsi="Gill Sans MT"/>
                <w:sz w:val="17"/>
              </w:rPr>
            </w:pPr>
            <w:r w:rsidRPr="00E762F3">
              <w:rPr>
                <w:rFonts w:ascii="Gill Sans MT" w:hAnsi="Gill Sans MT"/>
                <w:sz w:val="17"/>
              </w:rPr>
              <w:t>8100</w:t>
            </w:r>
          </w:p>
        </w:tc>
        <w:tc>
          <w:tcPr>
            <w:tcW w:w="2268" w:type="dxa"/>
          </w:tcPr>
          <w:p w14:paraId="30EDD0C1" w14:textId="06D75186" w:rsidR="00915F13" w:rsidRPr="00E762F3" w:rsidRDefault="00B51AAA" w:rsidP="00F44E37">
            <w:pPr>
              <w:pStyle w:val="Letter"/>
              <w:rPr>
                <w:rFonts w:ascii="Gill Sans MT" w:hAnsi="Gill Sans MT"/>
                <w:sz w:val="17"/>
              </w:rPr>
            </w:pPr>
            <w:r>
              <w:rPr>
                <w:rFonts w:ascii="Gill Sans MT" w:hAnsi="Gill Sans MT"/>
                <w:sz w:val="17"/>
              </w:rPr>
              <w:t>17 mars 2020</w:t>
            </w:r>
          </w:p>
        </w:tc>
        <w:tc>
          <w:tcPr>
            <w:tcW w:w="1134" w:type="dxa"/>
          </w:tcPr>
          <w:p w14:paraId="2E6E3B82" w14:textId="77777777" w:rsidR="00915F13" w:rsidRPr="00E762F3" w:rsidRDefault="00915F13" w:rsidP="00F44E37">
            <w:pPr>
              <w:pStyle w:val="Letter"/>
              <w:rPr>
                <w:rFonts w:ascii="Gill Sans MT" w:hAnsi="Gill Sans MT" w:cs="Arial"/>
                <w:sz w:val="17"/>
              </w:rPr>
            </w:pPr>
          </w:p>
        </w:tc>
      </w:tr>
    </w:tbl>
    <w:p w14:paraId="1951A259" w14:textId="77777777" w:rsidR="00915F13" w:rsidRPr="00E762F3" w:rsidRDefault="00915F13" w:rsidP="00915F13">
      <w:pPr>
        <w:pStyle w:val="Letter"/>
        <w:ind w:right="-142"/>
        <w:rPr>
          <w:rFonts w:ascii="Gill Sans MT" w:hAnsi="Gill Sans MT"/>
        </w:rPr>
      </w:pPr>
    </w:p>
    <w:p w14:paraId="6BCDEE38" w14:textId="77777777" w:rsidR="00915F13" w:rsidRPr="00E762F3" w:rsidRDefault="00915F13" w:rsidP="00915F13">
      <w:pPr>
        <w:pStyle w:val="Letter"/>
        <w:ind w:right="-142"/>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915F13" w:rsidRPr="00E762F3" w14:paraId="5E58BC47" w14:textId="77777777" w:rsidTr="00F44E37">
        <w:tc>
          <w:tcPr>
            <w:tcW w:w="9070" w:type="dxa"/>
            <w:shd w:val="clear" w:color="auto" w:fill="auto"/>
          </w:tcPr>
          <w:p w14:paraId="5638DBE5" w14:textId="3540F832" w:rsidR="00915F13" w:rsidRPr="00E762F3" w:rsidRDefault="00E762F3" w:rsidP="00A0464D">
            <w:pPr>
              <w:pStyle w:val="Letter"/>
              <w:rPr>
                <w:rFonts w:cs="Arial"/>
                <w:b/>
                <w:sz w:val="28"/>
                <w:szCs w:val="28"/>
              </w:rPr>
            </w:pPr>
            <w:r w:rsidRPr="00E762F3">
              <w:rPr>
                <w:rFonts w:cs="Arial"/>
                <w:b/>
                <w:sz w:val="28"/>
                <w:szCs w:val="28"/>
              </w:rPr>
              <w:t xml:space="preserve">Circulaire concernant les modifications </w:t>
            </w:r>
            <w:r w:rsidR="00A0464D">
              <w:rPr>
                <w:rFonts w:cs="Arial"/>
                <w:b/>
                <w:sz w:val="28"/>
                <w:szCs w:val="28"/>
              </w:rPr>
              <w:t>relatives aux</w:t>
            </w:r>
            <w:r w:rsidRPr="00E762F3">
              <w:rPr>
                <w:rFonts w:cs="Arial"/>
                <w:b/>
                <w:sz w:val="28"/>
                <w:szCs w:val="28"/>
              </w:rPr>
              <w:t xml:space="preserve"> prestations familiales</w:t>
            </w:r>
            <w:r w:rsidR="007B5726">
              <w:rPr>
                <w:rFonts w:cs="Arial"/>
                <w:b/>
                <w:sz w:val="28"/>
                <w:szCs w:val="28"/>
              </w:rPr>
              <w:t xml:space="preserve"> </w:t>
            </w:r>
            <w:r w:rsidRPr="00E762F3">
              <w:rPr>
                <w:rFonts w:cs="Arial"/>
                <w:b/>
                <w:sz w:val="28"/>
                <w:szCs w:val="28"/>
              </w:rPr>
              <w:t>et leurs conséquences pour les plafonds de remboursement de l’aide sociale dans le cadre de l’article</w:t>
            </w:r>
            <w:r w:rsidR="00A0464D">
              <w:rPr>
                <w:rFonts w:cs="Arial"/>
                <w:b/>
                <w:sz w:val="28"/>
                <w:szCs w:val="28"/>
              </w:rPr>
              <w:t> </w:t>
            </w:r>
            <w:r w:rsidRPr="00E762F3">
              <w:rPr>
                <w:rFonts w:cs="Arial"/>
                <w:b/>
                <w:sz w:val="28"/>
                <w:szCs w:val="28"/>
              </w:rPr>
              <w:t>2 de l’arrêté ministériel du 30 janvier 1995</w:t>
            </w:r>
          </w:p>
        </w:tc>
      </w:tr>
    </w:tbl>
    <w:p w14:paraId="0D3BD2B4" w14:textId="33029E46" w:rsidR="00915F13" w:rsidRDefault="00915F13" w:rsidP="00915F13">
      <w:pPr>
        <w:pStyle w:val="Letter"/>
        <w:spacing w:after="120" w:line="312" w:lineRule="auto"/>
        <w:rPr>
          <w:rFonts w:cs="Arial"/>
          <w:sz w:val="24"/>
          <w:szCs w:val="24"/>
        </w:rPr>
      </w:pPr>
    </w:p>
    <w:p w14:paraId="067EBFAC" w14:textId="77777777" w:rsidR="000F7E33" w:rsidRPr="00E762F3" w:rsidRDefault="000F7E33" w:rsidP="00915F13">
      <w:pPr>
        <w:pStyle w:val="Letter"/>
        <w:spacing w:after="120" w:line="312" w:lineRule="auto"/>
        <w:rPr>
          <w:rFonts w:cs="Arial"/>
          <w:sz w:val="24"/>
          <w:szCs w:val="24"/>
        </w:rPr>
      </w:pPr>
    </w:p>
    <w:p w14:paraId="4B0EEDE0" w14:textId="2A34EB5D" w:rsidR="00915F13" w:rsidRPr="00E762F3" w:rsidRDefault="00915F13" w:rsidP="00915F13">
      <w:pPr>
        <w:spacing w:after="120" w:line="312" w:lineRule="auto"/>
        <w:rPr>
          <w:rFonts w:eastAsia="Calibri" w:cs="Arial"/>
          <w:sz w:val="24"/>
          <w:szCs w:val="24"/>
        </w:rPr>
      </w:pPr>
      <w:r w:rsidRPr="00E762F3">
        <w:rPr>
          <w:rFonts w:eastAsia="Calibri" w:cs="Arial"/>
          <w:sz w:val="24"/>
          <w:szCs w:val="24"/>
        </w:rPr>
        <w:t>M</w:t>
      </w:r>
      <w:r w:rsidR="007B5726">
        <w:rPr>
          <w:rFonts w:eastAsia="Calibri" w:cs="Arial"/>
          <w:sz w:val="24"/>
          <w:szCs w:val="24"/>
        </w:rPr>
        <w:t>adame la Présidente</w:t>
      </w:r>
      <w:r w:rsidRPr="00E762F3">
        <w:rPr>
          <w:rFonts w:eastAsia="Calibri" w:cs="Arial"/>
          <w:sz w:val="24"/>
          <w:szCs w:val="24"/>
        </w:rPr>
        <w:t>,</w:t>
      </w:r>
    </w:p>
    <w:p w14:paraId="16C883D8" w14:textId="4303EF33" w:rsidR="00915F13" w:rsidRPr="00E762F3" w:rsidRDefault="007B5726" w:rsidP="00915F13">
      <w:pPr>
        <w:spacing w:after="120" w:line="312" w:lineRule="auto"/>
        <w:rPr>
          <w:rFonts w:eastAsia="Calibri" w:cs="Arial"/>
          <w:sz w:val="24"/>
          <w:szCs w:val="24"/>
        </w:rPr>
      </w:pPr>
      <w:r>
        <w:rPr>
          <w:rFonts w:eastAsia="Calibri" w:cs="Arial"/>
          <w:sz w:val="24"/>
          <w:szCs w:val="24"/>
        </w:rPr>
        <w:t>Monsieur le Président</w:t>
      </w:r>
      <w:r w:rsidR="00915F13" w:rsidRPr="00E762F3">
        <w:rPr>
          <w:rFonts w:eastAsia="Calibri" w:cs="Arial"/>
          <w:sz w:val="24"/>
          <w:szCs w:val="24"/>
        </w:rPr>
        <w:t>,</w:t>
      </w:r>
    </w:p>
    <w:p w14:paraId="2576A44D" w14:textId="77777777" w:rsidR="00915F13" w:rsidRPr="00E762F3" w:rsidRDefault="00915F13" w:rsidP="00915F13">
      <w:pPr>
        <w:spacing w:after="120" w:line="312" w:lineRule="auto"/>
        <w:rPr>
          <w:rFonts w:eastAsia="Calibri" w:cs="Arial"/>
          <w:sz w:val="24"/>
          <w:szCs w:val="24"/>
        </w:rPr>
      </w:pPr>
    </w:p>
    <w:p w14:paraId="25F08ACA" w14:textId="77777777" w:rsidR="00AC4450" w:rsidRDefault="00AC4450" w:rsidP="00771AF4">
      <w:pPr>
        <w:spacing w:after="120" w:line="312" w:lineRule="auto"/>
        <w:rPr>
          <w:rFonts w:eastAsia="Calibri" w:cs="Arial"/>
          <w:sz w:val="24"/>
          <w:szCs w:val="22"/>
        </w:rPr>
      </w:pPr>
      <w:r>
        <w:rPr>
          <w:rFonts w:eastAsia="Calibri" w:cs="Arial"/>
          <w:sz w:val="24"/>
          <w:szCs w:val="22"/>
        </w:rPr>
        <w:t>L</w:t>
      </w:r>
      <w:r w:rsidRPr="00692F3A">
        <w:rPr>
          <w:rFonts w:eastAsia="Calibri" w:cs="Arial"/>
          <w:sz w:val="24"/>
          <w:szCs w:val="22"/>
        </w:rPr>
        <w:t xml:space="preserve">a circulaire du 25 janvier 2019 </w:t>
      </w:r>
      <w:r>
        <w:rPr>
          <w:rFonts w:eastAsia="Calibri" w:cs="Arial"/>
          <w:sz w:val="24"/>
          <w:szCs w:val="22"/>
        </w:rPr>
        <w:t xml:space="preserve">concernant la </w:t>
      </w:r>
      <w:r w:rsidRPr="00771AF4">
        <w:rPr>
          <w:rFonts w:eastAsia="Calibri" w:cs="Arial"/>
          <w:sz w:val="24"/>
          <w:szCs w:val="24"/>
        </w:rPr>
        <w:t>matière des prestations familiales</w:t>
      </w:r>
      <w:r w:rsidRPr="00692F3A">
        <w:rPr>
          <w:rFonts w:eastAsia="Calibri" w:cs="Arial"/>
          <w:sz w:val="24"/>
          <w:szCs w:val="22"/>
        </w:rPr>
        <w:t xml:space="preserve"> réglait uniquement les modifications pour la Communauté flamande et la Communauté germanophone</w:t>
      </w:r>
      <w:r>
        <w:rPr>
          <w:rFonts w:eastAsia="Calibri" w:cs="Arial"/>
          <w:sz w:val="24"/>
          <w:szCs w:val="22"/>
        </w:rPr>
        <w:t>.</w:t>
      </w:r>
    </w:p>
    <w:p w14:paraId="33CAA963" w14:textId="19CF742E" w:rsidR="00793AD4" w:rsidRPr="00771AF4" w:rsidRDefault="00793AD4" w:rsidP="00793AD4">
      <w:pPr>
        <w:spacing w:after="120" w:line="312" w:lineRule="auto"/>
        <w:rPr>
          <w:rFonts w:eastAsia="Calibri" w:cs="Arial"/>
          <w:sz w:val="24"/>
          <w:szCs w:val="22"/>
        </w:rPr>
      </w:pPr>
      <w:r w:rsidRPr="00771AF4">
        <w:rPr>
          <w:rFonts w:eastAsia="Calibri" w:cs="Arial"/>
          <w:sz w:val="24"/>
          <w:szCs w:val="22"/>
        </w:rPr>
        <w:t xml:space="preserve">La </w:t>
      </w:r>
      <w:r w:rsidR="00AC4450" w:rsidRPr="00AC4450">
        <w:rPr>
          <w:rFonts w:eastAsia="Calibri" w:cs="Arial"/>
          <w:sz w:val="24"/>
          <w:szCs w:val="22"/>
        </w:rPr>
        <w:t>Région wallonne et Bruxelles</w:t>
      </w:r>
      <w:r w:rsidR="004A2CB3">
        <w:rPr>
          <w:rStyle w:val="Voetnootmarkering"/>
          <w:rFonts w:eastAsia="Calibri" w:cs="Arial"/>
          <w:sz w:val="24"/>
          <w:szCs w:val="22"/>
        </w:rPr>
        <w:footnoteReference w:id="1"/>
      </w:r>
      <w:r w:rsidRPr="00771AF4">
        <w:rPr>
          <w:rFonts w:eastAsia="Calibri" w:cs="Arial"/>
          <w:sz w:val="24"/>
          <w:szCs w:val="22"/>
        </w:rPr>
        <w:t xml:space="preserve"> </w:t>
      </w:r>
      <w:r>
        <w:rPr>
          <w:rFonts w:eastAsia="Calibri" w:cs="Arial"/>
          <w:sz w:val="24"/>
          <w:szCs w:val="22"/>
        </w:rPr>
        <w:t>ont adopté</w:t>
      </w:r>
      <w:r w:rsidRPr="00771AF4">
        <w:rPr>
          <w:rFonts w:eastAsia="Calibri" w:cs="Arial"/>
          <w:sz w:val="24"/>
          <w:szCs w:val="22"/>
        </w:rPr>
        <w:t xml:space="preserve"> leur</w:t>
      </w:r>
      <w:r>
        <w:rPr>
          <w:rFonts w:eastAsia="Calibri" w:cs="Arial"/>
          <w:sz w:val="24"/>
          <w:szCs w:val="22"/>
        </w:rPr>
        <w:t>s</w:t>
      </w:r>
      <w:r w:rsidRPr="00771AF4">
        <w:rPr>
          <w:rFonts w:eastAsia="Calibri" w:cs="Arial"/>
          <w:sz w:val="24"/>
          <w:szCs w:val="22"/>
        </w:rPr>
        <w:t xml:space="preserve"> propre</w:t>
      </w:r>
      <w:r>
        <w:rPr>
          <w:rFonts w:eastAsia="Calibri" w:cs="Arial"/>
          <w:sz w:val="24"/>
          <w:szCs w:val="22"/>
        </w:rPr>
        <w:t>s</w:t>
      </w:r>
      <w:r w:rsidRPr="00771AF4">
        <w:rPr>
          <w:rFonts w:eastAsia="Calibri" w:cs="Arial"/>
          <w:sz w:val="24"/>
          <w:szCs w:val="22"/>
        </w:rPr>
        <w:t xml:space="preserve"> législation</w:t>
      </w:r>
      <w:r>
        <w:rPr>
          <w:rFonts w:eastAsia="Calibri" w:cs="Arial"/>
          <w:sz w:val="24"/>
          <w:szCs w:val="22"/>
        </w:rPr>
        <w:t>s</w:t>
      </w:r>
      <w:r w:rsidRPr="00771AF4">
        <w:rPr>
          <w:rFonts w:eastAsia="Calibri" w:cs="Arial"/>
          <w:sz w:val="24"/>
          <w:szCs w:val="22"/>
        </w:rPr>
        <w:t xml:space="preserve"> en matière de prestations familiales, qui </w:t>
      </w:r>
      <w:r>
        <w:rPr>
          <w:rFonts w:eastAsia="Calibri" w:cs="Arial"/>
          <w:sz w:val="24"/>
          <w:szCs w:val="22"/>
        </w:rPr>
        <w:t>sont entrées</w:t>
      </w:r>
      <w:r w:rsidRPr="00771AF4">
        <w:rPr>
          <w:rFonts w:eastAsia="Calibri" w:cs="Arial"/>
          <w:sz w:val="24"/>
          <w:szCs w:val="22"/>
        </w:rPr>
        <w:t xml:space="preserve"> en vigueur </w:t>
      </w:r>
      <w:r>
        <w:rPr>
          <w:rFonts w:eastAsia="Calibri" w:cs="Arial"/>
          <w:sz w:val="24"/>
          <w:szCs w:val="22"/>
        </w:rPr>
        <w:t>le</w:t>
      </w:r>
      <w:r w:rsidRPr="00771AF4">
        <w:rPr>
          <w:rFonts w:eastAsia="Calibri" w:cs="Arial"/>
          <w:sz w:val="24"/>
          <w:szCs w:val="22"/>
        </w:rPr>
        <w:t xml:space="preserve"> 1</w:t>
      </w:r>
      <w:r w:rsidRPr="00771AF4">
        <w:rPr>
          <w:rFonts w:eastAsia="Calibri" w:cs="Arial"/>
          <w:sz w:val="24"/>
          <w:szCs w:val="22"/>
          <w:vertAlign w:val="superscript"/>
        </w:rPr>
        <w:t>er</w:t>
      </w:r>
      <w:r w:rsidRPr="00771AF4">
        <w:rPr>
          <w:rFonts w:eastAsia="Calibri" w:cs="Arial"/>
          <w:sz w:val="24"/>
          <w:szCs w:val="22"/>
        </w:rPr>
        <w:t xml:space="preserve"> janvier 20</w:t>
      </w:r>
      <w:r w:rsidR="00AC4450">
        <w:rPr>
          <w:rFonts w:eastAsia="Calibri" w:cs="Arial"/>
          <w:sz w:val="24"/>
          <w:szCs w:val="22"/>
        </w:rPr>
        <w:t>20</w:t>
      </w:r>
      <w:r w:rsidRPr="00771AF4">
        <w:rPr>
          <w:rFonts w:eastAsia="Calibri" w:cs="Arial"/>
          <w:sz w:val="24"/>
          <w:szCs w:val="22"/>
        </w:rPr>
        <w:t xml:space="preserve">. Pour la </w:t>
      </w:r>
      <w:r w:rsidR="00AC4450">
        <w:rPr>
          <w:rFonts w:eastAsia="Calibri" w:cs="Arial"/>
          <w:sz w:val="24"/>
          <w:szCs w:val="22"/>
        </w:rPr>
        <w:t>C</w:t>
      </w:r>
      <w:r w:rsidR="00AC4450" w:rsidRPr="00AC4450">
        <w:rPr>
          <w:rFonts w:eastAsia="Calibri" w:cs="Arial"/>
          <w:sz w:val="24"/>
          <w:szCs w:val="22"/>
        </w:rPr>
        <w:t>ommunauté flamande et la Communauté germanophone</w:t>
      </w:r>
      <w:r w:rsidR="00AC4450">
        <w:rPr>
          <w:rFonts w:eastAsia="Calibri" w:cs="Arial"/>
          <w:sz w:val="24"/>
          <w:szCs w:val="22"/>
        </w:rPr>
        <w:t xml:space="preserve">, </w:t>
      </w:r>
      <w:r>
        <w:rPr>
          <w:rFonts w:eastAsia="Calibri" w:cs="Arial"/>
          <w:sz w:val="24"/>
          <w:szCs w:val="22"/>
        </w:rPr>
        <w:t xml:space="preserve">le régime </w:t>
      </w:r>
      <w:r w:rsidR="00AC4450">
        <w:rPr>
          <w:rFonts w:eastAsia="Calibri" w:cs="Arial"/>
          <w:sz w:val="24"/>
          <w:szCs w:val="22"/>
        </w:rPr>
        <w:t>était entré</w:t>
      </w:r>
      <w:r>
        <w:rPr>
          <w:rFonts w:eastAsia="Calibri" w:cs="Arial"/>
          <w:sz w:val="24"/>
          <w:szCs w:val="22"/>
        </w:rPr>
        <w:t xml:space="preserve"> en vigueur </w:t>
      </w:r>
      <w:r w:rsidR="00AC4450">
        <w:rPr>
          <w:rFonts w:eastAsia="Calibri" w:cs="Arial"/>
          <w:sz w:val="24"/>
          <w:szCs w:val="22"/>
        </w:rPr>
        <w:t>le</w:t>
      </w:r>
      <w:r>
        <w:rPr>
          <w:rFonts w:eastAsia="Calibri" w:cs="Arial"/>
          <w:sz w:val="24"/>
          <w:szCs w:val="22"/>
        </w:rPr>
        <w:t xml:space="preserve"> 1</w:t>
      </w:r>
      <w:r w:rsidRPr="00771AF4">
        <w:rPr>
          <w:rFonts w:eastAsia="Calibri" w:cs="Arial"/>
          <w:sz w:val="24"/>
          <w:szCs w:val="22"/>
          <w:vertAlign w:val="superscript"/>
        </w:rPr>
        <w:t>er</w:t>
      </w:r>
      <w:r>
        <w:rPr>
          <w:rFonts w:eastAsia="Calibri" w:cs="Arial"/>
          <w:sz w:val="24"/>
          <w:szCs w:val="22"/>
        </w:rPr>
        <w:t xml:space="preserve"> janvier 20</w:t>
      </w:r>
      <w:r w:rsidR="00AC4450">
        <w:rPr>
          <w:rFonts w:eastAsia="Calibri" w:cs="Arial"/>
          <w:sz w:val="24"/>
          <w:szCs w:val="22"/>
        </w:rPr>
        <w:t>19</w:t>
      </w:r>
      <w:r>
        <w:rPr>
          <w:rFonts w:eastAsia="Calibri" w:cs="Arial"/>
          <w:sz w:val="24"/>
          <w:szCs w:val="22"/>
        </w:rPr>
        <w:t xml:space="preserve">. </w:t>
      </w:r>
    </w:p>
    <w:p w14:paraId="24F3F48C" w14:textId="69DD0895" w:rsidR="00793AD4" w:rsidRDefault="00793AD4" w:rsidP="006942EF">
      <w:pPr>
        <w:spacing w:after="120" w:line="312" w:lineRule="auto"/>
        <w:rPr>
          <w:rFonts w:eastAsia="Calibri" w:cs="Arial"/>
          <w:sz w:val="24"/>
          <w:szCs w:val="22"/>
        </w:rPr>
      </w:pPr>
      <w:r>
        <w:rPr>
          <w:rFonts w:eastAsia="Calibri" w:cs="Arial"/>
          <w:sz w:val="24"/>
          <w:szCs w:val="22"/>
        </w:rPr>
        <w:t xml:space="preserve">Dès lors </w:t>
      </w:r>
      <w:r w:rsidR="00647F73">
        <w:rPr>
          <w:rFonts w:eastAsia="Calibri" w:cs="Arial"/>
          <w:sz w:val="24"/>
          <w:szCs w:val="22"/>
        </w:rPr>
        <w:t>la présente</w:t>
      </w:r>
      <w:r>
        <w:rPr>
          <w:rFonts w:eastAsia="Calibri" w:cs="Arial"/>
          <w:sz w:val="24"/>
          <w:szCs w:val="22"/>
        </w:rPr>
        <w:t xml:space="preserve"> circulaire intègre </w:t>
      </w:r>
      <w:r w:rsidR="00AC4450">
        <w:rPr>
          <w:rFonts w:eastAsia="Calibri" w:cs="Arial"/>
          <w:sz w:val="24"/>
          <w:szCs w:val="22"/>
        </w:rPr>
        <w:t>c</w:t>
      </w:r>
      <w:r>
        <w:rPr>
          <w:rFonts w:eastAsia="Calibri" w:cs="Arial"/>
          <w:sz w:val="24"/>
          <w:szCs w:val="22"/>
        </w:rPr>
        <w:t>es modification</w:t>
      </w:r>
      <w:r w:rsidR="00AC4450">
        <w:rPr>
          <w:rFonts w:eastAsia="Calibri" w:cs="Arial"/>
          <w:sz w:val="24"/>
          <w:szCs w:val="22"/>
        </w:rPr>
        <w:t>s</w:t>
      </w:r>
      <w:r>
        <w:rPr>
          <w:rFonts w:eastAsia="Calibri" w:cs="Arial"/>
          <w:sz w:val="24"/>
          <w:szCs w:val="22"/>
        </w:rPr>
        <w:t xml:space="preserve"> </w:t>
      </w:r>
      <w:r w:rsidR="006942EF">
        <w:rPr>
          <w:rFonts w:eastAsia="Calibri" w:cs="Arial"/>
          <w:sz w:val="24"/>
          <w:szCs w:val="22"/>
        </w:rPr>
        <w:t xml:space="preserve">et remplace </w:t>
      </w:r>
      <w:r w:rsidR="006942EF" w:rsidRPr="006942EF">
        <w:rPr>
          <w:rFonts w:eastAsia="Calibri" w:cs="Arial"/>
          <w:sz w:val="24"/>
          <w:szCs w:val="22"/>
        </w:rPr>
        <w:t>la circulaire du 25 janvier 2019</w:t>
      </w:r>
      <w:r w:rsidR="006942EF">
        <w:rPr>
          <w:rFonts w:eastAsia="Calibri" w:cs="Arial"/>
          <w:sz w:val="24"/>
          <w:szCs w:val="22"/>
        </w:rPr>
        <w:t>.</w:t>
      </w:r>
    </w:p>
    <w:p w14:paraId="47AFA3FD" w14:textId="7DEEC28F" w:rsidR="006942EF" w:rsidRDefault="006942EF" w:rsidP="006942EF">
      <w:pPr>
        <w:spacing w:after="120" w:line="312" w:lineRule="auto"/>
        <w:rPr>
          <w:rFonts w:eastAsia="Calibri" w:cs="Arial"/>
          <w:sz w:val="24"/>
          <w:szCs w:val="22"/>
        </w:rPr>
      </w:pPr>
    </w:p>
    <w:p w14:paraId="4BAAE707" w14:textId="766DD3C7" w:rsidR="006942EF" w:rsidRDefault="006942EF" w:rsidP="006942EF">
      <w:pPr>
        <w:spacing w:after="120" w:line="312" w:lineRule="auto"/>
        <w:rPr>
          <w:rFonts w:eastAsia="Calibri" w:cs="Arial"/>
          <w:sz w:val="24"/>
          <w:szCs w:val="22"/>
        </w:rPr>
      </w:pPr>
    </w:p>
    <w:p w14:paraId="0EB0C7B9" w14:textId="1FEDDC70" w:rsidR="006F2BF0" w:rsidRDefault="006F2BF0" w:rsidP="007A51F8">
      <w:pPr>
        <w:pStyle w:val="Kop2"/>
        <w:numPr>
          <w:ilvl w:val="0"/>
          <w:numId w:val="12"/>
        </w:numPr>
        <w:rPr>
          <w:rFonts w:eastAsia="Calibri"/>
        </w:rPr>
      </w:pPr>
      <w:r w:rsidRPr="006F2BF0">
        <w:rPr>
          <w:rFonts w:eastAsia="Calibri"/>
        </w:rPr>
        <w:lastRenderedPageBreak/>
        <w:t>Conditions générales pour l’intervention de l’État belge</w:t>
      </w:r>
    </w:p>
    <w:p w14:paraId="2379E660" w14:textId="77777777" w:rsidR="000F7E33" w:rsidRDefault="000F7E33" w:rsidP="006F2BF0">
      <w:pPr>
        <w:spacing w:after="120" w:line="312" w:lineRule="auto"/>
        <w:rPr>
          <w:rFonts w:eastAsia="Calibri" w:cs="Arial"/>
          <w:sz w:val="24"/>
          <w:szCs w:val="22"/>
          <w:lang w:val="fr-BE"/>
        </w:rPr>
      </w:pPr>
    </w:p>
    <w:p w14:paraId="20DCC718" w14:textId="5A8E6307" w:rsidR="006F2BF0" w:rsidRPr="00004DF8" w:rsidRDefault="006F2BF0" w:rsidP="006F2BF0">
      <w:pPr>
        <w:spacing w:after="120" w:line="312" w:lineRule="auto"/>
        <w:rPr>
          <w:rFonts w:eastAsia="Calibri" w:cs="Arial"/>
          <w:sz w:val="24"/>
          <w:szCs w:val="22"/>
          <w:lang w:val="fr-BE"/>
        </w:rPr>
      </w:pPr>
      <w:r>
        <w:rPr>
          <w:rFonts w:eastAsia="Calibri" w:cs="Arial"/>
          <w:sz w:val="24"/>
          <w:szCs w:val="22"/>
          <w:lang w:val="fr-BE"/>
        </w:rPr>
        <w:t>Afin que l’É</w:t>
      </w:r>
      <w:r w:rsidRPr="00004DF8">
        <w:rPr>
          <w:rFonts w:eastAsia="Calibri" w:cs="Arial"/>
          <w:sz w:val="24"/>
          <w:szCs w:val="22"/>
          <w:lang w:val="fr-BE"/>
        </w:rPr>
        <w:t xml:space="preserve">tat belge puisse </w:t>
      </w:r>
      <w:r>
        <w:rPr>
          <w:rFonts w:eastAsia="Calibri" w:cs="Arial"/>
          <w:sz w:val="24"/>
          <w:szCs w:val="22"/>
          <w:lang w:val="fr-BE"/>
        </w:rPr>
        <w:t xml:space="preserve">majorer le montant de l’aide sociale </w:t>
      </w:r>
      <w:r w:rsidRPr="00004DF8">
        <w:rPr>
          <w:rFonts w:eastAsia="Calibri" w:cs="Arial"/>
          <w:sz w:val="24"/>
          <w:szCs w:val="22"/>
          <w:lang w:val="fr-BE"/>
        </w:rPr>
        <w:t>des prestations familiales, les con</w:t>
      </w:r>
      <w:r>
        <w:rPr>
          <w:rFonts w:eastAsia="Calibri" w:cs="Arial"/>
          <w:sz w:val="24"/>
          <w:szCs w:val="22"/>
          <w:lang w:val="fr-BE"/>
        </w:rPr>
        <w:t>ditions suivantes doivent toujours être remplies</w:t>
      </w:r>
      <w:r w:rsidR="00A0464D">
        <w:rPr>
          <w:rFonts w:eastAsia="Calibri" w:cs="Arial"/>
          <w:sz w:val="24"/>
          <w:szCs w:val="22"/>
          <w:lang w:val="fr-BE"/>
        </w:rPr>
        <w:t> </w:t>
      </w:r>
      <w:r w:rsidRPr="00004DF8">
        <w:rPr>
          <w:rFonts w:eastAsia="Calibri" w:cs="Arial"/>
          <w:sz w:val="24"/>
          <w:szCs w:val="22"/>
          <w:lang w:val="fr-BE"/>
        </w:rPr>
        <w:t>:</w:t>
      </w:r>
    </w:p>
    <w:p w14:paraId="6BF99559" w14:textId="77777777" w:rsidR="006F2BF0" w:rsidRPr="00004DF8" w:rsidRDefault="006F2BF0" w:rsidP="006F2BF0">
      <w:pPr>
        <w:numPr>
          <w:ilvl w:val="0"/>
          <w:numId w:val="2"/>
        </w:numPr>
        <w:spacing w:after="120" w:line="312" w:lineRule="auto"/>
        <w:rPr>
          <w:rFonts w:cs="Arial"/>
          <w:sz w:val="24"/>
          <w:szCs w:val="22"/>
          <w:lang w:val="fr-BE"/>
        </w:rPr>
      </w:pPr>
      <w:r w:rsidRPr="00004DF8">
        <w:rPr>
          <w:rFonts w:cs="Arial"/>
          <w:sz w:val="24"/>
          <w:szCs w:val="22"/>
          <w:lang w:val="fr-BE"/>
        </w:rPr>
        <w:t xml:space="preserve">la personne concernée </w:t>
      </w:r>
      <w:r>
        <w:rPr>
          <w:rFonts w:cs="Arial"/>
          <w:sz w:val="24"/>
          <w:szCs w:val="22"/>
          <w:lang w:val="fr-BE"/>
        </w:rPr>
        <w:t>bénéficie</w:t>
      </w:r>
      <w:r w:rsidRPr="00004DF8">
        <w:rPr>
          <w:rFonts w:cs="Arial"/>
          <w:sz w:val="24"/>
          <w:szCs w:val="22"/>
          <w:lang w:val="fr-BE"/>
        </w:rPr>
        <w:t xml:space="preserve"> effectivement du droit à l’aide sociale</w:t>
      </w:r>
      <w:r>
        <w:rPr>
          <w:rFonts w:cs="Arial"/>
          <w:sz w:val="24"/>
          <w:szCs w:val="22"/>
          <w:lang w:val="fr-BE"/>
        </w:rPr>
        <w:t> ;</w:t>
      </w:r>
    </w:p>
    <w:p w14:paraId="60E3578A" w14:textId="4A34057F" w:rsidR="006F2BF0" w:rsidRPr="00004DF8" w:rsidRDefault="006F2BF0" w:rsidP="006F2BF0">
      <w:pPr>
        <w:numPr>
          <w:ilvl w:val="0"/>
          <w:numId w:val="2"/>
        </w:numPr>
        <w:spacing w:after="120" w:line="312" w:lineRule="auto"/>
        <w:rPr>
          <w:rFonts w:cs="Arial"/>
          <w:sz w:val="24"/>
          <w:szCs w:val="22"/>
          <w:lang w:val="fr-BE"/>
        </w:rPr>
      </w:pPr>
      <w:r>
        <w:rPr>
          <w:rFonts w:cs="Arial"/>
          <w:sz w:val="24"/>
          <w:szCs w:val="22"/>
          <w:lang w:val="fr-BE"/>
        </w:rPr>
        <w:t xml:space="preserve">le dossier social contient la </w:t>
      </w:r>
      <w:r w:rsidRPr="00004DF8">
        <w:rPr>
          <w:rFonts w:cs="Arial"/>
          <w:sz w:val="24"/>
          <w:szCs w:val="22"/>
          <w:lang w:val="fr-BE"/>
        </w:rPr>
        <w:t xml:space="preserve">décision défavorable </w:t>
      </w:r>
      <w:r>
        <w:rPr>
          <w:rFonts w:cs="Arial"/>
          <w:sz w:val="24"/>
          <w:szCs w:val="22"/>
          <w:lang w:val="fr-BE"/>
        </w:rPr>
        <w:t xml:space="preserve">de l’institution compétente en matière de prestations familiales </w:t>
      </w:r>
      <w:r w:rsidRPr="00004DF8">
        <w:rPr>
          <w:rFonts w:cs="Arial"/>
          <w:sz w:val="24"/>
          <w:szCs w:val="22"/>
          <w:lang w:val="fr-BE"/>
        </w:rPr>
        <w:t xml:space="preserve">en ce qui concerne l’octroi </w:t>
      </w:r>
      <w:r>
        <w:rPr>
          <w:rFonts w:cs="Arial"/>
          <w:sz w:val="24"/>
          <w:szCs w:val="22"/>
          <w:lang w:val="fr-BE"/>
        </w:rPr>
        <w:t>des prestations familiales</w:t>
      </w:r>
      <w:r w:rsidR="00A0464D">
        <w:rPr>
          <w:rFonts w:cs="Arial"/>
          <w:sz w:val="24"/>
          <w:szCs w:val="22"/>
          <w:lang w:val="fr-BE"/>
        </w:rPr>
        <w:t> </w:t>
      </w:r>
      <w:r>
        <w:rPr>
          <w:rFonts w:cs="Arial"/>
          <w:sz w:val="24"/>
          <w:szCs w:val="22"/>
          <w:lang w:val="fr-BE"/>
        </w:rPr>
        <w:t>;</w:t>
      </w:r>
    </w:p>
    <w:p w14:paraId="0CA22BAB" w14:textId="4CA23DFC" w:rsidR="006F2BF0" w:rsidRPr="00004DF8" w:rsidRDefault="006F2BF0" w:rsidP="006F2BF0">
      <w:pPr>
        <w:numPr>
          <w:ilvl w:val="0"/>
          <w:numId w:val="2"/>
        </w:numPr>
        <w:spacing w:after="120" w:line="312" w:lineRule="auto"/>
        <w:rPr>
          <w:rFonts w:cs="Arial"/>
          <w:sz w:val="24"/>
          <w:szCs w:val="22"/>
          <w:lang w:val="fr-BE"/>
        </w:rPr>
      </w:pPr>
      <w:r w:rsidRPr="00004DF8">
        <w:rPr>
          <w:rFonts w:cs="Arial"/>
          <w:sz w:val="24"/>
          <w:szCs w:val="22"/>
          <w:lang w:val="fr-BE"/>
        </w:rPr>
        <w:t>au moins 1 enfant mineur est concerné. Dan</w:t>
      </w:r>
      <w:r>
        <w:rPr>
          <w:rFonts w:cs="Arial"/>
          <w:sz w:val="24"/>
          <w:szCs w:val="22"/>
          <w:lang w:val="fr-BE"/>
        </w:rPr>
        <w:t>s le cas d’un enfant majeur, l’É</w:t>
      </w:r>
      <w:r w:rsidRPr="00004DF8">
        <w:rPr>
          <w:rFonts w:cs="Arial"/>
          <w:sz w:val="24"/>
          <w:szCs w:val="22"/>
          <w:lang w:val="fr-BE"/>
        </w:rPr>
        <w:t>tat belge ne prendra pas en charge les prestations familiales garanties</w:t>
      </w:r>
      <w:r>
        <w:rPr>
          <w:rFonts w:cs="Arial"/>
          <w:sz w:val="24"/>
          <w:szCs w:val="22"/>
          <w:lang w:val="fr-BE"/>
        </w:rPr>
        <w:t> ;</w:t>
      </w:r>
    </w:p>
    <w:p w14:paraId="4471ED21" w14:textId="77777777" w:rsidR="006F2BF0" w:rsidRPr="00004DF8" w:rsidRDefault="006F2BF0" w:rsidP="006F2BF0">
      <w:pPr>
        <w:numPr>
          <w:ilvl w:val="0"/>
          <w:numId w:val="2"/>
        </w:numPr>
        <w:spacing w:after="120" w:line="312" w:lineRule="auto"/>
        <w:rPr>
          <w:rFonts w:cs="Arial"/>
          <w:sz w:val="24"/>
          <w:szCs w:val="22"/>
          <w:lang w:val="fr-BE"/>
        </w:rPr>
      </w:pPr>
      <w:r>
        <w:rPr>
          <w:rFonts w:cs="Arial"/>
          <w:sz w:val="24"/>
          <w:szCs w:val="22"/>
          <w:lang w:val="fr-BE"/>
        </w:rPr>
        <w:t>l</w:t>
      </w:r>
      <w:r w:rsidRPr="00004DF8">
        <w:rPr>
          <w:rFonts w:cs="Arial"/>
          <w:sz w:val="24"/>
          <w:szCs w:val="22"/>
          <w:lang w:val="fr-BE"/>
        </w:rPr>
        <w:t>e bénéficiaire de l’aide sociale n’est pas la personne mineure elle-même</w:t>
      </w:r>
      <w:r>
        <w:rPr>
          <w:rFonts w:cs="Arial"/>
          <w:sz w:val="24"/>
          <w:szCs w:val="22"/>
          <w:lang w:val="fr-BE"/>
        </w:rPr>
        <w:t>.</w:t>
      </w:r>
    </w:p>
    <w:p w14:paraId="785F5CC2" w14:textId="1687BAC2" w:rsidR="006F2BF0" w:rsidRDefault="006F2BF0" w:rsidP="006F2BF0">
      <w:pPr>
        <w:spacing w:after="120" w:line="312" w:lineRule="auto"/>
        <w:rPr>
          <w:rFonts w:cs="Arial"/>
          <w:sz w:val="24"/>
          <w:szCs w:val="22"/>
        </w:rPr>
      </w:pPr>
      <w:r>
        <w:rPr>
          <w:rFonts w:cs="Arial"/>
          <w:sz w:val="24"/>
          <w:szCs w:val="22"/>
        </w:rPr>
        <w:t xml:space="preserve">Si ces conditions sont remplies, l’État belge majorera les </w:t>
      </w:r>
      <w:r w:rsidRPr="00A01C50">
        <w:rPr>
          <w:rFonts w:cs="Arial"/>
          <w:sz w:val="24"/>
          <w:szCs w:val="22"/>
        </w:rPr>
        <w:t xml:space="preserve">plafonds </w:t>
      </w:r>
      <w:r>
        <w:rPr>
          <w:rFonts w:cs="Arial"/>
          <w:sz w:val="24"/>
          <w:szCs w:val="22"/>
        </w:rPr>
        <w:t>de remboursement de l’aide sociale du montant des prestations familiales</w:t>
      </w:r>
      <w:r w:rsidRPr="00A01C50">
        <w:rPr>
          <w:rFonts w:cs="Arial"/>
          <w:sz w:val="24"/>
          <w:szCs w:val="22"/>
        </w:rPr>
        <w:t>.</w:t>
      </w:r>
    </w:p>
    <w:p w14:paraId="70145BB2" w14:textId="77777777" w:rsidR="000F7E33" w:rsidRDefault="000F7E33" w:rsidP="006F2BF0">
      <w:pPr>
        <w:spacing w:after="120" w:line="312" w:lineRule="auto"/>
        <w:rPr>
          <w:rFonts w:cs="Arial"/>
          <w:sz w:val="24"/>
          <w:szCs w:val="22"/>
        </w:rPr>
      </w:pPr>
    </w:p>
    <w:p w14:paraId="1708D7F7" w14:textId="1033B39D" w:rsidR="006F2BF0" w:rsidRDefault="006F2BF0" w:rsidP="007A51F8">
      <w:pPr>
        <w:pStyle w:val="Kop2"/>
        <w:numPr>
          <w:ilvl w:val="0"/>
          <w:numId w:val="12"/>
        </w:numPr>
        <w:rPr>
          <w:rFonts w:eastAsia="Calibri"/>
        </w:rPr>
      </w:pPr>
      <w:r w:rsidRPr="006F2BF0">
        <w:rPr>
          <w:rFonts w:eastAsia="Calibri"/>
        </w:rPr>
        <w:t>Le montant des prestations familiales à appliquer</w:t>
      </w:r>
    </w:p>
    <w:p w14:paraId="2A7E36B9" w14:textId="77777777" w:rsidR="000F7E33" w:rsidRPr="000F7E33" w:rsidRDefault="000F7E33" w:rsidP="000F7E33">
      <w:pPr>
        <w:rPr>
          <w:rFonts w:eastAsia="Calibri"/>
        </w:rPr>
      </w:pPr>
    </w:p>
    <w:p w14:paraId="47896DFC" w14:textId="77777777" w:rsidR="000F7E33" w:rsidRDefault="000F7E33" w:rsidP="006F2BF0">
      <w:pPr>
        <w:spacing w:after="120" w:line="312" w:lineRule="auto"/>
        <w:rPr>
          <w:rFonts w:eastAsia="Calibri"/>
          <w:sz w:val="24"/>
          <w:szCs w:val="24"/>
        </w:rPr>
      </w:pPr>
    </w:p>
    <w:p w14:paraId="4AD619E9" w14:textId="580EB6D8" w:rsidR="006F2BF0" w:rsidRPr="00A01C50" w:rsidRDefault="006F2BF0" w:rsidP="006F2BF0">
      <w:pPr>
        <w:spacing w:after="120" w:line="312" w:lineRule="auto"/>
        <w:rPr>
          <w:rFonts w:eastAsia="Calibri" w:cs="Arial"/>
          <w:sz w:val="24"/>
          <w:szCs w:val="22"/>
        </w:rPr>
      </w:pPr>
      <w:r>
        <w:rPr>
          <w:rFonts w:eastAsia="Calibri"/>
          <w:sz w:val="24"/>
          <w:szCs w:val="24"/>
        </w:rPr>
        <w:t>Afin de déterminer le montant des prestations familiales à app</w:t>
      </w:r>
      <w:r w:rsidR="0005606A">
        <w:rPr>
          <w:rFonts w:eastAsia="Calibri"/>
          <w:sz w:val="24"/>
          <w:szCs w:val="24"/>
        </w:rPr>
        <w:t>liquer, le point de repère est le lieu</w:t>
      </w:r>
      <w:r>
        <w:rPr>
          <w:rFonts w:eastAsia="Calibri"/>
          <w:sz w:val="24"/>
          <w:szCs w:val="24"/>
        </w:rPr>
        <w:t xml:space="preserve"> du CPAS</w:t>
      </w:r>
      <w:r w:rsidRPr="00A01C50">
        <w:rPr>
          <w:rFonts w:eastAsia="Calibri"/>
          <w:sz w:val="24"/>
          <w:szCs w:val="24"/>
        </w:rPr>
        <w:t xml:space="preserve"> </w:t>
      </w:r>
      <w:r>
        <w:rPr>
          <w:rFonts w:eastAsia="Calibri"/>
          <w:sz w:val="24"/>
          <w:szCs w:val="24"/>
        </w:rPr>
        <w:t>qui octroie l’aide sociale, indépendamment d</w:t>
      </w:r>
      <w:r w:rsidR="00682B3C">
        <w:rPr>
          <w:rFonts w:eastAsia="Calibri"/>
          <w:sz w:val="24"/>
          <w:szCs w:val="24"/>
        </w:rPr>
        <w:t xml:space="preserve">e la localisation </w:t>
      </w:r>
      <w:r>
        <w:rPr>
          <w:rFonts w:eastAsia="Calibri"/>
          <w:sz w:val="24"/>
          <w:szCs w:val="24"/>
        </w:rPr>
        <w:t xml:space="preserve"> du bénéficiaire</w:t>
      </w:r>
      <w:r w:rsidRPr="00A01C50">
        <w:rPr>
          <w:rFonts w:eastAsia="Calibri"/>
          <w:sz w:val="24"/>
          <w:szCs w:val="24"/>
        </w:rPr>
        <w:t xml:space="preserve">. </w:t>
      </w:r>
      <w:r>
        <w:rPr>
          <w:rFonts w:eastAsia="Calibri" w:cs="Arial"/>
          <w:sz w:val="24"/>
          <w:szCs w:val="22"/>
        </w:rPr>
        <w:t>Il est donc possible que le bénéficiaire se trouve dans une autre entité fédérée</w:t>
      </w:r>
      <w:r w:rsidRPr="00A01C50">
        <w:rPr>
          <w:rFonts w:eastAsia="Calibri" w:cs="Arial"/>
          <w:sz w:val="24"/>
          <w:szCs w:val="22"/>
        </w:rPr>
        <w:t xml:space="preserve"> </w:t>
      </w:r>
      <w:r>
        <w:rPr>
          <w:rFonts w:eastAsia="Calibri" w:cs="Arial"/>
          <w:sz w:val="24"/>
          <w:szCs w:val="22"/>
        </w:rPr>
        <w:t>que celle du CPAS</w:t>
      </w:r>
      <w:r w:rsidRPr="00A01C50">
        <w:rPr>
          <w:rFonts w:eastAsia="Calibri" w:cs="Arial"/>
          <w:sz w:val="24"/>
          <w:szCs w:val="22"/>
        </w:rPr>
        <w:t xml:space="preserve"> </w:t>
      </w:r>
      <w:r>
        <w:rPr>
          <w:rFonts w:eastAsia="Calibri" w:cs="Arial"/>
          <w:sz w:val="24"/>
          <w:szCs w:val="22"/>
        </w:rPr>
        <w:t>qui fournit une aide au bénéficiaire</w:t>
      </w:r>
      <w:r w:rsidRPr="00A01C50">
        <w:rPr>
          <w:rFonts w:eastAsia="Calibri" w:cs="Arial"/>
          <w:sz w:val="24"/>
          <w:szCs w:val="22"/>
        </w:rPr>
        <w:t xml:space="preserve">. </w:t>
      </w:r>
      <w:r>
        <w:rPr>
          <w:rFonts w:eastAsia="Calibri" w:cs="Arial"/>
          <w:sz w:val="24"/>
          <w:szCs w:val="22"/>
        </w:rPr>
        <w:t>Le</w:t>
      </w:r>
      <w:r w:rsidRPr="00A01C50">
        <w:rPr>
          <w:rFonts w:eastAsia="Calibri" w:cs="Arial"/>
          <w:sz w:val="24"/>
          <w:szCs w:val="22"/>
        </w:rPr>
        <w:t xml:space="preserve"> </w:t>
      </w:r>
      <w:r>
        <w:rPr>
          <w:rFonts w:eastAsia="Calibri" w:cs="Arial"/>
          <w:sz w:val="24"/>
          <w:szCs w:val="22"/>
        </w:rPr>
        <w:t>CPAS</w:t>
      </w:r>
      <w:r w:rsidRPr="00A01C50">
        <w:rPr>
          <w:rFonts w:eastAsia="Calibri" w:cs="Arial"/>
          <w:sz w:val="24"/>
          <w:szCs w:val="22"/>
        </w:rPr>
        <w:t xml:space="preserve"> d</w:t>
      </w:r>
      <w:r>
        <w:rPr>
          <w:rFonts w:eastAsia="Calibri" w:cs="Arial"/>
          <w:sz w:val="24"/>
          <w:szCs w:val="22"/>
        </w:rPr>
        <w:t>oit appliquer le montant des prestations familiales de l’entité fédérée à laquelle appart</w:t>
      </w:r>
      <w:r w:rsidRPr="00A01C50">
        <w:rPr>
          <w:rFonts w:eastAsia="Calibri" w:cs="Arial"/>
          <w:sz w:val="24"/>
          <w:szCs w:val="22"/>
        </w:rPr>
        <w:t xml:space="preserve">ient </w:t>
      </w:r>
      <w:r>
        <w:rPr>
          <w:rFonts w:eastAsia="Calibri" w:cs="Arial"/>
          <w:sz w:val="24"/>
          <w:szCs w:val="22"/>
        </w:rPr>
        <w:t>le</w:t>
      </w:r>
      <w:r w:rsidRPr="00A01C50">
        <w:rPr>
          <w:rFonts w:eastAsia="Calibri" w:cs="Arial"/>
          <w:sz w:val="24"/>
          <w:szCs w:val="22"/>
        </w:rPr>
        <w:t xml:space="preserve"> </w:t>
      </w:r>
      <w:r>
        <w:rPr>
          <w:rFonts w:eastAsia="Calibri" w:cs="Arial"/>
          <w:sz w:val="24"/>
          <w:szCs w:val="22"/>
        </w:rPr>
        <w:t>CPAS</w:t>
      </w:r>
      <w:r w:rsidRPr="00A01C50">
        <w:rPr>
          <w:rFonts w:eastAsia="Calibri" w:cs="Arial"/>
          <w:sz w:val="24"/>
          <w:szCs w:val="22"/>
        </w:rPr>
        <w:t xml:space="preserve"> </w:t>
      </w:r>
      <w:r>
        <w:rPr>
          <w:rFonts w:eastAsia="Calibri" w:cs="Arial"/>
          <w:sz w:val="24"/>
          <w:szCs w:val="22"/>
        </w:rPr>
        <w:t xml:space="preserve">qui </w:t>
      </w:r>
      <w:r w:rsidRPr="00DE072F">
        <w:rPr>
          <w:rFonts w:eastAsia="Calibri" w:cs="Arial"/>
          <w:sz w:val="24"/>
          <w:szCs w:val="22"/>
        </w:rPr>
        <w:t xml:space="preserve">fournit une aide </w:t>
      </w:r>
      <w:r>
        <w:rPr>
          <w:rFonts w:eastAsia="Calibri" w:cs="Arial"/>
          <w:sz w:val="24"/>
          <w:szCs w:val="22"/>
        </w:rPr>
        <w:t>au bénéficiaire</w:t>
      </w:r>
      <w:r w:rsidRPr="00A01C50">
        <w:rPr>
          <w:rFonts w:eastAsia="Calibri" w:cs="Arial"/>
          <w:sz w:val="24"/>
          <w:szCs w:val="22"/>
        </w:rPr>
        <w:t>.</w:t>
      </w:r>
    </w:p>
    <w:p w14:paraId="416DB93A" w14:textId="7E4D3D80" w:rsidR="006F2BF0" w:rsidRDefault="006F2BF0" w:rsidP="006F2BF0">
      <w:pPr>
        <w:spacing w:after="120" w:line="312" w:lineRule="auto"/>
        <w:rPr>
          <w:rFonts w:eastAsia="Calibri" w:cs="Arial"/>
          <w:sz w:val="24"/>
          <w:szCs w:val="22"/>
        </w:rPr>
      </w:pPr>
      <w:r w:rsidRPr="006F2BF0">
        <w:rPr>
          <w:rFonts w:eastAsia="Calibri" w:cs="Arial"/>
          <w:sz w:val="24"/>
          <w:szCs w:val="22"/>
        </w:rPr>
        <w:t>Ainsi, l’</w:t>
      </w:r>
      <w:r>
        <w:rPr>
          <w:rFonts w:eastAsia="Calibri" w:cs="Arial"/>
          <w:sz w:val="24"/>
          <w:szCs w:val="22"/>
        </w:rPr>
        <w:t>É</w:t>
      </w:r>
      <w:r w:rsidRPr="006F2BF0">
        <w:rPr>
          <w:rFonts w:eastAsia="Calibri" w:cs="Arial"/>
          <w:sz w:val="24"/>
          <w:szCs w:val="22"/>
        </w:rPr>
        <w:t xml:space="preserve">tat belge majorera </w:t>
      </w:r>
      <w:r w:rsidR="0005606A" w:rsidRPr="006F2BF0">
        <w:rPr>
          <w:rFonts w:eastAsia="Calibri" w:cs="Arial"/>
          <w:sz w:val="24"/>
          <w:szCs w:val="22"/>
        </w:rPr>
        <w:t xml:space="preserve">des montants flamands des prestations familiales </w:t>
      </w:r>
      <w:r w:rsidRPr="006F2BF0">
        <w:rPr>
          <w:rFonts w:eastAsia="Calibri" w:cs="Arial"/>
          <w:sz w:val="24"/>
          <w:szCs w:val="22"/>
        </w:rPr>
        <w:t xml:space="preserve">le remboursement des frais de l’aide sociale pour le CPAS qui se situe en Communauté flamande et qui fournit une aide sociale à une mère, même si la mère ne réside pas </w:t>
      </w:r>
      <w:r w:rsidR="0005606A">
        <w:rPr>
          <w:rFonts w:eastAsia="Calibri" w:cs="Arial"/>
          <w:sz w:val="24"/>
          <w:szCs w:val="22"/>
        </w:rPr>
        <w:t>en</w:t>
      </w:r>
      <w:r w:rsidRPr="006F2BF0">
        <w:rPr>
          <w:rFonts w:eastAsia="Calibri" w:cs="Arial"/>
          <w:sz w:val="24"/>
          <w:szCs w:val="22"/>
        </w:rPr>
        <w:t xml:space="preserve"> Communauté flamande.</w:t>
      </w:r>
    </w:p>
    <w:p w14:paraId="743D5959" w14:textId="7818C069" w:rsidR="000F7E33" w:rsidRDefault="000F7E33" w:rsidP="006F2BF0">
      <w:pPr>
        <w:spacing w:after="120" w:line="312" w:lineRule="auto"/>
        <w:rPr>
          <w:rFonts w:eastAsia="Calibri" w:cs="Arial"/>
          <w:sz w:val="24"/>
          <w:szCs w:val="22"/>
        </w:rPr>
      </w:pPr>
    </w:p>
    <w:p w14:paraId="689A70BB" w14:textId="07E3A80E" w:rsidR="000F7E33" w:rsidRDefault="000F7E33" w:rsidP="006F2BF0">
      <w:pPr>
        <w:spacing w:after="120" w:line="312" w:lineRule="auto"/>
        <w:rPr>
          <w:rFonts w:eastAsia="Calibri" w:cs="Arial"/>
          <w:sz w:val="24"/>
          <w:szCs w:val="22"/>
        </w:rPr>
      </w:pPr>
    </w:p>
    <w:p w14:paraId="43B2C6B3" w14:textId="77777777" w:rsidR="000F7E33" w:rsidRDefault="000F7E33" w:rsidP="006F2BF0">
      <w:pPr>
        <w:spacing w:after="120" w:line="312" w:lineRule="auto"/>
        <w:rPr>
          <w:rFonts w:eastAsia="Calibri" w:cs="Arial"/>
          <w:sz w:val="24"/>
          <w:szCs w:val="22"/>
        </w:rPr>
      </w:pPr>
    </w:p>
    <w:p w14:paraId="56376D85" w14:textId="15DEBDF7" w:rsidR="00EE5C3B" w:rsidRDefault="00EE5C3B" w:rsidP="007A51F8">
      <w:pPr>
        <w:pStyle w:val="Kop2"/>
        <w:numPr>
          <w:ilvl w:val="0"/>
          <w:numId w:val="12"/>
        </w:numPr>
        <w:rPr>
          <w:rFonts w:eastAsia="Calibri"/>
        </w:rPr>
      </w:pPr>
      <w:r w:rsidRPr="00EE5C3B">
        <w:rPr>
          <w:rFonts w:eastAsia="Calibri"/>
        </w:rPr>
        <w:lastRenderedPageBreak/>
        <w:t>L</w:t>
      </w:r>
      <w:r w:rsidR="0005606A">
        <w:rPr>
          <w:rFonts w:eastAsia="Calibri"/>
        </w:rPr>
        <w:t xml:space="preserve">a fixation du </w:t>
      </w:r>
      <w:r w:rsidRPr="00EE5C3B">
        <w:rPr>
          <w:rFonts w:eastAsia="Calibri"/>
        </w:rPr>
        <w:t xml:space="preserve">montant des prestations familiales </w:t>
      </w:r>
    </w:p>
    <w:p w14:paraId="511A46BE" w14:textId="77777777" w:rsidR="000F7E33" w:rsidRDefault="000F7E33" w:rsidP="00915F13">
      <w:pPr>
        <w:spacing w:after="120" w:line="312" w:lineRule="auto"/>
        <w:rPr>
          <w:rFonts w:eastAsia="Calibri" w:cs="Arial"/>
          <w:sz w:val="24"/>
          <w:szCs w:val="22"/>
        </w:rPr>
      </w:pPr>
    </w:p>
    <w:p w14:paraId="1778AE7C" w14:textId="4CC8E741" w:rsidR="00B23354" w:rsidRDefault="00B23354" w:rsidP="00915F13">
      <w:pPr>
        <w:spacing w:after="120" w:line="312" w:lineRule="auto"/>
        <w:rPr>
          <w:rFonts w:eastAsia="Calibri" w:cs="Arial"/>
          <w:sz w:val="24"/>
          <w:szCs w:val="22"/>
        </w:rPr>
      </w:pPr>
      <w:r>
        <w:rPr>
          <w:rFonts w:eastAsia="Calibri" w:cs="Arial"/>
          <w:sz w:val="24"/>
          <w:szCs w:val="22"/>
        </w:rPr>
        <w:t xml:space="preserve">La </w:t>
      </w:r>
      <w:r w:rsidR="00EE5C3B">
        <w:rPr>
          <w:rFonts w:eastAsia="Calibri" w:cs="Arial"/>
          <w:sz w:val="24"/>
          <w:szCs w:val="22"/>
        </w:rPr>
        <w:t>Communauté flamande</w:t>
      </w:r>
      <w:r>
        <w:rPr>
          <w:rFonts w:eastAsia="Calibri" w:cs="Arial"/>
          <w:sz w:val="24"/>
          <w:szCs w:val="22"/>
        </w:rPr>
        <w:t xml:space="preserve">, </w:t>
      </w:r>
      <w:r w:rsidR="00EE5C3B">
        <w:rPr>
          <w:rFonts w:eastAsia="Calibri" w:cs="Arial"/>
          <w:sz w:val="24"/>
          <w:szCs w:val="22"/>
        </w:rPr>
        <w:t xml:space="preserve">la Région wallonne, la Communauté germanophone et la </w:t>
      </w:r>
      <w:r w:rsidRPr="00B23354">
        <w:rPr>
          <w:rFonts w:eastAsia="Calibri" w:cs="Arial"/>
          <w:sz w:val="24"/>
          <w:szCs w:val="22"/>
        </w:rPr>
        <w:t xml:space="preserve">Commission communautaire commune </w:t>
      </w:r>
      <w:r>
        <w:rPr>
          <w:rFonts w:eastAsia="Calibri" w:cs="Arial"/>
          <w:sz w:val="24"/>
          <w:szCs w:val="22"/>
        </w:rPr>
        <w:t>de Bruxelles prévoient toutes des dispositions transitoires</w:t>
      </w:r>
      <w:r w:rsidR="00915F13" w:rsidRPr="00E762F3">
        <w:rPr>
          <w:rFonts w:eastAsia="Calibri" w:cs="Arial"/>
          <w:sz w:val="24"/>
          <w:szCs w:val="22"/>
        </w:rPr>
        <w:t xml:space="preserve">. </w:t>
      </w:r>
      <w:r>
        <w:rPr>
          <w:rFonts w:eastAsia="Calibri" w:cs="Arial"/>
          <w:sz w:val="24"/>
          <w:szCs w:val="22"/>
        </w:rPr>
        <w:t>Afin de pouvoir déterminer les montants qui seront pris en charge</w:t>
      </w:r>
      <w:r w:rsidR="00915F13" w:rsidRPr="00E762F3">
        <w:rPr>
          <w:rFonts w:eastAsia="Calibri" w:cs="Arial"/>
          <w:sz w:val="24"/>
          <w:szCs w:val="22"/>
        </w:rPr>
        <w:t xml:space="preserve">, </w:t>
      </w:r>
      <w:r>
        <w:rPr>
          <w:rFonts w:eastAsia="Calibri" w:cs="Arial"/>
          <w:sz w:val="24"/>
          <w:szCs w:val="22"/>
        </w:rPr>
        <w:t>le CPAS devra d’abord vérifier si une disposition transitoire est applicable ou non aux enfants mineurs concernés</w:t>
      </w:r>
      <w:r w:rsidR="005E1F9A">
        <w:rPr>
          <w:rFonts w:eastAsia="Calibri" w:cs="Arial"/>
          <w:sz w:val="24"/>
          <w:szCs w:val="22"/>
        </w:rPr>
        <w:t xml:space="preserve">. </w:t>
      </w:r>
      <w:r w:rsidR="005E1F9A" w:rsidRPr="003E15A4">
        <w:rPr>
          <w:rFonts w:eastAsia="Calibri" w:cs="Arial"/>
          <w:sz w:val="24"/>
          <w:szCs w:val="22"/>
        </w:rPr>
        <w:t>A cet effet, la date à laquelle le mineur concerné ouvre ses droit est essentielle. En outre, il est primordial d’appliquer les montants des prestations familiales de l’entité sur le territoire où  opère le CPAS. La localisation du CPAS compétent dans l’une ou l’autre entité fédérée sera donc déterminante. Ainsi, le CPAS qui se situe en Communauté flamande devra appliquer les montants flamands ; le CPAS qui se situe en Région wallonne devra appliquer les montants wallons ; le CPAS qui se situe en Communauté germanophone devra appliquer les montants de celle-ci ; et le CPAS qui se situe à Bruxelles devra appliquer les montants de la Commission communautaire commune de Bruxelles.</w:t>
      </w:r>
    </w:p>
    <w:p w14:paraId="525C8659" w14:textId="1E26EDE6" w:rsidR="00A31290" w:rsidRDefault="00D14AA5" w:rsidP="00915F13">
      <w:pPr>
        <w:spacing w:after="120" w:line="312" w:lineRule="auto"/>
        <w:rPr>
          <w:rFonts w:eastAsia="Calibri" w:cs="Arial"/>
          <w:sz w:val="24"/>
          <w:szCs w:val="22"/>
        </w:rPr>
      </w:pPr>
      <w:r>
        <w:rPr>
          <w:rFonts w:eastAsia="Calibri" w:cs="Arial"/>
          <w:sz w:val="24"/>
          <w:szCs w:val="22"/>
        </w:rPr>
        <w:t xml:space="preserve">Vous trouverez ci-dessous les montants à appliquer pour chaque Région et Communauté compétentes. </w:t>
      </w:r>
    </w:p>
    <w:p w14:paraId="34F7CCED" w14:textId="77777777" w:rsidR="00A31290" w:rsidRPr="00E762F3" w:rsidRDefault="00A31290" w:rsidP="00A31290">
      <w:pPr>
        <w:spacing w:after="160" w:line="259" w:lineRule="auto"/>
        <w:rPr>
          <w:rFonts w:cs="Arial"/>
          <w:sz w:val="24"/>
          <w:szCs w:val="24"/>
        </w:rPr>
      </w:pPr>
      <w:r>
        <w:rPr>
          <w:rFonts w:cs="Arial"/>
          <w:sz w:val="24"/>
          <w:szCs w:val="24"/>
        </w:rPr>
        <w:t>Je vous prie d’agréer, Madame la Présidente, Monsieur le Président, mes salutations distinguées.</w:t>
      </w:r>
    </w:p>
    <w:p w14:paraId="217D5CDE" w14:textId="77777777" w:rsidR="00A31290" w:rsidRPr="00E762F3" w:rsidRDefault="00A31290" w:rsidP="00A31290">
      <w:pPr>
        <w:spacing w:after="120" w:line="312" w:lineRule="auto"/>
        <w:ind w:left="720"/>
        <w:rPr>
          <w:rFonts w:eastAsia="Calibri" w:cs="Arial"/>
          <w:sz w:val="24"/>
          <w:szCs w:val="24"/>
        </w:rPr>
      </w:pPr>
    </w:p>
    <w:p w14:paraId="61607009" w14:textId="77777777" w:rsidR="00A31290" w:rsidRDefault="00A31290" w:rsidP="00A31290">
      <w:pPr>
        <w:pStyle w:val="Letter"/>
        <w:spacing w:after="120" w:line="312" w:lineRule="auto"/>
        <w:ind w:left="3600"/>
        <w:jc w:val="center"/>
        <w:rPr>
          <w:rFonts w:cs="Arial"/>
          <w:sz w:val="24"/>
          <w:szCs w:val="24"/>
        </w:rPr>
      </w:pPr>
      <w:r>
        <w:rPr>
          <w:rFonts w:cs="Arial"/>
          <w:sz w:val="24"/>
          <w:szCs w:val="24"/>
        </w:rPr>
        <w:t>Le Ministre des Classes moyennes, des Indépendants, des PME, de l’Agriculture et de l’Intégration sociale, chargé des Grandes Villes</w:t>
      </w:r>
    </w:p>
    <w:p w14:paraId="4BB6FCBC" w14:textId="77777777" w:rsidR="00A31290" w:rsidRDefault="00A31290" w:rsidP="00A31290">
      <w:pPr>
        <w:pStyle w:val="Letter"/>
        <w:spacing w:after="120" w:line="312" w:lineRule="auto"/>
        <w:ind w:left="3600"/>
        <w:jc w:val="center"/>
        <w:rPr>
          <w:rFonts w:cs="Arial"/>
          <w:sz w:val="24"/>
          <w:szCs w:val="24"/>
        </w:rPr>
      </w:pPr>
    </w:p>
    <w:p w14:paraId="460A8E9D" w14:textId="1B525D69" w:rsidR="00A31290" w:rsidRDefault="00B51AAA" w:rsidP="00A31290">
      <w:pPr>
        <w:pStyle w:val="Letter"/>
        <w:spacing w:after="120" w:line="312" w:lineRule="auto"/>
        <w:ind w:left="3600"/>
        <w:jc w:val="center"/>
        <w:rPr>
          <w:rFonts w:cs="Arial"/>
          <w:sz w:val="24"/>
          <w:szCs w:val="24"/>
        </w:rPr>
      </w:pPr>
      <w:r>
        <w:rPr>
          <w:rFonts w:cs="Arial"/>
          <w:sz w:val="24"/>
          <w:szCs w:val="24"/>
        </w:rPr>
        <w:t>Signé</w:t>
      </w:r>
    </w:p>
    <w:p w14:paraId="1E0E0078" w14:textId="77777777" w:rsidR="00A31290" w:rsidRDefault="00A31290" w:rsidP="00A31290">
      <w:pPr>
        <w:pStyle w:val="Letter"/>
        <w:spacing w:after="120" w:line="312" w:lineRule="auto"/>
        <w:ind w:left="3600"/>
        <w:jc w:val="center"/>
        <w:rPr>
          <w:rFonts w:cs="Arial"/>
          <w:sz w:val="24"/>
          <w:szCs w:val="24"/>
        </w:rPr>
      </w:pPr>
    </w:p>
    <w:p w14:paraId="1A34B07F" w14:textId="77777777" w:rsidR="00A31290" w:rsidRPr="00E762F3" w:rsidRDefault="00A31290" w:rsidP="00A31290">
      <w:pPr>
        <w:pStyle w:val="Letter"/>
        <w:spacing w:after="120" w:line="312" w:lineRule="auto"/>
        <w:ind w:left="3600"/>
        <w:jc w:val="center"/>
        <w:rPr>
          <w:rFonts w:cs="Arial"/>
          <w:sz w:val="24"/>
          <w:szCs w:val="24"/>
        </w:rPr>
      </w:pPr>
    </w:p>
    <w:p w14:paraId="7263B4C0" w14:textId="77777777" w:rsidR="00A31290" w:rsidRPr="00A31290" w:rsidRDefault="00A31290" w:rsidP="00A31290">
      <w:pPr>
        <w:pStyle w:val="Letter"/>
        <w:spacing w:after="120" w:line="312" w:lineRule="auto"/>
        <w:ind w:left="3600"/>
        <w:jc w:val="center"/>
        <w:rPr>
          <w:rFonts w:cs="Arial"/>
          <w:b/>
          <w:sz w:val="24"/>
          <w:szCs w:val="24"/>
        </w:rPr>
      </w:pPr>
      <w:r w:rsidRPr="00A31290">
        <w:rPr>
          <w:rFonts w:cs="Arial"/>
          <w:b/>
          <w:sz w:val="24"/>
          <w:szCs w:val="24"/>
        </w:rPr>
        <w:t>Denis DUCARME</w:t>
      </w:r>
    </w:p>
    <w:p w14:paraId="57833A96" w14:textId="77777777" w:rsidR="00A31290" w:rsidRDefault="00A31290" w:rsidP="00915F13">
      <w:pPr>
        <w:spacing w:after="120" w:line="312" w:lineRule="auto"/>
        <w:rPr>
          <w:rFonts w:eastAsia="Calibri" w:cs="Arial"/>
          <w:sz w:val="24"/>
          <w:szCs w:val="22"/>
        </w:rPr>
      </w:pPr>
    </w:p>
    <w:p w14:paraId="42F25D93" w14:textId="77777777" w:rsidR="000F7E33" w:rsidRDefault="000F7E33">
      <w:pPr>
        <w:spacing w:after="160" w:line="259" w:lineRule="auto"/>
        <w:jc w:val="left"/>
        <w:rPr>
          <w:rFonts w:eastAsia="Calibri"/>
          <w:b/>
          <w:sz w:val="24"/>
          <w:u w:val="double"/>
        </w:rPr>
      </w:pPr>
      <w:r>
        <w:rPr>
          <w:rFonts w:eastAsia="Calibri"/>
        </w:rPr>
        <w:br w:type="page"/>
      </w:r>
    </w:p>
    <w:p w14:paraId="75709295" w14:textId="2C4089C7" w:rsidR="00284E72" w:rsidRPr="00E762F3" w:rsidRDefault="00284E72" w:rsidP="000F7E33">
      <w:pPr>
        <w:pStyle w:val="Kop3"/>
        <w:ind w:left="792"/>
        <w:rPr>
          <w:rFonts w:eastAsia="Calibri"/>
        </w:rPr>
      </w:pPr>
      <w:r>
        <w:rPr>
          <w:rFonts w:eastAsia="Calibri"/>
        </w:rPr>
        <w:lastRenderedPageBreak/>
        <w:t>Communauté flamande </w:t>
      </w:r>
      <w:r w:rsidRPr="00E762F3">
        <w:rPr>
          <w:rFonts w:eastAsia="Calibri"/>
        </w:rPr>
        <w:t>:</w:t>
      </w:r>
    </w:p>
    <w:p w14:paraId="39510D1B" w14:textId="3A0EF604" w:rsidR="00284E72" w:rsidRPr="007A51F8" w:rsidRDefault="00284E72" w:rsidP="000F7E33">
      <w:pPr>
        <w:pStyle w:val="Lijstalinea"/>
        <w:spacing w:after="120" w:line="312" w:lineRule="auto"/>
        <w:ind w:left="1224"/>
        <w:rPr>
          <w:rFonts w:eastAsia="Calibri" w:cs="Arial"/>
          <w:sz w:val="24"/>
          <w:szCs w:val="22"/>
          <w:u w:val="single"/>
        </w:rPr>
      </w:pPr>
      <w:bookmarkStart w:id="4" w:name="_Hlk31726406"/>
      <w:r w:rsidRPr="007A51F8">
        <w:rPr>
          <w:rFonts w:eastAsia="Calibri" w:cs="Arial"/>
          <w:sz w:val="24"/>
          <w:szCs w:val="22"/>
          <w:u w:val="single"/>
        </w:rPr>
        <w:t xml:space="preserve">Pour les enfants </w:t>
      </w:r>
      <w:bookmarkStart w:id="5" w:name="_Hlk31725442"/>
      <w:r w:rsidRPr="007A51F8">
        <w:rPr>
          <w:rFonts w:eastAsia="Calibri" w:cs="Arial"/>
          <w:sz w:val="24"/>
          <w:szCs w:val="22"/>
          <w:u w:val="single"/>
        </w:rPr>
        <w:t>ouvrant des droit avant le 1</w:t>
      </w:r>
      <w:r w:rsidRPr="007A51F8">
        <w:rPr>
          <w:rFonts w:eastAsia="Calibri" w:cs="Arial"/>
          <w:sz w:val="24"/>
          <w:szCs w:val="22"/>
          <w:u w:val="single"/>
          <w:vertAlign w:val="superscript"/>
        </w:rPr>
        <w:t>er</w:t>
      </w:r>
      <w:r w:rsidRPr="007A51F8">
        <w:rPr>
          <w:rFonts w:eastAsia="Calibri" w:cs="Arial"/>
          <w:sz w:val="24"/>
          <w:szCs w:val="22"/>
          <w:u w:val="single"/>
        </w:rPr>
        <w:t xml:space="preserve"> janvier 2019</w:t>
      </w:r>
      <w:bookmarkEnd w:id="5"/>
    </w:p>
    <w:p w14:paraId="6B34C8B3" w14:textId="77777777" w:rsidR="004669F6" w:rsidRDefault="004669F6" w:rsidP="00915F13">
      <w:pPr>
        <w:spacing w:after="120" w:line="312" w:lineRule="auto"/>
        <w:rPr>
          <w:rFonts w:eastAsia="Calibri" w:cs="Arial"/>
          <w:sz w:val="24"/>
          <w:szCs w:val="22"/>
        </w:rPr>
      </w:pPr>
      <w:bookmarkStart w:id="6" w:name="_Hlk31727397"/>
      <w:r>
        <w:rPr>
          <w:rFonts w:eastAsia="Calibri" w:cs="Arial"/>
          <w:sz w:val="24"/>
          <w:szCs w:val="22"/>
        </w:rPr>
        <w:t>En ce qui concerne la Communauté flamande les enfants qui ouvrent des droits avant le 1</w:t>
      </w:r>
      <w:r w:rsidRPr="002135C5">
        <w:rPr>
          <w:rFonts w:eastAsia="Calibri" w:cs="Arial"/>
          <w:sz w:val="24"/>
          <w:szCs w:val="22"/>
          <w:vertAlign w:val="superscript"/>
        </w:rPr>
        <w:t>er</w:t>
      </w:r>
      <w:r>
        <w:rPr>
          <w:rFonts w:eastAsia="Calibri" w:cs="Arial"/>
          <w:sz w:val="24"/>
          <w:szCs w:val="22"/>
        </w:rPr>
        <w:t xml:space="preserve"> janvier 2019 ne relèvent pas de la nouvelle législation</w:t>
      </w:r>
      <w:r w:rsidRPr="00E762F3">
        <w:rPr>
          <w:rFonts w:eastAsia="Calibri" w:cs="Arial"/>
          <w:sz w:val="24"/>
          <w:szCs w:val="22"/>
        </w:rPr>
        <w:t xml:space="preserve">. </w:t>
      </w:r>
    </w:p>
    <w:p w14:paraId="6B00DBEE" w14:textId="73204D1C" w:rsidR="00D65D7D" w:rsidRDefault="004669F6" w:rsidP="00915F13">
      <w:pPr>
        <w:spacing w:after="120" w:line="312" w:lineRule="auto"/>
        <w:rPr>
          <w:rFonts w:eastAsia="Calibri" w:cs="Arial"/>
          <w:sz w:val="24"/>
          <w:szCs w:val="22"/>
        </w:rPr>
      </w:pPr>
      <w:r>
        <w:rPr>
          <w:rFonts w:eastAsia="Calibri" w:cs="Arial"/>
          <w:sz w:val="24"/>
          <w:szCs w:val="22"/>
        </w:rPr>
        <w:t>Dès lors, le montant maximum des prestations familiales qui peut être pris en charge par le SPP IS pour les mineurs qui ouvrent des droits aux prestations familiales avant le 1</w:t>
      </w:r>
      <w:r w:rsidRPr="0069196C">
        <w:rPr>
          <w:rFonts w:eastAsia="Calibri" w:cs="Arial"/>
          <w:sz w:val="24"/>
          <w:szCs w:val="22"/>
          <w:vertAlign w:val="superscript"/>
        </w:rPr>
        <w:t>er</w:t>
      </w:r>
      <w:r>
        <w:rPr>
          <w:rFonts w:eastAsia="Calibri" w:cs="Arial"/>
          <w:sz w:val="24"/>
          <w:szCs w:val="22"/>
        </w:rPr>
        <w:t xml:space="preserve"> janvier 2019 en Communauté flamande sera identique à celui des anciennes prestations familiales garanties</w:t>
      </w:r>
      <w:r w:rsidRPr="00E762F3">
        <w:rPr>
          <w:rFonts w:eastAsia="Calibri" w:cs="Arial"/>
          <w:sz w:val="24"/>
          <w:szCs w:val="22"/>
        </w:rPr>
        <w:t>.</w:t>
      </w:r>
    </w:p>
    <w:p w14:paraId="2A1380A1" w14:textId="74957CB1" w:rsidR="004669F6" w:rsidRDefault="00693BC7" w:rsidP="004669F6">
      <w:pPr>
        <w:spacing w:after="120" w:line="312" w:lineRule="auto"/>
        <w:rPr>
          <w:rFonts w:eastAsia="Calibri" w:cs="Arial"/>
          <w:sz w:val="24"/>
          <w:szCs w:val="22"/>
        </w:rPr>
      </w:pPr>
      <w:r>
        <w:rPr>
          <w:rFonts w:eastAsia="Calibri" w:cs="Arial"/>
          <w:sz w:val="24"/>
          <w:szCs w:val="22"/>
        </w:rPr>
        <w:t>Le</w:t>
      </w:r>
      <w:r w:rsidR="004669F6">
        <w:rPr>
          <w:rFonts w:eastAsia="Calibri" w:cs="Arial"/>
          <w:sz w:val="24"/>
          <w:szCs w:val="22"/>
        </w:rPr>
        <w:t xml:space="preserve"> CPAS devra donc appliquer les montants suivants</w:t>
      </w:r>
      <w:r w:rsidR="004669F6" w:rsidRPr="00E762F3">
        <w:rPr>
          <w:rFonts w:eastAsia="Calibri" w:cs="Arial"/>
          <w:sz w:val="24"/>
          <w:szCs w:val="22"/>
        </w:rPr>
        <w:t xml:space="preserve"> </w:t>
      </w:r>
      <w:r w:rsidR="004669F6">
        <w:rPr>
          <w:rFonts w:eastAsia="Calibri" w:cs="Arial"/>
          <w:sz w:val="24"/>
          <w:szCs w:val="22"/>
        </w:rPr>
        <w:t>dans le programme de remboursement </w:t>
      </w:r>
      <w:r w:rsidR="004669F6" w:rsidRPr="00E762F3">
        <w:rPr>
          <w:rFonts w:eastAsia="Calibri" w:cs="Arial"/>
          <w:sz w:val="24"/>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6091"/>
      </w:tblGrid>
      <w:tr w:rsidR="00D76C2A" w:rsidRPr="00A14BE6" w14:paraId="4690DE9F" w14:textId="77777777" w:rsidTr="002F448D">
        <w:tc>
          <w:tcPr>
            <w:tcW w:w="1586" w:type="pct"/>
            <w:shd w:val="clear" w:color="auto" w:fill="auto"/>
          </w:tcPr>
          <w:bookmarkEnd w:id="6"/>
          <w:p w14:paraId="20CC25E5" w14:textId="77777777" w:rsidR="00D76C2A" w:rsidRPr="00A14BE6" w:rsidRDefault="00D76C2A" w:rsidP="000F7E33">
            <w:pPr>
              <w:spacing w:line="312" w:lineRule="auto"/>
              <w:rPr>
                <w:rFonts w:eastAsia="Calibri" w:cs="Arial"/>
                <w:szCs w:val="22"/>
              </w:rPr>
            </w:pPr>
            <w:r w:rsidRPr="00A14BE6">
              <w:rPr>
                <w:rFonts w:eastAsia="Calibri" w:cs="Arial"/>
                <w:szCs w:val="22"/>
              </w:rPr>
              <w:t>Montant de base</w:t>
            </w:r>
          </w:p>
        </w:tc>
        <w:tc>
          <w:tcPr>
            <w:tcW w:w="3414" w:type="pct"/>
            <w:shd w:val="clear" w:color="auto" w:fill="auto"/>
          </w:tcPr>
          <w:tbl>
            <w:tblPr>
              <w:tblW w:w="0" w:type="auto"/>
              <w:tblLook w:val="04A0" w:firstRow="1" w:lastRow="0" w:firstColumn="1" w:lastColumn="0" w:noHBand="0" w:noVBand="1"/>
            </w:tblPr>
            <w:tblGrid>
              <w:gridCol w:w="2671"/>
              <w:gridCol w:w="3204"/>
            </w:tblGrid>
            <w:tr w:rsidR="00D76C2A" w:rsidRPr="00A14BE6" w14:paraId="364B1C67" w14:textId="77777777" w:rsidTr="00D76C2A">
              <w:tc>
                <w:tcPr>
                  <w:tcW w:w="3152" w:type="dxa"/>
                  <w:shd w:val="clear" w:color="auto" w:fill="auto"/>
                </w:tcPr>
                <w:p w14:paraId="52D6986F" w14:textId="77777777" w:rsidR="00D76C2A" w:rsidRPr="00A14BE6" w:rsidRDefault="00D76C2A" w:rsidP="000F7E33">
                  <w:pPr>
                    <w:spacing w:line="312" w:lineRule="auto"/>
                    <w:rPr>
                      <w:rFonts w:eastAsia="Calibri" w:cs="Arial"/>
                      <w:szCs w:val="22"/>
                    </w:rPr>
                  </w:pPr>
                  <w:r w:rsidRPr="00A14BE6">
                    <w:rPr>
                      <w:rFonts w:eastAsia="Calibri" w:cs="Arial"/>
                      <w:szCs w:val="22"/>
                    </w:rPr>
                    <w:t>1</w:t>
                  </w:r>
                  <w:r w:rsidRPr="00A14BE6">
                    <w:rPr>
                      <w:rFonts w:eastAsia="Calibri" w:cs="Arial"/>
                      <w:szCs w:val="22"/>
                      <w:vertAlign w:val="superscript"/>
                    </w:rPr>
                    <w:t>er</w:t>
                  </w:r>
                  <w:r w:rsidRPr="00A14BE6">
                    <w:rPr>
                      <w:rFonts w:eastAsia="Calibri" w:cs="Arial"/>
                      <w:szCs w:val="22"/>
                    </w:rPr>
                    <w:t xml:space="preserve"> enfant</w:t>
                  </w:r>
                </w:p>
              </w:tc>
              <w:tc>
                <w:tcPr>
                  <w:tcW w:w="3670" w:type="dxa"/>
                  <w:shd w:val="clear" w:color="auto" w:fill="auto"/>
                </w:tcPr>
                <w:p w14:paraId="0DA2B6CA" w14:textId="77777777" w:rsidR="00D76C2A" w:rsidRPr="00A14BE6" w:rsidRDefault="00D76C2A" w:rsidP="000F7E33">
                  <w:pPr>
                    <w:spacing w:line="312" w:lineRule="auto"/>
                    <w:rPr>
                      <w:rFonts w:eastAsia="Calibri" w:cs="Arial"/>
                      <w:szCs w:val="22"/>
                    </w:rPr>
                  </w:pPr>
                  <w:r w:rsidRPr="00A14BE6">
                    <w:rPr>
                      <w:rFonts w:eastAsia="Calibri" w:cs="Arial"/>
                      <w:szCs w:val="22"/>
                    </w:rPr>
                    <w:t>141,74 euros</w:t>
                  </w:r>
                </w:p>
              </w:tc>
            </w:tr>
            <w:tr w:rsidR="00D76C2A" w:rsidRPr="00A14BE6" w14:paraId="2AE3BCFA" w14:textId="77777777" w:rsidTr="00D76C2A">
              <w:tc>
                <w:tcPr>
                  <w:tcW w:w="3152" w:type="dxa"/>
                  <w:shd w:val="clear" w:color="auto" w:fill="auto"/>
                </w:tcPr>
                <w:p w14:paraId="7A8D7E05" w14:textId="77777777" w:rsidR="00D76C2A" w:rsidRPr="00A14BE6" w:rsidRDefault="00D76C2A" w:rsidP="000F7E33">
                  <w:pPr>
                    <w:spacing w:line="312" w:lineRule="auto"/>
                    <w:rPr>
                      <w:rFonts w:eastAsia="Calibri" w:cs="Arial"/>
                      <w:szCs w:val="22"/>
                    </w:rPr>
                  </w:pPr>
                  <w:r w:rsidRPr="00A14BE6">
                    <w:rPr>
                      <w:rFonts w:eastAsia="Calibri" w:cs="Arial"/>
                      <w:szCs w:val="22"/>
                    </w:rPr>
                    <w:t>2</w:t>
                  </w:r>
                  <w:r w:rsidRPr="00A14BE6">
                    <w:rPr>
                      <w:rFonts w:eastAsia="Calibri" w:cs="Arial"/>
                      <w:szCs w:val="22"/>
                      <w:vertAlign w:val="superscript"/>
                    </w:rPr>
                    <w:t>e</w:t>
                  </w:r>
                  <w:r w:rsidRPr="00A14BE6">
                    <w:rPr>
                      <w:rFonts w:eastAsia="Calibri" w:cs="Arial"/>
                      <w:szCs w:val="22"/>
                    </w:rPr>
                    <w:t xml:space="preserve"> enfant</w:t>
                  </w:r>
                </w:p>
              </w:tc>
              <w:tc>
                <w:tcPr>
                  <w:tcW w:w="3670" w:type="dxa"/>
                  <w:shd w:val="clear" w:color="auto" w:fill="auto"/>
                </w:tcPr>
                <w:p w14:paraId="21288785" w14:textId="77777777" w:rsidR="00D76C2A" w:rsidRPr="00A14BE6" w:rsidRDefault="00D76C2A" w:rsidP="000F7E33">
                  <w:pPr>
                    <w:spacing w:line="312" w:lineRule="auto"/>
                    <w:rPr>
                      <w:rFonts w:eastAsia="Calibri" w:cs="Arial"/>
                      <w:szCs w:val="22"/>
                    </w:rPr>
                  </w:pPr>
                  <w:r w:rsidRPr="00A14BE6">
                    <w:rPr>
                      <w:rFonts w:eastAsia="Calibri" w:cs="Arial"/>
                      <w:szCs w:val="22"/>
                    </w:rPr>
                    <w:t>203,44 euros</w:t>
                  </w:r>
                </w:p>
              </w:tc>
            </w:tr>
            <w:tr w:rsidR="00D76C2A" w:rsidRPr="00A14BE6" w14:paraId="4352DF70" w14:textId="77777777" w:rsidTr="00D76C2A">
              <w:tc>
                <w:tcPr>
                  <w:tcW w:w="3152" w:type="dxa"/>
                  <w:shd w:val="clear" w:color="auto" w:fill="auto"/>
                </w:tcPr>
                <w:p w14:paraId="7DD59D7B" w14:textId="77777777" w:rsidR="00D76C2A" w:rsidRPr="00A14BE6" w:rsidRDefault="00D76C2A" w:rsidP="000F7E33">
                  <w:pPr>
                    <w:spacing w:line="312" w:lineRule="auto"/>
                    <w:rPr>
                      <w:rFonts w:eastAsia="Calibri" w:cs="Arial"/>
                      <w:szCs w:val="22"/>
                    </w:rPr>
                  </w:pPr>
                  <w:r w:rsidRPr="00A14BE6">
                    <w:rPr>
                      <w:rFonts w:eastAsia="Calibri" w:cs="Arial"/>
                      <w:szCs w:val="22"/>
                    </w:rPr>
                    <w:t>3</w:t>
                  </w:r>
                  <w:r w:rsidRPr="00A14BE6">
                    <w:rPr>
                      <w:rFonts w:eastAsia="Calibri" w:cs="Arial"/>
                      <w:szCs w:val="22"/>
                      <w:vertAlign w:val="superscript"/>
                    </w:rPr>
                    <w:t>e</w:t>
                  </w:r>
                  <w:r w:rsidRPr="00A14BE6">
                    <w:rPr>
                      <w:rFonts w:eastAsia="Calibri" w:cs="Arial"/>
                      <w:szCs w:val="22"/>
                    </w:rPr>
                    <w:t xml:space="preserve"> enfant et suivant</w:t>
                  </w:r>
                </w:p>
              </w:tc>
              <w:tc>
                <w:tcPr>
                  <w:tcW w:w="3670" w:type="dxa"/>
                  <w:shd w:val="clear" w:color="auto" w:fill="auto"/>
                </w:tcPr>
                <w:p w14:paraId="07076FA6" w14:textId="77777777" w:rsidR="00D76C2A" w:rsidRPr="00A14BE6" w:rsidRDefault="00D76C2A" w:rsidP="000F7E33">
                  <w:pPr>
                    <w:spacing w:line="312" w:lineRule="auto"/>
                    <w:rPr>
                      <w:rFonts w:eastAsia="Calibri" w:cs="Arial"/>
                      <w:szCs w:val="22"/>
                    </w:rPr>
                  </w:pPr>
                  <w:r w:rsidRPr="00A14BE6">
                    <w:rPr>
                      <w:rFonts w:eastAsia="Calibri" w:cs="Arial"/>
                      <w:szCs w:val="22"/>
                    </w:rPr>
                    <w:t>264,69 euros</w:t>
                  </w:r>
                </w:p>
              </w:tc>
            </w:tr>
          </w:tbl>
          <w:p w14:paraId="5D52A500" w14:textId="77777777" w:rsidR="00D76C2A" w:rsidRPr="00A14BE6" w:rsidRDefault="00D76C2A" w:rsidP="000F7E33">
            <w:pPr>
              <w:spacing w:line="312" w:lineRule="auto"/>
              <w:rPr>
                <w:rFonts w:eastAsia="Calibri" w:cs="Arial"/>
                <w:szCs w:val="22"/>
              </w:rPr>
            </w:pPr>
          </w:p>
        </w:tc>
      </w:tr>
      <w:tr w:rsidR="00D76C2A" w:rsidRPr="00A14BE6" w14:paraId="5409BC88" w14:textId="77777777" w:rsidTr="002F448D">
        <w:tc>
          <w:tcPr>
            <w:tcW w:w="1586" w:type="pct"/>
            <w:shd w:val="clear" w:color="auto" w:fill="auto"/>
          </w:tcPr>
          <w:p w14:paraId="3EB949A3" w14:textId="77777777" w:rsidR="00D76C2A" w:rsidRPr="00A14BE6" w:rsidRDefault="00D76C2A" w:rsidP="000F7E33">
            <w:pPr>
              <w:spacing w:line="312" w:lineRule="auto"/>
              <w:rPr>
                <w:rFonts w:eastAsia="Calibri" w:cs="Arial"/>
                <w:szCs w:val="22"/>
              </w:rPr>
            </w:pPr>
            <w:r w:rsidRPr="00A14BE6">
              <w:rPr>
                <w:rFonts w:eastAsia="Calibri" w:cs="Arial"/>
                <w:szCs w:val="22"/>
              </w:rPr>
              <w:t>Supplément d’âge</w:t>
            </w:r>
          </w:p>
        </w:tc>
        <w:tc>
          <w:tcPr>
            <w:tcW w:w="3414" w:type="pct"/>
            <w:shd w:val="clear" w:color="auto" w:fill="auto"/>
          </w:tcPr>
          <w:tbl>
            <w:tblPr>
              <w:tblW w:w="0" w:type="auto"/>
              <w:tblLook w:val="04A0" w:firstRow="1" w:lastRow="0" w:firstColumn="1" w:lastColumn="0" w:noHBand="0" w:noVBand="1"/>
            </w:tblPr>
            <w:tblGrid>
              <w:gridCol w:w="2685"/>
              <w:gridCol w:w="3190"/>
            </w:tblGrid>
            <w:tr w:rsidR="00D76C2A" w:rsidRPr="00A14BE6" w14:paraId="426482A4" w14:textId="77777777" w:rsidTr="00D76C2A">
              <w:tc>
                <w:tcPr>
                  <w:tcW w:w="3152" w:type="dxa"/>
                  <w:shd w:val="clear" w:color="auto" w:fill="auto"/>
                </w:tcPr>
                <w:p w14:paraId="654ABDD1" w14:textId="77777777" w:rsidR="00D76C2A" w:rsidRPr="00A14BE6" w:rsidRDefault="00D76C2A" w:rsidP="000F7E33">
                  <w:pPr>
                    <w:spacing w:line="312" w:lineRule="auto"/>
                    <w:rPr>
                      <w:rFonts w:eastAsia="Calibri" w:cs="Arial"/>
                      <w:szCs w:val="22"/>
                    </w:rPr>
                  </w:pPr>
                  <w:r w:rsidRPr="00A14BE6">
                    <w:rPr>
                      <w:rFonts w:eastAsia="Calibri" w:cs="Arial"/>
                      <w:szCs w:val="22"/>
                    </w:rPr>
                    <w:t>De 6 à 11 ans révolus</w:t>
                  </w:r>
                </w:p>
              </w:tc>
              <w:tc>
                <w:tcPr>
                  <w:tcW w:w="3670" w:type="dxa"/>
                  <w:shd w:val="clear" w:color="auto" w:fill="auto"/>
                </w:tcPr>
                <w:p w14:paraId="7F60DF53" w14:textId="77777777" w:rsidR="00D76C2A" w:rsidRPr="00A14BE6" w:rsidRDefault="00D76C2A" w:rsidP="000F7E33">
                  <w:pPr>
                    <w:spacing w:line="312" w:lineRule="auto"/>
                    <w:rPr>
                      <w:rFonts w:eastAsia="Calibri" w:cs="Arial"/>
                      <w:szCs w:val="22"/>
                    </w:rPr>
                  </w:pPr>
                  <w:r w:rsidRPr="00A14BE6">
                    <w:rPr>
                      <w:rFonts w:eastAsia="Calibri" w:cs="Arial"/>
                      <w:szCs w:val="22"/>
                    </w:rPr>
                    <w:t>32,63 euros</w:t>
                  </w:r>
                </w:p>
              </w:tc>
            </w:tr>
            <w:tr w:rsidR="00D76C2A" w:rsidRPr="00A14BE6" w14:paraId="0359E7A3" w14:textId="77777777" w:rsidTr="00D76C2A">
              <w:tc>
                <w:tcPr>
                  <w:tcW w:w="3152" w:type="dxa"/>
                  <w:shd w:val="clear" w:color="auto" w:fill="auto"/>
                </w:tcPr>
                <w:p w14:paraId="24F4A16D" w14:textId="77777777" w:rsidR="00D76C2A" w:rsidRPr="00A14BE6" w:rsidRDefault="00D76C2A" w:rsidP="000F7E33">
                  <w:pPr>
                    <w:spacing w:line="312" w:lineRule="auto"/>
                    <w:rPr>
                      <w:rFonts w:eastAsia="Calibri" w:cs="Arial"/>
                      <w:szCs w:val="22"/>
                    </w:rPr>
                  </w:pPr>
                  <w:r w:rsidRPr="00A14BE6">
                    <w:rPr>
                      <w:rFonts w:eastAsia="Calibri" w:cs="Arial"/>
                      <w:szCs w:val="22"/>
                    </w:rPr>
                    <w:t>De 12 à 17 ans révolus</w:t>
                  </w:r>
                </w:p>
              </w:tc>
              <w:tc>
                <w:tcPr>
                  <w:tcW w:w="3670" w:type="dxa"/>
                  <w:shd w:val="clear" w:color="auto" w:fill="auto"/>
                </w:tcPr>
                <w:p w14:paraId="57E18FE3" w14:textId="77777777" w:rsidR="00D76C2A" w:rsidRPr="00A14BE6" w:rsidRDefault="00D76C2A" w:rsidP="000F7E33">
                  <w:pPr>
                    <w:spacing w:line="312" w:lineRule="auto"/>
                    <w:rPr>
                      <w:rFonts w:eastAsia="Calibri" w:cs="Arial"/>
                      <w:szCs w:val="22"/>
                    </w:rPr>
                  </w:pPr>
                  <w:r w:rsidRPr="00A14BE6">
                    <w:rPr>
                      <w:rFonts w:eastAsia="Calibri" w:cs="Arial"/>
                      <w:szCs w:val="22"/>
                    </w:rPr>
                    <w:t>49,86 euros</w:t>
                  </w:r>
                </w:p>
              </w:tc>
            </w:tr>
          </w:tbl>
          <w:p w14:paraId="2B180878" w14:textId="77777777" w:rsidR="00D76C2A" w:rsidRPr="00A14BE6" w:rsidRDefault="00D76C2A" w:rsidP="000F7E33">
            <w:pPr>
              <w:spacing w:line="312" w:lineRule="auto"/>
              <w:rPr>
                <w:rFonts w:eastAsia="Calibri" w:cs="Arial"/>
                <w:szCs w:val="22"/>
              </w:rPr>
            </w:pPr>
          </w:p>
        </w:tc>
      </w:tr>
      <w:tr w:rsidR="00D76C2A" w:rsidRPr="00A14BE6" w14:paraId="4545E456" w14:textId="77777777" w:rsidTr="002F448D">
        <w:tc>
          <w:tcPr>
            <w:tcW w:w="1586" w:type="pct"/>
            <w:shd w:val="clear" w:color="auto" w:fill="auto"/>
          </w:tcPr>
          <w:p w14:paraId="14929E8D" w14:textId="77777777" w:rsidR="00D76C2A" w:rsidRPr="00A14BE6" w:rsidRDefault="00D76C2A" w:rsidP="000F7E33">
            <w:pPr>
              <w:spacing w:line="312" w:lineRule="auto"/>
              <w:rPr>
                <w:rFonts w:eastAsia="Calibri" w:cs="Arial"/>
                <w:szCs w:val="22"/>
              </w:rPr>
            </w:pPr>
            <w:r w:rsidRPr="00A14BE6">
              <w:rPr>
                <w:rFonts w:eastAsia="Calibri" w:cs="Arial"/>
                <w:szCs w:val="22"/>
              </w:rPr>
              <w:t>Supplément famille monoparentale</w:t>
            </w:r>
          </w:p>
        </w:tc>
        <w:tc>
          <w:tcPr>
            <w:tcW w:w="3414" w:type="pct"/>
            <w:shd w:val="clear" w:color="auto" w:fill="auto"/>
          </w:tcPr>
          <w:p w14:paraId="57D94556" w14:textId="77777777" w:rsidR="00D76C2A" w:rsidRPr="00A14BE6" w:rsidRDefault="00D76C2A" w:rsidP="000F7E33">
            <w:pPr>
              <w:spacing w:line="312" w:lineRule="auto"/>
              <w:rPr>
                <w:rFonts w:eastAsia="Calibri" w:cs="Arial"/>
                <w:szCs w:val="22"/>
              </w:rPr>
            </w:pPr>
            <w:r w:rsidRPr="00A14BE6">
              <w:rPr>
                <w:rFonts w:eastAsia="Calibri" w:cs="Arial"/>
                <w:szCs w:val="22"/>
              </w:rPr>
              <w:t>23,90 euros</w:t>
            </w:r>
          </w:p>
        </w:tc>
      </w:tr>
      <w:tr w:rsidR="00D76C2A" w:rsidRPr="00A14BE6" w14:paraId="2537A621" w14:textId="77777777" w:rsidTr="002F448D">
        <w:tc>
          <w:tcPr>
            <w:tcW w:w="1586" w:type="pct"/>
            <w:shd w:val="clear" w:color="auto" w:fill="auto"/>
          </w:tcPr>
          <w:p w14:paraId="255586E5" w14:textId="77777777" w:rsidR="00D76C2A" w:rsidRPr="00A14BE6" w:rsidRDefault="00D76C2A" w:rsidP="000F7E33">
            <w:pPr>
              <w:spacing w:line="312" w:lineRule="auto"/>
              <w:jc w:val="left"/>
              <w:rPr>
                <w:rFonts w:eastAsia="Calibri" w:cs="Arial"/>
                <w:szCs w:val="22"/>
              </w:rPr>
            </w:pPr>
            <w:r w:rsidRPr="00A14BE6">
              <w:rPr>
                <w:rFonts w:eastAsia="Calibri" w:cs="Arial"/>
                <w:szCs w:val="22"/>
              </w:rPr>
              <w:t>Allocation de naissance</w:t>
            </w:r>
          </w:p>
        </w:tc>
        <w:tc>
          <w:tcPr>
            <w:tcW w:w="3414" w:type="pct"/>
            <w:shd w:val="clear" w:color="auto" w:fill="auto"/>
          </w:tcPr>
          <w:tbl>
            <w:tblPr>
              <w:tblW w:w="0" w:type="auto"/>
              <w:tblLook w:val="04A0" w:firstRow="1" w:lastRow="0" w:firstColumn="1" w:lastColumn="0" w:noHBand="0" w:noVBand="1"/>
            </w:tblPr>
            <w:tblGrid>
              <w:gridCol w:w="2650"/>
              <w:gridCol w:w="3225"/>
            </w:tblGrid>
            <w:tr w:rsidR="00D76C2A" w:rsidRPr="00A14BE6" w14:paraId="39F5DD6F" w14:textId="77777777" w:rsidTr="00D76C2A">
              <w:tc>
                <w:tcPr>
                  <w:tcW w:w="3152" w:type="dxa"/>
                  <w:shd w:val="clear" w:color="auto" w:fill="auto"/>
                </w:tcPr>
                <w:p w14:paraId="5D24B5E3" w14:textId="77777777" w:rsidR="00D76C2A" w:rsidRPr="00A14BE6" w:rsidRDefault="00D76C2A" w:rsidP="000F7E33">
                  <w:pPr>
                    <w:spacing w:line="312" w:lineRule="auto"/>
                    <w:rPr>
                      <w:rFonts w:eastAsia="Calibri" w:cs="Arial"/>
                      <w:szCs w:val="22"/>
                    </w:rPr>
                  </w:pPr>
                  <w:r w:rsidRPr="00A14BE6">
                    <w:rPr>
                      <w:rFonts w:eastAsia="Calibri" w:cs="Arial"/>
                      <w:szCs w:val="22"/>
                    </w:rPr>
                    <w:t>1</w:t>
                  </w:r>
                  <w:r w:rsidRPr="00A14BE6">
                    <w:rPr>
                      <w:rFonts w:eastAsia="Calibri" w:cs="Arial"/>
                      <w:szCs w:val="22"/>
                      <w:vertAlign w:val="superscript"/>
                    </w:rPr>
                    <w:t>er</w:t>
                  </w:r>
                  <w:r w:rsidRPr="00A14BE6">
                    <w:rPr>
                      <w:rFonts w:eastAsia="Calibri" w:cs="Arial"/>
                      <w:szCs w:val="22"/>
                    </w:rPr>
                    <w:t xml:space="preserve"> enfant</w:t>
                  </w:r>
                </w:p>
              </w:tc>
              <w:tc>
                <w:tcPr>
                  <w:tcW w:w="3670" w:type="dxa"/>
                  <w:shd w:val="clear" w:color="auto" w:fill="auto"/>
                </w:tcPr>
                <w:p w14:paraId="6462B63B" w14:textId="77777777" w:rsidR="00D76C2A" w:rsidRPr="00A14BE6" w:rsidRDefault="00D76C2A" w:rsidP="000F7E33">
                  <w:pPr>
                    <w:spacing w:line="312" w:lineRule="auto"/>
                    <w:rPr>
                      <w:rFonts w:eastAsia="Calibri" w:cs="Arial"/>
                      <w:szCs w:val="22"/>
                    </w:rPr>
                  </w:pPr>
                  <w:r w:rsidRPr="00A14BE6">
                    <w:rPr>
                      <w:rFonts w:eastAsia="Calibri" w:cs="Arial"/>
                      <w:szCs w:val="22"/>
                    </w:rPr>
                    <w:t>1.272,52 euros</w:t>
                  </w:r>
                </w:p>
              </w:tc>
            </w:tr>
            <w:tr w:rsidR="00D76C2A" w:rsidRPr="00A14BE6" w14:paraId="0FF22E4B" w14:textId="77777777" w:rsidTr="00D76C2A">
              <w:tc>
                <w:tcPr>
                  <w:tcW w:w="3152" w:type="dxa"/>
                  <w:shd w:val="clear" w:color="auto" w:fill="auto"/>
                </w:tcPr>
                <w:p w14:paraId="283CC9A9" w14:textId="77777777" w:rsidR="00D76C2A" w:rsidRPr="00A14BE6" w:rsidRDefault="00D76C2A" w:rsidP="000F7E33">
                  <w:pPr>
                    <w:spacing w:line="312" w:lineRule="auto"/>
                    <w:rPr>
                      <w:rFonts w:eastAsia="Calibri" w:cs="Arial"/>
                      <w:szCs w:val="22"/>
                    </w:rPr>
                  </w:pPr>
                  <w:r w:rsidRPr="00A14BE6">
                    <w:rPr>
                      <w:rFonts w:eastAsia="Calibri" w:cs="Arial"/>
                      <w:szCs w:val="22"/>
                    </w:rPr>
                    <w:t>2</w:t>
                  </w:r>
                  <w:r w:rsidRPr="00A14BE6">
                    <w:rPr>
                      <w:rFonts w:eastAsia="Calibri" w:cs="Arial"/>
                      <w:szCs w:val="22"/>
                      <w:vertAlign w:val="superscript"/>
                    </w:rPr>
                    <w:t>e</w:t>
                  </w:r>
                  <w:r w:rsidRPr="00A14BE6">
                    <w:rPr>
                      <w:rFonts w:eastAsia="Calibri" w:cs="Arial"/>
                      <w:szCs w:val="22"/>
                    </w:rPr>
                    <w:t xml:space="preserve"> enfant et suivant</w:t>
                  </w:r>
                </w:p>
              </w:tc>
              <w:tc>
                <w:tcPr>
                  <w:tcW w:w="3670" w:type="dxa"/>
                  <w:shd w:val="clear" w:color="auto" w:fill="auto"/>
                </w:tcPr>
                <w:p w14:paraId="3F11262C" w14:textId="77777777" w:rsidR="00D76C2A" w:rsidRPr="00A14BE6" w:rsidRDefault="00D76C2A" w:rsidP="000F7E33">
                  <w:pPr>
                    <w:spacing w:line="312" w:lineRule="auto"/>
                    <w:rPr>
                      <w:rFonts w:eastAsia="Calibri" w:cs="Arial"/>
                      <w:szCs w:val="22"/>
                    </w:rPr>
                  </w:pPr>
                  <w:r w:rsidRPr="00A14BE6">
                    <w:rPr>
                      <w:rFonts w:eastAsia="Calibri" w:cs="Arial"/>
                      <w:szCs w:val="22"/>
                    </w:rPr>
                    <w:t>957,42 euros</w:t>
                  </w:r>
                </w:p>
              </w:tc>
            </w:tr>
          </w:tbl>
          <w:p w14:paraId="58E6B196" w14:textId="77777777" w:rsidR="00D76C2A" w:rsidRPr="00A14BE6" w:rsidRDefault="00D76C2A" w:rsidP="000F7E33">
            <w:pPr>
              <w:spacing w:line="312" w:lineRule="auto"/>
              <w:rPr>
                <w:rFonts w:eastAsia="Calibri" w:cs="Arial"/>
                <w:szCs w:val="22"/>
              </w:rPr>
            </w:pPr>
          </w:p>
        </w:tc>
      </w:tr>
    </w:tbl>
    <w:p w14:paraId="0452613B" w14:textId="77777777" w:rsidR="000F7E33" w:rsidRDefault="000F7E33" w:rsidP="000F7E33">
      <w:pPr>
        <w:pStyle w:val="Lijstalinea"/>
        <w:spacing w:after="120" w:line="312" w:lineRule="auto"/>
        <w:ind w:left="1224"/>
        <w:rPr>
          <w:rFonts w:eastAsia="Calibri" w:cs="Arial"/>
          <w:sz w:val="24"/>
          <w:szCs w:val="22"/>
          <w:u w:val="single"/>
        </w:rPr>
      </w:pPr>
    </w:p>
    <w:p w14:paraId="17BF4068" w14:textId="0BBC49C6" w:rsidR="00284E72" w:rsidRPr="007A51F8" w:rsidRDefault="00284E72" w:rsidP="000F7E33">
      <w:pPr>
        <w:pStyle w:val="Lijstalinea"/>
        <w:spacing w:after="120" w:line="312" w:lineRule="auto"/>
        <w:ind w:left="1224"/>
        <w:rPr>
          <w:rFonts w:eastAsia="Calibri" w:cs="Arial"/>
          <w:sz w:val="24"/>
          <w:szCs w:val="22"/>
          <w:u w:val="single"/>
        </w:rPr>
      </w:pPr>
      <w:r w:rsidRPr="007A51F8">
        <w:rPr>
          <w:rFonts w:eastAsia="Calibri" w:cs="Arial"/>
          <w:sz w:val="24"/>
          <w:szCs w:val="22"/>
          <w:u w:val="single"/>
        </w:rPr>
        <w:t xml:space="preserve">Pour les enfants ouvrant des droit </w:t>
      </w:r>
      <w:r w:rsidR="00A31290">
        <w:rPr>
          <w:rFonts w:eastAsia="Calibri" w:cs="Arial"/>
          <w:sz w:val="24"/>
          <w:szCs w:val="22"/>
          <w:u w:val="single"/>
        </w:rPr>
        <w:t>à partir du</w:t>
      </w:r>
      <w:r w:rsidRPr="007A51F8">
        <w:rPr>
          <w:rFonts w:eastAsia="Calibri" w:cs="Arial"/>
          <w:sz w:val="24"/>
          <w:szCs w:val="22"/>
          <w:u w:val="single"/>
        </w:rPr>
        <w:t xml:space="preserve"> 1</w:t>
      </w:r>
      <w:r w:rsidRPr="007A51F8">
        <w:rPr>
          <w:rFonts w:eastAsia="Calibri" w:cs="Arial"/>
          <w:sz w:val="24"/>
          <w:szCs w:val="22"/>
          <w:u w:val="single"/>
          <w:vertAlign w:val="superscript"/>
        </w:rPr>
        <w:t>er</w:t>
      </w:r>
      <w:r w:rsidRPr="007A51F8">
        <w:rPr>
          <w:rFonts w:eastAsia="Calibri" w:cs="Arial"/>
          <w:sz w:val="24"/>
          <w:szCs w:val="22"/>
          <w:u w:val="single"/>
        </w:rPr>
        <w:t xml:space="preserve"> janvier 2019</w:t>
      </w:r>
    </w:p>
    <w:bookmarkEnd w:id="4"/>
    <w:p w14:paraId="5EA5207E" w14:textId="40152BAB" w:rsidR="004669F6" w:rsidRPr="00E762F3" w:rsidRDefault="004669F6" w:rsidP="004669F6">
      <w:pPr>
        <w:spacing w:after="120" w:line="312" w:lineRule="auto"/>
        <w:rPr>
          <w:rFonts w:eastAsia="Calibri" w:cs="Arial"/>
          <w:sz w:val="24"/>
          <w:szCs w:val="22"/>
        </w:rPr>
      </w:pPr>
      <w:r>
        <w:rPr>
          <w:rFonts w:eastAsia="Calibri" w:cs="Arial"/>
          <w:sz w:val="24"/>
          <w:szCs w:val="22"/>
        </w:rPr>
        <w:t>La législation de la Communauté flamande concernant les prestations familiales est entrée en vigueur le 1</w:t>
      </w:r>
      <w:r w:rsidRPr="000D4382">
        <w:rPr>
          <w:rFonts w:eastAsia="Calibri" w:cs="Arial"/>
          <w:sz w:val="24"/>
          <w:szCs w:val="22"/>
          <w:vertAlign w:val="superscript"/>
        </w:rPr>
        <w:t>er</w:t>
      </w:r>
      <w:r>
        <w:rPr>
          <w:rFonts w:eastAsia="Calibri" w:cs="Arial"/>
          <w:sz w:val="24"/>
          <w:szCs w:val="22"/>
        </w:rPr>
        <w:t xml:space="preserve"> janvier </w:t>
      </w:r>
      <w:r w:rsidRPr="00E762F3">
        <w:rPr>
          <w:rFonts w:eastAsia="Calibri" w:cs="Arial"/>
          <w:sz w:val="24"/>
          <w:szCs w:val="22"/>
        </w:rPr>
        <w:t xml:space="preserve">2019. </w:t>
      </w:r>
      <w:r>
        <w:rPr>
          <w:rFonts w:eastAsia="Calibri" w:cs="Arial"/>
          <w:sz w:val="24"/>
          <w:szCs w:val="22"/>
        </w:rPr>
        <w:t>Par conséquent, le montant maximal des prestations familiales qui sera pris en charge par le SPP IS pour la Communauté flamande et la Communauté germanophone ne sera plus identique à celui des anciennes prestations familiales garanties</w:t>
      </w:r>
      <w:r w:rsidRPr="00E762F3">
        <w:rPr>
          <w:rFonts w:eastAsia="Calibri" w:cs="Arial"/>
          <w:sz w:val="24"/>
          <w:szCs w:val="22"/>
        </w:rPr>
        <w:t>.</w:t>
      </w:r>
    </w:p>
    <w:p w14:paraId="6A388E34" w14:textId="4815E5F8" w:rsidR="00C77C7C" w:rsidRDefault="00693BC7" w:rsidP="00C77C7C">
      <w:pPr>
        <w:spacing w:after="120" w:line="312" w:lineRule="auto"/>
        <w:rPr>
          <w:rFonts w:eastAsia="Calibri" w:cs="Arial"/>
          <w:sz w:val="24"/>
          <w:szCs w:val="22"/>
        </w:rPr>
      </w:pPr>
      <w:r>
        <w:rPr>
          <w:rFonts w:eastAsia="Calibri" w:cs="Arial"/>
          <w:sz w:val="24"/>
          <w:szCs w:val="22"/>
        </w:rPr>
        <w:t>Le</w:t>
      </w:r>
      <w:r w:rsidR="00C77C7C">
        <w:rPr>
          <w:rFonts w:eastAsia="Calibri" w:cs="Arial"/>
          <w:sz w:val="24"/>
          <w:szCs w:val="22"/>
        </w:rPr>
        <w:t xml:space="preserve"> CPAS devra donc appliquer les montants suivants</w:t>
      </w:r>
      <w:r w:rsidR="00C77C7C" w:rsidRPr="00E762F3">
        <w:rPr>
          <w:rStyle w:val="Voetnootmarkering"/>
          <w:rFonts w:eastAsia="Calibri" w:cs="Arial"/>
          <w:sz w:val="24"/>
          <w:szCs w:val="22"/>
        </w:rPr>
        <w:footnoteReference w:id="2"/>
      </w:r>
      <w:r w:rsidR="00C77C7C" w:rsidRPr="00E762F3">
        <w:rPr>
          <w:rFonts w:eastAsia="Calibri" w:cs="Arial"/>
          <w:sz w:val="24"/>
          <w:szCs w:val="22"/>
        </w:rPr>
        <w:t xml:space="preserve"> </w:t>
      </w:r>
      <w:r w:rsidR="00C77C7C">
        <w:rPr>
          <w:rFonts w:eastAsia="Calibri" w:cs="Arial"/>
          <w:sz w:val="24"/>
          <w:szCs w:val="22"/>
        </w:rPr>
        <w:t>dans le programme de remboursement </w:t>
      </w:r>
      <w:r w:rsidR="00C77C7C" w:rsidRPr="00E762F3">
        <w:rPr>
          <w:rFonts w:eastAsia="Calibri" w:cs="Arial"/>
          <w:sz w:val="24"/>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090"/>
      </w:tblGrid>
      <w:tr w:rsidR="00D76C2A" w:rsidRPr="00A14BE6" w14:paraId="55DA87DB" w14:textId="77777777" w:rsidTr="000F7E33">
        <w:tc>
          <w:tcPr>
            <w:tcW w:w="2830" w:type="dxa"/>
            <w:shd w:val="clear" w:color="auto" w:fill="auto"/>
          </w:tcPr>
          <w:p w14:paraId="5736F791" w14:textId="77777777" w:rsidR="00D76C2A" w:rsidRPr="00A14BE6" w:rsidRDefault="00D76C2A" w:rsidP="000F7E33">
            <w:pPr>
              <w:spacing w:line="312" w:lineRule="auto"/>
              <w:rPr>
                <w:rFonts w:eastAsia="Calibri" w:cs="Arial"/>
                <w:szCs w:val="22"/>
              </w:rPr>
            </w:pPr>
            <w:r w:rsidRPr="00A14BE6">
              <w:rPr>
                <w:rFonts w:eastAsia="Calibri" w:cs="Arial"/>
                <w:szCs w:val="22"/>
              </w:rPr>
              <w:t>Montant de base</w:t>
            </w:r>
          </w:p>
        </w:tc>
        <w:tc>
          <w:tcPr>
            <w:tcW w:w="6090" w:type="dxa"/>
            <w:shd w:val="clear" w:color="auto" w:fill="auto"/>
          </w:tcPr>
          <w:tbl>
            <w:tblPr>
              <w:tblW w:w="0" w:type="auto"/>
              <w:tblLook w:val="04A0" w:firstRow="1" w:lastRow="0" w:firstColumn="1" w:lastColumn="0" w:noHBand="0" w:noVBand="1"/>
            </w:tblPr>
            <w:tblGrid>
              <w:gridCol w:w="2671"/>
              <w:gridCol w:w="3203"/>
            </w:tblGrid>
            <w:tr w:rsidR="00D76C2A" w:rsidRPr="00A14BE6" w14:paraId="439EF8BF" w14:textId="77777777" w:rsidTr="00D76C2A">
              <w:tc>
                <w:tcPr>
                  <w:tcW w:w="3152" w:type="dxa"/>
                  <w:shd w:val="clear" w:color="auto" w:fill="auto"/>
                </w:tcPr>
                <w:p w14:paraId="72C46757" w14:textId="77777777" w:rsidR="00D76C2A" w:rsidRPr="00A14BE6" w:rsidRDefault="00D76C2A" w:rsidP="000F7E33">
                  <w:pPr>
                    <w:spacing w:line="312" w:lineRule="auto"/>
                    <w:rPr>
                      <w:rFonts w:eastAsia="Calibri" w:cs="Arial"/>
                      <w:szCs w:val="22"/>
                    </w:rPr>
                  </w:pPr>
                  <w:r w:rsidRPr="00A14BE6">
                    <w:rPr>
                      <w:rFonts w:eastAsia="Calibri" w:cs="Arial"/>
                      <w:szCs w:val="22"/>
                    </w:rPr>
                    <w:t>1</w:t>
                  </w:r>
                  <w:r w:rsidRPr="00A14BE6">
                    <w:rPr>
                      <w:rFonts w:eastAsia="Calibri" w:cs="Arial"/>
                      <w:szCs w:val="22"/>
                      <w:vertAlign w:val="superscript"/>
                    </w:rPr>
                    <w:t>er</w:t>
                  </w:r>
                  <w:r w:rsidRPr="00A14BE6">
                    <w:rPr>
                      <w:rFonts w:eastAsia="Calibri" w:cs="Arial"/>
                      <w:szCs w:val="22"/>
                    </w:rPr>
                    <w:t xml:space="preserve"> enfant</w:t>
                  </w:r>
                </w:p>
              </w:tc>
              <w:tc>
                <w:tcPr>
                  <w:tcW w:w="3670" w:type="dxa"/>
                  <w:shd w:val="clear" w:color="auto" w:fill="auto"/>
                </w:tcPr>
                <w:p w14:paraId="73BD637F" w14:textId="77777777" w:rsidR="00D76C2A" w:rsidRPr="00A14BE6" w:rsidRDefault="00D76C2A" w:rsidP="000F7E33">
                  <w:pPr>
                    <w:spacing w:line="312" w:lineRule="auto"/>
                    <w:rPr>
                      <w:rFonts w:eastAsia="Calibri" w:cs="Arial"/>
                      <w:szCs w:val="22"/>
                    </w:rPr>
                  </w:pPr>
                  <w:r w:rsidRPr="00A14BE6">
                    <w:rPr>
                      <w:rFonts w:eastAsia="Calibri" w:cs="Arial"/>
                      <w:szCs w:val="22"/>
                    </w:rPr>
                    <w:t>214,20 euros</w:t>
                  </w:r>
                </w:p>
              </w:tc>
            </w:tr>
            <w:tr w:rsidR="00D76C2A" w:rsidRPr="00A14BE6" w14:paraId="34840859" w14:textId="77777777" w:rsidTr="00D76C2A">
              <w:tc>
                <w:tcPr>
                  <w:tcW w:w="3152" w:type="dxa"/>
                  <w:shd w:val="clear" w:color="auto" w:fill="auto"/>
                </w:tcPr>
                <w:p w14:paraId="44B989BC" w14:textId="77777777" w:rsidR="00D76C2A" w:rsidRPr="00A14BE6" w:rsidRDefault="00D76C2A" w:rsidP="000F7E33">
                  <w:pPr>
                    <w:spacing w:line="312" w:lineRule="auto"/>
                    <w:rPr>
                      <w:rFonts w:eastAsia="Calibri" w:cs="Arial"/>
                      <w:szCs w:val="22"/>
                    </w:rPr>
                  </w:pPr>
                  <w:r w:rsidRPr="00A14BE6">
                    <w:rPr>
                      <w:rFonts w:eastAsia="Calibri" w:cs="Arial"/>
                      <w:szCs w:val="22"/>
                    </w:rPr>
                    <w:t>2</w:t>
                  </w:r>
                  <w:r w:rsidRPr="00A14BE6">
                    <w:rPr>
                      <w:rFonts w:eastAsia="Calibri" w:cs="Arial"/>
                      <w:szCs w:val="22"/>
                      <w:vertAlign w:val="superscript"/>
                    </w:rPr>
                    <w:t>e</w:t>
                  </w:r>
                  <w:r w:rsidRPr="00A14BE6">
                    <w:rPr>
                      <w:rFonts w:eastAsia="Calibri" w:cs="Arial"/>
                      <w:szCs w:val="22"/>
                    </w:rPr>
                    <w:t xml:space="preserve"> enfant</w:t>
                  </w:r>
                </w:p>
              </w:tc>
              <w:tc>
                <w:tcPr>
                  <w:tcW w:w="3670" w:type="dxa"/>
                  <w:shd w:val="clear" w:color="auto" w:fill="auto"/>
                </w:tcPr>
                <w:p w14:paraId="1CE5BCAD" w14:textId="77777777" w:rsidR="00D76C2A" w:rsidRPr="00A14BE6" w:rsidRDefault="00D76C2A" w:rsidP="000F7E33">
                  <w:pPr>
                    <w:spacing w:line="312" w:lineRule="auto"/>
                    <w:rPr>
                      <w:rFonts w:eastAsia="Calibri" w:cs="Arial"/>
                      <w:szCs w:val="22"/>
                    </w:rPr>
                  </w:pPr>
                  <w:r w:rsidRPr="00A14BE6">
                    <w:rPr>
                      <w:rFonts w:eastAsia="Calibri" w:cs="Arial"/>
                      <w:szCs w:val="22"/>
                    </w:rPr>
                    <w:t>214,20 euros</w:t>
                  </w:r>
                </w:p>
              </w:tc>
            </w:tr>
            <w:tr w:rsidR="00D76C2A" w:rsidRPr="00A14BE6" w14:paraId="6B47DD0E" w14:textId="77777777" w:rsidTr="00D76C2A">
              <w:tc>
                <w:tcPr>
                  <w:tcW w:w="3152" w:type="dxa"/>
                  <w:shd w:val="clear" w:color="auto" w:fill="auto"/>
                </w:tcPr>
                <w:p w14:paraId="48410D75" w14:textId="77777777" w:rsidR="00D76C2A" w:rsidRPr="00A14BE6" w:rsidRDefault="00D76C2A" w:rsidP="000F7E33">
                  <w:pPr>
                    <w:spacing w:line="312" w:lineRule="auto"/>
                    <w:rPr>
                      <w:rFonts w:eastAsia="Calibri" w:cs="Arial"/>
                      <w:szCs w:val="22"/>
                    </w:rPr>
                  </w:pPr>
                  <w:r w:rsidRPr="00A14BE6">
                    <w:rPr>
                      <w:rFonts w:eastAsia="Calibri" w:cs="Arial"/>
                      <w:szCs w:val="22"/>
                    </w:rPr>
                    <w:t>3</w:t>
                  </w:r>
                  <w:r w:rsidRPr="00A14BE6">
                    <w:rPr>
                      <w:rFonts w:eastAsia="Calibri" w:cs="Arial"/>
                      <w:szCs w:val="22"/>
                      <w:vertAlign w:val="superscript"/>
                    </w:rPr>
                    <w:t>e</w:t>
                  </w:r>
                  <w:r w:rsidRPr="00A14BE6">
                    <w:rPr>
                      <w:rFonts w:eastAsia="Calibri" w:cs="Arial"/>
                      <w:szCs w:val="22"/>
                    </w:rPr>
                    <w:t xml:space="preserve"> enfant et suivant</w:t>
                  </w:r>
                </w:p>
              </w:tc>
              <w:tc>
                <w:tcPr>
                  <w:tcW w:w="3670" w:type="dxa"/>
                  <w:shd w:val="clear" w:color="auto" w:fill="auto"/>
                </w:tcPr>
                <w:p w14:paraId="02AE1427" w14:textId="77777777" w:rsidR="00D76C2A" w:rsidRPr="00A14BE6" w:rsidRDefault="00D76C2A" w:rsidP="000F7E33">
                  <w:pPr>
                    <w:spacing w:line="312" w:lineRule="auto"/>
                    <w:rPr>
                      <w:rFonts w:eastAsia="Calibri" w:cs="Arial"/>
                      <w:szCs w:val="22"/>
                    </w:rPr>
                  </w:pPr>
                  <w:r w:rsidRPr="00A14BE6">
                    <w:rPr>
                      <w:rFonts w:eastAsia="Calibri" w:cs="Arial"/>
                      <w:szCs w:val="22"/>
                    </w:rPr>
                    <w:t>244,80 euros</w:t>
                  </w:r>
                </w:p>
              </w:tc>
            </w:tr>
          </w:tbl>
          <w:p w14:paraId="3EF84777" w14:textId="77777777" w:rsidR="00D76C2A" w:rsidRPr="00A14BE6" w:rsidRDefault="00D76C2A" w:rsidP="000F7E33">
            <w:pPr>
              <w:spacing w:line="312" w:lineRule="auto"/>
              <w:rPr>
                <w:rFonts w:eastAsia="Calibri" w:cs="Arial"/>
                <w:szCs w:val="22"/>
              </w:rPr>
            </w:pPr>
          </w:p>
        </w:tc>
      </w:tr>
      <w:tr w:rsidR="00D76C2A" w:rsidRPr="00A14BE6" w14:paraId="067F5344" w14:textId="77777777" w:rsidTr="000F7E33">
        <w:tc>
          <w:tcPr>
            <w:tcW w:w="2830" w:type="dxa"/>
            <w:shd w:val="clear" w:color="auto" w:fill="auto"/>
          </w:tcPr>
          <w:p w14:paraId="3B9ABE6A" w14:textId="77777777" w:rsidR="00D76C2A" w:rsidRPr="00A14BE6" w:rsidRDefault="00D76C2A" w:rsidP="000F7E33">
            <w:pPr>
              <w:spacing w:line="312" w:lineRule="auto"/>
              <w:jc w:val="left"/>
              <w:rPr>
                <w:rFonts w:eastAsia="Calibri" w:cs="Arial"/>
                <w:szCs w:val="22"/>
              </w:rPr>
            </w:pPr>
            <w:r w:rsidRPr="00A14BE6">
              <w:rPr>
                <w:rFonts w:eastAsia="Calibri" w:cs="Arial"/>
                <w:szCs w:val="22"/>
              </w:rPr>
              <w:t>Allocation de naissance</w:t>
            </w:r>
          </w:p>
        </w:tc>
        <w:tc>
          <w:tcPr>
            <w:tcW w:w="6090" w:type="dxa"/>
            <w:shd w:val="clear" w:color="auto" w:fill="auto"/>
          </w:tcPr>
          <w:p w14:paraId="3A87CAE4" w14:textId="77777777" w:rsidR="00D76C2A" w:rsidRPr="00A14BE6" w:rsidRDefault="00D76C2A" w:rsidP="000F7E33">
            <w:pPr>
              <w:spacing w:line="312" w:lineRule="auto"/>
              <w:rPr>
                <w:rFonts w:eastAsia="Calibri" w:cs="Arial"/>
                <w:szCs w:val="22"/>
              </w:rPr>
            </w:pPr>
            <w:r w:rsidRPr="00A14BE6">
              <w:rPr>
                <w:rFonts w:eastAsia="Calibri" w:cs="Arial"/>
                <w:szCs w:val="22"/>
              </w:rPr>
              <w:t>1.122 euros</w:t>
            </w:r>
          </w:p>
        </w:tc>
      </w:tr>
    </w:tbl>
    <w:p w14:paraId="544BD053" w14:textId="3075C14D" w:rsidR="00D65D7D" w:rsidRDefault="00D65D7D" w:rsidP="000F7E33">
      <w:pPr>
        <w:pStyle w:val="Kop3"/>
        <w:ind w:left="792"/>
        <w:rPr>
          <w:rFonts w:eastAsia="Calibri"/>
        </w:rPr>
      </w:pPr>
      <w:r w:rsidRPr="00D65D7D">
        <w:rPr>
          <w:rFonts w:eastAsia="Calibri"/>
        </w:rPr>
        <w:lastRenderedPageBreak/>
        <w:t>Région wallonne</w:t>
      </w:r>
    </w:p>
    <w:p w14:paraId="347CFE1D" w14:textId="259E3EDD" w:rsidR="00B33115" w:rsidRPr="00721C12" w:rsidRDefault="00B33115" w:rsidP="000F7E33">
      <w:pPr>
        <w:pStyle w:val="Lijstalinea"/>
        <w:spacing w:after="120" w:line="312" w:lineRule="auto"/>
        <w:ind w:left="1224"/>
        <w:rPr>
          <w:rFonts w:eastAsia="Calibri" w:cs="Arial"/>
          <w:sz w:val="24"/>
          <w:szCs w:val="22"/>
          <w:u w:val="single"/>
        </w:rPr>
      </w:pPr>
      <w:r w:rsidRPr="00721C12">
        <w:rPr>
          <w:rFonts w:eastAsia="Calibri" w:cs="Arial"/>
          <w:sz w:val="24"/>
          <w:szCs w:val="22"/>
          <w:u w:val="single"/>
        </w:rPr>
        <w:t>Pour les enfants ouvrant des droit avant le 1</w:t>
      </w:r>
      <w:r w:rsidRPr="00721C12">
        <w:rPr>
          <w:rFonts w:eastAsia="Calibri" w:cs="Arial"/>
          <w:sz w:val="24"/>
          <w:szCs w:val="22"/>
          <w:u w:val="single"/>
          <w:vertAlign w:val="superscript"/>
        </w:rPr>
        <w:t>er</w:t>
      </w:r>
      <w:r w:rsidRPr="00721C12">
        <w:rPr>
          <w:rFonts w:eastAsia="Calibri" w:cs="Arial"/>
          <w:sz w:val="24"/>
          <w:szCs w:val="22"/>
          <w:u w:val="single"/>
        </w:rPr>
        <w:t xml:space="preserve"> janvier 20</w:t>
      </w:r>
      <w:r w:rsidR="007A51F8" w:rsidRPr="00721C12">
        <w:rPr>
          <w:rFonts w:eastAsia="Calibri" w:cs="Arial"/>
          <w:sz w:val="24"/>
          <w:szCs w:val="22"/>
          <w:u w:val="single"/>
        </w:rPr>
        <w:t>20</w:t>
      </w:r>
    </w:p>
    <w:p w14:paraId="0CACA4F5" w14:textId="25F704CE" w:rsidR="004669F6" w:rsidRDefault="004669F6" w:rsidP="004669F6">
      <w:pPr>
        <w:spacing w:after="120" w:line="312" w:lineRule="auto"/>
        <w:rPr>
          <w:rFonts w:eastAsia="Calibri" w:cs="Arial"/>
          <w:sz w:val="24"/>
          <w:szCs w:val="22"/>
        </w:rPr>
      </w:pPr>
      <w:r>
        <w:rPr>
          <w:rFonts w:eastAsia="Calibri" w:cs="Arial"/>
          <w:sz w:val="24"/>
          <w:szCs w:val="22"/>
        </w:rPr>
        <w:t xml:space="preserve">En ce qui concerne la </w:t>
      </w:r>
      <w:r w:rsidR="00C77C7C">
        <w:rPr>
          <w:rFonts w:eastAsia="Calibri" w:cs="Arial"/>
          <w:sz w:val="24"/>
          <w:szCs w:val="22"/>
        </w:rPr>
        <w:t>Région wallonne</w:t>
      </w:r>
      <w:r>
        <w:rPr>
          <w:rFonts w:eastAsia="Calibri" w:cs="Arial"/>
          <w:sz w:val="24"/>
          <w:szCs w:val="22"/>
        </w:rPr>
        <w:t xml:space="preserve"> les enfants qui ouvrent des droits avant le 1</w:t>
      </w:r>
      <w:r w:rsidRPr="002135C5">
        <w:rPr>
          <w:rFonts w:eastAsia="Calibri" w:cs="Arial"/>
          <w:sz w:val="24"/>
          <w:szCs w:val="22"/>
          <w:vertAlign w:val="superscript"/>
        </w:rPr>
        <w:t>er</w:t>
      </w:r>
      <w:r>
        <w:rPr>
          <w:rFonts w:eastAsia="Calibri" w:cs="Arial"/>
          <w:sz w:val="24"/>
          <w:szCs w:val="22"/>
        </w:rPr>
        <w:t xml:space="preserve"> janvier 20</w:t>
      </w:r>
      <w:r w:rsidR="00C77C7C">
        <w:rPr>
          <w:rFonts w:eastAsia="Calibri" w:cs="Arial"/>
          <w:sz w:val="24"/>
          <w:szCs w:val="22"/>
        </w:rPr>
        <w:t>20</w:t>
      </w:r>
      <w:r>
        <w:rPr>
          <w:rFonts w:eastAsia="Calibri" w:cs="Arial"/>
          <w:sz w:val="24"/>
          <w:szCs w:val="22"/>
        </w:rPr>
        <w:t xml:space="preserve"> ne relèvent pas de la nouvelle législation</w:t>
      </w:r>
      <w:r w:rsidRPr="00E762F3">
        <w:rPr>
          <w:rFonts w:eastAsia="Calibri" w:cs="Arial"/>
          <w:sz w:val="24"/>
          <w:szCs w:val="22"/>
        </w:rPr>
        <w:t xml:space="preserve">. </w:t>
      </w:r>
    </w:p>
    <w:p w14:paraId="564102AD" w14:textId="42FEC7F3" w:rsidR="004669F6" w:rsidRDefault="004669F6" w:rsidP="004669F6">
      <w:pPr>
        <w:spacing w:after="120" w:line="312" w:lineRule="auto"/>
        <w:rPr>
          <w:rFonts w:eastAsia="Calibri" w:cs="Arial"/>
          <w:sz w:val="24"/>
          <w:szCs w:val="22"/>
        </w:rPr>
      </w:pPr>
      <w:r>
        <w:rPr>
          <w:rFonts w:eastAsia="Calibri" w:cs="Arial"/>
          <w:sz w:val="24"/>
          <w:szCs w:val="22"/>
        </w:rPr>
        <w:t>Dès lors, le montant maximum des prestations familiales qui peut être pris en charge par le SPP IS pour les mineurs qui ouvrent des droits aux prestations familiales avant le 1</w:t>
      </w:r>
      <w:r w:rsidRPr="0069196C">
        <w:rPr>
          <w:rFonts w:eastAsia="Calibri" w:cs="Arial"/>
          <w:sz w:val="24"/>
          <w:szCs w:val="22"/>
          <w:vertAlign w:val="superscript"/>
        </w:rPr>
        <w:t>er</w:t>
      </w:r>
      <w:r>
        <w:rPr>
          <w:rFonts w:eastAsia="Calibri" w:cs="Arial"/>
          <w:sz w:val="24"/>
          <w:szCs w:val="22"/>
        </w:rPr>
        <w:t xml:space="preserve"> janvier 20</w:t>
      </w:r>
      <w:r w:rsidR="00693BC7">
        <w:rPr>
          <w:rFonts w:eastAsia="Calibri" w:cs="Arial"/>
          <w:sz w:val="24"/>
          <w:szCs w:val="22"/>
        </w:rPr>
        <w:t>20</w:t>
      </w:r>
      <w:r>
        <w:rPr>
          <w:rFonts w:eastAsia="Calibri" w:cs="Arial"/>
          <w:sz w:val="24"/>
          <w:szCs w:val="22"/>
        </w:rPr>
        <w:t xml:space="preserve"> en </w:t>
      </w:r>
      <w:r w:rsidR="00693BC7">
        <w:rPr>
          <w:rFonts w:eastAsia="Calibri" w:cs="Arial"/>
          <w:sz w:val="24"/>
          <w:szCs w:val="22"/>
        </w:rPr>
        <w:t>Région wallonne</w:t>
      </w:r>
      <w:r>
        <w:rPr>
          <w:rFonts w:eastAsia="Calibri" w:cs="Arial"/>
          <w:sz w:val="24"/>
          <w:szCs w:val="22"/>
        </w:rPr>
        <w:t xml:space="preserve"> sera identique à celui des anciennes prestations familiales garanties</w:t>
      </w:r>
      <w:r w:rsidRPr="00E762F3">
        <w:rPr>
          <w:rFonts w:eastAsia="Calibri" w:cs="Arial"/>
          <w:sz w:val="24"/>
          <w:szCs w:val="22"/>
        </w:rPr>
        <w:t>.</w:t>
      </w:r>
    </w:p>
    <w:p w14:paraId="17107F1E" w14:textId="53711261" w:rsidR="004669F6" w:rsidRDefault="00693BC7" w:rsidP="004669F6">
      <w:pPr>
        <w:spacing w:after="120" w:line="312" w:lineRule="auto"/>
        <w:rPr>
          <w:rFonts w:eastAsia="Calibri" w:cs="Arial"/>
          <w:sz w:val="24"/>
          <w:szCs w:val="22"/>
        </w:rPr>
      </w:pPr>
      <w:r>
        <w:rPr>
          <w:rFonts w:eastAsia="Calibri" w:cs="Arial"/>
          <w:sz w:val="24"/>
          <w:szCs w:val="22"/>
        </w:rPr>
        <w:t>Le</w:t>
      </w:r>
      <w:r w:rsidR="004669F6">
        <w:rPr>
          <w:rFonts w:eastAsia="Calibri" w:cs="Arial"/>
          <w:sz w:val="24"/>
          <w:szCs w:val="22"/>
        </w:rPr>
        <w:t xml:space="preserve"> CPAS devra donc appliquer les montants suivants</w:t>
      </w:r>
      <w:r w:rsidR="004669F6" w:rsidRPr="00E762F3">
        <w:rPr>
          <w:rFonts w:eastAsia="Calibri" w:cs="Arial"/>
          <w:sz w:val="24"/>
          <w:szCs w:val="22"/>
        </w:rPr>
        <w:t xml:space="preserve"> </w:t>
      </w:r>
      <w:r w:rsidR="004669F6">
        <w:rPr>
          <w:rFonts w:eastAsia="Calibri" w:cs="Arial"/>
          <w:sz w:val="24"/>
          <w:szCs w:val="22"/>
        </w:rPr>
        <w:t>dans le programme de remboursement </w:t>
      </w:r>
      <w:r w:rsidR="004669F6" w:rsidRPr="00E762F3">
        <w:rPr>
          <w:rFonts w:eastAsia="Calibri" w:cs="Arial"/>
          <w:sz w:val="24"/>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090"/>
      </w:tblGrid>
      <w:tr w:rsidR="00D76C2A" w:rsidRPr="00A14BE6" w14:paraId="4E331A28" w14:textId="77777777" w:rsidTr="002F448D">
        <w:tc>
          <w:tcPr>
            <w:tcW w:w="2830" w:type="dxa"/>
            <w:shd w:val="clear" w:color="auto" w:fill="auto"/>
          </w:tcPr>
          <w:p w14:paraId="676AD877" w14:textId="77777777" w:rsidR="00D76C2A" w:rsidRPr="00A14BE6" w:rsidRDefault="00D76C2A" w:rsidP="002F448D">
            <w:pPr>
              <w:spacing w:line="312" w:lineRule="auto"/>
              <w:jc w:val="left"/>
              <w:rPr>
                <w:rFonts w:eastAsia="Calibri" w:cs="Arial"/>
                <w:szCs w:val="22"/>
              </w:rPr>
            </w:pPr>
            <w:r w:rsidRPr="00A14BE6">
              <w:rPr>
                <w:szCs w:val="22"/>
              </w:rPr>
              <w:t>Montant de base</w:t>
            </w:r>
          </w:p>
        </w:tc>
        <w:tc>
          <w:tcPr>
            <w:tcW w:w="6090" w:type="dxa"/>
            <w:shd w:val="clear" w:color="auto" w:fill="auto"/>
          </w:tcPr>
          <w:tbl>
            <w:tblPr>
              <w:tblW w:w="0" w:type="auto"/>
              <w:tblLook w:val="04A0" w:firstRow="1" w:lastRow="0" w:firstColumn="1" w:lastColumn="0" w:noHBand="0" w:noVBand="1"/>
            </w:tblPr>
            <w:tblGrid>
              <w:gridCol w:w="2671"/>
              <w:gridCol w:w="3203"/>
            </w:tblGrid>
            <w:tr w:rsidR="00D76C2A" w:rsidRPr="00A14BE6" w14:paraId="7C4F0ED1" w14:textId="77777777" w:rsidTr="00D76C2A">
              <w:tc>
                <w:tcPr>
                  <w:tcW w:w="3152" w:type="dxa"/>
                  <w:shd w:val="clear" w:color="auto" w:fill="auto"/>
                </w:tcPr>
                <w:p w14:paraId="08FF463F" w14:textId="77777777" w:rsidR="00D76C2A" w:rsidRPr="00A14BE6" w:rsidRDefault="00D76C2A" w:rsidP="002F448D">
                  <w:pPr>
                    <w:spacing w:line="312" w:lineRule="auto"/>
                    <w:rPr>
                      <w:rFonts w:eastAsia="Calibri" w:cs="Arial"/>
                      <w:szCs w:val="22"/>
                    </w:rPr>
                  </w:pPr>
                  <w:r w:rsidRPr="00A14BE6">
                    <w:rPr>
                      <w:rFonts w:eastAsia="Calibri" w:cs="Arial"/>
                      <w:szCs w:val="22"/>
                    </w:rPr>
                    <w:t>1</w:t>
                  </w:r>
                  <w:r w:rsidRPr="00A14BE6">
                    <w:rPr>
                      <w:rFonts w:eastAsia="Calibri" w:cs="Arial"/>
                      <w:szCs w:val="22"/>
                      <w:vertAlign w:val="superscript"/>
                    </w:rPr>
                    <w:t>er</w:t>
                  </w:r>
                  <w:r w:rsidRPr="00A14BE6">
                    <w:rPr>
                      <w:rFonts w:eastAsia="Calibri" w:cs="Arial"/>
                      <w:szCs w:val="22"/>
                    </w:rPr>
                    <w:t xml:space="preserve"> enfant</w:t>
                  </w:r>
                </w:p>
              </w:tc>
              <w:tc>
                <w:tcPr>
                  <w:tcW w:w="3670" w:type="dxa"/>
                  <w:shd w:val="clear" w:color="auto" w:fill="auto"/>
                </w:tcPr>
                <w:p w14:paraId="4436906A" w14:textId="77777777" w:rsidR="00D76C2A" w:rsidRPr="00A14BE6" w:rsidRDefault="00D76C2A" w:rsidP="002F448D">
                  <w:pPr>
                    <w:spacing w:line="312" w:lineRule="auto"/>
                    <w:rPr>
                      <w:rFonts w:eastAsia="Calibri" w:cs="Arial"/>
                      <w:szCs w:val="22"/>
                    </w:rPr>
                  </w:pPr>
                  <w:r w:rsidRPr="00A14BE6">
                    <w:rPr>
                      <w:rFonts w:eastAsia="Calibri" w:cs="Arial"/>
                      <w:szCs w:val="22"/>
                    </w:rPr>
                    <w:t>144,57 euros</w:t>
                  </w:r>
                </w:p>
              </w:tc>
            </w:tr>
            <w:tr w:rsidR="00D76C2A" w:rsidRPr="00A14BE6" w14:paraId="4B9237FA" w14:textId="77777777" w:rsidTr="00D76C2A">
              <w:tc>
                <w:tcPr>
                  <w:tcW w:w="3152" w:type="dxa"/>
                  <w:shd w:val="clear" w:color="auto" w:fill="auto"/>
                </w:tcPr>
                <w:p w14:paraId="7FF85FBC" w14:textId="77777777" w:rsidR="00D76C2A" w:rsidRPr="00A14BE6" w:rsidRDefault="00D76C2A" w:rsidP="002F448D">
                  <w:pPr>
                    <w:spacing w:line="312" w:lineRule="auto"/>
                    <w:rPr>
                      <w:rFonts w:eastAsia="Calibri" w:cs="Arial"/>
                      <w:szCs w:val="22"/>
                    </w:rPr>
                  </w:pPr>
                  <w:r w:rsidRPr="00A14BE6">
                    <w:rPr>
                      <w:rFonts w:eastAsia="Calibri" w:cs="Arial"/>
                      <w:szCs w:val="22"/>
                    </w:rPr>
                    <w:t>2</w:t>
                  </w:r>
                  <w:r w:rsidRPr="00A14BE6">
                    <w:rPr>
                      <w:rFonts w:eastAsia="Calibri" w:cs="Arial"/>
                      <w:szCs w:val="22"/>
                      <w:vertAlign w:val="superscript"/>
                    </w:rPr>
                    <w:t>e</w:t>
                  </w:r>
                  <w:r w:rsidRPr="00A14BE6">
                    <w:rPr>
                      <w:rFonts w:eastAsia="Calibri" w:cs="Arial"/>
                      <w:szCs w:val="22"/>
                    </w:rPr>
                    <w:t xml:space="preserve"> enfant</w:t>
                  </w:r>
                </w:p>
              </w:tc>
              <w:tc>
                <w:tcPr>
                  <w:tcW w:w="3670" w:type="dxa"/>
                  <w:shd w:val="clear" w:color="auto" w:fill="auto"/>
                </w:tcPr>
                <w:p w14:paraId="767D9A37" w14:textId="77777777" w:rsidR="00D76C2A" w:rsidRPr="00A14BE6" w:rsidRDefault="00D76C2A" w:rsidP="002F448D">
                  <w:pPr>
                    <w:spacing w:line="312" w:lineRule="auto"/>
                    <w:rPr>
                      <w:rFonts w:eastAsia="Calibri" w:cs="Arial"/>
                      <w:szCs w:val="22"/>
                    </w:rPr>
                  </w:pPr>
                  <w:r w:rsidRPr="00A14BE6">
                    <w:rPr>
                      <w:rFonts w:eastAsia="Calibri" w:cs="Arial"/>
                      <w:szCs w:val="22"/>
                    </w:rPr>
                    <w:t>207,50 euros</w:t>
                  </w:r>
                </w:p>
              </w:tc>
            </w:tr>
            <w:tr w:rsidR="00D76C2A" w:rsidRPr="00A14BE6" w14:paraId="35B0E37F" w14:textId="77777777" w:rsidTr="00D76C2A">
              <w:tc>
                <w:tcPr>
                  <w:tcW w:w="3152" w:type="dxa"/>
                  <w:shd w:val="clear" w:color="auto" w:fill="auto"/>
                </w:tcPr>
                <w:p w14:paraId="437A3F5F" w14:textId="77777777" w:rsidR="00D76C2A" w:rsidRPr="00A14BE6" w:rsidRDefault="00D76C2A" w:rsidP="002F448D">
                  <w:pPr>
                    <w:spacing w:line="312" w:lineRule="auto"/>
                    <w:rPr>
                      <w:rFonts w:eastAsia="Calibri" w:cs="Arial"/>
                      <w:szCs w:val="22"/>
                    </w:rPr>
                  </w:pPr>
                  <w:r w:rsidRPr="00A14BE6">
                    <w:rPr>
                      <w:rFonts w:eastAsia="Calibri" w:cs="Arial"/>
                      <w:szCs w:val="22"/>
                    </w:rPr>
                    <w:t>3</w:t>
                  </w:r>
                  <w:r w:rsidRPr="00A14BE6">
                    <w:rPr>
                      <w:rFonts w:eastAsia="Calibri" w:cs="Arial"/>
                      <w:szCs w:val="22"/>
                      <w:vertAlign w:val="superscript"/>
                    </w:rPr>
                    <w:t>e</w:t>
                  </w:r>
                  <w:r w:rsidRPr="00A14BE6">
                    <w:rPr>
                      <w:rFonts w:eastAsia="Calibri" w:cs="Arial"/>
                      <w:szCs w:val="22"/>
                    </w:rPr>
                    <w:t xml:space="preserve"> enfant et suivant</w:t>
                  </w:r>
                </w:p>
              </w:tc>
              <w:tc>
                <w:tcPr>
                  <w:tcW w:w="3670" w:type="dxa"/>
                  <w:shd w:val="clear" w:color="auto" w:fill="auto"/>
                </w:tcPr>
                <w:p w14:paraId="43DDF947" w14:textId="77777777" w:rsidR="00D76C2A" w:rsidRPr="00A14BE6" w:rsidRDefault="00D76C2A" w:rsidP="002F448D">
                  <w:pPr>
                    <w:spacing w:line="312" w:lineRule="auto"/>
                    <w:rPr>
                      <w:rFonts w:eastAsia="Calibri" w:cs="Arial"/>
                      <w:szCs w:val="22"/>
                    </w:rPr>
                  </w:pPr>
                  <w:r w:rsidRPr="00A14BE6">
                    <w:rPr>
                      <w:rFonts w:eastAsia="Calibri" w:cs="Arial"/>
                      <w:szCs w:val="22"/>
                    </w:rPr>
                    <w:t>269,98 euros</w:t>
                  </w:r>
                </w:p>
              </w:tc>
            </w:tr>
          </w:tbl>
          <w:p w14:paraId="5E145CA5" w14:textId="77777777" w:rsidR="00D76C2A" w:rsidRPr="00A14BE6" w:rsidRDefault="00D76C2A" w:rsidP="002F448D">
            <w:pPr>
              <w:spacing w:line="312" w:lineRule="auto"/>
              <w:rPr>
                <w:rFonts w:eastAsia="Calibri" w:cs="Arial"/>
                <w:szCs w:val="22"/>
              </w:rPr>
            </w:pPr>
          </w:p>
        </w:tc>
      </w:tr>
      <w:tr w:rsidR="00D76C2A" w:rsidRPr="00A14BE6" w14:paraId="5555F80B" w14:textId="77777777" w:rsidTr="002F448D">
        <w:tc>
          <w:tcPr>
            <w:tcW w:w="2830" w:type="dxa"/>
            <w:shd w:val="clear" w:color="auto" w:fill="auto"/>
          </w:tcPr>
          <w:p w14:paraId="197F3FCF" w14:textId="77777777" w:rsidR="00D76C2A" w:rsidRPr="00A14BE6" w:rsidRDefault="00D76C2A" w:rsidP="002F448D">
            <w:pPr>
              <w:spacing w:line="312" w:lineRule="auto"/>
              <w:jc w:val="left"/>
              <w:rPr>
                <w:rFonts w:eastAsia="Calibri" w:cs="Arial"/>
                <w:szCs w:val="22"/>
              </w:rPr>
            </w:pPr>
            <w:r w:rsidRPr="00A14BE6">
              <w:rPr>
                <w:szCs w:val="22"/>
              </w:rPr>
              <w:t>Supplément d’âge</w:t>
            </w:r>
          </w:p>
        </w:tc>
        <w:tc>
          <w:tcPr>
            <w:tcW w:w="6090" w:type="dxa"/>
            <w:shd w:val="clear" w:color="auto" w:fill="auto"/>
          </w:tcPr>
          <w:tbl>
            <w:tblPr>
              <w:tblW w:w="0" w:type="auto"/>
              <w:tblLook w:val="04A0" w:firstRow="1" w:lastRow="0" w:firstColumn="1" w:lastColumn="0" w:noHBand="0" w:noVBand="1"/>
            </w:tblPr>
            <w:tblGrid>
              <w:gridCol w:w="2685"/>
              <w:gridCol w:w="3189"/>
            </w:tblGrid>
            <w:tr w:rsidR="00D76C2A" w:rsidRPr="00A14BE6" w14:paraId="3708BADE" w14:textId="77777777" w:rsidTr="00D76C2A">
              <w:tc>
                <w:tcPr>
                  <w:tcW w:w="3152" w:type="dxa"/>
                  <w:shd w:val="clear" w:color="auto" w:fill="auto"/>
                </w:tcPr>
                <w:p w14:paraId="41BFA26B" w14:textId="77777777" w:rsidR="00D76C2A" w:rsidRPr="00A14BE6" w:rsidRDefault="00D76C2A" w:rsidP="002F448D">
                  <w:pPr>
                    <w:spacing w:line="312" w:lineRule="auto"/>
                    <w:rPr>
                      <w:rFonts w:eastAsia="Calibri" w:cs="Arial"/>
                      <w:szCs w:val="22"/>
                    </w:rPr>
                  </w:pPr>
                  <w:r w:rsidRPr="00A14BE6">
                    <w:rPr>
                      <w:rFonts w:eastAsia="Calibri" w:cs="Arial"/>
                      <w:szCs w:val="22"/>
                    </w:rPr>
                    <w:t>De 6 à 11 ans révolus</w:t>
                  </w:r>
                </w:p>
              </w:tc>
              <w:tc>
                <w:tcPr>
                  <w:tcW w:w="3670" w:type="dxa"/>
                  <w:shd w:val="clear" w:color="auto" w:fill="auto"/>
                </w:tcPr>
                <w:p w14:paraId="6FC6C1E1" w14:textId="77777777" w:rsidR="00D76C2A" w:rsidRPr="00A14BE6" w:rsidRDefault="00D76C2A" w:rsidP="002F448D">
                  <w:pPr>
                    <w:spacing w:line="312" w:lineRule="auto"/>
                    <w:rPr>
                      <w:rFonts w:eastAsia="Calibri" w:cs="Arial"/>
                      <w:szCs w:val="22"/>
                    </w:rPr>
                  </w:pPr>
                  <w:r w:rsidRPr="00A14BE6">
                    <w:rPr>
                      <w:rFonts w:eastAsia="Calibri" w:cs="Arial"/>
                      <w:szCs w:val="22"/>
                    </w:rPr>
                    <w:t>33,28 euros</w:t>
                  </w:r>
                </w:p>
              </w:tc>
            </w:tr>
            <w:tr w:rsidR="00D76C2A" w:rsidRPr="00A14BE6" w14:paraId="10E20FA3" w14:textId="77777777" w:rsidTr="00D76C2A">
              <w:tc>
                <w:tcPr>
                  <w:tcW w:w="3152" w:type="dxa"/>
                  <w:shd w:val="clear" w:color="auto" w:fill="auto"/>
                </w:tcPr>
                <w:p w14:paraId="64F5A04D" w14:textId="77777777" w:rsidR="00D76C2A" w:rsidRPr="00A14BE6" w:rsidRDefault="00D76C2A" w:rsidP="002F448D">
                  <w:pPr>
                    <w:spacing w:line="312" w:lineRule="auto"/>
                    <w:rPr>
                      <w:rFonts w:eastAsia="Calibri" w:cs="Arial"/>
                      <w:szCs w:val="22"/>
                    </w:rPr>
                  </w:pPr>
                  <w:r w:rsidRPr="00A14BE6">
                    <w:rPr>
                      <w:rFonts w:eastAsia="Calibri" w:cs="Arial"/>
                      <w:szCs w:val="22"/>
                    </w:rPr>
                    <w:t>De 12 à 17 ans révolus</w:t>
                  </w:r>
                </w:p>
              </w:tc>
              <w:tc>
                <w:tcPr>
                  <w:tcW w:w="3670" w:type="dxa"/>
                  <w:shd w:val="clear" w:color="auto" w:fill="auto"/>
                </w:tcPr>
                <w:p w14:paraId="3E139904" w14:textId="77777777" w:rsidR="00D76C2A" w:rsidRPr="00A14BE6" w:rsidRDefault="00D76C2A" w:rsidP="002F448D">
                  <w:pPr>
                    <w:spacing w:line="312" w:lineRule="auto"/>
                    <w:rPr>
                      <w:rFonts w:eastAsia="Calibri" w:cs="Arial"/>
                      <w:szCs w:val="22"/>
                    </w:rPr>
                  </w:pPr>
                  <w:r w:rsidRPr="00A14BE6">
                    <w:rPr>
                      <w:rFonts w:eastAsia="Calibri" w:cs="Arial"/>
                      <w:szCs w:val="22"/>
                    </w:rPr>
                    <w:t>50,86 euros</w:t>
                  </w:r>
                </w:p>
              </w:tc>
            </w:tr>
          </w:tbl>
          <w:p w14:paraId="4B7EAA3E" w14:textId="77777777" w:rsidR="00D76C2A" w:rsidRPr="00A14BE6" w:rsidRDefault="00D76C2A" w:rsidP="002F448D">
            <w:pPr>
              <w:spacing w:line="312" w:lineRule="auto"/>
              <w:rPr>
                <w:rFonts w:eastAsia="Calibri" w:cs="Arial"/>
                <w:szCs w:val="22"/>
              </w:rPr>
            </w:pPr>
          </w:p>
        </w:tc>
      </w:tr>
      <w:tr w:rsidR="00D76C2A" w:rsidRPr="00A14BE6" w14:paraId="61D45345" w14:textId="77777777" w:rsidTr="002F448D">
        <w:tc>
          <w:tcPr>
            <w:tcW w:w="2830" w:type="dxa"/>
            <w:shd w:val="clear" w:color="auto" w:fill="auto"/>
          </w:tcPr>
          <w:p w14:paraId="5E19B0EF" w14:textId="77777777" w:rsidR="00D76C2A" w:rsidRPr="00A14BE6" w:rsidRDefault="00D76C2A" w:rsidP="002F448D">
            <w:pPr>
              <w:spacing w:line="312" w:lineRule="auto"/>
              <w:jc w:val="left"/>
              <w:rPr>
                <w:rFonts w:eastAsia="Calibri" w:cs="Arial"/>
                <w:szCs w:val="22"/>
              </w:rPr>
            </w:pPr>
            <w:r w:rsidRPr="00A14BE6">
              <w:rPr>
                <w:szCs w:val="22"/>
              </w:rPr>
              <w:t>Supplément famille monoparentale</w:t>
            </w:r>
          </w:p>
        </w:tc>
        <w:tc>
          <w:tcPr>
            <w:tcW w:w="6090" w:type="dxa"/>
            <w:shd w:val="clear" w:color="auto" w:fill="auto"/>
          </w:tcPr>
          <w:p w14:paraId="1AA5B318" w14:textId="77777777" w:rsidR="00D76C2A" w:rsidRPr="00A14BE6" w:rsidRDefault="00D76C2A" w:rsidP="002F448D">
            <w:pPr>
              <w:spacing w:line="312" w:lineRule="auto"/>
              <w:rPr>
                <w:rFonts w:eastAsia="Calibri" w:cs="Arial"/>
                <w:szCs w:val="22"/>
              </w:rPr>
            </w:pPr>
            <w:r w:rsidRPr="00A14BE6">
              <w:rPr>
                <w:rFonts w:eastAsia="Calibri" w:cs="Arial"/>
                <w:szCs w:val="22"/>
              </w:rPr>
              <w:t>24,38 euros</w:t>
            </w:r>
          </w:p>
        </w:tc>
      </w:tr>
      <w:tr w:rsidR="00D76C2A" w:rsidRPr="00A14BE6" w14:paraId="42B27091" w14:textId="77777777" w:rsidTr="002F448D">
        <w:tc>
          <w:tcPr>
            <w:tcW w:w="2830" w:type="dxa"/>
            <w:shd w:val="clear" w:color="auto" w:fill="auto"/>
          </w:tcPr>
          <w:p w14:paraId="298B56B5" w14:textId="77777777" w:rsidR="00D76C2A" w:rsidRPr="00A14BE6" w:rsidRDefault="00D76C2A" w:rsidP="002F448D">
            <w:pPr>
              <w:spacing w:line="312" w:lineRule="auto"/>
              <w:jc w:val="left"/>
              <w:rPr>
                <w:rFonts w:eastAsia="Calibri" w:cs="Arial"/>
                <w:szCs w:val="22"/>
              </w:rPr>
            </w:pPr>
            <w:r w:rsidRPr="00A14BE6">
              <w:rPr>
                <w:szCs w:val="22"/>
              </w:rPr>
              <w:t>Allocation de naissance</w:t>
            </w:r>
          </w:p>
        </w:tc>
        <w:tc>
          <w:tcPr>
            <w:tcW w:w="6090" w:type="dxa"/>
            <w:shd w:val="clear" w:color="auto" w:fill="auto"/>
          </w:tcPr>
          <w:tbl>
            <w:tblPr>
              <w:tblW w:w="0" w:type="auto"/>
              <w:tblLook w:val="04A0" w:firstRow="1" w:lastRow="0" w:firstColumn="1" w:lastColumn="0" w:noHBand="0" w:noVBand="1"/>
            </w:tblPr>
            <w:tblGrid>
              <w:gridCol w:w="2650"/>
              <w:gridCol w:w="3224"/>
            </w:tblGrid>
            <w:tr w:rsidR="00D76C2A" w:rsidRPr="00A14BE6" w14:paraId="22062FE4" w14:textId="77777777" w:rsidTr="00D76C2A">
              <w:tc>
                <w:tcPr>
                  <w:tcW w:w="3152" w:type="dxa"/>
                  <w:shd w:val="clear" w:color="auto" w:fill="auto"/>
                </w:tcPr>
                <w:p w14:paraId="618A3305" w14:textId="77777777" w:rsidR="00D76C2A" w:rsidRPr="00A14BE6" w:rsidRDefault="00D76C2A" w:rsidP="002F448D">
                  <w:pPr>
                    <w:spacing w:line="312" w:lineRule="auto"/>
                    <w:rPr>
                      <w:rFonts w:eastAsia="Calibri" w:cs="Arial"/>
                      <w:szCs w:val="22"/>
                    </w:rPr>
                  </w:pPr>
                  <w:r w:rsidRPr="00A14BE6">
                    <w:rPr>
                      <w:rFonts w:eastAsia="Calibri" w:cs="Arial"/>
                      <w:szCs w:val="22"/>
                    </w:rPr>
                    <w:t>1</w:t>
                  </w:r>
                  <w:r w:rsidRPr="00A14BE6">
                    <w:rPr>
                      <w:rFonts w:eastAsia="Calibri" w:cs="Arial"/>
                      <w:szCs w:val="22"/>
                      <w:vertAlign w:val="superscript"/>
                    </w:rPr>
                    <w:t>er</w:t>
                  </w:r>
                  <w:r w:rsidRPr="00A14BE6">
                    <w:rPr>
                      <w:rFonts w:eastAsia="Calibri" w:cs="Arial"/>
                      <w:szCs w:val="22"/>
                    </w:rPr>
                    <w:t xml:space="preserve"> enfant</w:t>
                  </w:r>
                </w:p>
              </w:tc>
              <w:tc>
                <w:tcPr>
                  <w:tcW w:w="3670" w:type="dxa"/>
                  <w:shd w:val="clear" w:color="auto" w:fill="auto"/>
                </w:tcPr>
                <w:p w14:paraId="0DD43BC8" w14:textId="77777777" w:rsidR="00D76C2A" w:rsidRPr="00A14BE6" w:rsidRDefault="00D76C2A" w:rsidP="002F448D">
                  <w:pPr>
                    <w:spacing w:line="312" w:lineRule="auto"/>
                    <w:rPr>
                      <w:rFonts w:eastAsia="Calibri" w:cs="Arial"/>
                      <w:szCs w:val="22"/>
                    </w:rPr>
                  </w:pPr>
                  <w:r w:rsidRPr="00A14BE6">
                    <w:rPr>
                      <w:rFonts w:eastAsia="Calibri" w:cs="Arial"/>
                      <w:szCs w:val="22"/>
                    </w:rPr>
                    <w:t>1.297,92 euros</w:t>
                  </w:r>
                </w:p>
              </w:tc>
            </w:tr>
            <w:tr w:rsidR="00D76C2A" w:rsidRPr="00A14BE6" w14:paraId="4C171B6E" w14:textId="77777777" w:rsidTr="00D76C2A">
              <w:tc>
                <w:tcPr>
                  <w:tcW w:w="3152" w:type="dxa"/>
                  <w:shd w:val="clear" w:color="auto" w:fill="auto"/>
                </w:tcPr>
                <w:p w14:paraId="6267F533" w14:textId="77777777" w:rsidR="00D76C2A" w:rsidRPr="00A14BE6" w:rsidRDefault="00D76C2A" w:rsidP="002F448D">
                  <w:pPr>
                    <w:spacing w:line="312" w:lineRule="auto"/>
                    <w:rPr>
                      <w:rFonts w:eastAsia="Calibri" w:cs="Arial"/>
                      <w:szCs w:val="22"/>
                    </w:rPr>
                  </w:pPr>
                  <w:r w:rsidRPr="00A14BE6">
                    <w:rPr>
                      <w:rFonts w:eastAsia="Calibri" w:cs="Arial"/>
                      <w:szCs w:val="22"/>
                    </w:rPr>
                    <w:t>2</w:t>
                  </w:r>
                  <w:r w:rsidRPr="00A14BE6">
                    <w:rPr>
                      <w:rFonts w:eastAsia="Calibri" w:cs="Arial"/>
                      <w:szCs w:val="22"/>
                      <w:vertAlign w:val="superscript"/>
                    </w:rPr>
                    <w:t>e</w:t>
                  </w:r>
                  <w:r w:rsidRPr="00A14BE6">
                    <w:rPr>
                      <w:rFonts w:eastAsia="Calibri" w:cs="Arial"/>
                      <w:szCs w:val="22"/>
                    </w:rPr>
                    <w:t xml:space="preserve"> enfant et suivant</w:t>
                  </w:r>
                </w:p>
              </w:tc>
              <w:tc>
                <w:tcPr>
                  <w:tcW w:w="3670" w:type="dxa"/>
                  <w:shd w:val="clear" w:color="auto" w:fill="auto"/>
                </w:tcPr>
                <w:p w14:paraId="49368848" w14:textId="77777777" w:rsidR="00D76C2A" w:rsidRPr="00A14BE6" w:rsidRDefault="00D76C2A" w:rsidP="002F448D">
                  <w:pPr>
                    <w:spacing w:line="312" w:lineRule="auto"/>
                    <w:rPr>
                      <w:rFonts w:eastAsia="Calibri" w:cs="Arial"/>
                      <w:szCs w:val="22"/>
                    </w:rPr>
                  </w:pPr>
                  <w:r w:rsidRPr="00A14BE6">
                    <w:rPr>
                      <w:rFonts w:eastAsia="Calibri" w:cs="Arial"/>
                      <w:szCs w:val="22"/>
                    </w:rPr>
                    <w:t>976,53 euros</w:t>
                  </w:r>
                </w:p>
              </w:tc>
            </w:tr>
          </w:tbl>
          <w:p w14:paraId="2D842CAB" w14:textId="77777777" w:rsidR="00D76C2A" w:rsidRPr="00A14BE6" w:rsidRDefault="00D76C2A" w:rsidP="002F448D">
            <w:pPr>
              <w:spacing w:line="312" w:lineRule="auto"/>
              <w:rPr>
                <w:rFonts w:eastAsia="Calibri" w:cs="Arial"/>
                <w:szCs w:val="22"/>
              </w:rPr>
            </w:pPr>
          </w:p>
        </w:tc>
      </w:tr>
    </w:tbl>
    <w:p w14:paraId="0267E939" w14:textId="77777777" w:rsidR="00D76C2A" w:rsidRDefault="00D76C2A" w:rsidP="004669F6">
      <w:pPr>
        <w:spacing w:after="120" w:line="312" w:lineRule="auto"/>
        <w:rPr>
          <w:rFonts w:eastAsia="Calibri" w:cs="Arial"/>
          <w:sz w:val="24"/>
          <w:szCs w:val="22"/>
        </w:rPr>
      </w:pPr>
    </w:p>
    <w:p w14:paraId="7ADD8A29" w14:textId="02FE0F21" w:rsidR="00B33115" w:rsidRPr="00721C12" w:rsidRDefault="00B33115" w:rsidP="000F7E33">
      <w:pPr>
        <w:pStyle w:val="Lijstalinea"/>
        <w:spacing w:after="120" w:line="312" w:lineRule="auto"/>
        <w:ind w:left="1224"/>
        <w:rPr>
          <w:rFonts w:eastAsia="Calibri" w:cs="Arial"/>
          <w:sz w:val="24"/>
          <w:szCs w:val="22"/>
          <w:u w:val="single"/>
        </w:rPr>
      </w:pPr>
      <w:r w:rsidRPr="00721C12">
        <w:rPr>
          <w:rFonts w:eastAsia="Calibri" w:cs="Arial"/>
          <w:sz w:val="24"/>
          <w:szCs w:val="22"/>
          <w:u w:val="single"/>
        </w:rPr>
        <w:t xml:space="preserve">Pour les enfants ouvrant des droit </w:t>
      </w:r>
      <w:r w:rsidR="00A31290">
        <w:rPr>
          <w:rFonts w:eastAsia="Calibri" w:cs="Arial"/>
          <w:sz w:val="24"/>
          <w:szCs w:val="22"/>
          <w:u w:val="single"/>
        </w:rPr>
        <w:t xml:space="preserve">à partir du </w:t>
      </w:r>
      <w:r w:rsidRPr="00721C12">
        <w:rPr>
          <w:rFonts w:eastAsia="Calibri" w:cs="Arial"/>
          <w:sz w:val="24"/>
          <w:szCs w:val="22"/>
          <w:u w:val="single"/>
        </w:rPr>
        <w:t>1</w:t>
      </w:r>
      <w:r w:rsidRPr="00721C12">
        <w:rPr>
          <w:rFonts w:eastAsia="Calibri" w:cs="Arial"/>
          <w:sz w:val="24"/>
          <w:szCs w:val="22"/>
          <w:u w:val="single"/>
          <w:vertAlign w:val="superscript"/>
        </w:rPr>
        <w:t>er</w:t>
      </w:r>
      <w:r w:rsidRPr="00721C12">
        <w:rPr>
          <w:rFonts w:eastAsia="Calibri" w:cs="Arial"/>
          <w:sz w:val="24"/>
          <w:szCs w:val="22"/>
          <w:u w:val="single"/>
        </w:rPr>
        <w:t xml:space="preserve"> janvier 20</w:t>
      </w:r>
      <w:r w:rsidR="007A51F8" w:rsidRPr="00721C12">
        <w:rPr>
          <w:rFonts w:eastAsia="Calibri" w:cs="Arial"/>
          <w:sz w:val="24"/>
          <w:szCs w:val="22"/>
          <w:u w:val="single"/>
        </w:rPr>
        <w:t>20</w:t>
      </w:r>
    </w:p>
    <w:p w14:paraId="637F38EA" w14:textId="162DF567" w:rsidR="00C77C7C" w:rsidRPr="00E762F3" w:rsidRDefault="00C77C7C" w:rsidP="00C77C7C">
      <w:pPr>
        <w:spacing w:after="120" w:line="312" w:lineRule="auto"/>
        <w:rPr>
          <w:rFonts w:eastAsia="Calibri" w:cs="Arial"/>
          <w:sz w:val="24"/>
          <w:szCs w:val="22"/>
        </w:rPr>
      </w:pPr>
      <w:r>
        <w:rPr>
          <w:rFonts w:eastAsia="Calibri" w:cs="Arial"/>
          <w:sz w:val="24"/>
          <w:szCs w:val="22"/>
        </w:rPr>
        <w:t xml:space="preserve">La législation de la </w:t>
      </w:r>
      <w:r w:rsidR="00693BC7">
        <w:rPr>
          <w:rFonts w:eastAsia="Calibri" w:cs="Arial"/>
          <w:sz w:val="24"/>
          <w:szCs w:val="22"/>
        </w:rPr>
        <w:t>Région wallonne</w:t>
      </w:r>
      <w:r>
        <w:rPr>
          <w:rFonts w:eastAsia="Calibri" w:cs="Arial"/>
          <w:sz w:val="24"/>
          <w:szCs w:val="22"/>
        </w:rPr>
        <w:t xml:space="preserve"> concernant les prestations familiales est entrée en vigueur le 1</w:t>
      </w:r>
      <w:r w:rsidRPr="000D4382">
        <w:rPr>
          <w:rFonts w:eastAsia="Calibri" w:cs="Arial"/>
          <w:sz w:val="24"/>
          <w:szCs w:val="22"/>
          <w:vertAlign w:val="superscript"/>
        </w:rPr>
        <w:t>er</w:t>
      </w:r>
      <w:r>
        <w:rPr>
          <w:rFonts w:eastAsia="Calibri" w:cs="Arial"/>
          <w:sz w:val="24"/>
          <w:szCs w:val="22"/>
        </w:rPr>
        <w:t xml:space="preserve"> janvier </w:t>
      </w:r>
      <w:r w:rsidRPr="00E762F3">
        <w:rPr>
          <w:rFonts w:eastAsia="Calibri" w:cs="Arial"/>
          <w:sz w:val="24"/>
          <w:szCs w:val="22"/>
        </w:rPr>
        <w:t>20</w:t>
      </w:r>
      <w:r w:rsidR="00693BC7">
        <w:rPr>
          <w:rFonts w:eastAsia="Calibri" w:cs="Arial"/>
          <w:sz w:val="24"/>
          <w:szCs w:val="22"/>
        </w:rPr>
        <w:t>20</w:t>
      </w:r>
      <w:r w:rsidRPr="00E762F3">
        <w:rPr>
          <w:rFonts w:eastAsia="Calibri" w:cs="Arial"/>
          <w:sz w:val="24"/>
          <w:szCs w:val="22"/>
        </w:rPr>
        <w:t xml:space="preserve">. </w:t>
      </w:r>
      <w:r>
        <w:rPr>
          <w:rFonts w:eastAsia="Calibri" w:cs="Arial"/>
          <w:sz w:val="24"/>
          <w:szCs w:val="22"/>
        </w:rPr>
        <w:t>Par conséquent, le montant maximal des prestations familiales qui sera pris en charge par le SPP IS pour la</w:t>
      </w:r>
      <w:r w:rsidR="00693BC7">
        <w:rPr>
          <w:rFonts w:eastAsia="Calibri" w:cs="Arial"/>
          <w:sz w:val="24"/>
          <w:szCs w:val="22"/>
        </w:rPr>
        <w:t xml:space="preserve"> Région wallonne</w:t>
      </w:r>
      <w:r>
        <w:rPr>
          <w:rFonts w:eastAsia="Calibri" w:cs="Arial"/>
          <w:sz w:val="24"/>
          <w:szCs w:val="22"/>
        </w:rPr>
        <w:t xml:space="preserve"> ne sera plus identique à celui des anciennes prestations familiales garanties</w:t>
      </w:r>
      <w:r w:rsidRPr="00E762F3">
        <w:rPr>
          <w:rFonts w:eastAsia="Calibri" w:cs="Arial"/>
          <w:sz w:val="24"/>
          <w:szCs w:val="22"/>
        </w:rPr>
        <w:t>.</w:t>
      </w:r>
    </w:p>
    <w:p w14:paraId="1FEF738D" w14:textId="55948157" w:rsidR="00C77C7C" w:rsidRDefault="00693BC7" w:rsidP="00C77C7C">
      <w:pPr>
        <w:spacing w:after="120" w:line="312" w:lineRule="auto"/>
        <w:rPr>
          <w:rFonts w:eastAsia="Calibri" w:cs="Arial"/>
          <w:sz w:val="24"/>
          <w:szCs w:val="22"/>
        </w:rPr>
      </w:pPr>
      <w:r>
        <w:rPr>
          <w:rFonts w:eastAsia="Calibri" w:cs="Arial"/>
          <w:sz w:val="24"/>
          <w:szCs w:val="22"/>
        </w:rPr>
        <w:t>Le</w:t>
      </w:r>
      <w:r w:rsidR="00C77C7C">
        <w:rPr>
          <w:rFonts w:eastAsia="Calibri" w:cs="Arial"/>
          <w:sz w:val="24"/>
          <w:szCs w:val="22"/>
        </w:rPr>
        <w:t xml:space="preserve"> CPAS devra donc appliquer les montants suivants</w:t>
      </w:r>
      <w:r w:rsidR="00C77C7C" w:rsidRPr="00E762F3">
        <w:rPr>
          <w:rStyle w:val="Voetnootmarkering"/>
          <w:rFonts w:eastAsia="Calibri" w:cs="Arial"/>
          <w:sz w:val="24"/>
          <w:szCs w:val="22"/>
        </w:rPr>
        <w:footnoteReference w:id="3"/>
      </w:r>
      <w:r w:rsidR="00C77C7C" w:rsidRPr="00E762F3">
        <w:rPr>
          <w:rFonts w:eastAsia="Calibri" w:cs="Arial"/>
          <w:sz w:val="24"/>
          <w:szCs w:val="22"/>
        </w:rPr>
        <w:t xml:space="preserve"> </w:t>
      </w:r>
      <w:r w:rsidR="00C77C7C">
        <w:rPr>
          <w:rFonts w:eastAsia="Calibri" w:cs="Arial"/>
          <w:sz w:val="24"/>
          <w:szCs w:val="22"/>
        </w:rPr>
        <w:t>dans le programme de remboursement </w:t>
      </w:r>
      <w:r w:rsidR="00C77C7C" w:rsidRPr="00E762F3">
        <w:rPr>
          <w:rFonts w:eastAsia="Calibri" w:cs="Arial"/>
          <w:sz w:val="24"/>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090"/>
      </w:tblGrid>
      <w:tr w:rsidR="00D76C2A" w:rsidRPr="00A14BE6" w14:paraId="748EA853" w14:textId="77777777" w:rsidTr="002F448D">
        <w:tc>
          <w:tcPr>
            <w:tcW w:w="2830" w:type="dxa"/>
            <w:tcBorders>
              <w:top w:val="single" w:sz="4" w:space="0" w:color="auto"/>
              <w:left w:val="single" w:sz="4" w:space="0" w:color="auto"/>
              <w:bottom w:val="single" w:sz="4" w:space="0" w:color="auto"/>
              <w:right w:val="single" w:sz="4" w:space="0" w:color="auto"/>
            </w:tcBorders>
            <w:shd w:val="clear" w:color="auto" w:fill="auto"/>
          </w:tcPr>
          <w:p w14:paraId="5BD65ACE" w14:textId="77777777" w:rsidR="00D76C2A" w:rsidRPr="00A14BE6" w:rsidRDefault="00D76C2A" w:rsidP="002F448D">
            <w:pPr>
              <w:spacing w:line="312" w:lineRule="auto"/>
              <w:rPr>
                <w:rFonts w:eastAsia="Calibri" w:cs="Arial"/>
                <w:szCs w:val="22"/>
              </w:rPr>
            </w:pPr>
            <w:r w:rsidRPr="00A14BE6">
              <w:rPr>
                <w:rFonts w:eastAsia="Calibri" w:cs="Arial"/>
                <w:szCs w:val="22"/>
              </w:rPr>
              <w:t>Montant de base</w:t>
            </w:r>
          </w:p>
        </w:tc>
        <w:tc>
          <w:tcPr>
            <w:tcW w:w="6090" w:type="dxa"/>
            <w:tcBorders>
              <w:top w:val="single" w:sz="4" w:space="0" w:color="auto"/>
              <w:left w:val="single" w:sz="4" w:space="0" w:color="auto"/>
              <w:bottom w:val="single" w:sz="4" w:space="0" w:color="auto"/>
              <w:right w:val="single" w:sz="4" w:space="0" w:color="auto"/>
            </w:tcBorders>
            <w:shd w:val="clear" w:color="auto" w:fill="auto"/>
          </w:tcPr>
          <w:tbl>
            <w:tblPr>
              <w:tblW w:w="0" w:type="auto"/>
              <w:tblLook w:val="04A0" w:firstRow="1" w:lastRow="0" w:firstColumn="1" w:lastColumn="0" w:noHBand="0" w:noVBand="1"/>
            </w:tblPr>
            <w:tblGrid>
              <w:gridCol w:w="2707"/>
              <w:gridCol w:w="3167"/>
            </w:tblGrid>
            <w:tr w:rsidR="00D76C2A" w:rsidRPr="00A14BE6" w14:paraId="0BD4CD7F" w14:textId="77777777" w:rsidTr="00D76C2A">
              <w:tc>
                <w:tcPr>
                  <w:tcW w:w="3061" w:type="dxa"/>
                  <w:shd w:val="clear" w:color="auto" w:fill="auto"/>
                </w:tcPr>
                <w:p w14:paraId="4966746A" w14:textId="77777777" w:rsidR="00D76C2A" w:rsidRPr="00A14BE6" w:rsidRDefault="00D76C2A" w:rsidP="002F448D">
                  <w:pPr>
                    <w:spacing w:line="312" w:lineRule="auto"/>
                    <w:rPr>
                      <w:rFonts w:eastAsia="Calibri" w:cs="Arial"/>
                      <w:szCs w:val="22"/>
                    </w:rPr>
                  </w:pPr>
                  <w:r w:rsidRPr="00A14BE6">
                    <w:rPr>
                      <w:rFonts w:eastAsia="Calibri" w:cs="Arial"/>
                      <w:szCs w:val="22"/>
                    </w:rPr>
                    <w:t>1</w:t>
                  </w:r>
                  <w:r w:rsidRPr="00A14BE6">
                    <w:rPr>
                      <w:rFonts w:eastAsia="Calibri" w:cs="Arial"/>
                      <w:szCs w:val="22"/>
                      <w:vertAlign w:val="superscript"/>
                    </w:rPr>
                    <w:t>er</w:t>
                  </w:r>
                  <w:r w:rsidRPr="00A14BE6">
                    <w:rPr>
                      <w:rFonts w:eastAsia="Calibri" w:cs="Arial"/>
                      <w:szCs w:val="22"/>
                    </w:rPr>
                    <w:t xml:space="preserve"> enfant</w:t>
                  </w:r>
                </w:p>
              </w:tc>
              <w:tc>
                <w:tcPr>
                  <w:tcW w:w="3557" w:type="dxa"/>
                  <w:shd w:val="clear" w:color="auto" w:fill="auto"/>
                </w:tcPr>
                <w:p w14:paraId="7A8CEFB4" w14:textId="77777777" w:rsidR="00D76C2A" w:rsidRPr="00A14BE6" w:rsidRDefault="00D76C2A" w:rsidP="002F448D">
                  <w:pPr>
                    <w:spacing w:line="312" w:lineRule="auto"/>
                    <w:rPr>
                      <w:rFonts w:eastAsia="Calibri" w:cs="Arial"/>
                      <w:szCs w:val="22"/>
                    </w:rPr>
                  </w:pPr>
                  <w:r w:rsidRPr="00A14BE6">
                    <w:rPr>
                      <w:szCs w:val="22"/>
                    </w:rPr>
                    <w:t>210 euros</w:t>
                  </w:r>
                </w:p>
              </w:tc>
            </w:tr>
            <w:tr w:rsidR="00D76C2A" w:rsidRPr="00A14BE6" w14:paraId="284E270B" w14:textId="77777777" w:rsidTr="00D76C2A">
              <w:tc>
                <w:tcPr>
                  <w:tcW w:w="3061" w:type="dxa"/>
                  <w:shd w:val="clear" w:color="auto" w:fill="auto"/>
                </w:tcPr>
                <w:p w14:paraId="7DDC3369" w14:textId="77777777" w:rsidR="00D76C2A" w:rsidRPr="00A14BE6" w:rsidRDefault="00D76C2A" w:rsidP="002F448D">
                  <w:pPr>
                    <w:spacing w:line="312" w:lineRule="auto"/>
                    <w:rPr>
                      <w:rFonts w:eastAsia="Calibri" w:cs="Arial"/>
                      <w:szCs w:val="22"/>
                    </w:rPr>
                  </w:pPr>
                  <w:r w:rsidRPr="00A14BE6">
                    <w:rPr>
                      <w:rFonts w:eastAsia="Calibri" w:cs="Arial"/>
                      <w:szCs w:val="22"/>
                    </w:rPr>
                    <w:t>2</w:t>
                  </w:r>
                  <w:r w:rsidRPr="00A14BE6">
                    <w:rPr>
                      <w:rFonts w:eastAsia="Calibri" w:cs="Arial"/>
                      <w:szCs w:val="22"/>
                      <w:vertAlign w:val="superscript"/>
                    </w:rPr>
                    <w:t>e</w:t>
                  </w:r>
                  <w:r w:rsidRPr="00A14BE6">
                    <w:rPr>
                      <w:rFonts w:eastAsia="Calibri" w:cs="Arial"/>
                      <w:szCs w:val="22"/>
                    </w:rPr>
                    <w:t xml:space="preserve"> enfant</w:t>
                  </w:r>
                </w:p>
              </w:tc>
              <w:tc>
                <w:tcPr>
                  <w:tcW w:w="3557" w:type="dxa"/>
                  <w:shd w:val="clear" w:color="auto" w:fill="auto"/>
                </w:tcPr>
                <w:p w14:paraId="03AD3EC8" w14:textId="77777777" w:rsidR="00D76C2A" w:rsidRPr="00A14BE6" w:rsidRDefault="00D76C2A" w:rsidP="002F448D">
                  <w:pPr>
                    <w:spacing w:line="312" w:lineRule="auto"/>
                    <w:rPr>
                      <w:rFonts w:eastAsia="Calibri" w:cs="Arial"/>
                      <w:szCs w:val="22"/>
                    </w:rPr>
                  </w:pPr>
                  <w:r w:rsidRPr="00A14BE6">
                    <w:rPr>
                      <w:szCs w:val="22"/>
                    </w:rPr>
                    <w:t>210 euros</w:t>
                  </w:r>
                </w:p>
              </w:tc>
            </w:tr>
            <w:tr w:rsidR="00D76C2A" w:rsidRPr="00A14BE6" w14:paraId="38C66841" w14:textId="77777777" w:rsidTr="00D76C2A">
              <w:tc>
                <w:tcPr>
                  <w:tcW w:w="3061" w:type="dxa"/>
                  <w:shd w:val="clear" w:color="auto" w:fill="auto"/>
                </w:tcPr>
                <w:p w14:paraId="593CA72A" w14:textId="77777777" w:rsidR="00D76C2A" w:rsidRPr="00A14BE6" w:rsidRDefault="00D76C2A" w:rsidP="002F448D">
                  <w:pPr>
                    <w:spacing w:line="312" w:lineRule="auto"/>
                    <w:rPr>
                      <w:rFonts w:eastAsia="Calibri" w:cs="Arial"/>
                      <w:szCs w:val="22"/>
                    </w:rPr>
                  </w:pPr>
                  <w:r w:rsidRPr="00A14BE6">
                    <w:rPr>
                      <w:rFonts w:eastAsia="Calibri" w:cs="Arial"/>
                      <w:szCs w:val="22"/>
                    </w:rPr>
                    <w:t>3</w:t>
                  </w:r>
                  <w:r w:rsidRPr="00A14BE6">
                    <w:rPr>
                      <w:rFonts w:eastAsia="Calibri" w:cs="Arial"/>
                      <w:szCs w:val="22"/>
                      <w:vertAlign w:val="superscript"/>
                    </w:rPr>
                    <w:t>e</w:t>
                  </w:r>
                  <w:r w:rsidRPr="00A14BE6">
                    <w:rPr>
                      <w:rFonts w:eastAsia="Calibri" w:cs="Arial"/>
                      <w:szCs w:val="22"/>
                    </w:rPr>
                    <w:t xml:space="preserve"> enfant et suivant</w:t>
                  </w:r>
                </w:p>
              </w:tc>
              <w:tc>
                <w:tcPr>
                  <w:tcW w:w="3557" w:type="dxa"/>
                  <w:shd w:val="clear" w:color="auto" w:fill="auto"/>
                </w:tcPr>
                <w:p w14:paraId="06E5CBC1" w14:textId="77777777" w:rsidR="00D76C2A" w:rsidRPr="00A14BE6" w:rsidRDefault="00D76C2A" w:rsidP="002F448D">
                  <w:pPr>
                    <w:spacing w:line="312" w:lineRule="auto"/>
                    <w:rPr>
                      <w:rFonts w:eastAsia="Calibri" w:cs="Arial"/>
                      <w:szCs w:val="22"/>
                    </w:rPr>
                  </w:pPr>
                  <w:r w:rsidRPr="00A14BE6">
                    <w:rPr>
                      <w:szCs w:val="22"/>
                    </w:rPr>
                    <w:t>245 euros</w:t>
                  </w:r>
                </w:p>
              </w:tc>
            </w:tr>
          </w:tbl>
          <w:p w14:paraId="2E9A67D8" w14:textId="77777777" w:rsidR="00D76C2A" w:rsidRPr="00A14BE6" w:rsidRDefault="00D76C2A" w:rsidP="002F448D">
            <w:pPr>
              <w:spacing w:line="312" w:lineRule="auto"/>
              <w:rPr>
                <w:rFonts w:eastAsia="Calibri" w:cs="Arial"/>
                <w:szCs w:val="22"/>
              </w:rPr>
            </w:pPr>
          </w:p>
        </w:tc>
      </w:tr>
      <w:tr w:rsidR="00D76C2A" w:rsidRPr="00A14BE6" w14:paraId="37A5019A" w14:textId="77777777" w:rsidTr="002F448D">
        <w:tc>
          <w:tcPr>
            <w:tcW w:w="2830" w:type="dxa"/>
            <w:tcBorders>
              <w:top w:val="single" w:sz="4" w:space="0" w:color="auto"/>
              <w:left w:val="single" w:sz="4" w:space="0" w:color="auto"/>
              <w:bottom w:val="single" w:sz="4" w:space="0" w:color="auto"/>
              <w:right w:val="single" w:sz="4" w:space="0" w:color="auto"/>
            </w:tcBorders>
            <w:shd w:val="clear" w:color="auto" w:fill="auto"/>
          </w:tcPr>
          <w:p w14:paraId="1FDC76B5" w14:textId="77777777" w:rsidR="00D76C2A" w:rsidRPr="00A14BE6" w:rsidRDefault="00D76C2A" w:rsidP="002F448D">
            <w:pPr>
              <w:spacing w:line="312" w:lineRule="auto"/>
              <w:rPr>
                <w:rFonts w:eastAsia="Calibri" w:cs="Arial"/>
                <w:szCs w:val="22"/>
              </w:rPr>
            </w:pPr>
            <w:r w:rsidRPr="00A14BE6">
              <w:rPr>
                <w:rFonts w:eastAsia="Calibri" w:cs="Arial"/>
                <w:szCs w:val="22"/>
              </w:rPr>
              <w:t>Supplément famille monoparentale</w:t>
            </w: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67C2CFA6" w14:textId="77777777" w:rsidR="00D76C2A" w:rsidRPr="00A14BE6" w:rsidRDefault="00D76C2A" w:rsidP="002F448D">
            <w:pPr>
              <w:spacing w:line="312" w:lineRule="auto"/>
              <w:rPr>
                <w:rFonts w:eastAsia="Calibri" w:cs="Arial"/>
                <w:szCs w:val="22"/>
              </w:rPr>
            </w:pPr>
            <w:r w:rsidRPr="00A14BE6">
              <w:rPr>
                <w:rFonts w:eastAsia="Calibri" w:cs="Arial"/>
                <w:szCs w:val="22"/>
              </w:rPr>
              <w:t>20 euros</w:t>
            </w:r>
          </w:p>
        </w:tc>
      </w:tr>
      <w:tr w:rsidR="00D76C2A" w:rsidRPr="00A14BE6" w14:paraId="7B8B4CAD" w14:textId="77777777" w:rsidTr="002F448D">
        <w:tc>
          <w:tcPr>
            <w:tcW w:w="2830" w:type="dxa"/>
            <w:shd w:val="clear" w:color="auto" w:fill="auto"/>
          </w:tcPr>
          <w:p w14:paraId="503B32CE" w14:textId="77777777" w:rsidR="00D76C2A" w:rsidRPr="00A14BE6" w:rsidRDefault="00D76C2A" w:rsidP="002F448D">
            <w:pPr>
              <w:spacing w:line="312" w:lineRule="auto"/>
              <w:jc w:val="left"/>
              <w:rPr>
                <w:rFonts w:eastAsia="Calibri" w:cs="Arial"/>
                <w:szCs w:val="22"/>
              </w:rPr>
            </w:pPr>
            <w:r w:rsidRPr="00A14BE6">
              <w:rPr>
                <w:rFonts w:eastAsia="Calibri" w:cs="Arial"/>
                <w:szCs w:val="22"/>
              </w:rPr>
              <w:t>Allocation de naissance</w:t>
            </w:r>
          </w:p>
        </w:tc>
        <w:tc>
          <w:tcPr>
            <w:tcW w:w="6090" w:type="dxa"/>
            <w:shd w:val="clear" w:color="auto" w:fill="auto"/>
          </w:tcPr>
          <w:p w14:paraId="0A18FC14" w14:textId="77777777" w:rsidR="00D76C2A" w:rsidRPr="00A14BE6" w:rsidRDefault="00D76C2A" w:rsidP="002F448D">
            <w:pPr>
              <w:spacing w:line="312" w:lineRule="auto"/>
              <w:rPr>
                <w:rFonts w:eastAsia="Calibri" w:cs="Arial"/>
                <w:szCs w:val="22"/>
              </w:rPr>
            </w:pPr>
            <w:r w:rsidRPr="00A14BE6">
              <w:rPr>
                <w:rFonts w:eastAsia="Calibri" w:cs="Arial"/>
                <w:szCs w:val="22"/>
              </w:rPr>
              <w:t>1.100 euros</w:t>
            </w:r>
          </w:p>
        </w:tc>
      </w:tr>
    </w:tbl>
    <w:p w14:paraId="308585FC" w14:textId="755F74AC" w:rsidR="00B33115" w:rsidRDefault="007A51F8" w:rsidP="000F7E33">
      <w:pPr>
        <w:pStyle w:val="Kop3"/>
        <w:ind w:left="792"/>
        <w:rPr>
          <w:rFonts w:eastAsia="Calibri"/>
        </w:rPr>
      </w:pPr>
      <w:r>
        <w:rPr>
          <w:rFonts w:eastAsia="Calibri"/>
        </w:rPr>
        <w:lastRenderedPageBreak/>
        <w:t>Communauté germanophone</w:t>
      </w:r>
    </w:p>
    <w:p w14:paraId="62CA7B34" w14:textId="77777777" w:rsidR="007A51F8" w:rsidRPr="00721C12" w:rsidRDefault="007A51F8" w:rsidP="000F7E33">
      <w:pPr>
        <w:pStyle w:val="Lijstalinea"/>
        <w:spacing w:after="120" w:line="312" w:lineRule="auto"/>
        <w:ind w:left="1224"/>
        <w:rPr>
          <w:rFonts w:eastAsia="Calibri" w:cs="Arial"/>
          <w:sz w:val="24"/>
          <w:szCs w:val="22"/>
          <w:u w:val="single"/>
        </w:rPr>
      </w:pPr>
      <w:r w:rsidRPr="00721C12">
        <w:rPr>
          <w:rFonts w:eastAsia="Calibri" w:cs="Arial"/>
          <w:sz w:val="24"/>
          <w:szCs w:val="22"/>
          <w:u w:val="single"/>
        </w:rPr>
        <w:t>Pour les enfants ouvrant des droit avant le 1</w:t>
      </w:r>
      <w:r w:rsidRPr="00721C12">
        <w:rPr>
          <w:rFonts w:eastAsia="Calibri" w:cs="Arial"/>
          <w:sz w:val="24"/>
          <w:szCs w:val="22"/>
          <w:u w:val="single"/>
          <w:vertAlign w:val="superscript"/>
        </w:rPr>
        <w:t>er</w:t>
      </w:r>
      <w:r w:rsidRPr="00721C12">
        <w:rPr>
          <w:rFonts w:eastAsia="Calibri" w:cs="Arial"/>
          <w:sz w:val="24"/>
          <w:szCs w:val="22"/>
          <w:u w:val="single"/>
        </w:rPr>
        <w:t xml:space="preserve"> janvier 2019</w:t>
      </w:r>
    </w:p>
    <w:p w14:paraId="55418271" w14:textId="340A5756" w:rsidR="004669F6" w:rsidRDefault="004669F6" w:rsidP="004669F6">
      <w:pPr>
        <w:spacing w:after="120" w:line="312" w:lineRule="auto"/>
        <w:rPr>
          <w:rFonts w:eastAsia="Calibri" w:cs="Arial"/>
          <w:sz w:val="24"/>
          <w:szCs w:val="22"/>
        </w:rPr>
      </w:pPr>
      <w:r>
        <w:rPr>
          <w:rFonts w:eastAsia="Calibri" w:cs="Arial"/>
          <w:sz w:val="24"/>
          <w:szCs w:val="22"/>
        </w:rPr>
        <w:t xml:space="preserve">En ce qui concerne la Communauté </w:t>
      </w:r>
      <w:r w:rsidR="00693BC7">
        <w:rPr>
          <w:rFonts w:eastAsia="Calibri" w:cs="Arial"/>
          <w:sz w:val="24"/>
          <w:szCs w:val="22"/>
        </w:rPr>
        <w:t>germanophone</w:t>
      </w:r>
      <w:r>
        <w:rPr>
          <w:rFonts w:eastAsia="Calibri" w:cs="Arial"/>
          <w:sz w:val="24"/>
          <w:szCs w:val="22"/>
        </w:rPr>
        <w:t xml:space="preserve"> les enfants qui ouvrent des droits avant le 1</w:t>
      </w:r>
      <w:r w:rsidRPr="002135C5">
        <w:rPr>
          <w:rFonts w:eastAsia="Calibri" w:cs="Arial"/>
          <w:sz w:val="24"/>
          <w:szCs w:val="22"/>
          <w:vertAlign w:val="superscript"/>
        </w:rPr>
        <w:t>er</w:t>
      </w:r>
      <w:r>
        <w:rPr>
          <w:rFonts w:eastAsia="Calibri" w:cs="Arial"/>
          <w:sz w:val="24"/>
          <w:szCs w:val="22"/>
        </w:rPr>
        <w:t xml:space="preserve"> janvier 2019 ne relèvent pas de la nouvelle législation</w:t>
      </w:r>
      <w:r w:rsidRPr="00E762F3">
        <w:rPr>
          <w:rFonts w:eastAsia="Calibri" w:cs="Arial"/>
          <w:sz w:val="24"/>
          <w:szCs w:val="22"/>
        </w:rPr>
        <w:t xml:space="preserve">. </w:t>
      </w:r>
    </w:p>
    <w:p w14:paraId="4D36116D" w14:textId="00775D2E" w:rsidR="004669F6" w:rsidRDefault="004669F6" w:rsidP="004669F6">
      <w:pPr>
        <w:spacing w:after="120" w:line="312" w:lineRule="auto"/>
        <w:rPr>
          <w:rFonts w:eastAsia="Calibri" w:cs="Arial"/>
          <w:sz w:val="24"/>
          <w:szCs w:val="22"/>
        </w:rPr>
      </w:pPr>
      <w:r>
        <w:rPr>
          <w:rFonts w:eastAsia="Calibri" w:cs="Arial"/>
          <w:sz w:val="24"/>
          <w:szCs w:val="22"/>
        </w:rPr>
        <w:t>Dès lors, le montant maximum des prestations familiales qui peut être pris en charge par le SPP IS pour les mineurs qui ouvrent des droits aux prestations familiales avant le 1</w:t>
      </w:r>
      <w:r w:rsidRPr="0069196C">
        <w:rPr>
          <w:rFonts w:eastAsia="Calibri" w:cs="Arial"/>
          <w:sz w:val="24"/>
          <w:szCs w:val="22"/>
          <w:vertAlign w:val="superscript"/>
        </w:rPr>
        <w:t>er</w:t>
      </w:r>
      <w:r>
        <w:rPr>
          <w:rFonts w:eastAsia="Calibri" w:cs="Arial"/>
          <w:sz w:val="24"/>
          <w:szCs w:val="22"/>
        </w:rPr>
        <w:t xml:space="preserve"> janvier 2019 en Communauté </w:t>
      </w:r>
      <w:r w:rsidR="00693BC7">
        <w:rPr>
          <w:rFonts w:eastAsia="Calibri" w:cs="Arial"/>
          <w:sz w:val="24"/>
          <w:szCs w:val="22"/>
        </w:rPr>
        <w:t>germanophone</w:t>
      </w:r>
      <w:r>
        <w:rPr>
          <w:rFonts w:eastAsia="Calibri" w:cs="Arial"/>
          <w:sz w:val="24"/>
          <w:szCs w:val="22"/>
        </w:rPr>
        <w:t xml:space="preserve"> sera identique à celui des anciennes prestations familiales garanties</w:t>
      </w:r>
      <w:r w:rsidRPr="00E762F3">
        <w:rPr>
          <w:rFonts w:eastAsia="Calibri" w:cs="Arial"/>
          <w:sz w:val="24"/>
          <w:szCs w:val="22"/>
        </w:rPr>
        <w:t>.</w:t>
      </w:r>
    </w:p>
    <w:p w14:paraId="2E475D6A" w14:textId="136CE8B8" w:rsidR="004669F6" w:rsidRDefault="00693BC7" w:rsidP="004669F6">
      <w:pPr>
        <w:spacing w:after="120" w:line="312" w:lineRule="auto"/>
        <w:rPr>
          <w:rFonts w:eastAsia="Calibri" w:cs="Arial"/>
          <w:sz w:val="24"/>
          <w:szCs w:val="22"/>
        </w:rPr>
      </w:pPr>
      <w:r>
        <w:rPr>
          <w:rFonts w:eastAsia="Calibri" w:cs="Arial"/>
          <w:sz w:val="24"/>
          <w:szCs w:val="22"/>
        </w:rPr>
        <w:t>L</w:t>
      </w:r>
      <w:r w:rsidR="004669F6">
        <w:rPr>
          <w:rFonts w:eastAsia="Calibri" w:cs="Arial"/>
          <w:sz w:val="24"/>
          <w:szCs w:val="22"/>
        </w:rPr>
        <w:t>e CPAS devra donc appliquer les montants suivants</w:t>
      </w:r>
      <w:r w:rsidR="004669F6" w:rsidRPr="00E762F3">
        <w:rPr>
          <w:rFonts w:eastAsia="Calibri" w:cs="Arial"/>
          <w:sz w:val="24"/>
          <w:szCs w:val="22"/>
        </w:rPr>
        <w:t xml:space="preserve"> </w:t>
      </w:r>
      <w:r w:rsidR="004669F6">
        <w:rPr>
          <w:rFonts w:eastAsia="Calibri" w:cs="Arial"/>
          <w:sz w:val="24"/>
          <w:szCs w:val="22"/>
        </w:rPr>
        <w:t>dans le programme de remboursement </w:t>
      </w:r>
      <w:r w:rsidR="004669F6" w:rsidRPr="00E762F3">
        <w:rPr>
          <w:rFonts w:eastAsia="Calibri" w:cs="Arial"/>
          <w:sz w:val="24"/>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090"/>
      </w:tblGrid>
      <w:tr w:rsidR="00D76C2A" w:rsidRPr="007F42F6" w14:paraId="074CCDE3" w14:textId="77777777" w:rsidTr="002F448D">
        <w:tc>
          <w:tcPr>
            <w:tcW w:w="2830" w:type="dxa"/>
            <w:tcBorders>
              <w:top w:val="single" w:sz="4" w:space="0" w:color="auto"/>
              <w:left w:val="single" w:sz="4" w:space="0" w:color="auto"/>
              <w:bottom w:val="single" w:sz="4" w:space="0" w:color="auto"/>
              <w:right w:val="single" w:sz="4" w:space="0" w:color="auto"/>
            </w:tcBorders>
            <w:shd w:val="clear" w:color="auto" w:fill="auto"/>
          </w:tcPr>
          <w:p w14:paraId="2E97B883" w14:textId="77777777" w:rsidR="00D76C2A" w:rsidRPr="007F42F6" w:rsidRDefault="00D76C2A" w:rsidP="002F448D">
            <w:pPr>
              <w:spacing w:line="312" w:lineRule="auto"/>
              <w:rPr>
                <w:rFonts w:eastAsia="Calibri" w:cs="Arial"/>
                <w:szCs w:val="22"/>
              </w:rPr>
            </w:pPr>
            <w:r w:rsidRPr="007F42F6">
              <w:rPr>
                <w:rFonts w:eastAsia="Calibri" w:cs="Arial"/>
                <w:szCs w:val="22"/>
              </w:rPr>
              <w:t>Montant de base</w:t>
            </w:r>
          </w:p>
        </w:tc>
        <w:tc>
          <w:tcPr>
            <w:tcW w:w="6090" w:type="dxa"/>
            <w:tcBorders>
              <w:top w:val="single" w:sz="4" w:space="0" w:color="auto"/>
              <w:left w:val="single" w:sz="4" w:space="0" w:color="auto"/>
              <w:bottom w:val="single" w:sz="4" w:space="0" w:color="auto"/>
              <w:right w:val="single" w:sz="4" w:space="0" w:color="auto"/>
            </w:tcBorders>
            <w:shd w:val="clear" w:color="auto" w:fill="auto"/>
          </w:tcPr>
          <w:tbl>
            <w:tblPr>
              <w:tblW w:w="0" w:type="auto"/>
              <w:tblLook w:val="04A0" w:firstRow="1" w:lastRow="0" w:firstColumn="1" w:lastColumn="0" w:noHBand="0" w:noVBand="1"/>
            </w:tblPr>
            <w:tblGrid>
              <w:gridCol w:w="2671"/>
              <w:gridCol w:w="3203"/>
            </w:tblGrid>
            <w:tr w:rsidR="00D76C2A" w:rsidRPr="007F42F6" w14:paraId="16EFAAAD" w14:textId="77777777" w:rsidTr="00D76C2A">
              <w:tc>
                <w:tcPr>
                  <w:tcW w:w="3152" w:type="dxa"/>
                  <w:shd w:val="clear" w:color="auto" w:fill="auto"/>
                </w:tcPr>
                <w:p w14:paraId="0D8E498B" w14:textId="77777777" w:rsidR="00D76C2A" w:rsidRPr="007F42F6" w:rsidRDefault="00D76C2A" w:rsidP="002F448D">
                  <w:pPr>
                    <w:spacing w:line="312" w:lineRule="auto"/>
                    <w:rPr>
                      <w:rFonts w:eastAsia="Calibri" w:cs="Arial"/>
                      <w:szCs w:val="22"/>
                    </w:rPr>
                  </w:pPr>
                  <w:r w:rsidRPr="007F42F6">
                    <w:rPr>
                      <w:rFonts w:eastAsia="Calibri" w:cs="Arial"/>
                      <w:szCs w:val="22"/>
                    </w:rPr>
                    <w:t>1</w:t>
                  </w:r>
                  <w:r w:rsidRPr="007F42F6">
                    <w:rPr>
                      <w:rFonts w:eastAsia="Calibri" w:cs="Arial"/>
                      <w:szCs w:val="22"/>
                      <w:vertAlign w:val="superscript"/>
                    </w:rPr>
                    <w:t>er</w:t>
                  </w:r>
                  <w:r w:rsidRPr="007F42F6">
                    <w:rPr>
                      <w:rFonts w:eastAsia="Calibri" w:cs="Arial"/>
                      <w:szCs w:val="22"/>
                    </w:rPr>
                    <w:t xml:space="preserve"> enfant</w:t>
                  </w:r>
                </w:p>
              </w:tc>
              <w:tc>
                <w:tcPr>
                  <w:tcW w:w="3670" w:type="dxa"/>
                  <w:shd w:val="clear" w:color="auto" w:fill="auto"/>
                </w:tcPr>
                <w:p w14:paraId="26A805B5" w14:textId="77777777" w:rsidR="00D76C2A" w:rsidRPr="007F42F6" w:rsidRDefault="00D76C2A" w:rsidP="002F448D">
                  <w:pPr>
                    <w:spacing w:line="312" w:lineRule="auto"/>
                    <w:rPr>
                      <w:rFonts w:eastAsia="Calibri" w:cs="Arial"/>
                      <w:szCs w:val="22"/>
                    </w:rPr>
                  </w:pPr>
                  <w:r w:rsidRPr="007F42F6">
                    <w:rPr>
                      <w:rFonts w:eastAsia="Calibri" w:cs="Arial"/>
                      <w:szCs w:val="22"/>
                    </w:rPr>
                    <w:t>144,57 euros</w:t>
                  </w:r>
                </w:p>
              </w:tc>
            </w:tr>
            <w:tr w:rsidR="00D76C2A" w:rsidRPr="007F42F6" w14:paraId="3D6D7A31" w14:textId="77777777" w:rsidTr="00D76C2A">
              <w:tc>
                <w:tcPr>
                  <w:tcW w:w="3152" w:type="dxa"/>
                  <w:shd w:val="clear" w:color="auto" w:fill="auto"/>
                </w:tcPr>
                <w:p w14:paraId="037371FD" w14:textId="77777777" w:rsidR="00D76C2A" w:rsidRPr="007F42F6" w:rsidRDefault="00D76C2A" w:rsidP="002F448D">
                  <w:pPr>
                    <w:spacing w:line="312" w:lineRule="auto"/>
                    <w:rPr>
                      <w:rFonts w:eastAsia="Calibri" w:cs="Arial"/>
                      <w:szCs w:val="22"/>
                    </w:rPr>
                  </w:pPr>
                  <w:r w:rsidRPr="007F42F6">
                    <w:rPr>
                      <w:rFonts w:eastAsia="Calibri" w:cs="Arial"/>
                      <w:szCs w:val="22"/>
                    </w:rPr>
                    <w:t>2</w:t>
                  </w:r>
                  <w:r w:rsidRPr="007F42F6">
                    <w:rPr>
                      <w:rFonts w:eastAsia="Calibri" w:cs="Arial"/>
                      <w:szCs w:val="22"/>
                      <w:vertAlign w:val="superscript"/>
                    </w:rPr>
                    <w:t>e</w:t>
                  </w:r>
                  <w:r w:rsidRPr="007F42F6">
                    <w:rPr>
                      <w:rFonts w:eastAsia="Calibri" w:cs="Arial"/>
                      <w:szCs w:val="22"/>
                    </w:rPr>
                    <w:t xml:space="preserve"> enfant</w:t>
                  </w:r>
                </w:p>
              </w:tc>
              <w:tc>
                <w:tcPr>
                  <w:tcW w:w="3670" w:type="dxa"/>
                  <w:shd w:val="clear" w:color="auto" w:fill="auto"/>
                </w:tcPr>
                <w:p w14:paraId="7EE8A0CB" w14:textId="77777777" w:rsidR="00D76C2A" w:rsidRPr="007F42F6" w:rsidRDefault="00D76C2A" w:rsidP="002F448D">
                  <w:pPr>
                    <w:spacing w:line="312" w:lineRule="auto"/>
                    <w:rPr>
                      <w:rFonts w:eastAsia="Calibri" w:cs="Arial"/>
                      <w:szCs w:val="22"/>
                    </w:rPr>
                  </w:pPr>
                  <w:r w:rsidRPr="007F42F6">
                    <w:rPr>
                      <w:rFonts w:eastAsia="Calibri" w:cs="Arial"/>
                      <w:szCs w:val="22"/>
                    </w:rPr>
                    <w:t>207,50 euros</w:t>
                  </w:r>
                </w:p>
              </w:tc>
            </w:tr>
            <w:tr w:rsidR="00D76C2A" w:rsidRPr="007F42F6" w14:paraId="2AD66313" w14:textId="77777777" w:rsidTr="00D76C2A">
              <w:tc>
                <w:tcPr>
                  <w:tcW w:w="3152" w:type="dxa"/>
                  <w:shd w:val="clear" w:color="auto" w:fill="auto"/>
                </w:tcPr>
                <w:p w14:paraId="2BF579C0" w14:textId="77777777" w:rsidR="00D76C2A" w:rsidRPr="007F42F6" w:rsidRDefault="00D76C2A" w:rsidP="002F448D">
                  <w:pPr>
                    <w:spacing w:line="312" w:lineRule="auto"/>
                    <w:rPr>
                      <w:rFonts w:eastAsia="Calibri" w:cs="Arial"/>
                      <w:szCs w:val="22"/>
                    </w:rPr>
                  </w:pPr>
                  <w:r w:rsidRPr="007F42F6">
                    <w:rPr>
                      <w:rFonts w:eastAsia="Calibri" w:cs="Arial"/>
                      <w:szCs w:val="22"/>
                    </w:rPr>
                    <w:t>3</w:t>
                  </w:r>
                  <w:r w:rsidRPr="007F42F6">
                    <w:rPr>
                      <w:rFonts w:eastAsia="Calibri" w:cs="Arial"/>
                      <w:szCs w:val="22"/>
                      <w:vertAlign w:val="superscript"/>
                    </w:rPr>
                    <w:t>e</w:t>
                  </w:r>
                  <w:r w:rsidRPr="007F42F6">
                    <w:rPr>
                      <w:rFonts w:eastAsia="Calibri" w:cs="Arial"/>
                      <w:szCs w:val="22"/>
                    </w:rPr>
                    <w:t xml:space="preserve"> enfant et suivant</w:t>
                  </w:r>
                </w:p>
              </w:tc>
              <w:tc>
                <w:tcPr>
                  <w:tcW w:w="3670" w:type="dxa"/>
                  <w:shd w:val="clear" w:color="auto" w:fill="auto"/>
                </w:tcPr>
                <w:p w14:paraId="034C8D53" w14:textId="77777777" w:rsidR="00D76C2A" w:rsidRPr="007F42F6" w:rsidRDefault="00D76C2A" w:rsidP="002F448D">
                  <w:pPr>
                    <w:spacing w:line="312" w:lineRule="auto"/>
                    <w:rPr>
                      <w:rFonts w:eastAsia="Calibri" w:cs="Arial"/>
                      <w:szCs w:val="22"/>
                    </w:rPr>
                  </w:pPr>
                  <w:r w:rsidRPr="007F42F6">
                    <w:rPr>
                      <w:rFonts w:eastAsia="Calibri" w:cs="Arial"/>
                      <w:szCs w:val="22"/>
                    </w:rPr>
                    <w:t>269,98 euros</w:t>
                  </w:r>
                </w:p>
              </w:tc>
            </w:tr>
          </w:tbl>
          <w:p w14:paraId="7DA39309" w14:textId="77777777" w:rsidR="00D76C2A" w:rsidRPr="007F42F6" w:rsidRDefault="00D76C2A" w:rsidP="002F448D">
            <w:pPr>
              <w:spacing w:line="312" w:lineRule="auto"/>
              <w:rPr>
                <w:rFonts w:eastAsia="Calibri" w:cs="Arial"/>
                <w:szCs w:val="22"/>
              </w:rPr>
            </w:pPr>
          </w:p>
        </w:tc>
      </w:tr>
      <w:tr w:rsidR="00D76C2A" w:rsidRPr="007F42F6" w14:paraId="253CEC74" w14:textId="77777777" w:rsidTr="002F448D">
        <w:tc>
          <w:tcPr>
            <w:tcW w:w="2830" w:type="dxa"/>
            <w:tcBorders>
              <w:top w:val="single" w:sz="4" w:space="0" w:color="auto"/>
              <w:left w:val="single" w:sz="4" w:space="0" w:color="auto"/>
              <w:bottom w:val="single" w:sz="4" w:space="0" w:color="auto"/>
              <w:right w:val="single" w:sz="4" w:space="0" w:color="auto"/>
            </w:tcBorders>
            <w:shd w:val="clear" w:color="auto" w:fill="auto"/>
          </w:tcPr>
          <w:p w14:paraId="28833CA2" w14:textId="77777777" w:rsidR="00D76C2A" w:rsidRPr="007F42F6" w:rsidRDefault="00D76C2A" w:rsidP="002F448D">
            <w:pPr>
              <w:spacing w:line="312" w:lineRule="auto"/>
              <w:rPr>
                <w:rFonts w:eastAsia="Calibri" w:cs="Arial"/>
                <w:szCs w:val="22"/>
              </w:rPr>
            </w:pPr>
            <w:r w:rsidRPr="007F42F6">
              <w:rPr>
                <w:rFonts w:eastAsia="Calibri" w:cs="Arial"/>
                <w:szCs w:val="22"/>
              </w:rPr>
              <w:t>Supplément d’âge</w:t>
            </w:r>
          </w:p>
        </w:tc>
        <w:tc>
          <w:tcPr>
            <w:tcW w:w="6090" w:type="dxa"/>
            <w:tcBorders>
              <w:top w:val="single" w:sz="4" w:space="0" w:color="auto"/>
              <w:left w:val="single" w:sz="4" w:space="0" w:color="auto"/>
              <w:bottom w:val="single" w:sz="4" w:space="0" w:color="auto"/>
              <w:right w:val="single" w:sz="4" w:space="0" w:color="auto"/>
            </w:tcBorders>
            <w:shd w:val="clear" w:color="auto" w:fill="auto"/>
          </w:tcPr>
          <w:tbl>
            <w:tblPr>
              <w:tblW w:w="0" w:type="auto"/>
              <w:tblLook w:val="04A0" w:firstRow="1" w:lastRow="0" w:firstColumn="1" w:lastColumn="0" w:noHBand="0" w:noVBand="1"/>
            </w:tblPr>
            <w:tblGrid>
              <w:gridCol w:w="2685"/>
              <w:gridCol w:w="3189"/>
            </w:tblGrid>
            <w:tr w:rsidR="00D76C2A" w:rsidRPr="007F42F6" w14:paraId="441D57F0" w14:textId="77777777" w:rsidTr="00D76C2A">
              <w:tc>
                <w:tcPr>
                  <w:tcW w:w="3152" w:type="dxa"/>
                  <w:shd w:val="clear" w:color="auto" w:fill="auto"/>
                </w:tcPr>
                <w:p w14:paraId="4DB9CB0C" w14:textId="77777777" w:rsidR="00D76C2A" w:rsidRPr="007F42F6" w:rsidRDefault="00D76C2A" w:rsidP="002F448D">
                  <w:pPr>
                    <w:spacing w:line="312" w:lineRule="auto"/>
                    <w:rPr>
                      <w:rFonts w:eastAsia="Calibri" w:cs="Arial"/>
                      <w:szCs w:val="22"/>
                    </w:rPr>
                  </w:pPr>
                  <w:r w:rsidRPr="007F42F6">
                    <w:rPr>
                      <w:rFonts w:eastAsia="Calibri" w:cs="Arial"/>
                      <w:szCs w:val="22"/>
                    </w:rPr>
                    <w:t>De 6 à 11 ans révolus</w:t>
                  </w:r>
                </w:p>
              </w:tc>
              <w:tc>
                <w:tcPr>
                  <w:tcW w:w="3670" w:type="dxa"/>
                  <w:shd w:val="clear" w:color="auto" w:fill="auto"/>
                </w:tcPr>
                <w:p w14:paraId="6BAF6E0A" w14:textId="77777777" w:rsidR="00D76C2A" w:rsidRPr="007F42F6" w:rsidRDefault="00D76C2A" w:rsidP="002F448D">
                  <w:pPr>
                    <w:spacing w:line="312" w:lineRule="auto"/>
                    <w:rPr>
                      <w:rFonts w:eastAsia="Calibri" w:cs="Arial"/>
                      <w:szCs w:val="22"/>
                    </w:rPr>
                  </w:pPr>
                  <w:r w:rsidRPr="007F42F6">
                    <w:rPr>
                      <w:rFonts w:eastAsia="Calibri" w:cs="Arial"/>
                      <w:szCs w:val="22"/>
                    </w:rPr>
                    <w:t>33,28 euros</w:t>
                  </w:r>
                </w:p>
              </w:tc>
            </w:tr>
            <w:tr w:rsidR="00D76C2A" w:rsidRPr="007F42F6" w14:paraId="3240B7E1" w14:textId="77777777" w:rsidTr="00D76C2A">
              <w:tc>
                <w:tcPr>
                  <w:tcW w:w="3152" w:type="dxa"/>
                  <w:shd w:val="clear" w:color="auto" w:fill="auto"/>
                </w:tcPr>
                <w:p w14:paraId="34C37804" w14:textId="77777777" w:rsidR="00D76C2A" w:rsidRPr="007F42F6" w:rsidRDefault="00D76C2A" w:rsidP="002F448D">
                  <w:pPr>
                    <w:spacing w:line="312" w:lineRule="auto"/>
                    <w:rPr>
                      <w:rFonts w:eastAsia="Calibri" w:cs="Arial"/>
                      <w:szCs w:val="22"/>
                    </w:rPr>
                  </w:pPr>
                  <w:r w:rsidRPr="007F42F6">
                    <w:rPr>
                      <w:rFonts w:eastAsia="Calibri" w:cs="Arial"/>
                      <w:szCs w:val="22"/>
                    </w:rPr>
                    <w:t>De 12 à 17 ans révolus</w:t>
                  </w:r>
                </w:p>
              </w:tc>
              <w:tc>
                <w:tcPr>
                  <w:tcW w:w="3670" w:type="dxa"/>
                  <w:shd w:val="clear" w:color="auto" w:fill="auto"/>
                </w:tcPr>
                <w:p w14:paraId="49E00586" w14:textId="77777777" w:rsidR="00D76C2A" w:rsidRPr="007F42F6" w:rsidRDefault="00D76C2A" w:rsidP="002F448D">
                  <w:pPr>
                    <w:spacing w:line="312" w:lineRule="auto"/>
                    <w:rPr>
                      <w:rFonts w:eastAsia="Calibri" w:cs="Arial"/>
                      <w:szCs w:val="22"/>
                    </w:rPr>
                  </w:pPr>
                  <w:r w:rsidRPr="007F42F6">
                    <w:rPr>
                      <w:rFonts w:eastAsia="Calibri" w:cs="Arial"/>
                      <w:szCs w:val="22"/>
                    </w:rPr>
                    <w:t>50,86 euros</w:t>
                  </w:r>
                </w:p>
              </w:tc>
            </w:tr>
          </w:tbl>
          <w:p w14:paraId="77DAF02D" w14:textId="77777777" w:rsidR="00D76C2A" w:rsidRPr="007F42F6" w:rsidRDefault="00D76C2A" w:rsidP="002F448D">
            <w:pPr>
              <w:spacing w:line="312" w:lineRule="auto"/>
              <w:rPr>
                <w:rFonts w:eastAsia="Calibri" w:cs="Arial"/>
                <w:szCs w:val="22"/>
              </w:rPr>
            </w:pPr>
          </w:p>
        </w:tc>
      </w:tr>
      <w:tr w:rsidR="00D76C2A" w:rsidRPr="007F42F6" w14:paraId="76E0B090" w14:textId="77777777" w:rsidTr="002F448D">
        <w:tc>
          <w:tcPr>
            <w:tcW w:w="2830" w:type="dxa"/>
            <w:tcBorders>
              <w:top w:val="single" w:sz="4" w:space="0" w:color="auto"/>
              <w:left w:val="single" w:sz="4" w:space="0" w:color="auto"/>
              <w:bottom w:val="single" w:sz="4" w:space="0" w:color="auto"/>
              <w:right w:val="single" w:sz="4" w:space="0" w:color="auto"/>
            </w:tcBorders>
            <w:shd w:val="clear" w:color="auto" w:fill="auto"/>
          </w:tcPr>
          <w:p w14:paraId="2D47EC98" w14:textId="77777777" w:rsidR="00D76C2A" w:rsidRPr="007F42F6" w:rsidRDefault="00D76C2A" w:rsidP="002F448D">
            <w:pPr>
              <w:spacing w:line="312" w:lineRule="auto"/>
              <w:rPr>
                <w:rFonts w:eastAsia="Calibri" w:cs="Arial"/>
                <w:szCs w:val="22"/>
              </w:rPr>
            </w:pPr>
            <w:r w:rsidRPr="007F42F6">
              <w:rPr>
                <w:rFonts w:eastAsia="Calibri" w:cs="Arial"/>
                <w:szCs w:val="22"/>
              </w:rPr>
              <w:t>Supplément famille monoparentale</w:t>
            </w: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B4C3D83" w14:textId="77777777" w:rsidR="00D76C2A" w:rsidRPr="007F42F6" w:rsidRDefault="00D76C2A" w:rsidP="002F448D">
            <w:pPr>
              <w:spacing w:line="312" w:lineRule="auto"/>
              <w:rPr>
                <w:rFonts w:eastAsia="Calibri" w:cs="Arial"/>
                <w:szCs w:val="22"/>
              </w:rPr>
            </w:pPr>
            <w:r w:rsidRPr="007F42F6">
              <w:rPr>
                <w:rFonts w:eastAsia="Calibri" w:cs="Arial"/>
                <w:szCs w:val="22"/>
              </w:rPr>
              <w:t>24,38 euros</w:t>
            </w:r>
          </w:p>
        </w:tc>
      </w:tr>
      <w:tr w:rsidR="00D76C2A" w:rsidRPr="007F42F6" w14:paraId="34622AC6" w14:textId="77777777" w:rsidTr="002F448D">
        <w:tc>
          <w:tcPr>
            <w:tcW w:w="2830" w:type="dxa"/>
            <w:tcBorders>
              <w:top w:val="single" w:sz="4" w:space="0" w:color="auto"/>
              <w:left w:val="single" w:sz="4" w:space="0" w:color="auto"/>
              <w:bottom w:val="single" w:sz="4" w:space="0" w:color="auto"/>
              <w:right w:val="single" w:sz="4" w:space="0" w:color="auto"/>
            </w:tcBorders>
            <w:shd w:val="clear" w:color="auto" w:fill="auto"/>
          </w:tcPr>
          <w:p w14:paraId="24E28CAF" w14:textId="77777777" w:rsidR="00D76C2A" w:rsidRPr="007F42F6" w:rsidRDefault="00D76C2A" w:rsidP="002F448D">
            <w:pPr>
              <w:spacing w:line="312" w:lineRule="auto"/>
              <w:jc w:val="left"/>
              <w:rPr>
                <w:rFonts w:eastAsia="Calibri" w:cs="Arial"/>
                <w:szCs w:val="22"/>
              </w:rPr>
            </w:pPr>
            <w:r w:rsidRPr="007F42F6">
              <w:rPr>
                <w:rFonts w:eastAsia="Calibri" w:cs="Arial"/>
                <w:szCs w:val="22"/>
              </w:rPr>
              <w:t>Allocation de naissance</w:t>
            </w:r>
          </w:p>
        </w:tc>
        <w:tc>
          <w:tcPr>
            <w:tcW w:w="6090" w:type="dxa"/>
            <w:tcBorders>
              <w:top w:val="single" w:sz="4" w:space="0" w:color="auto"/>
              <w:left w:val="single" w:sz="4" w:space="0" w:color="auto"/>
              <w:bottom w:val="single" w:sz="4" w:space="0" w:color="auto"/>
              <w:right w:val="single" w:sz="4" w:space="0" w:color="auto"/>
            </w:tcBorders>
            <w:shd w:val="clear" w:color="auto" w:fill="auto"/>
          </w:tcPr>
          <w:tbl>
            <w:tblPr>
              <w:tblW w:w="0" w:type="auto"/>
              <w:tblLook w:val="04A0" w:firstRow="1" w:lastRow="0" w:firstColumn="1" w:lastColumn="0" w:noHBand="0" w:noVBand="1"/>
            </w:tblPr>
            <w:tblGrid>
              <w:gridCol w:w="2650"/>
              <w:gridCol w:w="3224"/>
            </w:tblGrid>
            <w:tr w:rsidR="00D76C2A" w:rsidRPr="007F42F6" w14:paraId="566B1847" w14:textId="77777777" w:rsidTr="00D76C2A">
              <w:tc>
                <w:tcPr>
                  <w:tcW w:w="3152" w:type="dxa"/>
                  <w:shd w:val="clear" w:color="auto" w:fill="auto"/>
                </w:tcPr>
                <w:p w14:paraId="223BDF88" w14:textId="77777777" w:rsidR="00D76C2A" w:rsidRPr="007F42F6" w:rsidRDefault="00D76C2A" w:rsidP="002F448D">
                  <w:pPr>
                    <w:spacing w:line="312" w:lineRule="auto"/>
                    <w:rPr>
                      <w:rFonts w:eastAsia="Calibri" w:cs="Arial"/>
                      <w:szCs w:val="22"/>
                    </w:rPr>
                  </w:pPr>
                  <w:r w:rsidRPr="007F42F6">
                    <w:rPr>
                      <w:rFonts w:eastAsia="Calibri" w:cs="Arial"/>
                      <w:szCs w:val="22"/>
                    </w:rPr>
                    <w:t>1</w:t>
                  </w:r>
                  <w:r w:rsidRPr="007F42F6">
                    <w:rPr>
                      <w:rFonts w:eastAsia="Calibri" w:cs="Arial"/>
                      <w:szCs w:val="22"/>
                      <w:vertAlign w:val="superscript"/>
                    </w:rPr>
                    <w:t>er</w:t>
                  </w:r>
                  <w:r w:rsidRPr="007F42F6">
                    <w:rPr>
                      <w:rFonts w:eastAsia="Calibri" w:cs="Arial"/>
                      <w:szCs w:val="22"/>
                    </w:rPr>
                    <w:t xml:space="preserve"> enfant</w:t>
                  </w:r>
                </w:p>
              </w:tc>
              <w:tc>
                <w:tcPr>
                  <w:tcW w:w="3670" w:type="dxa"/>
                  <w:shd w:val="clear" w:color="auto" w:fill="auto"/>
                </w:tcPr>
                <w:p w14:paraId="6DFB2298" w14:textId="77777777" w:rsidR="00D76C2A" w:rsidRPr="007F42F6" w:rsidRDefault="00D76C2A" w:rsidP="002F448D">
                  <w:pPr>
                    <w:spacing w:line="312" w:lineRule="auto"/>
                    <w:rPr>
                      <w:rFonts w:eastAsia="Calibri" w:cs="Arial"/>
                      <w:szCs w:val="22"/>
                    </w:rPr>
                  </w:pPr>
                  <w:r w:rsidRPr="007F42F6">
                    <w:rPr>
                      <w:rFonts w:eastAsia="Calibri" w:cs="Arial"/>
                      <w:szCs w:val="22"/>
                    </w:rPr>
                    <w:t>1.297,92 euros</w:t>
                  </w:r>
                </w:p>
              </w:tc>
            </w:tr>
            <w:tr w:rsidR="00D76C2A" w:rsidRPr="007F42F6" w14:paraId="304D73DD" w14:textId="77777777" w:rsidTr="00D76C2A">
              <w:tc>
                <w:tcPr>
                  <w:tcW w:w="3152" w:type="dxa"/>
                  <w:shd w:val="clear" w:color="auto" w:fill="auto"/>
                </w:tcPr>
                <w:p w14:paraId="658F4DC2" w14:textId="77777777" w:rsidR="00D76C2A" w:rsidRPr="007F42F6" w:rsidRDefault="00D76C2A" w:rsidP="002F448D">
                  <w:pPr>
                    <w:spacing w:line="312" w:lineRule="auto"/>
                    <w:rPr>
                      <w:rFonts w:eastAsia="Calibri" w:cs="Arial"/>
                      <w:szCs w:val="22"/>
                    </w:rPr>
                  </w:pPr>
                  <w:r w:rsidRPr="007F42F6">
                    <w:rPr>
                      <w:rFonts w:eastAsia="Calibri" w:cs="Arial"/>
                      <w:szCs w:val="22"/>
                    </w:rPr>
                    <w:t>2</w:t>
                  </w:r>
                  <w:r w:rsidRPr="007F42F6">
                    <w:rPr>
                      <w:rFonts w:eastAsia="Calibri" w:cs="Arial"/>
                      <w:szCs w:val="22"/>
                      <w:vertAlign w:val="superscript"/>
                    </w:rPr>
                    <w:t>e</w:t>
                  </w:r>
                  <w:r w:rsidRPr="007F42F6">
                    <w:rPr>
                      <w:rFonts w:eastAsia="Calibri" w:cs="Arial"/>
                      <w:szCs w:val="22"/>
                    </w:rPr>
                    <w:t xml:space="preserve"> enfant et suivant</w:t>
                  </w:r>
                </w:p>
              </w:tc>
              <w:tc>
                <w:tcPr>
                  <w:tcW w:w="3670" w:type="dxa"/>
                  <w:shd w:val="clear" w:color="auto" w:fill="auto"/>
                </w:tcPr>
                <w:p w14:paraId="45A6EFE1" w14:textId="77777777" w:rsidR="00D76C2A" w:rsidRPr="007F42F6" w:rsidRDefault="00D76C2A" w:rsidP="002F448D">
                  <w:pPr>
                    <w:spacing w:line="312" w:lineRule="auto"/>
                    <w:rPr>
                      <w:rFonts w:eastAsia="Calibri" w:cs="Arial"/>
                      <w:szCs w:val="22"/>
                    </w:rPr>
                  </w:pPr>
                  <w:r w:rsidRPr="007F42F6">
                    <w:rPr>
                      <w:rFonts w:eastAsia="Calibri" w:cs="Arial"/>
                      <w:szCs w:val="22"/>
                    </w:rPr>
                    <w:t>976,53 euros</w:t>
                  </w:r>
                </w:p>
              </w:tc>
            </w:tr>
          </w:tbl>
          <w:p w14:paraId="2662B90F" w14:textId="77777777" w:rsidR="00D76C2A" w:rsidRPr="007F42F6" w:rsidRDefault="00D76C2A" w:rsidP="002F448D">
            <w:pPr>
              <w:spacing w:line="312" w:lineRule="auto"/>
              <w:rPr>
                <w:rFonts w:eastAsia="Calibri" w:cs="Arial"/>
                <w:szCs w:val="22"/>
              </w:rPr>
            </w:pPr>
          </w:p>
        </w:tc>
      </w:tr>
    </w:tbl>
    <w:p w14:paraId="6688F123" w14:textId="77777777" w:rsidR="00D76C2A" w:rsidRDefault="00D76C2A" w:rsidP="004669F6">
      <w:pPr>
        <w:spacing w:after="120" w:line="312" w:lineRule="auto"/>
        <w:rPr>
          <w:rFonts w:eastAsia="Calibri" w:cs="Arial"/>
          <w:sz w:val="24"/>
          <w:szCs w:val="22"/>
        </w:rPr>
      </w:pPr>
    </w:p>
    <w:p w14:paraId="557396F9" w14:textId="27D21E97" w:rsidR="007A51F8" w:rsidRPr="00721C12" w:rsidRDefault="007A51F8" w:rsidP="000F7E33">
      <w:pPr>
        <w:pStyle w:val="Lijstalinea"/>
        <w:spacing w:after="120" w:line="312" w:lineRule="auto"/>
        <w:ind w:left="1224"/>
        <w:rPr>
          <w:rFonts w:eastAsia="Calibri" w:cs="Arial"/>
          <w:sz w:val="24"/>
          <w:szCs w:val="22"/>
          <w:u w:val="single"/>
        </w:rPr>
      </w:pPr>
      <w:r w:rsidRPr="00721C12">
        <w:rPr>
          <w:rFonts w:eastAsia="Calibri" w:cs="Arial"/>
          <w:sz w:val="24"/>
          <w:szCs w:val="22"/>
          <w:u w:val="single"/>
        </w:rPr>
        <w:t xml:space="preserve">Pour les enfants ouvrant des droit </w:t>
      </w:r>
      <w:r w:rsidR="00A31290">
        <w:rPr>
          <w:rFonts w:eastAsia="Calibri" w:cs="Arial"/>
          <w:sz w:val="24"/>
          <w:szCs w:val="22"/>
          <w:u w:val="single"/>
        </w:rPr>
        <w:t xml:space="preserve">à partir du </w:t>
      </w:r>
      <w:r w:rsidRPr="00721C12">
        <w:rPr>
          <w:rFonts w:eastAsia="Calibri" w:cs="Arial"/>
          <w:sz w:val="24"/>
          <w:szCs w:val="22"/>
          <w:u w:val="single"/>
        </w:rPr>
        <w:t>1</w:t>
      </w:r>
      <w:r w:rsidRPr="00721C12">
        <w:rPr>
          <w:rFonts w:eastAsia="Calibri" w:cs="Arial"/>
          <w:sz w:val="24"/>
          <w:szCs w:val="22"/>
          <w:u w:val="single"/>
          <w:vertAlign w:val="superscript"/>
        </w:rPr>
        <w:t>er</w:t>
      </w:r>
      <w:r w:rsidRPr="00721C12">
        <w:rPr>
          <w:rFonts w:eastAsia="Calibri" w:cs="Arial"/>
          <w:sz w:val="24"/>
          <w:szCs w:val="22"/>
          <w:u w:val="single"/>
        </w:rPr>
        <w:t xml:space="preserve"> janvier 2019</w:t>
      </w:r>
    </w:p>
    <w:p w14:paraId="22B7573B" w14:textId="2A16B17D" w:rsidR="00C77C7C" w:rsidRDefault="00C77C7C" w:rsidP="00C77C7C">
      <w:pPr>
        <w:spacing w:after="120" w:line="312" w:lineRule="auto"/>
        <w:rPr>
          <w:rFonts w:eastAsia="Calibri" w:cs="Arial"/>
          <w:sz w:val="24"/>
          <w:szCs w:val="22"/>
        </w:rPr>
      </w:pPr>
      <w:r>
        <w:rPr>
          <w:rFonts w:eastAsia="Calibri" w:cs="Arial"/>
          <w:sz w:val="24"/>
          <w:szCs w:val="22"/>
        </w:rPr>
        <w:t>La législation de la Communauté germanophone concernant les prestations familiales est entrée en vigueur le 1</w:t>
      </w:r>
      <w:r w:rsidRPr="000D4382">
        <w:rPr>
          <w:rFonts w:eastAsia="Calibri" w:cs="Arial"/>
          <w:sz w:val="24"/>
          <w:szCs w:val="22"/>
          <w:vertAlign w:val="superscript"/>
        </w:rPr>
        <w:t>er</w:t>
      </w:r>
      <w:r>
        <w:rPr>
          <w:rFonts w:eastAsia="Calibri" w:cs="Arial"/>
          <w:sz w:val="24"/>
          <w:szCs w:val="22"/>
        </w:rPr>
        <w:t xml:space="preserve"> janvier </w:t>
      </w:r>
      <w:r w:rsidRPr="00E762F3">
        <w:rPr>
          <w:rFonts w:eastAsia="Calibri" w:cs="Arial"/>
          <w:sz w:val="24"/>
          <w:szCs w:val="22"/>
        </w:rPr>
        <w:t xml:space="preserve">2019. </w:t>
      </w:r>
      <w:r>
        <w:rPr>
          <w:rFonts w:eastAsia="Calibri" w:cs="Arial"/>
          <w:sz w:val="24"/>
          <w:szCs w:val="22"/>
        </w:rPr>
        <w:t>Par conséquent, le montant maximal des prestations familiales qui sera pris en charge par le SPP IS pour la Communauté germanophone ne sera plus identique à celui des anciennes prestations familiales garanties</w:t>
      </w:r>
      <w:r w:rsidRPr="00E762F3">
        <w:rPr>
          <w:rFonts w:eastAsia="Calibri" w:cs="Arial"/>
          <w:sz w:val="24"/>
          <w:szCs w:val="22"/>
        </w:rPr>
        <w:t>.</w:t>
      </w:r>
    </w:p>
    <w:p w14:paraId="3C99269B" w14:textId="3C4E5B17" w:rsidR="00C77C7C" w:rsidRPr="00E762F3" w:rsidRDefault="00693BC7" w:rsidP="00C77C7C">
      <w:pPr>
        <w:spacing w:after="120" w:line="312" w:lineRule="auto"/>
        <w:rPr>
          <w:rFonts w:eastAsia="Calibri" w:cs="Arial"/>
          <w:sz w:val="24"/>
          <w:szCs w:val="22"/>
        </w:rPr>
      </w:pPr>
      <w:r>
        <w:rPr>
          <w:rFonts w:eastAsia="Calibri" w:cs="Arial"/>
          <w:sz w:val="24"/>
          <w:szCs w:val="22"/>
        </w:rPr>
        <w:t>L</w:t>
      </w:r>
      <w:r w:rsidR="00D76C2A">
        <w:rPr>
          <w:rFonts w:eastAsia="Calibri" w:cs="Arial"/>
          <w:sz w:val="24"/>
          <w:szCs w:val="22"/>
        </w:rPr>
        <w:t>e</w:t>
      </w:r>
      <w:r w:rsidR="00C77C7C">
        <w:rPr>
          <w:rFonts w:eastAsia="Calibri" w:cs="Arial"/>
          <w:sz w:val="24"/>
          <w:szCs w:val="22"/>
        </w:rPr>
        <w:t xml:space="preserve"> CPAS devra donc appliquer les montants suivants</w:t>
      </w:r>
      <w:r w:rsidR="00C77C7C" w:rsidRPr="00E762F3">
        <w:rPr>
          <w:rStyle w:val="Voetnootmarkering"/>
          <w:rFonts w:eastAsia="Calibri" w:cs="Arial"/>
          <w:sz w:val="24"/>
          <w:szCs w:val="22"/>
        </w:rPr>
        <w:footnoteReference w:id="4"/>
      </w:r>
      <w:r w:rsidR="00C77C7C" w:rsidRPr="00E762F3">
        <w:rPr>
          <w:rFonts w:eastAsia="Calibri" w:cs="Arial"/>
          <w:sz w:val="24"/>
          <w:szCs w:val="22"/>
        </w:rPr>
        <w:t xml:space="preserve"> </w:t>
      </w:r>
      <w:r w:rsidR="00C77C7C">
        <w:rPr>
          <w:rFonts w:eastAsia="Calibri" w:cs="Arial"/>
          <w:sz w:val="24"/>
          <w:szCs w:val="22"/>
        </w:rPr>
        <w:t>dans le programme de remboursement </w:t>
      </w:r>
      <w:r w:rsidR="00C77C7C" w:rsidRPr="00E762F3">
        <w:rPr>
          <w:rFonts w:eastAsia="Calibri" w:cs="Arial"/>
          <w:sz w:val="24"/>
          <w:szCs w:val="22"/>
        </w:rPr>
        <w:t>:</w:t>
      </w:r>
    </w:p>
    <w:tbl>
      <w:tblPr>
        <w:tblpPr w:leftFromText="141" w:rightFromText="141"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090"/>
      </w:tblGrid>
      <w:tr w:rsidR="00D76C2A" w:rsidRPr="007F42F6" w14:paraId="043721C2" w14:textId="77777777" w:rsidTr="002F448D">
        <w:tc>
          <w:tcPr>
            <w:tcW w:w="2830" w:type="dxa"/>
            <w:shd w:val="clear" w:color="auto" w:fill="auto"/>
          </w:tcPr>
          <w:p w14:paraId="01667599" w14:textId="77777777" w:rsidR="00D76C2A" w:rsidRPr="007F42F6" w:rsidRDefault="00D76C2A" w:rsidP="002F448D">
            <w:pPr>
              <w:spacing w:line="312" w:lineRule="auto"/>
              <w:rPr>
                <w:rFonts w:eastAsia="Calibri" w:cs="Arial"/>
                <w:szCs w:val="22"/>
              </w:rPr>
            </w:pPr>
            <w:r w:rsidRPr="007F42F6">
              <w:rPr>
                <w:rFonts w:eastAsia="Calibri" w:cs="Arial"/>
                <w:szCs w:val="22"/>
              </w:rPr>
              <w:t>Montant de base</w:t>
            </w:r>
          </w:p>
        </w:tc>
        <w:tc>
          <w:tcPr>
            <w:tcW w:w="6090" w:type="dxa"/>
            <w:shd w:val="clear" w:color="auto" w:fill="auto"/>
          </w:tcPr>
          <w:tbl>
            <w:tblPr>
              <w:tblW w:w="0" w:type="auto"/>
              <w:tblLook w:val="04A0" w:firstRow="1" w:lastRow="0" w:firstColumn="1" w:lastColumn="0" w:noHBand="0" w:noVBand="1"/>
            </w:tblPr>
            <w:tblGrid>
              <w:gridCol w:w="2702"/>
              <w:gridCol w:w="3172"/>
            </w:tblGrid>
            <w:tr w:rsidR="00D76C2A" w:rsidRPr="007F42F6" w14:paraId="16FFB84C" w14:textId="77777777" w:rsidTr="00D76C2A">
              <w:tc>
                <w:tcPr>
                  <w:tcW w:w="3152" w:type="dxa"/>
                  <w:shd w:val="clear" w:color="auto" w:fill="auto"/>
                </w:tcPr>
                <w:p w14:paraId="52BA122C" w14:textId="77777777" w:rsidR="00D76C2A" w:rsidRPr="007F42F6" w:rsidRDefault="00D76C2A" w:rsidP="00F91DE5">
                  <w:pPr>
                    <w:framePr w:hSpace="141" w:wrap="around" w:vAnchor="text" w:hAnchor="margin" w:y="64"/>
                    <w:spacing w:line="312" w:lineRule="auto"/>
                    <w:rPr>
                      <w:rFonts w:eastAsia="Calibri" w:cs="Arial"/>
                      <w:szCs w:val="22"/>
                    </w:rPr>
                  </w:pPr>
                  <w:r w:rsidRPr="007F42F6">
                    <w:rPr>
                      <w:rFonts w:eastAsia="Calibri" w:cs="Arial"/>
                      <w:szCs w:val="22"/>
                    </w:rPr>
                    <w:t>1</w:t>
                  </w:r>
                  <w:r w:rsidRPr="007F42F6">
                    <w:rPr>
                      <w:rFonts w:eastAsia="Calibri" w:cs="Arial"/>
                      <w:szCs w:val="22"/>
                      <w:vertAlign w:val="superscript"/>
                    </w:rPr>
                    <w:t>er</w:t>
                  </w:r>
                  <w:r w:rsidRPr="007F42F6">
                    <w:rPr>
                      <w:rFonts w:eastAsia="Calibri" w:cs="Arial"/>
                      <w:szCs w:val="22"/>
                    </w:rPr>
                    <w:t xml:space="preserve"> enfant</w:t>
                  </w:r>
                </w:p>
              </w:tc>
              <w:tc>
                <w:tcPr>
                  <w:tcW w:w="3670" w:type="dxa"/>
                  <w:shd w:val="clear" w:color="auto" w:fill="auto"/>
                </w:tcPr>
                <w:p w14:paraId="4758068A" w14:textId="77777777" w:rsidR="00D76C2A" w:rsidRPr="007F42F6" w:rsidRDefault="00D76C2A" w:rsidP="00F91DE5">
                  <w:pPr>
                    <w:framePr w:hSpace="141" w:wrap="around" w:vAnchor="text" w:hAnchor="margin" w:y="64"/>
                    <w:spacing w:line="312" w:lineRule="auto"/>
                    <w:rPr>
                      <w:rFonts w:eastAsia="Calibri" w:cs="Arial"/>
                      <w:szCs w:val="22"/>
                    </w:rPr>
                  </w:pPr>
                  <w:r w:rsidRPr="007F42F6">
                    <w:rPr>
                      <w:rFonts w:eastAsia="Calibri" w:cs="Arial"/>
                      <w:szCs w:val="22"/>
                    </w:rPr>
                    <w:t>232 euros</w:t>
                  </w:r>
                </w:p>
              </w:tc>
            </w:tr>
            <w:tr w:rsidR="00D76C2A" w:rsidRPr="007F42F6" w14:paraId="1DCF07C0" w14:textId="77777777" w:rsidTr="00D76C2A">
              <w:tc>
                <w:tcPr>
                  <w:tcW w:w="3152" w:type="dxa"/>
                  <w:shd w:val="clear" w:color="auto" w:fill="auto"/>
                </w:tcPr>
                <w:p w14:paraId="6B4DFF1E" w14:textId="77777777" w:rsidR="00D76C2A" w:rsidRPr="007F42F6" w:rsidRDefault="00D76C2A" w:rsidP="00F91DE5">
                  <w:pPr>
                    <w:framePr w:hSpace="141" w:wrap="around" w:vAnchor="text" w:hAnchor="margin" w:y="64"/>
                    <w:spacing w:line="312" w:lineRule="auto"/>
                    <w:rPr>
                      <w:rFonts w:eastAsia="Calibri" w:cs="Arial"/>
                      <w:szCs w:val="22"/>
                    </w:rPr>
                  </w:pPr>
                  <w:r w:rsidRPr="007F42F6">
                    <w:rPr>
                      <w:rFonts w:eastAsia="Calibri" w:cs="Arial"/>
                      <w:szCs w:val="22"/>
                    </w:rPr>
                    <w:t>2</w:t>
                  </w:r>
                  <w:r w:rsidRPr="007F42F6">
                    <w:rPr>
                      <w:rFonts w:eastAsia="Calibri" w:cs="Arial"/>
                      <w:szCs w:val="22"/>
                      <w:vertAlign w:val="superscript"/>
                    </w:rPr>
                    <w:t>e</w:t>
                  </w:r>
                  <w:r w:rsidRPr="007F42F6">
                    <w:rPr>
                      <w:rFonts w:eastAsia="Calibri" w:cs="Arial"/>
                      <w:szCs w:val="22"/>
                    </w:rPr>
                    <w:t xml:space="preserve"> enfant</w:t>
                  </w:r>
                </w:p>
              </w:tc>
              <w:tc>
                <w:tcPr>
                  <w:tcW w:w="3670" w:type="dxa"/>
                  <w:shd w:val="clear" w:color="auto" w:fill="auto"/>
                </w:tcPr>
                <w:p w14:paraId="2A4114FD" w14:textId="77777777" w:rsidR="00D76C2A" w:rsidRPr="007F42F6" w:rsidRDefault="00D76C2A" w:rsidP="00F91DE5">
                  <w:pPr>
                    <w:framePr w:hSpace="141" w:wrap="around" w:vAnchor="text" w:hAnchor="margin" w:y="64"/>
                    <w:spacing w:line="312" w:lineRule="auto"/>
                    <w:rPr>
                      <w:rFonts w:eastAsia="Calibri" w:cs="Arial"/>
                      <w:szCs w:val="22"/>
                    </w:rPr>
                  </w:pPr>
                  <w:r w:rsidRPr="007F42F6">
                    <w:rPr>
                      <w:rFonts w:eastAsia="Calibri" w:cs="Arial"/>
                      <w:szCs w:val="22"/>
                    </w:rPr>
                    <w:t>232 euros</w:t>
                  </w:r>
                </w:p>
              </w:tc>
            </w:tr>
            <w:tr w:rsidR="00D76C2A" w:rsidRPr="007F42F6" w14:paraId="0C86625B" w14:textId="77777777" w:rsidTr="00D76C2A">
              <w:tc>
                <w:tcPr>
                  <w:tcW w:w="3152" w:type="dxa"/>
                  <w:shd w:val="clear" w:color="auto" w:fill="auto"/>
                </w:tcPr>
                <w:p w14:paraId="2A69226C" w14:textId="77777777" w:rsidR="00D76C2A" w:rsidRPr="007F42F6" w:rsidRDefault="00D76C2A" w:rsidP="00F91DE5">
                  <w:pPr>
                    <w:framePr w:hSpace="141" w:wrap="around" w:vAnchor="text" w:hAnchor="margin" w:y="64"/>
                    <w:spacing w:line="312" w:lineRule="auto"/>
                    <w:rPr>
                      <w:rFonts w:eastAsia="Calibri" w:cs="Arial"/>
                      <w:szCs w:val="22"/>
                    </w:rPr>
                  </w:pPr>
                  <w:r w:rsidRPr="007F42F6">
                    <w:rPr>
                      <w:rFonts w:eastAsia="Calibri" w:cs="Arial"/>
                      <w:szCs w:val="22"/>
                    </w:rPr>
                    <w:t>3</w:t>
                  </w:r>
                  <w:r w:rsidRPr="007F42F6">
                    <w:rPr>
                      <w:rFonts w:eastAsia="Calibri" w:cs="Arial"/>
                      <w:szCs w:val="22"/>
                      <w:vertAlign w:val="superscript"/>
                    </w:rPr>
                    <w:t xml:space="preserve">e </w:t>
                  </w:r>
                  <w:r w:rsidRPr="007F42F6">
                    <w:rPr>
                      <w:rFonts w:eastAsia="Calibri" w:cs="Arial"/>
                      <w:szCs w:val="22"/>
                    </w:rPr>
                    <w:t>enfant et suivant</w:t>
                  </w:r>
                </w:p>
              </w:tc>
              <w:tc>
                <w:tcPr>
                  <w:tcW w:w="3670" w:type="dxa"/>
                  <w:shd w:val="clear" w:color="auto" w:fill="auto"/>
                </w:tcPr>
                <w:p w14:paraId="1E5A62A0" w14:textId="77777777" w:rsidR="00D76C2A" w:rsidRPr="007F42F6" w:rsidRDefault="00D76C2A" w:rsidP="00F91DE5">
                  <w:pPr>
                    <w:framePr w:hSpace="141" w:wrap="around" w:vAnchor="text" w:hAnchor="margin" w:y="64"/>
                    <w:spacing w:line="312" w:lineRule="auto"/>
                    <w:rPr>
                      <w:rFonts w:eastAsia="Calibri" w:cs="Arial"/>
                      <w:szCs w:val="22"/>
                    </w:rPr>
                  </w:pPr>
                  <w:r w:rsidRPr="007F42F6">
                    <w:rPr>
                      <w:rFonts w:eastAsia="Calibri" w:cs="Arial"/>
                      <w:szCs w:val="22"/>
                    </w:rPr>
                    <w:t>367 euros</w:t>
                  </w:r>
                </w:p>
              </w:tc>
            </w:tr>
          </w:tbl>
          <w:p w14:paraId="1A77E273" w14:textId="77777777" w:rsidR="00D76C2A" w:rsidRPr="007F42F6" w:rsidRDefault="00D76C2A" w:rsidP="002F448D">
            <w:pPr>
              <w:spacing w:line="312" w:lineRule="auto"/>
              <w:rPr>
                <w:rFonts w:eastAsia="Calibri" w:cs="Arial"/>
                <w:szCs w:val="22"/>
              </w:rPr>
            </w:pPr>
          </w:p>
        </w:tc>
      </w:tr>
      <w:tr w:rsidR="00D76C2A" w:rsidRPr="007F42F6" w14:paraId="4D88A42C" w14:textId="77777777" w:rsidTr="002F448D">
        <w:tc>
          <w:tcPr>
            <w:tcW w:w="2830" w:type="dxa"/>
            <w:shd w:val="clear" w:color="auto" w:fill="auto"/>
          </w:tcPr>
          <w:p w14:paraId="5216C9FF" w14:textId="77777777" w:rsidR="00D76C2A" w:rsidRPr="007F42F6" w:rsidRDefault="00D76C2A" w:rsidP="002F448D">
            <w:pPr>
              <w:spacing w:line="312" w:lineRule="auto"/>
              <w:jc w:val="left"/>
              <w:rPr>
                <w:rFonts w:eastAsia="Calibri" w:cs="Arial"/>
                <w:szCs w:val="22"/>
              </w:rPr>
            </w:pPr>
            <w:r w:rsidRPr="007F42F6">
              <w:rPr>
                <w:rFonts w:eastAsia="Calibri" w:cs="Arial"/>
                <w:szCs w:val="22"/>
              </w:rPr>
              <w:t>Allocation de naissance</w:t>
            </w:r>
          </w:p>
        </w:tc>
        <w:tc>
          <w:tcPr>
            <w:tcW w:w="6090" w:type="dxa"/>
            <w:shd w:val="clear" w:color="auto" w:fill="auto"/>
          </w:tcPr>
          <w:p w14:paraId="4F501028" w14:textId="77777777" w:rsidR="00D76C2A" w:rsidRPr="007F42F6" w:rsidRDefault="00D76C2A" w:rsidP="002F448D">
            <w:pPr>
              <w:spacing w:line="312" w:lineRule="auto"/>
              <w:rPr>
                <w:rFonts w:eastAsia="Calibri" w:cs="Arial"/>
                <w:szCs w:val="22"/>
              </w:rPr>
            </w:pPr>
            <w:r w:rsidRPr="007F42F6">
              <w:rPr>
                <w:rFonts w:eastAsia="Calibri" w:cs="Arial"/>
                <w:szCs w:val="22"/>
              </w:rPr>
              <w:t>1.144 euros</w:t>
            </w:r>
          </w:p>
        </w:tc>
      </w:tr>
    </w:tbl>
    <w:p w14:paraId="6A0BD3D5" w14:textId="2DB19C19" w:rsidR="007A51F8" w:rsidRDefault="007A51F8" w:rsidP="000F7E33">
      <w:pPr>
        <w:pStyle w:val="Kop3"/>
        <w:ind w:left="792"/>
        <w:rPr>
          <w:rFonts w:eastAsia="Calibri"/>
        </w:rPr>
      </w:pPr>
      <w:r>
        <w:rPr>
          <w:rFonts w:eastAsia="Calibri"/>
        </w:rPr>
        <w:lastRenderedPageBreak/>
        <w:t>Bruxelles</w:t>
      </w:r>
    </w:p>
    <w:p w14:paraId="58F40EEB" w14:textId="03317DF1" w:rsidR="007A51F8" w:rsidRPr="00721C12" w:rsidRDefault="007A51F8" w:rsidP="000F7E33">
      <w:pPr>
        <w:pStyle w:val="Lijstalinea"/>
        <w:spacing w:after="120" w:line="312" w:lineRule="auto"/>
        <w:ind w:left="1224"/>
        <w:rPr>
          <w:rFonts w:eastAsia="Calibri" w:cs="Arial"/>
          <w:sz w:val="24"/>
          <w:szCs w:val="22"/>
          <w:u w:val="single"/>
        </w:rPr>
      </w:pPr>
      <w:r w:rsidRPr="00721C12">
        <w:rPr>
          <w:rFonts w:eastAsia="Calibri" w:cs="Arial"/>
          <w:sz w:val="24"/>
          <w:szCs w:val="22"/>
          <w:u w:val="single"/>
        </w:rPr>
        <w:t>Pour les enfants</w:t>
      </w:r>
      <w:r w:rsidR="00721C12">
        <w:rPr>
          <w:rFonts w:eastAsia="Calibri" w:cs="Arial"/>
          <w:sz w:val="24"/>
          <w:szCs w:val="22"/>
          <w:u w:val="single"/>
        </w:rPr>
        <w:t xml:space="preserve"> nés avant le 1</w:t>
      </w:r>
      <w:r w:rsidRPr="00721C12">
        <w:rPr>
          <w:rFonts w:eastAsia="Calibri" w:cs="Arial"/>
          <w:sz w:val="24"/>
          <w:szCs w:val="22"/>
          <w:u w:val="single"/>
          <w:vertAlign w:val="superscript"/>
        </w:rPr>
        <w:t>er</w:t>
      </w:r>
      <w:r w:rsidRPr="00721C12">
        <w:rPr>
          <w:rFonts w:eastAsia="Calibri" w:cs="Arial"/>
          <w:sz w:val="24"/>
          <w:szCs w:val="22"/>
          <w:u w:val="single"/>
        </w:rPr>
        <w:t xml:space="preserve"> janvier 2020</w:t>
      </w:r>
    </w:p>
    <w:p w14:paraId="48E741EF" w14:textId="0E622ED2" w:rsidR="004669F6" w:rsidRPr="00E762F3" w:rsidRDefault="00C77C7C" w:rsidP="004669F6">
      <w:pPr>
        <w:spacing w:after="120" w:line="312" w:lineRule="auto"/>
        <w:rPr>
          <w:rFonts w:eastAsia="Calibri" w:cs="Arial"/>
          <w:sz w:val="24"/>
          <w:szCs w:val="22"/>
        </w:rPr>
      </w:pPr>
      <w:r>
        <w:rPr>
          <w:rFonts w:eastAsia="Calibri" w:cs="Arial"/>
          <w:sz w:val="24"/>
          <w:szCs w:val="22"/>
        </w:rPr>
        <w:t>La législation de</w:t>
      </w:r>
      <w:r w:rsidR="00693BC7">
        <w:rPr>
          <w:rFonts w:eastAsia="Calibri" w:cs="Arial"/>
          <w:sz w:val="24"/>
          <w:szCs w:val="22"/>
        </w:rPr>
        <w:t xml:space="preserve"> Bruxelles</w:t>
      </w:r>
      <w:r>
        <w:rPr>
          <w:rFonts w:eastAsia="Calibri" w:cs="Arial"/>
          <w:sz w:val="24"/>
          <w:szCs w:val="22"/>
        </w:rPr>
        <w:t xml:space="preserve"> concernant les prestations familiales est entrée en vigueur le 1</w:t>
      </w:r>
      <w:r w:rsidRPr="000D4382">
        <w:rPr>
          <w:rFonts w:eastAsia="Calibri" w:cs="Arial"/>
          <w:sz w:val="24"/>
          <w:szCs w:val="22"/>
          <w:vertAlign w:val="superscript"/>
        </w:rPr>
        <w:t>er</w:t>
      </w:r>
      <w:r>
        <w:rPr>
          <w:rFonts w:eastAsia="Calibri" w:cs="Arial"/>
          <w:sz w:val="24"/>
          <w:szCs w:val="22"/>
        </w:rPr>
        <w:t xml:space="preserve"> janvier </w:t>
      </w:r>
      <w:r w:rsidRPr="00E762F3">
        <w:rPr>
          <w:rFonts w:eastAsia="Calibri" w:cs="Arial"/>
          <w:sz w:val="24"/>
          <w:szCs w:val="22"/>
        </w:rPr>
        <w:t>20</w:t>
      </w:r>
      <w:r w:rsidR="00693BC7">
        <w:rPr>
          <w:rFonts w:eastAsia="Calibri" w:cs="Arial"/>
          <w:sz w:val="24"/>
          <w:szCs w:val="22"/>
        </w:rPr>
        <w:t>20</w:t>
      </w:r>
      <w:r w:rsidRPr="00E762F3">
        <w:rPr>
          <w:rFonts w:eastAsia="Calibri" w:cs="Arial"/>
          <w:sz w:val="24"/>
          <w:szCs w:val="22"/>
        </w:rPr>
        <w:t xml:space="preserve">. </w:t>
      </w:r>
      <w:r w:rsidR="004669F6">
        <w:rPr>
          <w:rFonts w:eastAsia="Calibri" w:cs="Arial"/>
          <w:sz w:val="24"/>
          <w:szCs w:val="22"/>
        </w:rPr>
        <w:t>En ce qui concerne Bruxelles, un régime transitoire spécial est prévu. Les montants de base fixés par Bruxelles sont applicables, mais sont réduits de 10 euros pour les enfants nés avant le 1</w:t>
      </w:r>
      <w:r w:rsidR="004669F6" w:rsidRPr="0069196C">
        <w:rPr>
          <w:rFonts w:eastAsia="Calibri" w:cs="Arial"/>
          <w:sz w:val="24"/>
          <w:szCs w:val="22"/>
          <w:vertAlign w:val="superscript"/>
        </w:rPr>
        <w:t>er</w:t>
      </w:r>
      <w:r w:rsidR="004669F6">
        <w:rPr>
          <w:rFonts w:eastAsia="Calibri" w:cs="Arial"/>
          <w:sz w:val="24"/>
          <w:szCs w:val="22"/>
        </w:rPr>
        <w:t xml:space="preserve"> janvier 2020 et ceci jusqu’au 31 décembre 2025 inclus</w:t>
      </w:r>
      <w:r w:rsidR="004669F6" w:rsidRPr="00E762F3">
        <w:rPr>
          <w:rFonts w:eastAsia="Calibri" w:cs="Arial"/>
          <w:sz w:val="24"/>
          <w:szCs w:val="22"/>
        </w:rPr>
        <w:t xml:space="preserve">. </w:t>
      </w:r>
    </w:p>
    <w:p w14:paraId="6AD95320" w14:textId="48B088C7" w:rsidR="004669F6" w:rsidRDefault="00D76C2A" w:rsidP="004669F6">
      <w:pPr>
        <w:spacing w:after="120" w:line="312" w:lineRule="auto"/>
        <w:rPr>
          <w:rFonts w:eastAsia="Calibri" w:cs="Arial"/>
          <w:sz w:val="24"/>
          <w:szCs w:val="22"/>
        </w:rPr>
      </w:pPr>
      <w:r>
        <w:rPr>
          <w:rFonts w:eastAsia="Calibri" w:cs="Arial"/>
          <w:sz w:val="24"/>
          <w:szCs w:val="22"/>
        </w:rPr>
        <w:t>Le</w:t>
      </w:r>
      <w:r w:rsidR="004669F6">
        <w:rPr>
          <w:rFonts w:eastAsia="Calibri" w:cs="Arial"/>
          <w:sz w:val="24"/>
          <w:szCs w:val="22"/>
        </w:rPr>
        <w:t xml:space="preserve"> CPAS devra donc appliquer les montants suivants</w:t>
      </w:r>
      <w:r w:rsidR="004669F6" w:rsidRPr="00E762F3">
        <w:rPr>
          <w:rStyle w:val="Voetnootmarkering"/>
          <w:rFonts w:eastAsia="Calibri" w:cs="Arial"/>
          <w:sz w:val="24"/>
          <w:szCs w:val="22"/>
        </w:rPr>
        <w:footnoteReference w:id="5"/>
      </w:r>
      <w:r w:rsidR="004669F6" w:rsidRPr="00E762F3">
        <w:rPr>
          <w:rFonts w:eastAsia="Calibri" w:cs="Arial"/>
          <w:sz w:val="24"/>
          <w:szCs w:val="22"/>
        </w:rPr>
        <w:t xml:space="preserve"> </w:t>
      </w:r>
      <w:r w:rsidR="004669F6">
        <w:rPr>
          <w:rFonts w:eastAsia="Calibri" w:cs="Arial"/>
          <w:sz w:val="24"/>
          <w:szCs w:val="22"/>
        </w:rPr>
        <w:t>dans le programme de remboursement </w:t>
      </w:r>
      <w:r w:rsidR="004669F6" w:rsidRPr="00E762F3">
        <w:rPr>
          <w:rFonts w:eastAsia="Calibri" w:cs="Arial"/>
          <w:sz w:val="24"/>
          <w:szCs w:val="22"/>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820"/>
        <w:gridCol w:w="1559"/>
      </w:tblGrid>
      <w:tr w:rsidR="00D76C2A" w:rsidRPr="007F42F6" w14:paraId="52D492E1" w14:textId="77777777" w:rsidTr="006309B8">
        <w:tc>
          <w:tcPr>
            <w:tcW w:w="2830" w:type="dxa"/>
            <w:shd w:val="clear" w:color="auto" w:fill="auto"/>
          </w:tcPr>
          <w:p w14:paraId="77EE019B" w14:textId="77777777" w:rsidR="00D76C2A" w:rsidRPr="007F42F6" w:rsidRDefault="00D76C2A" w:rsidP="00D76C2A">
            <w:pPr>
              <w:spacing w:after="120" w:line="312" w:lineRule="auto"/>
              <w:rPr>
                <w:rFonts w:eastAsia="Calibri" w:cs="Arial"/>
                <w:szCs w:val="22"/>
              </w:rPr>
            </w:pPr>
            <w:r w:rsidRPr="007F42F6">
              <w:rPr>
                <w:rFonts w:eastAsia="Calibri" w:cs="Arial"/>
                <w:szCs w:val="22"/>
              </w:rPr>
              <w:t>Montant de base</w:t>
            </w:r>
          </w:p>
        </w:tc>
        <w:tc>
          <w:tcPr>
            <w:tcW w:w="6379" w:type="dxa"/>
            <w:gridSpan w:val="2"/>
            <w:tcBorders>
              <w:bottom w:val="single" w:sz="4" w:space="0" w:color="auto"/>
            </w:tcBorders>
            <w:shd w:val="clear" w:color="auto" w:fill="auto"/>
          </w:tcPr>
          <w:tbl>
            <w:tblPr>
              <w:tblW w:w="0" w:type="auto"/>
              <w:tblLook w:val="04A0" w:firstRow="1" w:lastRow="0" w:firstColumn="1" w:lastColumn="0" w:noHBand="0" w:noVBand="1"/>
            </w:tblPr>
            <w:tblGrid>
              <w:gridCol w:w="1438"/>
              <w:gridCol w:w="3272"/>
              <w:gridCol w:w="1417"/>
            </w:tblGrid>
            <w:tr w:rsidR="00D76C2A" w:rsidRPr="007F42F6" w14:paraId="33D7736D" w14:textId="77777777" w:rsidTr="006309B8">
              <w:tc>
                <w:tcPr>
                  <w:tcW w:w="1438" w:type="dxa"/>
                  <w:shd w:val="clear" w:color="auto" w:fill="auto"/>
                </w:tcPr>
                <w:p w14:paraId="00C0854F" w14:textId="77777777" w:rsidR="00D76C2A" w:rsidRPr="007F42F6" w:rsidRDefault="00D76C2A" w:rsidP="003B6E77">
                  <w:pPr>
                    <w:spacing w:line="312" w:lineRule="auto"/>
                    <w:rPr>
                      <w:rFonts w:eastAsia="Calibri" w:cs="Arial"/>
                      <w:szCs w:val="22"/>
                    </w:rPr>
                  </w:pPr>
                  <w:r w:rsidRPr="007F42F6">
                    <w:rPr>
                      <w:rFonts w:eastAsia="Calibri" w:cs="Arial"/>
                      <w:szCs w:val="22"/>
                    </w:rPr>
                    <w:t>1</w:t>
                  </w:r>
                  <w:r w:rsidRPr="007F42F6">
                    <w:rPr>
                      <w:rFonts w:eastAsia="Calibri" w:cs="Arial"/>
                      <w:szCs w:val="22"/>
                      <w:vertAlign w:val="superscript"/>
                    </w:rPr>
                    <w:t>er</w:t>
                  </w:r>
                  <w:r w:rsidRPr="007F42F6">
                    <w:rPr>
                      <w:rFonts w:eastAsia="Calibri" w:cs="Arial"/>
                      <w:szCs w:val="22"/>
                    </w:rPr>
                    <w:t xml:space="preserve"> enfant</w:t>
                  </w:r>
                </w:p>
              </w:tc>
              <w:tc>
                <w:tcPr>
                  <w:tcW w:w="3272" w:type="dxa"/>
                </w:tcPr>
                <w:p w14:paraId="74C6CDAF" w14:textId="77777777" w:rsidR="00D76C2A" w:rsidRPr="007F42F6" w:rsidRDefault="00D76C2A" w:rsidP="003B6E77">
                  <w:pPr>
                    <w:spacing w:line="312" w:lineRule="auto"/>
                    <w:rPr>
                      <w:rFonts w:eastAsia="Calibri" w:cs="Arial"/>
                      <w:szCs w:val="22"/>
                    </w:rPr>
                  </w:pPr>
                  <w:r w:rsidRPr="007F42F6">
                    <w:rPr>
                      <w:rFonts w:eastAsia="Calibri" w:cs="Arial"/>
                      <w:szCs w:val="22"/>
                    </w:rPr>
                    <w:t>De 0 à 11 ans révolus</w:t>
                  </w:r>
                </w:p>
              </w:tc>
              <w:tc>
                <w:tcPr>
                  <w:tcW w:w="1417" w:type="dxa"/>
                  <w:shd w:val="clear" w:color="auto" w:fill="auto"/>
                </w:tcPr>
                <w:p w14:paraId="09CDB64E" w14:textId="77777777" w:rsidR="00D76C2A" w:rsidRPr="007F42F6" w:rsidRDefault="00D76C2A" w:rsidP="003B6E77">
                  <w:pPr>
                    <w:spacing w:line="312" w:lineRule="auto"/>
                    <w:rPr>
                      <w:rFonts w:eastAsia="Calibri" w:cs="Arial"/>
                      <w:szCs w:val="22"/>
                    </w:rPr>
                  </w:pPr>
                  <w:r w:rsidRPr="007F42F6">
                    <w:rPr>
                      <w:rFonts w:eastAsia="Calibri" w:cs="Arial"/>
                      <w:szCs w:val="22"/>
                    </w:rPr>
                    <w:t>180 euros</w:t>
                  </w:r>
                </w:p>
              </w:tc>
            </w:tr>
            <w:tr w:rsidR="00D76C2A" w:rsidRPr="007F42F6" w14:paraId="51E15288" w14:textId="77777777" w:rsidTr="006309B8">
              <w:tc>
                <w:tcPr>
                  <w:tcW w:w="1438" w:type="dxa"/>
                  <w:shd w:val="clear" w:color="auto" w:fill="auto"/>
                </w:tcPr>
                <w:p w14:paraId="6B73F310" w14:textId="77777777" w:rsidR="00D76C2A" w:rsidRPr="007F42F6" w:rsidRDefault="00D76C2A" w:rsidP="003B6E77">
                  <w:pPr>
                    <w:spacing w:line="312" w:lineRule="auto"/>
                    <w:rPr>
                      <w:rFonts w:eastAsia="Calibri" w:cs="Arial"/>
                      <w:szCs w:val="22"/>
                    </w:rPr>
                  </w:pPr>
                </w:p>
              </w:tc>
              <w:tc>
                <w:tcPr>
                  <w:tcW w:w="3272" w:type="dxa"/>
                </w:tcPr>
                <w:p w14:paraId="5A409E2D" w14:textId="77777777" w:rsidR="00D76C2A" w:rsidRPr="007F42F6" w:rsidRDefault="00D76C2A" w:rsidP="003B6E77">
                  <w:pPr>
                    <w:spacing w:line="312" w:lineRule="auto"/>
                    <w:rPr>
                      <w:rFonts w:eastAsia="Calibri" w:cs="Arial"/>
                      <w:szCs w:val="22"/>
                    </w:rPr>
                  </w:pPr>
                  <w:r w:rsidRPr="007F42F6">
                    <w:rPr>
                      <w:rFonts w:eastAsia="Calibri" w:cs="Arial"/>
                      <w:szCs w:val="22"/>
                    </w:rPr>
                    <w:t>De 12 à 17 ans révolus</w:t>
                  </w:r>
                </w:p>
              </w:tc>
              <w:tc>
                <w:tcPr>
                  <w:tcW w:w="1417" w:type="dxa"/>
                  <w:shd w:val="clear" w:color="auto" w:fill="auto"/>
                </w:tcPr>
                <w:p w14:paraId="7C011DCE" w14:textId="77777777" w:rsidR="00D76C2A" w:rsidRPr="007F42F6" w:rsidRDefault="00D76C2A" w:rsidP="003B6E77">
                  <w:pPr>
                    <w:spacing w:line="312" w:lineRule="auto"/>
                    <w:rPr>
                      <w:rFonts w:eastAsia="Calibri" w:cs="Arial"/>
                      <w:szCs w:val="22"/>
                    </w:rPr>
                  </w:pPr>
                  <w:r w:rsidRPr="007F42F6">
                    <w:rPr>
                      <w:rFonts w:eastAsia="Calibri" w:cs="Arial"/>
                      <w:szCs w:val="22"/>
                    </w:rPr>
                    <w:t>200 euros</w:t>
                  </w:r>
                </w:p>
              </w:tc>
            </w:tr>
            <w:tr w:rsidR="00D76C2A" w:rsidRPr="007F42F6" w14:paraId="3224D1F6" w14:textId="77777777" w:rsidTr="006309B8">
              <w:tc>
                <w:tcPr>
                  <w:tcW w:w="1438" w:type="dxa"/>
                  <w:shd w:val="clear" w:color="auto" w:fill="auto"/>
                </w:tcPr>
                <w:p w14:paraId="4C281E6C" w14:textId="77777777" w:rsidR="00D76C2A" w:rsidRPr="007F42F6" w:rsidRDefault="00D76C2A" w:rsidP="003B6E77">
                  <w:pPr>
                    <w:spacing w:line="312" w:lineRule="auto"/>
                    <w:rPr>
                      <w:rFonts w:eastAsia="Calibri" w:cs="Arial"/>
                      <w:szCs w:val="22"/>
                    </w:rPr>
                  </w:pPr>
                  <w:r w:rsidRPr="007F42F6">
                    <w:rPr>
                      <w:rFonts w:eastAsia="Calibri" w:cs="Arial"/>
                      <w:szCs w:val="22"/>
                    </w:rPr>
                    <w:t>2</w:t>
                  </w:r>
                  <w:r w:rsidRPr="007F42F6">
                    <w:rPr>
                      <w:rFonts w:eastAsia="Calibri" w:cs="Arial"/>
                      <w:szCs w:val="22"/>
                      <w:vertAlign w:val="superscript"/>
                    </w:rPr>
                    <w:t>e</w:t>
                  </w:r>
                  <w:r w:rsidRPr="007F42F6">
                    <w:rPr>
                      <w:rFonts w:eastAsia="Calibri" w:cs="Arial"/>
                      <w:szCs w:val="22"/>
                    </w:rPr>
                    <w:t xml:space="preserve"> enfant</w:t>
                  </w:r>
                </w:p>
              </w:tc>
              <w:tc>
                <w:tcPr>
                  <w:tcW w:w="3272" w:type="dxa"/>
                </w:tcPr>
                <w:p w14:paraId="3A23E81B" w14:textId="77777777" w:rsidR="00D76C2A" w:rsidRPr="007F42F6" w:rsidRDefault="00D76C2A" w:rsidP="003B6E77">
                  <w:pPr>
                    <w:spacing w:line="312" w:lineRule="auto"/>
                    <w:rPr>
                      <w:rFonts w:eastAsia="Calibri" w:cs="Arial"/>
                      <w:szCs w:val="22"/>
                    </w:rPr>
                  </w:pPr>
                  <w:r w:rsidRPr="007F42F6">
                    <w:rPr>
                      <w:rFonts w:eastAsia="Calibri" w:cs="Arial"/>
                      <w:szCs w:val="22"/>
                    </w:rPr>
                    <w:t>De 0 à 11 ans révolus</w:t>
                  </w:r>
                </w:p>
              </w:tc>
              <w:tc>
                <w:tcPr>
                  <w:tcW w:w="1417" w:type="dxa"/>
                  <w:shd w:val="clear" w:color="auto" w:fill="auto"/>
                </w:tcPr>
                <w:p w14:paraId="0E8C299B" w14:textId="77777777" w:rsidR="00D76C2A" w:rsidRPr="007F42F6" w:rsidRDefault="00D76C2A" w:rsidP="003B6E77">
                  <w:pPr>
                    <w:spacing w:line="312" w:lineRule="auto"/>
                    <w:rPr>
                      <w:rFonts w:eastAsia="Calibri" w:cs="Arial"/>
                      <w:szCs w:val="22"/>
                    </w:rPr>
                  </w:pPr>
                  <w:r w:rsidRPr="007F42F6">
                    <w:rPr>
                      <w:rFonts w:eastAsia="Calibri" w:cs="Arial"/>
                      <w:szCs w:val="22"/>
                    </w:rPr>
                    <w:t>210 euros</w:t>
                  </w:r>
                </w:p>
              </w:tc>
            </w:tr>
            <w:tr w:rsidR="00D76C2A" w:rsidRPr="007F42F6" w14:paraId="2DEA02BD" w14:textId="77777777" w:rsidTr="006309B8">
              <w:tc>
                <w:tcPr>
                  <w:tcW w:w="1438" w:type="dxa"/>
                  <w:shd w:val="clear" w:color="auto" w:fill="auto"/>
                </w:tcPr>
                <w:p w14:paraId="49979C1D" w14:textId="77777777" w:rsidR="00D76C2A" w:rsidRPr="007F42F6" w:rsidRDefault="00D76C2A" w:rsidP="003B6E77">
                  <w:pPr>
                    <w:spacing w:line="312" w:lineRule="auto"/>
                    <w:rPr>
                      <w:rFonts w:eastAsia="Calibri" w:cs="Arial"/>
                      <w:szCs w:val="22"/>
                    </w:rPr>
                  </w:pPr>
                </w:p>
              </w:tc>
              <w:tc>
                <w:tcPr>
                  <w:tcW w:w="3272" w:type="dxa"/>
                </w:tcPr>
                <w:p w14:paraId="584CE4E4" w14:textId="77777777" w:rsidR="00D76C2A" w:rsidRPr="007F42F6" w:rsidRDefault="00D76C2A" w:rsidP="003B6E77">
                  <w:pPr>
                    <w:spacing w:line="312" w:lineRule="auto"/>
                    <w:rPr>
                      <w:rFonts w:eastAsia="Calibri" w:cs="Arial"/>
                      <w:szCs w:val="22"/>
                    </w:rPr>
                  </w:pPr>
                  <w:r w:rsidRPr="007F42F6">
                    <w:rPr>
                      <w:rFonts w:eastAsia="Calibri" w:cs="Arial"/>
                      <w:szCs w:val="22"/>
                    </w:rPr>
                    <w:t>De 12 à 17 ans révolus</w:t>
                  </w:r>
                </w:p>
              </w:tc>
              <w:tc>
                <w:tcPr>
                  <w:tcW w:w="1417" w:type="dxa"/>
                  <w:shd w:val="clear" w:color="auto" w:fill="auto"/>
                </w:tcPr>
                <w:p w14:paraId="18F5EF4C" w14:textId="77777777" w:rsidR="00D76C2A" w:rsidRPr="007F42F6" w:rsidRDefault="00D76C2A" w:rsidP="003B6E77">
                  <w:pPr>
                    <w:spacing w:line="312" w:lineRule="auto"/>
                    <w:rPr>
                      <w:rFonts w:eastAsia="Calibri" w:cs="Arial"/>
                      <w:szCs w:val="22"/>
                    </w:rPr>
                  </w:pPr>
                  <w:r w:rsidRPr="007F42F6">
                    <w:rPr>
                      <w:rFonts w:eastAsia="Calibri" w:cs="Arial"/>
                      <w:szCs w:val="22"/>
                    </w:rPr>
                    <w:t>230 euros</w:t>
                  </w:r>
                </w:p>
              </w:tc>
            </w:tr>
            <w:tr w:rsidR="003B6E77" w:rsidRPr="007F42F6" w14:paraId="1BF00D10" w14:textId="77777777" w:rsidTr="006309B8">
              <w:tc>
                <w:tcPr>
                  <w:tcW w:w="1438" w:type="dxa"/>
                  <w:vMerge w:val="restart"/>
                  <w:shd w:val="clear" w:color="auto" w:fill="auto"/>
                </w:tcPr>
                <w:p w14:paraId="0577D51F" w14:textId="77777777" w:rsidR="003B6E77" w:rsidRPr="007F42F6" w:rsidRDefault="003B6E77" w:rsidP="003B6E77">
                  <w:pPr>
                    <w:spacing w:line="312" w:lineRule="auto"/>
                    <w:rPr>
                      <w:rFonts w:eastAsia="Calibri" w:cs="Arial"/>
                      <w:szCs w:val="22"/>
                    </w:rPr>
                  </w:pPr>
                  <w:r w:rsidRPr="007F42F6">
                    <w:rPr>
                      <w:rFonts w:eastAsia="Calibri" w:cs="Arial"/>
                      <w:szCs w:val="22"/>
                    </w:rPr>
                    <w:t>3</w:t>
                  </w:r>
                  <w:r w:rsidRPr="007F42F6">
                    <w:rPr>
                      <w:rFonts w:eastAsia="Calibri" w:cs="Arial"/>
                      <w:szCs w:val="22"/>
                      <w:vertAlign w:val="superscript"/>
                    </w:rPr>
                    <w:t>e</w:t>
                  </w:r>
                  <w:r w:rsidRPr="007F42F6">
                    <w:rPr>
                      <w:rFonts w:eastAsia="Calibri" w:cs="Arial"/>
                      <w:szCs w:val="22"/>
                    </w:rPr>
                    <w:t xml:space="preserve"> enfant et suivant</w:t>
                  </w:r>
                </w:p>
              </w:tc>
              <w:tc>
                <w:tcPr>
                  <w:tcW w:w="3272" w:type="dxa"/>
                </w:tcPr>
                <w:p w14:paraId="6137AC2C" w14:textId="77777777" w:rsidR="003B6E77" w:rsidRPr="007F42F6" w:rsidRDefault="003B6E77" w:rsidP="003B6E77">
                  <w:pPr>
                    <w:spacing w:line="312" w:lineRule="auto"/>
                    <w:rPr>
                      <w:rFonts w:eastAsia="Calibri" w:cs="Arial"/>
                      <w:szCs w:val="22"/>
                    </w:rPr>
                  </w:pPr>
                  <w:r w:rsidRPr="007F42F6">
                    <w:rPr>
                      <w:rFonts w:eastAsia="Calibri" w:cs="Arial"/>
                      <w:szCs w:val="22"/>
                    </w:rPr>
                    <w:t>De 0 à 11 ans révolus</w:t>
                  </w:r>
                </w:p>
              </w:tc>
              <w:tc>
                <w:tcPr>
                  <w:tcW w:w="1417" w:type="dxa"/>
                  <w:shd w:val="clear" w:color="auto" w:fill="auto"/>
                </w:tcPr>
                <w:p w14:paraId="2FD510BE" w14:textId="77777777" w:rsidR="003B6E77" w:rsidRPr="007F42F6" w:rsidRDefault="003B6E77" w:rsidP="003B6E77">
                  <w:pPr>
                    <w:spacing w:line="312" w:lineRule="auto"/>
                    <w:rPr>
                      <w:rFonts w:eastAsia="Calibri" w:cs="Arial"/>
                      <w:szCs w:val="22"/>
                    </w:rPr>
                  </w:pPr>
                  <w:r w:rsidRPr="007F42F6">
                    <w:rPr>
                      <w:rFonts w:eastAsia="Calibri" w:cs="Arial"/>
                      <w:szCs w:val="22"/>
                    </w:rPr>
                    <w:t>250 euros</w:t>
                  </w:r>
                </w:p>
              </w:tc>
            </w:tr>
            <w:tr w:rsidR="003B6E77" w:rsidRPr="007F42F6" w14:paraId="06B2DFC0" w14:textId="77777777" w:rsidTr="006309B8">
              <w:tc>
                <w:tcPr>
                  <w:tcW w:w="1438" w:type="dxa"/>
                  <w:vMerge/>
                  <w:shd w:val="clear" w:color="auto" w:fill="auto"/>
                </w:tcPr>
                <w:p w14:paraId="6331CF97" w14:textId="77777777" w:rsidR="003B6E77" w:rsidRPr="007F42F6" w:rsidRDefault="003B6E77" w:rsidP="003B6E77">
                  <w:pPr>
                    <w:spacing w:line="312" w:lineRule="auto"/>
                    <w:rPr>
                      <w:rFonts w:eastAsia="Calibri" w:cs="Arial"/>
                      <w:szCs w:val="22"/>
                    </w:rPr>
                  </w:pPr>
                </w:p>
              </w:tc>
              <w:tc>
                <w:tcPr>
                  <w:tcW w:w="3272" w:type="dxa"/>
                </w:tcPr>
                <w:p w14:paraId="08F5B737" w14:textId="77777777" w:rsidR="003B6E77" w:rsidRPr="007F42F6" w:rsidRDefault="003B6E77" w:rsidP="003B6E77">
                  <w:pPr>
                    <w:spacing w:line="312" w:lineRule="auto"/>
                    <w:rPr>
                      <w:rFonts w:eastAsia="Calibri" w:cs="Arial"/>
                      <w:szCs w:val="22"/>
                    </w:rPr>
                  </w:pPr>
                  <w:r w:rsidRPr="007F42F6">
                    <w:rPr>
                      <w:rFonts w:eastAsia="Calibri" w:cs="Arial"/>
                      <w:szCs w:val="22"/>
                    </w:rPr>
                    <w:t>De 12 à 17 ans révolus</w:t>
                  </w:r>
                </w:p>
              </w:tc>
              <w:tc>
                <w:tcPr>
                  <w:tcW w:w="1417" w:type="dxa"/>
                  <w:shd w:val="clear" w:color="auto" w:fill="auto"/>
                </w:tcPr>
                <w:p w14:paraId="558266E9" w14:textId="77777777" w:rsidR="003B6E77" w:rsidRPr="007F42F6" w:rsidRDefault="003B6E77" w:rsidP="003B6E77">
                  <w:pPr>
                    <w:spacing w:line="312" w:lineRule="auto"/>
                    <w:rPr>
                      <w:rFonts w:eastAsia="Calibri" w:cs="Arial"/>
                      <w:szCs w:val="22"/>
                    </w:rPr>
                  </w:pPr>
                  <w:r w:rsidRPr="007F42F6">
                    <w:rPr>
                      <w:rFonts w:eastAsia="Calibri" w:cs="Arial"/>
                      <w:szCs w:val="22"/>
                    </w:rPr>
                    <w:t>270 euros</w:t>
                  </w:r>
                </w:p>
              </w:tc>
            </w:tr>
          </w:tbl>
          <w:p w14:paraId="173E79D5" w14:textId="77777777" w:rsidR="00D76C2A" w:rsidRPr="007F42F6" w:rsidRDefault="00D76C2A" w:rsidP="00D76C2A">
            <w:pPr>
              <w:spacing w:after="120" w:line="312" w:lineRule="auto"/>
              <w:rPr>
                <w:rFonts w:eastAsia="Calibri" w:cs="Arial"/>
                <w:szCs w:val="22"/>
              </w:rPr>
            </w:pPr>
          </w:p>
        </w:tc>
      </w:tr>
      <w:tr w:rsidR="00D76C2A" w:rsidRPr="007F42F6" w14:paraId="621331B1" w14:textId="77777777" w:rsidTr="006309B8">
        <w:trPr>
          <w:trHeight w:val="363"/>
        </w:trPr>
        <w:tc>
          <w:tcPr>
            <w:tcW w:w="2830" w:type="dxa"/>
            <w:vMerge w:val="restart"/>
            <w:shd w:val="clear" w:color="auto" w:fill="auto"/>
          </w:tcPr>
          <w:p w14:paraId="4013ABE9" w14:textId="77777777" w:rsidR="00D76C2A" w:rsidRPr="007F42F6" w:rsidRDefault="00D76C2A" w:rsidP="006309B8">
            <w:pPr>
              <w:spacing w:line="312" w:lineRule="auto"/>
              <w:rPr>
                <w:rFonts w:eastAsia="Calibri" w:cs="Arial"/>
                <w:szCs w:val="22"/>
              </w:rPr>
            </w:pPr>
            <w:r w:rsidRPr="007F42F6">
              <w:rPr>
                <w:rFonts w:eastAsia="Calibri" w:cs="Arial"/>
                <w:szCs w:val="22"/>
              </w:rPr>
              <w:t>Supplément famille monoparentale</w:t>
            </w:r>
          </w:p>
        </w:tc>
        <w:tc>
          <w:tcPr>
            <w:tcW w:w="4820" w:type="dxa"/>
            <w:tcBorders>
              <w:bottom w:val="nil"/>
              <w:right w:val="nil"/>
            </w:tcBorders>
            <w:shd w:val="clear" w:color="auto" w:fill="auto"/>
          </w:tcPr>
          <w:p w14:paraId="4DB6F23E" w14:textId="77777777" w:rsidR="00D76C2A" w:rsidRPr="007F42F6" w:rsidRDefault="00D76C2A" w:rsidP="003B6E77">
            <w:pPr>
              <w:spacing w:line="312" w:lineRule="auto"/>
              <w:rPr>
                <w:rFonts w:eastAsia="Calibri" w:cs="Arial"/>
                <w:szCs w:val="22"/>
              </w:rPr>
            </w:pPr>
            <w:r w:rsidRPr="007F42F6">
              <w:rPr>
                <w:rFonts w:eastAsia="Calibri" w:cs="Arial"/>
                <w:szCs w:val="22"/>
              </w:rPr>
              <w:t>Par enfant pour les familles de deux enfants</w:t>
            </w:r>
          </w:p>
        </w:tc>
        <w:tc>
          <w:tcPr>
            <w:tcW w:w="1559" w:type="dxa"/>
            <w:tcBorders>
              <w:left w:val="nil"/>
              <w:bottom w:val="nil"/>
            </w:tcBorders>
          </w:tcPr>
          <w:p w14:paraId="7E78243D" w14:textId="77777777" w:rsidR="00D76C2A" w:rsidRPr="007F42F6" w:rsidRDefault="00D76C2A" w:rsidP="003B6E77">
            <w:pPr>
              <w:spacing w:line="312" w:lineRule="auto"/>
              <w:rPr>
                <w:rFonts w:eastAsia="Calibri" w:cs="Arial"/>
                <w:szCs w:val="22"/>
              </w:rPr>
            </w:pPr>
            <w:r w:rsidRPr="007F42F6">
              <w:rPr>
                <w:rFonts w:eastAsia="Calibri" w:cs="Arial"/>
                <w:szCs w:val="22"/>
              </w:rPr>
              <w:t>10 euros</w:t>
            </w:r>
          </w:p>
        </w:tc>
      </w:tr>
      <w:tr w:rsidR="00D76C2A" w:rsidRPr="007F42F6" w14:paraId="18807E31" w14:textId="77777777" w:rsidTr="006309B8">
        <w:tc>
          <w:tcPr>
            <w:tcW w:w="2830" w:type="dxa"/>
            <w:vMerge/>
            <w:shd w:val="clear" w:color="auto" w:fill="auto"/>
          </w:tcPr>
          <w:p w14:paraId="1566451F" w14:textId="77777777" w:rsidR="00D76C2A" w:rsidRPr="007F42F6" w:rsidRDefault="00D76C2A" w:rsidP="00D76C2A">
            <w:pPr>
              <w:spacing w:after="120" w:line="312" w:lineRule="auto"/>
              <w:rPr>
                <w:rFonts w:eastAsia="Calibri" w:cs="Arial"/>
                <w:szCs w:val="22"/>
              </w:rPr>
            </w:pPr>
          </w:p>
        </w:tc>
        <w:tc>
          <w:tcPr>
            <w:tcW w:w="4820" w:type="dxa"/>
            <w:tcBorders>
              <w:top w:val="nil"/>
              <w:right w:val="nil"/>
            </w:tcBorders>
            <w:shd w:val="clear" w:color="auto" w:fill="auto"/>
          </w:tcPr>
          <w:p w14:paraId="0F76665E" w14:textId="77777777" w:rsidR="00D76C2A" w:rsidRPr="007F42F6" w:rsidRDefault="00D76C2A" w:rsidP="003B6E77">
            <w:pPr>
              <w:spacing w:line="312" w:lineRule="auto"/>
              <w:rPr>
                <w:rFonts w:eastAsia="Calibri" w:cs="Arial"/>
                <w:szCs w:val="22"/>
              </w:rPr>
            </w:pPr>
            <w:r w:rsidRPr="007F42F6">
              <w:rPr>
                <w:rFonts w:eastAsia="Calibri" w:cs="Arial"/>
                <w:szCs w:val="22"/>
              </w:rPr>
              <w:t>Par enfant pour les familles de 3 enfants et plus</w:t>
            </w:r>
          </w:p>
        </w:tc>
        <w:tc>
          <w:tcPr>
            <w:tcW w:w="1559" w:type="dxa"/>
            <w:tcBorders>
              <w:top w:val="nil"/>
              <w:left w:val="nil"/>
            </w:tcBorders>
          </w:tcPr>
          <w:p w14:paraId="4C41EF27" w14:textId="77777777" w:rsidR="00D76C2A" w:rsidRPr="007F42F6" w:rsidRDefault="00D76C2A" w:rsidP="003B6E77">
            <w:pPr>
              <w:spacing w:line="312" w:lineRule="auto"/>
              <w:rPr>
                <w:rFonts w:eastAsia="Calibri" w:cs="Arial"/>
                <w:szCs w:val="22"/>
              </w:rPr>
            </w:pPr>
            <w:r w:rsidRPr="007F42F6">
              <w:rPr>
                <w:rFonts w:eastAsia="Calibri" w:cs="Arial"/>
                <w:szCs w:val="22"/>
              </w:rPr>
              <w:t>20 euros</w:t>
            </w:r>
          </w:p>
        </w:tc>
      </w:tr>
      <w:tr w:rsidR="00D76C2A" w:rsidRPr="007F42F6" w14:paraId="1F4FA743" w14:textId="77777777" w:rsidTr="006309B8">
        <w:tc>
          <w:tcPr>
            <w:tcW w:w="2830" w:type="dxa"/>
            <w:shd w:val="clear" w:color="auto" w:fill="auto"/>
          </w:tcPr>
          <w:p w14:paraId="1475DB2C" w14:textId="77777777" w:rsidR="00D76C2A" w:rsidRPr="007F42F6" w:rsidRDefault="00D76C2A" w:rsidP="00D76C2A">
            <w:pPr>
              <w:spacing w:after="120" w:line="312" w:lineRule="auto"/>
              <w:jc w:val="left"/>
              <w:rPr>
                <w:rFonts w:eastAsia="Calibri" w:cs="Arial"/>
                <w:szCs w:val="22"/>
              </w:rPr>
            </w:pPr>
            <w:r w:rsidRPr="007F42F6">
              <w:rPr>
                <w:rFonts w:eastAsia="Calibri" w:cs="Arial"/>
                <w:szCs w:val="22"/>
              </w:rPr>
              <w:t>Allocation de naissance</w:t>
            </w:r>
          </w:p>
        </w:tc>
        <w:tc>
          <w:tcPr>
            <w:tcW w:w="6379" w:type="dxa"/>
            <w:gridSpan w:val="2"/>
            <w:shd w:val="clear" w:color="auto" w:fill="auto"/>
          </w:tcPr>
          <w:tbl>
            <w:tblPr>
              <w:tblW w:w="0" w:type="auto"/>
              <w:tblLook w:val="04A0" w:firstRow="1" w:lastRow="0" w:firstColumn="1" w:lastColumn="0" w:noHBand="0" w:noVBand="1"/>
            </w:tblPr>
            <w:tblGrid>
              <w:gridCol w:w="4710"/>
              <w:gridCol w:w="1417"/>
            </w:tblGrid>
            <w:tr w:rsidR="00D76C2A" w:rsidRPr="007F42F6" w14:paraId="4CD824C0" w14:textId="77777777" w:rsidTr="00A14BE6">
              <w:tc>
                <w:tcPr>
                  <w:tcW w:w="4710" w:type="dxa"/>
                  <w:shd w:val="clear" w:color="auto" w:fill="auto"/>
                </w:tcPr>
                <w:p w14:paraId="0865D166" w14:textId="77777777" w:rsidR="00D76C2A" w:rsidRPr="007F42F6" w:rsidRDefault="00D76C2A" w:rsidP="003B6E77">
                  <w:pPr>
                    <w:spacing w:line="312" w:lineRule="auto"/>
                    <w:rPr>
                      <w:rFonts w:eastAsia="Calibri" w:cs="Arial"/>
                      <w:szCs w:val="22"/>
                    </w:rPr>
                  </w:pPr>
                  <w:r w:rsidRPr="007F42F6">
                    <w:rPr>
                      <w:rFonts w:eastAsia="Calibri" w:cs="Arial"/>
                      <w:szCs w:val="22"/>
                    </w:rPr>
                    <w:t>1</w:t>
                  </w:r>
                  <w:r w:rsidRPr="007F42F6">
                    <w:rPr>
                      <w:rFonts w:eastAsia="Calibri" w:cs="Arial"/>
                      <w:szCs w:val="22"/>
                      <w:vertAlign w:val="superscript"/>
                    </w:rPr>
                    <w:t>er</w:t>
                  </w:r>
                  <w:r w:rsidRPr="007F42F6">
                    <w:rPr>
                      <w:rFonts w:eastAsia="Calibri" w:cs="Arial"/>
                      <w:szCs w:val="22"/>
                    </w:rPr>
                    <w:t xml:space="preserve"> enfant</w:t>
                  </w:r>
                </w:p>
              </w:tc>
              <w:tc>
                <w:tcPr>
                  <w:tcW w:w="1417" w:type="dxa"/>
                  <w:shd w:val="clear" w:color="auto" w:fill="auto"/>
                </w:tcPr>
                <w:p w14:paraId="451EE230" w14:textId="77777777" w:rsidR="00D76C2A" w:rsidRPr="007F42F6" w:rsidRDefault="00D76C2A" w:rsidP="003B6E77">
                  <w:pPr>
                    <w:spacing w:line="312" w:lineRule="auto"/>
                    <w:rPr>
                      <w:rFonts w:eastAsia="Calibri" w:cs="Arial"/>
                      <w:szCs w:val="22"/>
                    </w:rPr>
                  </w:pPr>
                  <w:r w:rsidRPr="007F42F6">
                    <w:rPr>
                      <w:rFonts w:eastAsia="Calibri" w:cs="Arial"/>
                      <w:szCs w:val="22"/>
                    </w:rPr>
                    <w:t>1.100 euros</w:t>
                  </w:r>
                </w:p>
              </w:tc>
            </w:tr>
            <w:tr w:rsidR="00D76C2A" w:rsidRPr="007F42F6" w14:paraId="29F43C92" w14:textId="77777777" w:rsidTr="00A14BE6">
              <w:tc>
                <w:tcPr>
                  <w:tcW w:w="4710" w:type="dxa"/>
                  <w:shd w:val="clear" w:color="auto" w:fill="auto"/>
                </w:tcPr>
                <w:p w14:paraId="1B06C75F" w14:textId="77777777" w:rsidR="00D76C2A" w:rsidRPr="007F42F6" w:rsidRDefault="00D76C2A" w:rsidP="003B6E77">
                  <w:pPr>
                    <w:spacing w:line="312" w:lineRule="auto"/>
                    <w:rPr>
                      <w:rFonts w:eastAsia="Calibri" w:cs="Arial"/>
                      <w:szCs w:val="22"/>
                    </w:rPr>
                  </w:pPr>
                  <w:r w:rsidRPr="007F42F6">
                    <w:rPr>
                      <w:rFonts w:eastAsia="Calibri" w:cs="Arial"/>
                      <w:szCs w:val="22"/>
                    </w:rPr>
                    <w:t>2</w:t>
                  </w:r>
                  <w:r w:rsidRPr="007F42F6">
                    <w:rPr>
                      <w:rFonts w:eastAsia="Calibri" w:cs="Arial"/>
                      <w:szCs w:val="22"/>
                      <w:vertAlign w:val="superscript"/>
                    </w:rPr>
                    <w:t>e</w:t>
                  </w:r>
                  <w:r w:rsidRPr="007F42F6">
                    <w:rPr>
                      <w:rFonts w:eastAsia="Calibri" w:cs="Arial"/>
                      <w:szCs w:val="22"/>
                    </w:rPr>
                    <w:t xml:space="preserve"> enfant et suivant</w:t>
                  </w:r>
                </w:p>
              </w:tc>
              <w:tc>
                <w:tcPr>
                  <w:tcW w:w="1417" w:type="dxa"/>
                  <w:shd w:val="clear" w:color="auto" w:fill="auto"/>
                </w:tcPr>
                <w:p w14:paraId="6E1B5762" w14:textId="77777777" w:rsidR="00D76C2A" w:rsidRPr="007F42F6" w:rsidRDefault="00D76C2A" w:rsidP="003B6E77">
                  <w:pPr>
                    <w:spacing w:line="312" w:lineRule="auto"/>
                    <w:rPr>
                      <w:rFonts w:eastAsia="Calibri" w:cs="Arial"/>
                      <w:szCs w:val="22"/>
                    </w:rPr>
                  </w:pPr>
                  <w:r w:rsidRPr="007F42F6">
                    <w:rPr>
                      <w:rFonts w:eastAsia="Calibri" w:cs="Arial"/>
                      <w:szCs w:val="22"/>
                    </w:rPr>
                    <w:t>500 euros</w:t>
                  </w:r>
                </w:p>
              </w:tc>
            </w:tr>
          </w:tbl>
          <w:p w14:paraId="19C46B28" w14:textId="77777777" w:rsidR="00D76C2A" w:rsidRPr="007F42F6" w:rsidRDefault="00D76C2A" w:rsidP="00D76C2A">
            <w:pPr>
              <w:spacing w:after="120" w:line="312" w:lineRule="auto"/>
              <w:rPr>
                <w:rFonts w:eastAsia="Calibri" w:cs="Arial"/>
                <w:szCs w:val="22"/>
              </w:rPr>
            </w:pPr>
          </w:p>
        </w:tc>
      </w:tr>
    </w:tbl>
    <w:p w14:paraId="41F32F2E" w14:textId="77777777" w:rsidR="002F448D" w:rsidRPr="007F42F6" w:rsidRDefault="002F448D" w:rsidP="007F42F6">
      <w:pPr>
        <w:pStyle w:val="Lijstalinea"/>
        <w:ind w:left="1225"/>
        <w:rPr>
          <w:rFonts w:eastAsia="Calibri" w:cs="Arial"/>
          <w:szCs w:val="22"/>
          <w:u w:val="single"/>
        </w:rPr>
      </w:pPr>
    </w:p>
    <w:p w14:paraId="1795A251" w14:textId="00BC648C" w:rsidR="007A51F8" w:rsidRPr="00721C12" w:rsidRDefault="007A51F8" w:rsidP="000F7E33">
      <w:pPr>
        <w:pStyle w:val="Lijstalinea"/>
        <w:spacing w:after="120" w:line="312" w:lineRule="auto"/>
        <w:ind w:left="1224"/>
        <w:rPr>
          <w:rFonts w:eastAsia="Calibri" w:cs="Arial"/>
          <w:sz w:val="24"/>
          <w:szCs w:val="22"/>
          <w:u w:val="single"/>
        </w:rPr>
      </w:pPr>
      <w:r w:rsidRPr="00721C12">
        <w:rPr>
          <w:rFonts w:eastAsia="Calibri" w:cs="Arial"/>
          <w:sz w:val="24"/>
          <w:szCs w:val="22"/>
          <w:u w:val="single"/>
        </w:rPr>
        <w:t xml:space="preserve">Pour les enfants </w:t>
      </w:r>
      <w:r w:rsidR="00721C12">
        <w:rPr>
          <w:rFonts w:eastAsia="Calibri" w:cs="Arial"/>
          <w:sz w:val="24"/>
          <w:szCs w:val="22"/>
          <w:u w:val="single"/>
        </w:rPr>
        <w:t>n</w:t>
      </w:r>
      <w:r w:rsidR="004669F6">
        <w:rPr>
          <w:rFonts w:eastAsia="Calibri" w:cs="Arial"/>
          <w:sz w:val="24"/>
          <w:szCs w:val="22"/>
          <w:u w:val="single"/>
        </w:rPr>
        <w:t xml:space="preserve">és </w:t>
      </w:r>
      <w:r w:rsidR="00A31290">
        <w:rPr>
          <w:rFonts w:eastAsia="Calibri" w:cs="Arial"/>
          <w:sz w:val="24"/>
          <w:szCs w:val="22"/>
          <w:u w:val="single"/>
        </w:rPr>
        <w:t>à partir du</w:t>
      </w:r>
      <w:r w:rsidRPr="00721C12">
        <w:rPr>
          <w:rFonts w:eastAsia="Calibri" w:cs="Arial"/>
          <w:sz w:val="24"/>
          <w:szCs w:val="22"/>
          <w:u w:val="single"/>
        </w:rPr>
        <w:t xml:space="preserve"> 1</w:t>
      </w:r>
      <w:r w:rsidRPr="00721C12">
        <w:rPr>
          <w:rFonts w:eastAsia="Calibri" w:cs="Arial"/>
          <w:sz w:val="24"/>
          <w:szCs w:val="22"/>
          <w:u w:val="single"/>
          <w:vertAlign w:val="superscript"/>
        </w:rPr>
        <w:t>er</w:t>
      </w:r>
      <w:r w:rsidRPr="00721C12">
        <w:rPr>
          <w:rFonts w:eastAsia="Calibri" w:cs="Arial"/>
          <w:sz w:val="24"/>
          <w:szCs w:val="22"/>
          <w:u w:val="single"/>
        </w:rPr>
        <w:t xml:space="preserve"> janvier 2020</w:t>
      </w:r>
    </w:p>
    <w:p w14:paraId="1EA3B386" w14:textId="039CB794" w:rsidR="00C77C7C" w:rsidRPr="00E762F3" w:rsidRDefault="00C77C7C" w:rsidP="00C77C7C">
      <w:pPr>
        <w:spacing w:after="120" w:line="312" w:lineRule="auto"/>
        <w:rPr>
          <w:rFonts w:eastAsia="Calibri" w:cs="Arial"/>
          <w:sz w:val="24"/>
          <w:szCs w:val="22"/>
        </w:rPr>
      </w:pPr>
      <w:r>
        <w:rPr>
          <w:rFonts w:eastAsia="Calibri" w:cs="Arial"/>
          <w:sz w:val="24"/>
          <w:szCs w:val="22"/>
        </w:rPr>
        <w:t>Les montants de base fixés par Bruxelles sont applicables</w:t>
      </w:r>
      <w:r w:rsidR="00693BC7">
        <w:rPr>
          <w:rFonts w:eastAsia="Calibri" w:cs="Arial"/>
          <w:sz w:val="24"/>
          <w:szCs w:val="22"/>
        </w:rPr>
        <w:t>. L</w:t>
      </w:r>
      <w:r>
        <w:rPr>
          <w:rFonts w:eastAsia="Calibri" w:cs="Arial"/>
          <w:sz w:val="24"/>
          <w:szCs w:val="22"/>
        </w:rPr>
        <w:t>e CPAS devra donc appliquer les montants suivants</w:t>
      </w:r>
      <w:r w:rsidRPr="00E762F3">
        <w:rPr>
          <w:rStyle w:val="Voetnootmarkering"/>
          <w:rFonts w:eastAsia="Calibri" w:cs="Arial"/>
          <w:sz w:val="24"/>
          <w:szCs w:val="22"/>
        </w:rPr>
        <w:footnoteReference w:id="6"/>
      </w:r>
      <w:r w:rsidRPr="00E762F3">
        <w:rPr>
          <w:rFonts w:eastAsia="Calibri" w:cs="Arial"/>
          <w:sz w:val="24"/>
          <w:szCs w:val="22"/>
        </w:rPr>
        <w:t xml:space="preserve"> </w:t>
      </w:r>
      <w:r>
        <w:rPr>
          <w:rFonts w:eastAsia="Calibri" w:cs="Arial"/>
          <w:sz w:val="24"/>
          <w:szCs w:val="22"/>
        </w:rPr>
        <w:t>dans le programme de remboursement </w:t>
      </w:r>
      <w:r w:rsidRPr="00E762F3">
        <w:rPr>
          <w:rFonts w:eastAsia="Calibri" w:cs="Arial"/>
          <w:sz w:val="24"/>
          <w:szCs w:val="22"/>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820"/>
        <w:gridCol w:w="1559"/>
      </w:tblGrid>
      <w:tr w:rsidR="00D76C2A" w:rsidRPr="007F42F6" w14:paraId="1046A1B6" w14:textId="77777777" w:rsidTr="00A37384">
        <w:tc>
          <w:tcPr>
            <w:tcW w:w="2830" w:type="dxa"/>
            <w:shd w:val="clear" w:color="auto" w:fill="auto"/>
          </w:tcPr>
          <w:p w14:paraId="6A1DC37E" w14:textId="77777777" w:rsidR="00D76C2A" w:rsidRPr="007F42F6" w:rsidRDefault="00D76C2A" w:rsidP="00D76C2A">
            <w:pPr>
              <w:spacing w:after="120" w:line="312" w:lineRule="auto"/>
              <w:rPr>
                <w:rFonts w:eastAsia="Calibri" w:cs="Arial"/>
                <w:szCs w:val="22"/>
              </w:rPr>
            </w:pPr>
            <w:r w:rsidRPr="007F42F6">
              <w:rPr>
                <w:rFonts w:eastAsia="Calibri" w:cs="Arial"/>
                <w:szCs w:val="22"/>
              </w:rPr>
              <w:t>Montant de base</w:t>
            </w:r>
          </w:p>
        </w:tc>
        <w:tc>
          <w:tcPr>
            <w:tcW w:w="6379" w:type="dxa"/>
            <w:gridSpan w:val="2"/>
            <w:tcBorders>
              <w:bottom w:val="single" w:sz="4" w:space="0" w:color="auto"/>
            </w:tcBorders>
            <w:shd w:val="clear" w:color="auto" w:fill="auto"/>
          </w:tcPr>
          <w:tbl>
            <w:tblPr>
              <w:tblW w:w="0" w:type="auto"/>
              <w:tblLook w:val="04A0" w:firstRow="1" w:lastRow="0" w:firstColumn="1" w:lastColumn="0" w:noHBand="0" w:noVBand="1"/>
            </w:tblPr>
            <w:tblGrid>
              <w:gridCol w:w="1450"/>
              <w:gridCol w:w="3260"/>
              <w:gridCol w:w="1417"/>
            </w:tblGrid>
            <w:tr w:rsidR="00D76C2A" w:rsidRPr="007F42F6" w14:paraId="61D0EC80" w14:textId="77777777" w:rsidTr="006309B8">
              <w:tc>
                <w:tcPr>
                  <w:tcW w:w="1450" w:type="dxa"/>
                  <w:shd w:val="clear" w:color="auto" w:fill="auto"/>
                </w:tcPr>
                <w:p w14:paraId="12E196F6" w14:textId="77777777" w:rsidR="00D76C2A" w:rsidRPr="007F42F6" w:rsidRDefault="00D76C2A" w:rsidP="006309B8">
                  <w:pPr>
                    <w:spacing w:line="312" w:lineRule="auto"/>
                    <w:ind w:right="-394"/>
                    <w:rPr>
                      <w:rFonts w:eastAsia="Calibri" w:cs="Arial"/>
                      <w:szCs w:val="22"/>
                    </w:rPr>
                  </w:pPr>
                  <w:r w:rsidRPr="007F42F6">
                    <w:rPr>
                      <w:rFonts w:eastAsia="Calibri" w:cs="Arial"/>
                      <w:szCs w:val="22"/>
                    </w:rPr>
                    <w:t>1</w:t>
                  </w:r>
                  <w:r w:rsidRPr="007F42F6">
                    <w:rPr>
                      <w:rFonts w:eastAsia="Calibri" w:cs="Arial"/>
                      <w:szCs w:val="22"/>
                      <w:vertAlign w:val="superscript"/>
                    </w:rPr>
                    <w:t>er</w:t>
                  </w:r>
                  <w:r w:rsidRPr="007F42F6">
                    <w:rPr>
                      <w:rFonts w:eastAsia="Calibri" w:cs="Arial"/>
                      <w:szCs w:val="22"/>
                    </w:rPr>
                    <w:t xml:space="preserve"> enfant</w:t>
                  </w:r>
                </w:p>
              </w:tc>
              <w:tc>
                <w:tcPr>
                  <w:tcW w:w="3260" w:type="dxa"/>
                </w:tcPr>
                <w:p w14:paraId="73691B34" w14:textId="77777777" w:rsidR="00D76C2A" w:rsidRPr="007F42F6" w:rsidRDefault="00D76C2A" w:rsidP="006309B8">
                  <w:pPr>
                    <w:spacing w:line="312" w:lineRule="auto"/>
                    <w:ind w:right="-394"/>
                    <w:rPr>
                      <w:rFonts w:eastAsia="Calibri" w:cs="Arial"/>
                      <w:szCs w:val="22"/>
                    </w:rPr>
                  </w:pPr>
                  <w:r w:rsidRPr="007F42F6">
                    <w:rPr>
                      <w:szCs w:val="22"/>
                    </w:rPr>
                    <w:t>De 0 à 11 ans révolus</w:t>
                  </w:r>
                </w:p>
              </w:tc>
              <w:tc>
                <w:tcPr>
                  <w:tcW w:w="1417" w:type="dxa"/>
                  <w:shd w:val="clear" w:color="auto" w:fill="auto"/>
                </w:tcPr>
                <w:p w14:paraId="224590CE" w14:textId="77777777" w:rsidR="00D76C2A" w:rsidRPr="007F42F6" w:rsidRDefault="00D76C2A" w:rsidP="006309B8">
                  <w:pPr>
                    <w:spacing w:line="312" w:lineRule="auto"/>
                    <w:ind w:right="-394"/>
                    <w:rPr>
                      <w:rFonts w:eastAsia="Calibri" w:cs="Arial"/>
                      <w:szCs w:val="22"/>
                    </w:rPr>
                  </w:pPr>
                  <w:r w:rsidRPr="007F42F6">
                    <w:rPr>
                      <w:rFonts w:eastAsia="Calibri" w:cs="Arial"/>
                      <w:szCs w:val="22"/>
                    </w:rPr>
                    <w:t>190 euros</w:t>
                  </w:r>
                </w:p>
              </w:tc>
            </w:tr>
            <w:tr w:rsidR="00D76C2A" w:rsidRPr="007F42F6" w14:paraId="7E5DAC31" w14:textId="77777777" w:rsidTr="006309B8">
              <w:tc>
                <w:tcPr>
                  <w:tcW w:w="1450" w:type="dxa"/>
                  <w:shd w:val="clear" w:color="auto" w:fill="auto"/>
                </w:tcPr>
                <w:p w14:paraId="270DD726" w14:textId="77777777" w:rsidR="00D76C2A" w:rsidRPr="007F42F6" w:rsidRDefault="00D76C2A" w:rsidP="006309B8">
                  <w:pPr>
                    <w:spacing w:line="312" w:lineRule="auto"/>
                    <w:ind w:right="-394"/>
                    <w:rPr>
                      <w:rFonts w:eastAsia="Calibri" w:cs="Arial"/>
                      <w:szCs w:val="22"/>
                    </w:rPr>
                  </w:pPr>
                </w:p>
              </w:tc>
              <w:tc>
                <w:tcPr>
                  <w:tcW w:w="3260" w:type="dxa"/>
                </w:tcPr>
                <w:p w14:paraId="59038ED1" w14:textId="77777777" w:rsidR="00D76C2A" w:rsidRPr="007F42F6" w:rsidRDefault="00D76C2A" w:rsidP="006309B8">
                  <w:pPr>
                    <w:spacing w:line="312" w:lineRule="auto"/>
                    <w:ind w:right="-394"/>
                    <w:rPr>
                      <w:rFonts w:eastAsia="Calibri" w:cs="Arial"/>
                      <w:szCs w:val="22"/>
                    </w:rPr>
                  </w:pPr>
                  <w:r w:rsidRPr="007F42F6">
                    <w:rPr>
                      <w:szCs w:val="22"/>
                    </w:rPr>
                    <w:t>De 12 à 17 ans révolus</w:t>
                  </w:r>
                </w:p>
              </w:tc>
              <w:tc>
                <w:tcPr>
                  <w:tcW w:w="1417" w:type="dxa"/>
                  <w:shd w:val="clear" w:color="auto" w:fill="auto"/>
                </w:tcPr>
                <w:p w14:paraId="788AC2BC" w14:textId="77777777" w:rsidR="00D76C2A" w:rsidRPr="007F42F6" w:rsidRDefault="00D76C2A" w:rsidP="006309B8">
                  <w:pPr>
                    <w:spacing w:line="312" w:lineRule="auto"/>
                    <w:ind w:right="-394"/>
                    <w:rPr>
                      <w:rFonts w:eastAsia="Calibri" w:cs="Arial"/>
                      <w:szCs w:val="22"/>
                    </w:rPr>
                  </w:pPr>
                  <w:r w:rsidRPr="007F42F6">
                    <w:rPr>
                      <w:rFonts w:eastAsia="Calibri" w:cs="Arial"/>
                      <w:szCs w:val="22"/>
                    </w:rPr>
                    <w:t>210 euros</w:t>
                  </w:r>
                </w:p>
              </w:tc>
            </w:tr>
            <w:tr w:rsidR="00D76C2A" w:rsidRPr="007F42F6" w14:paraId="72196755" w14:textId="77777777" w:rsidTr="006309B8">
              <w:tc>
                <w:tcPr>
                  <w:tcW w:w="1450" w:type="dxa"/>
                  <w:shd w:val="clear" w:color="auto" w:fill="auto"/>
                </w:tcPr>
                <w:p w14:paraId="6AA3C46A" w14:textId="77777777" w:rsidR="00D76C2A" w:rsidRPr="007F42F6" w:rsidRDefault="00D76C2A" w:rsidP="006309B8">
                  <w:pPr>
                    <w:spacing w:line="312" w:lineRule="auto"/>
                    <w:ind w:right="-394"/>
                    <w:rPr>
                      <w:rFonts w:eastAsia="Calibri" w:cs="Arial"/>
                      <w:szCs w:val="22"/>
                    </w:rPr>
                  </w:pPr>
                  <w:r w:rsidRPr="007F42F6">
                    <w:rPr>
                      <w:rFonts w:eastAsia="Calibri" w:cs="Arial"/>
                      <w:szCs w:val="22"/>
                    </w:rPr>
                    <w:t>2</w:t>
                  </w:r>
                  <w:r w:rsidRPr="007F42F6">
                    <w:rPr>
                      <w:rFonts w:eastAsia="Calibri" w:cs="Arial"/>
                      <w:szCs w:val="22"/>
                      <w:vertAlign w:val="superscript"/>
                    </w:rPr>
                    <w:t>e</w:t>
                  </w:r>
                  <w:r w:rsidRPr="007F42F6">
                    <w:rPr>
                      <w:rFonts w:eastAsia="Calibri" w:cs="Arial"/>
                      <w:szCs w:val="22"/>
                    </w:rPr>
                    <w:t xml:space="preserve"> enfant</w:t>
                  </w:r>
                </w:p>
              </w:tc>
              <w:tc>
                <w:tcPr>
                  <w:tcW w:w="3260" w:type="dxa"/>
                </w:tcPr>
                <w:p w14:paraId="27B31703" w14:textId="77777777" w:rsidR="00D76C2A" w:rsidRPr="007F42F6" w:rsidRDefault="00D76C2A" w:rsidP="006309B8">
                  <w:pPr>
                    <w:spacing w:line="312" w:lineRule="auto"/>
                    <w:ind w:right="-394"/>
                    <w:rPr>
                      <w:rFonts w:eastAsia="Calibri" w:cs="Arial"/>
                      <w:szCs w:val="22"/>
                    </w:rPr>
                  </w:pPr>
                  <w:r w:rsidRPr="007F42F6">
                    <w:rPr>
                      <w:szCs w:val="22"/>
                    </w:rPr>
                    <w:t>De 0 à 11 ans révolus</w:t>
                  </w:r>
                </w:p>
              </w:tc>
              <w:tc>
                <w:tcPr>
                  <w:tcW w:w="1417" w:type="dxa"/>
                  <w:shd w:val="clear" w:color="auto" w:fill="auto"/>
                </w:tcPr>
                <w:p w14:paraId="1C869546" w14:textId="77777777" w:rsidR="00D76C2A" w:rsidRPr="007F42F6" w:rsidRDefault="00D76C2A" w:rsidP="006309B8">
                  <w:pPr>
                    <w:spacing w:line="312" w:lineRule="auto"/>
                    <w:ind w:right="-394"/>
                    <w:rPr>
                      <w:rFonts w:eastAsia="Calibri" w:cs="Arial"/>
                      <w:szCs w:val="22"/>
                    </w:rPr>
                  </w:pPr>
                  <w:r w:rsidRPr="007F42F6">
                    <w:rPr>
                      <w:rFonts w:eastAsia="Calibri" w:cs="Arial"/>
                      <w:szCs w:val="22"/>
                    </w:rPr>
                    <w:t>220 euros</w:t>
                  </w:r>
                </w:p>
              </w:tc>
            </w:tr>
            <w:tr w:rsidR="00D76C2A" w:rsidRPr="007F42F6" w14:paraId="4FA520C9" w14:textId="77777777" w:rsidTr="006309B8">
              <w:tc>
                <w:tcPr>
                  <w:tcW w:w="1450" w:type="dxa"/>
                  <w:shd w:val="clear" w:color="auto" w:fill="auto"/>
                </w:tcPr>
                <w:p w14:paraId="539E1DF7" w14:textId="77777777" w:rsidR="00D76C2A" w:rsidRPr="007F42F6" w:rsidRDefault="00D76C2A" w:rsidP="006309B8">
                  <w:pPr>
                    <w:spacing w:line="312" w:lineRule="auto"/>
                    <w:ind w:right="-394"/>
                    <w:rPr>
                      <w:rFonts w:eastAsia="Calibri" w:cs="Arial"/>
                      <w:szCs w:val="22"/>
                    </w:rPr>
                  </w:pPr>
                </w:p>
              </w:tc>
              <w:tc>
                <w:tcPr>
                  <w:tcW w:w="3260" w:type="dxa"/>
                </w:tcPr>
                <w:p w14:paraId="73F070C2" w14:textId="77777777" w:rsidR="00D76C2A" w:rsidRPr="007F42F6" w:rsidRDefault="00D76C2A" w:rsidP="006309B8">
                  <w:pPr>
                    <w:spacing w:line="312" w:lineRule="auto"/>
                    <w:ind w:right="-394"/>
                    <w:rPr>
                      <w:rFonts w:eastAsia="Calibri" w:cs="Arial"/>
                      <w:szCs w:val="22"/>
                    </w:rPr>
                  </w:pPr>
                  <w:r w:rsidRPr="007F42F6">
                    <w:rPr>
                      <w:szCs w:val="22"/>
                    </w:rPr>
                    <w:t>De 12 à 17 ans révolus</w:t>
                  </w:r>
                </w:p>
              </w:tc>
              <w:tc>
                <w:tcPr>
                  <w:tcW w:w="1417" w:type="dxa"/>
                  <w:shd w:val="clear" w:color="auto" w:fill="auto"/>
                </w:tcPr>
                <w:p w14:paraId="6A22AF1F" w14:textId="77777777" w:rsidR="00D76C2A" w:rsidRPr="007F42F6" w:rsidRDefault="00D76C2A" w:rsidP="006309B8">
                  <w:pPr>
                    <w:spacing w:line="312" w:lineRule="auto"/>
                    <w:ind w:right="-394"/>
                    <w:rPr>
                      <w:rFonts w:eastAsia="Calibri" w:cs="Arial"/>
                      <w:szCs w:val="22"/>
                    </w:rPr>
                  </w:pPr>
                  <w:r w:rsidRPr="007F42F6">
                    <w:rPr>
                      <w:rFonts w:eastAsia="Calibri" w:cs="Arial"/>
                      <w:szCs w:val="22"/>
                    </w:rPr>
                    <w:t>240 euros</w:t>
                  </w:r>
                </w:p>
              </w:tc>
            </w:tr>
            <w:tr w:rsidR="007F42F6" w:rsidRPr="007F42F6" w14:paraId="63C5703F" w14:textId="77777777" w:rsidTr="006309B8">
              <w:tc>
                <w:tcPr>
                  <w:tcW w:w="1450" w:type="dxa"/>
                  <w:vMerge w:val="restart"/>
                  <w:shd w:val="clear" w:color="auto" w:fill="auto"/>
                </w:tcPr>
                <w:p w14:paraId="0CE7A7C6" w14:textId="77777777" w:rsidR="007F42F6" w:rsidRPr="007F42F6" w:rsidRDefault="007F42F6" w:rsidP="006309B8">
                  <w:pPr>
                    <w:spacing w:line="312" w:lineRule="auto"/>
                    <w:ind w:right="-394"/>
                    <w:rPr>
                      <w:rFonts w:eastAsia="Calibri" w:cs="Arial"/>
                      <w:szCs w:val="22"/>
                    </w:rPr>
                  </w:pPr>
                  <w:r w:rsidRPr="007F42F6">
                    <w:rPr>
                      <w:rFonts w:eastAsia="Calibri" w:cs="Arial"/>
                      <w:szCs w:val="22"/>
                    </w:rPr>
                    <w:t>3</w:t>
                  </w:r>
                  <w:r w:rsidRPr="007F42F6">
                    <w:rPr>
                      <w:rFonts w:eastAsia="Calibri" w:cs="Arial"/>
                      <w:szCs w:val="22"/>
                      <w:vertAlign w:val="superscript"/>
                    </w:rPr>
                    <w:t>e</w:t>
                  </w:r>
                  <w:r w:rsidRPr="007F42F6">
                    <w:rPr>
                      <w:rFonts w:eastAsia="Calibri" w:cs="Arial"/>
                      <w:szCs w:val="22"/>
                    </w:rPr>
                    <w:t xml:space="preserve"> enfant et suivant</w:t>
                  </w:r>
                </w:p>
              </w:tc>
              <w:tc>
                <w:tcPr>
                  <w:tcW w:w="3260" w:type="dxa"/>
                </w:tcPr>
                <w:p w14:paraId="2E1C07DC" w14:textId="77777777" w:rsidR="007F42F6" w:rsidRPr="007F42F6" w:rsidRDefault="007F42F6" w:rsidP="006309B8">
                  <w:pPr>
                    <w:spacing w:line="312" w:lineRule="auto"/>
                    <w:ind w:right="-394"/>
                    <w:rPr>
                      <w:rFonts w:eastAsia="Calibri" w:cs="Arial"/>
                      <w:szCs w:val="22"/>
                    </w:rPr>
                  </w:pPr>
                  <w:r w:rsidRPr="007F42F6">
                    <w:rPr>
                      <w:szCs w:val="22"/>
                    </w:rPr>
                    <w:t>De 0 à 11 ans révolus</w:t>
                  </w:r>
                </w:p>
              </w:tc>
              <w:tc>
                <w:tcPr>
                  <w:tcW w:w="1417" w:type="dxa"/>
                  <w:shd w:val="clear" w:color="auto" w:fill="auto"/>
                </w:tcPr>
                <w:p w14:paraId="04664DDB" w14:textId="77777777" w:rsidR="007F42F6" w:rsidRPr="007F42F6" w:rsidRDefault="007F42F6" w:rsidP="006309B8">
                  <w:pPr>
                    <w:spacing w:line="312" w:lineRule="auto"/>
                    <w:ind w:right="-394"/>
                    <w:rPr>
                      <w:rFonts w:eastAsia="Calibri" w:cs="Arial"/>
                      <w:szCs w:val="22"/>
                    </w:rPr>
                  </w:pPr>
                  <w:r w:rsidRPr="007F42F6">
                    <w:rPr>
                      <w:rFonts w:eastAsia="Calibri" w:cs="Arial"/>
                      <w:szCs w:val="22"/>
                    </w:rPr>
                    <w:t>260 euros</w:t>
                  </w:r>
                </w:p>
              </w:tc>
            </w:tr>
            <w:tr w:rsidR="007F42F6" w:rsidRPr="007F42F6" w14:paraId="644B0726" w14:textId="77777777" w:rsidTr="006309B8">
              <w:tc>
                <w:tcPr>
                  <w:tcW w:w="1450" w:type="dxa"/>
                  <w:vMerge/>
                  <w:shd w:val="clear" w:color="auto" w:fill="auto"/>
                </w:tcPr>
                <w:p w14:paraId="287008BD" w14:textId="77777777" w:rsidR="007F42F6" w:rsidRPr="007F42F6" w:rsidRDefault="007F42F6" w:rsidP="006309B8">
                  <w:pPr>
                    <w:spacing w:line="312" w:lineRule="auto"/>
                    <w:ind w:right="-394"/>
                    <w:rPr>
                      <w:rFonts w:eastAsia="Calibri" w:cs="Arial"/>
                      <w:szCs w:val="22"/>
                    </w:rPr>
                  </w:pPr>
                </w:p>
              </w:tc>
              <w:tc>
                <w:tcPr>
                  <w:tcW w:w="3260" w:type="dxa"/>
                </w:tcPr>
                <w:p w14:paraId="6D0C0B0E" w14:textId="77777777" w:rsidR="007F42F6" w:rsidRPr="007F42F6" w:rsidRDefault="007F42F6" w:rsidP="006309B8">
                  <w:pPr>
                    <w:spacing w:line="312" w:lineRule="auto"/>
                    <w:ind w:right="-394"/>
                    <w:rPr>
                      <w:rFonts w:eastAsia="Calibri" w:cs="Arial"/>
                      <w:szCs w:val="22"/>
                    </w:rPr>
                  </w:pPr>
                  <w:r w:rsidRPr="007F42F6">
                    <w:rPr>
                      <w:szCs w:val="22"/>
                    </w:rPr>
                    <w:t>De 12 à 17 ans révolus</w:t>
                  </w:r>
                </w:p>
              </w:tc>
              <w:tc>
                <w:tcPr>
                  <w:tcW w:w="1417" w:type="dxa"/>
                  <w:shd w:val="clear" w:color="auto" w:fill="auto"/>
                </w:tcPr>
                <w:p w14:paraId="02111479" w14:textId="77777777" w:rsidR="007F42F6" w:rsidRPr="007F42F6" w:rsidRDefault="007F42F6" w:rsidP="006309B8">
                  <w:pPr>
                    <w:spacing w:line="312" w:lineRule="auto"/>
                    <w:ind w:right="-394"/>
                    <w:rPr>
                      <w:rFonts w:eastAsia="Calibri" w:cs="Arial"/>
                      <w:szCs w:val="22"/>
                    </w:rPr>
                  </w:pPr>
                  <w:r w:rsidRPr="007F42F6">
                    <w:rPr>
                      <w:rFonts w:eastAsia="Calibri" w:cs="Arial"/>
                      <w:szCs w:val="22"/>
                    </w:rPr>
                    <w:t>280 euros</w:t>
                  </w:r>
                </w:p>
              </w:tc>
            </w:tr>
          </w:tbl>
          <w:p w14:paraId="2D5E288E" w14:textId="77777777" w:rsidR="00D76C2A" w:rsidRPr="007F42F6" w:rsidRDefault="00D76C2A" w:rsidP="006309B8">
            <w:pPr>
              <w:spacing w:after="120" w:line="312" w:lineRule="auto"/>
              <w:ind w:right="-394"/>
              <w:rPr>
                <w:rFonts w:eastAsia="Calibri" w:cs="Arial"/>
                <w:szCs w:val="22"/>
              </w:rPr>
            </w:pPr>
          </w:p>
        </w:tc>
      </w:tr>
      <w:tr w:rsidR="00D76C2A" w:rsidRPr="007F42F6" w14:paraId="4998E04B" w14:textId="77777777" w:rsidTr="00A37384">
        <w:tc>
          <w:tcPr>
            <w:tcW w:w="2830" w:type="dxa"/>
            <w:vMerge w:val="restart"/>
            <w:shd w:val="clear" w:color="auto" w:fill="auto"/>
          </w:tcPr>
          <w:p w14:paraId="00B67998" w14:textId="77777777" w:rsidR="00D76C2A" w:rsidRPr="007F42F6" w:rsidRDefault="00D76C2A" w:rsidP="00D76C2A">
            <w:pPr>
              <w:spacing w:after="120" w:line="312" w:lineRule="auto"/>
              <w:rPr>
                <w:rFonts w:eastAsia="Calibri" w:cs="Arial"/>
                <w:szCs w:val="22"/>
              </w:rPr>
            </w:pPr>
            <w:r w:rsidRPr="007F42F6">
              <w:rPr>
                <w:rFonts w:eastAsia="Calibri" w:cs="Arial"/>
                <w:szCs w:val="22"/>
              </w:rPr>
              <w:t>Supplément famille monoparentale</w:t>
            </w:r>
          </w:p>
        </w:tc>
        <w:tc>
          <w:tcPr>
            <w:tcW w:w="4820" w:type="dxa"/>
            <w:tcBorders>
              <w:bottom w:val="nil"/>
              <w:right w:val="nil"/>
            </w:tcBorders>
            <w:shd w:val="clear" w:color="auto" w:fill="auto"/>
          </w:tcPr>
          <w:p w14:paraId="736371B7" w14:textId="77777777" w:rsidR="00D76C2A" w:rsidRPr="007F42F6" w:rsidRDefault="00D76C2A" w:rsidP="006309B8">
            <w:pPr>
              <w:spacing w:line="312" w:lineRule="auto"/>
              <w:ind w:right="-394"/>
              <w:rPr>
                <w:rFonts w:eastAsia="Calibri" w:cs="Arial"/>
                <w:szCs w:val="22"/>
              </w:rPr>
            </w:pPr>
            <w:r w:rsidRPr="007F42F6">
              <w:rPr>
                <w:rFonts w:eastAsia="Calibri" w:cs="Arial"/>
                <w:szCs w:val="22"/>
              </w:rPr>
              <w:t>Par enfant pour les familles de deux enfants</w:t>
            </w:r>
          </w:p>
        </w:tc>
        <w:tc>
          <w:tcPr>
            <w:tcW w:w="1559" w:type="dxa"/>
            <w:tcBorders>
              <w:left w:val="nil"/>
              <w:bottom w:val="nil"/>
            </w:tcBorders>
          </w:tcPr>
          <w:p w14:paraId="490E6DD8" w14:textId="77777777" w:rsidR="00D76C2A" w:rsidRPr="007F42F6" w:rsidRDefault="00D76C2A" w:rsidP="006309B8">
            <w:pPr>
              <w:spacing w:line="312" w:lineRule="auto"/>
              <w:ind w:right="-394"/>
              <w:rPr>
                <w:rFonts w:eastAsia="Calibri" w:cs="Arial"/>
                <w:szCs w:val="22"/>
              </w:rPr>
            </w:pPr>
            <w:r w:rsidRPr="007F42F6">
              <w:rPr>
                <w:rFonts w:eastAsia="Calibri" w:cs="Arial"/>
                <w:szCs w:val="22"/>
              </w:rPr>
              <w:t>10 euros</w:t>
            </w:r>
          </w:p>
        </w:tc>
      </w:tr>
      <w:tr w:rsidR="00D76C2A" w:rsidRPr="007F42F6" w14:paraId="19563AFF" w14:textId="77777777" w:rsidTr="00A37384">
        <w:trPr>
          <w:trHeight w:val="311"/>
        </w:trPr>
        <w:tc>
          <w:tcPr>
            <w:tcW w:w="2830" w:type="dxa"/>
            <w:vMerge/>
            <w:shd w:val="clear" w:color="auto" w:fill="auto"/>
          </w:tcPr>
          <w:p w14:paraId="08E17B82" w14:textId="77777777" w:rsidR="00D76C2A" w:rsidRPr="007F42F6" w:rsidRDefault="00D76C2A" w:rsidP="00D76C2A">
            <w:pPr>
              <w:spacing w:after="120" w:line="312" w:lineRule="auto"/>
              <w:rPr>
                <w:rFonts w:eastAsia="Calibri" w:cs="Arial"/>
                <w:szCs w:val="22"/>
              </w:rPr>
            </w:pPr>
          </w:p>
        </w:tc>
        <w:tc>
          <w:tcPr>
            <w:tcW w:w="4820" w:type="dxa"/>
            <w:tcBorders>
              <w:top w:val="nil"/>
              <w:right w:val="nil"/>
            </w:tcBorders>
            <w:shd w:val="clear" w:color="auto" w:fill="auto"/>
          </w:tcPr>
          <w:p w14:paraId="4D4BF109" w14:textId="77777777" w:rsidR="00D76C2A" w:rsidRPr="007F42F6" w:rsidRDefault="00D76C2A" w:rsidP="006309B8">
            <w:pPr>
              <w:spacing w:line="312" w:lineRule="auto"/>
              <w:ind w:right="-394"/>
              <w:rPr>
                <w:rFonts w:eastAsia="Calibri" w:cs="Arial"/>
                <w:szCs w:val="22"/>
              </w:rPr>
            </w:pPr>
            <w:r w:rsidRPr="007F42F6">
              <w:rPr>
                <w:rFonts w:eastAsia="Calibri" w:cs="Arial"/>
                <w:szCs w:val="22"/>
              </w:rPr>
              <w:t>Par enfant pour les familles de 3 enfants et plus</w:t>
            </w:r>
          </w:p>
        </w:tc>
        <w:tc>
          <w:tcPr>
            <w:tcW w:w="1559" w:type="dxa"/>
            <w:tcBorders>
              <w:top w:val="nil"/>
              <w:left w:val="nil"/>
            </w:tcBorders>
          </w:tcPr>
          <w:p w14:paraId="756AB2B2" w14:textId="77777777" w:rsidR="00D76C2A" w:rsidRPr="007F42F6" w:rsidRDefault="00D76C2A" w:rsidP="006309B8">
            <w:pPr>
              <w:spacing w:line="312" w:lineRule="auto"/>
              <w:ind w:right="-394"/>
              <w:rPr>
                <w:rFonts w:eastAsia="Calibri" w:cs="Arial"/>
                <w:szCs w:val="22"/>
              </w:rPr>
            </w:pPr>
            <w:r w:rsidRPr="007F42F6">
              <w:rPr>
                <w:rFonts w:eastAsia="Calibri" w:cs="Arial"/>
                <w:szCs w:val="22"/>
              </w:rPr>
              <w:t>20 euros</w:t>
            </w:r>
          </w:p>
        </w:tc>
      </w:tr>
      <w:tr w:rsidR="00D76C2A" w:rsidRPr="007F42F6" w14:paraId="7A6927F3" w14:textId="77777777" w:rsidTr="006309B8">
        <w:tc>
          <w:tcPr>
            <w:tcW w:w="2830" w:type="dxa"/>
            <w:shd w:val="clear" w:color="auto" w:fill="auto"/>
          </w:tcPr>
          <w:p w14:paraId="1C220482" w14:textId="77777777" w:rsidR="00D76C2A" w:rsidRPr="007F42F6" w:rsidRDefault="00D76C2A" w:rsidP="00D76C2A">
            <w:pPr>
              <w:spacing w:after="120" w:line="312" w:lineRule="auto"/>
              <w:jc w:val="left"/>
              <w:rPr>
                <w:rFonts w:eastAsia="Calibri" w:cs="Arial"/>
                <w:szCs w:val="22"/>
              </w:rPr>
            </w:pPr>
            <w:r w:rsidRPr="007F42F6">
              <w:rPr>
                <w:rFonts w:eastAsia="Calibri" w:cs="Arial"/>
                <w:szCs w:val="22"/>
              </w:rPr>
              <w:t>Allocation de naissance</w:t>
            </w:r>
          </w:p>
        </w:tc>
        <w:tc>
          <w:tcPr>
            <w:tcW w:w="6379" w:type="dxa"/>
            <w:gridSpan w:val="2"/>
            <w:shd w:val="clear" w:color="auto" w:fill="auto"/>
          </w:tcPr>
          <w:tbl>
            <w:tblPr>
              <w:tblW w:w="0" w:type="auto"/>
              <w:tblLook w:val="04A0" w:firstRow="1" w:lastRow="0" w:firstColumn="1" w:lastColumn="0" w:noHBand="0" w:noVBand="1"/>
            </w:tblPr>
            <w:tblGrid>
              <w:gridCol w:w="4715"/>
              <w:gridCol w:w="1448"/>
            </w:tblGrid>
            <w:tr w:rsidR="00D76C2A" w:rsidRPr="007F42F6" w14:paraId="0917E6E1" w14:textId="77777777" w:rsidTr="006309B8">
              <w:tc>
                <w:tcPr>
                  <w:tcW w:w="4715" w:type="dxa"/>
                  <w:shd w:val="clear" w:color="auto" w:fill="auto"/>
                </w:tcPr>
                <w:p w14:paraId="6013A7B9" w14:textId="77777777" w:rsidR="00D76C2A" w:rsidRPr="007F42F6" w:rsidRDefault="00D76C2A" w:rsidP="006309B8">
                  <w:pPr>
                    <w:spacing w:line="312" w:lineRule="auto"/>
                    <w:ind w:right="-394"/>
                    <w:rPr>
                      <w:rFonts w:eastAsia="Calibri" w:cs="Arial"/>
                      <w:szCs w:val="22"/>
                    </w:rPr>
                  </w:pPr>
                  <w:r w:rsidRPr="007F42F6">
                    <w:rPr>
                      <w:rFonts w:eastAsia="Calibri" w:cs="Arial"/>
                      <w:szCs w:val="22"/>
                    </w:rPr>
                    <w:t>1</w:t>
                  </w:r>
                  <w:r w:rsidRPr="007F42F6">
                    <w:rPr>
                      <w:rFonts w:eastAsia="Calibri" w:cs="Arial"/>
                      <w:szCs w:val="22"/>
                      <w:vertAlign w:val="superscript"/>
                    </w:rPr>
                    <w:t>er</w:t>
                  </w:r>
                  <w:r w:rsidRPr="007F42F6">
                    <w:rPr>
                      <w:rFonts w:eastAsia="Calibri" w:cs="Arial"/>
                      <w:szCs w:val="22"/>
                    </w:rPr>
                    <w:t xml:space="preserve"> enfant</w:t>
                  </w:r>
                </w:p>
              </w:tc>
              <w:tc>
                <w:tcPr>
                  <w:tcW w:w="1448" w:type="dxa"/>
                  <w:shd w:val="clear" w:color="auto" w:fill="auto"/>
                </w:tcPr>
                <w:p w14:paraId="6D163C65" w14:textId="77777777" w:rsidR="00D76C2A" w:rsidRPr="007F42F6" w:rsidRDefault="00D76C2A" w:rsidP="006309B8">
                  <w:pPr>
                    <w:spacing w:line="312" w:lineRule="auto"/>
                    <w:ind w:right="-394"/>
                    <w:rPr>
                      <w:rFonts w:eastAsia="Calibri" w:cs="Arial"/>
                      <w:szCs w:val="22"/>
                    </w:rPr>
                  </w:pPr>
                  <w:r w:rsidRPr="007F42F6">
                    <w:rPr>
                      <w:rFonts w:eastAsia="Calibri" w:cs="Arial"/>
                      <w:szCs w:val="22"/>
                    </w:rPr>
                    <w:t>1.100 euros</w:t>
                  </w:r>
                </w:p>
              </w:tc>
            </w:tr>
            <w:tr w:rsidR="00D76C2A" w:rsidRPr="007F42F6" w14:paraId="78214886" w14:textId="77777777" w:rsidTr="006309B8">
              <w:tc>
                <w:tcPr>
                  <w:tcW w:w="4715" w:type="dxa"/>
                  <w:shd w:val="clear" w:color="auto" w:fill="auto"/>
                </w:tcPr>
                <w:p w14:paraId="750106B3" w14:textId="77777777" w:rsidR="00D76C2A" w:rsidRPr="007F42F6" w:rsidRDefault="00D76C2A" w:rsidP="006309B8">
                  <w:pPr>
                    <w:spacing w:line="312" w:lineRule="auto"/>
                    <w:ind w:right="-394"/>
                    <w:rPr>
                      <w:rFonts w:eastAsia="Calibri" w:cs="Arial"/>
                      <w:szCs w:val="22"/>
                    </w:rPr>
                  </w:pPr>
                  <w:r w:rsidRPr="007F42F6">
                    <w:rPr>
                      <w:rFonts w:eastAsia="Calibri" w:cs="Arial"/>
                      <w:szCs w:val="22"/>
                    </w:rPr>
                    <w:t>2</w:t>
                  </w:r>
                  <w:r w:rsidRPr="007F42F6">
                    <w:rPr>
                      <w:rFonts w:eastAsia="Calibri" w:cs="Arial"/>
                      <w:szCs w:val="22"/>
                      <w:vertAlign w:val="superscript"/>
                    </w:rPr>
                    <w:t>e</w:t>
                  </w:r>
                  <w:r w:rsidRPr="007F42F6">
                    <w:rPr>
                      <w:rFonts w:eastAsia="Calibri" w:cs="Arial"/>
                      <w:szCs w:val="22"/>
                    </w:rPr>
                    <w:t xml:space="preserve"> enfant et suivant</w:t>
                  </w:r>
                </w:p>
              </w:tc>
              <w:tc>
                <w:tcPr>
                  <w:tcW w:w="1448" w:type="dxa"/>
                  <w:shd w:val="clear" w:color="auto" w:fill="auto"/>
                </w:tcPr>
                <w:p w14:paraId="436AED60" w14:textId="77777777" w:rsidR="00D76C2A" w:rsidRPr="007F42F6" w:rsidRDefault="00D76C2A" w:rsidP="006309B8">
                  <w:pPr>
                    <w:spacing w:line="312" w:lineRule="auto"/>
                    <w:ind w:right="-394"/>
                    <w:rPr>
                      <w:rFonts w:eastAsia="Calibri" w:cs="Arial"/>
                      <w:szCs w:val="22"/>
                    </w:rPr>
                  </w:pPr>
                  <w:r w:rsidRPr="007F42F6">
                    <w:rPr>
                      <w:rFonts w:eastAsia="Calibri" w:cs="Arial"/>
                      <w:szCs w:val="22"/>
                    </w:rPr>
                    <w:t>500 euros</w:t>
                  </w:r>
                </w:p>
              </w:tc>
            </w:tr>
          </w:tbl>
          <w:p w14:paraId="2FE835EA" w14:textId="77777777" w:rsidR="00D76C2A" w:rsidRPr="007F42F6" w:rsidRDefault="00D76C2A" w:rsidP="006309B8">
            <w:pPr>
              <w:spacing w:after="120" w:line="312" w:lineRule="auto"/>
              <w:ind w:right="-394"/>
              <w:rPr>
                <w:rFonts w:eastAsia="Calibri" w:cs="Arial"/>
                <w:szCs w:val="22"/>
              </w:rPr>
            </w:pPr>
          </w:p>
        </w:tc>
      </w:tr>
    </w:tbl>
    <w:p w14:paraId="3276D591" w14:textId="0ECCCCAA" w:rsidR="003C526D" w:rsidRPr="00E762F3" w:rsidRDefault="003C526D" w:rsidP="004A5E92">
      <w:pPr>
        <w:pStyle w:val="Letter"/>
        <w:spacing w:after="120" w:line="312" w:lineRule="auto"/>
        <w:rPr>
          <w:rFonts w:cs="Arial"/>
          <w:sz w:val="24"/>
          <w:szCs w:val="24"/>
        </w:rPr>
      </w:pPr>
    </w:p>
    <w:sectPr w:rsidR="003C526D" w:rsidRPr="00E762F3" w:rsidSect="00915F13">
      <w:headerReference w:type="default" r:id="rId20"/>
      <w:pgSz w:w="11907" w:h="16840" w:code="9"/>
      <w:pgMar w:top="1418" w:right="1134" w:bottom="1843" w:left="1843" w:header="720"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F8804" w14:textId="77777777" w:rsidR="008A2102" w:rsidRDefault="008A2102" w:rsidP="00915F13">
      <w:r>
        <w:separator/>
      </w:r>
    </w:p>
  </w:endnote>
  <w:endnote w:type="continuationSeparator" w:id="0">
    <w:p w14:paraId="60A5FA6E" w14:textId="77777777" w:rsidR="008A2102" w:rsidRDefault="008A2102" w:rsidP="0091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20C23" w14:textId="77777777" w:rsidR="008A2102" w:rsidRDefault="008A2102" w:rsidP="00915F13">
      <w:r>
        <w:separator/>
      </w:r>
    </w:p>
  </w:footnote>
  <w:footnote w:type="continuationSeparator" w:id="0">
    <w:p w14:paraId="6B82A949" w14:textId="77777777" w:rsidR="008A2102" w:rsidRDefault="008A2102" w:rsidP="00915F13">
      <w:r>
        <w:continuationSeparator/>
      </w:r>
    </w:p>
  </w:footnote>
  <w:footnote w:id="1">
    <w:p w14:paraId="46A8C8ED" w14:textId="3493E6FB" w:rsidR="00D76C2A" w:rsidRPr="004A2CB3" w:rsidRDefault="00D76C2A">
      <w:pPr>
        <w:pStyle w:val="Voetnoottekst"/>
        <w:rPr>
          <w:lang w:val="fr-FR"/>
        </w:rPr>
      </w:pPr>
      <w:r>
        <w:rPr>
          <w:rStyle w:val="Voetnootmarkering"/>
        </w:rPr>
        <w:footnoteRef/>
      </w:r>
      <w:r>
        <w:t xml:space="preserve"> </w:t>
      </w:r>
      <w:r w:rsidRPr="00A01C50">
        <w:t xml:space="preserve">La </w:t>
      </w:r>
      <w:bookmarkStart w:id="3" w:name="_Hlk532549073"/>
      <w:r w:rsidRPr="00A01C50">
        <w:t xml:space="preserve">Commission communautaire commune </w:t>
      </w:r>
      <w:bookmarkEnd w:id="3"/>
      <w:r w:rsidRPr="00A01C50">
        <w:t>est compétente pour ce qui concerne Bruxelles</w:t>
      </w:r>
      <w:r>
        <w:t xml:space="preserve"> (ci-après dénommée « Bruxelles »)</w:t>
      </w:r>
    </w:p>
  </w:footnote>
  <w:footnote w:id="2">
    <w:p w14:paraId="16B45A0D" w14:textId="0CFBD148" w:rsidR="00D76C2A" w:rsidRPr="0069196C" w:rsidRDefault="00D76C2A" w:rsidP="00C77C7C">
      <w:pPr>
        <w:pStyle w:val="Voetnoottekst"/>
        <w:rPr>
          <w:lang w:val="fr-FR"/>
        </w:rPr>
      </w:pPr>
      <w:r w:rsidRPr="0069196C">
        <w:rPr>
          <w:rStyle w:val="Voetnootmarkering"/>
          <w:lang w:val="fr-FR"/>
        </w:rPr>
        <w:footnoteRef/>
      </w:r>
      <w:r w:rsidRPr="0069196C">
        <w:rPr>
          <w:lang w:val="fr-FR"/>
        </w:rPr>
        <w:t xml:space="preserve"> Montants valables au </w:t>
      </w:r>
      <w:r w:rsidR="00EE5651">
        <w:rPr>
          <w:lang w:val="fr-FR"/>
        </w:rPr>
        <w:t>4 février 2020.</w:t>
      </w:r>
      <w:r w:rsidRPr="0069196C">
        <w:rPr>
          <w:lang w:val="fr-FR"/>
        </w:rPr>
        <w:t xml:space="preserve"> Ces montants sont liés aux index</w:t>
      </w:r>
      <w:r>
        <w:rPr>
          <w:lang w:val="fr-FR"/>
        </w:rPr>
        <w:t>ations</w:t>
      </w:r>
      <w:r w:rsidRPr="0069196C">
        <w:rPr>
          <w:lang w:val="fr-FR"/>
        </w:rPr>
        <w:t>.</w:t>
      </w:r>
    </w:p>
  </w:footnote>
  <w:footnote w:id="3">
    <w:p w14:paraId="40309EFF" w14:textId="25681C85" w:rsidR="00D76C2A" w:rsidRPr="0069196C" w:rsidRDefault="00D76C2A" w:rsidP="00C77C7C">
      <w:pPr>
        <w:pStyle w:val="Voetnoottekst"/>
        <w:rPr>
          <w:lang w:val="fr-FR"/>
        </w:rPr>
      </w:pPr>
      <w:r w:rsidRPr="0069196C">
        <w:rPr>
          <w:rStyle w:val="Voetnootmarkering"/>
          <w:lang w:val="fr-FR"/>
        </w:rPr>
        <w:footnoteRef/>
      </w:r>
      <w:r w:rsidRPr="0069196C">
        <w:rPr>
          <w:lang w:val="fr-FR"/>
        </w:rPr>
        <w:t xml:space="preserve"> Montants valables au </w:t>
      </w:r>
      <w:r w:rsidR="00EE5651">
        <w:rPr>
          <w:lang w:val="fr-FR"/>
        </w:rPr>
        <w:t>4 février 2020</w:t>
      </w:r>
      <w:r w:rsidRPr="0069196C">
        <w:rPr>
          <w:lang w:val="fr-FR"/>
        </w:rPr>
        <w:t>. Ces montants sont liés aux index</w:t>
      </w:r>
      <w:r>
        <w:rPr>
          <w:lang w:val="fr-FR"/>
        </w:rPr>
        <w:t>ations</w:t>
      </w:r>
      <w:r w:rsidRPr="0069196C">
        <w:rPr>
          <w:lang w:val="fr-FR"/>
        </w:rPr>
        <w:t>.</w:t>
      </w:r>
    </w:p>
  </w:footnote>
  <w:footnote w:id="4">
    <w:p w14:paraId="522D7512" w14:textId="6E416BD0" w:rsidR="00D76C2A" w:rsidRPr="0069196C" w:rsidRDefault="00D76C2A" w:rsidP="00C77C7C">
      <w:pPr>
        <w:pStyle w:val="Voetnoottekst"/>
        <w:rPr>
          <w:lang w:val="fr-FR"/>
        </w:rPr>
      </w:pPr>
      <w:r w:rsidRPr="0069196C">
        <w:rPr>
          <w:rStyle w:val="Voetnootmarkering"/>
          <w:lang w:val="fr-FR"/>
        </w:rPr>
        <w:footnoteRef/>
      </w:r>
      <w:r w:rsidRPr="0069196C">
        <w:rPr>
          <w:lang w:val="fr-FR"/>
        </w:rPr>
        <w:t xml:space="preserve"> Montants valables au </w:t>
      </w:r>
      <w:r w:rsidR="00EE5651">
        <w:rPr>
          <w:lang w:val="fr-FR"/>
        </w:rPr>
        <w:t>4 février 2020</w:t>
      </w:r>
      <w:r w:rsidRPr="0069196C">
        <w:rPr>
          <w:lang w:val="fr-FR"/>
        </w:rPr>
        <w:t>. Ces montants sont liés aux index</w:t>
      </w:r>
      <w:r>
        <w:rPr>
          <w:lang w:val="fr-FR"/>
        </w:rPr>
        <w:t>ations</w:t>
      </w:r>
      <w:r w:rsidRPr="0069196C">
        <w:rPr>
          <w:lang w:val="fr-FR"/>
        </w:rPr>
        <w:t>.</w:t>
      </w:r>
    </w:p>
  </w:footnote>
  <w:footnote w:id="5">
    <w:p w14:paraId="2E56E2A5" w14:textId="363C8945" w:rsidR="00D76C2A" w:rsidRPr="0069196C" w:rsidRDefault="00D76C2A" w:rsidP="004669F6">
      <w:pPr>
        <w:pStyle w:val="Voetnoottekst"/>
        <w:rPr>
          <w:lang w:val="fr-FR"/>
        </w:rPr>
      </w:pPr>
      <w:r w:rsidRPr="0069196C">
        <w:rPr>
          <w:rStyle w:val="Voetnootmarkering"/>
          <w:lang w:val="fr-FR"/>
        </w:rPr>
        <w:footnoteRef/>
      </w:r>
      <w:r w:rsidRPr="0069196C">
        <w:rPr>
          <w:lang w:val="fr-FR"/>
        </w:rPr>
        <w:t xml:space="preserve"> Montants valables au </w:t>
      </w:r>
      <w:r w:rsidR="00EE5651">
        <w:rPr>
          <w:lang w:val="fr-FR"/>
        </w:rPr>
        <w:t>4 février 2020</w:t>
      </w:r>
      <w:r w:rsidRPr="0069196C">
        <w:rPr>
          <w:lang w:val="fr-FR"/>
        </w:rPr>
        <w:t>. Ces montants sont liés aux index</w:t>
      </w:r>
      <w:r>
        <w:rPr>
          <w:lang w:val="fr-FR"/>
        </w:rPr>
        <w:t>ations</w:t>
      </w:r>
      <w:r w:rsidRPr="0069196C">
        <w:rPr>
          <w:lang w:val="fr-FR"/>
        </w:rPr>
        <w:t>.</w:t>
      </w:r>
    </w:p>
  </w:footnote>
  <w:footnote w:id="6">
    <w:p w14:paraId="4E2E371A" w14:textId="5D4F6628" w:rsidR="00D76C2A" w:rsidRPr="0069196C" w:rsidRDefault="00D76C2A" w:rsidP="00C77C7C">
      <w:pPr>
        <w:pStyle w:val="Voetnoottekst"/>
        <w:rPr>
          <w:lang w:val="fr-FR"/>
        </w:rPr>
      </w:pPr>
      <w:r w:rsidRPr="0069196C">
        <w:rPr>
          <w:rStyle w:val="Voetnootmarkering"/>
          <w:lang w:val="fr-FR"/>
        </w:rPr>
        <w:footnoteRef/>
      </w:r>
      <w:r w:rsidRPr="0069196C">
        <w:rPr>
          <w:lang w:val="fr-FR"/>
        </w:rPr>
        <w:t xml:space="preserve"> Montants valables au </w:t>
      </w:r>
      <w:r w:rsidR="00EE5651">
        <w:rPr>
          <w:lang w:val="fr-FR"/>
        </w:rPr>
        <w:t>4 février 2020</w:t>
      </w:r>
      <w:r w:rsidRPr="0069196C">
        <w:rPr>
          <w:lang w:val="fr-FR"/>
        </w:rPr>
        <w:t>. Ces montants sont liés aux index</w:t>
      </w:r>
      <w:r>
        <w:rPr>
          <w:lang w:val="fr-FR"/>
        </w:rPr>
        <w:t>ations</w:t>
      </w:r>
      <w:r w:rsidRPr="0069196C">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038EB" w14:textId="259E417C" w:rsidR="00D76C2A" w:rsidRDefault="00D76C2A">
    <w:pPr>
      <w:tabs>
        <w:tab w:val="center" w:pos="4536"/>
        <w:tab w:val="right" w:pos="9072"/>
      </w:tabs>
      <w:rPr>
        <w:sz w:val="14"/>
      </w:rPr>
    </w:pPr>
    <w:r>
      <w:rPr>
        <w:sz w:val="14"/>
      </w:rPr>
      <w:tab/>
    </w:r>
    <w:r>
      <w:rPr>
        <w:sz w:val="14"/>
      </w:rPr>
      <w:tab/>
    </w:r>
    <w:r>
      <w:rPr>
        <w:sz w:val="14"/>
      </w:rPr>
      <w:fldChar w:fldCharType="begin"/>
    </w:r>
    <w:r>
      <w:rPr>
        <w:sz w:val="14"/>
      </w:rPr>
      <w:instrText xml:space="preserve"> PAGE </w:instrText>
    </w:r>
    <w:r>
      <w:rPr>
        <w:sz w:val="14"/>
      </w:rPr>
      <w:fldChar w:fldCharType="separate"/>
    </w:r>
    <w:r w:rsidR="00D14AA5">
      <w:rPr>
        <w:noProof/>
        <w:sz w:val="14"/>
      </w:rPr>
      <w:t>8</w:t>
    </w:r>
    <w:r>
      <w:rPr>
        <w:sz w:val="14"/>
      </w:rPr>
      <w:fldChar w:fldCharType="end"/>
    </w:r>
    <w:r>
      <w:rPr>
        <w:sz w:val="1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960CC94"/>
    <w:lvl w:ilvl="0">
      <w:start w:val="1"/>
      <w:numFmt w:val="decimal"/>
      <w:pStyle w:val="Kop1"/>
      <w:lvlText w:val="%1."/>
      <w:legacy w:legacy="1" w:legacySpace="0" w:legacyIndent="708"/>
      <w:lvlJc w:val="left"/>
      <w:pPr>
        <w:ind w:left="720" w:hanging="708"/>
      </w:pPr>
    </w:lvl>
    <w:lvl w:ilvl="1">
      <w:start w:val="1"/>
      <w:numFmt w:val="decimal"/>
      <w:lvlText w:val="%1.%2."/>
      <w:legacy w:legacy="1" w:legacySpace="0" w:legacyIndent="708"/>
      <w:lvlJc w:val="left"/>
      <w:pPr>
        <w:ind w:left="1296" w:hanging="708"/>
      </w:pPr>
    </w:lvl>
    <w:lvl w:ilvl="2">
      <w:start w:val="1"/>
      <w:numFmt w:val="decimal"/>
      <w:lvlText w:val="%1.%2.%3."/>
      <w:legacy w:legacy="1" w:legacySpace="0" w:legacyIndent="708"/>
      <w:lvlJc w:val="left"/>
      <w:pPr>
        <w:ind w:left="1872" w:hanging="708"/>
      </w:pPr>
    </w:lvl>
    <w:lvl w:ilvl="3">
      <w:start w:val="1"/>
      <w:numFmt w:val="decimal"/>
      <w:lvlText w:val="%1.%2.%3.%4."/>
      <w:legacy w:legacy="1" w:legacySpace="0" w:legacyIndent="708"/>
      <w:lvlJc w:val="left"/>
      <w:pPr>
        <w:ind w:left="2448" w:hanging="708"/>
      </w:pPr>
    </w:lvl>
    <w:lvl w:ilvl="4">
      <w:start w:val="1"/>
      <w:numFmt w:val="decimal"/>
      <w:pStyle w:val="Kop5"/>
      <w:lvlText w:val="%1.%2.%3.%4.%5."/>
      <w:legacy w:legacy="1" w:legacySpace="0" w:legacyIndent="708"/>
      <w:lvlJc w:val="left"/>
      <w:pPr>
        <w:ind w:left="3024" w:hanging="708"/>
      </w:pPr>
    </w:lvl>
    <w:lvl w:ilvl="5">
      <w:start w:val="1"/>
      <w:numFmt w:val="decimal"/>
      <w:pStyle w:val="Kop6"/>
      <w:lvlText w:val="%1.%2.%3.%4.%5.%6."/>
      <w:legacy w:legacy="1" w:legacySpace="0" w:legacyIndent="708"/>
      <w:lvlJc w:val="left"/>
      <w:pPr>
        <w:ind w:left="3600" w:hanging="708"/>
      </w:pPr>
    </w:lvl>
    <w:lvl w:ilvl="6">
      <w:start w:val="1"/>
      <w:numFmt w:val="decimal"/>
      <w:pStyle w:val="Kop7"/>
      <w:lvlText w:val="%1.%2.%3.%4.%5.%6.%7."/>
      <w:legacy w:legacy="1" w:legacySpace="0" w:legacyIndent="708"/>
      <w:lvlJc w:val="left"/>
      <w:pPr>
        <w:ind w:left="4176" w:hanging="708"/>
      </w:pPr>
    </w:lvl>
    <w:lvl w:ilvl="7">
      <w:start w:val="1"/>
      <w:numFmt w:val="decimal"/>
      <w:pStyle w:val="Kop8"/>
      <w:lvlText w:val="%1.%2.%3.%4.%5.%6.%7.%8."/>
      <w:legacy w:legacy="1" w:legacySpace="0" w:legacyIndent="708"/>
      <w:lvlJc w:val="left"/>
      <w:pPr>
        <w:ind w:left="4752" w:hanging="708"/>
      </w:pPr>
    </w:lvl>
    <w:lvl w:ilvl="8">
      <w:start w:val="1"/>
      <w:numFmt w:val="decimal"/>
      <w:pStyle w:val="Kop9"/>
      <w:lvlText w:val="%1.%2.%3.%4.%5.%6.%7.%8.%9."/>
      <w:legacy w:legacy="1" w:legacySpace="0" w:legacyIndent="708"/>
      <w:lvlJc w:val="left"/>
      <w:pPr>
        <w:ind w:left="5328" w:hanging="708"/>
      </w:pPr>
    </w:lvl>
  </w:abstractNum>
  <w:abstractNum w:abstractNumId="1" w15:restartNumberingAfterBreak="0">
    <w:nsid w:val="0A656BD9"/>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F02BDA"/>
    <w:multiLevelType w:val="hybridMultilevel"/>
    <w:tmpl w:val="070CCF4A"/>
    <w:lvl w:ilvl="0" w:tplc="D7B86E6E">
      <w:start w:val="500"/>
      <w:numFmt w:val="decimal"/>
      <w:lvlText w:val="%1"/>
      <w:lvlJc w:val="left"/>
      <w:pPr>
        <w:ind w:left="396" w:hanging="396"/>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180707B9"/>
    <w:multiLevelType w:val="hybridMultilevel"/>
    <w:tmpl w:val="22C8CA60"/>
    <w:lvl w:ilvl="0" w:tplc="0D10698E">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7BDC1306">
      <w:numFmt w:val="bullet"/>
      <w:lvlText w:val="—"/>
      <w:lvlJc w:val="left"/>
      <w:pPr>
        <w:ind w:left="2160" w:hanging="360"/>
      </w:pPr>
      <w:rPr>
        <w:rFonts w:ascii="Calibri" w:eastAsia="Times New Roman" w:hAnsi="Calibri" w:cs="Times New Roman"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2264703"/>
    <w:multiLevelType w:val="hybridMultilevel"/>
    <w:tmpl w:val="EA5C67C6"/>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305C0346"/>
    <w:multiLevelType w:val="hybridMultilevel"/>
    <w:tmpl w:val="8048B840"/>
    <w:lvl w:ilvl="0" w:tplc="EA2058F0">
      <w:start w:val="1"/>
      <w:numFmt w:val="bullet"/>
      <w:lvlText w:val="-"/>
      <w:lvlJc w:val="left"/>
      <w:pPr>
        <w:ind w:left="1068" w:hanging="360"/>
      </w:pPr>
      <w:rPr>
        <w:rFonts w:ascii="Calibri" w:eastAsia="Calibri" w:hAnsi="Calibri" w:cs="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5309542C"/>
    <w:multiLevelType w:val="multilevel"/>
    <w:tmpl w:val="409AE92C"/>
    <w:lvl w:ilvl="0">
      <w:start w:val="1"/>
      <w:numFmt w:val="decimal"/>
      <w:lvlText w:val="%1."/>
      <w:lvlJc w:val="right"/>
      <w:pPr>
        <w:ind w:left="1296"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552" w:hanging="1080"/>
      </w:pPr>
      <w:rPr>
        <w:rFonts w:hint="default"/>
      </w:rPr>
    </w:lvl>
    <w:lvl w:ilvl="4">
      <w:start w:val="1"/>
      <w:numFmt w:val="decimal"/>
      <w:isLgl/>
      <w:lvlText w:val="%1.%2.%3.%4.%5."/>
      <w:lvlJc w:val="left"/>
      <w:pPr>
        <w:ind w:left="8064" w:hanging="1080"/>
      </w:pPr>
      <w:rPr>
        <w:rFonts w:hint="default"/>
      </w:rPr>
    </w:lvl>
    <w:lvl w:ilvl="5">
      <w:start w:val="1"/>
      <w:numFmt w:val="decimal"/>
      <w:isLgl/>
      <w:lvlText w:val="%1.%2.%3.%4.%5.%6."/>
      <w:lvlJc w:val="left"/>
      <w:pPr>
        <w:ind w:left="9936" w:hanging="1440"/>
      </w:pPr>
      <w:rPr>
        <w:rFonts w:hint="default"/>
      </w:rPr>
    </w:lvl>
    <w:lvl w:ilvl="6">
      <w:start w:val="1"/>
      <w:numFmt w:val="decimal"/>
      <w:isLgl/>
      <w:lvlText w:val="%1.%2.%3.%4.%5.%6.%7."/>
      <w:lvlJc w:val="left"/>
      <w:pPr>
        <w:ind w:left="11448" w:hanging="1440"/>
      </w:pPr>
      <w:rPr>
        <w:rFonts w:hint="default"/>
      </w:rPr>
    </w:lvl>
    <w:lvl w:ilvl="7">
      <w:start w:val="1"/>
      <w:numFmt w:val="decimal"/>
      <w:isLgl/>
      <w:lvlText w:val="%1.%2.%3.%4.%5.%6.%7.%8."/>
      <w:lvlJc w:val="left"/>
      <w:pPr>
        <w:ind w:left="13320" w:hanging="1800"/>
      </w:pPr>
      <w:rPr>
        <w:rFonts w:hint="default"/>
      </w:rPr>
    </w:lvl>
    <w:lvl w:ilvl="8">
      <w:start w:val="1"/>
      <w:numFmt w:val="decimal"/>
      <w:isLgl/>
      <w:lvlText w:val="%1.%2.%3.%4.%5.%6.%7.%8.%9."/>
      <w:lvlJc w:val="left"/>
      <w:pPr>
        <w:ind w:left="14832" w:hanging="1800"/>
      </w:pPr>
      <w:rPr>
        <w:rFonts w:hint="default"/>
      </w:rPr>
    </w:lvl>
  </w:abstractNum>
  <w:abstractNum w:abstractNumId="7" w15:restartNumberingAfterBreak="0">
    <w:nsid w:val="7E571FD5"/>
    <w:multiLevelType w:val="hybridMultilevel"/>
    <w:tmpl w:val="E2B27FD0"/>
    <w:lvl w:ilvl="0" w:tplc="6F0697B0">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13"/>
    <w:rsid w:val="00003DB3"/>
    <w:rsid w:val="0005606A"/>
    <w:rsid w:val="000C317B"/>
    <w:rsid w:val="000D4382"/>
    <w:rsid w:val="000E409A"/>
    <w:rsid w:val="000F53A8"/>
    <w:rsid w:val="000F7E33"/>
    <w:rsid w:val="00122146"/>
    <w:rsid w:val="0013768A"/>
    <w:rsid w:val="0014335B"/>
    <w:rsid w:val="001441D5"/>
    <w:rsid w:val="00154947"/>
    <w:rsid w:val="00180A12"/>
    <w:rsid w:val="001C3807"/>
    <w:rsid w:val="001E3357"/>
    <w:rsid w:val="0020154C"/>
    <w:rsid w:val="002135C5"/>
    <w:rsid w:val="00224704"/>
    <w:rsid w:val="00237E47"/>
    <w:rsid w:val="00284E72"/>
    <w:rsid w:val="002F448D"/>
    <w:rsid w:val="002F7223"/>
    <w:rsid w:val="00307AC2"/>
    <w:rsid w:val="003138EE"/>
    <w:rsid w:val="0036355D"/>
    <w:rsid w:val="00365B16"/>
    <w:rsid w:val="00393B60"/>
    <w:rsid w:val="003A6A5B"/>
    <w:rsid w:val="003B6E77"/>
    <w:rsid w:val="003C526D"/>
    <w:rsid w:val="003D0131"/>
    <w:rsid w:val="003E15A4"/>
    <w:rsid w:val="00420E30"/>
    <w:rsid w:val="00437AB3"/>
    <w:rsid w:val="004669F6"/>
    <w:rsid w:val="004A0681"/>
    <w:rsid w:val="004A2CB3"/>
    <w:rsid w:val="004A5E92"/>
    <w:rsid w:val="004C7A56"/>
    <w:rsid w:val="004D59EE"/>
    <w:rsid w:val="0054729F"/>
    <w:rsid w:val="00563648"/>
    <w:rsid w:val="00571C28"/>
    <w:rsid w:val="005A3F0E"/>
    <w:rsid w:val="005B53F0"/>
    <w:rsid w:val="005E1F9A"/>
    <w:rsid w:val="00602190"/>
    <w:rsid w:val="006309B8"/>
    <w:rsid w:val="00647F73"/>
    <w:rsid w:val="00675FD6"/>
    <w:rsid w:val="00680AE0"/>
    <w:rsid w:val="00682B3C"/>
    <w:rsid w:val="0069196C"/>
    <w:rsid w:val="00692F3A"/>
    <w:rsid w:val="00693BC7"/>
    <w:rsid w:val="006942EF"/>
    <w:rsid w:val="006946C1"/>
    <w:rsid w:val="006B011F"/>
    <w:rsid w:val="006D68CD"/>
    <w:rsid w:val="006F2BF0"/>
    <w:rsid w:val="00721C12"/>
    <w:rsid w:val="00734DC7"/>
    <w:rsid w:val="00757481"/>
    <w:rsid w:val="00766C86"/>
    <w:rsid w:val="00771AF4"/>
    <w:rsid w:val="00784BAE"/>
    <w:rsid w:val="00793173"/>
    <w:rsid w:val="00793AD4"/>
    <w:rsid w:val="007A51F8"/>
    <w:rsid w:val="007B2F0F"/>
    <w:rsid w:val="007B5726"/>
    <w:rsid w:val="007C6E6A"/>
    <w:rsid w:val="007E45DB"/>
    <w:rsid w:val="007E7CA0"/>
    <w:rsid w:val="007F1643"/>
    <w:rsid w:val="007F42F6"/>
    <w:rsid w:val="00810045"/>
    <w:rsid w:val="0085026C"/>
    <w:rsid w:val="008607E9"/>
    <w:rsid w:val="0087275A"/>
    <w:rsid w:val="00896016"/>
    <w:rsid w:val="008A03D6"/>
    <w:rsid w:val="008A2102"/>
    <w:rsid w:val="008D2E13"/>
    <w:rsid w:val="00915F13"/>
    <w:rsid w:val="00923814"/>
    <w:rsid w:val="00956888"/>
    <w:rsid w:val="00982FA6"/>
    <w:rsid w:val="009A37F3"/>
    <w:rsid w:val="009D0751"/>
    <w:rsid w:val="009D3E94"/>
    <w:rsid w:val="00A0166F"/>
    <w:rsid w:val="00A0464D"/>
    <w:rsid w:val="00A14BE6"/>
    <w:rsid w:val="00A31290"/>
    <w:rsid w:val="00A37384"/>
    <w:rsid w:val="00AA5EB1"/>
    <w:rsid w:val="00AB775D"/>
    <w:rsid w:val="00AC4450"/>
    <w:rsid w:val="00AC5096"/>
    <w:rsid w:val="00AE31D2"/>
    <w:rsid w:val="00AE5533"/>
    <w:rsid w:val="00B00DBA"/>
    <w:rsid w:val="00B23354"/>
    <w:rsid w:val="00B27C9D"/>
    <w:rsid w:val="00B33115"/>
    <w:rsid w:val="00B51AAA"/>
    <w:rsid w:val="00B86C45"/>
    <w:rsid w:val="00BB50F1"/>
    <w:rsid w:val="00C22304"/>
    <w:rsid w:val="00C345F8"/>
    <w:rsid w:val="00C421F1"/>
    <w:rsid w:val="00C4786B"/>
    <w:rsid w:val="00C77C7C"/>
    <w:rsid w:val="00C90361"/>
    <w:rsid w:val="00CA1C15"/>
    <w:rsid w:val="00CC4579"/>
    <w:rsid w:val="00CD48A0"/>
    <w:rsid w:val="00CE034F"/>
    <w:rsid w:val="00D052F3"/>
    <w:rsid w:val="00D074D4"/>
    <w:rsid w:val="00D14AA5"/>
    <w:rsid w:val="00D253F7"/>
    <w:rsid w:val="00D33C1D"/>
    <w:rsid w:val="00D41B3C"/>
    <w:rsid w:val="00D65D7D"/>
    <w:rsid w:val="00D76C2A"/>
    <w:rsid w:val="00DD04B5"/>
    <w:rsid w:val="00DD2456"/>
    <w:rsid w:val="00DF5D41"/>
    <w:rsid w:val="00E139B2"/>
    <w:rsid w:val="00E201A7"/>
    <w:rsid w:val="00E50338"/>
    <w:rsid w:val="00E51340"/>
    <w:rsid w:val="00E6277C"/>
    <w:rsid w:val="00E762F3"/>
    <w:rsid w:val="00E83E41"/>
    <w:rsid w:val="00E87767"/>
    <w:rsid w:val="00EC38BC"/>
    <w:rsid w:val="00EE5651"/>
    <w:rsid w:val="00EE5C3B"/>
    <w:rsid w:val="00EF5EB4"/>
    <w:rsid w:val="00F175C4"/>
    <w:rsid w:val="00F37476"/>
    <w:rsid w:val="00F44E37"/>
    <w:rsid w:val="00F91DE5"/>
    <w:rsid w:val="00F92C53"/>
    <w:rsid w:val="00FB44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91B5"/>
  <w15:chartTrackingRefBased/>
  <w15:docId w15:val="{1EF3130E-DAE3-4A90-9073-62A09B21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15F13"/>
    <w:pPr>
      <w:spacing w:after="0" w:line="240" w:lineRule="auto"/>
      <w:jc w:val="both"/>
    </w:pPr>
    <w:rPr>
      <w:rFonts w:ascii="Arial" w:eastAsia="Times New Roman" w:hAnsi="Arial" w:cs="Times New Roman"/>
      <w:szCs w:val="20"/>
      <w:lang w:val="fr-FR"/>
    </w:rPr>
  </w:style>
  <w:style w:type="paragraph" w:styleId="Kop1">
    <w:name w:val="heading 1"/>
    <w:basedOn w:val="Standaard"/>
    <w:next w:val="Standaard"/>
    <w:link w:val="Kop1Char"/>
    <w:qFormat/>
    <w:rsid w:val="00915F13"/>
    <w:pPr>
      <w:keepNext/>
      <w:numPr>
        <w:numId w:val="1"/>
      </w:numPr>
      <w:pBdr>
        <w:top w:val="single" w:sz="6" w:space="2" w:color="auto" w:shadow="1"/>
        <w:left w:val="single" w:sz="6" w:space="2" w:color="auto" w:shadow="1"/>
        <w:bottom w:val="single" w:sz="6" w:space="2" w:color="auto" w:shadow="1"/>
        <w:right w:val="single" w:sz="6" w:space="2" w:color="auto" w:shadow="1"/>
      </w:pBdr>
      <w:shd w:val="pct20" w:color="auto" w:fill="auto"/>
      <w:spacing w:before="360" w:after="240"/>
      <w:ind w:hanging="720"/>
      <w:outlineLvl w:val="0"/>
    </w:pPr>
    <w:rPr>
      <w:b/>
      <w:kern w:val="28"/>
      <w:sz w:val="28"/>
    </w:rPr>
  </w:style>
  <w:style w:type="paragraph" w:styleId="Kop2">
    <w:name w:val="heading 2"/>
    <w:basedOn w:val="Standaard"/>
    <w:next w:val="Standaard"/>
    <w:link w:val="Kop2Char"/>
    <w:autoRedefine/>
    <w:qFormat/>
    <w:rsid w:val="007A51F8"/>
    <w:pPr>
      <w:keepNext/>
      <w:spacing w:before="360" w:after="240"/>
      <w:outlineLvl w:val="1"/>
    </w:pPr>
    <w:rPr>
      <w:b/>
      <w:sz w:val="24"/>
      <w:u w:val="single"/>
    </w:rPr>
  </w:style>
  <w:style w:type="paragraph" w:styleId="Kop3">
    <w:name w:val="heading 3"/>
    <w:basedOn w:val="Standaard"/>
    <w:next w:val="Standaard"/>
    <w:link w:val="Kop3Char"/>
    <w:qFormat/>
    <w:rsid w:val="00915F13"/>
    <w:pPr>
      <w:keepNext/>
      <w:spacing w:before="360" w:after="240"/>
      <w:outlineLvl w:val="2"/>
    </w:pPr>
    <w:rPr>
      <w:b/>
      <w:sz w:val="24"/>
      <w:u w:val="double"/>
    </w:rPr>
  </w:style>
  <w:style w:type="paragraph" w:styleId="Kop4">
    <w:name w:val="heading 4"/>
    <w:basedOn w:val="Standaard"/>
    <w:next w:val="Standaard"/>
    <w:link w:val="Kop4Char"/>
    <w:qFormat/>
    <w:rsid w:val="00284E72"/>
    <w:pPr>
      <w:keepNext/>
      <w:spacing w:before="240" w:after="240"/>
      <w:outlineLvl w:val="3"/>
    </w:pPr>
    <w:rPr>
      <w:b/>
      <w:i/>
      <w:u w:val="single"/>
    </w:rPr>
  </w:style>
  <w:style w:type="paragraph" w:styleId="Kop5">
    <w:name w:val="heading 5"/>
    <w:basedOn w:val="Standaard"/>
    <w:next w:val="Standaard"/>
    <w:link w:val="Kop5Char"/>
    <w:qFormat/>
    <w:rsid w:val="00915F13"/>
    <w:pPr>
      <w:numPr>
        <w:ilvl w:val="4"/>
        <w:numId w:val="1"/>
      </w:numPr>
      <w:spacing w:before="240"/>
      <w:ind w:hanging="720"/>
      <w:outlineLvl w:val="4"/>
    </w:pPr>
    <w:rPr>
      <w:u w:val="single"/>
    </w:rPr>
  </w:style>
  <w:style w:type="paragraph" w:styleId="Kop6">
    <w:name w:val="heading 6"/>
    <w:basedOn w:val="Standaard"/>
    <w:next w:val="Standaard"/>
    <w:link w:val="Kop6Char"/>
    <w:qFormat/>
    <w:rsid w:val="00915F13"/>
    <w:pPr>
      <w:numPr>
        <w:ilvl w:val="5"/>
        <w:numId w:val="1"/>
      </w:numPr>
      <w:spacing w:before="240"/>
      <w:ind w:hanging="720"/>
      <w:outlineLvl w:val="5"/>
    </w:pPr>
    <w:rPr>
      <w:u w:val="dotted"/>
    </w:rPr>
  </w:style>
  <w:style w:type="paragraph" w:styleId="Kop7">
    <w:name w:val="heading 7"/>
    <w:basedOn w:val="Standaard"/>
    <w:next w:val="Standaard"/>
    <w:link w:val="Kop7Char"/>
    <w:qFormat/>
    <w:rsid w:val="00915F13"/>
    <w:pPr>
      <w:numPr>
        <w:ilvl w:val="6"/>
        <w:numId w:val="1"/>
      </w:numPr>
      <w:spacing w:before="240"/>
      <w:ind w:hanging="720"/>
      <w:outlineLvl w:val="6"/>
    </w:pPr>
  </w:style>
  <w:style w:type="paragraph" w:styleId="Kop8">
    <w:name w:val="heading 8"/>
    <w:basedOn w:val="Standaard"/>
    <w:next w:val="Standaard"/>
    <w:link w:val="Kop8Char"/>
    <w:qFormat/>
    <w:rsid w:val="00915F13"/>
    <w:pPr>
      <w:numPr>
        <w:ilvl w:val="7"/>
        <w:numId w:val="1"/>
      </w:numPr>
      <w:spacing w:before="240" w:after="60"/>
      <w:ind w:hanging="720"/>
      <w:outlineLvl w:val="7"/>
    </w:pPr>
    <w:rPr>
      <w:i/>
    </w:rPr>
  </w:style>
  <w:style w:type="paragraph" w:styleId="Kop9">
    <w:name w:val="heading 9"/>
    <w:basedOn w:val="Standaard"/>
    <w:next w:val="Standaard"/>
    <w:link w:val="Kop9Char"/>
    <w:qFormat/>
    <w:rsid w:val="00915F13"/>
    <w:pPr>
      <w:numPr>
        <w:ilvl w:val="8"/>
        <w:numId w:val="1"/>
      </w:numPr>
      <w:spacing w:before="240" w:after="60"/>
      <w:ind w:hanging="72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15F13"/>
    <w:rPr>
      <w:rFonts w:ascii="Arial" w:eastAsia="Times New Roman" w:hAnsi="Arial" w:cs="Times New Roman"/>
      <w:b/>
      <w:kern w:val="28"/>
      <w:sz w:val="28"/>
      <w:szCs w:val="20"/>
      <w:shd w:val="pct20" w:color="auto" w:fill="auto"/>
      <w:lang w:val="fr-FR"/>
    </w:rPr>
  </w:style>
  <w:style w:type="character" w:customStyle="1" w:styleId="Kop2Char">
    <w:name w:val="Kop 2 Char"/>
    <w:basedOn w:val="Standaardalinea-lettertype"/>
    <w:link w:val="Kop2"/>
    <w:rsid w:val="007A51F8"/>
    <w:rPr>
      <w:rFonts w:ascii="Arial" w:eastAsia="Times New Roman" w:hAnsi="Arial" w:cs="Times New Roman"/>
      <w:b/>
      <w:sz w:val="24"/>
      <w:szCs w:val="20"/>
      <w:u w:val="single"/>
      <w:lang w:val="fr-FR"/>
    </w:rPr>
  </w:style>
  <w:style w:type="character" w:customStyle="1" w:styleId="Kop3Char">
    <w:name w:val="Kop 3 Char"/>
    <w:basedOn w:val="Standaardalinea-lettertype"/>
    <w:link w:val="Kop3"/>
    <w:rsid w:val="00915F13"/>
    <w:rPr>
      <w:rFonts w:ascii="Arial" w:eastAsia="Times New Roman" w:hAnsi="Arial" w:cs="Times New Roman"/>
      <w:b/>
      <w:sz w:val="24"/>
      <w:szCs w:val="20"/>
      <w:u w:val="double"/>
      <w:lang w:val="fr-FR"/>
    </w:rPr>
  </w:style>
  <w:style w:type="character" w:customStyle="1" w:styleId="Kop4Char">
    <w:name w:val="Kop 4 Char"/>
    <w:basedOn w:val="Standaardalinea-lettertype"/>
    <w:link w:val="Kop4"/>
    <w:rsid w:val="00DF5D41"/>
    <w:rPr>
      <w:rFonts w:ascii="Arial" w:eastAsia="Times New Roman" w:hAnsi="Arial" w:cs="Times New Roman"/>
      <w:b/>
      <w:i/>
      <w:szCs w:val="20"/>
      <w:u w:val="single"/>
      <w:lang w:val="fr-FR"/>
    </w:rPr>
  </w:style>
  <w:style w:type="character" w:customStyle="1" w:styleId="Kop5Char">
    <w:name w:val="Kop 5 Char"/>
    <w:basedOn w:val="Standaardalinea-lettertype"/>
    <w:link w:val="Kop5"/>
    <w:rsid w:val="00915F13"/>
    <w:rPr>
      <w:rFonts w:ascii="Arial" w:eastAsia="Times New Roman" w:hAnsi="Arial" w:cs="Times New Roman"/>
      <w:szCs w:val="20"/>
      <w:u w:val="single"/>
      <w:lang w:val="fr-FR"/>
    </w:rPr>
  </w:style>
  <w:style w:type="character" w:customStyle="1" w:styleId="Kop6Char">
    <w:name w:val="Kop 6 Char"/>
    <w:basedOn w:val="Standaardalinea-lettertype"/>
    <w:link w:val="Kop6"/>
    <w:rsid w:val="00915F13"/>
    <w:rPr>
      <w:rFonts w:ascii="Arial" w:eastAsia="Times New Roman" w:hAnsi="Arial" w:cs="Times New Roman"/>
      <w:szCs w:val="20"/>
      <w:u w:val="dotted"/>
      <w:lang w:val="fr-FR"/>
    </w:rPr>
  </w:style>
  <w:style w:type="character" w:customStyle="1" w:styleId="Kop7Char">
    <w:name w:val="Kop 7 Char"/>
    <w:basedOn w:val="Standaardalinea-lettertype"/>
    <w:link w:val="Kop7"/>
    <w:rsid w:val="00915F13"/>
    <w:rPr>
      <w:rFonts w:ascii="Arial" w:eastAsia="Times New Roman" w:hAnsi="Arial" w:cs="Times New Roman"/>
      <w:szCs w:val="20"/>
      <w:lang w:val="fr-FR"/>
    </w:rPr>
  </w:style>
  <w:style w:type="character" w:customStyle="1" w:styleId="Kop8Char">
    <w:name w:val="Kop 8 Char"/>
    <w:basedOn w:val="Standaardalinea-lettertype"/>
    <w:link w:val="Kop8"/>
    <w:rsid w:val="00915F13"/>
    <w:rPr>
      <w:rFonts w:ascii="Arial" w:eastAsia="Times New Roman" w:hAnsi="Arial" w:cs="Times New Roman"/>
      <w:i/>
      <w:szCs w:val="20"/>
      <w:lang w:val="fr-FR"/>
    </w:rPr>
  </w:style>
  <w:style w:type="character" w:customStyle="1" w:styleId="Kop9Char">
    <w:name w:val="Kop 9 Char"/>
    <w:basedOn w:val="Standaardalinea-lettertype"/>
    <w:link w:val="Kop9"/>
    <w:rsid w:val="00915F13"/>
    <w:rPr>
      <w:rFonts w:ascii="Arial" w:eastAsia="Times New Roman" w:hAnsi="Arial" w:cs="Times New Roman"/>
      <w:i/>
      <w:szCs w:val="20"/>
      <w:lang w:val="fr-FR"/>
    </w:rPr>
  </w:style>
  <w:style w:type="paragraph" w:styleId="Koptekst">
    <w:name w:val="header"/>
    <w:basedOn w:val="Standaard"/>
    <w:link w:val="KoptekstChar"/>
    <w:rsid w:val="00915F13"/>
    <w:pPr>
      <w:tabs>
        <w:tab w:val="center" w:pos="4536"/>
        <w:tab w:val="right" w:pos="9072"/>
      </w:tabs>
    </w:pPr>
  </w:style>
  <w:style w:type="character" w:customStyle="1" w:styleId="KoptekstChar">
    <w:name w:val="Koptekst Char"/>
    <w:basedOn w:val="Standaardalinea-lettertype"/>
    <w:link w:val="Koptekst"/>
    <w:rsid w:val="00915F13"/>
    <w:rPr>
      <w:rFonts w:ascii="Arial" w:eastAsia="Times New Roman" w:hAnsi="Arial" w:cs="Times New Roman"/>
      <w:szCs w:val="20"/>
      <w:lang w:val="fr-FR"/>
    </w:rPr>
  </w:style>
  <w:style w:type="paragraph" w:customStyle="1" w:styleId="Letter">
    <w:name w:val="Letter"/>
    <w:basedOn w:val="Standaard"/>
    <w:rsid w:val="00915F13"/>
  </w:style>
  <w:style w:type="paragraph" w:styleId="Voetnoottekst">
    <w:name w:val="footnote text"/>
    <w:basedOn w:val="Standaard"/>
    <w:link w:val="VoetnoottekstChar"/>
    <w:autoRedefine/>
    <w:uiPriority w:val="99"/>
    <w:unhideWhenUsed/>
    <w:rsid w:val="00915F13"/>
    <w:rPr>
      <w:rFonts w:eastAsia="Calibri"/>
      <w:sz w:val="20"/>
      <w:lang w:val="fr-BE"/>
    </w:rPr>
  </w:style>
  <w:style w:type="character" w:customStyle="1" w:styleId="VoetnoottekstChar">
    <w:name w:val="Voetnoottekst Char"/>
    <w:basedOn w:val="Standaardalinea-lettertype"/>
    <w:link w:val="Voetnoottekst"/>
    <w:uiPriority w:val="99"/>
    <w:rsid w:val="00915F13"/>
    <w:rPr>
      <w:rFonts w:ascii="Arial" w:eastAsia="Calibri" w:hAnsi="Arial" w:cs="Times New Roman"/>
      <w:sz w:val="20"/>
      <w:szCs w:val="20"/>
      <w:lang w:val="fr-BE"/>
    </w:rPr>
  </w:style>
  <w:style w:type="character" w:styleId="Voetnootmarkering">
    <w:name w:val="footnote reference"/>
    <w:unhideWhenUsed/>
    <w:rsid w:val="00915F13"/>
    <w:rPr>
      <w:vertAlign w:val="superscript"/>
    </w:rPr>
  </w:style>
  <w:style w:type="paragraph" w:styleId="Ballontekst">
    <w:name w:val="Balloon Text"/>
    <w:basedOn w:val="Standaard"/>
    <w:link w:val="BallontekstChar"/>
    <w:uiPriority w:val="99"/>
    <w:semiHidden/>
    <w:unhideWhenUsed/>
    <w:rsid w:val="00915F1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5F13"/>
    <w:rPr>
      <w:rFonts w:ascii="Segoe UI" w:eastAsia="Times New Roman" w:hAnsi="Segoe UI" w:cs="Segoe UI"/>
      <w:sz w:val="18"/>
      <w:szCs w:val="18"/>
      <w:lang w:val="fr-FR"/>
    </w:rPr>
  </w:style>
  <w:style w:type="character" w:styleId="Verwijzingopmerking">
    <w:name w:val="annotation reference"/>
    <w:basedOn w:val="Standaardalinea-lettertype"/>
    <w:uiPriority w:val="99"/>
    <w:semiHidden/>
    <w:unhideWhenUsed/>
    <w:rsid w:val="0020154C"/>
    <w:rPr>
      <w:sz w:val="16"/>
      <w:szCs w:val="16"/>
    </w:rPr>
  </w:style>
  <w:style w:type="paragraph" w:styleId="Tekstopmerking">
    <w:name w:val="annotation text"/>
    <w:basedOn w:val="Standaard"/>
    <w:link w:val="TekstopmerkingChar"/>
    <w:uiPriority w:val="99"/>
    <w:semiHidden/>
    <w:unhideWhenUsed/>
    <w:rsid w:val="0020154C"/>
    <w:rPr>
      <w:sz w:val="20"/>
    </w:rPr>
  </w:style>
  <w:style w:type="character" w:customStyle="1" w:styleId="TekstopmerkingChar">
    <w:name w:val="Tekst opmerking Char"/>
    <w:basedOn w:val="Standaardalinea-lettertype"/>
    <w:link w:val="Tekstopmerking"/>
    <w:uiPriority w:val="99"/>
    <w:semiHidden/>
    <w:rsid w:val="0020154C"/>
    <w:rPr>
      <w:rFonts w:ascii="Arial" w:eastAsia="Times New Roman" w:hAnsi="Arial" w:cs="Times New Roman"/>
      <w:sz w:val="20"/>
      <w:szCs w:val="20"/>
      <w:lang w:val="fr-FR"/>
    </w:rPr>
  </w:style>
  <w:style w:type="paragraph" w:styleId="Onderwerpvanopmerking">
    <w:name w:val="annotation subject"/>
    <w:basedOn w:val="Tekstopmerking"/>
    <w:next w:val="Tekstopmerking"/>
    <w:link w:val="OnderwerpvanopmerkingChar"/>
    <w:uiPriority w:val="99"/>
    <w:semiHidden/>
    <w:unhideWhenUsed/>
    <w:rsid w:val="0020154C"/>
    <w:rPr>
      <w:b/>
      <w:bCs/>
    </w:rPr>
  </w:style>
  <w:style w:type="character" w:customStyle="1" w:styleId="OnderwerpvanopmerkingChar">
    <w:name w:val="Onderwerp van opmerking Char"/>
    <w:basedOn w:val="TekstopmerkingChar"/>
    <w:link w:val="Onderwerpvanopmerking"/>
    <w:uiPriority w:val="99"/>
    <w:semiHidden/>
    <w:rsid w:val="0020154C"/>
    <w:rPr>
      <w:rFonts w:ascii="Arial" w:eastAsia="Times New Roman" w:hAnsi="Arial" w:cs="Times New Roman"/>
      <w:b/>
      <w:bCs/>
      <w:sz w:val="20"/>
      <w:szCs w:val="20"/>
      <w:lang w:val="fr-FR"/>
    </w:rPr>
  </w:style>
  <w:style w:type="paragraph" w:styleId="Lijstalinea">
    <w:name w:val="List Paragraph"/>
    <w:basedOn w:val="Standaard"/>
    <w:uiPriority w:val="34"/>
    <w:qFormat/>
    <w:rsid w:val="00766C86"/>
    <w:pPr>
      <w:ind w:left="720"/>
      <w:contextualSpacing/>
    </w:pPr>
  </w:style>
  <w:style w:type="character" w:styleId="Hyperlink">
    <w:name w:val="Hyperlink"/>
    <w:rsid w:val="0013768A"/>
    <w:rPr>
      <w:color w:val="0000FF"/>
      <w:u w:val="single"/>
    </w:rPr>
  </w:style>
  <w:style w:type="paragraph" w:styleId="Voettekst">
    <w:name w:val="footer"/>
    <w:basedOn w:val="Standaard"/>
    <w:link w:val="VoettekstChar"/>
    <w:uiPriority w:val="99"/>
    <w:unhideWhenUsed/>
    <w:rsid w:val="00A0464D"/>
    <w:pPr>
      <w:tabs>
        <w:tab w:val="center" w:pos="4536"/>
        <w:tab w:val="right" w:pos="9072"/>
      </w:tabs>
    </w:pPr>
  </w:style>
  <w:style w:type="character" w:customStyle="1" w:styleId="VoettekstChar">
    <w:name w:val="Voettekst Char"/>
    <w:basedOn w:val="Standaardalinea-lettertype"/>
    <w:link w:val="Voettekst"/>
    <w:uiPriority w:val="99"/>
    <w:rsid w:val="00A0464D"/>
    <w:rPr>
      <w:rFonts w:ascii="Arial" w:eastAsia="Times New Roman" w:hAnsi="Arial" w:cs="Times New Roman"/>
      <w:szCs w:val="20"/>
      <w:lang w:val="fr-FR"/>
    </w:rPr>
  </w:style>
  <w:style w:type="character" w:styleId="Zwaar">
    <w:name w:val="Strong"/>
    <w:basedOn w:val="Standaardalinea-lettertype"/>
    <w:uiPriority w:val="22"/>
    <w:qFormat/>
    <w:rsid w:val="00E13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hyperlink" Target="mailto:question@mi-is.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question@mi-is.be"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file:///C:/Users/Proumen_Valerie/AppData/Local/Microsoft/Windows/Temporary%20Internet%20Files/Content.Outlook/EUAS64UN/www.mi-is.b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question@mi-is.be" TargetMode="External"/><Relationship Id="rId10" Type="http://schemas.openxmlformats.org/officeDocument/2006/relationships/endnotes" Target="endnotes.xml"/><Relationship Id="rId19" Type="http://schemas.openxmlformats.org/officeDocument/2006/relationships/hyperlink" Target="file:///C:/Users/Proumen_Valerie/AppData/Local/Microsoft/Windows/Temporary%20Internet%20Files/Content.Outlook/EUAS64UN/www.mi-is.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question@mi-is.be"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4AB3AF4A58C34BB243E807BF7D5D09" ma:contentTypeVersion="3" ma:contentTypeDescription="Create a new document." ma:contentTypeScope="" ma:versionID="d4101a73098d25e6aa26de4f971ba248">
  <xsd:schema xmlns:xsd="http://www.w3.org/2001/XMLSchema" xmlns:xs="http://www.w3.org/2001/XMLSchema" xmlns:p="http://schemas.microsoft.com/office/2006/metadata/properties" xmlns:ns2="107a78a3-2956-41f8-b5a2-19fac8a45db4" xmlns:ns3="4c6a26a4-0da3-46ff-90ba-c4347004d7d6" targetNamespace="http://schemas.microsoft.com/office/2006/metadata/properties" ma:root="true" ma:fieldsID="90e83fab1144253012f7a7ac748a629e" ns2:_="" ns3:_="">
    <xsd:import namespace="107a78a3-2956-41f8-b5a2-19fac8a45db4"/>
    <xsd:import namespace="4c6a26a4-0da3-46ff-90ba-c4347004d7d6"/>
    <xsd:element name="properties">
      <xsd:complexType>
        <xsd:sequence>
          <xsd:element name="documentManagement">
            <xsd:complexType>
              <xsd:all>
                <xsd:element ref="ns2:Num_x00e9_ro_x0020_de_x0020_dossi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a78a3-2956-41f8-b5a2-19fac8a45db4" elementFormDefault="qualified">
    <xsd:import namespace="http://schemas.microsoft.com/office/2006/documentManagement/types"/>
    <xsd:import namespace="http://schemas.microsoft.com/office/infopath/2007/PartnerControls"/>
    <xsd:element name="Num_x00e9_ro_x0020_de_x0020_dossier" ma:index="4" nillable="true" ma:displayName="Num_x00e9_ro_x0020_de_x0020_dossier" ma:internalName="Num_x00e9_ro_x0020_de_x0020_dossi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6a26a4-0da3-46ff-90ba-c4347004d7d6"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um_x00e9_ro_x0020_de_x0020_dossier xmlns="107a78a3-2956-41f8-b5a2-19fac8a45d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37568-CEA3-45A4-AE1F-722F30DC1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a78a3-2956-41f8-b5a2-19fac8a45db4"/>
    <ds:schemaRef ds:uri="4c6a26a4-0da3-46ff-90ba-c4347004d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84D8BF-371C-4C45-AC23-474BEA836EEE}">
  <ds:schemaRefs>
    <ds:schemaRef ds:uri="http://schemas.microsoft.com/office/2006/metadata/properties"/>
    <ds:schemaRef ds:uri="http://schemas.microsoft.com/office/infopath/2007/PartnerControls"/>
    <ds:schemaRef ds:uri="107a78a3-2956-41f8-b5a2-19fac8a45db4"/>
  </ds:schemaRefs>
</ds:datastoreItem>
</file>

<file path=customXml/itemProps3.xml><?xml version="1.0" encoding="utf-8"?>
<ds:datastoreItem xmlns:ds="http://schemas.openxmlformats.org/officeDocument/2006/customXml" ds:itemID="{F8F1046A-7035-4556-84C1-8259D4CD01B1}">
  <ds:schemaRefs>
    <ds:schemaRef ds:uri="http://schemas.microsoft.com/sharepoint/v3/contenttype/forms"/>
  </ds:schemaRefs>
</ds:datastoreItem>
</file>

<file path=customXml/itemProps4.xml><?xml version="1.0" encoding="utf-8"?>
<ds:datastoreItem xmlns:ds="http://schemas.openxmlformats.org/officeDocument/2006/customXml" ds:itemID="{F394F5A3-50BF-403E-954A-4518EADFC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1615</Words>
  <Characters>8886</Characters>
  <Application>Microsoft Office Word</Application>
  <DocSecurity>0</DocSecurity>
  <Lines>74</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Rabaut Jolien</dc:creator>
  <cp:keywords/>
  <dc:description/>
  <cp:lastModifiedBy>Ameye Mattijs</cp:lastModifiedBy>
  <cp:revision>2</cp:revision>
  <cp:lastPrinted>2020-02-27T11:16:00Z</cp:lastPrinted>
  <dcterms:created xsi:type="dcterms:W3CDTF">2020-04-30T09:22:00Z</dcterms:created>
  <dcterms:modified xsi:type="dcterms:W3CDTF">2020-04-30T09:22:00Z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0x010100394AB3AF4A58C34BB243E807BF7D5D09</vt:lpwstr>
  </property>
</Properties>
</file>