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BC" w:rsidRDefault="00341B3A">
      <w:pPr>
        <w:rPr>
          <w:b/>
          <w:i/>
        </w:rPr>
      </w:pPr>
      <w:r w:rsidRPr="00341B3A">
        <w:rPr>
          <w:b/>
          <w:i/>
        </w:rPr>
        <w:t xml:space="preserve">Encodage de la subvention du PIIS via les formulaires B  RIS </w:t>
      </w:r>
    </w:p>
    <w:p w:rsidR="00341B3A" w:rsidRDefault="00341B3A">
      <w:pPr>
        <w:rPr>
          <w:b/>
          <w:i/>
        </w:rPr>
      </w:pPr>
    </w:p>
    <w:p w:rsidR="00341B3A" w:rsidRDefault="00341B3A" w:rsidP="00341B3A">
      <w:r>
        <w:t xml:space="preserve">Depuis le 1er novembre 2016, afin de faciliter l’introduction de la nouvelle subvention PIIS dans l’application informatique du SPP IS (Novaprima), de nouveaux codes pour la rubrique « projet </w:t>
      </w:r>
      <w:r w:rsidR="00EA450B">
        <w:t xml:space="preserve">individualisé </w:t>
      </w:r>
      <w:r>
        <w:t>d’intégration</w:t>
      </w:r>
      <w:r w:rsidR="00EA450B">
        <w:t xml:space="preserve"> sociale</w:t>
      </w:r>
      <w:r>
        <w:t xml:space="preserve"> : demandeur/partenaire » ont été </w:t>
      </w:r>
      <w:r w:rsidR="00EA450B">
        <w:t>ajoutés</w:t>
      </w:r>
      <w:r w:rsidR="004559B4">
        <w:t xml:space="preserve"> pour les formulaires B RIS.</w:t>
      </w:r>
    </w:p>
    <w:p w:rsidR="00341B3A" w:rsidRDefault="001736D4" w:rsidP="00341B3A">
      <w:r>
        <w:t>Nous avons constaté que certains CPAS rencontraient des problèmes lors de cet encodage et n’utilisaient pas les codes adéquats.</w:t>
      </w:r>
    </w:p>
    <w:p w:rsidR="00341B3A" w:rsidRDefault="001736D4">
      <w:r>
        <w:t xml:space="preserve">Afin de faciliter cet encodage, </w:t>
      </w:r>
      <w:r w:rsidR="004559B4">
        <w:t>n</w:t>
      </w:r>
      <w:r w:rsidR="00341B3A">
        <w:t xml:space="preserve">ous </w:t>
      </w:r>
      <w:r>
        <w:t xml:space="preserve">avons </w:t>
      </w:r>
      <w:r w:rsidR="00341B3A">
        <w:t>repr</w:t>
      </w:r>
      <w:r>
        <w:t>is</w:t>
      </w:r>
      <w:r w:rsidR="00341B3A">
        <w:t xml:space="preserve"> la signification de</w:t>
      </w:r>
      <w:r w:rsidR="00EA450B">
        <w:t xml:space="preserve"> tous le</w:t>
      </w:r>
      <w:r w:rsidR="00341B3A">
        <w:t xml:space="preserve">s codes </w:t>
      </w:r>
      <w:r w:rsidR="00EA450B">
        <w:t xml:space="preserve">PIIS </w:t>
      </w:r>
      <w:r w:rsidR="00341B3A">
        <w:t>ainsi que leur période de validité</w:t>
      </w:r>
      <w:r w:rsidR="00EA450B">
        <w:t xml:space="preserve"> dans le tableau suivant </w:t>
      </w:r>
      <w:r w:rsidR="00341B3A"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785"/>
      </w:tblGrid>
      <w:tr w:rsidR="00055DB6" w:rsidRPr="0074377C" w:rsidTr="00ED61B5">
        <w:trPr>
          <w:trHeight w:val="330"/>
        </w:trPr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pPr>
              <w:rPr>
                <w:b/>
              </w:rPr>
            </w:pPr>
            <w:r w:rsidRPr="0074377C">
              <w:rPr>
                <w:b/>
              </w:rPr>
              <w:t>Code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pPr>
              <w:jc w:val="center"/>
              <w:rPr>
                <w:b/>
              </w:rPr>
            </w:pPr>
            <w:r w:rsidRPr="0074377C">
              <w:rPr>
                <w:b/>
              </w:rPr>
              <w:t>Libellé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pPr>
              <w:jc w:val="center"/>
              <w:rPr>
                <w:b/>
              </w:rPr>
            </w:pPr>
            <w:r>
              <w:rPr>
                <w:b/>
              </w:rPr>
              <w:t>Validité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/ partenaire suit une formation organisée par le service régional de placement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2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/ partenaire suit une formation organisée par une institution qui a conclu une convention avec le CPAS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 w:rsidRPr="00055DB6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3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/ partenaire travaille au CPAS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 w:rsidRPr="00055DB6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4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  / partenaire travaille dans une institution dans le cadre de l'article 61 de la loi organique du 8 juillet 1976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 w:rsidRPr="00055DB6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5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Combinaison de 1 ou 2 avec 3 ou 4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r w:rsidRPr="00055DB6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6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contrat ne remplit pas la condition de durée pour la subvention majorée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BB489D" w:rsidP="00ED61B5">
            <w:pPr>
              <w:rPr>
                <w:color w:val="0070C0"/>
              </w:rPr>
            </w:pPr>
            <w:r w:rsidRPr="00BB489D"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7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Autre type de contrat d'intégration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055DB6" w:rsidP="00ED61B5">
            <w:pPr>
              <w:rPr>
                <w:color w:val="0070C0"/>
              </w:rPr>
            </w:pPr>
            <w:r w:rsidRPr="00BB489D">
              <w:rPr>
                <w:color w:val="000000" w:themeColor="text1"/>
              </w:rPr>
              <w:t>Valable jusqu’au 31/10/2016</w:t>
            </w:r>
          </w:p>
        </w:tc>
      </w:tr>
      <w:tr w:rsidR="00055DB6" w:rsidRPr="0074377C" w:rsidTr="00ED61B5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55DB6" w:rsidRPr="0074377C" w:rsidRDefault="00055DB6" w:rsidP="00ED61B5">
            <w:r w:rsidRPr="0074377C">
              <w:t>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55DB6" w:rsidRPr="0074377C" w:rsidRDefault="00055DB6" w:rsidP="00ED61B5">
            <w:r w:rsidRPr="0074377C">
              <w:t>Pas de contrat d'intégration pour des raisons de santé ou d'équité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C35ABB" w:rsidP="00C35ABB">
            <w:pPr>
              <w:rPr>
                <w:color w:val="0070C0"/>
              </w:rPr>
            </w:pPr>
            <w:r w:rsidRPr="00C35ABB">
              <w:t>Avant et après le 1/11/2016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9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Le demandeur / partenaire qui entame, reprend ou poursuit des études de plein exercice dans un établissement d'enseignement agréé, organisé ou subventionné par les Communautés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C35ABB" w:rsidP="00ED61B5">
            <w:r w:rsidRPr="00C35ABB">
              <w:t>Avant et après le 1/11/2016</w:t>
            </w:r>
          </w:p>
        </w:tc>
      </w:tr>
      <w:tr w:rsidR="00055DB6" w:rsidRPr="0074377C" w:rsidTr="00ED61B5">
        <w:trPr>
          <w:trHeight w:val="708"/>
        </w:trPr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10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BB489D">
            <w:r w:rsidRPr="0074377C">
              <w:t xml:space="preserve">Le demandeur / partenaire est un étudiant qui suit des études de plein </w:t>
            </w:r>
            <w:r w:rsidRPr="0074377C">
              <w:lastRenderedPageBreak/>
              <w:t xml:space="preserve">exercice et qui a également un revenu produit par une mise au travail 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C35ABB" w:rsidP="00ED61B5">
            <w:r w:rsidRPr="00C35ABB">
              <w:lastRenderedPageBreak/>
              <w:t>Avant et après le 1/11/2016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11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>PIIS général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BB489D" w:rsidP="00ED61B5">
            <w:r>
              <w:t>Valable à partir du 1/11</w:t>
            </w:r>
            <w:r w:rsidR="00C35ABB">
              <w:t>/</w:t>
            </w:r>
            <w:r>
              <w:t>2016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12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 xml:space="preserve">PIIS général </w:t>
            </w:r>
            <w:r w:rsidRPr="00BB489D">
              <w:rPr>
                <w:b/>
                <w:i/>
              </w:rPr>
              <w:t>communautaire</w:t>
            </w:r>
          </w:p>
        </w:tc>
        <w:tc>
          <w:tcPr>
            <w:tcW w:w="4785" w:type="dxa"/>
            <w:shd w:val="clear" w:color="auto" w:fill="auto"/>
          </w:tcPr>
          <w:p w:rsidR="00055DB6" w:rsidRPr="00A32624" w:rsidRDefault="00A32624" w:rsidP="00ED61B5">
            <w:pPr>
              <w:rPr>
                <w:b/>
              </w:rPr>
            </w:pPr>
            <w:r w:rsidRPr="00A32624">
              <w:rPr>
                <w:b/>
              </w:rPr>
              <w:t>Abrogé au 01/10/2018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15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 xml:space="preserve">PIIS </w:t>
            </w:r>
            <w:r w:rsidRPr="0074377C">
              <w:rPr>
                <w:u w:val="single"/>
              </w:rPr>
              <w:t>étudiant</w:t>
            </w:r>
            <w:r w:rsidRPr="0074377C">
              <w:rPr>
                <w:b/>
                <w:u w:val="single"/>
              </w:rPr>
              <w:t xml:space="preserve"> </w:t>
            </w:r>
            <w:r w:rsidRPr="00BB489D">
              <w:rPr>
                <w:b/>
                <w:i/>
              </w:rPr>
              <w:t xml:space="preserve">communautaire 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A32624" w:rsidP="00ED61B5">
            <w:r w:rsidRPr="00A32624">
              <w:rPr>
                <w:b/>
              </w:rPr>
              <w:t>Abrogé au 01/10/2018</w:t>
            </w:r>
          </w:p>
        </w:tc>
      </w:tr>
      <w:tr w:rsidR="00055DB6" w:rsidRPr="0074377C" w:rsidTr="00ED61B5">
        <w:tc>
          <w:tcPr>
            <w:tcW w:w="817" w:type="dxa"/>
            <w:shd w:val="clear" w:color="auto" w:fill="auto"/>
          </w:tcPr>
          <w:p w:rsidR="00055DB6" w:rsidRPr="0074377C" w:rsidRDefault="00055DB6" w:rsidP="00ED61B5">
            <w:r w:rsidRPr="0074377C">
              <w:t>16</w:t>
            </w:r>
          </w:p>
        </w:tc>
        <w:tc>
          <w:tcPr>
            <w:tcW w:w="3686" w:type="dxa"/>
            <w:shd w:val="clear" w:color="auto" w:fill="auto"/>
          </w:tcPr>
          <w:p w:rsidR="00055DB6" w:rsidRPr="0074377C" w:rsidRDefault="00055DB6" w:rsidP="00ED61B5">
            <w:r w:rsidRPr="0074377C">
              <w:t xml:space="preserve">PIIS </w:t>
            </w:r>
            <w:r w:rsidRPr="0074377C">
              <w:rPr>
                <w:u w:val="single"/>
              </w:rPr>
              <w:t>étudiant</w:t>
            </w:r>
            <w:r w:rsidRPr="0074377C">
              <w:t xml:space="preserve"> </w:t>
            </w:r>
            <w:r w:rsidRPr="00BB489D">
              <w:rPr>
                <w:b/>
                <w:i/>
              </w:rPr>
              <w:t>communautaire</w:t>
            </w:r>
            <w:r w:rsidRPr="0074377C">
              <w:t xml:space="preserve"> qui a été mis au travail</w:t>
            </w:r>
          </w:p>
        </w:tc>
        <w:tc>
          <w:tcPr>
            <w:tcW w:w="4785" w:type="dxa"/>
            <w:shd w:val="clear" w:color="auto" w:fill="auto"/>
          </w:tcPr>
          <w:p w:rsidR="00055DB6" w:rsidRPr="0074377C" w:rsidRDefault="00A32624" w:rsidP="00ED61B5">
            <w:pPr>
              <w:rPr>
                <w:color w:val="FF0000"/>
              </w:rPr>
            </w:pPr>
            <w:r w:rsidRPr="00A32624">
              <w:rPr>
                <w:b/>
              </w:rPr>
              <w:t>Abrogé au 01/10/2018</w:t>
            </w:r>
          </w:p>
        </w:tc>
      </w:tr>
      <w:tr w:rsidR="00BB489D" w:rsidRPr="0074377C" w:rsidTr="00ED61B5">
        <w:tc>
          <w:tcPr>
            <w:tcW w:w="817" w:type="dxa"/>
            <w:shd w:val="clear" w:color="auto" w:fill="auto"/>
          </w:tcPr>
          <w:p w:rsidR="00BB489D" w:rsidRPr="0074377C" w:rsidRDefault="00BB489D" w:rsidP="00BB489D">
            <w:r w:rsidRPr="0074377C">
              <w:t>17</w:t>
            </w:r>
          </w:p>
        </w:tc>
        <w:tc>
          <w:tcPr>
            <w:tcW w:w="3686" w:type="dxa"/>
            <w:shd w:val="clear" w:color="auto" w:fill="auto"/>
          </w:tcPr>
          <w:p w:rsidR="00BB489D" w:rsidRPr="0074377C" w:rsidRDefault="00BB489D" w:rsidP="00BB489D">
            <w:r w:rsidRPr="0074377C">
              <w:t>PIIS général + prolongation</w:t>
            </w:r>
          </w:p>
        </w:tc>
        <w:tc>
          <w:tcPr>
            <w:tcW w:w="4785" w:type="dxa"/>
            <w:shd w:val="clear" w:color="auto" w:fill="auto"/>
          </w:tcPr>
          <w:p w:rsidR="00BB489D" w:rsidRPr="0074377C" w:rsidRDefault="00BB489D" w:rsidP="00BB489D">
            <w:r>
              <w:t>Valable à partir du 1/11/2016</w:t>
            </w:r>
          </w:p>
        </w:tc>
      </w:tr>
      <w:tr w:rsidR="00BB489D" w:rsidRPr="0074377C" w:rsidTr="00ED61B5">
        <w:tc>
          <w:tcPr>
            <w:tcW w:w="817" w:type="dxa"/>
            <w:shd w:val="clear" w:color="auto" w:fill="auto"/>
          </w:tcPr>
          <w:p w:rsidR="00BB489D" w:rsidRPr="0074377C" w:rsidRDefault="00BB489D" w:rsidP="00BB489D">
            <w:r w:rsidRPr="0074377C">
              <w:t>18</w:t>
            </w:r>
          </w:p>
        </w:tc>
        <w:tc>
          <w:tcPr>
            <w:tcW w:w="3686" w:type="dxa"/>
            <w:shd w:val="clear" w:color="auto" w:fill="auto"/>
          </w:tcPr>
          <w:p w:rsidR="00BB489D" w:rsidRPr="0074377C" w:rsidRDefault="00BB489D" w:rsidP="00BB489D">
            <w:r w:rsidRPr="0074377C">
              <w:t xml:space="preserve">PIIS général </w:t>
            </w:r>
            <w:r w:rsidRPr="00BB489D">
              <w:rPr>
                <w:b/>
                <w:i/>
              </w:rPr>
              <w:t>communautaire</w:t>
            </w:r>
            <w:r w:rsidRPr="0074377C">
              <w:t xml:space="preserve"> + prolongation</w:t>
            </w:r>
          </w:p>
        </w:tc>
        <w:tc>
          <w:tcPr>
            <w:tcW w:w="4785" w:type="dxa"/>
            <w:shd w:val="clear" w:color="auto" w:fill="auto"/>
          </w:tcPr>
          <w:p w:rsidR="00BB489D" w:rsidRPr="0074377C" w:rsidRDefault="00A32624" w:rsidP="00BB489D">
            <w:r w:rsidRPr="00A32624">
              <w:rPr>
                <w:b/>
              </w:rPr>
              <w:t>Abrogé au 01/10/2018</w:t>
            </w:r>
          </w:p>
        </w:tc>
      </w:tr>
      <w:tr w:rsidR="00BB489D" w:rsidRPr="0074377C" w:rsidTr="00ED61B5">
        <w:tc>
          <w:tcPr>
            <w:tcW w:w="817" w:type="dxa"/>
            <w:shd w:val="clear" w:color="auto" w:fill="auto"/>
          </w:tcPr>
          <w:p w:rsidR="00BB489D" w:rsidRPr="0074377C" w:rsidRDefault="00BB489D" w:rsidP="00BB489D">
            <w:r w:rsidRPr="0074377C">
              <w:t>19</w:t>
            </w:r>
          </w:p>
        </w:tc>
        <w:tc>
          <w:tcPr>
            <w:tcW w:w="3686" w:type="dxa"/>
            <w:shd w:val="clear" w:color="auto" w:fill="auto"/>
          </w:tcPr>
          <w:p w:rsidR="00BB489D" w:rsidRPr="0074377C" w:rsidRDefault="00BB489D" w:rsidP="00BB489D">
            <w:r w:rsidRPr="0074377C">
              <w:t>PIIS général 2</w:t>
            </w:r>
            <w:r w:rsidRPr="0074377C">
              <w:rPr>
                <w:vertAlign w:val="superscript"/>
              </w:rPr>
              <w:t>ième</w:t>
            </w:r>
            <w:r w:rsidRPr="0074377C">
              <w:t xml:space="preserve"> chance</w:t>
            </w:r>
          </w:p>
        </w:tc>
        <w:tc>
          <w:tcPr>
            <w:tcW w:w="4785" w:type="dxa"/>
            <w:shd w:val="clear" w:color="auto" w:fill="auto"/>
          </w:tcPr>
          <w:p w:rsidR="00BB489D" w:rsidRPr="0074377C" w:rsidRDefault="00BB489D" w:rsidP="00BB489D">
            <w:r w:rsidRPr="00BB489D">
              <w:t>Valable à partir du 1/11</w:t>
            </w:r>
            <w:r>
              <w:t>/</w:t>
            </w:r>
            <w:r w:rsidRPr="00BB489D">
              <w:t>2016</w:t>
            </w:r>
          </w:p>
        </w:tc>
      </w:tr>
      <w:tr w:rsidR="00BB489D" w:rsidRPr="0074377C" w:rsidTr="00ED61B5">
        <w:tc>
          <w:tcPr>
            <w:tcW w:w="817" w:type="dxa"/>
            <w:shd w:val="clear" w:color="auto" w:fill="auto"/>
          </w:tcPr>
          <w:p w:rsidR="00BB489D" w:rsidRPr="0074377C" w:rsidRDefault="00BB489D" w:rsidP="00BB489D">
            <w:r w:rsidRPr="0074377C">
              <w:t>20</w:t>
            </w:r>
          </w:p>
        </w:tc>
        <w:tc>
          <w:tcPr>
            <w:tcW w:w="3686" w:type="dxa"/>
            <w:shd w:val="clear" w:color="auto" w:fill="auto"/>
          </w:tcPr>
          <w:p w:rsidR="00BB489D" w:rsidRPr="0074377C" w:rsidRDefault="00BB489D" w:rsidP="00BB489D">
            <w:r w:rsidRPr="0074377C">
              <w:t xml:space="preserve">PIIS général </w:t>
            </w:r>
            <w:r w:rsidRPr="00BB489D">
              <w:rPr>
                <w:b/>
                <w:i/>
              </w:rPr>
              <w:t>communautaire</w:t>
            </w:r>
            <w:r w:rsidRPr="0074377C">
              <w:t xml:space="preserve"> 2</w:t>
            </w:r>
            <w:r w:rsidRPr="0074377C">
              <w:rPr>
                <w:vertAlign w:val="superscript"/>
              </w:rPr>
              <w:t>ième</w:t>
            </w:r>
            <w:r w:rsidRPr="0074377C">
              <w:t xml:space="preserve"> chance</w:t>
            </w:r>
          </w:p>
        </w:tc>
        <w:tc>
          <w:tcPr>
            <w:tcW w:w="4785" w:type="dxa"/>
            <w:shd w:val="clear" w:color="auto" w:fill="auto"/>
          </w:tcPr>
          <w:p w:rsidR="00BB489D" w:rsidRPr="0074377C" w:rsidRDefault="00A32624" w:rsidP="00BB489D">
            <w:r w:rsidRPr="00A32624">
              <w:rPr>
                <w:b/>
              </w:rPr>
              <w:t>Abrogé au 01/10/2018</w:t>
            </w:r>
          </w:p>
        </w:tc>
      </w:tr>
    </w:tbl>
    <w:p w:rsidR="00341B3A" w:rsidRDefault="00341B3A"/>
    <w:p w:rsidR="00A32624" w:rsidRPr="00A32624" w:rsidRDefault="00A32624" w:rsidP="00A32624">
      <w:pPr>
        <w:rPr>
          <w:b/>
        </w:rPr>
      </w:pPr>
      <w:r w:rsidRPr="00A32624">
        <w:rPr>
          <w:b/>
        </w:rPr>
        <w:t xml:space="preserve">Seuls les codes 12, 15, 16, 18 et 20 concernent le PIIS avec service communautaire. Comme décrit dans le point </w:t>
      </w:r>
      <w:hyperlink r:id="rId5" w:history="1">
        <w:r w:rsidRPr="005F1B99">
          <w:rPr>
            <w:rStyle w:val="Lienhypertexte"/>
            <w:b/>
          </w:rPr>
          <w:t>1.4.1 de la circulaire</w:t>
        </w:r>
      </w:hyperlink>
      <w:r w:rsidRPr="00A32624">
        <w:rPr>
          <w:b/>
        </w:rPr>
        <w:t>, les PIIS avec service communautaire doivent être revus. Le code devra être adapté au moment où le PIIS sera revu.</w:t>
      </w:r>
    </w:p>
    <w:p w:rsidR="00A32624" w:rsidRPr="00A32624" w:rsidRDefault="00A32624" w:rsidP="00A32624">
      <w:pPr>
        <w:rPr>
          <w:b/>
        </w:rPr>
      </w:pPr>
      <w:r w:rsidRPr="00A32624">
        <w:rPr>
          <w:b/>
        </w:rPr>
        <w:t>Les codes 12</w:t>
      </w:r>
      <w:proofErr w:type="gramStart"/>
      <w:r w:rsidRPr="00A32624">
        <w:rPr>
          <w:b/>
        </w:rPr>
        <w:t>,15,16</w:t>
      </w:r>
      <w:proofErr w:type="gramEnd"/>
      <w:r w:rsidRPr="00A32624">
        <w:rPr>
          <w:b/>
        </w:rPr>
        <w:t xml:space="preserve">, 18 et 20 seront encore temporairement disponibles. Au terme de la période transitoire mentionnée dans un point </w:t>
      </w:r>
      <w:hyperlink r:id="rId6" w:history="1">
        <w:r w:rsidRPr="005F1B99">
          <w:rPr>
            <w:rStyle w:val="Lienhypertexte"/>
            <w:b/>
          </w:rPr>
          <w:t>1.4.1 de la circulaire</w:t>
        </w:r>
      </w:hyperlink>
      <w:r w:rsidRPr="00A32624">
        <w:rPr>
          <w:b/>
        </w:rPr>
        <w:t>, les codes 12</w:t>
      </w:r>
      <w:proofErr w:type="gramStart"/>
      <w:r w:rsidRPr="00A32624">
        <w:rPr>
          <w:b/>
        </w:rPr>
        <w:t>,15,16</w:t>
      </w:r>
      <w:proofErr w:type="gramEnd"/>
      <w:r w:rsidRPr="00A32624">
        <w:rPr>
          <w:b/>
        </w:rPr>
        <w:t xml:space="preserve">, 18 et 20 seront bloqués à partir du 01/10/2018. </w:t>
      </w:r>
    </w:p>
    <w:p w:rsidR="00A32624" w:rsidRDefault="00A32624" w:rsidP="00A32624">
      <w:r w:rsidRPr="00A32624">
        <w:rPr>
          <w:b/>
        </w:rPr>
        <w:t xml:space="preserve">Les codes ne doivent </w:t>
      </w:r>
      <w:r w:rsidRPr="00A32624">
        <w:rPr>
          <w:b/>
          <w:u w:val="single"/>
        </w:rPr>
        <w:t>pas</w:t>
      </w:r>
      <w:r w:rsidRPr="00A32624">
        <w:rPr>
          <w:b/>
        </w:rPr>
        <w:t xml:space="preserve"> être adaptés pour le passé</w:t>
      </w:r>
      <w:r>
        <w:t xml:space="preserve">.  </w:t>
      </w:r>
    </w:p>
    <w:p w:rsidR="00BB489D" w:rsidRDefault="00A32624" w:rsidP="00A32624">
      <w:r>
        <w:t>Nous insistons sur l’importance d’un encodage correct des PIIS dans le formulaire B : il nous permettra à tous de suivre l’évolution de cette mesure importante.</w:t>
      </w:r>
    </w:p>
    <w:p w:rsidR="00A32624" w:rsidRDefault="00A32624" w:rsidP="00A32624">
      <w:r w:rsidRPr="00A32624">
        <w:t>Si votre CPAS rencontre des difficultés au niveau de son logiciel informatique – par exemple, parce qu’on n’y retrouve pas tous les codes repris dans le tableau ci-dessus-, nous vous invitons à prendre contact avec votre fournisseur informatique.</w:t>
      </w:r>
    </w:p>
    <w:p w:rsidR="00A32624" w:rsidRDefault="00A32624" w:rsidP="00A32624">
      <w:bookmarkStart w:id="0" w:name="_GoBack"/>
      <w:bookmarkEnd w:id="0"/>
    </w:p>
    <w:p w:rsidR="00BB489D" w:rsidRPr="00366F6F" w:rsidRDefault="00E56529">
      <w:pPr>
        <w:rPr>
          <w:b/>
        </w:rPr>
      </w:pPr>
      <w:proofErr w:type="gramStart"/>
      <w:r w:rsidRPr="00366F6F">
        <w:rPr>
          <w:b/>
        </w:rPr>
        <w:t>Remarque</w:t>
      </w:r>
      <w:r w:rsidR="001736D4" w:rsidRPr="00366F6F">
        <w:rPr>
          <w:b/>
        </w:rPr>
        <w:t>s</w:t>
      </w:r>
      <w:proofErr w:type="gramEnd"/>
      <w:r w:rsidR="00002C58" w:rsidRPr="00366F6F">
        <w:rPr>
          <w:b/>
        </w:rPr>
        <w:t> :</w:t>
      </w:r>
    </w:p>
    <w:p w:rsidR="00002C58" w:rsidRDefault="00E56529">
      <w:r>
        <w:t>Lorsqu’une personne reçoit déjà un RIS au moment de la signature du PIIS,</w:t>
      </w:r>
      <w:r w:rsidR="003E4FFB">
        <w:t xml:space="preserve"> </w:t>
      </w:r>
      <w:r>
        <w:t xml:space="preserve">  le  </w:t>
      </w:r>
      <w:r w:rsidR="00EA450B">
        <w:t xml:space="preserve">CPAS </w:t>
      </w:r>
      <w:r w:rsidR="003E4FFB">
        <w:t>peut prétendre à la subvention de 10%</w:t>
      </w:r>
      <w:r w:rsidR="00EA450B">
        <w:t> :</w:t>
      </w:r>
    </w:p>
    <w:p w:rsidR="003E4FFB" w:rsidRDefault="003E4FFB" w:rsidP="00C35ABB">
      <w:pPr>
        <w:pStyle w:val="Paragraphedeliste"/>
        <w:numPr>
          <w:ilvl w:val="0"/>
          <w:numId w:val="1"/>
        </w:numPr>
      </w:pPr>
      <w:r>
        <w:t>soit à partir du 1</w:t>
      </w:r>
      <w:r w:rsidRPr="00C35ABB">
        <w:rPr>
          <w:vertAlign w:val="superscript"/>
        </w:rPr>
        <w:t>er</w:t>
      </w:r>
      <w:r>
        <w:t xml:space="preserve"> jour du mois si la personne recevait déjà le RIS à ce moment</w:t>
      </w:r>
      <w:r w:rsidR="00EA450B">
        <w:t> ;</w:t>
      </w:r>
      <w:r w:rsidR="00C35ABB">
        <w:t xml:space="preserve"> dans ce cas, le CPAS doit envoyer un formulaire B mentionnant le PIIS avec le 1</w:t>
      </w:r>
      <w:r w:rsidR="00C35ABB" w:rsidRPr="00C35ABB">
        <w:rPr>
          <w:vertAlign w:val="superscript"/>
        </w:rPr>
        <w:t>er</w:t>
      </w:r>
      <w:r w:rsidR="00C35ABB">
        <w:t xml:space="preserve"> jour du mois comme date d’entrée en vigueur. La subvention de 10% sera, dès lors, octroyée pour le mois complet.</w:t>
      </w:r>
    </w:p>
    <w:p w:rsidR="00002C58" w:rsidRDefault="00C35ABB" w:rsidP="00825CD5">
      <w:pPr>
        <w:pStyle w:val="Paragraphedeliste"/>
        <w:numPr>
          <w:ilvl w:val="0"/>
          <w:numId w:val="1"/>
        </w:numPr>
      </w:pPr>
      <w:r>
        <w:t>Soit à partir du 1</w:t>
      </w:r>
      <w:r w:rsidRPr="00825CD5">
        <w:rPr>
          <w:vertAlign w:val="superscript"/>
        </w:rPr>
        <w:t>er</w:t>
      </w:r>
      <w:r>
        <w:t xml:space="preserve"> jour pour lequel le RIS a été octroyé, dans ce cas, la date </w:t>
      </w:r>
      <w:r w:rsidR="00346A3C">
        <w:t>d’entrée en vigueur doit être la date d’octroi du RIS. Dès lors, les 10% seront octroyés au prorata du nombre de jours dans le mois.</w:t>
      </w:r>
    </w:p>
    <w:sectPr w:rsidR="0000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A37"/>
    <w:multiLevelType w:val="hybridMultilevel"/>
    <w:tmpl w:val="9AE83056"/>
    <w:lvl w:ilvl="0" w:tplc="D9DC7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3A"/>
    <w:rsid w:val="00002C58"/>
    <w:rsid w:val="00055DB6"/>
    <w:rsid w:val="001736D4"/>
    <w:rsid w:val="00191250"/>
    <w:rsid w:val="00341B3A"/>
    <w:rsid w:val="00346A3C"/>
    <w:rsid w:val="00366F6F"/>
    <w:rsid w:val="003A6323"/>
    <w:rsid w:val="003E4FFB"/>
    <w:rsid w:val="004559B4"/>
    <w:rsid w:val="005F1B99"/>
    <w:rsid w:val="00825CD5"/>
    <w:rsid w:val="00827AFA"/>
    <w:rsid w:val="00954D32"/>
    <w:rsid w:val="00A32624"/>
    <w:rsid w:val="00A37D94"/>
    <w:rsid w:val="00BB489D"/>
    <w:rsid w:val="00C33A52"/>
    <w:rsid w:val="00C35ABB"/>
    <w:rsid w:val="00E471BC"/>
    <w:rsid w:val="00E56529"/>
    <w:rsid w:val="00EA450B"/>
    <w:rsid w:val="00F2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0688-4C38-4F2B-998D-E4240B8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A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5A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1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-is.be/fr/reglementations/circulaire-arret-ndeg-862018-de-la-cour-constitutionnelle" TargetMode="External"/><Relationship Id="rId5" Type="http://schemas.openxmlformats.org/officeDocument/2006/relationships/hyperlink" Target="https://www.mi-is.be/fr/reglementations/circulaire-arret-ndeg-862018-de-la-cour-constitutionnel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MI-IS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Servais Béatrice</dc:creator>
  <cp:keywords/>
  <dc:description/>
  <cp:lastModifiedBy>Ndoye Ndeye Fanta</cp:lastModifiedBy>
  <cp:revision>4</cp:revision>
  <cp:lastPrinted>2017-05-31T06:48:00Z</cp:lastPrinted>
  <dcterms:created xsi:type="dcterms:W3CDTF">2018-11-05T10:14:00Z</dcterms:created>
  <dcterms:modified xsi:type="dcterms:W3CDTF">2018-11-19T11:54:00Z</dcterms:modified>
</cp:coreProperties>
</file>