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8BD52" w14:textId="3A8DDEF9" w:rsidR="00446C69" w:rsidRPr="00FB0934" w:rsidRDefault="009B4B7A" w:rsidP="002666E5">
      <w:pPr>
        <w:tabs>
          <w:tab w:val="center" w:pos="4536"/>
        </w:tabs>
        <w:jc w:val="left"/>
        <w:rPr>
          <w:sz w:val="44"/>
          <w:lang w:val="nl-NL"/>
        </w:rPr>
      </w:pPr>
      <w:r w:rsidRPr="00FB0934">
        <w:rPr>
          <w:noProof/>
          <w:sz w:val="44"/>
          <w:lang w:val="nl-NL" w:eastAsia="nl-NL" w:bidi="ar-SA"/>
        </w:rPr>
        <w:drawing>
          <wp:anchor distT="0" distB="0" distL="114300" distR="114300" simplePos="0" relativeHeight="251658240" behindDoc="1" locked="0" layoutInCell="1" allowOverlap="1" wp14:anchorId="5DE493D7" wp14:editId="25087B1F">
            <wp:simplePos x="0" y="0"/>
            <wp:positionH relativeFrom="column">
              <wp:posOffset>3862070</wp:posOffset>
            </wp:positionH>
            <wp:positionV relativeFrom="paragraph">
              <wp:posOffset>-318724</wp:posOffset>
            </wp:positionV>
            <wp:extent cx="1875790" cy="950595"/>
            <wp:effectExtent l="0" t="0" r="0" b="190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mi_logo.jpg"/>
                    <pic:cNvPicPr/>
                  </pic:nvPicPr>
                  <pic:blipFill>
                    <a:blip r:embed="rId8">
                      <a:extLst>
                        <a:ext uri="{28A0092B-C50C-407E-A947-70E740481C1C}">
                          <a14:useLocalDpi xmlns:a14="http://schemas.microsoft.com/office/drawing/2010/main" val="0"/>
                        </a:ext>
                      </a:extLst>
                    </a:blip>
                    <a:stretch>
                      <a:fillRect/>
                    </a:stretch>
                  </pic:blipFill>
                  <pic:spPr>
                    <a:xfrm>
                      <a:off x="0" y="0"/>
                      <a:ext cx="1875790" cy="950595"/>
                    </a:xfrm>
                    <a:prstGeom prst="rect">
                      <a:avLst/>
                    </a:prstGeom>
                  </pic:spPr>
                </pic:pic>
              </a:graphicData>
            </a:graphic>
            <wp14:sizeRelH relativeFrom="page">
              <wp14:pctWidth>0</wp14:pctWidth>
            </wp14:sizeRelH>
            <wp14:sizeRelV relativeFrom="page">
              <wp14:pctHeight>0</wp14:pctHeight>
            </wp14:sizeRelV>
          </wp:anchor>
        </w:drawing>
      </w:r>
      <w:r w:rsidRPr="00FB0934">
        <w:rPr>
          <w:noProof/>
          <w:sz w:val="44"/>
          <w:lang w:val="nl-NL" w:eastAsia="nl-NL" w:bidi="ar-SA"/>
        </w:rPr>
        <w:drawing>
          <wp:anchor distT="0" distB="0" distL="114300" distR="114300" simplePos="0" relativeHeight="251659264" behindDoc="1" locked="0" layoutInCell="1" allowOverlap="1" wp14:anchorId="516809D6" wp14:editId="1F4E2BB7">
            <wp:simplePos x="0" y="0"/>
            <wp:positionH relativeFrom="column">
              <wp:posOffset>-433705</wp:posOffset>
            </wp:positionH>
            <wp:positionV relativeFrom="paragraph">
              <wp:posOffset>-275590</wp:posOffset>
            </wp:positionV>
            <wp:extent cx="4125595" cy="948690"/>
            <wp:effectExtent l="0" t="0" r="8255" b="381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ADNL+FR.png"/>
                    <pic:cNvPicPr/>
                  </pic:nvPicPr>
                  <pic:blipFill>
                    <a:blip r:embed="rId9">
                      <a:extLst>
                        <a:ext uri="{28A0092B-C50C-407E-A947-70E740481C1C}">
                          <a14:useLocalDpi xmlns:a14="http://schemas.microsoft.com/office/drawing/2010/main" val="0"/>
                        </a:ext>
                      </a:extLst>
                    </a:blip>
                    <a:stretch>
                      <a:fillRect/>
                    </a:stretch>
                  </pic:blipFill>
                  <pic:spPr>
                    <a:xfrm>
                      <a:off x="0" y="0"/>
                      <a:ext cx="4125595" cy="948690"/>
                    </a:xfrm>
                    <a:prstGeom prst="rect">
                      <a:avLst/>
                    </a:prstGeom>
                  </pic:spPr>
                </pic:pic>
              </a:graphicData>
            </a:graphic>
            <wp14:sizeRelH relativeFrom="page">
              <wp14:pctWidth>0</wp14:pctWidth>
            </wp14:sizeRelH>
            <wp14:sizeRelV relativeFrom="page">
              <wp14:pctHeight>0</wp14:pctHeight>
            </wp14:sizeRelV>
          </wp:anchor>
        </w:drawing>
      </w:r>
      <w:r w:rsidRPr="00FB0934">
        <w:rPr>
          <w:lang w:val="nl-NL"/>
        </w:rPr>
        <w:tab/>
      </w:r>
    </w:p>
    <w:p w14:paraId="2023AAB0" w14:textId="77777777" w:rsidR="00446C69" w:rsidRPr="00FB0934" w:rsidRDefault="00446C69" w:rsidP="002666E5">
      <w:pPr>
        <w:jc w:val="center"/>
        <w:rPr>
          <w:sz w:val="44"/>
          <w:lang w:val="nl-NL"/>
        </w:rPr>
      </w:pPr>
    </w:p>
    <w:p w14:paraId="1357E8BF" w14:textId="77777777" w:rsidR="00446C69" w:rsidRPr="00FB0934" w:rsidRDefault="00446C69" w:rsidP="002666E5">
      <w:pPr>
        <w:jc w:val="center"/>
        <w:rPr>
          <w:rFonts w:asciiTheme="majorHAnsi" w:hAnsiTheme="majorHAnsi"/>
          <w:sz w:val="44"/>
          <w:lang w:val="nl-NL"/>
        </w:rPr>
      </w:pPr>
    </w:p>
    <w:p w14:paraId="2E88B3D1" w14:textId="77777777" w:rsidR="00446C69" w:rsidRPr="00FB0934" w:rsidRDefault="00446C69" w:rsidP="002666E5">
      <w:pPr>
        <w:jc w:val="center"/>
        <w:rPr>
          <w:rFonts w:asciiTheme="majorHAnsi" w:hAnsiTheme="majorHAnsi"/>
          <w:sz w:val="44"/>
          <w:lang w:val="nl-NL"/>
        </w:rPr>
      </w:pPr>
    </w:p>
    <w:p w14:paraId="4D6716E4" w14:textId="7D762F89" w:rsidR="00C53DDD" w:rsidRPr="00FB0934" w:rsidRDefault="00446C69" w:rsidP="002666E5">
      <w:pPr>
        <w:jc w:val="center"/>
        <w:rPr>
          <w:rFonts w:asciiTheme="majorHAnsi" w:hAnsiTheme="majorHAnsi"/>
          <w:sz w:val="48"/>
          <w:lang w:val="nl-NL"/>
        </w:rPr>
      </w:pPr>
      <w:r w:rsidRPr="00FB0934">
        <w:rPr>
          <w:rFonts w:asciiTheme="majorHAnsi" w:hAnsiTheme="majorHAnsi"/>
          <w:sz w:val="48"/>
          <w:lang w:val="nl-NL"/>
        </w:rPr>
        <w:t>Belgisch operationeel programma voor het Fonds voor Europese hulp aan de meest behoeftigen: voedselhulp, materiële hulp en begeleidin</w:t>
      </w:r>
      <w:r w:rsidR="00FB0934" w:rsidRPr="00FB0934">
        <w:rPr>
          <w:rFonts w:asciiTheme="majorHAnsi" w:hAnsiTheme="majorHAnsi"/>
          <w:sz w:val="48"/>
          <w:lang w:val="nl-NL"/>
        </w:rPr>
        <w:t>g</w:t>
      </w:r>
      <w:r w:rsidRPr="00FB0934">
        <w:rPr>
          <w:rFonts w:asciiTheme="majorHAnsi" w:hAnsiTheme="majorHAnsi"/>
          <w:sz w:val="48"/>
          <w:lang w:val="nl-NL"/>
        </w:rPr>
        <w:t>smaatregelen</w:t>
      </w:r>
    </w:p>
    <w:p w14:paraId="06E60AFD" w14:textId="77777777" w:rsidR="009B4B7A" w:rsidRPr="00FB0934" w:rsidRDefault="009B4B7A" w:rsidP="002666E5">
      <w:pPr>
        <w:jc w:val="center"/>
        <w:rPr>
          <w:rFonts w:asciiTheme="majorHAnsi" w:hAnsiTheme="majorHAnsi"/>
          <w:b/>
          <w:sz w:val="56"/>
          <w:lang w:val="nl-NL"/>
        </w:rPr>
      </w:pPr>
      <w:r w:rsidRPr="00FB0934">
        <w:rPr>
          <w:rFonts w:asciiTheme="majorHAnsi" w:hAnsiTheme="majorHAnsi"/>
          <w:b/>
          <w:sz w:val="56"/>
          <w:lang w:val="nl-NL"/>
        </w:rPr>
        <w:t>2014 - 2020</w:t>
      </w:r>
    </w:p>
    <w:p w14:paraId="42403D70" w14:textId="77777777" w:rsidR="009B4B7A" w:rsidRPr="00FB0934" w:rsidRDefault="009B4B7A" w:rsidP="002666E5">
      <w:pPr>
        <w:jc w:val="center"/>
        <w:rPr>
          <w:rFonts w:asciiTheme="majorHAnsi" w:hAnsiTheme="majorHAnsi"/>
          <w:b/>
          <w:sz w:val="18"/>
          <w:lang w:val="nl-NL"/>
        </w:rPr>
      </w:pPr>
    </w:p>
    <w:p w14:paraId="3581CE00" w14:textId="21FA7C71" w:rsidR="009B4B7A" w:rsidRPr="00FB0934" w:rsidRDefault="00372B88" w:rsidP="002666E5">
      <w:pPr>
        <w:pStyle w:val="Duidelijkcitaat"/>
        <w:spacing w:line="276" w:lineRule="auto"/>
        <w:jc w:val="center"/>
        <w:rPr>
          <w:rFonts w:asciiTheme="majorHAnsi" w:hAnsiTheme="majorHAnsi"/>
          <w:sz w:val="48"/>
          <w:szCs w:val="48"/>
          <w:lang w:val="nl-NL"/>
        </w:rPr>
      </w:pPr>
      <w:r w:rsidRPr="00FB0934">
        <w:rPr>
          <w:rFonts w:asciiTheme="majorHAnsi" w:hAnsiTheme="majorHAnsi"/>
          <w:sz w:val="48"/>
          <w:lang w:val="nl-NL"/>
        </w:rPr>
        <w:t>JAARVERSLAG  2018</w:t>
      </w:r>
    </w:p>
    <w:p w14:paraId="4FC8A772" w14:textId="77777777" w:rsidR="00446C69" w:rsidRPr="00FB0934" w:rsidRDefault="0090351D" w:rsidP="002666E5">
      <w:pPr>
        <w:jc w:val="center"/>
        <w:rPr>
          <w:rFonts w:asciiTheme="majorHAnsi" w:hAnsiTheme="majorHAnsi"/>
          <w:i/>
          <w:lang w:val="nl-NL"/>
        </w:rPr>
      </w:pPr>
      <w:r w:rsidRPr="00FB0934">
        <w:rPr>
          <w:rFonts w:asciiTheme="majorHAnsi" w:hAnsiTheme="majorHAnsi"/>
          <w:i/>
          <w:lang w:val="nl-NL"/>
        </w:rPr>
        <w:t xml:space="preserve">Verordening (EG) nr. 223/2014 van het Europees Parlement en de Raad </w:t>
      </w:r>
      <w:r w:rsidRPr="00FB0934">
        <w:rPr>
          <w:rFonts w:asciiTheme="majorHAnsi" w:hAnsiTheme="majorHAnsi"/>
          <w:i/>
          <w:lang w:val="nl-NL"/>
        </w:rPr>
        <w:br/>
        <w:t>van 11 maart 2014 betreffende het Fonds voor Europese hulp aan de meest behoeftigen</w:t>
      </w:r>
    </w:p>
    <w:p w14:paraId="5FCCAB43" w14:textId="77777777" w:rsidR="009B4B7A" w:rsidRPr="00FB0934" w:rsidRDefault="009B4B7A" w:rsidP="002666E5">
      <w:pPr>
        <w:jc w:val="center"/>
        <w:rPr>
          <w:rFonts w:asciiTheme="majorHAnsi" w:hAnsiTheme="majorHAnsi"/>
          <w:i/>
          <w:lang w:val="nl-NL"/>
        </w:rPr>
      </w:pPr>
    </w:p>
    <w:p w14:paraId="49D303EE" w14:textId="77777777" w:rsidR="009B4B7A" w:rsidRPr="00FB0934" w:rsidRDefault="009B4B7A" w:rsidP="002666E5">
      <w:pPr>
        <w:jc w:val="center"/>
        <w:rPr>
          <w:rFonts w:asciiTheme="majorHAnsi" w:hAnsiTheme="majorHAnsi"/>
          <w:i/>
          <w:lang w:val="nl-NL"/>
        </w:rPr>
      </w:pPr>
    </w:p>
    <w:p w14:paraId="3F4A8C17" w14:textId="77777777" w:rsidR="009B4B7A" w:rsidRPr="00FB0934" w:rsidRDefault="009B4B7A" w:rsidP="002666E5">
      <w:pPr>
        <w:jc w:val="center"/>
        <w:rPr>
          <w:rFonts w:asciiTheme="majorHAnsi" w:hAnsiTheme="majorHAnsi"/>
          <w:i/>
          <w:lang w:val="nl-NL"/>
        </w:rPr>
      </w:pPr>
    </w:p>
    <w:p w14:paraId="29ED24E6" w14:textId="77777777" w:rsidR="009B4B7A" w:rsidRPr="00FB0934" w:rsidRDefault="009B4B7A" w:rsidP="002666E5">
      <w:pPr>
        <w:jc w:val="center"/>
        <w:rPr>
          <w:rFonts w:asciiTheme="majorHAnsi" w:hAnsiTheme="majorHAnsi"/>
          <w:i/>
          <w:lang w:val="nl-NL"/>
        </w:rPr>
      </w:pPr>
    </w:p>
    <w:p w14:paraId="09AD5D88" w14:textId="77777777" w:rsidR="009B4B7A" w:rsidRPr="00FB0934" w:rsidRDefault="009B4B7A" w:rsidP="002666E5">
      <w:pPr>
        <w:jc w:val="center"/>
        <w:rPr>
          <w:rFonts w:asciiTheme="majorHAnsi" w:hAnsiTheme="majorHAnsi"/>
          <w:i/>
          <w:lang w:val="nl-NL"/>
        </w:rPr>
      </w:pPr>
    </w:p>
    <w:p w14:paraId="5AE9D2F1" w14:textId="77777777" w:rsidR="009B4B7A" w:rsidRPr="00FB0934" w:rsidRDefault="009B4B7A" w:rsidP="002666E5">
      <w:pPr>
        <w:jc w:val="center"/>
        <w:rPr>
          <w:rFonts w:asciiTheme="majorHAnsi" w:hAnsiTheme="majorHAnsi"/>
          <w:i/>
          <w:lang w:val="nl-NL"/>
        </w:rPr>
      </w:pPr>
    </w:p>
    <w:p w14:paraId="574E4BA7" w14:textId="77777777" w:rsidR="005614FE" w:rsidRPr="00FB0934" w:rsidRDefault="005614FE" w:rsidP="002666E5">
      <w:pPr>
        <w:jc w:val="center"/>
        <w:rPr>
          <w:rFonts w:asciiTheme="majorHAnsi" w:hAnsiTheme="majorHAnsi"/>
          <w:i/>
          <w:lang w:val="nl-NL"/>
        </w:rPr>
      </w:pPr>
    </w:p>
    <w:p w14:paraId="71B93948" w14:textId="6411D897" w:rsidR="005614FE" w:rsidRPr="00FB0934" w:rsidRDefault="0090351D" w:rsidP="002666E5">
      <w:pPr>
        <w:jc w:val="center"/>
        <w:rPr>
          <w:lang w:val="nl-NL"/>
        </w:rPr>
      </w:pPr>
      <w:r w:rsidRPr="00FB0934">
        <w:rPr>
          <w:rFonts w:asciiTheme="majorHAnsi" w:hAnsiTheme="majorHAnsi"/>
          <w:lang w:val="nl-NL"/>
        </w:rPr>
        <w:t>Redactie: Programmatorische Overheidsdienst Maatschappelijke Integratie, Armoedebestrijding, Sociale Economie en Grootstedenbeleid</w:t>
      </w:r>
      <w:r w:rsidRPr="00FB0934">
        <w:rPr>
          <w:lang w:val="nl-NL"/>
        </w:rPr>
        <w:br w:type="page"/>
      </w:r>
    </w:p>
    <w:bookmarkStart w:id="0" w:name="_Toc422390644" w:displacedByCustomXml="next"/>
    <w:sdt>
      <w:sdtPr>
        <w:rPr>
          <w:smallCaps w:val="0"/>
          <w:spacing w:val="0"/>
          <w:sz w:val="24"/>
          <w:szCs w:val="22"/>
          <w:lang w:val="nl-NL"/>
        </w:rPr>
        <w:id w:val="-166942315"/>
        <w:docPartObj>
          <w:docPartGallery w:val="Table of Contents"/>
          <w:docPartUnique/>
        </w:docPartObj>
      </w:sdtPr>
      <w:sdtEndPr>
        <w:rPr>
          <w:b/>
          <w:bCs/>
        </w:rPr>
      </w:sdtEndPr>
      <w:sdtContent>
        <w:p w14:paraId="23D46F47" w14:textId="7F31E6E4" w:rsidR="00FB0934" w:rsidRPr="00FB0934" w:rsidRDefault="00FB0934">
          <w:pPr>
            <w:pStyle w:val="Kopvaninhoudsopgave"/>
            <w:rPr>
              <w:lang w:val="nl-NL"/>
            </w:rPr>
          </w:pPr>
          <w:r w:rsidRPr="00FB0934">
            <w:rPr>
              <w:lang w:val="nl-NL"/>
            </w:rPr>
            <w:t>Inhoud</w:t>
          </w:r>
        </w:p>
        <w:p w14:paraId="5B87B98A" w14:textId="51C23A29" w:rsidR="002F5C3A" w:rsidRDefault="00FB0934">
          <w:pPr>
            <w:pStyle w:val="Inhopg1"/>
            <w:tabs>
              <w:tab w:val="left" w:pos="480"/>
              <w:tab w:val="right" w:leader="dot" w:pos="9062"/>
            </w:tabs>
            <w:rPr>
              <w:rFonts w:asciiTheme="minorHAnsi" w:eastAsiaTheme="minorEastAsia" w:hAnsiTheme="minorHAnsi" w:cstheme="minorBidi"/>
              <w:noProof/>
              <w:sz w:val="22"/>
              <w:lang w:val="nl-NL" w:eastAsia="nl-NL" w:bidi="ar-SA"/>
            </w:rPr>
          </w:pPr>
          <w:r w:rsidRPr="00FB0934">
            <w:rPr>
              <w:b/>
              <w:bCs/>
              <w:lang w:val="nl-NL"/>
            </w:rPr>
            <w:fldChar w:fldCharType="begin"/>
          </w:r>
          <w:r w:rsidRPr="00FB0934">
            <w:rPr>
              <w:b/>
              <w:bCs/>
              <w:lang w:val="nl-NL"/>
            </w:rPr>
            <w:instrText xml:space="preserve"> TOC \o "1-3" \h \z \u </w:instrText>
          </w:r>
          <w:r w:rsidRPr="00FB0934">
            <w:rPr>
              <w:b/>
              <w:bCs/>
              <w:lang w:val="nl-NL"/>
            </w:rPr>
            <w:fldChar w:fldCharType="separate"/>
          </w:r>
          <w:hyperlink w:anchor="_Toc25918499" w:history="1">
            <w:r w:rsidR="002F5C3A" w:rsidRPr="006E5E6A">
              <w:rPr>
                <w:rStyle w:val="Hyperlink"/>
                <w:noProof/>
                <w:lang w:val="nl-NL"/>
              </w:rPr>
              <w:t>I.</w:t>
            </w:r>
            <w:r w:rsidR="002F5C3A">
              <w:rPr>
                <w:rFonts w:asciiTheme="minorHAnsi" w:eastAsiaTheme="minorEastAsia" w:hAnsiTheme="minorHAnsi" w:cstheme="minorBidi"/>
                <w:noProof/>
                <w:sz w:val="22"/>
                <w:lang w:val="nl-NL" w:eastAsia="nl-NL" w:bidi="ar-SA"/>
              </w:rPr>
              <w:tab/>
            </w:r>
            <w:r w:rsidR="002F5C3A" w:rsidRPr="006E5E6A">
              <w:rPr>
                <w:rStyle w:val="Hyperlink"/>
                <w:noProof/>
                <w:lang w:val="nl-NL"/>
              </w:rPr>
              <w:t>Vereiste gegevens voor elk jaar</w:t>
            </w:r>
            <w:r w:rsidR="002F5C3A">
              <w:rPr>
                <w:noProof/>
                <w:webHidden/>
              </w:rPr>
              <w:tab/>
            </w:r>
            <w:r w:rsidR="002F5C3A">
              <w:rPr>
                <w:noProof/>
                <w:webHidden/>
              </w:rPr>
              <w:fldChar w:fldCharType="begin"/>
            </w:r>
            <w:r w:rsidR="002F5C3A">
              <w:rPr>
                <w:noProof/>
                <w:webHidden/>
              </w:rPr>
              <w:instrText xml:space="preserve"> PAGEREF _Toc25918499 \h </w:instrText>
            </w:r>
            <w:r w:rsidR="002F5C3A">
              <w:rPr>
                <w:noProof/>
                <w:webHidden/>
              </w:rPr>
            </w:r>
            <w:r w:rsidR="002F5C3A">
              <w:rPr>
                <w:noProof/>
                <w:webHidden/>
              </w:rPr>
              <w:fldChar w:fldCharType="separate"/>
            </w:r>
            <w:r w:rsidR="00622919">
              <w:rPr>
                <w:noProof/>
                <w:webHidden/>
              </w:rPr>
              <w:t>4</w:t>
            </w:r>
            <w:r w:rsidR="002F5C3A">
              <w:rPr>
                <w:noProof/>
                <w:webHidden/>
              </w:rPr>
              <w:fldChar w:fldCharType="end"/>
            </w:r>
          </w:hyperlink>
        </w:p>
        <w:p w14:paraId="00E5D45B" w14:textId="7473CF1E" w:rsidR="002F5C3A" w:rsidRDefault="00622919">
          <w:pPr>
            <w:pStyle w:val="Inhopg2"/>
            <w:tabs>
              <w:tab w:val="left" w:pos="660"/>
              <w:tab w:val="right" w:leader="dot" w:pos="9062"/>
            </w:tabs>
            <w:rPr>
              <w:rFonts w:asciiTheme="minorHAnsi" w:eastAsiaTheme="minorEastAsia" w:hAnsiTheme="minorHAnsi" w:cstheme="minorBidi"/>
              <w:noProof/>
              <w:sz w:val="22"/>
              <w:lang w:val="nl-NL" w:eastAsia="nl-NL" w:bidi="ar-SA"/>
            </w:rPr>
          </w:pPr>
          <w:hyperlink w:anchor="_Toc25918500" w:history="1">
            <w:r w:rsidR="002F5C3A" w:rsidRPr="006E5E6A">
              <w:rPr>
                <w:rStyle w:val="Hyperlink"/>
                <w:noProof/>
                <w:lang w:val="nl-NL"/>
              </w:rPr>
              <w:t>1.</w:t>
            </w:r>
            <w:r w:rsidR="002F5C3A">
              <w:rPr>
                <w:rFonts w:asciiTheme="minorHAnsi" w:eastAsiaTheme="minorEastAsia" w:hAnsiTheme="minorHAnsi" w:cstheme="minorBidi"/>
                <w:noProof/>
                <w:sz w:val="22"/>
                <w:lang w:val="nl-NL" w:eastAsia="nl-NL" w:bidi="ar-SA"/>
              </w:rPr>
              <w:tab/>
            </w:r>
            <w:r w:rsidR="002F5C3A" w:rsidRPr="006E5E6A">
              <w:rPr>
                <w:rStyle w:val="Hyperlink"/>
                <w:noProof/>
                <w:lang w:val="nl-NL"/>
              </w:rPr>
              <w:t>Identificatie van het jaarverslag</w:t>
            </w:r>
            <w:r w:rsidR="002F5C3A">
              <w:rPr>
                <w:noProof/>
                <w:webHidden/>
              </w:rPr>
              <w:tab/>
            </w:r>
            <w:r w:rsidR="002F5C3A">
              <w:rPr>
                <w:noProof/>
                <w:webHidden/>
              </w:rPr>
              <w:fldChar w:fldCharType="begin"/>
            </w:r>
            <w:r w:rsidR="002F5C3A">
              <w:rPr>
                <w:noProof/>
                <w:webHidden/>
              </w:rPr>
              <w:instrText xml:space="preserve"> PAGEREF _Toc25918500 \h </w:instrText>
            </w:r>
            <w:r w:rsidR="002F5C3A">
              <w:rPr>
                <w:noProof/>
                <w:webHidden/>
              </w:rPr>
            </w:r>
            <w:r w:rsidR="002F5C3A">
              <w:rPr>
                <w:noProof/>
                <w:webHidden/>
              </w:rPr>
              <w:fldChar w:fldCharType="separate"/>
            </w:r>
            <w:r>
              <w:rPr>
                <w:noProof/>
                <w:webHidden/>
              </w:rPr>
              <w:t>4</w:t>
            </w:r>
            <w:r w:rsidR="002F5C3A">
              <w:rPr>
                <w:noProof/>
                <w:webHidden/>
              </w:rPr>
              <w:fldChar w:fldCharType="end"/>
            </w:r>
          </w:hyperlink>
        </w:p>
        <w:p w14:paraId="0C1045C8" w14:textId="5657BD50" w:rsidR="002F5C3A" w:rsidRDefault="00622919">
          <w:pPr>
            <w:pStyle w:val="Inhopg2"/>
            <w:tabs>
              <w:tab w:val="left" w:pos="660"/>
              <w:tab w:val="right" w:leader="dot" w:pos="9062"/>
            </w:tabs>
            <w:rPr>
              <w:rFonts w:asciiTheme="minorHAnsi" w:eastAsiaTheme="minorEastAsia" w:hAnsiTheme="minorHAnsi" w:cstheme="minorBidi"/>
              <w:noProof/>
              <w:sz w:val="22"/>
              <w:lang w:val="nl-NL" w:eastAsia="nl-NL" w:bidi="ar-SA"/>
            </w:rPr>
          </w:pPr>
          <w:hyperlink w:anchor="_Toc25918501" w:history="1">
            <w:r w:rsidR="002F5C3A" w:rsidRPr="006E5E6A">
              <w:rPr>
                <w:rStyle w:val="Hyperlink"/>
                <w:noProof/>
                <w:lang w:val="nl-NL"/>
              </w:rPr>
              <w:t>2.</w:t>
            </w:r>
            <w:r w:rsidR="002F5C3A">
              <w:rPr>
                <w:rFonts w:asciiTheme="minorHAnsi" w:eastAsiaTheme="minorEastAsia" w:hAnsiTheme="minorHAnsi" w:cstheme="minorBidi"/>
                <w:noProof/>
                <w:sz w:val="22"/>
                <w:lang w:val="nl-NL" w:eastAsia="nl-NL" w:bidi="ar-SA"/>
              </w:rPr>
              <w:tab/>
            </w:r>
            <w:r w:rsidR="002F5C3A" w:rsidRPr="006E5E6A">
              <w:rPr>
                <w:rStyle w:val="Hyperlink"/>
                <w:noProof/>
                <w:lang w:val="nl-NL"/>
              </w:rPr>
              <w:t>Overzicht van de uitvoering van het operationeel programma</w:t>
            </w:r>
            <w:r w:rsidR="002F5C3A">
              <w:rPr>
                <w:noProof/>
                <w:webHidden/>
              </w:rPr>
              <w:tab/>
            </w:r>
            <w:r w:rsidR="002F5C3A">
              <w:rPr>
                <w:noProof/>
                <w:webHidden/>
              </w:rPr>
              <w:fldChar w:fldCharType="begin"/>
            </w:r>
            <w:r w:rsidR="002F5C3A">
              <w:rPr>
                <w:noProof/>
                <w:webHidden/>
              </w:rPr>
              <w:instrText xml:space="preserve"> PAGEREF _Toc25918501 \h </w:instrText>
            </w:r>
            <w:r w:rsidR="002F5C3A">
              <w:rPr>
                <w:noProof/>
                <w:webHidden/>
              </w:rPr>
            </w:r>
            <w:r w:rsidR="002F5C3A">
              <w:rPr>
                <w:noProof/>
                <w:webHidden/>
              </w:rPr>
              <w:fldChar w:fldCharType="separate"/>
            </w:r>
            <w:r>
              <w:rPr>
                <w:noProof/>
                <w:webHidden/>
              </w:rPr>
              <w:t>4</w:t>
            </w:r>
            <w:r w:rsidR="002F5C3A">
              <w:rPr>
                <w:noProof/>
                <w:webHidden/>
              </w:rPr>
              <w:fldChar w:fldCharType="end"/>
            </w:r>
          </w:hyperlink>
        </w:p>
        <w:p w14:paraId="6751CF44" w14:textId="0D83D827" w:rsidR="002F5C3A" w:rsidRDefault="00622919">
          <w:pPr>
            <w:pStyle w:val="Inhopg3"/>
            <w:rPr>
              <w:rFonts w:asciiTheme="minorHAnsi" w:eastAsiaTheme="minorEastAsia" w:hAnsiTheme="minorHAnsi" w:cstheme="minorBidi"/>
              <w:sz w:val="22"/>
              <w:lang w:val="nl-NL" w:eastAsia="nl-NL" w:bidi="ar-SA"/>
            </w:rPr>
          </w:pPr>
          <w:hyperlink w:anchor="_Toc25918502" w:history="1">
            <w:r w:rsidR="002F5C3A" w:rsidRPr="006E5E6A">
              <w:rPr>
                <w:rStyle w:val="Hyperlink"/>
                <w:lang w:val="nl-NL"/>
              </w:rPr>
              <w:t>2.1.</w:t>
            </w:r>
            <w:r w:rsidR="002F5C3A">
              <w:rPr>
                <w:rFonts w:asciiTheme="minorHAnsi" w:eastAsiaTheme="minorEastAsia" w:hAnsiTheme="minorHAnsi" w:cstheme="minorBidi"/>
                <w:sz w:val="22"/>
                <w:lang w:val="nl-NL" w:eastAsia="nl-NL" w:bidi="ar-SA"/>
              </w:rPr>
              <w:tab/>
            </w:r>
            <w:r w:rsidR="002F5C3A" w:rsidRPr="006E5E6A">
              <w:rPr>
                <w:rStyle w:val="Hyperlink"/>
                <w:lang w:val="nl-NL"/>
              </w:rPr>
              <w:t>Informatie over de implementatie van het programma met verwijzing naar de gemeenschappelijke indicatoren</w:t>
            </w:r>
            <w:r w:rsidR="002F5C3A">
              <w:rPr>
                <w:webHidden/>
              </w:rPr>
              <w:tab/>
            </w:r>
            <w:r w:rsidR="002F5C3A">
              <w:rPr>
                <w:webHidden/>
              </w:rPr>
              <w:fldChar w:fldCharType="begin"/>
            </w:r>
            <w:r w:rsidR="002F5C3A">
              <w:rPr>
                <w:webHidden/>
              </w:rPr>
              <w:instrText xml:space="preserve"> PAGEREF _Toc25918502 \h </w:instrText>
            </w:r>
            <w:r w:rsidR="002F5C3A">
              <w:rPr>
                <w:webHidden/>
              </w:rPr>
            </w:r>
            <w:r w:rsidR="002F5C3A">
              <w:rPr>
                <w:webHidden/>
              </w:rPr>
              <w:fldChar w:fldCharType="separate"/>
            </w:r>
            <w:r>
              <w:rPr>
                <w:webHidden/>
              </w:rPr>
              <w:t>4</w:t>
            </w:r>
            <w:r w:rsidR="002F5C3A">
              <w:rPr>
                <w:webHidden/>
              </w:rPr>
              <w:fldChar w:fldCharType="end"/>
            </w:r>
          </w:hyperlink>
        </w:p>
        <w:p w14:paraId="48893F3A" w14:textId="05A5E7CA" w:rsidR="002F5C3A" w:rsidRDefault="00622919">
          <w:pPr>
            <w:pStyle w:val="Inhopg3"/>
            <w:rPr>
              <w:rFonts w:asciiTheme="minorHAnsi" w:eastAsiaTheme="minorEastAsia" w:hAnsiTheme="minorHAnsi" w:cstheme="minorBidi"/>
              <w:sz w:val="22"/>
              <w:lang w:val="nl-NL" w:eastAsia="nl-NL" w:bidi="ar-SA"/>
            </w:rPr>
          </w:pPr>
          <w:hyperlink w:anchor="_Toc25918503" w:history="1">
            <w:r w:rsidR="002F5C3A" w:rsidRPr="006E5E6A">
              <w:rPr>
                <w:rStyle w:val="Hyperlink"/>
                <w:lang w:val="nl-NL"/>
              </w:rPr>
              <w:t>2.1.1.</w:t>
            </w:r>
            <w:r w:rsidR="002F5C3A">
              <w:rPr>
                <w:rFonts w:asciiTheme="minorHAnsi" w:eastAsiaTheme="minorEastAsia" w:hAnsiTheme="minorHAnsi" w:cstheme="minorBidi"/>
                <w:sz w:val="22"/>
                <w:lang w:val="nl-NL" w:eastAsia="nl-NL" w:bidi="ar-SA"/>
              </w:rPr>
              <w:tab/>
            </w:r>
            <w:r w:rsidR="002F5C3A" w:rsidRPr="006E5E6A">
              <w:rPr>
                <w:rStyle w:val="Hyperlink"/>
                <w:lang w:val="nl-NL"/>
              </w:rPr>
              <w:t>Inleiding</w:t>
            </w:r>
            <w:r w:rsidR="002F5C3A">
              <w:rPr>
                <w:webHidden/>
              </w:rPr>
              <w:tab/>
            </w:r>
            <w:r w:rsidR="002F5C3A">
              <w:rPr>
                <w:webHidden/>
              </w:rPr>
              <w:fldChar w:fldCharType="begin"/>
            </w:r>
            <w:r w:rsidR="002F5C3A">
              <w:rPr>
                <w:webHidden/>
              </w:rPr>
              <w:instrText xml:space="preserve"> PAGEREF _Toc25918503 \h </w:instrText>
            </w:r>
            <w:r w:rsidR="002F5C3A">
              <w:rPr>
                <w:webHidden/>
              </w:rPr>
            </w:r>
            <w:r w:rsidR="002F5C3A">
              <w:rPr>
                <w:webHidden/>
              </w:rPr>
              <w:fldChar w:fldCharType="separate"/>
            </w:r>
            <w:r>
              <w:rPr>
                <w:webHidden/>
              </w:rPr>
              <w:t>4</w:t>
            </w:r>
            <w:r w:rsidR="002F5C3A">
              <w:rPr>
                <w:webHidden/>
              </w:rPr>
              <w:fldChar w:fldCharType="end"/>
            </w:r>
          </w:hyperlink>
        </w:p>
        <w:p w14:paraId="544B7C38" w14:textId="5C29265E" w:rsidR="002F5C3A" w:rsidRDefault="00622919">
          <w:pPr>
            <w:pStyle w:val="Inhopg3"/>
            <w:rPr>
              <w:rFonts w:asciiTheme="minorHAnsi" w:eastAsiaTheme="minorEastAsia" w:hAnsiTheme="minorHAnsi" w:cstheme="minorBidi"/>
              <w:sz w:val="22"/>
              <w:lang w:val="nl-NL" w:eastAsia="nl-NL" w:bidi="ar-SA"/>
            </w:rPr>
          </w:pPr>
          <w:hyperlink w:anchor="_Toc25918504" w:history="1">
            <w:r w:rsidR="002F5C3A" w:rsidRPr="006E5E6A">
              <w:rPr>
                <w:rStyle w:val="Hyperlink"/>
                <w:lang w:val="nl-NL"/>
              </w:rPr>
              <w:t>2.1.2.</w:t>
            </w:r>
            <w:r w:rsidR="002F5C3A">
              <w:rPr>
                <w:rFonts w:asciiTheme="minorHAnsi" w:eastAsiaTheme="minorEastAsia" w:hAnsiTheme="minorHAnsi" w:cstheme="minorBidi"/>
                <w:sz w:val="22"/>
                <w:lang w:val="nl-NL" w:eastAsia="nl-NL" w:bidi="ar-SA"/>
              </w:rPr>
              <w:tab/>
            </w:r>
            <w:r w:rsidR="002F5C3A" w:rsidRPr="006E5E6A">
              <w:rPr>
                <w:rStyle w:val="Hyperlink"/>
                <w:lang w:val="nl-NL"/>
              </w:rPr>
              <w:t>Aangepakte materiële ontbering Voedseltekort</w:t>
            </w:r>
            <w:r w:rsidR="002F5C3A">
              <w:rPr>
                <w:webHidden/>
              </w:rPr>
              <w:tab/>
            </w:r>
            <w:r w:rsidR="002F5C3A">
              <w:rPr>
                <w:webHidden/>
              </w:rPr>
              <w:fldChar w:fldCharType="begin"/>
            </w:r>
            <w:r w:rsidR="002F5C3A">
              <w:rPr>
                <w:webHidden/>
              </w:rPr>
              <w:instrText xml:space="preserve"> PAGEREF _Toc25918504 \h </w:instrText>
            </w:r>
            <w:r w:rsidR="002F5C3A">
              <w:rPr>
                <w:webHidden/>
              </w:rPr>
            </w:r>
            <w:r w:rsidR="002F5C3A">
              <w:rPr>
                <w:webHidden/>
              </w:rPr>
              <w:fldChar w:fldCharType="separate"/>
            </w:r>
            <w:r>
              <w:rPr>
                <w:webHidden/>
              </w:rPr>
              <w:t>5</w:t>
            </w:r>
            <w:r w:rsidR="002F5C3A">
              <w:rPr>
                <w:webHidden/>
              </w:rPr>
              <w:fldChar w:fldCharType="end"/>
            </w:r>
          </w:hyperlink>
        </w:p>
        <w:p w14:paraId="6EE95C9D" w14:textId="50303139" w:rsidR="002F5C3A" w:rsidRDefault="00622919">
          <w:pPr>
            <w:pStyle w:val="Inhopg3"/>
            <w:rPr>
              <w:rFonts w:asciiTheme="minorHAnsi" w:eastAsiaTheme="minorEastAsia" w:hAnsiTheme="minorHAnsi" w:cstheme="minorBidi"/>
              <w:sz w:val="22"/>
              <w:lang w:val="nl-NL" w:eastAsia="nl-NL" w:bidi="ar-SA"/>
            </w:rPr>
          </w:pPr>
          <w:hyperlink w:anchor="_Toc25918505" w:history="1">
            <w:r w:rsidR="002F5C3A" w:rsidRPr="006E5E6A">
              <w:rPr>
                <w:rStyle w:val="Hyperlink"/>
                <w:lang w:val="nl-NL"/>
              </w:rPr>
              <w:t>2.1.3.</w:t>
            </w:r>
            <w:r w:rsidR="002F5C3A">
              <w:rPr>
                <w:rFonts w:asciiTheme="minorHAnsi" w:eastAsiaTheme="minorEastAsia" w:hAnsiTheme="minorHAnsi" w:cstheme="minorBidi"/>
                <w:sz w:val="22"/>
                <w:lang w:val="nl-NL" w:eastAsia="nl-NL" w:bidi="ar-SA"/>
              </w:rPr>
              <w:tab/>
            </w:r>
            <w:r w:rsidR="002F5C3A" w:rsidRPr="006E5E6A">
              <w:rPr>
                <w:rStyle w:val="Hyperlink"/>
                <w:lang w:val="nl-NL"/>
              </w:rPr>
              <w:t>Identificatie van de meest behoeftigen</w:t>
            </w:r>
            <w:r w:rsidR="002F5C3A">
              <w:rPr>
                <w:webHidden/>
              </w:rPr>
              <w:tab/>
            </w:r>
            <w:r w:rsidR="002F5C3A">
              <w:rPr>
                <w:webHidden/>
              </w:rPr>
              <w:fldChar w:fldCharType="begin"/>
            </w:r>
            <w:r w:rsidR="002F5C3A">
              <w:rPr>
                <w:webHidden/>
              </w:rPr>
              <w:instrText xml:space="preserve"> PAGEREF _Toc25918505 \h </w:instrText>
            </w:r>
            <w:r w:rsidR="002F5C3A">
              <w:rPr>
                <w:webHidden/>
              </w:rPr>
            </w:r>
            <w:r w:rsidR="002F5C3A">
              <w:rPr>
                <w:webHidden/>
              </w:rPr>
              <w:fldChar w:fldCharType="separate"/>
            </w:r>
            <w:r>
              <w:rPr>
                <w:webHidden/>
              </w:rPr>
              <w:t>8</w:t>
            </w:r>
            <w:r w:rsidR="002F5C3A">
              <w:rPr>
                <w:webHidden/>
              </w:rPr>
              <w:fldChar w:fldCharType="end"/>
            </w:r>
          </w:hyperlink>
        </w:p>
        <w:p w14:paraId="0992DEEF" w14:textId="35C82143" w:rsidR="002F5C3A" w:rsidRDefault="00622919">
          <w:pPr>
            <w:pStyle w:val="Inhopg3"/>
            <w:rPr>
              <w:rFonts w:asciiTheme="minorHAnsi" w:eastAsiaTheme="minorEastAsia" w:hAnsiTheme="minorHAnsi" w:cstheme="minorBidi"/>
              <w:sz w:val="22"/>
              <w:lang w:val="nl-NL" w:eastAsia="nl-NL" w:bidi="ar-SA"/>
            </w:rPr>
          </w:pPr>
          <w:hyperlink w:anchor="_Toc25918506" w:history="1">
            <w:r w:rsidR="002F5C3A" w:rsidRPr="006E5E6A">
              <w:rPr>
                <w:rStyle w:val="Hyperlink"/>
                <w:lang w:val="nl-NL"/>
              </w:rPr>
              <w:t>2.1.4.</w:t>
            </w:r>
            <w:r w:rsidR="002F5C3A">
              <w:rPr>
                <w:rFonts w:asciiTheme="minorHAnsi" w:eastAsiaTheme="minorEastAsia" w:hAnsiTheme="minorHAnsi" w:cstheme="minorBidi"/>
                <w:sz w:val="22"/>
                <w:lang w:val="nl-NL" w:eastAsia="nl-NL" w:bidi="ar-SA"/>
              </w:rPr>
              <w:tab/>
            </w:r>
            <w:r w:rsidR="002F5C3A" w:rsidRPr="006E5E6A">
              <w:rPr>
                <w:rStyle w:val="Hyperlink"/>
                <w:lang w:val="nl-NL"/>
              </w:rPr>
              <w:t>Selectie van de acties</w:t>
            </w:r>
            <w:r w:rsidR="002F5C3A">
              <w:rPr>
                <w:webHidden/>
              </w:rPr>
              <w:tab/>
            </w:r>
            <w:r w:rsidR="002F5C3A">
              <w:rPr>
                <w:webHidden/>
              </w:rPr>
              <w:fldChar w:fldCharType="begin"/>
            </w:r>
            <w:r w:rsidR="002F5C3A">
              <w:rPr>
                <w:webHidden/>
              </w:rPr>
              <w:instrText xml:space="preserve"> PAGEREF _Toc25918506 \h </w:instrText>
            </w:r>
            <w:r w:rsidR="002F5C3A">
              <w:rPr>
                <w:webHidden/>
              </w:rPr>
            </w:r>
            <w:r w:rsidR="002F5C3A">
              <w:rPr>
                <w:webHidden/>
              </w:rPr>
              <w:fldChar w:fldCharType="separate"/>
            </w:r>
            <w:r>
              <w:rPr>
                <w:webHidden/>
              </w:rPr>
              <w:t>13</w:t>
            </w:r>
            <w:r w:rsidR="002F5C3A">
              <w:rPr>
                <w:webHidden/>
              </w:rPr>
              <w:fldChar w:fldCharType="end"/>
            </w:r>
          </w:hyperlink>
        </w:p>
        <w:p w14:paraId="627F3FE1" w14:textId="56B4924A" w:rsidR="002F5C3A" w:rsidRDefault="00622919">
          <w:pPr>
            <w:pStyle w:val="Inhopg3"/>
            <w:rPr>
              <w:rFonts w:asciiTheme="minorHAnsi" w:eastAsiaTheme="minorEastAsia" w:hAnsiTheme="minorHAnsi" w:cstheme="minorBidi"/>
              <w:sz w:val="22"/>
              <w:lang w:val="nl-NL" w:eastAsia="nl-NL" w:bidi="ar-SA"/>
            </w:rPr>
          </w:pPr>
          <w:hyperlink w:anchor="_Toc25918507" w:history="1">
            <w:r w:rsidR="002F5C3A" w:rsidRPr="006E5E6A">
              <w:rPr>
                <w:rStyle w:val="Hyperlink"/>
                <w:lang w:val="nl-NL"/>
              </w:rPr>
              <w:t>2.1.5.</w:t>
            </w:r>
            <w:r w:rsidR="002F5C3A">
              <w:rPr>
                <w:rFonts w:asciiTheme="minorHAnsi" w:eastAsiaTheme="minorEastAsia" w:hAnsiTheme="minorHAnsi" w:cstheme="minorBidi"/>
                <w:sz w:val="22"/>
                <w:lang w:val="nl-NL" w:eastAsia="nl-NL" w:bidi="ar-SA"/>
              </w:rPr>
              <w:tab/>
            </w:r>
            <w:r w:rsidR="002F5C3A" w:rsidRPr="006E5E6A">
              <w:rPr>
                <w:rStyle w:val="Hyperlink"/>
                <w:lang w:val="nl-NL"/>
              </w:rPr>
              <w:t>Selectie van de partnerorganisaties</w:t>
            </w:r>
            <w:r w:rsidR="002F5C3A">
              <w:rPr>
                <w:webHidden/>
              </w:rPr>
              <w:tab/>
            </w:r>
            <w:r w:rsidR="002F5C3A">
              <w:rPr>
                <w:webHidden/>
              </w:rPr>
              <w:fldChar w:fldCharType="begin"/>
            </w:r>
            <w:r w:rsidR="002F5C3A">
              <w:rPr>
                <w:webHidden/>
              </w:rPr>
              <w:instrText xml:space="preserve"> PAGEREF _Toc25918507 \h </w:instrText>
            </w:r>
            <w:r w:rsidR="002F5C3A">
              <w:rPr>
                <w:webHidden/>
              </w:rPr>
            </w:r>
            <w:r w:rsidR="002F5C3A">
              <w:rPr>
                <w:webHidden/>
              </w:rPr>
              <w:fldChar w:fldCharType="separate"/>
            </w:r>
            <w:r>
              <w:rPr>
                <w:webHidden/>
              </w:rPr>
              <w:t>19</w:t>
            </w:r>
            <w:r w:rsidR="002F5C3A">
              <w:rPr>
                <w:webHidden/>
              </w:rPr>
              <w:fldChar w:fldCharType="end"/>
            </w:r>
          </w:hyperlink>
        </w:p>
        <w:p w14:paraId="46C27866" w14:textId="497C2B94" w:rsidR="002F5C3A" w:rsidRDefault="00622919">
          <w:pPr>
            <w:pStyle w:val="Inhopg3"/>
            <w:rPr>
              <w:rFonts w:asciiTheme="minorHAnsi" w:eastAsiaTheme="minorEastAsia" w:hAnsiTheme="minorHAnsi" w:cstheme="minorBidi"/>
              <w:sz w:val="22"/>
              <w:lang w:val="nl-NL" w:eastAsia="nl-NL" w:bidi="ar-SA"/>
            </w:rPr>
          </w:pPr>
          <w:hyperlink w:anchor="_Toc25918508" w:history="1">
            <w:r w:rsidR="002F5C3A" w:rsidRPr="006E5E6A">
              <w:rPr>
                <w:rStyle w:val="Hyperlink"/>
                <w:lang w:val="nl-NL"/>
              </w:rPr>
              <w:t>2.1.6.</w:t>
            </w:r>
            <w:r w:rsidR="002F5C3A">
              <w:rPr>
                <w:rFonts w:asciiTheme="minorHAnsi" w:eastAsiaTheme="minorEastAsia" w:hAnsiTheme="minorHAnsi" w:cstheme="minorBidi"/>
                <w:sz w:val="22"/>
                <w:lang w:val="nl-NL" w:eastAsia="nl-NL" w:bidi="ar-SA"/>
              </w:rPr>
              <w:tab/>
            </w:r>
            <w:r w:rsidR="002F5C3A" w:rsidRPr="006E5E6A">
              <w:rPr>
                <w:rStyle w:val="Hyperlink"/>
                <w:lang w:val="nl-NL"/>
              </w:rPr>
              <w:t>Het beheers- en controlesysteem</w:t>
            </w:r>
            <w:r w:rsidR="002F5C3A">
              <w:rPr>
                <w:webHidden/>
              </w:rPr>
              <w:tab/>
            </w:r>
            <w:r w:rsidR="002F5C3A">
              <w:rPr>
                <w:webHidden/>
              </w:rPr>
              <w:fldChar w:fldCharType="begin"/>
            </w:r>
            <w:r w:rsidR="002F5C3A">
              <w:rPr>
                <w:webHidden/>
              </w:rPr>
              <w:instrText xml:space="preserve"> PAGEREF _Toc25918508 \h </w:instrText>
            </w:r>
            <w:r w:rsidR="002F5C3A">
              <w:rPr>
                <w:webHidden/>
              </w:rPr>
            </w:r>
            <w:r w:rsidR="002F5C3A">
              <w:rPr>
                <w:webHidden/>
              </w:rPr>
              <w:fldChar w:fldCharType="separate"/>
            </w:r>
            <w:r>
              <w:rPr>
                <w:webHidden/>
              </w:rPr>
              <w:t>20</w:t>
            </w:r>
            <w:r w:rsidR="002F5C3A">
              <w:rPr>
                <w:webHidden/>
              </w:rPr>
              <w:fldChar w:fldCharType="end"/>
            </w:r>
          </w:hyperlink>
        </w:p>
        <w:p w14:paraId="2D91BCD8" w14:textId="1E193EB9" w:rsidR="002F5C3A" w:rsidRDefault="00622919">
          <w:pPr>
            <w:pStyle w:val="Inhopg3"/>
            <w:rPr>
              <w:rFonts w:asciiTheme="minorHAnsi" w:eastAsiaTheme="minorEastAsia" w:hAnsiTheme="minorHAnsi" w:cstheme="minorBidi"/>
              <w:sz w:val="22"/>
              <w:lang w:val="nl-NL" w:eastAsia="nl-NL" w:bidi="ar-SA"/>
            </w:rPr>
          </w:pPr>
          <w:hyperlink w:anchor="_Toc25918509" w:history="1">
            <w:r w:rsidR="002F5C3A" w:rsidRPr="006E5E6A">
              <w:rPr>
                <w:rStyle w:val="Hyperlink"/>
                <w:lang w:val="nl-NL"/>
              </w:rPr>
              <w:t>2.1.7.</w:t>
            </w:r>
            <w:r w:rsidR="002F5C3A">
              <w:rPr>
                <w:rFonts w:asciiTheme="minorHAnsi" w:eastAsiaTheme="minorEastAsia" w:hAnsiTheme="minorHAnsi" w:cstheme="minorBidi"/>
                <w:sz w:val="22"/>
                <w:lang w:val="nl-NL" w:eastAsia="nl-NL" w:bidi="ar-SA"/>
              </w:rPr>
              <w:tab/>
            </w:r>
            <w:r w:rsidR="002F5C3A" w:rsidRPr="006E5E6A">
              <w:rPr>
                <w:rStyle w:val="Hyperlink"/>
                <w:lang w:val="nl-NL"/>
              </w:rPr>
              <w:t>Informatie en communicatie</w:t>
            </w:r>
            <w:r w:rsidR="002F5C3A">
              <w:rPr>
                <w:webHidden/>
              </w:rPr>
              <w:tab/>
            </w:r>
            <w:r w:rsidR="002F5C3A">
              <w:rPr>
                <w:webHidden/>
              </w:rPr>
              <w:fldChar w:fldCharType="begin"/>
            </w:r>
            <w:r w:rsidR="002F5C3A">
              <w:rPr>
                <w:webHidden/>
              </w:rPr>
              <w:instrText xml:space="preserve"> PAGEREF _Toc25918509 \h </w:instrText>
            </w:r>
            <w:r w:rsidR="002F5C3A">
              <w:rPr>
                <w:webHidden/>
              </w:rPr>
            </w:r>
            <w:r w:rsidR="002F5C3A">
              <w:rPr>
                <w:webHidden/>
              </w:rPr>
              <w:fldChar w:fldCharType="separate"/>
            </w:r>
            <w:r>
              <w:rPr>
                <w:webHidden/>
              </w:rPr>
              <w:t>24</w:t>
            </w:r>
            <w:r w:rsidR="002F5C3A">
              <w:rPr>
                <w:webHidden/>
              </w:rPr>
              <w:fldChar w:fldCharType="end"/>
            </w:r>
          </w:hyperlink>
        </w:p>
        <w:p w14:paraId="4B067180" w14:textId="3F46A5F2" w:rsidR="002F5C3A" w:rsidRDefault="00622919">
          <w:pPr>
            <w:pStyle w:val="Inhopg3"/>
            <w:rPr>
              <w:rFonts w:asciiTheme="minorHAnsi" w:eastAsiaTheme="minorEastAsia" w:hAnsiTheme="minorHAnsi" w:cstheme="minorBidi"/>
              <w:sz w:val="22"/>
              <w:lang w:val="nl-NL" w:eastAsia="nl-NL" w:bidi="ar-SA"/>
            </w:rPr>
          </w:pPr>
          <w:hyperlink w:anchor="_Toc25918510" w:history="1">
            <w:r w:rsidR="002F5C3A" w:rsidRPr="006E5E6A">
              <w:rPr>
                <w:rStyle w:val="Hyperlink"/>
                <w:lang w:val="nl-NL"/>
              </w:rPr>
              <w:t>2.1.8.</w:t>
            </w:r>
            <w:r w:rsidR="002F5C3A">
              <w:rPr>
                <w:rFonts w:asciiTheme="minorHAnsi" w:eastAsiaTheme="minorEastAsia" w:hAnsiTheme="minorHAnsi" w:cstheme="minorBidi"/>
                <w:sz w:val="22"/>
                <w:lang w:val="nl-NL" w:eastAsia="nl-NL" w:bidi="ar-SA"/>
              </w:rPr>
              <w:tab/>
            </w:r>
            <w:r w:rsidR="002F5C3A" w:rsidRPr="006E5E6A">
              <w:rPr>
                <w:rStyle w:val="Hyperlink"/>
                <w:lang w:val="nl-NL"/>
              </w:rPr>
              <w:t>Optimalisering van het huidige systeem en voorbereidingen voor het jaar 2019</w:t>
            </w:r>
            <w:r w:rsidR="002F5C3A">
              <w:rPr>
                <w:webHidden/>
              </w:rPr>
              <w:tab/>
            </w:r>
            <w:r w:rsidR="002F5C3A">
              <w:rPr>
                <w:webHidden/>
              </w:rPr>
              <w:fldChar w:fldCharType="begin"/>
            </w:r>
            <w:r w:rsidR="002F5C3A">
              <w:rPr>
                <w:webHidden/>
              </w:rPr>
              <w:instrText xml:space="preserve"> PAGEREF _Toc25918510 \h </w:instrText>
            </w:r>
            <w:r w:rsidR="002F5C3A">
              <w:rPr>
                <w:webHidden/>
              </w:rPr>
            </w:r>
            <w:r w:rsidR="002F5C3A">
              <w:rPr>
                <w:webHidden/>
              </w:rPr>
              <w:fldChar w:fldCharType="separate"/>
            </w:r>
            <w:r>
              <w:rPr>
                <w:webHidden/>
              </w:rPr>
              <w:t>25</w:t>
            </w:r>
            <w:r w:rsidR="002F5C3A">
              <w:rPr>
                <w:webHidden/>
              </w:rPr>
              <w:fldChar w:fldCharType="end"/>
            </w:r>
          </w:hyperlink>
        </w:p>
        <w:p w14:paraId="513D1CD5" w14:textId="0F60EFA7" w:rsidR="002F5C3A" w:rsidRDefault="00622919">
          <w:pPr>
            <w:pStyle w:val="Inhopg3"/>
            <w:rPr>
              <w:rFonts w:asciiTheme="minorHAnsi" w:eastAsiaTheme="minorEastAsia" w:hAnsiTheme="minorHAnsi" w:cstheme="minorBidi"/>
              <w:sz w:val="22"/>
              <w:lang w:val="nl-NL" w:eastAsia="nl-NL" w:bidi="ar-SA"/>
            </w:rPr>
          </w:pPr>
          <w:hyperlink w:anchor="_Toc25918511" w:history="1">
            <w:r w:rsidR="002F5C3A" w:rsidRPr="006E5E6A">
              <w:rPr>
                <w:rStyle w:val="Hyperlink"/>
                <w:lang w:val="nl-NL"/>
              </w:rPr>
              <w:t>2.2.</w:t>
            </w:r>
            <w:r w:rsidR="002F5C3A">
              <w:rPr>
                <w:rFonts w:asciiTheme="minorHAnsi" w:eastAsiaTheme="minorEastAsia" w:hAnsiTheme="minorHAnsi" w:cstheme="minorBidi"/>
                <w:sz w:val="22"/>
                <w:lang w:val="nl-NL" w:eastAsia="nl-NL" w:bidi="ar-SA"/>
              </w:rPr>
              <w:tab/>
            </w:r>
            <w:r w:rsidR="002F5C3A" w:rsidRPr="006E5E6A">
              <w:rPr>
                <w:rStyle w:val="Hyperlink"/>
                <w:lang w:val="nl-NL"/>
              </w:rPr>
              <w:t>Informatie over de evaluatie van de acties die rekening houden met de artikelen 5(6), 5 (11), en, indien nodig, 5(13) van de verordening (EU) NR. 223/2014.</w:t>
            </w:r>
            <w:r w:rsidR="002F5C3A">
              <w:rPr>
                <w:webHidden/>
              </w:rPr>
              <w:tab/>
            </w:r>
            <w:r w:rsidR="002F5C3A">
              <w:rPr>
                <w:webHidden/>
              </w:rPr>
              <w:fldChar w:fldCharType="begin"/>
            </w:r>
            <w:r w:rsidR="002F5C3A">
              <w:rPr>
                <w:webHidden/>
              </w:rPr>
              <w:instrText xml:space="preserve"> PAGEREF _Toc25918511 \h </w:instrText>
            </w:r>
            <w:r w:rsidR="002F5C3A">
              <w:rPr>
                <w:webHidden/>
              </w:rPr>
            </w:r>
            <w:r w:rsidR="002F5C3A">
              <w:rPr>
                <w:webHidden/>
              </w:rPr>
              <w:fldChar w:fldCharType="separate"/>
            </w:r>
            <w:r>
              <w:rPr>
                <w:webHidden/>
              </w:rPr>
              <w:t>26</w:t>
            </w:r>
            <w:r w:rsidR="002F5C3A">
              <w:rPr>
                <w:webHidden/>
              </w:rPr>
              <w:fldChar w:fldCharType="end"/>
            </w:r>
          </w:hyperlink>
        </w:p>
        <w:p w14:paraId="3087EF59" w14:textId="6A505C0F" w:rsidR="002F5C3A" w:rsidRDefault="00622919">
          <w:pPr>
            <w:pStyle w:val="Inhopg3"/>
            <w:rPr>
              <w:rFonts w:asciiTheme="minorHAnsi" w:eastAsiaTheme="minorEastAsia" w:hAnsiTheme="minorHAnsi" w:cstheme="minorBidi"/>
              <w:sz w:val="22"/>
              <w:lang w:val="nl-NL" w:eastAsia="nl-NL" w:bidi="ar-SA"/>
            </w:rPr>
          </w:pPr>
          <w:hyperlink w:anchor="_Toc25918512" w:history="1">
            <w:r w:rsidR="002F5C3A" w:rsidRPr="006E5E6A">
              <w:rPr>
                <w:rStyle w:val="Hyperlink"/>
                <w:lang w:val="nl-NL"/>
              </w:rPr>
              <w:t>2.2.1.</w:t>
            </w:r>
            <w:r w:rsidR="002F5C3A">
              <w:rPr>
                <w:rFonts w:asciiTheme="minorHAnsi" w:eastAsiaTheme="minorEastAsia" w:hAnsiTheme="minorHAnsi" w:cstheme="minorBidi"/>
                <w:sz w:val="22"/>
                <w:lang w:val="nl-NL" w:eastAsia="nl-NL" w:bidi="ar-SA"/>
              </w:rPr>
              <w:tab/>
            </w:r>
            <w:r w:rsidR="002F5C3A" w:rsidRPr="006E5E6A">
              <w:rPr>
                <w:rStyle w:val="Hyperlink"/>
                <w:lang w:val="nl-NL"/>
              </w:rPr>
              <w:t>Artikel 5 (6) – Het risico op dubbele financiering</w:t>
            </w:r>
            <w:r w:rsidR="002F5C3A">
              <w:rPr>
                <w:webHidden/>
              </w:rPr>
              <w:tab/>
            </w:r>
            <w:r w:rsidR="002F5C3A">
              <w:rPr>
                <w:webHidden/>
              </w:rPr>
              <w:fldChar w:fldCharType="begin"/>
            </w:r>
            <w:r w:rsidR="002F5C3A">
              <w:rPr>
                <w:webHidden/>
              </w:rPr>
              <w:instrText xml:space="preserve"> PAGEREF _Toc25918512 \h </w:instrText>
            </w:r>
            <w:r w:rsidR="002F5C3A">
              <w:rPr>
                <w:webHidden/>
              </w:rPr>
            </w:r>
            <w:r w:rsidR="002F5C3A">
              <w:rPr>
                <w:webHidden/>
              </w:rPr>
              <w:fldChar w:fldCharType="separate"/>
            </w:r>
            <w:r>
              <w:rPr>
                <w:webHidden/>
              </w:rPr>
              <w:t>26</w:t>
            </w:r>
            <w:r w:rsidR="002F5C3A">
              <w:rPr>
                <w:webHidden/>
              </w:rPr>
              <w:fldChar w:fldCharType="end"/>
            </w:r>
          </w:hyperlink>
        </w:p>
        <w:p w14:paraId="69F5E63F" w14:textId="4ECF8592" w:rsidR="002F5C3A" w:rsidRDefault="00622919">
          <w:pPr>
            <w:pStyle w:val="Inhopg3"/>
            <w:rPr>
              <w:rFonts w:asciiTheme="minorHAnsi" w:eastAsiaTheme="minorEastAsia" w:hAnsiTheme="minorHAnsi" w:cstheme="minorBidi"/>
              <w:sz w:val="22"/>
              <w:lang w:val="nl-NL" w:eastAsia="nl-NL" w:bidi="ar-SA"/>
            </w:rPr>
          </w:pPr>
          <w:hyperlink w:anchor="_Toc25918513" w:history="1">
            <w:r w:rsidR="002F5C3A" w:rsidRPr="006E5E6A">
              <w:rPr>
                <w:rStyle w:val="Hyperlink"/>
                <w:lang w:val="nl-NL"/>
              </w:rPr>
              <w:t>2.2.2.</w:t>
            </w:r>
            <w:r w:rsidR="002F5C3A">
              <w:rPr>
                <w:rFonts w:asciiTheme="minorHAnsi" w:eastAsiaTheme="minorEastAsia" w:hAnsiTheme="minorHAnsi" w:cstheme="minorBidi"/>
                <w:sz w:val="22"/>
                <w:lang w:val="nl-NL" w:eastAsia="nl-NL" w:bidi="ar-SA"/>
              </w:rPr>
              <w:tab/>
            </w:r>
            <w:r w:rsidR="002F5C3A" w:rsidRPr="006E5E6A">
              <w:rPr>
                <w:rStyle w:val="Hyperlink"/>
                <w:lang w:val="nl-NL"/>
              </w:rPr>
              <w:t>Artikel 5 (11) – Gelijkheid tussen mannen en vrouwen</w:t>
            </w:r>
            <w:r w:rsidR="002F5C3A">
              <w:rPr>
                <w:webHidden/>
              </w:rPr>
              <w:tab/>
            </w:r>
            <w:r w:rsidR="002F5C3A">
              <w:rPr>
                <w:webHidden/>
              </w:rPr>
              <w:fldChar w:fldCharType="begin"/>
            </w:r>
            <w:r w:rsidR="002F5C3A">
              <w:rPr>
                <w:webHidden/>
              </w:rPr>
              <w:instrText xml:space="preserve"> PAGEREF _Toc25918513 \h </w:instrText>
            </w:r>
            <w:r w:rsidR="002F5C3A">
              <w:rPr>
                <w:webHidden/>
              </w:rPr>
            </w:r>
            <w:r w:rsidR="002F5C3A">
              <w:rPr>
                <w:webHidden/>
              </w:rPr>
              <w:fldChar w:fldCharType="separate"/>
            </w:r>
            <w:r>
              <w:rPr>
                <w:webHidden/>
              </w:rPr>
              <w:t>26</w:t>
            </w:r>
            <w:r w:rsidR="002F5C3A">
              <w:rPr>
                <w:webHidden/>
              </w:rPr>
              <w:fldChar w:fldCharType="end"/>
            </w:r>
          </w:hyperlink>
        </w:p>
        <w:p w14:paraId="198EF294" w14:textId="53F42E61" w:rsidR="002F5C3A" w:rsidRDefault="00622919">
          <w:pPr>
            <w:pStyle w:val="Inhopg3"/>
            <w:rPr>
              <w:rFonts w:asciiTheme="minorHAnsi" w:eastAsiaTheme="minorEastAsia" w:hAnsiTheme="minorHAnsi" w:cstheme="minorBidi"/>
              <w:sz w:val="22"/>
              <w:lang w:val="nl-NL" w:eastAsia="nl-NL" w:bidi="ar-SA"/>
            </w:rPr>
          </w:pPr>
          <w:hyperlink w:anchor="_Toc25918514" w:history="1">
            <w:r w:rsidR="002F5C3A" w:rsidRPr="006E5E6A">
              <w:rPr>
                <w:rStyle w:val="Hyperlink"/>
                <w:lang w:val="nl-NL"/>
              </w:rPr>
              <w:t>2.2.3.</w:t>
            </w:r>
            <w:r w:rsidR="002F5C3A">
              <w:rPr>
                <w:rFonts w:asciiTheme="minorHAnsi" w:eastAsiaTheme="minorEastAsia" w:hAnsiTheme="minorHAnsi" w:cstheme="minorBidi"/>
                <w:sz w:val="22"/>
                <w:lang w:val="nl-NL" w:eastAsia="nl-NL" w:bidi="ar-SA"/>
              </w:rPr>
              <w:tab/>
            </w:r>
            <w:r w:rsidR="002F5C3A" w:rsidRPr="006E5E6A">
              <w:rPr>
                <w:rStyle w:val="Hyperlink"/>
                <w:lang w:val="nl-NL"/>
              </w:rPr>
              <w:t>Artikel 5 (13) – Objectieve criteria / ecologische en klimaataspecten bij de keuze van voedselhulp</w:t>
            </w:r>
            <w:r w:rsidR="002F5C3A">
              <w:rPr>
                <w:webHidden/>
              </w:rPr>
              <w:tab/>
            </w:r>
            <w:r w:rsidR="002F5C3A">
              <w:rPr>
                <w:webHidden/>
              </w:rPr>
              <w:fldChar w:fldCharType="begin"/>
            </w:r>
            <w:r w:rsidR="002F5C3A">
              <w:rPr>
                <w:webHidden/>
              </w:rPr>
              <w:instrText xml:space="preserve"> PAGEREF _Toc25918514 \h </w:instrText>
            </w:r>
            <w:r w:rsidR="002F5C3A">
              <w:rPr>
                <w:webHidden/>
              </w:rPr>
            </w:r>
            <w:r w:rsidR="002F5C3A">
              <w:rPr>
                <w:webHidden/>
              </w:rPr>
              <w:fldChar w:fldCharType="separate"/>
            </w:r>
            <w:r>
              <w:rPr>
                <w:webHidden/>
              </w:rPr>
              <w:t>27</w:t>
            </w:r>
            <w:r w:rsidR="002F5C3A">
              <w:rPr>
                <w:webHidden/>
              </w:rPr>
              <w:fldChar w:fldCharType="end"/>
            </w:r>
          </w:hyperlink>
        </w:p>
        <w:p w14:paraId="1BFCDCA1" w14:textId="520742A7" w:rsidR="002F5C3A" w:rsidRDefault="00622919">
          <w:pPr>
            <w:pStyle w:val="Inhopg3"/>
            <w:rPr>
              <w:rFonts w:asciiTheme="minorHAnsi" w:eastAsiaTheme="minorEastAsia" w:hAnsiTheme="minorHAnsi" w:cstheme="minorBidi"/>
              <w:sz w:val="22"/>
              <w:lang w:val="nl-NL" w:eastAsia="nl-NL" w:bidi="ar-SA"/>
            </w:rPr>
          </w:pPr>
          <w:hyperlink w:anchor="_Toc25918515" w:history="1">
            <w:r w:rsidR="002F5C3A" w:rsidRPr="006E5E6A">
              <w:rPr>
                <w:rStyle w:val="Hyperlink"/>
                <w:lang w:val="nl-NL"/>
              </w:rPr>
              <w:t>2.3.</w:t>
            </w:r>
            <w:r w:rsidR="002F5C3A">
              <w:rPr>
                <w:rFonts w:asciiTheme="minorHAnsi" w:eastAsiaTheme="minorEastAsia" w:hAnsiTheme="minorHAnsi" w:cstheme="minorBidi"/>
                <w:sz w:val="22"/>
                <w:lang w:val="nl-NL" w:eastAsia="nl-NL" w:bidi="ar-SA"/>
              </w:rPr>
              <w:tab/>
            </w:r>
            <w:r w:rsidR="002F5C3A" w:rsidRPr="006E5E6A">
              <w:rPr>
                <w:rStyle w:val="Hyperlink"/>
                <w:lang w:val="nl-NL"/>
              </w:rPr>
              <w:t>Gemeenschappelijke indicatoren</w:t>
            </w:r>
            <w:r w:rsidR="002F5C3A">
              <w:rPr>
                <w:webHidden/>
              </w:rPr>
              <w:tab/>
            </w:r>
            <w:r w:rsidR="002F5C3A">
              <w:rPr>
                <w:webHidden/>
              </w:rPr>
              <w:fldChar w:fldCharType="begin"/>
            </w:r>
            <w:r w:rsidR="002F5C3A">
              <w:rPr>
                <w:webHidden/>
              </w:rPr>
              <w:instrText xml:space="preserve"> PAGEREF _Toc25918515 \h </w:instrText>
            </w:r>
            <w:r w:rsidR="002F5C3A">
              <w:rPr>
                <w:webHidden/>
              </w:rPr>
            </w:r>
            <w:r w:rsidR="002F5C3A">
              <w:rPr>
                <w:webHidden/>
              </w:rPr>
              <w:fldChar w:fldCharType="separate"/>
            </w:r>
            <w:r>
              <w:rPr>
                <w:webHidden/>
              </w:rPr>
              <w:t>29</w:t>
            </w:r>
            <w:r w:rsidR="002F5C3A">
              <w:rPr>
                <w:webHidden/>
              </w:rPr>
              <w:fldChar w:fldCharType="end"/>
            </w:r>
          </w:hyperlink>
        </w:p>
        <w:p w14:paraId="4EA8BD31" w14:textId="2A7EE74A" w:rsidR="002F5C3A" w:rsidRDefault="00622919">
          <w:pPr>
            <w:pStyle w:val="Inhopg3"/>
            <w:rPr>
              <w:rFonts w:asciiTheme="minorHAnsi" w:eastAsiaTheme="minorEastAsia" w:hAnsiTheme="minorHAnsi" w:cstheme="minorBidi"/>
              <w:sz w:val="22"/>
              <w:lang w:val="nl-NL" w:eastAsia="nl-NL" w:bidi="ar-SA"/>
            </w:rPr>
          </w:pPr>
          <w:hyperlink w:anchor="_Toc25918516" w:history="1">
            <w:r w:rsidR="002F5C3A" w:rsidRPr="006E5E6A">
              <w:rPr>
                <w:rStyle w:val="Hyperlink"/>
                <w:lang w:val="nl-NL"/>
              </w:rPr>
              <w:t>2.3.1.</w:t>
            </w:r>
            <w:r w:rsidR="002F5C3A">
              <w:rPr>
                <w:rFonts w:asciiTheme="minorHAnsi" w:eastAsiaTheme="minorEastAsia" w:hAnsiTheme="minorHAnsi" w:cstheme="minorBidi"/>
                <w:sz w:val="22"/>
                <w:lang w:val="nl-NL" w:eastAsia="nl-NL" w:bidi="ar-SA"/>
              </w:rPr>
              <w:tab/>
            </w:r>
            <w:r w:rsidR="002F5C3A" w:rsidRPr="006E5E6A">
              <w:rPr>
                <w:rStyle w:val="Hyperlink"/>
                <w:lang w:val="nl-NL"/>
              </w:rPr>
              <w:t>Inputindicatoren</w:t>
            </w:r>
            <w:r w:rsidR="002F5C3A">
              <w:rPr>
                <w:webHidden/>
              </w:rPr>
              <w:tab/>
            </w:r>
            <w:r w:rsidR="002F5C3A">
              <w:rPr>
                <w:webHidden/>
              </w:rPr>
              <w:fldChar w:fldCharType="begin"/>
            </w:r>
            <w:r w:rsidR="002F5C3A">
              <w:rPr>
                <w:webHidden/>
              </w:rPr>
              <w:instrText xml:space="preserve"> PAGEREF _Toc25918516 \h </w:instrText>
            </w:r>
            <w:r w:rsidR="002F5C3A">
              <w:rPr>
                <w:webHidden/>
              </w:rPr>
            </w:r>
            <w:r w:rsidR="002F5C3A">
              <w:rPr>
                <w:webHidden/>
              </w:rPr>
              <w:fldChar w:fldCharType="separate"/>
            </w:r>
            <w:r>
              <w:rPr>
                <w:webHidden/>
              </w:rPr>
              <w:t>29</w:t>
            </w:r>
            <w:r w:rsidR="002F5C3A">
              <w:rPr>
                <w:webHidden/>
              </w:rPr>
              <w:fldChar w:fldCharType="end"/>
            </w:r>
          </w:hyperlink>
        </w:p>
        <w:p w14:paraId="3A6EDD30" w14:textId="4BD74A3B" w:rsidR="002F5C3A" w:rsidRDefault="00622919">
          <w:pPr>
            <w:pStyle w:val="Inhopg3"/>
            <w:rPr>
              <w:rFonts w:asciiTheme="minorHAnsi" w:eastAsiaTheme="minorEastAsia" w:hAnsiTheme="minorHAnsi" w:cstheme="minorBidi"/>
              <w:sz w:val="22"/>
              <w:lang w:val="nl-NL" w:eastAsia="nl-NL" w:bidi="ar-SA"/>
            </w:rPr>
          </w:pPr>
          <w:hyperlink w:anchor="_Toc25918517" w:history="1">
            <w:r w:rsidR="002F5C3A" w:rsidRPr="006E5E6A">
              <w:rPr>
                <w:rStyle w:val="Hyperlink"/>
                <w:lang w:val="nl-NL"/>
              </w:rPr>
              <w:t>2.3.2.</w:t>
            </w:r>
            <w:r w:rsidR="002F5C3A">
              <w:rPr>
                <w:rFonts w:asciiTheme="minorHAnsi" w:eastAsiaTheme="minorEastAsia" w:hAnsiTheme="minorHAnsi" w:cstheme="minorBidi"/>
                <w:sz w:val="22"/>
                <w:lang w:val="nl-NL" w:eastAsia="nl-NL" w:bidi="ar-SA"/>
              </w:rPr>
              <w:tab/>
            </w:r>
            <w:r w:rsidR="002F5C3A" w:rsidRPr="006E5E6A">
              <w:rPr>
                <w:rStyle w:val="Hyperlink"/>
                <w:lang w:val="nl-NL"/>
              </w:rPr>
              <w:t>Outputindicatoren betreffende de verstrekte voedselhulp</w:t>
            </w:r>
            <w:r w:rsidR="002F5C3A">
              <w:rPr>
                <w:webHidden/>
              </w:rPr>
              <w:tab/>
            </w:r>
            <w:r w:rsidR="002F5C3A">
              <w:rPr>
                <w:webHidden/>
              </w:rPr>
              <w:fldChar w:fldCharType="begin"/>
            </w:r>
            <w:r w:rsidR="002F5C3A">
              <w:rPr>
                <w:webHidden/>
              </w:rPr>
              <w:instrText xml:space="preserve"> PAGEREF _Toc25918517 \h </w:instrText>
            </w:r>
            <w:r w:rsidR="002F5C3A">
              <w:rPr>
                <w:webHidden/>
              </w:rPr>
            </w:r>
            <w:r w:rsidR="002F5C3A">
              <w:rPr>
                <w:webHidden/>
              </w:rPr>
              <w:fldChar w:fldCharType="separate"/>
            </w:r>
            <w:r>
              <w:rPr>
                <w:webHidden/>
              </w:rPr>
              <w:t>30</w:t>
            </w:r>
            <w:r w:rsidR="002F5C3A">
              <w:rPr>
                <w:webHidden/>
              </w:rPr>
              <w:fldChar w:fldCharType="end"/>
            </w:r>
          </w:hyperlink>
        </w:p>
        <w:p w14:paraId="4A2852DA" w14:textId="67988457" w:rsidR="002F5C3A" w:rsidRDefault="00622919">
          <w:pPr>
            <w:pStyle w:val="Inhopg3"/>
            <w:rPr>
              <w:rFonts w:asciiTheme="minorHAnsi" w:eastAsiaTheme="minorEastAsia" w:hAnsiTheme="minorHAnsi" w:cstheme="minorBidi"/>
              <w:sz w:val="22"/>
              <w:lang w:val="nl-NL" w:eastAsia="nl-NL" w:bidi="ar-SA"/>
            </w:rPr>
          </w:pPr>
          <w:hyperlink w:anchor="_Toc25918518" w:history="1">
            <w:r w:rsidR="002F5C3A" w:rsidRPr="006E5E6A">
              <w:rPr>
                <w:rStyle w:val="Hyperlink"/>
                <w:lang w:val="nl-NL"/>
              </w:rPr>
              <w:t>2.3.3.</w:t>
            </w:r>
            <w:r w:rsidR="002F5C3A">
              <w:rPr>
                <w:rFonts w:asciiTheme="minorHAnsi" w:eastAsiaTheme="minorEastAsia" w:hAnsiTheme="minorHAnsi" w:cstheme="minorBidi"/>
                <w:sz w:val="22"/>
                <w:lang w:val="nl-NL" w:eastAsia="nl-NL" w:bidi="ar-SA"/>
              </w:rPr>
              <w:tab/>
            </w:r>
            <w:r w:rsidR="002F5C3A" w:rsidRPr="006E5E6A">
              <w:rPr>
                <w:rStyle w:val="Hyperlink"/>
                <w:lang w:val="nl-NL"/>
              </w:rPr>
              <w:t>Resultaatsindicatoren inzake verstrekte voedselhulp</w:t>
            </w:r>
            <w:r w:rsidR="002F5C3A">
              <w:rPr>
                <w:webHidden/>
              </w:rPr>
              <w:tab/>
            </w:r>
            <w:r w:rsidR="002F5C3A">
              <w:rPr>
                <w:webHidden/>
              </w:rPr>
              <w:fldChar w:fldCharType="begin"/>
            </w:r>
            <w:r w:rsidR="002F5C3A">
              <w:rPr>
                <w:webHidden/>
              </w:rPr>
              <w:instrText xml:space="preserve"> PAGEREF _Toc25918518 \h </w:instrText>
            </w:r>
            <w:r w:rsidR="002F5C3A">
              <w:rPr>
                <w:webHidden/>
              </w:rPr>
            </w:r>
            <w:r w:rsidR="002F5C3A">
              <w:rPr>
                <w:webHidden/>
              </w:rPr>
              <w:fldChar w:fldCharType="separate"/>
            </w:r>
            <w:r>
              <w:rPr>
                <w:webHidden/>
              </w:rPr>
              <w:t>31</w:t>
            </w:r>
            <w:r w:rsidR="002F5C3A">
              <w:rPr>
                <w:webHidden/>
              </w:rPr>
              <w:fldChar w:fldCharType="end"/>
            </w:r>
          </w:hyperlink>
        </w:p>
        <w:p w14:paraId="07FF5BED" w14:textId="41D53FDA" w:rsidR="002F5C3A" w:rsidRDefault="00622919">
          <w:pPr>
            <w:pStyle w:val="Inhopg3"/>
            <w:rPr>
              <w:rFonts w:asciiTheme="minorHAnsi" w:eastAsiaTheme="minorEastAsia" w:hAnsiTheme="minorHAnsi" w:cstheme="minorBidi"/>
              <w:sz w:val="22"/>
              <w:lang w:val="nl-NL" w:eastAsia="nl-NL" w:bidi="ar-SA"/>
            </w:rPr>
          </w:pPr>
          <w:hyperlink w:anchor="_Toc25918519" w:history="1">
            <w:r w:rsidR="002F5C3A" w:rsidRPr="006E5E6A">
              <w:rPr>
                <w:rStyle w:val="Hyperlink"/>
                <w:lang w:val="nl-NL"/>
              </w:rPr>
              <w:t>2.3.4.</w:t>
            </w:r>
            <w:r w:rsidR="002F5C3A">
              <w:rPr>
                <w:rFonts w:asciiTheme="minorHAnsi" w:eastAsiaTheme="minorEastAsia" w:hAnsiTheme="minorHAnsi" w:cstheme="minorBidi"/>
                <w:sz w:val="22"/>
                <w:lang w:val="nl-NL" w:eastAsia="nl-NL" w:bidi="ar-SA"/>
              </w:rPr>
              <w:tab/>
            </w:r>
            <w:r w:rsidR="002F5C3A" w:rsidRPr="006E5E6A">
              <w:rPr>
                <w:rStyle w:val="Hyperlink"/>
                <w:lang w:val="nl-NL"/>
              </w:rPr>
              <w:t>Outputindicatoren betreffende geboden fundamentele materiële bijstand</w:t>
            </w:r>
            <w:r w:rsidR="002F5C3A">
              <w:rPr>
                <w:webHidden/>
              </w:rPr>
              <w:tab/>
            </w:r>
            <w:r w:rsidR="002F5C3A">
              <w:rPr>
                <w:webHidden/>
              </w:rPr>
              <w:fldChar w:fldCharType="begin"/>
            </w:r>
            <w:r w:rsidR="002F5C3A">
              <w:rPr>
                <w:webHidden/>
              </w:rPr>
              <w:instrText xml:space="preserve"> PAGEREF _Toc25918519 \h </w:instrText>
            </w:r>
            <w:r w:rsidR="002F5C3A">
              <w:rPr>
                <w:webHidden/>
              </w:rPr>
            </w:r>
            <w:r w:rsidR="002F5C3A">
              <w:rPr>
                <w:webHidden/>
              </w:rPr>
              <w:fldChar w:fldCharType="separate"/>
            </w:r>
            <w:r>
              <w:rPr>
                <w:webHidden/>
              </w:rPr>
              <w:t>32</w:t>
            </w:r>
            <w:r w:rsidR="002F5C3A">
              <w:rPr>
                <w:webHidden/>
              </w:rPr>
              <w:fldChar w:fldCharType="end"/>
            </w:r>
          </w:hyperlink>
        </w:p>
        <w:p w14:paraId="6A7647B2" w14:textId="3AF08629" w:rsidR="002F5C3A" w:rsidRDefault="00622919">
          <w:pPr>
            <w:pStyle w:val="Inhopg3"/>
            <w:rPr>
              <w:rFonts w:asciiTheme="minorHAnsi" w:eastAsiaTheme="minorEastAsia" w:hAnsiTheme="minorHAnsi" w:cstheme="minorBidi"/>
              <w:sz w:val="22"/>
              <w:lang w:val="nl-NL" w:eastAsia="nl-NL" w:bidi="ar-SA"/>
            </w:rPr>
          </w:pPr>
          <w:hyperlink w:anchor="_Toc25918520" w:history="1">
            <w:r w:rsidR="002F5C3A" w:rsidRPr="006E5E6A">
              <w:rPr>
                <w:rStyle w:val="Hyperlink"/>
                <w:lang w:val="nl-NL"/>
              </w:rPr>
              <w:t>2.3.5.</w:t>
            </w:r>
            <w:r w:rsidR="002F5C3A">
              <w:rPr>
                <w:rFonts w:asciiTheme="minorHAnsi" w:eastAsiaTheme="minorEastAsia" w:hAnsiTheme="minorHAnsi" w:cstheme="minorBidi"/>
                <w:sz w:val="22"/>
                <w:lang w:val="nl-NL" w:eastAsia="nl-NL" w:bidi="ar-SA"/>
              </w:rPr>
              <w:tab/>
            </w:r>
            <w:r w:rsidR="002F5C3A" w:rsidRPr="006E5E6A">
              <w:rPr>
                <w:rStyle w:val="Hyperlink"/>
                <w:lang w:val="nl-NL"/>
              </w:rPr>
              <w:t>Resultaatsindicatoren betreffende aangeboden fundamentele materiële bijstand</w:t>
            </w:r>
            <w:r w:rsidR="002F5C3A">
              <w:rPr>
                <w:webHidden/>
              </w:rPr>
              <w:tab/>
            </w:r>
            <w:r w:rsidR="002F5C3A">
              <w:rPr>
                <w:webHidden/>
              </w:rPr>
              <w:fldChar w:fldCharType="begin"/>
            </w:r>
            <w:r w:rsidR="002F5C3A">
              <w:rPr>
                <w:webHidden/>
              </w:rPr>
              <w:instrText xml:space="preserve"> PAGEREF _Toc25918520 \h </w:instrText>
            </w:r>
            <w:r w:rsidR="002F5C3A">
              <w:rPr>
                <w:webHidden/>
              </w:rPr>
            </w:r>
            <w:r w:rsidR="002F5C3A">
              <w:rPr>
                <w:webHidden/>
              </w:rPr>
              <w:fldChar w:fldCharType="separate"/>
            </w:r>
            <w:r>
              <w:rPr>
                <w:webHidden/>
              </w:rPr>
              <w:t>32</w:t>
            </w:r>
            <w:r w:rsidR="002F5C3A">
              <w:rPr>
                <w:webHidden/>
              </w:rPr>
              <w:fldChar w:fldCharType="end"/>
            </w:r>
          </w:hyperlink>
        </w:p>
        <w:p w14:paraId="56A96522" w14:textId="1E18158A" w:rsidR="002F5C3A" w:rsidRDefault="00622919">
          <w:pPr>
            <w:pStyle w:val="Inhopg1"/>
            <w:tabs>
              <w:tab w:val="left" w:pos="480"/>
              <w:tab w:val="right" w:leader="dot" w:pos="9062"/>
            </w:tabs>
            <w:rPr>
              <w:rFonts w:asciiTheme="minorHAnsi" w:eastAsiaTheme="minorEastAsia" w:hAnsiTheme="minorHAnsi" w:cstheme="minorBidi"/>
              <w:noProof/>
              <w:sz w:val="22"/>
              <w:lang w:val="nl-NL" w:eastAsia="nl-NL" w:bidi="ar-SA"/>
            </w:rPr>
          </w:pPr>
          <w:hyperlink w:anchor="_Toc25918521" w:history="1">
            <w:r w:rsidR="002F5C3A" w:rsidRPr="006E5E6A">
              <w:rPr>
                <w:rStyle w:val="Hyperlink"/>
                <w:noProof/>
                <w:lang w:val="nl-NL"/>
              </w:rPr>
              <w:t>II.</w:t>
            </w:r>
            <w:r w:rsidR="002F5C3A">
              <w:rPr>
                <w:rFonts w:asciiTheme="minorHAnsi" w:eastAsiaTheme="minorEastAsia" w:hAnsiTheme="minorHAnsi" w:cstheme="minorBidi"/>
                <w:noProof/>
                <w:sz w:val="22"/>
                <w:lang w:val="nl-NL" w:eastAsia="nl-NL" w:bidi="ar-SA"/>
              </w:rPr>
              <w:tab/>
            </w:r>
            <w:r w:rsidR="002F5C3A" w:rsidRPr="006E5E6A">
              <w:rPr>
                <w:rStyle w:val="Hyperlink"/>
                <w:noProof/>
                <w:lang w:val="nl-NL"/>
              </w:rPr>
              <w:t>Verslagen voorgelegd in 2017, 2022 en finaal uitvoeringsverslag</w:t>
            </w:r>
            <w:r w:rsidR="002F5C3A">
              <w:rPr>
                <w:noProof/>
                <w:webHidden/>
              </w:rPr>
              <w:tab/>
            </w:r>
            <w:r w:rsidR="002F5C3A">
              <w:rPr>
                <w:noProof/>
                <w:webHidden/>
              </w:rPr>
              <w:fldChar w:fldCharType="begin"/>
            </w:r>
            <w:r w:rsidR="002F5C3A">
              <w:rPr>
                <w:noProof/>
                <w:webHidden/>
              </w:rPr>
              <w:instrText xml:space="preserve"> PAGEREF _Toc25918521 \h </w:instrText>
            </w:r>
            <w:r w:rsidR="002F5C3A">
              <w:rPr>
                <w:noProof/>
                <w:webHidden/>
              </w:rPr>
            </w:r>
            <w:r w:rsidR="002F5C3A">
              <w:rPr>
                <w:noProof/>
                <w:webHidden/>
              </w:rPr>
              <w:fldChar w:fldCharType="separate"/>
            </w:r>
            <w:r>
              <w:rPr>
                <w:noProof/>
                <w:webHidden/>
              </w:rPr>
              <w:t>32</w:t>
            </w:r>
            <w:r w:rsidR="002F5C3A">
              <w:rPr>
                <w:noProof/>
                <w:webHidden/>
              </w:rPr>
              <w:fldChar w:fldCharType="end"/>
            </w:r>
          </w:hyperlink>
        </w:p>
        <w:p w14:paraId="3B99B1A7" w14:textId="6313718C" w:rsidR="002F5C3A" w:rsidRDefault="00622919">
          <w:pPr>
            <w:pStyle w:val="Inhopg2"/>
            <w:tabs>
              <w:tab w:val="left" w:pos="660"/>
              <w:tab w:val="right" w:leader="dot" w:pos="9062"/>
            </w:tabs>
            <w:rPr>
              <w:rFonts w:asciiTheme="minorHAnsi" w:eastAsiaTheme="minorEastAsia" w:hAnsiTheme="minorHAnsi" w:cstheme="minorBidi"/>
              <w:noProof/>
              <w:sz w:val="22"/>
              <w:lang w:val="nl-NL" w:eastAsia="nl-NL" w:bidi="ar-SA"/>
            </w:rPr>
          </w:pPr>
          <w:hyperlink w:anchor="_Toc25918522" w:history="1">
            <w:r w:rsidR="002F5C3A" w:rsidRPr="006E5E6A">
              <w:rPr>
                <w:rStyle w:val="Hyperlink"/>
                <w:noProof/>
                <w:lang w:val="nl-NL"/>
              </w:rPr>
              <w:t>3.</w:t>
            </w:r>
            <w:r w:rsidR="002F5C3A">
              <w:rPr>
                <w:rFonts w:asciiTheme="minorHAnsi" w:eastAsiaTheme="minorEastAsia" w:hAnsiTheme="minorHAnsi" w:cstheme="minorBidi"/>
                <w:noProof/>
                <w:sz w:val="22"/>
                <w:lang w:val="nl-NL" w:eastAsia="nl-NL" w:bidi="ar-SA"/>
              </w:rPr>
              <w:tab/>
            </w:r>
            <w:r w:rsidR="002F5C3A" w:rsidRPr="006E5E6A">
              <w:rPr>
                <w:rStyle w:val="Hyperlink"/>
                <w:noProof/>
                <w:lang w:val="nl-NL"/>
              </w:rPr>
              <w:t>Bijdrage aan de uitvoering van de specifieke en algemene doelstellingen van het FEAD</w:t>
            </w:r>
            <w:r w:rsidR="002F5C3A">
              <w:rPr>
                <w:noProof/>
                <w:webHidden/>
              </w:rPr>
              <w:tab/>
            </w:r>
            <w:r w:rsidR="002F5C3A">
              <w:rPr>
                <w:noProof/>
                <w:webHidden/>
              </w:rPr>
              <w:fldChar w:fldCharType="begin"/>
            </w:r>
            <w:r w:rsidR="002F5C3A">
              <w:rPr>
                <w:noProof/>
                <w:webHidden/>
              </w:rPr>
              <w:instrText xml:space="preserve"> PAGEREF _Toc25918522 \h </w:instrText>
            </w:r>
            <w:r w:rsidR="002F5C3A">
              <w:rPr>
                <w:noProof/>
                <w:webHidden/>
              </w:rPr>
            </w:r>
            <w:r w:rsidR="002F5C3A">
              <w:rPr>
                <w:noProof/>
                <w:webHidden/>
              </w:rPr>
              <w:fldChar w:fldCharType="separate"/>
            </w:r>
            <w:r>
              <w:rPr>
                <w:noProof/>
                <w:webHidden/>
              </w:rPr>
              <w:t>32</w:t>
            </w:r>
            <w:r w:rsidR="002F5C3A">
              <w:rPr>
                <w:noProof/>
                <w:webHidden/>
              </w:rPr>
              <w:fldChar w:fldCharType="end"/>
            </w:r>
          </w:hyperlink>
        </w:p>
        <w:p w14:paraId="12412784" w14:textId="56CE9336" w:rsidR="002F5C3A" w:rsidRDefault="00622919">
          <w:pPr>
            <w:pStyle w:val="Inhopg3"/>
            <w:rPr>
              <w:rFonts w:asciiTheme="minorHAnsi" w:eastAsiaTheme="minorEastAsia" w:hAnsiTheme="minorHAnsi" w:cstheme="minorBidi"/>
              <w:sz w:val="22"/>
              <w:lang w:val="nl-NL" w:eastAsia="nl-NL" w:bidi="ar-SA"/>
            </w:rPr>
          </w:pPr>
          <w:hyperlink w:anchor="_Toc25918523" w:history="1">
            <w:r w:rsidR="002F5C3A" w:rsidRPr="006E5E6A">
              <w:rPr>
                <w:rStyle w:val="Hyperlink"/>
                <w:lang w:val="nl-NL"/>
              </w:rPr>
              <w:t>3.1.</w:t>
            </w:r>
            <w:r w:rsidR="002F5C3A">
              <w:rPr>
                <w:rFonts w:asciiTheme="minorHAnsi" w:eastAsiaTheme="minorEastAsia" w:hAnsiTheme="minorHAnsi" w:cstheme="minorBidi"/>
                <w:sz w:val="22"/>
                <w:lang w:val="nl-NL" w:eastAsia="nl-NL" w:bidi="ar-SA"/>
              </w:rPr>
              <w:tab/>
            </w:r>
            <w:r w:rsidR="002F5C3A" w:rsidRPr="006E5E6A">
              <w:rPr>
                <w:rStyle w:val="Hyperlink"/>
                <w:lang w:val="nl-NL"/>
              </w:rPr>
              <w:t>Informatie en evaluatie van de bijdrage aan de uitvoering van de specifieke en algemene doelstellingen van het FEAD, zoals bepaald in artikel 3 van verordening (EU) nr. 223/2014</w:t>
            </w:r>
            <w:r w:rsidR="002F5C3A">
              <w:rPr>
                <w:webHidden/>
              </w:rPr>
              <w:tab/>
            </w:r>
            <w:r w:rsidR="002F5C3A">
              <w:rPr>
                <w:webHidden/>
              </w:rPr>
              <w:fldChar w:fldCharType="begin"/>
            </w:r>
            <w:r w:rsidR="002F5C3A">
              <w:rPr>
                <w:webHidden/>
              </w:rPr>
              <w:instrText xml:space="preserve"> PAGEREF _Toc25918523 \h </w:instrText>
            </w:r>
            <w:r w:rsidR="002F5C3A">
              <w:rPr>
                <w:webHidden/>
              </w:rPr>
            </w:r>
            <w:r w:rsidR="002F5C3A">
              <w:rPr>
                <w:webHidden/>
              </w:rPr>
              <w:fldChar w:fldCharType="separate"/>
            </w:r>
            <w:r>
              <w:rPr>
                <w:webHidden/>
              </w:rPr>
              <w:t>32</w:t>
            </w:r>
            <w:r w:rsidR="002F5C3A">
              <w:rPr>
                <w:webHidden/>
              </w:rPr>
              <w:fldChar w:fldCharType="end"/>
            </w:r>
          </w:hyperlink>
        </w:p>
        <w:p w14:paraId="6895B03E" w14:textId="1EB8A780" w:rsidR="002F5C3A" w:rsidRDefault="00622919">
          <w:pPr>
            <w:pStyle w:val="Inhopg1"/>
            <w:tabs>
              <w:tab w:val="left" w:pos="480"/>
              <w:tab w:val="right" w:leader="dot" w:pos="9062"/>
            </w:tabs>
            <w:rPr>
              <w:rFonts w:asciiTheme="minorHAnsi" w:eastAsiaTheme="minorEastAsia" w:hAnsiTheme="minorHAnsi" w:cstheme="minorBidi"/>
              <w:noProof/>
              <w:sz w:val="22"/>
              <w:lang w:val="nl-NL" w:eastAsia="nl-NL" w:bidi="ar-SA"/>
            </w:rPr>
          </w:pPr>
          <w:hyperlink w:anchor="_Toc25918524" w:history="1">
            <w:r w:rsidR="002F5C3A" w:rsidRPr="006E5E6A">
              <w:rPr>
                <w:rStyle w:val="Hyperlink"/>
                <w:noProof/>
                <w:lang w:val="nl-NL"/>
              </w:rPr>
              <w:t>III.</w:t>
            </w:r>
            <w:r w:rsidR="002F5C3A">
              <w:rPr>
                <w:rFonts w:asciiTheme="minorHAnsi" w:eastAsiaTheme="minorEastAsia" w:hAnsiTheme="minorHAnsi" w:cstheme="minorBidi"/>
                <w:noProof/>
                <w:sz w:val="22"/>
                <w:lang w:val="nl-NL" w:eastAsia="nl-NL" w:bidi="ar-SA"/>
              </w:rPr>
              <w:tab/>
            </w:r>
            <w:r w:rsidR="002F5C3A" w:rsidRPr="006E5E6A">
              <w:rPr>
                <w:rStyle w:val="Hyperlink"/>
                <w:noProof/>
                <w:lang w:val="nl-NL"/>
              </w:rPr>
              <w:t>Bijlagen</w:t>
            </w:r>
            <w:r w:rsidR="002F5C3A">
              <w:rPr>
                <w:noProof/>
                <w:webHidden/>
              </w:rPr>
              <w:tab/>
            </w:r>
            <w:r w:rsidR="002F5C3A">
              <w:rPr>
                <w:noProof/>
                <w:webHidden/>
              </w:rPr>
              <w:fldChar w:fldCharType="begin"/>
            </w:r>
            <w:r w:rsidR="002F5C3A">
              <w:rPr>
                <w:noProof/>
                <w:webHidden/>
              </w:rPr>
              <w:instrText xml:space="preserve"> PAGEREF _Toc25918524 \h </w:instrText>
            </w:r>
            <w:r w:rsidR="002F5C3A">
              <w:rPr>
                <w:noProof/>
                <w:webHidden/>
              </w:rPr>
            </w:r>
            <w:r w:rsidR="002F5C3A">
              <w:rPr>
                <w:noProof/>
                <w:webHidden/>
              </w:rPr>
              <w:fldChar w:fldCharType="separate"/>
            </w:r>
            <w:r>
              <w:rPr>
                <w:noProof/>
                <w:webHidden/>
              </w:rPr>
              <w:t>32</w:t>
            </w:r>
            <w:r w:rsidR="002F5C3A">
              <w:rPr>
                <w:noProof/>
                <w:webHidden/>
              </w:rPr>
              <w:fldChar w:fldCharType="end"/>
            </w:r>
          </w:hyperlink>
        </w:p>
        <w:p w14:paraId="51972AB1" w14:textId="34127EDE" w:rsidR="002F5C3A" w:rsidRDefault="00622919">
          <w:pPr>
            <w:pStyle w:val="Inhopg1"/>
            <w:tabs>
              <w:tab w:val="left" w:pos="480"/>
              <w:tab w:val="right" w:leader="dot" w:pos="9062"/>
            </w:tabs>
            <w:rPr>
              <w:rFonts w:asciiTheme="minorHAnsi" w:eastAsiaTheme="minorEastAsia" w:hAnsiTheme="minorHAnsi" w:cstheme="minorBidi"/>
              <w:noProof/>
              <w:sz w:val="22"/>
              <w:lang w:val="nl-NL" w:eastAsia="nl-NL" w:bidi="ar-SA"/>
            </w:rPr>
          </w:pPr>
          <w:hyperlink w:anchor="_Toc25918525" w:history="1">
            <w:r w:rsidR="002F5C3A" w:rsidRPr="006E5E6A">
              <w:rPr>
                <w:rStyle w:val="Hyperlink"/>
                <w:noProof/>
                <w:lang w:val="nl-NL"/>
              </w:rPr>
              <w:t>IV.</w:t>
            </w:r>
            <w:r w:rsidR="002F5C3A">
              <w:rPr>
                <w:rFonts w:asciiTheme="minorHAnsi" w:eastAsiaTheme="minorEastAsia" w:hAnsiTheme="minorHAnsi" w:cstheme="minorBidi"/>
                <w:noProof/>
                <w:sz w:val="22"/>
                <w:lang w:val="nl-NL" w:eastAsia="nl-NL" w:bidi="ar-SA"/>
              </w:rPr>
              <w:tab/>
            </w:r>
            <w:r w:rsidR="002F5C3A" w:rsidRPr="006E5E6A">
              <w:rPr>
                <w:rStyle w:val="Hyperlink"/>
                <w:noProof/>
                <w:lang w:val="nl-NL"/>
              </w:rPr>
              <w:t>Bijlage: SAMENVATTING VAN DE OPMERKINGEN VAN DE BETROKKEN DEELNEMENDE PARTIJEN OVEREENKOMSTIG ARTIKEL 13, PARAGRAAF 2, VAN DE VERORDENING (EU) NR. 223/2014</w:t>
            </w:r>
            <w:r w:rsidR="002F5C3A">
              <w:rPr>
                <w:noProof/>
                <w:webHidden/>
              </w:rPr>
              <w:tab/>
            </w:r>
            <w:r w:rsidR="002F5C3A">
              <w:rPr>
                <w:noProof/>
                <w:webHidden/>
              </w:rPr>
              <w:fldChar w:fldCharType="begin"/>
            </w:r>
            <w:r w:rsidR="002F5C3A">
              <w:rPr>
                <w:noProof/>
                <w:webHidden/>
              </w:rPr>
              <w:instrText xml:space="preserve"> PAGEREF _Toc25918525 \h </w:instrText>
            </w:r>
            <w:r w:rsidR="002F5C3A">
              <w:rPr>
                <w:noProof/>
                <w:webHidden/>
              </w:rPr>
            </w:r>
            <w:r w:rsidR="002F5C3A">
              <w:rPr>
                <w:noProof/>
                <w:webHidden/>
              </w:rPr>
              <w:fldChar w:fldCharType="separate"/>
            </w:r>
            <w:r>
              <w:rPr>
                <w:noProof/>
                <w:webHidden/>
              </w:rPr>
              <w:t>32</w:t>
            </w:r>
            <w:r w:rsidR="002F5C3A">
              <w:rPr>
                <w:noProof/>
                <w:webHidden/>
              </w:rPr>
              <w:fldChar w:fldCharType="end"/>
            </w:r>
          </w:hyperlink>
        </w:p>
        <w:p w14:paraId="2F4D9EEB" w14:textId="30DB8D7D" w:rsidR="002F5C3A" w:rsidRDefault="00622919">
          <w:pPr>
            <w:pStyle w:val="Inhopg1"/>
            <w:tabs>
              <w:tab w:val="left" w:pos="480"/>
              <w:tab w:val="right" w:leader="dot" w:pos="9062"/>
            </w:tabs>
            <w:rPr>
              <w:rFonts w:asciiTheme="minorHAnsi" w:eastAsiaTheme="minorEastAsia" w:hAnsiTheme="minorHAnsi" w:cstheme="minorBidi"/>
              <w:noProof/>
              <w:sz w:val="22"/>
              <w:lang w:val="nl-NL" w:eastAsia="nl-NL" w:bidi="ar-SA"/>
            </w:rPr>
          </w:pPr>
          <w:hyperlink w:anchor="_Toc25918526" w:history="1">
            <w:r w:rsidR="002F5C3A" w:rsidRPr="006E5E6A">
              <w:rPr>
                <w:rStyle w:val="Hyperlink"/>
                <w:noProof/>
                <w:lang w:val="nl-NL"/>
              </w:rPr>
              <w:t>V.</w:t>
            </w:r>
            <w:r w:rsidR="002F5C3A">
              <w:rPr>
                <w:rFonts w:asciiTheme="minorHAnsi" w:eastAsiaTheme="minorEastAsia" w:hAnsiTheme="minorHAnsi" w:cstheme="minorBidi"/>
                <w:noProof/>
                <w:sz w:val="22"/>
                <w:lang w:val="nl-NL" w:eastAsia="nl-NL" w:bidi="ar-SA"/>
              </w:rPr>
              <w:tab/>
            </w:r>
            <w:r w:rsidR="002F5C3A" w:rsidRPr="006E5E6A">
              <w:rPr>
                <w:rStyle w:val="Hyperlink"/>
                <w:noProof/>
                <w:lang w:val="nl-NL"/>
              </w:rPr>
              <w:t>Lijst van gebruikte afkoringen</w:t>
            </w:r>
            <w:r w:rsidR="002F5C3A">
              <w:rPr>
                <w:noProof/>
                <w:webHidden/>
              </w:rPr>
              <w:tab/>
            </w:r>
            <w:r w:rsidR="002F5C3A">
              <w:rPr>
                <w:noProof/>
                <w:webHidden/>
              </w:rPr>
              <w:fldChar w:fldCharType="begin"/>
            </w:r>
            <w:r w:rsidR="002F5C3A">
              <w:rPr>
                <w:noProof/>
                <w:webHidden/>
              </w:rPr>
              <w:instrText xml:space="preserve"> PAGEREF _Toc25918526 \h </w:instrText>
            </w:r>
            <w:r w:rsidR="002F5C3A">
              <w:rPr>
                <w:noProof/>
                <w:webHidden/>
              </w:rPr>
            </w:r>
            <w:r w:rsidR="002F5C3A">
              <w:rPr>
                <w:noProof/>
                <w:webHidden/>
              </w:rPr>
              <w:fldChar w:fldCharType="separate"/>
            </w:r>
            <w:r>
              <w:rPr>
                <w:noProof/>
                <w:webHidden/>
              </w:rPr>
              <w:t>33</w:t>
            </w:r>
            <w:r w:rsidR="002F5C3A">
              <w:rPr>
                <w:noProof/>
                <w:webHidden/>
              </w:rPr>
              <w:fldChar w:fldCharType="end"/>
            </w:r>
          </w:hyperlink>
        </w:p>
        <w:p w14:paraId="27BDB37D" w14:textId="10CC0D96" w:rsidR="00FB0934" w:rsidRPr="00FB0934" w:rsidRDefault="00FB0934">
          <w:pPr>
            <w:rPr>
              <w:lang w:val="nl-NL"/>
            </w:rPr>
          </w:pPr>
          <w:r w:rsidRPr="00FB0934">
            <w:rPr>
              <w:b/>
              <w:bCs/>
              <w:lang w:val="nl-NL"/>
            </w:rPr>
            <w:fldChar w:fldCharType="end"/>
          </w:r>
        </w:p>
      </w:sdtContent>
    </w:sdt>
    <w:p w14:paraId="268A59ED" w14:textId="77777777" w:rsidR="00C1164B" w:rsidRPr="00FB0934" w:rsidRDefault="00C1164B" w:rsidP="00C1164B">
      <w:pPr>
        <w:pStyle w:val="Kop1"/>
        <w:ind w:left="720"/>
        <w:rPr>
          <w:lang w:val="nl-NL"/>
        </w:rPr>
      </w:pPr>
    </w:p>
    <w:p w14:paraId="24A88D53" w14:textId="77777777" w:rsidR="00C1164B" w:rsidRPr="00FB0934" w:rsidRDefault="00C1164B" w:rsidP="00C1164B">
      <w:pPr>
        <w:rPr>
          <w:lang w:val="nl-NL"/>
        </w:rPr>
      </w:pPr>
    </w:p>
    <w:p w14:paraId="714273C7" w14:textId="77777777" w:rsidR="00C1164B" w:rsidRPr="00FB0934" w:rsidRDefault="00C1164B" w:rsidP="00C1164B">
      <w:pPr>
        <w:rPr>
          <w:lang w:val="nl-NL"/>
        </w:rPr>
      </w:pPr>
    </w:p>
    <w:p w14:paraId="1D609633" w14:textId="77777777" w:rsidR="00C1164B" w:rsidRPr="00FB0934" w:rsidRDefault="00C1164B" w:rsidP="00C1164B">
      <w:pPr>
        <w:rPr>
          <w:lang w:val="nl-NL"/>
        </w:rPr>
      </w:pPr>
    </w:p>
    <w:p w14:paraId="1D6EF494" w14:textId="77777777" w:rsidR="00C1164B" w:rsidRPr="00FB0934" w:rsidRDefault="00C1164B" w:rsidP="00C1164B">
      <w:pPr>
        <w:rPr>
          <w:lang w:val="nl-NL"/>
        </w:rPr>
      </w:pPr>
    </w:p>
    <w:p w14:paraId="44A98145" w14:textId="77777777" w:rsidR="00C1164B" w:rsidRPr="00FB0934" w:rsidRDefault="00C1164B" w:rsidP="00C1164B">
      <w:pPr>
        <w:rPr>
          <w:lang w:val="nl-NL"/>
        </w:rPr>
      </w:pPr>
    </w:p>
    <w:p w14:paraId="35D1140D" w14:textId="77777777" w:rsidR="00C1164B" w:rsidRPr="00FB0934" w:rsidRDefault="00C1164B" w:rsidP="00C1164B">
      <w:pPr>
        <w:rPr>
          <w:lang w:val="nl-NL"/>
        </w:rPr>
      </w:pPr>
    </w:p>
    <w:p w14:paraId="30FB045A" w14:textId="77777777" w:rsidR="00C1164B" w:rsidRPr="00FB0934" w:rsidRDefault="00C1164B" w:rsidP="00C1164B">
      <w:pPr>
        <w:rPr>
          <w:lang w:val="nl-NL"/>
        </w:rPr>
      </w:pPr>
    </w:p>
    <w:p w14:paraId="28E2AB11" w14:textId="77777777" w:rsidR="00C1164B" w:rsidRPr="00FB0934" w:rsidRDefault="00C1164B" w:rsidP="00C1164B">
      <w:pPr>
        <w:rPr>
          <w:lang w:val="nl-NL"/>
        </w:rPr>
      </w:pPr>
    </w:p>
    <w:p w14:paraId="1AC971C3" w14:textId="77777777" w:rsidR="00C1164B" w:rsidRPr="00FB0934" w:rsidRDefault="00C1164B" w:rsidP="00C1164B">
      <w:pPr>
        <w:rPr>
          <w:lang w:val="nl-NL"/>
        </w:rPr>
      </w:pPr>
    </w:p>
    <w:p w14:paraId="3D1DFD5D" w14:textId="77777777" w:rsidR="00C1164B" w:rsidRPr="00FB0934" w:rsidRDefault="00C1164B" w:rsidP="00C1164B">
      <w:pPr>
        <w:rPr>
          <w:lang w:val="nl-NL"/>
        </w:rPr>
      </w:pPr>
    </w:p>
    <w:p w14:paraId="428DA31D" w14:textId="77777777" w:rsidR="00C1164B" w:rsidRPr="00FB0934" w:rsidRDefault="00C1164B" w:rsidP="00C1164B">
      <w:pPr>
        <w:rPr>
          <w:lang w:val="nl-NL"/>
        </w:rPr>
      </w:pPr>
    </w:p>
    <w:p w14:paraId="4EB77091" w14:textId="77777777" w:rsidR="00C1164B" w:rsidRPr="00FB0934" w:rsidRDefault="00C1164B" w:rsidP="00C1164B">
      <w:pPr>
        <w:rPr>
          <w:lang w:val="nl-NL"/>
        </w:rPr>
      </w:pPr>
    </w:p>
    <w:p w14:paraId="6E664D21" w14:textId="77777777" w:rsidR="00C1164B" w:rsidRPr="00FB0934" w:rsidRDefault="00C1164B" w:rsidP="00C1164B">
      <w:pPr>
        <w:rPr>
          <w:lang w:val="nl-NL"/>
        </w:rPr>
      </w:pPr>
    </w:p>
    <w:p w14:paraId="65A9DEC0" w14:textId="77777777" w:rsidR="00C1164B" w:rsidRPr="00FB0934" w:rsidRDefault="00C1164B" w:rsidP="00C1164B">
      <w:pPr>
        <w:rPr>
          <w:lang w:val="nl-NL"/>
        </w:rPr>
      </w:pPr>
    </w:p>
    <w:p w14:paraId="40D35E04" w14:textId="77777777" w:rsidR="00C1164B" w:rsidRPr="00FB0934" w:rsidRDefault="00C1164B" w:rsidP="00C1164B">
      <w:pPr>
        <w:rPr>
          <w:lang w:val="nl-NL"/>
        </w:rPr>
      </w:pPr>
    </w:p>
    <w:p w14:paraId="07CA995F" w14:textId="77777777" w:rsidR="00C1164B" w:rsidRPr="00FB0934" w:rsidRDefault="00C1164B" w:rsidP="00C1164B">
      <w:pPr>
        <w:rPr>
          <w:lang w:val="nl-NL"/>
        </w:rPr>
      </w:pPr>
    </w:p>
    <w:p w14:paraId="026A83CB" w14:textId="77777777" w:rsidR="00C1164B" w:rsidRPr="00FB0934" w:rsidRDefault="00C1164B" w:rsidP="00C1164B">
      <w:pPr>
        <w:rPr>
          <w:lang w:val="nl-NL"/>
        </w:rPr>
      </w:pPr>
    </w:p>
    <w:p w14:paraId="4B4EB1A7" w14:textId="77777777" w:rsidR="00C1164B" w:rsidRPr="00FB0934" w:rsidRDefault="00C1164B" w:rsidP="00C1164B">
      <w:pPr>
        <w:rPr>
          <w:lang w:val="nl-NL"/>
        </w:rPr>
      </w:pPr>
    </w:p>
    <w:p w14:paraId="25022246" w14:textId="77777777" w:rsidR="00C1164B" w:rsidRPr="00FB0934" w:rsidRDefault="00C1164B" w:rsidP="00C1164B">
      <w:pPr>
        <w:rPr>
          <w:lang w:val="nl-NL"/>
        </w:rPr>
      </w:pPr>
    </w:p>
    <w:p w14:paraId="5DE9904C" w14:textId="77777777" w:rsidR="00C1164B" w:rsidRPr="00FB0934" w:rsidRDefault="00C1164B" w:rsidP="00C1164B">
      <w:pPr>
        <w:rPr>
          <w:lang w:val="nl-NL"/>
        </w:rPr>
      </w:pPr>
    </w:p>
    <w:p w14:paraId="1D3BA74B" w14:textId="77777777" w:rsidR="00C36441" w:rsidRPr="00FB0934" w:rsidRDefault="00C36441" w:rsidP="00C1164B">
      <w:pPr>
        <w:rPr>
          <w:lang w:val="nl-NL"/>
        </w:rPr>
      </w:pPr>
    </w:p>
    <w:p w14:paraId="6451AEA4" w14:textId="77777777" w:rsidR="00C1164B" w:rsidRPr="00FB0934" w:rsidRDefault="00C1164B" w:rsidP="00C1164B">
      <w:pPr>
        <w:rPr>
          <w:lang w:val="nl-NL"/>
        </w:rPr>
      </w:pPr>
    </w:p>
    <w:p w14:paraId="35F9487D" w14:textId="5AB815AB" w:rsidR="005614FE" w:rsidRPr="00FB0934" w:rsidRDefault="00FB0934" w:rsidP="002666E5">
      <w:pPr>
        <w:pStyle w:val="Kop1"/>
        <w:numPr>
          <w:ilvl w:val="0"/>
          <w:numId w:val="2"/>
        </w:numPr>
        <w:rPr>
          <w:lang w:val="nl-NL"/>
        </w:rPr>
      </w:pPr>
      <w:bookmarkStart w:id="1" w:name="_Toc12629536"/>
      <w:bookmarkStart w:id="2" w:name="_Toc25918499"/>
      <w:r w:rsidRPr="00FB0934">
        <w:rPr>
          <w:lang w:val="nl-NL"/>
        </w:rPr>
        <w:lastRenderedPageBreak/>
        <w:t>Vereiste gegevens</w:t>
      </w:r>
      <w:r w:rsidR="005614FE" w:rsidRPr="00FB0934">
        <w:rPr>
          <w:lang w:val="nl-NL"/>
        </w:rPr>
        <w:t xml:space="preserve"> voor elk jaar</w:t>
      </w:r>
      <w:bookmarkEnd w:id="1"/>
      <w:bookmarkEnd w:id="2"/>
      <w:bookmarkEnd w:id="0"/>
    </w:p>
    <w:p w14:paraId="375EC27F" w14:textId="77777777" w:rsidR="005614FE" w:rsidRPr="00FB0934" w:rsidRDefault="005614FE" w:rsidP="002666E5">
      <w:pPr>
        <w:pStyle w:val="Kop2"/>
        <w:numPr>
          <w:ilvl w:val="0"/>
          <w:numId w:val="1"/>
        </w:numPr>
        <w:spacing w:after="240" w:line="276" w:lineRule="auto"/>
        <w:rPr>
          <w:lang w:val="nl-NL"/>
        </w:rPr>
      </w:pPr>
      <w:bookmarkStart w:id="3" w:name="_Toc422390645"/>
      <w:bookmarkStart w:id="4" w:name="_Toc12629537"/>
      <w:bookmarkStart w:id="5" w:name="_Toc25918500"/>
      <w:r w:rsidRPr="00FB0934">
        <w:rPr>
          <w:lang w:val="nl-NL"/>
        </w:rPr>
        <w:t>Identificatie van het jaarverslag</w:t>
      </w:r>
      <w:bookmarkEnd w:id="3"/>
      <w:bookmarkEnd w:id="4"/>
      <w:bookmarkEnd w:id="5"/>
    </w:p>
    <w:tbl>
      <w:tblPr>
        <w:tblStyle w:val="Tabelraster"/>
        <w:tblW w:w="0" w:type="auto"/>
        <w:tblLook w:val="04A0" w:firstRow="1" w:lastRow="0" w:firstColumn="1" w:lastColumn="0" w:noHBand="0" w:noVBand="1"/>
      </w:tblPr>
      <w:tblGrid>
        <w:gridCol w:w="4525"/>
        <w:gridCol w:w="4537"/>
      </w:tblGrid>
      <w:tr w:rsidR="005614FE" w:rsidRPr="00FB0934" w14:paraId="517EDC0B" w14:textId="77777777" w:rsidTr="005614FE">
        <w:tc>
          <w:tcPr>
            <w:tcW w:w="4606" w:type="dxa"/>
          </w:tcPr>
          <w:p w14:paraId="495848DE" w14:textId="77777777" w:rsidR="005614FE" w:rsidRPr="00FB0934" w:rsidRDefault="00AB0894" w:rsidP="002666E5">
            <w:pPr>
              <w:spacing w:line="276" w:lineRule="auto"/>
              <w:rPr>
                <w:lang w:val="nl-NL"/>
              </w:rPr>
            </w:pPr>
            <w:r w:rsidRPr="00FB0934">
              <w:rPr>
                <w:lang w:val="nl-NL"/>
              </w:rPr>
              <w:t>CCI</w:t>
            </w:r>
          </w:p>
        </w:tc>
        <w:tc>
          <w:tcPr>
            <w:tcW w:w="4606" w:type="dxa"/>
          </w:tcPr>
          <w:p w14:paraId="5AF05878" w14:textId="77777777" w:rsidR="005614FE" w:rsidRPr="00FB0934" w:rsidRDefault="00AB0894" w:rsidP="002666E5">
            <w:pPr>
              <w:spacing w:line="276" w:lineRule="auto"/>
              <w:rPr>
                <w:lang w:val="nl-NL"/>
              </w:rPr>
            </w:pPr>
            <w:r w:rsidRPr="00FB0934">
              <w:rPr>
                <w:lang w:val="nl-NL"/>
              </w:rPr>
              <w:t>2014BE05FMOP001</w:t>
            </w:r>
          </w:p>
        </w:tc>
      </w:tr>
      <w:tr w:rsidR="005614FE" w:rsidRPr="00FB0934" w14:paraId="07C40E50" w14:textId="77777777" w:rsidTr="005614FE">
        <w:tc>
          <w:tcPr>
            <w:tcW w:w="4606" w:type="dxa"/>
          </w:tcPr>
          <w:p w14:paraId="0ACC73C8" w14:textId="77777777" w:rsidR="005614FE" w:rsidRPr="00FB0934" w:rsidRDefault="00AB0894" w:rsidP="002666E5">
            <w:pPr>
              <w:spacing w:line="276" w:lineRule="auto"/>
              <w:rPr>
                <w:lang w:val="nl-NL"/>
              </w:rPr>
            </w:pPr>
            <w:r w:rsidRPr="00FB0934">
              <w:rPr>
                <w:lang w:val="nl-NL"/>
              </w:rPr>
              <w:t>Titel</w:t>
            </w:r>
          </w:p>
        </w:tc>
        <w:tc>
          <w:tcPr>
            <w:tcW w:w="4606" w:type="dxa"/>
          </w:tcPr>
          <w:p w14:paraId="608274B4" w14:textId="7D80DC2C" w:rsidR="005614FE" w:rsidRPr="00FB0934" w:rsidRDefault="009961F2" w:rsidP="002666E5">
            <w:pPr>
              <w:spacing w:line="276" w:lineRule="auto"/>
              <w:rPr>
                <w:lang w:val="nl-NL"/>
              </w:rPr>
            </w:pPr>
            <w:r w:rsidRPr="00FB0934">
              <w:rPr>
                <w:lang w:val="nl-NL"/>
              </w:rPr>
              <w:t>Jaarverslag 2018</w:t>
            </w:r>
          </w:p>
        </w:tc>
      </w:tr>
      <w:tr w:rsidR="005614FE" w:rsidRPr="00FB0934" w14:paraId="1798A635" w14:textId="77777777" w:rsidTr="005614FE">
        <w:tc>
          <w:tcPr>
            <w:tcW w:w="4606" w:type="dxa"/>
          </w:tcPr>
          <w:p w14:paraId="0765BC47" w14:textId="77777777" w:rsidR="005614FE" w:rsidRPr="00FB0934" w:rsidRDefault="00AB0894" w:rsidP="002666E5">
            <w:pPr>
              <w:spacing w:line="276" w:lineRule="auto"/>
              <w:rPr>
                <w:lang w:val="nl-NL"/>
              </w:rPr>
            </w:pPr>
            <w:r w:rsidRPr="00FB0934">
              <w:rPr>
                <w:lang w:val="nl-NL"/>
              </w:rPr>
              <w:t>Versie</w:t>
            </w:r>
          </w:p>
        </w:tc>
        <w:tc>
          <w:tcPr>
            <w:tcW w:w="4606" w:type="dxa"/>
          </w:tcPr>
          <w:p w14:paraId="64F49F85" w14:textId="77777777" w:rsidR="005614FE" w:rsidRPr="00FB0934" w:rsidRDefault="00AB0894" w:rsidP="002666E5">
            <w:pPr>
              <w:spacing w:line="276" w:lineRule="auto"/>
              <w:rPr>
                <w:lang w:val="nl-NL"/>
              </w:rPr>
            </w:pPr>
            <w:r w:rsidRPr="00FB0934">
              <w:rPr>
                <w:lang w:val="nl-NL"/>
              </w:rPr>
              <w:t>1</w:t>
            </w:r>
          </w:p>
        </w:tc>
      </w:tr>
      <w:tr w:rsidR="005614FE" w:rsidRPr="00FB0934" w14:paraId="31744C95" w14:textId="77777777" w:rsidTr="005614FE">
        <w:tc>
          <w:tcPr>
            <w:tcW w:w="4606" w:type="dxa"/>
          </w:tcPr>
          <w:p w14:paraId="562D0084" w14:textId="77777777" w:rsidR="005614FE" w:rsidRPr="00FB0934" w:rsidRDefault="00AB0894" w:rsidP="002666E5">
            <w:pPr>
              <w:spacing w:line="276" w:lineRule="auto"/>
              <w:rPr>
                <w:lang w:val="nl-NL"/>
              </w:rPr>
            </w:pPr>
            <w:r w:rsidRPr="00FB0934">
              <w:rPr>
                <w:lang w:val="nl-NL"/>
              </w:rPr>
              <w:t>Jaar van het verslag</w:t>
            </w:r>
          </w:p>
        </w:tc>
        <w:tc>
          <w:tcPr>
            <w:tcW w:w="4606" w:type="dxa"/>
          </w:tcPr>
          <w:p w14:paraId="1779A9D0" w14:textId="52A3EE52" w:rsidR="005614FE" w:rsidRPr="00FB0934" w:rsidRDefault="00300C46" w:rsidP="002666E5">
            <w:pPr>
              <w:spacing w:line="276" w:lineRule="auto"/>
              <w:rPr>
                <w:lang w:val="nl-NL"/>
              </w:rPr>
            </w:pPr>
            <w:r w:rsidRPr="00FB0934">
              <w:rPr>
                <w:lang w:val="nl-NL"/>
              </w:rPr>
              <w:t>2018</w:t>
            </w:r>
          </w:p>
        </w:tc>
      </w:tr>
      <w:tr w:rsidR="005614FE" w:rsidRPr="00FB0934" w14:paraId="26D416EA" w14:textId="77777777" w:rsidTr="005614FE">
        <w:tc>
          <w:tcPr>
            <w:tcW w:w="4606" w:type="dxa"/>
          </w:tcPr>
          <w:p w14:paraId="55AAB68F" w14:textId="77777777" w:rsidR="005614FE" w:rsidRPr="00FB0934" w:rsidRDefault="00AB0894" w:rsidP="002666E5">
            <w:pPr>
              <w:spacing w:line="276" w:lineRule="auto"/>
              <w:rPr>
                <w:lang w:val="nl-NL"/>
              </w:rPr>
            </w:pPr>
            <w:r w:rsidRPr="00FB0934">
              <w:rPr>
                <w:lang w:val="nl-NL"/>
              </w:rPr>
              <w:t>Datum van het overleg met de belanghebbende partijen</w:t>
            </w:r>
          </w:p>
        </w:tc>
        <w:tc>
          <w:tcPr>
            <w:tcW w:w="4606" w:type="dxa"/>
          </w:tcPr>
          <w:p w14:paraId="112A8244" w14:textId="3CDA759F" w:rsidR="005614FE" w:rsidRPr="00FB0934" w:rsidRDefault="001916A5" w:rsidP="00FE7045">
            <w:pPr>
              <w:spacing w:line="276" w:lineRule="auto"/>
              <w:rPr>
                <w:lang w:val="nl-NL"/>
              </w:rPr>
            </w:pPr>
            <w:r w:rsidRPr="00FB0934">
              <w:rPr>
                <w:lang w:val="nl-NL"/>
              </w:rPr>
              <w:t>20/06/2019</w:t>
            </w:r>
          </w:p>
        </w:tc>
      </w:tr>
    </w:tbl>
    <w:p w14:paraId="317FC8EE" w14:textId="77777777" w:rsidR="000E45F4" w:rsidRPr="00FB0934" w:rsidRDefault="00741E09" w:rsidP="002666E5">
      <w:pPr>
        <w:pStyle w:val="Kop2"/>
        <w:numPr>
          <w:ilvl w:val="0"/>
          <w:numId w:val="1"/>
        </w:numPr>
        <w:spacing w:line="276" w:lineRule="auto"/>
        <w:rPr>
          <w:lang w:val="nl-NL"/>
        </w:rPr>
      </w:pPr>
      <w:bookmarkStart w:id="6" w:name="_Toc422390646"/>
      <w:bookmarkStart w:id="7" w:name="_Toc12629538"/>
      <w:bookmarkStart w:id="8" w:name="_Toc25918501"/>
      <w:r w:rsidRPr="00FB0934">
        <w:rPr>
          <w:lang w:val="nl-NL"/>
        </w:rPr>
        <w:t>Overzicht van de uitvoering van het operationeel programma</w:t>
      </w:r>
      <w:bookmarkEnd w:id="6"/>
      <w:bookmarkEnd w:id="7"/>
      <w:bookmarkEnd w:id="8"/>
    </w:p>
    <w:p w14:paraId="0E4C159A" w14:textId="77777777" w:rsidR="0087680D" w:rsidRPr="00FB0934" w:rsidRDefault="0087680D" w:rsidP="002666E5">
      <w:pPr>
        <w:pStyle w:val="Kop3"/>
        <w:numPr>
          <w:ilvl w:val="1"/>
          <w:numId w:val="1"/>
        </w:numPr>
        <w:spacing w:line="276" w:lineRule="auto"/>
        <w:rPr>
          <w:lang w:val="nl-NL"/>
        </w:rPr>
      </w:pPr>
      <w:bookmarkStart w:id="9" w:name="_Toc422390647"/>
      <w:bookmarkStart w:id="10" w:name="_Toc12629539"/>
      <w:bookmarkStart w:id="11" w:name="_Toc25918502"/>
      <w:r w:rsidRPr="00FB0934">
        <w:rPr>
          <w:lang w:val="nl-NL"/>
        </w:rPr>
        <w:t>Informatie over de implementatie van het programma met verwijzing naar de gemeenschappelijke indicatoren</w:t>
      </w:r>
      <w:bookmarkEnd w:id="9"/>
      <w:bookmarkEnd w:id="10"/>
      <w:bookmarkEnd w:id="11"/>
    </w:p>
    <w:p w14:paraId="1F1CC798" w14:textId="77777777" w:rsidR="00132CF2" w:rsidRPr="00FB0934" w:rsidRDefault="00132CF2" w:rsidP="00132CF2">
      <w:pPr>
        <w:rPr>
          <w:lang w:val="nl-NL"/>
        </w:rPr>
      </w:pPr>
    </w:p>
    <w:p w14:paraId="17E55ED5" w14:textId="77777777" w:rsidR="004B5BBC" w:rsidRPr="00FB0934" w:rsidRDefault="00C75A01" w:rsidP="002666E5">
      <w:pPr>
        <w:pStyle w:val="Kop3"/>
        <w:numPr>
          <w:ilvl w:val="2"/>
          <w:numId w:val="1"/>
        </w:numPr>
        <w:spacing w:after="240" w:line="276" w:lineRule="auto"/>
        <w:rPr>
          <w:lang w:val="nl-NL"/>
        </w:rPr>
      </w:pPr>
      <w:bookmarkStart w:id="12" w:name="_Toc422390648"/>
      <w:bookmarkStart w:id="13" w:name="_Toc12629540"/>
      <w:bookmarkStart w:id="14" w:name="_Toc25918503"/>
      <w:r w:rsidRPr="00FB0934">
        <w:rPr>
          <w:lang w:val="nl-NL"/>
        </w:rPr>
        <w:t>Inleiding</w:t>
      </w:r>
      <w:bookmarkEnd w:id="12"/>
      <w:bookmarkEnd w:id="13"/>
      <w:bookmarkEnd w:id="14"/>
    </w:p>
    <w:p w14:paraId="7E095E7C" w14:textId="2C475C76" w:rsidR="00DB3984" w:rsidRPr="00FB0934" w:rsidRDefault="00DB3984" w:rsidP="00A07F4B">
      <w:pPr>
        <w:rPr>
          <w:lang w:val="nl-NL"/>
        </w:rPr>
      </w:pPr>
      <w:bookmarkStart w:id="15" w:name="_Toc422390650"/>
      <w:r w:rsidRPr="00FB0934">
        <w:rPr>
          <w:lang w:val="nl-NL"/>
        </w:rPr>
        <w:t>In 2018 bereikt het FEAD en zijn ganse groep langzaam maar zeker de eindmeet. De wedstrijd was nochtans technisch en het traject lag bezaaid met uitdagingen met als extra</w:t>
      </w:r>
      <w:r w:rsidR="00FB0934">
        <w:rPr>
          <w:lang w:val="nl-NL"/>
        </w:rPr>
        <w:t xml:space="preserve"> uitdaging</w:t>
      </w:r>
      <w:r w:rsidRPr="00FB0934">
        <w:rPr>
          <w:lang w:val="nl-NL"/>
        </w:rPr>
        <w:t xml:space="preserve"> om de huidige programmatie op het eind van het parcours in schoonheid te beëindigen (dagelijks bestuur optimaal uitgevoerd, nieuwe verbeteringen ingevoerd, enz.) en waarbij van dichtbij interesse werd getoond voor de komende programmatie: welke uitdagingen zijn wij aangegaan, welke willen wij vermijden; wat waren onze sterktes en onze zwaktes, enz.</w:t>
      </w:r>
    </w:p>
    <w:p w14:paraId="4FEA8D52" w14:textId="23DF222A" w:rsidR="00EC4339" w:rsidRPr="00FB0934" w:rsidRDefault="00BB4190" w:rsidP="00A07F4B">
      <w:pPr>
        <w:rPr>
          <w:lang w:val="nl-NL"/>
        </w:rPr>
      </w:pPr>
      <w:r w:rsidRPr="00FB0934">
        <w:rPr>
          <w:lang w:val="nl-NL"/>
        </w:rPr>
        <w:t xml:space="preserve">Het is nogmaals dankzij het ganse team FEAD (en in het bijzonder alle partners) dat de wedstrijd tot een goed einde kon worden gebracht in 2018. Ondanks enkele moeilijke bochten en enkele verbeteringen die moesten worden doorgevoerd, hebben de ingevoerde besturingstechnieken ervoor gezorgd dat het traject in een goede positie kon worden beëindigd en dat de voedselhulp kon worden ingeschreven in een visie van maatschappelijke integratie in een coherent beleid inzake voedselhulp. </w:t>
      </w:r>
    </w:p>
    <w:p w14:paraId="5A42BEFA" w14:textId="0F32AFD6" w:rsidR="00BC5040" w:rsidRPr="00FB0934" w:rsidRDefault="000558BF" w:rsidP="00A07F4B">
      <w:pPr>
        <w:rPr>
          <w:lang w:val="nl-NL"/>
        </w:rPr>
      </w:pPr>
      <w:r w:rsidRPr="00FB0934">
        <w:rPr>
          <w:lang w:val="nl-NL"/>
        </w:rPr>
        <w:t xml:space="preserve">Tijdens het jaar werd verschillende malen de groene vlag gehesen om de rol van hefboom die het FEAD kan spelen te tonen aan de overheden: er werd heel veel werk gestoken in het lastenboek (invoeren van milieuclausules, verbetering van de producten, verbetering van de evaluatiecriteria, enz.) materiële hulp die voor de tweede keer op de programmatie stond (hygiënekits en luiers voor baby’s), het budget dat door de Nationale Loterij ter beschikking werd gesteld voor een projectoproep ter ondersteuning van de verdeling van de voedselhulp (logistieke en organisatorische begeleiding), strijd tegen voedselverspilling via een project (bestemd voor de sociale economie) </w:t>
      </w:r>
      <w:r w:rsidR="0023448E">
        <w:rPr>
          <w:lang w:val="nl-NL"/>
        </w:rPr>
        <w:t>van</w:t>
      </w:r>
      <w:r w:rsidRPr="00FB0934">
        <w:rPr>
          <w:lang w:val="nl-NL"/>
        </w:rPr>
        <w:t xml:space="preserve"> recuperatie van onverkochte goederen om er verse soep van te maken in het kader van het FEAD, enz.</w:t>
      </w:r>
    </w:p>
    <w:p w14:paraId="704C156F" w14:textId="103B00A9" w:rsidR="000558BF" w:rsidRPr="00FB0934" w:rsidRDefault="000558BF" w:rsidP="00A07F4B">
      <w:pPr>
        <w:rPr>
          <w:lang w:val="nl-NL"/>
        </w:rPr>
      </w:pPr>
      <w:r w:rsidRPr="00FB0934">
        <w:rPr>
          <w:lang w:val="nl-NL"/>
        </w:rPr>
        <w:lastRenderedPageBreak/>
        <w:t xml:space="preserve">Ook de rode vlag moest soms getoond worden – meer bepaald omwille van de moeilijkheden bij de aanbesteding 2018 die een </w:t>
      </w:r>
      <w:r w:rsidR="0045449B">
        <w:rPr>
          <w:lang w:val="nl-NL"/>
        </w:rPr>
        <w:t>onderbreking</w:t>
      </w:r>
      <w:r w:rsidRPr="00FB0934">
        <w:rPr>
          <w:lang w:val="nl-NL"/>
        </w:rPr>
        <w:t xml:space="preserve"> van de leveringen tot gevolg had (zie hieronder).</w:t>
      </w:r>
    </w:p>
    <w:p w14:paraId="0968D597" w14:textId="13902082" w:rsidR="00A07F4B" w:rsidRPr="00FB0934" w:rsidRDefault="001A790B" w:rsidP="00A07F4B">
      <w:pPr>
        <w:rPr>
          <w:lang w:val="nl-NL"/>
        </w:rPr>
      </w:pPr>
      <w:r w:rsidRPr="00FB0934">
        <w:rPr>
          <w:lang w:val="nl-NL"/>
        </w:rPr>
        <w:t xml:space="preserve">Dit jaar werd </w:t>
      </w:r>
      <w:r w:rsidRPr="0045449B">
        <w:rPr>
          <w:lang w:val="nl-NL"/>
        </w:rPr>
        <w:t xml:space="preserve">echter niet minder dan 8.260,66 ton producten werden verdeeld aan 393.824 personen in nood. </w:t>
      </w:r>
    </w:p>
    <w:p w14:paraId="15D6C2BF" w14:textId="61907CA9" w:rsidR="00A07F4B" w:rsidRPr="00FB0934" w:rsidRDefault="00A07F4B" w:rsidP="00A07F4B">
      <w:pPr>
        <w:rPr>
          <w:lang w:val="nl-NL"/>
        </w:rPr>
      </w:pPr>
      <w:r w:rsidRPr="00FB0934">
        <w:rPr>
          <w:lang w:val="nl-NL"/>
        </w:rPr>
        <w:t xml:space="preserve">Deze cijfers herinneren ons, zoals elk jaar, aan de cruciale rol die het FEAD in België speelt, die ongeveer 50 % blijft vertegenwoordigen van wat de Belgische voedselbanken ontvangen. </w:t>
      </w:r>
    </w:p>
    <w:p w14:paraId="2B61A7AC" w14:textId="422E7116" w:rsidR="001A790B" w:rsidRPr="00FB0934" w:rsidRDefault="00A07F4B" w:rsidP="00A07F4B">
      <w:pPr>
        <w:rPr>
          <w:lang w:val="nl-NL"/>
        </w:rPr>
      </w:pPr>
      <w:r w:rsidRPr="00FB0934">
        <w:rPr>
          <w:lang w:val="nl-NL"/>
        </w:rPr>
        <w:t>Dit jaarverslag geeft een overzicht van de verschillende activiteiten die werden uitgevoerd tijdens het jaar 2018. Deze activiteiten worden gerelateerd aan de gemeenschappelijke indicatoren in punt 2.3.</w:t>
      </w:r>
    </w:p>
    <w:p w14:paraId="728269F0" w14:textId="6BFB9778" w:rsidR="00C954FE" w:rsidRPr="00FB0934" w:rsidRDefault="005B31F6" w:rsidP="00A74EEC">
      <w:pPr>
        <w:pStyle w:val="Kop3"/>
        <w:numPr>
          <w:ilvl w:val="2"/>
          <w:numId w:val="1"/>
        </w:numPr>
        <w:spacing w:after="240" w:line="276" w:lineRule="auto"/>
        <w:rPr>
          <w:lang w:val="nl-NL"/>
        </w:rPr>
      </w:pPr>
      <w:bookmarkStart w:id="16" w:name="_Toc12629541"/>
      <w:bookmarkStart w:id="17" w:name="_Toc25918504"/>
      <w:r w:rsidRPr="00FB0934">
        <w:rPr>
          <w:lang w:val="nl-NL"/>
        </w:rPr>
        <w:t xml:space="preserve">Aangepakte materiële ontbering </w:t>
      </w:r>
      <w:bookmarkEnd w:id="15"/>
      <w:r w:rsidRPr="00FB0934">
        <w:rPr>
          <w:lang w:val="nl-NL"/>
        </w:rPr>
        <w:t>Voedseltekort</w:t>
      </w:r>
      <w:bookmarkEnd w:id="16"/>
      <w:bookmarkEnd w:id="17"/>
    </w:p>
    <w:p w14:paraId="1287C63B" w14:textId="2A3878BD" w:rsidR="00427525" w:rsidRPr="00FB0934" w:rsidRDefault="00427525" w:rsidP="00427525">
      <w:pPr>
        <w:rPr>
          <w:lang w:val="nl-NL"/>
        </w:rPr>
      </w:pPr>
      <w:r w:rsidRPr="00FB0934">
        <w:rPr>
          <w:lang w:val="nl-NL"/>
        </w:rPr>
        <w:t xml:space="preserve">In 2018 werden, zoals in het Operationeel Programma (OP) is opgenomen, levensmiddelen gratis ter beschikking gesteld aan de OCMW’s en de partnerorganisaties, zodat zij gratis konden verdeeld worden onder de meest behoeftigen in België. </w:t>
      </w:r>
    </w:p>
    <w:p w14:paraId="5C83E356" w14:textId="40CFAA6A" w:rsidR="00DB3984" w:rsidRPr="00FB0934" w:rsidRDefault="00DB3984" w:rsidP="00427525">
      <w:pPr>
        <w:rPr>
          <w:rFonts w:ascii="Calibri" w:hAnsi="Calibri"/>
          <w:sz w:val="22"/>
          <w:lang w:val="nl-NL"/>
        </w:rPr>
      </w:pPr>
      <w:r w:rsidRPr="00FB0934">
        <w:rPr>
          <w:lang w:val="nl-NL"/>
        </w:rPr>
        <w:t>De aanbesteding 2018 moest opnieuw gelanceerd worden naar aanleiding van problemen bij de eerste publicatie (zie hieronder).</w:t>
      </w:r>
    </w:p>
    <w:p w14:paraId="7DCC7AB4" w14:textId="38EF77C4" w:rsidR="00427525" w:rsidRPr="00FB0934" w:rsidRDefault="00427525" w:rsidP="00427525">
      <w:pPr>
        <w:rPr>
          <w:lang w:val="nl-NL"/>
        </w:rPr>
      </w:pPr>
      <w:r w:rsidRPr="00FB0934">
        <w:rPr>
          <w:lang w:val="nl-NL"/>
        </w:rPr>
        <w:t>Het programma werd ingevoerd volgens onderstaande chronologie:</w:t>
      </w:r>
    </w:p>
    <w:p w14:paraId="354C05A0" w14:textId="06490C63" w:rsidR="005B16C6" w:rsidRPr="00FB0934" w:rsidRDefault="00213BC3" w:rsidP="00427525">
      <w:pPr>
        <w:numPr>
          <w:ilvl w:val="0"/>
          <w:numId w:val="22"/>
        </w:numPr>
        <w:spacing w:after="0"/>
        <w:rPr>
          <w:lang w:val="nl-NL"/>
        </w:rPr>
      </w:pPr>
      <w:r w:rsidRPr="00FB0934">
        <w:rPr>
          <w:b/>
          <w:lang w:val="nl-NL"/>
        </w:rPr>
        <w:t>Eind 2017 - begin 2018</w:t>
      </w:r>
      <w:r w:rsidRPr="00FB0934">
        <w:rPr>
          <w:lang w:val="nl-NL"/>
        </w:rPr>
        <w:t>: start van de voorbereiding van de lijst met producten voor de campagne 2018.</w:t>
      </w:r>
      <w:r w:rsidRPr="00FB0934">
        <w:rPr>
          <w:lang w:val="nl-NL"/>
        </w:rPr>
        <w:tab/>
        <w:t xml:space="preserve"> </w:t>
      </w:r>
      <w:r w:rsidRPr="00FB0934">
        <w:rPr>
          <w:lang w:val="nl-NL"/>
        </w:rPr>
        <w:br/>
        <w:t>Net zoals voor de vorige campagnes heeft het proces de procedure gevolgd die werd ingevoerd door de Beheersautoriteit (BA) voor de selectie van de producten (zie eveneens de vorige jaarverslagen), maar hier was een kleine vertraging. De BA wilde immers sociale en milieuclausules integreren in het lastenboek. De BA heeft dus een beroep gedaan op een deskundige ter zake voor het opstellen van het lastenboek.</w:t>
      </w:r>
    </w:p>
    <w:p w14:paraId="23FFE6F3" w14:textId="1F6B5441" w:rsidR="00427525" w:rsidRPr="00FB0934" w:rsidRDefault="00427525" w:rsidP="005B16C6">
      <w:pPr>
        <w:spacing w:after="0"/>
        <w:ind w:left="720"/>
        <w:rPr>
          <w:highlight w:val="yellow"/>
          <w:lang w:val="nl-NL"/>
        </w:rPr>
      </w:pPr>
    </w:p>
    <w:p w14:paraId="0F2097AC" w14:textId="4CEF1B9F" w:rsidR="003F1CC6" w:rsidRPr="00FB0934" w:rsidRDefault="00427525" w:rsidP="00427525">
      <w:pPr>
        <w:pStyle w:val="Lijstalinea"/>
        <w:numPr>
          <w:ilvl w:val="0"/>
          <w:numId w:val="23"/>
        </w:numPr>
        <w:rPr>
          <w:lang w:val="nl-NL"/>
        </w:rPr>
      </w:pPr>
      <w:r w:rsidRPr="00FB0934">
        <w:rPr>
          <w:lang w:val="nl-NL"/>
        </w:rPr>
        <w:t xml:space="preserve">Eerste raadpleging van de partners tijdens de driemaandelijkse overlegvergadering in </w:t>
      </w:r>
      <w:r w:rsidRPr="00FB0934">
        <w:rPr>
          <w:b/>
          <w:lang w:val="nl-NL"/>
        </w:rPr>
        <w:t>december 2017.</w:t>
      </w:r>
      <w:r w:rsidRPr="00FB0934">
        <w:rPr>
          <w:lang w:val="nl-NL"/>
        </w:rPr>
        <w:t xml:space="preserve"> De BA wilde geen grote wijzigingen aanbrengen aan de productenlijst. </w:t>
      </w:r>
    </w:p>
    <w:p w14:paraId="70B47D95" w14:textId="287328C7" w:rsidR="007E515E" w:rsidRPr="00FB0934" w:rsidRDefault="007E515E" w:rsidP="007E515E">
      <w:pPr>
        <w:pStyle w:val="Lijstalinea"/>
        <w:rPr>
          <w:lang w:val="nl-NL"/>
        </w:rPr>
      </w:pPr>
      <w:r w:rsidRPr="00FB0934">
        <w:rPr>
          <w:lang w:val="nl-NL"/>
        </w:rPr>
        <w:t xml:space="preserve">Wat de leveringen betreft, heeft de BA, in samenspraak met haar partners, beslist om verder te gaan met hetzelfde systeem als voor de campagne 2017 (ter herinnering: gebruik van het forfait voorzien in de Europese verordening voor de transport- en logistieke kosten – zie </w:t>
      </w:r>
      <w:r w:rsidR="00693A9E">
        <w:rPr>
          <w:lang w:val="nl-NL"/>
        </w:rPr>
        <w:t>jaarrapport</w:t>
      </w:r>
      <w:r w:rsidRPr="00FB0934">
        <w:rPr>
          <w:lang w:val="nl-NL"/>
        </w:rPr>
        <w:t xml:space="preserve"> 2017).</w:t>
      </w:r>
    </w:p>
    <w:p w14:paraId="49B7B1AB" w14:textId="77777777" w:rsidR="00B32787" w:rsidRPr="00FB0934" w:rsidRDefault="00B32787" w:rsidP="00B32787">
      <w:pPr>
        <w:pStyle w:val="Lijstalinea"/>
        <w:rPr>
          <w:highlight w:val="yellow"/>
          <w:lang w:val="nl-NL"/>
        </w:rPr>
      </w:pPr>
    </w:p>
    <w:p w14:paraId="66668855" w14:textId="46C6A3CE" w:rsidR="00CF2A8F" w:rsidRPr="00FB0934" w:rsidRDefault="003E7C09" w:rsidP="006257EF">
      <w:pPr>
        <w:pStyle w:val="Lijstalinea"/>
        <w:numPr>
          <w:ilvl w:val="0"/>
          <w:numId w:val="23"/>
        </w:numPr>
        <w:rPr>
          <w:lang w:val="nl-NL"/>
        </w:rPr>
      </w:pPr>
      <w:r w:rsidRPr="00FB0934">
        <w:rPr>
          <w:lang w:val="nl-NL"/>
        </w:rPr>
        <w:t xml:space="preserve">Aangezien er weinig nieuwe producten op de lijst staan, werden de voedingsdeskundigen </w:t>
      </w:r>
      <w:r w:rsidRPr="00FB0934">
        <w:rPr>
          <w:b/>
          <w:lang w:val="nl-NL"/>
        </w:rPr>
        <w:t xml:space="preserve">enkel per mail geraadpleegd </w:t>
      </w:r>
      <w:r w:rsidRPr="00FB0934">
        <w:rPr>
          <w:lang w:val="nl-NL"/>
        </w:rPr>
        <w:t>(meer bepaald voor de samenstelling van droge vruc</w:t>
      </w:r>
      <w:r w:rsidR="00FB0934">
        <w:rPr>
          <w:lang w:val="nl-NL"/>
        </w:rPr>
        <w:t>h</w:t>
      </w:r>
      <w:r w:rsidRPr="00FB0934">
        <w:rPr>
          <w:lang w:val="nl-NL"/>
        </w:rPr>
        <w:t xml:space="preserve">ten en </w:t>
      </w:r>
      <w:r w:rsidR="0042434A" w:rsidRPr="00FB0934">
        <w:rPr>
          <w:lang w:val="nl-NL"/>
        </w:rPr>
        <w:t>maïs</w:t>
      </w:r>
      <w:r w:rsidR="00693A9E">
        <w:rPr>
          <w:lang w:val="nl-NL"/>
        </w:rPr>
        <w:t>wafels</w:t>
      </w:r>
      <w:r w:rsidR="0042434A" w:rsidRPr="00FB0934">
        <w:rPr>
          <w:lang w:val="nl-NL"/>
        </w:rPr>
        <w:t xml:space="preserve">). </w:t>
      </w:r>
    </w:p>
    <w:p w14:paraId="0A2A371A" w14:textId="77777777" w:rsidR="003E7C09" w:rsidRPr="00FB0934" w:rsidRDefault="003E7C09" w:rsidP="003E7C09">
      <w:pPr>
        <w:pStyle w:val="Lijstalinea"/>
        <w:rPr>
          <w:lang w:val="nl-NL"/>
        </w:rPr>
      </w:pPr>
    </w:p>
    <w:p w14:paraId="100C2CE3" w14:textId="377017D0" w:rsidR="00AD427E" w:rsidRPr="00FB0934" w:rsidRDefault="003E7C09" w:rsidP="00AD427E">
      <w:pPr>
        <w:pStyle w:val="Lijstalinea"/>
        <w:numPr>
          <w:ilvl w:val="0"/>
          <w:numId w:val="23"/>
        </w:numPr>
        <w:spacing w:after="0"/>
        <w:rPr>
          <w:lang w:val="nl-NL"/>
        </w:rPr>
      </w:pPr>
      <w:r w:rsidRPr="00FB0934">
        <w:rPr>
          <w:lang w:val="nl-NL"/>
        </w:rPr>
        <w:lastRenderedPageBreak/>
        <w:t>Zoals elk jaar werd een diepgaande studie van de markt uitgevoerd om de bestaande producten op te markt te onderzoeken en te testen - voor de nieuwe producten van de lijst, namelijk droge vruchten, maïs</w:t>
      </w:r>
      <w:r w:rsidR="00693A9E">
        <w:rPr>
          <w:lang w:val="nl-NL"/>
        </w:rPr>
        <w:t>wafels</w:t>
      </w:r>
      <w:r w:rsidRPr="00FB0934">
        <w:rPr>
          <w:lang w:val="nl-NL"/>
        </w:rPr>
        <w:t xml:space="preserve"> en witte bonen. Via deze studie kon de BA technische specificaties opstellen van deze nieuwe producten. De productsamenstellingen en -etiketten werden geanalyseerd door de deskundige van de FOD Volksgezondheid en zijn advies werd in aanmerking genomen in de eindversie van de technische </w:t>
      </w:r>
      <w:r w:rsidR="0042434A" w:rsidRPr="00FB0934">
        <w:rPr>
          <w:lang w:val="nl-NL"/>
        </w:rPr>
        <w:t>fiches</w:t>
      </w:r>
      <w:r w:rsidR="004021FB">
        <w:rPr>
          <w:lang w:val="nl-NL"/>
        </w:rPr>
        <w:t xml:space="preserve"> voor het aankoopbestek</w:t>
      </w:r>
      <w:r w:rsidR="0042434A" w:rsidRPr="00FB0934">
        <w:rPr>
          <w:lang w:val="nl-NL"/>
        </w:rPr>
        <w:t xml:space="preserve">. </w:t>
      </w:r>
    </w:p>
    <w:p w14:paraId="40770A1C" w14:textId="77777777" w:rsidR="00AD427E" w:rsidRPr="00FB0934" w:rsidRDefault="00AD427E" w:rsidP="00AD427E">
      <w:pPr>
        <w:pStyle w:val="Lijstalinea"/>
        <w:spacing w:after="0"/>
        <w:rPr>
          <w:lang w:val="nl-NL"/>
        </w:rPr>
      </w:pPr>
    </w:p>
    <w:p w14:paraId="12DC1B12" w14:textId="70966676" w:rsidR="00F015C8" w:rsidRPr="00FB0934" w:rsidRDefault="00427525" w:rsidP="005A09C8">
      <w:pPr>
        <w:pStyle w:val="Lijstalinea"/>
        <w:numPr>
          <w:ilvl w:val="0"/>
          <w:numId w:val="23"/>
        </w:numPr>
        <w:spacing w:after="0"/>
        <w:rPr>
          <w:lang w:val="nl-NL"/>
        </w:rPr>
      </w:pPr>
      <w:r w:rsidRPr="00FB0934">
        <w:rPr>
          <w:lang w:val="nl-NL"/>
        </w:rPr>
        <w:t>De definitieve lijst van de producten werd afgesloten en voorgesteld aan de deskundige sociale en milieuclausules in februari 2019. Sinds de start van het FEAD werden de lastenboeken voor de verschillende jaarlijkse campagnes meerdere keren aangepast om producten van betere kwaliteit voor te stellen. Voor de campagne 2018 wenste de BA verder te gaan en de markt nog duurzamer te maken. In dit kader heeft de BA een beroep gedaan op een externe expertise om de mogelijkheden te evalueren om de sociale en milieu-impact te versterken van de aankopen door aanbevelingen op te stellen over de clausules en bepalingen die de BA zou kunnen invoeren in de lastenboeken. De gevraagde expertise omvat</w:t>
      </w:r>
      <w:r w:rsidR="004021FB">
        <w:rPr>
          <w:lang w:val="nl-NL"/>
        </w:rPr>
        <w:t>te</w:t>
      </w:r>
      <w:r w:rsidRPr="00FB0934">
        <w:rPr>
          <w:lang w:val="nl-NL"/>
        </w:rPr>
        <w:t xml:space="preserve"> twee gedeelten: 1) aanbevelingen opstellen over de clausules of bepalingen die </w:t>
      </w:r>
      <w:r w:rsidR="00FB0934">
        <w:rPr>
          <w:lang w:val="nl-NL"/>
        </w:rPr>
        <w:t>onmiddellijk zouden kunnen wor</w:t>
      </w:r>
      <w:r w:rsidRPr="00FB0934">
        <w:rPr>
          <w:lang w:val="nl-NL"/>
        </w:rPr>
        <w:t xml:space="preserve">den toegevoegd aan het lastenboek voor de campagne 2018 en de invoering van deze bepalingen begeleiden bij het opstellen van het lastenboek, en 2) een stappenplan opstellen waarbij de sociale en milieuaspecten gaandeweg worden versterkt in de aanbestedingen die door de BA worden gelanceerd (zie analyse hieronder). </w:t>
      </w:r>
    </w:p>
    <w:p w14:paraId="4FB7FEA3" w14:textId="77777777" w:rsidR="00AD427E" w:rsidRPr="00FB0934" w:rsidRDefault="00AD427E" w:rsidP="0001188C">
      <w:pPr>
        <w:pStyle w:val="Lijstalinea"/>
        <w:spacing w:after="0"/>
        <w:rPr>
          <w:highlight w:val="yellow"/>
          <w:lang w:val="nl-NL"/>
        </w:rPr>
      </w:pPr>
    </w:p>
    <w:p w14:paraId="31B01B76" w14:textId="2D236FF2" w:rsidR="00427525" w:rsidRPr="00FB0934" w:rsidRDefault="00427525" w:rsidP="00427525">
      <w:pPr>
        <w:pStyle w:val="Lijstalinea"/>
        <w:numPr>
          <w:ilvl w:val="0"/>
          <w:numId w:val="23"/>
        </w:numPr>
        <w:spacing w:after="0"/>
        <w:rPr>
          <w:lang w:val="nl-NL"/>
        </w:rPr>
      </w:pPr>
      <w:r w:rsidRPr="00FB0934">
        <w:rPr>
          <w:lang w:val="nl-NL"/>
        </w:rPr>
        <w:t xml:space="preserve">Op het einde van het proces werden technische specificaties opgesteld voor het lastenboek door de BA. </w:t>
      </w:r>
    </w:p>
    <w:p w14:paraId="4C1A42E0" w14:textId="77777777" w:rsidR="00427525" w:rsidRPr="00FB0934" w:rsidRDefault="00427525" w:rsidP="00427525">
      <w:pPr>
        <w:ind w:left="360"/>
        <w:rPr>
          <w:lang w:val="nl-NL"/>
        </w:rPr>
      </w:pPr>
    </w:p>
    <w:p w14:paraId="038F959C" w14:textId="1B958363" w:rsidR="005D5CC7" w:rsidRPr="00FB0934" w:rsidRDefault="002D7369" w:rsidP="005D5CC7">
      <w:pPr>
        <w:pStyle w:val="Lijstalinea"/>
        <w:numPr>
          <w:ilvl w:val="0"/>
          <w:numId w:val="22"/>
        </w:numPr>
        <w:rPr>
          <w:lang w:val="nl-NL"/>
        </w:rPr>
      </w:pPr>
      <w:r w:rsidRPr="00FB0934">
        <w:rPr>
          <w:b/>
          <w:lang w:val="nl-NL"/>
        </w:rPr>
        <w:t>Mei 2018:</w:t>
      </w:r>
      <w:r w:rsidRPr="00FB0934">
        <w:rPr>
          <w:lang w:val="nl-NL"/>
        </w:rPr>
        <w:t xml:space="preserve"> De BA start de procedure voor de aankoop van levensmiddelen voor het jaar 2017 via een open Europese offerteoproep.</w:t>
      </w:r>
    </w:p>
    <w:p w14:paraId="6A1C3C79" w14:textId="2F4F8653" w:rsidR="008F77B1" w:rsidRPr="00FB0934" w:rsidRDefault="005A09C8" w:rsidP="005D5CC7">
      <w:pPr>
        <w:pStyle w:val="Lijstalinea"/>
        <w:rPr>
          <w:bCs/>
          <w:lang w:val="nl-NL"/>
        </w:rPr>
      </w:pPr>
      <w:r w:rsidRPr="00FB0934">
        <w:rPr>
          <w:lang w:val="nl-NL"/>
        </w:rPr>
        <w:t xml:space="preserve">De procedure werd gelanceerd op 15/06/2018 voor een bedrag van </w:t>
      </w:r>
      <w:r w:rsidRPr="00FB0934">
        <w:rPr>
          <w:b/>
          <w:lang w:val="nl-NL"/>
        </w:rPr>
        <w:t>12.208.896,23 euro</w:t>
      </w:r>
      <w:r w:rsidRPr="00FB0934">
        <w:rPr>
          <w:lang w:val="nl-NL"/>
        </w:rPr>
        <w:t xml:space="preserve"> (exclusief BTW). De sessie voor de opening van deze aanbesteding vond plaats op 31/07/2018.</w:t>
      </w:r>
      <w:r w:rsidR="00FB0934">
        <w:rPr>
          <w:lang w:val="nl-NL"/>
        </w:rPr>
        <w:tab/>
      </w:r>
      <w:r w:rsidRPr="00FB0934">
        <w:rPr>
          <w:lang w:val="nl-NL"/>
        </w:rPr>
        <w:br/>
        <w:t xml:space="preserve">Omwille van bepaalde problematische elementen in de procedure bevatten bijna alle offertes gebreken in verband met het lastenboek, die niet konden worden rechtgezet in het kader van de gekozen procedure. Het werd dus niet opportuun geacht om over te gaan tot een toekenning van deze </w:t>
      </w:r>
      <w:r w:rsidR="00E66046">
        <w:rPr>
          <w:lang w:val="nl-NL"/>
        </w:rPr>
        <w:t>opdracht</w:t>
      </w:r>
      <w:r w:rsidRPr="00FB0934">
        <w:rPr>
          <w:lang w:val="nl-NL"/>
        </w:rPr>
        <w:t xml:space="preserve"> op basis van deze procedure.</w:t>
      </w:r>
      <w:r w:rsidRPr="00FB0934">
        <w:rPr>
          <w:lang w:val="nl-NL"/>
        </w:rPr>
        <w:br/>
        <w:t xml:space="preserve">Uitleg: de aanbesteding 2018 kende enkele nieuwigheden (naar aanleiding van een wetswijziging bij toepassing van de Europese richtlijn van 2014). De inschrijvingen konden niet meer op papier, maar enkele elektronisch. Jammer genoeg waren de elektronische handtekeningen van de inschrijvers niet in overeenstemming en konden zijn niet geldig worden verklaard. </w:t>
      </w:r>
    </w:p>
    <w:p w14:paraId="4D968E5E" w14:textId="402DB389" w:rsidR="00163489" w:rsidRPr="00FB0934" w:rsidRDefault="006977A6" w:rsidP="00163489">
      <w:pPr>
        <w:pStyle w:val="Lijstalinea"/>
        <w:rPr>
          <w:bCs/>
          <w:lang w:val="nl-NL"/>
        </w:rPr>
      </w:pPr>
      <w:r w:rsidRPr="00FB0934">
        <w:rPr>
          <w:lang w:val="nl-NL"/>
        </w:rPr>
        <w:t xml:space="preserve">De BA heeft de administratieve verplichtingen trouwens licht gewijzigd en meer bepaald het inleidingsformulier van de offertes op basis van de aanbevelingen van de </w:t>
      </w:r>
      <w:r w:rsidR="0042434A" w:rsidRPr="00FB0934">
        <w:rPr>
          <w:lang w:val="nl-NL"/>
        </w:rPr>
        <w:t xml:space="preserve">Auditautoriteit. </w:t>
      </w:r>
      <w:r w:rsidRPr="00FB0934">
        <w:rPr>
          <w:lang w:val="nl-NL"/>
        </w:rPr>
        <w:t xml:space="preserve">Zo heeft de BA, vanaf de campagne 2018, het beheer van de ontvangst </w:t>
      </w:r>
      <w:r w:rsidRPr="00FB0934">
        <w:rPr>
          <w:lang w:val="nl-NL"/>
        </w:rPr>
        <w:lastRenderedPageBreak/>
        <w:t>van de leveringen gewijzigd. De BA gebruikt immers FEDCOM (FEDCOM is de informaticatoepassing die de boekhouding van de Staat beheert) om de leveringen te beheren, waardoor het, onder andere, mogelijk is om de bestellingen en de uitvoering van de opdracht op te volgen en zo een betere opvolging te waarborgen van het proces in het kader van een voortdurende verbetering van het systeem.</w:t>
      </w:r>
    </w:p>
    <w:p w14:paraId="470B8532" w14:textId="62D5BC39" w:rsidR="005D5CC7" w:rsidRPr="00FB0934" w:rsidRDefault="008F77B1" w:rsidP="005D5CC7">
      <w:pPr>
        <w:pStyle w:val="Lijstalinea"/>
        <w:rPr>
          <w:bCs/>
          <w:lang w:val="nl-NL"/>
        </w:rPr>
      </w:pPr>
      <w:r w:rsidRPr="00FB0934">
        <w:rPr>
          <w:lang w:val="nl-NL"/>
        </w:rPr>
        <w:t xml:space="preserve">De </w:t>
      </w:r>
      <w:r w:rsidR="00FB0934">
        <w:rPr>
          <w:lang w:val="nl-NL"/>
        </w:rPr>
        <w:t xml:space="preserve">inschrijvers maakten de volgende </w:t>
      </w:r>
      <w:r w:rsidRPr="00FB0934">
        <w:rPr>
          <w:lang w:val="nl-NL"/>
        </w:rPr>
        <w:t>fouten: a) overschrijding van het maximumbudget (totaalprijs van de inschrijvers hoger dan het beschikbare budget. Dus, offerte niet geldig), b) eenheidsprijs uitgedrukt tot twee cijfers na de komma (werd niet nageleefd – waardoor offertes niet geldig waren; c) de voorgestelde hoeveelheden waren niet correct (de offertes bevatten eenheden met cijfers en komma’s. Halve eenheden kunnen niet geproduceerd worden; hadden naar beneden moeten worden afgerond).</w:t>
      </w:r>
    </w:p>
    <w:p w14:paraId="5B544C28" w14:textId="77777777" w:rsidR="005A09C8" w:rsidRPr="00FB0934" w:rsidRDefault="005A09C8" w:rsidP="005D5CC7">
      <w:pPr>
        <w:pStyle w:val="Lijstalinea"/>
        <w:rPr>
          <w:bCs/>
          <w:lang w:val="nl-NL"/>
        </w:rPr>
      </w:pPr>
    </w:p>
    <w:p w14:paraId="0E4545B7" w14:textId="4AE55F4E" w:rsidR="00430A47" w:rsidRPr="00FB0934" w:rsidRDefault="00163489" w:rsidP="006F1A18">
      <w:pPr>
        <w:pStyle w:val="Lijstalinea"/>
        <w:rPr>
          <w:bCs/>
          <w:lang w:val="nl-NL"/>
        </w:rPr>
      </w:pPr>
      <w:r w:rsidRPr="00FB0934">
        <w:rPr>
          <w:lang w:val="nl-NL"/>
        </w:rPr>
        <w:t>Gelet</w:t>
      </w:r>
      <w:r w:rsidR="009C1BE8">
        <w:rPr>
          <w:lang w:val="nl-NL"/>
        </w:rPr>
        <w:t xml:space="preserve"> op de problematische elementen</w:t>
      </w:r>
      <w:r w:rsidRPr="00FB0934">
        <w:rPr>
          <w:lang w:val="nl-NL"/>
        </w:rPr>
        <w:t xml:space="preserve"> werd het wenselijk geacht om de procedure te annuleren en een nieuwe opdracht te lanceren. In september 2018 werd een tweede lastenboek opgesteld. De opdracht bevat 20 percelen, identiek aan de eerste. Er werden administratieve wijzigingen aangebracht om de inschrijvers meer informatie te geven over de administratieve verplichtingen om de problemen te vermijden die werden ondervonden</w:t>
      </w:r>
      <w:r w:rsidR="009C1BE8">
        <w:rPr>
          <w:lang w:val="nl-NL"/>
        </w:rPr>
        <w:t xml:space="preserve"> </w:t>
      </w:r>
      <w:r w:rsidRPr="00FB0934">
        <w:rPr>
          <w:lang w:val="nl-NL"/>
        </w:rPr>
        <w:t>in het kader van de eerste procedure. Het lastenboek werd vo</w:t>
      </w:r>
      <w:r w:rsidR="009C1BE8">
        <w:rPr>
          <w:lang w:val="nl-NL"/>
        </w:rPr>
        <w:t>o</w:t>
      </w:r>
      <w:r w:rsidRPr="00FB0934">
        <w:rPr>
          <w:lang w:val="nl-NL"/>
        </w:rPr>
        <w:t xml:space="preserve">r advies voorgelegd aan de inspectie van financiën. De procedure werd gelanceerd op 28/09/2018, na goedkeuring door de Ministerraad. De sessie voor de opening van deze aanbesteding vond plaats op 30/10/2018. Dit nieuwe lastenboek voorzag meer bepaald in een informatiesessie, georganiseerd door de BA voor de potentiële inschrijvers om te vermijden dat zij dezelfde fouten maken als voorheen. Deze sessie bestond uit een gedetailleerde voorstelling van de elektronische ondertekeningsprocedure, een voorstelling over de verplichtingen in verband met de invoerrechten op de accijnsgoederen voor het perceel “koffie” en een presentatie van alle andere wijzigingen in het lastenboek. Deze sessie werd beëindigd met een vraag- en antwoordsessie. </w:t>
      </w:r>
    </w:p>
    <w:p w14:paraId="6F3BECC8" w14:textId="2DAAF97A" w:rsidR="005A09C8" w:rsidRPr="00FB0934" w:rsidRDefault="00AE153D" w:rsidP="00AE153D">
      <w:pPr>
        <w:ind w:left="720"/>
        <w:rPr>
          <w:bCs/>
          <w:lang w:val="nl-NL"/>
        </w:rPr>
      </w:pPr>
      <w:r w:rsidRPr="00FB0934">
        <w:rPr>
          <w:lang w:val="nl-NL"/>
        </w:rPr>
        <w:t>De offertes die de tweede keer werden ontvangen, waren wel degelijk in overeenstemming en de BA kon de aanbesteding eind 2018 en begin 2019 toekennen.</w:t>
      </w:r>
    </w:p>
    <w:p w14:paraId="484F6111" w14:textId="19645A14" w:rsidR="00A66EB9" w:rsidRPr="00FB0934" w:rsidRDefault="00A66EB9" w:rsidP="006257EF">
      <w:pPr>
        <w:pStyle w:val="Lijstalinea"/>
        <w:numPr>
          <w:ilvl w:val="0"/>
          <w:numId w:val="22"/>
        </w:numPr>
        <w:spacing w:after="0"/>
        <w:rPr>
          <w:lang w:val="nl-NL"/>
        </w:rPr>
      </w:pPr>
      <w:r w:rsidRPr="00FB0934">
        <w:rPr>
          <w:b/>
          <w:lang w:val="nl-NL"/>
        </w:rPr>
        <w:t xml:space="preserve">Juni 2018: </w:t>
      </w:r>
      <w:r w:rsidRPr="00FB0934">
        <w:rPr>
          <w:lang w:val="nl-NL"/>
        </w:rPr>
        <w:t xml:space="preserve">de OCMW's en de partnerorganisaties werden uitgenodigd om hun bestelling van levensmiddelen voor 2018 door te geven via de internetsite van de BA. </w:t>
      </w:r>
    </w:p>
    <w:p w14:paraId="58AD5F60" w14:textId="2156C591" w:rsidR="00A03098" w:rsidRPr="00FB0934" w:rsidRDefault="00A03098" w:rsidP="00A66EB9">
      <w:pPr>
        <w:pStyle w:val="Lijstalinea"/>
        <w:spacing w:after="0"/>
        <w:rPr>
          <w:lang w:val="nl-NL"/>
        </w:rPr>
      </w:pPr>
      <w:r w:rsidRPr="00FB0934">
        <w:rPr>
          <w:lang w:val="nl-NL"/>
        </w:rPr>
        <w:t xml:space="preserve">Het reglement 2018 werd op hetzelfde ogenblik gepubliceerd op de site van de BA. </w:t>
      </w:r>
      <w:hyperlink r:id="rId10">
        <w:r w:rsidRPr="00FB0934">
          <w:rPr>
            <w:rStyle w:val="Hyperlink"/>
            <w:lang w:val="nl-NL"/>
          </w:rPr>
          <w:t>https://www.mi-is.be/sites/default/files/documents/fead_-_reglement_2018_nl.docx</w:t>
        </w:r>
      </w:hyperlink>
      <w:r w:rsidRPr="00FB0934">
        <w:rPr>
          <w:lang w:val="nl-NL"/>
        </w:rPr>
        <w:t xml:space="preserve"> </w:t>
      </w:r>
    </w:p>
    <w:p w14:paraId="7C030CD1" w14:textId="352A7C81" w:rsidR="00A03098" w:rsidRPr="00FB0934" w:rsidRDefault="00A03098" w:rsidP="00A03098">
      <w:pPr>
        <w:pStyle w:val="Lijstalinea"/>
        <w:spacing w:after="0"/>
        <w:rPr>
          <w:lang w:val="nl-NL"/>
        </w:rPr>
      </w:pPr>
      <w:r w:rsidRPr="00FB0934">
        <w:rPr>
          <w:lang w:val="nl-NL"/>
        </w:rPr>
        <w:t>Door een bestelling in te geven, verbinden de erkende partnerorganisaties en OCMW’s zich ertoe om dit reglement na te leven dat de voorwaarden vastlegt om de steun te ontvangen.</w:t>
      </w:r>
    </w:p>
    <w:p w14:paraId="188641C5" w14:textId="442CA703" w:rsidR="00427525" w:rsidRPr="00FB0934" w:rsidRDefault="00A03098" w:rsidP="00A03098">
      <w:pPr>
        <w:pStyle w:val="Lijstalinea"/>
        <w:spacing w:after="0"/>
        <w:rPr>
          <w:lang w:val="nl-NL"/>
        </w:rPr>
      </w:pPr>
      <w:r w:rsidRPr="00FB0934">
        <w:rPr>
          <w:lang w:val="nl-NL"/>
        </w:rPr>
        <w:t xml:space="preserve">In totaal werden </w:t>
      </w:r>
      <w:r w:rsidRPr="00FB0934">
        <w:rPr>
          <w:b/>
          <w:lang w:val="nl-NL"/>
        </w:rPr>
        <w:t xml:space="preserve">747 </w:t>
      </w:r>
      <w:r w:rsidR="009F04E0">
        <w:rPr>
          <w:lang w:val="nl-NL"/>
        </w:rPr>
        <w:t xml:space="preserve">bestellingen </w:t>
      </w:r>
      <w:r w:rsidRPr="00FB0934">
        <w:rPr>
          <w:lang w:val="nl-NL"/>
        </w:rPr>
        <w:t>geplaatst in 2018.</w:t>
      </w:r>
    </w:p>
    <w:p w14:paraId="0ECEDAB3" w14:textId="77777777" w:rsidR="00FE7045" w:rsidRPr="00FB0934" w:rsidRDefault="00FE7045" w:rsidP="00FE7045">
      <w:pPr>
        <w:pStyle w:val="Lijstalinea"/>
        <w:spacing w:before="240" w:after="0"/>
        <w:rPr>
          <w:b/>
          <w:bCs/>
          <w:highlight w:val="yellow"/>
          <w:lang w:val="nl-NL"/>
        </w:rPr>
      </w:pPr>
    </w:p>
    <w:p w14:paraId="2628FDFC" w14:textId="0F93DED7" w:rsidR="00427525" w:rsidRPr="00FB0934" w:rsidRDefault="001916A5" w:rsidP="00427525">
      <w:pPr>
        <w:pStyle w:val="Lijstalinea"/>
        <w:numPr>
          <w:ilvl w:val="0"/>
          <w:numId w:val="22"/>
        </w:numPr>
        <w:spacing w:before="240" w:after="0"/>
        <w:rPr>
          <w:b/>
          <w:bCs/>
          <w:lang w:val="nl-NL"/>
        </w:rPr>
      </w:pPr>
      <w:r w:rsidRPr="00FB0934">
        <w:rPr>
          <w:b/>
          <w:lang w:val="nl-NL"/>
        </w:rPr>
        <w:t>Januari/februari 2019:</w:t>
      </w:r>
      <w:r w:rsidRPr="00FB0934">
        <w:rPr>
          <w:lang w:val="nl-NL"/>
        </w:rPr>
        <w:t xml:space="preserve"> De beschikbare voedingsmiddelen</w:t>
      </w:r>
      <w:r w:rsidR="009F04E0">
        <w:rPr>
          <w:lang w:val="nl-NL"/>
        </w:rPr>
        <w:t xml:space="preserve"> werden</w:t>
      </w:r>
      <w:r w:rsidRPr="00FB0934">
        <w:rPr>
          <w:lang w:val="nl-NL"/>
        </w:rPr>
        <w:t xml:space="preserve"> na de offerteoproep</w:t>
      </w:r>
      <w:r w:rsidR="009F04E0">
        <w:rPr>
          <w:lang w:val="nl-NL"/>
        </w:rPr>
        <w:t xml:space="preserve"> </w:t>
      </w:r>
      <w:r w:rsidRPr="00FB0934">
        <w:rPr>
          <w:lang w:val="nl-NL"/>
        </w:rPr>
        <w:t xml:space="preserve">verdeeld op basis van enerzijds de bestellingen en de beschikbare </w:t>
      </w:r>
      <w:r w:rsidRPr="00FB0934">
        <w:rPr>
          <w:lang w:val="nl-NL"/>
        </w:rPr>
        <w:lastRenderedPageBreak/>
        <w:t xml:space="preserve">hoeveelheden en anderzijds een “gemeentelijk plafond” op basis van het aantal leefloonbegunstigden per betrokken gemeente. </w:t>
      </w:r>
    </w:p>
    <w:p w14:paraId="0EB8CEC5" w14:textId="36D88A9D" w:rsidR="00B96D3D" w:rsidRPr="00FB0934" w:rsidRDefault="00A66EB9" w:rsidP="00FF7598">
      <w:pPr>
        <w:pStyle w:val="Lijstalinea"/>
        <w:spacing w:before="240" w:after="0"/>
        <w:rPr>
          <w:lang w:val="nl-NL"/>
        </w:rPr>
      </w:pPr>
      <w:r w:rsidRPr="00FB0934">
        <w:rPr>
          <w:lang w:val="nl-NL"/>
        </w:rPr>
        <w:t>Zoals elk jaar werd een verdeelsleutel toegepast: het gemeentelijk plafond dat op basis van het aantal leefloners werd bepaald, werd aangepast om de verdeelsleutel te kunnen naleven die de federale regering en de gewestregeringen in het kader van het FEAD overeenkwamen.</w:t>
      </w:r>
      <w:r w:rsidRPr="00FB0934">
        <w:rPr>
          <w:b/>
          <w:lang w:val="nl-NL"/>
        </w:rPr>
        <w:t xml:space="preserve"> </w:t>
      </w:r>
      <w:r w:rsidRPr="00FB0934">
        <w:rPr>
          <w:lang w:val="nl-NL"/>
        </w:rPr>
        <w:t>Die verdeelsleutel ziet er als volgt uit:</w:t>
      </w:r>
    </w:p>
    <w:p w14:paraId="78A81975" w14:textId="4B99C091" w:rsidR="00427525" w:rsidRPr="00FB0934" w:rsidRDefault="005D5CC7" w:rsidP="00427525">
      <w:pPr>
        <w:pStyle w:val="Lijstalinea"/>
        <w:numPr>
          <w:ilvl w:val="1"/>
          <w:numId w:val="22"/>
        </w:numPr>
        <w:spacing w:before="240" w:after="0"/>
        <w:rPr>
          <w:b/>
          <w:bCs/>
          <w:lang w:val="nl-NL"/>
        </w:rPr>
      </w:pPr>
      <w:r w:rsidRPr="00FB0934">
        <w:rPr>
          <w:lang w:val="nl-NL"/>
        </w:rPr>
        <w:t>Brussels Gewest: 23,18 %</w:t>
      </w:r>
    </w:p>
    <w:p w14:paraId="63E593E4" w14:textId="027C12CF" w:rsidR="00427525" w:rsidRPr="00FB0934" w:rsidRDefault="005D5CC7" w:rsidP="00427525">
      <w:pPr>
        <w:pStyle w:val="Lijstalinea"/>
        <w:numPr>
          <w:ilvl w:val="1"/>
          <w:numId w:val="22"/>
        </w:numPr>
        <w:spacing w:before="240" w:after="0"/>
        <w:rPr>
          <w:b/>
          <w:bCs/>
          <w:lang w:val="nl-NL"/>
        </w:rPr>
      </w:pPr>
      <w:r w:rsidRPr="00FB0934">
        <w:rPr>
          <w:lang w:val="nl-NL"/>
        </w:rPr>
        <w:t>Vlaams Gewest: 23,24 %</w:t>
      </w:r>
    </w:p>
    <w:p w14:paraId="5BDC5760" w14:textId="12E6D1B2" w:rsidR="005D5CC7" w:rsidRPr="00FB0934" w:rsidRDefault="005D5CC7" w:rsidP="005D5CC7">
      <w:pPr>
        <w:pStyle w:val="Lijstalinea"/>
        <w:numPr>
          <w:ilvl w:val="1"/>
          <w:numId w:val="22"/>
        </w:numPr>
        <w:spacing w:before="240" w:after="0"/>
        <w:rPr>
          <w:b/>
          <w:bCs/>
          <w:lang w:val="nl-NL"/>
        </w:rPr>
      </w:pPr>
      <w:r w:rsidRPr="00FB0934">
        <w:rPr>
          <w:lang w:val="nl-NL"/>
        </w:rPr>
        <w:t>Waals Gewest: 53,57 %</w:t>
      </w:r>
    </w:p>
    <w:p w14:paraId="6995C0DA" w14:textId="77777777" w:rsidR="005D5CC7" w:rsidRPr="00FB0934" w:rsidRDefault="005D5CC7" w:rsidP="005D5CC7">
      <w:pPr>
        <w:pStyle w:val="Lijstalinea"/>
        <w:spacing w:before="240" w:after="0"/>
        <w:ind w:left="1440"/>
        <w:rPr>
          <w:b/>
          <w:bCs/>
          <w:highlight w:val="yellow"/>
          <w:lang w:val="nl-NL"/>
        </w:rPr>
      </w:pPr>
    </w:p>
    <w:p w14:paraId="7500ADB8" w14:textId="03F28831" w:rsidR="00427525" w:rsidRPr="00FB0934" w:rsidRDefault="00912E94" w:rsidP="00427525">
      <w:pPr>
        <w:pStyle w:val="Lijstalinea"/>
        <w:numPr>
          <w:ilvl w:val="0"/>
          <w:numId w:val="22"/>
        </w:numPr>
        <w:spacing w:before="240" w:after="0"/>
        <w:rPr>
          <w:b/>
          <w:bCs/>
          <w:lang w:val="nl-NL"/>
        </w:rPr>
      </w:pPr>
      <w:r w:rsidRPr="00FB0934">
        <w:rPr>
          <w:b/>
          <w:lang w:val="nl-NL"/>
        </w:rPr>
        <w:t xml:space="preserve">Februari 2019: </w:t>
      </w:r>
      <w:r w:rsidRPr="00FB0934">
        <w:rPr>
          <w:lang w:val="nl-NL"/>
        </w:rPr>
        <w:t xml:space="preserve">Start van de leveringen. Er werd gestart met de levering van de voedingsmiddelen aan de erkende partnerorganisaties die werden aangekocht in het kader van de campagne 2018. </w:t>
      </w:r>
    </w:p>
    <w:p w14:paraId="42610F2C" w14:textId="77777777" w:rsidR="00445DCD" w:rsidRPr="00FB0934" w:rsidRDefault="00445DCD" w:rsidP="00445DCD">
      <w:pPr>
        <w:spacing w:after="240"/>
        <w:rPr>
          <w:lang w:val="nl-NL"/>
        </w:rPr>
      </w:pPr>
    </w:p>
    <w:p w14:paraId="38DB167F" w14:textId="2AF98BC0" w:rsidR="00445DCD" w:rsidRPr="00FB0934" w:rsidRDefault="00445DCD" w:rsidP="00251FEE">
      <w:pPr>
        <w:spacing w:after="240"/>
        <w:ind w:left="360"/>
        <w:rPr>
          <w:lang w:val="nl-NL"/>
        </w:rPr>
      </w:pPr>
      <w:r w:rsidRPr="00FB0934">
        <w:rPr>
          <w:lang w:val="nl-NL"/>
        </w:rPr>
        <w:t xml:space="preserve">De BA heeft dus deze onvrijwillige vertraging moeten beheren. Gelet op de problemen die dit voor de meeste organisaties stelde, werden noodmaatregelen ingevoerd, op vraag van Minister Denis Ducarme, om de overgang tussen de twee campagnes te waarborgen: </w:t>
      </w:r>
    </w:p>
    <w:p w14:paraId="26DC4481" w14:textId="1C0ADC2A" w:rsidR="00466B9F" w:rsidRPr="00FB0934" w:rsidRDefault="00466B9F" w:rsidP="006257EF">
      <w:pPr>
        <w:pStyle w:val="Lijstalinea"/>
        <w:numPr>
          <w:ilvl w:val="0"/>
          <w:numId w:val="30"/>
        </w:numPr>
        <w:spacing w:after="240" w:line="259" w:lineRule="auto"/>
        <w:rPr>
          <w:rFonts w:cs="Arial"/>
          <w:szCs w:val="24"/>
          <w:lang w:val="nl-NL"/>
        </w:rPr>
      </w:pPr>
      <w:r w:rsidRPr="00FB0934">
        <w:rPr>
          <w:b/>
          <w:lang w:val="nl-NL"/>
        </w:rPr>
        <w:t>Subsidie aan de voedselbanken en opslagplaatsen</w:t>
      </w:r>
      <w:r w:rsidRPr="00FB0934">
        <w:rPr>
          <w:lang w:val="nl-NL"/>
        </w:rPr>
        <w:t>: een subsidie van 150.000 Euro (niet FEAD) werd verdeeld tussen de voedselbanken en de grote opslagplaatsen voor de aankoop van hoogdringende voedingsmiddelen. Elke opslagplaats heeft een budget ontvangen tussen 10.000 en 13.000 Euro en heeft mogen kiezen welke voedingsmiddelen zij moest aanko</w:t>
      </w:r>
      <w:r w:rsidR="00E66046">
        <w:rPr>
          <w:lang w:val="nl-NL"/>
        </w:rPr>
        <w:t>p</w:t>
      </w:r>
      <w:r w:rsidRPr="00FB0934">
        <w:rPr>
          <w:lang w:val="nl-NL"/>
        </w:rPr>
        <w:t>en in functie van h</w:t>
      </w:r>
      <w:r w:rsidR="009F04E0">
        <w:rPr>
          <w:lang w:val="nl-NL"/>
        </w:rPr>
        <w:t>aar</w:t>
      </w:r>
      <w:r w:rsidRPr="00FB0934">
        <w:rPr>
          <w:lang w:val="nl-NL"/>
        </w:rPr>
        <w:t xml:space="preserve"> noden. Dit budget heeft ervoor gezorgd dat snel aan de noden van het terrein kon worden </w:t>
      </w:r>
      <w:r w:rsidR="009F04E0">
        <w:rPr>
          <w:lang w:val="nl-NL"/>
        </w:rPr>
        <w:t>voldaan</w:t>
      </w:r>
      <w:r w:rsidRPr="00FB0934">
        <w:rPr>
          <w:lang w:val="nl-NL"/>
        </w:rPr>
        <w:t xml:space="preserve"> (vanaf begin december). De subsidie werd in december toegekend en de producten werden vóór half januari 2019 aangekocht om snel ter beschikking te kunnen worden gesteld. </w:t>
      </w:r>
    </w:p>
    <w:p w14:paraId="6B3CE1F3" w14:textId="77777777" w:rsidR="00466B9F" w:rsidRPr="00FB0934" w:rsidRDefault="00466B9F" w:rsidP="00466B9F">
      <w:pPr>
        <w:pStyle w:val="Lijstalinea"/>
        <w:rPr>
          <w:rFonts w:cs="Arial"/>
          <w:szCs w:val="24"/>
          <w:lang w:val="nl-NL"/>
        </w:rPr>
      </w:pPr>
    </w:p>
    <w:p w14:paraId="6824D362" w14:textId="5AA0F4FC" w:rsidR="00B72E42" w:rsidRPr="00FB0934" w:rsidRDefault="00466B9F" w:rsidP="00B72E42">
      <w:pPr>
        <w:pStyle w:val="Lijstalinea"/>
        <w:numPr>
          <w:ilvl w:val="0"/>
          <w:numId w:val="30"/>
        </w:numPr>
        <w:spacing w:before="240" w:after="0" w:line="259" w:lineRule="auto"/>
        <w:rPr>
          <w:szCs w:val="24"/>
          <w:lang w:val="nl-NL"/>
        </w:rPr>
      </w:pPr>
      <w:r w:rsidRPr="00FB0934">
        <w:rPr>
          <w:b/>
          <w:lang w:val="nl-NL"/>
        </w:rPr>
        <w:t>Verlenging van de aanbesteding 2017</w:t>
      </w:r>
      <w:r w:rsidRPr="00FB0934">
        <w:rPr>
          <w:lang w:val="nl-NL"/>
        </w:rPr>
        <w:t>: de BA heeft de aanbesteding 2017 verlengd voor 3 producten: olijfolie, chocolade en confituur. Voor deze producten kon een extra hoeveelheid van 10 % worden geleverd.</w:t>
      </w:r>
      <w:r w:rsidRPr="00FB0934">
        <w:rPr>
          <w:color w:val="FF0000"/>
          <w:lang w:val="nl-NL"/>
        </w:rPr>
        <w:t xml:space="preserve"> </w:t>
      </w:r>
      <w:r w:rsidRPr="00FB0934">
        <w:rPr>
          <w:lang w:val="nl-NL"/>
        </w:rPr>
        <w:t>In totaal werden 200.000 producteenheden verdeeld aan de partners vóór februari 2019.</w:t>
      </w:r>
    </w:p>
    <w:p w14:paraId="60A45178" w14:textId="6F0F4778" w:rsidR="00E10332" w:rsidRPr="00FB0934" w:rsidRDefault="00027CA3" w:rsidP="00427525">
      <w:pPr>
        <w:spacing w:before="240"/>
        <w:rPr>
          <w:lang w:val="nl-NL"/>
        </w:rPr>
      </w:pPr>
      <w:r w:rsidRPr="00FB0934">
        <w:rPr>
          <w:lang w:val="nl-NL"/>
        </w:rPr>
        <w:t>Niet alle producten die in 2017 aan de OCMW’s en aan de erkende partnerorganisaties werden geleverd, konden volledig worden verdeeld aan de meest behoeftigen tijdens het jaar 2017. Bijgevolg hebben de OCMW’s en de partnerorganisaties de verdeling van deze producten in 2018 verdergezet. Omwille van de vertraging bij de campagne 2018 z</w:t>
      </w:r>
      <w:r w:rsidR="009F04E0">
        <w:rPr>
          <w:lang w:val="nl-NL"/>
        </w:rPr>
        <w:t>ullen in het j</w:t>
      </w:r>
      <w:r w:rsidRPr="00FB0934">
        <w:rPr>
          <w:lang w:val="nl-NL"/>
        </w:rPr>
        <w:t xml:space="preserve">aar 2019 de leveringen van twee campagnes </w:t>
      </w:r>
      <w:r w:rsidR="009F04E0">
        <w:rPr>
          <w:lang w:val="nl-NL"/>
        </w:rPr>
        <w:t xml:space="preserve">elkaar overlappen </w:t>
      </w:r>
      <w:r w:rsidRPr="00FB0934">
        <w:rPr>
          <w:lang w:val="nl-NL"/>
        </w:rPr>
        <w:t>(2018 en 2019)</w:t>
      </w:r>
      <w:r w:rsidR="009F04E0">
        <w:rPr>
          <w:lang w:val="nl-NL"/>
        </w:rPr>
        <w:t xml:space="preserve">, </w:t>
      </w:r>
      <w:r w:rsidRPr="00FB0934">
        <w:rPr>
          <w:lang w:val="nl-NL"/>
        </w:rPr>
        <w:t>aangezien de campagne 2019 reeds werd voorbereid toen dit verslag werd opgesteld. De verdelingen aan de OCMW’s en partnerorganisaties zouden in okt</w:t>
      </w:r>
      <w:r w:rsidRPr="006500C9">
        <w:rPr>
          <w:lang w:val="nl-NL"/>
        </w:rPr>
        <w:t>ober 201</w:t>
      </w:r>
      <w:r w:rsidR="00E66046" w:rsidRPr="006500C9">
        <w:rPr>
          <w:lang w:val="nl-NL"/>
        </w:rPr>
        <w:t>9</w:t>
      </w:r>
      <w:r w:rsidRPr="006500C9">
        <w:rPr>
          <w:lang w:val="nl-NL"/>
        </w:rPr>
        <w:t xml:space="preserve"> moeten </w:t>
      </w:r>
      <w:r w:rsidRPr="00FB0934">
        <w:rPr>
          <w:lang w:val="nl-NL"/>
        </w:rPr>
        <w:t>starten (terwijl het einde van de leveringen van de campagne 2018 voorzien is voor begin 2020.</w:t>
      </w:r>
    </w:p>
    <w:p w14:paraId="25D774E0" w14:textId="7D199EC6" w:rsidR="0035767E" w:rsidRPr="00FB0934" w:rsidRDefault="0035767E" w:rsidP="002666E5">
      <w:pPr>
        <w:pStyle w:val="Kop3"/>
        <w:numPr>
          <w:ilvl w:val="2"/>
          <w:numId w:val="1"/>
        </w:numPr>
        <w:spacing w:after="240" w:line="276" w:lineRule="auto"/>
        <w:rPr>
          <w:lang w:val="nl-NL"/>
        </w:rPr>
      </w:pPr>
      <w:bookmarkStart w:id="18" w:name="_Toc422390651"/>
      <w:bookmarkStart w:id="19" w:name="_Toc12629542"/>
      <w:bookmarkStart w:id="20" w:name="_Toc25918505"/>
      <w:r w:rsidRPr="00FB0934">
        <w:rPr>
          <w:lang w:val="nl-NL"/>
        </w:rPr>
        <w:t>Identificatie van de m</w:t>
      </w:r>
      <w:r w:rsidR="009F04E0">
        <w:rPr>
          <w:lang w:val="nl-NL"/>
        </w:rPr>
        <w:t>eest behoeftigen</w:t>
      </w:r>
      <w:bookmarkEnd w:id="18"/>
      <w:bookmarkEnd w:id="19"/>
      <w:bookmarkEnd w:id="20"/>
    </w:p>
    <w:p w14:paraId="55AB8B51" w14:textId="77777777" w:rsidR="000C7B32" w:rsidRPr="00FB0934" w:rsidRDefault="000C7B32" w:rsidP="002666E5">
      <w:pPr>
        <w:pStyle w:val="Kop4"/>
        <w:numPr>
          <w:ilvl w:val="3"/>
          <w:numId w:val="1"/>
        </w:numPr>
        <w:spacing w:after="240" w:line="276" w:lineRule="auto"/>
        <w:rPr>
          <w:lang w:val="nl-NL"/>
        </w:rPr>
      </w:pPr>
      <w:r w:rsidRPr="00FB0934">
        <w:rPr>
          <w:lang w:val="nl-NL"/>
        </w:rPr>
        <w:t>Algemeen</w:t>
      </w:r>
    </w:p>
    <w:p w14:paraId="6EE1C8EE" w14:textId="3CAE3F94" w:rsidR="00CF0733" w:rsidRPr="00FB0934" w:rsidRDefault="002F46D8" w:rsidP="002666E5">
      <w:pPr>
        <w:autoSpaceDE w:val="0"/>
        <w:autoSpaceDN w:val="0"/>
        <w:adjustRightInd w:val="0"/>
        <w:spacing w:after="0"/>
        <w:rPr>
          <w:lang w:val="nl-NL"/>
        </w:rPr>
      </w:pPr>
      <w:r w:rsidRPr="00FB0934">
        <w:rPr>
          <w:lang w:val="nl-NL"/>
        </w:rPr>
        <w:lastRenderedPageBreak/>
        <w:t xml:space="preserve">Ter herinnering: in het kader van FEAD maakt een enkel criterium het mogelijk om de personen te bepalen die FEAD-producten mogen ontvangen: elke persoon die onder de armoededrempel leeft (AROP-indicator – zie: </w:t>
      </w:r>
    </w:p>
    <w:p w14:paraId="59D8DEF6" w14:textId="663B1E94" w:rsidR="00A93585" w:rsidRPr="00FB0934" w:rsidRDefault="00622919" w:rsidP="002666E5">
      <w:pPr>
        <w:autoSpaceDE w:val="0"/>
        <w:autoSpaceDN w:val="0"/>
        <w:adjustRightInd w:val="0"/>
        <w:spacing w:after="0"/>
        <w:rPr>
          <w:szCs w:val="24"/>
          <w:u w:val="single"/>
          <w:lang w:val="nl-NL"/>
        </w:rPr>
      </w:pPr>
      <w:hyperlink r:id="rId11">
        <w:r w:rsidR="00F14F85" w:rsidRPr="00FB0934">
          <w:rPr>
            <w:rStyle w:val="Hyperlink"/>
            <w:color w:val="auto"/>
            <w:lang w:val="nl-NL"/>
          </w:rPr>
          <w:t>http://statbel.fgov.be/fr/binaries/Publication_Silc_STATBEL_FR_28JUL15_tcm326-271022.xls</w:t>
        </w:r>
      </w:hyperlink>
      <w:r w:rsidR="00F14F85" w:rsidRPr="00FB0934">
        <w:rPr>
          <w:lang w:val="nl-NL"/>
        </w:rPr>
        <w:t>). Dit criterium werd weerhouden, omdat het eenvoudig en objectief is en het mogelijk maakt om de meest kwetsbare personen van onze maatschappij te dekken, namelijk daklozen, vluchtelingen, mensen zonder papieren, enz.</w:t>
      </w:r>
    </w:p>
    <w:p w14:paraId="108DD64E" w14:textId="77777777" w:rsidR="00A93585" w:rsidRPr="00FB0934" w:rsidRDefault="00A93585" w:rsidP="002666E5">
      <w:pPr>
        <w:autoSpaceDE w:val="0"/>
        <w:autoSpaceDN w:val="0"/>
        <w:adjustRightInd w:val="0"/>
        <w:spacing w:after="0"/>
        <w:rPr>
          <w:lang w:val="nl-NL"/>
        </w:rPr>
      </w:pPr>
    </w:p>
    <w:p w14:paraId="4F675804" w14:textId="567AD2FB" w:rsidR="00A93585" w:rsidRPr="00FB0934" w:rsidRDefault="007C716E" w:rsidP="002666E5">
      <w:pPr>
        <w:autoSpaceDE w:val="0"/>
        <w:autoSpaceDN w:val="0"/>
        <w:adjustRightInd w:val="0"/>
        <w:spacing w:after="0"/>
        <w:rPr>
          <w:lang w:val="nl-NL"/>
        </w:rPr>
      </w:pPr>
      <w:r w:rsidRPr="00FB0934">
        <w:rPr>
          <w:lang w:val="nl-NL"/>
        </w:rPr>
        <w:t>Zoals elk jaar werd, voor de campagne 2018, de armoededrempel bijgewerkt en gepubliceerd in het reglement:</w:t>
      </w:r>
    </w:p>
    <w:p w14:paraId="4086BB32" w14:textId="77777777" w:rsidR="00DB3984" w:rsidRPr="00FB0934" w:rsidRDefault="00DB3984" w:rsidP="00DB3984">
      <w:pPr>
        <w:pStyle w:val="Default"/>
        <w:numPr>
          <w:ilvl w:val="0"/>
          <w:numId w:val="8"/>
        </w:numPr>
        <w:spacing w:line="276" w:lineRule="auto"/>
        <w:jc w:val="both"/>
        <w:rPr>
          <w:rFonts w:ascii="Gill Sans MT" w:hAnsi="Gill Sans MT"/>
          <w:color w:val="auto"/>
          <w:lang w:val="nl-NL"/>
        </w:rPr>
      </w:pPr>
      <w:r w:rsidRPr="00FB0934">
        <w:rPr>
          <w:rFonts w:ascii="Gill Sans MT" w:hAnsi="Gill Sans MT"/>
          <w:color w:val="auto"/>
          <w:lang w:val="nl-NL"/>
        </w:rPr>
        <w:t>Alleenstaande: 13.670 €/ netto per jaar</w:t>
      </w:r>
    </w:p>
    <w:p w14:paraId="0BC839F8" w14:textId="3C6760D3" w:rsidR="00DB3984" w:rsidRPr="00FB0934" w:rsidRDefault="00DB3984" w:rsidP="00DB3984">
      <w:pPr>
        <w:pStyle w:val="Default"/>
        <w:numPr>
          <w:ilvl w:val="0"/>
          <w:numId w:val="8"/>
        </w:numPr>
        <w:spacing w:line="276" w:lineRule="auto"/>
        <w:jc w:val="both"/>
        <w:rPr>
          <w:rFonts w:ascii="Gill Sans MT" w:hAnsi="Gill Sans MT"/>
          <w:color w:val="auto"/>
          <w:lang w:val="nl-NL"/>
        </w:rPr>
      </w:pPr>
      <w:r w:rsidRPr="00FB0934">
        <w:rPr>
          <w:rFonts w:ascii="Gill Sans MT" w:hAnsi="Gill Sans MT"/>
          <w:color w:val="auto"/>
          <w:lang w:val="nl-NL"/>
        </w:rPr>
        <w:t>2 volwassenen en 2 kinderen: 28.708 €/ netto per jaar</w:t>
      </w:r>
    </w:p>
    <w:p w14:paraId="1B64998A" w14:textId="1BEF74A5" w:rsidR="00DB3984" w:rsidRPr="00FB0934" w:rsidRDefault="00DB3984" w:rsidP="00DB3984">
      <w:pPr>
        <w:pStyle w:val="Default"/>
        <w:numPr>
          <w:ilvl w:val="0"/>
          <w:numId w:val="8"/>
        </w:numPr>
        <w:spacing w:line="276" w:lineRule="auto"/>
        <w:jc w:val="both"/>
        <w:rPr>
          <w:rFonts w:ascii="Gill Sans MT" w:hAnsi="Gill Sans MT"/>
          <w:color w:val="auto"/>
          <w:lang w:val="nl-NL"/>
        </w:rPr>
      </w:pPr>
      <w:r w:rsidRPr="00FB0934">
        <w:rPr>
          <w:rFonts w:ascii="Gill Sans MT" w:hAnsi="Gill Sans MT"/>
          <w:color w:val="auto"/>
          <w:lang w:val="nl-NL"/>
        </w:rPr>
        <w:t>Voor andere gezinssamenstellingen: Er wordt een weging van 1 toegekend aan de eerste volwassene van het gezin, van 0,5 aan elk gezinslid ouder dan 14 jaar en van 0,3 aan kinderen jonger dan 14 jaar.</w:t>
      </w:r>
    </w:p>
    <w:p w14:paraId="2FCCB4EC" w14:textId="77777777" w:rsidR="000126C6" w:rsidRPr="00FB0934" w:rsidRDefault="000126C6" w:rsidP="002666E5">
      <w:pPr>
        <w:autoSpaceDE w:val="0"/>
        <w:autoSpaceDN w:val="0"/>
        <w:adjustRightInd w:val="0"/>
        <w:spacing w:after="0"/>
        <w:rPr>
          <w:lang w:val="nl-NL"/>
        </w:rPr>
      </w:pPr>
    </w:p>
    <w:p w14:paraId="0045671C" w14:textId="5F5D6CB7" w:rsidR="00E95116" w:rsidRPr="00FB0934" w:rsidRDefault="00A93585" w:rsidP="002666E5">
      <w:pPr>
        <w:autoSpaceDE w:val="0"/>
        <w:autoSpaceDN w:val="0"/>
        <w:adjustRightInd w:val="0"/>
        <w:spacing w:after="0"/>
        <w:rPr>
          <w:lang w:val="nl-NL"/>
        </w:rPr>
      </w:pPr>
      <w:r w:rsidRPr="00FB0934">
        <w:rPr>
          <w:lang w:val="nl-NL"/>
        </w:rPr>
        <w:t xml:space="preserve">Zoals elk jaar herhalen wij dat er een uitzondering is op dit criterium van toekenning van steun: personen die in een lokaal opvanginitiatief (LOI) verblijven. Het is zo dat in het kader van een LOI, het OCMW de verantwoordelijkheid heeft om te voorzien in de materiële noden (waaronder ook voedselhulp) van de betreffende personen. De OCMW's ontvangen financiële middelen om de mensen in een LOI bij te staan. Om het risico op dubbele financiering te vermijden, mogen de personen uit een LOI geen FEAD-producten ontvangen. </w:t>
      </w:r>
    </w:p>
    <w:p w14:paraId="0191585F" w14:textId="77777777" w:rsidR="000D120C" w:rsidRPr="00FB0934" w:rsidRDefault="000D120C" w:rsidP="002666E5">
      <w:pPr>
        <w:autoSpaceDE w:val="0"/>
        <w:autoSpaceDN w:val="0"/>
        <w:adjustRightInd w:val="0"/>
        <w:spacing w:after="0"/>
        <w:rPr>
          <w:lang w:val="nl-NL"/>
        </w:rPr>
      </w:pPr>
    </w:p>
    <w:p w14:paraId="3FF7D4A8" w14:textId="593636DC" w:rsidR="000D120C" w:rsidRPr="00FB0934" w:rsidRDefault="00C95C84" w:rsidP="002666E5">
      <w:pPr>
        <w:autoSpaceDE w:val="0"/>
        <w:autoSpaceDN w:val="0"/>
        <w:adjustRightInd w:val="0"/>
        <w:spacing w:after="0"/>
        <w:rPr>
          <w:lang w:val="nl-NL"/>
        </w:rPr>
      </w:pPr>
      <w:r w:rsidRPr="00FB0934">
        <w:rPr>
          <w:lang w:val="nl-NL"/>
        </w:rPr>
        <w:t>Ter herinnering: op basis van dit criterium tot toekenning van de voedselhulp moet elk OCMW en elke erkende partnerorganisatie een mechanisme uitwerken waarmee kan worden nagegaan of de begunstigden inderdaad aan de voorwaarden voldoen. Dat mechanisme wordt bij controles, die de BA ter plaatse uitvoert, systematisch gecontroleerd.</w:t>
      </w:r>
    </w:p>
    <w:p w14:paraId="62A6388B" w14:textId="77777777" w:rsidR="00E20FAC" w:rsidRPr="00FB0934" w:rsidRDefault="00E20FAC" w:rsidP="002666E5">
      <w:pPr>
        <w:autoSpaceDE w:val="0"/>
        <w:autoSpaceDN w:val="0"/>
        <w:adjustRightInd w:val="0"/>
        <w:spacing w:after="0"/>
        <w:rPr>
          <w:lang w:val="nl-NL"/>
        </w:rPr>
      </w:pPr>
    </w:p>
    <w:p w14:paraId="7BB32C6A" w14:textId="397E7A97" w:rsidR="00F07D9C" w:rsidRPr="00E50CB0" w:rsidRDefault="00F07D9C" w:rsidP="002666E5">
      <w:pPr>
        <w:autoSpaceDE w:val="0"/>
        <w:autoSpaceDN w:val="0"/>
        <w:adjustRightInd w:val="0"/>
        <w:spacing w:after="0"/>
        <w:rPr>
          <w:lang w:val="nl-NL"/>
        </w:rPr>
      </w:pPr>
      <w:r w:rsidRPr="00FB0934">
        <w:rPr>
          <w:lang w:val="nl-NL"/>
        </w:rPr>
        <w:t>Het partnerschap tussen het OCMW en de erkende partnerorganisatie blijft daarin een essentiële rol spelen. Elke erkende partnerorganisatie is verplicht een partnerschaps</w:t>
      </w:r>
      <w:r w:rsidR="009F04E0">
        <w:rPr>
          <w:lang w:val="nl-NL"/>
        </w:rPr>
        <w:t>-</w:t>
      </w:r>
      <w:r w:rsidRPr="00E50CB0">
        <w:rPr>
          <w:lang w:val="nl-NL"/>
        </w:rPr>
        <w:t>overeenkomst te sluiten met het OCMW van de gemeente of de gemeenten waar ze actief is.</w:t>
      </w:r>
    </w:p>
    <w:p w14:paraId="23BBDC8A" w14:textId="77777777" w:rsidR="008130F4" w:rsidRPr="00E50CB0" w:rsidRDefault="008130F4" w:rsidP="002666E5">
      <w:pPr>
        <w:autoSpaceDE w:val="0"/>
        <w:autoSpaceDN w:val="0"/>
        <w:adjustRightInd w:val="0"/>
        <w:spacing w:after="0"/>
        <w:rPr>
          <w:lang w:val="nl-NL"/>
        </w:rPr>
      </w:pPr>
    </w:p>
    <w:p w14:paraId="790861B0" w14:textId="00062C71" w:rsidR="00381100" w:rsidRPr="00E50CB0" w:rsidRDefault="00F07D9C" w:rsidP="002666E5">
      <w:pPr>
        <w:autoSpaceDE w:val="0"/>
        <w:autoSpaceDN w:val="0"/>
        <w:adjustRightInd w:val="0"/>
        <w:spacing w:after="0"/>
        <w:rPr>
          <w:lang w:val="nl-NL"/>
        </w:rPr>
      </w:pPr>
      <w:r w:rsidRPr="00E50CB0">
        <w:rPr>
          <w:lang w:val="nl-NL"/>
        </w:rPr>
        <w:t>Het mechanisme voor de identificatie van de meest behoeftigen moet in die overeenkomst zijn opgenomen. De drie soorten mechanismen zijn dezelfde als diegene die beschreven werden in onze vorige verslagen (overeenkomst</w:t>
      </w:r>
      <w:r w:rsidR="009F04E0" w:rsidRPr="00E50CB0">
        <w:rPr>
          <w:lang w:val="nl-NL"/>
        </w:rPr>
        <w:t xml:space="preserve"> v</w:t>
      </w:r>
      <w:r w:rsidRPr="00E50CB0">
        <w:rPr>
          <w:lang w:val="nl-NL"/>
        </w:rPr>
        <w:t>an type I – individueel attest, II – lijst van begunstigden of III – vermogen om na te gaan of de persoon aan de criteria beantwoordt)</w:t>
      </w:r>
      <w:r w:rsidR="00E50CB0" w:rsidRPr="00E50CB0">
        <w:rPr>
          <w:lang w:val="nl-NL"/>
        </w:rPr>
        <w:t>.</w:t>
      </w:r>
    </w:p>
    <w:p w14:paraId="35C3B9BB" w14:textId="77777777" w:rsidR="004A6747" w:rsidRPr="00E50CB0" w:rsidRDefault="004A6747" w:rsidP="002666E5">
      <w:pPr>
        <w:spacing w:after="0"/>
        <w:rPr>
          <w:lang w:val="nl-NL"/>
        </w:rPr>
      </w:pPr>
    </w:p>
    <w:p w14:paraId="45BB147C" w14:textId="6C074170" w:rsidR="00135F56" w:rsidRPr="00E50CB0" w:rsidRDefault="004A6747" w:rsidP="002666E5">
      <w:pPr>
        <w:spacing w:after="0"/>
        <w:rPr>
          <w:lang w:val="nl-NL"/>
        </w:rPr>
      </w:pPr>
      <w:r w:rsidRPr="00E50CB0">
        <w:rPr>
          <w:lang w:val="nl-NL"/>
        </w:rPr>
        <w:t xml:space="preserve">Aanvullende informatie over de erkenningsvoorwaarden van het OCMW en van de partnerorganisaties vindt u onder punt 2.1.5. Selectie van de partnerorganisaties. Selectie van de partnerorganisaties </w:t>
      </w:r>
    </w:p>
    <w:p w14:paraId="6D665734" w14:textId="77777777" w:rsidR="00685602" w:rsidRPr="00E50CB0" w:rsidRDefault="00685602" w:rsidP="002666E5">
      <w:pPr>
        <w:spacing w:after="0"/>
        <w:rPr>
          <w:lang w:val="nl-NL"/>
        </w:rPr>
      </w:pPr>
    </w:p>
    <w:p w14:paraId="350DA64D" w14:textId="77777777" w:rsidR="00135F56" w:rsidRPr="00E50CB0" w:rsidRDefault="00135F56" w:rsidP="002666E5">
      <w:pPr>
        <w:pStyle w:val="Kop4"/>
        <w:numPr>
          <w:ilvl w:val="3"/>
          <w:numId w:val="1"/>
        </w:numPr>
        <w:spacing w:after="240" w:line="276" w:lineRule="auto"/>
        <w:rPr>
          <w:lang w:val="nl-NL"/>
        </w:rPr>
      </w:pPr>
      <w:r w:rsidRPr="00E50CB0">
        <w:rPr>
          <w:lang w:val="nl-NL"/>
        </w:rPr>
        <w:t>Begeleidende maatregelen</w:t>
      </w:r>
    </w:p>
    <w:p w14:paraId="3D9E33EA" w14:textId="07E39B88" w:rsidR="00264BCA" w:rsidRPr="00E50CB0" w:rsidRDefault="00264BCA" w:rsidP="00E51527">
      <w:pPr>
        <w:autoSpaceDE w:val="0"/>
        <w:autoSpaceDN w:val="0"/>
        <w:adjustRightInd w:val="0"/>
        <w:spacing w:after="0"/>
        <w:rPr>
          <w:lang w:val="nl-NL"/>
        </w:rPr>
      </w:pPr>
      <w:r w:rsidRPr="00E50CB0">
        <w:rPr>
          <w:lang w:val="nl-NL"/>
        </w:rPr>
        <w:lastRenderedPageBreak/>
        <w:t>De bijstand die werd verleend in het kader van het FEAD moet verplicht vergezeld zijn van begeleidende maatregelen/ maatregelen tot maatschappelijke integratie, meer bepaald diensten voor advies en bijstand die tot doel hebben om de persoon uit de armoede te halen. Het onderliggende idee was dat het fonds de meest behoeftigen kon helpen bij hun eerste stappen om uit de armoede en sociale uitsluiting te raken.</w:t>
      </w:r>
    </w:p>
    <w:p w14:paraId="2610FEA4" w14:textId="77777777" w:rsidR="00264BCA" w:rsidRPr="00E50CB0" w:rsidRDefault="00264BCA" w:rsidP="00E51527">
      <w:pPr>
        <w:autoSpaceDE w:val="0"/>
        <w:autoSpaceDN w:val="0"/>
        <w:adjustRightInd w:val="0"/>
        <w:spacing w:after="0"/>
        <w:rPr>
          <w:lang w:val="nl-NL"/>
        </w:rPr>
      </w:pPr>
    </w:p>
    <w:p w14:paraId="7505AC25" w14:textId="49C464C6" w:rsidR="00264BCA" w:rsidRPr="00E50CB0" w:rsidRDefault="00264BCA" w:rsidP="00E51527">
      <w:pPr>
        <w:autoSpaceDE w:val="0"/>
        <w:autoSpaceDN w:val="0"/>
        <w:adjustRightInd w:val="0"/>
        <w:spacing w:after="0"/>
        <w:rPr>
          <w:lang w:val="nl-NL"/>
        </w:rPr>
      </w:pPr>
      <w:r w:rsidRPr="00E50CB0">
        <w:rPr>
          <w:lang w:val="nl-NL"/>
        </w:rPr>
        <w:t>De BA heeft zeer veel aandacht voor deze begeleidende maatregelen. Zij worden systematisch ter plaatse gecontroleerd bij elke controle. De begeleidende maatregelen kunnen variëren in functie van de verdelingsvormen, verdelingsplaatsen, enz. Zij nemen verschillende vormen aan, gaande van de eenvoudige doorverwijzing naar de bevoegde sociale diensten (vereiste minimum) tot meer complexe vor</w:t>
      </w:r>
      <w:r w:rsidR="00C7320C" w:rsidRPr="00E50CB0">
        <w:rPr>
          <w:lang w:val="nl-NL"/>
        </w:rPr>
        <w:t xml:space="preserve">men van begeleiding, zoals </w:t>
      </w:r>
      <w:r w:rsidRPr="00E50CB0">
        <w:rPr>
          <w:lang w:val="nl-NL"/>
        </w:rPr>
        <w:t>strategi</w:t>
      </w:r>
      <w:r w:rsidR="009F04E0" w:rsidRPr="00E50CB0">
        <w:rPr>
          <w:lang w:val="nl-NL"/>
        </w:rPr>
        <w:t>e</w:t>
      </w:r>
      <w:r w:rsidRPr="00E50CB0">
        <w:rPr>
          <w:lang w:val="nl-NL"/>
        </w:rPr>
        <w:t>ën</w:t>
      </w:r>
      <w:r w:rsidR="00C7320C" w:rsidRPr="00E50CB0">
        <w:rPr>
          <w:lang w:val="nl-NL"/>
        </w:rPr>
        <w:t xml:space="preserve"> die verspilling tegengaan</w:t>
      </w:r>
      <w:r w:rsidRPr="00E50CB0">
        <w:rPr>
          <w:lang w:val="nl-NL"/>
        </w:rPr>
        <w:t>, schuldbemiddeling, educatieve maatregelen die tot doel hebben gezonde voeding te promoten, enz.</w:t>
      </w:r>
    </w:p>
    <w:p w14:paraId="5085E2CE" w14:textId="77777777" w:rsidR="00EA44BA" w:rsidRPr="00E50CB0" w:rsidRDefault="00EA44BA" w:rsidP="00E51527">
      <w:pPr>
        <w:autoSpaceDE w:val="0"/>
        <w:autoSpaceDN w:val="0"/>
        <w:adjustRightInd w:val="0"/>
        <w:spacing w:after="0"/>
        <w:rPr>
          <w:lang w:val="nl-NL"/>
        </w:rPr>
      </w:pPr>
    </w:p>
    <w:p w14:paraId="3B5ACF4E" w14:textId="2671D097" w:rsidR="00EA44BA" w:rsidRPr="00E50CB0" w:rsidRDefault="00EA44BA" w:rsidP="00E51527">
      <w:pPr>
        <w:autoSpaceDE w:val="0"/>
        <w:autoSpaceDN w:val="0"/>
        <w:adjustRightInd w:val="0"/>
        <w:spacing w:after="0"/>
        <w:rPr>
          <w:lang w:val="nl-NL"/>
        </w:rPr>
      </w:pPr>
      <w:r w:rsidRPr="00E50CB0">
        <w:rPr>
          <w:lang w:val="nl-NL"/>
        </w:rPr>
        <w:t>Via de gestructureerde enquête van 2017 kon de BA een goede analyse maken van de begeleidende maatregelen die worden voorgesteld in België. Dit jaar (2019) heeft de BA beslist om het terrein opnieuw te peilen over de begeleidende maatregelen door een specifieke enquête op te stellen. Dit heeft ervoor gezorgd dat wij een volledig zicht hadden op de maatregelen die onze organisaties op het terrein aanbieden (partnerorganisaties en OCMW’s). Uit de analyse van de antwoorden blijkt dat de grote meerderheid van de organisaties (79,22</w:t>
      </w:r>
      <w:r w:rsidR="00C7320C" w:rsidRPr="00E50CB0">
        <w:rPr>
          <w:lang w:val="nl-NL"/>
        </w:rPr>
        <w:t> </w:t>
      </w:r>
      <w:r w:rsidRPr="00E50CB0">
        <w:rPr>
          <w:lang w:val="nl-NL"/>
        </w:rPr>
        <w:t>%) de begunstigden doorverwijst naar de bevoegde sociale diensten (dat is het minimum dat het reglement vereist). Een groot aantal organisaties biedt een warm onthaal, een luisterend oor en een ontmoetingspunt aan hun begunstigden (73,78 % van onze organisaties en OCMW’s is betrokken). Meer dan 50 % van onze organisaties biedt administratieve hulp (66,53 %), individuele begeleiding (64,85 %) en hulp bij het beheer van het budget (50,77 %). Een niet-verwaarloosbaar deel van de organisaties bieden een dienst schuldbemiddeling (45,89</w:t>
      </w:r>
      <w:r w:rsidR="00E50CB0" w:rsidRPr="00E50CB0">
        <w:rPr>
          <w:lang w:val="nl-NL"/>
        </w:rPr>
        <w:t xml:space="preserve"> </w:t>
      </w:r>
      <w:r w:rsidRPr="00E50CB0">
        <w:rPr>
          <w:lang w:val="nl-NL"/>
        </w:rPr>
        <w:t>%) en een dienst voorbereiding, opslag en niet-verspilling van de voedingsmiddelen. Een kleiner aantal bied</w:t>
      </w:r>
      <w:r w:rsidR="00C7320C" w:rsidRPr="00E50CB0">
        <w:rPr>
          <w:lang w:val="nl-NL"/>
        </w:rPr>
        <w:t>t</w:t>
      </w:r>
      <w:r w:rsidRPr="00E50CB0">
        <w:rPr>
          <w:lang w:val="nl-NL"/>
        </w:rPr>
        <w:t xml:space="preserve"> culinaire activiteiten / educatieve activiteiten </w:t>
      </w:r>
      <w:r w:rsidR="00C7320C" w:rsidRPr="00E50CB0">
        <w:rPr>
          <w:lang w:val="nl-NL"/>
        </w:rPr>
        <w:t xml:space="preserve">aan </w:t>
      </w:r>
      <w:r w:rsidR="00E50CB0" w:rsidRPr="00E50CB0">
        <w:rPr>
          <w:lang w:val="nl-NL"/>
        </w:rPr>
        <w:t>rond</w:t>
      </w:r>
      <w:r w:rsidRPr="00E50CB0">
        <w:rPr>
          <w:lang w:val="nl-NL"/>
        </w:rPr>
        <w:t xml:space="preserve"> gezonde voeding (26,92 %), een psychologische opvolging (19,25 %) of andere niet hoger vermeld</w:t>
      </w:r>
      <w:r w:rsidR="00C7320C" w:rsidRPr="00E50CB0">
        <w:rPr>
          <w:lang w:val="nl-NL"/>
        </w:rPr>
        <w:t>e</w:t>
      </w:r>
      <w:r w:rsidRPr="00E50CB0">
        <w:rPr>
          <w:lang w:val="nl-NL"/>
        </w:rPr>
        <w:t xml:space="preserve"> maatregelen (12,83 %). In deze laatste categorie vinden we het volgende terug: ter beschikking stelen van een sociale vestiaire, kappersdiensten, huiswerkschool, tweedehandswinkel, juridische hulp, enz.</w:t>
      </w:r>
    </w:p>
    <w:p w14:paraId="452CCADD" w14:textId="41EE801B" w:rsidR="00606F22" w:rsidRPr="00E50CB0" w:rsidRDefault="00606F22" w:rsidP="00E51527">
      <w:pPr>
        <w:autoSpaceDE w:val="0"/>
        <w:autoSpaceDN w:val="0"/>
        <w:adjustRightInd w:val="0"/>
        <w:spacing w:after="0"/>
        <w:rPr>
          <w:lang w:val="nl-NL"/>
        </w:rPr>
      </w:pPr>
      <w:r w:rsidRPr="00E50CB0">
        <w:rPr>
          <w:lang w:val="nl-NL"/>
        </w:rPr>
        <w:t>De categorieën zijn niet onderling exclusief. De details van de enquête zijn terug te vinden in bijlage 1.</w:t>
      </w:r>
    </w:p>
    <w:p w14:paraId="2D360A4C" w14:textId="77777777" w:rsidR="00264BCA" w:rsidRPr="00FB0934" w:rsidRDefault="00264BCA" w:rsidP="00E51527">
      <w:pPr>
        <w:autoSpaceDE w:val="0"/>
        <w:autoSpaceDN w:val="0"/>
        <w:adjustRightInd w:val="0"/>
        <w:spacing w:after="0"/>
        <w:rPr>
          <w:highlight w:val="yellow"/>
          <w:lang w:val="nl-NL"/>
        </w:rPr>
      </w:pPr>
    </w:p>
    <w:p w14:paraId="6F08D092" w14:textId="6E4311CC" w:rsidR="00E31F46" w:rsidRPr="00FB0934" w:rsidRDefault="0042594B" w:rsidP="003A1E67">
      <w:pPr>
        <w:tabs>
          <w:tab w:val="left" w:pos="7594"/>
        </w:tabs>
        <w:rPr>
          <w:lang w:val="nl-NL"/>
        </w:rPr>
      </w:pPr>
      <w:r w:rsidRPr="00FB0934">
        <w:rPr>
          <w:lang w:val="nl-NL"/>
        </w:rPr>
        <w:t>Zoals elk jaar, wensen wij enkele voorbeelden te honoreren:</w:t>
      </w:r>
    </w:p>
    <w:p w14:paraId="39F7BA44" w14:textId="5313DF34" w:rsidR="00EA44BA" w:rsidRPr="00FB0934" w:rsidRDefault="00EA44BA" w:rsidP="003A1E67">
      <w:pPr>
        <w:pStyle w:val="Lijstalinea"/>
        <w:numPr>
          <w:ilvl w:val="0"/>
          <w:numId w:val="8"/>
        </w:numPr>
        <w:autoSpaceDE w:val="0"/>
        <w:autoSpaceDN w:val="0"/>
        <w:adjustRightInd w:val="0"/>
        <w:spacing w:before="100" w:beforeAutospacing="1" w:after="100" w:afterAutospacing="1"/>
        <w:rPr>
          <w:lang w:val="nl-NL"/>
        </w:rPr>
      </w:pPr>
      <w:r w:rsidRPr="00FB0934">
        <w:rPr>
          <w:b/>
          <w:lang w:val="nl-NL"/>
        </w:rPr>
        <w:t>Promotion services ASBL</w:t>
      </w:r>
      <w:r w:rsidRPr="00FB0934">
        <w:rPr>
          <w:lang w:val="nl-NL"/>
        </w:rPr>
        <w:t xml:space="preserve">: Deze vzw, opgericht in de jaren 70, stelt diensten voor die het mogelijk maken om te antwoorden op vragen inzake begeleiding, luisterbereidheid en herinschakeling van talrijke kwetsbare personen. De activiteiten die in deze vereniging worden uitgevoerd: alfabetisering, beheersen van de Franse taal, collectieve projecten met de kinderen van de huiswerkschool, enz. ‘Promotion Services’ geeft voorrang aan opleiding, onderwijs, luisterbereidheid en steun, op een individuele of collectieve manier. ‘Promotion Services’ beantwoordt de fysieke, morele </w:t>
      </w:r>
      <w:r w:rsidRPr="00FB0934">
        <w:rPr>
          <w:lang w:val="nl-NL"/>
        </w:rPr>
        <w:lastRenderedPageBreak/>
        <w:t>en sociale noden van personen, door het hen mogelijk te maken om nieuwe familiale, sociale en professionele projecten op te bouwen. Het socio-educatief werk van de vzw is gericht op personen met verschillende kwetsbaarheden (financieel, educatief, mentaal, relationeel, …).</w:t>
      </w:r>
      <w:r w:rsidRPr="00FB0934">
        <w:rPr>
          <w:rFonts w:ascii="Times New Roman" w:hAnsi="Times New Roman"/>
          <w:highlight w:val="green"/>
          <w:lang w:val="nl-NL"/>
        </w:rPr>
        <w:t xml:space="preserve"> </w:t>
      </w:r>
    </w:p>
    <w:p w14:paraId="5B3A81D1" w14:textId="77777777" w:rsidR="00CE6C3D" w:rsidRPr="00FB0934" w:rsidRDefault="00CE6C3D" w:rsidP="003A1E67">
      <w:pPr>
        <w:pStyle w:val="Lijstalinea"/>
        <w:autoSpaceDE w:val="0"/>
        <w:autoSpaceDN w:val="0"/>
        <w:adjustRightInd w:val="0"/>
        <w:spacing w:before="100" w:beforeAutospacing="1" w:after="100" w:afterAutospacing="1"/>
        <w:rPr>
          <w:lang w:val="nl-NL"/>
        </w:rPr>
      </w:pPr>
    </w:p>
    <w:p w14:paraId="0EB0B092" w14:textId="1A77C99E" w:rsidR="00611E67" w:rsidRPr="00FB0934" w:rsidRDefault="00611E67" w:rsidP="003A1E67">
      <w:pPr>
        <w:pStyle w:val="Lijstalinea"/>
        <w:numPr>
          <w:ilvl w:val="0"/>
          <w:numId w:val="8"/>
        </w:numPr>
        <w:autoSpaceDE w:val="0"/>
        <w:autoSpaceDN w:val="0"/>
        <w:adjustRightInd w:val="0"/>
        <w:spacing w:before="100" w:beforeAutospacing="1" w:after="100" w:afterAutospacing="1"/>
        <w:rPr>
          <w:lang w:val="nl-NL"/>
        </w:rPr>
      </w:pPr>
      <w:r w:rsidRPr="00FB0934">
        <w:rPr>
          <w:b/>
          <w:lang w:val="nl-NL"/>
        </w:rPr>
        <w:t xml:space="preserve">Organisatie De Klapstoel (die afhangt van het OCMW van Diksmuide): </w:t>
      </w:r>
      <w:r w:rsidRPr="00FB0934">
        <w:rPr>
          <w:lang w:val="nl-NL"/>
        </w:rPr>
        <w:t xml:space="preserve">De Klapstoel voorziet in verschillende activiteiten voor minderbedeelden, zoals opleidingen, </w:t>
      </w:r>
      <w:r w:rsidRPr="006500C9">
        <w:rPr>
          <w:lang w:val="nl-NL"/>
        </w:rPr>
        <w:t xml:space="preserve">lessen, toegang tot de verdeling van </w:t>
      </w:r>
      <w:r w:rsidR="006500C9" w:rsidRPr="006500C9">
        <w:rPr>
          <w:lang w:val="nl-NL"/>
        </w:rPr>
        <w:t>kleding</w:t>
      </w:r>
      <w:r w:rsidRPr="006500C9">
        <w:rPr>
          <w:lang w:val="nl-NL"/>
        </w:rPr>
        <w:t xml:space="preserve">, toegang </w:t>
      </w:r>
      <w:r w:rsidRPr="00FB0934">
        <w:rPr>
          <w:lang w:val="nl-NL"/>
        </w:rPr>
        <w:t xml:space="preserve">tot een luierbank, sociale ontmoetingen, enz. Bij het eerste contact wordt de begunstigde volledig gescreend in verband met zijn toestand: energieverbruik, onbetaalde facturen, ziekenfonds, rechten waarop hij nog geen beroep heeft gedaan, nood aan bijstand inzake opvoeding, psychologische steun, enz. Indien nodig worden de begunstigden doorverwezen en </w:t>
      </w:r>
      <w:r w:rsidR="00C7320C">
        <w:rPr>
          <w:lang w:val="nl-NL"/>
        </w:rPr>
        <w:t>bege</w:t>
      </w:r>
      <w:r w:rsidRPr="00FB0934">
        <w:rPr>
          <w:lang w:val="nl-NL"/>
        </w:rPr>
        <w:t xml:space="preserve">leid naar andere bevoegde autoriteiten. </w:t>
      </w:r>
    </w:p>
    <w:p w14:paraId="69ED1943" w14:textId="5AAA5EC5" w:rsidR="00611E67" w:rsidRPr="00FB0934" w:rsidRDefault="00611E67" w:rsidP="003A1E67">
      <w:pPr>
        <w:pStyle w:val="Lijstalinea"/>
        <w:autoSpaceDE w:val="0"/>
        <w:autoSpaceDN w:val="0"/>
        <w:adjustRightInd w:val="0"/>
        <w:spacing w:before="100" w:beforeAutospacing="1" w:after="100" w:afterAutospacing="1"/>
        <w:rPr>
          <w:lang w:val="nl-NL"/>
        </w:rPr>
      </w:pPr>
    </w:p>
    <w:p w14:paraId="4BEAB271" w14:textId="0F53F059" w:rsidR="003A3963" w:rsidRPr="00700184" w:rsidRDefault="003A3963" w:rsidP="003A1E67">
      <w:pPr>
        <w:pStyle w:val="Lijstalinea"/>
        <w:numPr>
          <w:ilvl w:val="0"/>
          <w:numId w:val="8"/>
        </w:numPr>
        <w:spacing w:after="0"/>
        <w:contextualSpacing w:val="0"/>
        <w:rPr>
          <w:rFonts w:ascii="Calibri" w:hAnsi="Calibri"/>
          <w:sz w:val="22"/>
          <w:lang w:val="nl-NL"/>
        </w:rPr>
      </w:pPr>
      <w:r w:rsidRPr="00FB0934">
        <w:rPr>
          <w:b/>
          <w:lang w:val="nl-NL"/>
        </w:rPr>
        <w:t>De Toevlucht te Aalter</w:t>
      </w:r>
      <w:r w:rsidRPr="00FB0934">
        <w:rPr>
          <w:lang w:val="nl-NL"/>
        </w:rPr>
        <w:t>: deze organisatie organiseert projecten, zoals het project ‘Samen tuinen’ – jardiner ensemble’: de organisatie stelt een klein terrein ter beschikking waar de begunstigden kunnen tuinieren. De grond wordt bewerkt door de begunstigden om er groenten te kunnen plan</w:t>
      </w:r>
      <w:bookmarkStart w:id="21" w:name="_GoBack"/>
      <w:bookmarkEnd w:id="21"/>
      <w:r w:rsidRPr="00FB0934">
        <w:rPr>
          <w:lang w:val="nl-NL"/>
        </w:rPr>
        <w:t xml:space="preserve">ten en telen. Dit zorgt voor een sociale band en de groenten worden vervolgens gebruikt door de begunstigden. De organisatie heeft ook een project om de begunstigden te helpen om te stoppen met roken. Elk jaar kunnen de </w:t>
      </w:r>
      <w:r w:rsidRPr="00700184">
        <w:rPr>
          <w:lang w:val="nl-NL"/>
        </w:rPr>
        <w:t>begunstigden zich inschrijven voor het programma en ontvangen zij een individuele begeleiding om te stoppen met roken.</w:t>
      </w:r>
    </w:p>
    <w:p w14:paraId="33F88FFC" w14:textId="77777777" w:rsidR="002D5FCD" w:rsidRPr="00700184" w:rsidRDefault="002D5FCD" w:rsidP="003A1E67">
      <w:pPr>
        <w:spacing w:after="0" w:line="240" w:lineRule="auto"/>
        <w:rPr>
          <w:rFonts w:ascii="Calibri" w:hAnsi="Calibri"/>
          <w:sz w:val="22"/>
          <w:lang w:val="nl-NL"/>
        </w:rPr>
      </w:pPr>
    </w:p>
    <w:p w14:paraId="2A8AFCD1" w14:textId="77777777" w:rsidR="000C7B32" w:rsidRPr="00700184" w:rsidRDefault="000C7B32" w:rsidP="002666E5">
      <w:pPr>
        <w:pStyle w:val="Kop4"/>
        <w:numPr>
          <w:ilvl w:val="3"/>
          <w:numId w:val="1"/>
        </w:numPr>
        <w:spacing w:after="240" w:line="276" w:lineRule="auto"/>
        <w:rPr>
          <w:lang w:val="nl-NL"/>
        </w:rPr>
      </w:pPr>
      <w:r w:rsidRPr="00700184">
        <w:rPr>
          <w:lang w:val="nl-NL"/>
        </w:rPr>
        <w:t>Verband met de resultaatsindicatoren</w:t>
      </w:r>
    </w:p>
    <w:p w14:paraId="206D7766" w14:textId="3095009C" w:rsidR="0091184E" w:rsidRPr="00700184" w:rsidRDefault="00A779F6" w:rsidP="002666E5">
      <w:pPr>
        <w:autoSpaceDE w:val="0"/>
        <w:autoSpaceDN w:val="0"/>
        <w:adjustRightInd w:val="0"/>
        <w:spacing w:after="0"/>
        <w:rPr>
          <w:lang w:val="nl-NL"/>
        </w:rPr>
      </w:pPr>
      <w:r w:rsidRPr="00700184">
        <w:rPr>
          <w:lang w:val="nl-NL"/>
        </w:rPr>
        <w:t xml:space="preserve">Aan wie werden de FEAD-producten in 2018 </w:t>
      </w:r>
      <w:r w:rsidR="00C7320C" w:rsidRPr="00700184">
        <w:rPr>
          <w:lang w:val="nl-NL"/>
        </w:rPr>
        <w:t>ver</w:t>
      </w:r>
      <w:r w:rsidRPr="00700184">
        <w:rPr>
          <w:lang w:val="nl-NL"/>
        </w:rPr>
        <w:t xml:space="preserve">deeld? </w:t>
      </w:r>
    </w:p>
    <w:p w14:paraId="22FD1FFB" w14:textId="77777777" w:rsidR="00361E72" w:rsidRPr="00700184" w:rsidRDefault="00361E72" w:rsidP="002666E5">
      <w:pPr>
        <w:autoSpaceDE w:val="0"/>
        <w:autoSpaceDN w:val="0"/>
        <w:adjustRightInd w:val="0"/>
        <w:spacing w:after="0"/>
        <w:rPr>
          <w:lang w:val="nl-NL"/>
        </w:rPr>
      </w:pPr>
    </w:p>
    <w:p w14:paraId="3111BA04" w14:textId="42D82A29" w:rsidR="00A779F6" w:rsidRPr="00700184" w:rsidRDefault="00A779F6" w:rsidP="002666E5">
      <w:pPr>
        <w:autoSpaceDE w:val="0"/>
        <w:autoSpaceDN w:val="0"/>
        <w:adjustRightInd w:val="0"/>
        <w:spacing w:after="0"/>
        <w:rPr>
          <w:lang w:val="nl-NL"/>
        </w:rPr>
      </w:pPr>
      <w:r w:rsidRPr="00700184">
        <w:rPr>
          <w:lang w:val="nl-NL"/>
        </w:rPr>
        <w:t xml:space="preserve">Om die vraag te kunnen beantwoorden en de cijfers te kunnen geven van de gevraagde resultaatsindicatoren </w:t>
      </w:r>
      <w:r w:rsidR="00C7320C" w:rsidRPr="00700184">
        <w:rPr>
          <w:lang w:val="nl-NL"/>
        </w:rPr>
        <w:t xml:space="preserve">werd </w:t>
      </w:r>
      <w:r w:rsidRPr="00700184">
        <w:rPr>
          <w:lang w:val="nl-NL"/>
        </w:rPr>
        <w:t xml:space="preserve">de organisaties </w:t>
      </w:r>
      <w:r w:rsidR="00C7320C" w:rsidRPr="00700184">
        <w:rPr>
          <w:lang w:val="nl-NL"/>
        </w:rPr>
        <w:t>ge</w:t>
      </w:r>
      <w:r w:rsidRPr="00700184">
        <w:rPr>
          <w:lang w:val="nl-NL"/>
        </w:rPr>
        <w:t>vraag</w:t>
      </w:r>
      <w:r w:rsidR="00C7320C" w:rsidRPr="00700184">
        <w:rPr>
          <w:lang w:val="nl-NL"/>
        </w:rPr>
        <w:t>d</w:t>
      </w:r>
      <w:r w:rsidRPr="00700184">
        <w:rPr>
          <w:lang w:val="nl-NL"/>
        </w:rPr>
        <w:t xml:space="preserve"> om een schatting te geven van het aantal personen dat in 2018 hulp kreeg en om informatie te geven over het profiel van de begunstigden. </w:t>
      </w:r>
    </w:p>
    <w:p w14:paraId="1D492AEF" w14:textId="77777777" w:rsidR="00FF79E8" w:rsidRPr="00700184" w:rsidRDefault="00FF79E8" w:rsidP="002666E5">
      <w:pPr>
        <w:autoSpaceDE w:val="0"/>
        <w:autoSpaceDN w:val="0"/>
        <w:adjustRightInd w:val="0"/>
        <w:spacing w:after="0"/>
        <w:rPr>
          <w:lang w:val="nl-NL"/>
        </w:rPr>
      </w:pPr>
    </w:p>
    <w:p w14:paraId="2E9B520F" w14:textId="38C005C8" w:rsidR="008C1BA6" w:rsidRPr="00700184" w:rsidRDefault="00FF79E8" w:rsidP="002666E5">
      <w:pPr>
        <w:autoSpaceDE w:val="0"/>
        <w:autoSpaceDN w:val="0"/>
        <w:adjustRightInd w:val="0"/>
        <w:spacing w:after="0"/>
        <w:rPr>
          <w:lang w:val="nl-NL"/>
        </w:rPr>
      </w:pPr>
      <w:r w:rsidRPr="00700184">
        <w:rPr>
          <w:lang w:val="nl-NL"/>
        </w:rPr>
        <w:t>Elk jaar worden deze cijfers aan de organisaties gevraagd, tegelijk met de invoering van hun bestelling voor de volgende campagne. De BA is immers van mening dat het antwoordpercentage het hoogst is als deze procedure wordt toegepast (zie vorige jaarverslagen).</w:t>
      </w:r>
    </w:p>
    <w:p w14:paraId="39AA8C31" w14:textId="61234172" w:rsidR="008C1BA6" w:rsidRPr="00700184" w:rsidRDefault="008C1BA6" w:rsidP="002666E5">
      <w:pPr>
        <w:autoSpaceDE w:val="0"/>
        <w:autoSpaceDN w:val="0"/>
        <w:adjustRightInd w:val="0"/>
        <w:spacing w:after="0"/>
        <w:rPr>
          <w:lang w:val="nl-NL"/>
        </w:rPr>
      </w:pPr>
    </w:p>
    <w:p w14:paraId="3BEC311C" w14:textId="3F2AF863" w:rsidR="00E351B9" w:rsidRPr="00700184" w:rsidRDefault="008F341A" w:rsidP="007620CA">
      <w:pPr>
        <w:autoSpaceDE w:val="0"/>
        <w:autoSpaceDN w:val="0"/>
        <w:adjustRightInd w:val="0"/>
        <w:spacing w:after="0"/>
        <w:rPr>
          <w:lang w:val="nl-NL"/>
        </w:rPr>
      </w:pPr>
      <w:r w:rsidRPr="00700184">
        <w:rPr>
          <w:lang w:val="nl-NL"/>
        </w:rPr>
        <w:t xml:space="preserve">De vorige jaren heeft de BA individueel contact moeten opnemen met talrijke organisaties, omdat zij cijfers hadden ingediend die </w:t>
      </w:r>
      <w:r w:rsidR="00C7320C" w:rsidRPr="00700184">
        <w:rPr>
          <w:lang w:val="nl-NL"/>
        </w:rPr>
        <w:t xml:space="preserve">niet in verhouding </w:t>
      </w:r>
      <w:r w:rsidRPr="00700184">
        <w:rPr>
          <w:lang w:val="nl-NL"/>
        </w:rPr>
        <w:t xml:space="preserve">leken (vergelijking met het cijfer ingediend door de organisatie en de erkenning van de </w:t>
      </w:r>
      <w:r w:rsidR="0042434A" w:rsidRPr="00700184">
        <w:rPr>
          <w:lang w:val="nl-NL"/>
        </w:rPr>
        <w:t xml:space="preserve">organisatie). </w:t>
      </w:r>
      <w:r w:rsidRPr="00700184">
        <w:rPr>
          <w:lang w:val="nl-NL"/>
        </w:rPr>
        <w:t xml:space="preserve">De BA heeft dit jaar dus beslist om het elektronische formulier aan te passen: er werd een nieuw veld toegevoegd dat ervoor zorgt dat de organisatie zelf uitleg kan toevoegen over het verschil tussen het aantal begunstigden dat werkelijk werd geholpen en het aantal personen in de erkenning van de </w:t>
      </w:r>
      <w:r w:rsidR="0042434A" w:rsidRPr="00700184">
        <w:rPr>
          <w:lang w:val="nl-NL"/>
        </w:rPr>
        <w:t xml:space="preserve">organisatie. </w:t>
      </w:r>
      <w:r w:rsidRPr="00700184">
        <w:rPr>
          <w:rStyle w:val="hps"/>
          <w:lang w:val="nl-NL"/>
        </w:rPr>
        <w:t xml:space="preserve">Zoals vorig jaar hebben wij de volgende vraag in de enquête laten staan: </w:t>
      </w:r>
      <w:r w:rsidRPr="00700184">
        <w:rPr>
          <w:rStyle w:val="hps"/>
          <w:i/>
          <w:lang w:val="nl-NL"/>
        </w:rPr>
        <w:t>“A</w:t>
      </w:r>
      <w:r w:rsidRPr="00700184">
        <w:rPr>
          <w:i/>
          <w:lang w:val="nl-NL"/>
        </w:rPr>
        <w:t xml:space="preserve">antal </w:t>
      </w:r>
      <w:r w:rsidRPr="00700184">
        <w:rPr>
          <w:i/>
          <w:lang w:val="nl-NL"/>
        </w:rPr>
        <w:lastRenderedPageBreak/>
        <w:t>personen volgens erkenning”</w:t>
      </w:r>
      <w:r w:rsidRPr="00700184">
        <w:rPr>
          <w:lang w:val="nl-NL"/>
        </w:rPr>
        <w:t xml:space="preserve">, zodat de organisatie zich realiseert dat er normaal geen te groot verschil mag zijn tussen het antwoord op deze vraag en het antwoord op de vraag “aantal personen geholpen in </w:t>
      </w:r>
      <w:r w:rsidR="0042434A" w:rsidRPr="00700184">
        <w:rPr>
          <w:lang w:val="nl-NL"/>
        </w:rPr>
        <w:t xml:space="preserve">2018.” </w:t>
      </w:r>
      <w:r w:rsidR="00700184" w:rsidRPr="00700184">
        <w:rPr>
          <w:lang w:val="nl-NL"/>
        </w:rPr>
        <w:t>Dus</w:t>
      </w:r>
      <w:r w:rsidRPr="00700184">
        <w:rPr>
          <w:lang w:val="nl-NL"/>
        </w:rPr>
        <w:t xml:space="preserve"> hebben wij er dit jaar een verklarend veld aan toegevoegd: “</w:t>
      </w:r>
      <w:r w:rsidRPr="00700184">
        <w:rPr>
          <w:i/>
          <w:lang w:val="nl-NL"/>
        </w:rPr>
        <w:t>Wanneer er een groot verschil is tussen jullie erkenning en het aantal begunstigden dat werkelijk werd geholpen, gelieve de redenen hiervoor hieronder te verklaren”</w:t>
      </w:r>
      <w:r w:rsidRPr="00700184">
        <w:rPr>
          <w:lang w:val="nl-NL"/>
        </w:rPr>
        <w:t xml:space="preserve">. </w:t>
      </w:r>
    </w:p>
    <w:p w14:paraId="150BE99F" w14:textId="77777777" w:rsidR="005B0B5E" w:rsidRPr="00700184" w:rsidRDefault="005B0B5E" w:rsidP="007620CA">
      <w:pPr>
        <w:autoSpaceDE w:val="0"/>
        <w:autoSpaceDN w:val="0"/>
        <w:adjustRightInd w:val="0"/>
        <w:spacing w:after="0"/>
        <w:rPr>
          <w:lang w:val="nl-NL"/>
        </w:rPr>
      </w:pPr>
    </w:p>
    <w:p w14:paraId="5D949CD2" w14:textId="04BE7D97" w:rsidR="007A5836" w:rsidRPr="00700184" w:rsidRDefault="003A34DC" w:rsidP="007620CA">
      <w:pPr>
        <w:autoSpaceDE w:val="0"/>
        <w:autoSpaceDN w:val="0"/>
        <w:adjustRightInd w:val="0"/>
        <w:spacing w:after="0"/>
        <w:rPr>
          <w:lang w:val="nl-NL"/>
        </w:rPr>
      </w:pPr>
      <w:r w:rsidRPr="00700184">
        <w:rPr>
          <w:lang w:val="nl-NL"/>
        </w:rPr>
        <w:t>Via deze aanpak kon de BA een kort overzicht krijgen van de redenen die het verschil verklaren dat werd vastgesteld tussen het aantal geholpen personen geschat door de organisaties en het aantal erkende personen. Zoals wij hieronder zullen zien, heeft dit ervoor gezorgd dat het aantal organisaties dat individueel gecontacteerd moest worden gevoelig is gedaald, aangezien de verklaring voor het verschil rechtstreeks terug te vinden was in het formulier.</w:t>
      </w:r>
    </w:p>
    <w:p w14:paraId="7553C178" w14:textId="29321CB2" w:rsidR="003A34DC" w:rsidRPr="00700184" w:rsidRDefault="003A34DC" w:rsidP="007620CA">
      <w:pPr>
        <w:autoSpaceDE w:val="0"/>
        <w:autoSpaceDN w:val="0"/>
        <w:adjustRightInd w:val="0"/>
        <w:spacing w:after="0"/>
        <w:rPr>
          <w:lang w:val="nl-NL"/>
        </w:rPr>
      </w:pPr>
    </w:p>
    <w:p w14:paraId="02839523" w14:textId="00A94FF5" w:rsidR="003A34DC" w:rsidRPr="00700184" w:rsidRDefault="004946EA" w:rsidP="007620CA">
      <w:pPr>
        <w:autoSpaceDE w:val="0"/>
        <w:autoSpaceDN w:val="0"/>
        <w:adjustRightInd w:val="0"/>
        <w:spacing w:after="0"/>
        <w:rPr>
          <w:lang w:val="nl-NL"/>
        </w:rPr>
      </w:pPr>
      <w:r w:rsidRPr="00700184">
        <w:rPr>
          <w:lang w:val="nl-NL"/>
        </w:rPr>
        <w:t>Terwijl de BA voor de cijfers van 2017 niet minder dan 280 organisaties individueel heeft moeten contacteren om verklaringen te vragen in verband met de geleverde statistieken, moesten dit jaar, dankzij de vraag in het formulier, slechts 137 organisaties worden gecontacteerd.</w:t>
      </w:r>
    </w:p>
    <w:p w14:paraId="18D74918" w14:textId="485AA57C" w:rsidR="00FF79E8" w:rsidRPr="00700184" w:rsidRDefault="00FF79E8" w:rsidP="00523E38">
      <w:pPr>
        <w:pStyle w:val="Geenafstand"/>
        <w:rPr>
          <w:lang w:val="nl-NL"/>
        </w:rPr>
      </w:pPr>
    </w:p>
    <w:p w14:paraId="2847F649" w14:textId="624343BB" w:rsidR="008441A3" w:rsidRPr="00700184" w:rsidRDefault="00FA51CB" w:rsidP="003224B5">
      <w:pPr>
        <w:autoSpaceDE w:val="0"/>
        <w:autoSpaceDN w:val="0"/>
        <w:adjustRightInd w:val="0"/>
        <w:spacing w:after="0"/>
        <w:rPr>
          <w:lang w:val="nl-NL"/>
        </w:rPr>
      </w:pPr>
      <w:r w:rsidRPr="00700184">
        <w:rPr>
          <w:lang w:val="nl-NL"/>
        </w:rPr>
        <w:t>De BA heeft de organisaties - verschillende malen tijdens de campagne - verzocht om hun erkenning te herzien, zodat het erkenningscijfer van de organisaties beter overeenkwam met de werkelijkheid. Het feit echter dat het werk van zeer veel verenigingen, zoals vorig jaar, enkel steun</w:t>
      </w:r>
      <w:r w:rsidR="00700184" w:rsidRPr="00700184">
        <w:rPr>
          <w:lang w:val="nl-NL"/>
        </w:rPr>
        <w:t>t</w:t>
      </w:r>
      <w:r w:rsidRPr="00700184">
        <w:rPr>
          <w:lang w:val="nl-NL"/>
        </w:rPr>
        <w:t xml:space="preserve"> op vrijwilligers – waarbij de </w:t>
      </w:r>
      <w:r w:rsidR="00C7320C" w:rsidRPr="00700184">
        <w:rPr>
          <w:lang w:val="nl-NL"/>
        </w:rPr>
        <w:t>turnover</w:t>
      </w:r>
      <w:r w:rsidRPr="00700184">
        <w:rPr>
          <w:lang w:val="nl-NL"/>
        </w:rPr>
        <w:t xml:space="preserve"> belangrijk is – kan nog tot bepaalde fouten/gebrek aan samenhang leiden.</w:t>
      </w:r>
    </w:p>
    <w:p w14:paraId="1B00DE31" w14:textId="0B58BF5E" w:rsidR="00E351B9" w:rsidRPr="00700184" w:rsidRDefault="00E351B9" w:rsidP="003224B5">
      <w:pPr>
        <w:autoSpaceDE w:val="0"/>
        <w:autoSpaceDN w:val="0"/>
        <w:adjustRightInd w:val="0"/>
        <w:spacing w:after="0"/>
        <w:rPr>
          <w:lang w:val="nl-NL"/>
        </w:rPr>
      </w:pPr>
    </w:p>
    <w:p w14:paraId="551E3130" w14:textId="288A6EB7" w:rsidR="008441A3" w:rsidRPr="00700184" w:rsidRDefault="00FA51CB" w:rsidP="00570378">
      <w:pPr>
        <w:pStyle w:val="Geenafstand"/>
        <w:spacing w:line="276" w:lineRule="auto"/>
        <w:rPr>
          <w:rStyle w:val="hps"/>
          <w:rFonts w:cs="Arial"/>
          <w:lang w:val="nl-NL"/>
        </w:rPr>
      </w:pPr>
      <w:r w:rsidRPr="00700184">
        <w:rPr>
          <w:rStyle w:val="hps"/>
          <w:lang w:val="nl-NL"/>
        </w:rPr>
        <w:t xml:space="preserve">Dit jaar stelt de BA vast dat, nadat zij voornoemde maatregelen heeft genomen, de cijfers die de organisaties hebben bezorgd, meer dan ooit de gegevens van de erkenningen benaderen. </w:t>
      </w:r>
    </w:p>
    <w:p w14:paraId="37BEAB2A" w14:textId="1611E75A" w:rsidR="001849A2" w:rsidRPr="00700184" w:rsidRDefault="00E351B9" w:rsidP="001849A2">
      <w:pPr>
        <w:rPr>
          <w:rStyle w:val="hps"/>
          <w:rFonts w:ascii="Calibri" w:hAnsi="Calibri"/>
          <w:sz w:val="22"/>
          <w:lang w:val="nl-NL"/>
        </w:rPr>
      </w:pPr>
      <w:r w:rsidRPr="00700184">
        <w:rPr>
          <w:rStyle w:val="hps"/>
          <w:lang w:val="nl-NL"/>
        </w:rPr>
        <w:t>De organisaties verklaren dat zij 393.944 personen hebben geholpen, terwijl de som van alle erkenningen 353.356 personen bedraagt (verschil van 40.588 personen). Ter herinnering: vorig jaar bedroeg het verschil tussen de cijfers 119.023 personen.</w:t>
      </w:r>
    </w:p>
    <w:p w14:paraId="672B8109" w14:textId="4E914CDA" w:rsidR="00570378" w:rsidRPr="00700184" w:rsidRDefault="00570378" w:rsidP="00570378">
      <w:pPr>
        <w:pStyle w:val="Geenafstand"/>
        <w:spacing w:line="276" w:lineRule="auto"/>
        <w:rPr>
          <w:rStyle w:val="hps"/>
          <w:rFonts w:cs="Arial"/>
          <w:lang w:val="nl-NL"/>
        </w:rPr>
      </w:pPr>
      <w:r w:rsidRPr="00700184">
        <w:rPr>
          <w:rStyle w:val="hps"/>
          <w:lang w:val="nl-NL"/>
        </w:rPr>
        <w:t xml:space="preserve">Voor de eerste keer heeft de BA dus beslist om de cijfers die </w:t>
      </w:r>
      <w:r w:rsidR="005E41BE" w:rsidRPr="00700184">
        <w:rPr>
          <w:rStyle w:val="hps"/>
          <w:lang w:val="nl-NL"/>
        </w:rPr>
        <w:t>door</w:t>
      </w:r>
      <w:r w:rsidRPr="00700184">
        <w:rPr>
          <w:rStyle w:val="hps"/>
          <w:lang w:val="nl-NL"/>
        </w:rPr>
        <w:t xml:space="preserve"> de organisaties werden bezorgd niet aan te passen in functie van de erkenningen – zoals dat in het verleden </w:t>
      </w:r>
      <w:r w:rsidR="005E41BE" w:rsidRPr="00700184">
        <w:rPr>
          <w:rStyle w:val="hps"/>
          <w:lang w:val="nl-NL"/>
        </w:rPr>
        <w:t>gebeur</w:t>
      </w:r>
      <w:r w:rsidRPr="00700184">
        <w:rPr>
          <w:rStyle w:val="hps"/>
          <w:lang w:val="nl-NL"/>
        </w:rPr>
        <w:t>de.</w:t>
      </w:r>
      <w:r w:rsidRPr="00700184">
        <w:rPr>
          <w:lang w:val="nl-NL"/>
        </w:rPr>
        <w:tab/>
      </w:r>
    </w:p>
    <w:p w14:paraId="7332EB68" w14:textId="73B3414D" w:rsidR="00570378" w:rsidRPr="00700184" w:rsidRDefault="00570378" w:rsidP="00570378">
      <w:pPr>
        <w:pStyle w:val="Geenafstand"/>
        <w:spacing w:line="276" w:lineRule="auto"/>
        <w:rPr>
          <w:rStyle w:val="hps"/>
          <w:rFonts w:cs="Arial"/>
          <w:lang w:val="nl-NL"/>
        </w:rPr>
      </w:pPr>
      <w:r w:rsidRPr="00700184">
        <w:rPr>
          <w:rStyle w:val="hps"/>
          <w:lang w:val="nl-NL"/>
        </w:rPr>
        <w:t xml:space="preserve">Op basis van onze </w:t>
      </w:r>
      <w:r w:rsidR="005E41BE" w:rsidRPr="00700184">
        <w:rPr>
          <w:rStyle w:val="hps"/>
          <w:lang w:val="nl-NL"/>
        </w:rPr>
        <w:t>ervaringen</w:t>
      </w:r>
      <w:r w:rsidRPr="00700184">
        <w:rPr>
          <w:rStyle w:val="hps"/>
          <w:lang w:val="nl-NL"/>
        </w:rPr>
        <w:t xml:space="preserve"> van de vorige jaren en rekening houdend met alle uitleg die de organisaties hebben gegeven, stelt de BA vast dat, in werkelijkheid, een groot aantal organisaties effectief veel meer personen helpen dan zij vermelden in de erkenningen, meer bepaald omwille van een grote </w:t>
      </w:r>
      <w:r w:rsidR="005E41BE" w:rsidRPr="00700184">
        <w:rPr>
          <w:rStyle w:val="hps"/>
          <w:lang w:val="nl-NL"/>
        </w:rPr>
        <w:t>turnover</w:t>
      </w:r>
      <w:r w:rsidRPr="00700184">
        <w:rPr>
          <w:rStyle w:val="hps"/>
          <w:lang w:val="nl-NL"/>
        </w:rPr>
        <w:t xml:space="preserve"> op het niveau </w:t>
      </w:r>
      <w:r w:rsidR="0042434A" w:rsidRPr="00700184">
        <w:rPr>
          <w:rStyle w:val="hps"/>
          <w:lang w:val="nl-NL"/>
        </w:rPr>
        <w:t xml:space="preserve">van </w:t>
      </w:r>
      <w:r w:rsidRPr="00700184">
        <w:rPr>
          <w:rStyle w:val="hps"/>
          <w:lang w:val="nl-NL"/>
        </w:rPr>
        <w:t xml:space="preserve">de begunstigden. Veel organisaties verklaren immers dat bepaalde begunstigden slechts een maal per jaar </w:t>
      </w:r>
      <w:r w:rsidR="00700184" w:rsidRPr="00700184">
        <w:rPr>
          <w:rStyle w:val="hps"/>
          <w:lang w:val="nl-NL"/>
        </w:rPr>
        <w:t xml:space="preserve">zijn </w:t>
      </w:r>
      <w:r w:rsidRPr="00700184">
        <w:rPr>
          <w:rStyle w:val="hps"/>
          <w:lang w:val="nl-NL"/>
        </w:rPr>
        <w:t>langs</w:t>
      </w:r>
      <w:r w:rsidR="00700184" w:rsidRPr="00700184">
        <w:rPr>
          <w:rStyle w:val="hps"/>
          <w:lang w:val="nl-NL"/>
        </w:rPr>
        <w:t>ge</w:t>
      </w:r>
      <w:r w:rsidRPr="00700184">
        <w:rPr>
          <w:rStyle w:val="hps"/>
          <w:lang w:val="nl-NL"/>
        </w:rPr>
        <w:t>komen.</w:t>
      </w:r>
    </w:p>
    <w:p w14:paraId="6AA59B33" w14:textId="77777777" w:rsidR="00FA51CB" w:rsidRPr="00700184" w:rsidRDefault="00FA51CB" w:rsidP="00570378">
      <w:pPr>
        <w:pStyle w:val="Geenafstand"/>
        <w:spacing w:line="276" w:lineRule="auto"/>
        <w:rPr>
          <w:rStyle w:val="hps"/>
          <w:rFonts w:cs="Arial"/>
          <w:lang w:val="nl-NL"/>
        </w:rPr>
      </w:pPr>
    </w:p>
    <w:p w14:paraId="4FD3572C" w14:textId="58AC36DA" w:rsidR="00B47E2F" w:rsidRPr="00700184" w:rsidRDefault="00B47E2F" w:rsidP="00570378">
      <w:pPr>
        <w:pStyle w:val="Geenafstand"/>
        <w:spacing w:line="276" w:lineRule="auto"/>
        <w:rPr>
          <w:rStyle w:val="hps"/>
          <w:rFonts w:cs="Arial"/>
          <w:lang w:val="nl-NL"/>
        </w:rPr>
      </w:pPr>
      <w:r w:rsidRPr="00700184">
        <w:rPr>
          <w:rStyle w:val="hps"/>
          <w:lang w:val="nl-NL"/>
        </w:rPr>
        <w:t xml:space="preserve">Er zijn eveneens organisaties die zich bewust zijn van het verschil </w:t>
      </w:r>
      <w:r w:rsidR="005E41BE" w:rsidRPr="00700184">
        <w:rPr>
          <w:rStyle w:val="hps"/>
          <w:lang w:val="nl-NL"/>
        </w:rPr>
        <w:t>tussen</w:t>
      </w:r>
      <w:r w:rsidRPr="00700184">
        <w:rPr>
          <w:rStyle w:val="hps"/>
          <w:lang w:val="nl-NL"/>
        </w:rPr>
        <w:t xml:space="preserve"> geholpen en erkende personen, maar die hun erkenning niet wensen aan te passen, omdat zij plaats tekort hebben en bang zijn om teveel producten te ontvangen.</w:t>
      </w:r>
    </w:p>
    <w:p w14:paraId="41D929BC" w14:textId="77777777" w:rsidR="00BC412F" w:rsidRPr="00700184" w:rsidRDefault="00BC412F" w:rsidP="00570378">
      <w:pPr>
        <w:pStyle w:val="Geenafstand"/>
        <w:spacing w:line="276" w:lineRule="auto"/>
        <w:rPr>
          <w:rStyle w:val="hps"/>
          <w:rFonts w:cs="Arial"/>
          <w:lang w:val="nl-NL"/>
        </w:rPr>
      </w:pPr>
    </w:p>
    <w:p w14:paraId="46DA5E70" w14:textId="7A2DE187" w:rsidR="00570378" w:rsidRPr="00FB0934" w:rsidRDefault="00DE623A" w:rsidP="00DE623A">
      <w:pPr>
        <w:pStyle w:val="Geenafstand"/>
        <w:spacing w:line="276" w:lineRule="auto"/>
        <w:rPr>
          <w:rStyle w:val="hps"/>
          <w:rFonts w:cs="Arial"/>
          <w:color w:val="FF0000"/>
          <w:lang w:val="nl-NL"/>
        </w:rPr>
      </w:pPr>
      <w:r w:rsidRPr="00700184">
        <w:rPr>
          <w:rStyle w:val="hps"/>
          <w:lang w:val="nl-NL"/>
        </w:rPr>
        <w:t xml:space="preserve">De BA heeft eveneens vastgesteld dat er organisaties zijn die minder personen helpen dan het aantal begunstigden vermeld in hun erkenning. Dit is vooral het geval bij bepaalde OCMW’s. </w:t>
      </w:r>
      <w:r w:rsidRPr="00700184">
        <w:rPr>
          <w:rStyle w:val="hps"/>
          <w:lang w:val="nl-NL"/>
        </w:rPr>
        <w:lastRenderedPageBreak/>
        <w:t>Bepaalde OCMW’s zijn erken</w:t>
      </w:r>
      <w:r w:rsidR="005E41BE" w:rsidRPr="00700184">
        <w:rPr>
          <w:rStyle w:val="hps"/>
          <w:lang w:val="nl-NL"/>
        </w:rPr>
        <w:t>d</w:t>
      </w:r>
      <w:r w:rsidRPr="00700184">
        <w:rPr>
          <w:rStyle w:val="hps"/>
          <w:lang w:val="nl-NL"/>
        </w:rPr>
        <w:t xml:space="preserve"> voor een groot aantal personen, maar zij helpen in werkelijkheid slechts zeer weinig mensen, aangezien zij enkel voedselpakketten ver</w:t>
      </w:r>
      <w:r w:rsidR="005E41BE" w:rsidRPr="00700184">
        <w:rPr>
          <w:rStyle w:val="hps"/>
          <w:lang w:val="nl-NL"/>
        </w:rPr>
        <w:t>d</w:t>
      </w:r>
      <w:r w:rsidRPr="00700184">
        <w:rPr>
          <w:rStyle w:val="hps"/>
          <w:lang w:val="nl-NL"/>
        </w:rPr>
        <w:t>el</w:t>
      </w:r>
      <w:r w:rsidR="005E41BE" w:rsidRPr="00700184">
        <w:rPr>
          <w:rStyle w:val="hps"/>
          <w:lang w:val="nl-NL"/>
        </w:rPr>
        <w:t>en</w:t>
      </w:r>
      <w:r w:rsidRPr="00700184">
        <w:rPr>
          <w:rStyle w:val="hps"/>
          <w:lang w:val="nl-NL"/>
        </w:rPr>
        <w:t xml:space="preserve"> in noodgevallen en niet op een structurele manier</w:t>
      </w:r>
      <w:r w:rsidRPr="00FB0934">
        <w:rPr>
          <w:rStyle w:val="hps"/>
          <w:color w:val="FF0000"/>
          <w:lang w:val="nl-NL"/>
        </w:rPr>
        <w:t>.</w:t>
      </w:r>
    </w:p>
    <w:p w14:paraId="4C78B538" w14:textId="111A7D80" w:rsidR="00663869" w:rsidRPr="00700184" w:rsidRDefault="00663869" w:rsidP="00DE623A">
      <w:pPr>
        <w:pStyle w:val="Geenafstand"/>
        <w:spacing w:line="276" w:lineRule="auto"/>
        <w:rPr>
          <w:rStyle w:val="hps"/>
          <w:rFonts w:cs="Arial"/>
          <w:lang w:val="nl-NL"/>
        </w:rPr>
      </w:pPr>
    </w:p>
    <w:p w14:paraId="404D6294" w14:textId="4509A0BB" w:rsidR="00663869" w:rsidRPr="00700184" w:rsidRDefault="00663869" w:rsidP="00DE623A">
      <w:pPr>
        <w:pStyle w:val="Geenafstand"/>
        <w:spacing w:line="276" w:lineRule="auto"/>
        <w:rPr>
          <w:rStyle w:val="hps"/>
          <w:rFonts w:cs="Arial"/>
          <w:lang w:val="nl-NL"/>
        </w:rPr>
      </w:pPr>
      <w:r w:rsidRPr="00700184">
        <w:rPr>
          <w:rStyle w:val="hps"/>
          <w:lang w:val="nl-NL"/>
        </w:rPr>
        <w:t xml:space="preserve">In dit kader en op basis van de cijfers bezorgd door de organisaties, heeft de BA besloten dat in 2018 in totaal 393.944 personen werden geholpen in het kader van het </w:t>
      </w:r>
      <w:r w:rsidR="0042434A" w:rsidRPr="00700184">
        <w:rPr>
          <w:rStyle w:val="hps"/>
          <w:lang w:val="nl-NL"/>
        </w:rPr>
        <w:t xml:space="preserve">FEAD. </w:t>
      </w:r>
    </w:p>
    <w:p w14:paraId="75ABB382" w14:textId="5712735E" w:rsidR="000168BB" w:rsidRPr="00700184" w:rsidRDefault="000168BB" w:rsidP="00DE623A">
      <w:pPr>
        <w:pStyle w:val="Geenafstand"/>
        <w:spacing w:line="276" w:lineRule="auto"/>
        <w:rPr>
          <w:rStyle w:val="hps"/>
          <w:rFonts w:cs="Arial"/>
          <w:lang w:val="nl-NL"/>
        </w:rPr>
      </w:pPr>
    </w:p>
    <w:p w14:paraId="46305DFD" w14:textId="3EDD1D6F" w:rsidR="00BC412F" w:rsidRPr="00700184" w:rsidRDefault="00294EE0" w:rsidP="00DE623A">
      <w:pPr>
        <w:pStyle w:val="Geenafstand"/>
        <w:spacing w:line="276" w:lineRule="auto"/>
        <w:rPr>
          <w:rStyle w:val="hps"/>
          <w:rFonts w:cs="Arial"/>
          <w:lang w:val="nl-NL"/>
        </w:rPr>
      </w:pPr>
      <w:r w:rsidRPr="00700184">
        <w:rPr>
          <w:rStyle w:val="hps"/>
          <w:lang w:val="nl-NL"/>
        </w:rPr>
        <w:t>Wat het profiel betreft van deze 393.944 personen stelt de BA een grote toename vast van het aantal kinderen, personen die ouder zijn van 65 jaar en vrouwen, in vergelijking met het jaar 2017. Aangezien het totale aantal begunstigden is gestegen met 82.619 personen, is het logisch dat deze categorieën eveneens stijgen.</w:t>
      </w:r>
    </w:p>
    <w:p w14:paraId="65A0D60F" w14:textId="77777777" w:rsidR="00C75A01" w:rsidRPr="00FB0934" w:rsidRDefault="00C75A01" w:rsidP="002666E5">
      <w:pPr>
        <w:pStyle w:val="Kop3"/>
        <w:numPr>
          <w:ilvl w:val="2"/>
          <w:numId w:val="1"/>
        </w:numPr>
        <w:spacing w:after="240" w:line="276" w:lineRule="auto"/>
        <w:rPr>
          <w:lang w:val="nl-NL"/>
        </w:rPr>
      </w:pPr>
      <w:bookmarkStart w:id="22" w:name="_Toc422390652"/>
      <w:bookmarkStart w:id="23" w:name="_Toc12629543"/>
      <w:bookmarkStart w:id="24" w:name="_Toc25918506"/>
      <w:r w:rsidRPr="00FB0934">
        <w:rPr>
          <w:lang w:val="nl-NL"/>
        </w:rPr>
        <w:t>Selectie van de acties</w:t>
      </w:r>
      <w:bookmarkEnd w:id="22"/>
      <w:bookmarkEnd w:id="23"/>
      <w:bookmarkEnd w:id="24"/>
    </w:p>
    <w:p w14:paraId="3C8A4A82" w14:textId="12B107C1" w:rsidR="009C7069" w:rsidRPr="00FB0934" w:rsidRDefault="00841D38" w:rsidP="005D00D5">
      <w:pPr>
        <w:autoSpaceDE w:val="0"/>
        <w:autoSpaceDN w:val="0"/>
        <w:adjustRightInd w:val="0"/>
        <w:spacing w:after="0"/>
        <w:rPr>
          <w:lang w:val="nl-NL"/>
        </w:rPr>
      </w:pPr>
      <w:r w:rsidRPr="00FB0934">
        <w:rPr>
          <w:lang w:val="nl-NL"/>
        </w:rPr>
        <w:t>Het OP maakt een onderscheid tussen dr</w:t>
      </w:r>
      <w:r w:rsidR="005E41BE">
        <w:rPr>
          <w:lang w:val="nl-NL"/>
        </w:rPr>
        <w:t>ie soorten acties: h</w:t>
      </w:r>
      <w:r w:rsidRPr="00FB0934">
        <w:rPr>
          <w:lang w:val="nl-NL"/>
        </w:rPr>
        <w:t>ieronder geven wij een overzicht van de in 2018 uitgevoerde acties.</w:t>
      </w:r>
    </w:p>
    <w:p w14:paraId="24C356AD" w14:textId="77777777" w:rsidR="005D00D5" w:rsidRPr="00FB0934" w:rsidRDefault="005D00D5" w:rsidP="005D00D5">
      <w:pPr>
        <w:autoSpaceDE w:val="0"/>
        <w:autoSpaceDN w:val="0"/>
        <w:adjustRightInd w:val="0"/>
        <w:spacing w:after="0"/>
        <w:rPr>
          <w:lang w:val="nl-NL"/>
        </w:rPr>
      </w:pPr>
    </w:p>
    <w:p w14:paraId="6095C34B" w14:textId="77777777" w:rsidR="006B6327" w:rsidRPr="00FB0934" w:rsidRDefault="00BC0251" w:rsidP="002666E5">
      <w:pPr>
        <w:pStyle w:val="Kop4"/>
        <w:numPr>
          <w:ilvl w:val="3"/>
          <w:numId w:val="1"/>
        </w:numPr>
        <w:spacing w:after="240" w:line="276" w:lineRule="auto"/>
        <w:rPr>
          <w:lang w:val="nl-NL"/>
        </w:rPr>
      </w:pPr>
      <w:r w:rsidRPr="00FB0934">
        <w:rPr>
          <w:lang w:val="nl-NL"/>
        </w:rPr>
        <w:t>Aankoop van levensmiddelen en artikelen via Europese aanbesteding en terbeschikkingstelling van de partnerorganisaties</w:t>
      </w:r>
    </w:p>
    <w:p w14:paraId="7279752C" w14:textId="41D17453" w:rsidR="00165104" w:rsidRPr="00FB0934" w:rsidRDefault="00165104" w:rsidP="00165104">
      <w:pPr>
        <w:rPr>
          <w:lang w:val="nl-NL"/>
        </w:rPr>
      </w:pPr>
      <w:r w:rsidRPr="00FB0934">
        <w:rPr>
          <w:lang w:val="nl-NL"/>
        </w:rPr>
        <w:t xml:space="preserve">In 2018 had de aanbesteding voor de aankoop van voedingsmiddelen betrekking op een budget van </w:t>
      </w:r>
      <w:r w:rsidRPr="00FB0934">
        <w:rPr>
          <w:lang w:val="nl-NL"/>
        </w:rPr>
        <w:fldChar w:fldCharType="begin"/>
      </w:r>
      <w:r w:rsidRPr="00FB0934">
        <w:rPr>
          <w:lang w:val="nl-NL"/>
        </w:rPr>
        <w:instrText xml:space="preserve"> =SUM(ABOVE) </w:instrText>
      </w:r>
      <w:r w:rsidRPr="00FB0934">
        <w:rPr>
          <w:lang w:val="nl-NL"/>
        </w:rPr>
        <w:fldChar w:fldCharType="separate"/>
      </w:r>
      <w:r w:rsidRPr="00FB0934">
        <w:rPr>
          <w:lang w:val="nl-NL"/>
        </w:rPr>
        <w:t>€ 12.</w:t>
      </w:r>
      <w:r w:rsidRPr="00FB0934">
        <w:rPr>
          <w:lang w:val="nl-NL"/>
        </w:rPr>
        <w:fldChar w:fldCharType="end"/>
      </w:r>
      <w:r w:rsidRPr="00FB0934">
        <w:rPr>
          <w:lang w:val="nl-NL"/>
        </w:rPr>
        <w:t>208.896,23 (excl. BTW) verdeeld over 20 producten: halfvolle melk, makreel in zonnebloemolie, rijstsalade met tonijn uit duurzame visvangst, tarwemeel, gemalen koffie 100</w:t>
      </w:r>
      <w:r w:rsidR="005E41BE">
        <w:rPr>
          <w:lang w:val="nl-NL"/>
        </w:rPr>
        <w:t> </w:t>
      </w:r>
      <w:r w:rsidRPr="00FB0934">
        <w:rPr>
          <w:lang w:val="nl-NL"/>
        </w:rPr>
        <w:t>% arabica uit eerlijke handel, pasta: biologische spaghetti, pasta: vrij voorstel, rijst, gepelde tomatenblokjes, hele sperziebonen zeer fijn, groentenmacédoine, rode bonen, appelmousseline, smeerkaas, aardbeienconfituur met minder suiker, olijfolie, donkere chocolade uit eerlijke handel, muesli met droge vruchten, kip met olijven en citroen, balletjes in tomatensaus.</w:t>
      </w:r>
    </w:p>
    <w:p w14:paraId="3890FF90" w14:textId="37735BA2" w:rsidR="00165104" w:rsidRPr="00FB0934" w:rsidRDefault="00165104" w:rsidP="00165104">
      <w:pPr>
        <w:rPr>
          <w:lang w:val="nl-NL"/>
        </w:rPr>
      </w:pPr>
      <w:r w:rsidRPr="00FB0934">
        <w:rPr>
          <w:lang w:val="nl-NL"/>
        </w:rPr>
        <w:t xml:space="preserve">Het budget per product was meer bepaald als </w:t>
      </w:r>
      <w:r w:rsidR="0042434A" w:rsidRPr="00FB0934">
        <w:rPr>
          <w:lang w:val="nl-NL"/>
        </w:rPr>
        <w:t xml:space="preserve">volgt: </w:t>
      </w:r>
    </w:p>
    <w:tbl>
      <w:tblPr>
        <w:tblW w:w="88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5512"/>
        <w:gridCol w:w="2018"/>
      </w:tblGrid>
      <w:tr w:rsidR="00854ADB" w:rsidRPr="00FB0934" w14:paraId="2A54D988" w14:textId="77777777" w:rsidTr="005E41BE">
        <w:tc>
          <w:tcPr>
            <w:tcW w:w="1287" w:type="dxa"/>
            <w:shd w:val="clear" w:color="auto" w:fill="auto"/>
          </w:tcPr>
          <w:p w14:paraId="7457D1C8" w14:textId="1521B456" w:rsidR="00854ADB" w:rsidRPr="00FB0934" w:rsidRDefault="009C1BE8" w:rsidP="00854ADB">
            <w:pPr>
              <w:spacing w:after="0" w:line="240" w:lineRule="auto"/>
              <w:rPr>
                <w:rFonts w:ascii="Arial" w:eastAsia="Times New Roman" w:hAnsi="Arial" w:cs="Arial"/>
                <w:sz w:val="20"/>
                <w:szCs w:val="20"/>
                <w:lang w:val="nl-NL"/>
              </w:rPr>
            </w:pPr>
            <w:r>
              <w:rPr>
                <w:rFonts w:ascii="Arial" w:hAnsi="Arial"/>
                <w:sz w:val="20"/>
                <w:lang w:val="nl-NL"/>
              </w:rPr>
              <w:t>Perceel</w:t>
            </w:r>
            <w:r w:rsidR="00854ADB" w:rsidRPr="00FB0934">
              <w:rPr>
                <w:rFonts w:ascii="Arial" w:hAnsi="Arial"/>
                <w:sz w:val="20"/>
                <w:lang w:val="nl-NL"/>
              </w:rPr>
              <w:t xml:space="preserve"> 1:</w:t>
            </w:r>
          </w:p>
        </w:tc>
        <w:tc>
          <w:tcPr>
            <w:tcW w:w="5512" w:type="dxa"/>
            <w:shd w:val="clear" w:color="auto" w:fill="auto"/>
          </w:tcPr>
          <w:p w14:paraId="6817D094" w14:textId="77777777" w:rsidR="00854ADB" w:rsidRPr="00FB0934" w:rsidRDefault="00854ADB" w:rsidP="00854ADB">
            <w:pPr>
              <w:spacing w:after="0" w:line="240" w:lineRule="auto"/>
              <w:rPr>
                <w:rFonts w:ascii="Arial" w:eastAsia="Times New Roman" w:hAnsi="Arial" w:cs="Arial"/>
                <w:sz w:val="20"/>
                <w:szCs w:val="20"/>
                <w:lang w:val="nl-NL"/>
              </w:rPr>
            </w:pPr>
            <w:r w:rsidRPr="00FB0934">
              <w:rPr>
                <w:rFonts w:ascii="Arial" w:hAnsi="Arial"/>
                <w:sz w:val="20"/>
                <w:lang w:val="nl-NL"/>
              </w:rPr>
              <w:t>Halfvolle melk UHT</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bottom"/>
          </w:tcPr>
          <w:p w14:paraId="74A99F65" w14:textId="77777777" w:rsidR="00854ADB" w:rsidRPr="00FB0934" w:rsidRDefault="00854ADB" w:rsidP="00854ADB">
            <w:pPr>
              <w:spacing w:after="0" w:line="240" w:lineRule="auto"/>
              <w:jc w:val="right"/>
              <w:rPr>
                <w:rFonts w:ascii="Arial" w:eastAsia="Times New Roman" w:hAnsi="Arial" w:cs="Arial"/>
                <w:b/>
                <w:bCs/>
                <w:sz w:val="22"/>
                <w:lang w:val="nl-NL"/>
              </w:rPr>
            </w:pPr>
            <w:r w:rsidRPr="00FB0934">
              <w:rPr>
                <w:rFonts w:ascii="Arial" w:hAnsi="Arial"/>
                <w:sz w:val="22"/>
                <w:lang w:val="nl-NL"/>
              </w:rPr>
              <w:t xml:space="preserve">2.000.000,00 € </w:t>
            </w:r>
          </w:p>
        </w:tc>
      </w:tr>
      <w:tr w:rsidR="00854ADB" w:rsidRPr="00FB0934" w14:paraId="4030F22D" w14:textId="77777777" w:rsidTr="005E41BE">
        <w:trPr>
          <w:trHeight w:val="63"/>
        </w:trPr>
        <w:tc>
          <w:tcPr>
            <w:tcW w:w="1287" w:type="dxa"/>
            <w:shd w:val="clear" w:color="auto" w:fill="auto"/>
          </w:tcPr>
          <w:p w14:paraId="142A095B" w14:textId="05123685" w:rsidR="00854ADB" w:rsidRPr="00FB0934" w:rsidRDefault="009C1BE8" w:rsidP="00854ADB">
            <w:pPr>
              <w:spacing w:after="0" w:line="240" w:lineRule="auto"/>
              <w:rPr>
                <w:rFonts w:ascii="Arial" w:eastAsia="Times New Roman" w:hAnsi="Arial" w:cs="Arial"/>
                <w:sz w:val="20"/>
                <w:szCs w:val="20"/>
                <w:lang w:val="nl-NL"/>
              </w:rPr>
            </w:pPr>
            <w:r>
              <w:rPr>
                <w:rFonts w:ascii="Arial" w:hAnsi="Arial"/>
                <w:sz w:val="20"/>
                <w:lang w:val="nl-NL"/>
              </w:rPr>
              <w:t>Perceel</w:t>
            </w:r>
            <w:r w:rsidR="00854ADB" w:rsidRPr="00FB0934">
              <w:rPr>
                <w:rFonts w:ascii="Arial" w:hAnsi="Arial"/>
                <w:sz w:val="20"/>
                <w:lang w:val="nl-NL"/>
              </w:rPr>
              <w:t xml:space="preserve"> 2:</w:t>
            </w:r>
          </w:p>
        </w:tc>
        <w:tc>
          <w:tcPr>
            <w:tcW w:w="5512" w:type="dxa"/>
            <w:shd w:val="clear" w:color="auto" w:fill="auto"/>
          </w:tcPr>
          <w:p w14:paraId="2BB59E75" w14:textId="77777777" w:rsidR="00854ADB" w:rsidRPr="00FB0934" w:rsidRDefault="00854ADB" w:rsidP="00854ADB">
            <w:pPr>
              <w:spacing w:after="0" w:line="240" w:lineRule="auto"/>
              <w:rPr>
                <w:rFonts w:ascii="Arial" w:eastAsia="Times New Roman" w:hAnsi="Arial" w:cs="Arial"/>
                <w:sz w:val="20"/>
                <w:szCs w:val="20"/>
                <w:lang w:val="nl-NL"/>
              </w:rPr>
            </w:pPr>
            <w:r w:rsidRPr="00FB0934">
              <w:rPr>
                <w:rFonts w:ascii="Arial" w:hAnsi="Arial"/>
                <w:sz w:val="20"/>
                <w:lang w:val="nl-NL"/>
              </w:rPr>
              <w:t>Makreel in</w:t>
            </w:r>
            <w:r w:rsidRPr="00FB0934">
              <w:rPr>
                <w:rFonts w:ascii="Arial" w:hAnsi="Arial"/>
                <w:b/>
                <w:sz w:val="22"/>
                <w:lang w:val="nl-NL"/>
              </w:rPr>
              <w:t xml:space="preserve"> </w:t>
            </w:r>
            <w:r w:rsidRPr="00FB0934">
              <w:rPr>
                <w:rFonts w:ascii="Arial" w:hAnsi="Arial"/>
                <w:sz w:val="20"/>
                <w:lang w:val="nl-NL"/>
              </w:rPr>
              <w:t>zonnebloemolie</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bottom"/>
          </w:tcPr>
          <w:p w14:paraId="718CC365" w14:textId="77777777" w:rsidR="00854ADB" w:rsidRPr="00FB0934" w:rsidRDefault="00854ADB" w:rsidP="00854ADB">
            <w:pPr>
              <w:spacing w:after="0" w:line="240" w:lineRule="auto"/>
              <w:jc w:val="right"/>
              <w:rPr>
                <w:rFonts w:ascii="Arial" w:eastAsia="Times New Roman" w:hAnsi="Arial" w:cs="Arial"/>
                <w:b/>
                <w:bCs/>
                <w:sz w:val="22"/>
                <w:lang w:val="nl-NL"/>
              </w:rPr>
            </w:pPr>
            <w:r w:rsidRPr="00FB0934">
              <w:rPr>
                <w:rFonts w:ascii="Arial" w:hAnsi="Arial"/>
                <w:sz w:val="22"/>
                <w:lang w:val="nl-NL"/>
              </w:rPr>
              <w:t>€ 1.000.000,00</w:t>
            </w:r>
          </w:p>
        </w:tc>
      </w:tr>
      <w:tr w:rsidR="00854ADB" w:rsidRPr="00FB0934" w14:paraId="3944CEB9" w14:textId="77777777" w:rsidTr="005E41BE">
        <w:trPr>
          <w:trHeight w:val="63"/>
        </w:trPr>
        <w:tc>
          <w:tcPr>
            <w:tcW w:w="1287" w:type="dxa"/>
            <w:shd w:val="clear" w:color="auto" w:fill="auto"/>
          </w:tcPr>
          <w:p w14:paraId="30C7852F" w14:textId="0504E133" w:rsidR="00854ADB" w:rsidRPr="00FB0934" w:rsidRDefault="009C1BE8" w:rsidP="00854ADB">
            <w:pPr>
              <w:spacing w:after="0" w:line="240" w:lineRule="auto"/>
              <w:rPr>
                <w:rFonts w:ascii="Arial" w:eastAsia="Times New Roman" w:hAnsi="Arial" w:cs="Arial"/>
                <w:sz w:val="20"/>
                <w:szCs w:val="20"/>
                <w:lang w:val="nl-NL"/>
              </w:rPr>
            </w:pPr>
            <w:r>
              <w:rPr>
                <w:rFonts w:ascii="Arial" w:hAnsi="Arial"/>
                <w:sz w:val="20"/>
                <w:lang w:val="nl-NL"/>
              </w:rPr>
              <w:t>Perceel</w:t>
            </w:r>
            <w:r w:rsidR="00854ADB" w:rsidRPr="00FB0934">
              <w:rPr>
                <w:rFonts w:ascii="Arial" w:hAnsi="Arial"/>
                <w:sz w:val="20"/>
                <w:lang w:val="nl-NL"/>
              </w:rPr>
              <w:t xml:space="preserve"> 3:</w:t>
            </w:r>
          </w:p>
        </w:tc>
        <w:tc>
          <w:tcPr>
            <w:tcW w:w="5512" w:type="dxa"/>
            <w:shd w:val="clear" w:color="auto" w:fill="auto"/>
          </w:tcPr>
          <w:p w14:paraId="714D37EF" w14:textId="77777777" w:rsidR="00854ADB" w:rsidRPr="00FB0934" w:rsidRDefault="00854ADB" w:rsidP="00854ADB">
            <w:pPr>
              <w:spacing w:after="0" w:line="240" w:lineRule="auto"/>
              <w:rPr>
                <w:rFonts w:ascii="Arial" w:eastAsia="Times New Roman" w:hAnsi="Arial" w:cs="Arial"/>
                <w:sz w:val="20"/>
                <w:szCs w:val="20"/>
                <w:lang w:val="nl-NL"/>
              </w:rPr>
            </w:pPr>
            <w:r w:rsidRPr="00FB0934">
              <w:rPr>
                <w:rFonts w:ascii="Arial" w:hAnsi="Arial"/>
                <w:sz w:val="20"/>
                <w:lang w:val="nl-NL"/>
              </w:rPr>
              <w:t>Rijstsalade met tonijn afkomstig van duurzame visvangst</w:t>
            </w:r>
          </w:p>
        </w:tc>
        <w:tc>
          <w:tcPr>
            <w:tcW w:w="2018" w:type="dxa"/>
            <w:tcBorders>
              <w:top w:val="nil"/>
              <w:left w:val="single" w:sz="4" w:space="0" w:color="auto"/>
              <w:bottom w:val="single" w:sz="4" w:space="0" w:color="auto"/>
              <w:right w:val="single" w:sz="4" w:space="0" w:color="auto"/>
            </w:tcBorders>
            <w:shd w:val="clear" w:color="auto" w:fill="auto"/>
            <w:vAlign w:val="bottom"/>
          </w:tcPr>
          <w:p w14:paraId="3A67C030" w14:textId="77777777" w:rsidR="00854ADB" w:rsidRPr="00FB0934" w:rsidRDefault="00854ADB" w:rsidP="00854ADB">
            <w:pPr>
              <w:spacing w:after="0" w:line="240" w:lineRule="auto"/>
              <w:jc w:val="right"/>
              <w:rPr>
                <w:rFonts w:ascii="Arial" w:eastAsia="Times New Roman" w:hAnsi="Arial" w:cs="Arial"/>
                <w:b/>
                <w:bCs/>
                <w:sz w:val="22"/>
                <w:lang w:val="nl-NL"/>
              </w:rPr>
            </w:pPr>
            <w:r w:rsidRPr="00FB0934">
              <w:rPr>
                <w:rFonts w:ascii="Arial" w:hAnsi="Arial"/>
                <w:sz w:val="22"/>
                <w:lang w:val="nl-NL"/>
              </w:rPr>
              <w:t>845.283,02 €</w:t>
            </w:r>
          </w:p>
        </w:tc>
      </w:tr>
      <w:tr w:rsidR="00854ADB" w:rsidRPr="00FB0934" w14:paraId="748E87C9" w14:textId="77777777" w:rsidTr="005E41BE">
        <w:trPr>
          <w:trHeight w:val="63"/>
        </w:trPr>
        <w:tc>
          <w:tcPr>
            <w:tcW w:w="1287" w:type="dxa"/>
            <w:shd w:val="clear" w:color="auto" w:fill="auto"/>
          </w:tcPr>
          <w:p w14:paraId="1FBB6E85" w14:textId="5E563159" w:rsidR="00854ADB" w:rsidRPr="00FB0934" w:rsidRDefault="009C1BE8" w:rsidP="00854ADB">
            <w:pPr>
              <w:spacing w:after="0" w:line="240" w:lineRule="auto"/>
              <w:rPr>
                <w:rFonts w:ascii="Arial" w:eastAsia="Times New Roman" w:hAnsi="Arial" w:cs="Arial"/>
                <w:sz w:val="20"/>
                <w:szCs w:val="20"/>
                <w:lang w:val="nl-NL"/>
              </w:rPr>
            </w:pPr>
            <w:r>
              <w:rPr>
                <w:rFonts w:ascii="Arial" w:hAnsi="Arial"/>
                <w:sz w:val="20"/>
                <w:lang w:val="nl-NL"/>
              </w:rPr>
              <w:t>Perceel</w:t>
            </w:r>
            <w:r w:rsidR="00854ADB" w:rsidRPr="00FB0934">
              <w:rPr>
                <w:rFonts w:ascii="Arial" w:hAnsi="Arial"/>
                <w:sz w:val="20"/>
                <w:lang w:val="nl-NL"/>
              </w:rPr>
              <w:t xml:space="preserve"> 4:</w:t>
            </w:r>
          </w:p>
        </w:tc>
        <w:tc>
          <w:tcPr>
            <w:tcW w:w="5512" w:type="dxa"/>
            <w:shd w:val="clear" w:color="auto" w:fill="auto"/>
          </w:tcPr>
          <w:p w14:paraId="748B9996" w14:textId="77777777" w:rsidR="00854ADB" w:rsidRPr="00FB0934" w:rsidRDefault="00854ADB" w:rsidP="00854ADB">
            <w:pPr>
              <w:spacing w:after="0" w:line="240" w:lineRule="auto"/>
              <w:rPr>
                <w:rFonts w:ascii="Arial" w:eastAsia="Times New Roman" w:hAnsi="Arial" w:cs="Arial"/>
                <w:sz w:val="20"/>
                <w:szCs w:val="20"/>
                <w:lang w:val="nl-NL"/>
              </w:rPr>
            </w:pPr>
            <w:r w:rsidRPr="00FB0934">
              <w:rPr>
                <w:rFonts w:ascii="Arial" w:hAnsi="Arial"/>
                <w:sz w:val="20"/>
                <w:lang w:val="nl-NL"/>
              </w:rPr>
              <w:t>Tarwemeel</w:t>
            </w:r>
          </w:p>
        </w:tc>
        <w:tc>
          <w:tcPr>
            <w:tcW w:w="2018" w:type="dxa"/>
            <w:tcBorders>
              <w:top w:val="nil"/>
              <w:left w:val="single" w:sz="4" w:space="0" w:color="auto"/>
              <w:bottom w:val="single" w:sz="4" w:space="0" w:color="auto"/>
              <w:right w:val="single" w:sz="4" w:space="0" w:color="auto"/>
            </w:tcBorders>
            <w:shd w:val="clear" w:color="auto" w:fill="auto"/>
            <w:vAlign w:val="bottom"/>
          </w:tcPr>
          <w:p w14:paraId="2A901551" w14:textId="77777777" w:rsidR="00854ADB" w:rsidRPr="00FB0934" w:rsidRDefault="00854ADB" w:rsidP="00854ADB">
            <w:pPr>
              <w:spacing w:after="0" w:line="240" w:lineRule="auto"/>
              <w:jc w:val="right"/>
              <w:rPr>
                <w:rFonts w:ascii="Arial" w:eastAsia="Times New Roman" w:hAnsi="Arial" w:cs="Arial"/>
                <w:b/>
                <w:bCs/>
                <w:sz w:val="22"/>
                <w:lang w:val="nl-NL"/>
              </w:rPr>
            </w:pPr>
            <w:r w:rsidRPr="00FB0934">
              <w:rPr>
                <w:rFonts w:ascii="Arial" w:hAnsi="Arial"/>
                <w:sz w:val="22"/>
                <w:lang w:val="nl-NL"/>
              </w:rPr>
              <w:t>€ 350.000,00</w:t>
            </w:r>
          </w:p>
        </w:tc>
      </w:tr>
      <w:tr w:rsidR="00854ADB" w:rsidRPr="00FB0934" w14:paraId="0D01514D" w14:textId="77777777" w:rsidTr="005E41BE">
        <w:trPr>
          <w:trHeight w:val="63"/>
        </w:trPr>
        <w:tc>
          <w:tcPr>
            <w:tcW w:w="1287" w:type="dxa"/>
            <w:shd w:val="clear" w:color="auto" w:fill="auto"/>
          </w:tcPr>
          <w:p w14:paraId="1AFC0F2D" w14:textId="1A9E8681" w:rsidR="00854ADB" w:rsidRPr="00FB0934" w:rsidRDefault="009C1BE8" w:rsidP="00854ADB">
            <w:pPr>
              <w:spacing w:after="0" w:line="240" w:lineRule="auto"/>
              <w:rPr>
                <w:rFonts w:ascii="Arial" w:eastAsia="Times New Roman" w:hAnsi="Arial" w:cs="Arial"/>
                <w:sz w:val="20"/>
                <w:szCs w:val="20"/>
                <w:lang w:val="nl-NL"/>
              </w:rPr>
            </w:pPr>
            <w:r>
              <w:rPr>
                <w:rFonts w:ascii="Arial" w:hAnsi="Arial"/>
                <w:sz w:val="20"/>
                <w:lang w:val="nl-NL"/>
              </w:rPr>
              <w:t>Perceel</w:t>
            </w:r>
            <w:r w:rsidR="00854ADB" w:rsidRPr="00FB0934">
              <w:rPr>
                <w:rFonts w:ascii="Arial" w:hAnsi="Arial"/>
                <w:sz w:val="20"/>
                <w:lang w:val="nl-NL"/>
              </w:rPr>
              <w:t xml:space="preserve"> 5:</w:t>
            </w:r>
          </w:p>
        </w:tc>
        <w:tc>
          <w:tcPr>
            <w:tcW w:w="5512" w:type="dxa"/>
            <w:shd w:val="clear" w:color="auto" w:fill="auto"/>
          </w:tcPr>
          <w:p w14:paraId="52DEED37" w14:textId="77777777" w:rsidR="00854ADB" w:rsidRPr="00FB0934" w:rsidRDefault="00854ADB" w:rsidP="00854ADB">
            <w:pPr>
              <w:spacing w:after="0" w:line="240" w:lineRule="auto"/>
              <w:rPr>
                <w:rFonts w:ascii="Arial" w:eastAsia="Times New Roman" w:hAnsi="Arial" w:cs="Arial"/>
                <w:sz w:val="20"/>
                <w:szCs w:val="20"/>
                <w:lang w:val="nl-NL"/>
              </w:rPr>
            </w:pPr>
            <w:r w:rsidRPr="00FB0934">
              <w:rPr>
                <w:rFonts w:ascii="Arial" w:hAnsi="Arial"/>
                <w:sz w:val="20"/>
                <w:lang w:val="nl-NL"/>
              </w:rPr>
              <w:t>Gemalen koffie 100% arabica uit eerlijke handel</w:t>
            </w:r>
          </w:p>
        </w:tc>
        <w:tc>
          <w:tcPr>
            <w:tcW w:w="2018" w:type="dxa"/>
            <w:tcBorders>
              <w:top w:val="nil"/>
              <w:left w:val="single" w:sz="4" w:space="0" w:color="auto"/>
              <w:bottom w:val="single" w:sz="4" w:space="0" w:color="auto"/>
              <w:right w:val="single" w:sz="4" w:space="0" w:color="auto"/>
            </w:tcBorders>
            <w:shd w:val="clear" w:color="auto" w:fill="auto"/>
            <w:vAlign w:val="bottom"/>
          </w:tcPr>
          <w:p w14:paraId="4D3F35D7" w14:textId="77777777" w:rsidR="00854ADB" w:rsidRPr="00FB0934" w:rsidRDefault="00854ADB" w:rsidP="00854ADB">
            <w:pPr>
              <w:spacing w:after="0" w:line="240" w:lineRule="auto"/>
              <w:jc w:val="right"/>
              <w:rPr>
                <w:rFonts w:ascii="Arial" w:eastAsia="Times New Roman" w:hAnsi="Arial" w:cs="Arial"/>
                <w:b/>
                <w:bCs/>
                <w:color w:val="000000"/>
                <w:sz w:val="22"/>
                <w:lang w:val="nl-NL"/>
              </w:rPr>
            </w:pPr>
            <w:r w:rsidRPr="00FB0934">
              <w:rPr>
                <w:rFonts w:ascii="Arial" w:hAnsi="Arial"/>
                <w:color w:val="000000"/>
                <w:sz w:val="22"/>
                <w:lang w:val="nl-NL"/>
              </w:rPr>
              <w:t>800.000,00 €</w:t>
            </w:r>
          </w:p>
        </w:tc>
      </w:tr>
      <w:tr w:rsidR="00854ADB" w:rsidRPr="00FB0934" w14:paraId="3C35E227" w14:textId="77777777" w:rsidTr="005E41BE">
        <w:trPr>
          <w:trHeight w:val="63"/>
        </w:trPr>
        <w:tc>
          <w:tcPr>
            <w:tcW w:w="1287" w:type="dxa"/>
            <w:shd w:val="clear" w:color="auto" w:fill="auto"/>
          </w:tcPr>
          <w:p w14:paraId="0698A26F" w14:textId="1FB10086" w:rsidR="00854ADB" w:rsidRPr="00FB0934" w:rsidRDefault="009C1BE8" w:rsidP="00854ADB">
            <w:pPr>
              <w:spacing w:after="0" w:line="240" w:lineRule="auto"/>
              <w:rPr>
                <w:rFonts w:ascii="Arial" w:eastAsia="Times New Roman" w:hAnsi="Arial" w:cs="Arial"/>
                <w:sz w:val="20"/>
                <w:szCs w:val="20"/>
                <w:lang w:val="nl-NL"/>
              </w:rPr>
            </w:pPr>
            <w:r>
              <w:rPr>
                <w:rFonts w:ascii="Arial" w:hAnsi="Arial"/>
                <w:sz w:val="20"/>
                <w:lang w:val="nl-NL"/>
              </w:rPr>
              <w:t>Perceel</w:t>
            </w:r>
            <w:r w:rsidR="00854ADB" w:rsidRPr="00FB0934">
              <w:rPr>
                <w:rFonts w:ascii="Arial" w:hAnsi="Arial"/>
                <w:sz w:val="20"/>
                <w:lang w:val="nl-NL"/>
              </w:rPr>
              <w:t xml:space="preserve"> 6:</w:t>
            </w:r>
          </w:p>
        </w:tc>
        <w:tc>
          <w:tcPr>
            <w:tcW w:w="5512" w:type="dxa"/>
            <w:shd w:val="clear" w:color="auto" w:fill="auto"/>
          </w:tcPr>
          <w:p w14:paraId="289C3D4A" w14:textId="77777777" w:rsidR="00854ADB" w:rsidRPr="00FB0934" w:rsidRDefault="00854ADB" w:rsidP="00854ADB">
            <w:pPr>
              <w:spacing w:after="0" w:line="240" w:lineRule="auto"/>
              <w:rPr>
                <w:rFonts w:ascii="Arial" w:eastAsia="Times New Roman" w:hAnsi="Arial" w:cs="Arial"/>
                <w:sz w:val="20"/>
                <w:szCs w:val="20"/>
                <w:lang w:val="nl-NL"/>
              </w:rPr>
            </w:pPr>
            <w:r w:rsidRPr="00FB0934">
              <w:rPr>
                <w:rFonts w:ascii="Arial" w:hAnsi="Arial"/>
                <w:sz w:val="20"/>
                <w:lang w:val="nl-NL"/>
              </w:rPr>
              <w:t>Pasta: biologische spaghetti</w:t>
            </w:r>
          </w:p>
        </w:tc>
        <w:tc>
          <w:tcPr>
            <w:tcW w:w="2018" w:type="dxa"/>
            <w:tcBorders>
              <w:top w:val="nil"/>
              <w:left w:val="single" w:sz="4" w:space="0" w:color="auto"/>
              <w:bottom w:val="single" w:sz="4" w:space="0" w:color="auto"/>
              <w:right w:val="single" w:sz="4" w:space="0" w:color="auto"/>
            </w:tcBorders>
            <w:shd w:val="clear" w:color="auto" w:fill="auto"/>
            <w:vAlign w:val="bottom"/>
          </w:tcPr>
          <w:p w14:paraId="0CE805DF" w14:textId="77777777" w:rsidR="00854ADB" w:rsidRPr="00FB0934" w:rsidRDefault="00854ADB" w:rsidP="00854ADB">
            <w:pPr>
              <w:spacing w:after="0" w:line="240" w:lineRule="auto"/>
              <w:jc w:val="right"/>
              <w:rPr>
                <w:rFonts w:ascii="Arial" w:eastAsia="Times New Roman" w:hAnsi="Arial" w:cs="Arial"/>
                <w:b/>
                <w:bCs/>
                <w:color w:val="000000"/>
                <w:sz w:val="22"/>
                <w:lang w:val="nl-NL"/>
              </w:rPr>
            </w:pPr>
            <w:r w:rsidRPr="00FB0934">
              <w:rPr>
                <w:rFonts w:ascii="Arial" w:hAnsi="Arial"/>
                <w:color w:val="000000"/>
                <w:sz w:val="22"/>
                <w:lang w:val="nl-NL"/>
              </w:rPr>
              <w:t>550.000,00 €</w:t>
            </w:r>
          </w:p>
        </w:tc>
      </w:tr>
      <w:tr w:rsidR="00854ADB" w:rsidRPr="00FB0934" w14:paraId="46053EF0" w14:textId="77777777" w:rsidTr="005E41BE">
        <w:trPr>
          <w:trHeight w:val="63"/>
        </w:trPr>
        <w:tc>
          <w:tcPr>
            <w:tcW w:w="1287" w:type="dxa"/>
            <w:shd w:val="clear" w:color="auto" w:fill="auto"/>
          </w:tcPr>
          <w:p w14:paraId="7A31B719" w14:textId="62AA37F1" w:rsidR="00854ADB" w:rsidRPr="00FB0934" w:rsidRDefault="009C1BE8" w:rsidP="00854ADB">
            <w:pPr>
              <w:spacing w:after="0" w:line="240" w:lineRule="auto"/>
              <w:rPr>
                <w:rFonts w:ascii="Arial" w:eastAsia="Times New Roman" w:hAnsi="Arial" w:cs="Arial"/>
                <w:sz w:val="20"/>
                <w:szCs w:val="20"/>
                <w:lang w:val="nl-NL"/>
              </w:rPr>
            </w:pPr>
            <w:r>
              <w:rPr>
                <w:rFonts w:ascii="Arial" w:hAnsi="Arial"/>
                <w:sz w:val="20"/>
                <w:lang w:val="nl-NL"/>
              </w:rPr>
              <w:t>Perceel</w:t>
            </w:r>
            <w:r w:rsidR="00854ADB" w:rsidRPr="00FB0934">
              <w:rPr>
                <w:rFonts w:ascii="Arial" w:hAnsi="Arial"/>
                <w:sz w:val="20"/>
                <w:lang w:val="nl-NL"/>
              </w:rPr>
              <w:t xml:space="preserve"> 7:</w:t>
            </w:r>
          </w:p>
        </w:tc>
        <w:tc>
          <w:tcPr>
            <w:tcW w:w="5512" w:type="dxa"/>
            <w:shd w:val="clear" w:color="auto" w:fill="auto"/>
          </w:tcPr>
          <w:p w14:paraId="604A3E7B" w14:textId="77777777" w:rsidR="00854ADB" w:rsidRPr="00FB0934" w:rsidRDefault="00854ADB" w:rsidP="00854ADB">
            <w:pPr>
              <w:spacing w:after="0" w:line="240" w:lineRule="auto"/>
              <w:rPr>
                <w:rFonts w:ascii="Arial" w:eastAsia="Times New Roman" w:hAnsi="Arial" w:cs="Arial"/>
                <w:sz w:val="20"/>
                <w:szCs w:val="20"/>
                <w:lang w:val="nl-NL"/>
              </w:rPr>
            </w:pPr>
            <w:r w:rsidRPr="00FB0934">
              <w:rPr>
                <w:rFonts w:ascii="Arial" w:hAnsi="Arial"/>
                <w:sz w:val="20"/>
                <w:lang w:val="nl-NL"/>
              </w:rPr>
              <w:t>Pasta: vrij voorstel</w:t>
            </w:r>
          </w:p>
        </w:tc>
        <w:tc>
          <w:tcPr>
            <w:tcW w:w="2018" w:type="dxa"/>
            <w:tcBorders>
              <w:top w:val="nil"/>
              <w:left w:val="single" w:sz="4" w:space="0" w:color="auto"/>
              <w:bottom w:val="single" w:sz="4" w:space="0" w:color="auto"/>
              <w:right w:val="single" w:sz="4" w:space="0" w:color="auto"/>
            </w:tcBorders>
            <w:shd w:val="clear" w:color="auto" w:fill="auto"/>
            <w:vAlign w:val="bottom"/>
          </w:tcPr>
          <w:p w14:paraId="1B4BCD07" w14:textId="77777777" w:rsidR="00854ADB" w:rsidRPr="00FB0934" w:rsidRDefault="00854ADB" w:rsidP="00854ADB">
            <w:pPr>
              <w:spacing w:after="0" w:line="240" w:lineRule="auto"/>
              <w:jc w:val="right"/>
              <w:rPr>
                <w:rFonts w:ascii="Arial" w:eastAsia="Times New Roman" w:hAnsi="Arial" w:cs="Arial"/>
                <w:b/>
                <w:bCs/>
                <w:color w:val="000000"/>
                <w:sz w:val="22"/>
                <w:lang w:val="nl-NL"/>
              </w:rPr>
            </w:pPr>
            <w:r w:rsidRPr="00FB0934">
              <w:rPr>
                <w:rFonts w:ascii="Arial" w:hAnsi="Arial"/>
                <w:color w:val="000000"/>
                <w:sz w:val="22"/>
                <w:lang w:val="nl-NL"/>
              </w:rPr>
              <w:t>500.000,00 €</w:t>
            </w:r>
          </w:p>
        </w:tc>
      </w:tr>
      <w:tr w:rsidR="00854ADB" w:rsidRPr="00FB0934" w14:paraId="0B4B54EF" w14:textId="77777777" w:rsidTr="005E41BE">
        <w:trPr>
          <w:trHeight w:val="63"/>
        </w:trPr>
        <w:tc>
          <w:tcPr>
            <w:tcW w:w="1287" w:type="dxa"/>
            <w:shd w:val="clear" w:color="auto" w:fill="auto"/>
          </w:tcPr>
          <w:p w14:paraId="524C5C45" w14:textId="704204C9" w:rsidR="00854ADB" w:rsidRPr="00FB0934" w:rsidRDefault="009C1BE8" w:rsidP="00854ADB">
            <w:pPr>
              <w:spacing w:after="0" w:line="240" w:lineRule="auto"/>
              <w:rPr>
                <w:rFonts w:ascii="Arial" w:eastAsia="Times New Roman" w:hAnsi="Arial" w:cs="Arial"/>
                <w:sz w:val="20"/>
                <w:szCs w:val="20"/>
                <w:lang w:val="nl-NL"/>
              </w:rPr>
            </w:pPr>
            <w:r>
              <w:rPr>
                <w:rFonts w:ascii="Arial" w:hAnsi="Arial"/>
                <w:sz w:val="20"/>
                <w:lang w:val="nl-NL"/>
              </w:rPr>
              <w:t>Perceel</w:t>
            </w:r>
            <w:r w:rsidR="00854ADB" w:rsidRPr="00FB0934">
              <w:rPr>
                <w:rFonts w:ascii="Arial" w:hAnsi="Arial"/>
                <w:sz w:val="20"/>
                <w:lang w:val="nl-NL"/>
              </w:rPr>
              <w:t xml:space="preserve"> 8:</w:t>
            </w:r>
          </w:p>
        </w:tc>
        <w:tc>
          <w:tcPr>
            <w:tcW w:w="5512" w:type="dxa"/>
            <w:shd w:val="clear" w:color="auto" w:fill="auto"/>
          </w:tcPr>
          <w:p w14:paraId="567CB029" w14:textId="77777777" w:rsidR="00854ADB" w:rsidRPr="00FB0934" w:rsidRDefault="00854ADB" w:rsidP="00854ADB">
            <w:pPr>
              <w:spacing w:after="0" w:line="240" w:lineRule="auto"/>
              <w:rPr>
                <w:rFonts w:ascii="Arial" w:eastAsia="Times New Roman" w:hAnsi="Arial" w:cs="Arial"/>
                <w:sz w:val="20"/>
                <w:szCs w:val="20"/>
                <w:lang w:val="nl-NL"/>
              </w:rPr>
            </w:pPr>
            <w:r w:rsidRPr="00FB0934">
              <w:rPr>
                <w:rFonts w:ascii="Arial" w:hAnsi="Arial"/>
                <w:sz w:val="20"/>
                <w:lang w:val="nl-NL"/>
              </w:rPr>
              <w:t>Rijst</w:t>
            </w:r>
          </w:p>
        </w:tc>
        <w:tc>
          <w:tcPr>
            <w:tcW w:w="2018" w:type="dxa"/>
            <w:tcBorders>
              <w:top w:val="nil"/>
              <w:left w:val="single" w:sz="4" w:space="0" w:color="auto"/>
              <w:bottom w:val="single" w:sz="4" w:space="0" w:color="auto"/>
              <w:right w:val="single" w:sz="4" w:space="0" w:color="auto"/>
            </w:tcBorders>
            <w:shd w:val="clear" w:color="auto" w:fill="auto"/>
            <w:vAlign w:val="bottom"/>
          </w:tcPr>
          <w:p w14:paraId="087F00B8" w14:textId="77777777" w:rsidR="00854ADB" w:rsidRPr="00FB0934" w:rsidRDefault="00854ADB" w:rsidP="00854ADB">
            <w:pPr>
              <w:spacing w:after="0" w:line="240" w:lineRule="auto"/>
              <w:jc w:val="right"/>
              <w:rPr>
                <w:rFonts w:ascii="Arial" w:eastAsia="Times New Roman" w:hAnsi="Arial" w:cs="Arial"/>
                <w:b/>
                <w:bCs/>
                <w:color w:val="000000"/>
                <w:sz w:val="22"/>
                <w:lang w:val="nl-NL"/>
              </w:rPr>
            </w:pPr>
            <w:r w:rsidRPr="00FB0934">
              <w:rPr>
                <w:rFonts w:ascii="Arial" w:hAnsi="Arial"/>
                <w:color w:val="000000"/>
                <w:sz w:val="22"/>
                <w:lang w:val="nl-NL"/>
              </w:rPr>
              <w:t>600.000,00 €</w:t>
            </w:r>
          </w:p>
        </w:tc>
      </w:tr>
      <w:tr w:rsidR="00854ADB" w:rsidRPr="00FB0934" w14:paraId="51D7C299" w14:textId="77777777" w:rsidTr="005E41BE">
        <w:trPr>
          <w:trHeight w:val="63"/>
        </w:trPr>
        <w:tc>
          <w:tcPr>
            <w:tcW w:w="1287" w:type="dxa"/>
            <w:shd w:val="clear" w:color="auto" w:fill="auto"/>
          </w:tcPr>
          <w:p w14:paraId="6406103E" w14:textId="39F827ED" w:rsidR="00854ADB" w:rsidRPr="00FB0934" w:rsidRDefault="009C1BE8" w:rsidP="00854ADB">
            <w:pPr>
              <w:spacing w:after="0" w:line="240" w:lineRule="auto"/>
              <w:rPr>
                <w:rFonts w:ascii="Arial" w:eastAsia="Times New Roman" w:hAnsi="Arial" w:cs="Arial"/>
                <w:sz w:val="20"/>
                <w:szCs w:val="20"/>
                <w:lang w:val="nl-NL"/>
              </w:rPr>
            </w:pPr>
            <w:r>
              <w:rPr>
                <w:rFonts w:ascii="Arial" w:hAnsi="Arial"/>
                <w:sz w:val="20"/>
                <w:lang w:val="nl-NL"/>
              </w:rPr>
              <w:t>Perceel</w:t>
            </w:r>
            <w:r w:rsidR="00854ADB" w:rsidRPr="00FB0934">
              <w:rPr>
                <w:rFonts w:ascii="Arial" w:hAnsi="Arial"/>
                <w:sz w:val="20"/>
                <w:lang w:val="nl-NL"/>
              </w:rPr>
              <w:t xml:space="preserve"> 9:</w:t>
            </w:r>
          </w:p>
        </w:tc>
        <w:tc>
          <w:tcPr>
            <w:tcW w:w="5512" w:type="dxa"/>
            <w:shd w:val="clear" w:color="auto" w:fill="auto"/>
          </w:tcPr>
          <w:p w14:paraId="57A9F5EF" w14:textId="77777777" w:rsidR="00854ADB" w:rsidRPr="00FB0934" w:rsidRDefault="00854ADB" w:rsidP="00854ADB">
            <w:pPr>
              <w:spacing w:after="0" w:line="240" w:lineRule="auto"/>
              <w:rPr>
                <w:rFonts w:ascii="Arial" w:eastAsia="Times New Roman" w:hAnsi="Arial" w:cs="Arial"/>
                <w:sz w:val="20"/>
                <w:szCs w:val="20"/>
                <w:lang w:val="nl-NL"/>
              </w:rPr>
            </w:pPr>
            <w:r w:rsidRPr="00FB0934">
              <w:rPr>
                <w:rFonts w:ascii="Arial" w:hAnsi="Arial"/>
                <w:sz w:val="20"/>
                <w:lang w:val="nl-NL"/>
              </w:rPr>
              <w:t>Gepelde tomatenblokjes</w:t>
            </w:r>
          </w:p>
        </w:tc>
        <w:tc>
          <w:tcPr>
            <w:tcW w:w="2018" w:type="dxa"/>
            <w:tcBorders>
              <w:top w:val="nil"/>
              <w:left w:val="single" w:sz="4" w:space="0" w:color="auto"/>
              <w:bottom w:val="single" w:sz="4" w:space="0" w:color="auto"/>
              <w:right w:val="single" w:sz="4" w:space="0" w:color="auto"/>
            </w:tcBorders>
            <w:shd w:val="clear" w:color="auto" w:fill="auto"/>
            <w:vAlign w:val="bottom"/>
          </w:tcPr>
          <w:p w14:paraId="2E4CC2BE" w14:textId="77777777" w:rsidR="00854ADB" w:rsidRPr="00FB0934" w:rsidRDefault="00854ADB" w:rsidP="00854ADB">
            <w:pPr>
              <w:spacing w:after="0" w:line="240" w:lineRule="auto"/>
              <w:jc w:val="right"/>
              <w:rPr>
                <w:rFonts w:ascii="Arial" w:eastAsia="Times New Roman" w:hAnsi="Arial" w:cs="Arial"/>
                <w:b/>
                <w:bCs/>
                <w:color w:val="000000"/>
                <w:sz w:val="22"/>
                <w:lang w:val="nl-NL"/>
              </w:rPr>
            </w:pPr>
            <w:r w:rsidRPr="00FB0934">
              <w:rPr>
                <w:rFonts w:ascii="Arial" w:hAnsi="Arial"/>
                <w:color w:val="000000"/>
                <w:sz w:val="22"/>
                <w:lang w:val="nl-NL"/>
              </w:rPr>
              <w:t>€ 450.000,00</w:t>
            </w:r>
          </w:p>
        </w:tc>
      </w:tr>
      <w:tr w:rsidR="00854ADB" w:rsidRPr="00FB0934" w14:paraId="7AFC3891" w14:textId="77777777" w:rsidTr="005E41BE">
        <w:trPr>
          <w:trHeight w:val="63"/>
        </w:trPr>
        <w:tc>
          <w:tcPr>
            <w:tcW w:w="1287" w:type="dxa"/>
            <w:shd w:val="clear" w:color="auto" w:fill="auto"/>
          </w:tcPr>
          <w:p w14:paraId="5D513DAC" w14:textId="781BB46C" w:rsidR="00854ADB" w:rsidRPr="00FB0934" w:rsidRDefault="009C1BE8" w:rsidP="00854ADB">
            <w:pPr>
              <w:spacing w:after="0" w:line="240" w:lineRule="auto"/>
              <w:rPr>
                <w:rFonts w:ascii="Arial" w:eastAsia="Times New Roman" w:hAnsi="Arial" w:cs="Arial"/>
                <w:sz w:val="20"/>
                <w:szCs w:val="20"/>
                <w:lang w:val="nl-NL"/>
              </w:rPr>
            </w:pPr>
            <w:r>
              <w:rPr>
                <w:rFonts w:ascii="Arial" w:hAnsi="Arial"/>
                <w:sz w:val="20"/>
                <w:lang w:val="nl-NL"/>
              </w:rPr>
              <w:t>Perceel</w:t>
            </w:r>
            <w:r w:rsidR="00854ADB" w:rsidRPr="00FB0934">
              <w:rPr>
                <w:rFonts w:ascii="Arial" w:hAnsi="Arial"/>
                <w:sz w:val="20"/>
                <w:lang w:val="nl-NL"/>
              </w:rPr>
              <w:t xml:space="preserve"> 10:</w:t>
            </w:r>
          </w:p>
        </w:tc>
        <w:tc>
          <w:tcPr>
            <w:tcW w:w="5512" w:type="dxa"/>
            <w:shd w:val="clear" w:color="auto" w:fill="auto"/>
          </w:tcPr>
          <w:p w14:paraId="10B7E460" w14:textId="77777777" w:rsidR="00854ADB" w:rsidRPr="00FB0934" w:rsidRDefault="00854ADB" w:rsidP="00854ADB">
            <w:pPr>
              <w:spacing w:after="0" w:line="240" w:lineRule="auto"/>
              <w:rPr>
                <w:rFonts w:ascii="Arial" w:eastAsia="Times New Roman" w:hAnsi="Arial" w:cs="Arial"/>
                <w:sz w:val="20"/>
                <w:szCs w:val="20"/>
                <w:lang w:val="nl-NL"/>
              </w:rPr>
            </w:pPr>
            <w:r w:rsidRPr="00FB0934">
              <w:rPr>
                <w:rFonts w:ascii="Arial" w:hAnsi="Arial"/>
                <w:sz w:val="20"/>
                <w:lang w:val="nl-NL"/>
              </w:rPr>
              <w:t>Hele sperziebonen zeer fijn</w:t>
            </w:r>
          </w:p>
        </w:tc>
        <w:tc>
          <w:tcPr>
            <w:tcW w:w="2018" w:type="dxa"/>
            <w:tcBorders>
              <w:top w:val="nil"/>
              <w:left w:val="single" w:sz="4" w:space="0" w:color="auto"/>
              <w:bottom w:val="single" w:sz="4" w:space="0" w:color="auto"/>
              <w:right w:val="single" w:sz="4" w:space="0" w:color="auto"/>
            </w:tcBorders>
            <w:shd w:val="clear" w:color="auto" w:fill="auto"/>
            <w:vAlign w:val="bottom"/>
          </w:tcPr>
          <w:p w14:paraId="79C0F822" w14:textId="77777777" w:rsidR="00854ADB" w:rsidRPr="00FB0934" w:rsidRDefault="00854ADB" w:rsidP="00854ADB">
            <w:pPr>
              <w:spacing w:after="0" w:line="240" w:lineRule="auto"/>
              <w:jc w:val="right"/>
              <w:rPr>
                <w:rFonts w:ascii="Arial" w:eastAsia="Times New Roman" w:hAnsi="Arial" w:cs="Arial"/>
                <w:b/>
                <w:bCs/>
                <w:color w:val="000000"/>
                <w:sz w:val="22"/>
                <w:lang w:val="nl-NL"/>
              </w:rPr>
            </w:pPr>
            <w:r w:rsidRPr="00FB0934">
              <w:rPr>
                <w:rFonts w:ascii="Arial" w:hAnsi="Arial"/>
                <w:color w:val="000000"/>
                <w:sz w:val="22"/>
                <w:lang w:val="nl-NL"/>
              </w:rPr>
              <w:t>500.000,00 €</w:t>
            </w:r>
          </w:p>
        </w:tc>
      </w:tr>
      <w:tr w:rsidR="00854ADB" w:rsidRPr="00FB0934" w14:paraId="629A2368" w14:textId="77777777" w:rsidTr="005E41BE">
        <w:trPr>
          <w:trHeight w:val="63"/>
        </w:trPr>
        <w:tc>
          <w:tcPr>
            <w:tcW w:w="1287" w:type="dxa"/>
            <w:shd w:val="clear" w:color="auto" w:fill="auto"/>
          </w:tcPr>
          <w:p w14:paraId="39131B92" w14:textId="54A14EEA" w:rsidR="00854ADB" w:rsidRPr="00FB0934" w:rsidRDefault="009C1BE8" w:rsidP="00854ADB">
            <w:pPr>
              <w:spacing w:after="0" w:line="240" w:lineRule="auto"/>
              <w:rPr>
                <w:rFonts w:ascii="Arial" w:eastAsia="Times New Roman" w:hAnsi="Arial" w:cs="Arial"/>
                <w:sz w:val="20"/>
                <w:szCs w:val="20"/>
                <w:lang w:val="nl-NL"/>
              </w:rPr>
            </w:pPr>
            <w:r>
              <w:rPr>
                <w:rFonts w:ascii="Arial" w:hAnsi="Arial"/>
                <w:sz w:val="20"/>
                <w:lang w:val="nl-NL"/>
              </w:rPr>
              <w:t>Perceel</w:t>
            </w:r>
            <w:r w:rsidR="00854ADB" w:rsidRPr="00FB0934">
              <w:rPr>
                <w:rFonts w:ascii="Arial" w:hAnsi="Arial"/>
                <w:sz w:val="20"/>
                <w:lang w:val="nl-NL"/>
              </w:rPr>
              <w:t xml:space="preserve"> 11:</w:t>
            </w:r>
          </w:p>
        </w:tc>
        <w:tc>
          <w:tcPr>
            <w:tcW w:w="5512" w:type="dxa"/>
            <w:shd w:val="clear" w:color="auto" w:fill="auto"/>
          </w:tcPr>
          <w:p w14:paraId="2D15847C" w14:textId="77777777" w:rsidR="00854ADB" w:rsidRPr="00FB0934" w:rsidRDefault="00854ADB" w:rsidP="00854ADB">
            <w:pPr>
              <w:spacing w:after="0" w:line="240" w:lineRule="auto"/>
              <w:rPr>
                <w:rFonts w:ascii="Arial" w:eastAsia="Times New Roman" w:hAnsi="Arial" w:cs="Arial"/>
                <w:sz w:val="20"/>
                <w:szCs w:val="20"/>
                <w:lang w:val="nl-NL"/>
              </w:rPr>
            </w:pPr>
            <w:r w:rsidRPr="00FB0934">
              <w:rPr>
                <w:rFonts w:ascii="Arial" w:hAnsi="Arial"/>
                <w:sz w:val="20"/>
                <w:lang w:val="nl-NL"/>
              </w:rPr>
              <w:t>Groentenmacédoine</w:t>
            </w:r>
          </w:p>
        </w:tc>
        <w:tc>
          <w:tcPr>
            <w:tcW w:w="2018" w:type="dxa"/>
            <w:tcBorders>
              <w:top w:val="nil"/>
              <w:left w:val="single" w:sz="4" w:space="0" w:color="auto"/>
              <w:bottom w:val="single" w:sz="4" w:space="0" w:color="auto"/>
              <w:right w:val="single" w:sz="4" w:space="0" w:color="auto"/>
            </w:tcBorders>
            <w:shd w:val="clear" w:color="auto" w:fill="auto"/>
            <w:vAlign w:val="bottom"/>
          </w:tcPr>
          <w:p w14:paraId="2D8857B9" w14:textId="77777777" w:rsidR="00854ADB" w:rsidRPr="00FB0934" w:rsidRDefault="00854ADB" w:rsidP="00854ADB">
            <w:pPr>
              <w:spacing w:after="0" w:line="240" w:lineRule="auto"/>
              <w:jc w:val="right"/>
              <w:rPr>
                <w:rFonts w:ascii="Arial" w:eastAsia="Times New Roman" w:hAnsi="Arial" w:cs="Arial"/>
                <w:b/>
                <w:bCs/>
                <w:color w:val="000000"/>
                <w:sz w:val="22"/>
                <w:lang w:val="nl-NL"/>
              </w:rPr>
            </w:pPr>
            <w:r w:rsidRPr="00FB0934">
              <w:rPr>
                <w:rFonts w:ascii="Arial" w:hAnsi="Arial"/>
                <w:color w:val="000000"/>
                <w:sz w:val="22"/>
                <w:lang w:val="nl-NL"/>
              </w:rPr>
              <w:t>258.679,25 €</w:t>
            </w:r>
          </w:p>
        </w:tc>
      </w:tr>
      <w:tr w:rsidR="00854ADB" w:rsidRPr="00FB0934" w14:paraId="63034419" w14:textId="77777777" w:rsidTr="005E41BE">
        <w:trPr>
          <w:trHeight w:val="63"/>
        </w:trPr>
        <w:tc>
          <w:tcPr>
            <w:tcW w:w="1287" w:type="dxa"/>
            <w:shd w:val="clear" w:color="auto" w:fill="auto"/>
          </w:tcPr>
          <w:p w14:paraId="4E4D2665" w14:textId="522086ED" w:rsidR="00854ADB" w:rsidRPr="00FB0934" w:rsidRDefault="009C1BE8" w:rsidP="00854ADB">
            <w:pPr>
              <w:spacing w:after="0" w:line="240" w:lineRule="auto"/>
              <w:rPr>
                <w:rFonts w:ascii="Arial" w:eastAsia="Times New Roman" w:hAnsi="Arial" w:cs="Arial"/>
                <w:sz w:val="20"/>
                <w:szCs w:val="20"/>
                <w:lang w:val="nl-NL"/>
              </w:rPr>
            </w:pPr>
            <w:r>
              <w:rPr>
                <w:rFonts w:ascii="Arial" w:hAnsi="Arial"/>
                <w:sz w:val="20"/>
                <w:lang w:val="nl-NL"/>
              </w:rPr>
              <w:t>Perceel</w:t>
            </w:r>
            <w:r w:rsidR="00854ADB" w:rsidRPr="00FB0934">
              <w:rPr>
                <w:rFonts w:ascii="Arial" w:hAnsi="Arial"/>
                <w:sz w:val="20"/>
                <w:lang w:val="nl-NL"/>
              </w:rPr>
              <w:t xml:space="preserve"> 12:</w:t>
            </w:r>
          </w:p>
        </w:tc>
        <w:tc>
          <w:tcPr>
            <w:tcW w:w="5512" w:type="dxa"/>
            <w:shd w:val="clear" w:color="auto" w:fill="auto"/>
          </w:tcPr>
          <w:p w14:paraId="00C6D3D3" w14:textId="77777777" w:rsidR="00854ADB" w:rsidRPr="00FB0934" w:rsidRDefault="00854ADB" w:rsidP="00854ADB">
            <w:pPr>
              <w:spacing w:after="0" w:line="240" w:lineRule="auto"/>
              <w:rPr>
                <w:rFonts w:ascii="Arial" w:eastAsia="Times New Roman" w:hAnsi="Arial" w:cs="Arial"/>
                <w:sz w:val="20"/>
                <w:szCs w:val="20"/>
                <w:lang w:val="nl-NL"/>
              </w:rPr>
            </w:pPr>
            <w:r w:rsidRPr="00FB0934">
              <w:rPr>
                <w:rFonts w:ascii="Arial" w:hAnsi="Arial"/>
                <w:sz w:val="20"/>
                <w:lang w:val="nl-NL"/>
              </w:rPr>
              <w:t>Rode bonen</w:t>
            </w:r>
          </w:p>
        </w:tc>
        <w:tc>
          <w:tcPr>
            <w:tcW w:w="2018" w:type="dxa"/>
            <w:tcBorders>
              <w:top w:val="nil"/>
              <w:left w:val="single" w:sz="4" w:space="0" w:color="auto"/>
              <w:bottom w:val="single" w:sz="4" w:space="0" w:color="auto"/>
              <w:right w:val="single" w:sz="4" w:space="0" w:color="auto"/>
            </w:tcBorders>
            <w:shd w:val="clear" w:color="auto" w:fill="auto"/>
            <w:vAlign w:val="bottom"/>
          </w:tcPr>
          <w:p w14:paraId="66B9050A" w14:textId="77777777" w:rsidR="00854ADB" w:rsidRPr="00FB0934" w:rsidRDefault="00854ADB" w:rsidP="00854ADB">
            <w:pPr>
              <w:spacing w:after="0" w:line="240" w:lineRule="auto"/>
              <w:jc w:val="right"/>
              <w:rPr>
                <w:rFonts w:ascii="Arial" w:eastAsia="Times New Roman" w:hAnsi="Arial" w:cs="Arial"/>
                <w:b/>
                <w:bCs/>
                <w:color w:val="000000"/>
                <w:sz w:val="22"/>
                <w:lang w:val="nl-NL"/>
              </w:rPr>
            </w:pPr>
            <w:r w:rsidRPr="00FB0934">
              <w:rPr>
                <w:rFonts w:ascii="Arial" w:hAnsi="Arial"/>
                <w:color w:val="000000"/>
                <w:sz w:val="22"/>
                <w:lang w:val="nl-NL"/>
              </w:rPr>
              <w:t>€ 250.000,00</w:t>
            </w:r>
          </w:p>
        </w:tc>
      </w:tr>
      <w:tr w:rsidR="00854ADB" w:rsidRPr="00FB0934" w14:paraId="731C51B3" w14:textId="77777777" w:rsidTr="005E41BE">
        <w:trPr>
          <w:trHeight w:val="63"/>
        </w:trPr>
        <w:tc>
          <w:tcPr>
            <w:tcW w:w="1287" w:type="dxa"/>
            <w:shd w:val="clear" w:color="auto" w:fill="auto"/>
          </w:tcPr>
          <w:p w14:paraId="0F5854DE" w14:textId="25A83E17" w:rsidR="00854ADB" w:rsidRPr="00FB0934" w:rsidRDefault="009C1BE8" w:rsidP="00854ADB">
            <w:pPr>
              <w:spacing w:after="0" w:line="240" w:lineRule="auto"/>
              <w:rPr>
                <w:rFonts w:ascii="Arial" w:eastAsia="Times New Roman" w:hAnsi="Arial" w:cs="Arial"/>
                <w:sz w:val="20"/>
                <w:szCs w:val="20"/>
                <w:lang w:val="nl-NL"/>
              </w:rPr>
            </w:pPr>
            <w:r>
              <w:rPr>
                <w:rFonts w:ascii="Arial" w:hAnsi="Arial"/>
                <w:sz w:val="20"/>
                <w:lang w:val="nl-NL"/>
              </w:rPr>
              <w:t>Perceel</w:t>
            </w:r>
            <w:r w:rsidR="00854ADB" w:rsidRPr="00FB0934">
              <w:rPr>
                <w:rFonts w:ascii="Arial" w:hAnsi="Arial"/>
                <w:sz w:val="20"/>
                <w:lang w:val="nl-NL"/>
              </w:rPr>
              <w:t xml:space="preserve"> 13:</w:t>
            </w:r>
          </w:p>
        </w:tc>
        <w:tc>
          <w:tcPr>
            <w:tcW w:w="5512" w:type="dxa"/>
            <w:shd w:val="clear" w:color="auto" w:fill="auto"/>
          </w:tcPr>
          <w:p w14:paraId="4ABC7DB3" w14:textId="77777777" w:rsidR="00854ADB" w:rsidRPr="00FB0934" w:rsidRDefault="00854ADB" w:rsidP="00854ADB">
            <w:pPr>
              <w:spacing w:after="0" w:line="240" w:lineRule="auto"/>
              <w:rPr>
                <w:rFonts w:ascii="Arial" w:eastAsia="Times New Roman" w:hAnsi="Arial" w:cs="Arial"/>
                <w:sz w:val="20"/>
                <w:szCs w:val="20"/>
                <w:lang w:val="nl-NL"/>
              </w:rPr>
            </w:pPr>
            <w:r w:rsidRPr="00FB0934">
              <w:rPr>
                <w:rFonts w:ascii="Arial" w:hAnsi="Arial"/>
                <w:sz w:val="20"/>
                <w:lang w:val="nl-NL"/>
              </w:rPr>
              <w:t>Appelmousseline</w:t>
            </w:r>
          </w:p>
        </w:tc>
        <w:tc>
          <w:tcPr>
            <w:tcW w:w="2018" w:type="dxa"/>
            <w:tcBorders>
              <w:top w:val="nil"/>
              <w:left w:val="single" w:sz="4" w:space="0" w:color="auto"/>
              <w:bottom w:val="single" w:sz="4" w:space="0" w:color="auto"/>
              <w:right w:val="single" w:sz="4" w:space="0" w:color="auto"/>
            </w:tcBorders>
            <w:shd w:val="clear" w:color="auto" w:fill="auto"/>
            <w:vAlign w:val="bottom"/>
          </w:tcPr>
          <w:p w14:paraId="3C2F0695" w14:textId="77777777" w:rsidR="00854ADB" w:rsidRPr="00FB0934" w:rsidRDefault="00854ADB" w:rsidP="00854ADB">
            <w:pPr>
              <w:spacing w:after="0" w:line="240" w:lineRule="auto"/>
              <w:jc w:val="right"/>
              <w:rPr>
                <w:rFonts w:ascii="Arial" w:eastAsia="Times New Roman" w:hAnsi="Arial" w:cs="Arial"/>
                <w:b/>
                <w:bCs/>
                <w:color w:val="000000"/>
                <w:sz w:val="22"/>
                <w:lang w:val="nl-NL"/>
              </w:rPr>
            </w:pPr>
            <w:r w:rsidRPr="00FB0934">
              <w:rPr>
                <w:rFonts w:ascii="Arial" w:hAnsi="Arial"/>
                <w:color w:val="000000"/>
                <w:sz w:val="22"/>
                <w:lang w:val="nl-NL"/>
              </w:rPr>
              <w:t>200.000,00 €</w:t>
            </w:r>
          </w:p>
        </w:tc>
      </w:tr>
      <w:tr w:rsidR="00854ADB" w:rsidRPr="00FB0934" w14:paraId="20AF5482" w14:textId="77777777" w:rsidTr="005E41BE">
        <w:trPr>
          <w:trHeight w:val="63"/>
        </w:trPr>
        <w:tc>
          <w:tcPr>
            <w:tcW w:w="1287" w:type="dxa"/>
            <w:shd w:val="clear" w:color="auto" w:fill="auto"/>
          </w:tcPr>
          <w:p w14:paraId="20773C7C" w14:textId="601328C8" w:rsidR="00854ADB" w:rsidRPr="00FB0934" w:rsidRDefault="009C1BE8" w:rsidP="00854ADB">
            <w:pPr>
              <w:spacing w:after="0" w:line="240" w:lineRule="auto"/>
              <w:rPr>
                <w:rFonts w:ascii="Arial" w:eastAsia="Times New Roman" w:hAnsi="Arial" w:cs="Arial"/>
                <w:sz w:val="20"/>
                <w:szCs w:val="20"/>
                <w:lang w:val="nl-NL"/>
              </w:rPr>
            </w:pPr>
            <w:r>
              <w:rPr>
                <w:rFonts w:ascii="Arial" w:hAnsi="Arial"/>
                <w:sz w:val="20"/>
                <w:lang w:val="nl-NL"/>
              </w:rPr>
              <w:t>Perceel</w:t>
            </w:r>
            <w:r w:rsidR="00854ADB" w:rsidRPr="00FB0934">
              <w:rPr>
                <w:rFonts w:ascii="Arial" w:hAnsi="Arial"/>
                <w:sz w:val="20"/>
                <w:lang w:val="nl-NL"/>
              </w:rPr>
              <w:t xml:space="preserve"> 14:</w:t>
            </w:r>
          </w:p>
        </w:tc>
        <w:tc>
          <w:tcPr>
            <w:tcW w:w="5512" w:type="dxa"/>
            <w:shd w:val="clear" w:color="auto" w:fill="auto"/>
          </w:tcPr>
          <w:p w14:paraId="19582FA6" w14:textId="77777777" w:rsidR="00854ADB" w:rsidRPr="00FB0934" w:rsidRDefault="00854ADB" w:rsidP="00854ADB">
            <w:pPr>
              <w:spacing w:after="0" w:line="240" w:lineRule="auto"/>
              <w:rPr>
                <w:rFonts w:ascii="Arial" w:eastAsia="Times New Roman" w:hAnsi="Arial" w:cs="Arial"/>
                <w:sz w:val="20"/>
                <w:szCs w:val="20"/>
                <w:lang w:val="nl-NL"/>
              </w:rPr>
            </w:pPr>
            <w:r w:rsidRPr="00FB0934">
              <w:rPr>
                <w:rFonts w:ascii="Arial" w:hAnsi="Arial"/>
                <w:sz w:val="20"/>
                <w:lang w:val="nl-NL"/>
              </w:rPr>
              <w:t>Smeerkaas</w:t>
            </w:r>
          </w:p>
        </w:tc>
        <w:tc>
          <w:tcPr>
            <w:tcW w:w="2018" w:type="dxa"/>
            <w:tcBorders>
              <w:top w:val="nil"/>
              <w:left w:val="single" w:sz="4" w:space="0" w:color="auto"/>
              <w:bottom w:val="single" w:sz="4" w:space="0" w:color="auto"/>
              <w:right w:val="single" w:sz="4" w:space="0" w:color="auto"/>
            </w:tcBorders>
            <w:shd w:val="clear" w:color="auto" w:fill="auto"/>
            <w:vAlign w:val="bottom"/>
          </w:tcPr>
          <w:p w14:paraId="6728BB89" w14:textId="77777777" w:rsidR="00854ADB" w:rsidRPr="00FB0934" w:rsidRDefault="00854ADB" w:rsidP="00854ADB">
            <w:pPr>
              <w:spacing w:after="0" w:line="240" w:lineRule="auto"/>
              <w:jc w:val="right"/>
              <w:rPr>
                <w:rFonts w:ascii="Arial" w:eastAsia="Times New Roman" w:hAnsi="Arial" w:cs="Arial"/>
                <w:b/>
                <w:bCs/>
                <w:color w:val="000000"/>
                <w:sz w:val="22"/>
                <w:lang w:val="nl-NL"/>
              </w:rPr>
            </w:pPr>
            <w:r w:rsidRPr="00FB0934">
              <w:rPr>
                <w:rFonts w:ascii="Arial" w:hAnsi="Arial"/>
                <w:color w:val="000000"/>
                <w:sz w:val="22"/>
                <w:lang w:val="nl-NL"/>
              </w:rPr>
              <w:t>330.000,00 €</w:t>
            </w:r>
          </w:p>
        </w:tc>
      </w:tr>
      <w:tr w:rsidR="00854ADB" w:rsidRPr="00FB0934" w14:paraId="330FACBE" w14:textId="77777777" w:rsidTr="005E41BE">
        <w:trPr>
          <w:trHeight w:val="63"/>
        </w:trPr>
        <w:tc>
          <w:tcPr>
            <w:tcW w:w="1287" w:type="dxa"/>
            <w:shd w:val="clear" w:color="auto" w:fill="auto"/>
          </w:tcPr>
          <w:p w14:paraId="0149BB9F" w14:textId="4052ACF9" w:rsidR="00854ADB" w:rsidRPr="00FB0934" w:rsidRDefault="009C1BE8" w:rsidP="00854ADB">
            <w:pPr>
              <w:spacing w:after="0" w:line="240" w:lineRule="auto"/>
              <w:rPr>
                <w:rFonts w:ascii="Arial" w:eastAsia="Times New Roman" w:hAnsi="Arial" w:cs="Arial"/>
                <w:sz w:val="20"/>
                <w:szCs w:val="20"/>
                <w:lang w:val="nl-NL"/>
              </w:rPr>
            </w:pPr>
            <w:r>
              <w:rPr>
                <w:rFonts w:ascii="Arial" w:hAnsi="Arial"/>
                <w:sz w:val="20"/>
                <w:lang w:val="nl-NL"/>
              </w:rPr>
              <w:t>Perceel</w:t>
            </w:r>
            <w:r w:rsidR="00854ADB" w:rsidRPr="00FB0934">
              <w:rPr>
                <w:rFonts w:ascii="Arial" w:hAnsi="Arial"/>
                <w:sz w:val="20"/>
                <w:lang w:val="nl-NL"/>
              </w:rPr>
              <w:t xml:space="preserve"> 15:</w:t>
            </w:r>
          </w:p>
        </w:tc>
        <w:tc>
          <w:tcPr>
            <w:tcW w:w="5512" w:type="dxa"/>
            <w:shd w:val="clear" w:color="auto" w:fill="auto"/>
          </w:tcPr>
          <w:p w14:paraId="04AF85AD" w14:textId="307D5D56" w:rsidR="00854ADB" w:rsidRPr="00FB0934" w:rsidRDefault="00854ADB" w:rsidP="00854ADB">
            <w:pPr>
              <w:spacing w:after="0" w:line="240" w:lineRule="auto"/>
              <w:rPr>
                <w:rFonts w:ascii="Arial" w:eastAsia="Times New Roman" w:hAnsi="Arial" w:cs="Arial"/>
                <w:sz w:val="20"/>
                <w:szCs w:val="20"/>
                <w:lang w:val="nl-NL"/>
              </w:rPr>
            </w:pPr>
            <w:r w:rsidRPr="00FB0934">
              <w:rPr>
                <w:rFonts w:ascii="Arial" w:hAnsi="Arial"/>
                <w:sz w:val="20"/>
                <w:lang w:val="nl-NL"/>
              </w:rPr>
              <w:t xml:space="preserve">Aardbeienconfituur </w:t>
            </w:r>
            <w:r w:rsidR="00A47431">
              <w:rPr>
                <w:rFonts w:ascii="Arial" w:hAnsi="Arial"/>
                <w:sz w:val="20"/>
                <w:lang w:val="nl-NL"/>
              </w:rPr>
              <w:t>met verminderd suikergehalte</w:t>
            </w:r>
          </w:p>
        </w:tc>
        <w:tc>
          <w:tcPr>
            <w:tcW w:w="2018" w:type="dxa"/>
            <w:tcBorders>
              <w:top w:val="nil"/>
              <w:left w:val="single" w:sz="4" w:space="0" w:color="auto"/>
              <w:bottom w:val="nil"/>
              <w:right w:val="single" w:sz="4" w:space="0" w:color="auto"/>
            </w:tcBorders>
            <w:shd w:val="clear" w:color="auto" w:fill="auto"/>
            <w:vAlign w:val="bottom"/>
          </w:tcPr>
          <w:p w14:paraId="5CA7F931" w14:textId="77777777" w:rsidR="00854ADB" w:rsidRPr="00FB0934" w:rsidRDefault="00854ADB" w:rsidP="00854ADB">
            <w:pPr>
              <w:spacing w:after="0" w:line="240" w:lineRule="auto"/>
              <w:jc w:val="right"/>
              <w:rPr>
                <w:rFonts w:ascii="Arial" w:eastAsia="Times New Roman" w:hAnsi="Arial" w:cs="Arial"/>
                <w:b/>
                <w:bCs/>
                <w:color w:val="000000"/>
                <w:sz w:val="22"/>
                <w:lang w:val="nl-NL"/>
              </w:rPr>
            </w:pPr>
            <w:r w:rsidRPr="00FB0934">
              <w:rPr>
                <w:rFonts w:ascii="Arial" w:hAnsi="Arial"/>
                <w:color w:val="000000"/>
                <w:sz w:val="22"/>
                <w:lang w:val="nl-NL"/>
              </w:rPr>
              <w:t>€ 450.000,00</w:t>
            </w:r>
          </w:p>
        </w:tc>
      </w:tr>
      <w:tr w:rsidR="00854ADB" w:rsidRPr="00FB0934" w14:paraId="177C92A3" w14:textId="77777777" w:rsidTr="005E41BE">
        <w:trPr>
          <w:trHeight w:val="63"/>
        </w:trPr>
        <w:tc>
          <w:tcPr>
            <w:tcW w:w="1287" w:type="dxa"/>
            <w:shd w:val="clear" w:color="auto" w:fill="auto"/>
          </w:tcPr>
          <w:p w14:paraId="7B62CABD" w14:textId="4C306641" w:rsidR="00854ADB" w:rsidRPr="00FB0934" w:rsidRDefault="009C1BE8" w:rsidP="00854ADB">
            <w:pPr>
              <w:spacing w:after="0" w:line="240" w:lineRule="auto"/>
              <w:rPr>
                <w:rFonts w:ascii="Arial" w:eastAsia="Times New Roman" w:hAnsi="Arial" w:cs="Arial"/>
                <w:sz w:val="20"/>
                <w:szCs w:val="20"/>
                <w:lang w:val="nl-NL"/>
              </w:rPr>
            </w:pPr>
            <w:r>
              <w:rPr>
                <w:rFonts w:ascii="Arial" w:hAnsi="Arial"/>
                <w:sz w:val="20"/>
                <w:lang w:val="nl-NL"/>
              </w:rPr>
              <w:t>Perceel</w:t>
            </w:r>
            <w:r w:rsidR="00854ADB" w:rsidRPr="00FB0934">
              <w:rPr>
                <w:rFonts w:ascii="Arial" w:hAnsi="Arial"/>
                <w:sz w:val="20"/>
                <w:lang w:val="nl-NL"/>
              </w:rPr>
              <w:t xml:space="preserve"> 16:</w:t>
            </w:r>
          </w:p>
        </w:tc>
        <w:tc>
          <w:tcPr>
            <w:tcW w:w="5512" w:type="dxa"/>
            <w:shd w:val="clear" w:color="auto" w:fill="auto"/>
          </w:tcPr>
          <w:p w14:paraId="1808AD13" w14:textId="77777777" w:rsidR="00854ADB" w:rsidRPr="00FB0934" w:rsidRDefault="00854ADB" w:rsidP="00854ADB">
            <w:pPr>
              <w:spacing w:after="0" w:line="240" w:lineRule="auto"/>
              <w:rPr>
                <w:rFonts w:ascii="Arial" w:eastAsia="Times New Roman" w:hAnsi="Arial" w:cs="Arial"/>
                <w:sz w:val="20"/>
                <w:szCs w:val="20"/>
                <w:lang w:val="nl-NL"/>
              </w:rPr>
            </w:pPr>
            <w:r w:rsidRPr="00FB0934">
              <w:rPr>
                <w:rFonts w:ascii="Arial" w:hAnsi="Arial"/>
                <w:sz w:val="20"/>
                <w:lang w:val="nl-NL"/>
              </w:rPr>
              <w:t>Olijfolie</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bottom"/>
          </w:tcPr>
          <w:p w14:paraId="1FE4617C" w14:textId="77777777" w:rsidR="00854ADB" w:rsidRPr="00FB0934" w:rsidRDefault="00854ADB" w:rsidP="00854ADB">
            <w:pPr>
              <w:spacing w:after="0" w:line="240" w:lineRule="auto"/>
              <w:jc w:val="right"/>
              <w:rPr>
                <w:rFonts w:ascii="Arial" w:eastAsia="Times New Roman" w:hAnsi="Arial" w:cs="Arial"/>
                <w:b/>
                <w:bCs/>
                <w:color w:val="000000"/>
                <w:sz w:val="22"/>
                <w:lang w:val="nl-NL"/>
              </w:rPr>
            </w:pPr>
            <w:r w:rsidRPr="00FB0934">
              <w:rPr>
                <w:rFonts w:ascii="Arial" w:hAnsi="Arial"/>
                <w:color w:val="000000"/>
                <w:sz w:val="22"/>
                <w:lang w:val="nl-NL"/>
              </w:rPr>
              <w:t>1.223.113,21 €</w:t>
            </w:r>
          </w:p>
        </w:tc>
      </w:tr>
      <w:tr w:rsidR="00854ADB" w:rsidRPr="00FB0934" w14:paraId="726974AB" w14:textId="77777777" w:rsidTr="005E41BE">
        <w:trPr>
          <w:trHeight w:val="63"/>
        </w:trPr>
        <w:tc>
          <w:tcPr>
            <w:tcW w:w="1287" w:type="dxa"/>
            <w:shd w:val="clear" w:color="auto" w:fill="auto"/>
          </w:tcPr>
          <w:p w14:paraId="211240B9" w14:textId="76AEA66B" w:rsidR="00854ADB" w:rsidRPr="00FB0934" w:rsidRDefault="009C1BE8" w:rsidP="00854ADB">
            <w:pPr>
              <w:spacing w:after="0" w:line="240" w:lineRule="auto"/>
              <w:rPr>
                <w:rFonts w:ascii="Arial" w:eastAsia="Times New Roman" w:hAnsi="Arial" w:cs="Arial"/>
                <w:sz w:val="20"/>
                <w:szCs w:val="20"/>
                <w:lang w:val="nl-NL"/>
              </w:rPr>
            </w:pPr>
            <w:r>
              <w:rPr>
                <w:rFonts w:ascii="Arial" w:hAnsi="Arial"/>
                <w:sz w:val="20"/>
                <w:lang w:val="nl-NL"/>
              </w:rPr>
              <w:t>Perceel</w:t>
            </w:r>
            <w:r w:rsidR="00854ADB" w:rsidRPr="00FB0934">
              <w:rPr>
                <w:rFonts w:ascii="Arial" w:hAnsi="Arial"/>
                <w:sz w:val="20"/>
                <w:lang w:val="nl-NL"/>
              </w:rPr>
              <w:t xml:space="preserve"> 17:</w:t>
            </w:r>
          </w:p>
        </w:tc>
        <w:tc>
          <w:tcPr>
            <w:tcW w:w="5512" w:type="dxa"/>
            <w:shd w:val="clear" w:color="auto" w:fill="auto"/>
          </w:tcPr>
          <w:p w14:paraId="5449B3F3" w14:textId="77777777" w:rsidR="00854ADB" w:rsidRPr="00FB0934" w:rsidRDefault="00854ADB" w:rsidP="00854ADB">
            <w:pPr>
              <w:spacing w:after="0" w:line="240" w:lineRule="auto"/>
              <w:rPr>
                <w:rFonts w:ascii="Arial" w:eastAsia="Times New Roman" w:hAnsi="Arial" w:cs="Arial"/>
                <w:sz w:val="20"/>
                <w:szCs w:val="20"/>
                <w:lang w:val="nl-NL"/>
              </w:rPr>
            </w:pPr>
            <w:r w:rsidRPr="00FB0934">
              <w:rPr>
                <w:rFonts w:ascii="Arial" w:hAnsi="Arial"/>
                <w:sz w:val="20"/>
                <w:lang w:val="nl-NL"/>
              </w:rPr>
              <w:t>Pure fairtradechocolade</w:t>
            </w:r>
          </w:p>
        </w:tc>
        <w:tc>
          <w:tcPr>
            <w:tcW w:w="2018" w:type="dxa"/>
            <w:tcBorders>
              <w:top w:val="nil"/>
              <w:left w:val="single" w:sz="4" w:space="0" w:color="auto"/>
              <w:bottom w:val="single" w:sz="4" w:space="0" w:color="auto"/>
              <w:right w:val="single" w:sz="4" w:space="0" w:color="auto"/>
            </w:tcBorders>
            <w:shd w:val="clear" w:color="auto" w:fill="auto"/>
            <w:vAlign w:val="bottom"/>
          </w:tcPr>
          <w:p w14:paraId="2A895AB4" w14:textId="77777777" w:rsidR="00854ADB" w:rsidRPr="00FB0934" w:rsidRDefault="00854ADB" w:rsidP="00854ADB">
            <w:pPr>
              <w:spacing w:after="0" w:line="240" w:lineRule="auto"/>
              <w:jc w:val="right"/>
              <w:rPr>
                <w:rFonts w:ascii="Arial" w:eastAsia="Times New Roman" w:hAnsi="Arial" w:cs="Arial"/>
                <w:b/>
                <w:bCs/>
                <w:color w:val="000000"/>
                <w:sz w:val="22"/>
                <w:lang w:val="nl-NL"/>
              </w:rPr>
            </w:pPr>
            <w:r w:rsidRPr="00FB0934">
              <w:rPr>
                <w:rFonts w:ascii="Arial" w:hAnsi="Arial"/>
                <w:snapToGrid w:val="0"/>
                <w:color w:val="000000"/>
                <w:sz w:val="22"/>
                <w:lang w:val="nl-NL"/>
              </w:rPr>
              <w:t>351.820,75 €</w:t>
            </w:r>
          </w:p>
        </w:tc>
      </w:tr>
      <w:tr w:rsidR="00854ADB" w:rsidRPr="00FB0934" w14:paraId="7F614E34" w14:textId="77777777" w:rsidTr="005E41BE">
        <w:trPr>
          <w:trHeight w:val="63"/>
        </w:trPr>
        <w:tc>
          <w:tcPr>
            <w:tcW w:w="1287" w:type="dxa"/>
            <w:shd w:val="clear" w:color="auto" w:fill="auto"/>
          </w:tcPr>
          <w:p w14:paraId="52ADB6B0" w14:textId="3C2A9676" w:rsidR="00854ADB" w:rsidRPr="00FB0934" w:rsidRDefault="009C1BE8" w:rsidP="00854ADB">
            <w:pPr>
              <w:spacing w:after="0" w:line="240" w:lineRule="auto"/>
              <w:rPr>
                <w:rFonts w:ascii="Arial" w:eastAsia="Times New Roman" w:hAnsi="Arial" w:cs="Arial"/>
                <w:sz w:val="20"/>
                <w:szCs w:val="20"/>
                <w:lang w:val="nl-NL"/>
              </w:rPr>
            </w:pPr>
            <w:r>
              <w:rPr>
                <w:rFonts w:ascii="Arial" w:hAnsi="Arial"/>
                <w:sz w:val="20"/>
                <w:lang w:val="nl-NL"/>
              </w:rPr>
              <w:lastRenderedPageBreak/>
              <w:t>Perceel</w:t>
            </w:r>
            <w:r w:rsidR="00854ADB" w:rsidRPr="00FB0934">
              <w:rPr>
                <w:rFonts w:ascii="Arial" w:hAnsi="Arial"/>
                <w:sz w:val="20"/>
                <w:lang w:val="nl-NL"/>
              </w:rPr>
              <w:t xml:space="preserve"> 18:</w:t>
            </w:r>
          </w:p>
        </w:tc>
        <w:tc>
          <w:tcPr>
            <w:tcW w:w="5512" w:type="dxa"/>
            <w:shd w:val="clear" w:color="auto" w:fill="auto"/>
          </w:tcPr>
          <w:p w14:paraId="6D464D6F" w14:textId="77777777" w:rsidR="00854ADB" w:rsidRPr="00FB0934" w:rsidRDefault="00854ADB" w:rsidP="00854ADB">
            <w:pPr>
              <w:tabs>
                <w:tab w:val="left" w:pos="1080"/>
              </w:tabs>
              <w:spacing w:after="0" w:line="240" w:lineRule="auto"/>
              <w:rPr>
                <w:rFonts w:ascii="Arial" w:eastAsia="Times New Roman" w:hAnsi="Arial" w:cs="Arial"/>
                <w:sz w:val="20"/>
                <w:szCs w:val="20"/>
                <w:lang w:val="nl-NL"/>
              </w:rPr>
            </w:pPr>
            <w:r w:rsidRPr="00FB0934">
              <w:rPr>
                <w:rFonts w:ascii="Arial" w:hAnsi="Arial"/>
                <w:sz w:val="20"/>
                <w:lang w:val="nl-NL"/>
              </w:rPr>
              <w:t>Muesli met droge vruchten</w:t>
            </w:r>
          </w:p>
        </w:tc>
        <w:tc>
          <w:tcPr>
            <w:tcW w:w="2018" w:type="dxa"/>
            <w:tcBorders>
              <w:top w:val="nil"/>
              <w:left w:val="single" w:sz="4" w:space="0" w:color="auto"/>
              <w:bottom w:val="single" w:sz="4" w:space="0" w:color="auto"/>
              <w:right w:val="single" w:sz="4" w:space="0" w:color="auto"/>
            </w:tcBorders>
            <w:shd w:val="clear" w:color="auto" w:fill="auto"/>
            <w:vAlign w:val="bottom"/>
          </w:tcPr>
          <w:p w14:paraId="3D1590D0" w14:textId="77777777" w:rsidR="00854ADB" w:rsidRPr="00FB0934" w:rsidRDefault="00854ADB" w:rsidP="00854ADB">
            <w:pPr>
              <w:spacing w:after="0" w:line="240" w:lineRule="auto"/>
              <w:jc w:val="right"/>
              <w:rPr>
                <w:rFonts w:ascii="Arial" w:eastAsia="Times New Roman" w:hAnsi="Arial" w:cs="Arial"/>
                <w:b/>
                <w:bCs/>
                <w:color w:val="000000"/>
                <w:sz w:val="22"/>
                <w:lang w:val="nl-NL"/>
              </w:rPr>
            </w:pPr>
            <w:r w:rsidRPr="00FB0934">
              <w:rPr>
                <w:rFonts w:ascii="Arial" w:hAnsi="Arial"/>
                <w:color w:val="000000"/>
                <w:sz w:val="22"/>
                <w:lang w:val="nl-NL"/>
              </w:rPr>
              <w:t>650.000,00 €</w:t>
            </w:r>
          </w:p>
        </w:tc>
      </w:tr>
      <w:tr w:rsidR="00854ADB" w:rsidRPr="00FB0934" w14:paraId="30C38926" w14:textId="77777777" w:rsidTr="005E41BE">
        <w:trPr>
          <w:trHeight w:val="63"/>
        </w:trPr>
        <w:tc>
          <w:tcPr>
            <w:tcW w:w="1287" w:type="dxa"/>
            <w:shd w:val="clear" w:color="auto" w:fill="auto"/>
          </w:tcPr>
          <w:p w14:paraId="53022E81" w14:textId="16637681" w:rsidR="00854ADB" w:rsidRPr="00FB0934" w:rsidRDefault="009C1BE8" w:rsidP="00854ADB">
            <w:pPr>
              <w:spacing w:after="0" w:line="240" w:lineRule="auto"/>
              <w:rPr>
                <w:rFonts w:ascii="Arial" w:eastAsia="Times New Roman" w:hAnsi="Arial" w:cs="Arial"/>
                <w:sz w:val="20"/>
                <w:szCs w:val="20"/>
                <w:lang w:val="nl-NL"/>
              </w:rPr>
            </w:pPr>
            <w:r>
              <w:rPr>
                <w:rFonts w:ascii="Arial" w:hAnsi="Arial"/>
                <w:sz w:val="20"/>
                <w:lang w:val="nl-NL"/>
              </w:rPr>
              <w:t>Perceel</w:t>
            </w:r>
            <w:r w:rsidR="00854ADB" w:rsidRPr="00FB0934">
              <w:rPr>
                <w:rFonts w:ascii="Arial" w:hAnsi="Arial"/>
                <w:sz w:val="20"/>
                <w:lang w:val="nl-NL"/>
              </w:rPr>
              <w:t xml:space="preserve"> 19:</w:t>
            </w:r>
          </w:p>
        </w:tc>
        <w:tc>
          <w:tcPr>
            <w:tcW w:w="5512" w:type="dxa"/>
            <w:shd w:val="clear" w:color="auto" w:fill="auto"/>
          </w:tcPr>
          <w:p w14:paraId="15BEF065" w14:textId="77777777" w:rsidR="00854ADB" w:rsidRPr="00FB0934" w:rsidRDefault="00854ADB" w:rsidP="00854ADB">
            <w:pPr>
              <w:tabs>
                <w:tab w:val="left" w:pos="1080"/>
              </w:tabs>
              <w:spacing w:after="0" w:line="240" w:lineRule="auto"/>
              <w:rPr>
                <w:rFonts w:ascii="Arial" w:eastAsia="Times New Roman" w:hAnsi="Arial" w:cs="Arial"/>
                <w:sz w:val="20"/>
                <w:szCs w:val="20"/>
                <w:lang w:val="nl-NL"/>
              </w:rPr>
            </w:pPr>
            <w:r w:rsidRPr="00FB0934">
              <w:rPr>
                <w:rFonts w:ascii="Arial" w:hAnsi="Arial"/>
                <w:sz w:val="20"/>
                <w:lang w:val="nl-NL"/>
              </w:rPr>
              <w:t>Kip met olijven en citroen</w:t>
            </w:r>
          </w:p>
        </w:tc>
        <w:tc>
          <w:tcPr>
            <w:tcW w:w="2018" w:type="dxa"/>
            <w:tcBorders>
              <w:top w:val="nil"/>
              <w:left w:val="single" w:sz="4" w:space="0" w:color="auto"/>
              <w:bottom w:val="single" w:sz="4" w:space="0" w:color="auto"/>
              <w:right w:val="single" w:sz="4" w:space="0" w:color="auto"/>
            </w:tcBorders>
            <w:shd w:val="clear" w:color="auto" w:fill="auto"/>
            <w:vAlign w:val="bottom"/>
          </w:tcPr>
          <w:p w14:paraId="59190AE3" w14:textId="77777777" w:rsidR="00854ADB" w:rsidRPr="00FB0934" w:rsidRDefault="00854ADB" w:rsidP="00854ADB">
            <w:pPr>
              <w:spacing w:after="0" w:line="240" w:lineRule="auto"/>
              <w:jc w:val="right"/>
              <w:rPr>
                <w:rFonts w:ascii="Arial" w:eastAsia="Times New Roman" w:hAnsi="Arial" w:cs="Arial"/>
                <w:color w:val="000000"/>
                <w:sz w:val="22"/>
                <w:lang w:val="nl-NL"/>
              </w:rPr>
            </w:pPr>
            <w:r w:rsidRPr="00FB0934">
              <w:rPr>
                <w:rFonts w:ascii="Arial" w:hAnsi="Arial"/>
                <w:color w:val="000000"/>
                <w:sz w:val="22"/>
                <w:lang w:val="nl-NL"/>
              </w:rPr>
              <w:t>€ 450.000,00</w:t>
            </w:r>
          </w:p>
        </w:tc>
      </w:tr>
      <w:tr w:rsidR="00854ADB" w:rsidRPr="00FB0934" w14:paraId="2772B5EC" w14:textId="77777777" w:rsidTr="005E41BE">
        <w:trPr>
          <w:trHeight w:val="63"/>
        </w:trPr>
        <w:tc>
          <w:tcPr>
            <w:tcW w:w="1287" w:type="dxa"/>
            <w:shd w:val="clear" w:color="auto" w:fill="auto"/>
          </w:tcPr>
          <w:p w14:paraId="587132BF" w14:textId="46726320" w:rsidR="00854ADB" w:rsidRPr="00FB0934" w:rsidRDefault="009C1BE8" w:rsidP="00854ADB">
            <w:pPr>
              <w:spacing w:after="0" w:line="240" w:lineRule="auto"/>
              <w:rPr>
                <w:rFonts w:ascii="Arial" w:eastAsia="Times New Roman" w:hAnsi="Arial" w:cs="Arial"/>
                <w:sz w:val="20"/>
                <w:szCs w:val="20"/>
                <w:lang w:val="nl-NL"/>
              </w:rPr>
            </w:pPr>
            <w:r>
              <w:rPr>
                <w:rFonts w:ascii="Arial" w:hAnsi="Arial"/>
                <w:sz w:val="20"/>
                <w:lang w:val="nl-NL"/>
              </w:rPr>
              <w:t>Perceel</w:t>
            </w:r>
            <w:r w:rsidR="00854ADB" w:rsidRPr="00FB0934">
              <w:rPr>
                <w:rFonts w:ascii="Arial" w:hAnsi="Arial"/>
                <w:sz w:val="20"/>
                <w:lang w:val="nl-NL"/>
              </w:rPr>
              <w:t xml:space="preserve"> 20:</w:t>
            </w:r>
          </w:p>
        </w:tc>
        <w:tc>
          <w:tcPr>
            <w:tcW w:w="5512" w:type="dxa"/>
            <w:shd w:val="clear" w:color="auto" w:fill="auto"/>
          </w:tcPr>
          <w:p w14:paraId="09B4AF38" w14:textId="77777777" w:rsidR="00854ADB" w:rsidRPr="00FB0934" w:rsidRDefault="00854ADB" w:rsidP="00854ADB">
            <w:pPr>
              <w:tabs>
                <w:tab w:val="left" w:pos="1080"/>
              </w:tabs>
              <w:spacing w:after="0" w:line="240" w:lineRule="auto"/>
              <w:rPr>
                <w:rFonts w:ascii="Arial" w:eastAsia="Times New Roman" w:hAnsi="Arial" w:cs="Arial"/>
                <w:sz w:val="20"/>
                <w:szCs w:val="20"/>
                <w:lang w:val="nl-NL"/>
              </w:rPr>
            </w:pPr>
            <w:r w:rsidRPr="00FB0934">
              <w:rPr>
                <w:rFonts w:ascii="Arial" w:hAnsi="Arial"/>
                <w:sz w:val="20"/>
                <w:lang w:val="nl-NL"/>
              </w:rPr>
              <w:t>Balletjes in tomatensaus</w:t>
            </w:r>
          </w:p>
        </w:tc>
        <w:tc>
          <w:tcPr>
            <w:tcW w:w="2018" w:type="dxa"/>
            <w:tcBorders>
              <w:top w:val="nil"/>
              <w:left w:val="single" w:sz="4" w:space="0" w:color="auto"/>
              <w:bottom w:val="single" w:sz="4" w:space="0" w:color="auto"/>
              <w:right w:val="single" w:sz="4" w:space="0" w:color="auto"/>
            </w:tcBorders>
            <w:shd w:val="clear" w:color="auto" w:fill="auto"/>
            <w:vAlign w:val="bottom"/>
          </w:tcPr>
          <w:p w14:paraId="73B2A50C" w14:textId="77777777" w:rsidR="00854ADB" w:rsidRPr="00FB0934" w:rsidRDefault="00854ADB" w:rsidP="00854ADB">
            <w:pPr>
              <w:spacing w:after="0" w:line="240" w:lineRule="auto"/>
              <w:jc w:val="right"/>
              <w:rPr>
                <w:rFonts w:ascii="Arial" w:eastAsia="Times New Roman" w:hAnsi="Arial" w:cs="Arial"/>
                <w:color w:val="000000"/>
                <w:sz w:val="22"/>
                <w:lang w:val="nl-NL"/>
              </w:rPr>
            </w:pPr>
            <w:r w:rsidRPr="00FB0934">
              <w:rPr>
                <w:rFonts w:ascii="Arial" w:hAnsi="Arial"/>
                <w:color w:val="000000"/>
                <w:sz w:val="22"/>
                <w:lang w:val="nl-NL"/>
              </w:rPr>
              <w:t>€ 450.000,00</w:t>
            </w:r>
          </w:p>
        </w:tc>
      </w:tr>
      <w:tr w:rsidR="00854ADB" w:rsidRPr="00FB0934" w14:paraId="5B11E49F" w14:textId="77777777" w:rsidTr="005E41BE">
        <w:trPr>
          <w:trHeight w:val="63"/>
        </w:trPr>
        <w:tc>
          <w:tcPr>
            <w:tcW w:w="6799" w:type="dxa"/>
            <w:gridSpan w:val="2"/>
            <w:shd w:val="clear" w:color="auto" w:fill="auto"/>
          </w:tcPr>
          <w:p w14:paraId="76B9DC3F" w14:textId="77777777" w:rsidR="00854ADB" w:rsidRPr="00FB0934" w:rsidRDefault="00854ADB" w:rsidP="00854ADB">
            <w:pPr>
              <w:tabs>
                <w:tab w:val="left" w:pos="1080"/>
              </w:tabs>
              <w:spacing w:after="0" w:line="240" w:lineRule="auto"/>
              <w:rPr>
                <w:rFonts w:ascii="Arial" w:eastAsia="Times New Roman" w:hAnsi="Arial" w:cs="Arial"/>
                <w:sz w:val="20"/>
                <w:szCs w:val="20"/>
                <w:lang w:val="nl-NL"/>
              </w:rPr>
            </w:pPr>
          </w:p>
        </w:tc>
        <w:tc>
          <w:tcPr>
            <w:tcW w:w="2018" w:type="dxa"/>
            <w:tcBorders>
              <w:top w:val="single" w:sz="4" w:space="0" w:color="auto"/>
              <w:left w:val="single" w:sz="4" w:space="0" w:color="auto"/>
              <w:bottom w:val="single" w:sz="4" w:space="0" w:color="auto"/>
              <w:right w:val="single" w:sz="4" w:space="0" w:color="auto"/>
            </w:tcBorders>
            <w:shd w:val="clear" w:color="auto" w:fill="auto"/>
            <w:vAlign w:val="bottom"/>
          </w:tcPr>
          <w:p w14:paraId="534361F5" w14:textId="77777777" w:rsidR="00854ADB" w:rsidRPr="00FB0934" w:rsidRDefault="00854ADB" w:rsidP="00854ADB">
            <w:pPr>
              <w:spacing w:after="0" w:line="240" w:lineRule="auto"/>
              <w:jc w:val="center"/>
              <w:rPr>
                <w:rFonts w:ascii="Arial" w:eastAsia="Times New Roman" w:hAnsi="Arial" w:cs="Arial"/>
                <w:color w:val="000000"/>
                <w:sz w:val="22"/>
                <w:lang w:val="nl-NL"/>
              </w:rPr>
            </w:pPr>
            <w:r w:rsidRPr="00FB0934">
              <w:rPr>
                <w:rFonts w:ascii="Arial" w:hAnsi="Arial"/>
                <w:color w:val="000000"/>
                <w:sz w:val="22"/>
                <w:lang w:val="nl-NL"/>
              </w:rPr>
              <w:t>12.208.896,23€</w:t>
            </w:r>
          </w:p>
        </w:tc>
      </w:tr>
    </w:tbl>
    <w:p w14:paraId="19F883EC" w14:textId="77777777" w:rsidR="00165104" w:rsidRPr="00FB0934" w:rsidRDefault="00165104" w:rsidP="00165104">
      <w:pPr>
        <w:rPr>
          <w:szCs w:val="24"/>
          <w:lang w:val="nl-NL"/>
        </w:rPr>
      </w:pPr>
    </w:p>
    <w:p w14:paraId="6DE9A91B" w14:textId="77777777" w:rsidR="00165104" w:rsidRPr="00FB0934" w:rsidRDefault="00165104" w:rsidP="00165104">
      <w:pPr>
        <w:rPr>
          <w:szCs w:val="24"/>
          <w:lang w:val="nl-NL"/>
        </w:rPr>
      </w:pPr>
      <w:r w:rsidRPr="00FB0934">
        <w:rPr>
          <w:lang w:val="nl-NL"/>
        </w:rPr>
        <w:t xml:space="preserve">Wat de resultaatsindicatoren betreft, geeft onderstaande tabel weer aan welke indicator elk producten werd verbonden. </w:t>
      </w:r>
    </w:p>
    <w:tbl>
      <w:tblPr>
        <w:tblStyle w:val="Tabelraster"/>
        <w:tblpPr w:leftFromText="141" w:rightFromText="141" w:vertAnchor="text" w:tblpY="170"/>
        <w:tblW w:w="0" w:type="auto"/>
        <w:tblLook w:val="04A0" w:firstRow="1" w:lastRow="0" w:firstColumn="1" w:lastColumn="0" w:noHBand="0" w:noVBand="1"/>
      </w:tblPr>
      <w:tblGrid>
        <w:gridCol w:w="3823"/>
        <w:gridCol w:w="5239"/>
      </w:tblGrid>
      <w:tr w:rsidR="00C95588" w:rsidRPr="00FB0934" w14:paraId="5B4336D4" w14:textId="77777777" w:rsidTr="00C95588">
        <w:tc>
          <w:tcPr>
            <w:tcW w:w="3823" w:type="dxa"/>
            <w:shd w:val="clear" w:color="auto" w:fill="A6A6A6" w:themeFill="background1" w:themeFillShade="A6"/>
          </w:tcPr>
          <w:p w14:paraId="38096FBD" w14:textId="3B8D623B" w:rsidR="00165104" w:rsidRPr="00FB0934" w:rsidRDefault="00165104" w:rsidP="00854ADB">
            <w:pPr>
              <w:spacing w:line="276" w:lineRule="auto"/>
              <w:rPr>
                <w:b/>
                <w:szCs w:val="24"/>
                <w:lang w:val="nl-NL"/>
              </w:rPr>
            </w:pPr>
            <w:r w:rsidRPr="00FB0934">
              <w:rPr>
                <w:b/>
                <w:lang w:val="nl-NL"/>
              </w:rPr>
              <w:t>Producten 2018</w:t>
            </w:r>
          </w:p>
        </w:tc>
        <w:tc>
          <w:tcPr>
            <w:tcW w:w="5239" w:type="dxa"/>
            <w:shd w:val="clear" w:color="auto" w:fill="A6A6A6" w:themeFill="background1" w:themeFillShade="A6"/>
          </w:tcPr>
          <w:p w14:paraId="5D10741C" w14:textId="77777777" w:rsidR="00165104" w:rsidRPr="00FB0934" w:rsidRDefault="00165104" w:rsidP="00C95588">
            <w:pPr>
              <w:spacing w:line="276" w:lineRule="auto"/>
              <w:rPr>
                <w:b/>
                <w:szCs w:val="24"/>
                <w:lang w:val="nl-NL"/>
              </w:rPr>
            </w:pPr>
            <w:r w:rsidRPr="00FB0934">
              <w:rPr>
                <w:b/>
                <w:lang w:val="nl-NL"/>
              </w:rPr>
              <w:t>Verband met de gemeenschappelijke indicatoren</w:t>
            </w:r>
          </w:p>
        </w:tc>
      </w:tr>
      <w:tr w:rsidR="00C95588" w:rsidRPr="00FB0934" w14:paraId="7E99061B" w14:textId="77777777" w:rsidTr="00C95588">
        <w:tc>
          <w:tcPr>
            <w:tcW w:w="3823" w:type="dxa"/>
          </w:tcPr>
          <w:p w14:paraId="3C9B48FE" w14:textId="77777777" w:rsidR="00165104" w:rsidRPr="00FB0934" w:rsidRDefault="00165104" w:rsidP="00C95588">
            <w:pPr>
              <w:spacing w:line="276" w:lineRule="auto"/>
              <w:rPr>
                <w:szCs w:val="24"/>
                <w:lang w:val="nl-NL"/>
              </w:rPr>
            </w:pPr>
            <w:r w:rsidRPr="00FB0934">
              <w:rPr>
                <w:lang w:val="nl-NL"/>
              </w:rPr>
              <w:t>halfvolle melk UHT</w:t>
            </w:r>
          </w:p>
        </w:tc>
        <w:tc>
          <w:tcPr>
            <w:tcW w:w="5239" w:type="dxa"/>
            <w:shd w:val="clear" w:color="auto" w:fill="auto"/>
          </w:tcPr>
          <w:p w14:paraId="2C4C1A48" w14:textId="77777777" w:rsidR="00165104" w:rsidRPr="00FB0934" w:rsidRDefault="00165104" w:rsidP="00C95588">
            <w:pPr>
              <w:spacing w:before="100" w:beforeAutospacing="1" w:after="100" w:afterAutospacing="1" w:line="276" w:lineRule="auto"/>
              <w:rPr>
                <w:bCs/>
                <w:szCs w:val="24"/>
                <w:lang w:val="nl-NL"/>
              </w:rPr>
            </w:pPr>
            <w:r w:rsidRPr="00FB0934">
              <w:rPr>
                <w:lang w:val="nl-NL"/>
              </w:rPr>
              <w:t>Zuivelproducten</w:t>
            </w:r>
          </w:p>
        </w:tc>
      </w:tr>
      <w:tr w:rsidR="00C95588" w:rsidRPr="00FB0934" w14:paraId="425A3656" w14:textId="77777777" w:rsidTr="00C95588">
        <w:tc>
          <w:tcPr>
            <w:tcW w:w="3823" w:type="dxa"/>
          </w:tcPr>
          <w:p w14:paraId="4F8C44BA" w14:textId="69AF0437" w:rsidR="00165104" w:rsidRPr="00FB0934" w:rsidRDefault="00165104" w:rsidP="00854ADB">
            <w:pPr>
              <w:rPr>
                <w:szCs w:val="24"/>
                <w:lang w:val="nl-NL"/>
              </w:rPr>
            </w:pPr>
            <w:r w:rsidRPr="00FB0934">
              <w:rPr>
                <w:lang w:val="nl-NL"/>
              </w:rPr>
              <w:t>Makreel in zonnebloemolie</w:t>
            </w:r>
          </w:p>
        </w:tc>
        <w:tc>
          <w:tcPr>
            <w:tcW w:w="5239" w:type="dxa"/>
            <w:shd w:val="clear" w:color="auto" w:fill="auto"/>
          </w:tcPr>
          <w:p w14:paraId="5335646B" w14:textId="77777777" w:rsidR="00165104" w:rsidRPr="00FB0934" w:rsidRDefault="00165104" w:rsidP="00C95588">
            <w:pPr>
              <w:spacing w:before="100" w:beforeAutospacing="1" w:after="100" w:afterAutospacing="1"/>
              <w:rPr>
                <w:bCs/>
                <w:szCs w:val="24"/>
                <w:lang w:val="nl-NL"/>
              </w:rPr>
            </w:pPr>
            <w:r w:rsidRPr="00FB0934">
              <w:rPr>
                <w:lang w:val="nl-NL"/>
              </w:rPr>
              <w:t>Vlees, eieren, vis, zeevruchten</w:t>
            </w:r>
          </w:p>
        </w:tc>
      </w:tr>
      <w:tr w:rsidR="00C95588" w:rsidRPr="00FB0934" w14:paraId="2C32EC24" w14:textId="77777777" w:rsidTr="00C95588">
        <w:tc>
          <w:tcPr>
            <w:tcW w:w="3823" w:type="dxa"/>
          </w:tcPr>
          <w:p w14:paraId="19E35670" w14:textId="77777777" w:rsidR="00165104" w:rsidRPr="00FB0934" w:rsidRDefault="00165104" w:rsidP="00C95588">
            <w:pPr>
              <w:spacing w:line="276" w:lineRule="auto"/>
              <w:rPr>
                <w:szCs w:val="24"/>
                <w:lang w:val="nl-NL"/>
              </w:rPr>
            </w:pPr>
            <w:r w:rsidRPr="00FB0934">
              <w:rPr>
                <w:lang w:val="nl-NL"/>
              </w:rPr>
              <w:t>Rijstsalade met tonijn</w:t>
            </w:r>
          </w:p>
        </w:tc>
        <w:tc>
          <w:tcPr>
            <w:tcW w:w="5239" w:type="dxa"/>
            <w:shd w:val="clear" w:color="auto" w:fill="auto"/>
          </w:tcPr>
          <w:p w14:paraId="4177CE52" w14:textId="77777777" w:rsidR="00165104" w:rsidRPr="00FB0934" w:rsidRDefault="00165104" w:rsidP="00C95588">
            <w:pPr>
              <w:spacing w:line="276" w:lineRule="auto"/>
              <w:rPr>
                <w:szCs w:val="24"/>
                <w:lang w:val="nl-NL"/>
              </w:rPr>
            </w:pPr>
            <w:r w:rsidRPr="00FB0934">
              <w:rPr>
                <w:lang w:val="nl-NL"/>
              </w:rPr>
              <w:t>Bereide maaltijden, andere levensmiddelen</w:t>
            </w:r>
          </w:p>
        </w:tc>
      </w:tr>
      <w:tr w:rsidR="00C95588" w:rsidRPr="00FB0934" w14:paraId="003C7F40" w14:textId="77777777" w:rsidTr="00C95588">
        <w:tc>
          <w:tcPr>
            <w:tcW w:w="3823" w:type="dxa"/>
          </w:tcPr>
          <w:p w14:paraId="3899FE71" w14:textId="77777777" w:rsidR="00165104" w:rsidRPr="00FB0934" w:rsidRDefault="00165104" w:rsidP="00C95588">
            <w:pPr>
              <w:spacing w:line="276" w:lineRule="auto"/>
              <w:rPr>
                <w:szCs w:val="24"/>
                <w:lang w:val="nl-NL"/>
              </w:rPr>
            </w:pPr>
            <w:r w:rsidRPr="00FB0934">
              <w:rPr>
                <w:lang w:val="nl-NL"/>
              </w:rPr>
              <w:t>Tarwemeel</w:t>
            </w:r>
          </w:p>
        </w:tc>
        <w:tc>
          <w:tcPr>
            <w:tcW w:w="5239" w:type="dxa"/>
            <w:shd w:val="clear" w:color="auto" w:fill="auto"/>
          </w:tcPr>
          <w:p w14:paraId="06C2F4F8" w14:textId="77777777" w:rsidR="00165104" w:rsidRPr="00FB0934" w:rsidRDefault="00165104" w:rsidP="00C95588">
            <w:pPr>
              <w:spacing w:before="100" w:beforeAutospacing="1" w:after="100" w:afterAutospacing="1" w:line="276" w:lineRule="auto"/>
              <w:rPr>
                <w:szCs w:val="24"/>
                <w:lang w:val="nl-NL"/>
              </w:rPr>
            </w:pPr>
            <w:r w:rsidRPr="00FB0934">
              <w:rPr>
                <w:lang w:val="nl-NL"/>
              </w:rPr>
              <w:t>Meel, brood, aardappelen, rijst en andere zetmeelhoudende producten</w:t>
            </w:r>
          </w:p>
        </w:tc>
      </w:tr>
      <w:tr w:rsidR="00C95588" w:rsidRPr="00FB0934" w14:paraId="59AE2B8D" w14:textId="77777777" w:rsidTr="00C95588">
        <w:tc>
          <w:tcPr>
            <w:tcW w:w="3823" w:type="dxa"/>
          </w:tcPr>
          <w:p w14:paraId="2BEA73B9" w14:textId="77777777" w:rsidR="00165104" w:rsidRPr="00FB0934" w:rsidRDefault="00165104" w:rsidP="00C95588">
            <w:pPr>
              <w:rPr>
                <w:szCs w:val="24"/>
                <w:lang w:val="nl-NL"/>
              </w:rPr>
            </w:pPr>
            <w:r w:rsidRPr="00FB0934">
              <w:rPr>
                <w:lang w:val="nl-NL"/>
              </w:rPr>
              <w:t>Gemalen koffie 100% arabica uit eerlijke handel</w:t>
            </w:r>
          </w:p>
        </w:tc>
        <w:tc>
          <w:tcPr>
            <w:tcW w:w="5239" w:type="dxa"/>
            <w:shd w:val="clear" w:color="auto" w:fill="auto"/>
          </w:tcPr>
          <w:p w14:paraId="5C663FE5" w14:textId="77777777" w:rsidR="00165104" w:rsidRPr="00FB0934" w:rsidRDefault="00165104" w:rsidP="00C95588">
            <w:pPr>
              <w:spacing w:before="100" w:beforeAutospacing="1" w:after="100" w:afterAutospacing="1"/>
              <w:rPr>
                <w:szCs w:val="24"/>
                <w:lang w:val="nl-NL"/>
              </w:rPr>
            </w:pPr>
            <w:r w:rsidRPr="00FB0934">
              <w:rPr>
                <w:lang w:val="nl-NL"/>
              </w:rPr>
              <w:t>Bereide maaltijden, andere levensmiddelen</w:t>
            </w:r>
          </w:p>
        </w:tc>
      </w:tr>
      <w:tr w:rsidR="00C95588" w:rsidRPr="00FB0934" w14:paraId="159531A6" w14:textId="77777777" w:rsidTr="00C95588">
        <w:tc>
          <w:tcPr>
            <w:tcW w:w="3823" w:type="dxa"/>
          </w:tcPr>
          <w:p w14:paraId="09C9A7A1" w14:textId="77777777" w:rsidR="00165104" w:rsidRPr="00FB0934" w:rsidRDefault="00165104" w:rsidP="00C95588">
            <w:pPr>
              <w:spacing w:line="276" w:lineRule="auto"/>
              <w:rPr>
                <w:szCs w:val="24"/>
                <w:lang w:val="nl-NL"/>
              </w:rPr>
            </w:pPr>
            <w:r w:rsidRPr="00FB0934">
              <w:rPr>
                <w:lang w:val="nl-NL"/>
              </w:rPr>
              <w:t>Pasta: Biologische spaghetti</w:t>
            </w:r>
          </w:p>
        </w:tc>
        <w:tc>
          <w:tcPr>
            <w:tcW w:w="5239" w:type="dxa"/>
            <w:shd w:val="clear" w:color="auto" w:fill="auto"/>
          </w:tcPr>
          <w:p w14:paraId="18307214" w14:textId="77777777" w:rsidR="00165104" w:rsidRPr="00FB0934" w:rsidRDefault="00165104" w:rsidP="00C95588">
            <w:pPr>
              <w:spacing w:before="100" w:beforeAutospacing="1" w:after="100" w:afterAutospacing="1" w:line="276" w:lineRule="auto"/>
              <w:rPr>
                <w:szCs w:val="24"/>
                <w:lang w:val="nl-NL"/>
              </w:rPr>
            </w:pPr>
            <w:r w:rsidRPr="00FB0934">
              <w:rPr>
                <w:lang w:val="nl-NL"/>
              </w:rPr>
              <w:t>Meel, brood, aardappelen, rijst en andere zetmeelhoudende producten</w:t>
            </w:r>
          </w:p>
        </w:tc>
      </w:tr>
      <w:tr w:rsidR="00C95588" w:rsidRPr="00FB0934" w14:paraId="7150A3E1" w14:textId="77777777" w:rsidTr="00C95588">
        <w:tc>
          <w:tcPr>
            <w:tcW w:w="3823" w:type="dxa"/>
          </w:tcPr>
          <w:p w14:paraId="179E729E" w14:textId="41ABD14B" w:rsidR="00165104" w:rsidRPr="00FB0934" w:rsidRDefault="00165104" w:rsidP="00854ADB">
            <w:pPr>
              <w:spacing w:line="276" w:lineRule="auto"/>
              <w:rPr>
                <w:szCs w:val="24"/>
                <w:lang w:val="nl-NL"/>
              </w:rPr>
            </w:pPr>
            <w:r w:rsidRPr="00FB0934">
              <w:rPr>
                <w:lang w:val="nl-NL"/>
              </w:rPr>
              <w:t>Pasta: vrij voorstel</w:t>
            </w:r>
          </w:p>
        </w:tc>
        <w:tc>
          <w:tcPr>
            <w:tcW w:w="5239" w:type="dxa"/>
            <w:shd w:val="clear" w:color="auto" w:fill="auto"/>
          </w:tcPr>
          <w:p w14:paraId="349FCB8D" w14:textId="77777777" w:rsidR="00165104" w:rsidRPr="00FB0934" w:rsidRDefault="00165104" w:rsidP="00C95588">
            <w:pPr>
              <w:spacing w:before="100" w:beforeAutospacing="1" w:after="100" w:afterAutospacing="1" w:line="276" w:lineRule="auto"/>
              <w:rPr>
                <w:szCs w:val="24"/>
                <w:lang w:val="nl-NL"/>
              </w:rPr>
            </w:pPr>
            <w:r w:rsidRPr="00FB0934">
              <w:rPr>
                <w:lang w:val="nl-NL"/>
              </w:rPr>
              <w:t>Meel, brood, aardappelen, rijst en andere zetmeelhoudende producten</w:t>
            </w:r>
          </w:p>
        </w:tc>
      </w:tr>
      <w:tr w:rsidR="00C95588" w:rsidRPr="00FB0934" w14:paraId="691661A2" w14:textId="77777777" w:rsidTr="00C95588">
        <w:tc>
          <w:tcPr>
            <w:tcW w:w="3823" w:type="dxa"/>
          </w:tcPr>
          <w:p w14:paraId="3DABEFC4" w14:textId="77777777" w:rsidR="00165104" w:rsidRPr="00FB0934" w:rsidRDefault="00165104" w:rsidP="00C95588">
            <w:pPr>
              <w:spacing w:line="276" w:lineRule="auto"/>
              <w:rPr>
                <w:szCs w:val="24"/>
                <w:lang w:val="nl-NL"/>
              </w:rPr>
            </w:pPr>
            <w:r w:rsidRPr="00FB0934">
              <w:rPr>
                <w:lang w:val="nl-NL"/>
              </w:rPr>
              <w:t>Rijst</w:t>
            </w:r>
          </w:p>
        </w:tc>
        <w:tc>
          <w:tcPr>
            <w:tcW w:w="5239" w:type="dxa"/>
            <w:shd w:val="clear" w:color="auto" w:fill="auto"/>
          </w:tcPr>
          <w:p w14:paraId="081A03F4" w14:textId="77777777" w:rsidR="00165104" w:rsidRPr="00FB0934" w:rsidRDefault="00165104" w:rsidP="00C95588">
            <w:pPr>
              <w:spacing w:before="100" w:beforeAutospacing="1" w:after="100" w:afterAutospacing="1" w:line="276" w:lineRule="auto"/>
              <w:rPr>
                <w:szCs w:val="24"/>
                <w:lang w:val="nl-NL"/>
              </w:rPr>
            </w:pPr>
            <w:r w:rsidRPr="00FB0934">
              <w:rPr>
                <w:lang w:val="nl-NL"/>
              </w:rPr>
              <w:t>Meel, brood, aardappelen, rijst en andere zetmeelhoudende producten</w:t>
            </w:r>
          </w:p>
        </w:tc>
      </w:tr>
      <w:tr w:rsidR="00C95588" w:rsidRPr="00FB0934" w14:paraId="7B75B4D3" w14:textId="77777777" w:rsidTr="00C95588">
        <w:tc>
          <w:tcPr>
            <w:tcW w:w="3823" w:type="dxa"/>
          </w:tcPr>
          <w:p w14:paraId="1AAC7452" w14:textId="77777777" w:rsidR="00165104" w:rsidRPr="00FB0934" w:rsidRDefault="00165104" w:rsidP="00C95588">
            <w:pPr>
              <w:spacing w:line="276" w:lineRule="auto"/>
              <w:rPr>
                <w:szCs w:val="24"/>
                <w:lang w:val="nl-NL"/>
              </w:rPr>
            </w:pPr>
            <w:r w:rsidRPr="00FB0934">
              <w:rPr>
                <w:lang w:val="nl-NL"/>
              </w:rPr>
              <w:t>Gepelde tomatenblokjes</w:t>
            </w:r>
          </w:p>
        </w:tc>
        <w:tc>
          <w:tcPr>
            <w:tcW w:w="5239" w:type="dxa"/>
            <w:shd w:val="clear" w:color="auto" w:fill="auto"/>
          </w:tcPr>
          <w:p w14:paraId="64F739EA" w14:textId="77777777" w:rsidR="00165104" w:rsidRPr="00FB0934" w:rsidRDefault="00165104" w:rsidP="00C95588">
            <w:pPr>
              <w:spacing w:line="276" w:lineRule="auto"/>
              <w:rPr>
                <w:szCs w:val="24"/>
                <w:lang w:val="nl-NL"/>
              </w:rPr>
            </w:pPr>
            <w:r w:rsidRPr="00FB0934">
              <w:rPr>
                <w:lang w:val="nl-NL"/>
              </w:rPr>
              <w:t>Groenten en fruit</w:t>
            </w:r>
          </w:p>
        </w:tc>
      </w:tr>
      <w:tr w:rsidR="00C95588" w:rsidRPr="00FB0934" w14:paraId="2BB35B6E" w14:textId="77777777" w:rsidTr="00C95588">
        <w:tc>
          <w:tcPr>
            <w:tcW w:w="3823" w:type="dxa"/>
          </w:tcPr>
          <w:p w14:paraId="6DA6F54A" w14:textId="77777777" w:rsidR="00165104" w:rsidRPr="00FB0934" w:rsidRDefault="00165104" w:rsidP="00C95588">
            <w:pPr>
              <w:spacing w:line="276" w:lineRule="auto"/>
              <w:rPr>
                <w:szCs w:val="24"/>
                <w:lang w:val="nl-NL"/>
              </w:rPr>
            </w:pPr>
            <w:r w:rsidRPr="00FB0934">
              <w:rPr>
                <w:lang w:val="nl-NL"/>
              </w:rPr>
              <w:t>Zeer fijne hele sperziebonen in blik</w:t>
            </w:r>
          </w:p>
        </w:tc>
        <w:tc>
          <w:tcPr>
            <w:tcW w:w="5239" w:type="dxa"/>
            <w:shd w:val="clear" w:color="auto" w:fill="auto"/>
          </w:tcPr>
          <w:p w14:paraId="391D14CA" w14:textId="77777777" w:rsidR="00165104" w:rsidRPr="00FB0934" w:rsidRDefault="00165104" w:rsidP="00C95588">
            <w:pPr>
              <w:spacing w:line="276" w:lineRule="auto"/>
              <w:rPr>
                <w:szCs w:val="24"/>
                <w:lang w:val="nl-NL"/>
              </w:rPr>
            </w:pPr>
            <w:r w:rsidRPr="00FB0934">
              <w:rPr>
                <w:lang w:val="nl-NL"/>
              </w:rPr>
              <w:t>Groenten en fruit</w:t>
            </w:r>
          </w:p>
        </w:tc>
      </w:tr>
      <w:tr w:rsidR="00C95588" w:rsidRPr="00FB0934" w14:paraId="732D1E9F" w14:textId="77777777" w:rsidTr="00C95588">
        <w:tc>
          <w:tcPr>
            <w:tcW w:w="3823" w:type="dxa"/>
          </w:tcPr>
          <w:p w14:paraId="1AC760D5" w14:textId="77777777" w:rsidR="00165104" w:rsidRPr="00FB0934" w:rsidRDefault="00165104" w:rsidP="00C95588">
            <w:pPr>
              <w:spacing w:line="276" w:lineRule="auto"/>
              <w:rPr>
                <w:szCs w:val="24"/>
                <w:lang w:val="nl-NL"/>
              </w:rPr>
            </w:pPr>
            <w:r w:rsidRPr="00FB0934">
              <w:rPr>
                <w:lang w:val="nl-NL"/>
              </w:rPr>
              <w:t>Groentenmacédoine</w:t>
            </w:r>
          </w:p>
        </w:tc>
        <w:tc>
          <w:tcPr>
            <w:tcW w:w="5239" w:type="dxa"/>
            <w:shd w:val="clear" w:color="auto" w:fill="auto"/>
          </w:tcPr>
          <w:p w14:paraId="6DDA84FF" w14:textId="77777777" w:rsidR="00165104" w:rsidRPr="00FB0934" w:rsidRDefault="00165104" w:rsidP="00C95588">
            <w:pPr>
              <w:spacing w:line="276" w:lineRule="auto"/>
              <w:rPr>
                <w:szCs w:val="24"/>
                <w:lang w:val="nl-NL"/>
              </w:rPr>
            </w:pPr>
            <w:r w:rsidRPr="00FB0934">
              <w:rPr>
                <w:lang w:val="nl-NL"/>
              </w:rPr>
              <w:t>Groenten en fruit</w:t>
            </w:r>
          </w:p>
        </w:tc>
      </w:tr>
      <w:tr w:rsidR="00C95588" w:rsidRPr="00FB0934" w14:paraId="2927D89F" w14:textId="77777777" w:rsidTr="00C95588">
        <w:tc>
          <w:tcPr>
            <w:tcW w:w="3823" w:type="dxa"/>
          </w:tcPr>
          <w:p w14:paraId="24FCC0DC" w14:textId="60573BAD" w:rsidR="00165104" w:rsidRPr="00FB0934" w:rsidRDefault="00165104" w:rsidP="00854ADB">
            <w:pPr>
              <w:spacing w:line="276" w:lineRule="auto"/>
              <w:rPr>
                <w:szCs w:val="24"/>
                <w:lang w:val="nl-NL"/>
              </w:rPr>
            </w:pPr>
            <w:r w:rsidRPr="00FB0934">
              <w:rPr>
                <w:lang w:val="nl-NL"/>
              </w:rPr>
              <w:t>Rode bonen</w:t>
            </w:r>
          </w:p>
        </w:tc>
        <w:tc>
          <w:tcPr>
            <w:tcW w:w="5239" w:type="dxa"/>
            <w:shd w:val="clear" w:color="auto" w:fill="auto"/>
          </w:tcPr>
          <w:p w14:paraId="0F7F7E95" w14:textId="77777777" w:rsidR="00165104" w:rsidRPr="00FB0934" w:rsidRDefault="00165104" w:rsidP="00C95588">
            <w:pPr>
              <w:spacing w:line="276" w:lineRule="auto"/>
              <w:rPr>
                <w:szCs w:val="24"/>
                <w:lang w:val="nl-NL"/>
              </w:rPr>
            </w:pPr>
            <w:r w:rsidRPr="00FB0934">
              <w:rPr>
                <w:lang w:val="nl-NL"/>
              </w:rPr>
              <w:t>Groenten en fruit</w:t>
            </w:r>
          </w:p>
        </w:tc>
      </w:tr>
      <w:tr w:rsidR="00C95588" w:rsidRPr="00FB0934" w14:paraId="5C28656F" w14:textId="77777777" w:rsidTr="00C95588">
        <w:tc>
          <w:tcPr>
            <w:tcW w:w="3823" w:type="dxa"/>
          </w:tcPr>
          <w:p w14:paraId="78AE11F7" w14:textId="77777777" w:rsidR="00165104" w:rsidRPr="00FB0934" w:rsidRDefault="00165104" w:rsidP="00C95588">
            <w:pPr>
              <w:rPr>
                <w:szCs w:val="24"/>
                <w:lang w:val="nl-NL"/>
              </w:rPr>
            </w:pPr>
            <w:r w:rsidRPr="00FB0934">
              <w:rPr>
                <w:lang w:val="nl-NL"/>
              </w:rPr>
              <w:t>Appelmousseline</w:t>
            </w:r>
          </w:p>
        </w:tc>
        <w:tc>
          <w:tcPr>
            <w:tcW w:w="5239" w:type="dxa"/>
            <w:shd w:val="clear" w:color="auto" w:fill="auto"/>
          </w:tcPr>
          <w:p w14:paraId="48F43880" w14:textId="77777777" w:rsidR="00165104" w:rsidRPr="00FB0934" w:rsidRDefault="00165104" w:rsidP="00C95588">
            <w:pPr>
              <w:rPr>
                <w:szCs w:val="24"/>
                <w:lang w:val="nl-NL"/>
              </w:rPr>
            </w:pPr>
            <w:r w:rsidRPr="00FB0934">
              <w:rPr>
                <w:lang w:val="nl-NL"/>
              </w:rPr>
              <w:t>Groenten en fruit</w:t>
            </w:r>
          </w:p>
        </w:tc>
      </w:tr>
      <w:tr w:rsidR="00C95588" w:rsidRPr="00FB0934" w14:paraId="0A356317" w14:textId="77777777" w:rsidTr="00C95588">
        <w:tc>
          <w:tcPr>
            <w:tcW w:w="3823" w:type="dxa"/>
          </w:tcPr>
          <w:p w14:paraId="14C8327C" w14:textId="77777777" w:rsidR="00165104" w:rsidRPr="00FB0934" w:rsidRDefault="00165104" w:rsidP="00C95588">
            <w:pPr>
              <w:spacing w:line="276" w:lineRule="auto"/>
              <w:rPr>
                <w:szCs w:val="24"/>
                <w:lang w:val="nl-NL"/>
              </w:rPr>
            </w:pPr>
            <w:r w:rsidRPr="00FB0934">
              <w:rPr>
                <w:lang w:val="nl-NL"/>
              </w:rPr>
              <w:t>Smeerkaas</w:t>
            </w:r>
          </w:p>
        </w:tc>
        <w:tc>
          <w:tcPr>
            <w:tcW w:w="5239" w:type="dxa"/>
            <w:shd w:val="clear" w:color="auto" w:fill="auto"/>
          </w:tcPr>
          <w:p w14:paraId="5F458CBF" w14:textId="77777777" w:rsidR="00165104" w:rsidRPr="00FB0934" w:rsidRDefault="00165104" w:rsidP="00C95588">
            <w:pPr>
              <w:spacing w:line="276" w:lineRule="auto"/>
              <w:rPr>
                <w:szCs w:val="24"/>
                <w:lang w:val="nl-NL"/>
              </w:rPr>
            </w:pPr>
            <w:r w:rsidRPr="00FB0934">
              <w:rPr>
                <w:lang w:val="nl-NL"/>
              </w:rPr>
              <w:t>Zuivelproducten</w:t>
            </w:r>
          </w:p>
        </w:tc>
      </w:tr>
      <w:tr w:rsidR="00C95588" w:rsidRPr="00FB0934" w14:paraId="0CC12B40" w14:textId="77777777" w:rsidTr="00C95588">
        <w:tc>
          <w:tcPr>
            <w:tcW w:w="3823" w:type="dxa"/>
          </w:tcPr>
          <w:p w14:paraId="3D272BD1" w14:textId="4DDAC280" w:rsidR="00165104" w:rsidRPr="00FB0934" w:rsidRDefault="00165104" w:rsidP="00854ADB">
            <w:pPr>
              <w:spacing w:line="276" w:lineRule="auto"/>
              <w:rPr>
                <w:szCs w:val="24"/>
                <w:lang w:val="nl-NL"/>
              </w:rPr>
            </w:pPr>
            <w:r w:rsidRPr="00FB0934">
              <w:rPr>
                <w:lang w:val="nl-NL"/>
              </w:rPr>
              <w:t>Aardbeienconfituur</w:t>
            </w:r>
          </w:p>
        </w:tc>
        <w:tc>
          <w:tcPr>
            <w:tcW w:w="5239" w:type="dxa"/>
            <w:shd w:val="clear" w:color="auto" w:fill="auto"/>
          </w:tcPr>
          <w:p w14:paraId="22C8CF30" w14:textId="77777777" w:rsidR="00165104" w:rsidRPr="00FB0934" w:rsidRDefault="00165104" w:rsidP="00C95588">
            <w:pPr>
              <w:spacing w:line="276" w:lineRule="auto"/>
              <w:rPr>
                <w:szCs w:val="24"/>
                <w:lang w:val="nl-NL"/>
              </w:rPr>
            </w:pPr>
            <w:r w:rsidRPr="00FB0934">
              <w:rPr>
                <w:lang w:val="nl-NL"/>
              </w:rPr>
              <w:t>Bereide maaltijden, andere levensmiddelen</w:t>
            </w:r>
          </w:p>
        </w:tc>
      </w:tr>
      <w:tr w:rsidR="00C95588" w:rsidRPr="00FB0934" w14:paraId="7168577B" w14:textId="77777777" w:rsidTr="00C95588">
        <w:tc>
          <w:tcPr>
            <w:tcW w:w="3823" w:type="dxa"/>
          </w:tcPr>
          <w:p w14:paraId="69A4DC50" w14:textId="77777777" w:rsidR="00165104" w:rsidRPr="00FB0934" w:rsidRDefault="00165104" w:rsidP="00C95588">
            <w:pPr>
              <w:spacing w:line="276" w:lineRule="auto"/>
              <w:rPr>
                <w:szCs w:val="24"/>
                <w:lang w:val="nl-NL"/>
              </w:rPr>
            </w:pPr>
            <w:r w:rsidRPr="00FB0934">
              <w:rPr>
                <w:lang w:val="nl-NL"/>
              </w:rPr>
              <w:t>Olijfolie</w:t>
            </w:r>
          </w:p>
        </w:tc>
        <w:tc>
          <w:tcPr>
            <w:tcW w:w="5239" w:type="dxa"/>
            <w:shd w:val="clear" w:color="auto" w:fill="auto"/>
          </w:tcPr>
          <w:p w14:paraId="74A4CD63" w14:textId="77777777" w:rsidR="00165104" w:rsidRPr="00FB0934" w:rsidRDefault="00165104" w:rsidP="00C95588">
            <w:pPr>
              <w:spacing w:line="276" w:lineRule="auto"/>
              <w:rPr>
                <w:szCs w:val="24"/>
                <w:lang w:val="nl-NL"/>
              </w:rPr>
            </w:pPr>
            <w:r w:rsidRPr="00FB0934">
              <w:rPr>
                <w:lang w:val="nl-NL"/>
              </w:rPr>
              <w:t>Vetten, oliën</w:t>
            </w:r>
          </w:p>
        </w:tc>
      </w:tr>
      <w:tr w:rsidR="00C95588" w:rsidRPr="00FB0934" w14:paraId="5A1961C5" w14:textId="77777777" w:rsidTr="00C95588">
        <w:tc>
          <w:tcPr>
            <w:tcW w:w="3823" w:type="dxa"/>
          </w:tcPr>
          <w:p w14:paraId="05D3AA10" w14:textId="799087DC" w:rsidR="00165104" w:rsidRPr="00FB0934" w:rsidRDefault="00165104" w:rsidP="00C95588">
            <w:pPr>
              <w:spacing w:line="276" w:lineRule="auto"/>
              <w:rPr>
                <w:szCs w:val="24"/>
                <w:lang w:val="nl-NL"/>
              </w:rPr>
            </w:pPr>
            <w:r w:rsidRPr="00FB0934">
              <w:rPr>
                <w:lang w:val="nl-NL"/>
              </w:rPr>
              <w:t xml:space="preserve">Pure </w:t>
            </w:r>
            <w:r w:rsidR="0042434A" w:rsidRPr="00FB0934">
              <w:rPr>
                <w:lang w:val="nl-NL"/>
              </w:rPr>
              <w:t>fairtrade</w:t>
            </w:r>
            <w:r w:rsidR="0042434A">
              <w:rPr>
                <w:lang w:val="nl-NL"/>
              </w:rPr>
              <w:t>c</w:t>
            </w:r>
            <w:r w:rsidR="0042434A" w:rsidRPr="00FB0934">
              <w:rPr>
                <w:lang w:val="nl-NL"/>
              </w:rPr>
              <w:t>hocolade</w:t>
            </w:r>
          </w:p>
        </w:tc>
        <w:tc>
          <w:tcPr>
            <w:tcW w:w="5239" w:type="dxa"/>
            <w:shd w:val="clear" w:color="auto" w:fill="auto"/>
          </w:tcPr>
          <w:p w14:paraId="242FD55F" w14:textId="77777777" w:rsidR="00165104" w:rsidRPr="00FB0934" w:rsidRDefault="00165104" w:rsidP="00C95588">
            <w:pPr>
              <w:spacing w:line="276" w:lineRule="auto"/>
              <w:rPr>
                <w:szCs w:val="24"/>
                <w:lang w:val="nl-NL"/>
              </w:rPr>
            </w:pPr>
            <w:r w:rsidRPr="00FB0934">
              <w:rPr>
                <w:lang w:val="nl-NL"/>
              </w:rPr>
              <w:t>Bereide maaltijden, andere levensmiddelen</w:t>
            </w:r>
          </w:p>
        </w:tc>
      </w:tr>
      <w:tr w:rsidR="00C95588" w:rsidRPr="00FB0934" w14:paraId="5F3EA5F6" w14:textId="77777777" w:rsidTr="00C95588">
        <w:tc>
          <w:tcPr>
            <w:tcW w:w="3823" w:type="dxa"/>
          </w:tcPr>
          <w:p w14:paraId="1AC8AE9E" w14:textId="17115378" w:rsidR="00165104" w:rsidRPr="00FB0934" w:rsidRDefault="00854ADB" w:rsidP="00C95588">
            <w:pPr>
              <w:rPr>
                <w:szCs w:val="24"/>
                <w:lang w:val="nl-NL"/>
              </w:rPr>
            </w:pPr>
            <w:r w:rsidRPr="00FB0934">
              <w:rPr>
                <w:lang w:val="nl-NL"/>
              </w:rPr>
              <w:t>Muesli met gedroogd fruit</w:t>
            </w:r>
          </w:p>
        </w:tc>
        <w:tc>
          <w:tcPr>
            <w:tcW w:w="5239" w:type="dxa"/>
            <w:shd w:val="clear" w:color="auto" w:fill="auto"/>
          </w:tcPr>
          <w:p w14:paraId="1FDF9407" w14:textId="77777777" w:rsidR="00165104" w:rsidRPr="00FB0934" w:rsidRDefault="00165104" w:rsidP="00C95588">
            <w:pPr>
              <w:rPr>
                <w:szCs w:val="24"/>
                <w:lang w:val="nl-NL"/>
              </w:rPr>
            </w:pPr>
            <w:r w:rsidRPr="00FB0934">
              <w:rPr>
                <w:lang w:val="nl-NL"/>
              </w:rPr>
              <w:t>Meel, brood, aardappelen, rijst en andere zetmeelhoudende producten</w:t>
            </w:r>
          </w:p>
        </w:tc>
      </w:tr>
      <w:tr w:rsidR="00C95588" w:rsidRPr="00FB0934" w14:paraId="0F4FB164" w14:textId="77777777" w:rsidTr="00C95588">
        <w:tc>
          <w:tcPr>
            <w:tcW w:w="3823" w:type="dxa"/>
          </w:tcPr>
          <w:p w14:paraId="38464482" w14:textId="77777777" w:rsidR="00165104" w:rsidRPr="00FB0934" w:rsidRDefault="00165104" w:rsidP="00C95588">
            <w:pPr>
              <w:rPr>
                <w:szCs w:val="24"/>
                <w:lang w:val="nl-NL"/>
              </w:rPr>
            </w:pPr>
            <w:r w:rsidRPr="00FB0934">
              <w:rPr>
                <w:lang w:val="nl-NL"/>
              </w:rPr>
              <w:t>Kip met olijven en citroen</w:t>
            </w:r>
          </w:p>
        </w:tc>
        <w:tc>
          <w:tcPr>
            <w:tcW w:w="5239" w:type="dxa"/>
            <w:shd w:val="clear" w:color="auto" w:fill="auto"/>
          </w:tcPr>
          <w:p w14:paraId="7ABF132D" w14:textId="77777777" w:rsidR="00165104" w:rsidRPr="00FB0934" w:rsidRDefault="00165104" w:rsidP="00C95588">
            <w:pPr>
              <w:rPr>
                <w:szCs w:val="24"/>
                <w:lang w:val="nl-NL"/>
              </w:rPr>
            </w:pPr>
            <w:r w:rsidRPr="00FB0934">
              <w:rPr>
                <w:lang w:val="nl-NL"/>
              </w:rPr>
              <w:t>Bereide maaltijden, andere levensmiddelen</w:t>
            </w:r>
          </w:p>
        </w:tc>
      </w:tr>
      <w:tr w:rsidR="00C95588" w:rsidRPr="00FB0934" w14:paraId="62A88948" w14:textId="77777777" w:rsidTr="00C95588">
        <w:tc>
          <w:tcPr>
            <w:tcW w:w="3823" w:type="dxa"/>
          </w:tcPr>
          <w:p w14:paraId="7F550F88" w14:textId="77777777" w:rsidR="00165104" w:rsidRPr="00FB0934" w:rsidRDefault="00165104" w:rsidP="00C95588">
            <w:pPr>
              <w:rPr>
                <w:szCs w:val="24"/>
                <w:lang w:val="nl-NL"/>
              </w:rPr>
            </w:pPr>
            <w:r w:rsidRPr="00FB0934">
              <w:rPr>
                <w:lang w:val="nl-NL"/>
              </w:rPr>
              <w:t>Balletjes in tomatensaus</w:t>
            </w:r>
          </w:p>
        </w:tc>
        <w:tc>
          <w:tcPr>
            <w:tcW w:w="5239" w:type="dxa"/>
            <w:shd w:val="clear" w:color="auto" w:fill="auto"/>
          </w:tcPr>
          <w:p w14:paraId="7D41DC2C" w14:textId="77777777" w:rsidR="00165104" w:rsidRPr="00FB0934" w:rsidRDefault="00165104" w:rsidP="00C95588">
            <w:pPr>
              <w:rPr>
                <w:szCs w:val="24"/>
                <w:lang w:val="nl-NL"/>
              </w:rPr>
            </w:pPr>
            <w:r w:rsidRPr="00FB0934">
              <w:rPr>
                <w:lang w:val="nl-NL"/>
              </w:rPr>
              <w:t>Bereide maaltijden, andere levensmiddelen</w:t>
            </w:r>
          </w:p>
        </w:tc>
      </w:tr>
    </w:tbl>
    <w:p w14:paraId="45A5C73A" w14:textId="77777777" w:rsidR="00C95588" w:rsidRPr="00FB0934" w:rsidRDefault="00C95588" w:rsidP="00165104">
      <w:pPr>
        <w:rPr>
          <w:szCs w:val="24"/>
          <w:lang w:val="nl-NL"/>
        </w:rPr>
      </w:pPr>
    </w:p>
    <w:p w14:paraId="1042C700" w14:textId="236DB5DE" w:rsidR="00165104" w:rsidRPr="00FB0934" w:rsidRDefault="00EC05E9" w:rsidP="00165104">
      <w:pPr>
        <w:rPr>
          <w:szCs w:val="24"/>
          <w:lang w:val="nl-NL"/>
        </w:rPr>
      </w:pPr>
      <w:r w:rsidRPr="00FB0934">
        <w:rPr>
          <w:lang w:val="nl-NL"/>
        </w:rPr>
        <w:t xml:space="preserve">Zoals uitgelegd in onze vorige verslagen gebeurt de keuze van de producten die een campagne samenstellen in overleg met alle betrokkenen: de federatie van voedselbanken, het Rode Kruis, de Federatie van OCMW’s, de ‘Fédération des Services sociaux’, enz. </w:t>
      </w:r>
      <w:r w:rsidR="005E41BE">
        <w:rPr>
          <w:lang w:val="nl-NL"/>
        </w:rPr>
        <w:t>O</w:t>
      </w:r>
      <w:r w:rsidRPr="00FB0934">
        <w:rPr>
          <w:lang w:val="nl-NL"/>
        </w:rPr>
        <w:t>ver de samenstelling van de productlijsten wordt grondig nagedacht. Net zoals voor de vorige campagnes heeft de BA ook voor de campagne 2</w:t>
      </w:r>
      <w:r w:rsidR="005E41BE">
        <w:rPr>
          <w:lang w:val="nl-NL"/>
        </w:rPr>
        <w:t>018 voedingsdeskundigen, deskun</w:t>
      </w:r>
      <w:r w:rsidRPr="00FB0934">
        <w:rPr>
          <w:lang w:val="nl-NL"/>
        </w:rPr>
        <w:t xml:space="preserve">digen volksgezondheid en duurzame ontwikkeling, enz. geraadpleegd. In 2018 heeft het proces de procedure gevolgd die </w:t>
      </w:r>
      <w:r w:rsidRPr="00FB0934">
        <w:rPr>
          <w:lang w:val="nl-NL"/>
        </w:rPr>
        <w:lastRenderedPageBreak/>
        <w:t xml:space="preserve">werd ingevoerd door de BA voor de selectie van de producten (zie eveneens de vorige jaarverslagen). </w:t>
      </w:r>
    </w:p>
    <w:p w14:paraId="2F9BE871" w14:textId="69CE4714" w:rsidR="00C95588" w:rsidRPr="00FB0934" w:rsidRDefault="00EC05E9" w:rsidP="00165104">
      <w:pPr>
        <w:rPr>
          <w:lang w:val="nl-NL"/>
        </w:rPr>
      </w:pPr>
      <w:r w:rsidRPr="00FB0934">
        <w:rPr>
          <w:lang w:val="nl-NL"/>
        </w:rPr>
        <w:t xml:space="preserve">In het verslag van vorig jaar hebben wij uitgelegd dat er een nieuwigheid was ingevoerd op het niveau van de voorgestelde bereide maaltijden: de invoering van een extra criterium met als doel de kwaliteit van de producten te verbeteren en dat gebaseerd was op smaak, geur en op het visuele aspect. Dit criterium werd geëvalueerd via een smaakanalyse en via laboratoriumtesten. Deze manier van werken werd in 2018 verlengd voor de bereide maaltijden. Wij hebben immers een duidelijke verbetering vastgesteld van de kwaliteit van de voorgestelde </w:t>
      </w:r>
      <w:r w:rsidR="00A47431">
        <w:rPr>
          <w:lang w:val="nl-NL"/>
        </w:rPr>
        <w:t>bereide gerechten</w:t>
      </w:r>
      <w:r w:rsidRPr="00FB0934">
        <w:rPr>
          <w:lang w:val="nl-NL"/>
        </w:rPr>
        <w:t>.</w:t>
      </w:r>
    </w:p>
    <w:p w14:paraId="0BA523BA" w14:textId="05ECC68C" w:rsidR="00EC05E9" w:rsidRPr="00FB0934" w:rsidRDefault="00C200A6" w:rsidP="00EC05E9">
      <w:pPr>
        <w:rPr>
          <w:lang w:val="nl-NL"/>
        </w:rPr>
      </w:pPr>
      <w:r w:rsidRPr="00FB0934">
        <w:rPr>
          <w:lang w:val="nl-NL"/>
        </w:rPr>
        <w:t>Zoals hierboven uitgelegd is de BA dit jaar nog verder gegaan door meer kwalitatieve en milieuclausules in te voegen in het lastenboek voor de aankoop van voedingsmiddelen. Hiervoor heeft de BA een beroep gedaan op een consultant ter zake. De gekozen consultant heeft veel ervaring in de integratie van perspectieven en vereisten op het vlak van duurzame ontwikkeling in overheidsopdrachten sinds 2003. Het doel van de missie was het begeleiden van de BA, om de gelanceerde aanbestedingen verder te doen gaan in de integratie van duurza</w:t>
      </w:r>
      <w:r w:rsidR="005E41BE">
        <w:rPr>
          <w:lang w:val="nl-NL"/>
        </w:rPr>
        <w:t>a</w:t>
      </w:r>
      <w:r w:rsidRPr="00FB0934">
        <w:rPr>
          <w:lang w:val="nl-NL"/>
        </w:rPr>
        <w:t>mheidsclausules en toch het essentiële van de methode te behouden, dit wil zeggen het stimuleren van de maatschappelijke hulp door het leveren van voedingsmiddelen.</w:t>
      </w:r>
    </w:p>
    <w:p w14:paraId="5F5FC218" w14:textId="43F23568" w:rsidR="00336135" w:rsidRPr="00FB0934" w:rsidRDefault="00336135" w:rsidP="00EC05E9">
      <w:pPr>
        <w:rPr>
          <w:lang w:val="nl-NL"/>
        </w:rPr>
      </w:pPr>
      <w:r w:rsidRPr="00FB0934">
        <w:rPr>
          <w:lang w:val="nl-NL"/>
        </w:rPr>
        <w:t>Met het doel ervaringen te delen en zelfanalyse lijkt het ons interessant om hieronder het proces uit te leggen: welke voorstellen werden gedaan, wat waren de bemerkingen en tot slot welke evaluatie voeren wij ervan uit.</w:t>
      </w:r>
    </w:p>
    <w:p w14:paraId="0947C605" w14:textId="722A7198" w:rsidR="001A697E" w:rsidRPr="00FB0934" w:rsidRDefault="001A697E" w:rsidP="00EC05E9">
      <w:pPr>
        <w:rPr>
          <w:lang w:val="nl-NL"/>
        </w:rPr>
      </w:pPr>
      <w:r w:rsidRPr="00FB0934">
        <w:rPr>
          <w:lang w:val="nl-NL"/>
        </w:rPr>
        <w:t>Wij merken eveneens op dat bepaalde voorstellen die werden gedaan om de kwaliteit van onze producten te verbeteren niet konden worden uitgevoerd, meer bepaald wat de kwaliteit van de primaire producten betreft of de bereidingswijze van producten in blik, zoals gevraagd werd in het kader van het FEAD. Dit was het geval voor de kip: de deskundige had de BA voorgesteld om kippen met vrije uitloop te vragen voor de bereide maaltijd kip met olijven en citroen. Maar in de praktijk was dit onmogelijk uit te voeren. De deskundige had de BA eveneens aangeraden om kooktijden op lage temperatuur te vragen voor de bereide maaltijden. Het koken op lage temperatuur is jammer genoeg incompatibel met het inblikken en de bewaarduur vermeld in het lastenboek van het FEAD.</w:t>
      </w:r>
    </w:p>
    <w:p w14:paraId="3E55F961" w14:textId="4F3FDC65" w:rsidR="00C62675" w:rsidRPr="00FB0934" w:rsidRDefault="00185B3C" w:rsidP="00185B3C">
      <w:pPr>
        <w:rPr>
          <w:lang w:val="nl-NL"/>
        </w:rPr>
      </w:pPr>
      <w:r w:rsidRPr="00FB0934">
        <w:rPr>
          <w:lang w:val="nl-NL"/>
        </w:rPr>
        <w:t xml:space="preserve">De BA heeft zich dus laten bijstaan door een deskundige duurzame overheidsopdrachten om de parameters in te stellen van de overheidsopdracht. De voorstellen hadden tegelijk betrekking op de uitvoering van de opdrachten en op de productieprocessen, op de milieu-impact van het vervoer, op de kwaliteit van de primaire producten en op een billijkere verloning van de producenten. </w:t>
      </w:r>
    </w:p>
    <w:p w14:paraId="0DDA5641" w14:textId="1BD1CB6E" w:rsidR="00C62675" w:rsidRPr="00FB0934" w:rsidRDefault="00C62675" w:rsidP="00185B3C">
      <w:pPr>
        <w:rPr>
          <w:lang w:val="nl-NL"/>
        </w:rPr>
      </w:pPr>
      <w:r w:rsidRPr="00FB0934">
        <w:rPr>
          <w:lang w:val="nl-NL"/>
        </w:rPr>
        <w:t xml:space="preserve">Wat de uitvoering van de opdracht betreft, werden verschillende elementen ingevoerd in verband met de elementen die bewijzen dat de lastenboeken werden nageleefd in het kader van de uitvoering van de opdrachten, maar eveneens de verplichting om een volledige lijst te bezorgen van de ingrediënten in de samenstelling van de producten of de uitvoering van meer doorgedreven laboratoriumtesten voor de bioproducten om zich te voorzien van het label. </w:t>
      </w:r>
      <w:r w:rsidRPr="00FB0934">
        <w:rPr>
          <w:lang w:val="nl-NL"/>
        </w:rPr>
        <w:lastRenderedPageBreak/>
        <w:t xml:space="preserve">De inschrijvers werden eveneens ingelicht dat er audits konden worden uitgevoerd op de productielijn om te zorgen voor de correcte uitvoering van de opdracht. </w:t>
      </w:r>
    </w:p>
    <w:p w14:paraId="7608DB90" w14:textId="4781AA3B" w:rsidR="00185B3C" w:rsidRPr="00FB0934" w:rsidRDefault="00C62675" w:rsidP="00185B3C">
      <w:pPr>
        <w:rPr>
          <w:lang w:val="nl-NL"/>
        </w:rPr>
      </w:pPr>
      <w:r w:rsidRPr="00FB0934">
        <w:rPr>
          <w:lang w:val="nl-NL"/>
        </w:rPr>
        <w:t xml:space="preserve">Wat de milieuclausules betreft, werden de elementen beperkt in aanmerking genomen voor bepaalde percelen om de opdracht in haar geheel niet te in gevaar te brengen, meer bepaald omdat dit een grotere administratieve last tot gevolg heef om de criteria te evalueren en dat de BA de potentiële impact op de eindhoeveelheid van het geleverde product wenste te beperken. Er moet worden opgemerkt dat de toekenningscriteria systematisch verschillend waren voor deze percelen, aangezien de prijs een doorslaggevend criterium blijft. </w:t>
      </w:r>
    </w:p>
    <w:p w14:paraId="4825892C" w14:textId="1673DF5D" w:rsidR="00185B3C" w:rsidRPr="00FB0934" w:rsidRDefault="00AF2ACD" w:rsidP="00185B3C">
      <w:pPr>
        <w:rPr>
          <w:lang w:val="nl-NL"/>
        </w:rPr>
      </w:pPr>
      <w:r w:rsidRPr="00FB0934">
        <w:rPr>
          <w:lang w:val="nl-NL"/>
        </w:rPr>
        <w:t>De volgende wijzigingen werden aangebracht in vergelijking met de vorige jaren:</w:t>
      </w:r>
    </w:p>
    <w:p w14:paraId="630C316D" w14:textId="3A100C63" w:rsidR="00185B3C" w:rsidRPr="00FB0934" w:rsidRDefault="00185B3C" w:rsidP="00185B3C">
      <w:pPr>
        <w:rPr>
          <w:lang w:val="nl-NL"/>
        </w:rPr>
      </w:pPr>
      <w:r w:rsidRPr="00FB0934">
        <w:rPr>
          <w:lang w:val="nl-NL"/>
        </w:rPr>
        <w:t xml:space="preserve">- minimale aankoopprijs aan de producenten: om te vermijden dat de prijzen voor de producenten onder de marktprijs gaan, werd een vaste prijs gegeven aan de producenten voor de aankoop van melk. </w:t>
      </w:r>
    </w:p>
    <w:p w14:paraId="65D117A2" w14:textId="77777777" w:rsidR="00185B3C" w:rsidRPr="00FB0934" w:rsidRDefault="00185B3C" w:rsidP="00185B3C">
      <w:pPr>
        <w:rPr>
          <w:lang w:val="nl-NL"/>
        </w:rPr>
      </w:pPr>
      <w:r w:rsidRPr="00FB0934">
        <w:rPr>
          <w:lang w:val="nl-NL"/>
        </w:rPr>
        <w:t xml:space="preserve">- kwaliteit van de producten in de fabricage van de producten: om de kwaliteit van de producten te verbeteren, werden extra vereisten vermeld in het lastenboek: kippen met vrije uitloop voor de bereide maaltijd, producten zonder GGO (zelfs voor het voeder van de dieren) voor melk en granen, vermindering van de hoeveelheid suiker in bepaalde producten of synthetische suikers vermijden. </w:t>
      </w:r>
    </w:p>
    <w:p w14:paraId="2184976B" w14:textId="616AA3D4" w:rsidR="00185B3C" w:rsidRPr="00FB0934" w:rsidRDefault="00185B3C" w:rsidP="00185B3C">
      <w:pPr>
        <w:rPr>
          <w:lang w:val="nl-NL"/>
        </w:rPr>
      </w:pPr>
      <w:r w:rsidRPr="00FB0934">
        <w:rPr>
          <w:lang w:val="nl-NL"/>
        </w:rPr>
        <w:t>- gedifferentieerde kwaliteit: via dit criterium kunnen extra punten gegeven worden aan inschrijvers die producten van betere kwaliteit v</w:t>
      </w:r>
      <w:r w:rsidR="00371980">
        <w:rPr>
          <w:lang w:val="nl-NL"/>
        </w:rPr>
        <w:t>oorstellen (bijvoorbeeld geïnte</w:t>
      </w:r>
      <w:r w:rsidRPr="00FB0934">
        <w:rPr>
          <w:lang w:val="nl-NL"/>
        </w:rPr>
        <w:t>greerde landbouw, de beperking van pesticiden in de teelten, …). Dit criterium werd geïntegreerd voor de aardbeienconfituur en de fijne bo</w:t>
      </w:r>
      <w:r w:rsidR="00371980">
        <w:rPr>
          <w:lang w:val="nl-NL"/>
        </w:rPr>
        <w:t>ne</w:t>
      </w:r>
      <w:r w:rsidRPr="00FB0934">
        <w:rPr>
          <w:lang w:val="nl-NL"/>
        </w:rPr>
        <w:t>n</w:t>
      </w:r>
      <w:r w:rsidR="00371980">
        <w:rPr>
          <w:lang w:val="nl-NL"/>
        </w:rPr>
        <w:t>.</w:t>
      </w:r>
    </w:p>
    <w:p w14:paraId="76B1971E" w14:textId="290FB7B1" w:rsidR="00185B3C" w:rsidRPr="00FB0934" w:rsidRDefault="00185B3C" w:rsidP="00185B3C">
      <w:pPr>
        <w:rPr>
          <w:lang w:val="nl-NL"/>
        </w:rPr>
      </w:pPr>
      <w:r w:rsidRPr="00FB0934">
        <w:rPr>
          <w:lang w:val="nl-NL"/>
        </w:rPr>
        <w:t>- de milieu-impact van de producties beperken: via dit criterium worden extra punten toegekend van de producties met vervoerswijzen die meer respect hebben voor het milieu. Dit criterium werd geëvalueerd door een bureau dat gespecialiseerd is in dit soort berekeningen. Dit criterium werd ingevoerd voor</w:t>
      </w:r>
      <w:r w:rsidR="00085938">
        <w:rPr>
          <w:lang w:val="nl-NL"/>
        </w:rPr>
        <w:t xml:space="preserve"> het tarwemeel. </w:t>
      </w:r>
    </w:p>
    <w:p w14:paraId="15FF6365" w14:textId="2C9CF5AB" w:rsidR="00185B3C" w:rsidRPr="00FB0934" w:rsidRDefault="00185B3C" w:rsidP="00185B3C">
      <w:pPr>
        <w:rPr>
          <w:lang w:val="nl-NL"/>
        </w:rPr>
      </w:pPr>
      <w:r w:rsidRPr="00FB0934">
        <w:rPr>
          <w:lang w:val="nl-NL"/>
        </w:rPr>
        <w:t xml:space="preserve">- de voedingskwaliteit: dit criterium werd toegevoegd om ervoor te zorgen dat de producten zo verwerkt worden dat de voedingskwaliteit van de producten behouden blijft. De FOD Volksgezondheid zal de POD MI bijstaan bij de evaluatie van dit criterium. Dit criterium werd ingevoerd voor producten die een bereiding vereisen, zoals de gepelde tomaten in blokjes, de groene bonen en de twee bereide </w:t>
      </w:r>
      <w:r w:rsidR="0042434A" w:rsidRPr="00FB0934">
        <w:rPr>
          <w:lang w:val="nl-NL"/>
        </w:rPr>
        <w:t xml:space="preserve">maaltijden. </w:t>
      </w:r>
    </w:p>
    <w:p w14:paraId="33E25BB6" w14:textId="152AE0A3" w:rsidR="00185B3C" w:rsidRPr="00FB0934" w:rsidRDefault="00300295" w:rsidP="001A697E">
      <w:pPr>
        <w:rPr>
          <w:lang w:val="nl-NL"/>
        </w:rPr>
      </w:pPr>
      <w:r w:rsidRPr="00FB0934">
        <w:rPr>
          <w:lang w:val="nl-NL"/>
        </w:rPr>
        <w:t>- smaakcriterium voor de bereide maaltijden: dit criterium werd behouden in 2018 gelet op de goede feedback voor de campagne 2017. Het werd gekoppeld aan het criterium in verband met de voedingskwaliteit.</w:t>
      </w:r>
    </w:p>
    <w:p w14:paraId="1074FF2E" w14:textId="2A7594DC" w:rsidR="009C4CE9" w:rsidRPr="00FB0934" w:rsidRDefault="00A67FC9" w:rsidP="009C4CE9">
      <w:pPr>
        <w:rPr>
          <w:szCs w:val="24"/>
          <w:lang w:val="nl-NL"/>
        </w:rPr>
      </w:pPr>
      <w:r w:rsidRPr="00FB0934">
        <w:rPr>
          <w:rFonts w:ascii="Arial" w:hAnsi="Arial"/>
          <w:b/>
          <w:sz w:val="22"/>
          <w:u w:val="single"/>
          <w:lang w:val="nl-NL"/>
        </w:rPr>
        <w:t>Evaluatie van de invoering van de criteria</w:t>
      </w:r>
    </w:p>
    <w:p w14:paraId="35D83B1E" w14:textId="2B09BE51" w:rsidR="00A67FC9" w:rsidRPr="00FB0934" w:rsidRDefault="00A67FC9" w:rsidP="009C4CE9">
      <w:pPr>
        <w:rPr>
          <w:szCs w:val="24"/>
          <w:lang w:val="nl-NL"/>
        </w:rPr>
      </w:pPr>
      <w:r w:rsidRPr="00FB0934">
        <w:rPr>
          <w:lang w:val="nl-NL"/>
        </w:rPr>
        <w:t xml:space="preserve">We kunnen alleen maar vaststellen dat de prijzen voor deze 5 “pilootpercelen” gestegen zijn en dus een invloed hebben gehad op de geleverde hoeveelheden. Voor twee percelen, meel en melk, heeft de stijging van de prijs te maken met de invoering van een criterium. De </w:t>
      </w:r>
      <w:r w:rsidRPr="00FB0934">
        <w:rPr>
          <w:lang w:val="nl-NL"/>
        </w:rPr>
        <w:lastRenderedPageBreak/>
        <w:t xml:space="preserve">“correcte” betaling van de melkproducenten heeft een invloed gehad op de eindprijs per liter. Wat het </w:t>
      </w:r>
      <w:r w:rsidR="00085938">
        <w:rPr>
          <w:lang w:val="nl-NL"/>
        </w:rPr>
        <w:t>tarwe</w:t>
      </w:r>
      <w:r w:rsidRPr="00FB0934">
        <w:rPr>
          <w:lang w:val="nl-NL"/>
        </w:rPr>
        <w:t>meel betreft, werkt de geselecteerde inschrijver met een publiek dat weinig opgeleid is en hij stelt een hogere arbeidskost voor. De prijsstijging van de melk bedraagt + 58,90 % en die van meel + 65.82 %.</w:t>
      </w:r>
    </w:p>
    <w:p w14:paraId="1098987B" w14:textId="1414EAF2" w:rsidR="009C4CE9" w:rsidRPr="00FB0934" w:rsidRDefault="00A67FC9" w:rsidP="009C4CE9">
      <w:pPr>
        <w:rPr>
          <w:szCs w:val="24"/>
          <w:lang w:val="nl-NL"/>
        </w:rPr>
      </w:pPr>
      <w:r w:rsidRPr="00FB0934">
        <w:rPr>
          <w:lang w:val="nl-NL"/>
        </w:rPr>
        <w:t xml:space="preserve">Voor de andere percelen (groene bonen, confituur en gepelde tomaten stellen we vast dat de inschrijvers met de laagste prijs de aanbesteding hebben binnengehaald. </w:t>
      </w:r>
    </w:p>
    <w:p w14:paraId="588AFC7A" w14:textId="04556BE9" w:rsidR="009C4CE9" w:rsidRPr="00FB0934" w:rsidRDefault="009C4CE9" w:rsidP="009C4CE9">
      <w:pPr>
        <w:rPr>
          <w:szCs w:val="24"/>
          <w:lang w:val="nl-NL"/>
        </w:rPr>
      </w:pPr>
      <w:r w:rsidRPr="00FB0934">
        <w:rPr>
          <w:lang w:val="nl-NL"/>
        </w:rPr>
        <w:t xml:space="preserve">Bovendien bleek de analyse van deze extra toekenningscriteria moeilijk en lang en dit zorgde ervoor dat de toekenning van bepaalde percelen vertraging opliep. De criteria “voedingskwaliteit” en “gedifferentieerde kwaliteit” hebben zeer weinig toegevoegde waarde, omdat de eindproducten in blik relatief identiek zijn. Voor de zeer technische criteria heeft de BA zich laten bijstaan door externe deskundigen, wat eveneens kosten tot gevolg had. </w:t>
      </w:r>
    </w:p>
    <w:p w14:paraId="0CB42995" w14:textId="16964D5F" w:rsidR="0063421E" w:rsidRPr="00FB0934" w:rsidRDefault="009C4CE9" w:rsidP="00165104">
      <w:pPr>
        <w:rPr>
          <w:szCs w:val="24"/>
          <w:lang w:val="nl-NL"/>
        </w:rPr>
      </w:pPr>
      <w:r w:rsidRPr="00FB0934">
        <w:rPr>
          <w:lang w:val="nl-NL"/>
        </w:rPr>
        <w:t xml:space="preserve">Het criterium “milieu-impact /equivalent CO2” is makkelijk en objectief meetbaar. Het bureau dat de BA heeft bijgestaan bij de berekening heeft bepaalde aanbevelingen geformuleerd om het criterium te versterken, maar eveneens om de scores van de ondernemingen die niet weerhouden waren te verbeteren. Maar het criterium heeft een zeer grote invloed gehad op de prijs van het product: het </w:t>
      </w:r>
      <w:r w:rsidR="00E011EB">
        <w:rPr>
          <w:lang w:val="nl-NL"/>
        </w:rPr>
        <w:t>tarwe</w:t>
      </w:r>
      <w:r w:rsidRPr="00FB0934">
        <w:rPr>
          <w:lang w:val="nl-NL"/>
        </w:rPr>
        <w:t>meel van dit jaar is 65,82 % duurder dan vorig jaar.</w:t>
      </w:r>
    </w:p>
    <w:p w14:paraId="27269E7E" w14:textId="394238D1" w:rsidR="00165104" w:rsidRPr="00FB0934" w:rsidRDefault="00165104" w:rsidP="00165104">
      <w:pPr>
        <w:rPr>
          <w:lang w:val="nl-NL"/>
        </w:rPr>
      </w:pPr>
      <w:r w:rsidRPr="00FB0934">
        <w:rPr>
          <w:lang w:val="nl-NL"/>
        </w:rPr>
        <w:t>In totaal werden 67 offertes ingediend. De 20 percelen werden toegekend aan 7 verschillende intekenaars: 10 percelen aan de onderneming SAS Dhumeaux (FR); 2 percelen aan de onderneming SAS Jyco (FR); 5 percelen aan de Société Française des Riz de Choix (FR); en 1 perceel aan respectievelijk Coferme (BE), Equinox (BE) en Moulins de Statte (BE).</w:t>
      </w:r>
    </w:p>
    <w:p w14:paraId="7683447F" w14:textId="5CE69316" w:rsidR="00417886" w:rsidRPr="00FB0934" w:rsidRDefault="009108DE" w:rsidP="00417886">
      <w:pPr>
        <w:rPr>
          <w:lang w:val="nl-NL"/>
        </w:rPr>
      </w:pPr>
      <w:r w:rsidRPr="00FB0934">
        <w:rPr>
          <w:lang w:val="nl-NL"/>
        </w:rPr>
        <w:t xml:space="preserve">Zoals hierboven uitgelegd, </w:t>
      </w:r>
      <w:r w:rsidR="00371980">
        <w:rPr>
          <w:lang w:val="nl-NL"/>
        </w:rPr>
        <w:t>verli</w:t>
      </w:r>
      <w:r w:rsidRPr="00FB0934">
        <w:rPr>
          <w:lang w:val="nl-NL"/>
        </w:rPr>
        <w:t>e</w:t>
      </w:r>
      <w:r w:rsidR="00371980">
        <w:rPr>
          <w:lang w:val="nl-NL"/>
        </w:rPr>
        <w:t>p de</w:t>
      </w:r>
      <w:r w:rsidRPr="00FB0934">
        <w:rPr>
          <w:lang w:val="nl-NL"/>
        </w:rPr>
        <w:t xml:space="preserve"> procedure van lancering en toekenning van de aanbesteding zeer </w:t>
      </w:r>
      <w:r w:rsidR="00371980">
        <w:rPr>
          <w:lang w:val="nl-NL"/>
        </w:rPr>
        <w:t>traag in</w:t>
      </w:r>
      <w:r w:rsidRPr="00FB0934">
        <w:rPr>
          <w:lang w:val="nl-NL"/>
        </w:rPr>
        <w:t xml:space="preserve"> 2018, aangezien de procedure geannuleerd en opnieuw gelanceerd moest </w:t>
      </w:r>
      <w:r w:rsidR="0042434A" w:rsidRPr="00FB0934">
        <w:rPr>
          <w:lang w:val="nl-NL"/>
        </w:rPr>
        <w:t xml:space="preserve">worden. </w:t>
      </w:r>
      <w:r w:rsidRPr="00FB0934">
        <w:rPr>
          <w:lang w:val="nl-NL"/>
        </w:rPr>
        <w:t>Bijgevolg konden de eerste leveringen niet starten vóór februari 2019 en zij zullen verdergaan tot in februari 2020. De BA kan dezelfde vaststelling herhalen als voor de campagne 2017: dankzij de daling van het aantal leverpunten konden de leveringen beter gespreid worden in de tijd.</w:t>
      </w:r>
    </w:p>
    <w:p w14:paraId="335DCED9" w14:textId="66E5BDDF" w:rsidR="00165104" w:rsidRPr="00FB0934" w:rsidRDefault="00EE5541" w:rsidP="00417886">
      <w:pPr>
        <w:rPr>
          <w:lang w:val="nl-NL"/>
        </w:rPr>
      </w:pPr>
      <w:r w:rsidRPr="00FB0934">
        <w:rPr>
          <w:lang w:val="nl-NL"/>
        </w:rPr>
        <w:t xml:space="preserve">Voor de tweede maal werden, in 2018 de kosten die overeenkwamen met de bepalingen van artikel 26 2.c) gebruikt. Het gaat om een bedrag van 312.067,58 euro dat werd gestort aan de grote opslagplaatsen in het kader van de overeenkomst die met hen werd gesloten. </w:t>
      </w:r>
    </w:p>
    <w:p w14:paraId="0EB633E4" w14:textId="05B0C280" w:rsidR="0007200F" w:rsidRPr="00FB0934" w:rsidRDefault="00165104" w:rsidP="00165104">
      <w:pPr>
        <w:rPr>
          <w:lang w:val="nl-NL"/>
        </w:rPr>
      </w:pPr>
      <w:r w:rsidRPr="00FB0934">
        <w:rPr>
          <w:lang w:val="nl-NL"/>
        </w:rPr>
        <w:t xml:space="preserve">In 2018 werden in totaal </w:t>
      </w:r>
      <w:r w:rsidRPr="00FB0934">
        <w:rPr>
          <w:b/>
          <w:lang w:val="nl-NL"/>
        </w:rPr>
        <w:t>7.731,62 ton</w:t>
      </w:r>
      <w:r w:rsidRPr="00FB0934">
        <w:rPr>
          <w:lang w:val="nl-NL"/>
        </w:rPr>
        <w:t xml:space="preserve"> voedingsmiddelen geleverd aan de verschillende OCMW’s en aan de erkende partnerorganisaties. Het gaat om producten van de aanbesteding 2017, aangezien de leveringen van de aanbesteding 2018 slechts begin 2019 zijn gestart (= inputindicatoren).</w:t>
      </w:r>
    </w:p>
    <w:p w14:paraId="13C905F3" w14:textId="77777777" w:rsidR="008A70C3" w:rsidRPr="00FB0934" w:rsidRDefault="00BC0251" w:rsidP="002666E5">
      <w:pPr>
        <w:pStyle w:val="Kop4"/>
        <w:numPr>
          <w:ilvl w:val="3"/>
          <w:numId w:val="1"/>
        </w:numPr>
        <w:spacing w:after="240" w:line="276" w:lineRule="auto"/>
        <w:rPr>
          <w:lang w:val="nl-NL"/>
        </w:rPr>
      </w:pPr>
      <w:r w:rsidRPr="00FB0934">
        <w:rPr>
          <w:lang w:val="nl-NL"/>
        </w:rPr>
        <w:t>Verdeling van de levensmiddelen en artikelen door de partnerorganisaties</w:t>
      </w:r>
    </w:p>
    <w:p w14:paraId="64725C97" w14:textId="66DFC279" w:rsidR="0093046D" w:rsidRPr="00FB0934" w:rsidRDefault="004A644D" w:rsidP="002666E5">
      <w:pPr>
        <w:rPr>
          <w:lang w:val="nl-NL"/>
        </w:rPr>
      </w:pPr>
      <w:r w:rsidRPr="00FB0934">
        <w:rPr>
          <w:lang w:val="nl-NL"/>
        </w:rPr>
        <w:t xml:space="preserve">De verdeling van de voedingsproducten campagne 2018 is later gestart: begin 2019 (februari) en loopt nog steeds op het ogenblik dat dit verslag wordt opgesteld. Om zo weinig mogelijk ‘leegte’ te laten tussen een campagne en de andere en te zorgen voor continue verdelingen </w:t>
      </w:r>
      <w:r w:rsidRPr="00FB0934">
        <w:rPr>
          <w:lang w:val="nl-NL"/>
        </w:rPr>
        <w:lastRenderedPageBreak/>
        <w:t>van het ene jaar op het andere - en overwegende de vertraging van de producten van de campagne 2018 – heeft de BA dringende maatregelen ingevoerd (zie hoger).</w:t>
      </w:r>
    </w:p>
    <w:p w14:paraId="5A30A227" w14:textId="77777777" w:rsidR="00374D69" w:rsidRPr="00FB0934" w:rsidRDefault="00210BAA" w:rsidP="002666E5">
      <w:pPr>
        <w:rPr>
          <w:lang w:val="nl-NL"/>
        </w:rPr>
      </w:pPr>
      <w:r w:rsidRPr="00FB0934">
        <w:rPr>
          <w:lang w:val="nl-NL"/>
        </w:rPr>
        <w:t>Ter herinnering: de erkende partnerorganisaties kunnen zelf de manier bepalen waarop zij de producten verdelen, voor zover zijn de van kracht zijnde regelgeving naleven.</w:t>
      </w:r>
    </w:p>
    <w:p w14:paraId="2613013D" w14:textId="2158D4D4" w:rsidR="0093046D" w:rsidRPr="00FB0934" w:rsidRDefault="0093046D" w:rsidP="002666E5">
      <w:pPr>
        <w:rPr>
          <w:lang w:val="nl-NL"/>
        </w:rPr>
      </w:pPr>
      <w:r w:rsidRPr="00FB0934">
        <w:rPr>
          <w:lang w:val="nl-NL"/>
        </w:rPr>
        <w:t>Dit jaar zijn de verdelingen opnieuw identiek aan de vorige jaren, zowel wat de frequentie van de verdeling betreft, wat de samenstelling van de pakketten betreft of wat de verdelingswijzen betreft.</w:t>
      </w:r>
    </w:p>
    <w:p w14:paraId="13DDF782" w14:textId="315193EF" w:rsidR="001959C7" w:rsidRPr="00FB0934" w:rsidRDefault="00483A2E" w:rsidP="002666E5">
      <w:pPr>
        <w:rPr>
          <w:lang w:val="nl-NL"/>
        </w:rPr>
      </w:pPr>
      <w:r w:rsidRPr="00FB0934">
        <w:rPr>
          <w:lang w:val="nl-NL"/>
        </w:rPr>
        <w:t xml:space="preserve">Het merendeel van onze organisaties verdelen de voedselpakketten. Wat de frequentie van de verdelingen betreft, verdelen de organisaties de producten over het algemeen vrij frequent (meer dan een maal per maand voor de grote </w:t>
      </w:r>
      <w:r w:rsidR="0042434A" w:rsidRPr="00FB0934">
        <w:rPr>
          <w:lang w:val="nl-NL"/>
        </w:rPr>
        <w:t xml:space="preserve">meerderheid). </w:t>
      </w:r>
      <w:r w:rsidRPr="00FB0934">
        <w:rPr>
          <w:lang w:val="nl-NL"/>
        </w:rPr>
        <w:t>De organisaties blijven de pakketten hoofdzakelijk verdelen in de vorm van “packs”, dit wil zeggen dat elke begunstigde dezelfde producten krijgt in variabele hoeveelheid, volgens de grootte van zijn gezin.</w:t>
      </w:r>
    </w:p>
    <w:p w14:paraId="1AC091EA" w14:textId="390E79C2" w:rsidR="00856ACC" w:rsidRPr="00FB0934" w:rsidRDefault="001959C7" w:rsidP="002666E5">
      <w:pPr>
        <w:rPr>
          <w:lang w:val="nl-NL"/>
        </w:rPr>
      </w:pPr>
      <w:r w:rsidRPr="00FB0934">
        <w:rPr>
          <w:lang w:val="nl-NL"/>
        </w:rPr>
        <w:t>Tot slot merken wij opnieuw op dat een organisatie op drie enkel FEAD-producten verdeelt.</w:t>
      </w:r>
    </w:p>
    <w:p w14:paraId="15A56A50" w14:textId="58AB4F28" w:rsidR="001010B4" w:rsidRPr="00FB0934" w:rsidRDefault="002A3D1E" w:rsidP="002666E5">
      <w:pPr>
        <w:pStyle w:val="Kop5"/>
        <w:numPr>
          <w:ilvl w:val="4"/>
          <w:numId w:val="1"/>
        </w:numPr>
        <w:spacing w:after="240" w:line="276" w:lineRule="auto"/>
        <w:rPr>
          <w:lang w:val="nl-NL"/>
        </w:rPr>
      </w:pPr>
      <w:r w:rsidRPr="00FB0934">
        <w:rPr>
          <w:lang w:val="nl-NL"/>
        </w:rPr>
        <w:t>Voorraadstaten</w:t>
      </w:r>
    </w:p>
    <w:p w14:paraId="73227ADE" w14:textId="06821811" w:rsidR="00165104" w:rsidRPr="00FB0934" w:rsidRDefault="00165104" w:rsidP="00165104">
      <w:pPr>
        <w:rPr>
          <w:lang w:val="nl-NL"/>
        </w:rPr>
      </w:pPr>
      <w:r w:rsidRPr="00FB0934">
        <w:rPr>
          <w:lang w:val="nl-NL"/>
        </w:rPr>
        <w:t>Om te bepalen welke hoeveelheden in 2018 onder de meest behoeftigen werden verdeeld ten opzichte van de geleverde hoeveelheden, werd, zoals elk jaar, aan alle OCMW's en alle erkende partnerorganisaties gevraagd om op 31/12/2018 hun voorraden mee te delen (via een webformulier).</w:t>
      </w:r>
    </w:p>
    <w:p w14:paraId="235BBED7" w14:textId="0EFB7B3B" w:rsidR="003D2CE7" w:rsidRPr="00FB0934" w:rsidRDefault="002F14EC" w:rsidP="00165104">
      <w:pPr>
        <w:rPr>
          <w:lang w:val="nl-NL"/>
        </w:rPr>
      </w:pPr>
      <w:r w:rsidRPr="00FB0934">
        <w:rPr>
          <w:lang w:val="nl-NL"/>
        </w:rPr>
        <w:t>Van de 747 organisaties stuurden 698 (93,44</w:t>
      </w:r>
      <w:r w:rsidR="00371980">
        <w:rPr>
          <w:lang w:val="nl-NL"/>
        </w:rPr>
        <w:t xml:space="preserve"> </w:t>
      </w:r>
      <w:r w:rsidRPr="00FB0934">
        <w:rPr>
          <w:lang w:val="nl-NL"/>
        </w:rPr>
        <w:t>%) hun voorraadgegevens door op 31/12/2018. Dit is dus een mooie verbetering in vergelijking met 2017 (88,68 %).</w:t>
      </w:r>
      <w:r w:rsidRPr="00FB0934">
        <w:rPr>
          <w:lang w:val="nl-NL"/>
        </w:rPr>
        <w:tab/>
      </w:r>
      <w:r w:rsidRPr="00FB0934">
        <w:rPr>
          <w:lang w:val="nl-NL"/>
        </w:rPr>
        <w:br/>
        <w:t xml:space="preserve">91 organisaties hebben het voorraadformulier niet moeten invullen, aangezien zij werken met de toepassing FOOD IT voor het beheer van hun voorraad en de BA daar de nodige gegevens kan terugvinden. </w:t>
      </w:r>
    </w:p>
    <w:p w14:paraId="67A89B39" w14:textId="58C4B06A" w:rsidR="003D2CE7" w:rsidRPr="00FB0934" w:rsidRDefault="00A9436F" w:rsidP="00165104">
      <w:pPr>
        <w:rPr>
          <w:lang w:val="nl-NL"/>
        </w:rPr>
      </w:pPr>
      <w:r w:rsidRPr="00FB0934">
        <w:rPr>
          <w:lang w:val="nl-NL"/>
        </w:rPr>
        <w:t>Zoals elk jaar stelt de BA vast dat zij de partnerorganisaties moeten blijven aanmoedigen om het formulier in te vullen en moet zij verschillende herinneringen sturen.</w:t>
      </w:r>
    </w:p>
    <w:p w14:paraId="4D1C46D9" w14:textId="6F5137FF" w:rsidR="003D2CE7" w:rsidRPr="00FB0934" w:rsidRDefault="003D2CE7" w:rsidP="00165104">
      <w:pPr>
        <w:rPr>
          <w:lang w:val="nl-NL"/>
        </w:rPr>
      </w:pPr>
      <w:r w:rsidRPr="00FB0934">
        <w:rPr>
          <w:lang w:val="nl-NL"/>
        </w:rPr>
        <w:t>In de loop van het jaar 2018 werd in totaal 8.260,66 ton voedingsmiddelen effectief verdeeld aan de meest behoeftigen. De gedetailleerde hoeveelheden per product worden vermeld in Bijlage II. De resultaatsindicatoren vindt u terug onder punt 2.3.2.</w:t>
      </w:r>
    </w:p>
    <w:p w14:paraId="423C3BCD" w14:textId="6792BC1B" w:rsidR="00D77BC0" w:rsidRPr="00FB0934" w:rsidRDefault="000F0A26" w:rsidP="00165104">
      <w:pPr>
        <w:rPr>
          <w:color w:val="FF0000"/>
          <w:lang w:val="nl-NL"/>
        </w:rPr>
      </w:pPr>
      <w:r w:rsidRPr="00FB0934">
        <w:rPr>
          <w:lang w:val="nl-NL"/>
        </w:rPr>
        <w:t>Het gaat om het saldo van de producten van de campagne 2016 en van de producten van de campagne 2017 waarvoor de levering is doorgegaan tot september 2018.</w:t>
      </w:r>
      <w:r w:rsidRPr="00FB0934">
        <w:rPr>
          <w:color w:val="FF0000"/>
          <w:lang w:val="nl-NL"/>
        </w:rPr>
        <w:t xml:space="preserve"> </w:t>
      </w:r>
      <w:r w:rsidRPr="00FB0934">
        <w:rPr>
          <w:lang w:val="nl-NL"/>
        </w:rPr>
        <w:t xml:space="preserve">Voor dit verslag zijn de leveringen van de campagne 2018 slechts begin 2019 gestart en zij zijn er dus niet in opgenomen. </w:t>
      </w:r>
    </w:p>
    <w:p w14:paraId="39CC0A83" w14:textId="77777777" w:rsidR="00BC0251" w:rsidRPr="00FB0934" w:rsidRDefault="00BC0251" w:rsidP="002666E5">
      <w:pPr>
        <w:pStyle w:val="Kop4"/>
        <w:numPr>
          <w:ilvl w:val="3"/>
          <w:numId w:val="1"/>
        </w:numPr>
        <w:spacing w:after="240" w:line="276" w:lineRule="auto"/>
        <w:rPr>
          <w:lang w:val="nl-NL"/>
        </w:rPr>
      </w:pPr>
      <w:r w:rsidRPr="00FB0934">
        <w:rPr>
          <w:lang w:val="nl-NL"/>
        </w:rPr>
        <w:t>Technische bijstand</w:t>
      </w:r>
    </w:p>
    <w:p w14:paraId="63BC1FC0" w14:textId="1E566B71" w:rsidR="00A779F6" w:rsidRPr="00FB0934" w:rsidRDefault="00A779F6" w:rsidP="005D00D5">
      <w:pPr>
        <w:spacing w:after="240"/>
        <w:rPr>
          <w:lang w:val="nl-NL"/>
        </w:rPr>
      </w:pPr>
      <w:r w:rsidRPr="00FB0934">
        <w:rPr>
          <w:lang w:val="nl-NL"/>
        </w:rPr>
        <w:t xml:space="preserve">In overeenstemming met artikel 27 van verordening (EU) nr. 223/2014 worden de maatregelen in verband met de voorbereiding, het beheer, de opvolging (methodologische ondersteuning, informatiesysteem en opvolging, beheerstools), de administratieve en technische </w:t>
      </w:r>
      <w:r w:rsidRPr="00FB0934">
        <w:rPr>
          <w:lang w:val="nl-NL"/>
        </w:rPr>
        <w:lastRenderedPageBreak/>
        <w:t>ondersteuning (met inbegrip van de lonen voor statutaire en contractuele ambtenaren belast met het FEAD), audit, informatie, controle en evaluatie die samengaan met de uitvoering van het programma gefinancierd in het kader van de technische bijstand.</w:t>
      </w:r>
    </w:p>
    <w:p w14:paraId="592D9C46" w14:textId="20001954" w:rsidR="00733754" w:rsidRPr="00FB0934" w:rsidRDefault="00772232" w:rsidP="005D00D5">
      <w:pPr>
        <w:rPr>
          <w:rFonts w:ascii="Calibri" w:hAnsi="Calibri"/>
          <w:sz w:val="22"/>
          <w:lang w:val="nl-NL"/>
        </w:rPr>
      </w:pPr>
      <w:r w:rsidRPr="00FB0934">
        <w:rPr>
          <w:lang w:val="nl-NL"/>
        </w:rPr>
        <w:t>Tijdens het jaar 2018 werd de technische bijstand gebruikt om de volgende kosten te dekken:</w:t>
      </w:r>
    </w:p>
    <w:p w14:paraId="7ED05BBA" w14:textId="4A776484" w:rsidR="00733754" w:rsidRPr="00FB0934" w:rsidRDefault="004E0BFA" w:rsidP="005D00D5">
      <w:pPr>
        <w:pStyle w:val="Lijstalinea"/>
        <w:numPr>
          <w:ilvl w:val="0"/>
          <w:numId w:val="11"/>
        </w:numPr>
        <w:rPr>
          <w:lang w:val="nl-NL"/>
        </w:rPr>
      </w:pPr>
      <w:r w:rsidRPr="00FB0934">
        <w:rPr>
          <w:lang w:val="nl-NL"/>
        </w:rPr>
        <w:t>de kosten van statutaire en contractuele ambtenaren belast met het FEAD,</w:t>
      </w:r>
    </w:p>
    <w:p w14:paraId="1A5BE1AA" w14:textId="190001E6" w:rsidR="00733754" w:rsidRPr="00FB0934" w:rsidRDefault="004E0BFA" w:rsidP="005D00D5">
      <w:pPr>
        <w:pStyle w:val="Lijstalinea"/>
        <w:numPr>
          <w:ilvl w:val="0"/>
          <w:numId w:val="11"/>
        </w:numPr>
        <w:rPr>
          <w:lang w:val="nl-NL"/>
        </w:rPr>
      </w:pPr>
      <w:r w:rsidRPr="00FB0934">
        <w:rPr>
          <w:lang w:val="nl-NL"/>
        </w:rPr>
        <w:t>de kosten voor uiteenlopende controles, met name de productiecontroles (= laboratoriumanalyses),</w:t>
      </w:r>
    </w:p>
    <w:p w14:paraId="51ECEA3C" w14:textId="0D5BF8D8" w:rsidR="00733754" w:rsidRPr="00FB0934" w:rsidRDefault="004E0BFA" w:rsidP="005D00D5">
      <w:pPr>
        <w:pStyle w:val="Lijstalinea"/>
        <w:numPr>
          <w:ilvl w:val="0"/>
          <w:numId w:val="11"/>
        </w:numPr>
        <w:rPr>
          <w:lang w:val="nl-NL"/>
        </w:rPr>
      </w:pPr>
      <w:r w:rsidRPr="00FB0934">
        <w:rPr>
          <w:lang w:val="nl-NL"/>
        </w:rPr>
        <w:t xml:space="preserve">de kosten voor vertalingen in het kader van de werking van het FEAD, </w:t>
      </w:r>
    </w:p>
    <w:p w14:paraId="008AC1FD" w14:textId="188901E3" w:rsidR="00733754" w:rsidRPr="00FB0934" w:rsidRDefault="004E0BFA" w:rsidP="005D00D5">
      <w:pPr>
        <w:pStyle w:val="Lijstalinea"/>
        <w:numPr>
          <w:ilvl w:val="0"/>
          <w:numId w:val="11"/>
        </w:numPr>
        <w:rPr>
          <w:lang w:val="nl-NL"/>
        </w:rPr>
      </w:pPr>
      <w:r w:rsidRPr="00FB0934">
        <w:rPr>
          <w:lang w:val="nl-NL"/>
        </w:rPr>
        <w:t>de kosten voor het onderhoud en de ontwikkeling van informaticasystemen gebruikt in het kader van het FEAD,</w:t>
      </w:r>
    </w:p>
    <w:p w14:paraId="5B50A16A" w14:textId="759C3CDF" w:rsidR="00733754" w:rsidRPr="00FB0934" w:rsidRDefault="004E0BFA" w:rsidP="005D00D5">
      <w:pPr>
        <w:pStyle w:val="Lijstalinea"/>
        <w:numPr>
          <w:ilvl w:val="0"/>
          <w:numId w:val="11"/>
        </w:numPr>
        <w:rPr>
          <w:lang w:val="nl-NL"/>
        </w:rPr>
      </w:pPr>
      <w:r w:rsidRPr="00FB0934">
        <w:rPr>
          <w:lang w:val="nl-NL"/>
        </w:rPr>
        <w:t>de verplaatsingskosten van de medewerkers van het FEAD,</w:t>
      </w:r>
    </w:p>
    <w:p w14:paraId="555FE390" w14:textId="10370B64" w:rsidR="00772232" w:rsidRPr="00FB0934" w:rsidRDefault="00772232" w:rsidP="005D00D5">
      <w:pPr>
        <w:pStyle w:val="Lijstalinea"/>
        <w:numPr>
          <w:ilvl w:val="0"/>
          <w:numId w:val="11"/>
        </w:numPr>
        <w:rPr>
          <w:lang w:val="nl-NL"/>
        </w:rPr>
      </w:pPr>
      <w:r w:rsidRPr="00FB0934">
        <w:rPr>
          <w:lang w:val="nl-NL"/>
        </w:rPr>
        <w:t>De kosten in verband met de organisatie van een tussentijds colloquium.</w:t>
      </w:r>
    </w:p>
    <w:p w14:paraId="4C72B41F" w14:textId="6B0AAAB0" w:rsidR="00D35136" w:rsidRPr="00FB0934" w:rsidRDefault="00733754" w:rsidP="00EB579A">
      <w:pPr>
        <w:rPr>
          <w:lang w:val="nl-NL"/>
        </w:rPr>
      </w:pPr>
      <w:r w:rsidRPr="00FB0934">
        <w:rPr>
          <w:lang w:val="nl-NL"/>
        </w:rPr>
        <w:t>In totaal gaat het om een bedrag van 428.182,38 €.</w:t>
      </w:r>
    </w:p>
    <w:p w14:paraId="06B00909" w14:textId="77777777" w:rsidR="00C75A01" w:rsidRPr="00FB0934" w:rsidRDefault="00C75A01" w:rsidP="002666E5">
      <w:pPr>
        <w:pStyle w:val="Kop3"/>
        <w:numPr>
          <w:ilvl w:val="2"/>
          <w:numId w:val="1"/>
        </w:numPr>
        <w:spacing w:after="240" w:line="276" w:lineRule="auto"/>
        <w:rPr>
          <w:lang w:val="nl-NL"/>
        </w:rPr>
      </w:pPr>
      <w:bookmarkStart w:id="25" w:name="_Toc422390653"/>
      <w:bookmarkStart w:id="26" w:name="_Toc12629544"/>
      <w:bookmarkStart w:id="27" w:name="_Toc25918507"/>
      <w:r w:rsidRPr="00FB0934">
        <w:rPr>
          <w:lang w:val="nl-NL"/>
        </w:rPr>
        <w:t>Selectie van de partnerorganisaties</w:t>
      </w:r>
      <w:bookmarkEnd w:id="25"/>
      <w:bookmarkEnd w:id="26"/>
      <w:bookmarkEnd w:id="27"/>
    </w:p>
    <w:p w14:paraId="2A574E4D" w14:textId="558C4DF4" w:rsidR="0035716A" w:rsidRPr="00FB0934" w:rsidRDefault="00A14886" w:rsidP="002666E5">
      <w:pPr>
        <w:spacing w:after="240"/>
        <w:rPr>
          <w:lang w:val="nl-NL"/>
        </w:rPr>
      </w:pPr>
      <w:r w:rsidRPr="00FB0934">
        <w:rPr>
          <w:lang w:val="nl-NL"/>
        </w:rPr>
        <w:t xml:space="preserve">In overeenstemming met de bepalingen uit het OP gebeurt de selectie van de partnerorganisaties die </w:t>
      </w:r>
      <w:r w:rsidR="007005B1">
        <w:rPr>
          <w:lang w:val="nl-NL"/>
        </w:rPr>
        <w:t>verantwoordelijk zijn voor de</w:t>
      </w:r>
      <w:r w:rsidRPr="00FB0934">
        <w:rPr>
          <w:lang w:val="nl-NL"/>
        </w:rPr>
        <w:t xml:space="preserve"> verdeling van de gratis voedselhulp op basis van een </w:t>
      </w:r>
      <w:r w:rsidR="0042434A" w:rsidRPr="00FB0934">
        <w:rPr>
          <w:lang w:val="nl-NL"/>
        </w:rPr>
        <w:t xml:space="preserve">overeenkomst. </w:t>
      </w:r>
      <w:r w:rsidRPr="00FB0934">
        <w:rPr>
          <w:lang w:val="nl-NL"/>
        </w:rPr>
        <w:t>(Procedure beschreven in het jaarverslag van de BA van 2014 en in het OP).</w:t>
      </w:r>
    </w:p>
    <w:p w14:paraId="21FE119B" w14:textId="7ADF50A3" w:rsidR="0035716A" w:rsidRPr="00FB0934" w:rsidRDefault="00DE1523" w:rsidP="002666E5">
      <w:pPr>
        <w:spacing w:after="240"/>
        <w:rPr>
          <w:lang w:val="nl-NL"/>
        </w:rPr>
      </w:pPr>
      <w:r w:rsidRPr="00FB0934">
        <w:rPr>
          <w:lang w:val="nl-NL"/>
        </w:rPr>
        <w:t>Het systeem, zoals wij het beschreven hebben in ons vorige jaarverslagen, is onveranderd gebleven in 2018. Wij komen dus niet meer terug op de gedetailleerde uitleg hieromtrent. Wij herhalen enkel dat elk OCMW en elke partnerorganisatie wordt erkend voor een bepaald aantal eindbegunstigden. De erkenningen zijn beperkt per gemeente en hangen af van enerzijds het gemeentelijke maximum en anderzijds het aantal erkende partnerorganisaties dat in de gemeente actief is. Het plafond bepaalt in fine de hoeveelheid beschikbare levensmiddelen voor de verschillende organisaties.</w:t>
      </w:r>
    </w:p>
    <w:p w14:paraId="2AF62AE5" w14:textId="2571A004" w:rsidR="00661AFE" w:rsidRPr="00FB0934" w:rsidRDefault="00DE1523" w:rsidP="002666E5">
      <w:pPr>
        <w:spacing w:after="240"/>
        <w:rPr>
          <w:lang w:val="nl-NL"/>
        </w:rPr>
      </w:pPr>
      <w:r w:rsidRPr="00FB0934">
        <w:rPr>
          <w:lang w:val="nl-NL"/>
        </w:rPr>
        <w:t xml:space="preserve">Zoals elk jaar heeft de Beheersautoriteit het gemeentelijk plafond van elke gemeente bijgewerkt en ter beschikking gesteld van de OCMW’s en partnerorganisaties. </w:t>
      </w:r>
    </w:p>
    <w:p w14:paraId="48EFE82F" w14:textId="230C5448" w:rsidR="006B682B" w:rsidRPr="00FB0934" w:rsidRDefault="006B682B" w:rsidP="002666E5">
      <w:pPr>
        <w:spacing w:after="240"/>
        <w:rPr>
          <w:lang w:val="nl-NL"/>
        </w:rPr>
      </w:pPr>
      <w:r w:rsidRPr="00FB0934">
        <w:rPr>
          <w:lang w:val="nl-NL"/>
        </w:rPr>
        <w:t>In 2018 dienden 8 nieuwe verenigingen een erkenningsaanvraag in: 1 organisatie die verbonden is aan de Voedselbank van Brussel-Brabant, 1 aan de voedselbank van Luik, 1 huis van het Rode Kruis, 2 organisatie verbonden aan de Voedselbank van Antwerpen, 2 organisaties die verbonden zijn aan de Voedselbank van West-Vlaanderen en 1 aan Limburg.</w:t>
      </w:r>
    </w:p>
    <w:p w14:paraId="55CBDECE" w14:textId="0347358C" w:rsidR="00D77BC0" w:rsidRDefault="00E476CF" w:rsidP="002666E5">
      <w:pPr>
        <w:spacing w:after="240"/>
        <w:rPr>
          <w:lang w:val="nl-NL"/>
        </w:rPr>
      </w:pPr>
      <w:r w:rsidRPr="00FB0934">
        <w:rPr>
          <w:lang w:val="nl-NL"/>
        </w:rPr>
        <w:t>79 verenigingen hebben een aanvraag ingediend voor een verhoging van hun aantal begunstigden. Alle aanvragen werden behandeld (ook die van een eventuele overschrijding van het gemeentelijk plafond).</w:t>
      </w:r>
    </w:p>
    <w:p w14:paraId="0C1AAF75" w14:textId="77777777" w:rsidR="007005B1" w:rsidRPr="00FB0934" w:rsidRDefault="007005B1" w:rsidP="002666E5">
      <w:pPr>
        <w:spacing w:after="240"/>
        <w:rPr>
          <w:lang w:val="nl-NL"/>
        </w:rPr>
      </w:pPr>
    </w:p>
    <w:p w14:paraId="48795715" w14:textId="37FF64AD" w:rsidR="00011F50" w:rsidRPr="00FB0934" w:rsidRDefault="00A779F6" w:rsidP="002666E5">
      <w:pPr>
        <w:pStyle w:val="Kop3"/>
        <w:numPr>
          <w:ilvl w:val="2"/>
          <w:numId w:val="1"/>
        </w:numPr>
        <w:spacing w:after="240" w:line="276" w:lineRule="auto"/>
        <w:rPr>
          <w:lang w:val="nl-NL"/>
        </w:rPr>
      </w:pPr>
      <w:bookmarkStart w:id="28" w:name="_Toc12629545"/>
      <w:bookmarkStart w:id="29" w:name="_Toc25918508"/>
      <w:r w:rsidRPr="00FB0934">
        <w:rPr>
          <w:lang w:val="nl-NL"/>
        </w:rPr>
        <w:lastRenderedPageBreak/>
        <w:t>Het beheers- en controlesysteem</w:t>
      </w:r>
      <w:bookmarkEnd w:id="28"/>
      <w:bookmarkEnd w:id="29"/>
      <w:r w:rsidRPr="00FB0934">
        <w:rPr>
          <w:lang w:val="nl-NL"/>
        </w:rPr>
        <w:t xml:space="preserve"> </w:t>
      </w:r>
    </w:p>
    <w:p w14:paraId="0A21CF4A" w14:textId="6B7CAAA1" w:rsidR="00750DBC" w:rsidRPr="00FB0934" w:rsidRDefault="002F0A14" w:rsidP="002666E5">
      <w:pPr>
        <w:rPr>
          <w:lang w:val="nl-NL"/>
        </w:rPr>
      </w:pPr>
      <w:r w:rsidRPr="00FB0934">
        <w:rPr>
          <w:lang w:val="nl-NL"/>
        </w:rPr>
        <w:t>In 2018 is de BA blijven werken aan de optimalisering van haar beheer- en controlesysteem. De verschillende wijzigingen werden geïntegreerd op basis van de vaststellingen van de BA zelf, van de aanbevelingen geformuleerd door de certificeringsautoriteit (CA) en van de aanbevelingen van de auditautoriteit (AA).</w:t>
      </w:r>
    </w:p>
    <w:p w14:paraId="31A5F3C5" w14:textId="7260DD1C" w:rsidR="00DC4395" w:rsidRPr="00FB0934" w:rsidRDefault="00DC4395" w:rsidP="002666E5">
      <w:pPr>
        <w:rPr>
          <w:lang w:val="nl-NL"/>
        </w:rPr>
      </w:pPr>
      <w:r w:rsidRPr="00FB0934">
        <w:rPr>
          <w:lang w:val="nl-NL"/>
        </w:rPr>
        <w:t xml:space="preserve">De BA en de AA hebben een voortdurend </w:t>
      </w:r>
      <w:r w:rsidR="007005B1">
        <w:rPr>
          <w:lang w:val="nl-NL"/>
        </w:rPr>
        <w:t>werk</w:t>
      </w:r>
      <w:r w:rsidRPr="00FB0934">
        <w:rPr>
          <w:lang w:val="nl-NL"/>
        </w:rPr>
        <w:t>proces opgesteld, bovenop de officiële / gerichte audits. Er worden regelmatig vergadering georganiseerd om de stand van zaken te bespreken van de wijzigingen die moeten worden doorgevoerd in het beheers- en controlesysteem en/of om verduidelijkingen aan te brengen (procedure, werkmethode, enz.).</w:t>
      </w:r>
    </w:p>
    <w:p w14:paraId="7DACE8B4" w14:textId="3567D5AA" w:rsidR="002528F7" w:rsidRPr="00FB0934" w:rsidRDefault="00C27A7A" w:rsidP="00655FA4">
      <w:pPr>
        <w:rPr>
          <w:lang w:val="nl-NL"/>
        </w:rPr>
      </w:pPr>
      <w:r w:rsidRPr="00FB0934">
        <w:rPr>
          <w:lang w:val="nl-NL"/>
        </w:rPr>
        <w:t xml:space="preserve">Begin 2018 heeft de AA haar audit uitgevoerd in het kader van de goedkeuring van de rekeningen (februari/maart 2018). Het resultaat van deze audit was positief: de BA heeft een score categorie 2 ontvangen, wat betekent dat het </w:t>
      </w:r>
      <w:r w:rsidR="007005B1" w:rsidRPr="00FB0934">
        <w:rPr>
          <w:lang w:val="nl-NL"/>
        </w:rPr>
        <w:t>systeem</w:t>
      </w:r>
      <w:r w:rsidRPr="00FB0934">
        <w:rPr>
          <w:lang w:val="nl-NL"/>
        </w:rPr>
        <w:t xml:space="preserve"> correct werkt, hoewel er nog verbeteringen mogelijk zijn.</w:t>
      </w:r>
      <w:r w:rsidRPr="00FB0934">
        <w:rPr>
          <w:lang w:val="nl-NL"/>
        </w:rPr>
        <w:tab/>
      </w:r>
    </w:p>
    <w:p w14:paraId="3D228A33" w14:textId="4AE44C32" w:rsidR="00E620C2" w:rsidRPr="00FB0934" w:rsidRDefault="00E620C2" w:rsidP="00E620C2">
      <w:pPr>
        <w:rPr>
          <w:lang w:val="nl-NL"/>
        </w:rPr>
      </w:pPr>
      <w:r w:rsidRPr="00FB0934">
        <w:rPr>
          <w:lang w:val="nl-NL"/>
        </w:rPr>
        <w:t xml:space="preserve">Naar aanleiding van deze audit heeft de BA een actieplan opgesteld om aan deze aanbevelingen te kunnen beantwoorden. </w:t>
      </w:r>
    </w:p>
    <w:p w14:paraId="5586F6C8" w14:textId="5DDDF840" w:rsidR="00C27A7A" w:rsidRPr="00FB0934" w:rsidRDefault="00FE6FC5" w:rsidP="002666E5">
      <w:pPr>
        <w:rPr>
          <w:lang w:val="nl-NL"/>
        </w:rPr>
      </w:pPr>
      <w:r w:rsidRPr="00FB0934">
        <w:rPr>
          <w:lang w:val="nl-NL"/>
        </w:rPr>
        <w:t xml:space="preserve">Volgens het bijgewerkte beheers- en controlesysteem zijn de in 2018 uitgevoerde controles dezelfde dan diegene die voorheen werden uitgevoerd en werden de procedures en templates gevolgd die hiervoor werden opgesteld. </w:t>
      </w:r>
    </w:p>
    <w:p w14:paraId="6ED33F9A" w14:textId="77777777" w:rsidR="00A779F6" w:rsidRPr="00FB0934" w:rsidRDefault="00A408F5" w:rsidP="002666E5">
      <w:pPr>
        <w:pStyle w:val="Kop4"/>
        <w:numPr>
          <w:ilvl w:val="3"/>
          <w:numId w:val="1"/>
        </w:numPr>
        <w:spacing w:after="240" w:line="276" w:lineRule="auto"/>
        <w:rPr>
          <w:lang w:val="nl-NL"/>
        </w:rPr>
      </w:pPr>
      <w:r w:rsidRPr="00FB0934">
        <w:rPr>
          <w:lang w:val="nl-NL"/>
        </w:rPr>
        <w:t>Productiecontroles</w:t>
      </w:r>
    </w:p>
    <w:p w14:paraId="6E7731A3" w14:textId="7B04FCBF" w:rsidR="003B60EA" w:rsidRPr="00FB0934" w:rsidRDefault="003B60EA" w:rsidP="002666E5">
      <w:pPr>
        <w:rPr>
          <w:lang w:val="nl-NL"/>
        </w:rPr>
      </w:pPr>
      <w:r w:rsidRPr="00FB0934">
        <w:rPr>
          <w:lang w:val="nl-NL"/>
        </w:rPr>
        <w:t>Er waren geen productiecontroles van de campagne 2018 in 2018 – aangezien de leveren pas begin 2019 gestart zijn.</w:t>
      </w:r>
    </w:p>
    <w:p w14:paraId="3D6BF22E" w14:textId="7CB9B894" w:rsidR="003B60EA" w:rsidRPr="00FB0934" w:rsidRDefault="003B60EA" w:rsidP="002666E5">
      <w:pPr>
        <w:rPr>
          <w:lang w:val="nl-NL"/>
        </w:rPr>
      </w:pPr>
      <w:r w:rsidRPr="00FB0934">
        <w:rPr>
          <w:lang w:val="nl-NL"/>
        </w:rPr>
        <w:t xml:space="preserve">De productiecontroles van de campagne 2017, die gestart zijn in september 2017, zijn echter verdergezet in 2018. </w:t>
      </w:r>
    </w:p>
    <w:p w14:paraId="5F796775" w14:textId="0A4489C5" w:rsidR="001B67F8" w:rsidRPr="00FB0934" w:rsidRDefault="001B67F8" w:rsidP="002666E5">
      <w:pPr>
        <w:pStyle w:val="Koptekst"/>
        <w:spacing w:line="276" w:lineRule="auto"/>
        <w:rPr>
          <w:lang w:val="nl-NL"/>
        </w:rPr>
      </w:pPr>
      <w:r w:rsidRPr="00FB0934">
        <w:rPr>
          <w:lang w:val="nl-NL"/>
        </w:rPr>
        <w:t>Ter herinnering: vóór de levering van de producten aan de begunstigde organisaties, voert de BA een controle uit in verband met de conformiteit van deze producten in verband met: 1) de voorwaarden vermeld in het lastenboek en 2) de door de fabrikant bezorgde offerte.</w:t>
      </w:r>
    </w:p>
    <w:p w14:paraId="7FADCD0E" w14:textId="0E48E097" w:rsidR="001B67F8" w:rsidRPr="00FB0934" w:rsidRDefault="00E95767" w:rsidP="002666E5">
      <w:pPr>
        <w:rPr>
          <w:lang w:val="nl-NL"/>
        </w:rPr>
      </w:pPr>
      <w:r w:rsidRPr="00FB0934">
        <w:rPr>
          <w:lang w:val="nl-NL"/>
        </w:rPr>
        <w:t>Het doel van deze controles is de verpakkingen controleren, de geproduceerde hoeveelheden berekenen en per productie</w:t>
      </w:r>
      <w:r w:rsidR="007005B1">
        <w:rPr>
          <w:lang w:val="nl-NL"/>
        </w:rPr>
        <w:t xml:space="preserve">lot </w:t>
      </w:r>
      <w:r w:rsidRPr="00FB0934">
        <w:rPr>
          <w:lang w:val="nl-NL"/>
        </w:rPr>
        <w:t xml:space="preserve">stalen afnemen. Die stalen worden vervolgens in een laboratorium onderzocht, waar men nagaat of het product in overeenstemming met het bestek werd vervaardigd. </w:t>
      </w:r>
    </w:p>
    <w:p w14:paraId="242292D8" w14:textId="77777777" w:rsidR="001B67F8" w:rsidRPr="00FB0934" w:rsidRDefault="001B67F8" w:rsidP="002666E5">
      <w:pPr>
        <w:rPr>
          <w:lang w:val="nl-NL"/>
        </w:rPr>
      </w:pPr>
      <w:r w:rsidRPr="00FB0934">
        <w:rPr>
          <w:lang w:val="nl-NL"/>
        </w:rPr>
        <w:t>Voor elk productielot van een bepaald product wordt een staal genomen door de controleur. Dan wordt een volledige analyse van dit staal uitgevoerd in een laboratorium.</w:t>
      </w:r>
    </w:p>
    <w:p w14:paraId="01DED83B" w14:textId="77777777" w:rsidR="001B67F8" w:rsidRPr="00FB0934" w:rsidRDefault="001B67F8" w:rsidP="002666E5">
      <w:pPr>
        <w:rPr>
          <w:lang w:val="nl-NL"/>
        </w:rPr>
      </w:pPr>
      <w:r w:rsidRPr="00FB0934">
        <w:rPr>
          <w:lang w:val="nl-NL"/>
        </w:rPr>
        <w:t>Nadat de POD MI kennis heeft genomen van de resultaten van de analyses – en voor zover deze resultaten de conformiteit van het eindproduct aantonen met de vermelde voorschriften – geeft de POD MI de fabrikant zijn akkoord voor de levering van de betrokken producten.</w:t>
      </w:r>
    </w:p>
    <w:p w14:paraId="3F43311D" w14:textId="1C92442D" w:rsidR="003B60EA" w:rsidRPr="00FB0934" w:rsidRDefault="003B60EA" w:rsidP="00FE7045">
      <w:pPr>
        <w:rPr>
          <w:lang w:val="nl-NL"/>
        </w:rPr>
      </w:pPr>
      <w:r w:rsidRPr="00FB0934">
        <w:rPr>
          <w:lang w:val="nl-NL"/>
        </w:rPr>
        <w:lastRenderedPageBreak/>
        <w:t xml:space="preserve">In totaal werden 261 productstalen van de campagne 2017 geanalyseerd door het laboratorium LAVETAN in 2018. </w:t>
      </w:r>
    </w:p>
    <w:p w14:paraId="15FE7659" w14:textId="0F49B071" w:rsidR="00467321" w:rsidRPr="00FB0934" w:rsidRDefault="000F0A26" w:rsidP="00FE7045">
      <w:pPr>
        <w:rPr>
          <w:lang w:val="nl-NL"/>
        </w:rPr>
      </w:pPr>
      <w:r w:rsidRPr="00FB0934">
        <w:rPr>
          <w:lang w:val="nl-NL"/>
        </w:rPr>
        <w:t xml:space="preserve">Deze stalen werden genomen tijdens 67 productiecontroles. </w:t>
      </w:r>
    </w:p>
    <w:p w14:paraId="7A7592FC" w14:textId="0E8B0F6D" w:rsidR="00467321" w:rsidRPr="00FB0934" w:rsidRDefault="00467321" w:rsidP="00FE7045">
      <w:pPr>
        <w:rPr>
          <w:lang w:val="nl-NL"/>
        </w:rPr>
      </w:pPr>
      <w:r w:rsidRPr="00FB0934">
        <w:rPr>
          <w:lang w:val="nl-NL"/>
        </w:rPr>
        <w:t>In 2018 werd geen enkel ernstig probleem vastgesteld, enkel de volgende problemen werden vastgesteld:</w:t>
      </w:r>
    </w:p>
    <w:p w14:paraId="68132025" w14:textId="1CDCB216" w:rsidR="00467321" w:rsidRPr="00FB0934" w:rsidRDefault="00467321" w:rsidP="00467321">
      <w:pPr>
        <w:pStyle w:val="Lijstalinea"/>
        <w:numPr>
          <w:ilvl w:val="0"/>
          <w:numId w:val="11"/>
        </w:numPr>
        <w:rPr>
          <w:lang w:val="nl-NL"/>
        </w:rPr>
      </w:pPr>
      <w:r w:rsidRPr="00FB0934">
        <w:rPr>
          <w:lang w:val="nl-NL"/>
        </w:rPr>
        <w:t>Melk (campagne 2017): Bepaalde analyseresultaten waren niet in overeenstemming met het lastenboek, er was soms een te laag vetgehalte of een tekort aan eiwitten of in andere gevallen een te laag vrie</w:t>
      </w:r>
      <w:r w:rsidR="007005B1">
        <w:rPr>
          <w:lang w:val="nl-NL"/>
        </w:rPr>
        <w:t>s</w:t>
      </w:r>
      <w:r w:rsidRPr="00FB0934">
        <w:rPr>
          <w:lang w:val="nl-NL"/>
        </w:rPr>
        <w:t xml:space="preserve">punt of een te lage massadichtheid. De betrokken stalen werden aan een tegenanalyse onderworpen, die bevestigd heeft dat de producten in overeenstemming waren met het lastenboek. Er was bijgevolg geen sanctie voor de inschrijver. </w:t>
      </w:r>
    </w:p>
    <w:p w14:paraId="0E2D5718" w14:textId="2FC76C62" w:rsidR="00884455" w:rsidRPr="00FB0934" w:rsidRDefault="00884455" w:rsidP="00467321">
      <w:pPr>
        <w:pStyle w:val="Lijstalinea"/>
        <w:numPr>
          <w:ilvl w:val="0"/>
          <w:numId w:val="11"/>
        </w:numPr>
        <w:rPr>
          <w:lang w:val="nl-NL"/>
        </w:rPr>
      </w:pPr>
      <w:r w:rsidRPr="00FB0934">
        <w:rPr>
          <w:lang w:val="nl-NL"/>
        </w:rPr>
        <w:t xml:space="preserve">Sperziebonen (campagne 2017): Het gewicht van bepaalde stalen was niet in overeenstemming met het in het lastenboek gevraagde gewicht. Voor andere stalen daarentegen werd het minimumgewicht duidelijk overschreden. Het gemiddelde van alle stalen was in overeenstemming met de technische specificaties van het lastenboek; er was dus geen sanctie voor de inschrijver. </w:t>
      </w:r>
    </w:p>
    <w:p w14:paraId="5E83C028" w14:textId="0676C459" w:rsidR="0048341B" w:rsidRPr="00FB0934" w:rsidRDefault="0048341B" w:rsidP="00467321">
      <w:pPr>
        <w:pStyle w:val="Lijstalinea"/>
        <w:numPr>
          <w:ilvl w:val="0"/>
          <w:numId w:val="11"/>
        </w:numPr>
        <w:rPr>
          <w:lang w:val="nl-NL"/>
        </w:rPr>
      </w:pPr>
      <w:r w:rsidRPr="00FB0934">
        <w:rPr>
          <w:lang w:val="nl-NL"/>
        </w:rPr>
        <w:t xml:space="preserve">Confituur (campagne 2017): Het laboratorium heeft een Brixwaarde vastgesteld die niet in overeenstemming was met de technische specificaties van het </w:t>
      </w:r>
      <w:r w:rsidR="0042434A" w:rsidRPr="00FB0934">
        <w:rPr>
          <w:lang w:val="nl-NL"/>
        </w:rPr>
        <w:t xml:space="preserve">lastenboek. </w:t>
      </w:r>
      <w:r w:rsidRPr="00FB0934">
        <w:rPr>
          <w:lang w:val="nl-NL"/>
        </w:rPr>
        <w:t>Aangezien het gemiddelde van alle Brixwa</w:t>
      </w:r>
      <w:r w:rsidR="007005B1">
        <w:rPr>
          <w:lang w:val="nl-NL"/>
        </w:rPr>
        <w:t>a</w:t>
      </w:r>
      <w:r w:rsidRPr="00FB0934">
        <w:rPr>
          <w:lang w:val="nl-NL"/>
        </w:rPr>
        <w:t>rden in overeenstemming was, was er geen sanctie voor de inschrijver.</w:t>
      </w:r>
    </w:p>
    <w:p w14:paraId="49C3FDA8" w14:textId="568E46CE" w:rsidR="0048341B" w:rsidRPr="00FB0934" w:rsidRDefault="0048341B" w:rsidP="00467321">
      <w:pPr>
        <w:pStyle w:val="Lijstalinea"/>
        <w:numPr>
          <w:ilvl w:val="0"/>
          <w:numId w:val="11"/>
        </w:numPr>
        <w:rPr>
          <w:lang w:val="nl-NL"/>
        </w:rPr>
      </w:pPr>
      <w:r w:rsidRPr="00FB0934">
        <w:rPr>
          <w:lang w:val="nl-NL"/>
        </w:rPr>
        <w:t>Maïs</w:t>
      </w:r>
      <w:r w:rsidR="0038050A">
        <w:rPr>
          <w:lang w:val="nl-NL"/>
        </w:rPr>
        <w:t>wafels</w:t>
      </w:r>
      <w:r w:rsidRPr="00FB0934">
        <w:rPr>
          <w:lang w:val="nl-NL"/>
        </w:rPr>
        <w:t xml:space="preserve"> (campagne 2017): Het gewicht van bepaalde stalen was niet in overeenstemming met het in het lastenboek vereiste gewicht. Aangezien het gemiddelde van alle stalen in overeenstemming was, was er geen sanctie voor de inschrijver.</w:t>
      </w:r>
    </w:p>
    <w:p w14:paraId="470304DD" w14:textId="6B05E043" w:rsidR="0048341B" w:rsidRPr="00FB0934" w:rsidRDefault="0048341B" w:rsidP="00467321">
      <w:pPr>
        <w:pStyle w:val="Lijstalinea"/>
        <w:numPr>
          <w:ilvl w:val="0"/>
          <w:numId w:val="11"/>
        </w:numPr>
        <w:rPr>
          <w:lang w:val="nl-NL"/>
        </w:rPr>
      </w:pPr>
      <w:r w:rsidRPr="00FB0934">
        <w:rPr>
          <w:lang w:val="nl-NL"/>
        </w:rPr>
        <w:t xml:space="preserve">Balletjes in tomatensaus (campagne 2017): Het laboratorium heeft een te laag vleesgehalte vastgesteld voor bepaalde stalen. Aangezien het gemiddelde van alle stalen in overeenstemming was, was er geen sanctie voor de inschrijver. </w:t>
      </w:r>
    </w:p>
    <w:p w14:paraId="4E3AA5F6" w14:textId="386B7BE5" w:rsidR="002B6DDE" w:rsidRPr="00FB0934" w:rsidRDefault="00467321" w:rsidP="002666E5">
      <w:pPr>
        <w:rPr>
          <w:lang w:val="nl-NL"/>
        </w:rPr>
      </w:pPr>
      <w:r w:rsidRPr="00FB0934">
        <w:rPr>
          <w:lang w:val="nl-NL"/>
        </w:rPr>
        <w:t>De belangrijkste problemen die de BA heeft vastgesteld tijdens de productiecontroles blijven dezelfde dan diegene</w:t>
      </w:r>
      <w:r w:rsidR="007005B1">
        <w:rPr>
          <w:lang w:val="nl-NL"/>
        </w:rPr>
        <w:t>n</w:t>
      </w:r>
      <w:r w:rsidRPr="00FB0934">
        <w:rPr>
          <w:lang w:val="nl-NL"/>
        </w:rPr>
        <w:t xml:space="preserve"> die werden vermeld in onze vorige jaarverslagen: problemen met de palettisering, vaak slecht gestapelde paletten, enz. in zulke gevallen werd steeds zo snel mogelijk contact opgenomen met de betrokken fabrikant om de situatie op te lossen. Indien nodig heeft de controleur de hoeveelheden geweigerd. Deze hoeveelheden hebben, bijgevolg, geen toelating ontvangen om te worden geleverd - en werden dus niet betaald.</w:t>
      </w:r>
    </w:p>
    <w:p w14:paraId="56BC0BAA" w14:textId="77777777" w:rsidR="003E78A9" w:rsidRPr="00FB0934" w:rsidRDefault="003E78A9" w:rsidP="002666E5">
      <w:pPr>
        <w:pStyle w:val="Kop4"/>
        <w:numPr>
          <w:ilvl w:val="3"/>
          <w:numId w:val="1"/>
        </w:numPr>
        <w:spacing w:after="240" w:line="276" w:lineRule="auto"/>
        <w:rPr>
          <w:lang w:val="nl-NL"/>
        </w:rPr>
      </w:pPr>
      <w:r w:rsidRPr="00FB0934">
        <w:rPr>
          <w:lang w:val="nl-NL"/>
        </w:rPr>
        <w:t>Controles van de facturen</w:t>
      </w:r>
    </w:p>
    <w:p w14:paraId="32881033" w14:textId="77777777" w:rsidR="0005192A" w:rsidRPr="00FB0934" w:rsidRDefault="0005192A" w:rsidP="0005192A">
      <w:pPr>
        <w:rPr>
          <w:lang w:val="nl-NL"/>
        </w:rPr>
      </w:pPr>
      <w:r w:rsidRPr="00FB0934">
        <w:rPr>
          <w:lang w:val="nl-NL"/>
        </w:rPr>
        <w:t>De controle van de facturen gebeurt eveneens op alle ontvangen facturen.</w:t>
      </w:r>
    </w:p>
    <w:p w14:paraId="28E24B99" w14:textId="3930219B" w:rsidR="0005192A" w:rsidRPr="00FB0934" w:rsidRDefault="0005192A" w:rsidP="0005192A">
      <w:pPr>
        <w:rPr>
          <w:color w:val="1F497D"/>
          <w:lang w:val="nl-NL"/>
        </w:rPr>
      </w:pPr>
      <w:r w:rsidRPr="00FB0934">
        <w:rPr>
          <w:lang w:val="nl-NL"/>
        </w:rPr>
        <w:t xml:space="preserve">Net als de vorige jaren moet de inschrijver een bewijsstuk van de levering kunnen voorleggen (leverbon). Dat document moet ondertekend worden door de persoon die de producten in ontvangst neemt. De overeenkomstige facturen en bewijsstukken werden eveneens allemaal gecontroleerd. Wanneer dit nodig bleek, werden de onvolledige bewijsstukken gecontroleerd </w:t>
      </w:r>
      <w:r w:rsidRPr="00FB0934">
        <w:rPr>
          <w:lang w:val="nl-NL"/>
        </w:rPr>
        <w:lastRenderedPageBreak/>
        <w:t>en de ontbrekende bewijsstukken opgevraagd. Indien nodig werd de opdrachtnemer gevraagd om een creditnota uit te schrijven.</w:t>
      </w:r>
    </w:p>
    <w:p w14:paraId="0C7AE29C" w14:textId="77777777" w:rsidR="0005192A" w:rsidRPr="00FB0934" w:rsidRDefault="0005192A" w:rsidP="0005192A">
      <w:pPr>
        <w:rPr>
          <w:lang w:val="nl-NL"/>
        </w:rPr>
      </w:pPr>
      <w:r w:rsidRPr="00FB0934">
        <w:rPr>
          <w:lang w:val="nl-NL"/>
        </w:rPr>
        <w:t xml:space="preserve">De besluiten van de controle worden vervolgens genoteerd in de boordtabel en het pv van ontvangst wordt opgesteld. </w:t>
      </w:r>
    </w:p>
    <w:p w14:paraId="61542CB9" w14:textId="7594592D" w:rsidR="0005192A" w:rsidRPr="00FB0934" w:rsidRDefault="0005192A" w:rsidP="0005192A">
      <w:pPr>
        <w:rPr>
          <w:lang w:val="nl-NL"/>
        </w:rPr>
      </w:pPr>
      <w:r w:rsidRPr="00FB0934">
        <w:rPr>
          <w:lang w:val="nl-NL"/>
        </w:rPr>
        <w:t>De leverdata werden eveneens nauwgezet gecontroleerd (voor een opvolging van de eventuele overschrijdingen van de levertermijnen). Wij hebben kunnen vaststellen dat het aantal leveringen buiten termijn veel minder groot is dan dat van het jaar 2017 en dat het in de meeste gevallen ging om gerechtvaardigde gevallen, dit wil zeggen late leveringen op vraag van de begunstigden. Voor de late leveringen die niet konden worden gerechtvaardigd, werden boetes voor vertraging toegepast voor een totaalbedrag van 1.946,40 euro.</w:t>
      </w:r>
    </w:p>
    <w:p w14:paraId="39F74CAA" w14:textId="64AD4563" w:rsidR="00A40FE4" w:rsidRPr="00FB0934" w:rsidRDefault="0005192A" w:rsidP="002666E5">
      <w:pPr>
        <w:rPr>
          <w:lang w:val="nl-NL"/>
        </w:rPr>
      </w:pPr>
      <w:r w:rsidRPr="00FB0934">
        <w:rPr>
          <w:lang w:val="nl-NL"/>
        </w:rPr>
        <w:t>Om ervoor te zorgen dat de inschrijvers wel degelijk de dotaties heeft nageleefd voor elke opslagplaats, gebeurt een algemene controle in twee sappen voor elk perceel. Eerst worden de overeengekomen hoeveelheden om te leveren voor elke opslagplaats vergeleken met de werkelijk geleverde en gefactureerde hoeveelheden, vervolgens wordt een bevestigingsmail gevraagd aan elke opslagplaats van de werkelijk geleverde (ontvangen) hoeveelheden.</w:t>
      </w:r>
    </w:p>
    <w:p w14:paraId="1FBBA64E" w14:textId="77777777" w:rsidR="00A408F5" w:rsidRPr="00FB0934" w:rsidRDefault="00A408F5" w:rsidP="002666E5">
      <w:pPr>
        <w:pStyle w:val="Kop4"/>
        <w:numPr>
          <w:ilvl w:val="3"/>
          <w:numId w:val="1"/>
        </w:numPr>
        <w:spacing w:after="240" w:line="276" w:lineRule="auto"/>
        <w:rPr>
          <w:lang w:val="nl-NL"/>
        </w:rPr>
      </w:pPr>
      <w:r w:rsidRPr="00FB0934">
        <w:rPr>
          <w:lang w:val="nl-NL"/>
        </w:rPr>
        <w:t>Controle van de leveringen</w:t>
      </w:r>
    </w:p>
    <w:p w14:paraId="39914702" w14:textId="63587E05" w:rsidR="00757C75" w:rsidRPr="00FB0934" w:rsidRDefault="00757C75" w:rsidP="0038050A">
      <w:pPr>
        <w:rPr>
          <w:rFonts w:ascii="Calibri" w:hAnsi="Calibri"/>
          <w:sz w:val="22"/>
          <w:lang w:val="nl-NL"/>
        </w:rPr>
      </w:pPr>
      <w:r w:rsidRPr="00FB0934">
        <w:rPr>
          <w:lang w:val="nl-NL"/>
        </w:rPr>
        <w:t xml:space="preserve">De </w:t>
      </w:r>
      <w:r w:rsidR="007005B1" w:rsidRPr="00FB0934">
        <w:rPr>
          <w:lang w:val="nl-NL"/>
        </w:rPr>
        <w:t>Beheersautoriteit</w:t>
      </w:r>
      <w:r w:rsidRPr="00FB0934">
        <w:rPr>
          <w:lang w:val="nl-NL"/>
        </w:rPr>
        <w:t xml:space="preserve"> heeft 25 leveringscontroles uitgevoerd in het kader van de campagne 2017. Ingevolge een vertraging van de lancering van de campagne 2018 vond geen enkele controle plaats voor deze percelen tijdens het jaar 2018. Deze controles zijn immers in februari 2019 gestart en lopen momenteel nog steeds verder. </w:t>
      </w:r>
    </w:p>
    <w:p w14:paraId="155DF9A9" w14:textId="77777777" w:rsidR="00757C75" w:rsidRPr="00FB0934" w:rsidRDefault="00757C75" w:rsidP="0038050A">
      <w:pPr>
        <w:rPr>
          <w:szCs w:val="24"/>
          <w:lang w:val="nl-NL"/>
        </w:rPr>
      </w:pPr>
      <w:r w:rsidRPr="00FB0934">
        <w:rPr>
          <w:lang w:val="nl-NL"/>
        </w:rPr>
        <w:t xml:space="preserve">Ter herinnering: de leveringscontroles die plaatsvonden in 2018 hadden tot doel om zeker te zijn van de overeenstemming van de percelen voor minstens 5 % van de totaal toegekende en geleverde hoeveelheden. </w:t>
      </w:r>
    </w:p>
    <w:p w14:paraId="513F8B61" w14:textId="23477CAD" w:rsidR="00757C75" w:rsidRPr="00FB0934" w:rsidRDefault="00757C75" w:rsidP="0038050A">
      <w:pPr>
        <w:rPr>
          <w:rFonts w:ascii="Calibri" w:hAnsi="Calibri"/>
          <w:sz w:val="22"/>
          <w:lang w:val="nl-NL"/>
        </w:rPr>
      </w:pPr>
      <w:r w:rsidRPr="00FB0934">
        <w:rPr>
          <w:lang w:val="nl-NL"/>
        </w:rPr>
        <w:t xml:space="preserve">In het kader van de campagne 2017 werd meer dan 5 % van de geleverde hoeveelheden gecontroleerd voor 7 van de 22 voorziene percelen. Onze controleur heeft 6,09% van de geleverde hoeveelheden van alle </w:t>
      </w:r>
      <w:r w:rsidR="009C1BE8">
        <w:rPr>
          <w:lang w:val="nl-NL"/>
        </w:rPr>
        <w:t>percelen</w:t>
      </w:r>
      <w:r w:rsidRPr="00FB0934">
        <w:rPr>
          <w:lang w:val="nl-NL"/>
        </w:rPr>
        <w:t xml:space="preserve"> gecontroleerd. </w:t>
      </w:r>
    </w:p>
    <w:p w14:paraId="0DD2F0EB" w14:textId="77777777" w:rsidR="00757C75" w:rsidRPr="00FB0934" w:rsidRDefault="00757C75" w:rsidP="0038050A">
      <w:pPr>
        <w:rPr>
          <w:lang w:val="nl-NL"/>
        </w:rPr>
      </w:pPr>
      <w:r w:rsidRPr="00FB0934">
        <w:rPr>
          <w:lang w:val="nl-NL"/>
        </w:rPr>
        <w:t>De controles hadden betrekking op dezelfde onderwerpen dan diegenen die in het jaar 2017 werden uitgevoerd. Sinds het jaar 2017 voeren wij eveneens een vergelijking uit tussen de gecontroleerde hoeveelheden op het terrein en de leverbonnen die bij de facturatie worden gevoegd. Zo kunnen wij de kwaliteit van de leveringen en gecontroleerde percelen waarborgen en de nodige maatregelen nemen om elk gebrek op het ogenblik van de facturatie te verbeteren.</w:t>
      </w:r>
    </w:p>
    <w:p w14:paraId="70711154" w14:textId="77777777" w:rsidR="00757C75" w:rsidRPr="00FB0934" w:rsidRDefault="00757C75" w:rsidP="0038050A">
      <w:pPr>
        <w:rPr>
          <w:lang w:val="nl-NL"/>
        </w:rPr>
      </w:pPr>
      <w:r w:rsidRPr="00FB0934">
        <w:rPr>
          <w:lang w:val="nl-NL"/>
        </w:rPr>
        <w:t>Onder de fouten vastgesteld tijdens de controles van de leveringen:</w:t>
      </w:r>
    </w:p>
    <w:p w14:paraId="3CB2B8EE" w14:textId="77777777" w:rsidR="00757C75" w:rsidRPr="00FB0934" w:rsidRDefault="00757C75" w:rsidP="0038050A">
      <w:pPr>
        <w:pStyle w:val="Lijstalinea"/>
        <w:numPr>
          <w:ilvl w:val="0"/>
          <w:numId w:val="42"/>
        </w:numPr>
        <w:spacing w:after="0"/>
        <w:jc w:val="left"/>
        <w:rPr>
          <w:lang w:val="nl-NL"/>
        </w:rPr>
      </w:pPr>
      <w:r w:rsidRPr="00FB0934">
        <w:rPr>
          <w:lang w:val="nl-NL"/>
        </w:rPr>
        <w:t>Wij hebben een fout in de palettisering (smeltkaas) vastgesteld, die werd rechtgezet.</w:t>
      </w:r>
    </w:p>
    <w:p w14:paraId="2F6D4E37" w14:textId="77777777" w:rsidR="00757C75" w:rsidRPr="00FB0934" w:rsidRDefault="00757C75" w:rsidP="0038050A">
      <w:pPr>
        <w:pStyle w:val="Lijstalinea"/>
        <w:numPr>
          <w:ilvl w:val="0"/>
          <w:numId w:val="42"/>
        </w:numPr>
        <w:spacing w:after="0"/>
        <w:jc w:val="left"/>
        <w:rPr>
          <w:lang w:val="nl-NL"/>
        </w:rPr>
      </w:pPr>
      <w:r w:rsidRPr="00FB0934">
        <w:rPr>
          <w:lang w:val="nl-NL"/>
        </w:rPr>
        <w:t xml:space="preserve">Een eenheid melk werd beschadigd bij het vervoer. </w:t>
      </w:r>
    </w:p>
    <w:p w14:paraId="0F5E5FF6" w14:textId="77777777" w:rsidR="00757C75" w:rsidRPr="00FB0934" w:rsidRDefault="00757C75" w:rsidP="0038050A">
      <w:pPr>
        <w:pStyle w:val="Lijstalinea"/>
        <w:numPr>
          <w:ilvl w:val="0"/>
          <w:numId w:val="42"/>
        </w:numPr>
        <w:spacing w:after="0"/>
        <w:jc w:val="left"/>
        <w:rPr>
          <w:lang w:val="nl-NL"/>
        </w:rPr>
      </w:pPr>
      <w:r w:rsidRPr="00FB0934">
        <w:rPr>
          <w:lang w:val="nl-NL"/>
        </w:rPr>
        <w:t xml:space="preserve">Twee leveringsbonnen waarop de hoeveelheden vermeld waren, kwamen niet overeen met de geleverde hoeveelheden. In beide gevallen werd een handmatige </w:t>
      </w:r>
      <w:r w:rsidRPr="00FB0934">
        <w:rPr>
          <w:lang w:val="nl-NL"/>
        </w:rPr>
        <w:lastRenderedPageBreak/>
        <w:t>verbetering aangebracht op de bon om er de aandacht op te vestigen van de medewerker die verantwoordelijk is voor de betaling.</w:t>
      </w:r>
    </w:p>
    <w:p w14:paraId="67C1ADA2" w14:textId="77777777" w:rsidR="00EB579A" w:rsidRPr="00FB0934" w:rsidRDefault="00EB579A" w:rsidP="00EB579A">
      <w:pPr>
        <w:pStyle w:val="Lijstalinea"/>
        <w:spacing w:after="0" w:line="240" w:lineRule="auto"/>
        <w:contextualSpacing w:val="0"/>
        <w:jc w:val="left"/>
        <w:rPr>
          <w:lang w:val="nl-NL"/>
        </w:rPr>
      </w:pPr>
    </w:p>
    <w:p w14:paraId="627DE986" w14:textId="1714EDF2" w:rsidR="007D4615" w:rsidRPr="00FB0934" w:rsidRDefault="007F467B" w:rsidP="002666E5">
      <w:pPr>
        <w:pStyle w:val="Kop4"/>
        <w:numPr>
          <w:ilvl w:val="3"/>
          <w:numId w:val="1"/>
        </w:numPr>
        <w:spacing w:after="240" w:line="276" w:lineRule="auto"/>
        <w:rPr>
          <w:lang w:val="nl-NL"/>
        </w:rPr>
      </w:pPr>
      <w:r w:rsidRPr="00FB0934">
        <w:rPr>
          <w:lang w:val="nl-NL"/>
        </w:rPr>
        <w:t>Controle van de organisaties</w:t>
      </w:r>
    </w:p>
    <w:p w14:paraId="04FB0967" w14:textId="03BD2F7E" w:rsidR="00A40FE4" w:rsidRPr="00FB0934" w:rsidRDefault="00A40FE4" w:rsidP="00141AF8">
      <w:pPr>
        <w:spacing w:after="0"/>
        <w:rPr>
          <w:lang w:val="nl-NL"/>
        </w:rPr>
      </w:pPr>
      <w:r w:rsidRPr="00FB0934">
        <w:rPr>
          <w:lang w:val="nl-NL"/>
        </w:rPr>
        <w:t xml:space="preserve">Tijdens het jaar 2018 hebben wij 128 controles van de campagne 2017 uitgevoerd. Zo boeken wij een percentage van 17,09 % van gecontroleerde organisaties [139 gecontroleerde organisaties/749 bestellingen] tijdens het jaar 2018. </w:t>
      </w:r>
    </w:p>
    <w:p w14:paraId="098AB92A" w14:textId="77777777" w:rsidR="001F0A02" w:rsidRPr="00FB0934" w:rsidRDefault="001F0A02" w:rsidP="00141AF8">
      <w:pPr>
        <w:spacing w:after="0"/>
        <w:rPr>
          <w:rFonts w:ascii="Calibri" w:hAnsi="Calibri"/>
          <w:sz w:val="22"/>
          <w:lang w:val="nl-NL"/>
        </w:rPr>
      </w:pPr>
    </w:p>
    <w:p w14:paraId="2DA46233" w14:textId="4F04D24A" w:rsidR="00A40FE4" w:rsidRPr="00FB0934" w:rsidRDefault="00EB579A" w:rsidP="00141AF8">
      <w:pPr>
        <w:spacing w:after="0"/>
        <w:rPr>
          <w:lang w:val="nl-NL"/>
        </w:rPr>
      </w:pPr>
      <w:r w:rsidRPr="00FB0934">
        <w:rPr>
          <w:lang w:val="nl-NL"/>
        </w:rPr>
        <w:t xml:space="preserve">Er moet worden opgemerkt dat 17 controles van de campagne 2017 werden uitgevoerd in 2019. </w:t>
      </w:r>
    </w:p>
    <w:p w14:paraId="29EE31AD" w14:textId="77777777" w:rsidR="001F0A02" w:rsidRPr="00FB0934" w:rsidRDefault="001F0A02" w:rsidP="00141AF8">
      <w:pPr>
        <w:spacing w:after="0"/>
        <w:rPr>
          <w:lang w:val="nl-NL"/>
        </w:rPr>
      </w:pPr>
    </w:p>
    <w:p w14:paraId="165817B2" w14:textId="4698B089" w:rsidR="00A40FE4" w:rsidRPr="00FB0934" w:rsidRDefault="00A40FE4" w:rsidP="00141AF8">
      <w:pPr>
        <w:spacing w:after="0"/>
        <w:rPr>
          <w:lang w:val="nl-NL"/>
        </w:rPr>
      </w:pPr>
      <w:r w:rsidRPr="00FB0934">
        <w:rPr>
          <w:lang w:val="nl-NL"/>
        </w:rPr>
        <w:t>Het verdelingspercentage van de controles per risico is het volgende:</w:t>
      </w:r>
    </w:p>
    <w:p w14:paraId="4C91C0FC" w14:textId="27996946" w:rsidR="00A40FE4" w:rsidRPr="00FB0934" w:rsidRDefault="00EB579A" w:rsidP="00141AF8">
      <w:pPr>
        <w:pStyle w:val="Lijstalinea"/>
        <w:numPr>
          <w:ilvl w:val="0"/>
          <w:numId w:val="41"/>
        </w:numPr>
        <w:spacing w:after="0"/>
        <w:contextualSpacing w:val="0"/>
        <w:jc w:val="left"/>
        <w:rPr>
          <w:lang w:val="nl-NL"/>
        </w:rPr>
      </w:pPr>
      <w:r w:rsidRPr="00FB0934">
        <w:rPr>
          <w:lang w:val="nl-NL"/>
        </w:rPr>
        <w:t>Grotere organisaties: 36</w:t>
      </w:r>
    </w:p>
    <w:p w14:paraId="0EA55BAA" w14:textId="76DB32DC" w:rsidR="00A40FE4" w:rsidRPr="00FB0934" w:rsidRDefault="00EB579A" w:rsidP="00141AF8">
      <w:pPr>
        <w:pStyle w:val="Lijstalinea"/>
        <w:numPr>
          <w:ilvl w:val="0"/>
          <w:numId w:val="41"/>
        </w:numPr>
        <w:spacing w:after="0"/>
        <w:contextualSpacing w:val="0"/>
        <w:jc w:val="left"/>
        <w:rPr>
          <w:lang w:val="nl-NL"/>
        </w:rPr>
      </w:pPr>
      <w:r w:rsidRPr="00FB0934">
        <w:rPr>
          <w:lang w:val="nl-NL"/>
        </w:rPr>
        <w:t>Nieuwe erkenningen: 12</w:t>
      </w:r>
    </w:p>
    <w:p w14:paraId="78BA539C" w14:textId="42E6685F" w:rsidR="00A40FE4" w:rsidRPr="00FB0934" w:rsidRDefault="00EB579A" w:rsidP="00141AF8">
      <w:pPr>
        <w:pStyle w:val="Lijstalinea"/>
        <w:numPr>
          <w:ilvl w:val="0"/>
          <w:numId w:val="41"/>
        </w:numPr>
        <w:spacing w:after="0"/>
        <w:contextualSpacing w:val="0"/>
        <w:jc w:val="left"/>
        <w:rPr>
          <w:lang w:val="nl-NL"/>
        </w:rPr>
      </w:pPr>
      <w:r w:rsidRPr="00FB0934">
        <w:rPr>
          <w:lang w:val="nl-NL"/>
        </w:rPr>
        <w:t>Opvolgingscontrole: 19</w:t>
      </w:r>
    </w:p>
    <w:p w14:paraId="1F26731F" w14:textId="3138A7A3" w:rsidR="00A40FE4" w:rsidRPr="00FB0934" w:rsidRDefault="00EB579A" w:rsidP="00141AF8">
      <w:pPr>
        <w:pStyle w:val="Lijstalinea"/>
        <w:numPr>
          <w:ilvl w:val="0"/>
          <w:numId w:val="41"/>
        </w:numPr>
        <w:spacing w:after="0"/>
        <w:contextualSpacing w:val="0"/>
        <w:jc w:val="left"/>
        <w:rPr>
          <w:lang w:val="nl-NL"/>
        </w:rPr>
      </w:pPr>
      <w:r w:rsidRPr="00FB0934">
        <w:rPr>
          <w:lang w:val="nl-NL"/>
        </w:rPr>
        <w:t>Herziening van erkenningen: 15</w:t>
      </w:r>
    </w:p>
    <w:p w14:paraId="211B3206" w14:textId="11E13526" w:rsidR="00A40FE4" w:rsidRPr="00FB0934" w:rsidRDefault="00EB579A" w:rsidP="00141AF8">
      <w:pPr>
        <w:pStyle w:val="Lijstalinea"/>
        <w:numPr>
          <w:ilvl w:val="0"/>
          <w:numId w:val="41"/>
        </w:numPr>
        <w:spacing w:after="0"/>
        <w:contextualSpacing w:val="0"/>
        <w:jc w:val="left"/>
        <w:rPr>
          <w:lang w:val="nl-NL"/>
        </w:rPr>
      </w:pPr>
      <w:r w:rsidRPr="00FB0934">
        <w:rPr>
          <w:lang w:val="nl-NL"/>
        </w:rPr>
        <w:t>Willkeurig: 46 (totaal = 128)</w:t>
      </w:r>
    </w:p>
    <w:p w14:paraId="07C0B233" w14:textId="77777777" w:rsidR="00EB579A" w:rsidRPr="00FB0934" w:rsidRDefault="00EB579A" w:rsidP="00141AF8">
      <w:pPr>
        <w:spacing w:after="0"/>
        <w:jc w:val="left"/>
        <w:rPr>
          <w:lang w:val="nl-NL"/>
        </w:rPr>
      </w:pPr>
    </w:p>
    <w:p w14:paraId="5603F3C4" w14:textId="71D60C88" w:rsidR="00A40FE4" w:rsidRPr="00FB0934" w:rsidRDefault="00A40FE4" w:rsidP="00141AF8">
      <w:pPr>
        <w:spacing w:after="0"/>
        <w:rPr>
          <w:lang w:val="nl-NL"/>
        </w:rPr>
      </w:pPr>
      <w:r w:rsidRPr="00FB0934">
        <w:rPr>
          <w:lang w:val="nl-NL"/>
        </w:rPr>
        <w:t>Om tot deze verdeling te komen, hebben wij onze risicoanalyse opnieuw geoptimaliseerd. Net zoals voor de vorige campagnes hebben wij alle organisaties gecontroleerd die een aanvraag tot erkenning hebben ingediend. Het is immers zeer belangrijk dat wij ervoor zorgen dat het FEAD-reglement correct wordt toegepast van bij de start van de samenwerking. Bovendien zorgt het eerste contact ervoor dat wij onze nieuwe partners kunnen ontmoeten en direct hun vragen kunnen beantwoorden over de werking van FEAD.</w:t>
      </w:r>
    </w:p>
    <w:p w14:paraId="70AB8908" w14:textId="54E77C80" w:rsidR="00A40FE4" w:rsidRPr="00FB0934" w:rsidRDefault="00A40FE4" w:rsidP="00141AF8">
      <w:pPr>
        <w:pStyle w:val="Letter"/>
        <w:spacing w:line="276" w:lineRule="auto"/>
        <w:jc w:val="both"/>
        <w:rPr>
          <w:rFonts w:ascii="Gill Sans MT" w:eastAsiaTheme="majorEastAsia" w:hAnsi="Gill Sans MT" w:cstheme="majorBidi"/>
          <w:sz w:val="24"/>
          <w:szCs w:val="22"/>
          <w:lang w:val="nl-NL"/>
        </w:rPr>
      </w:pPr>
      <w:r w:rsidRPr="00FB0934">
        <w:rPr>
          <w:rFonts w:ascii="Gill Sans MT" w:eastAsiaTheme="majorEastAsia" w:hAnsi="Gill Sans MT" w:cstheme="majorBidi"/>
          <w:sz w:val="24"/>
          <w:lang w:val="nl-NL"/>
        </w:rPr>
        <w:t xml:space="preserve">Wat de 50 grootste organisaties betreft, hebben wij de 50 organisaties geselecteerd die verantwoordelijk zijn voor de grote financiële stocks in totale waarde, over alle percelen. </w:t>
      </w:r>
    </w:p>
    <w:p w14:paraId="7FB4E825" w14:textId="77777777" w:rsidR="00A40FE4" w:rsidRPr="00FB0934" w:rsidRDefault="00A40FE4" w:rsidP="00141AF8">
      <w:pPr>
        <w:spacing w:after="0"/>
        <w:rPr>
          <w:rFonts w:ascii="Calibri" w:hAnsi="Calibri"/>
          <w:lang w:val="nl-NL"/>
        </w:rPr>
      </w:pPr>
    </w:p>
    <w:p w14:paraId="5A3AD78A" w14:textId="73B099FE" w:rsidR="00A40FE4" w:rsidRPr="00FB0934" w:rsidRDefault="00A40FE4" w:rsidP="00141AF8">
      <w:pPr>
        <w:spacing w:after="0"/>
        <w:rPr>
          <w:lang w:val="nl-NL"/>
        </w:rPr>
      </w:pPr>
      <w:r w:rsidRPr="00FB0934">
        <w:rPr>
          <w:lang w:val="nl-NL"/>
        </w:rPr>
        <w:t>Zo controleren wij de 50 organisaties die werken met het hoogste bedrag aan FEAD-producten, dit komt overeen met ongeveer 36</w:t>
      </w:r>
      <w:r w:rsidR="00150A22">
        <w:rPr>
          <w:lang w:val="nl-NL"/>
        </w:rPr>
        <w:t xml:space="preserve"> </w:t>
      </w:r>
      <w:r w:rsidRPr="00FB0934">
        <w:rPr>
          <w:lang w:val="nl-NL"/>
        </w:rPr>
        <w:t>% van de waarde van de FEAD-producten voor de campagne 2017.</w:t>
      </w:r>
    </w:p>
    <w:p w14:paraId="1E6BABF7" w14:textId="77777777" w:rsidR="00A40FE4" w:rsidRPr="00FB0934" w:rsidRDefault="00A40FE4" w:rsidP="00141AF8">
      <w:pPr>
        <w:spacing w:after="0"/>
        <w:rPr>
          <w:lang w:val="nl-NL"/>
        </w:rPr>
      </w:pPr>
    </w:p>
    <w:p w14:paraId="23B0EC9D" w14:textId="18F17872" w:rsidR="00A40FE4" w:rsidRPr="00FB0934" w:rsidRDefault="00A40FE4" w:rsidP="00141AF8">
      <w:pPr>
        <w:spacing w:after="0"/>
        <w:rPr>
          <w:lang w:val="nl-NL"/>
        </w:rPr>
      </w:pPr>
      <w:r w:rsidRPr="00FB0934">
        <w:rPr>
          <w:lang w:val="nl-NL"/>
        </w:rPr>
        <w:t xml:space="preserve">Alle organisaties die in 2016 een verwittiging hebben ontvangen (opvolgingscontrole gevraagd) zullen opnieuw gecontroleerd worden tegelijk met de controles van de campagne 2017 om ervoor te zorgen dat de geformuleerde aanbevelingen die per </w:t>
      </w:r>
      <w:r w:rsidR="0038050A">
        <w:rPr>
          <w:lang w:val="nl-NL"/>
        </w:rPr>
        <w:t>brief</w:t>
      </w:r>
      <w:r w:rsidRPr="00FB0934">
        <w:rPr>
          <w:lang w:val="nl-NL"/>
        </w:rPr>
        <w:t xml:space="preserve"> werden betekend, wel degelijk werden toegepast. Aangezien de brieven laattijdig werden opgesteld, vonden de opvolgingscontroles hoofdzakelijk in 2019 plaats.</w:t>
      </w:r>
    </w:p>
    <w:p w14:paraId="5571FA42" w14:textId="77777777" w:rsidR="00A40FE4" w:rsidRPr="00FB0934" w:rsidRDefault="00A40FE4" w:rsidP="00141AF8">
      <w:pPr>
        <w:spacing w:after="0"/>
        <w:rPr>
          <w:lang w:val="nl-NL"/>
        </w:rPr>
      </w:pPr>
    </w:p>
    <w:p w14:paraId="109A8ACC" w14:textId="77777777" w:rsidR="00A40FE4" w:rsidRPr="00FB0934" w:rsidRDefault="00A40FE4" w:rsidP="00141AF8">
      <w:pPr>
        <w:spacing w:after="0"/>
        <w:rPr>
          <w:lang w:val="nl-NL"/>
        </w:rPr>
      </w:pPr>
      <w:r w:rsidRPr="00FB0934">
        <w:rPr>
          <w:lang w:val="nl-NL"/>
        </w:rPr>
        <w:t xml:space="preserve">De verhoging van erkenning houdt eveneens een risico in. Deze verhoging heeft immer een directe impact op het fysiek en administratief beheer van de FEAD-producten. Wij hebben dus opnieuw alle organisaties gecontroleerd waarvan de aanvraag tot verhoging van erkenning werd aanvaard. </w:t>
      </w:r>
    </w:p>
    <w:p w14:paraId="13CB7F44" w14:textId="77777777" w:rsidR="00A40FE4" w:rsidRPr="00FB0934" w:rsidRDefault="00A40FE4" w:rsidP="00141AF8">
      <w:pPr>
        <w:spacing w:after="0"/>
        <w:rPr>
          <w:lang w:val="nl-NL"/>
        </w:rPr>
      </w:pPr>
    </w:p>
    <w:p w14:paraId="00DE0E4D" w14:textId="77777777" w:rsidR="00A40FE4" w:rsidRPr="00FB0934" w:rsidRDefault="00A40FE4" w:rsidP="00141AF8">
      <w:pPr>
        <w:spacing w:after="0"/>
        <w:rPr>
          <w:lang w:val="nl-NL"/>
        </w:rPr>
      </w:pPr>
      <w:r w:rsidRPr="00FB0934">
        <w:rPr>
          <w:lang w:val="nl-NL"/>
        </w:rPr>
        <w:lastRenderedPageBreak/>
        <w:t xml:space="preserve">Deze steekproef werd aangevuld door de gekozen organisaties die nooit willekeurig werden gecontroleerd. Voor de campagne 2017 hebben wij deze organisaties gekozen in dalende volgorde van de waarde van FEAD-producten die zij ter beschikking hebben. </w:t>
      </w:r>
    </w:p>
    <w:p w14:paraId="61D75518" w14:textId="77777777" w:rsidR="00A40FE4" w:rsidRPr="00FB0934" w:rsidRDefault="00A40FE4" w:rsidP="00141AF8">
      <w:pPr>
        <w:spacing w:after="0"/>
        <w:rPr>
          <w:lang w:val="nl-NL"/>
        </w:rPr>
      </w:pPr>
    </w:p>
    <w:p w14:paraId="1C5B1E3A" w14:textId="51485EF4" w:rsidR="00A40FE4" w:rsidRPr="00FB0934" w:rsidRDefault="00A40FE4" w:rsidP="00141AF8">
      <w:pPr>
        <w:spacing w:after="0"/>
        <w:rPr>
          <w:lang w:val="nl-NL"/>
        </w:rPr>
      </w:pPr>
      <w:r w:rsidRPr="00FB0934">
        <w:rPr>
          <w:lang w:val="nl-NL"/>
        </w:rPr>
        <w:t xml:space="preserve">Bij deze keuzes hebben wij eveneens het belang in aanmerking genomen van de verdeling van de taalrol bij de bestellingen. </w:t>
      </w:r>
    </w:p>
    <w:p w14:paraId="2C54237A" w14:textId="77777777" w:rsidR="005B6C30" w:rsidRPr="00FB0934" w:rsidRDefault="005B6C30" w:rsidP="00141AF8">
      <w:pPr>
        <w:pStyle w:val="Kop3"/>
        <w:numPr>
          <w:ilvl w:val="2"/>
          <w:numId w:val="1"/>
        </w:numPr>
        <w:spacing w:after="240" w:line="276" w:lineRule="auto"/>
        <w:rPr>
          <w:lang w:val="nl-NL"/>
        </w:rPr>
      </w:pPr>
      <w:bookmarkStart w:id="30" w:name="_Toc422390655"/>
      <w:bookmarkStart w:id="31" w:name="_Toc12629546"/>
      <w:bookmarkStart w:id="32" w:name="_Toc25918509"/>
      <w:r w:rsidRPr="00FB0934">
        <w:rPr>
          <w:lang w:val="nl-NL"/>
        </w:rPr>
        <w:t>Informatie en communicatie</w:t>
      </w:r>
      <w:bookmarkEnd w:id="30"/>
      <w:bookmarkEnd w:id="31"/>
      <w:bookmarkEnd w:id="32"/>
    </w:p>
    <w:p w14:paraId="32E1D26B" w14:textId="0332FA4C" w:rsidR="004E1C90" w:rsidRPr="00FB0934" w:rsidRDefault="004E1C90" w:rsidP="002666E5">
      <w:pPr>
        <w:rPr>
          <w:lang w:val="nl-NL"/>
        </w:rPr>
      </w:pPr>
      <w:r w:rsidRPr="00FB0934">
        <w:rPr>
          <w:lang w:val="nl-NL"/>
        </w:rPr>
        <w:t>Tijdens het jaar 2018 werden de volgende acties ingevoerd in het kader van artikel 19 van de verordening (EU) 223/2014 met betrekking tot informatie en communicatie.</w:t>
      </w:r>
    </w:p>
    <w:p w14:paraId="1C521735" w14:textId="500D69CD" w:rsidR="004E1C90" w:rsidRPr="00FB0934" w:rsidRDefault="004E1C90" w:rsidP="002666E5">
      <w:pPr>
        <w:pStyle w:val="Lijstalinea"/>
        <w:numPr>
          <w:ilvl w:val="0"/>
          <w:numId w:val="5"/>
        </w:numPr>
        <w:rPr>
          <w:lang w:val="nl-NL"/>
        </w:rPr>
      </w:pPr>
      <w:r w:rsidRPr="00FB0934">
        <w:rPr>
          <w:lang w:val="nl-NL"/>
        </w:rPr>
        <w:t xml:space="preserve">Het reglement 2018, dat tegelijk met de bestellingen werd voorgesteld, vermeldt dat de Europese vlag in alle stadia van de verdeling moet worden </w:t>
      </w:r>
      <w:r w:rsidR="0042434A" w:rsidRPr="00FB0934">
        <w:rPr>
          <w:lang w:val="nl-NL"/>
        </w:rPr>
        <w:t xml:space="preserve">afgebeeld. </w:t>
      </w:r>
      <w:r w:rsidRPr="00FB0934">
        <w:rPr>
          <w:lang w:val="nl-NL"/>
        </w:rPr>
        <w:t xml:space="preserve">Het minimumformaat A3 werd duidelijk vermeld. Dit aspect werd eveneens gecontroleerd bij elke controle ter plaatse (zie punt 2.1.6.4.). </w:t>
      </w:r>
    </w:p>
    <w:p w14:paraId="462A60F6" w14:textId="308FFB2C" w:rsidR="004E1C90" w:rsidRPr="00FB0934" w:rsidRDefault="004E1C90" w:rsidP="002666E5">
      <w:pPr>
        <w:pStyle w:val="Lijstalinea"/>
        <w:numPr>
          <w:ilvl w:val="0"/>
          <w:numId w:val="5"/>
        </w:numPr>
        <w:rPr>
          <w:lang w:val="nl-NL"/>
        </w:rPr>
      </w:pPr>
      <w:r w:rsidRPr="00FB0934">
        <w:rPr>
          <w:lang w:val="nl-NL"/>
        </w:rPr>
        <w:t xml:space="preserve">Het logo van de Europese Unie werd bij alle communicatie weergegeven, met de vermelding “Met de steun van de Europese Unie – Fonds voor Europese hulp aan de meest behoeftigen”. </w:t>
      </w:r>
    </w:p>
    <w:p w14:paraId="4A109CE1" w14:textId="05541343" w:rsidR="002B70BC" w:rsidRPr="00FB0934" w:rsidRDefault="004E1C90" w:rsidP="0005192A">
      <w:pPr>
        <w:pStyle w:val="Lijstalinea"/>
        <w:numPr>
          <w:ilvl w:val="0"/>
          <w:numId w:val="5"/>
        </w:numPr>
        <w:rPr>
          <w:rStyle w:val="Hyperlink"/>
          <w:color w:val="auto"/>
          <w:u w:val="none"/>
          <w:lang w:val="nl-NL"/>
        </w:rPr>
      </w:pPr>
      <w:r w:rsidRPr="00FB0934">
        <w:rPr>
          <w:lang w:val="nl-NL"/>
        </w:rPr>
        <w:t xml:space="preserve">Een lijst van alle organisaties die in 2014, 2015 en 2016 en 2017 steun ontvingen van het Fonds werd op de website van de POD MI gepubliceerd – zoals bepaald in artikel 19, §2 van het reglement. Deze lijst kan gedownload worden via deze link: </w:t>
      </w:r>
      <w:hyperlink r:id="rId12" w:history="1">
        <w:r w:rsidR="00150A22" w:rsidRPr="004D1C34">
          <w:rPr>
            <w:rStyle w:val="Hyperlink"/>
            <w:lang w:val="nl-NL"/>
          </w:rPr>
          <w:t>https://www.mi-is.be/sites/default/files/documents/liste_des_associations_et_quantites_de_produits_recus_2014_-_2015_-_2016_2017_0.xlsx</w:t>
        </w:r>
      </w:hyperlink>
      <w:r w:rsidRPr="00FB0934">
        <w:rPr>
          <w:rStyle w:val="Hyperlink"/>
          <w:color w:val="auto"/>
          <w:lang w:val="nl-NL"/>
        </w:rPr>
        <w:t xml:space="preserve"> </w:t>
      </w:r>
    </w:p>
    <w:p w14:paraId="5D53FF59" w14:textId="53C71CB7" w:rsidR="000A07C5" w:rsidRPr="00FB0934" w:rsidRDefault="00D84DCF" w:rsidP="002B70BC">
      <w:pPr>
        <w:pStyle w:val="Lijstalinea"/>
        <w:rPr>
          <w:lang w:val="nl-NL"/>
        </w:rPr>
      </w:pPr>
      <w:r w:rsidRPr="00FB0934">
        <w:rPr>
          <w:lang w:val="nl-NL"/>
        </w:rPr>
        <w:t>De cijfers van de campagne 2018 zullen in 2019 gepubliceerd worden.</w:t>
      </w:r>
    </w:p>
    <w:p w14:paraId="17FFCED7" w14:textId="6C482971" w:rsidR="005D4117" w:rsidRPr="00FB0934" w:rsidRDefault="000A07C5" w:rsidP="002666E5">
      <w:pPr>
        <w:pStyle w:val="Lijstalinea"/>
        <w:numPr>
          <w:ilvl w:val="0"/>
          <w:numId w:val="5"/>
        </w:numPr>
        <w:rPr>
          <w:lang w:val="nl-NL"/>
        </w:rPr>
      </w:pPr>
      <w:r w:rsidRPr="00FB0934">
        <w:rPr>
          <w:lang w:val="nl-NL"/>
        </w:rPr>
        <w:t>De BA is een maandelijkse nieuwsbrief blijven versturen in het kader van het FEAD. Zoals vorig jaar werd onze nieuwsbrief elke maand verstuurd naar meer dan 1700 adressen.</w:t>
      </w:r>
    </w:p>
    <w:p w14:paraId="6345C441" w14:textId="51F31E1A" w:rsidR="00065432" w:rsidRPr="00FB0934" w:rsidRDefault="0020110D" w:rsidP="00065432">
      <w:pPr>
        <w:pStyle w:val="Lijstalinea"/>
        <w:numPr>
          <w:ilvl w:val="0"/>
          <w:numId w:val="5"/>
        </w:numPr>
        <w:rPr>
          <w:lang w:val="nl-NL"/>
        </w:rPr>
      </w:pPr>
      <w:r w:rsidRPr="00FB0934">
        <w:rPr>
          <w:lang w:val="nl-NL"/>
        </w:rPr>
        <w:t xml:space="preserve">De BA was actief in het kader van het FEAD Network en een Belgische goede praktijk werd gepubliceerd in de brochure “FEAD case studies”: het project Soep (Distributing freshly made soup using unsold products) </w:t>
      </w:r>
    </w:p>
    <w:p w14:paraId="44BD1D0F" w14:textId="0C8C5845" w:rsidR="00436AD0" w:rsidRPr="00FB0934" w:rsidRDefault="000D6C49" w:rsidP="003528EA">
      <w:pPr>
        <w:pStyle w:val="Lijstalinea"/>
        <w:numPr>
          <w:ilvl w:val="0"/>
          <w:numId w:val="5"/>
        </w:numPr>
        <w:rPr>
          <w:lang w:val="nl-NL"/>
        </w:rPr>
      </w:pPr>
      <w:r w:rsidRPr="00FB0934">
        <w:rPr>
          <w:lang w:val="nl-NL"/>
        </w:rPr>
        <w:t xml:space="preserve">In oktober 2018 heeft de BA een tussentijds colloquium 2018 georganiseerd. De BA heeft kunnen rekenen op de aanwezigheid van Minister Denis Ducarme en van mevrouw Marianne </w:t>
      </w:r>
      <w:r w:rsidR="0042434A" w:rsidRPr="00FB0934">
        <w:rPr>
          <w:lang w:val="nl-NL"/>
        </w:rPr>
        <w:t xml:space="preserve">Thyssen. </w:t>
      </w:r>
      <w:r w:rsidRPr="00FB0934">
        <w:rPr>
          <w:lang w:val="nl-NL"/>
        </w:rPr>
        <w:t xml:space="preserve">Mijnheer de Minister heeft van de gelegenheid gebruik gemaakt om het belang te benadrukken dat besteed wordt aan de kwaliteit van de FEAD-producten en aan de talrijke initiatieven van het FEAD in België, zoals: het pilootproject van de soep op basis van onverkochte producten, de projectoproep van de Nationale Loterij om de logistieke aspecten te ondersteunen van de verdeling van de voedselhulp, de versoepeling van de regels van het FAVV, de materiële hulp aan de meest behoeftigen (luiers, hygiënekits), … Het colloquium was ook de gelegenheid om een overzicht te geven van de halftijdse evaluatie van de FEAD-programmatie en om de resultaten voor te stellen van de </w:t>
      </w:r>
      <w:r w:rsidR="00150A22" w:rsidRPr="00FB0934">
        <w:rPr>
          <w:lang w:val="nl-NL"/>
        </w:rPr>
        <w:t>gestructureerde</w:t>
      </w:r>
      <w:r w:rsidR="00150A22">
        <w:rPr>
          <w:lang w:val="nl-NL"/>
        </w:rPr>
        <w:t xml:space="preserve"> en</w:t>
      </w:r>
      <w:r w:rsidRPr="00FB0934">
        <w:rPr>
          <w:lang w:val="nl-NL"/>
        </w:rPr>
        <w:t>quête van 2017. Mevrouw</w:t>
      </w:r>
      <w:r w:rsidRPr="00FB0934">
        <w:rPr>
          <w:sz w:val="20"/>
          <w:lang w:val="nl-NL"/>
        </w:rPr>
        <w:t xml:space="preserve"> </w:t>
      </w:r>
      <w:r w:rsidRPr="00FB0934">
        <w:rPr>
          <w:lang w:val="nl-NL"/>
        </w:rPr>
        <w:t xml:space="preserve">Marianne Thyssen, Europees Commissaris voor werk, sociale zaken, vaardigheden en </w:t>
      </w:r>
      <w:r w:rsidRPr="00FB0934">
        <w:rPr>
          <w:lang w:val="nl-NL"/>
        </w:rPr>
        <w:lastRenderedPageBreak/>
        <w:t>arbeidsmobiliteit heeft de nieuwe richtingen voorgesteld van de commissie in verband met het FEAD. Zij heeft eveneens benadrukt dat het FEAD het goed doet in België: “Dankbetuigingen zijn op hun plaats, maar ook felicitaties. Het FEAD doet het goed in België. Elke beschikbare Euro wordt gebruikt om mensen in nood te helpen".</w:t>
      </w:r>
    </w:p>
    <w:p w14:paraId="34CFA411" w14:textId="27A20D95" w:rsidR="008617D4" w:rsidRPr="00FB0934" w:rsidRDefault="00302054" w:rsidP="002666E5">
      <w:pPr>
        <w:pStyle w:val="Kop3"/>
        <w:numPr>
          <w:ilvl w:val="2"/>
          <w:numId w:val="1"/>
        </w:numPr>
        <w:spacing w:after="240" w:line="276" w:lineRule="auto"/>
        <w:rPr>
          <w:lang w:val="nl-NL"/>
        </w:rPr>
      </w:pPr>
      <w:bookmarkStart w:id="33" w:name="_Toc422390656"/>
      <w:bookmarkStart w:id="34" w:name="_Toc12629547"/>
      <w:bookmarkStart w:id="35" w:name="_Toc25918510"/>
      <w:r w:rsidRPr="00FB0934">
        <w:rPr>
          <w:lang w:val="nl-NL"/>
        </w:rPr>
        <w:t>Optimalisering van het huidige systeem en voorbereidingen voor het jaar 201</w:t>
      </w:r>
      <w:bookmarkEnd w:id="33"/>
      <w:r w:rsidRPr="00FB0934">
        <w:rPr>
          <w:lang w:val="nl-NL"/>
        </w:rPr>
        <w:t>9</w:t>
      </w:r>
      <w:bookmarkEnd w:id="34"/>
      <w:bookmarkEnd w:id="35"/>
    </w:p>
    <w:p w14:paraId="61AF6793" w14:textId="7DE317A1" w:rsidR="00CB581B" w:rsidRPr="00FB0934" w:rsidRDefault="00EB59BC" w:rsidP="002666E5">
      <w:pPr>
        <w:rPr>
          <w:lang w:val="nl-NL"/>
        </w:rPr>
      </w:pPr>
      <w:r w:rsidRPr="00FB0934">
        <w:rPr>
          <w:lang w:val="nl-NL"/>
        </w:rPr>
        <w:t xml:space="preserve">Net zoals de vorige </w:t>
      </w:r>
      <w:r w:rsidR="0042434A" w:rsidRPr="00FB0934">
        <w:rPr>
          <w:lang w:val="nl-NL"/>
        </w:rPr>
        <w:t xml:space="preserve">jaren </w:t>
      </w:r>
      <w:r w:rsidRPr="00FB0934">
        <w:rPr>
          <w:lang w:val="nl-NL"/>
        </w:rPr>
        <w:t>werd het raadplegingsproces met de belangrijkste sectoren van de voedselhulp gedurende het jaar 2018 verdergezet. Deze raadplegingen werden om de twee/drie maanden georganiseerd die alle belangrijke actoren van de voedselhulp in België uitnodigden: de Belgische Federatie van Voed</w:t>
      </w:r>
      <w:r w:rsidR="00150A22">
        <w:rPr>
          <w:lang w:val="nl-NL"/>
        </w:rPr>
        <w:t>selbanken, het Rode Kruis, de “</w:t>
      </w:r>
      <w:r w:rsidRPr="00FB0934">
        <w:rPr>
          <w:lang w:val="nl-NL"/>
        </w:rPr>
        <w:t>Fédération des Services sociaux</w:t>
      </w:r>
      <w:r w:rsidR="00150A22">
        <w:rPr>
          <w:lang w:val="nl-NL"/>
        </w:rPr>
        <w:t>”</w:t>
      </w:r>
      <w:r w:rsidRPr="00FB0934">
        <w:rPr>
          <w:lang w:val="nl-NL"/>
        </w:rPr>
        <w:t xml:space="preserve"> (FDSS), het Belgisch Netwerk Armoedebestrijding (BAPN), de verenigingen van steden en gemeenten, Komosie, Level IT en verschillende ervaringsdeskundigen in armoede en sociale uitsluiting. </w:t>
      </w:r>
    </w:p>
    <w:p w14:paraId="2125633F" w14:textId="148968A4" w:rsidR="00CB581B" w:rsidRPr="00FB0934" w:rsidRDefault="006B1DE2" w:rsidP="002666E5">
      <w:pPr>
        <w:rPr>
          <w:lang w:val="nl-NL"/>
        </w:rPr>
      </w:pPr>
      <w:r w:rsidRPr="00FB0934">
        <w:rPr>
          <w:lang w:val="nl-NL"/>
        </w:rPr>
        <w:t>In 2018 vonden de vergaderingen van de overleggroep plaats op volgende data: 27/03/2018, 01/06/2016, 13/09/2017 e</w:t>
      </w:r>
      <w:r w:rsidR="00150A22">
        <w:rPr>
          <w:lang w:val="nl-NL"/>
        </w:rPr>
        <w:t xml:space="preserve">n </w:t>
      </w:r>
      <w:r w:rsidRPr="00FB0934">
        <w:rPr>
          <w:lang w:val="nl-NL"/>
        </w:rPr>
        <w:t>13/12/2017.</w:t>
      </w:r>
    </w:p>
    <w:p w14:paraId="4EADF527" w14:textId="521D49FA" w:rsidR="000A5DE6" w:rsidRPr="00FB0934" w:rsidRDefault="00CB581B" w:rsidP="002666E5">
      <w:pPr>
        <w:rPr>
          <w:lang w:val="nl-NL"/>
        </w:rPr>
      </w:pPr>
      <w:r w:rsidRPr="00FB0934">
        <w:rPr>
          <w:lang w:val="nl-NL"/>
        </w:rPr>
        <w:t xml:space="preserve">Het doel van deze vergaderingen blijft onveranderd: informatie delen over de belangrijkste activiteiten die worden uitgevoerd in het kader van het FEAD. </w:t>
      </w:r>
    </w:p>
    <w:p w14:paraId="59E9D886" w14:textId="18A57612" w:rsidR="006775E8" w:rsidRPr="00FB0934" w:rsidRDefault="00EB59BC" w:rsidP="002666E5">
      <w:pPr>
        <w:rPr>
          <w:lang w:val="nl-NL"/>
        </w:rPr>
      </w:pPr>
      <w:r w:rsidRPr="00FB0934">
        <w:rPr>
          <w:lang w:val="nl-NL"/>
        </w:rPr>
        <w:t>In 2018 hebben wij het werk dat in 2016 en 2017 werd gestart, verdergezet, samen met de sector van de grootdistributie. Ter herinnering: in het verslag van vorig jaar schreven wij: “Vanaf 2016 en vanuit de vaststelling dat de problemen hetzelfde zijn voor iedereen en in een optiek van samenhangende en overlegde voedselhulp, heeft de BA gedurende het ganse jaar 2017 alle actoren van de grootdistributie en van de voedselhulp samengebracht om gemeenschappelijke oplossingen trachten te vinden”. Dit werk werd gedurende het ganse jaar 2018 verdergezet (met 3 niet-officiële vergaderingen enkel bestemd voor de grootdistributie: 25/01/2018, 14/06/2018 en 04/10/2018) en zal in 2019 resultaten opleveren met de ondertekening van een charter over voedselhulp, opgesteld samen met de sector en door iedereen aanvaard (wat de gratis verdeling betreft van onverkochte goederen)</w:t>
      </w:r>
    </w:p>
    <w:p w14:paraId="3C1A2BFD" w14:textId="3C243257" w:rsidR="00302054" w:rsidRPr="00FB0934" w:rsidRDefault="0028522B" w:rsidP="002666E5">
      <w:pPr>
        <w:pStyle w:val="Kop4"/>
        <w:numPr>
          <w:ilvl w:val="3"/>
          <w:numId w:val="1"/>
        </w:numPr>
        <w:spacing w:after="240" w:line="276" w:lineRule="auto"/>
        <w:rPr>
          <w:lang w:val="nl-NL"/>
        </w:rPr>
      </w:pPr>
      <w:r w:rsidRPr="00FB0934">
        <w:rPr>
          <w:lang w:val="nl-NL"/>
        </w:rPr>
        <w:t>De productenlijst</w:t>
      </w:r>
    </w:p>
    <w:p w14:paraId="10FEBD52" w14:textId="1EAF3EFF" w:rsidR="00205059" w:rsidRPr="00FB0934" w:rsidRDefault="00FB44F8" w:rsidP="002666E5">
      <w:pPr>
        <w:rPr>
          <w:lang w:val="nl-NL"/>
        </w:rPr>
      </w:pPr>
      <w:r w:rsidRPr="00FB0934">
        <w:rPr>
          <w:lang w:val="nl-NL"/>
        </w:rPr>
        <w:t xml:space="preserve">Er werd heel wat werk verricht om de productenlijst voor het jaar 2018 te verbeteren. Zie punt 2.2.3. </w:t>
      </w:r>
    </w:p>
    <w:p w14:paraId="53A74EAE" w14:textId="77777777" w:rsidR="00302054" w:rsidRPr="00FB0934" w:rsidRDefault="00302054" w:rsidP="002666E5">
      <w:pPr>
        <w:pStyle w:val="Kop4"/>
        <w:numPr>
          <w:ilvl w:val="3"/>
          <w:numId w:val="1"/>
        </w:numPr>
        <w:spacing w:after="240" w:line="276" w:lineRule="auto"/>
        <w:rPr>
          <w:lang w:val="nl-NL"/>
        </w:rPr>
      </w:pPr>
      <w:r w:rsidRPr="00FB0934">
        <w:rPr>
          <w:lang w:val="nl-NL"/>
        </w:rPr>
        <w:t>De transportkosten</w:t>
      </w:r>
    </w:p>
    <w:p w14:paraId="1562CA6F" w14:textId="71516F88" w:rsidR="006D55FF" w:rsidRPr="00FB0934" w:rsidRDefault="00205059" w:rsidP="006D55FF">
      <w:pPr>
        <w:rPr>
          <w:lang w:val="nl-NL"/>
        </w:rPr>
      </w:pPr>
      <w:r w:rsidRPr="00FB0934">
        <w:rPr>
          <w:lang w:val="nl-NL"/>
        </w:rPr>
        <w:t xml:space="preserve">Zoals uitgelegd in onze vorige verslagen waren de hoge transportkosten de achilleshiel van de uitvoering van het FEAD in België. </w:t>
      </w:r>
    </w:p>
    <w:p w14:paraId="09FCCC7C" w14:textId="5BC3A69D" w:rsidR="006D55FF" w:rsidRPr="00FB0934" w:rsidRDefault="00205059" w:rsidP="006D55FF">
      <w:pPr>
        <w:rPr>
          <w:lang w:val="nl-NL"/>
        </w:rPr>
      </w:pPr>
      <w:r w:rsidRPr="00FB0934">
        <w:rPr>
          <w:lang w:val="nl-NL"/>
        </w:rPr>
        <w:t xml:space="preserve">In België zijn de transportkosten opgenomen in de offerte-oproep voor de aankoop van levensmiddelen (ze zijn inbegrepen in de prijs die de producenten voorstellen). </w:t>
      </w:r>
    </w:p>
    <w:p w14:paraId="47D05FA7" w14:textId="4C531CBD" w:rsidR="006D55FF" w:rsidRPr="00FB0934" w:rsidRDefault="00205059" w:rsidP="006D55FF">
      <w:pPr>
        <w:rPr>
          <w:lang w:val="nl-NL"/>
        </w:rPr>
      </w:pPr>
      <w:r w:rsidRPr="00FB0934">
        <w:rPr>
          <w:lang w:val="nl-NL"/>
        </w:rPr>
        <w:lastRenderedPageBreak/>
        <w:t>Om een echte structurele oplossing te vinden voor het probleem, werd in 2017, in overleg met de partners, beslist om het operationeel programma te wijzigen, om het forfait te gebruiken waarin was voorzien in artikel 26, § 2 c van de Verordening (EU) nr. 223/2014 van het Europees Parlement en van de Raad van 11 maart 2014 in verband met het Fonds voor Europese hulp aan de meest behoeftigen.</w:t>
      </w:r>
    </w:p>
    <w:p w14:paraId="2B963F47" w14:textId="56B603A8" w:rsidR="001878B5" w:rsidRPr="00FB0934" w:rsidRDefault="006D55FF" w:rsidP="002666E5">
      <w:pPr>
        <w:rPr>
          <w:lang w:val="nl-NL"/>
        </w:rPr>
      </w:pPr>
      <w:r w:rsidRPr="00FB0934">
        <w:rPr>
          <w:lang w:val="nl-NL"/>
        </w:rPr>
        <w:t>Door dit forfait te gebruiken wilde de BA centrale opslagpunten invoeren, beheerd door de relais-organisaties en zo de transportkosten verminderen en de leveringen optimaliseren. In 2018 werd geen enkele verandering aangebracht aan dit systeem en de 4 vastgelegde grote opslagplaatsen zijn hun rol blijven spelen.</w:t>
      </w:r>
    </w:p>
    <w:p w14:paraId="5DFBA2F9" w14:textId="0B73BA43" w:rsidR="00011F50" w:rsidRPr="00FB0934" w:rsidRDefault="0087680D" w:rsidP="002666E5">
      <w:pPr>
        <w:pStyle w:val="Kop3"/>
        <w:numPr>
          <w:ilvl w:val="1"/>
          <w:numId w:val="1"/>
        </w:numPr>
        <w:spacing w:line="276" w:lineRule="auto"/>
        <w:rPr>
          <w:lang w:val="nl-NL"/>
        </w:rPr>
      </w:pPr>
      <w:bookmarkStart w:id="36" w:name="_Toc422390657"/>
      <w:bookmarkStart w:id="37" w:name="_Toc12629548"/>
      <w:bookmarkStart w:id="38" w:name="_Toc25918511"/>
      <w:r w:rsidRPr="00FB0934">
        <w:rPr>
          <w:lang w:val="nl-NL"/>
        </w:rPr>
        <w:t>Informatie over de evaluatie van de acties die rekening houden met de artikelen 5(6), 5 (11), en, indien nodig, 5(13) van de verordening (EU) NR. 223/2014.</w:t>
      </w:r>
      <w:bookmarkEnd w:id="36"/>
      <w:bookmarkEnd w:id="37"/>
      <w:bookmarkEnd w:id="38"/>
    </w:p>
    <w:p w14:paraId="19A8233E" w14:textId="156A0EAC" w:rsidR="00011F50" w:rsidRPr="00FB0934" w:rsidRDefault="00011F50" w:rsidP="002666E5">
      <w:pPr>
        <w:pStyle w:val="Kop3"/>
        <w:numPr>
          <w:ilvl w:val="2"/>
          <w:numId w:val="1"/>
        </w:numPr>
        <w:spacing w:after="240" w:line="276" w:lineRule="auto"/>
        <w:rPr>
          <w:lang w:val="nl-NL"/>
        </w:rPr>
      </w:pPr>
      <w:bookmarkStart w:id="39" w:name="_Toc12629549"/>
      <w:bookmarkStart w:id="40" w:name="_Toc25918512"/>
      <w:r w:rsidRPr="00FB0934">
        <w:rPr>
          <w:lang w:val="nl-NL"/>
        </w:rPr>
        <w:t>Artikel 5 (6) – Het risico op dubbele financiering</w:t>
      </w:r>
      <w:bookmarkEnd w:id="39"/>
      <w:bookmarkEnd w:id="40"/>
    </w:p>
    <w:p w14:paraId="625CD3DE" w14:textId="7977C90C" w:rsidR="00C40D5C" w:rsidRPr="00FB0934" w:rsidRDefault="00C40D5C" w:rsidP="002666E5">
      <w:pPr>
        <w:rPr>
          <w:lang w:val="nl-NL"/>
        </w:rPr>
      </w:pPr>
      <w:r w:rsidRPr="00FB0934">
        <w:rPr>
          <w:lang w:val="nl-NL"/>
        </w:rPr>
        <w:t xml:space="preserve">Er bestaat met het Europees </w:t>
      </w:r>
      <w:r w:rsidR="00150A22">
        <w:rPr>
          <w:lang w:val="nl-NL"/>
        </w:rPr>
        <w:t>S</w:t>
      </w:r>
      <w:r w:rsidRPr="00FB0934">
        <w:rPr>
          <w:lang w:val="nl-NL"/>
        </w:rPr>
        <w:t xml:space="preserve">ociaal </w:t>
      </w:r>
      <w:r w:rsidR="00150A22">
        <w:rPr>
          <w:lang w:val="nl-NL"/>
        </w:rPr>
        <w:t>F</w:t>
      </w:r>
      <w:r w:rsidRPr="00FB0934">
        <w:rPr>
          <w:lang w:val="nl-NL"/>
        </w:rPr>
        <w:t>onds geen enkel risico op dubbele financiering. In het operationele programma is immers opgenomen dat de financiering van 5% voor de begeleidende maatregelen niet wordt gebruikt.</w:t>
      </w:r>
    </w:p>
    <w:p w14:paraId="79C5EEA2" w14:textId="789A9C2E" w:rsidR="001479D3" w:rsidRPr="00FB0934" w:rsidRDefault="00C40D5C" w:rsidP="002666E5">
      <w:pPr>
        <w:rPr>
          <w:lang w:val="nl-NL"/>
        </w:rPr>
      </w:pPr>
      <w:r w:rsidRPr="00FB0934">
        <w:rPr>
          <w:lang w:val="nl-NL"/>
        </w:rPr>
        <w:t xml:space="preserve">Voor de andere relevante begeleidende maatregelen is het risico op een dubbele financiering eveneens onbestaande. Zo wordt het Fonds enkel gebruikt voor de aankoop van voedingsmiddelen (de aankoop hiervan is uitsluitend voorbehouden voor de BA) en voor de technische bijstand. Er is geen enkele geldoverdracht tussen de BA en de erkende partnerorganisaties. </w:t>
      </w:r>
    </w:p>
    <w:p w14:paraId="069214D5" w14:textId="77777777" w:rsidR="00E82B11" w:rsidRPr="00FB0934" w:rsidRDefault="00E82B11" w:rsidP="002666E5">
      <w:pPr>
        <w:pStyle w:val="Kop3"/>
        <w:numPr>
          <w:ilvl w:val="2"/>
          <w:numId w:val="1"/>
        </w:numPr>
        <w:spacing w:after="240" w:line="276" w:lineRule="auto"/>
        <w:rPr>
          <w:lang w:val="nl-NL"/>
        </w:rPr>
      </w:pPr>
      <w:bookmarkStart w:id="41" w:name="_Toc12629550"/>
      <w:bookmarkStart w:id="42" w:name="_Toc25918513"/>
      <w:r w:rsidRPr="00FB0934">
        <w:rPr>
          <w:lang w:val="nl-NL"/>
        </w:rPr>
        <w:t>Artikel 5 (11) – Gelijkheid tussen mannen en vrouwen</w:t>
      </w:r>
      <w:bookmarkEnd w:id="41"/>
      <w:bookmarkEnd w:id="42"/>
    </w:p>
    <w:p w14:paraId="367CCE5D" w14:textId="05B378F7" w:rsidR="0018748E" w:rsidRPr="00FB0934" w:rsidRDefault="0018748E" w:rsidP="0018748E">
      <w:pPr>
        <w:rPr>
          <w:lang w:val="nl-NL"/>
        </w:rPr>
      </w:pPr>
      <w:r w:rsidRPr="00FB0934">
        <w:rPr>
          <w:lang w:val="nl-NL"/>
        </w:rPr>
        <w:t>De BA herhaalt regelmatig dat gelijkheid tussen vrouwen en mannen één van de grondbeginselen vormt van de Europese Unie: “Ge</w:t>
      </w:r>
      <w:r w:rsidRPr="00FB0934">
        <w:rPr>
          <w:i/>
          <w:lang w:val="nl-NL"/>
        </w:rPr>
        <w:t>lijkheid is één van de vijf waarden waarop de Europese Unie is gebaseerd. De Unie is verplicht om de gelijkheid tussen mannen en vrouwen in al haar acties te bevorderen (Artikel 2 en 3 VEU, artikel 8 VwEU.). Het Handvest van de fundamentele rechten van de Europese Unie voert deze gelijkheid in en verbiedt elke discriminatie gebaseerd op geslacht.”</w:t>
      </w:r>
      <w:r w:rsidRPr="00FB0934">
        <w:rPr>
          <w:lang w:val="nl-NL"/>
        </w:rPr>
        <w:t xml:space="preserve"> (Bron: </w:t>
      </w:r>
      <w:hyperlink r:id="rId13">
        <w:r w:rsidRPr="00FB0934">
          <w:rPr>
            <w:lang w:val="nl-NL"/>
          </w:rPr>
          <w:t>http://ec.europa.eu/justice/gender-equality/files/strategy_equality_women_men_fr.pdf</w:t>
        </w:r>
      </w:hyperlink>
      <w:r w:rsidRPr="00FB0934">
        <w:rPr>
          <w:lang w:val="nl-NL"/>
        </w:rPr>
        <w:t xml:space="preserve"> )</w:t>
      </w:r>
    </w:p>
    <w:p w14:paraId="6D05A95D" w14:textId="6467F3A6" w:rsidR="0018748E" w:rsidRPr="00FB0934" w:rsidRDefault="0018748E" w:rsidP="0018748E">
      <w:pPr>
        <w:rPr>
          <w:lang w:val="nl-NL"/>
        </w:rPr>
      </w:pPr>
      <w:r w:rsidRPr="00FB0934">
        <w:rPr>
          <w:lang w:val="nl-NL"/>
        </w:rPr>
        <w:t xml:space="preserve">De BA herinnert de organisaties en OCMW’s er dus regelmatig aan dat de verdeling van FEAD-producten toegankelijk moet zijn voor iedereen die onder de armoededrempel leeft en dat de organisaties en OCMW’s elke discriminatie moeten voorkomen en de gelijkheid tussen mannen en vrouwen </w:t>
      </w:r>
      <w:r w:rsidR="00150A22" w:rsidRPr="00FB0934">
        <w:rPr>
          <w:lang w:val="nl-NL"/>
        </w:rPr>
        <w:t>moeten</w:t>
      </w:r>
      <w:r w:rsidRPr="00FB0934">
        <w:rPr>
          <w:lang w:val="nl-NL"/>
        </w:rPr>
        <w:t xml:space="preserve"> waarborgen.</w:t>
      </w:r>
    </w:p>
    <w:p w14:paraId="0812DB76" w14:textId="2BB9E238" w:rsidR="001B7527" w:rsidRPr="00FB0934" w:rsidRDefault="0060562F" w:rsidP="002666E5">
      <w:pPr>
        <w:rPr>
          <w:lang w:val="nl-NL"/>
        </w:rPr>
      </w:pPr>
      <w:r w:rsidRPr="00FB0934">
        <w:rPr>
          <w:lang w:val="nl-NL"/>
        </w:rPr>
        <w:t>Wij herhalen trouwens dat de criteria voor de toekenning van hulp steunen op de armoededrempel en dus objectief zijn. Dit zorgt ervoor dat elke discriminatie in verband met geslacht of afkomst van de persoon die hulp ontvangt, vermeden wordt.</w:t>
      </w:r>
    </w:p>
    <w:p w14:paraId="54A052B9" w14:textId="2F270F68" w:rsidR="00B917A1" w:rsidRPr="00FB0934" w:rsidRDefault="00E82B11" w:rsidP="002666E5">
      <w:pPr>
        <w:pStyle w:val="Kop3"/>
        <w:numPr>
          <w:ilvl w:val="2"/>
          <w:numId w:val="1"/>
        </w:numPr>
        <w:spacing w:after="240" w:line="276" w:lineRule="auto"/>
        <w:rPr>
          <w:lang w:val="nl-NL"/>
        </w:rPr>
      </w:pPr>
      <w:bookmarkStart w:id="43" w:name="_Toc12629551"/>
      <w:bookmarkStart w:id="44" w:name="_Toc25918514"/>
      <w:r w:rsidRPr="00FB0934">
        <w:rPr>
          <w:lang w:val="nl-NL"/>
        </w:rPr>
        <w:lastRenderedPageBreak/>
        <w:t xml:space="preserve">Artikel 5 (13) – Objectieve criteria / </w:t>
      </w:r>
      <w:r w:rsidR="00692034">
        <w:rPr>
          <w:lang w:val="nl-NL"/>
        </w:rPr>
        <w:t>ecologische en klimaat</w:t>
      </w:r>
      <w:r w:rsidRPr="00FB0934">
        <w:rPr>
          <w:lang w:val="nl-NL"/>
        </w:rPr>
        <w:t>aspecten bij de keuze van voedselhulp</w:t>
      </w:r>
      <w:bookmarkEnd w:id="43"/>
      <w:bookmarkEnd w:id="44"/>
    </w:p>
    <w:p w14:paraId="0DC77402" w14:textId="0952986F" w:rsidR="00573398" w:rsidRPr="00FB0934" w:rsidRDefault="00E450F9" w:rsidP="00E450F9">
      <w:pPr>
        <w:rPr>
          <w:lang w:val="nl-NL"/>
        </w:rPr>
      </w:pPr>
      <w:r w:rsidRPr="00FB0934">
        <w:rPr>
          <w:lang w:val="nl-NL"/>
        </w:rPr>
        <w:t xml:space="preserve">Wij verwijzen hier naar de criteria die in de aanbesteding van 2018 werden ingevoerd en meer bepaald het </w:t>
      </w:r>
      <w:r w:rsidR="00150A22" w:rsidRPr="00FB0934">
        <w:rPr>
          <w:lang w:val="nl-NL"/>
        </w:rPr>
        <w:t>criterium</w:t>
      </w:r>
      <w:r w:rsidRPr="00FB0934">
        <w:rPr>
          <w:lang w:val="nl-NL"/>
        </w:rPr>
        <w:t xml:space="preserve"> voor het perceel </w:t>
      </w:r>
      <w:r w:rsidR="000A2930">
        <w:rPr>
          <w:lang w:val="nl-NL"/>
        </w:rPr>
        <w:t>tarwe</w:t>
      </w:r>
      <w:r w:rsidRPr="00FB0934">
        <w:rPr>
          <w:lang w:val="nl-NL"/>
        </w:rPr>
        <w:t>meel (zie hierboven).</w:t>
      </w:r>
    </w:p>
    <w:p w14:paraId="25926E22" w14:textId="37A17865" w:rsidR="00BB3D93" w:rsidRPr="00FB0934" w:rsidRDefault="001C158B" w:rsidP="002666E5">
      <w:pPr>
        <w:pStyle w:val="Kop4"/>
        <w:numPr>
          <w:ilvl w:val="3"/>
          <w:numId w:val="1"/>
        </w:numPr>
        <w:spacing w:after="240" w:line="276" w:lineRule="auto"/>
        <w:rPr>
          <w:lang w:val="nl-NL"/>
        </w:rPr>
      </w:pPr>
      <w:r w:rsidRPr="00FB0934">
        <w:rPr>
          <w:lang w:val="nl-NL"/>
        </w:rPr>
        <w:t>Productenlijst 2018</w:t>
      </w:r>
    </w:p>
    <w:p w14:paraId="173A492A" w14:textId="4122C957" w:rsidR="001C158B" w:rsidRPr="00FB0934" w:rsidRDefault="000225C3" w:rsidP="002666E5">
      <w:pPr>
        <w:tabs>
          <w:tab w:val="num" w:pos="720"/>
        </w:tabs>
        <w:rPr>
          <w:lang w:val="nl-NL"/>
        </w:rPr>
      </w:pPr>
      <w:r w:rsidRPr="00FB0934">
        <w:rPr>
          <w:lang w:val="nl-NL"/>
        </w:rPr>
        <w:t>Voor het jaar 2018 werd een nieuwe productenlijst opgesteld. Zo</w:t>
      </w:r>
      <w:r w:rsidR="00150A22">
        <w:rPr>
          <w:lang w:val="nl-NL"/>
        </w:rPr>
        <w:t>a</w:t>
      </w:r>
      <w:r w:rsidRPr="00FB0934">
        <w:rPr>
          <w:lang w:val="nl-NL"/>
        </w:rPr>
        <w:t>ls elk jaar is zij het resultaat van de vele contacten die de BA legde met uiteenlopende experts (voedingsexperts, experts in duurzame ontwikkeling, FOD Volksgezondheid enzovoort) met als doel de voedingswaarde van de verdeelde producten te verhogen en ervoor te zorgen dat de begunstigden ze meer op prijs stellen, daarbij strevend naar een gezonde en duurzame voeding. De aangebrachte verbeteringen werden hierboven beschreven:</w:t>
      </w:r>
    </w:p>
    <w:p w14:paraId="25ED064A" w14:textId="2B5A674C" w:rsidR="004D23F2" w:rsidRPr="00FB0934" w:rsidRDefault="00692034" w:rsidP="002666E5">
      <w:pPr>
        <w:pStyle w:val="Lijstalinea"/>
        <w:numPr>
          <w:ilvl w:val="0"/>
          <w:numId w:val="7"/>
        </w:numPr>
        <w:spacing w:after="0"/>
        <w:contextualSpacing w:val="0"/>
        <w:rPr>
          <w:lang w:val="nl-NL"/>
        </w:rPr>
      </w:pPr>
      <w:r>
        <w:rPr>
          <w:lang w:val="nl-NL"/>
        </w:rPr>
        <w:t>Aangezien d</w:t>
      </w:r>
      <w:r w:rsidR="007A3D7C" w:rsidRPr="00FB0934">
        <w:rPr>
          <w:lang w:val="nl-NL"/>
        </w:rPr>
        <w:t xml:space="preserve">e koffie </w:t>
      </w:r>
      <w:r>
        <w:rPr>
          <w:lang w:val="nl-NL"/>
        </w:rPr>
        <w:t>erg werd</w:t>
      </w:r>
      <w:r w:rsidR="007A3D7C" w:rsidRPr="00FB0934">
        <w:rPr>
          <w:lang w:val="nl-NL"/>
        </w:rPr>
        <w:t xml:space="preserve"> gewaardeerd, werd beslist om die te behouden</w:t>
      </w:r>
    </w:p>
    <w:p w14:paraId="398F1716" w14:textId="3DBD85BD" w:rsidR="004D23F2" w:rsidRPr="00FB0934" w:rsidRDefault="004D23F2" w:rsidP="002666E5">
      <w:pPr>
        <w:pStyle w:val="Lijstalinea"/>
        <w:numPr>
          <w:ilvl w:val="0"/>
          <w:numId w:val="7"/>
        </w:numPr>
        <w:spacing w:after="0"/>
        <w:contextualSpacing w:val="0"/>
        <w:rPr>
          <w:lang w:val="nl-NL"/>
        </w:rPr>
      </w:pPr>
      <w:r w:rsidRPr="00FB0934">
        <w:rPr>
          <w:lang w:val="nl-NL"/>
        </w:rPr>
        <w:t>Er werd beslist om het bioproduct te behouden: pasta (spaghetti)</w:t>
      </w:r>
    </w:p>
    <w:p w14:paraId="55E855C8" w14:textId="63827A7D" w:rsidR="000225C3" w:rsidRPr="00FB0934" w:rsidRDefault="000225C3" w:rsidP="002666E5">
      <w:pPr>
        <w:pStyle w:val="Lijstalinea"/>
        <w:numPr>
          <w:ilvl w:val="0"/>
          <w:numId w:val="7"/>
        </w:numPr>
        <w:spacing w:after="0"/>
        <w:contextualSpacing w:val="0"/>
        <w:rPr>
          <w:lang w:val="nl-NL"/>
        </w:rPr>
      </w:pPr>
      <w:r w:rsidRPr="00FB0934">
        <w:rPr>
          <w:lang w:val="nl-NL"/>
        </w:rPr>
        <w:t>Er werd beslist om plantaardige eiwitten te blijven integreren, door dit jaar rode bonen voor te stellen (ter vervanging van de linzen in 2015, van de kikkererwten in 2016 en van de witte bonen in 2017).</w:t>
      </w:r>
    </w:p>
    <w:p w14:paraId="5465704A" w14:textId="7776EAA8" w:rsidR="00434CAE" w:rsidRPr="00FB0934" w:rsidRDefault="007A3D7C" w:rsidP="002666E5">
      <w:pPr>
        <w:pStyle w:val="Lijstalinea"/>
        <w:numPr>
          <w:ilvl w:val="0"/>
          <w:numId w:val="7"/>
        </w:numPr>
        <w:spacing w:after="0"/>
        <w:contextualSpacing w:val="0"/>
        <w:rPr>
          <w:lang w:val="nl-NL"/>
        </w:rPr>
      </w:pPr>
      <w:r w:rsidRPr="00FB0934">
        <w:rPr>
          <w:lang w:val="nl-NL"/>
        </w:rPr>
        <w:t>De ontbijtgranen werden vervangen door gedroogde vruchten.</w:t>
      </w:r>
    </w:p>
    <w:p w14:paraId="0C2712DD" w14:textId="0789F63C" w:rsidR="000824C7" w:rsidRPr="00FB0934" w:rsidRDefault="001C158B" w:rsidP="002666E5">
      <w:pPr>
        <w:pStyle w:val="Lijstalinea"/>
        <w:numPr>
          <w:ilvl w:val="0"/>
          <w:numId w:val="7"/>
        </w:numPr>
        <w:spacing w:after="0"/>
        <w:contextualSpacing w:val="0"/>
        <w:rPr>
          <w:lang w:val="nl-NL"/>
        </w:rPr>
      </w:pPr>
      <w:r w:rsidRPr="00FB0934">
        <w:rPr>
          <w:lang w:val="nl-NL"/>
        </w:rPr>
        <w:t>Ook dit jaar bevatten de technische specificaties van bepaalde producten duurzame criteria: dit was het geval bij de rijstsalade met tonijn (uit duurzame visvangst), granen (zonder spoor van GGO) of olijfolie die in hetzelfde land moest geproduceerd, bewerkt en samengesteld zijn.</w:t>
      </w:r>
    </w:p>
    <w:p w14:paraId="1706DFF6" w14:textId="7793E01A" w:rsidR="001D72F3" w:rsidRPr="00FB0934" w:rsidRDefault="001D72F3" w:rsidP="002666E5">
      <w:pPr>
        <w:pStyle w:val="Lijstalinea"/>
        <w:numPr>
          <w:ilvl w:val="0"/>
          <w:numId w:val="7"/>
        </w:numPr>
        <w:contextualSpacing w:val="0"/>
        <w:rPr>
          <w:lang w:val="nl-NL"/>
        </w:rPr>
      </w:pPr>
      <w:r w:rsidRPr="00FB0934">
        <w:rPr>
          <w:lang w:val="nl-NL"/>
        </w:rPr>
        <w:t>Alle voorgestelde producten hebben een “systeem voor eenvoudige opening” waar geen blikopener voor nodig is.</w:t>
      </w:r>
    </w:p>
    <w:p w14:paraId="2C189726" w14:textId="59B8871F" w:rsidR="00427D70" w:rsidRPr="00FB0934" w:rsidRDefault="00427D70" w:rsidP="002666E5">
      <w:pPr>
        <w:rPr>
          <w:lang w:val="nl-NL"/>
        </w:rPr>
      </w:pPr>
      <w:r w:rsidRPr="00FB0934">
        <w:rPr>
          <w:lang w:val="nl-NL"/>
        </w:rPr>
        <w:t>De lijst van voorgesteld producten in 2018 bevatte de volgende 20 producten:</w:t>
      </w:r>
    </w:p>
    <w:p w14:paraId="10B2B9DA" w14:textId="30A42A95" w:rsidR="004D23F2" w:rsidRPr="00FB0934" w:rsidRDefault="009C1BE8" w:rsidP="004D23F2">
      <w:pPr>
        <w:spacing w:after="0"/>
        <w:rPr>
          <w:lang w:val="nl-NL"/>
        </w:rPr>
      </w:pPr>
      <w:r>
        <w:rPr>
          <w:lang w:val="nl-NL"/>
        </w:rPr>
        <w:t>Perceel</w:t>
      </w:r>
      <w:r w:rsidR="004D23F2" w:rsidRPr="00FB0934">
        <w:rPr>
          <w:lang w:val="nl-NL"/>
        </w:rPr>
        <w:t xml:space="preserve"> 1:</w:t>
      </w:r>
      <w:r w:rsidR="004D23F2" w:rsidRPr="00FB0934">
        <w:rPr>
          <w:lang w:val="nl-NL"/>
        </w:rPr>
        <w:tab/>
        <w:t>Halfvolle melk UHT</w:t>
      </w:r>
    </w:p>
    <w:p w14:paraId="3390A85A" w14:textId="65C87A38" w:rsidR="004D23F2" w:rsidRPr="00FB0934" w:rsidRDefault="009C1BE8" w:rsidP="004D23F2">
      <w:pPr>
        <w:spacing w:after="0"/>
        <w:rPr>
          <w:lang w:val="nl-NL"/>
        </w:rPr>
      </w:pPr>
      <w:r>
        <w:rPr>
          <w:lang w:val="nl-NL"/>
        </w:rPr>
        <w:t>Perceel</w:t>
      </w:r>
      <w:r w:rsidR="004D23F2" w:rsidRPr="00FB0934">
        <w:rPr>
          <w:lang w:val="nl-NL"/>
        </w:rPr>
        <w:t xml:space="preserve"> 2:</w:t>
      </w:r>
      <w:r w:rsidR="004D23F2" w:rsidRPr="00FB0934">
        <w:rPr>
          <w:lang w:val="nl-NL"/>
        </w:rPr>
        <w:tab/>
        <w:t>Makreel in zonnebloemolie</w:t>
      </w:r>
    </w:p>
    <w:p w14:paraId="4F975B76" w14:textId="0BF1E751" w:rsidR="004D23F2" w:rsidRPr="00FB0934" w:rsidRDefault="009C1BE8" w:rsidP="004D23F2">
      <w:pPr>
        <w:spacing w:after="0"/>
        <w:rPr>
          <w:lang w:val="nl-NL"/>
        </w:rPr>
      </w:pPr>
      <w:r>
        <w:rPr>
          <w:lang w:val="nl-NL"/>
        </w:rPr>
        <w:t>Perceel</w:t>
      </w:r>
      <w:r w:rsidR="004D23F2" w:rsidRPr="00FB0934">
        <w:rPr>
          <w:lang w:val="nl-NL"/>
        </w:rPr>
        <w:t xml:space="preserve"> 3:</w:t>
      </w:r>
      <w:r w:rsidR="004D23F2" w:rsidRPr="00FB0934">
        <w:rPr>
          <w:lang w:val="nl-NL"/>
        </w:rPr>
        <w:tab/>
        <w:t>Rijstsalade met tonijn afkomstig van duurzame visvangst</w:t>
      </w:r>
    </w:p>
    <w:p w14:paraId="7C9CA4BE" w14:textId="772FED08" w:rsidR="004D23F2" w:rsidRPr="00FB0934" w:rsidRDefault="009C1BE8" w:rsidP="004D23F2">
      <w:pPr>
        <w:spacing w:after="0"/>
        <w:rPr>
          <w:lang w:val="nl-NL"/>
        </w:rPr>
      </w:pPr>
      <w:r>
        <w:rPr>
          <w:lang w:val="nl-NL"/>
        </w:rPr>
        <w:t>Perceel</w:t>
      </w:r>
      <w:r w:rsidR="004D23F2" w:rsidRPr="00FB0934">
        <w:rPr>
          <w:lang w:val="nl-NL"/>
        </w:rPr>
        <w:t xml:space="preserve"> 4:</w:t>
      </w:r>
      <w:r w:rsidR="004D23F2" w:rsidRPr="00FB0934">
        <w:rPr>
          <w:lang w:val="nl-NL"/>
        </w:rPr>
        <w:tab/>
        <w:t>Tarwemeel</w:t>
      </w:r>
    </w:p>
    <w:p w14:paraId="2068F5ED" w14:textId="531DEEA9" w:rsidR="004D23F2" w:rsidRPr="00FB0934" w:rsidRDefault="009C1BE8" w:rsidP="004D23F2">
      <w:pPr>
        <w:spacing w:after="0"/>
        <w:rPr>
          <w:lang w:val="nl-NL"/>
        </w:rPr>
      </w:pPr>
      <w:r>
        <w:rPr>
          <w:lang w:val="nl-NL"/>
        </w:rPr>
        <w:t>Perceel</w:t>
      </w:r>
      <w:r w:rsidR="004D23F2" w:rsidRPr="00FB0934">
        <w:rPr>
          <w:lang w:val="nl-NL"/>
        </w:rPr>
        <w:t xml:space="preserve"> 5:</w:t>
      </w:r>
      <w:r w:rsidR="004D23F2" w:rsidRPr="00FB0934">
        <w:rPr>
          <w:lang w:val="nl-NL"/>
        </w:rPr>
        <w:tab/>
        <w:t>Gemalen koffie 100% arabica uit eerlijke handel</w:t>
      </w:r>
    </w:p>
    <w:p w14:paraId="75AF43F6" w14:textId="123C4AED" w:rsidR="004D23F2" w:rsidRPr="00FB0934" w:rsidRDefault="009C1BE8" w:rsidP="004D23F2">
      <w:pPr>
        <w:spacing w:after="0"/>
        <w:rPr>
          <w:lang w:val="nl-NL"/>
        </w:rPr>
      </w:pPr>
      <w:r>
        <w:rPr>
          <w:lang w:val="nl-NL"/>
        </w:rPr>
        <w:t>Perceel</w:t>
      </w:r>
      <w:r w:rsidR="004D23F2" w:rsidRPr="00FB0934">
        <w:rPr>
          <w:lang w:val="nl-NL"/>
        </w:rPr>
        <w:t xml:space="preserve"> 6:</w:t>
      </w:r>
      <w:r w:rsidR="004D23F2" w:rsidRPr="00FB0934">
        <w:rPr>
          <w:lang w:val="nl-NL"/>
        </w:rPr>
        <w:tab/>
        <w:t>Pasta: biologische spaghetti</w:t>
      </w:r>
    </w:p>
    <w:p w14:paraId="5FCF1D6A" w14:textId="2E6706F6" w:rsidR="004D23F2" w:rsidRPr="00FB0934" w:rsidRDefault="009C1BE8" w:rsidP="004D23F2">
      <w:pPr>
        <w:spacing w:after="0"/>
        <w:rPr>
          <w:lang w:val="nl-NL"/>
        </w:rPr>
      </w:pPr>
      <w:r>
        <w:rPr>
          <w:lang w:val="nl-NL"/>
        </w:rPr>
        <w:t>Perceel</w:t>
      </w:r>
      <w:r w:rsidR="004D23F2" w:rsidRPr="00FB0934">
        <w:rPr>
          <w:lang w:val="nl-NL"/>
        </w:rPr>
        <w:t xml:space="preserve"> 7:</w:t>
      </w:r>
      <w:r w:rsidR="004D23F2" w:rsidRPr="00FB0934">
        <w:rPr>
          <w:lang w:val="nl-NL"/>
        </w:rPr>
        <w:tab/>
        <w:t>Pasta: vrij voorstel</w:t>
      </w:r>
    </w:p>
    <w:p w14:paraId="27A85ED3" w14:textId="5615CE9F" w:rsidR="004D23F2" w:rsidRPr="00FB0934" w:rsidRDefault="009C1BE8" w:rsidP="004D23F2">
      <w:pPr>
        <w:spacing w:after="0"/>
        <w:rPr>
          <w:lang w:val="nl-NL"/>
        </w:rPr>
      </w:pPr>
      <w:r>
        <w:rPr>
          <w:lang w:val="nl-NL"/>
        </w:rPr>
        <w:t>Perceel</w:t>
      </w:r>
      <w:r w:rsidR="004D23F2" w:rsidRPr="00FB0934">
        <w:rPr>
          <w:lang w:val="nl-NL"/>
        </w:rPr>
        <w:t xml:space="preserve"> 8:</w:t>
      </w:r>
      <w:r w:rsidR="004D23F2" w:rsidRPr="00FB0934">
        <w:rPr>
          <w:lang w:val="nl-NL"/>
        </w:rPr>
        <w:tab/>
        <w:t>Rijst</w:t>
      </w:r>
    </w:p>
    <w:p w14:paraId="014A8D0A" w14:textId="4EB4F5F3" w:rsidR="004D23F2" w:rsidRPr="00FB0934" w:rsidRDefault="009C1BE8" w:rsidP="004D23F2">
      <w:pPr>
        <w:spacing w:after="0"/>
        <w:rPr>
          <w:lang w:val="nl-NL"/>
        </w:rPr>
      </w:pPr>
      <w:r>
        <w:rPr>
          <w:lang w:val="nl-NL"/>
        </w:rPr>
        <w:t>Perceel</w:t>
      </w:r>
      <w:r w:rsidR="004D23F2" w:rsidRPr="00FB0934">
        <w:rPr>
          <w:lang w:val="nl-NL"/>
        </w:rPr>
        <w:t xml:space="preserve"> 9:</w:t>
      </w:r>
      <w:r w:rsidR="004D23F2" w:rsidRPr="00FB0934">
        <w:rPr>
          <w:lang w:val="nl-NL"/>
        </w:rPr>
        <w:tab/>
        <w:t>Gepelde tomatenblokjes</w:t>
      </w:r>
    </w:p>
    <w:p w14:paraId="24115795" w14:textId="7B43CA3B" w:rsidR="004D23F2" w:rsidRPr="00FB0934" w:rsidRDefault="009C1BE8" w:rsidP="004D23F2">
      <w:pPr>
        <w:spacing w:after="0"/>
        <w:rPr>
          <w:lang w:val="nl-NL"/>
        </w:rPr>
      </w:pPr>
      <w:r>
        <w:rPr>
          <w:lang w:val="nl-NL"/>
        </w:rPr>
        <w:t>Perceel</w:t>
      </w:r>
      <w:r w:rsidR="004D23F2" w:rsidRPr="00FB0934">
        <w:rPr>
          <w:lang w:val="nl-NL"/>
        </w:rPr>
        <w:t xml:space="preserve"> 10:</w:t>
      </w:r>
      <w:r w:rsidR="004D23F2" w:rsidRPr="00FB0934">
        <w:rPr>
          <w:lang w:val="nl-NL"/>
        </w:rPr>
        <w:tab/>
        <w:t>Hele sperziebonen zeer fijn</w:t>
      </w:r>
    </w:p>
    <w:p w14:paraId="4859A348" w14:textId="3B6B07C0" w:rsidR="004D23F2" w:rsidRPr="00FB0934" w:rsidRDefault="009C1BE8" w:rsidP="004D23F2">
      <w:pPr>
        <w:spacing w:after="0"/>
        <w:rPr>
          <w:lang w:val="nl-NL"/>
        </w:rPr>
      </w:pPr>
      <w:r>
        <w:rPr>
          <w:lang w:val="nl-NL"/>
        </w:rPr>
        <w:t>Perceel</w:t>
      </w:r>
      <w:r w:rsidR="004D23F2" w:rsidRPr="00FB0934">
        <w:rPr>
          <w:lang w:val="nl-NL"/>
        </w:rPr>
        <w:t xml:space="preserve"> 11:</w:t>
      </w:r>
      <w:r w:rsidR="004D23F2" w:rsidRPr="00FB0934">
        <w:rPr>
          <w:lang w:val="nl-NL"/>
        </w:rPr>
        <w:tab/>
        <w:t>Groentenmacédoine</w:t>
      </w:r>
    </w:p>
    <w:p w14:paraId="31D9D052" w14:textId="0BEA2AB4" w:rsidR="004D23F2" w:rsidRPr="00FB0934" w:rsidRDefault="009C1BE8" w:rsidP="004D23F2">
      <w:pPr>
        <w:spacing w:after="0"/>
        <w:rPr>
          <w:lang w:val="nl-NL"/>
        </w:rPr>
      </w:pPr>
      <w:r>
        <w:rPr>
          <w:lang w:val="nl-NL"/>
        </w:rPr>
        <w:t>Perceel</w:t>
      </w:r>
      <w:r w:rsidR="004D23F2" w:rsidRPr="00FB0934">
        <w:rPr>
          <w:lang w:val="nl-NL"/>
        </w:rPr>
        <w:t xml:space="preserve"> 12:</w:t>
      </w:r>
      <w:r w:rsidR="004D23F2" w:rsidRPr="00FB0934">
        <w:rPr>
          <w:lang w:val="nl-NL"/>
        </w:rPr>
        <w:tab/>
        <w:t>Rode bonen</w:t>
      </w:r>
    </w:p>
    <w:p w14:paraId="0C199CC7" w14:textId="6CF9D7F5" w:rsidR="004D23F2" w:rsidRPr="00FB0934" w:rsidRDefault="009C1BE8" w:rsidP="004D23F2">
      <w:pPr>
        <w:spacing w:after="0"/>
        <w:rPr>
          <w:lang w:val="nl-NL"/>
        </w:rPr>
      </w:pPr>
      <w:r>
        <w:rPr>
          <w:lang w:val="nl-NL"/>
        </w:rPr>
        <w:t>Perceel</w:t>
      </w:r>
      <w:r w:rsidR="004D23F2" w:rsidRPr="00FB0934">
        <w:rPr>
          <w:lang w:val="nl-NL"/>
        </w:rPr>
        <w:t xml:space="preserve"> 13:</w:t>
      </w:r>
      <w:r w:rsidR="004D23F2" w:rsidRPr="00FB0934">
        <w:rPr>
          <w:lang w:val="nl-NL"/>
        </w:rPr>
        <w:tab/>
        <w:t>Appelmousseline</w:t>
      </w:r>
    </w:p>
    <w:p w14:paraId="4DA0409B" w14:textId="483923C3" w:rsidR="004D23F2" w:rsidRPr="00FB0934" w:rsidRDefault="009C1BE8" w:rsidP="004D23F2">
      <w:pPr>
        <w:spacing w:after="0"/>
        <w:rPr>
          <w:lang w:val="nl-NL"/>
        </w:rPr>
      </w:pPr>
      <w:r>
        <w:rPr>
          <w:lang w:val="nl-NL"/>
        </w:rPr>
        <w:t>Perceel</w:t>
      </w:r>
      <w:r w:rsidR="004D23F2" w:rsidRPr="00FB0934">
        <w:rPr>
          <w:lang w:val="nl-NL"/>
        </w:rPr>
        <w:t xml:space="preserve"> 14:</w:t>
      </w:r>
      <w:r w:rsidR="004D23F2" w:rsidRPr="00FB0934">
        <w:rPr>
          <w:lang w:val="nl-NL"/>
        </w:rPr>
        <w:tab/>
        <w:t>Smeerkaas</w:t>
      </w:r>
    </w:p>
    <w:p w14:paraId="17DB4AA2" w14:textId="393F04D7" w:rsidR="004D23F2" w:rsidRPr="00FB0934" w:rsidRDefault="009C1BE8" w:rsidP="004D23F2">
      <w:pPr>
        <w:spacing w:after="0"/>
        <w:rPr>
          <w:lang w:val="nl-NL"/>
        </w:rPr>
      </w:pPr>
      <w:r>
        <w:rPr>
          <w:lang w:val="nl-NL"/>
        </w:rPr>
        <w:t>Perceel</w:t>
      </w:r>
      <w:r w:rsidR="004D23F2" w:rsidRPr="00FB0934">
        <w:rPr>
          <w:lang w:val="nl-NL"/>
        </w:rPr>
        <w:t xml:space="preserve"> 15:</w:t>
      </w:r>
      <w:r w:rsidR="004D23F2" w:rsidRPr="00FB0934">
        <w:rPr>
          <w:lang w:val="nl-NL"/>
        </w:rPr>
        <w:tab/>
        <w:t>Aardbeienconfituur</w:t>
      </w:r>
    </w:p>
    <w:p w14:paraId="52CAF7E6" w14:textId="1E5C53E9" w:rsidR="004D23F2" w:rsidRPr="00FB0934" w:rsidRDefault="009C1BE8" w:rsidP="004D23F2">
      <w:pPr>
        <w:spacing w:after="0"/>
        <w:rPr>
          <w:lang w:val="nl-NL"/>
        </w:rPr>
      </w:pPr>
      <w:r>
        <w:rPr>
          <w:lang w:val="nl-NL"/>
        </w:rPr>
        <w:lastRenderedPageBreak/>
        <w:t>Perceel</w:t>
      </w:r>
      <w:r w:rsidR="004D23F2" w:rsidRPr="00FB0934">
        <w:rPr>
          <w:lang w:val="nl-NL"/>
        </w:rPr>
        <w:t xml:space="preserve"> 16:</w:t>
      </w:r>
      <w:r w:rsidR="004D23F2" w:rsidRPr="00FB0934">
        <w:rPr>
          <w:lang w:val="nl-NL"/>
        </w:rPr>
        <w:tab/>
        <w:t>Olijfolie</w:t>
      </w:r>
    </w:p>
    <w:p w14:paraId="27A9C698" w14:textId="79E3A470" w:rsidR="004D23F2" w:rsidRPr="00FB0934" w:rsidRDefault="009C1BE8" w:rsidP="004D23F2">
      <w:pPr>
        <w:spacing w:after="0"/>
        <w:rPr>
          <w:lang w:val="nl-NL"/>
        </w:rPr>
      </w:pPr>
      <w:r>
        <w:rPr>
          <w:lang w:val="nl-NL"/>
        </w:rPr>
        <w:t>Perceel</w:t>
      </w:r>
      <w:r w:rsidR="004D23F2" w:rsidRPr="00FB0934">
        <w:rPr>
          <w:lang w:val="nl-NL"/>
        </w:rPr>
        <w:t xml:space="preserve"> 17:</w:t>
      </w:r>
      <w:r w:rsidR="004D23F2" w:rsidRPr="00FB0934">
        <w:rPr>
          <w:lang w:val="nl-NL"/>
        </w:rPr>
        <w:tab/>
        <w:t>Pure fairtradechocolade</w:t>
      </w:r>
    </w:p>
    <w:p w14:paraId="724D9310" w14:textId="0101C2AF" w:rsidR="004D23F2" w:rsidRPr="00FB0934" w:rsidRDefault="009C1BE8" w:rsidP="004D23F2">
      <w:pPr>
        <w:spacing w:after="0"/>
        <w:rPr>
          <w:lang w:val="nl-NL"/>
        </w:rPr>
      </w:pPr>
      <w:r>
        <w:rPr>
          <w:lang w:val="nl-NL"/>
        </w:rPr>
        <w:t>Perceel</w:t>
      </w:r>
      <w:r w:rsidR="004D23F2" w:rsidRPr="00FB0934">
        <w:rPr>
          <w:lang w:val="nl-NL"/>
        </w:rPr>
        <w:t xml:space="preserve"> 18:</w:t>
      </w:r>
      <w:r w:rsidR="004D23F2" w:rsidRPr="00FB0934">
        <w:rPr>
          <w:lang w:val="nl-NL"/>
        </w:rPr>
        <w:tab/>
        <w:t>Muesli met gedroogde vruchten</w:t>
      </w:r>
    </w:p>
    <w:p w14:paraId="250FCC58" w14:textId="14DF452F" w:rsidR="004D23F2" w:rsidRPr="00FB0934" w:rsidRDefault="009C1BE8" w:rsidP="004D23F2">
      <w:pPr>
        <w:spacing w:after="0"/>
        <w:rPr>
          <w:lang w:val="nl-NL"/>
        </w:rPr>
      </w:pPr>
      <w:r>
        <w:rPr>
          <w:lang w:val="nl-NL"/>
        </w:rPr>
        <w:t>Perceel</w:t>
      </w:r>
      <w:r w:rsidR="004D23F2" w:rsidRPr="00FB0934">
        <w:rPr>
          <w:lang w:val="nl-NL"/>
        </w:rPr>
        <w:t xml:space="preserve"> 19:</w:t>
      </w:r>
      <w:r w:rsidR="004D23F2" w:rsidRPr="00FB0934">
        <w:rPr>
          <w:lang w:val="nl-NL"/>
        </w:rPr>
        <w:tab/>
        <w:t>Kip met olijven en citroen</w:t>
      </w:r>
    </w:p>
    <w:p w14:paraId="1B5D1B1A" w14:textId="129AF317" w:rsidR="00A90DFB" w:rsidRPr="00FB0934" w:rsidRDefault="009C1BE8" w:rsidP="004D23F2">
      <w:pPr>
        <w:spacing w:after="0"/>
        <w:rPr>
          <w:lang w:val="nl-NL"/>
        </w:rPr>
      </w:pPr>
      <w:r>
        <w:rPr>
          <w:lang w:val="nl-NL"/>
        </w:rPr>
        <w:t>Perceel</w:t>
      </w:r>
      <w:r w:rsidR="004D23F2" w:rsidRPr="00FB0934">
        <w:rPr>
          <w:lang w:val="nl-NL"/>
        </w:rPr>
        <w:t xml:space="preserve"> 20:</w:t>
      </w:r>
      <w:r w:rsidR="004D23F2" w:rsidRPr="00FB0934">
        <w:rPr>
          <w:lang w:val="nl-NL"/>
        </w:rPr>
        <w:tab/>
        <w:t>Balletjes in tomatensaus</w:t>
      </w:r>
    </w:p>
    <w:p w14:paraId="43207FBD" w14:textId="77777777" w:rsidR="004D23F2" w:rsidRPr="00FB0934" w:rsidRDefault="004D23F2" w:rsidP="004D23F2">
      <w:pPr>
        <w:spacing w:after="0"/>
        <w:rPr>
          <w:lang w:val="nl-NL"/>
        </w:rPr>
      </w:pPr>
    </w:p>
    <w:p w14:paraId="645AE6FA" w14:textId="2F878952" w:rsidR="006D6CA6" w:rsidRPr="00FB0934" w:rsidRDefault="006D6CA6" w:rsidP="002666E5">
      <w:pPr>
        <w:rPr>
          <w:lang w:val="nl-NL"/>
        </w:rPr>
      </w:pPr>
      <w:r w:rsidRPr="00FB0934">
        <w:rPr>
          <w:lang w:val="nl-NL"/>
        </w:rPr>
        <w:t>Ter informatie: onderstaande tabel vergelijkt de lijst van de producten sinds het begin van de invoering van het FEAD in 2014 met de lijst van de producten van 2018</w:t>
      </w:r>
    </w:p>
    <w:tbl>
      <w:tblPr>
        <w:tblStyle w:val="Tabelraster"/>
        <w:tblW w:w="10065" w:type="dxa"/>
        <w:tblInd w:w="-714" w:type="dxa"/>
        <w:tblLook w:val="04A0" w:firstRow="1" w:lastRow="0" w:firstColumn="1" w:lastColumn="0" w:noHBand="0" w:noVBand="1"/>
      </w:tblPr>
      <w:tblGrid>
        <w:gridCol w:w="2141"/>
        <w:gridCol w:w="1947"/>
        <w:gridCol w:w="2054"/>
        <w:gridCol w:w="2054"/>
        <w:gridCol w:w="2054"/>
      </w:tblGrid>
      <w:tr w:rsidR="006E0117" w:rsidRPr="00FB0934" w14:paraId="65762474" w14:textId="021818FC" w:rsidTr="006E0117">
        <w:tc>
          <w:tcPr>
            <w:tcW w:w="1843" w:type="dxa"/>
            <w:shd w:val="clear" w:color="auto" w:fill="A6A6A6" w:themeFill="background1" w:themeFillShade="A6"/>
          </w:tcPr>
          <w:p w14:paraId="0E5BFFA2" w14:textId="77777777" w:rsidR="006E0117" w:rsidRPr="00FB0934" w:rsidRDefault="006E0117" w:rsidP="002666E5">
            <w:pPr>
              <w:spacing w:line="276" w:lineRule="auto"/>
              <w:rPr>
                <w:b/>
                <w:sz w:val="22"/>
                <w:lang w:val="nl-NL"/>
              </w:rPr>
            </w:pPr>
            <w:r w:rsidRPr="00FB0934">
              <w:rPr>
                <w:b/>
                <w:sz w:val="22"/>
                <w:lang w:val="nl-NL"/>
              </w:rPr>
              <w:t>Producten 2014</w:t>
            </w:r>
          </w:p>
        </w:tc>
        <w:tc>
          <w:tcPr>
            <w:tcW w:w="1843" w:type="dxa"/>
            <w:shd w:val="clear" w:color="auto" w:fill="A6A6A6" w:themeFill="background1" w:themeFillShade="A6"/>
          </w:tcPr>
          <w:p w14:paraId="7A6A9229" w14:textId="77777777" w:rsidR="006E0117" w:rsidRPr="00FB0934" w:rsidRDefault="006E0117" w:rsidP="002666E5">
            <w:pPr>
              <w:spacing w:line="276" w:lineRule="auto"/>
              <w:rPr>
                <w:b/>
                <w:sz w:val="22"/>
                <w:lang w:val="nl-NL"/>
              </w:rPr>
            </w:pPr>
            <w:r w:rsidRPr="00FB0934">
              <w:rPr>
                <w:b/>
                <w:sz w:val="22"/>
                <w:lang w:val="nl-NL"/>
              </w:rPr>
              <w:t>Producten 2015</w:t>
            </w:r>
          </w:p>
        </w:tc>
        <w:tc>
          <w:tcPr>
            <w:tcW w:w="1985" w:type="dxa"/>
            <w:shd w:val="clear" w:color="auto" w:fill="A6A6A6" w:themeFill="background1" w:themeFillShade="A6"/>
          </w:tcPr>
          <w:p w14:paraId="76616124" w14:textId="531EF4D5" w:rsidR="006E0117" w:rsidRPr="00FB0934" w:rsidRDefault="006E0117" w:rsidP="002666E5">
            <w:pPr>
              <w:spacing w:line="276" w:lineRule="auto"/>
              <w:rPr>
                <w:b/>
                <w:sz w:val="22"/>
                <w:lang w:val="nl-NL"/>
              </w:rPr>
            </w:pPr>
            <w:r w:rsidRPr="00FB0934">
              <w:rPr>
                <w:b/>
                <w:sz w:val="22"/>
                <w:lang w:val="nl-NL"/>
              </w:rPr>
              <w:t>Producten 2016</w:t>
            </w:r>
          </w:p>
        </w:tc>
        <w:tc>
          <w:tcPr>
            <w:tcW w:w="2126" w:type="dxa"/>
            <w:shd w:val="clear" w:color="auto" w:fill="A6A6A6" w:themeFill="background1" w:themeFillShade="A6"/>
          </w:tcPr>
          <w:p w14:paraId="0AD418D5" w14:textId="08664285" w:rsidR="006E0117" w:rsidRPr="00FB0934" w:rsidRDefault="006E0117" w:rsidP="002666E5">
            <w:pPr>
              <w:rPr>
                <w:b/>
                <w:sz w:val="22"/>
                <w:lang w:val="nl-NL"/>
              </w:rPr>
            </w:pPr>
            <w:r w:rsidRPr="00FB0934">
              <w:rPr>
                <w:b/>
                <w:sz w:val="22"/>
                <w:lang w:val="nl-NL"/>
              </w:rPr>
              <w:t>Producten 2017</w:t>
            </w:r>
          </w:p>
        </w:tc>
        <w:tc>
          <w:tcPr>
            <w:tcW w:w="2268" w:type="dxa"/>
            <w:shd w:val="clear" w:color="auto" w:fill="A6A6A6" w:themeFill="background1" w:themeFillShade="A6"/>
          </w:tcPr>
          <w:p w14:paraId="71833AC9" w14:textId="23438D2B" w:rsidR="006E0117" w:rsidRPr="00FB0934" w:rsidRDefault="006E0117" w:rsidP="002666E5">
            <w:pPr>
              <w:rPr>
                <w:b/>
                <w:sz w:val="22"/>
                <w:lang w:val="nl-NL"/>
              </w:rPr>
            </w:pPr>
            <w:r w:rsidRPr="00FB0934">
              <w:rPr>
                <w:b/>
                <w:sz w:val="22"/>
                <w:lang w:val="nl-NL"/>
              </w:rPr>
              <w:t>Producten 2018</w:t>
            </w:r>
          </w:p>
        </w:tc>
      </w:tr>
      <w:tr w:rsidR="006E0117" w:rsidRPr="00FB0934" w14:paraId="3DD49C30" w14:textId="5273168D" w:rsidTr="006E0117">
        <w:trPr>
          <w:trHeight w:val="392"/>
        </w:trPr>
        <w:tc>
          <w:tcPr>
            <w:tcW w:w="1843" w:type="dxa"/>
            <w:shd w:val="clear" w:color="auto" w:fill="auto"/>
          </w:tcPr>
          <w:p w14:paraId="00617633" w14:textId="77777777" w:rsidR="006E0117" w:rsidRPr="00FB0934" w:rsidRDefault="006E0117" w:rsidP="00434CAE">
            <w:pPr>
              <w:spacing w:before="100" w:beforeAutospacing="1" w:after="100" w:afterAutospacing="1" w:line="276" w:lineRule="auto"/>
              <w:rPr>
                <w:sz w:val="22"/>
                <w:lang w:val="nl-NL"/>
              </w:rPr>
            </w:pPr>
            <w:r w:rsidRPr="00FB0934">
              <w:rPr>
                <w:sz w:val="22"/>
                <w:lang w:val="nl-NL"/>
              </w:rPr>
              <w:t>Halfvolle melk</w:t>
            </w:r>
          </w:p>
        </w:tc>
        <w:tc>
          <w:tcPr>
            <w:tcW w:w="1843" w:type="dxa"/>
          </w:tcPr>
          <w:p w14:paraId="36001FE6" w14:textId="77777777" w:rsidR="006E0117" w:rsidRPr="00FB0934" w:rsidRDefault="006E0117" w:rsidP="00434CAE">
            <w:pPr>
              <w:spacing w:before="100" w:beforeAutospacing="1" w:after="100" w:afterAutospacing="1" w:line="276" w:lineRule="auto"/>
              <w:rPr>
                <w:sz w:val="22"/>
                <w:lang w:val="nl-NL"/>
              </w:rPr>
            </w:pPr>
            <w:r w:rsidRPr="00FB0934">
              <w:rPr>
                <w:sz w:val="22"/>
                <w:lang w:val="nl-NL"/>
              </w:rPr>
              <w:t>Halfvolle melk</w:t>
            </w:r>
          </w:p>
        </w:tc>
        <w:tc>
          <w:tcPr>
            <w:tcW w:w="1985" w:type="dxa"/>
          </w:tcPr>
          <w:p w14:paraId="628B8DD4" w14:textId="3D6CEB88" w:rsidR="006E0117" w:rsidRPr="00FB0934" w:rsidRDefault="006E0117" w:rsidP="00434CAE">
            <w:pPr>
              <w:spacing w:before="100" w:beforeAutospacing="1" w:after="100" w:afterAutospacing="1" w:line="276" w:lineRule="auto"/>
              <w:rPr>
                <w:sz w:val="22"/>
                <w:lang w:val="nl-NL"/>
              </w:rPr>
            </w:pPr>
            <w:r w:rsidRPr="00FB0934">
              <w:rPr>
                <w:sz w:val="22"/>
                <w:lang w:val="nl-NL"/>
              </w:rPr>
              <w:t>Halfvolle melk</w:t>
            </w:r>
          </w:p>
        </w:tc>
        <w:tc>
          <w:tcPr>
            <w:tcW w:w="2126" w:type="dxa"/>
            <w:shd w:val="clear" w:color="auto" w:fill="auto"/>
          </w:tcPr>
          <w:p w14:paraId="17A8A626" w14:textId="75E12972" w:rsidR="006E0117" w:rsidRPr="00FB0934" w:rsidRDefault="006E0117" w:rsidP="00434CAE">
            <w:pPr>
              <w:spacing w:before="100" w:beforeAutospacing="1" w:after="100" w:afterAutospacing="1"/>
              <w:rPr>
                <w:sz w:val="22"/>
                <w:lang w:val="nl-NL"/>
              </w:rPr>
            </w:pPr>
            <w:r w:rsidRPr="00FB0934">
              <w:rPr>
                <w:sz w:val="22"/>
                <w:lang w:val="nl-NL"/>
              </w:rPr>
              <w:t>Halfvolle melk</w:t>
            </w:r>
          </w:p>
        </w:tc>
        <w:tc>
          <w:tcPr>
            <w:tcW w:w="2268" w:type="dxa"/>
          </w:tcPr>
          <w:p w14:paraId="2434EE6D" w14:textId="67F828BC" w:rsidR="006E0117" w:rsidRPr="00FB0934" w:rsidRDefault="006E0117" w:rsidP="00434CAE">
            <w:pPr>
              <w:spacing w:before="100" w:beforeAutospacing="1" w:after="100" w:afterAutospacing="1"/>
              <w:rPr>
                <w:sz w:val="22"/>
                <w:lang w:val="nl-NL"/>
              </w:rPr>
            </w:pPr>
            <w:r w:rsidRPr="00FB0934">
              <w:rPr>
                <w:sz w:val="22"/>
                <w:lang w:val="nl-NL"/>
              </w:rPr>
              <w:t>Halfvolle melk</w:t>
            </w:r>
          </w:p>
        </w:tc>
      </w:tr>
      <w:tr w:rsidR="006E0117" w:rsidRPr="00FB0934" w14:paraId="365209AB" w14:textId="1DAB7EDA" w:rsidTr="001B7527">
        <w:tc>
          <w:tcPr>
            <w:tcW w:w="1843" w:type="dxa"/>
            <w:shd w:val="clear" w:color="auto" w:fill="auto"/>
          </w:tcPr>
          <w:p w14:paraId="2078B94D" w14:textId="77777777" w:rsidR="006E0117" w:rsidRPr="00FB0934" w:rsidRDefault="006E0117" w:rsidP="00434CAE">
            <w:pPr>
              <w:spacing w:before="100" w:beforeAutospacing="1" w:after="100" w:afterAutospacing="1" w:line="276" w:lineRule="auto"/>
              <w:rPr>
                <w:sz w:val="22"/>
                <w:lang w:val="nl-NL"/>
              </w:rPr>
            </w:pPr>
            <w:r w:rsidRPr="00FB0934">
              <w:rPr>
                <w:sz w:val="22"/>
                <w:lang w:val="nl-NL"/>
              </w:rPr>
              <w:t>Zalm in blik</w:t>
            </w:r>
          </w:p>
        </w:tc>
        <w:tc>
          <w:tcPr>
            <w:tcW w:w="1843" w:type="dxa"/>
            <w:shd w:val="clear" w:color="auto" w:fill="D9D9D9" w:themeFill="background1" w:themeFillShade="D9"/>
          </w:tcPr>
          <w:p w14:paraId="52698CF9" w14:textId="77777777" w:rsidR="006E0117" w:rsidRPr="00FB0934" w:rsidRDefault="006E0117" w:rsidP="00434CAE">
            <w:pPr>
              <w:spacing w:before="100" w:beforeAutospacing="1" w:after="100" w:afterAutospacing="1" w:line="276" w:lineRule="auto"/>
              <w:rPr>
                <w:sz w:val="22"/>
                <w:lang w:val="nl-NL"/>
              </w:rPr>
            </w:pPr>
            <w:r w:rsidRPr="00FB0934">
              <w:rPr>
                <w:sz w:val="22"/>
                <w:lang w:val="nl-NL"/>
              </w:rPr>
              <w:t>Sardines in olijfolie</w:t>
            </w:r>
          </w:p>
        </w:tc>
        <w:tc>
          <w:tcPr>
            <w:tcW w:w="1985" w:type="dxa"/>
            <w:shd w:val="clear" w:color="auto" w:fill="D9D9D9" w:themeFill="background1" w:themeFillShade="D9"/>
          </w:tcPr>
          <w:p w14:paraId="36DD3790" w14:textId="09FF3AAD" w:rsidR="006E0117" w:rsidRPr="00FB0934" w:rsidRDefault="006E0117" w:rsidP="00434CAE">
            <w:pPr>
              <w:spacing w:before="100" w:beforeAutospacing="1" w:after="100" w:afterAutospacing="1" w:line="276" w:lineRule="auto"/>
              <w:rPr>
                <w:sz w:val="22"/>
                <w:lang w:val="nl-NL"/>
              </w:rPr>
            </w:pPr>
            <w:r w:rsidRPr="00FB0934">
              <w:rPr>
                <w:sz w:val="22"/>
                <w:lang w:val="nl-NL"/>
              </w:rPr>
              <w:t>Makreel in olijfolie</w:t>
            </w:r>
          </w:p>
        </w:tc>
        <w:tc>
          <w:tcPr>
            <w:tcW w:w="2126" w:type="dxa"/>
            <w:shd w:val="clear" w:color="auto" w:fill="auto"/>
          </w:tcPr>
          <w:p w14:paraId="1C241E2D" w14:textId="49A65CBB" w:rsidR="006E0117" w:rsidRPr="00FB0934" w:rsidRDefault="006E0117" w:rsidP="00434CAE">
            <w:pPr>
              <w:spacing w:before="100" w:beforeAutospacing="1" w:after="100" w:afterAutospacing="1"/>
              <w:rPr>
                <w:sz w:val="22"/>
                <w:lang w:val="nl-NL"/>
              </w:rPr>
            </w:pPr>
            <w:r w:rsidRPr="00FB0934">
              <w:rPr>
                <w:sz w:val="22"/>
                <w:lang w:val="nl-NL"/>
              </w:rPr>
              <w:t>Makreel in olijfolie</w:t>
            </w:r>
          </w:p>
        </w:tc>
        <w:tc>
          <w:tcPr>
            <w:tcW w:w="2268" w:type="dxa"/>
            <w:shd w:val="clear" w:color="auto" w:fill="D9D9D9" w:themeFill="background1" w:themeFillShade="D9"/>
          </w:tcPr>
          <w:p w14:paraId="572E2DF6" w14:textId="7186A33D" w:rsidR="006E0117" w:rsidRPr="00FB0934" w:rsidRDefault="006E0117" w:rsidP="00434CAE">
            <w:pPr>
              <w:spacing w:before="100" w:beforeAutospacing="1" w:after="100" w:afterAutospacing="1"/>
              <w:rPr>
                <w:sz w:val="22"/>
                <w:lang w:val="nl-NL"/>
              </w:rPr>
            </w:pPr>
            <w:r w:rsidRPr="00FB0934">
              <w:rPr>
                <w:sz w:val="22"/>
                <w:lang w:val="nl-NL"/>
              </w:rPr>
              <w:t>Makreel in zonnebloemolie</w:t>
            </w:r>
          </w:p>
        </w:tc>
      </w:tr>
      <w:tr w:rsidR="006E0117" w:rsidRPr="00FB0934" w14:paraId="4FC0D435" w14:textId="21A61C1F" w:rsidTr="006E0117">
        <w:tc>
          <w:tcPr>
            <w:tcW w:w="1843" w:type="dxa"/>
            <w:shd w:val="clear" w:color="auto" w:fill="auto"/>
          </w:tcPr>
          <w:p w14:paraId="0449BD77" w14:textId="77777777" w:rsidR="006E0117" w:rsidRPr="00FB0934" w:rsidRDefault="006E0117" w:rsidP="00434CAE">
            <w:pPr>
              <w:spacing w:before="100" w:beforeAutospacing="1" w:after="100" w:afterAutospacing="1" w:line="276" w:lineRule="auto"/>
              <w:rPr>
                <w:sz w:val="22"/>
                <w:lang w:val="nl-NL"/>
              </w:rPr>
            </w:pPr>
            <w:r w:rsidRPr="00FB0934">
              <w:rPr>
                <w:sz w:val="22"/>
                <w:lang w:val="nl-NL"/>
              </w:rPr>
              <w:t>Markeelfilets in tomatensaus</w:t>
            </w:r>
          </w:p>
        </w:tc>
        <w:tc>
          <w:tcPr>
            <w:tcW w:w="1843" w:type="dxa"/>
            <w:shd w:val="clear" w:color="auto" w:fill="D9D9D9" w:themeFill="background1" w:themeFillShade="D9"/>
          </w:tcPr>
          <w:p w14:paraId="1BF637A1" w14:textId="77777777" w:rsidR="006E0117" w:rsidRPr="00FB0934" w:rsidRDefault="006E0117" w:rsidP="00434CAE">
            <w:pPr>
              <w:spacing w:before="100" w:beforeAutospacing="1" w:after="100" w:afterAutospacing="1" w:line="276" w:lineRule="auto"/>
              <w:rPr>
                <w:sz w:val="22"/>
                <w:lang w:val="nl-NL"/>
              </w:rPr>
            </w:pPr>
            <w:r w:rsidRPr="00FB0934">
              <w:rPr>
                <w:sz w:val="22"/>
                <w:lang w:val="nl-NL"/>
              </w:rPr>
              <w:t>Linzen</w:t>
            </w:r>
          </w:p>
        </w:tc>
        <w:tc>
          <w:tcPr>
            <w:tcW w:w="1985" w:type="dxa"/>
            <w:shd w:val="clear" w:color="auto" w:fill="D9D9D9" w:themeFill="background1" w:themeFillShade="D9"/>
          </w:tcPr>
          <w:p w14:paraId="00733782" w14:textId="6B8B6C3F" w:rsidR="006E0117" w:rsidRPr="00FB0934" w:rsidRDefault="006E0117" w:rsidP="00434CAE">
            <w:pPr>
              <w:spacing w:before="100" w:beforeAutospacing="1" w:after="100" w:afterAutospacing="1" w:line="276" w:lineRule="auto"/>
              <w:rPr>
                <w:sz w:val="22"/>
                <w:lang w:val="nl-NL"/>
              </w:rPr>
            </w:pPr>
            <w:r w:rsidRPr="00FB0934">
              <w:rPr>
                <w:sz w:val="22"/>
                <w:lang w:val="nl-NL"/>
              </w:rPr>
              <w:t>Kikkererwten</w:t>
            </w:r>
          </w:p>
        </w:tc>
        <w:tc>
          <w:tcPr>
            <w:tcW w:w="2126" w:type="dxa"/>
            <w:shd w:val="clear" w:color="auto" w:fill="D9D9D9" w:themeFill="background1" w:themeFillShade="D9"/>
          </w:tcPr>
          <w:p w14:paraId="7936434E" w14:textId="0E405465" w:rsidR="006E0117" w:rsidRPr="00FB0934" w:rsidRDefault="006E0117" w:rsidP="00434CAE">
            <w:pPr>
              <w:spacing w:before="100" w:beforeAutospacing="1" w:after="100" w:afterAutospacing="1"/>
              <w:rPr>
                <w:sz w:val="22"/>
                <w:lang w:val="nl-NL"/>
              </w:rPr>
            </w:pPr>
            <w:r w:rsidRPr="00FB0934">
              <w:rPr>
                <w:sz w:val="22"/>
                <w:lang w:val="nl-NL"/>
              </w:rPr>
              <w:t>Witte bonen</w:t>
            </w:r>
          </w:p>
        </w:tc>
        <w:tc>
          <w:tcPr>
            <w:tcW w:w="2268" w:type="dxa"/>
            <w:shd w:val="clear" w:color="auto" w:fill="D9D9D9" w:themeFill="background1" w:themeFillShade="D9"/>
          </w:tcPr>
          <w:p w14:paraId="7C919E5C" w14:textId="55315ECF" w:rsidR="006E0117" w:rsidRPr="00FB0934" w:rsidRDefault="006E0117" w:rsidP="00434CAE">
            <w:pPr>
              <w:spacing w:before="100" w:beforeAutospacing="1" w:after="100" w:afterAutospacing="1"/>
              <w:rPr>
                <w:sz w:val="22"/>
                <w:lang w:val="nl-NL"/>
              </w:rPr>
            </w:pPr>
            <w:r w:rsidRPr="00FB0934">
              <w:rPr>
                <w:sz w:val="22"/>
                <w:lang w:val="nl-NL"/>
              </w:rPr>
              <w:t>Rode bonen</w:t>
            </w:r>
          </w:p>
        </w:tc>
      </w:tr>
      <w:tr w:rsidR="006E0117" w:rsidRPr="00FB0934" w14:paraId="17152C9F" w14:textId="79752C19" w:rsidTr="0089287E">
        <w:tc>
          <w:tcPr>
            <w:tcW w:w="1843" w:type="dxa"/>
            <w:shd w:val="clear" w:color="auto" w:fill="auto"/>
          </w:tcPr>
          <w:p w14:paraId="3399E25A" w14:textId="77777777" w:rsidR="006E0117" w:rsidRPr="00FB0934" w:rsidRDefault="006E0117" w:rsidP="00434CAE">
            <w:pPr>
              <w:spacing w:line="276" w:lineRule="auto"/>
              <w:rPr>
                <w:bCs/>
                <w:sz w:val="22"/>
                <w:lang w:val="nl-NL"/>
              </w:rPr>
            </w:pPr>
            <w:r w:rsidRPr="00FB0934">
              <w:rPr>
                <w:sz w:val="22"/>
                <w:lang w:val="nl-NL"/>
              </w:rPr>
              <w:t>Rundsstoofvlees</w:t>
            </w:r>
          </w:p>
        </w:tc>
        <w:tc>
          <w:tcPr>
            <w:tcW w:w="1843" w:type="dxa"/>
            <w:shd w:val="clear" w:color="auto" w:fill="D9D9D9" w:themeFill="background1" w:themeFillShade="D9"/>
          </w:tcPr>
          <w:p w14:paraId="318D5C28" w14:textId="77777777" w:rsidR="006E0117" w:rsidRPr="00FB0934" w:rsidRDefault="006E0117" w:rsidP="00434CAE">
            <w:pPr>
              <w:spacing w:line="276" w:lineRule="auto"/>
              <w:rPr>
                <w:bCs/>
                <w:sz w:val="22"/>
                <w:lang w:val="nl-NL"/>
              </w:rPr>
            </w:pPr>
            <w:r w:rsidRPr="00FB0934">
              <w:rPr>
                <w:sz w:val="22"/>
                <w:lang w:val="nl-NL"/>
              </w:rPr>
              <w:t>Kip in saus</w:t>
            </w:r>
          </w:p>
        </w:tc>
        <w:tc>
          <w:tcPr>
            <w:tcW w:w="1985" w:type="dxa"/>
            <w:shd w:val="clear" w:color="auto" w:fill="auto"/>
          </w:tcPr>
          <w:p w14:paraId="30CEC3C7" w14:textId="3A1FDDE1" w:rsidR="006E0117" w:rsidRPr="00FB0934" w:rsidRDefault="006E0117" w:rsidP="00434CAE">
            <w:pPr>
              <w:spacing w:line="276" w:lineRule="auto"/>
              <w:rPr>
                <w:bCs/>
                <w:sz w:val="22"/>
                <w:lang w:val="nl-NL"/>
              </w:rPr>
            </w:pPr>
            <w:r w:rsidRPr="00FB0934">
              <w:rPr>
                <w:sz w:val="22"/>
                <w:lang w:val="nl-NL"/>
              </w:rPr>
              <w:t>Kip in saus</w:t>
            </w:r>
          </w:p>
        </w:tc>
        <w:tc>
          <w:tcPr>
            <w:tcW w:w="2126" w:type="dxa"/>
            <w:shd w:val="clear" w:color="auto" w:fill="D9D9D9" w:themeFill="background1" w:themeFillShade="D9"/>
          </w:tcPr>
          <w:p w14:paraId="516E375E" w14:textId="54F24DBA" w:rsidR="006E0117" w:rsidRPr="00FB0934" w:rsidRDefault="006E0117" w:rsidP="00434CAE">
            <w:pPr>
              <w:rPr>
                <w:sz w:val="22"/>
                <w:lang w:val="nl-NL"/>
              </w:rPr>
            </w:pPr>
            <w:r w:rsidRPr="00FB0934">
              <w:rPr>
                <w:sz w:val="22"/>
                <w:lang w:val="nl-NL"/>
              </w:rPr>
              <w:t>Kip met olijven en citroen</w:t>
            </w:r>
          </w:p>
        </w:tc>
        <w:tc>
          <w:tcPr>
            <w:tcW w:w="2268" w:type="dxa"/>
            <w:shd w:val="clear" w:color="auto" w:fill="FFFFFF" w:themeFill="background1"/>
          </w:tcPr>
          <w:p w14:paraId="1F29C4E1" w14:textId="620F0A95" w:rsidR="006E0117" w:rsidRPr="00FB0934" w:rsidRDefault="006E0117" w:rsidP="00434CAE">
            <w:pPr>
              <w:rPr>
                <w:sz w:val="22"/>
                <w:lang w:val="nl-NL"/>
              </w:rPr>
            </w:pPr>
            <w:r w:rsidRPr="00FB0934">
              <w:rPr>
                <w:sz w:val="22"/>
                <w:lang w:val="nl-NL"/>
              </w:rPr>
              <w:t>Kip met olijven en citroen</w:t>
            </w:r>
          </w:p>
        </w:tc>
      </w:tr>
      <w:tr w:rsidR="006E0117" w:rsidRPr="00FB0934" w14:paraId="1FCF792E" w14:textId="2072A0B7" w:rsidTr="0089287E">
        <w:tc>
          <w:tcPr>
            <w:tcW w:w="1843" w:type="dxa"/>
            <w:shd w:val="clear" w:color="auto" w:fill="auto"/>
          </w:tcPr>
          <w:p w14:paraId="225D8B2F" w14:textId="77777777" w:rsidR="006E0117" w:rsidRPr="00FB0934" w:rsidRDefault="006E0117" w:rsidP="006E0117">
            <w:pPr>
              <w:spacing w:line="276" w:lineRule="auto"/>
              <w:rPr>
                <w:bCs/>
                <w:sz w:val="22"/>
                <w:lang w:val="nl-NL"/>
              </w:rPr>
            </w:pPr>
            <w:r w:rsidRPr="00FB0934">
              <w:rPr>
                <w:sz w:val="22"/>
                <w:lang w:val="nl-NL"/>
              </w:rPr>
              <w:t>Macaroni</w:t>
            </w:r>
          </w:p>
        </w:tc>
        <w:tc>
          <w:tcPr>
            <w:tcW w:w="1843" w:type="dxa"/>
            <w:shd w:val="clear" w:color="auto" w:fill="D9D9D9" w:themeFill="background1" w:themeFillShade="D9"/>
          </w:tcPr>
          <w:p w14:paraId="79B13F1F" w14:textId="3521B3F1" w:rsidR="006E0117" w:rsidRPr="00FB0934" w:rsidRDefault="006E0117" w:rsidP="006E0117">
            <w:pPr>
              <w:spacing w:line="276" w:lineRule="auto"/>
              <w:rPr>
                <w:bCs/>
                <w:sz w:val="22"/>
                <w:lang w:val="nl-NL"/>
              </w:rPr>
            </w:pPr>
            <w:r w:rsidRPr="00FB0934">
              <w:rPr>
                <w:sz w:val="22"/>
                <w:lang w:val="nl-NL"/>
              </w:rPr>
              <w:t>2 soorten pasta: spaghetti en spirell</w:t>
            </w:r>
            <w:r w:rsidR="00692034">
              <w:rPr>
                <w:sz w:val="22"/>
                <w:lang w:val="nl-NL"/>
              </w:rPr>
              <w:t>i</w:t>
            </w:r>
            <w:r w:rsidRPr="00FB0934">
              <w:rPr>
                <w:sz w:val="22"/>
                <w:lang w:val="nl-NL"/>
              </w:rPr>
              <w:t xml:space="preserve"> </w:t>
            </w:r>
          </w:p>
        </w:tc>
        <w:tc>
          <w:tcPr>
            <w:tcW w:w="1985" w:type="dxa"/>
            <w:shd w:val="clear" w:color="auto" w:fill="D9D9D9" w:themeFill="background1" w:themeFillShade="D9"/>
          </w:tcPr>
          <w:p w14:paraId="44E13B97" w14:textId="0CC25723" w:rsidR="006E0117" w:rsidRPr="00FB0934" w:rsidRDefault="006E0117" w:rsidP="006E0117">
            <w:pPr>
              <w:spacing w:line="276" w:lineRule="auto"/>
              <w:rPr>
                <w:bCs/>
                <w:sz w:val="22"/>
                <w:lang w:val="nl-NL"/>
              </w:rPr>
            </w:pPr>
            <w:r w:rsidRPr="00FB0934">
              <w:rPr>
                <w:sz w:val="22"/>
                <w:lang w:val="nl-NL"/>
              </w:rPr>
              <w:t>Pasta: Penne</w:t>
            </w:r>
          </w:p>
        </w:tc>
        <w:tc>
          <w:tcPr>
            <w:tcW w:w="2126" w:type="dxa"/>
            <w:shd w:val="clear" w:color="auto" w:fill="D9D9D9" w:themeFill="background1" w:themeFillShade="D9"/>
          </w:tcPr>
          <w:p w14:paraId="4B4ED56F" w14:textId="7615D8BB" w:rsidR="006E0117" w:rsidRPr="00FB0934" w:rsidRDefault="006E0117" w:rsidP="006E0117">
            <w:pPr>
              <w:rPr>
                <w:bCs/>
                <w:sz w:val="22"/>
                <w:lang w:val="nl-NL"/>
              </w:rPr>
            </w:pPr>
            <w:r w:rsidRPr="00FB0934">
              <w:rPr>
                <w:sz w:val="22"/>
                <w:lang w:val="nl-NL"/>
              </w:rPr>
              <w:t>Pasta: biologische spaghetti</w:t>
            </w:r>
          </w:p>
        </w:tc>
        <w:tc>
          <w:tcPr>
            <w:tcW w:w="2268" w:type="dxa"/>
            <w:shd w:val="clear" w:color="auto" w:fill="FFFFFF" w:themeFill="background1"/>
          </w:tcPr>
          <w:p w14:paraId="688C5010" w14:textId="1A6C4151" w:rsidR="006E0117" w:rsidRPr="00FB0934" w:rsidRDefault="006E0117" w:rsidP="006E0117">
            <w:pPr>
              <w:rPr>
                <w:bCs/>
                <w:sz w:val="22"/>
                <w:lang w:val="nl-NL"/>
              </w:rPr>
            </w:pPr>
            <w:r w:rsidRPr="00FB0934">
              <w:rPr>
                <w:sz w:val="22"/>
                <w:lang w:val="nl-NL"/>
              </w:rPr>
              <w:t>Pasta: biologische spaghetti</w:t>
            </w:r>
          </w:p>
        </w:tc>
      </w:tr>
      <w:tr w:rsidR="006E0117" w:rsidRPr="00FB0934" w14:paraId="73635E99" w14:textId="69E86FDE" w:rsidTr="006E0117">
        <w:tc>
          <w:tcPr>
            <w:tcW w:w="1843" w:type="dxa"/>
            <w:shd w:val="clear" w:color="auto" w:fill="auto"/>
          </w:tcPr>
          <w:p w14:paraId="7568A95B" w14:textId="77777777" w:rsidR="006E0117" w:rsidRPr="00FB0934" w:rsidRDefault="006E0117" w:rsidP="006E0117">
            <w:pPr>
              <w:spacing w:before="100" w:beforeAutospacing="1" w:after="100" w:afterAutospacing="1" w:line="276" w:lineRule="auto"/>
              <w:rPr>
                <w:sz w:val="22"/>
                <w:lang w:val="nl-NL"/>
              </w:rPr>
            </w:pPr>
            <w:r w:rsidRPr="00FB0934">
              <w:rPr>
                <w:sz w:val="22"/>
                <w:lang w:val="nl-NL"/>
              </w:rPr>
              <w:t xml:space="preserve">Aardappelvlokken </w:t>
            </w:r>
          </w:p>
        </w:tc>
        <w:tc>
          <w:tcPr>
            <w:tcW w:w="1843" w:type="dxa"/>
            <w:shd w:val="clear" w:color="auto" w:fill="D9D9D9" w:themeFill="background1" w:themeFillShade="D9"/>
          </w:tcPr>
          <w:p w14:paraId="4B360B7C" w14:textId="77777777" w:rsidR="006E0117" w:rsidRPr="00FB0934" w:rsidRDefault="006E0117" w:rsidP="006E0117">
            <w:pPr>
              <w:spacing w:before="100" w:beforeAutospacing="1" w:after="100" w:afterAutospacing="1" w:line="276" w:lineRule="auto"/>
              <w:rPr>
                <w:sz w:val="22"/>
                <w:lang w:val="nl-NL"/>
              </w:rPr>
            </w:pPr>
            <w:r w:rsidRPr="00FB0934">
              <w:rPr>
                <w:sz w:val="22"/>
                <w:lang w:val="nl-NL"/>
              </w:rPr>
              <w:t>Griesmeel</w:t>
            </w:r>
          </w:p>
        </w:tc>
        <w:tc>
          <w:tcPr>
            <w:tcW w:w="1985" w:type="dxa"/>
            <w:shd w:val="clear" w:color="auto" w:fill="D9D9D9" w:themeFill="background1" w:themeFillShade="D9"/>
          </w:tcPr>
          <w:p w14:paraId="204A83C8" w14:textId="04E2E51F" w:rsidR="006E0117" w:rsidRPr="00FB0934" w:rsidRDefault="006E0117" w:rsidP="006E0117">
            <w:pPr>
              <w:spacing w:before="100" w:beforeAutospacing="1" w:after="100" w:afterAutospacing="1" w:line="276" w:lineRule="auto"/>
              <w:rPr>
                <w:sz w:val="22"/>
                <w:lang w:val="nl-NL"/>
              </w:rPr>
            </w:pPr>
            <w:r w:rsidRPr="00FB0934">
              <w:rPr>
                <w:sz w:val="22"/>
                <w:lang w:val="nl-NL"/>
              </w:rPr>
              <w:t>Pasta farfalle</w:t>
            </w:r>
          </w:p>
        </w:tc>
        <w:tc>
          <w:tcPr>
            <w:tcW w:w="2126" w:type="dxa"/>
            <w:shd w:val="clear" w:color="auto" w:fill="auto"/>
          </w:tcPr>
          <w:p w14:paraId="159C3752" w14:textId="5BA50D0F" w:rsidR="006E0117" w:rsidRPr="00FB0934" w:rsidRDefault="006E0117" w:rsidP="006E0117">
            <w:pPr>
              <w:spacing w:before="100" w:beforeAutospacing="1" w:after="100" w:afterAutospacing="1"/>
              <w:rPr>
                <w:sz w:val="22"/>
                <w:lang w:val="nl-NL"/>
              </w:rPr>
            </w:pPr>
            <w:r w:rsidRPr="00FB0934">
              <w:rPr>
                <w:sz w:val="22"/>
                <w:lang w:val="nl-NL"/>
              </w:rPr>
              <w:t>Pasta: schelpjes</w:t>
            </w:r>
          </w:p>
        </w:tc>
        <w:tc>
          <w:tcPr>
            <w:tcW w:w="2268" w:type="dxa"/>
          </w:tcPr>
          <w:p w14:paraId="151893BC" w14:textId="309324F3" w:rsidR="006E0117" w:rsidRPr="00FB0934" w:rsidRDefault="006E0117" w:rsidP="006E0117">
            <w:pPr>
              <w:spacing w:before="100" w:beforeAutospacing="1" w:after="100" w:afterAutospacing="1"/>
              <w:rPr>
                <w:sz w:val="22"/>
                <w:lang w:val="nl-NL"/>
              </w:rPr>
            </w:pPr>
            <w:r w:rsidRPr="00FB0934">
              <w:rPr>
                <w:sz w:val="22"/>
                <w:lang w:val="nl-NL"/>
              </w:rPr>
              <w:t>Pasta: vrij voorstel</w:t>
            </w:r>
          </w:p>
        </w:tc>
      </w:tr>
      <w:tr w:rsidR="006E0117" w:rsidRPr="00FB0934" w14:paraId="5A468F69" w14:textId="6AE83EFA" w:rsidTr="006E0117">
        <w:tc>
          <w:tcPr>
            <w:tcW w:w="1843" w:type="dxa"/>
            <w:shd w:val="clear" w:color="auto" w:fill="auto"/>
          </w:tcPr>
          <w:p w14:paraId="46310985" w14:textId="77777777" w:rsidR="006E0117" w:rsidRPr="00FB0934" w:rsidRDefault="006E0117" w:rsidP="006E0117">
            <w:pPr>
              <w:spacing w:before="100" w:beforeAutospacing="1" w:after="100" w:afterAutospacing="1" w:line="276" w:lineRule="auto"/>
              <w:rPr>
                <w:bCs/>
                <w:sz w:val="22"/>
                <w:lang w:val="nl-NL"/>
              </w:rPr>
            </w:pPr>
            <w:r w:rsidRPr="00FB0934">
              <w:rPr>
                <w:sz w:val="22"/>
                <w:lang w:val="nl-NL"/>
              </w:rPr>
              <w:t xml:space="preserve">Gepelde tomaten </w:t>
            </w:r>
          </w:p>
        </w:tc>
        <w:tc>
          <w:tcPr>
            <w:tcW w:w="1843" w:type="dxa"/>
          </w:tcPr>
          <w:p w14:paraId="6247098F" w14:textId="77777777" w:rsidR="006E0117" w:rsidRPr="00FB0934" w:rsidRDefault="006E0117" w:rsidP="006E0117">
            <w:pPr>
              <w:spacing w:before="100" w:beforeAutospacing="1" w:after="100" w:afterAutospacing="1" w:line="276" w:lineRule="auto"/>
              <w:rPr>
                <w:bCs/>
                <w:sz w:val="22"/>
                <w:lang w:val="nl-NL"/>
              </w:rPr>
            </w:pPr>
            <w:r w:rsidRPr="00FB0934">
              <w:rPr>
                <w:sz w:val="22"/>
                <w:lang w:val="nl-NL"/>
              </w:rPr>
              <w:t>Gepelde tomaten</w:t>
            </w:r>
          </w:p>
        </w:tc>
        <w:tc>
          <w:tcPr>
            <w:tcW w:w="1985" w:type="dxa"/>
          </w:tcPr>
          <w:p w14:paraId="6DCA4D8D" w14:textId="3A407AB3" w:rsidR="006E0117" w:rsidRPr="00FB0934" w:rsidRDefault="006E0117" w:rsidP="006E0117">
            <w:pPr>
              <w:spacing w:before="100" w:beforeAutospacing="1" w:after="100" w:afterAutospacing="1" w:line="276" w:lineRule="auto"/>
              <w:rPr>
                <w:bCs/>
                <w:sz w:val="22"/>
                <w:lang w:val="nl-NL"/>
              </w:rPr>
            </w:pPr>
            <w:r w:rsidRPr="00FB0934">
              <w:rPr>
                <w:sz w:val="22"/>
                <w:lang w:val="nl-NL"/>
              </w:rPr>
              <w:t>Gepelde tomaten</w:t>
            </w:r>
          </w:p>
        </w:tc>
        <w:tc>
          <w:tcPr>
            <w:tcW w:w="2126" w:type="dxa"/>
            <w:shd w:val="clear" w:color="auto" w:fill="auto"/>
          </w:tcPr>
          <w:p w14:paraId="7D1DC454" w14:textId="3F6B220B" w:rsidR="006E0117" w:rsidRPr="00FB0934" w:rsidRDefault="006E0117" w:rsidP="006E0117">
            <w:pPr>
              <w:spacing w:before="100" w:beforeAutospacing="1" w:after="100" w:afterAutospacing="1"/>
              <w:rPr>
                <w:bCs/>
                <w:sz w:val="22"/>
                <w:lang w:val="nl-NL"/>
              </w:rPr>
            </w:pPr>
            <w:r w:rsidRPr="00FB0934">
              <w:rPr>
                <w:sz w:val="22"/>
                <w:lang w:val="nl-NL"/>
              </w:rPr>
              <w:t>Gepelde tomaten</w:t>
            </w:r>
          </w:p>
        </w:tc>
        <w:tc>
          <w:tcPr>
            <w:tcW w:w="2268" w:type="dxa"/>
          </w:tcPr>
          <w:p w14:paraId="6AC4F90D" w14:textId="143F194A" w:rsidR="006E0117" w:rsidRPr="00FB0934" w:rsidRDefault="006E0117" w:rsidP="006E0117">
            <w:pPr>
              <w:spacing w:before="100" w:beforeAutospacing="1" w:after="100" w:afterAutospacing="1"/>
              <w:rPr>
                <w:bCs/>
                <w:sz w:val="22"/>
                <w:lang w:val="nl-NL"/>
              </w:rPr>
            </w:pPr>
            <w:r w:rsidRPr="00FB0934">
              <w:rPr>
                <w:sz w:val="22"/>
                <w:lang w:val="nl-NL"/>
              </w:rPr>
              <w:t>Gepelde tomaten</w:t>
            </w:r>
          </w:p>
        </w:tc>
      </w:tr>
      <w:tr w:rsidR="006E0117" w:rsidRPr="00FB0934" w14:paraId="2D78C2A5" w14:textId="219347DC" w:rsidTr="006E0117">
        <w:tc>
          <w:tcPr>
            <w:tcW w:w="1843" w:type="dxa"/>
            <w:shd w:val="clear" w:color="auto" w:fill="7F7F7F" w:themeFill="text1" w:themeFillTint="80"/>
          </w:tcPr>
          <w:p w14:paraId="5FF88E87" w14:textId="77777777" w:rsidR="006E0117" w:rsidRPr="00FB0934" w:rsidRDefault="006E0117" w:rsidP="006E0117">
            <w:pPr>
              <w:spacing w:before="100" w:beforeAutospacing="1" w:after="100" w:afterAutospacing="1" w:line="276" w:lineRule="auto"/>
              <w:rPr>
                <w:bCs/>
                <w:sz w:val="22"/>
                <w:lang w:val="nl-NL"/>
              </w:rPr>
            </w:pPr>
            <w:r w:rsidRPr="00FB0934">
              <w:rPr>
                <w:sz w:val="22"/>
                <w:lang w:val="nl-NL"/>
              </w:rPr>
              <w:t xml:space="preserve">Wortelen en erwtjes </w:t>
            </w:r>
          </w:p>
        </w:tc>
        <w:tc>
          <w:tcPr>
            <w:tcW w:w="1843" w:type="dxa"/>
            <w:shd w:val="clear" w:color="auto" w:fill="D9D9D9" w:themeFill="background1" w:themeFillShade="D9"/>
          </w:tcPr>
          <w:p w14:paraId="5D80B3A6" w14:textId="77777777" w:rsidR="006E0117" w:rsidRPr="00FB0934" w:rsidRDefault="006E0117" w:rsidP="006E0117">
            <w:pPr>
              <w:spacing w:before="100" w:beforeAutospacing="1" w:after="100" w:afterAutospacing="1" w:line="276" w:lineRule="auto"/>
              <w:rPr>
                <w:bCs/>
                <w:sz w:val="22"/>
                <w:lang w:val="nl-NL"/>
              </w:rPr>
            </w:pPr>
            <w:r w:rsidRPr="00FB0934">
              <w:rPr>
                <w:sz w:val="22"/>
                <w:lang w:val="nl-NL"/>
              </w:rPr>
              <w:t>Zeer fijne sperziebonen</w:t>
            </w:r>
          </w:p>
        </w:tc>
        <w:tc>
          <w:tcPr>
            <w:tcW w:w="1985" w:type="dxa"/>
            <w:shd w:val="clear" w:color="auto" w:fill="D9D9D9" w:themeFill="background1" w:themeFillShade="D9"/>
          </w:tcPr>
          <w:p w14:paraId="04B1CC0B" w14:textId="5A330FD0" w:rsidR="006E0117" w:rsidRPr="00FB0934" w:rsidRDefault="006E0117" w:rsidP="006E0117">
            <w:pPr>
              <w:spacing w:before="100" w:beforeAutospacing="1" w:after="100" w:afterAutospacing="1" w:line="276" w:lineRule="auto"/>
              <w:rPr>
                <w:sz w:val="22"/>
                <w:lang w:val="nl-NL"/>
              </w:rPr>
            </w:pPr>
            <w:r w:rsidRPr="00FB0934">
              <w:rPr>
                <w:sz w:val="22"/>
                <w:lang w:val="nl-NL"/>
              </w:rPr>
              <w:t>Zeer fijne sperziebonen</w:t>
            </w:r>
          </w:p>
        </w:tc>
        <w:tc>
          <w:tcPr>
            <w:tcW w:w="2126" w:type="dxa"/>
            <w:shd w:val="clear" w:color="auto" w:fill="auto"/>
          </w:tcPr>
          <w:p w14:paraId="33491551" w14:textId="0C05E826" w:rsidR="006E0117" w:rsidRPr="00FB0934" w:rsidRDefault="006E0117" w:rsidP="006E0117">
            <w:pPr>
              <w:spacing w:before="100" w:beforeAutospacing="1" w:after="100" w:afterAutospacing="1"/>
              <w:rPr>
                <w:sz w:val="22"/>
                <w:lang w:val="nl-NL"/>
              </w:rPr>
            </w:pPr>
            <w:r w:rsidRPr="00FB0934">
              <w:rPr>
                <w:sz w:val="22"/>
                <w:lang w:val="nl-NL"/>
              </w:rPr>
              <w:t>Zeer fijne sperziebonen</w:t>
            </w:r>
          </w:p>
        </w:tc>
        <w:tc>
          <w:tcPr>
            <w:tcW w:w="2268" w:type="dxa"/>
          </w:tcPr>
          <w:p w14:paraId="2A387833" w14:textId="53B9FA1B" w:rsidR="006E0117" w:rsidRPr="00FB0934" w:rsidRDefault="006E0117" w:rsidP="006E0117">
            <w:pPr>
              <w:spacing w:before="100" w:beforeAutospacing="1" w:after="100" w:afterAutospacing="1"/>
              <w:rPr>
                <w:sz w:val="22"/>
                <w:lang w:val="nl-NL"/>
              </w:rPr>
            </w:pPr>
            <w:r w:rsidRPr="00FB0934">
              <w:rPr>
                <w:sz w:val="22"/>
                <w:lang w:val="nl-NL"/>
              </w:rPr>
              <w:t>Zeer fijne sperziebonen</w:t>
            </w:r>
          </w:p>
        </w:tc>
      </w:tr>
      <w:tr w:rsidR="006E0117" w:rsidRPr="00FB0934" w14:paraId="3FE32D61" w14:textId="5367F59F" w:rsidTr="006E0117">
        <w:tc>
          <w:tcPr>
            <w:tcW w:w="1843" w:type="dxa"/>
            <w:shd w:val="clear" w:color="auto" w:fill="auto"/>
          </w:tcPr>
          <w:p w14:paraId="0CCFF788" w14:textId="77777777" w:rsidR="006E0117" w:rsidRPr="00FB0934" w:rsidRDefault="006E0117" w:rsidP="006E0117">
            <w:pPr>
              <w:spacing w:before="100" w:beforeAutospacing="1" w:after="100" w:afterAutospacing="1" w:line="276" w:lineRule="auto"/>
              <w:rPr>
                <w:bCs/>
                <w:sz w:val="22"/>
                <w:lang w:val="nl-NL"/>
              </w:rPr>
            </w:pPr>
            <w:r w:rsidRPr="00FB0934">
              <w:rPr>
                <w:sz w:val="22"/>
                <w:lang w:val="nl-NL"/>
              </w:rPr>
              <w:t>Champignons</w:t>
            </w:r>
          </w:p>
        </w:tc>
        <w:tc>
          <w:tcPr>
            <w:tcW w:w="1843" w:type="dxa"/>
            <w:shd w:val="clear" w:color="auto" w:fill="D9D9D9" w:themeFill="background1" w:themeFillShade="D9"/>
          </w:tcPr>
          <w:p w14:paraId="2157C9BD" w14:textId="77777777" w:rsidR="006E0117" w:rsidRPr="00FB0934" w:rsidRDefault="006E0117" w:rsidP="006E0117">
            <w:pPr>
              <w:spacing w:before="100" w:beforeAutospacing="1" w:after="100" w:afterAutospacing="1" w:line="276" w:lineRule="auto"/>
              <w:rPr>
                <w:bCs/>
                <w:sz w:val="22"/>
                <w:lang w:val="nl-NL"/>
              </w:rPr>
            </w:pPr>
            <w:r w:rsidRPr="00FB0934">
              <w:rPr>
                <w:sz w:val="22"/>
                <w:lang w:val="nl-NL"/>
              </w:rPr>
              <w:t>Smeltkaas van het type vache qui rit</w:t>
            </w:r>
          </w:p>
        </w:tc>
        <w:tc>
          <w:tcPr>
            <w:tcW w:w="1985" w:type="dxa"/>
            <w:shd w:val="clear" w:color="auto" w:fill="D9D9D9" w:themeFill="background1" w:themeFillShade="D9"/>
          </w:tcPr>
          <w:p w14:paraId="395B8223" w14:textId="38BF908E" w:rsidR="006E0117" w:rsidRPr="00FB0934" w:rsidRDefault="006E0117" w:rsidP="006E0117">
            <w:pPr>
              <w:spacing w:before="100" w:beforeAutospacing="1" w:after="100" w:afterAutospacing="1" w:line="276" w:lineRule="auto"/>
              <w:rPr>
                <w:bCs/>
                <w:sz w:val="22"/>
                <w:lang w:val="nl-NL"/>
              </w:rPr>
            </w:pPr>
            <w:r w:rsidRPr="00FB0934">
              <w:rPr>
                <w:sz w:val="22"/>
                <w:lang w:val="nl-NL"/>
              </w:rPr>
              <w:t>Smeltkaas van het type vache qui rit</w:t>
            </w:r>
          </w:p>
        </w:tc>
        <w:tc>
          <w:tcPr>
            <w:tcW w:w="2126" w:type="dxa"/>
            <w:shd w:val="clear" w:color="auto" w:fill="auto"/>
          </w:tcPr>
          <w:p w14:paraId="0AE67C09" w14:textId="59A7BFB6" w:rsidR="006E0117" w:rsidRPr="00FB0934" w:rsidRDefault="006E0117" w:rsidP="006E0117">
            <w:pPr>
              <w:spacing w:before="100" w:beforeAutospacing="1" w:after="100" w:afterAutospacing="1"/>
              <w:rPr>
                <w:bCs/>
                <w:sz w:val="22"/>
                <w:lang w:val="nl-NL"/>
              </w:rPr>
            </w:pPr>
            <w:r w:rsidRPr="00FB0934">
              <w:rPr>
                <w:sz w:val="22"/>
                <w:lang w:val="nl-NL"/>
              </w:rPr>
              <w:t>Smeltkaas van het type vache qui rit</w:t>
            </w:r>
          </w:p>
        </w:tc>
        <w:tc>
          <w:tcPr>
            <w:tcW w:w="2268" w:type="dxa"/>
          </w:tcPr>
          <w:p w14:paraId="5646BE56" w14:textId="20BCCFED" w:rsidR="006E0117" w:rsidRPr="00FB0934" w:rsidRDefault="006E0117" w:rsidP="006E0117">
            <w:pPr>
              <w:spacing w:before="100" w:beforeAutospacing="1" w:after="100" w:afterAutospacing="1"/>
              <w:rPr>
                <w:bCs/>
                <w:sz w:val="22"/>
                <w:lang w:val="nl-NL"/>
              </w:rPr>
            </w:pPr>
            <w:r w:rsidRPr="00FB0934">
              <w:rPr>
                <w:sz w:val="22"/>
                <w:lang w:val="nl-NL"/>
              </w:rPr>
              <w:t>Smeltkaas van het type vache qui rit</w:t>
            </w:r>
          </w:p>
        </w:tc>
      </w:tr>
      <w:tr w:rsidR="006E0117" w:rsidRPr="00FB0934" w14:paraId="2B63F7F3" w14:textId="7300C075" w:rsidTr="006E0117">
        <w:tc>
          <w:tcPr>
            <w:tcW w:w="1843" w:type="dxa"/>
            <w:shd w:val="clear" w:color="auto" w:fill="auto"/>
          </w:tcPr>
          <w:p w14:paraId="0950B44A" w14:textId="77777777" w:rsidR="006E0117" w:rsidRPr="00FB0934" w:rsidRDefault="006E0117" w:rsidP="006E0117">
            <w:pPr>
              <w:spacing w:before="100" w:beforeAutospacing="1" w:after="100" w:afterAutospacing="1" w:line="276" w:lineRule="auto"/>
              <w:rPr>
                <w:bCs/>
                <w:sz w:val="22"/>
                <w:lang w:val="nl-NL"/>
              </w:rPr>
            </w:pPr>
            <w:r w:rsidRPr="00FB0934">
              <w:rPr>
                <w:sz w:val="22"/>
                <w:lang w:val="nl-NL"/>
              </w:rPr>
              <w:t>Fruitcocktail op lichte siroop</w:t>
            </w:r>
          </w:p>
        </w:tc>
        <w:tc>
          <w:tcPr>
            <w:tcW w:w="1843" w:type="dxa"/>
            <w:shd w:val="clear" w:color="auto" w:fill="D9D9D9" w:themeFill="background1" w:themeFillShade="D9"/>
          </w:tcPr>
          <w:p w14:paraId="78212A62" w14:textId="77777777" w:rsidR="006E0117" w:rsidRPr="00FB0934" w:rsidRDefault="006E0117" w:rsidP="006E0117">
            <w:pPr>
              <w:spacing w:before="100" w:beforeAutospacing="1" w:after="100" w:afterAutospacing="1" w:line="276" w:lineRule="auto"/>
              <w:rPr>
                <w:bCs/>
                <w:sz w:val="22"/>
                <w:lang w:val="nl-NL"/>
              </w:rPr>
            </w:pPr>
            <w:r w:rsidRPr="00FB0934">
              <w:rPr>
                <w:sz w:val="22"/>
                <w:lang w:val="nl-NL"/>
              </w:rPr>
              <w:t>Appelmousseline</w:t>
            </w:r>
          </w:p>
        </w:tc>
        <w:tc>
          <w:tcPr>
            <w:tcW w:w="1985" w:type="dxa"/>
            <w:shd w:val="clear" w:color="auto" w:fill="D9D9D9" w:themeFill="background1" w:themeFillShade="D9"/>
          </w:tcPr>
          <w:p w14:paraId="33F2DBF6" w14:textId="1F18CF0B" w:rsidR="006E0117" w:rsidRPr="00FB0934" w:rsidRDefault="006E0117" w:rsidP="006E0117">
            <w:pPr>
              <w:spacing w:before="100" w:beforeAutospacing="1" w:after="100" w:afterAutospacing="1" w:line="276" w:lineRule="auto"/>
              <w:rPr>
                <w:bCs/>
                <w:sz w:val="22"/>
                <w:lang w:val="nl-NL"/>
              </w:rPr>
            </w:pPr>
            <w:r w:rsidRPr="00FB0934">
              <w:rPr>
                <w:sz w:val="22"/>
                <w:lang w:val="nl-NL"/>
              </w:rPr>
              <w:t>Appelmousseline</w:t>
            </w:r>
          </w:p>
        </w:tc>
        <w:tc>
          <w:tcPr>
            <w:tcW w:w="2126" w:type="dxa"/>
            <w:shd w:val="clear" w:color="auto" w:fill="auto"/>
          </w:tcPr>
          <w:p w14:paraId="4360D41C" w14:textId="2DCB8382" w:rsidR="006E0117" w:rsidRPr="00FB0934" w:rsidRDefault="006E0117" w:rsidP="006E0117">
            <w:pPr>
              <w:spacing w:before="100" w:beforeAutospacing="1" w:after="100" w:afterAutospacing="1"/>
              <w:rPr>
                <w:bCs/>
                <w:sz w:val="22"/>
                <w:lang w:val="nl-NL"/>
              </w:rPr>
            </w:pPr>
            <w:r w:rsidRPr="00FB0934">
              <w:rPr>
                <w:sz w:val="22"/>
                <w:lang w:val="nl-NL"/>
              </w:rPr>
              <w:t>Appelmousseline</w:t>
            </w:r>
          </w:p>
        </w:tc>
        <w:tc>
          <w:tcPr>
            <w:tcW w:w="2268" w:type="dxa"/>
          </w:tcPr>
          <w:p w14:paraId="7EE432D3" w14:textId="06818314" w:rsidR="006E0117" w:rsidRPr="00FB0934" w:rsidRDefault="006E0117" w:rsidP="006E0117">
            <w:pPr>
              <w:spacing w:before="100" w:beforeAutospacing="1" w:after="100" w:afterAutospacing="1"/>
              <w:rPr>
                <w:bCs/>
                <w:sz w:val="22"/>
                <w:lang w:val="nl-NL"/>
              </w:rPr>
            </w:pPr>
            <w:r w:rsidRPr="00FB0934">
              <w:rPr>
                <w:sz w:val="22"/>
                <w:lang w:val="nl-NL"/>
              </w:rPr>
              <w:t>Appelmousseline</w:t>
            </w:r>
          </w:p>
        </w:tc>
      </w:tr>
      <w:tr w:rsidR="006E0117" w:rsidRPr="00FB0934" w14:paraId="358BFF24" w14:textId="137EBF44" w:rsidTr="006E0117">
        <w:tc>
          <w:tcPr>
            <w:tcW w:w="1843" w:type="dxa"/>
            <w:shd w:val="clear" w:color="auto" w:fill="auto"/>
          </w:tcPr>
          <w:p w14:paraId="352BF2FB" w14:textId="77777777" w:rsidR="006E0117" w:rsidRPr="00FB0934" w:rsidRDefault="006E0117" w:rsidP="006E0117">
            <w:pPr>
              <w:spacing w:line="276" w:lineRule="auto"/>
              <w:rPr>
                <w:sz w:val="22"/>
                <w:lang w:val="nl-NL"/>
              </w:rPr>
            </w:pPr>
            <w:r w:rsidRPr="00FB0934">
              <w:rPr>
                <w:sz w:val="22"/>
                <w:lang w:val="nl-NL"/>
              </w:rPr>
              <w:t>Arachideolie</w:t>
            </w:r>
          </w:p>
        </w:tc>
        <w:tc>
          <w:tcPr>
            <w:tcW w:w="1843" w:type="dxa"/>
            <w:shd w:val="clear" w:color="auto" w:fill="D9D9D9" w:themeFill="background1" w:themeFillShade="D9"/>
          </w:tcPr>
          <w:p w14:paraId="72154885" w14:textId="77777777" w:rsidR="006E0117" w:rsidRPr="00FB0934" w:rsidRDefault="006E0117" w:rsidP="006E0117">
            <w:pPr>
              <w:spacing w:line="276" w:lineRule="auto"/>
              <w:rPr>
                <w:sz w:val="22"/>
                <w:lang w:val="nl-NL"/>
              </w:rPr>
            </w:pPr>
            <w:r w:rsidRPr="00FB0934">
              <w:rPr>
                <w:sz w:val="22"/>
                <w:lang w:val="nl-NL"/>
              </w:rPr>
              <w:t>Olijfolie</w:t>
            </w:r>
          </w:p>
        </w:tc>
        <w:tc>
          <w:tcPr>
            <w:tcW w:w="1985" w:type="dxa"/>
            <w:shd w:val="clear" w:color="auto" w:fill="D9D9D9" w:themeFill="background1" w:themeFillShade="D9"/>
          </w:tcPr>
          <w:p w14:paraId="54D3F1A5" w14:textId="5AD564CD" w:rsidR="006E0117" w:rsidRPr="00FB0934" w:rsidRDefault="006E0117" w:rsidP="006E0117">
            <w:pPr>
              <w:spacing w:line="276" w:lineRule="auto"/>
              <w:rPr>
                <w:sz w:val="22"/>
                <w:lang w:val="nl-NL"/>
              </w:rPr>
            </w:pPr>
            <w:r w:rsidRPr="00FB0934">
              <w:rPr>
                <w:sz w:val="22"/>
                <w:lang w:val="nl-NL"/>
              </w:rPr>
              <w:t>Olijfolie</w:t>
            </w:r>
          </w:p>
        </w:tc>
        <w:tc>
          <w:tcPr>
            <w:tcW w:w="2126" w:type="dxa"/>
            <w:shd w:val="clear" w:color="auto" w:fill="auto"/>
          </w:tcPr>
          <w:p w14:paraId="052FB02F" w14:textId="220C8BB9" w:rsidR="006E0117" w:rsidRPr="00FB0934" w:rsidRDefault="006E0117" w:rsidP="006E0117">
            <w:pPr>
              <w:rPr>
                <w:sz w:val="22"/>
                <w:lang w:val="nl-NL"/>
              </w:rPr>
            </w:pPr>
            <w:r w:rsidRPr="00FB0934">
              <w:rPr>
                <w:sz w:val="22"/>
                <w:lang w:val="nl-NL"/>
              </w:rPr>
              <w:t>Olijfolie</w:t>
            </w:r>
          </w:p>
        </w:tc>
        <w:tc>
          <w:tcPr>
            <w:tcW w:w="2268" w:type="dxa"/>
          </w:tcPr>
          <w:p w14:paraId="007C5BDD" w14:textId="318E50C9" w:rsidR="006E0117" w:rsidRPr="00FB0934" w:rsidRDefault="006E0117" w:rsidP="006E0117">
            <w:pPr>
              <w:rPr>
                <w:sz w:val="22"/>
                <w:lang w:val="nl-NL"/>
              </w:rPr>
            </w:pPr>
            <w:r w:rsidRPr="00FB0934">
              <w:rPr>
                <w:sz w:val="22"/>
                <w:lang w:val="nl-NL"/>
              </w:rPr>
              <w:t>Olijfolie</w:t>
            </w:r>
          </w:p>
        </w:tc>
      </w:tr>
      <w:tr w:rsidR="006E0117" w:rsidRPr="00FB0934" w14:paraId="08653ED4" w14:textId="3DDCDDB0" w:rsidTr="006E0117">
        <w:tc>
          <w:tcPr>
            <w:tcW w:w="1843" w:type="dxa"/>
            <w:shd w:val="clear" w:color="auto" w:fill="auto"/>
          </w:tcPr>
          <w:p w14:paraId="56C7E669" w14:textId="77777777" w:rsidR="006E0117" w:rsidRPr="00FB0934" w:rsidRDefault="006E0117" w:rsidP="006E0117">
            <w:pPr>
              <w:spacing w:line="276" w:lineRule="auto"/>
              <w:rPr>
                <w:bCs/>
                <w:sz w:val="22"/>
                <w:lang w:val="nl-NL"/>
              </w:rPr>
            </w:pPr>
            <w:r w:rsidRPr="00FB0934">
              <w:rPr>
                <w:sz w:val="22"/>
                <w:lang w:val="nl-NL"/>
              </w:rPr>
              <w:t>Extra confituur vier vruchten</w:t>
            </w:r>
          </w:p>
        </w:tc>
        <w:tc>
          <w:tcPr>
            <w:tcW w:w="1843" w:type="dxa"/>
            <w:shd w:val="clear" w:color="auto" w:fill="D9D9D9" w:themeFill="background1" w:themeFillShade="D9"/>
          </w:tcPr>
          <w:p w14:paraId="4DDF3E48" w14:textId="77777777" w:rsidR="006E0117" w:rsidRPr="00FB0934" w:rsidRDefault="006E0117" w:rsidP="006E0117">
            <w:pPr>
              <w:spacing w:line="276" w:lineRule="auto"/>
              <w:rPr>
                <w:bCs/>
                <w:sz w:val="22"/>
                <w:lang w:val="nl-NL"/>
              </w:rPr>
            </w:pPr>
            <w:r w:rsidRPr="00FB0934">
              <w:rPr>
                <w:sz w:val="22"/>
                <w:lang w:val="nl-NL"/>
              </w:rPr>
              <w:t>Aardbeienconfituur</w:t>
            </w:r>
          </w:p>
        </w:tc>
        <w:tc>
          <w:tcPr>
            <w:tcW w:w="1985" w:type="dxa"/>
            <w:shd w:val="clear" w:color="auto" w:fill="D9D9D9" w:themeFill="background1" w:themeFillShade="D9"/>
          </w:tcPr>
          <w:p w14:paraId="6EECBF55" w14:textId="26966BE4" w:rsidR="006E0117" w:rsidRPr="00FB0934" w:rsidRDefault="006E0117" w:rsidP="006E0117">
            <w:pPr>
              <w:spacing w:line="276" w:lineRule="auto"/>
              <w:rPr>
                <w:bCs/>
                <w:sz w:val="22"/>
                <w:lang w:val="nl-NL"/>
              </w:rPr>
            </w:pPr>
            <w:r w:rsidRPr="00FB0934">
              <w:rPr>
                <w:sz w:val="22"/>
                <w:lang w:val="nl-NL"/>
              </w:rPr>
              <w:t>Aardbeienconfituur</w:t>
            </w:r>
          </w:p>
        </w:tc>
        <w:tc>
          <w:tcPr>
            <w:tcW w:w="2126" w:type="dxa"/>
            <w:shd w:val="clear" w:color="auto" w:fill="auto"/>
          </w:tcPr>
          <w:p w14:paraId="758A3869" w14:textId="5658FA25" w:rsidR="006E0117" w:rsidRPr="00FB0934" w:rsidRDefault="006E0117" w:rsidP="006E0117">
            <w:pPr>
              <w:rPr>
                <w:bCs/>
                <w:sz w:val="22"/>
                <w:lang w:val="nl-NL"/>
              </w:rPr>
            </w:pPr>
            <w:r w:rsidRPr="00FB0934">
              <w:rPr>
                <w:sz w:val="22"/>
                <w:lang w:val="nl-NL"/>
              </w:rPr>
              <w:t>Confituur met 4 rode vruchten</w:t>
            </w:r>
          </w:p>
        </w:tc>
        <w:tc>
          <w:tcPr>
            <w:tcW w:w="2268" w:type="dxa"/>
          </w:tcPr>
          <w:p w14:paraId="5D318FD0" w14:textId="3BBE038A" w:rsidR="006E0117" w:rsidRPr="00FB0934" w:rsidRDefault="006E0117" w:rsidP="006E0117">
            <w:pPr>
              <w:rPr>
                <w:bCs/>
                <w:sz w:val="22"/>
                <w:lang w:val="nl-NL"/>
              </w:rPr>
            </w:pPr>
            <w:r w:rsidRPr="00FB0934">
              <w:rPr>
                <w:sz w:val="22"/>
                <w:lang w:val="nl-NL"/>
              </w:rPr>
              <w:t>Aardbeienconfituur</w:t>
            </w:r>
          </w:p>
        </w:tc>
      </w:tr>
      <w:tr w:rsidR="006E0117" w:rsidRPr="00FB0934" w14:paraId="2F025DF3" w14:textId="516712ED" w:rsidTr="006E0117">
        <w:tc>
          <w:tcPr>
            <w:tcW w:w="1843" w:type="dxa"/>
            <w:shd w:val="clear" w:color="auto" w:fill="auto"/>
          </w:tcPr>
          <w:p w14:paraId="2F28095B" w14:textId="77777777" w:rsidR="006E0117" w:rsidRPr="00FB0934" w:rsidRDefault="006E0117" w:rsidP="006E0117">
            <w:pPr>
              <w:spacing w:line="276" w:lineRule="auto"/>
              <w:rPr>
                <w:bCs/>
                <w:sz w:val="22"/>
                <w:lang w:val="nl-NL"/>
              </w:rPr>
            </w:pPr>
            <w:r w:rsidRPr="00FB0934">
              <w:rPr>
                <w:sz w:val="22"/>
                <w:lang w:val="nl-NL"/>
              </w:rPr>
              <w:t>Ontbijtgranen (gepofte tarwe omhuld met honing)</w:t>
            </w:r>
          </w:p>
        </w:tc>
        <w:tc>
          <w:tcPr>
            <w:tcW w:w="1843" w:type="dxa"/>
            <w:shd w:val="clear" w:color="auto" w:fill="D9D9D9" w:themeFill="background1" w:themeFillShade="D9"/>
          </w:tcPr>
          <w:p w14:paraId="2DFBC6B2" w14:textId="77777777" w:rsidR="006E0117" w:rsidRPr="00FB0934" w:rsidRDefault="006E0117" w:rsidP="006E0117">
            <w:pPr>
              <w:spacing w:line="276" w:lineRule="auto"/>
              <w:rPr>
                <w:bCs/>
                <w:sz w:val="22"/>
                <w:lang w:val="nl-NL"/>
              </w:rPr>
            </w:pPr>
            <w:r w:rsidRPr="00FB0934">
              <w:rPr>
                <w:sz w:val="22"/>
                <w:lang w:val="nl-NL"/>
              </w:rPr>
              <w:t>Gesuikerde maïsvlokken</w:t>
            </w:r>
          </w:p>
        </w:tc>
        <w:tc>
          <w:tcPr>
            <w:tcW w:w="1985" w:type="dxa"/>
            <w:shd w:val="clear" w:color="auto" w:fill="FFFFFF" w:themeFill="background1"/>
          </w:tcPr>
          <w:p w14:paraId="268AC0E5" w14:textId="09A8E50F" w:rsidR="006E0117" w:rsidRPr="00FB0934" w:rsidRDefault="006E0117" w:rsidP="006E0117">
            <w:pPr>
              <w:spacing w:line="276" w:lineRule="auto"/>
              <w:rPr>
                <w:bCs/>
                <w:sz w:val="22"/>
                <w:lang w:val="nl-NL"/>
              </w:rPr>
            </w:pPr>
            <w:r w:rsidRPr="00FB0934">
              <w:rPr>
                <w:sz w:val="22"/>
                <w:lang w:val="nl-NL"/>
              </w:rPr>
              <w:t>Tarwemeel</w:t>
            </w:r>
          </w:p>
        </w:tc>
        <w:tc>
          <w:tcPr>
            <w:tcW w:w="2126" w:type="dxa"/>
            <w:shd w:val="clear" w:color="auto" w:fill="auto"/>
          </w:tcPr>
          <w:p w14:paraId="549E3419" w14:textId="2E81314A" w:rsidR="006E0117" w:rsidRPr="00FB0934" w:rsidRDefault="006E0117" w:rsidP="006E0117">
            <w:pPr>
              <w:rPr>
                <w:bCs/>
                <w:sz w:val="22"/>
                <w:lang w:val="nl-NL"/>
              </w:rPr>
            </w:pPr>
            <w:r w:rsidRPr="00FB0934">
              <w:rPr>
                <w:sz w:val="22"/>
                <w:lang w:val="nl-NL"/>
              </w:rPr>
              <w:t>Tarwemeel</w:t>
            </w:r>
          </w:p>
        </w:tc>
        <w:tc>
          <w:tcPr>
            <w:tcW w:w="2268" w:type="dxa"/>
          </w:tcPr>
          <w:p w14:paraId="7A4DEB4E" w14:textId="4EC03B23" w:rsidR="006E0117" w:rsidRPr="00FB0934" w:rsidRDefault="006E0117" w:rsidP="006E0117">
            <w:pPr>
              <w:rPr>
                <w:bCs/>
                <w:sz w:val="22"/>
                <w:lang w:val="nl-NL"/>
              </w:rPr>
            </w:pPr>
            <w:r w:rsidRPr="00FB0934">
              <w:rPr>
                <w:sz w:val="22"/>
                <w:lang w:val="nl-NL"/>
              </w:rPr>
              <w:t>Tarwemeel</w:t>
            </w:r>
          </w:p>
        </w:tc>
      </w:tr>
      <w:tr w:rsidR="006E0117" w:rsidRPr="00FB0934" w14:paraId="5DD6FD16" w14:textId="1A490E0B" w:rsidTr="006E0117">
        <w:tc>
          <w:tcPr>
            <w:tcW w:w="1843" w:type="dxa"/>
          </w:tcPr>
          <w:p w14:paraId="08DB1177" w14:textId="77777777" w:rsidR="006E0117" w:rsidRPr="00FB0934" w:rsidRDefault="006E0117" w:rsidP="006E0117">
            <w:pPr>
              <w:spacing w:line="276" w:lineRule="auto"/>
              <w:rPr>
                <w:sz w:val="22"/>
                <w:lang w:val="nl-NL"/>
              </w:rPr>
            </w:pPr>
            <w:r w:rsidRPr="00FB0934">
              <w:rPr>
                <w:sz w:val="22"/>
                <w:lang w:val="nl-NL"/>
              </w:rPr>
              <w:t>Vanillepuddingpoeder</w:t>
            </w:r>
          </w:p>
        </w:tc>
        <w:tc>
          <w:tcPr>
            <w:tcW w:w="1843" w:type="dxa"/>
            <w:shd w:val="clear" w:color="auto" w:fill="D9D9D9" w:themeFill="background1" w:themeFillShade="D9"/>
          </w:tcPr>
          <w:p w14:paraId="5739C211" w14:textId="77777777" w:rsidR="006E0117" w:rsidRPr="00FB0934" w:rsidRDefault="006E0117" w:rsidP="006E0117">
            <w:pPr>
              <w:spacing w:line="276" w:lineRule="auto"/>
              <w:rPr>
                <w:bCs/>
                <w:sz w:val="22"/>
                <w:lang w:val="nl-NL"/>
              </w:rPr>
            </w:pPr>
            <w:r w:rsidRPr="00FB0934">
              <w:rPr>
                <w:sz w:val="22"/>
                <w:lang w:val="nl-NL"/>
              </w:rPr>
              <w:t>Tarwevlokken met chocolade</w:t>
            </w:r>
          </w:p>
        </w:tc>
        <w:tc>
          <w:tcPr>
            <w:tcW w:w="1985" w:type="dxa"/>
            <w:shd w:val="clear" w:color="auto" w:fill="FFFFFF" w:themeFill="background1"/>
          </w:tcPr>
          <w:p w14:paraId="69A038FD" w14:textId="1A41EEF4" w:rsidR="006E0117" w:rsidRPr="00FB0934" w:rsidRDefault="006E0117" w:rsidP="006E0117">
            <w:pPr>
              <w:spacing w:line="276" w:lineRule="auto"/>
              <w:rPr>
                <w:bCs/>
                <w:sz w:val="22"/>
                <w:lang w:val="nl-NL"/>
              </w:rPr>
            </w:pPr>
            <w:r w:rsidRPr="00FB0934">
              <w:rPr>
                <w:sz w:val="22"/>
                <w:lang w:val="nl-NL"/>
              </w:rPr>
              <w:t>Tarwevlokken met chocolade</w:t>
            </w:r>
          </w:p>
        </w:tc>
        <w:tc>
          <w:tcPr>
            <w:tcW w:w="2126" w:type="dxa"/>
            <w:shd w:val="clear" w:color="auto" w:fill="D9D9D9" w:themeFill="background1" w:themeFillShade="D9"/>
          </w:tcPr>
          <w:p w14:paraId="6E6826A8" w14:textId="4A54FEC5" w:rsidR="006E0117" w:rsidRPr="00FB0934" w:rsidRDefault="006E0117" w:rsidP="006E0117">
            <w:pPr>
              <w:rPr>
                <w:sz w:val="22"/>
                <w:lang w:val="nl-NL"/>
              </w:rPr>
            </w:pPr>
            <w:r w:rsidRPr="00FB0934">
              <w:rPr>
                <w:sz w:val="22"/>
                <w:lang w:val="nl-NL"/>
              </w:rPr>
              <w:t>Ontbijtgranen met chocoladevlokken</w:t>
            </w:r>
          </w:p>
        </w:tc>
        <w:tc>
          <w:tcPr>
            <w:tcW w:w="2268" w:type="dxa"/>
            <w:shd w:val="clear" w:color="auto" w:fill="D9D9D9" w:themeFill="background1" w:themeFillShade="D9"/>
          </w:tcPr>
          <w:p w14:paraId="7FAC7576" w14:textId="3FA99258" w:rsidR="006E0117" w:rsidRPr="00FB0934" w:rsidRDefault="006E0117" w:rsidP="006E0117">
            <w:pPr>
              <w:rPr>
                <w:sz w:val="22"/>
                <w:lang w:val="nl-NL"/>
              </w:rPr>
            </w:pPr>
            <w:r w:rsidRPr="00FB0934">
              <w:rPr>
                <w:sz w:val="22"/>
                <w:lang w:val="nl-NL"/>
              </w:rPr>
              <w:t>Muesli met gedroogde vruchten</w:t>
            </w:r>
          </w:p>
        </w:tc>
      </w:tr>
      <w:tr w:rsidR="006E0117" w:rsidRPr="00FB0934" w14:paraId="5D584A5A" w14:textId="16233C49" w:rsidTr="006E0117">
        <w:tc>
          <w:tcPr>
            <w:tcW w:w="1843" w:type="dxa"/>
            <w:vMerge w:val="restart"/>
            <w:shd w:val="clear" w:color="auto" w:fill="7F7F7F" w:themeFill="text1" w:themeFillTint="80"/>
          </w:tcPr>
          <w:p w14:paraId="1BB818F3" w14:textId="77777777" w:rsidR="006E0117" w:rsidRPr="00FB0934" w:rsidRDefault="006E0117" w:rsidP="006E0117">
            <w:pPr>
              <w:spacing w:line="276" w:lineRule="auto"/>
              <w:rPr>
                <w:bCs/>
                <w:sz w:val="22"/>
                <w:lang w:val="nl-NL"/>
              </w:rPr>
            </w:pPr>
          </w:p>
        </w:tc>
        <w:tc>
          <w:tcPr>
            <w:tcW w:w="1843" w:type="dxa"/>
            <w:shd w:val="clear" w:color="auto" w:fill="D9D9D9" w:themeFill="background1" w:themeFillShade="D9"/>
          </w:tcPr>
          <w:p w14:paraId="00A1E199" w14:textId="77777777" w:rsidR="006E0117" w:rsidRPr="00FB0934" w:rsidRDefault="006E0117" w:rsidP="006E0117">
            <w:pPr>
              <w:spacing w:line="276" w:lineRule="auto"/>
              <w:rPr>
                <w:bCs/>
                <w:sz w:val="22"/>
                <w:lang w:val="nl-NL"/>
              </w:rPr>
            </w:pPr>
            <w:r w:rsidRPr="00FB0934">
              <w:rPr>
                <w:sz w:val="22"/>
                <w:lang w:val="nl-NL"/>
              </w:rPr>
              <w:t>Melkchocolade (tabletten)</w:t>
            </w:r>
          </w:p>
        </w:tc>
        <w:tc>
          <w:tcPr>
            <w:tcW w:w="1985" w:type="dxa"/>
            <w:shd w:val="clear" w:color="auto" w:fill="FFFFFF" w:themeFill="background1"/>
          </w:tcPr>
          <w:p w14:paraId="07B8AF05" w14:textId="79DA6D75" w:rsidR="006E0117" w:rsidRPr="00FB0934" w:rsidRDefault="006E0117" w:rsidP="006E0117">
            <w:pPr>
              <w:spacing w:line="276" w:lineRule="auto"/>
              <w:rPr>
                <w:bCs/>
                <w:sz w:val="22"/>
                <w:lang w:val="nl-NL"/>
              </w:rPr>
            </w:pPr>
            <w:r w:rsidRPr="00FB0934">
              <w:rPr>
                <w:sz w:val="22"/>
                <w:lang w:val="nl-NL"/>
              </w:rPr>
              <w:t>Pure fairtradechocolade </w:t>
            </w:r>
          </w:p>
        </w:tc>
        <w:tc>
          <w:tcPr>
            <w:tcW w:w="2126" w:type="dxa"/>
            <w:shd w:val="clear" w:color="auto" w:fill="auto"/>
          </w:tcPr>
          <w:p w14:paraId="0CA1CAB9" w14:textId="0A901A26" w:rsidR="006E0117" w:rsidRPr="00FB0934" w:rsidRDefault="006E0117" w:rsidP="006E0117">
            <w:pPr>
              <w:rPr>
                <w:sz w:val="22"/>
                <w:lang w:val="nl-NL"/>
              </w:rPr>
            </w:pPr>
            <w:r w:rsidRPr="00FB0934">
              <w:rPr>
                <w:sz w:val="22"/>
                <w:lang w:val="nl-NL"/>
              </w:rPr>
              <w:t>Pure fairtradechocolade </w:t>
            </w:r>
          </w:p>
        </w:tc>
        <w:tc>
          <w:tcPr>
            <w:tcW w:w="2268" w:type="dxa"/>
          </w:tcPr>
          <w:p w14:paraId="60CC7F47" w14:textId="45B8F6CB" w:rsidR="006E0117" w:rsidRPr="00FB0934" w:rsidRDefault="006E0117" w:rsidP="006E0117">
            <w:pPr>
              <w:rPr>
                <w:sz w:val="22"/>
                <w:lang w:val="nl-NL"/>
              </w:rPr>
            </w:pPr>
            <w:r w:rsidRPr="00FB0934">
              <w:rPr>
                <w:sz w:val="22"/>
                <w:lang w:val="nl-NL"/>
              </w:rPr>
              <w:t>Pure fairtradechocolade </w:t>
            </w:r>
          </w:p>
        </w:tc>
      </w:tr>
      <w:tr w:rsidR="006E0117" w:rsidRPr="00FB0934" w14:paraId="5EFE1FC8" w14:textId="203BC0EE" w:rsidTr="006E0117">
        <w:tc>
          <w:tcPr>
            <w:tcW w:w="1843" w:type="dxa"/>
            <w:vMerge/>
            <w:shd w:val="clear" w:color="auto" w:fill="7F7F7F" w:themeFill="text1" w:themeFillTint="80"/>
          </w:tcPr>
          <w:p w14:paraId="6AE4E9CF" w14:textId="77777777" w:rsidR="006E0117" w:rsidRPr="00FB0934" w:rsidRDefault="006E0117" w:rsidP="006E0117">
            <w:pPr>
              <w:spacing w:line="276" w:lineRule="auto"/>
              <w:rPr>
                <w:bCs/>
                <w:sz w:val="22"/>
                <w:lang w:val="nl-NL"/>
              </w:rPr>
            </w:pPr>
          </w:p>
        </w:tc>
        <w:tc>
          <w:tcPr>
            <w:tcW w:w="1843" w:type="dxa"/>
            <w:vMerge w:val="restart"/>
            <w:shd w:val="clear" w:color="auto" w:fill="7F7F7F" w:themeFill="text1" w:themeFillTint="80"/>
          </w:tcPr>
          <w:p w14:paraId="6AEAA9A6" w14:textId="77777777" w:rsidR="006E0117" w:rsidRPr="00FB0934" w:rsidRDefault="006E0117" w:rsidP="006E0117">
            <w:pPr>
              <w:spacing w:line="276" w:lineRule="auto"/>
              <w:rPr>
                <w:bCs/>
                <w:sz w:val="22"/>
                <w:lang w:val="nl-NL"/>
              </w:rPr>
            </w:pPr>
          </w:p>
        </w:tc>
        <w:tc>
          <w:tcPr>
            <w:tcW w:w="1985" w:type="dxa"/>
            <w:shd w:val="clear" w:color="auto" w:fill="FFFFFF" w:themeFill="background1"/>
          </w:tcPr>
          <w:p w14:paraId="477B4475" w14:textId="63E1AE61" w:rsidR="006E0117" w:rsidRPr="00FB0934" w:rsidRDefault="006E0117" w:rsidP="006E0117">
            <w:pPr>
              <w:spacing w:line="276" w:lineRule="auto"/>
              <w:rPr>
                <w:sz w:val="22"/>
                <w:lang w:val="nl-NL"/>
              </w:rPr>
            </w:pPr>
            <w:r w:rsidRPr="00FB0934">
              <w:rPr>
                <w:sz w:val="22"/>
                <w:lang w:val="nl-NL"/>
              </w:rPr>
              <w:t xml:space="preserve">Tomaten-groentensoep met </w:t>
            </w:r>
            <w:r w:rsidR="00692034" w:rsidRPr="00FB0934">
              <w:rPr>
                <w:sz w:val="22"/>
                <w:lang w:val="nl-NL"/>
              </w:rPr>
              <w:t>groentebouillon</w:t>
            </w:r>
          </w:p>
        </w:tc>
        <w:tc>
          <w:tcPr>
            <w:tcW w:w="2126" w:type="dxa"/>
            <w:shd w:val="clear" w:color="auto" w:fill="D9D9D9" w:themeFill="background1" w:themeFillShade="D9"/>
          </w:tcPr>
          <w:p w14:paraId="0BEE026A" w14:textId="5547E1EB" w:rsidR="006E0117" w:rsidRPr="00FB0934" w:rsidRDefault="006E0117" w:rsidP="006E0117">
            <w:pPr>
              <w:rPr>
                <w:bCs/>
                <w:sz w:val="22"/>
                <w:lang w:val="nl-NL"/>
              </w:rPr>
            </w:pPr>
            <w:r w:rsidRPr="00FB0934">
              <w:rPr>
                <w:sz w:val="22"/>
                <w:lang w:val="nl-NL"/>
              </w:rPr>
              <w:t>Balletjes in tomatensaus</w:t>
            </w:r>
          </w:p>
        </w:tc>
        <w:tc>
          <w:tcPr>
            <w:tcW w:w="2268" w:type="dxa"/>
            <w:shd w:val="clear" w:color="auto" w:fill="D9D9D9" w:themeFill="background1" w:themeFillShade="D9"/>
          </w:tcPr>
          <w:p w14:paraId="2F6520C9" w14:textId="63E0A023" w:rsidR="006E0117" w:rsidRPr="00FB0934" w:rsidRDefault="006E0117" w:rsidP="006E0117">
            <w:pPr>
              <w:rPr>
                <w:bCs/>
                <w:sz w:val="22"/>
                <w:lang w:val="nl-NL"/>
              </w:rPr>
            </w:pPr>
            <w:r w:rsidRPr="00FB0934">
              <w:rPr>
                <w:sz w:val="22"/>
                <w:lang w:val="nl-NL"/>
              </w:rPr>
              <w:t>Balletjes in tomatensaus</w:t>
            </w:r>
          </w:p>
        </w:tc>
      </w:tr>
      <w:tr w:rsidR="006E0117" w:rsidRPr="00FB0934" w14:paraId="20F17FCE" w14:textId="55A78CF2" w:rsidTr="006E0117">
        <w:tc>
          <w:tcPr>
            <w:tcW w:w="1843" w:type="dxa"/>
            <w:vMerge/>
            <w:shd w:val="clear" w:color="auto" w:fill="7F7F7F" w:themeFill="text1" w:themeFillTint="80"/>
          </w:tcPr>
          <w:p w14:paraId="1DF31F06" w14:textId="77777777" w:rsidR="006E0117" w:rsidRPr="00FB0934" w:rsidRDefault="006E0117" w:rsidP="006E0117">
            <w:pPr>
              <w:spacing w:line="276" w:lineRule="auto"/>
              <w:rPr>
                <w:bCs/>
                <w:sz w:val="22"/>
                <w:lang w:val="nl-NL"/>
              </w:rPr>
            </w:pPr>
          </w:p>
        </w:tc>
        <w:tc>
          <w:tcPr>
            <w:tcW w:w="1843" w:type="dxa"/>
            <w:vMerge/>
            <w:shd w:val="clear" w:color="auto" w:fill="7F7F7F" w:themeFill="text1" w:themeFillTint="80"/>
          </w:tcPr>
          <w:p w14:paraId="12F9E6EC" w14:textId="77777777" w:rsidR="006E0117" w:rsidRPr="00FB0934" w:rsidRDefault="006E0117" w:rsidP="006E0117">
            <w:pPr>
              <w:spacing w:line="276" w:lineRule="auto"/>
              <w:rPr>
                <w:bCs/>
                <w:sz w:val="22"/>
                <w:lang w:val="nl-NL"/>
              </w:rPr>
            </w:pPr>
          </w:p>
        </w:tc>
        <w:tc>
          <w:tcPr>
            <w:tcW w:w="1985" w:type="dxa"/>
            <w:shd w:val="clear" w:color="auto" w:fill="FFFFFF" w:themeFill="background1"/>
          </w:tcPr>
          <w:p w14:paraId="181CB8FD" w14:textId="715DEC9E" w:rsidR="006E0117" w:rsidRPr="00FB0934" w:rsidRDefault="006E0117" w:rsidP="006E0117">
            <w:pPr>
              <w:spacing w:line="276" w:lineRule="auto"/>
              <w:rPr>
                <w:sz w:val="22"/>
                <w:lang w:val="nl-NL"/>
              </w:rPr>
            </w:pPr>
            <w:r w:rsidRPr="00FB0934">
              <w:rPr>
                <w:sz w:val="22"/>
                <w:lang w:val="nl-NL"/>
              </w:rPr>
              <w:t>Rijstsalade met tonijn</w:t>
            </w:r>
          </w:p>
        </w:tc>
        <w:tc>
          <w:tcPr>
            <w:tcW w:w="2126" w:type="dxa"/>
            <w:shd w:val="clear" w:color="auto" w:fill="auto"/>
          </w:tcPr>
          <w:p w14:paraId="45CA2B31" w14:textId="45712CCD" w:rsidR="006E0117" w:rsidRPr="00FB0934" w:rsidRDefault="006E0117" w:rsidP="006E0117">
            <w:pPr>
              <w:rPr>
                <w:sz w:val="22"/>
                <w:lang w:val="nl-NL"/>
              </w:rPr>
            </w:pPr>
            <w:r w:rsidRPr="00FB0934">
              <w:rPr>
                <w:sz w:val="22"/>
                <w:lang w:val="nl-NL"/>
              </w:rPr>
              <w:t>Rijstsalade met tonijn</w:t>
            </w:r>
          </w:p>
        </w:tc>
        <w:tc>
          <w:tcPr>
            <w:tcW w:w="2268" w:type="dxa"/>
          </w:tcPr>
          <w:p w14:paraId="17D6F629" w14:textId="70CCEB0F" w:rsidR="006E0117" w:rsidRPr="00FB0934" w:rsidRDefault="006E0117" w:rsidP="006E0117">
            <w:pPr>
              <w:rPr>
                <w:sz w:val="22"/>
                <w:lang w:val="nl-NL"/>
              </w:rPr>
            </w:pPr>
            <w:r w:rsidRPr="00FB0934">
              <w:rPr>
                <w:sz w:val="22"/>
                <w:lang w:val="nl-NL"/>
              </w:rPr>
              <w:t>Rijstsalade met tonijn</w:t>
            </w:r>
          </w:p>
        </w:tc>
      </w:tr>
      <w:tr w:rsidR="006E0117" w:rsidRPr="00FB0934" w14:paraId="2E2A2B3E" w14:textId="2CAE38FF" w:rsidTr="00141AF8">
        <w:tc>
          <w:tcPr>
            <w:tcW w:w="1843" w:type="dxa"/>
            <w:vMerge/>
            <w:shd w:val="clear" w:color="auto" w:fill="7F7F7F" w:themeFill="text1" w:themeFillTint="80"/>
          </w:tcPr>
          <w:p w14:paraId="1236875E" w14:textId="77777777" w:rsidR="006E0117" w:rsidRPr="00FB0934" w:rsidRDefault="006E0117" w:rsidP="006E0117">
            <w:pPr>
              <w:spacing w:line="276" w:lineRule="auto"/>
              <w:rPr>
                <w:bCs/>
                <w:sz w:val="22"/>
                <w:lang w:val="nl-NL"/>
              </w:rPr>
            </w:pPr>
          </w:p>
        </w:tc>
        <w:tc>
          <w:tcPr>
            <w:tcW w:w="1843" w:type="dxa"/>
            <w:vMerge/>
            <w:shd w:val="clear" w:color="auto" w:fill="7F7F7F" w:themeFill="text1" w:themeFillTint="80"/>
          </w:tcPr>
          <w:p w14:paraId="50F3E5EF" w14:textId="77777777" w:rsidR="006E0117" w:rsidRPr="00FB0934" w:rsidRDefault="006E0117" w:rsidP="006E0117">
            <w:pPr>
              <w:spacing w:line="276" w:lineRule="auto"/>
              <w:rPr>
                <w:bCs/>
                <w:sz w:val="22"/>
                <w:lang w:val="nl-NL"/>
              </w:rPr>
            </w:pPr>
          </w:p>
        </w:tc>
        <w:tc>
          <w:tcPr>
            <w:tcW w:w="1985" w:type="dxa"/>
            <w:shd w:val="clear" w:color="auto" w:fill="FFFFFF" w:themeFill="background1"/>
          </w:tcPr>
          <w:p w14:paraId="37C8D1EC" w14:textId="084B59B4" w:rsidR="006E0117" w:rsidRPr="00FB0934" w:rsidRDefault="006E0117" w:rsidP="006E0117">
            <w:pPr>
              <w:spacing w:line="276" w:lineRule="auto"/>
              <w:rPr>
                <w:sz w:val="22"/>
                <w:lang w:val="nl-NL"/>
              </w:rPr>
            </w:pPr>
            <w:r w:rsidRPr="00FB0934">
              <w:rPr>
                <w:sz w:val="22"/>
                <w:lang w:val="nl-NL"/>
              </w:rPr>
              <w:t>Witte suiker</w:t>
            </w:r>
          </w:p>
        </w:tc>
        <w:tc>
          <w:tcPr>
            <w:tcW w:w="2126" w:type="dxa"/>
            <w:shd w:val="clear" w:color="auto" w:fill="D9D9D9" w:themeFill="background1" w:themeFillShade="D9"/>
          </w:tcPr>
          <w:p w14:paraId="15DF76DC" w14:textId="11AF4E3E" w:rsidR="006E0117" w:rsidRPr="00FB0934" w:rsidRDefault="006E0117" w:rsidP="006E0117">
            <w:pPr>
              <w:rPr>
                <w:sz w:val="22"/>
                <w:lang w:val="nl-NL"/>
              </w:rPr>
            </w:pPr>
            <w:r w:rsidRPr="00FB0934">
              <w:rPr>
                <w:sz w:val="22"/>
                <w:lang w:val="nl-NL"/>
              </w:rPr>
              <w:t>Droge vruchten</w:t>
            </w:r>
          </w:p>
        </w:tc>
        <w:tc>
          <w:tcPr>
            <w:tcW w:w="2268" w:type="dxa"/>
            <w:shd w:val="clear" w:color="auto" w:fill="808080" w:themeFill="background1" w:themeFillShade="80"/>
          </w:tcPr>
          <w:p w14:paraId="32CD47A9" w14:textId="2695AACE" w:rsidR="006E0117" w:rsidRPr="00FB0934" w:rsidRDefault="006E0117" w:rsidP="006E0117">
            <w:pPr>
              <w:rPr>
                <w:sz w:val="22"/>
                <w:lang w:val="nl-NL"/>
              </w:rPr>
            </w:pPr>
          </w:p>
        </w:tc>
      </w:tr>
      <w:tr w:rsidR="006E0117" w:rsidRPr="00FB0934" w14:paraId="050B5483" w14:textId="0842DAA4" w:rsidTr="006E0117">
        <w:tc>
          <w:tcPr>
            <w:tcW w:w="1843" w:type="dxa"/>
            <w:vMerge/>
            <w:shd w:val="clear" w:color="auto" w:fill="7F7F7F" w:themeFill="text1" w:themeFillTint="80"/>
          </w:tcPr>
          <w:p w14:paraId="690362BE" w14:textId="77777777" w:rsidR="006E0117" w:rsidRPr="00FB0934" w:rsidRDefault="006E0117" w:rsidP="006E0117">
            <w:pPr>
              <w:spacing w:line="276" w:lineRule="auto"/>
              <w:rPr>
                <w:bCs/>
                <w:sz w:val="22"/>
                <w:lang w:val="nl-NL"/>
              </w:rPr>
            </w:pPr>
          </w:p>
        </w:tc>
        <w:tc>
          <w:tcPr>
            <w:tcW w:w="1843" w:type="dxa"/>
            <w:vMerge/>
            <w:shd w:val="clear" w:color="auto" w:fill="7F7F7F" w:themeFill="text1" w:themeFillTint="80"/>
          </w:tcPr>
          <w:p w14:paraId="41F0127A" w14:textId="77777777" w:rsidR="006E0117" w:rsidRPr="00FB0934" w:rsidRDefault="006E0117" w:rsidP="006E0117">
            <w:pPr>
              <w:spacing w:line="276" w:lineRule="auto"/>
              <w:rPr>
                <w:bCs/>
                <w:sz w:val="22"/>
                <w:lang w:val="nl-NL"/>
              </w:rPr>
            </w:pPr>
          </w:p>
        </w:tc>
        <w:tc>
          <w:tcPr>
            <w:tcW w:w="1985" w:type="dxa"/>
            <w:shd w:val="clear" w:color="auto" w:fill="FFFFFF" w:themeFill="background1"/>
          </w:tcPr>
          <w:p w14:paraId="3201AB09" w14:textId="4DBD02EA" w:rsidR="006E0117" w:rsidRPr="00FB0934" w:rsidRDefault="006E0117" w:rsidP="006E0117">
            <w:pPr>
              <w:spacing w:line="276" w:lineRule="auto"/>
              <w:rPr>
                <w:sz w:val="22"/>
                <w:lang w:val="nl-NL"/>
              </w:rPr>
            </w:pPr>
            <w:r w:rsidRPr="00FB0934">
              <w:rPr>
                <w:sz w:val="22"/>
                <w:lang w:val="nl-NL"/>
              </w:rPr>
              <w:t>Rijst</w:t>
            </w:r>
          </w:p>
        </w:tc>
        <w:tc>
          <w:tcPr>
            <w:tcW w:w="2126" w:type="dxa"/>
            <w:shd w:val="clear" w:color="auto" w:fill="auto"/>
          </w:tcPr>
          <w:p w14:paraId="76F0EE52" w14:textId="5CAC2435" w:rsidR="006E0117" w:rsidRPr="00FB0934" w:rsidRDefault="006E0117" w:rsidP="006E0117">
            <w:pPr>
              <w:rPr>
                <w:sz w:val="22"/>
                <w:lang w:val="nl-NL"/>
              </w:rPr>
            </w:pPr>
            <w:r w:rsidRPr="00FB0934">
              <w:rPr>
                <w:sz w:val="22"/>
                <w:lang w:val="nl-NL"/>
              </w:rPr>
              <w:t>Rijst</w:t>
            </w:r>
          </w:p>
        </w:tc>
        <w:tc>
          <w:tcPr>
            <w:tcW w:w="2268" w:type="dxa"/>
          </w:tcPr>
          <w:p w14:paraId="07CA7A8E" w14:textId="0062870E" w:rsidR="006E0117" w:rsidRPr="00FB0934" w:rsidRDefault="006E0117" w:rsidP="006E0117">
            <w:pPr>
              <w:rPr>
                <w:sz w:val="22"/>
                <w:lang w:val="nl-NL"/>
              </w:rPr>
            </w:pPr>
            <w:r w:rsidRPr="00FB0934">
              <w:rPr>
                <w:sz w:val="22"/>
                <w:lang w:val="nl-NL"/>
              </w:rPr>
              <w:t>Rijst</w:t>
            </w:r>
          </w:p>
        </w:tc>
      </w:tr>
      <w:tr w:rsidR="006E0117" w:rsidRPr="00FB0934" w14:paraId="42D7448C" w14:textId="7DCC5D2B" w:rsidTr="006E0117">
        <w:tc>
          <w:tcPr>
            <w:tcW w:w="1843" w:type="dxa"/>
            <w:vMerge/>
            <w:shd w:val="clear" w:color="auto" w:fill="7F7F7F" w:themeFill="text1" w:themeFillTint="80"/>
          </w:tcPr>
          <w:p w14:paraId="7FBF0619" w14:textId="77777777" w:rsidR="006E0117" w:rsidRPr="00FB0934" w:rsidRDefault="006E0117" w:rsidP="006E0117">
            <w:pPr>
              <w:spacing w:line="276" w:lineRule="auto"/>
              <w:rPr>
                <w:bCs/>
                <w:sz w:val="22"/>
                <w:lang w:val="nl-NL"/>
              </w:rPr>
            </w:pPr>
          </w:p>
        </w:tc>
        <w:tc>
          <w:tcPr>
            <w:tcW w:w="1843" w:type="dxa"/>
            <w:vMerge/>
            <w:shd w:val="clear" w:color="auto" w:fill="7F7F7F" w:themeFill="text1" w:themeFillTint="80"/>
          </w:tcPr>
          <w:p w14:paraId="5E59F932" w14:textId="77777777" w:rsidR="006E0117" w:rsidRPr="00FB0934" w:rsidRDefault="006E0117" w:rsidP="006E0117">
            <w:pPr>
              <w:spacing w:line="276" w:lineRule="auto"/>
              <w:rPr>
                <w:bCs/>
                <w:sz w:val="22"/>
                <w:lang w:val="nl-NL"/>
              </w:rPr>
            </w:pPr>
          </w:p>
        </w:tc>
        <w:tc>
          <w:tcPr>
            <w:tcW w:w="1985" w:type="dxa"/>
            <w:shd w:val="clear" w:color="auto" w:fill="FFFFFF" w:themeFill="background1"/>
          </w:tcPr>
          <w:p w14:paraId="3CB9E6C7" w14:textId="6725B182" w:rsidR="006E0117" w:rsidRPr="00FB0934" w:rsidRDefault="006E0117" w:rsidP="006E0117">
            <w:pPr>
              <w:spacing w:line="276" w:lineRule="auto"/>
              <w:rPr>
                <w:sz w:val="22"/>
                <w:lang w:val="nl-NL"/>
              </w:rPr>
            </w:pPr>
            <w:r w:rsidRPr="00FB0934">
              <w:rPr>
                <w:sz w:val="22"/>
                <w:lang w:val="nl-NL"/>
              </w:rPr>
              <w:t>Groentenmacédoine</w:t>
            </w:r>
          </w:p>
        </w:tc>
        <w:tc>
          <w:tcPr>
            <w:tcW w:w="2126" w:type="dxa"/>
            <w:shd w:val="clear" w:color="auto" w:fill="auto"/>
          </w:tcPr>
          <w:p w14:paraId="08D44821" w14:textId="1C089E58" w:rsidR="006E0117" w:rsidRPr="00FB0934" w:rsidRDefault="006E0117" w:rsidP="006E0117">
            <w:pPr>
              <w:rPr>
                <w:sz w:val="22"/>
                <w:lang w:val="nl-NL"/>
              </w:rPr>
            </w:pPr>
            <w:r w:rsidRPr="00FB0934">
              <w:rPr>
                <w:sz w:val="22"/>
                <w:lang w:val="nl-NL"/>
              </w:rPr>
              <w:t>Groentenmacédoine</w:t>
            </w:r>
          </w:p>
        </w:tc>
        <w:tc>
          <w:tcPr>
            <w:tcW w:w="2268" w:type="dxa"/>
          </w:tcPr>
          <w:p w14:paraId="241F34AE" w14:textId="63591D70" w:rsidR="006E0117" w:rsidRPr="00FB0934" w:rsidRDefault="006E0117" w:rsidP="006E0117">
            <w:pPr>
              <w:rPr>
                <w:sz w:val="22"/>
                <w:lang w:val="nl-NL"/>
              </w:rPr>
            </w:pPr>
            <w:r w:rsidRPr="00FB0934">
              <w:rPr>
                <w:sz w:val="22"/>
                <w:lang w:val="nl-NL"/>
              </w:rPr>
              <w:t>Groentenmacédoine</w:t>
            </w:r>
          </w:p>
        </w:tc>
      </w:tr>
      <w:tr w:rsidR="006E0117" w:rsidRPr="00FB0934" w14:paraId="0B03B66F" w14:textId="5C34CD01" w:rsidTr="006E0117">
        <w:tc>
          <w:tcPr>
            <w:tcW w:w="1843" w:type="dxa"/>
            <w:vMerge/>
            <w:shd w:val="clear" w:color="auto" w:fill="7F7F7F" w:themeFill="text1" w:themeFillTint="80"/>
          </w:tcPr>
          <w:p w14:paraId="1B1B4B9B" w14:textId="77777777" w:rsidR="006E0117" w:rsidRPr="00FB0934" w:rsidRDefault="006E0117" w:rsidP="006E0117">
            <w:pPr>
              <w:spacing w:line="276" w:lineRule="auto"/>
              <w:rPr>
                <w:bCs/>
                <w:sz w:val="22"/>
                <w:lang w:val="nl-NL"/>
              </w:rPr>
            </w:pPr>
          </w:p>
        </w:tc>
        <w:tc>
          <w:tcPr>
            <w:tcW w:w="1843" w:type="dxa"/>
            <w:vMerge/>
            <w:shd w:val="clear" w:color="auto" w:fill="7F7F7F" w:themeFill="text1" w:themeFillTint="80"/>
          </w:tcPr>
          <w:p w14:paraId="01303482" w14:textId="77777777" w:rsidR="006E0117" w:rsidRPr="00FB0934" w:rsidRDefault="006E0117" w:rsidP="006E0117">
            <w:pPr>
              <w:spacing w:line="276" w:lineRule="auto"/>
              <w:rPr>
                <w:bCs/>
                <w:sz w:val="22"/>
                <w:lang w:val="nl-NL"/>
              </w:rPr>
            </w:pPr>
          </w:p>
        </w:tc>
        <w:tc>
          <w:tcPr>
            <w:tcW w:w="1985" w:type="dxa"/>
            <w:shd w:val="clear" w:color="auto" w:fill="FFFFFF" w:themeFill="background1"/>
          </w:tcPr>
          <w:p w14:paraId="315AFF5F" w14:textId="67167C14" w:rsidR="006E0117" w:rsidRPr="00FB0934" w:rsidRDefault="006E0117" w:rsidP="006E0117">
            <w:pPr>
              <w:spacing w:line="276" w:lineRule="auto"/>
              <w:rPr>
                <w:sz w:val="22"/>
                <w:lang w:val="nl-NL"/>
              </w:rPr>
            </w:pPr>
            <w:r w:rsidRPr="00FB0934">
              <w:rPr>
                <w:sz w:val="22"/>
                <w:lang w:val="nl-NL"/>
              </w:rPr>
              <w:t>Droge koekjes "petit beurre"</w:t>
            </w:r>
          </w:p>
        </w:tc>
        <w:tc>
          <w:tcPr>
            <w:tcW w:w="2126" w:type="dxa"/>
            <w:shd w:val="clear" w:color="auto" w:fill="D9D9D9" w:themeFill="background1" w:themeFillShade="D9"/>
          </w:tcPr>
          <w:p w14:paraId="6D675095" w14:textId="1707DE44" w:rsidR="006E0117" w:rsidRPr="00FB0934" w:rsidRDefault="006E0117" w:rsidP="006E0117">
            <w:pPr>
              <w:rPr>
                <w:sz w:val="22"/>
                <w:lang w:val="nl-NL"/>
              </w:rPr>
            </w:pPr>
            <w:r w:rsidRPr="00FB0934">
              <w:rPr>
                <w:sz w:val="22"/>
                <w:lang w:val="nl-NL"/>
              </w:rPr>
              <w:t>Maïskoeken</w:t>
            </w:r>
          </w:p>
        </w:tc>
        <w:tc>
          <w:tcPr>
            <w:tcW w:w="2268" w:type="dxa"/>
            <w:shd w:val="clear" w:color="auto" w:fill="808080" w:themeFill="background1" w:themeFillShade="80"/>
          </w:tcPr>
          <w:p w14:paraId="70A97860" w14:textId="77777777" w:rsidR="006E0117" w:rsidRPr="00FB0934" w:rsidRDefault="006E0117" w:rsidP="006E0117">
            <w:pPr>
              <w:rPr>
                <w:sz w:val="22"/>
                <w:highlight w:val="yellow"/>
                <w:lang w:val="nl-NL"/>
              </w:rPr>
            </w:pPr>
          </w:p>
        </w:tc>
      </w:tr>
      <w:tr w:rsidR="006E0117" w:rsidRPr="00FB0934" w14:paraId="4CF37C18" w14:textId="307BF2FD" w:rsidTr="00141AF8">
        <w:tc>
          <w:tcPr>
            <w:tcW w:w="1843" w:type="dxa"/>
            <w:vMerge/>
            <w:shd w:val="clear" w:color="auto" w:fill="7F7F7F" w:themeFill="text1" w:themeFillTint="80"/>
          </w:tcPr>
          <w:p w14:paraId="525A9154" w14:textId="77777777" w:rsidR="006E0117" w:rsidRPr="00FB0934" w:rsidRDefault="006E0117" w:rsidP="006E0117">
            <w:pPr>
              <w:rPr>
                <w:bCs/>
                <w:sz w:val="22"/>
                <w:lang w:val="nl-NL"/>
              </w:rPr>
            </w:pPr>
          </w:p>
        </w:tc>
        <w:tc>
          <w:tcPr>
            <w:tcW w:w="1843" w:type="dxa"/>
            <w:vMerge/>
            <w:shd w:val="clear" w:color="auto" w:fill="7F7F7F" w:themeFill="text1" w:themeFillTint="80"/>
          </w:tcPr>
          <w:p w14:paraId="77862572" w14:textId="77777777" w:rsidR="006E0117" w:rsidRPr="00FB0934" w:rsidRDefault="006E0117" w:rsidP="006E0117">
            <w:pPr>
              <w:rPr>
                <w:bCs/>
                <w:sz w:val="22"/>
                <w:lang w:val="nl-NL"/>
              </w:rPr>
            </w:pPr>
          </w:p>
        </w:tc>
        <w:tc>
          <w:tcPr>
            <w:tcW w:w="1985" w:type="dxa"/>
            <w:shd w:val="clear" w:color="auto" w:fill="7F7F7F" w:themeFill="text1" w:themeFillTint="80"/>
          </w:tcPr>
          <w:p w14:paraId="70576FC3" w14:textId="77777777" w:rsidR="006E0117" w:rsidRPr="00FB0934" w:rsidRDefault="006E0117" w:rsidP="006E0117">
            <w:pPr>
              <w:ind w:firstLine="708"/>
              <w:rPr>
                <w:sz w:val="22"/>
                <w:lang w:val="nl-NL"/>
              </w:rPr>
            </w:pPr>
          </w:p>
        </w:tc>
        <w:tc>
          <w:tcPr>
            <w:tcW w:w="2126" w:type="dxa"/>
            <w:shd w:val="clear" w:color="auto" w:fill="D9D9D9" w:themeFill="background1" w:themeFillShade="D9"/>
          </w:tcPr>
          <w:p w14:paraId="656774AA" w14:textId="33EC727F" w:rsidR="006E0117" w:rsidRPr="00FB0934" w:rsidRDefault="006E0117" w:rsidP="006E0117">
            <w:pPr>
              <w:rPr>
                <w:sz w:val="22"/>
                <w:lang w:val="nl-NL"/>
              </w:rPr>
            </w:pPr>
            <w:r w:rsidRPr="00FB0934">
              <w:rPr>
                <w:sz w:val="22"/>
                <w:lang w:val="nl-NL"/>
              </w:rPr>
              <w:t>Koffie</w:t>
            </w:r>
          </w:p>
        </w:tc>
        <w:tc>
          <w:tcPr>
            <w:tcW w:w="2268" w:type="dxa"/>
            <w:shd w:val="clear" w:color="auto" w:fill="D9D9D9" w:themeFill="background1" w:themeFillShade="D9"/>
          </w:tcPr>
          <w:p w14:paraId="1E258DFB" w14:textId="7C81F508" w:rsidR="006E0117" w:rsidRPr="00FB0934" w:rsidRDefault="00141AF8" w:rsidP="006E0117">
            <w:pPr>
              <w:rPr>
                <w:sz w:val="22"/>
                <w:lang w:val="nl-NL"/>
              </w:rPr>
            </w:pPr>
            <w:r w:rsidRPr="00FB0934">
              <w:rPr>
                <w:sz w:val="22"/>
                <w:lang w:val="nl-NL"/>
              </w:rPr>
              <w:t>Koffie</w:t>
            </w:r>
          </w:p>
        </w:tc>
      </w:tr>
    </w:tbl>
    <w:p w14:paraId="33368894" w14:textId="77777777" w:rsidR="00122406" w:rsidRPr="00FB0934" w:rsidRDefault="00122406" w:rsidP="00122406">
      <w:pPr>
        <w:rPr>
          <w:lang w:val="nl-NL"/>
        </w:rPr>
      </w:pPr>
    </w:p>
    <w:p w14:paraId="1F293923" w14:textId="5C9C2851" w:rsidR="00BB3D93" w:rsidRPr="00FB0934" w:rsidRDefault="00A90DFB" w:rsidP="002666E5">
      <w:pPr>
        <w:pStyle w:val="Kop4"/>
        <w:numPr>
          <w:ilvl w:val="3"/>
          <w:numId w:val="1"/>
        </w:numPr>
        <w:spacing w:before="240" w:after="240" w:line="276" w:lineRule="auto"/>
        <w:rPr>
          <w:lang w:val="nl-NL"/>
        </w:rPr>
      </w:pPr>
      <w:r w:rsidRPr="00FB0934">
        <w:rPr>
          <w:lang w:val="nl-NL"/>
        </w:rPr>
        <w:t>Productenlijst 2019</w:t>
      </w:r>
    </w:p>
    <w:p w14:paraId="0B81BBE0" w14:textId="75F54037" w:rsidR="0092222A" w:rsidRPr="00FB0934" w:rsidRDefault="00B20568" w:rsidP="002666E5">
      <w:pPr>
        <w:rPr>
          <w:lang w:val="nl-NL"/>
        </w:rPr>
      </w:pPr>
      <w:r w:rsidRPr="00FB0934">
        <w:rPr>
          <w:lang w:val="nl-NL"/>
        </w:rPr>
        <w:t xml:space="preserve">Begin 2018 is de BA gestart met de voorbereidingen voor het boekjaar 2019, met meer bepaald de aanpassing van de productenlijst. Voor de campagne 2019 heeft de BA besloten om geen grote wijzigingen aan te brengen aan de productenlijst (maar wel op het vlak van de kenmerken ervan). </w:t>
      </w:r>
    </w:p>
    <w:p w14:paraId="7B4AE620" w14:textId="6D9AC827" w:rsidR="00E6683B" w:rsidRPr="00FB0934" w:rsidRDefault="007E5D36" w:rsidP="002666E5">
      <w:pPr>
        <w:spacing w:before="240"/>
        <w:rPr>
          <w:lang w:val="nl-NL"/>
        </w:rPr>
      </w:pPr>
      <w:r w:rsidRPr="00FB0934">
        <w:rPr>
          <w:lang w:val="nl-NL"/>
        </w:rPr>
        <w:t>Om deze lijst op te stellen, werden, zoals elk jaar, verschillende elementen in aanmerking genomen: de feedback van op het terrein, de voedingskwaliteit, de duurzaamheid, de glykemische index, enz. (zie ook vorige jaarverslagen).</w:t>
      </w:r>
    </w:p>
    <w:p w14:paraId="5EFC81B9" w14:textId="40AE81BD" w:rsidR="002D5FCD" w:rsidRPr="00FB0934" w:rsidRDefault="00492A5A" w:rsidP="002666E5">
      <w:pPr>
        <w:rPr>
          <w:lang w:val="nl-NL"/>
        </w:rPr>
      </w:pPr>
      <w:r w:rsidRPr="00FB0934">
        <w:rPr>
          <w:lang w:val="nl-NL"/>
        </w:rPr>
        <w:t>De “belangrijkste producten” werden natuurlijk behouden: melk, tomaten, pasta, prinsessenbonen, enz.</w:t>
      </w:r>
    </w:p>
    <w:p w14:paraId="42F77988" w14:textId="0362A633" w:rsidR="000E45F4" w:rsidRPr="00FB0934" w:rsidRDefault="00BC3EE5" w:rsidP="002666E5">
      <w:pPr>
        <w:pStyle w:val="Kop3"/>
        <w:numPr>
          <w:ilvl w:val="1"/>
          <w:numId w:val="1"/>
        </w:numPr>
        <w:spacing w:after="240" w:line="276" w:lineRule="auto"/>
        <w:rPr>
          <w:lang w:val="nl-NL"/>
        </w:rPr>
      </w:pPr>
      <w:bookmarkStart w:id="45" w:name="_Toc422390658"/>
      <w:bookmarkStart w:id="46" w:name="_Toc12629552"/>
      <w:bookmarkStart w:id="47" w:name="_Toc25918515"/>
      <w:r w:rsidRPr="00FB0934">
        <w:rPr>
          <w:lang w:val="nl-NL"/>
        </w:rPr>
        <w:t>Gemeenschappelijke indicatoren</w:t>
      </w:r>
      <w:bookmarkEnd w:id="45"/>
      <w:bookmarkEnd w:id="46"/>
      <w:bookmarkEnd w:id="47"/>
    </w:p>
    <w:p w14:paraId="2AFE277B" w14:textId="77777777" w:rsidR="00BC3EE5" w:rsidRPr="00FB0934" w:rsidRDefault="00BC3EE5" w:rsidP="002666E5">
      <w:pPr>
        <w:pStyle w:val="Kop3"/>
        <w:numPr>
          <w:ilvl w:val="2"/>
          <w:numId w:val="1"/>
        </w:numPr>
        <w:spacing w:after="240" w:line="276" w:lineRule="auto"/>
        <w:rPr>
          <w:lang w:val="nl-NL"/>
        </w:rPr>
      </w:pPr>
      <w:bookmarkStart w:id="48" w:name="_Toc12629553"/>
      <w:bookmarkStart w:id="49" w:name="_Toc25918516"/>
      <w:r w:rsidRPr="00FB0934">
        <w:rPr>
          <w:lang w:val="nl-NL"/>
        </w:rPr>
        <w:t>Inputindicatoren</w:t>
      </w:r>
      <w:bookmarkEnd w:id="48"/>
      <w:bookmarkEnd w:id="49"/>
    </w:p>
    <w:tbl>
      <w:tblPr>
        <w:tblStyle w:val="Tabelraster"/>
        <w:tblW w:w="10117" w:type="dxa"/>
        <w:tblLayout w:type="fixed"/>
        <w:tblLook w:val="04A0" w:firstRow="1" w:lastRow="0" w:firstColumn="1" w:lastColumn="0" w:noHBand="0" w:noVBand="1"/>
      </w:tblPr>
      <w:tblGrid>
        <w:gridCol w:w="704"/>
        <w:gridCol w:w="1418"/>
        <w:gridCol w:w="850"/>
        <w:gridCol w:w="1701"/>
        <w:gridCol w:w="1361"/>
        <w:gridCol w:w="1361"/>
        <w:gridCol w:w="1361"/>
        <w:gridCol w:w="1361"/>
      </w:tblGrid>
      <w:tr w:rsidR="0021219D" w:rsidRPr="00FB0934" w14:paraId="3BA6DE1B" w14:textId="5EB8378B" w:rsidTr="00692034">
        <w:trPr>
          <w:trHeight w:val="794"/>
        </w:trPr>
        <w:tc>
          <w:tcPr>
            <w:tcW w:w="704" w:type="dxa"/>
            <w:shd w:val="clear" w:color="auto" w:fill="A6A6A6" w:themeFill="background1" w:themeFillShade="A6"/>
            <w:vAlign w:val="center"/>
          </w:tcPr>
          <w:p w14:paraId="733D61B0" w14:textId="1C29D148" w:rsidR="0080283D" w:rsidRPr="00FB0934" w:rsidRDefault="0080283D" w:rsidP="002666E5">
            <w:pPr>
              <w:spacing w:line="276" w:lineRule="auto"/>
              <w:jc w:val="center"/>
              <w:rPr>
                <w:sz w:val="18"/>
                <w:szCs w:val="18"/>
                <w:lang w:val="nl-NL"/>
              </w:rPr>
            </w:pPr>
            <w:r w:rsidRPr="00FB0934">
              <w:rPr>
                <w:sz w:val="18"/>
                <w:lang w:val="nl-NL"/>
              </w:rPr>
              <w:t>Identi</w:t>
            </w:r>
            <w:r w:rsidR="00692034">
              <w:rPr>
                <w:sz w:val="18"/>
                <w:lang w:val="nl-NL"/>
              </w:rPr>
              <w:t>-</w:t>
            </w:r>
            <w:r w:rsidRPr="00FB0934">
              <w:rPr>
                <w:sz w:val="18"/>
                <w:lang w:val="nl-NL"/>
              </w:rPr>
              <w:t>ficator ID</w:t>
            </w:r>
          </w:p>
        </w:tc>
        <w:tc>
          <w:tcPr>
            <w:tcW w:w="1418" w:type="dxa"/>
            <w:shd w:val="clear" w:color="auto" w:fill="A6A6A6" w:themeFill="background1" w:themeFillShade="A6"/>
            <w:vAlign w:val="center"/>
          </w:tcPr>
          <w:p w14:paraId="14D98C22" w14:textId="77777777" w:rsidR="0080283D" w:rsidRPr="00FB0934" w:rsidRDefault="0080283D" w:rsidP="002666E5">
            <w:pPr>
              <w:spacing w:line="276" w:lineRule="auto"/>
              <w:jc w:val="center"/>
              <w:rPr>
                <w:sz w:val="18"/>
                <w:szCs w:val="18"/>
                <w:lang w:val="nl-NL"/>
              </w:rPr>
            </w:pPr>
            <w:r w:rsidRPr="00FB0934">
              <w:rPr>
                <w:sz w:val="18"/>
                <w:lang w:val="nl-NL"/>
              </w:rPr>
              <w:t>Naam van de indicator</w:t>
            </w:r>
          </w:p>
        </w:tc>
        <w:tc>
          <w:tcPr>
            <w:tcW w:w="850" w:type="dxa"/>
            <w:shd w:val="clear" w:color="auto" w:fill="A6A6A6" w:themeFill="background1" w:themeFillShade="A6"/>
            <w:vAlign w:val="center"/>
          </w:tcPr>
          <w:p w14:paraId="78E1BD1B" w14:textId="20774F4C" w:rsidR="0080283D" w:rsidRPr="00FB0934" w:rsidRDefault="0080283D" w:rsidP="002666E5">
            <w:pPr>
              <w:spacing w:line="276" w:lineRule="auto"/>
              <w:jc w:val="center"/>
              <w:rPr>
                <w:sz w:val="18"/>
                <w:szCs w:val="18"/>
                <w:lang w:val="nl-NL"/>
              </w:rPr>
            </w:pPr>
            <w:r w:rsidRPr="00FB0934">
              <w:rPr>
                <w:sz w:val="18"/>
                <w:lang w:val="nl-NL"/>
              </w:rPr>
              <w:t>Meet</w:t>
            </w:r>
            <w:r w:rsidR="00692034">
              <w:rPr>
                <w:sz w:val="18"/>
                <w:lang w:val="nl-NL"/>
              </w:rPr>
              <w:t>-e</w:t>
            </w:r>
            <w:r w:rsidRPr="00FB0934">
              <w:rPr>
                <w:sz w:val="18"/>
                <w:lang w:val="nl-NL"/>
              </w:rPr>
              <w:t>enheid</w:t>
            </w:r>
          </w:p>
          <w:p w14:paraId="09324F6E" w14:textId="24BCE4FE" w:rsidR="0080283D" w:rsidRPr="00FB0934" w:rsidRDefault="0080283D" w:rsidP="00692034">
            <w:pPr>
              <w:spacing w:line="276" w:lineRule="auto"/>
              <w:rPr>
                <w:sz w:val="18"/>
                <w:szCs w:val="18"/>
                <w:lang w:val="nl-NL"/>
              </w:rPr>
            </w:pPr>
          </w:p>
        </w:tc>
        <w:tc>
          <w:tcPr>
            <w:tcW w:w="1701" w:type="dxa"/>
            <w:shd w:val="clear" w:color="auto" w:fill="A6A6A6" w:themeFill="background1" w:themeFillShade="A6"/>
            <w:vAlign w:val="center"/>
          </w:tcPr>
          <w:p w14:paraId="6A1DDC11" w14:textId="77777777" w:rsidR="0080283D" w:rsidRPr="00FB0934" w:rsidRDefault="0080283D" w:rsidP="002666E5">
            <w:pPr>
              <w:spacing w:line="276" w:lineRule="auto"/>
              <w:jc w:val="center"/>
              <w:rPr>
                <w:sz w:val="18"/>
                <w:szCs w:val="18"/>
                <w:lang w:val="nl-NL"/>
              </w:rPr>
            </w:pPr>
            <w:r w:rsidRPr="00FB0934">
              <w:rPr>
                <w:sz w:val="18"/>
                <w:lang w:val="nl-NL"/>
              </w:rPr>
              <w:t>2014</w:t>
            </w:r>
          </w:p>
        </w:tc>
        <w:tc>
          <w:tcPr>
            <w:tcW w:w="1361" w:type="dxa"/>
            <w:shd w:val="clear" w:color="auto" w:fill="A6A6A6" w:themeFill="background1" w:themeFillShade="A6"/>
            <w:vAlign w:val="center"/>
          </w:tcPr>
          <w:p w14:paraId="16905F5B" w14:textId="77777777" w:rsidR="0080283D" w:rsidRPr="00FB0934" w:rsidRDefault="0080283D" w:rsidP="002666E5">
            <w:pPr>
              <w:spacing w:line="276" w:lineRule="auto"/>
              <w:jc w:val="center"/>
              <w:rPr>
                <w:sz w:val="18"/>
                <w:szCs w:val="18"/>
                <w:lang w:val="nl-NL"/>
              </w:rPr>
            </w:pPr>
            <w:r w:rsidRPr="00FB0934">
              <w:rPr>
                <w:sz w:val="18"/>
                <w:lang w:val="nl-NL"/>
              </w:rPr>
              <w:t>2015</w:t>
            </w:r>
          </w:p>
        </w:tc>
        <w:tc>
          <w:tcPr>
            <w:tcW w:w="1361" w:type="dxa"/>
            <w:shd w:val="clear" w:color="auto" w:fill="A6A6A6" w:themeFill="background1" w:themeFillShade="A6"/>
            <w:vAlign w:val="center"/>
          </w:tcPr>
          <w:p w14:paraId="576F2CE0" w14:textId="72609034" w:rsidR="0080283D" w:rsidRPr="00FB0934" w:rsidRDefault="0080283D" w:rsidP="002666E5">
            <w:pPr>
              <w:spacing w:line="276" w:lineRule="auto"/>
              <w:jc w:val="center"/>
              <w:rPr>
                <w:sz w:val="18"/>
                <w:szCs w:val="18"/>
                <w:lang w:val="nl-NL"/>
              </w:rPr>
            </w:pPr>
            <w:r w:rsidRPr="00FB0934">
              <w:rPr>
                <w:sz w:val="18"/>
                <w:lang w:val="nl-NL"/>
              </w:rPr>
              <w:t>2016</w:t>
            </w:r>
          </w:p>
        </w:tc>
        <w:tc>
          <w:tcPr>
            <w:tcW w:w="1361" w:type="dxa"/>
            <w:shd w:val="clear" w:color="auto" w:fill="A6A6A6" w:themeFill="background1" w:themeFillShade="A6"/>
            <w:vAlign w:val="center"/>
          </w:tcPr>
          <w:p w14:paraId="3D9F0EEB" w14:textId="6A7E4756" w:rsidR="0080283D" w:rsidRPr="00FB0934" w:rsidRDefault="0080283D" w:rsidP="005806D2">
            <w:pPr>
              <w:spacing w:line="276" w:lineRule="auto"/>
              <w:jc w:val="center"/>
              <w:rPr>
                <w:sz w:val="18"/>
                <w:szCs w:val="18"/>
                <w:lang w:val="nl-NL"/>
              </w:rPr>
            </w:pPr>
            <w:r w:rsidRPr="00FB0934">
              <w:rPr>
                <w:sz w:val="18"/>
                <w:lang w:val="nl-NL"/>
              </w:rPr>
              <w:t>2017</w:t>
            </w:r>
          </w:p>
        </w:tc>
        <w:tc>
          <w:tcPr>
            <w:tcW w:w="1361" w:type="dxa"/>
            <w:shd w:val="clear" w:color="auto" w:fill="A6A6A6" w:themeFill="background1" w:themeFillShade="A6"/>
            <w:vAlign w:val="center"/>
          </w:tcPr>
          <w:p w14:paraId="5C37A823" w14:textId="2E7539C8" w:rsidR="0080283D" w:rsidRPr="00FB0934" w:rsidRDefault="0080283D" w:rsidP="00B715D2">
            <w:pPr>
              <w:rPr>
                <w:sz w:val="18"/>
                <w:szCs w:val="18"/>
                <w:lang w:val="nl-NL"/>
              </w:rPr>
            </w:pPr>
            <w:r w:rsidRPr="00FB0934">
              <w:rPr>
                <w:sz w:val="18"/>
                <w:lang w:val="nl-NL"/>
              </w:rPr>
              <w:t>2018</w:t>
            </w:r>
          </w:p>
        </w:tc>
      </w:tr>
      <w:tr w:rsidR="0021219D" w:rsidRPr="00FB0934" w14:paraId="6294C0D6" w14:textId="5E3A1BFB" w:rsidTr="00692034">
        <w:trPr>
          <w:trHeight w:val="794"/>
        </w:trPr>
        <w:tc>
          <w:tcPr>
            <w:tcW w:w="704" w:type="dxa"/>
            <w:shd w:val="clear" w:color="auto" w:fill="D9D9D9" w:themeFill="background1" w:themeFillShade="D9"/>
            <w:vAlign w:val="center"/>
          </w:tcPr>
          <w:p w14:paraId="0BA3868E" w14:textId="77777777" w:rsidR="0080283D" w:rsidRPr="00FB0934" w:rsidRDefault="0080283D" w:rsidP="002666E5">
            <w:pPr>
              <w:spacing w:line="276" w:lineRule="auto"/>
              <w:jc w:val="center"/>
              <w:rPr>
                <w:sz w:val="18"/>
                <w:szCs w:val="18"/>
                <w:lang w:val="nl-NL"/>
              </w:rPr>
            </w:pPr>
            <w:r w:rsidRPr="00FB0934">
              <w:rPr>
                <w:sz w:val="18"/>
                <w:lang w:val="nl-NL"/>
              </w:rPr>
              <w:t>(1)</w:t>
            </w:r>
          </w:p>
        </w:tc>
        <w:tc>
          <w:tcPr>
            <w:tcW w:w="1418" w:type="dxa"/>
          </w:tcPr>
          <w:p w14:paraId="1B6DB9C6" w14:textId="381749AD" w:rsidR="0080283D" w:rsidRPr="00FB0934" w:rsidRDefault="0080283D" w:rsidP="00692034">
            <w:pPr>
              <w:spacing w:line="276" w:lineRule="auto"/>
              <w:rPr>
                <w:sz w:val="18"/>
                <w:szCs w:val="18"/>
                <w:lang w:val="nl-NL"/>
              </w:rPr>
            </w:pPr>
            <w:r w:rsidRPr="00FB0934">
              <w:rPr>
                <w:sz w:val="18"/>
                <w:lang w:val="nl-NL"/>
              </w:rPr>
              <w:t>Totaalbedrag van de subsid</w:t>
            </w:r>
            <w:r w:rsidR="00692034">
              <w:rPr>
                <w:sz w:val="18"/>
                <w:lang w:val="nl-NL"/>
              </w:rPr>
              <w:t>ieer</w:t>
            </w:r>
            <w:r w:rsidRPr="00FB0934">
              <w:rPr>
                <w:sz w:val="18"/>
                <w:lang w:val="nl-NL"/>
              </w:rPr>
              <w:t>b</w:t>
            </w:r>
            <w:r w:rsidR="00692034">
              <w:rPr>
                <w:sz w:val="18"/>
                <w:lang w:val="nl-NL"/>
              </w:rPr>
              <w:t>ar</w:t>
            </w:r>
            <w:r w:rsidRPr="00FB0934">
              <w:rPr>
                <w:sz w:val="18"/>
                <w:lang w:val="nl-NL"/>
              </w:rPr>
              <w:t>e</w:t>
            </w:r>
            <w:r w:rsidR="00692034">
              <w:rPr>
                <w:sz w:val="18"/>
                <w:lang w:val="nl-NL"/>
              </w:rPr>
              <w:t xml:space="preserve"> </w:t>
            </w:r>
            <w:r w:rsidRPr="00FB0934">
              <w:rPr>
                <w:sz w:val="18"/>
                <w:lang w:val="nl-NL"/>
              </w:rPr>
              <w:t>overheids</w:t>
            </w:r>
            <w:r w:rsidR="00692034">
              <w:rPr>
                <w:sz w:val="18"/>
                <w:lang w:val="nl-NL"/>
              </w:rPr>
              <w:t>-</w:t>
            </w:r>
            <w:r w:rsidRPr="00FB0934">
              <w:rPr>
                <w:sz w:val="18"/>
                <w:lang w:val="nl-NL"/>
              </w:rPr>
              <w:t>uitgaven dat is goedgekeurd in de documenten waarin de voorwaarden voor de steun voor concrete acties zijn aangegeven</w:t>
            </w:r>
          </w:p>
        </w:tc>
        <w:tc>
          <w:tcPr>
            <w:tcW w:w="850" w:type="dxa"/>
            <w:vAlign w:val="center"/>
          </w:tcPr>
          <w:p w14:paraId="5B7C9FA5" w14:textId="77777777" w:rsidR="0080283D" w:rsidRPr="00FB0934" w:rsidRDefault="0080283D" w:rsidP="002666E5">
            <w:pPr>
              <w:spacing w:line="276" w:lineRule="auto"/>
              <w:jc w:val="center"/>
              <w:rPr>
                <w:sz w:val="18"/>
                <w:szCs w:val="18"/>
                <w:lang w:val="nl-NL"/>
              </w:rPr>
            </w:pPr>
            <w:r w:rsidRPr="00FB0934">
              <w:rPr>
                <w:sz w:val="18"/>
                <w:lang w:val="nl-NL"/>
              </w:rPr>
              <w:t>EUR</w:t>
            </w:r>
          </w:p>
        </w:tc>
        <w:tc>
          <w:tcPr>
            <w:tcW w:w="1701" w:type="dxa"/>
            <w:vAlign w:val="center"/>
          </w:tcPr>
          <w:p w14:paraId="5705580E" w14:textId="4EA3F483" w:rsidR="0080283D" w:rsidRPr="00FB0934" w:rsidRDefault="0080283D" w:rsidP="00A61F8A">
            <w:pPr>
              <w:spacing w:line="276" w:lineRule="auto"/>
              <w:jc w:val="left"/>
              <w:rPr>
                <w:sz w:val="18"/>
                <w:szCs w:val="18"/>
                <w:lang w:val="nl-NL"/>
              </w:rPr>
            </w:pPr>
            <w:r w:rsidRPr="00FB0934">
              <w:rPr>
                <w:sz w:val="18"/>
                <w:lang w:val="nl-NL"/>
              </w:rPr>
              <w:t>12.695.237,36€</w:t>
            </w:r>
          </w:p>
          <w:p w14:paraId="030FE622" w14:textId="77777777" w:rsidR="0080283D" w:rsidRPr="00FB0934" w:rsidRDefault="0080283D" w:rsidP="00A61F8A">
            <w:pPr>
              <w:spacing w:line="276" w:lineRule="auto"/>
              <w:jc w:val="left"/>
              <w:rPr>
                <w:sz w:val="18"/>
                <w:szCs w:val="18"/>
                <w:lang w:val="nl-NL"/>
              </w:rPr>
            </w:pPr>
          </w:p>
          <w:p w14:paraId="13FC600D" w14:textId="77777777" w:rsidR="0080283D" w:rsidRPr="00FB0934" w:rsidRDefault="0080283D" w:rsidP="00A61F8A">
            <w:pPr>
              <w:spacing w:line="276" w:lineRule="auto"/>
              <w:jc w:val="left"/>
              <w:rPr>
                <w:sz w:val="18"/>
                <w:szCs w:val="18"/>
                <w:lang w:val="nl-NL"/>
              </w:rPr>
            </w:pPr>
            <w:r w:rsidRPr="00FB0934">
              <w:rPr>
                <w:sz w:val="18"/>
                <w:lang w:val="nl-NL"/>
              </w:rPr>
              <w:t>11.871.000,00€ (bedrag aanbesteding 2014) + 712.260,00€ (bedrag BTW 6%) + 111.977,36€ (technische bijstand)</w:t>
            </w:r>
          </w:p>
        </w:tc>
        <w:tc>
          <w:tcPr>
            <w:tcW w:w="1361" w:type="dxa"/>
            <w:vAlign w:val="center"/>
          </w:tcPr>
          <w:p w14:paraId="53FD80F4" w14:textId="02E81997" w:rsidR="0080283D" w:rsidRPr="00FB0934" w:rsidRDefault="0080283D" w:rsidP="00A61F8A">
            <w:pPr>
              <w:spacing w:line="276" w:lineRule="auto"/>
              <w:jc w:val="left"/>
              <w:rPr>
                <w:sz w:val="18"/>
                <w:szCs w:val="18"/>
                <w:lang w:val="nl-NL"/>
              </w:rPr>
            </w:pPr>
            <w:r w:rsidRPr="00FB0934">
              <w:rPr>
                <w:sz w:val="18"/>
                <w:lang w:val="nl-NL"/>
              </w:rPr>
              <w:t>13.282.352,12€</w:t>
            </w:r>
          </w:p>
          <w:p w14:paraId="3F490441" w14:textId="77777777" w:rsidR="0080283D" w:rsidRPr="00FB0934" w:rsidRDefault="0080283D" w:rsidP="00A61F8A">
            <w:pPr>
              <w:spacing w:line="276" w:lineRule="auto"/>
              <w:jc w:val="left"/>
              <w:rPr>
                <w:sz w:val="18"/>
                <w:szCs w:val="18"/>
                <w:lang w:val="nl-NL"/>
              </w:rPr>
            </w:pPr>
          </w:p>
          <w:p w14:paraId="6F3515DD" w14:textId="4C292852" w:rsidR="0080283D" w:rsidRPr="00FB0934" w:rsidRDefault="0080283D" w:rsidP="00A61F8A">
            <w:pPr>
              <w:spacing w:line="276" w:lineRule="auto"/>
              <w:jc w:val="left"/>
              <w:rPr>
                <w:sz w:val="18"/>
                <w:szCs w:val="18"/>
                <w:lang w:val="nl-NL"/>
              </w:rPr>
            </w:pPr>
            <w:r w:rsidRPr="00FB0934">
              <w:rPr>
                <w:sz w:val="18"/>
                <w:lang w:val="nl-NL"/>
              </w:rPr>
              <w:t>12.092.000,00€ (bedrag aanbesteding 2015) + 725.520,00€ (bedrag BTW 6%) + 464.832,12€ (technische bijstand)</w:t>
            </w:r>
          </w:p>
        </w:tc>
        <w:tc>
          <w:tcPr>
            <w:tcW w:w="1361" w:type="dxa"/>
            <w:vAlign w:val="center"/>
          </w:tcPr>
          <w:p w14:paraId="638A43EC" w14:textId="48E32F8C" w:rsidR="0080283D" w:rsidRPr="00FB0934" w:rsidRDefault="0080283D" w:rsidP="00A61F8A">
            <w:pPr>
              <w:spacing w:line="276" w:lineRule="auto"/>
              <w:jc w:val="left"/>
              <w:rPr>
                <w:sz w:val="18"/>
                <w:szCs w:val="18"/>
                <w:lang w:val="nl-NL"/>
              </w:rPr>
            </w:pPr>
            <w:r w:rsidRPr="00FB0934">
              <w:rPr>
                <w:sz w:val="18"/>
                <w:lang w:val="nl-NL"/>
              </w:rPr>
              <w:t>11.096.510,27€</w:t>
            </w:r>
          </w:p>
          <w:p w14:paraId="4A5CA1FB" w14:textId="77777777" w:rsidR="0080283D" w:rsidRPr="00FB0934" w:rsidRDefault="0080283D" w:rsidP="00A61F8A">
            <w:pPr>
              <w:spacing w:line="276" w:lineRule="auto"/>
              <w:jc w:val="left"/>
              <w:rPr>
                <w:sz w:val="18"/>
                <w:szCs w:val="18"/>
                <w:lang w:val="nl-NL"/>
              </w:rPr>
            </w:pPr>
          </w:p>
          <w:p w14:paraId="6C20C015" w14:textId="3C59FEA1" w:rsidR="0080283D" w:rsidRPr="00FB0934" w:rsidRDefault="0080283D" w:rsidP="00A61F8A">
            <w:pPr>
              <w:spacing w:line="276" w:lineRule="auto"/>
              <w:jc w:val="left"/>
              <w:rPr>
                <w:sz w:val="18"/>
                <w:szCs w:val="18"/>
                <w:lang w:val="nl-NL"/>
              </w:rPr>
            </w:pPr>
            <w:r w:rsidRPr="00FB0934">
              <w:rPr>
                <w:sz w:val="18"/>
                <w:lang w:val="nl-NL"/>
              </w:rPr>
              <w:t>10.067.924,53€ (bedrag aanbesteding 2016) + 604.075,47€ (bedrag BTW 6%) + 424.510,27€ (technische bijstand)</w:t>
            </w:r>
          </w:p>
        </w:tc>
        <w:tc>
          <w:tcPr>
            <w:tcW w:w="1361" w:type="dxa"/>
            <w:vAlign w:val="center"/>
          </w:tcPr>
          <w:p w14:paraId="2FF5890E" w14:textId="12319477" w:rsidR="0080283D" w:rsidRPr="00FB0934" w:rsidRDefault="0080283D" w:rsidP="00A61F8A">
            <w:pPr>
              <w:spacing w:line="276" w:lineRule="auto"/>
              <w:jc w:val="left"/>
              <w:rPr>
                <w:sz w:val="18"/>
                <w:szCs w:val="18"/>
                <w:lang w:val="nl-NL"/>
              </w:rPr>
            </w:pPr>
            <w:r w:rsidRPr="00FB0934">
              <w:rPr>
                <w:sz w:val="18"/>
                <w:lang w:val="nl-NL"/>
              </w:rPr>
              <w:t>14.075.586,71€</w:t>
            </w:r>
          </w:p>
          <w:p w14:paraId="4D1E8945" w14:textId="77777777" w:rsidR="0080283D" w:rsidRPr="00FB0934" w:rsidRDefault="0080283D" w:rsidP="00A61F8A">
            <w:pPr>
              <w:spacing w:line="276" w:lineRule="auto"/>
              <w:jc w:val="left"/>
              <w:rPr>
                <w:sz w:val="18"/>
                <w:szCs w:val="18"/>
                <w:lang w:val="nl-NL"/>
              </w:rPr>
            </w:pPr>
          </w:p>
          <w:p w14:paraId="607296F1" w14:textId="6CDE8523" w:rsidR="0080283D" w:rsidRPr="00FB0934" w:rsidRDefault="0080283D" w:rsidP="00A61F8A">
            <w:pPr>
              <w:spacing w:line="276" w:lineRule="auto"/>
              <w:jc w:val="left"/>
              <w:rPr>
                <w:sz w:val="18"/>
                <w:szCs w:val="18"/>
                <w:lang w:val="nl-NL"/>
              </w:rPr>
            </w:pPr>
            <w:r w:rsidRPr="00FB0934">
              <w:rPr>
                <w:sz w:val="18"/>
                <w:lang w:val="nl-NL"/>
              </w:rPr>
              <w:t>12.550.188,86€ (bedrag aanbesteding 2017) + 753.011,32€ (bedrag BTW 6%) + 289.817,25€ (forfait 5%) + 482.569,46€ (technische bijstand)</w:t>
            </w:r>
          </w:p>
        </w:tc>
        <w:tc>
          <w:tcPr>
            <w:tcW w:w="1361" w:type="dxa"/>
            <w:vAlign w:val="center"/>
          </w:tcPr>
          <w:p w14:paraId="0BE63C1E" w14:textId="7CD985DB" w:rsidR="00FE58FC" w:rsidRPr="00FB0934" w:rsidRDefault="00FE58FC" w:rsidP="00FE58FC">
            <w:pPr>
              <w:jc w:val="left"/>
              <w:rPr>
                <w:sz w:val="18"/>
                <w:szCs w:val="18"/>
                <w:lang w:val="nl-NL"/>
              </w:rPr>
            </w:pPr>
            <w:r w:rsidRPr="00FB0934">
              <w:rPr>
                <w:sz w:val="18"/>
                <w:lang w:val="nl-NL"/>
              </w:rPr>
              <w:t>13.681.679,96€</w:t>
            </w:r>
          </w:p>
          <w:p w14:paraId="51163E46" w14:textId="77777777" w:rsidR="0021219D" w:rsidRPr="00FB0934" w:rsidRDefault="0021219D" w:rsidP="0021219D">
            <w:pPr>
              <w:spacing w:line="276" w:lineRule="auto"/>
              <w:jc w:val="left"/>
              <w:rPr>
                <w:sz w:val="18"/>
                <w:szCs w:val="18"/>
                <w:lang w:val="nl-NL"/>
              </w:rPr>
            </w:pPr>
          </w:p>
          <w:p w14:paraId="76506125" w14:textId="6A3FE34E" w:rsidR="0080283D" w:rsidRPr="00FB0934" w:rsidRDefault="0021219D" w:rsidP="002E17C5">
            <w:pPr>
              <w:jc w:val="left"/>
              <w:rPr>
                <w:sz w:val="18"/>
                <w:szCs w:val="18"/>
                <w:lang w:val="nl-NL"/>
              </w:rPr>
            </w:pPr>
            <w:r w:rsidRPr="00FB0934">
              <w:rPr>
                <w:sz w:val="18"/>
                <w:lang w:val="nl-NL"/>
              </w:rPr>
              <w:t>12.208.896,23€ (bedrag aanbesteding 2018) + 732.533,77€ (bedrag BTW 6%) + 312.067,58 (forfait 5%) + 428.182,38€ (technische bijstand)</w:t>
            </w:r>
          </w:p>
        </w:tc>
      </w:tr>
      <w:tr w:rsidR="0021219D" w:rsidRPr="00FB0934" w14:paraId="2FBC1124" w14:textId="04ABB70A" w:rsidTr="00692034">
        <w:trPr>
          <w:trHeight w:val="794"/>
        </w:trPr>
        <w:tc>
          <w:tcPr>
            <w:tcW w:w="704" w:type="dxa"/>
            <w:shd w:val="clear" w:color="auto" w:fill="D9D9D9" w:themeFill="background1" w:themeFillShade="D9"/>
            <w:vAlign w:val="center"/>
          </w:tcPr>
          <w:p w14:paraId="7FB6ADD3" w14:textId="7997BC45" w:rsidR="0080283D" w:rsidRPr="00FB0934" w:rsidRDefault="0080283D" w:rsidP="002666E5">
            <w:pPr>
              <w:spacing w:line="276" w:lineRule="auto"/>
              <w:jc w:val="center"/>
              <w:rPr>
                <w:sz w:val="18"/>
                <w:szCs w:val="18"/>
                <w:lang w:val="nl-NL"/>
              </w:rPr>
            </w:pPr>
            <w:r w:rsidRPr="00FB0934">
              <w:rPr>
                <w:sz w:val="18"/>
                <w:lang w:val="nl-NL"/>
              </w:rPr>
              <w:t>(2)</w:t>
            </w:r>
          </w:p>
        </w:tc>
        <w:tc>
          <w:tcPr>
            <w:tcW w:w="1418" w:type="dxa"/>
          </w:tcPr>
          <w:p w14:paraId="1E3780EC" w14:textId="77777777" w:rsidR="0080283D" w:rsidRPr="00FB0934" w:rsidRDefault="0080283D" w:rsidP="002666E5">
            <w:pPr>
              <w:spacing w:line="276" w:lineRule="auto"/>
              <w:rPr>
                <w:sz w:val="18"/>
                <w:szCs w:val="18"/>
                <w:lang w:val="nl-NL"/>
              </w:rPr>
            </w:pPr>
            <w:r w:rsidRPr="00FB0934">
              <w:rPr>
                <w:sz w:val="18"/>
                <w:lang w:val="nl-NL"/>
              </w:rPr>
              <w:t>Totaalbedrag van door begunstigden gedane subsidiabele overheidsuitgaven dat is betaald voor de uitvoering van concrete acties</w:t>
            </w:r>
          </w:p>
        </w:tc>
        <w:tc>
          <w:tcPr>
            <w:tcW w:w="850" w:type="dxa"/>
            <w:vAlign w:val="center"/>
          </w:tcPr>
          <w:p w14:paraId="5259AE95" w14:textId="77777777" w:rsidR="0080283D" w:rsidRPr="00FB0934" w:rsidRDefault="0080283D" w:rsidP="002666E5">
            <w:pPr>
              <w:spacing w:line="276" w:lineRule="auto"/>
              <w:jc w:val="center"/>
              <w:rPr>
                <w:sz w:val="18"/>
                <w:szCs w:val="18"/>
                <w:lang w:val="nl-NL"/>
              </w:rPr>
            </w:pPr>
            <w:r w:rsidRPr="00FB0934">
              <w:rPr>
                <w:sz w:val="18"/>
                <w:lang w:val="nl-NL"/>
              </w:rPr>
              <w:t>EUR</w:t>
            </w:r>
          </w:p>
        </w:tc>
        <w:tc>
          <w:tcPr>
            <w:tcW w:w="1701" w:type="dxa"/>
            <w:vAlign w:val="center"/>
          </w:tcPr>
          <w:p w14:paraId="558B6398" w14:textId="4594023F" w:rsidR="0080283D" w:rsidRPr="00FB0934" w:rsidRDefault="0080283D" w:rsidP="002666E5">
            <w:pPr>
              <w:spacing w:line="276" w:lineRule="auto"/>
              <w:jc w:val="right"/>
              <w:rPr>
                <w:sz w:val="18"/>
                <w:szCs w:val="18"/>
                <w:lang w:val="nl-NL"/>
              </w:rPr>
            </w:pPr>
            <w:r w:rsidRPr="00FB0934">
              <w:rPr>
                <w:sz w:val="18"/>
                <w:lang w:val="nl-NL"/>
              </w:rPr>
              <w:t>9.799.065,01€</w:t>
            </w:r>
          </w:p>
        </w:tc>
        <w:tc>
          <w:tcPr>
            <w:tcW w:w="1361" w:type="dxa"/>
            <w:vAlign w:val="center"/>
          </w:tcPr>
          <w:p w14:paraId="5F789369" w14:textId="5A26F810" w:rsidR="0080283D" w:rsidRPr="00FB0934" w:rsidRDefault="0080283D" w:rsidP="002666E5">
            <w:pPr>
              <w:spacing w:line="276" w:lineRule="auto"/>
              <w:jc w:val="right"/>
              <w:rPr>
                <w:sz w:val="18"/>
                <w:szCs w:val="18"/>
                <w:lang w:val="nl-NL"/>
              </w:rPr>
            </w:pPr>
            <w:r w:rsidRPr="00FB0934">
              <w:rPr>
                <w:sz w:val="18"/>
                <w:lang w:val="nl-NL"/>
              </w:rPr>
              <w:t>6.170.520,51€</w:t>
            </w:r>
          </w:p>
        </w:tc>
        <w:tc>
          <w:tcPr>
            <w:tcW w:w="1361" w:type="dxa"/>
            <w:vAlign w:val="center"/>
          </w:tcPr>
          <w:p w14:paraId="261F0F3C" w14:textId="7127D330" w:rsidR="0080283D" w:rsidRPr="00FB0934" w:rsidRDefault="0080283D" w:rsidP="005806D2">
            <w:pPr>
              <w:spacing w:line="276" w:lineRule="auto"/>
              <w:jc w:val="left"/>
              <w:rPr>
                <w:sz w:val="18"/>
                <w:szCs w:val="18"/>
                <w:lang w:val="nl-NL"/>
              </w:rPr>
            </w:pPr>
            <w:r w:rsidRPr="00FB0934">
              <w:rPr>
                <w:sz w:val="18"/>
                <w:lang w:val="nl-NL"/>
              </w:rPr>
              <w:t>12.970.034,41€</w:t>
            </w:r>
          </w:p>
        </w:tc>
        <w:tc>
          <w:tcPr>
            <w:tcW w:w="1361" w:type="dxa"/>
            <w:vAlign w:val="center"/>
          </w:tcPr>
          <w:p w14:paraId="7D0BD195" w14:textId="2442B575" w:rsidR="0080283D" w:rsidRPr="00FB0934" w:rsidRDefault="0080283D" w:rsidP="00C401E0">
            <w:pPr>
              <w:jc w:val="center"/>
              <w:rPr>
                <w:sz w:val="18"/>
                <w:szCs w:val="18"/>
                <w:lang w:val="nl-NL"/>
              </w:rPr>
            </w:pPr>
            <w:r w:rsidRPr="00FB0934">
              <w:rPr>
                <w:sz w:val="18"/>
                <w:lang w:val="nl-NL"/>
              </w:rPr>
              <w:t>12.625.165,73€</w:t>
            </w:r>
          </w:p>
        </w:tc>
        <w:tc>
          <w:tcPr>
            <w:tcW w:w="1361" w:type="dxa"/>
            <w:vAlign w:val="center"/>
          </w:tcPr>
          <w:p w14:paraId="4A99B201" w14:textId="1DD8F772" w:rsidR="0080283D" w:rsidRPr="00FB0934" w:rsidRDefault="00FE58FC" w:rsidP="00C401E0">
            <w:pPr>
              <w:jc w:val="center"/>
              <w:rPr>
                <w:sz w:val="18"/>
                <w:szCs w:val="18"/>
                <w:lang w:val="nl-NL"/>
              </w:rPr>
            </w:pPr>
            <w:r w:rsidRPr="00FB0934">
              <w:rPr>
                <w:sz w:val="18"/>
                <w:lang w:val="nl-NL"/>
              </w:rPr>
              <w:t>11.463.452,23€</w:t>
            </w:r>
          </w:p>
        </w:tc>
      </w:tr>
      <w:tr w:rsidR="0021219D" w:rsidRPr="00FB0934" w14:paraId="2675667B" w14:textId="054EB31F" w:rsidTr="00692034">
        <w:trPr>
          <w:trHeight w:val="794"/>
        </w:trPr>
        <w:tc>
          <w:tcPr>
            <w:tcW w:w="704" w:type="dxa"/>
            <w:shd w:val="clear" w:color="auto" w:fill="D9D9D9" w:themeFill="background1" w:themeFillShade="D9"/>
            <w:vAlign w:val="center"/>
          </w:tcPr>
          <w:p w14:paraId="5CEA5E6E" w14:textId="77777777" w:rsidR="0080283D" w:rsidRPr="00FB0934" w:rsidRDefault="0080283D" w:rsidP="002666E5">
            <w:pPr>
              <w:spacing w:line="276" w:lineRule="auto"/>
              <w:jc w:val="center"/>
              <w:rPr>
                <w:sz w:val="18"/>
                <w:szCs w:val="18"/>
                <w:lang w:val="nl-NL"/>
              </w:rPr>
            </w:pPr>
            <w:r w:rsidRPr="00FB0934">
              <w:rPr>
                <w:sz w:val="18"/>
                <w:lang w:val="nl-NL"/>
              </w:rPr>
              <w:lastRenderedPageBreak/>
              <w:t>(2a)</w:t>
            </w:r>
          </w:p>
        </w:tc>
        <w:tc>
          <w:tcPr>
            <w:tcW w:w="1418" w:type="dxa"/>
          </w:tcPr>
          <w:p w14:paraId="26357F53" w14:textId="7B4562E1" w:rsidR="0080283D" w:rsidRPr="00FB0934" w:rsidRDefault="0080283D" w:rsidP="00692034">
            <w:pPr>
              <w:spacing w:line="276" w:lineRule="auto"/>
              <w:rPr>
                <w:sz w:val="18"/>
                <w:szCs w:val="18"/>
                <w:lang w:val="nl-NL"/>
              </w:rPr>
            </w:pPr>
            <w:r w:rsidRPr="00FB0934">
              <w:rPr>
                <w:sz w:val="18"/>
                <w:lang w:val="nl-NL"/>
              </w:rPr>
              <w:t>Totaalbedrag van door begunstigden gedane subsidi</w:t>
            </w:r>
            <w:r w:rsidR="00692034">
              <w:rPr>
                <w:sz w:val="18"/>
                <w:lang w:val="nl-NL"/>
              </w:rPr>
              <w:t>eerbar</w:t>
            </w:r>
            <w:r w:rsidRPr="00FB0934">
              <w:rPr>
                <w:sz w:val="18"/>
                <w:lang w:val="nl-NL"/>
              </w:rPr>
              <w:t>e overheidsuit</w:t>
            </w:r>
            <w:r w:rsidR="00692034">
              <w:rPr>
                <w:sz w:val="18"/>
                <w:lang w:val="nl-NL"/>
              </w:rPr>
              <w:t>-g</w:t>
            </w:r>
            <w:r w:rsidRPr="00FB0934">
              <w:rPr>
                <w:sz w:val="18"/>
                <w:lang w:val="nl-NL"/>
              </w:rPr>
              <w:t>aven dat is betaald voor de uitvoering van concrete acties met betrekking tot voedselhulp</w:t>
            </w:r>
          </w:p>
        </w:tc>
        <w:tc>
          <w:tcPr>
            <w:tcW w:w="850" w:type="dxa"/>
            <w:vAlign w:val="center"/>
          </w:tcPr>
          <w:p w14:paraId="6D625310" w14:textId="77777777" w:rsidR="0080283D" w:rsidRPr="00FB0934" w:rsidRDefault="0080283D" w:rsidP="002666E5">
            <w:pPr>
              <w:spacing w:line="276" w:lineRule="auto"/>
              <w:jc w:val="center"/>
              <w:rPr>
                <w:sz w:val="18"/>
                <w:szCs w:val="18"/>
                <w:lang w:val="nl-NL"/>
              </w:rPr>
            </w:pPr>
            <w:r w:rsidRPr="00FB0934">
              <w:rPr>
                <w:sz w:val="18"/>
                <w:lang w:val="nl-NL"/>
              </w:rPr>
              <w:t>EUR</w:t>
            </w:r>
          </w:p>
        </w:tc>
        <w:tc>
          <w:tcPr>
            <w:tcW w:w="1701" w:type="dxa"/>
            <w:vAlign w:val="center"/>
          </w:tcPr>
          <w:p w14:paraId="70198AB0" w14:textId="5ECEFB85" w:rsidR="0080283D" w:rsidRPr="00FB0934" w:rsidRDefault="0080283D" w:rsidP="002666E5">
            <w:pPr>
              <w:spacing w:line="276" w:lineRule="auto"/>
              <w:jc w:val="right"/>
              <w:rPr>
                <w:sz w:val="18"/>
                <w:szCs w:val="18"/>
                <w:lang w:val="nl-NL"/>
              </w:rPr>
            </w:pPr>
            <w:r w:rsidRPr="00FB0934">
              <w:rPr>
                <w:sz w:val="18"/>
                <w:lang w:val="nl-NL"/>
              </w:rPr>
              <w:t>9.687.087,650 €</w:t>
            </w:r>
          </w:p>
        </w:tc>
        <w:tc>
          <w:tcPr>
            <w:tcW w:w="1361" w:type="dxa"/>
            <w:vAlign w:val="center"/>
          </w:tcPr>
          <w:p w14:paraId="1EEA8823" w14:textId="7A926F91" w:rsidR="0080283D" w:rsidRPr="00FB0934" w:rsidRDefault="0080283D" w:rsidP="002666E5">
            <w:pPr>
              <w:spacing w:line="276" w:lineRule="auto"/>
              <w:jc w:val="right"/>
              <w:rPr>
                <w:sz w:val="18"/>
                <w:szCs w:val="18"/>
                <w:lang w:val="nl-NL"/>
              </w:rPr>
            </w:pPr>
            <w:r w:rsidRPr="00FB0934">
              <w:rPr>
                <w:sz w:val="18"/>
                <w:lang w:val="nl-NL"/>
              </w:rPr>
              <w:t>5.705.688,39€</w:t>
            </w:r>
          </w:p>
        </w:tc>
        <w:tc>
          <w:tcPr>
            <w:tcW w:w="1361" w:type="dxa"/>
            <w:vAlign w:val="center"/>
          </w:tcPr>
          <w:p w14:paraId="3B8E56BE" w14:textId="492DBC02" w:rsidR="0080283D" w:rsidRPr="00FB0934" w:rsidRDefault="0080283D" w:rsidP="002666E5">
            <w:pPr>
              <w:spacing w:line="276" w:lineRule="auto"/>
              <w:jc w:val="right"/>
              <w:rPr>
                <w:sz w:val="18"/>
                <w:szCs w:val="18"/>
                <w:lang w:val="nl-NL"/>
              </w:rPr>
            </w:pPr>
            <w:r w:rsidRPr="00FB0934">
              <w:rPr>
                <w:sz w:val="18"/>
                <w:lang w:val="nl-NL"/>
              </w:rPr>
              <w:t>12.545.524,14€</w:t>
            </w:r>
          </w:p>
        </w:tc>
        <w:tc>
          <w:tcPr>
            <w:tcW w:w="1361" w:type="dxa"/>
            <w:vAlign w:val="center"/>
          </w:tcPr>
          <w:p w14:paraId="0CC46294" w14:textId="143D1493" w:rsidR="0080283D" w:rsidRPr="00FB0934" w:rsidRDefault="0080283D" w:rsidP="00C401E0">
            <w:pPr>
              <w:jc w:val="center"/>
              <w:rPr>
                <w:sz w:val="18"/>
                <w:szCs w:val="18"/>
                <w:lang w:val="nl-NL"/>
              </w:rPr>
            </w:pPr>
            <w:r w:rsidRPr="00FB0934">
              <w:rPr>
                <w:sz w:val="18"/>
                <w:lang w:val="nl-NL"/>
              </w:rPr>
              <w:t>12.142.596,27€</w:t>
            </w:r>
          </w:p>
        </w:tc>
        <w:tc>
          <w:tcPr>
            <w:tcW w:w="1361" w:type="dxa"/>
            <w:vAlign w:val="center"/>
          </w:tcPr>
          <w:p w14:paraId="373A6F2C" w14:textId="4BF77EDD" w:rsidR="0080283D" w:rsidRPr="00FB0934" w:rsidRDefault="00FE58FC" w:rsidP="00C401E0">
            <w:pPr>
              <w:jc w:val="center"/>
              <w:rPr>
                <w:sz w:val="18"/>
                <w:szCs w:val="18"/>
                <w:lang w:val="nl-NL"/>
              </w:rPr>
            </w:pPr>
            <w:r w:rsidRPr="00FB0934">
              <w:rPr>
                <w:sz w:val="18"/>
                <w:lang w:val="nl-NL"/>
              </w:rPr>
              <w:t>11.035.269,85€</w:t>
            </w:r>
          </w:p>
        </w:tc>
      </w:tr>
      <w:tr w:rsidR="0021219D" w:rsidRPr="00FB0934" w14:paraId="26893E9E" w14:textId="57C7CCB1" w:rsidTr="00692034">
        <w:trPr>
          <w:trHeight w:val="794"/>
        </w:trPr>
        <w:tc>
          <w:tcPr>
            <w:tcW w:w="704" w:type="dxa"/>
            <w:shd w:val="clear" w:color="auto" w:fill="D9D9D9" w:themeFill="background1" w:themeFillShade="D9"/>
            <w:vAlign w:val="center"/>
          </w:tcPr>
          <w:p w14:paraId="00E94644" w14:textId="79116F85" w:rsidR="0080283D" w:rsidRPr="00FB0934" w:rsidRDefault="0080283D" w:rsidP="002666E5">
            <w:pPr>
              <w:spacing w:line="276" w:lineRule="auto"/>
              <w:jc w:val="center"/>
              <w:rPr>
                <w:sz w:val="18"/>
                <w:szCs w:val="18"/>
                <w:lang w:val="nl-NL"/>
              </w:rPr>
            </w:pPr>
            <w:r w:rsidRPr="00FB0934">
              <w:rPr>
                <w:sz w:val="18"/>
                <w:lang w:val="nl-NL"/>
              </w:rPr>
              <w:t>(2b)</w:t>
            </w:r>
          </w:p>
        </w:tc>
        <w:tc>
          <w:tcPr>
            <w:tcW w:w="1418" w:type="dxa"/>
          </w:tcPr>
          <w:p w14:paraId="1039606B" w14:textId="59C6AFBD" w:rsidR="0080283D" w:rsidRPr="00FB0934" w:rsidRDefault="0080283D" w:rsidP="00692034">
            <w:pPr>
              <w:spacing w:line="276" w:lineRule="auto"/>
              <w:rPr>
                <w:sz w:val="18"/>
                <w:szCs w:val="18"/>
                <w:lang w:val="nl-NL"/>
              </w:rPr>
            </w:pPr>
            <w:r w:rsidRPr="00FB0934">
              <w:rPr>
                <w:sz w:val="18"/>
                <w:lang w:val="nl-NL"/>
              </w:rPr>
              <w:t>Totaalbedrag van door begunstigden gedane subsidi</w:t>
            </w:r>
            <w:r w:rsidR="00692034">
              <w:rPr>
                <w:sz w:val="18"/>
                <w:lang w:val="nl-NL"/>
              </w:rPr>
              <w:t>eerbar</w:t>
            </w:r>
            <w:r w:rsidRPr="00FB0934">
              <w:rPr>
                <w:sz w:val="18"/>
                <w:lang w:val="nl-NL"/>
              </w:rPr>
              <w:t>e overheidsuit</w:t>
            </w:r>
            <w:r w:rsidR="00692034">
              <w:rPr>
                <w:sz w:val="18"/>
                <w:lang w:val="nl-NL"/>
              </w:rPr>
              <w:t>-</w:t>
            </w:r>
            <w:r w:rsidRPr="00FB0934">
              <w:rPr>
                <w:sz w:val="18"/>
                <w:lang w:val="nl-NL"/>
              </w:rPr>
              <w:t>gaven dat is betaald voor de uitvoering van concrete acties met betrekking tot fundamentele materiële bijstand</w:t>
            </w:r>
          </w:p>
        </w:tc>
        <w:tc>
          <w:tcPr>
            <w:tcW w:w="850" w:type="dxa"/>
            <w:vAlign w:val="center"/>
          </w:tcPr>
          <w:p w14:paraId="0434A7D1" w14:textId="77777777" w:rsidR="0080283D" w:rsidRPr="00FB0934" w:rsidRDefault="0080283D" w:rsidP="002666E5">
            <w:pPr>
              <w:spacing w:line="276" w:lineRule="auto"/>
              <w:jc w:val="center"/>
              <w:rPr>
                <w:sz w:val="18"/>
                <w:szCs w:val="18"/>
                <w:lang w:val="nl-NL"/>
              </w:rPr>
            </w:pPr>
            <w:r w:rsidRPr="00FB0934">
              <w:rPr>
                <w:sz w:val="18"/>
                <w:lang w:val="nl-NL"/>
              </w:rPr>
              <w:t>EUR</w:t>
            </w:r>
          </w:p>
        </w:tc>
        <w:tc>
          <w:tcPr>
            <w:tcW w:w="1701" w:type="dxa"/>
            <w:vAlign w:val="center"/>
          </w:tcPr>
          <w:p w14:paraId="7316ABB7" w14:textId="77777777" w:rsidR="0080283D" w:rsidRPr="00FB0934" w:rsidRDefault="0080283D" w:rsidP="002666E5">
            <w:pPr>
              <w:spacing w:line="276" w:lineRule="auto"/>
              <w:jc w:val="right"/>
              <w:rPr>
                <w:sz w:val="18"/>
                <w:szCs w:val="18"/>
                <w:lang w:val="nl-NL"/>
              </w:rPr>
            </w:pPr>
            <w:r w:rsidRPr="00FB0934">
              <w:rPr>
                <w:sz w:val="18"/>
                <w:lang w:val="nl-NL"/>
              </w:rPr>
              <w:t>0</w:t>
            </w:r>
          </w:p>
        </w:tc>
        <w:tc>
          <w:tcPr>
            <w:tcW w:w="1361" w:type="dxa"/>
            <w:vAlign w:val="center"/>
          </w:tcPr>
          <w:p w14:paraId="47C6892C" w14:textId="77777777" w:rsidR="0080283D" w:rsidRPr="00FB0934" w:rsidRDefault="0080283D" w:rsidP="002666E5">
            <w:pPr>
              <w:spacing w:line="276" w:lineRule="auto"/>
              <w:jc w:val="right"/>
              <w:rPr>
                <w:sz w:val="18"/>
                <w:szCs w:val="18"/>
                <w:lang w:val="nl-NL"/>
              </w:rPr>
            </w:pPr>
            <w:r w:rsidRPr="00FB0934">
              <w:rPr>
                <w:sz w:val="18"/>
                <w:lang w:val="nl-NL"/>
              </w:rPr>
              <w:t>0</w:t>
            </w:r>
          </w:p>
        </w:tc>
        <w:tc>
          <w:tcPr>
            <w:tcW w:w="1361" w:type="dxa"/>
            <w:vAlign w:val="center"/>
          </w:tcPr>
          <w:p w14:paraId="1E6E1685" w14:textId="493EAD64" w:rsidR="0080283D" w:rsidRPr="00FB0934" w:rsidRDefault="0080283D" w:rsidP="002666E5">
            <w:pPr>
              <w:spacing w:line="276" w:lineRule="auto"/>
              <w:jc w:val="right"/>
              <w:rPr>
                <w:sz w:val="18"/>
                <w:szCs w:val="18"/>
                <w:lang w:val="nl-NL"/>
              </w:rPr>
            </w:pPr>
            <w:r w:rsidRPr="00FB0934">
              <w:rPr>
                <w:sz w:val="18"/>
                <w:lang w:val="nl-NL"/>
              </w:rPr>
              <w:t>0</w:t>
            </w:r>
          </w:p>
        </w:tc>
        <w:tc>
          <w:tcPr>
            <w:tcW w:w="1361" w:type="dxa"/>
            <w:vAlign w:val="center"/>
          </w:tcPr>
          <w:p w14:paraId="42B04258" w14:textId="36F16A45" w:rsidR="0080283D" w:rsidRPr="00FB0934" w:rsidRDefault="0080283D" w:rsidP="004C225E">
            <w:pPr>
              <w:jc w:val="right"/>
              <w:rPr>
                <w:sz w:val="18"/>
                <w:szCs w:val="18"/>
                <w:lang w:val="nl-NL"/>
              </w:rPr>
            </w:pPr>
            <w:r w:rsidRPr="00FB0934">
              <w:rPr>
                <w:sz w:val="18"/>
                <w:lang w:val="nl-NL"/>
              </w:rPr>
              <w:t>0</w:t>
            </w:r>
          </w:p>
        </w:tc>
        <w:tc>
          <w:tcPr>
            <w:tcW w:w="1361" w:type="dxa"/>
            <w:vAlign w:val="center"/>
          </w:tcPr>
          <w:p w14:paraId="270476BF" w14:textId="4AFA5E3D" w:rsidR="0080283D" w:rsidRPr="00FB0934" w:rsidRDefault="00B715D2" w:rsidP="004C225E">
            <w:pPr>
              <w:jc w:val="right"/>
              <w:rPr>
                <w:sz w:val="18"/>
                <w:szCs w:val="18"/>
                <w:lang w:val="nl-NL"/>
              </w:rPr>
            </w:pPr>
            <w:r w:rsidRPr="00FB0934">
              <w:rPr>
                <w:sz w:val="18"/>
                <w:lang w:val="nl-NL"/>
              </w:rPr>
              <w:t>0</w:t>
            </w:r>
          </w:p>
        </w:tc>
      </w:tr>
      <w:tr w:rsidR="0021219D" w:rsidRPr="00FB0934" w14:paraId="0F1E331F" w14:textId="714C4C0F" w:rsidTr="00692034">
        <w:trPr>
          <w:trHeight w:val="794"/>
        </w:trPr>
        <w:tc>
          <w:tcPr>
            <w:tcW w:w="704" w:type="dxa"/>
            <w:shd w:val="clear" w:color="auto" w:fill="D9D9D9" w:themeFill="background1" w:themeFillShade="D9"/>
            <w:vAlign w:val="center"/>
          </w:tcPr>
          <w:p w14:paraId="7A3400DF" w14:textId="77777777" w:rsidR="0080283D" w:rsidRPr="00FB0934" w:rsidRDefault="0080283D" w:rsidP="002666E5">
            <w:pPr>
              <w:spacing w:line="276" w:lineRule="auto"/>
              <w:jc w:val="center"/>
              <w:rPr>
                <w:sz w:val="18"/>
                <w:szCs w:val="18"/>
                <w:lang w:val="nl-NL"/>
              </w:rPr>
            </w:pPr>
            <w:r w:rsidRPr="00FB0934">
              <w:rPr>
                <w:sz w:val="18"/>
                <w:lang w:val="nl-NL"/>
              </w:rPr>
              <w:t>(3)</w:t>
            </w:r>
          </w:p>
        </w:tc>
        <w:tc>
          <w:tcPr>
            <w:tcW w:w="1418" w:type="dxa"/>
          </w:tcPr>
          <w:p w14:paraId="3812642C" w14:textId="3C067072" w:rsidR="0080283D" w:rsidRPr="00FB0934" w:rsidRDefault="0080283D" w:rsidP="00692034">
            <w:pPr>
              <w:spacing w:line="276" w:lineRule="auto"/>
              <w:rPr>
                <w:sz w:val="18"/>
                <w:szCs w:val="18"/>
                <w:lang w:val="nl-NL"/>
              </w:rPr>
            </w:pPr>
            <w:r w:rsidRPr="00FB0934">
              <w:rPr>
                <w:sz w:val="18"/>
                <w:lang w:val="nl-NL"/>
              </w:rPr>
              <w:t>Totaalbedrag van de bij de Commissie gedeclareerde subsidi</w:t>
            </w:r>
            <w:r w:rsidR="00692034">
              <w:rPr>
                <w:sz w:val="18"/>
                <w:lang w:val="nl-NL"/>
              </w:rPr>
              <w:t>eerb</w:t>
            </w:r>
            <w:r w:rsidRPr="00FB0934">
              <w:rPr>
                <w:sz w:val="18"/>
                <w:lang w:val="nl-NL"/>
              </w:rPr>
              <w:t>a</w:t>
            </w:r>
            <w:r w:rsidR="00692034">
              <w:rPr>
                <w:sz w:val="18"/>
                <w:lang w:val="nl-NL"/>
              </w:rPr>
              <w:t>r</w:t>
            </w:r>
            <w:r w:rsidRPr="00FB0934">
              <w:rPr>
                <w:sz w:val="18"/>
                <w:lang w:val="nl-NL"/>
              </w:rPr>
              <w:t xml:space="preserve">e </w:t>
            </w:r>
            <w:r w:rsidR="00692034">
              <w:rPr>
                <w:sz w:val="18"/>
                <w:lang w:val="nl-NL"/>
              </w:rPr>
              <w:t>o</w:t>
            </w:r>
            <w:r w:rsidRPr="00FB0934">
              <w:rPr>
                <w:sz w:val="18"/>
                <w:lang w:val="nl-NL"/>
              </w:rPr>
              <w:t>verheidsuit</w:t>
            </w:r>
            <w:r w:rsidR="00692034">
              <w:rPr>
                <w:sz w:val="18"/>
                <w:lang w:val="nl-NL"/>
              </w:rPr>
              <w:t>-</w:t>
            </w:r>
            <w:r w:rsidRPr="00FB0934">
              <w:rPr>
                <w:sz w:val="18"/>
                <w:lang w:val="nl-NL"/>
              </w:rPr>
              <w:t>gaven</w:t>
            </w:r>
          </w:p>
        </w:tc>
        <w:tc>
          <w:tcPr>
            <w:tcW w:w="850" w:type="dxa"/>
            <w:vAlign w:val="center"/>
          </w:tcPr>
          <w:p w14:paraId="3499BAE3" w14:textId="77777777" w:rsidR="0080283D" w:rsidRPr="00FB0934" w:rsidRDefault="0080283D" w:rsidP="002666E5">
            <w:pPr>
              <w:spacing w:line="276" w:lineRule="auto"/>
              <w:jc w:val="center"/>
              <w:rPr>
                <w:sz w:val="18"/>
                <w:szCs w:val="18"/>
                <w:lang w:val="nl-NL"/>
              </w:rPr>
            </w:pPr>
            <w:r w:rsidRPr="00FB0934">
              <w:rPr>
                <w:sz w:val="18"/>
                <w:lang w:val="nl-NL"/>
              </w:rPr>
              <w:t>EUR</w:t>
            </w:r>
          </w:p>
        </w:tc>
        <w:tc>
          <w:tcPr>
            <w:tcW w:w="1701" w:type="dxa"/>
            <w:vAlign w:val="center"/>
          </w:tcPr>
          <w:p w14:paraId="08A35436" w14:textId="77777777" w:rsidR="0080283D" w:rsidRPr="00FB0934" w:rsidRDefault="0080283D" w:rsidP="002666E5">
            <w:pPr>
              <w:spacing w:line="276" w:lineRule="auto"/>
              <w:jc w:val="right"/>
              <w:rPr>
                <w:sz w:val="18"/>
                <w:szCs w:val="18"/>
                <w:lang w:val="nl-NL"/>
              </w:rPr>
            </w:pPr>
            <w:r w:rsidRPr="00FB0934">
              <w:rPr>
                <w:sz w:val="18"/>
                <w:lang w:val="nl-NL"/>
              </w:rPr>
              <w:t>0</w:t>
            </w:r>
          </w:p>
        </w:tc>
        <w:tc>
          <w:tcPr>
            <w:tcW w:w="1361" w:type="dxa"/>
            <w:vAlign w:val="center"/>
          </w:tcPr>
          <w:p w14:paraId="7CE24280" w14:textId="77777777" w:rsidR="0080283D" w:rsidRPr="00FB0934" w:rsidRDefault="0080283D" w:rsidP="002666E5">
            <w:pPr>
              <w:spacing w:line="276" w:lineRule="auto"/>
              <w:jc w:val="right"/>
              <w:rPr>
                <w:sz w:val="18"/>
                <w:szCs w:val="18"/>
                <w:lang w:val="nl-NL"/>
              </w:rPr>
            </w:pPr>
            <w:r w:rsidRPr="00FB0934">
              <w:rPr>
                <w:sz w:val="18"/>
                <w:lang w:val="nl-NL"/>
              </w:rPr>
              <w:t>0</w:t>
            </w:r>
          </w:p>
        </w:tc>
        <w:tc>
          <w:tcPr>
            <w:tcW w:w="1361" w:type="dxa"/>
            <w:vAlign w:val="center"/>
          </w:tcPr>
          <w:p w14:paraId="0AA62B5A" w14:textId="74E5288D" w:rsidR="0080283D" w:rsidRPr="00FB0934" w:rsidRDefault="0080283D" w:rsidP="002666E5">
            <w:pPr>
              <w:spacing w:line="276" w:lineRule="auto"/>
              <w:jc w:val="right"/>
              <w:rPr>
                <w:sz w:val="18"/>
                <w:szCs w:val="18"/>
                <w:lang w:val="nl-NL"/>
              </w:rPr>
            </w:pPr>
            <w:r w:rsidRPr="00FB0934">
              <w:rPr>
                <w:sz w:val="18"/>
                <w:lang w:val="nl-NL"/>
              </w:rPr>
              <w:t>18.814.832,10€</w:t>
            </w:r>
          </w:p>
          <w:p w14:paraId="23D9C848" w14:textId="77777777" w:rsidR="0080283D" w:rsidRPr="00FB0934" w:rsidRDefault="0080283D" w:rsidP="002666E5">
            <w:pPr>
              <w:spacing w:line="276" w:lineRule="auto"/>
              <w:jc w:val="right"/>
              <w:rPr>
                <w:sz w:val="18"/>
                <w:szCs w:val="18"/>
                <w:lang w:val="nl-NL"/>
              </w:rPr>
            </w:pPr>
          </w:p>
          <w:p w14:paraId="637096B7" w14:textId="48233B49" w:rsidR="0080283D" w:rsidRPr="00FB0934" w:rsidRDefault="0080283D" w:rsidP="002666E5">
            <w:pPr>
              <w:spacing w:line="276" w:lineRule="auto"/>
              <w:jc w:val="right"/>
              <w:rPr>
                <w:sz w:val="18"/>
                <w:szCs w:val="18"/>
                <w:lang w:val="nl-NL"/>
              </w:rPr>
            </w:pPr>
            <w:r w:rsidRPr="00FB0934">
              <w:rPr>
                <w:sz w:val="18"/>
                <w:lang w:val="nl-NL"/>
              </w:rPr>
              <w:t>12.679.496,90€ (DC1) + 6.135.335,20€ (DC2)</w:t>
            </w:r>
          </w:p>
        </w:tc>
        <w:tc>
          <w:tcPr>
            <w:tcW w:w="1361" w:type="dxa"/>
            <w:vAlign w:val="center"/>
          </w:tcPr>
          <w:p w14:paraId="6686B5FA" w14:textId="62DB9EEE" w:rsidR="0080283D" w:rsidRPr="00FB0934" w:rsidRDefault="0080283D" w:rsidP="002666E5">
            <w:pPr>
              <w:jc w:val="right"/>
              <w:rPr>
                <w:sz w:val="18"/>
                <w:szCs w:val="18"/>
                <w:lang w:val="nl-NL"/>
              </w:rPr>
            </w:pPr>
            <w:r w:rsidRPr="00FB0934">
              <w:rPr>
                <w:sz w:val="18"/>
                <w:lang w:val="nl-NL"/>
              </w:rPr>
              <w:t>17.468.341,37€</w:t>
            </w:r>
          </w:p>
          <w:p w14:paraId="59001AA6" w14:textId="77777777" w:rsidR="0080283D" w:rsidRPr="00FB0934" w:rsidRDefault="0080283D" w:rsidP="002666E5">
            <w:pPr>
              <w:jc w:val="right"/>
              <w:rPr>
                <w:sz w:val="18"/>
                <w:szCs w:val="18"/>
                <w:lang w:val="nl-NL"/>
              </w:rPr>
            </w:pPr>
          </w:p>
          <w:p w14:paraId="0D53FF85" w14:textId="36F7FE18" w:rsidR="0080283D" w:rsidRPr="00FB0934" w:rsidRDefault="0080283D" w:rsidP="002666E5">
            <w:pPr>
              <w:jc w:val="right"/>
              <w:rPr>
                <w:sz w:val="18"/>
                <w:szCs w:val="18"/>
                <w:lang w:val="nl-NL"/>
              </w:rPr>
            </w:pPr>
            <w:r w:rsidRPr="00FB0934">
              <w:rPr>
                <w:sz w:val="18"/>
                <w:lang w:val="nl-NL"/>
              </w:rPr>
              <w:t xml:space="preserve">7.038.003,20€ (DC4) + 10.430.338,17€ (DC6)  </w:t>
            </w:r>
          </w:p>
        </w:tc>
        <w:tc>
          <w:tcPr>
            <w:tcW w:w="1361" w:type="dxa"/>
            <w:vAlign w:val="center"/>
          </w:tcPr>
          <w:p w14:paraId="5A1D2F78" w14:textId="1074E181" w:rsidR="002A13A8" w:rsidRPr="00FB0934" w:rsidRDefault="002A13A8" w:rsidP="002A13A8">
            <w:pPr>
              <w:jc w:val="right"/>
              <w:rPr>
                <w:sz w:val="18"/>
                <w:szCs w:val="18"/>
                <w:lang w:val="nl-NL"/>
              </w:rPr>
            </w:pPr>
            <w:r w:rsidRPr="00FB0934">
              <w:rPr>
                <w:sz w:val="18"/>
                <w:lang w:val="nl-NL"/>
              </w:rPr>
              <w:t>8.378.048,63 €</w:t>
            </w:r>
          </w:p>
          <w:p w14:paraId="2CB2F15A" w14:textId="77777777" w:rsidR="002A13A8" w:rsidRPr="00FB0934" w:rsidRDefault="002A13A8" w:rsidP="002A13A8">
            <w:pPr>
              <w:jc w:val="right"/>
              <w:rPr>
                <w:sz w:val="18"/>
                <w:szCs w:val="18"/>
                <w:lang w:val="nl-NL"/>
              </w:rPr>
            </w:pPr>
          </w:p>
          <w:p w14:paraId="1A0FC9F4" w14:textId="6E104FD6" w:rsidR="002A13A8" w:rsidRPr="00FB0934" w:rsidRDefault="002A13A8" w:rsidP="002A13A8">
            <w:pPr>
              <w:jc w:val="right"/>
              <w:rPr>
                <w:sz w:val="18"/>
                <w:szCs w:val="18"/>
                <w:lang w:val="nl-NL"/>
              </w:rPr>
            </w:pPr>
            <w:r w:rsidRPr="00FB0934">
              <w:rPr>
                <w:sz w:val="18"/>
                <w:lang w:val="nl-NL"/>
              </w:rPr>
              <w:t>748.303,86€ (DC7) + 1.802.824,34€ (DC8) + 5.826.920,43€ (DC10)</w:t>
            </w:r>
          </w:p>
          <w:p w14:paraId="170ED104" w14:textId="612419B7" w:rsidR="0080283D" w:rsidRPr="00FB0934" w:rsidRDefault="002A13A8" w:rsidP="002666E5">
            <w:pPr>
              <w:jc w:val="right"/>
              <w:rPr>
                <w:sz w:val="18"/>
                <w:szCs w:val="18"/>
                <w:lang w:val="nl-NL"/>
              </w:rPr>
            </w:pPr>
            <w:r w:rsidRPr="00FB0934">
              <w:rPr>
                <w:color w:val="FF0000"/>
                <w:lang w:val="nl-NL"/>
              </w:rPr>
              <w:t xml:space="preserve"> </w:t>
            </w:r>
          </w:p>
        </w:tc>
      </w:tr>
    </w:tbl>
    <w:p w14:paraId="24DB353A" w14:textId="5D85DE3F" w:rsidR="001479D3" w:rsidRPr="00FB0934" w:rsidRDefault="007F1AF8" w:rsidP="001479D3">
      <w:pPr>
        <w:pStyle w:val="Kop3"/>
        <w:numPr>
          <w:ilvl w:val="2"/>
          <w:numId w:val="1"/>
        </w:numPr>
        <w:spacing w:after="240" w:line="276" w:lineRule="auto"/>
        <w:rPr>
          <w:lang w:val="nl-NL"/>
        </w:rPr>
      </w:pPr>
      <w:bookmarkStart w:id="50" w:name="_Toc12629554"/>
      <w:bookmarkStart w:id="51" w:name="_Toc25918517"/>
      <w:r w:rsidRPr="00FB0934">
        <w:rPr>
          <w:lang w:val="nl-NL"/>
        </w:rPr>
        <w:t>Outputindicatoren betreffende de verstrekte voedselhulp</w:t>
      </w:r>
      <w:bookmarkEnd w:id="50"/>
      <w:bookmarkEnd w:id="51"/>
    </w:p>
    <w:tbl>
      <w:tblPr>
        <w:tblStyle w:val="Tabelraster"/>
        <w:tblW w:w="10576" w:type="dxa"/>
        <w:tblInd w:w="-998" w:type="dxa"/>
        <w:tblLayout w:type="fixed"/>
        <w:tblLook w:val="04A0" w:firstRow="1" w:lastRow="0" w:firstColumn="1" w:lastColumn="0" w:noHBand="0" w:noVBand="1"/>
      </w:tblPr>
      <w:tblGrid>
        <w:gridCol w:w="1135"/>
        <w:gridCol w:w="1843"/>
        <w:gridCol w:w="1134"/>
        <w:gridCol w:w="1276"/>
        <w:gridCol w:w="1275"/>
        <w:gridCol w:w="1276"/>
        <w:gridCol w:w="1276"/>
        <w:gridCol w:w="1361"/>
      </w:tblGrid>
      <w:tr w:rsidR="002B7B85" w:rsidRPr="00FB0934" w14:paraId="7BD0E63E" w14:textId="200E9983" w:rsidTr="002B7B85">
        <w:trPr>
          <w:trHeight w:val="794"/>
        </w:trPr>
        <w:tc>
          <w:tcPr>
            <w:tcW w:w="1135" w:type="dxa"/>
            <w:shd w:val="clear" w:color="auto" w:fill="A6A6A6" w:themeFill="background1" w:themeFillShade="A6"/>
            <w:vAlign w:val="center"/>
          </w:tcPr>
          <w:p w14:paraId="54E90715" w14:textId="65D76302" w:rsidR="002B7B85" w:rsidRPr="00FB0934" w:rsidRDefault="002B7B85" w:rsidP="002B7B85">
            <w:pPr>
              <w:spacing w:line="276" w:lineRule="auto"/>
              <w:jc w:val="center"/>
              <w:rPr>
                <w:lang w:val="nl-NL"/>
              </w:rPr>
            </w:pPr>
            <w:r w:rsidRPr="00FB0934">
              <w:rPr>
                <w:lang w:val="nl-NL"/>
              </w:rPr>
              <w:t>Identifi</w:t>
            </w:r>
            <w:r w:rsidR="002F5C3A">
              <w:rPr>
                <w:lang w:val="nl-NL"/>
              </w:rPr>
              <w:t>-</w:t>
            </w:r>
            <w:r w:rsidRPr="00FB0934">
              <w:rPr>
                <w:lang w:val="nl-NL"/>
              </w:rPr>
              <w:t>cator ID</w:t>
            </w:r>
          </w:p>
        </w:tc>
        <w:tc>
          <w:tcPr>
            <w:tcW w:w="1843" w:type="dxa"/>
            <w:shd w:val="clear" w:color="auto" w:fill="A6A6A6" w:themeFill="background1" w:themeFillShade="A6"/>
            <w:vAlign w:val="center"/>
          </w:tcPr>
          <w:p w14:paraId="0AC1865A" w14:textId="77777777" w:rsidR="002B7B85" w:rsidRPr="00FB0934" w:rsidRDefault="002B7B85" w:rsidP="002B7B85">
            <w:pPr>
              <w:spacing w:line="276" w:lineRule="auto"/>
              <w:jc w:val="center"/>
              <w:rPr>
                <w:lang w:val="nl-NL"/>
              </w:rPr>
            </w:pPr>
            <w:r w:rsidRPr="00FB0934">
              <w:rPr>
                <w:lang w:val="nl-NL"/>
              </w:rPr>
              <w:t>Naam van de indicator</w:t>
            </w:r>
          </w:p>
        </w:tc>
        <w:tc>
          <w:tcPr>
            <w:tcW w:w="1134" w:type="dxa"/>
            <w:shd w:val="clear" w:color="auto" w:fill="A6A6A6" w:themeFill="background1" w:themeFillShade="A6"/>
            <w:vAlign w:val="center"/>
          </w:tcPr>
          <w:p w14:paraId="216C1D1C" w14:textId="09539067" w:rsidR="002B7B85" w:rsidRPr="00FB0934" w:rsidRDefault="002F5C3A" w:rsidP="002F5C3A">
            <w:pPr>
              <w:spacing w:line="276" w:lineRule="auto"/>
              <w:jc w:val="center"/>
              <w:rPr>
                <w:lang w:val="nl-NL"/>
              </w:rPr>
            </w:pPr>
            <w:r>
              <w:rPr>
                <w:lang w:val="nl-NL"/>
              </w:rPr>
              <w:t>Meet-eenheid</w:t>
            </w:r>
          </w:p>
        </w:tc>
        <w:tc>
          <w:tcPr>
            <w:tcW w:w="1276" w:type="dxa"/>
            <w:shd w:val="clear" w:color="auto" w:fill="A6A6A6" w:themeFill="background1" w:themeFillShade="A6"/>
            <w:vAlign w:val="center"/>
          </w:tcPr>
          <w:p w14:paraId="4BA574CB" w14:textId="77777777" w:rsidR="002B7B85" w:rsidRPr="00FB0934" w:rsidRDefault="002B7B85" w:rsidP="002B7B85">
            <w:pPr>
              <w:spacing w:line="276" w:lineRule="auto"/>
              <w:jc w:val="center"/>
              <w:rPr>
                <w:lang w:val="nl-NL"/>
              </w:rPr>
            </w:pPr>
            <w:r w:rsidRPr="00FB0934">
              <w:rPr>
                <w:lang w:val="nl-NL"/>
              </w:rPr>
              <w:t>2014</w:t>
            </w:r>
          </w:p>
        </w:tc>
        <w:tc>
          <w:tcPr>
            <w:tcW w:w="1275" w:type="dxa"/>
            <w:shd w:val="clear" w:color="auto" w:fill="A6A6A6" w:themeFill="background1" w:themeFillShade="A6"/>
            <w:vAlign w:val="center"/>
          </w:tcPr>
          <w:p w14:paraId="257E5D60" w14:textId="77777777" w:rsidR="002B7B85" w:rsidRPr="00FB0934" w:rsidRDefault="002B7B85" w:rsidP="002B7B85">
            <w:pPr>
              <w:spacing w:line="276" w:lineRule="auto"/>
              <w:jc w:val="center"/>
              <w:rPr>
                <w:lang w:val="nl-NL"/>
              </w:rPr>
            </w:pPr>
            <w:r w:rsidRPr="00FB0934">
              <w:rPr>
                <w:lang w:val="nl-NL"/>
              </w:rPr>
              <w:t>2015</w:t>
            </w:r>
          </w:p>
        </w:tc>
        <w:tc>
          <w:tcPr>
            <w:tcW w:w="1276" w:type="dxa"/>
            <w:shd w:val="clear" w:color="auto" w:fill="A6A6A6" w:themeFill="background1" w:themeFillShade="A6"/>
            <w:vAlign w:val="center"/>
          </w:tcPr>
          <w:p w14:paraId="7B3CDCC7" w14:textId="09920253" w:rsidR="002B7B85" w:rsidRPr="00FB0934" w:rsidRDefault="002B7B85" w:rsidP="002B7B85">
            <w:pPr>
              <w:spacing w:line="276" w:lineRule="auto"/>
              <w:jc w:val="center"/>
              <w:rPr>
                <w:lang w:val="nl-NL"/>
              </w:rPr>
            </w:pPr>
            <w:r w:rsidRPr="00FB0934">
              <w:rPr>
                <w:lang w:val="nl-NL"/>
              </w:rPr>
              <w:t>2016</w:t>
            </w:r>
          </w:p>
        </w:tc>
        <w:tc>
          <w:tcPr>
            <w:tcW w:w="1276" w:type="dxa"/>
            <w:shd w:val="clear" w:color="auto" w:fill="A6A6A6" w:themeFill="background1" w:themeFillShade="A6"/>
            <w:vAlign w:val="center"/>
          </w:tcPr>
          <w:p w14:paraId="56F9372D" w14:textId="1CB1A957" w:rsidR="002B7B85" w:rsidRPr="00FB0934" w:rsidRDefault="002B7B85" w:rsidP="002B7B85">
            <w:pPr>
              <w:jc w:val="center"/>
              <w:rPr>
                <w:lang w:val="nl-NL"/>
              </w:rPr>
            </w:pPr>
            <w:r w:rsidRPr="00FB0934">
              <w:rPr>
                <w:lang w:val="nl-NL"/>
              </w:rPr>
              <w:t>2017</w:t>
            </w:r>
          </w:p>
        </w:tc>
        <w:tc>
          <w:tcPr>
            <w:tcW w:w="1361" w:type="dxa"/>
            <w:shd w:val="clear" w:color="auto" w:fill="A6A6A6" w:themeFill="background1" w:themeFillShade="A6"/>
            <w:vAlign w:val="center"/>
          </w:tcPr>
          <w:p w14:paraId="6B240364" w14:textId="5AD0382F" w:rsidR="002B7B85" w:rsidRPr="00FB0934" w:rsidRDefault="002B7B85" w:rsidP="002B7B85">
            <w:pPr>
              <w:jc w:val="center"/>
              <w:rPr>
                <w:lang w:val="nl-NL"/>
              </w:rPr>
            </w:pPr>
            <w:r w:rsidRPr="00FB0934">
              <w:rPr>
                <w:lang w:val="nl-NL"/>
              </w:rPr>
              <w:t>2018</w:t>
            </w:r>
          </w:p>
        </w:tc>
      </w:tr>
      <w:tr w:rsidR="002B7B85" w:rsidRPr="00FB0934" w14:paraId="032D94DB" w14:textId="5FA2F422" w:rsidTr="002B7B85">
        <w:tc>
          <w:tcPr>
            <w:tcW w:w="1135" w:type="dxa"/>
            <w:shd w:val="clear" w:color="auto" w:fill="D9D9D9" w:themeFill="background1" w:themeFillShade="D9"/>
            <w:vAlign w:val="center"/>
          </w:tcPr>
          <w:p w14:paraId="181DC579" w14:textId="77777777" w:rsidR="002B7B85" w:rsidRPr="00FB0934" w:rsidRDefault="002B7B85" w:rsidP="002B7B85">
            <w:pPr>
              <w:spacing w:line="276" w:lineRule="auto"/>
              <w:jc w:val="center"/>
              <w:rPr>
                <w:lang w:val="nl-NL"/>
              </w:rPr>
            </w:pPr>
            <w:r w:rsidRPr="00FB0934">
              <w:rPr>
                <w:lang w:val="nl-NL"/>
              </w:rPr>
              <w:t>(4)</w:t>
            </w:r>
          </w:p>
        </w:tc>
        <w:tc>
          <w:tcPr>
            <w:tcW w:w="1843" w:type="dxa"/>
          </w:tcPr>
          <w:p w14:paraId="492D6AA1" w14:textId="77777777" w:rsidR="002B7B85" w:rsidRPr="00FB0934" w:rsidRDefault="002B7B85" w:rsidP="002B7B85">
            <w:pPr>
              <w:spacing w:line="276" w:lineRule="auto"/>
              <w:rPr>
                <w:lang w:val="nl-NL"/>
              </w:rPr>
            </w:pPr>
            <w:r w:rsidRPr="00FB0934">
              <w:rPr>
                <w:sz w:val="19"/>
                <w:lang w:val="nl-NL"/>
              </w:rPr>
              <w:t>Hoeveelheid fruit en groenten</w:t>
            </w:r>
          </w:p>
        </w:tc>
        <w:tc>
          <w:tcPr>
            <w:tcW w:w="1134" w:type="dxa"/>
            <w:vAlign w:val="center"/>
          </w:tcPr>
          <w:p w14:paraId="6E607AC0" w14:textId="77777777" w:rsidR="002B7B85" w:rsidRPr="00FB0934" w:rsidRDefault="002B7B85" w:rsidP="002B7B85">
            <w:pPr>
              <w:spacing w:line="276" w:lineRule="auto"/>
              <w:jc w:val="left"/>
              <w:rPr>
                <w:lang w:val="nl-NL"/>
              </w:rPr>
            </w:pPr>
            <w:r w:rsidRPr="00FB0934">
              <w:rPr>
                <w:lang w:val="nl-NL"/>
              </w:rPr>
              <w:t>Ton</w:t>
            </w:r>
          </w:p>
        </w:tc>
        <w:tc>
          <w:tcPr>
            <w:tcW w:w="1276" w:type="dxa"/>
            <w:vAlign w:val="center"/>
          </w:tcPr>
          <w:p w14:paraId="065216E8" w14:textId="77777777" w:rsidR="002B7B85" w:rsidRPr="00FB0934" w:rsidRDefault="002B7B85" w:rsidP="002B7B85">
            <w:pPr>
              <w:spacing w:line="276" w:lineRule="auto"/>
              <w:jc w:val="right"/>
              <w:rPr>
                <w:lang w:val="nl-NL"/>
              </w:rPr>
            </w:pPr>
            <w:r w:rsidRPr="00FB0934">
              <w:rPr>
                <w:lang w:val="nl-NL"/>
              </w:rPr>
              <w:t>516,24</w:t>
            </w:r>
          </w:p>
        </w:tc>
        <w:tc>
          <w:tcPr>
            <w:tcW w:w="1275" w:type="dxa"/>
            <w:vAlign w:val="center"/>
          </w:tcPr>
          <w:p w14:paraId="16457F33" w14:textId="0F07415A" w:rsidR="002B7B85" w:rsidRPr="00FB0934" w:rsidRDefault="002B7B85" w:rsidP="002B7B85">
            <w:pPr>
              <w:spacing w:line="276" w:lineRule="auto"/>
              <w:jc w:val="right"/>
              <w:rPr>
                <w:lang w:val="nl-NL"/>
              </w:rPr>
            </w:pPr>
            <w:r w:rsidRPr="00FB0934">
              <w:rPr>
                <w:lang w:val="nl-NL"/>
              </w:rPr>
              <w:t>1.101,01</w:t>
            </w:r>
          </w:p>
        </w:tc>
        <w:tc>
          <w:tcPr>
            <w:tcW w:w="1276" w:type="dxa"/>
            <w:vAlign w:val="center"/>
          </w:tcPr>
          <w:p w14:paraId="2696A7EC" w14:textId="098110D0" w:rsidR="002B7B85" w:rsidRPr="00FB0934" w:rsidRDefault="002B7B85" w:rsidP="002B7B85">
            <w:pPr>
              <w:spacing w:line="276" w:lineRule="auto"/>
              <w:jc w:val="right"/>
              <w:rPr>
                <w:lang w:val="nl-NL"/>
              </w:rPr>
            </w:pPr>
            <w:r w:rsidRPr="00FB0934">
              <w:rPr>
                <w:lang w:val="nl-NL"/>
              </w:rPr>
              <w:t>1.198,10</w:t>
            </w:r>
          </w:p>
        </w:tc>
        <w:tc>
          <w:tcPr>
            <w:tcW w:w="1276" w:type="dxa"/>
            <w:vAlign w:val="center"/>
          </w:tcPr>
          <w:p w14:paraId="2D6D830E" w14:textId="66BA3077" w:rsidR="002B7B85" w:rsidRPr="00FB0934" w:rsidRDefault="002B7B85" w:rsidP="002B7B85">
            <w:pPr>
              <w:jc w:val="right"/>
              <w:rPr>
                <w:lang w:val="nl-NL"/>
              </w:rPr>
            </w:pPr>
            <w:r w:rsidRPr="00FB0934">
              <w:rPr>
                <w:color w:val="000000"/>
                <w:lang w:val="nl-NL"/>
              </w:rPr>
              <w:t>2.422,21</w:t>
            </w:r>
          </w:p>
        </w:tc>
        <w:tc>
          <w:tcPr>
            <w:tcW w:w="1361" w:type="dxa"/>
            <w:vAlign w:val="center"/>
          </w:tcPr>
          <w:p w14:paraId="097CB045" w14:textId="4DA8148B" w:rsidR="002B7B85" w:rsidRPr="00FB0934" w:rsidRDefault="00BD636B" w:rsidP="00BD636B">
            <w:pPr>
              <w:jc w:val="right"/>
              <w:rPr>
                <w:color w:val="000000"/>
                <w:szCs w:val="24"/>
                <w:lang w:val="nl-NL"/>
              </w:rPr>
            </w:pPr>
            <w:r w:rsidRPr="00FB0934">
              <w:rPr>
                <w:color w:val="000000"/>
                <w:lang w:val="nl-NL"/>
              </w:rPr>
              <w:t>1.296,46</w:t>
            </w:r>
          </w:p>
        </w:tc>
      </w:tr>
      <w:tr w:rsidR="002B7B85" w:rsidRPr="00FB0934" w14:paraId="7C710D4B" w14:textId="0F82FA78" w:rsidTr="002B7B85">
        <w:tc>
          <w:tcPr>
            <w:tcW w:w="1135" w:type="dxa"/>
            <w:shd w:val="clear" w:color="auto" w:fill="D9D9D9" w:themeFill="background1" w:themeFillShade="D9"/>
            <w:vAlign w:val="center"/>
          </w:tcPr>
          <w:p w14:paraId="06B45A6C" w14:textId="77777777" w:rsidR="002B7B85" w:rsidRPr="00FB0934" w:rsidRDefault="002B7B85" w:rsidP="002B7B85">
            <w:pPr>
              <w:spacing w:line="276" w:lineRule="auto"/>
              <w:jc w:val="center"/>
              <w:rPr>
                <w:lang w:val="nl-NL"/>
              </w:rPr>
            </w:pPr>
            <w:r w:rsidRPr="00FB0934">
              <w:rPr>
                <w:lang w:val="nl-NL"/>
              </w:rPr>
              <w:t>(5)</w:t>
            </w:r>
          </w:p>
        </w:tc>
        <w:tc>
          <w:tcPr>
            <w:tcW w:w="1843" w:type="dxa"/>
          </w:tcPr>
          <w:p w14:paraId="4FFD91F1" w14:textId="77777777" w:rsidR="002B7B85" w:rsidRPr="00FB0934" w:rsidRDefault="002B7B85" w:rsidP="002B7B85">
            <w:pPr>
              <w:spacing w:line="276" w:lineRule="auto"/>
              <w:rPr>
                <w:lang w:val="nl-NL"/>
              </w:rPr>
            </w:pPr>
            <w:r w:rsidRPr="00FB0934">
              <w:rPr>
                <w:sz w:val="19"/>
                <w:lang w:val="nl-NL"/>
              </w:rPr>
              <w:t>Hoeveelheid vlees, eieren, vis, schaal- en schelpdieren</w:t>
            </w:r>
          </w:p>
        </w:tc>
        <w:tc>
          <w:tcPr>
            <w:tcW w:w="1134" w:type="dxa"/>
            <w:vAlign w:val="center"/>
          </w:tcPr>
          <w:p w14:paraId="4DD49791" w14:textId="77777777" w:rsidR="002B7B85" w:rsidRPr="00FB0934" w:rsidRDefault="002B7B85" w:rsidP="002B7B85">
            <w:pPr>
              <w:spacing w:line="276" w:lineRule="auto"/>
              <w:jc w:val="left"/>
              <w:rPr>
                <w:lang w:val="nl-NL"/>
              </w:rPr>
            </w:pPr>
            <w:r w:rsidRPr="00FB0934">
              <w:rPr>
                <w:lang w:val="nl-NL"/>
              </w:rPr>
              <w:t>Ton</w:t>
            </w:r>
          </w:p>
        </w:tc>
        <w:tc>
          <w:tcPr>
            <w:tcW w:w="1276" w:type="dxa"/>
            <w:vAlign w:val="center"/>
          </w:tcPr>
          <w:p w14:paraId="6FC77C1A" w14:textId="77777777" w:rsidR="002B7B85" w:rsidRPr="00FB0934" w:rsidRDefault="002B7B85" w:rsidP="002B7B85">
            <w:pPr>
              <w:spacing w:line="276" w:lineRule="auto"/>
              <w:jc w:val="right"/>
              <w:rPr>
                <w:lang w:val="nl-NL"/>
              </w:rPr>
            </w:pPr>
            <w:r w:rsidRPr="00FB0934">
              <w:rPr>
                <w:lang w:val="nl-NL"/>
              </w:rPr>
              <w:t>582,28</w:t>
            </w:r>
          </w:p>
        </w:tc>
        <w:tc>
          <w:tcPr>
            <w:tcW w:w="1275" w:type="dxa"/>
            <w:vAlign w:val="center"/>
          </w:tcPr>
          <w:p w14:paraId="52F0D6E6" w14:textId="430466A7" w:rsidR="002B7B85" w:rsidRPr="00FB0934" w:rsidRDefault="002B7B85" w:rsidP="002B7B85">
            <w:pPr>
              <w:spacing w:line="276" w:lineRule="auto"/>
              <w:jc w:val="right"/>
              <w:rPr>
                <w:lang w:val="nl-NL"/>
              </w:rPr>
            </w:pPr>
            <w:r w:rsidRPr="00FB0934">
              <w:rPr>
                <w:lang w:val="nl-NL"/>
              </w:rPr>
              <w:t>389,75</w:t>
            </w:r>
          </w:p>
        </w:tc>
        <w:tc>
          <w:tcPr>
            <w:tcW w:w="1276" w:type="dxa"/>
            <w:vAlign w:val="center"/>
          </w:tcPr>
          <w:p w14:paraId="3FC73135" w14:textId="5CF5F3AA" w:rsidR="002B7B85" w:rsidRPr="00FB0934" w:rsidRDefault="002B7B85" w:rsidP="002B7B85">
            <w:pPr>
              <w:spacing w:line="276" w:lineRule="auto"/>
              <w:jc w:val="right"/>
              <w:rPr>
                <w:lang w:val="nl-NL"/>
              </w:rPr>
            </w:pPr>
            <w:r w:rsidRPr="00FB0934">
              <w:rPr>
                <w:lang w:val="nl-NL"/>
              </w:rPr>
              <w:t>249,56</w:t>
            </w:r>
          </w:p>
        </w:tc>
        <w:tc>
          <w:tcPr>
            <w:tcW w:w="1276" w:type="dxa"/>
            <w:vAlign w:val="center"/>
          </w:tcPr>
          <w:p w14:paraId="66A238C5" w14:textId="0FE23879" w:rsidR="002B7B85" w:rsidRPr="00FB0934" w:rsidRDefault="002B7B85" w:rsidP="002B7B85">
            <w:pPr>
              <w:jc w:val="right"/>
              <w:rPr>
                <w:lang w:val="nl-NL"/>
              </w:rPr>
            </w:pPr>
            <w:r w:rsidRPr="00FB0934">
              <w:rPr>
                <w:color w:val="000000"/>
                <w:lang w:val="nl-NL"/>
              </w:rPr>
              <w:t>256,40</w:t>
            </w:r>
          </w:p>
        </w:tc>
        <w:tc>
          <w:tcPr>
            <w:tcW w:w="1361" w:type="dxa"/>
            <w:vAlign w:val="center"/>
          </w:tcPr>
          <w:p w14:paraId="2ECF984C" w14:textId="5451FBFB" w:rsidR="002B7B85" w:rsidRPr="00FB0934" w:rsidRDefault="00BD636B" w:rsidP="00BD636B">
            <w:pPr>
              <w:jc w:val="right"/>
              <w:rPr>
                <w:color w:val="000000"/>
                <w:szCs w:val="24"/>
                <w:lang w:val="nl-NL"/>
              </w:rPr>
            </w:pPr>
            <w:r w:rsidRPr="00FB0934">
              <w:rPr>
                <w:color w:val="000000"/>
                <w:lang w:val="nl-NL"/>
              </w:rPr>
              <w:t>69,51</w:t>
            </w:r>
          </w:p>
        </w:tc>
      </w:tr>
      <w:tr w:rsidR="002B7B85" w:rsidRPr="00FB0934" w14:paraId="41D54386" w14:textId="6D12791E" w:rsidTr="002B7B85">
        <w:tc>
          <w:tcPr>
            <w:tcW w:w="1135" w:type="dxa"/>
            <w:shd w:val="clear" w:color="auto" w:fill="D9D9D9" w:themeFill="background1" w:themeFillShade="D9"/>
            <w:vAlign w:val="center"/>
          </w:tcPr>
          <w:p w14:paraId="1817EAFD" w14:textId="77777777" w:rsidR="002B7B85" w:rsidRPr="00FB0934" w:rsidRDefault="002B7B85" w:rsidP="002B7B85">
            <w:pPr>
              <w:spacing w:line="276" w:lineRule="auto"/>
              <w:jc w:val="center"/>
              <w:rPr>
                <w:lang w:val="nl-NL"/>
              </w:rPr>
            </w:pPr>
            <w:r w:rsidRPr="00FB0934">
              <w:rPr>
                <w:lang w:val="nl-NL"/>
              </w:rPr>
              <w:t>(6)</w:t>
            </w:r>
          </w:p>
        </w:tc>
        <w:tc>
          <w:tcPr>
            <w:tcW w:w="1843" w:type="dxa"/>
          </w:tcPr>
          <w:p w14:paraId="689E9F62" w14:textId="77777777" w:rsidR="002B7B85" w:rsidRPr="00FB0934" w:rsidRDefault="002B7B85" w:rsidP="002B7B85">
            <w:pPr>
              <w:spacing w:line="276" w:lineRule="auto"/>
              <w:rPr>
                <w:lang w:val="nl-NL"/>
              </w:rPr>
            </w:pPr>
            <w:r w:rsidRPr="00FB0934">
              <w:rPr>
                <w:sz w:val="19"/>
                <w:lang w:val="nl-NL"/>
              </w:rPr>
              <w:t>Hoeveelheid meel, brood, aardappelen, rijst en andere zetmeelhoudende producten</w:t>
            </w:r>
          </w:p>
        </w:tc>
        <w:tc>
          <w:tcPr>
            <w:tcW w:w="1134" w:type="dxa"/>
            <w:vAlign w:val="center"/>
          </w:tcPr>
          <w:p w14:paraId="28556AA3" w14:textId="77777777" w:rsidR="002B7B85" w:rsidRPr="00FB0934" w:rsidRDefault="002B7B85" w:rsidP="002B7B85">
            <w:pPr>
              <w:spacing w:line="276" w:lineRule="auto"/>
              <w:jc w:val="left"/>
              <w:rPr>
                <w:lang w:val="nl-NL"/>
              </w:rPr>
            </w:pPr>
            <w:r w:rsidRPr="00FB0934">
              <w:rPr>
                <w:lang w:val="nl-NL"/>
              </w:rPr>
              <w:t>Ton</w:t>
            </w:r>
          </w:p>
        </w:tc>
        <w:tc>
          <w:tcPr>
            <w:tcW w:w="1276" w:type="dxa"/>
            <w:vAlign w:val="center"/>
          </w:tcPr>
          <w:p w14:paraId="6FE8C89A" w14:textId="77777777" w:rsidR="002B7B85" w:rsidRPr="00FB0934" w:rsidRDefault="002B7B85" w:rsidP="002B7B85">
            <w:pPr>
              <w:spacing w:line="276" w:lineRule="auto"/>
              <w:jc w:val="right"/>
              <w:rPr>
                <w:lang w:val="nl-NL"/>
              </w:rPr>
            </w:pPr>
            <w:r w:rsidRPr="00FB0934">
              <w:rPr>
                <w:lang w:val="nl-NL"/>
              </w:rPr>
              <w:t>775,66</w:t>
            </w:r>
          </w:p>
        </w:tc>
        <w:tc>
          <w:tcPr>
            <w:tcW w:w="1275" w:type="dxa"/>
            <w:vAlign w:val="center"/>
          </w:tcPr>
          <w:p w14:paraId="5064B088" w14:textId="1AE2EF69" w:rsidR="002B7B85" w:rsidRPr="00FB0934" w:rsidRDefault="002B7B85" w:rsidP="002B7B85">
            <w:pPr>
              <w:spacing w:line="276" w:lineRule="auto"/>
              <w:jc w:val="right"/>
              <w:rPr>
                <w:lang w:val="nl-NL"/>
              </w:rPr>
            </w:pPr>
            <w:r w:rsidRPr="00FB0934">
              <w:rPr>
                <w:lang w:val="nl-NL"/>
              </w:rPr>
              <w:t>1.078,81</w:t>
            </w:r>
          </w:p>
        </w:tc>
        <w:tc>
          <w:tcPr>
            <w:tcW w:w="1276" w:type="dxa"/>
            <w:vAlign w:val="center"/>
          </w:tcPr>
          <w:p w14:paraId="396F6119" w14:textId="571F0365" w:rsidR="002B7B85" w:rsidRPr="00FB0934" w:rsidRDefault="002B7B85" w:rsidP="002B7B85">
            <w:pPr>
              <w:spacing w:line="276" w:lineRule="auto"/>
              <w:jc w:val="right"/>
              <w:rPr>
                <w:lang w:val="nl-NL"/>
              </w:rPr>
            </w:pPr>
            <w:r w:rsidRPr="00FB0934">
              <w:rPr>
                <w:lang w:val="nl-NL"/>
              </w:rPr>
              <w:t>2.252,19</w:t>
            </w:r>
          </w:p>
        </w:tc>
        <w:tc>
          <w:tcPr>
            <w:tcW w:w="1276" w:type="dxa"/>
            <w:vAlign w:val="center"/>
          </w:tcPr>
          <w:p w14:paraId="698C662F" w14:textId="749D3B5E" w:rsidR="002B7B85" w:rsidRPr="00FB0934" w:rsidRDefault="002B7B85" w:rsidP="002B7B85">
            <w:pPr>
              <w:jc w:val="right"/>
              <w:rPr>
                <w:lang w:val="nl-NL"/>
              </w:rPr>
            </w:pPr>
            <w:r w:rsidRPr="00FB0934">
              <w:rPr>
                <w:color w:val="000000"/>
                <w:lang w:val="nl-NL"/>
              </w:rPr>
              <w:t>3.640,44</w:t>
            </w:r>
          </w:p>
        </w:tc>
        <w:tc>
          <w:tcPr>
            <w:tcW w:w="1361" w:type="dxa"/>
            <w:vAlign w:val="center"/>
          </w:tcPr>
          <w:p w14:paraId="78BD681C" w14:textId="777A62C5" w:rsidR="002B7B85" w:rsidRPr="00FB0934" w:rsidRDefault="00BD636B" w:rsidP="00BD636B">
            <w:pPr>
              <w:jc w:val="right"/>
              <w:rPr>
                <w:color w:val="000000"/>
                <w:szCs w:val="24"/>
                <w:lang w:val="nl-NL"/>
              </w:rPr>
            </w:pPr>
            <w:r w:rsidRPr="00FB0934">
              <w:rPr>
                <w:color w:val="000000"/>
                <w:lang w:val="nl-NL"/>
              </w:rPr>
              <w:t>1.904,58</w:t>
            </w:r>
          </w:p>
        </w:tc>
      </w:tr>
      <w:tr w:rsidR="002B7B85" w:rsidRPr="00FB0934" w14:paraId="3EC88363" w14:textId="154FEFE3" w:rsidTr="002B7B85">
        <w:tc>
          <w:tcPr>
            <w:tcW w:w="1135" w:type="dxa"/>
            <w:shd w:val="clear" w:color="auto" w:fill="D9D9D9" w:themeFill="background1" w:themeFillShade="D9"/>
            <w:vAlign w:val="center"/>
          </w:tcPr>
          <w:p w14:paraId="2D8C37A9" w14:textId="77777777" w:rsidR="002B7B85" w:rsidRPr="00FB0934" w:rsidRDefault="002B7B85" w:rsidP="002B7B85">
            <w:pPr>
              <w:spacing w:line="276" w:lineRule="auto"/>
              <w:jc w:val="center"/>
              <w:rPr>
                <w:lang w:val="nl-NL"/>
              </w:rPr>
            </w:pPr>
            <w:r w:rsidRPr="00FB0934">
              <w:rPr>
                <w:lang w:val="nl-NL"/>
              </w:rPr>
              <w:t>(7)</w:t>
            </w:r>
          </w:p>
        </w:tc>
        <w:tc>
          <w:tcPr>
            <w:tcW w:w="1843" w:type="dxa"/>
          </w:tcPr>
          <w:p w14:paraId="774008E9" w14:textId="77777777" w:rsidR="002B7B85" w:rsidRPr="00FB0934" w:rsidRDefault="002B7B85" w:rsidP="002B7B85">
            <w:pPr>
              <w:spacing w:line="276" w:lineRule="auto"/>
              <w:rPr>
                <w:lang w:val="nl-NL"/>
              </w:rPr>
            </w:pPr>
            <w:r w:rsidRPr="00FB0934">
              <w:rPr>
                <w:sz w:val="19"/>
                <w:lang w:val="nl-NL"/>
              </w:rPr>
              <w:t>Hoeveelheid suiker</w:t>
            </w:r>
          </w:p>
        </w:tc>
        <w:tc>
          <w:tcPr>
            <w:tcW w:w="1134" w:type="dxa"/>
            <w:vAlign w:val="center"/>
          </w:tcPr>
          <w:p w14:paraId="6EA2CD86" w14:textId="77777777" w:rsidR="002B7B85" w:rsidRPr="00FB0934" w:rsidRDefault="002B7B85" w:rsidP="002B7B85">
            <w:pPr>
              <w:spacing w:line="276" w:lineRule="auto"/>
              <w:jc w:val="left"/>
              <w:rPr>
                <w:lang w:val="nl-NL"/>
              </w:rPr>
            </w:pPr>
            <w:r w:rsidRPr="00FB0934">
              <w:rPr>
                <w:lang w:val="nl-NL"/>
              </w:rPr>
              <w:t>Ton</w:t>
            </w:r>
          </w:p>
        </w:tc>
        <w:tc>
          <w:tcPr>
            <w:tcW w:w="1276" w:type="dxa"/>
            <w:vAlign w:val="center"/>
          </w:tcPr>
          <w:p w14:paraId="76B389AF" w14:textId="77777777" w:rsidR="002B7B85" w:rsidRPr="00FB0934" w:rsidRDefault="002B7B85" w:rsidP="002B7B85">
            <w:pPr>
              <w:spacing w:line="276" w:lineRule="auto"/>
              <w:jc w:val="right"/>
              <w:rPr>
                <w:lang w:val="nl-NL"/>
              </w:rPr>
            </w:pPr>
            <w:r w:rsidRPr="00FB0934">
              <w:rPr>
                <w:lang w:val="nl-NL"/>
              </w:rPr>
              <w:t>0</w:t>
            </w:r>
          </w:p>
        </w:tc>
        <w:tc>
          <w:tcPr>
            <w:tcW w:w="1275" w:type="dxa"/>
            <w:vAlign w:val="center"/>
          </w:tcPr>
          <w:p w14:paraId="60B5F017" w14:textId="72596D41" w:rsidR="002B7B85" w:rsidRPr="00FB0934" w:rsidRDefault="002B7B85" w:rsidP="002B7B85">
            <w:pPr>
              <w:spacing w:line="276" w:lineRule="auto"/>
              <w:jc w:val="right"/>
              <w:rPr>
                <w:lang w:val="nl-NL"/>
              </w:rPr>
            </w:pPr>
            <w:r w:rsidRPr="00FB0934">
              <w:rPr>
                <w:lang w:val="nl-NL"/>
              </w:rPr>
              <w:t>0</w:t>
            </w:r>
          </w:p>
        </w:tc>
        <w:tc>
          <w:tcPr>
            <w:tcW w:w="1276" w:type="dxa"/>
            <w:vAlign w:val="center"/>
          </w:tcPr>
          <w:p w14:paraId="18591619" w14:textId="2B57EEA7" w:rsidR="002B7B85" w:rsidRPr="00FB0934" w:rsidRDefault="002B7B85" w:rsidP="002B7B85">
            <w:pPr>
              <w:spacing w:line="276" w:lineRule="auto"/>
              <w:jc w:val="right"/>
              <w:rPr>
                <w:lang w:val="nl-NL"/>
              </w:rPr>
            </w:pPr>
            <w:r w:rsidRPr="00FB0934">
              <w:rPr>
                <w:lang w:val="nl-NL"/>
              </w:rPr>
              <w:t>0</w:t>
            </w:r>
          </w:p>
        </w:tc>
        <w:tc>
          <w:tcPr>
            <w:tcW w:w="1276" w:type="dxa"/>
            <w:vAlign w:val="center"/>
          </w:tcPr>
          <w:p w14:paraId="0B240F20" w14:textId="4EFB74F1" w:rsidR="002B7B85" w:rsidRPr="00FB0934" w:rsidRDefault="002B7B85" w:rsidP="002B7B85">
            <w:pPr>
              <w:jc w:val="right"/>
              <w:rPr>
                <w:lang w:val="nl-NL"/>
              </w:rPr>
            </w:pPr>
            <w:r w:rsidRPr="00FB0934">
              <w:rPr>
                <w:color w:val="000000"/>
                <w:lang w:val="nl-NL"/>
              </w:rPr>
              <w:t>488,31</w:t>
            </w:r>
          </w:p>
        </w:tc>
        <w:tc>
          <w:tcPr>
            <w:tcW w:w="1361" w:type="dxa"/>
            <w:vAlign w:val="center"/>
          </w:tcPr>
          <w:p w14:paraId="36B298BA" w14:textId="516DAC5E" w:rsidR="002B7B85" w:rsidRPr="00FB0934" w:rsidRDefault="00BD636B" w:rsidP="00BD636B">
            <w:pPr>
              <w:jc w:val="right"/>
              <w:rPr>
                <w:color w:val="000000"/>
                <w:szCs w:val="24"/>
                <w:lang w:val="nl-NL"/>
              </w:rPr>
            </w:pPr>
            <w:r w:rsidRPr="00FB0934">
              <w:rPr>
                <w:color w:val="000000"/>
                <w:lang w:val="nl-NL"/>
              </w:rPr>
              <w:t>79,06</w:t>
            </w:r>
          </w:p>
        </w:tc>
      </w:tr>
      <w:tr w:rsidR="002B7B85" w:rsidRPr="00FB0934" w14:paraId="3811D7F5" w14:textId="7C99F96C" w:rsidTr="002B7B85">
        <w:tc>
          <w:tcPr>
            <w:tcW w:w="1135" w:type="dxa"/>
            <w:shd w:val="clear" w:color="auto" w:fill="D9D9D9" w:themeFill="background1" w:themeFillShade="D9"/>
            <w:vAlign w:val="center"/>
          </w:tcPr>
          <w:p w14:paraId="2D654F6C" w14:textId="77777777" w:rsidR="002B7B85" w:rsidRPr="00FB0934" w:rsidRDefault="002B7B85" w:rsidP="002B7B85">
            <w:pPr>
              <w:spacing w:line="276" w:lineRule="auto"/>
              <w:jc w:val="center"/>
              <w:rPr>
                <w:lang w:val="nl-NL"/>
              </w:rPr>
            </w:pPr>
            <w:r w:rsidRPr="00FB0934">
              <w:rPr>
                <w:lang w:val="nl-NL"/>
              </w:rPr>
              <w:t>(8)</w:t>
            </w:r>
          </w:p>
        </w:tc>
        <w:tc>
          <w:tcPr>
            <w:tcW w:w="1843" w:type="dxa"/>
          </w:tcPr>
          <w:p w14:paraId="22A4AFA3" w14:textId="77777777" w:rsidR="002B7B85" w:rsidRPr="00FB0934" w:rsidRDefault="002B7B85" w:rsidP="002B7B85">
            <w:pPr>
              <w:spacing w:line="276" w:lineRule="auto"/>
              <w:rPr>
                <w:lang w:val="nl-NL"/>
              </w:rPr>
            </w:pPr>
            <w:r w:rsidRPr="00FB0934">
              <w:rPr>
                <w:sz w:val="19"/>
                <w:lang w:val="nl-NL"/>
              </w:rPr>
              <w:t>Hoeveelheid zuivelproducten</w:t>
            </w:r>
          </w:p>
        </w:tc>
        <w:tc>
          <w:tcPr>
            <w:tcW w:w="1134" w:type="dxa"/>
            <w:vAlign w:val="center"/>
          </w:tcPr>
          <w:p w14:paraId="22F2CC0B" w14:textId="77777777" w:rsidR="002B7B85" w:rsidRPr="00FB0934" w:rsidRDefault="002B7B85" w:rsidP="002B7B85">
            <w:pPr>
              <w:spacing w:line="276" w:lineRule="auto"/>
              <w:jc w:val="left"/>
              <w:rPr>
                <w:lang w:val="nl-NL"/>
              </w:rPr>
            </w:pPr>
            <w:r w:rsidRPr="00FB0934">
              <w:rPr>
                <w:lang w:val="nl-NL"/>
              </w:rPr>
              <w:t>Ton</w:t>
            </w:r>
          </w:p>
        </w:tc>
        <w:tc>
          <w:tcPr>
            <w:tcW w:w="1276" w:type="dxa"/>
            <w:vAlign w:val="center"/>
          </w:tcPr>
          <w:p w14:paraId="578A94F1" w14:textId="77777777" w:rsidR="002B7B85" w:rsidRPr="00FB0934" w:rsidRDefault="002B7B85" w:rsidP="002B7B85">
            <w:pPr>
              <w:spacing w:line="276" w:lineRule="auto"/>
              <w:jc w:val="right"/>
              <w:rPr>
                <w:lang w:val="nl-NL"/>
              </w:rPr>
            </w:pPr>
            <w:r w:rsidRPr="00FB0934">
              <w:rPr>
                <w:lang w:val="nl-NL"/>
              </w:rPr>
              <w:t>2.153,95</w:t>
            </w:r>
          </w:p>
        </w:tc>
        <w:tc>
          <w:tcPr>
            <w:tcW w:w="1275" w:type="dxa"/>
            <w:vAlign w:val="center"/>
          </w:tcPr>
          <w:p w14:paraId="7A80BE4F" w14:textId="7FC85226" w:rsidR="002B7B85" w:rsidRPr="00FB0934" w:rsidRDefault="002B7B85" w:rsidP="002B7B85">
            <w:pPr>
              <w:spacing w:line="276" w:lineRule="auto"/>
              <w:jc w:val="right"/>
              <w:rPr>
                <w:lang w:val="nl-NL"/>
              </w:rPr>
            </w:pPr>
            <w:r w:rsidRPr="00FB0934">
              <w:rPr>
                <w:lang w:val="nl-NL"/>
              </w:rPr>
              <w:t>3.177,44</w:t>
            </w:r>
          </w:p>
        </w:tc>
        <w:tc>
          <w:tcPr>
            <w:tcW w:w="1276" w:type="dxa"/>
            <w:vAlign w:val="center"/>
          </w:tcPr>
          <w:p w14:paraId="32540BCA" w14:textId="759033DD" w:rsidR="002B7B85" w:rsidRPr="00FB0934" w:rsidRDefault="002B7B85" w:rsidP="002B7B85">
            <w:pPr>
              <w:spacing w:line="276" w:lineRule="auto"/>
              <w:jc w:val="right"/>
              <w:rPr>
                <w:lang w:val="nl-NL"/>
              </w:rPr>
            </w:pPr>
            <w:r w:rsidRPr="00FB0934">
              <w:rPr>
                <w:lang w:val="nl-NL"/>
              </w:rPr>
              <w:t>1.815,73</w:t>
            </w:r>
          </w:p>
        </w:tc>
        <w:tc>
          <w:tcPr>
            <w:tcW w:w="1276" w:type="dxa"/>
            <w:vAlign w:val="center"/>
          </w:tcPr>
          <w:p w14:paraId="17D3EAB1" w14:textId="1FC21BB1" w:rsidR="002B7B85" w:rsidRPr="00FB0934" w:rsidRDefault="002B7B85" w:rsidP="002B7B85">
            <w:pPr>
              <w:jc w:val="right"/>
              <w:rPr>
                <w:lang w:val="nl-NL"/>
              </w:rPr>
            </w:pPr>
            <w:r w:rsidRPr="00FB0934">
              <w:rPr>
                <w:color w:val="000000"/>
                <w:lang w:val="nl-NL"/>
              </w:rPr>
              <w:t>3.893,09</w:t>
            </w:r>
          </w:p>
        </w:tc>
        <w:tc>
          <w:tcPr>
            <w:tcW w:w="1361" w:type="dxa"/>
            <w:vAlign w:val="center"/>
          </w:tcPr>
          <w:p w14:paraId="3A02ACFB" w14:textId="01C3D922" w:rsidR="002B7B85" w:rsidRPr="00FB0934" w:rsidRDefault="00BD636B" w:rsidP="00BD636B">
            <w:pPr>
              <w:jc w:val="right"/>
              <w:rPr>
                <w:color w:val="000000"/>
                <w:szCs w:val="24"/>
                <w:lang w:val="nl-NL"/>
              </w:rPr>
            </w:pPr>
            <w:r w:rsidRPr="00FB0934">
              <w:rPr>
                <w:color w:val="000000"/>
                <w:lang w:val="nl-NL"/>
              </w:rPr>
              <w:t>3.606,83</w:t>
            </w:r>
          </w:p>
        </w:tc>
      </w:tr>
      <w:tr w:rsidR="002B7B85" w:rsidRPr="00FB0934" w14:paraId="7C636D67" w14:textId="13B2DFB2" w:rsidTr="002B7B85">
        <w:tc>
          <w:tcPr>
            <w:tcW w:w="1135" w:type="dxa"/>
            <w:shd w:val="clear" w:color="auto" w:fill="D9D9D9" w:themeFill="background1" w:themeFillShade="D9"/>
            <w:vAlign w:val="center"/>
          </w:tcPr>
          <w:p w14:paraId="1F96A434" w14:textId="77777777" w:rsidR="002B7B85" w:rsidRPr="00FB0934" w:rsidRDefault="002B7B85" w:rsidP="002B7B85">
            <w:pPr>
              <w:spacing w:line="276" w:lineRule="auto"/>
              <w:jc w:val="center"/>
              <w:rPr>
                <w:lang w:val="nl-NL"/>
              </w:rPr>
            </w:pPr>
            <w:r w:rsidRPr="00FB0934">
              <w:rPr>
                <w:lang w:val="nl-NL"/>
              </w:rPr>
              <w:t>(9)</w:t>
            </w:r>
          </w:p>
        </w:tc>
        <w:tc>
          <w:tcPr>
            <w:tcW w:w="1843" w:type="dxa"/>
          </w:tcPr>
          <w:p w14:paraId="71261C54" w14:textId="77777777" w:rsidR="002B7B85" w:rsidRPr="00FB0934" w:rsidRDefault="002B7B85" w:rsidP="002B7B85">
            <w:pPr>
              <w:spacing w:line="276" w:lineRule="auto"/>
              <w:rPr>
                <w:sz w:val="19"/>
                <w:szCs w:val="19"/>
                <w:lang w:val="nl-NL"/>
              </w:rPr>
            </w:pPr>
            <w:r w:rsidRPr="00FB0934">
              <w:rPr>
                <w:sz w:val="19"/>
                <w:lang w:val="nl-NL"/>
              </w:rPr>
              <w:t>Hoeveelheid vetten, olie</w:t>
            </w:r>
          </w:p>
        </w:tc>
        <w:tc>
          <w:tcPr>
            <w:tcW w:w="1134" w:type="dxa"/>
            <w:vAlign w:val="center"/>
          </w:tcPr>
          <w:p w14:paraId="5E19C09E" w14:textId="77777777" w:rsidR="002B7B85" w:rsidRPr="00FB0934" w:rsidRDefault="002B7B85" w:rsidP="002B7B85">
            <w:pPr>
              <w:spacing w:line="276" w:lineRule="auto"/>
              <w:jc w:val="left"/>
              <w:rPr>
                <w:lang w:val="nl-NL"/>
              </w:rPr>
            </w:pPr>
            <w:r w:rsidRPr="00FB0934">
              <w:rPr>
                <w:lang w:val="nl-NL"/>
              </w:rPr>
              <w:t>Ton</w:t>
            </w:r>
          </w:p>
        </w:tc>
        <w:tc>
          <w:tcPr>
            <w:tcW w:w="1276" w:type="dxa"/>
            <w:vAlign w:val="center"/>
          </w:tcPr>
          <w:p w14:paraId="1CFF6237" w14:textId="77777777" w:rsidR="002B7B85" w:rsidRPr="00FB0934" w:rsidRDefault="002B7B85" w:rsidP="002B7B85">
            <w:pPr>
              <w:spacing w:line="276" w:lineRule="auto"/>
              <w:jc w:val="right"/>
              <w:rPr>
                <w:lang w:val="nl-NL"/>
              </w:rPr>
            </w:pPr>
            <w:r w:rsidRPr="00FB0934">
              <w:rPr>
                <w:lang w:val="nl-NL"/>
              </w:rPr>
              <w:t>131,58</w:t>
            </w:r>
          </w:p>
        </w:tc>
        <w:tc>
          <w:tcPr>
            <w:tcW w:w="1275" w:type="dxa"/>
            <w:vAlign w:val="center"/>
          </w:tcPr>
          <w:p w14:paraId="0C679247" w14:textId="453C5011" w:rsidR="002B7B85" w:rsidRPr="00FB0934" w:rsidRDefault="002B7B85" w:rsidP="002B7B85">
            <w:pPr>
              <w:spacing w:line="276" w:lineRule="auto"/>
              <w:jc w:val="right"/>
              <w:rPr>
                <w:lang w:val="nl-NL"/>
              </w:rPr>
            </w:pPr>
            <w:r w:rsidRPr="00FB0934">
              <w:rPr>
                <w:lang w:val="nl-NL"/>
              </w:rPr>
              <w:t>142,87</w:t>
            </w:r>
          </w:p>
        </w:tc>
        <w:tc>
          <w:tcPr>
            <w:tcW w:w="1276" w:type="dxa"/>
            <w:vAlign w:val="center"/>
          </w:tcPr>
          <w:p w14:paraId="25C44ED3" w14:textId="38229561" w:rsidR="002B7B85" w:rsidRPr="00FB0934" w:rsidRDefault="002B7B85" w:rsidP="002B7B85">
            <w:pPr>
              <w:spacing w:line="276" w:lineRule="auto"/>
              <w:jc w:val="right"/>
              <w:rPr>
                <w:lang w:val="nl-NL"/>
              </w:rPr>
            </w:pPr>
            <w:r w:rsidRPr="00FB0934">
              <w:rPr>
                <w:lang w:val="nl-NL"/>
              </w:rPr>
              <w:t>422,70</w:t>
            </w:r>
          </w:p>
        </w:tc>
        <w:tc>
          <w:tcPr>
            <w:tcW w:w="1276" w:type="dxa"/>
            <w:vAlign w:val="center"/>
          </w:tcPr>
          <w:p w14:paraId="09A9229C" w14:textId="74AD1C7B" w:rsidR="002B7B85" w:rsidRPr="00FB0934" w:rsidRDefault="002B7B85" w:rsidP="002B7B85">
            <w:pPr>
              <w:jc w:val="right"/>
              <w:rPr>
                <w:lang w:val="nl-NL"/>
              </w:rPr>
            </w:pPr>
            <w:r w:rsidRPr="00FB0934">
              <w:rPr>
                <w:color w:val="000000"/>
                <w:lang w:val="nl-NL"/>
              </w:rPr>
              <w:t>420,50</w:t>
            </w:r>
          </w:p>
        </w:tc>
        <w:tc>
          <w:tcPr>
            <w:tcW w:w="1361" w:type="dxa"/>
            <w:vAlign w:val="center"/>
          </w:tcPr>
          <w:p w14:paraId="503C6038" w14:textId="45A5B955" w:rsidR="002B7B85" w:rsidRPr="00FB0934" w:rsidRDefault="00BD636B" w:rsidP="00BD636B">
            <w:pPr>
              <w:jc w:val="right"/>
              <w:rPr>
                <w:color w:val="000000"/>
                <w:szCs w:val="24"/>
                <w:lang w:val="nl-NL"/>
              </w:rPr>
            </w:pPr>
            <w:r w:rsidRPr="00FB0934">
              <w:rPr>
                <w:color w:val="000000"/>
                <w:lang w:val="nl-NL"/>
              </w:rPr>
              <w:t>351,44</w:t>
            </w:r>
          </w:p>
        </w:tc>
      </w:tr>
      <w:tr w:rsidR="002B7B85" w:rsidRPr="00FB0934" w14:paraId="788A3101" w14:textId="374412CB" w:rsidTr="002B7B85">
        <w:tc>
          <w:tcPr>
            <w:tcW w:w="1135" w:type="dxa"/>
            <w:shd w:val="clear" w:color="auto" w:fill="D9D9D9" w:themeFill="background1" w:themeFillShade="D9"/>
            <w:vAlign w:val="center"/>
          </w:tcPr>
          <w:p w14:paraId="0D6910CA" w14:textId="77777777" w:rsidR="002B7B85" w:rsidRPr="00FB0934" w:rsidRDefault="002B7B85" w:rsidP="002B7B85">
            <w:pPr>
              <w:spacing w:line="276" w:lineRule="auto"/>
              <w:jc w:val="center"/>
              <w:rPr>
                <w:lang w:val="nl-NL"/>
              </w:rPr>
            </w:pPr>
            <w:r w:rsidRPr="00FB0934">
              <w:rPr>
                <w:lang w:val="nl-NL"/>
              </w:rPr>
              <w:lastRenderedPageBreak/>
              <w:t>(10)</w:t>
            </w:r>
          </w:p>
        </w:tc>
        <w:tc>
          <w:tcPr>
            <w:tcW w:w="1843" w:type="dxa"/>
          </w:tcPr>
          <w:p w14:paraId="12B5DF57" w14:textId="77777777" w:rsidR="002B7B85" w:rsidRPr="00FB0934" w:rsidRDefault="002B7B85" w:rsidP="002B7B85">
            <w:pPr>
              <w:spacing w:line="276" w:lineRule="auto"/>
              <w:rPr>
                <w:sz w:val="19"/>
                <w:szCs w:val="19"/>
                <w:lang w:val="nl-NL"/>
              </w:rPr>
            </w:pPr>
            <w:r w:rsidRPr="00FB0934">
              <w:rPr>
                <w:sz w:val="19"/>
                <w:lang w:val="nl-NL"/>
              </w:rPr>
              <w:t>Hoeveelheid van kant-en-klare levensmiddelen, andere levensmiddelen (die niet onder de bovengenoemde categorieën vallen)</w:t>
            </w:r>
          </w:p>
        </w:tc>
        <w:tc>
          <w:tcPr>
            <w:tcW w:w="1134" w:type="dxa"/>
            <w:vAlign w:val="center"/>
          </w:tcPr>
          <w:p w14:paraId="6645CACB" w14:textId="77777777" w:rsidR="002B7B85" w:rsidRPr="00FB0934" w:rsidRDefault="002B7B85" w:rsidP="002B7B85">
            <w:pPr>
              <w:spacing w:line="276" w:lineRule="auto"/>
              <w:jc w:val="left"/>
              <w:rPr>
                <w:lang w:val="nl-NL"/>
              </w:rPr>
            </w:pPr>
            <w:r w:rsidRPr="00FB0934">
              <w:rPr>
                <w:lang w:val="nl-NL"/>
              </w:rPr>
              <w:t>Ton</w:t>
            </w:r>
          </w:p>
        </w:tc>
        <w:tc>
          <w:tcPr>
            <w:tcW w:w="1276" w:type="dxa"/>
            <w:vAlign w:val="center"/>
          </w:tcPr>
          <w:p w14:paraId="1E81C4CF" w14:textId="77777777" w:rsidR="002B7B85" w:rsidRPr="00FB0934" w:rsidRDefault="002B7B85" w:rsidP="002B7B85">
            <w:pPr>
              <w:spacing w:line="276" w:lineRule="auto"/>
              <w:jc w:val="right"/>
              <w:rPr>
                <w:lang w:val="nl-NL"/>
              </w:rPr>
            </w:pPr>
            <w:r w:rsidRPr="00FB0934">
              <w:rPr>
                <w:lang w:val="nl-NL"/>
              </w:rPr>
              <w:t>449,23</w:t>
            </w:r>
          </w:p>
        </w:tc>
        <w:tc>
          <w:tcPr>
            <w:tcW w:w="1275" w:type="dxa"/>
            <w:vAlign w:val="center"/>
          </w:tcPr>
          <w:p w14:paraId="736804B9" w14:textId="2462C1A2" w:rsidR="002B7B85" w:rsidRPr="00FB0934" w:rsidRDefault="002B7B85" w:rsidP="002B7B85">
            <w:pPr>
              <w:spacing w:line="276" w:lineRule="auto"/>
              <w:jc w:val="right"/>
              <w:rPr>
                <w:lang w:val="nl-NL"/>
              </w:rPr>
            </w:pPr>
            <w:r w:rsidRPr="00FB0934">
              <w:rPr>
                <w:lang w:val="nl-NL"/>
              </w:rPr>
              <w:t>791,73</w:t>
            </w:r>
          </w:p>
        </w:tc>
        <w:tc>
          <w:tcPr>
            <w:tcW w:w="1276" w:type="dxa"/>
            <w:vAlign w:val="center"/>
          </w:tcPr>
          <w:p w14:paraId="581F885A" w14:textId="21C979E4" w:rsidR="002B7B85" w:rsidRPr="00FB0934" w:rsidRDefault="002B7B85" w:rsidP="002B7B85">
            <w:pPr>
              <w:spacing w:line="276" w:lineRule="auto"/>
              <w:jc w:val="right"/>
              <w:rPr>
                <w:lang w:val="nl-NL"/>
              </w:rPr>
            </w:pPr>
            <w:r w:rsidRPr="00FB0934">
              <w:rPr>
                <w:lang w:val="nl-NL"/>
              </w:rPr>
              <w:t>599,55</w:t>
            </w:r>
          </w:p>
        </w:tc>
        <w:tc>
          <w:tcPr>
            <w:tcW w:w="1276" w:type="dxa"/>
            <w:vAlign w:val="center"/>
          </w:tcPr>
          <w:p w14:paraId="22EEE648" w14:textId="302A89F4" w:rsidR="002B7B85" w:rsidRPr="00FB0934" w:rsidRDefault="002B7B85" w:rsidP="002B7B85">
            <w:pPr>
              <w:jc w:val="right"/>
              <w:rPr>
                <w:lang w:val="nl-NL"/>
              </w:rPr>
            </w:pPr>
            <w:r w:rsidRPr="00FB0934">
              <w:rPr>
                <w:color w:val="000000"/>
                <w:lang w:val="nl-NL"/>
              </w:rPr>
              <w:t>1.637,94</w:t>
            </w:r>
          </w:p>
        </w:tc>
        <w:tc>
          <w:tcPr>
            <w:tcW w:w="1361" w:type="dxa"/>
            <w:vAlign w:val="center"/>
          </w:tcPr>
          <w:p w14:paraId="4991D667" w14:textId="142AB671" w:rsidR="002B7B85" w:rsidRPr="00FB0934" w:rsidRDefault="00BD636B" w:rsidP="00BD636B">
            <w:pPr>
              <w:jc w:val="right"/>
              <w:rPr>
                <w:color w:val="000000"/>
                <w:szCs w:val="24"/>
                <w:lang w:val="nl-NL"/>
              </w:rPr>
            </w:pPr>
            <w:r w:rsidRPr="00FB0934">
              <w:rPr>
                <w:color w:val="000000"/>
                <w:lang w:val="nl-NL"/>
              </w:rPr>
              <w:t>952,77</w:t>
            </w:r>
          </w:p>
        </w:tc>
      </w:tr>
      <w:tr w:rsidR="002B7B85" w:rsidRPr="00FB0934" w14:paraId="5CAEE930" w14:textId="7ADB1364" w:rsidTr="002B7B85">
        <w:tc>
          <w:tcPr>
            <w:tcW w:w="1135" w:type="dxa"/>
            <w:shd w:val="clear" w:color="auto" w:fill="D9D9D9" w:themeFill="background1" w:themeFillShade="D9"/>
            <w:vAlign w:val="center"/>
          </w:tcPr>
          <w:p w14:paraId="6886E0AE" w14:textId="77777777" w:rsidR="002B7B85" w:rsidRPr="00FB0934" w:rsidRDefault="002B7B85" w:rsidP="002B7B85">
            <w:pPr>
              <w:spacing w:line="276" w:lineRule="auto"/>
              <w:jc w:val="center"/>
              <w:rPr>
                <w:lang w:val="nl-NL"/>
              </w:rPr>
            </w:pPr>
            <w:r w:rsidRPr="00FB0934">
              <w:rPr>
                <w:lang w:val="nl-NL"/>
              </w:rPr>
              <w:t>(11)</w:t>
            </w:r>
          </w:p>
        </w:tc>
        <w:tc>
          <w:tcPr>
            <w:tcW w:w="1843" w:type="dxa"/>
          </w:tcPr>
          <w:p w14:paraId="19667404" w14:textId="77777777" w:rsidR="002B7B85" w:rsidRPr="00FB0934" w:rsidRDefault="002B7B85" w:rsidP="002B7B85">
            <w:pPr>
              <w:spacing w:line="276" w:lineRule="auto"/>
              <w:rPr>
                <w:sz w:val="19"/>
                <w:szCs w:val="19"/>
                <w:lang w:val="nl-NL"/>
              </w:rPr>
            </w:pPr>
            <w:r w:rsidRPr="00FB0934">
              <w:rPr>
                <w:sz w:val="19"/>
                <w:lang w:val="nl-NL"/>
              </w:rPr>
              <w:t>Totale hoeveelheid verstrekte voedselhulp</w:t>
            </w:r>
          </w:p>
        </w:tc>
        <w:tc>
          <w:tcPr>
            <w:tcW w:w="1134" w:type="dxa"/>
            <w:vAlign w:val="center"/>
          </w:tcPr>
          <w:p w14:paraId="0A7D7A26" w14:textId="77777777" w:rsidR="002B7B85" w:rsidRPr="00FB0934" w:rsidRDefault="002B7B85" w:rsidP="002B7B85">
            <w:pPr>
              <w:spacing w:line="276" w:lineRule="auto"/>
              <w:jc w:val="left"/>
              <w:rPr>
                <w:lang w:val="nl-NL"/>
              </w:rPr>
            </w:pPr>
            <w:r w:rsidRPr="00FB0934">
              <w:rPr>
                <w:lang w:val="nl-NL"/>
              </w:rPr>
              <w:t>Ton</w:t>
            </w:r>
          </w:p>
        </w:tc>
        <w:tc>
          <w:tcPr>
            <w:tcW w:w="1276" w:type="dxa"/>
            <w:vAlign w:val="center"/>
          </w:tcPr>
          <w:p w14:paraId="0AC3BC3B" w14:textId="77777777" w:rsidR="002B7B85" w:rsidRPr="00FB0934" w:rsidRDefault="002B7B85" w:rsidP="002B7B85">
            <w:pPr>
              <w:spacing w:line="276" w:lineRule="auto"/>
              <w:jc w:val="right"/>
              <w:rPr>
                <w:lang w:val="nl-NL"/>
              </w:rPr>
            </w:pPr>
            <w:r w:rsidRPr="00FB0934">
              <w:rPr>
                <w:lang w:val="nl-NL"/>
              </w:rPr>
              <w:t>4.608,95</w:t>
            </w:r>
          </w:p>
        </w:tc>
        <w:tc>
          <w:tcPr>
            <w:tcW w:w="1275" w:type="dxa"/>
            <w:vAlign w:val="center"/>
          </w:tcPr>
          <w:p w14:paraId="1218CE4C" w14:textId="6BC15E4E" w:rsidR="002B7B85" w:rsidRPr="00FB0934" w:rsidRDefault="002B7B85" w:rsidP="002B7B85">
            <w:pPr>
              <w:spacing w:line="276" w:lineRule="auto"/>
              <w:jc w:val="right"/>
              <w:rPr>
                <w:lang w:val="nl-NL"/>
              </w:rPr>
            </w:pPr>
            <w:r w:rsidRPr="00FB0934">
              <w:rPr>
                <w:lang w:val="nl-NL"/>
              </w:rPr>
              <w:t>7.685,44</w:t>
            </w:r>
          </w:p>
        </w:tc>
        <w:tc>
          <w:tcPr>
            <w:tcW w:w="1276" w:type="dxa"/>
            <w:vAlign w:val="center"/>
          </w:tcPr>
          <w:p w14:paraId="5071B378" w14:textId="44468C4B" w:rsidR="002B7B85" w:rsidRPr="00FB0934" w:rsidRDefault="002B7B85" w:rsidP="002B7B85">
            <w:pPr>
              <w:spacing w:line="276" w:lineRule="auto"/>
              <w:jc w:val="right"/>
              <w:rPr>
                <w:lang w:val="nl-NL"/>
              </w:rPr>
            </w:pPr>
            <w:r w:rsidRPr="00FB0934">
              <w:rPr>
                <w:lang w:val="nl-NL"/>
              </w:rPr>
              <w:t>6.537,83</w:t>
            </w:r>
          </w:p>
        </w:tc>
        <w:tc>
          <w:tcPr>
            <w:tcW w:w="1276" w:type="dxa"/>
            <w:vAlign w:val="center"/>
          </w:tcPr>
          <w:p w14:paraId="5A310E44" w14:textId="6AFB2570" w:rsidR="002B7B85" w:rsidRPr="00FB0934" w:rsidRDefault="002B7B85" w:rsidP="002B7B85">
            <w:pPr>
              <w:jc w:val="right"/>
              <w:rPr>
                <w:lang w:val="nl-NL"/>
              </w:rPr>
            </w:pPr>
            <w:r w:rsidRPr="00FB0934">
              <w:rPr>
                <w:color w:val="000000"/>
                <w:szCs w:val="24"/>
                <w:lang w:val="nl-NL"/>
              </w:rPr>
              <w:fldChar w:fldCharType="begin"/>
            </w:r>
            <w:r w:rsidRPr="00FB0934">
              <w:rPr>
                <w:color w:val="000000"/>
                <w:szCs w:val="24"/>
                <w:lang w:val="nl-NL"/>
              </w:rPr>
              <w:instrText xml:space="preserve"> =SUM(ABOVE) </w:instrText>
            </w:r>
            <w:r w:rsidRPr="00FB0934">
              <w:rPr>
                <w:color w:val="000000"/>
                <w:szCs w:val="24"/>
                <w:lang w:val="nl-NL"/>
              </w:rPr>
              <w:fldChar w:fldCharType="separate"/>
            </w:r>
            <w:r w:rsidRPr="00FB0934">
              <w:rPr>
                <w:color w:val="000000"/>
                <w:szCs w:val="24"/>
                <w:lang w:val="nl-NL"/>
              </w:rPr>
              <w:t>12.758,89</w:t>
            </w:r>
            <w:r w:rsidRPr="00FB0934">
              <w:rPr>
                <w:color w:val="000000"/>
                <w:szCs w:val="24"/>
                <w:lang w:val="nl-NL"/>
              </w:rPr>
              <w:fldChar w:fldCharType="end"/>
            </w:r>
          </w:p>
        </w:tc>
        <w:tc>
          <w:tcPr>
            <w:tcW w:w="1361" w:type="dxa"/>
            <w:vAlign w:val="center"/>
          </w:tcPr>
          <w:p w14:paraId="4183EBB3" w14:textId="154766A5" w:rsidR="002B7B85" w:rsidRPr="00FB0934" w:rsidRDefault="000C4939" w:rsidP="002B7B85">
            <w:pPr>
              <w:jc w:val="right"/>
              <w:rPr>
                <w:color w:val="000000"/>
                <w:szCs w:val="24"/>
                <w:lang w:val="nl-NL"/>
              </w:rPr>
            </w:pPr>
            <w:r w:rsidRPr="00FB0934">
              <w:rPr>
                <w:color w:val="000000"/>
                <w:lang w:val="nl-NL"/>
              </w:rPr>
              <w:t>8.260,66</w:t>
            </w:r>
          </w:p>
        </w:tc>
      </w:tr>
      <w:tr w:rsidR="002B7B85" w:rsidRPr="00FB0934" w14:paraId="0DC1075E" w14:textId="7CF5FBFA" w:rsidTr="002B7B85">
        <w:tc>
          <w:tcPr>
            <w:tcW w:w="1135" w:type="dxa"/>
            <w:shd w:val="clear" w:color="auto" w:fill="D9D9D9" w:themeFill="background1" w:themeFillShade="D9"/>
            <w:vAlign w:val="center"/>
          </w:tcPr>
          <w:p w14:paraId="3D34BD64" w14:textId="77777777" w:rsidR="002B7B85" w:rsidRPr="00FB0934" w:rsidRDefault="002B7B85" w:rsidP="002B7B85">
            <w:pPr>
              <w:spacing w:line="276" w:lineRule="auto"/>
              <w:jc w:val="center"/>
              <w:rPr>
                <w:lang w:val="nl-NL"/>
              </w:rPr>
            </w:pPr>
            <w:r w:rsidRPr="00FB0934">
              <w:rPr>
                <w:lang w:val="nl-NL"/>
              </w:rPr>
              <w:t>(11a)</w:t>
            </w:r>
          </w:p>
        </w:tc>
        <w:tc>
          <w:tcPr>
            <w:tcW w:w="1843" w:type="dxa"/>
          </w:tcPr>
          <w:p w14:paraId="2B526ED6" w14:textId="77777777" w:rsidR="002B7B85" w:rsidRPr="00FB0934" w:rsidRDefault="002B7B85" w:rsidP="002B7B85">
            <w:pPr>
              <w:spacing w:line="276" w:lineRule="auto"/>
              <w:rPr>
                <w:sz w:val="19"/>
                <w:szCs w:val="19"/>
                <w:lang w:val="nl-NL"/>
              </w:rPr>
            </w:pPr>
            <w:r w:rsidRPr="00FB0934">
              <w:rPr>
                <w:sz w:val="19"/>
                <w:lang w:val="nl-NL"/>
              </w:rPr>
              <w:t>Totale hoeveelheid verstrekte voedselhulp</w:t>
            </w:r>
          </w:p>
        </w:tc>
        <w:tc>
          <w:tcPr>
            <w:tcW w:w="1134" w:type="dxa"/>
            <w:vAlign w:val="center"/>
          </w:tcPr>
          <w:p w14:paraId="1472C27D" w14:textId="77777777" w:rsidR="002B7B85" w:rsidRPr="00FB0934" w:rsidRDefault="002B7B85" w:rsidP="002B7B85">
            <w:pPr>
              <w:spacing w:line="276" w:lineRule="auto"/>
              <w:jc w:val="left"/>
              <w:rPr>
                <w:lang w:val="nl-NL"/>
              </w:rPr>
            </w:pPr>
            <w:r w:rsidRPr="00FB0934">
              <w:rPr>
                <w:lang w:val="nl-NL"/>
              </w:rPr>
              <w:t>%</w:t>
            </w:r>
          </w:p>
        </w:tc>
        <w:tc>
          <w:tcPr>
            <w:tcW w:w="1276" w:type="dxa"/>
            <w:vAlign w:val="center"/>
          </w:tcPr>
          <w:p w14:paraId="119BF879" w14:textId="77777777" w:rsidR="002B7B85" w:rsidRPr="00FB0934" w:rsidRDefault="002B7B85" w:rsidP="002B7B85">
            <w:pPr>
              <w:spacing w:line="276" w:lineRule="auto"/>
              <w:jc w:val="right"/>
              <w:rPr>
                <w:lang w:val="nl-NL"/>
              </w:rPr>
            </w:pPr>
            <w:r w:rsidRPr="00FB0934">
              <w:rPr>
                <w:lang w:val="nl-NL"/>
              </w:rPr>
              <w:t>0</w:t>
            </w:r>
          </w:p>
        </w:tc>
        <w:tc>
          <w:tcPr>
            <w:tcW w:w="1275" w:type="dxa"/>
            <w:vAlign w:val="center"/>
          </w:tcPr>
          <w:p w14:paraId="2798033D" w14:textId="4A13ABCA" w:rsidR="002B7B85" w:rsidRPr="00FB0934" w:rsidRDefault="002B7B85" w:rsidP="002B7B85">
            <w:pPr>
              <w:spacing w:line="276" w:lineRule="auto"/>
              <w:jc w:val="right"/>
              <w:rPr>
                <w:lang w:val="nl-NL"/>
              </w:rPr>
            </w:pPr>
            <w:r w:rsidRPr="00FB0934">
              <w:rPr>
                <w:lang w:val="nl-NL"/>
              </w:rPr>
              <w:t>0</w:t>
            </w:r>
          </w:p>
        </w:tc>
        <w:tc>
          <w:tcPr>
            <w:tcW w:w="1276" w:type="dxa"/>
            <w:vAlign w:val="center"/>
          </w:tcPr>
          <w:p w14:paraId="33078138" w14:textId="7D13C372" w:rsidR="002B7B85" w:rsidRPr="00FB0934" w:rsidRDefault="002B7B85" w:rsidP="002B7B85">
            <w:pPr>
              <w:spacing w:line="276" w:lineRule="auto"/>
              <w:jc w:val="right"/>
              <w:rPr>
                <w:lang w:val="nl-NL"/>
              </w:rPr>
            </w:pPr>
            <w:r w:rsidRPr="00FB0934">
              <w:rPr>
                <w:lang w:val="nl-NL"/>
              </w:rPr>
              <w:t>0</w:t>
            </w:r>
          </w:p>
        </w:tc>
        <w:tc>
          <w:tcPr>
            <w:tcW w:w="1276" w:type="dxa"/>
            <w:vAlign w:val="center"/>
          </w:tcPr>
          <w:p w14:paraId="5BFAF672" w14:textId="3FD824AF" w:rsidR="002B7B85" w:rsidRPr="00FB0934" w:rsidRDefault="002B7B85" w:rsidP="002B7B85">
            <w:pPr>
              <w:jc w:val="right"/>
              <w:rPr>
                <w:lang w:val="nl-NL"/>
              </w:rPr>
            </w:pPr>
            <w:r w:rsidRPr="00FB0934">
              <w:rPr>
                <w:lang w:val="nl-NL"/>
              </w:rPr>
              <w:t>0</w:t>
            </w:r>
          </w:p>
        </w:tc>
        <w:tc>
          <w:tcPr>
            <w:tcW w:w="1361" w:type="dxa"/>
            <w:vAlign w:val="center"/>
          </w:tcPr>
          <w:p w14:paraId="03D0B0BE" w14:textId="6F3982E8" w:rsidR="002B7B85" w:rsidRPr="00FB0934" w:rsidRDefault="000C4939" w:rsidP="002B7B85">
            <w:pPr>
              <w:jc w:val="right"/>
              <w:rPr>
                <w:lang w:val="nl-NL"/>
              </w:rPr>
            </w:pPr>
            <w:r w:rsidRPr="00FB0934">
              <w:rPr>
                <w:lang w:val="nl-NL"/>
              </w:rPr>
              <w:t>0</w:t>
            </w:r>
          </w:p>
        </w:tc>
      </w:tr>
      <w:tr w:rsidR="002B7B85" w:rsidRPr="00FB0934" w14:paraId="298A4D11" w14:textId="78191381" w:rsidTr="002B7B85">
        <w:tc>
          <w:tcPr>
            <w:tcW w:w="1135" w:type="dxa"/>
            <w:shd w:val="clear" w:color="auto" w:fill="D9D9D9" w:themeFill="background1" w:themeFillShade="D9"/>
            <w:vAlign w:val="center"/>
          </w:tcPr>
          <w:p w14:paraId="41444A36" w14:textId="77777777" w:rsidR="002B7B85" w:rsidRPr="00FB0934" w:rsidRDefault="002B7B85" w:rsidP="002B7B85">
            <w:pPr>
              <w:spacing w:line="276" w:lineRule="auto"/>
              <w:jc w:val="center"/>
              <w:rPr>
                <w:lang w:val="nl-NL"/>
              </w:rPr>
            </w:pPr>
            <w:r w:rsidRPr="00FB0934">
              <w:rPr>
                <w:lang w:val="nl-NL"/>
              </w:rPr>
              <w:t>(11b)</w:t>
            </w:r>
          </w:p>
        </w:tc>
        <w:tc>
          <w:tcPr>
            <w:tcW w:w="1843" w:type="dxa"/>
          </w:tcPr>
          <w:p w14:paraId="73DFC1C5" w14:textId="77777777" w:rsidR="002B7B85" w:rsidRPr="00FB0934" w:rsidRDefault="002B7B85" w:rsidP="002B7B85">
            <w:pPr>
              <w:spacing w:line="276" w:lineRule="auto"/>
              <w:rPr>
                <w:sz w:val="19"/>
                <w:szCs w:val="19"/>
                <w:lang w:val="nl-NL"/>
              </w:rPr>
            </w:pPr>
            <w:r w:rsidRPr="00FB0934">
              <w:rPr>
                <w:sz w:val="19"/>
                <w:lang w:val="nl-NL"/>
              </w:rPr>
              <w:t>Aandeel door het FEAD medegefinancierde levensmiddelen van het totale volume van het door de partnerorganisaties verdeelde voedsel</w:t>
            </w:r>
          </w:p>
        </w:tc>
        <w:tc>
          <w:tcPr>
            <w:tcW w:w="1134" w:type="dxa"/>
            <w:vAlign w:val="center"/>
          </w:tcPr>
          <w:p w14:paraId="6A199FB2" w14:textId="77777777" w:rsidR="002B7B85" w:rsidRPr="00FB0934" w:rsidRDefault="002B7B85" w:rsidP="002B7B85">
            <w:pPr>
              <w:spacing w:line="276" w:lineRule="auto"/>
              <w:jc w:val="left"/>
              <w:rPr>
                <w:lang w:val="nl-NL"/>
              </w:rPr>
            </w:pPr>
            <w:r w:rsidRPr="00FB0934">
              <w:rPr>
                <w:lang w:val="nl-NL"/>
              </w:rPr>
              <w:t>%</w:t>
            </w:r>
          </w:p>
        </w:tc>
        <w:tc>
          <w:tcPr>
            <w:tcW w:w="1276" w:type="dxa"/>
            <w:vAlign w:val="center"/>
          </w:tcPr>
          <w:p w14:paraId="741056B0" w14:textId="77777777" w:rsidR="002B7B85" w:rsidRPr="00FB0934" w:rsidRDefault="002B7B85" w:rsidP="002B7B85">
            <w:pPr>
              <w:spacing w:line="276" w:lineRule="auto"/>
              <w:jc w:val="right"/>
              <w:rPr>
                <w:lang w:val="nl-NL"/>
              </w:rPr>
            </w:pPr>
            <w:r w:rsidRPr="00FB0934">
              <w:rPr>
                <w:lang w:val="nl-NL"/>
              </w:rPr>
              <w:t>50</w:t>
            </w:r>
          </w:p>
        </w:tc>
        <w:tc>
          <w:tcPr>
            <w:tcW w:w="1275" w:type="dxa"/>
            <w:vAlign w:val="center"/>
          </w:tcPr>
          <w:p w14:paraId="31DA94C6" w14:textId="7074C685" w:rsidR="002B7B85" w:rsidRPr="00FB0934" w:rsidRDefault="002B7B85" w:rsidP="002B7B85">
            <w:pPr>
              <w:spacing w:line="276" w:lineRule="auto"/>
              <w:jc w:val="right"/>
              <w:rPr>
                <w:lang w:val="nl-NL"/>
              </w:rPr>
            </w:pPr>
            <w:r w:rsidRPr="00FB0934">
              <w:rPr>
                <w:lang w:val="nl-NL"/>
              </w:rPr>
              <w:t>50</w:t>
            </w:r>
          </w:p>
        </w:tc>
        <w:tc>
          <w:tcPr>
            <w:tcW w:w="1276" w:type="dxa"/>
            <w:vAlign w:val="center"/>
          </w:tcPr>
          <w:p w14:paraId="6FCDD206" w14:textId="7A3DD469" w:rsidR="002B7B85" w:rsidRPr="00FB0934" w:rsidRDefault="002B7B85" w:rsidP="002B7B85">
            <w:pPr>
              <w:spacing w:line="276" w:lineRule="auto"/>
              <w:jc w:val="right"/>
              <w:rPr>
                <w:lang w:val="nl-NL"/>
              </w:rPr>
            </w:pPr>
            <w:r w:rsidRPr="00FB0934">
              <w:rPr>
                <w:lang w:val="nl-NL"/>
              </w:rPr>
              <w:t>50</w:t>
            </w:r>
          </w:p>
        </w:tc>
        <w:tc>
          <w:tcPr>
            <w:tcW w:w="1276" w:type="dxa"/>
            <w:vAlign w:val="center"/>
          </w:tcPr>
          <w:p w14:paraId="721C1122" w14:textId="62043619" w:rsidR="002B7B85" w:rsidRPr="00FB0934" w:rsidRDefault="002B7B85" w:rsidP="002B7B85">
            <w:pPr>
              <w:jc w:val="right"/>
              <w:rPr>
                <w:lang w:val="nl-NL"/>
              </w:rPr>
            </w:pPr>
            <w:r w:rsidRPr="00FB0934">
              <w:rPr>
                <w:lang w:val="nl-NL"/>
              </w:rPr>
              <w:t>50</w:t>
            </w:r>
          </w:p>
        </w:tc>
        <w:tc>
          <w:tcPr>
            <w:tcW w:w="1361" w:type="dxa"/>
            <w:vAlign w:val="center"/>
          </w:tcPr>
          <w:p w14:paraId="750E3BB0" w14:textId="0C5FFC9D" w:rsidR="002B7B85" w:rsidRPr="00FB0934" w:rsidRDefault="000C4939" w:rsidP="002B7B85">
            <w:pPr>
              <w:jc w:val="right"/>
              <w:rPr>
                <w:lang w:val="nl-NL"/>
              </w:rPr>
            </w:pPr>
            <w:r w:rsidRPr="00FB0934">
              <w:rPr>
                <w:lang w:val="nl-NL"/>
              </w:rPr>
              <w:t>50</w:t>
            </w:r>
          </w:p>
        </w:tc>
      </w:tr>
      <w:tr w:rsidR="00C23EA1" w:rsidRPr="00FB0934" w14:paraId="0D2E5349" w14:textId="3E14CAA5" w:rsidTr="002B7B85">
        <w:tc>
          <w:tcPr>
            <w:tcW w:w="1135" w:type="dxa"/>
            <w:shd w:val="clear" w:color="auto" w:fill="D9D9D9" w:themeFill="background1" w:themeFillShade="D9"/>
            <w:vAlign w:val="center"/>
          </w:tcPr>
          <w:p w14:paraId="39BB568C" w14:textId="77777777" w:rsidR="00C23EA1" w:rsidRPr="00FB0934" w:rsidRDefault="00C23EA1" w:rsidP="00C23EA1">
            <w:pPr>
              <w:spacing w:line="276" w:lineRule="auto"/>
              <w:jc w:val="center"/>
              <w:rPr>
                <w:lang w:val="nl-NL"/>
              </w:rPr>
            </w:pPr>
            <w:r w:rsidRPr="00FB0934">
              <w:rPr>
                <w:lang w:val="nl-NL"/>
              </w:rPr>
              <w:t>(12)</w:t>
            </w:r>
          </w:p>
        </w:tc>
        <w:tc>
          <w:tcPr>
            <w:tcW w:w="1843" w:type="dxa"/>
          </w:tcPr>
          <w:p w14:paraId="62F41CBD" w14:textId="77777777" w:rsidR="00C23EA1" w:rsidRPr="00FB0934" w:rsidRDefault="00C23EA1" w:rsidP="00C23EA1">
            <w:pPr>
              <w:spacing w:line="276" w:lineRule="auto"/>
              <w:rPr>
                <w:sz w:val="19"/>
                <w:szCs w:val="19"/>
                <w:lang w:val="nl-NL"/>
              </w:rPr>
            </w:pPr>
            <w:r w:rsidRPr="00FB0934">
              <w:rPr>
                <w:sz w:val="19"/>
                <w:lang w:val="nl-NL"/>
              </w:rPr>
              <w:t>Totaal aantal verstrekte maaltijden gedeeltelijk of volledig gefinancierd door het OP</w:t>
            </w:r>
          </w:p>
        </w:tc>
        <w:tc>
          <w:tcPr>
            <w:tcW w:w="1134" w:type="dxa"/>
            <w:vAlign w:val="center"/>
          </w:tcPr>
          <w:p w14:paraId="49FF5D5F" w14:textId="77777777" w:rsidR="00C23EA1" w:rsidRPr="00FB0934" w:rsidRDefault="00C23EA1" w:rsidP="00C23EA1">
            <w:pPr>
              <w:spacing w:line="276" w:lineRule="auto"/>
              <w:jc w:val="left"/>
              <w:rPr>
                <w:lang w:val="nl-NL"/>
              </w:rPr>
            </w:pPr>
            <w:r w:rsidRPr="00FB0934">
              <w:rPr>
                <w:lang w:val="nl-NL"/>
              </w:rPr>
              <w:t>Cijfer</w:t>
            </w:r>
          </w:p>
        </w:tc>
        <w:tc>
          <w:tcPr>
            <w:tcW w:w="1276" w:type="dxa"/>
            <w:vAlign w:val="center"/>
          </w:tcPr>
          <w:p w14:paraId="64ADCFC4" w14:textId="77777777" w:rsidR="00C23EA1" w:rsidRPr="00FB0934" w:rsidRDefault="00C23EA1" w:rsidP="00C23EA1">
            <w:pPr>
              <w:spacing w:line="276" w:lineRule="auto"/>
              <w:jc w:val="right"/>
              <w:rPr>
                <w:lang w:val="nl-NL"/>
              </w:rPr>
            </w:pPr>
            <w:r w:rsidRPr="00FB0934">
              <w:rPr>
                <w:lang w:val="nl-NL"/>
              </w:rPr>
              <w:t>1.570.522</w:t>
            </w:r>
          </w:p>
        </w:tc>
        <w:tc>
          <w:tcPr>
            <w:tcW w:w="1275" w:type="dxa"/>
            <w:shd w:val="clear" w:color="auto" w:fill="auto"/>
            <w:vAlign w:val="center"/>
          </w:tcPr>
          <w:p w14:paraId="7B086C43" w14:textId="5350D171" w:rsidR="00C23EA1" w:rsidRPr="00FB0934" w:rsidRDefault="00C23EA1" w:rsidP="00C23EA1">
            <w:pPr>
              <w:spacing w:line="276" w:lineRule="auto"/>
              <w:jc w:val="right"/>
              <w:rPr>
                <w:lang w:val="nl-NL"/>
              </w:rPr>
            </w:pPr>
            <w:r w:rsidRPr="00FB0934">
              <w:rPr>
                <w:lang w:val="nl-NL"/>
              </w:rPr>
              <w:t>1.136.460</w:t>
            </w:r>
          </w:p>
        </w:tc>
        <w:tc>
          <w:tcPr>
            <w:tcW w:w="1276" w:type="dxa"/>
            <w:vAlign w:val="center"/>
          </w:tcPr>
          <w:p w14:paraId="68B3BF92" w14:textId="5E7FB7D6" w:rsidR="00C23EA1" w:rsidRPr="00FB0934" w:rsidRDefault="00C23EA1" w:rsidP="00C23EA1">
            <w:pPr>
              <w:spacing w:line="276" w:lineRule="auto"/>
              <w:jc w:val="right"/>
              <w:rPr>
                <w:lang w:val="nl-NL"/>
              </w:rPr>
            </w:pPr>
            <w:r w:rsidRPr="00FB0934">
              <w:rPr>
                <w:lang w:val="nl-NL"/>
              </w:rPr>
              <w:t>1.111.363</w:t>
            </w:r>
          </w:p>
        </w:tc>
        <w:tc>
          <w:tcPr>
            <w:tcW w:w="1276" w:type="dxa"/>
            <w:vAlign w:val="center"/>
          </w:tcPr>
          <w:p w14:paraId="1E799A2B" w14:textId="5710E576" w:rsidR="00C23EA1" w:rsidRPr="00FB0934" w:rsidRDefault="00C23EA1" w:rsidP="00C23EA1">
            <w:pPr>
              <w:jc w:val="right"/>
              <w:rPr>
                <w:lang w:val="nl-NL"/>
              </w:rPr>
            </w:pPr>
            <w:r w:rsidRPr="00FB0934">
              <w:rPr>
                <w:lang w:val="nl-NL"/>
              </w:rPr>
              <w:t>978.223</w:t>
            </w:r>
          </w:p>
        </w:tc>
        <w:tc>
          <w:tcPr>
            <w:tcW w:w="1361" w:type="dxa"/>
            <w:vAlign w:val="center"/>
          </w:tcPr>
          <w:p w14:paraId="3EAEF196" w14:textId="35205D7D" w:rsidR="00C23EA1" w:rsidRPr="00FB0934" w:rsidRDefault="00C23EA1" w:rsidP="00C23EA1">
            <w:pPr>
              <w:jc w:val="right"/>
              <w:rPr>
                <w:lang w:val="nl-NL"/>
              </w:rPr>
            </w:pPr>
            <w:r w:rsidRPr="00FB0934">
              <w:rPr>
                <w:lang w:val="nl-NL"/>
              </w:rPr>
              <w:t>776.690</w:t>
            </w:r>
          </w:p>
        </w:tc>
      </w:tr>
      <w:tr w:rsidR="00C23EA1" w:rsidRPr="00FB0934" w14:paraId="6B5422DF" w14:textId="5876D292" w:rsidTr="002B7B85">
        <w:tc>
          <w:tcPr>
            <w:tcW w:w="1135" w:type="dxa"/>
            <w:shd w:val="clear" w:color="auto" w:fill="D9D9D9" w:themeFill="background1" w:themeFillShade="D9"/>
            <w:vAlign w:val="center"/>
          </w:tcPr>
          <w:p w14:paraId="453DBE42" w14:textId="77777777" w:rsidR="00C23EA1" w:rsidRPr="00FB0934" w:rsidRDefault="00C23EA1" w:rsidP="00C23EA1">
            <w:pPr>
              <w:spacing w:line="276" w:lineRule="auto"/>
              <w:jc w:val="center"/>
              <w:rPr>
                <w:lang w:val="nl-NL"/>
              </w:rPr>
            </w:pPr>
            <w:r w:rsidRPr="00FB0934">
              <w:rPr>
                <w:lang w:val="nl-NL"/>
              </w:rPr>
              <w:t>(13)</w:t>
            </w:r>
          </w:p>
        </w:tc>
        <w:tc>
          <w:tcPr>
            <w:tcW w:w="1843" w:type="dxa"/>
          </w:tcPr>
          <w:p w14:paraId="6CB8C04B" w14:textId="77777777" w:rsidR="00C23EA1" w:rsidRPr="00FB0934" w:rsidRDefault="00C23EA1" w:rsidP="00C23EA1">
            <w:pPr>
              <w:spacing w:line="276" w:lineRule="auto"/>
              <w:rPr>
                <w:sz w:val="19"/>
                <w:szCs w:val="19"/>
                <w:lang w:val="nl-NL"/>
              </w:rPr>
            </w:pPr>
            <w:r w:rsidRPr="00FB0934">
              <w:rPr>
                <w:sz w:val="19"/>
                <w:lang w:val="nl-NL"/>
              </w:rPr>
              <w:t>Totaal aantal verstrekte voedselpakketten gedeeltelijk of volledig gefinancierd door het OP</w:t>
            </w:r>
          </w:p>
        </w:tc>
        <w:tc>
          <w:tcPr>
            <w:tcW w:w="1134" w:type="dxa"/>
            <w:vAlign w:val="center"/>
          </w:tcPr>
          <w:p w14:paraId="06B5E0AE" w14:textId="77777777" w:rsidR="00C23EA1" w:rsidRPr="00FB0934" w:rsidRDefault="00C23EA1" w:rsidP="00C23EA1">
            <w:pPr>
              <w:spacing w:line="276" w:lineRule="auto"/>
              <w:jc w:val="left"/>
              <w:rPr>
                <w:lang w:val="nl-NL"/>
              </w:rPr>
            </w:pPr>
            <w:r w:rsidRPr="00FB0934">
              <w:rPr>
                <w:lang w:val="nl-NL"/>
              </w:rPr>
              <w:t>Cijfer</w:t>
            </w:r>
          </w:p>
        </w:tc>
        <w:tc>
          <w:tcPr>
            <w:tcW w:w="1276" w:type="dxa"/>
            <w:vAlign w:val="center"/>
          </w:tcPr>
          <w:p w14:paraId="0A792830" w14:textId="77777777" w:rsidR="00C23EA1" w:rsidRPr="00FB0934" w:rsidRDefault="00C23EA1" w:rsidP="00C23EA1">
            <w:pPr>
              <w:spacing w:line="276" w:lineRule="auto"/>
              <w:jc w:val="right"/>
              <w:rPr>
                <w:lang w:val="nl-NL"/>
              </w:rPr>
            </w:pPr>
            <w:r w:rsidRPr="00FB0934">
              <w:rPr>
                <w:lang w:val="nl-NL"/>
              </w:rPr>
              <w:t>1.377.488</w:t>
            </w:r>
          </w:p>
        </w:tc>
        <w:tc>
          <w:tcPr>
            <w:tcW w:w="1275" w:type="dxa"/>
            <w:vAlign w:val="center"/>
          </w:tcPr>
          <w:p w14:paraId="65077D05" w14:textId="290E9EB3" w:rsidR="00C23EA1" w:rsidRPr="00FB0934" w:rsidRDefault="00C23EA1" w:rsidP="00C23EA1">
            <w:pPr>
              <w:spacing w:line="276" w:lineRule="auto"/>
              <w:jc w:val="right"/>
              <w:rPr>
                <w:lang w:val="nl-NL"/>
              </w:rPr>
            </w:pPr>
            <w:r w:rsidRPr="00FB0934">
              <w:rPr>
                <w:lang w:val="nl-NL"/>
              </w:rPr>
              <w:t>1.695.777</w:t>
            </w:r>
          </w:p>
        </w:tc>
        <w:tc>
          <w:tcPr>
            <w:tcW w:w="1276" w:type="dxa"/>
            <w:vAlign w:val="center"/>
          </w:tcPr>
          <w:p w14:paraId="0E37B11B" w14:textId="028594A7" w:rsidR="00C23EA1" w:rsidRPr="00FB0934" w:rsidRDefault="00C23EA1" w:rsidP="00C23EA1">
            <w:pPr>
              <w:spacing w:line="276" w:lineRule="auto"/>
              <w:jc w:val="right"/>
              <w:rPr>
                <w:lang w:val="nl-NL"/>
              </w:rPr>
            </w:pPr>
            <w:r w:rsidRPr="00FB0934">
              <w:rPr>
                <w:lang w:val="nl-NL"/>
              </w:rPr>
              <w:t>1.702.987</w:t>
            </w:r>
          </w:p>
        </w:tc>
        <w:tc>
          <w:tcPr>
            <w:tcW w:w="1276" w:type="dxa"/>
            <w:vAlign w:val="center"/>
          </w:tcPr>
          <w:p w14:paraId="63D6FE6E" w14:textId="2D346CE5" w:rsidR="00C23EA1" w:rsidRPr="00FB0934" w:rsidRDefault="00C23EA1" w:rsidP="00C23EA1">
            <w:pPr>
              <w:jc w:val="right"/>
              <w:rPr>
                <w:lang w:val="nl-NL"/>
              </w:rPr>
            </w:pPr>
            <w:r w:rsidRPr="00FB0934">
              <w:rPr>
                <w:lang w:val="nl-NL"/>
              </w:rPr>
              <w:t>1.789.069</w:t>
            </w:r>
          </w:p>
        </w:tc>
        <w:tc>
          <w:tcPr>
            <w:tcW w:w="1361" w:type="dxa"/>
            <w:vAlign w:val="center"/>
          </w:tcPr>
          <w:p w14:paraId="61790507" w14:textId="587167B9" w:rsidR="00C23EA1" w:rsidRPr="00FB0934" w:rsidRDefault="00C23EA1" w:rsidP="00C23EA1">
            <w:pPr>
              <w:jc w:val="right"/>
              <w:rPr>
                <w:lang w:val="nl-NL"/>
              </w:rPr>
            </w:pPr>
            <w:r w:rsidRPr="00FB0934">
              <w:rPr>
                <w:lang w:val="nl-NL"/>
              </w:rPr>
              <w:t>1.953.248</w:t>
            </w:r>
          </w:p>
        </w:tc>
      </w:tr>
    </w:tbl>
    <w:p w14:paraId="1E5E87C5" w14:textId="77777777" w:rsidR="000E45F4" w:rsidRPr="00FB0934" w:rsidRDefault="0039613D" w:rsidP="002666E5">
      <w:pPr>
        <w:pStyle w:val="Kop3"/>
        <w:numPr>
          <w:ilvl w:val="2"/>
          <w:numId w:val="1"/>
        </w:numPr>
        <w:spacing w:after="240" w:line="276" w:lineRule="auto"/>
        <w:rPr>
          <w:lang w:val="nl-NL"/>
        </w:rPr>
      </w:pPr>
      <w:bookmarkStart w:id="52" w:name="_Toc12629555"/>
      <w:bookmarkStart w:id="53" w:name="_Toc25918518"/>
      <w:r w:rsidRPr="00FB0934">
        <w:rPr>
          <w:lang w:val="nl-NL"/>
        </w:rPr>
        <w:t>Resultaatsindicatoren inzake verstrekte voedselhulp</w:t>
      </w:r>
      <w:bookmarkEnd w:id="52"/>
      <w:bookmarkEnd w:id="53"/>
    </w:p>
    <w:tbl>
      <w:tblPr>
        <w:tblStyle w:val="Tabelraster"/>
        <w:tblW w:w="9776" w:type="dxa"/>
        <w:tblLayout w:type="fixed"/>
        <w:tblLook w:val="04A0" w:firstRow="1" w:lastRow="0" w:firstColumn="1" w:lastColumn="0" w:noHBand="0" w:noVBand="1"/>
      </w:tblPr>
      <w:tblGrid>
        <w:gridCol w:w="1101"/>
        <w:gridCol w:w="2722"/>
        <w:gridCol w:w="992"/>
        <w:gridCol w:w="992"/>
        <w:gridCol w:w="992"/>
        <w:gridCol w:w="993"/>
        <w:gridCol w:w="992"/>
        <w:gridCol w:w="992"/>
      </w:tblGrid>
      <w:tr w:rsidR="0080283D" w:rsidRPr="00FB0934" w14:paraId="00930D06" w14:textId="554F0615" w:rsidTr="00EB579A">
        <w:tc>
          <w:tcPr>
            <w:tcW w:w="1101" w:type="dxa"/>
            <w:shd w:val="clear" w:color="auto" w:fill="A6A6A6" w:themeFill="background1" w:themeFillShade="A6"/>
            <w:vAlign w:val="center"/>
          </w:tcPr>
          <w:p w14:paraId="2B8B4013" w14:textId="3E60E46E" w:rsidR="0080283D" w:rsidRPr="00FB0934" w:rsidRDefault="0080283D" w:rsidP="00A132A0">
            <w:pPr>
              <w:spacing w:line="276" w:lineRule="auto"/>
              <w:jc w:val="center"/>
              <w:rPr>
                <w:lang w:val="nl-NL"/>
              </w:rPr>
            </w:pPr>
            <w:r w:rsidRPr="00FB0934">
              <w:rPr>
                <w:lang w:val="nl-NL"/>
              </w:rPr>
              <w:t>Identifi</w:t>
            </w:r>
            <w:r w:rsidR="002F5C3A">
              <w:rPr>
                <w:lang w:val="nl-NL"/>
              </w:rPr>
              <w:t>-</w:t>
            </w:r>
            <w:r w:rsidRPr="00FB0934">
              <w:rPr>
                <w:lang w:val="nl-NL"/>
              </w:rPr>
              <w:t>cator ID</w:t>
            </w:r>
          </w:p>
        </w:tc>
        <w:tc>
          <w:tcPr>
            <w:tcW w:w="2722" w:type="dxa"/>
            <w:shd w:val="clear" w:color="auto" w:fill="A6A6A6" w:themeFill="background1" w:themeFillShade="A6"/>
            <w:vAlign w:val="center"/>
          </w:tcPr>
          <w:p w14:paraId="1825D286" w14:textId="77777777" w:rsidR="0080283D" w:rsidRPr="00FB0934" w:rsidRDefault="0080283D" w:rsidP="00A132A0">
            <w:pPr>
              <w:spacing w:line="276" w:lineRule="auto"/>
              <w:jc w:val="center"/>
              <w:rPr>
                <w:lang w:val="nl-NL"/>
              </w:rPr>
            </w:pPr>
            <w:r w:rsidRPr="00FB0934">
              <w:rPr>
                <w:lang w:val="nl-NL"/>
              </w:rPr>
              <w:t>Naam van de indicator</w:t>
            </w:r>
          </w:p>
        </w:tc>
        <w:tc>
          <w:tcPr>
            <w:tcW w:w="992" w:type="dxa"/>
            <w:shd w:val="clear" w:color="auto" w:fill="A6A6A6" w:themeFill="background1" w:themeFillShade="A6"/>
            <w:vAlign w:val="center"/>
          </w:tcPr>
          <w:p w14:paraId="67528D11" w14:textId="58B1F716" w:rsidR="0080283D" w:rsidRPr="00FB0934" w:rsidRDefault="002F5C3A" w:rsidP="002F5C3A">
            <w:pPr>
              <w:spacing w:line="276" w:lineRule="auto"/>
              <w:jc w:val="center"/>
              <w:rPr>
                <w:lang w:val="nl-NL"/>
              </w:rPr>
            </w:pPr>
            <w:r>
              <w:rPr>
                <w:lang w:val="nl-NL"/>
              </w:rPr>
              <w:t>Meet-eenheid</w:t>
            </w:r>
          </w:p>
        </w:tc>
        <w:tc>
          <w:tcPr>
            <w:tcW w:w="992" w:type="dxa"/>
            <w:shd w:val="clear" w:color="auto" w:fill="A6A6A6" w:themeFill="background1" w:themeFillShade="A6"/>
            <w:vAlign w:val="center"/>
          </w:tcPr>
          <w:p w14:paraId="64FAB232" w14:textId="77777777" w:rsidR="0080283D" w:rsidRPr="00FB0934" w:rsidRDefault="0080283D" w:rsidP="00A132A0">
            <w:pPr>
              <w:spacing w:line="276" w:lineRule="auto"/>
              <w:jc w:val="center"/>
              <w:rPr>
                <w:lang w:val="nl-NL"/>
              </w:rPr>
            </w:pPr>
            <w:r w:rsidRPr="00FB0934">
              <w:rPr>
                <w:lang w:val="nl-NL"/>
              </w:rPr>
              <w:t>2014</w:t>
            </w:r>
          </w:p>
        </w:tc>
        <w:tc>
          <w:tcPr>
            <w:tcW w:w="992" w:type="dxa"/>
            <w:shd w:val="clear" w:color="auto" w:fill="A6A6A6" w:themeFill="background1" w:themeFillShade="A6"/>
            <w:vAlign w:val="center"/>
          </w:tcPr>
          <w:p w14:paraId="51ACCE65" w14:textId="22B40D73" w:rsidR="0080283D" w:rsidRPr="00FB0934" w:rsidRDefault="0080283D" w:rsidP="00A132A0">
            <w:pPr>
              <w:spacing w:line="276" w:lineRule="auto"/>
              <w:jc w:val="center"/>
              <w:rPr>
                <w:lang w:val="nl-NL"/>
              </w:rPr>
            </w:pPr>
            <w:r w:rsidRPr="00FB0934">
              <w:rPr>
                <w:lang w:val="nl-NL"/>
              </w:rPr>
              <w:t>2015</w:t>
            </w:r>
          </w:p>
        </w:tc>
        <w:tc>
          <w:tcPr>
            <w:tcW w:w="993" w:type="dxa"/>
            <w:shd w:val="clear" w:color="auto" w:fill="A6A6A6" w:themeFill="background1" w:themeFillShade="A6"/>
            <w:vAlign w:val="center"/>
          </w:tcPr>
          <w:p w14:paraId="46C71BF8" w14:textId="46CEC846" w:rsidR="0080283D" w:rsidRPr="00FB0934" w:rsidRDefault="0080283D" w:rsidP="00A132A0">
            <w:pPr>
              <w:spacing w:line="276" w:lineRule="auto"/>
              <w:jc w:val="center"/>
              <w:rPr>
                <w:lang w:val="nl-NL"/>
              </w:rPr>
            </w:pPr>
            <w:r w:rsidRPr="00FB0934">
              <w:rPr>
                <w:lang w:val="nl-NL"/>
              </w:rPr>
              <w:t>2016</w:t>
            </w:r>
          </w:p>
        </w:tc>
        <w:tc>
          <w:tcPr>
            <w:tcW w:w="992" w:type="dxa"/>
            <w:shd w:val="clear" w:color="auto" w:fill="A6A6A6" w:themeFill="background1" w:themeFillShade="A6"/>
            <w:vAlign w:val="center"/>
          </w:tcPr>
          <w:p w14:paraId="31234556" w14:textId="359CE687" w:rsidR="0080283D" w:rsidRPr="00FB0934" w:rsidRDefault="0080283D" w:rsidP="00A132A0">
            <w:pPr>
              <w:jc w:val="center"/>
              <w:rPr>
                <w:lang w:val="nl-NL"/>
              </w:rPr>
            </w:pPr>
            <w:r w:rsidRPr="00FB0934">
              <w:rPr>
                <w:lang w:val="nl-NL"/>
              </w:rPr>
              <w:t>2017</w:t>
            </w:r>
          </w:p>
        </w:tc>
        <w:tc>
          <w:tcPr>
            <w:tcW w:w="992" w:type="dxa"/>
            <w:shd w:val="clear" w:color="auto" w:fill="A6A6A6" w:themeFill="background1" w:themeFillShade="A6"/>
            <w:vAlign w:val="center"/>
          </w:tcPr>
          <w:p w14:paraId="53A93782" w14:textId="5A47BAE8" w:rsidR="0080283D" w:rsidRPr="00FB0934" w:rsidRDefault="0080283D" w:rsidP="00A132A0">
            <w:pPr>
              <w:jc w:val="center"/>
              <w:rPr>
                <w:lang w:val="nl-NL"/>
              </w:rPr>
            </w:pPr>
            <w:r w:rsidRPr="00FB0934">
              <w:rPr>
                <w:lang w:val="nl-NL"/>
              </w:rPr>
              <w:t>2018</w:t>
            </w:r>
          </w:p>
        </w:tc>
      </w:tr>
      <w:tr w:rsidR="009C7959" w:rsidRPr="00FB0934" w14:paraId="2A8C755C" w14:textId="1DC354F0" w:rsidTr="00C23EA1">
        <w:tc>
          <w:tcPr>
            <w:tcW w:w="1101" w:type="dxa"/>
            <w:shd w:val="clear" w:color="auto" w:fill="D9D9D9" w:themeFill="background1" w:themeFillShade="D9"/>
            <w:vAlign w:val="center"/>
          </w:tcPr>
          <w:p w14:paraId="24673F07" w14:textId="3DD8013B" w:rsidR="009C7959" w:rsidRPr="00FB0934" w:rsidRDefault="009C7959" w:rsidP="009C7959">
            <w:pPr>
              <w:spacing w:line="276" w:lineRule="auto"/>
              <w:jc w:val="center"/>
              <w:rPr>
                <w:lang w:val="nl-NL"/>
              </w:rPr>
            </w:pPr>
            <w:r w:rsidRPr="00FB0934">
              <w:rPr>
                <w:lang w:val="nl-NL"/>
              </w:rPr>
              <w:t>(14)</w:t>
            </w:r>
          </w:p>
        </w:tc>
        <w:tc>
          <w:tcPr>
            <w:tcW w:w="2722" w:type="dxa"/>
          </w:tcPr>
          <w:p w14:paraId="27E9AA97" w14:textId="77777777" w:rsidR="009C7959" w:rsidRPr="00FB0934" w:rsidRDefault="009C7959" w:rsidP="009C7959">
            <w:pPr>
              <w:spacing w:line="276" w:lineRule="auto"/>
              <w:rPr>
                <w:lang w:val="nl-NL"/>
              </w:rPr>
            </w:pPr>
            <w:r w:rsidRPr="00FB0934">
              <w:rPr>
                <w:sz w:val="19"/>
                <w:lang w:val="nl-NL"/>
              </w:rPr>
              <w:t>Totaal aantal personen die voedselhulp ontvangen</w:t>
            </w:r>
          </w:p>
        </w:tc>
        <w:tc>
          <w:tcPr>
            <w:tcW w:w="992" w:type="dxa"/>
            <w:vAlign w:val="center"/>
          </w:tcPr>
          <w:p w14:paraId="4A4226ED" w14:textId="77777777" w:rsidR="009C7959" w:rsidRPr="00FB0934" w:rsidRDefault="009C7959" w:rsidP="009C7959">
            <w:pPr>
              <w:spacing w:line="276" w:lineRule="auto"/>
              <w:rPr>
                <w:lang w:val="nl-NL"/>
              </w:rPr>
            </w:pPr>
            <w:r w:rsidRPr="00FB0934">
              <w:rPr>
                <w:lang w:val="nl-NL"/>
              </w:rPr>
              <w:t>Cijfer</w:t>
            </w:r>
          </w:p>
        </w:tc>
        <w:tc>
          <w:tcPr>
            <w:tcW w:w="992" w:type="dxa"/>
            <w:vAlign w:val="center"/>
          </w:tcPr>
          <w:p w14:paraId="66DC3FE7" w14:textId="77777777" w:rsidR="009C7959" w:rsidRPr="00FB0934" w:rsidRDefault="009C7959" w:rsidP="009C7959">
            <w:pPr>
              <w:spacing w:line="276" w:lineRule="auto"/>
              <w:jc w:val="right"/>
              <w:rPr>
                <w:lang w:val="nl-NL"/>
              </w:rPr>
            </w:pPr>
            <w:r w:rsidRPr="00FB0934">
              <w:rPr>
                <w:lang w:val="nl-NL"/>
              </w:rPr>
              <w:t>225.549</w:t>
            </w:r>
          </w:p>
        </w:tc>
        <w:tc>
          <w:tcPr>
            <w:tcW w:w="992" w:type="dxa"/>
            <w:vAlign w:val="center"/>
          </w:tcPr>
          <w:p w14:paraId="04AAE3BC" w14:textId="1720D8A4" w:rsidR="009C7959" w:rsidRPr="00FB0934" w:rsidRDefault="009C7959" w:rsidP="009C7959">
            <w:pPr>
              <w:spacing w:line="276" w:lineRule="auto"/>
              <w:jc w:val="right"/>
              <w:rPr>
                <w:lang w:val="nl-NL"/>
              </w:rPr>
            </w:pPr>
            <w:r w:rsidRPr="00FB0934">
              <w:rPr>
                <w:lang w:val="nl-NL"/>
              </w:rPr>
              <w:t>273.121</w:t>
            </w:r>
          </w:p>
        </w:tc>
        <w:tc>
          <w:tcPr>
            <w:tcW w:w="993" w:type="dxa"/>
            <w:vAlign w:val="center"/>
          </w:tcPr>
          <w:p w14:paraId="1E8132F7" w14:textId="0DB45806" w:rsidR="009C7959" w:rsidRPr="00FB0934" w:rsidRDefault="009C7959" w:rsidP="009C7959">
            <w:pPr>
              <w:spacing w:line="276" w:lineRule="auto"/>
              <w:jc w:val="right"/>
              <w:rPr>
                <w:lang w:val="nl-NL"/>
              </w:rPr>
            </w:pPr>
            <w:r w:rsidRPr="00FB0934">
              <w:rPr>
                <w:lang w:val="nl-NL"/>
              </w:rPr>
              <w:t>300.526</w:t>
            </w:r>
          </w:p>
        </w:tc>
        <w:tc>
          <w:tcPr>
            <w:tcW w:w="992" w:type="dxa"/>
            <w:vAlign w:val="center"/>
          </w:tcPr>
          <w:p w14:paraId="5C4B2DA1" w14:textId="748D7733" w:rsidR="009C7959" w:rsidRPr="00FB0934" w:rsidRDefault="009C7959" w:rsidP="009C7959">
            <w:pPr>
              <w:jc w:val="right"/>
              <w:rPr>
                <w:lang w:val="nl-NL"/>
              </w:rPr>
            </w:pPr>
            <w:r w:rsidRPr="00FB0934">
              <w:rPr>
                <w:lang w:val="nl-NL"/>
              </w:rPr>
              <w:t>311.205</w:t>
            </w:r>
          </w:p>
        </w:tc>
        <w:tc>
          <w:tcPr>
            <w:tcW w:w="992" w:type="dxa"/>
            <w:vAlign w:val="center"/>
          </w:tcPr>
          <w:p w14:paraId="699E4570" w14:textId="577E47E8" w:rsidR="009C7959" w:rsidRPr="00FB0934" w:rsidRDefault="009C7959" w:rsidP="009C7959">
            <w:pPr>
              <w:jc w:val="right"/>
              <w:rPr>
                <w:lang w:val="nl-NL"/>
              </w:rPr>
            </w:pPr>
            <w:r w:rsidRPr="00FB0934">
              <w:rPr>
                <w:lang w:val="nl-NL"/>
              </w:rPr>
              <w:t>393.824</w:t>
            </w:r>
          </w:p>
        </w:tc>
      </w:tr>
      <w:tr w:rsidR="009C7959" w:rsidRPr="00FB0934" w14:paraId="2B9D3A65" w14:textId="77DADA1D" w:rsidTr="00C23EA1">
        <w:tc>
          <w:tcPr>
            <w:tcW w:w="1101" w:type="dxa"/>
            <w:shd w:val="clear" w:color="auto" w:fill="D9D9D9" w:themeFill="background1" w:themeFillShade="D9"/>
            <w:vAlign w:val="center"/>
          </w:tcPr>
          <w:p w14:paraId="697F083C" w14:textId="77777777" w:rsidR="009C7959" w:rsidRPr="00FB0934" w:rsidRDefault="009C7959" w:rsidP="009C7959">
            <w:pPr>
              <w:spacing w:line="276" w:lineRule="auto"/>
              <w:jc w:val="center"/>
              <w:rPr>
                <w:lang w:val="nl-NL"/>
              </w:rPr>
            </w:pPr>
            <w:r w:rsidRPr="00FB0934">
              <w:rPr>
                <w:lang w:val="nl-NL"/>
              </w:rPr>
              <w:t>(14a)</w:t>
            </w:r>
          </w:p>
        </w:tc>
        <w:tc>
          <w:tcPr>
            <w:tcW w:w="2722" w:type="dxa"/>
          </w:tcPr>
          <w:p w14:paraId="496BE061" w14:textId="77777777" w:rsidR="009C7959" w:rsidRPr="00FB0934" w:rsidRDefault="009C7959" w:rsidP="009C7959">
            <w:pPr>
              <w:spacing w:line="276" w:lineRule="auto"/>
              <w:rPr>
                <w:lang w:val="nl-NL"/>
              </w:rPr>
            </w:pPr>
            <w:r w:rsidRPr="00FB0934">
              <w:rPr>
                <w:sz w:val="19"/>
                <w:lang w:val="nl-NL"/>
              </w:rPr>
              <w:t>Aantal kinderen van 15 jaar of jonger</w:t>
            </w:r>
          </w:p>
        </w:tc>
        <w:tc>
          <w:tcPr>
            <w:tcW w:w="992" w:type="dxa"/>
            <w:vAlign w:val="center"/>
          </w:tcPr>
          <w:p w14:paraId="4A8BC95F" w14:textId="77777777" w:rsidR="009C7959" w:rsidRPr="00FB0934" w:rsidRDefault="009C7959" w:rsidP="009C7959">
            <w:pPr>
              <w:spacing w:line="276" w:lineRule="auto"/>
              <w:rPr>
                <w:lang w:val="nl-NL"/>
              </w:rPr>
            </w:pPr>
            <w:r w:rsidRPr="00FB0934">
              <w:rPr>
                <w:lang w:val="nl-NL"/>
              </w:rPr>
              <w:t>Cijfer</w:t>
            </w:r>
          </w:p>
        </w:tc>
        <w:tc>
          <w:tcPr>
            <w:tcW w:w="992" w:type="dxa"/>
            <w:vAlign w:val="center"/>
          </w:tcPr>
          <w:p w14:paraId="6FB91D12" w14:textId="77777777" w:rsidR="009C7959" w:rsidRPr="00FB0934" w:rsidRDefault="009C7959" w:rsidP="009C7959">
            <w:pPr>
              <w:spacing w:line="276" w:lineRule="auto"/>
              <w:jc w:val="right"/>
              <w:rPr>
                <w:lang w:val="nl-NL"/>
              </w:rPr>
            </w:pPr>
            <w:r w:rsidRPr="00FB0934">
              <w:rPr>
                <w:lang w:val="nl-NL"/>
              </w:rPr>
              <w:t>61.168</w:t>
            </w:r>
          </w:p>
        </w:tc>
        <w:tc>
          <w:tcPr>
            <w:tcW w:w="992" w:type="dxa"/>
            <w:vAlign w:val="center"/>
          </w:tcPr>
          <w:p w14:paraId="3A84BFBE" w14:textId="3D4659C1" w:rsidR="009C7959" w:rsidRPr="00FB0934" w:rsidRDefault="009C7959" w:rsidP="009C7959">
            <w:pPr>
              <w:spacing w:line="276" w:lineRule="auto"/>
              <w:jc w:val="right"/>
              <w:rPr>
                <w:lang w:val="nl-NL"/>
              </w:rPr>
            </w:pPr>
            <w:r w:rsidRPr="00FB0934">
              <w:rPr>
                <w:lang w:val="nl-NL"/>
              </w:rPr>
              <w:t>70.143</w:t>
            </w:r>
          </w:p>
        </w:tc>
        <w:tc>
          <w:tcPr>
            <w:tcW w:w="993" w:type="dxa"/>
            <w:vAlign w:val="center"/>
          </w:tcPr>
          <w:p w14:paraId="02B96822" w14:textId="49E7122E" w:rsidR="009C7959" w:rsidRPr="00FB0934" w:rsidRDefault="009C7959" w:rsidP="009C7959">
            <w:pPr>
              <w:spacing w:line="276" w:lineRule="auto"/>
              <w:jc w:val="right"/>
              <w:rPr>
                <w:lang w:val="nl-NL"/>
              </w:rPr>
            </w:pPr>
            <w:r w:rsidRPr="00FB0934">
              <w:rPr>
                <w:lang w:val="nl-NL"/>
              </w:rPr>
              <w:t>75.824</w:t>
            </w:r>
          </w:p>
        </w:tc>
        <w:tc>
          <w:tcPr>
            <w:tcW w:w="992" w:type="dxa"/>
            <w:vAlign w:val="center"/>
          </w:tcPr>
          <w:p w14:paraId="03BD5753" w14:textId="3FB711A1" w:rsidR="009C7959" w:rsidRPr="00FB0934" w:rsidRDefault="009C7959" w:rsidP="009C7959">
            <w:pPr>
              <w:jc w:val="right"/>
              <w:rPr>
                <w:lang w:val="nl-NL"/>
              </w:rPr>
            </w:pPr>
            <w:r w:rsidRPr="00FB0934">
              <w:rPr>
                <w:lang w:val="nl-NL"/>
              </w:rPr>
              <w:t>88.141</w:t>
            </w:r>
          </w:p>
        </w:tc>
        <w:tc>
          <w:tcPr>
            <w:tcW w:w="992" w:type="dxa"/>
            <w:vAlign w:val="center"/>
          </w:tcPr>
          <w:p w14:paraId="21EE711D" w14:textId="0A9E3C50" w:rsidR="009C7959" w:rsidRPr="00FB0934" w:rsidRDefault="009C7959" w:rsidP="009C7959">
            <w:pPr>
              <w:jc w:val="right"/>
              <w:rPr>
                <w:lang w:val="nl-NL"/>
              </w:rPr>
            </w:pPr>
            <w:r w:rsidRPr="00FB0934">
              <w:rPr>
                <w:lang w:val="nl-NL"/>
              </w:rPr>
              <w:t>132.867</w:t>
            </w:r>
          </w:p>
        </w:tc>
      </w:tr>
      <w:tr w:rsidR="009C7959" w:rsidRPr="00FB0934" w14:paraId="7E5FEEF4" w14:textId="537632A3" w:rsidTr="00C23EA1">
        <w:tc>
          <w:tcPr>
            <w:tcW w:w="1101" w:type="dxa"/>
            <w:shd w:val="clear" w:color="auto" w:fill="D9D9D9" w:themeFill="background1" w:themeFillShade="D9"/>
            <w:vAlign w:val="center"/>
          </w:tcPr>
          <w:p w14:paraId="49D5FC19" w14:textId="77777777" w:rsidR="009C7959" w:rsidRPr="00FB0934" w:rsidRDefault="009C7959" w:rsidP="009C7959">
            <w:pPr>
              <w:spacing w:line="276" w:lineRule="auto"/>
              <w:jc w:val="center"/>
              <w:rPr>
                <w:lang w:val="nl-NL"/>
              </w:rPr>
            </w:pPr>
            <w:r w:rsidRPr="00FB0934">
              <w:rPr>
                <w:lang w:val="nl-NL"/>
              </w:rPr>
              <w:t>(14b)</w:t>
            </w:r>
          </w:p>
        </w:tc>
        <w:tc>
          <w:tcPr>
            <w:tcW w:w="2722" w:type="dxa"/>
          </w:tcPr>
          <w:p w14:paraId="313528E5" w14:textId="77777777" w:rsidR="009C7959" w:rsidRPr="00FB0934" w:rsidRDefault="009C7959" w:rsidP="009C7959">
            <w:pPr>
              <w:spacing w:line="276" w:lineRule="auto"/>
              <w:rPr>
                <w:lang w:val="nl-NL"/>
              </w:rPr>
            </w:pPr>
            <w:r w:rsidRPr="00FB0934">
              <w:rPr>
                <w:sz w:val="19"/>
                <w:lang w:val="nl-NL"/>
              </w:rPr>
              <w:t>Aantal personen van 65 jaar of ouder</w:t>
            </w:r>
          </w:p>
        </w:tc>
        <w:tc>
          <w:tcPr>
            <w:tcW w:w="992" w:type="dxa"/>
            <w:vAlign w:val="center"/>
          </w:tcPr>
          <w:p w14:paraId="5F6E9C8D" w14:textId="77777777" w:rsidR="009C7959" w:rsidRPr="00FB0934" w:rsidRDefault="009C7959" w:rsidP="009C7959">
            <w:pPr>
              <w:spacing w:line="276" w:lineRule="auto"/>
              <w:rPr>
                <w:lang w:val="nl-NL"/>
              </w:rPr>
            </w:pPr>
            <w:r w:rsidRPr="00FB0934">
              <w:rPr>
                <w:lang w:val="nl-NL"/>
              </w:rPr>
              <w:t>Cijfer</w:t>
            </w:r>
          </w:p>
        </w:tc>
        <w:tc>
          <w:tcPr>
            <w:tcW w:w="992" w:type="dxa"/>
            <w:vAlign w:val="center"/>
          </w:tcPr>
          <w:p w14:paraId="3178B261" w14:textId="77777777" w:rsidR="009C7959" w:rsidRPr="00FB0934" w:rsidRDefault="009C7959" w:rsidP="009C7959">
            <w:pPr>
              <w:spacing w:line="276" w:lineRule="auto"/>
              <w:jc w:val="right"/>
              <w:rPr>
                <w:lang w:val="nl-NL"/>
              </w:rPr>
            </w:pPr>
            <w:r w:rsidRPr="00FB0934">
              <w:rPr>
                <w:lang w:val="nl-NL"/>
              </w:rPr>
              <w:t>14.892</w:t>
            </w:r>
          </w:p>
        </w:tc>
        <w:tc>
          <w:tcPr>
            <w:tcW w:w="992" w:type="dxa"/>
            <w:vAlign w:val="center"/>
          </w:tcPr>
          <w:p w14:paraId="0C4C96FB" w14:textId="4EEE05F9" w:rsidR="009C7959" w:rsidRPr="00FB0934" w:rsidRDefault="009C7959" w:rsidP="009C7959">
            <w:pPr>
              <w:spacing w:line="276" w:lineRule="auto"/>
              <w:jc w:val="right"/>
              <w:rPr>
                <w:lang w:val="nl-NL"/>
              </w:rPr>
            </w:pPr>
            <w:r w:rsidRPr="00FB0934">
              <w:rPr>
                <w:lang w:val="nl-NL"/>
              </w:rPr>
              <w:t>19.241</w:t>
            </w:r>
          </w:p>
        </w:tc>
        <w:tc>
          <w:tcPr>
            <w:tcW w:w="993" w:type="dxa"/>
            <w:vAlign w:val="center"/>
          </w:tcPr>
          <w:p w14:paraId="3367AEF3" w14:textId="04913DDF" w:rsidR="009C7959" w:rsidRPr="00FB0934" w:rsidRDefault="009C7959" w:rsidP="009C7959">
            <w:pPr>
              <w:spacing w:line="276" w:lineRule="auto"/>
              <w:jc w:val="right"/>
              <w:rPr>
                <w:lang w:val="nl-NL"/>
              </w:rPr>
            </w:pPr>
            <w:r w:rsidRPr="00FB0934">
              <w:rPr>
                <w:lang w:val="nl-NL"/>
              </w:rPr>
              <w:t>15.782</w:t>
            </w:r>
          </w:p>
        </w:tc>
        <w:tc>
          <w:tcPr>
            <w:tcW w:w="992" w:type="dxa"/>
            <w:vAlign w:val="center"/>
          </w:tcPr>
          <w:p w14:paraId="4DF5D3D6" w14:textId="4FEDEA35" w:rsidR="009C7959" w:rsidRPr="00FB0934" w:rsidRDefault="009C7959" w:rsidP="009C7959">
            <w:pPr>
              <w:jc w:val="right"/>
              <w:rPr>
                <w:lang w:val="nl-NL"/>
              </w:rPr>
            </w:pPr>
            <w:r w:rsidRPr="00FB0934">
              <w:rPr>
                <w:lang w:val="nl-NL"/>
              </w:rPr>
              <w:t>21.980</w:t>
            </w:r>
          </w:p>
        </w:tc>
        <w:tc>
          <w:tcPr>
            <w:tcW w:w="992" w:type="dxa"/>
            <w:vAlign w:val="center"/>
          </w:tcPr>
          <w:p w14:paraId="78816D87" w14:textId="28E8E192" w:rsidR="009C7959" w:rsidRPr="00FB0934" w:rsidRDefault="009C7959" w:rsidP="009C7959">
            <w:pPr>
              <w:jc w:val="right"/>
              <w:rPr>
                <w:lang w:val="nl-NL"/>
              </w:rPr>
            </w:pPr>
            <w:r w:rsidRPr="00FB0934">
              <w:rPr>
                <w:lang w:val="nl-NL"/>
              </w:rPr>
              <w:t>36.368</w:t>
            </w:r>
          </w:p>
        </w:tc>
      </w:tr>
      <w:tr w:rsidR="009C7959" w:rsidRPr="00FB0934" w14:paraId="2CEB6FE0" w14:textId="1853DDD7" w:rsidTr="00C23EA1">
        <w:tc>
          <w:tcPr>
            <w:tcW w:w="1101" w:type="dxa"/>
            <w:shd w:val="clear" w:color="auto" w:fill="D9D9D9" w:themeFill="background1" w:themeFillShade="D9"/>
            <w:vAlign w:val="center"/>
          </w:tcPr>
          <w:p w14:paraId="415EFDED" w14:textId="77777777" w:rsidR="009C7959" w:rsidRPr="00FB0934" w:rsidRDefault="009C7959" w:rsidP="009C7959">
            <w:pPr>
              <w:spacing w:line="276" w:lineRule="auto"/>
              <w:jc w:val="center"/>
              <w:rPr>
                <w:lang w:val="nl-NL"/>
              </w:rPr>
            </w:pPr>
            <w:r w:rsidRPr="00FB0934">
              <w:rPr>
                <w:lang w:val="nl-NL"/>
              </w:rPr>
              <w:t>(14c)</w:t>
            </w:r>
          </w:p>
        </w:tc>
        <w:tc>
          <w:tcPr>
            <w:tcW w:w="2722" w:type="dxa"/>
          </w:tcPr>
          <w:p w14:paraId="74404D87" w14:textId="77777777" w:rsidR="009C7959" w:rsidRPr="00FB0934" w:rsidRDefault="009C7959" w:rsidP="009C7959">
            <w:pPr>
              <w:spacing w:line="276" w:lineRule="auto"/>
              <w:rPr>
                <w:lang w:val="nl-NL"/>
              </w:rPr>
            </w:pPr>
            <w:r w:rsidRPr="00FB0934">
              <w:rPr>
                <w:sz w:val="19"/>
                <w:lang w:val="nl-NL"/>
              </w:rPr>
              <w:t>Aantal vrouwen</w:t>
            </w:r>
          </w:p>
        </w:tc>
        <w:tc>
          <w:tcPr>
            <w:tcW w:w="992" w:type="dxa"/>
            <w:vAlign w:val="center"/>
          </w:tcPr>
          <w:p w14:paraId="61EB2B7A" w14:textId="77777777" w:rsidR="009C7959" w:rsidRPr="00FB0934" w:rsidRDefault="009C7959" w:rsidP="009C7959">
            <w:pPr>
              <w:spacing w:line="276" w:lineRule="auto"/>
              <w:rPr>
                <w:lang w:val="nl-NL"/>
              </w:rPr>
            </w:pPr>
            <w:r w:rsidRPr="00FB0934">
              <w:rPr>
                <w:lang w:val="nl-NL"/>
              </w:rPr>
              <w:t>Cijfer</w:t>
            </w:r>
          </w:p>
        </w:tc>
        <w:tc>
          <w:tcPr>
            <w:tcW w:w="992" w:type="dxa"/>
            <w:vAlign w:val="center"/>
          </w:tcPr>
          <w:p w14:paraId="15EFD5D8" w14:textId="77777777" w:rsidR="009C7959" w:rsidRPr="00FB0934" w:rsidRDefault="009C7959" w:rsidP="009C7959">
            <w:pPr>
              <w:spacing w:line="276" w:lineRule="auto"/>
              <w:jc w:val="right"/>
              <w:rPr>
                <w:lang w:val="nl-NL"/>
              </w:rPr>
            </w:pPr>
            <w:r w:rsidRPr="00FB0934">
              <w:rPr>
                <w:lang w:val="nl-NL"/>
              </w:rPr>
              <w:t>69.589</w:t>
            </w:r>
          </w:p>
        </w:tc>
        <w:tc>
          <w:tcPr>
            <w:tcW w:w="992" w:type="dxa"/>
            <w:vAlign w:val="center"/>
          </w:tcPr>
          <w:p w14:paraId="1474554E" w14:textId="1C67F887" w:rsidR="009C7959" w:rsidRPr="00FB0934" w:rsidRDefault="009C7959" w:rsidP="009C7959">
            <w:pPr>
              <w:spacing w:line="276" w:lineRule="auto"/>
              <w:jc w:val="right"/>
              <w:rPr>
                <w:lang w:val="nl-NL"/>
              </w:rPr>
            </w:pPr>
            <w:r w:rsidRPr="00FB0934">
              <w:rPr>
                <w:lang w:val="nl-NL"/>
              </w:rPr>
              <w:t>89.980</w:t>
            </w:r>
          </w:p>
        </w:tc>
        <w:tc>
          <w:tcPr>
            <w:tcW w:w="993" w:type="dxa"/>
            <w:vAlign w:val="center"/>
          </w:tcPr>
          <w:p w14:paraId="0223EE28" w14:textId="52FF3415" w:rsidR="009C7959" w:rsidRPr="00FB0934" w:rsidRDefault="009C7959" w:rsidP="009C7959">
            <w:pPr>
              <w:spacing w:line="276" w:lineRule="auto"/>
              <w:jc w:val="right"/>
              <w:rPr>
                <w:lang w:val="nl-NL"/>
              </w:rPr>
            </w:pPr>
            <w:r w:rsidRPr="00FB0934">
              <w:rPr>
                <w:lang w:val="nl-NL"/>
              </w:rPr>
              <w:t>87.331</w:t>
            </w:r>
          </w:p>
        </w:tc>
        <w:tc>
          <w:tcPr>
            <w:tcW w:w="992" w:type="dxa"/>
            <w:vAlign w:val="center"/>
          </w:tcPr>
          <w:p w14:paraId="44FDB15A" w14:textId="05EFDC27" w:rsidR="009C7959" w:rsidRPr="00FB0934" w:rsidRDefault="009C7959" w:rsidP="009C7959">
            <w:pPr>
              <w:jc w:val="right"/>
              <w:rPr>
                <w:lang w:val="nl-NL"/>
              </w:rPr>
            </w:pPr>
            <w:r w:rsidRPr="00FB0934">
              <w:rPr>
                <w:lang w:val="nl-NL"/>
              </w:rPr>
              <w:t>98.913</w:t>
            </w:r>
          </w:p>
        </w:tc>
        <w:tc>
          <w:tcPr>
            <w:tcW w:w="992" w:type="dxa"/>
            <w:vAlign w:val="center"/>
          </w:tcPr>
          <w:p w14:paraId="64723614" w14:textId="423A711D" w:rsidR="009C7959" w:rsidRPr="00FB0934" w:rsidRDefault="009C7959" w:rsidP="009C7959">
            <w:pPr>
              <w:jc w:val="right"/>
              <w:rPr>
                <w:lang w:val="nl-NL"/>
              </w:rPr>
            </w:pPr>
            <w:r w:rsidRPr="00FB0934">
              <w:rPr>
                <w:lang w:val="nl-NL"/>
              </w:rPr>
              <w:t>168.206</w:t>
            </w:r>
          </w:p>
        </w:tc>
      </w:tr>
      <w:tr w:rsidR="009C7959" w:rsidRPr="00FB0934" w14:paraId="55DA5FE1" w14:textId="0C918738" w:rsidTr="00C23EA1">
        <w:tc>
          <w:tcPr>
            <w:tcW w:w="1101" w:type="dxa"/>
            <w:shd w:val="clear" w:color="auto" w:fill="D9D9D9" w:themeFill="background1" w:themeFillShade="D9"/>
            <w:vAlign w:val="center"/>
          </w:tcPr>
          <w:p w14:paraId="5F2FA4E3" w14:textId="77777777" w:rsidR="009C7959" w:rsidRPr="00FB0934" w:rsidRDefault="009C7959" w:rsidP="009C7959">
            <w:pPr>
              <w:spacing w:line="276" w:lineRule="auto"/>
              <w:jc w:val="center"/>
              <w:rPr>
                <w:lang w:val="nl-NL"/>
              </w:rPr>
            </w:pPr>
            <w:r w:rsidRPr="00FB0934">
              <w:rPr>
                <w:lang w:val="nl-NL"/>
              </w:rPr>
              <w:t>(14d)</w:t>
            </w:r>
          </w:p>
        </w:tc>
        <w:tc>
          <w:tcPr>
            <w:tcW w:w="2722" w:type="dxa"/>
          </w:tcPr>
          <w:p w14:paraId="41D5815D" w14:textId="77777777" w:rsidR="009C7959" w:rsidRPr="00FB0934" w:rsidRDefault="009C7959" w:rsidP="009C7959">
            <w:pPr>
              <w:spacing w:line="276" w:lineRule="auto"/>
              <w:rPr>
                <w:lang w:val="nl-NL"/>
              </w:rPr>
            </w:pPr>
            <w:r w:rsidRPr="00FB0934">
              <w:rPr>
                <w:sz w:val="19"/>
                <w:lang w:val="nl-NL"/>
              </w:rPr>
              <w:t>Aantal migranten, deelnemers met een buitenlandse achtergrond, minderheden (waaronder gemarginaliseerde gemeenschappen zoals de Roma)</w:t>
            </w:r>
          </w:p>
        </w:tc>
        <w:tc>
          <w:tcPr>
            <w:tcW w:w="992" w:type="dxa"/>
            <w:vAlign w:val="center"/>
          </w:tcPr>
          <w:p w14:paraId="36D0B204" w14:textId="77777777" w:rsidR="009C7959" w:rsidRPr="00FB0934" w:rsidRDefault="009C7959" w:rsidP="009C7959">
            <w:pPr>
              <w:spacing w:line="276" w:lineRule="auto"/>
              <w:rPr>
                <w:lang w:val="nl-NL"/>
              </w:rPr>
            </w:pPr>
            <w:r w:rsidRPr="00FB0934">
              <w:rPr>
                <w:lang w:val="nl-NL"/>
              </w:rPr>
              <w:t>Cijfer</w:t>
            </w:r>
          </w:p>
        </w:tc>
        <w:tc>
          <w:tcPr>
            <w:tcW w:w="992" w:type="dxa"/>
            <w:vAlign w:val="center"/>
          </w:tcPr>
          <w:p w14:paraId="7F4A0623" w14:textId="77777777" w:rsidR="009C7959" w:rsidRPr="00FB0934" w:rsidRDefault="009C7959" w:rsidP="009C7959">
            <w:pPr>
              <w:spacing w:line="276" w:lineRule="auto"/>
              <w:jc w:val="right"/>
              <w:rPr>
                <w:lang w:val="nl-NL"/>
              </w:rPr>
            </w:pPr>
            <w:r w:rsidRPr="00FB0934">
              <w:rPr>
                <w:lang w:val="nl-NL"/>
              </w:rPr>
              <w:t>87.018</w:t>
            </w:r>
          </w:p>
        </w:tc>
        <w:tc>
          <w:tcPr>
            <w:tcW w:w="992" w:type="dxa"/>
            <w:vAlign w:val="center"/>
          </w:tcPr>
          <w:p w14:paraId="726987D9" w14:textId="5BB60911" w:rsidR="009C7959" w:rsidRPr="00FB0934" w:rsidRDefault="009C7959" w:rsidP="009C7959">
            <w:pPr>
              <w:spacing w:line="276" w:lineRule="auto"/>
              <w:jc w:val="right"/>
              <w:rPr>
                <w:lang w:val="nl-NL"/>
              </w:rPr>
            </w:pPr>
            <w:r w:rsidRPr="00FB0934">
              <w:rPr>
                <w:lang w:val="nl-NL"/>
              </w:rPr>
              <w:t>99.111</w:t>
            </w:r>
          </w:p>
        </w:tc>
        <w:tc>
          <w:tcPr>
            <w:tcW w:w="993" w:type="dxa"/>
            <w:vAlign w:val="center"/>
          </w:tcPr>
          <w:p w14:paraId="7F4679DA" w14:textId="237DD994" w:rsidR="009C7959" w:rsidRPr="00FB0934" w:rsidRDefault="009C7959" w:rsidP="009C7959">
            <w:pPr>
              <w:spacing w:line="276" w:lineRule="auto"/>
              <w:jc w:val="right"/>
              <w:rPr>
                <w:lang w:val="nl-NL"/>
              </w:rPr>
            </w:pPr>
            <w:r w:rsidRPr="00FB0934">
              <w:rPr>
                <w:lang w:val="nl-NL"/>
              </w:rPr>
              <w:t>93.466</w:t>
            </w:r>
          </w:p>
        </w:tc>
        <w:tc>
          <w:tcPr>
            <w:tcW w:w="992" w:type="dxa"/>
            <w:vAlign w:val="center"/>
          </w:tcPr>
          <w:p w14:paraId="63F17DD1" w14:textId="1421482B" w:rsidR="009C7959" w:rsidRPr="00FB0934" w:rsidRDefault="009C7959" w:rsidP="009C7959">
            <w:pPr>
              <w:jc w:val="right"/>
              <w:rPr>
                <w:lang w:val="nl-NL"/>
              </w:rPr>
            </w:pPr>
            <w:r w:rsidRPr="00FB0934">
              <w:rPr>
                <w:lang w:val="nl-NL"/>
              </w:rPr>
              <w:t>102.269</w:t>
            </w:r>
          </w:p>
        </w:tc>
        <w:tc>
          <w:tcPr>
            <w:tcW w:w="992" w:type="dxa"/>
            <w:vAlign w:val="center"/>
          </w:tcPr>
          <w:p w14:paraId="45FD1CAD" w14:textId="477E7BF1" w:rsidR="009C7959" w:rsidRPr="00FB0934" w:rsidRDefault="009C7959" w:rsidP="009C7959">
            <w:pPr>
              <w:jc w:val="right"/>
              <w:rPr>
                <w:lang w:val="nl-NL"/>
              </w:rPr>
            </w:pPr>
            <w:r w:rsidRPr="00FB0934">
              <w:rPr>
                <w:lang w:val="nl-NL"/>
              </w:rPr>
              <w:t>118.448</w:t>
            </w:r>
          </w:p>
        </w:tc>
      </w:tr>
      <w:tr w:rsidR="009C7959" w:rsidRPr="00FB0934" w14:paraId="4468BC36" w14:textId="1A41EE91" w:rsidTr="00C23EA1">
        <w:tc>
          <w:tcPr>
            <w:tcW w:w="1101" w:type="dxa"/>
            <w:shd w:val="clear" w:color="auto" w:fill="D9D9D9" w:themeFill="background1" w:themeFillShade="D9"/>
            <w:vAlign w:val="center"/>
          </w:tcPr>
          <w:p w14:paraId="359D1B9F" w14:textId="77777777" w:rsidR="009C7959" w:rsidRPr="00FB0934" w:rsidRDefault="009C7959" w:rsidP="009C7959">
            <w:pPr>
              <w:spacing w:line="276" w:lineRule="auto"/>
              <w:jc w:val="center"/>
              <w:rPr>
                <w:lang w:val="nl-NL"/>
              </w:rPr>
            </w:pPr>
            <w:r w:rsidRPr="00FB0934">
              <w:rPr>
                <w:lang w:val="nl-NL"/>
              </w:rPr>
              <w:t>(14e)</w:t>
            </w:r>
          </w:p>
        </w:tc>
        <w:tc>
          <w:tcPr>
            <w:tcW w:w="2722" w:type="dxa"/>
          </w:tcPr>
          <w:p w14:paraId="67397747" w14:textId="77777777" w:rsidR="009C7959" w:rsidRPr="00FB0934" w:rsidRDefault="009C7959" w:rsidP="009C7959">
            <w:pPr>
              <w:spacing w:line="276" w:lineRule="auto"/>
              <w:rPr>
                <w:sz w:val="19"/>
                <w:szCs w:val="19"/>
                <w:lang w:val="nl-NL"/>
              </w:rPr>
            </w:pPr>
            <w:r w:rsidRPr="00FB0934">
              <w:rPr>
                <w:sz w:val="19"/>
                <w:lang w:val="nl-NL"/>
              </w:rPr>
              <w:t>Aantal personen met een handicap</w:t>
            </w:r>
          </w:p>
        </w:tc>
        <w:tc>
          <w:tcPr>
            <w:tcW w:w="992" w:type="dxa"/>
            <w:vAlign w:val="center"/>
          </w:tcPr>
          <w:p w14:paraId="22A1DACD" w14:textId="77777777" w:rsidR="009C7959" w:rsidRPr="00FB0934" w:rsidRDefault="009C7959" w:rsidP="009C7959">
            <w:pPr>
              <w:spacing w:line="276" w:lineRule="auto"/>
              <w:rPr>
                <w:lang w:val="nl-NL"/>
              </w:rPr>
            </w:pPr>
            <w:r w:rsidRPr="00FB0934">
              <w:rPr>
                <w:lang w:val="nl-NL"/>
              </w:rPr>
              <w:t>Cijfer</w:t>
            </w:r>
          </w:p>
        </w:tc>
        <w:tc>
          <w:tcPr>
            <w:tcW w:w="992" w:type="dxa"/>
            <w:vAlign w:val="center"/>
          </w:tcPr>
          <w:p w14:paraId="3653B58D" w14:textId="77777777" w:rsidR="009C7959" w:rsidRPr="00FB0934" w:rsidRDefault="009C7959" w:rsidP="009C7959">
            <w:pPr>
              <w:spacing w:line="276" w:lineRule="auto"/>
              <w:jc w:val="right"/>
              <w:rPr>
                <w:lang w:val="nl-NL"/>
              </w:rPr>
            </w:pPr>
            <w:r w:rsidRPr="00FB0934">
              <w:rPr>
                <w:lang w:val="nl-NL"/>
              </w:rPr>
              <w:t>5.013</w:t>
            </w:r>
          </w:p>
        </w:tc>
        <w:tc>
          <w:tcPr>
            <w:tcW w:w="992" w:type="dxa"/>
            <w:vAlign w:val="center"/>
          </w:tcPr>
          <w:p w14:paraId="30A254A0" w14:textId="7186A997" w:rsidR="009C7959" w:rsidRPr="00FB0934" w:rsidRDefault="009C7959" w:rsidP="009C7959">
            <w:pPr>
              <w:spacing w:line="276" w:lineRule="auto"/>
              <w:jc w:val="right"/>
              <w:rPr>
                <w:lang w:val="nl-NL"/>
              </w:rPr>
            </w:pPr>
            <w:r w:rsidRPr="00FB0934">
              <w:rPr>
                <w:lang w:val="nl-NL"/>
              </w:rPr>
              <w:t>5.858</w:t>
            </w:r>
          </w:p>
        </w:tc>
        <w:tc>
          <w:tcPr>
            <w:tcW w:w="993" w:type="dxa"/>
            <w:vAlign w:val="center"/>
          </w:tcPr>
          <w:p w14:paraId="7FB66FAD" w14:textId="2E10D557" w:rsidR="009C7959" w:rsidRPr="00FB0934" w:rsidRDefault="009C7959" w:rsidP="009C7959">
            <w:pPr>
              <w:spacing w:line="276" w:lineRule="auto"/>
              <w:jc w:val="right"/>
              <w:rPr>
                <w:lang w:val="nl-NL"/>
              </w:rPr>
            </w:pPr>
            <w:r w:rsidRPr="00FB0934">
              <w:rPr>
                <w:lang w:val="nl-NL"/>
              </w:rPr>
              <w:t>10.611</w:t>
            </w:r>
          </w:p>
        </w:tc>
        <w:tc>
          <w:tcPr>
            <w:tcW w:w="992" w:type="dxa"/>
            <w:vAlign w:val="center"/>
          </w:tcPr>
          <w:p w14:paraId="1078927A" w14:textId="6264B763" w:rsidR="009C7959" w:rsidRPr="00FB0934" w:rsidRDefault="009C7959" w:rsidP="009C7959">
            <w:pPr>
              <w:jc w:val="right"/>
              <w:rPr>
                <w:lang w:val="nl-NL"/>
              </w:rPr>
            </w:pPr>
            <w:r w:rsidRPr="00FB0934">
              <w:rPr>
                <w:lang w:val="nl-NL"/>
              </w:rPr>
              <w:t>9.788</w:t>
            </w:r>
          </w:p>
        </w:tc>
        <w:tc>
          <w:tcPr>
            <w:tcW w:w="992" w:type="dxa"/>
            <w:vAlign w:val="center"/>
          </w:tcPr>
          <w:p w14:paraId="6E6A02B8" w14:textId="1B1F672E" w:rsidR="009C7959" w:rsidRPr="00FB0934" w:rsidRDefault="009C7959" w:rsidP="009C7959">
            <w:pPr>
              <w:jc w:val="right"/>
              <w:rPr>
                <w:lang w:val="nl-NL"/>
              </w:rPr>
            </w:pPr>
            <w:r w:rsidRPr="00FB0934">
              <w:rPr>
                <w:lang w:val="nl-NL"/>
              </w:rPr>
              <w:t>12.658</w:t>
            </w:r>
          </w:p>
        </w:tc>
      </w:tr>
      <w:tr w:rsidR="009C7959" w:rsidRPr="00FB0934" w14:paraId="11D221D9" w14:textId="73F74912" w:rsidTr="00C23EA1">
        <w:tc>
          <w:tcPr>
            <w:tcW w:w="1101" w:type="dxa"/>
            <w:shd w:val="clear" w:color="auto" w:fill="D9D9D9" w:themeFill="background1" w:themeFillShade="D9"/>
            <w:vAlign w:val="center"/>
          </w:tcPr>
          <w:p w14:paraId="0109433B" w14:textId="77777777" w:rsidR="009C7959" w:rsidRPr="00FB0934" w:rsidRDefault="009C7959" w:rsidP="009C7959">
            <w:pPr>
              <w:spacing w:line="276" w:lineRule="auto"/>
              <w:jc w:val="center"/>
              <w:rPr>
                <w:lang w:val="nl-NL"/>
              </w:rPr>
            </w:pPr>
            <w:r w:rsidRPr="00FB0934">
              <w:rPr>
                <w:lang w:val="nl-NL"/>
              </w:rPr>
              <w:t>(14f)</w:t>
            </w:r>
          </w:p>
        </w:tc>
        <w:tc>
          <w:tcPr>
            <w:tcW w:w="2722" w:type="dxa"/>
          </w:tcPr>
          <w:p w14:paraId="5B64D937" w14:textId="77777777" w:rsidR="009C7959" w:rsidRPr="00FB0934" w:rsidRDefault="009C7959" w:rsidP="009C7959">
            <w:pPr>
              <w:spacing w:line="276" w:lineRule="auto"/>
              <w:rPr>
                <w:sz w:val="19"/>
                <w:szCs w:val="19"/>
                <w:lang w:val="nl-NL"/>
              </w:rPr>
            </w:pPr>
            <w:r w:rsidRPr="00FB0934">
              <w:rPr>
                <w:sz w:val="19"/>
                <w:lang w:val="nl-NL"/>
              </w:rPr>
              <w:t>Aantal daklozen</w:t>
            </w:r>
          </w:p>
        </w:tc>
        <w:tc>
          <w:tcPr>
            <w:tcW w:w="992" w:type="dxa"/>
            <w:vAlign w:val="center"/>
          </w:tcPr>
          <w:p w14:paraId="46EE0852" w14:textId="77777777" w:rsidR="009C7959" w:rsidRPr="00FB0934" w:rsidRDefault="009C7959" w:rsidP="009C7959">
            <w:pPr>
              <w:spacing w:line="276" w:lineRule="auto"/>
              <w:rPr>
                <w:lang w:val="nl-NL"/>
              </w:rPr>
            </w:pPr>
            <w:r w:rsidRPr="00FB0934">
              <w:rPr>
                <w:lang w:val="nl-NL"/>
              </w:rPr>
              <w:t>Cijfer</w:t>
            </w:r>
          </w:p>
        </w:tc>
        <w:tc>
          <w:tcPr>
            <w:tcW w:w="992" w:type="dxa"/>
            <w:vAlign w:val="center"/>
          </w:tcPr>
          <w:p w14:paraId="34C201F7" w14:textId="77777777" w:rsidR="009C7959" w:rsidRPr="00FB0934" w:rsidRDefault="009C7959" w:rsidP="009C7959">
            <w:pPr>
              <w:spacing w:line="276" w:lineRule="auto"/>
              <w:jc w:val="right"/>
              <w:rPr>
                <w:lang w:val="nl-NL"/>
              </w:rPr>
            </w:pPr>
            <w:r w:rsidRPr="00FB0934">
              <w:rPr>
                <w:lang w:val="nl-NL"/>
              </w:rPr>
              <w:t>21.349</w:t>
            </w:r>
          </w:p>
        </w:tc>
        <w:tc>
          <w:tcPr>
            <w:tcW w:w="992" w:type="dxa"/>
            <w:vAlign w:val="center"/>
          </w:tcPr>
          <w:p w14:paraId="1F237585" w14:textId="77777777" w:rsidR="009C7959" w:rsidRPr="00FB0934" w:rsidRDefault="009C7959" w:rsidP="009C7959">
            <w:pPr>
              <w:spacing w:line="276" w:lineRule="auto"/>
              <w:jc w:val="right"/>
              <w:rPr>
                <w:lang w:val="nl-NL"/>
              </w:rPr>
            </w:pPr>
            <w:r w:rsidRPr="00FB0934">
              <w:rPr>
                <w:lang w:val="nl-NL"/>
              </w:rPr>
              <w:t>11.021</w:t>
            </w:r>
          </w:p>
        </w:tc>
        <w:tc>
          <w:tcPr>
            <w:tcW w:w="993" w:type="dxa"/>
            <w:vAlign w:val="center"/>
          </w:tcPr>
          <w:p w14:paraId="062C68ED" w14:textId="56D52486" w:rsidR="009C7959" w:rsidRPr="00FB0934" w:rsidRDefault="009C7959" w:rsidP="009C7959">
            <w:pPr>
              <w:spacing w:line="276" w:lineRule="auto"/>
              <w:jc w:val="right"/>
              <w:rPr>
                <w:lang w:val="nl-NL"/>
              </w:rPr>
            </w:pPr>
            <w:r w:rsidRPr="00FB0934">
              <w:rPr>
                <w:lang w:val="nl-NL"/>
              </w:rPr>
              <w:t>10.378</w:t>
            </w:r>
          </w:p>
        </w:tc>
        <w:tc>
          <w:tcPr>
            <w:tcW w:w="992" w:type="dxa"/>
            <w:vAlign w:val="center"/>
          </w:tcPr>
          <w:p w14:paraId="7184995D" w14:textId="399BC1E2" w:rsidR="009C7959" w:rsidRPr="00FB0934" w:rsidRDefault="009C7959" w:rsidP="009C7959">
            <w:pPr>
              <w:jc w:val="right"/>
              <w:rPr>
                <w:lang w:val="nl-NL"/>
              </w:rPr>
            </w:pPr>
            <w:r w:rsidRPr="00FB0934">
              <w:rPr>
                <w:lang w:val="nl-NL"/>
              </w:rPr>
              <w:t>20.414</w:t>
            </w:r>
          </w:p>
        </w:tc>
        <w:tc>
          <w:tcPr>
            <w:tcW w:w="992" w:type="dxa"/>
            <w:vAlign w:val="center"/>
          </w:tcPr>
          <w:p w14:paraId="70BB3E08" w14:textId="5F6AA4C0" w:rsidR="009C7959" w:rsidRPr="00FB0934" w:rsidRDefault="009C7959" w:rsidP="009C7959">
            <w:pPr>
              <w:jc w:val="right"/>
              <w:rPr>
                <w:lang w:val="nl-NL"/>
              </w:rPr>
            </w:pPr>
            <w:r w:rsidRPr="00FB0934">
              <w:rPr>
                <w:lang w:val="nl-NL"/>
              </w:rPr>
              <w:t>19.929</w:t>
            </w:r>
          </w:p>
        </w:tc>
      </w:tr>
    </w:tbl>
    <w:p w14:paraId="6F4BD396" w14:textId="77777777" w:rsidR="000E45F4" w:rsidRPr="00FB0934" w:rsidRDefault="0039613D" w:rsidP="002666E5">
      <w:pPr>
        <w:pStyle w:val="Kop3"/>
        <w:numPr>
          <w:ilvl w:val="2"/>
          <w:numId w:val="1"/>
        </w:numPr>
        <w:spacing w:after="240" w:line="276" w:lineRule="auto"/>
        <w:rPr>
          <w:lang w:val="nl-NL"/>
        </w:rPr>
      </w:pPr>
      <w:bookmarkStart w:id="54" w:name="_Toc12629556"/>
      <w:bookmarkStart w:id="55" w:name="_Toc25918519"/>
      <w:r w:rsidRPr="00FB0934">
        <w:rPr>
          <w:lang w:val="nl-NL"/>
        </w:rPr>
        <w:lastRenderedPageBreak/>
        <w:t>Outputindicatoren betreffende geboden fundamentele materiële bijstand</w:t>
      </w:r>
      <w:bookmarkEnd w:id="54"/>
      <w:bookmarkEnd w:id="55"/>
    </w:p>
    <w:p w14:paraId="4B010D8A" w14:textId="77777777" w:rsidR="000E45F4" w:rsidRPr="00FB0934" w:rsidRDefault="000E45F4" w:rsidP="002666E5">
      <w:pPr>
        <w:rPr>
          <w:lang w:val="nl-NL"/>
        </w:rPr>
      </w:pPr>
      <w:r w:rsidRPr="00FB0934">
        <w:rPr>
          <w:lang w:val="nl-NL"/>
        </w:rPr>
        <w:t xml:space="preserve">Niet van toepassing. </w:t>
      </w:r>
    </w:p>
    <w:p w14:paraId="02713E47" w14:textId="2796117F" w:rsidR="000E45F4" w:rsidRPr="00FB0934" w:rsidRDefault="0039613D" w:rsidP="002666E5">
      <w:pPr>
        <w:pStyle w:val="Kop3"/>
        <w:numPr>
          <w:ilvl w:val="2"/>
          <w:numId w:val="1"/>
        </w:numPr>
        <w:spacing w:after="240" w:line="276" w:lineRule="auto"/>
        <w:rPr>
          <w:lang w:val="nl-NL"/>
        </w:rPr>
      </w:pPr>
      <w:bookmarkStart w:id="56" w:name="_Toc12629557"/>
      <w:bookmarkStart w:id="57" w:name="_Toc25918520"/>
      <w:r w:rsidRPr="00FB0934">
        <w:rPr>
          <w:lang w:val="nl-NL"/>
        </w:rPr>
        <w:t>Resulta</w:t>
      </w:r>
      <w:r w:rsidR="002F5C3A">
        <w:rPr>
          <w:lang w:val="nl-NL"/>
        </w:rPr>
        <w:t>atsindicatoren betreffende aangebo</w:t>
      </w:r>
      <w:r w:rsidRPr="00FB0934">
        <w:rPr>
          <w:lang w:val="nl-NL"/>
        </w:rPr>
        <w:t>den fundamentele materiële bijstand</w:t>
      </w:r>
      <w:bookmarkEnd w:id="56"/>
      <w:bookmarkEnd w:id="57"/>
    </w:p>
    <w:p w14:paraId="1EA80AD3" w14:textId="08D603D1" w:rsidR="008E71BB" w:rsidRPr="00FB0934" w:rsidRDefault="000E45F4" w:rsidP="002666E5">
      <w:pPr>
        <w:rPr>
          <w:lang w:val="nl-NL"/>
        </w:rPr>
      </w:pPr>
      <w:r w:rsidRPr="00FB0934">
        <w:rPr>
          <w:lang w:val="nl-NL"/>
        </w:rPr>
        <w:t>Niet van toepassing</w:t>
      </w:r>
    </w:p>
    <w:p w14:paraId="32988151" w14:textId="77777777" w:rsidR="000E45F4" w:rsidRPr="00FB0934" w:rsidRDefault="000E45F4" w:rsidP="002666E5">
      <w:pPr>
        <w:pStyle w:val="Kop1"/>
        <w:numPr>
          <w:ilvl w:val="0"/>
          <w:numId w:val="2"/>
        </w:numPr>
        <w:rPr>
          <w:lang w:val="nl-NL"/>
        </w:rPr>
      </w:pPr>
      <w:bookmarkStart w:id="58" w:name="_Toc422390659"/>
      <w:bookmarkStart w:id="59" w:name="_Toc12629558"/>
      <w:bookmarkStart w:id="60" w:name="_Toc25918521"/>
      <w:r w:rsidRPr="00FB0934">
        <w:rPr>
          <w:lang w:val="nl-NL"/>
        </w:rPr>
        <w:t>Verslagen voorgelegd in 2017, 2022 en finaal uitvoeringsverslag</w:t>
      </w:r>
      <w:bookmarkEnd w:id="58"/>
      <w:bookmarkEnd w:id="59"/>
      <w:bookmarkEnd w:id="60"/>
    </w:p>
    <w:p w14:paraId="1FA5D82B" w14:textId="77777777" w:rsidR="000E45F4" w:rsidRPr="00FB0934" w:rsidRDefault="000E45F4" w:rsidP="002666E5">
      <w:pPr>
        <w:pStyle w:val="Kop2"/>
        <w:numPr>
          <w:ilvl w:val="0"/>
          <w:numId w:val="1"/>
        </w:numPr>
        <w:spacing w:after="240" w:line="276" w:lineRule="auto"/>
        <w:rPr>
          <w:lang w:val="nl-NL"/>
        </w:rPr>
      </w:pPr>
      <w:bookmarkStart w:id="61" w:name="_Toc422390660"/>
      <w:bookmarkStart w:id="62" w:name="_Toc12629559"/>
      <w:bookmarkStart w:id="63" w:name="_Toc25918522"/>
      <w:r w:rsidRPr="00FB0934">
        <w:rPr>
          <w:lang w:val="nl-NL"/>
        </w:rPr>
        <w:t>Bijdrage aan de uitvoering van de specifieke en algemene doelstellingen van het FEAD</w:t>
      </w:r>
      <w:bookmarkEnd w:id="61"/>
      <w:bookmarkEnd w:id="62"/>
      <w:bookmarkEnd w:id="63"/>
    </w:p>
    <w:p w14:paraId="11DE37A9" w14:textId="77B4C62F" w:rsidR="000222CF" w:rsidRPr="00FB0934" w:rsidRDefault="000E45F4" w:rsidP="002666E5">
      <w:pPr>
        <w:pStyle w:val="Kop3"/>
        <w:numPr>
          <w:ilvl w:val="1"/>
          <w:numId w:val="1"/>
        </w:numPr>
        <w:spacing w:after="240" w:line="276" w:lineRule="auto"/>
        <w:rPr>
          <w:lang w:val="nl-NL"/>
        </w:rPr>
      </w:pPr>
      <w:bookmarkStart w:id="64" w:name="_Toc422390661"/>
      <w:bookmarkStart w:id="65" w:name="_Toc12629560"/>
      <w:bookmarkStart w:id="66" w:name="_Toc25918523"/>
      <w:r w:rsidRPr="00FB0934">
        <w:rPr>
          <w:lang w:val="nl-NL"/>
        </w:rPr>
        <w:t>Informatie en evaluatie van de bijdrage aan de uitvoering van de specifieke en algemene doelstellingen van het FEAD, zoals bepaald in artikel 3 van verorde</w:t>
      </w:r>
      <w:r w:rsidR="002F5C3A">
        <w:rPr>
          <w:lang w:val="nl-NL"/>
        </w:rPr>
        <w:t>n</w:t>
      </w:r>
      <w:r w:rsidRPr="00FB0934">
        <w:rPr>
          <w:lang w:val="nl-NL"/>
        </w:rPr>
        <w:t>ing (EU) nr. 223/2014</w:t>
      </w:r>
      <w:bookmarkEnd w:id="64"/>
      <w:bookmarkEnd w:id="65"/>
      <w:bookmarkEnd w:id="66"/>
    </w:p>
    <w:p w14:paraId="4CB65671" w14:textId="5D327AFB" w:rsidR="000222CF" w:rsidRPr="00FB0934" w:rsidRDefault="001479D3" w:rsidP="008C4E0F">
      <w:pPr>
        <w:pStyle w:val="Kop4"/>
        <w:spacing w:after="240"/>
        <w:rPr>
          <w:lang w:val="nl-NL"/>
        </w:rPr>
      </w:pPr>
      <w:r w:rsidRPr="00FB0934">
        <w:rPr>
          <w:lang w:val="nl-NL"/>
        </w:rPr>
        <w:t>nvt.</w:t>
      </w:r>
    </w:p>
    <w:p w14:paraId="42754DE2" w14:textId="5075AAC3" w:rsidR="000E45F4" w:rsidRPr="00FB0934" w:rsidRDefault="00E74292" w:rsidP="002666E5">
      <w:pPr>
        <w:pStyle w:val="Kop1"/>
        <w:numPr>
          <w:ilvl w:val="0"/>
          <w:numId w:val="2"/>
        </w:numPr>
        <w:spacing w:after="240"/>
        <w:rPr>
          <w:lang w:val="nl-NL"/>
        </w:rPr>
      </w:pPr>
      <w:bookmarkStart w:id="67" w:name="_Toc422390662"/>
      <w:bookmarkStart w:id="68" w:name="_Toc12629561"/>
      <w:bookmarkStart w:id="69" w:name="_Toc25918524"/>
      <w:r w:rsidRPr="00FB0934">
        <w:rPr>
          <w:lang w:val="nl-NL"/>
        </w:rPr>
        <w:t>Bijlagen</w:t>
      </w:r>
      <w:bookmarkEnd w:id="67"/>
      <w:bookmarkEnd w:id="68"/>
      <w:bookmarkEnd w:id="69"/>
    </w:p>
    <w:p w14:paraId="2939A494" w14:textId="3A8DF55A" w:rsidR="0087680D" w:rsidRPr="00FB0934" w:rsidRDefault="0087680D" w:rsidP="002666E5">
      <w:pPr>
        <w:rPr>
          <w:lang w:val="nl-NL"/>
        </w:rPr>
      </w:pPr>
      <w:r w:rsidRPr="00FB0934">
        <w:rPr>
          <w:lang w:val="nl-NL"/>
        </w:rPr>
        <w:t>Bijlage I</w:t>
      </w:r>
      <w:r w:rsidRPr="00FB0934">
        <w:rPr>
          <w:lang w:val="nl-NL"/>
        </w:rPr>
        <w:tab/>
        <w:t xml:space="preserve">Resultaatsindicatoren </w:t>
      </w:r>
    </w:p>
    <w:p w14:paraId="6DFCC62C" w14:textId="154B691E" w:rsidR="008C4944" w:rsidRPr="00FB0934" w:rsidRDefault="0087680D" w:rsidP="002666E5">
      <w:pPr>
        <w:rPr>
          <w:lang w:val="nl-NL"/>
        </w:rPr>
      </w:pPr>
      <w:r w:rsidRPr="00FB0934">
        <w:rPr>
          <w:lang w:val="nl-NL"/>
        </w:rPr>
        <w:t>Bijlage II</w:t>
      </w:r>
      <w:r w:rsidRPr="00FB0934">
        <w:rPr>
          <w:lang w:val="nl-NL"/>
        </w:rPr>
        <w:tab/>
        <w:t>Outputindicatoren</w:t>
      </w:r>
    </w:p>
    <w:p w14:paraId="090C635E" w14:textId="265001B2" w:rsidR="008C4944" w:rsidRPr="00FB0934" w:rsidRDefault="008C4944" w:rsidP="008C4944">
      <w:pPr>
        <w:pStyle w:val="Kop1"/>
        <w:numPr>
          <w:ilvl w:val="0"/>
          <w:numId w:val="2"/>
        </w:numPr>
        <w:rPr>
          <w:lang w:val="nl-NL"/>
        </w:rPr>
      </w:pPr>
      <w:bookmarkStart w:id="70" w:name="_Toc12629562"/>
      <w:bookmarkStart w:id="71" w:name="_Toc25918525"/>
      <w:r w:rsidRPr="00FB0934">
        <w:rPr>
          <w:lang w:val="nl-NL"/>
        </w:rPr>
        <w:t>Bijlage: SAMENVATTING VAN DE OPMERKINGEN VAN DE BETROKKEN DEELNEMENDE PARTIJEN OVEREENKOMSTIG ARTIKEL 13, PARAGRAAF 2, VAN DE VERORDENING (EU) NR. 223/2014</w:t>
      </w:r>
      <w:bookmarkEnd w:id="70"/>
      <w:bookmarkEnd w:id="71"/>
    </w:p>
    <w:p w14:paraId="118A9BED" w14:textId="77777777" w:rsidR="008C4944" w:rsidRPr="00FB0934" w:rsidRDefault="008C4944" w:rsidP="008C4944">
      <w:pPr>
        <w:shd w:val="clear" w:color="auto" w:fill="FFFFFF"/>
        <w:spacing w:before="100" w:beforeAutospacing="1" w:after="100" w:afterAutospacing="1" w:line="270" w:lineRule="atLeast"/>
        <w:textAlignment w:val="top"/>
        <w:rPr>
          <w:lang w:val="nl-NL"/>
        </w:rPr>
      </w:pPr>
      <w:r w:rsidRPr="00FB0934">
        <w:rPr>
          <w:lang w:val="nl-NL"/>
        </w:rPr>
        <w:t>Zoals bepaald in de verordening heeft de BA het ontwerp van jaarverslag voorgelegd aan al haar partners.</w:t>
      </w:r>
    </w:p>
    <w:p w14:paraId="4AE8CDC6" w14:textId="77777777" w:rsidR="00E03095" w:rsidRPr="00FB0934" w:rsidRDefault="00E03095" w:rsidP="00E03095">
      <w:pPr>
        <w:shd w:val="clear" w:color="auto" w:fill="FFFFFF"/>
        <w:spacing w:before="100" w:beforeAutospacing="1" w:after="100" w:afterAutospacing="1" w:line="270" w:lineRule="atLeast"/>
        <w:textAlignment w:val="top"/>
        <w:rPr>
          <w:lang w:val="nl-NL"/>
        </w:rPr>
      </w:pPr>
      <w:r w:rsidRPr="00FB0934">
        <w:rPr>
          <w:lang w:val="nl-NL"/>
        </w:rPr>
        <w:t>Concreet werd het verslag verstuurd naar de Belgische federatie van voedselbanken, het Rode Kruis, de ‘Fédération des Services Sociaux’ (FDSS), het Belgisch netwerk armoedebestrijding (BAPN), Level IT, Komosie, Welzijnsschakels, onze strategische cel en de verenigingen van steden en gemeenten.</w:t>
      </w:r>
    </w:p>
    <w:p w14:paraId="0EB70710" w14:textId="77777777" w:rsidR="002F5C3A" w:rsidRDefault="00E03095" w:rsidP="008C4944">
      <w:pPr>
        <w:shd w:val="clear" w:color="auto" w:fill="FFFFFF"/>
        <w:spacing w:before="100" w:beforeAutospacing="1" w:after="100" w:afterAutospacing="1" w:line="270" w:lineRule="atLeast"/>
        <w:textAlignment w:val="top"/>
        <w:rPr>
          <w:lang w:val="nl-NL"/>
        </w:rPr>
      </w:pPr>
      <w:r w:rsidRPr="00FB0934">
        <w:rPr>
          <w:lang w:val="nl-NL"/>
        </w:rPr>
        <w:t>Wij hebben een antwoord gevraagd tegen uiterlijk 28/06/2019.</w:t>
      </w:r>
      <w:r w:rsidR="002F5C3A">
        <w:rPr>
          <w:lang w:val="nl-NL"/>
        </w:rPr>
        <w:t xml:space="preserve"> </w:t>
      </w:r>
    </w:p>
    <w:p w14:paraId="730A4480" w14:textId="1E96A185" w:rsidR="00E03095" w:rsidRPr="00FB0934" w:rsidRDefault="002F5C3A" w:rsidP="008C4944">
      <w:pPr>
        <w:shd w:val="clear" w:color="auto" w:fill="FFFFFF"/>
        <w:spacing w:before="100" w:beforeAutospacing="1" w:after="100" w:afterAutospacing="1" w:line="270" w:lineRule="atLeast"/>
        <w:textAlignment w:val="top"/>
        <w:rPr>
          <w:lang w:val="nl-NL"/>
        </w:rPr>
      </w:pPr>
      <w:r>
        <w:rPr>
          <w:lang w:val="nl-NL"/>
        </w:rPr>
        <w:lastRenderedPageBreak/>
        <w:t>De co</w:t>
      </w:r>
      <w:r w:rsidR="003D5A52" w:rsidRPr="00FB0934">
        <w:rPr>
          <w:lang w:val="nl-NL"/>
        </w:rPr>
        <w:t>mmentaren werden toegevoegd in de eindversie.</w:t>
      </w:r>
    </w:p>
    <w:p w14:paraId="712F2722" w14:textId="77777777" w:rsidR="004B5BBC" w:rsidRPr="00FB0934" w:rsidRDefault="004B5BBC" w:rsidP="002666E5">
      <w:pPr>
        <w:pStyle w:val="Kop1"/>
        <w:numPr>
          <w:ilvl w:val="0"/>
          <w:numId w:val="2"/>
        </w:numPr>
        <w:rPr>
          <w:lang w:val="nl-NL"/>
        </w:rPr>
      </w:pPr>
      <w:bookmarkStart w:id="72" w:name="_Toc422390663"/>
      <w:bookmarkStart w:id="73" w:name="_Toc12629563"/>
      <w:bookmarkStart w:id="74" w:name="_Toc25918526"/>
      <w:r w:rsidRPr="00FB0934">
        <w:rPr>
          <w:lang w:val="nl-NL"/>
        </w:rPr>
        <w:t>Lijst van gebruikte afkoringen</w:t>
      </w:r>
      <w:bookmarkEnd w:id="72"/>
      <w:bookmarkEnd w:id="73"/>
      <w:bookmarkEnd w:id="74"/>
    </w:p>
    <w:p w14:paraId="38FD46DA" w14:textId="77777777" w:rsidR="004B5BBC" w:rsidRPr="00FB0934" w:rsidRDefault="004B5BBC" w:rsidP="002666E5">
      <w:pPr>
        <w:rPr>
          <w:lang w:val="nl-NL"/>
        </w:rPr>
      </w:pPr>
    </w:p>
    <w:p w14:paraId="6793EAA4" w14:textId="77777777" w:rsidR="00A779F6" w:rsidRPr="00FB0934" w:rsidRDefault="00A779F6" w:rsidP="002666E5">
      <w:pPr>
        <w:ind w:left="1410" w:hanging="1410"/>
        <w:rPr>
          <w:lang w:val="nl-NL"/>
        </w:rPr>
      </w:pPr>
      <w:r w:rsidRPr="00FB0934">
        <w:rPr>
          <w:lang w:val="nl-NL"/>
        </w:rPr>
        <w:t>AA</w:t>
      </w:r>
      <w:r w:rsidRPr="00FB0934">
        <w:rPr>
          <w:lang w:val="nl-NL"/>
        </w:rPr>
        <w:tab/>
        <w:t>Auditautoriteit</w:t>
      </w:r>
    </w:p>
    <w:p w14:paraId="309D806D" w14:textId="77777777" w:rsidR="0087680D" w:rsidRPr="00FB0934" w:rsidRDefault="0087680D" w:rsidP="002666E5">
      <w:pPr>
        <w:ind w:left="1410" w:hanging="1410"/>
        <w:rPr>
          <w:lang w:val="nl-NL"/>
        </w:rPr>
      </w:pPr>
      <w:r w:rsidRPr="00FB0934">
        <w:rPr>
          <w:lang w:val="nl-NL"/>
        </w:rPr>
        <w:t>BA</w:t>
      </w:r>
      <w:r w:rsidRPr="00FB0934">
        <w:rPr>
          <w:lang w:val="nl-NL"/>
        </w:rPr>
        <w:tab/>
        <w:t>Beheersautoriteit</w:t>
      </w:r>
    </w:p>
    <w:p w14:paraId="2554B030" w14:textId="77777777" w:rsidR="00A779F6" w:rsidRPr="00FB0934" w:rsidRDefault="00A779F6" w:rsidP="002666E5">
      <w:pPr>
        <w:ind w:left="1410" w:hanging="1410"/>
        <w:rPr>
          <w:lang w:val="nl-NL"/>
        </w:rPr>
      </w:pPr>
      <w:r w:rsidRPr="00FB0934">
        <w:rPr>
          <w:lang w:val="nl-NL"/>
        </w:rPr>
        <w:t>CA</w:t>
      </w:r>
      <w:r w:rsidRPr="00FB0934">
        <w:rPr>
          <w:lang w:val="nl-NL"/>
        </w:rPr>
        <w:tab/>
        <w:t>Certificeringsautoriteit</w:t>
      </w:r>
    </w:p>
    <w:p w14:paraId="0E281EB9" w14:textId="77777777" w:rsidR="0087680D" w:rsidRPr="00FB0934" w:rsidRDefault="00737C26" w:rsidP="002666E5">
      <w:pPr>
        <w:rPr>
          <w:lang w:val="nl-NL"/>
        </w:rPr>
      </w:pPr>
      <w:r w:rsidRPr="00FB0934">
        <w:rPr>
          <w:lang w:val="nl-NL"/>
        </w:rPr>
        <w:t>FAVV</w:t>
      </w:r>
      <w:r w:rsidRPr="00FB0934">
        <w:rPr>
          <w:lang w:val="nl-NL"/>
        </w:rPr>
        <w:tab/>
      </w:r>
      <w:r w:rsidRPr="00FB0934">
        <w:rPr>
          <w:lang w:val="nl-NL"/>
        </w:rPr>
        <w:tab/>
        <w:t>Federaal Agentschap voor de veiligheid van de voedselketen</w:t>
      </w:r>
    </w:p>
    <w:p w14:paraId="342F4AD1" w14:textId="77777777" w:rsidR="0087680D" w:rsidRPr="0042434A" w:rsidRDefault="0087680D" w:rsidP="002666E5">
      <w:pPr>
        <w:rPr>
          <w:lang w:val="fr-FR"/>
        </w:rPr>
      </w:pPr>
      <w:r w:rsidRPr="0042434A">
        <w:rPr>
          <w:lang w:val="fr-FR"/>
        </w:rPr>
        <w:t>FDSS</w:t>
      </w:r>
      <w:r w:rsidRPr="0042434A">
        <w:rPr>
          <w:lang w:val="fr-FR"/>
        </w:rPr>
        <w:tab/>
      </w:r>
      <w:r w:rsidRPr="0042434A">
        <w:rPr>
          <w:lang w:val="fr-FR"/>
        </w:rPr>
        <w:tab/>
        <w:t>la Fédération des Services Sociaux</w:t>
      </w:r>
    </w:p>
    <w:p w14:paraId="155602D4" w14:textId="77777777" w:rsidR="0087680D" w:rsidRPr="00FB0934" w:rsidRDefault="00737C26" w:rsidP="002666E5">
      <w:pPr>
        <w:ind w:left="1410" w:hanging="1410"/>
        <w:rPr>
          <w:lang w:val="nl-NL"/>
        </w:rPr>
      </w:pPr>
      <w:r w:rsidRPr="00FB0934">
        <w:rPr>
          <w:lang w:val="nl-NL"/>
        </w:rPr>
        <w:t>FEAD</w:t>
      </w:r>
      <w:r w:rsidRPr="00FB0934">
        <w:rPr>
          <w:lang w:val="nl-NL"/>
        </w:rPr>
        <w:tab/>
        <w:t>Fund of European Aid to the Most Deprived – Fonds voor Europese hulp aan de meest behoeftigen</w:t>
      </w:r>
    </w:p>
    <w:p w14:paraId="1FB73CC2" w14:textId="77777777" w:rsidR="0087680D" w:rsidRPr="00FB0934" w:rsidRDefault="00737C26" w:rsidP="002666E5">
      <w:pPr>
        <w:ind w:left="1410" w:hanging="1410"/>
        <w:rPr>
          <w:lang w:val="nl-NL"/>
        </w:rPr>
      </w:pPr>
      <w:r w:rsidRPr="00FB0934">
        <w:rPr>
          <w:lang w:val="nl-NL"/>
        </w:rPr>
        <w:t>OP</w:t>
      </w:r>
      <w:r w:rsidRPr="00FB0934">
        <w:rPr>
          <w:lang w:val="nl-NL"/>
        </w:rPr>
        <w:tab/>
        <w:t>Operationeel programma</w:t>
      </w:r>
    </w:p>
    <w:p w14:paraId="53A2ABBA" w14:textId="77777777" w:rsidR="0087680D" w:rsidRPr="00FB0934" w:rsidRDefault="0087680D" w:rsidP="002666E5">
      <w:pPr>
        <w:rPr>
          <w:lang w:val="nl-NL"/>
        </w:rPr>
      </w:pPr>
      <w:r w:rsidRPr="00FB0934">
        <w:rPr>
          <w:lang w:val="nl-NL"/>
        </w:rPr>
        <w:t>POD MI</w:t>
      </w:r>
      <w:r w:rsidRPr="00FB0934">
        <w:rPr>
          <w:lang w:val="nl-NL"/>
        </w:rPr>
        <w:tab/>
        <w:t>POD Maatschappelijke Integratie</w:t>
      </w:r>
    </w:p>
    <w:p w14:paraId="22A2E2D4" w14:textId="7FDC5160" w:rsidR="00A779F6" w:rsidRPr="00FB0934" w:rsidRDefault="00A779F6" w:rsidP="002666E5">
      <w:pPr>
        <w:rPr>
          <w:lang w:val="nl-NL"/>
        </w:rPr>
      </w:pPr>
      <w:r w:rsidRPr="00FB0934">
        <w:rPr>
          <w:lang w:val="nl-NL"/>
        </w:rPr>
        <w:t>EC</w:t>
      </w:r>
      <w:r w:rsidRPr="00FB0934">
        <w:rPr>
          <w:lang w:val="nl-NL"/>
        </w:rPr>
        <w:tab/>
      </w:r>
      <w:r w:rsidRPr="00FB0934">
        <w:rPr>
          <w:lang w:val="nl-NL"/>
        </w:rPr>
        <w:tab/>
        <w:t>Europese Commissie</w:t>
      </w:r>
    </w:p>
    <w:sectPr w:rsidR="00A779F6" w:rsidRPr="00FB0934">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5F07A" w14:textId="77777777" w:rsidR="00622919" w:rsidRDefault="00622919" w:rsidP="00AB0894">
      <w:pPr>
        <w:spacing w:after="0" w:line="240" w:lineRule="auto"/>
      </w:pPr>
      <w:r>
        <w:separator/>
      </w:r>
    </w:p>
  </w:endnote>
  <w:endnote w:type="continuationSeparator" w:id="0">
    <w:p w14:paraId="3B05677A" w14:textId="77777777" w:rsidR="00622919" w:rsidRDefault="00622919" w:rsidP="00AB0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EC Square Sans Pro Medium">
    <w:altName w:val="EC Square Sans Pro 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7603580"/>
      <w:docPartObj>
        <w:docPartGallery w:val="Page Numbers (Bottom of Page)"/>
        <w:docPartUnique/>
      </w:docPartObj>
    </w:sdtPr>
    <w:sdtContent>
      <w:sdt>
        <w:sdtPr>
          <w:id w:val="860082579"/>
          <w:docPartObj>
            <w:docPartGallery w:val="Page Numbers (Top of Page)"/>
            <w:docPartUnique/>
          </w:docPartObj>
        </w:sdtPr>
        <w:sdtContent>
          <w:p w14:paraId="17D0D681" w14:textId="48255AF0" w:rsidR="00622919" w:rsidRDefault="00622919">
            <w:pPr>
              <w:pStyle w:val="Voettekst"/>
              <w:jc w:val="right"/>
            </w:pPr>
            <w:r>
              <w:t xml:space="preserve">Bladzijde </w:t>
            </w:r>
            <w:r>
              <w:rPr>
                <w:b/>
                <w:bCs/>
                <w:szCs w:val="24"/>
              </w:rPr>
              <w:fldChar w:fldCharType="begin"/>
            </w:r>
            <w:r>
              <w:rPr>
                <w:b/>
                <w:bCs/>
              </w:rPr>
              <w:instrText>PAGE</w:instrText>
            </w:r>
            <w:r>
              <w:rPr>
                <w:b/>
                <w:bCs/>
                <w:szCs w:val="24"/>
              </w:rPr>
              <w:fldChar w:fldCharType="separate"/>
            </w:r>
            <w:r>
              <w:rPr>
                <w:b/>
                <w:bCs/>
                <w:noProof/>
              </w:rPr>
              <w:t>21</w:t>
            </w:r>
            <w:r>
              <w:rPr>
                <w:b/>
                <w:bCs/>
                <w:szCs w:val="24"/>
              </w:rPr>
              <w:fldChar w:fldCharType="end"/>
            </w:r>
            <w:r>
              <w:t xml:space="preserve"> van </w:t>
            </w:r>
            <w:r>
              <w:rPr>
                <w:b/>
                <w:bCs/>
                <w:szCs w:val="24"/>
              </w:rPr>
              <w:fldChar w:fldCharType="begin"/>
            </w:r>
            <w:r>
              <w:rPr>
                <w:b/>
                <w:bCs/>
              </w:rPr>
              <w:instrText>NUMPAGES</w:instrText>
            </w:r>
            <w:r>
              <w:rPr>
                <w:b/>
                <w:bCs/>
                <w:szCs w:val="24"/>
              </w:rPr>
              <w:fldChar w:fldCharType="separate"/>
            </w:r>
            <w:r>
              <w:rPr>
                <w:b/>
                <w:bCs/>
                <w:noProof/>
              </w:rPr>
              <w:t>33</w:t>
            </w:r>
            <w:r>
              <w:rPr>
                <w:b/>
                <w:bCs/>
                <w:szCs w:val="24"/>
              </w:rPr>
              <w:fldChar w:fldCharType="end"/>
            </w:r>
          </w:p>
        </w:sdtContent>
      </w:sdt>
    </w:sdtContent>
  </w:sdt>
  <w:p w14:paraId="41C1C5AA" w14:textId="77777777" w:rsidR="00622919" w:rsidRDefault="0062291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C7FDB" w14:textId="77777777" w:rsidR="00622919" w:rsidRDefault="00622919" w:rsidP="00AB0894">
      <w:pPr>
        <w:spacing w:after="0" w:line="240" w:lineRule="auto"/>
      </w:pPr>
      <w:r>
        <w:separator/>
      </w:r>
    </w:p>
  </w:footnote>
  <w:footnote w:type="continuationSeparator" w:id="0">
    <w:p w14:paraId="4380ED83" w14:textId="77777777" w:rsidR="00622919" w:rsidRDefault="00622919" w:rsidP="00AB08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618A"/>
    <w:multiLevelType w:val="multilevel"/>
    <w:tmpl w:val="79A4F3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4BF41C1"/>
    <w:multiLevelType w:val="hybridMultilevel"/>
    <w:tmpl w:val="94003C5C"/>
    <w:lvl w:ilvl="0" w:tplc="4F68C69A">
      <w:numFmt w:val="bullet"/>
      <w:lvlText w:val="-"/>
      <w:lvlJc w:val="left"/>
      <w:pPr>
        <w:ind w:left="720" w:hanging="360"/>
      </w:pPr>
      <w:rPr>
        <w:rFonts w:ascii="Verdana" w:eastAsia="Times New Roman" w:hAnsi="Verdana" w:cs="Times New Roman" w:hint="default"/>
        <w:b/>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5CE4FE6"/>
    <w:multiLevelType w:val="hybridMultilevel"/>
    <w:tmpl w:val="A324381A"/>
    <w:lvl w:ilvl="0" w:tplc="0EEA9BCE">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15:restartNumberingAfterBreak="0">
    <w:nsid w:val="06A355E3"/>
    <w:multiLevelType w:val="hybridMultilevel"/>
    <w:tmpl w:val="A8D0AB9A"/>
    <w:lvl w:ilvl="0" w:tplc="DEE6A62E">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7074AA4"/>
    <w:multiLevelType w:val="hybridMultilevel"/>
    <w:tmpl w:val="875C37D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C6C30CD"/>
    <w:multiLevelType w:val="hybridMultilevel"/>
    <w:tmpl w:val="896C7D9C"/>
    <w:lvl w:ilvl="0" w:tplc="CFD6E46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4D124B"/>
    <w:multiLevelType w:val="hybridMultilevel"/>
    <w:tmpl w:val="050043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4F65F56"/>
    <w:multiLevelType w:val="hybridMultilevel"/>
    <w:tmpl w:val="6BC4BE92"/>
    <w:lvl w:ilvl="0" w:tplc="E9168FD6">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9FC1958"/>
    <w:multiLevelType w:val="hybridMultilevel"/>
    <w:tmpl w:val="9E70C38A"/>
    <w:lvl w:ilvl="0" w:tplc="7F7630E2">
      <w:start w:val="3302"/>
      <w:numFmt w:val="bullet"/>
      <w:lvlText w:val="-"/>
      <w:lvlJc w:val="left"/>
      <w:pPr>
        <w:ind w:left="720" w:hanging="360"/>
      </w:pPr>
      <w:rPr>
        <w:rFonts w:ascii="Calibri" w:eastAsiaTheme="minorHAnsi" w:hAnsi="Calibri"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D713772"/>
    <w:multiLevelType w:val="hybridMultilevel"/>
    <w:tmpl w:val="A81EFBFE"/>
    <w:lvl w:ilvl="0" w:tplc="E0A48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06371"/>
    <w:multiLevelType w:val="hybridMultilevel"/>
    <w:tmpl w:val="4D762E9E"/>
    <w:lvl w:ilvl="0" w:tplc="AE06CEAC">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15:restartNumberingAfterBreak="0">
    <w:nsid w:val="1E80466A"/>
    <w:multiLevelType w:val="hybridMultilevel"/>
    <w:tmpl w:val="A51EEAB0"/>
    <w:lvl w:ilvl="0" w:tplc="080C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EC3638E"/>
    <w:multiLevelType w:val="hybridMultilevel"/>
    <w:tmpl w:val="1FA2E73C"/>
    <w:lvl w:ilvl="0" w:tplc="0B1EDA52">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15:restartNumberingAfterBreak="0">
    <w:nsid w:val="2A3D19F6"/>
    <w:multiLevelType w:val="hybridMultilevel"/>
    <w:tmpl w:val="03D2FBF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A8C754D"/>
    <w:multiLevelType w:val="hybridMultilevel"/>
    <w:tmpl w:val="297A8368"/>
    <w:lvl w:ilvl="0" w:tplc="19764D92">
      <w:start w:val="1"/>
      <w:numFmt w:val="bullet"/>
      <w:lvlText w:val="-"/>
      <w:lvlJc w:val="left"/>
      <w:pPr>
        <w:ind w:left="720" w:hanging="360"/>
      </w:pPr>
      <w:rPr>
        <w:rFonts w:ascii="Gill Sans MT" w:eastAsiaTheme="minorHAnsi" w:hAnsi="Gill Sans M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AC04EAA"/>
    <w:multiLevelType w:val="hybridMultilevel"/>
    <w:tmpl w:val="8C3A02DA"/>
    <w:lvl w:ilvl="0" w:tplc="CF2A2610">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15:restartNumberingAfterBreak="0">
    <w:nsid w:val="2CD63E55"/>
    <w:multiLevelType w:val="hybridMultilevel"/>
    <w:tmpl w:val="08B0ADB4"/>
    <w:lvl w:ilvl="0" w:tplc="3CEA427C">
      <w:start w:val="1"/>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7" w15:restartNumberingAfterBreak="0">
    <w:nsid w:val="2DEF7704"/>
    <w:multiLevelType w:val="hybridMultilevel"/>
    <w:tmpl w:val="6BB0A0F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B043B56"/>
    <w:multiLevelType w:val="hybridMultilevel"/>
    <w:tmpl w:val="A95E08D2"/>
    <w:lvl w:ilvl="0" w:tplc="4F68C69A">
      <w:numFmt w:val="bullet"/>
      <w:lvlText w:val="-"/>
      <w:lvlJc w:val="left"/>
      <w:pPr>
        <w:ind w:left="720" w:hanging="360"/>
      </w:pPr>
      <w:rPr>
        <w:rFonts w:ascii="Verdana" w:eastAsia="Times New Roman" w:hAnsi="Verdana" w:cs="Times New Roman"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FCB0B20"/>
    <w:multiLevelType w:val="hybridMultilevel"/>
    <w:tmpl w:val="93E64DE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40DB42F8"/>
    <w:multiLevelType w:val="hybridMultilevel"/>
    <w:tmpl w:val="1A1AD4F4"/>
    <w:lvl w:ilvl="0" w:tplc="8730D334">
      <w:numFmt w:val="bullet"/>
      <w:lvlText w:val="-"/>
      <w:lvlJc w:val="left"/>
      <w:pPr>
        <w:ind w:left="720" w:hanging="360"/>
      </w:pPr>
      <w:rPr>
        <w:rFonts w:ascii="Gill Sans MT" w:eastAsiaTheme="minorHAnsi"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506059"/>
    <w:multiLevelType w:val="hybridMultilevel"/>
    <w:tmpl w:val="6B147344"/>
    <w:lvl w:ilvl="0" w:tplc="465238B8">
      <w:start w:val="6"/>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2" w15:restartNumberingAfterBreak="0">
    <w:nsid w:val="4BC87A8D"/>
    <w:multiLevelType w:val="hybridMultilevel"/>
    <w:tmpl w:val="408ED88C"/>
    <w:lvl w:ilvl="0" w:tplc="A49A36F2">
      <w:start w:val="66"/>
      <w:numFmt w:val="bullet"/>
      <w:lvlText w:val="-"/>
      <w:lvlJc w:val="left"/>
      <w:pPr>
        <w:ind w:left="720" w:hanging="360"/>
      </w:pPr>
      <w:rPr>
        <w:rFonts w:ascii="Gill Sans MT" w:eastAsiaTheme="minorHAnsi" w:hAnsi="Gill Sans MT"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ECD5959"/>
    <w:multiLevelType w:val="hybridMultilevel"/>
    <w:tmpl w:val="614E510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548373B0"/>
    <w:multiLevelType w:val="hybridMultilevel"/>
    <w:tmpl w:val="DFAC8368"/>
    <w:lvl w:ilvl="0" w:tplc="7750DD14">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5" w15:restartNumberingAfterBreak="0">
    <w:nsid w:val="589F0B58"/>
    <w:multiLevelType w:val="hybridMultilevel"/>
    <w:tmpl w:val="44FCD4D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8B73BF4"/>
    <w:multiLevelType w:val="hybridMultilevel"/>
    <w:tmpl w:val="BD1ED07E"/>
    <w:lvl w:ilvl="0" w:tplc="7284AEA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D4A21AD"/>
    <w:multiLevelType w:val="hybridMultilevel"/>
    <w:tmpl w:val="185618D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DD026DE"/>
    <w:multiLevelType w:val="hybridMultilevel"/>
    <w:tmpl w:val="808E25B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2D77581"/>
    <w:multiLevelType w:val="hybridMultilevel"/>
    <w:tmpl w:val="2C9E283E"/>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0" w15:restartNumberingAfterBreak="0">
    <w:nsid w:val="76C70E9E"/>
    <w:multiLevelType w:val="hybridMultilevel"/>
    <w:tmpl w:val="FA1CBC54"/>
    <w:lvl w:ilvl="0" w:tplc="4F5CEBE2">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1" w15:restartNumberingAfterBreak="0">
    <w:nsid w:val="76D46739"/>
    <w:multiLevelType w:val="hybridMultilevel"/>
    <w:tmpl w:val="CF7676E6"/>
    <w:lvl w:ilvl="0" w:tplc="8E189E1A">
      <w:start w:val="2014"/>
      <w:numFmt w:val="bullet"/>
      <w:lvlText w:val=""/>
      <w:lvlJc w:val="left"/>
      <w:pPr>
        <w:ind w:left="1080" w:hanging="360"/>
      </w:pPr>
      <w:rPr>
        <w:rFonts w:ascii="Symbol" w:eastAsiaTheme="majorEastAsia" w:hAnsi="Symbol" w:cstheme="maj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2" w15:restartNumberingAfterBreak="0">
    <w:nsid w:val="78227FB1"/>
    <w:multiLevelType w:val="hybridMultilevel"/>
    <w:tmpl w:val="2C7A91D8"/>
    <w:lvl w:ilvl="0" w:tplc="080C0013">
      <w:start w:val="1"/>
      <w:numFmt w:val="upperRoman"/>
      <w:lvlText w:val="%1."/>
      <w:lvlJc w:val="right"/>
      <w:pPr>
        <w:ind w:left="720" w:hanging="360"/>
      </w:pPr>
      <w:rPr>
        <w:rFonts w:hint="default"/>
      </w:rPr>
    </w:lvl>
    <w:lvl w:ilvl="1" w:tplc="A5AC3D84">
      <w:start w:val="1"/>
      <w:numFmt w:val="decimal"/>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79586ED4"/>
    <w:multiLevelType w:val="multilevel"/>
    <w:tmpl w:val="79A4F3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797E25D3"/>
    <w:multiLevelType w:val="hybridMultilevel"/>
    <w:tmpl w:val="B150D8BC"/>
    <w:lvl w:ilvl="0" w:tplc="BC941F1A">
      <w:start w:val="1"/>
      <w:numFmt w:val="bullet"/>
      <w:lvlText w:val="-"/>
      <w:lvlJc w:val="left"/>
      <w:pPr>
        <w:ind w:left="720" w:hanging="360"/>
      </w:pPr>
      <w:rPr>
        <w:rFonts w:ascii="Arial" w:eastAsia="Calibr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5" w15:restartNumberingAfterBreak="0">
    <w:nsid w:val="7F0835C9"/>
    <w:multiLevelType w:val="hybridMultilevel"/>
    <w:tmpl w:val="9078C08C"/>
    <w:lvl w:ilvl="0" w:tplc="194CB9D8">
      <w:start w:val="4"/>
      <w:numFmt w:val="bullet"/>
      <w:lvlText w:val="-"/>
      <w:lvlJc w:val="left"/>
      <w:pPr>
        <w:ind w:left="720" w:hanging="360"/>
      </w:pPr>
      <w:rPr>
        <w:rFonts w:ascii="Gill Sans MT" w:eastAsiaTheme="majorEastAsia" w:hAnsi="Gill Sans MT" w:cstheme="maj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3"/>
  </w:num>
  <w:num w:numId="2">
    <w:abstractNumId w:val="32"/>
  </w:num>
  <w:num w:numId="3">
    <w:abstractNumId w:val="35"/>
  </w:num>
  <w:num w:numId="4">
    <w:abstractNumId w:val="34"/>
  </w:num>
  <w:num w:numId="5">
    <w:abstractNumId w:val="16"/>
  </w:num>
  <w:num w:numId="6">
    <w:abstractNumId w:val="3"/>
  </w:num>
  <w:num w:numId="7">
    <w:abstractNumId w:val="20"/>
  </w:num>
  <w:num w:numId="8">
    <w:abstractNumId w:val="18"/>
  </w:num>
  <w:num w:numId="9">
    <w:abstractNumId w:val="4"/>
  </w:num>
  <w:num w:numId="10">
    <w:abstractNumId w:val="14"/>
  </w:num>
  <w:num w:numId="11">
    <w:abstractNumId w:val="35"/>
  </w:num>
  <w:num w:numId="12">
    <w:abstractNumId w:val="13"/>
  </w:num>
  <w:num w:numId="13">
    <w:abstractNumId w:val="28"/>
  </w:num>
  <w:num w:numId="14">
    <w:abstractNumId w:val="17"/>
  </w:num>
  <w:num w:numId="15">
    <w:abstractNumId w:val="1"/>
  </w:num>
  <w:num w:numId="16">
    <w:abstractNumId w:val="15"/>
  </w:num>
  <w:num w:numId="17">
    <w:abstractNumId w:val="15"/>
  </w:num>
  <w:num w:numId="18">
    <w:abstractNumId w:val="0"/>
  </w:num>
  <w:num w:numId="19">
    <w:abstractNumId w:val="7"/>
  </w:num>
  <w:num w:numId="20">
    <w:abstractNumId w:val="21"/>
  </w:num>
  <w:num w:numId="21">
    <w:abstractNumId w:val="9"/>
  </w:num>
  <w:num w:numId="22">
    <w:abstractNumId w:val="35"/>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8"/>
  </w:num>
  <w:num w:numId="26">
    <w:abstractNumId w:val="29"/>
  </w:num>
  <w:num w:numId="27">
    <w:abstractNumId w:val="26"/>
  </w:num>
  <w:num w:numId="28">
    <w:abstractNumId w:val="30"/>
  </w:num>
  <w:num w:numId="29">
    <w:abstractNumId w:val="2"/>
  </w:num>
  <w:num w:numId="30">
    <w:abstractNumId w:val="23"/>
  </w:num>
  <w:num w:numId="31">
    <w:abstractNumId w:val="31"/>
  </w:num>
  <w:num w:numId="32">
    <w:abstractNumId w:val="11"/>
  </w:num>
  <w:num w:numId="33">
    <w:abstractNumId w:val="6"/>
  </w:num>
  <w:num w:numId="34">
    <w:abstractNumId w:val="19"/>
  </w:num>
  <w:num w:numId="35">
    <w:abstractNumId w:val="27"/>
  </w:num>
  <w:num w:numId="36">
    <w:abstractNumId w:val="25"/>
  </w:num>
  <w:num w:numId="37">
    <w:abstractNumId w:val="22"/>
  </w:num>
  <w:num w:numId="38">
    <w:abstractNumId w:val="5"/>
  </w:num>
  <w:num w:numId="39">
    <w:abstractNumId w:val="24"/>
  </w:num>
  <w:num w:numId="40">
    <w:abstractNumId w:val="12"/>
  </w:num>
  <w:num w:numId="41">
    <w:abstractNumId w:val="10"/>
  </w:num>
  <w:num w:numId="42">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2BA"/>
    <w:rsid w:val="00000FBA"/>
    <w:rsid w:val="000021CD"/>
    <w:rsid w:val="0000230F"/>
    <w:rsid w:val="00002D69"/>
    <w:rsid w:val="00006276"/>
    <w:rsid w:val="000074C1"/>
    <w:rsid w:val="00007581"/>
    <w:rsid w:val="00010989"/>
    <w:rsid w:val="00010DF4"/>
    <w:rsid w:val="0001188C"/>
    <w:rsid w:val="00011BB7"/>
    <w:rsid w:val="00011F50"/>
    <w:rsid w:val="0001201B"/>
    <w:rsid w:val="000126C6"/>
    <w:rsid w:val="0001314B"/>
    <w:rsid w:val="000168BB"/>
    <w:rsid w:val="00016A7D"/>
    <w:rsid w:val="0002013B"/>
    <w:rsid w:val="000222CF"/>
    <w:rsid w:val="000225C3"/>
    <w:rsid w:val="0002477E"/>
    <w:rsid w:val="00027CA3"/>
    <w:rsid w:val="00030581"/>
    <w:rsid w:val="000324D6"/>
    <w:rsid w:val="00035B57"/>
    <w:rsid w:val="00036765"/>
    <w:rsid w:val="00040C60"/>
    <w:rsid w:val="00042495"/>
    <w:rsid w:val="00045D95"/>
    <w:rsid w:val="00045E9A"/>
    <w:rsid w:val="0005192A"/>
    <w:rsid w:val="00052041"/>
    <w:rsid w:val="0005336F"/>
    <w:rsid w:val="000558BF"/>
    <w:rsid w:val="0006072E"/>
    <w:rsid w:val="000652BA"/>
    <w:rsid w:val="00065432"/>
    <w:rsid w:val="00066BE2"/>
    <w:rsid w:val="0007200F"/>
    <w:rsid w:val="00073E7B"/>
    <w:rsid w:val="00077510"/>
    <w:rsid w:val="0008043B"/>
    <w:rsid w:val="000815C0"/>
    <w:rsid w:val="0008171E"/>
    <w:rsid w:val="000824C7"/>
    <w:rsid w:val="00082AA6"/>
    <w:rsid w:val="00082D29"/>
    <w:rsid w:val="0008489A"/>
    <w:rsid w:val="00085938"/>
    <w:rsid w:val="00085A9E"/>
    <w:rsid w:val="0008704F"/>
    <w:rsid w:val="00095C3F"/>
    <w:rsid w:val="000A07C5"/>
    <w:rsid w:val="000A0957"/>
    <w:rsid w:val="000A23F6"/>
    <w:rsid w:val="000A2930"/>
    <w:rsid w:val="000A2C8B"/>
    <w:rsid w:val="000A5DE6"/>
    <w:rsid w:val="000A6196"/>
    <w:rsid w:val="000A6B99"/>
    <w:rsid w:val="000B5F55"/>
    <w:rsid w:val="000B6AD3"/>
    <w:rsid w:val="000C0339"/>
    <w:rsid w:val="000C1ABB"/>
    <w:rsid w:val="000C2A90"/>
    <w:rsid w:val="000C4939"/>
    <w:rsid w:val="000C65F3"/>
    <w:rsid w:val="000C6EC3"/>
    <w:rsid w:val="000C7B32"/>
    <w:rsid w:val="000D0373"/>
    <w:rsid w:val="000D120C"/>
    <w:rsid w:val="000D52C2"/>
    <w:rsid w:val="000D6C49"/>
    <w:rsid w:val="000D7348"/>
    <w:rsid w:val="000E0A1F"/>
    <w:rsid w:val="000E108B"/>
    <w:rsid w:val="000E45F4"/>
    <w:rsid w:val="000F0A26"/>
    <w:rsid w:val="000F3A31"/>
    <w:rsid w:val="000F77E2"/>
    <w:rsid w:val="001001FB"/>
    <w:rsid w:val="0010036C"/>
    <w:rsid w:val="00100DB5"/>
    <w:rsid w:val="001010AE"/>
    <w:rsid w:val="001010B4"/>
    <w:rsid w:val="00102C21"/>
    <w:rsid w:val="0010309D"/>
    <w:rsid w:val="00103C14"/>
    <w:rsid w:val="001107E6"/>
    <w:rsid w:val="00111D85"/>
    <w:rsid w:val="00111E1A"/>
    <w:rsid w:val="00117985"/>
    <w:rsid w:val="001179FE"/>
    <w:rsid w:val="00121181"/>
    <w:rsid w:val="00122406"/>
    <w:rsid w:val="00123F7D"/>
    <w:rsid w:val="00124585"/>
    <w:rsid w:val="00127603"/>
    <w:rsid w:val="00132CF2"/>
    <w:rsid w:val="00135F56"/>
    <w:rsid w:val="00137DE1"/>
    <w:rsid w:val="0014132C"/>
    <w:rsid w:val="00141AF8"/>
    <w:rsid w:val="00143728"/>
    <w:rsid w:val="00146C66"/>
    <w:rsid w:val="00147130"/>
    <w:rsid w:val="001479D3"/>
    <w:rsid w:val="00150A22"/>
    <w:rsid w:val="00152F91"/>
    <w:rsid w:val="001543E9"/>
    <w:rsid w:val="0015448B"/>
    <w:rsid w:val="00155376"/>
    <w:rsid w:val="001557B6"/>
    <w:rsid w:val="00155B0E"/>
    <w:rsid w:val="001605C2"/>
    <w:rsid w:val="001607D7"/>
    <w:rsid w:val="00160A0A"/>
    <w:rsid w:val="00163489"/>
    <w:rsid w:val="001644AC"/>
    <w:rsid w:val="00165104"/>
    <w:rsid w:val="0016743E"/>
    <w:rsid w:val="00170D65"/>
    <w:rsid w:val="00172350"/>
    <w:rsid w:val="00173817"/>
    <w:rsid w:val="001831EE"/>
    <w:rsid w:val="001836AF"/>
    <w:rsid w:val="001849A2"/>
    <w:rsid w:val="00185B3C"/>
    <w:rsid w:val="00185E56"/>
    <w:rsid w:val="00187396"/>
    <w:rsid w:val="0018748E"/>
    <w:rsid w:val="001878B5"/>
    <w:rsid w:val="0018794F"/>
    <w:rsid w:val="001916A5"/>
    <w:rsid w:val="00191974"/>
    <w:rsid w:val="001929C1"/>
    <w:rsid w:val="00192A04"/>
    <w:rsid w:val="00193DB4"/>
    <w:rsid w:val="00195040"/>
    <w:rsid w:val="0019564F"/>
    <w:rsid w:val="001959C7"/>
    <w:rsid w:val="00197C69"/>
    <w:rsid w:val="00197F51"/>
    <w:rsid w:val="001A0064"/>
    <w:rsid w:val="001A0A1B"/>
    <w:rsid w:val="001A2664"/>
    <w:rsid w:val="001A3CDA"/>
    <w:rsid w:val="001A697E"/>
    <w:rsid w:val="001A790B"/>
    <w:rsid w:val="001B0A90"/>
    <w:rsid w:val="001B15BA"/>
    <w:rsid w:val="001B27B9"/>
    <w:rsid w:val="001B2D59"/>
    <w:rsid w:val="001B67F8"/>
    <w:rsid w:val="001B7527"/>
    <w:rsid w:val="001B7D89"/>
    <w:rsid w:val="001C13A1"/>
    <w:rsid w:val="001C158B"/>
    <w:rsid w:val="001C381D"/>
    <w:rsid w:val="001C5154"/>
    <w:rsid w:val="001D1BBD"/>
    <w:rsid w:val="001D3B78"/>
    <w:rsid w:val="001D3F58"/>
    <w:rsid w:val="001D54D8"/>
    <w:rsid w:val="001D72F3"/>
    <w:rsid w:val="001E1B38"/>
    <w:rsid w:val="001E1BDF"/>
    <w:rsid w:val="001E1C7F"/>
    <w:rsid w:val="001E2D37"/>
    <w:rsid w:val="001E5E9D"/>
    <w:rsid w:val="001E740E"/>
    <w:rsid w:val="001E7E5C"/>
    <w:rsid w:val="001E7FB5"/>
    <w:rsid w:val="001F0A02"/>
    <w:rsid w:val="001F0A71"/>
    <w:rsid w:val="001F0AC5"/>
    <w:rsid w:val="001F4523"/>
    <w:rsid w:val="001F7F3B"/>
    <w:rsid w:val="0020110D"/>
    <w:rsid w:val="00201FBD"/>
    <w:rsid w:val="00204317"/>
    <w:rsid w:val="00205059"/>
    <w:rsid w:val="0020585A"/>
    <w:rsid w:val="002063B3"/>
    <w:rsid w:val="0020647A"/>
    <w:rsid w:val="00206C4B"/>
    <w:rsid w:val="00210BAA"/>
    <w:rsid w:val="0021219D"/>
    <w:rsid w:val="00213BC3"/>
    <w:rsid w:val="002161BA"/>
    <w:rsid w:val="002212FB"/>
    <w:rsid w:val="00221466"/>
    <w:rsid w:val="002233C7"/>
    <w:rsid w:val="00224623"/>
    <w:rsid w:val="00225DF2"/>
    <w:rsid w:val="00226F14"/>
    <w:rsid w:val="002274A1"/>
    <w:rsid w:val="00230013"/>
    <w:rsid w:val="00230D2C"/>
    <w:rsid w:val="0023312A"/>
    <w:rsid w:val="0023448E"/>
    <w:rsid w:val="00236272"/>
    <w:rsid w:val="00243E4A"/>
    <w:rsid w:val="0024469F"/>
    <w:rsid w:val="00245D64"/>
    <w:rsid w:val="00247276"/>
    <w:rsid w:val="00250130"/>
    <w:rsid w:val="00251FEE"/>
    <w:rsid w:val="002528F7"/>
    <w:rsid w:val="002605C2"/>
    <w:rsid w:val="00261126"/>
    <w:rsid w:val="00261DAF"/>
    <w:rsid w:val="00264BCA"/>
    <w:rsid w:val="00266028"/>
    <w:rsid w:val="002666E5"/>
    <w:rsid w:val="00272CE3"/>
    <w:rsid w:val="0027417C"/>
    <w:rsid w:val="002756EF"/>
    <w:rsid w:val="00276C65"/>
    <w:rsid w:val="00283F2D"/>
    <w:rsid w:val="00284B51"/>
    <w:rsid w:val="0028522B"/>
    <w:rsid w:val="0028628E"/>
    <w:rsid w:val="00287B8C"/>
    <w:rsid w:val="0029297D"/>
    <w:rsid w:val="002940B8"/>
    <w:rsid w:val="0029495A"/>
    <w:rsid w:val="00294EE0"/>
    <w:rsid w:val="002978CD"/>
    <w:rsid w:val="00297AA5"/>
    <w:rsid w:val="002A021A"/>
    <w:rsid w:val="002A13A8"/>
    <w:rsid w:val="002A17DF"/>
    <w:rsid w:val="002A287A"/>
    <w:rsid w:val="002A3D1E"/>
    <w:rsid w:val="002A56D8"/>
    <w:rsid w:val="002A5715"/>
    <w:rsid w:val="002A6E97"/>
    <w:rsid w:val="002B1A2B"/>
    <w:rsid w:val="002B53AC"/>
    <w:rsid w:val="002B57AF"/>
    <w:rsid w:val="002B6DDE"/>
    <w:rsid w:val="002B70BC"/>
    <w:rsid w:val="002B7B85"/>
    <w:rsid w:val="002C11BB"/>
    <w:rsid w:val="002C1F27"/>
    <w:rsid w:val="002C2D90"/>
    <w:rsid w:val="002C316D"/>
    <w:rsid w:val="002C31D6"/>
    <w:rsid w:val="002C38D8"/>
    <w:rsid w:val="002C657B"/>
    <w:rsid w:val="002C71DF"/>
    <w:rsid w:val="002D1434"/>
    <w:rsid w:val="002D34C4"/>
    <w:rsid w:val="002D381E"/>
    <w:rsid w:val="002D5FCD"/>
    <w:rsid w:val="002D63EE"/>
    <w:rsid w:val="002D6DF6"/>
    <w:rsid w:val="002D7369"/>
    <w:rsid w:val="002E17C5"/>
    <w:rsid w:val="002E6C3C"/>
    <w:rsid w:val="002F0A14"/>
    <w:rsid w:val="002F0B35"/>
    <w:rsid w:val="002F14EC"/>
    <w:rsid w:val="002F22F3"/>
    <w:rsid w:val="002F24DE"/>
    <w:rsid w:val="002F2F7E"/>
    <w:rsid w:val="002F3C06"/>
    <w:rsid w:val="002F46D8"/>
    <w:rsid w:val="002F5C3A"/>
    <w:rsid w:val="002F60CE"/>
    <w:rsid w:val="00300295"/>
    <w:rsid w:val="00300C46"/>
    <w:rsid w:val="00302054"/>
    <w:rsid w:val="00302F1B"/>
    <w:rsid w:val="003032C3"/>
    <w:rsid w:val="00303444"/>
    <w:rsid w:val="00304384"/>
    <w:rsid w:val="00305506"/>
    <w:rsid w:val="003055E4"/>
    <w:rsid w:val="0030740F"/>
    <w:rsid w:val="003140AB"/>
    <w:rsid w:val="003150FD"/>
    <w:rsid w:val="00316634"/>
    <w:rsid w:val="00316C21"/>
    <w:rsid w:val="003208A6"/>
    <w:rsid w:val="00320F94"/>
    <w:rsid w:val="003217BA"/>
    <w:rsid w:val="00321CB6"/>
    <w:rsid w:val="003224B5"/>
    <w:rsid w:val="0032293F"/>
    <w:rsid w:val="00324336"/>
    <w:rsid w:val="00325CB8"/>
    <w:rsid w:val="00331F62"/>
    <w:rsid w:val="00332391"/>
    <w:rsid w:val="00336135"/>
    <w:rsid w:val="003378D1"/>
    <w:rsid w:val="00337EB2"/>
    <w:rsid w:val="0034050F"/>
    <w:rsid w:val="00346743"/>
    <w:rsid w:val="00351BE1"/>
    <w:rsid w:val="003528EA"/>
    <w:rsid w:val="00354A55"/>
    <w:rsid w:val="00356BF9"/>
    <w:rsid w:val="0035716A"/>
    <w:rsid w:val="0035767E"/>
    <w:rsid w:val="00360D9B"/>
    <w:rsid w:val="003612C5"/>
    <w:rsid w:val="00361E72"/>
    <w:rsid w:val="003631E5"/>
    <w:rsid w:val="00364185"/>
    <w:rsid w:val="003652A3"/>
    <w:rsid w:val="00371980"/>
    <w:rsid w:val="00372085"/>
    <w:rsid w:val="00372B88"/>
    <w:rsid w:val="00374D69"/>
    <w:rsid w:val="00374D73"/>
    <w:rsid w:val="00375A35"/>
    <w:rsid w:val="00376E2B"/>
    <w:rsid w:val="0038050A"/>
    <w:rsid w:val="00381100"/>
    <w:rsid w:val="003818B5"/>
    <w:rsid w:val="00382ECD"/>
    <w:rsid w:val="003831E4"/>
    <w:rsid w:val="00385BC1"/>
    <w:rsid w:val="00386557"/>
    <w:rsid w:val="00386D8A"/>
    <w:rsid w:val="00386DBC"/>
    <w:rsid w:val="00387A97"/>
    <w:rsid w:val="00392D08"/>
    <w:rsid w:val="00393FEA"/>
    <w:rsid w:val="00394FBA"/>
    <w:rsid w:val="003955C4"/>
    <w:rsid w:val="0039613D"/>
    <w:rsid w:val="00396D77"/>
    <w:rsid w:val="003A01BF"/>
    <w:rsid w:val="003A1162"/>
    <w:rsid w:val="003A1E67"/>
    <w:rsid w:val="003A34DC"/>
    <w:rsid w:val="003A363C"/>
    <w:rsid w:val="003A3963"/>
    <w:rsid w:val="003A3A34"/>
    <w:rsid w:val="003B24B7"/>
    <w:rsid w:val="003B28E9"/>
    <w:rsid w:val="003B3C9A"/>
    <w:rsid w:val="003B60EA"/>
    <w:rsid w:val="003C07BA"/>
    <w:rsid w:val="003C153D"/>
    <w:rsid w:val="003C5103"/>
    <w:rsid w:val="003C6219"/>
    <w:rsid w:val="003C6B06"/>
    <w:rsid w:val="003C7776"/>
    <w:rsid w:val="003D19AE"/>
    <w:rsid w:val="003D2CE7"/>
    <w:rsid w:val="003D3557"/>
    <w:rsid w:val="003D5A52"/>
    <w:rsid w:val="003D5F9D"/>
    <w:rsid w:val="003E26BD"/>
    <w:rsid w:val="003E2DCC"/>
    <w:rsid w:val="003E3335"/>
    <w:rsid w:val="003E6836"/>
    <w:rsid w:val="003E78A9"/>
    <w:rsid w:val="003E7C09"/>
    <w:rsid w:val="003F0435"/>
    <w:rsid w:val="003F1CC6"/>
    <w:rsid w:val="003F2D3D"/>
    <w:rsid w:val="003F4D8F"/>
    <w:rsid w:val="00401AB2"/>
    <w:rsid w:val="004021FB"/>
    <w:rsid w:val="004054EB"/>
    <w:rsid w:val="00406A15"/>
    <w:rsid w:val="00407488"/>
    <w:rsid w:val="00411D00"/>
    <w:rsid w:val="0041495D"/>
    <w:rsid w:val="00414C8A"/>
    <w:rsid w:val="004160FD"/>
    <w:rsid w:val="00417886"/>
    <w:rsid w:val="00420D7D"/>
    <w:rsid w:val="0042434A"/>
    <w:rsid w:val="0042594B"/>
    <w:rsid w:val="004269B1"/>
    <w:rsid w:val="00427525"/>
    <w:rsid w:val="00427D70"/>
    <w:rsid w:val="00430A47"/>
    <w:rsid w:val="00434CAE"/>
    <w:rsid w:val="00435789"/>
    <w:rsid w:val="0043665F"/>
    <w:rsid w:val="00436AD0"/>
    <w:rsid w:val="00440689"/>
    <w:rsid w:val="00444947"/>
    <w:rsid w:val="00444EB0"/>
    <w:rsid w:val="00445DCD"/>
    <w:rsid w:val="00446A36"/>
    <w:rsid w:val="00446C69"/>
    <w:rsid w:val="00451B28"/>
    <w:rsid w:val="004520E5"/>
    <w:rsid w:val="0045449B"/>
    <w:rsid w:val="00455C7C"/>
    <w:rsid w:val="004569A1"/>
    <w:rsid w:val="00460C56"/>
    <w:rsid w:val="00461D6A"/>
    <w:rsid w:val="00461E88"/>
    <w:rsid w:val="00462402"/>
    <w:rsid w:val="004624B4"/>
    <w:rsid w:val="004627C7"/>
    <w:rsid w:val="00466B9F"/>
    <w:rsid w:val="00467321"/>
    <w:rsid w:val="00470D5A"/>
    <w:rsid w:val="00475EA2"/>
    <w:rsid w:val="0048177B"/>
    <w:rsid w:val="00482D77"/>
    <w:rsid w:val="00483071"/>
    <w:rsid w:val="0048341B"/>
    <w:rsid w:val="0048359C"/>
    <w:rsid w:val="00483A2E"/>
    <w:rsid w:val="004845D9"/>
    <w:rsid w:val="004855F7"/>
    <w:rsid w:val="0049173E"/>
    <w:rsid w:val="00492A5A"/>
    <w:rsid w:val="004946EA"/>
    <w:rsid w:val="00495A4A"/>
    <w:rsid w:val="00497A2F"/>
    <w:rsid w:val="004A31F3"/>
    <w:rsid w:val="004A4402"/>
    <w:rsid w:val="004A58EC"/>
    <w:rsid w:val="004A644D"/>
    <w:rsid w:val="004A6747"/>
    <w:rsid w:val="004B0AC5"/>
    <w:rsid w:val="004B5BBC"/>
    <w:rsid w:val="004C225E"/>
    <w:rsid w:val="004C2DE0"/>
    <w:rsid w:val="004C351A"/>
    <w:rsid w:val="004C46EA"/>
    <w:rsid w:val="004D23F2"/>
    <w:rsid w:val="004D2B05"/>
    <w:rsid w:val="004D2B9D"/>
    <w:rsid w:val="004D4882"/>
    <w:rsid w:val="004D6162"/>
    <w:rsid w:val="004D6A7B"/>
    <w:rsid w:val="004D7530"/>
    <w:rsid w:val="004E0BFA"/>
    <w:rsid w:val="004E0C8D"/>
    <w:rsid w:val="004E1C90"/>
    <w:rsid w:val="004E20B0"/>
    <w:rsid w:val="004E30CB"/>
    <w:rsid w:val="004E663C"/>
    <w:rsid w:val="004F11D8"/>
    <w:rsid w:val="004F40A7"/>
    <w:rsid w:val="004F66E5"/>
    <w:rsid w:val="004F6AA4"/>
    <w:rsid w:val="004F72FC"/>
    <w:rsid w:val="0050028D"/>
    <w:rsid w:val="00500984"/>
    <w:rsid w:val="00503F5C"/>
    <w:rsid w:val="0051045B"/>
    <w:rsid w:val="0051101C"/>
    <w:rsid w:val="005111F0"/>
    <w:rsid w:val="00512A57"/>
    <w:rsid w:val="00513F56"/>
    <w:rsid w:val="005141DD"/>
    <w:rsid w:val="00515B08"/>
    <w:rsid w:val="00520193"/>
    <w:rsid w:val="005208D3"/>
    <w:rsid w:val="00521B65"/>
    <w:rsid w:val="00522569"/>
    <w:rsid w:val="00522A73"/>
    <w:rsid w:val="00523E38"/>
    <w:rsid w:val="00524BD2"/>
    <w:rsid w:val="00525E0C"/>
    <w:rsid w:val="00527B17"/>
    <w:rsid w:val="00531331"/>
    <w:rsid w:val="005324CB"/>
    <w:rsid w:val="00532856"/>
    <w:rsid w:val="005337FD"/>
    <w:rsid w:val="00533DC1"/>
    <w:rsid w:val="00534252"/>
    <w:rsid w:val="00534B4C"/>
    <w:rsid w:val="00535565"/>
    <w:rsid w:val="005422CF"/>
    <w:rsid w:val="005425EB"/>
    <w:rsid w:val="00542E8C"/>
    <w:rsid w:val="0054421C"/>
    <w:rsid w:val="00546AF2"/>
    <w:rsid w:val="0055037F"/>
    <w:rsid w:val="0055426F"/>
    <w:rsid w:val="00554567"/>
    <w:rsid w:val="0055537D"/>
    <w:rsid w:val="00560BD3"/>
    <w:rsid w:val="00561339"/>
    <w:rsid w:val="005614FE"/>
    <w:rsid w:val="005638C7"/>
    <w:rsid w:val="00564750"/>
    <w:rsid w:val="00566AAF"/>
    <w:rsid w:val="00567C9B"/>
    <w:rsid w:val="00570378"/>
    <w:rsid w:val="005707D2"/>
    <w:rsid w:val="00573398"/>
    <w:rsid w:val="00574B9C"/>
    <w:rsid w:val="00576A01"/>
    <w:rsid w:val="00576DB6"/>
    <w:rsid w:val="005806D2"/>
    <w:rsid w:val="00584AFE"/>
    <w:rsid w:val="005915A1"/>
    <w:rsid w:val="00592B96"/>
    <w:rsid w:val="00593F33"/>
    <w:rsid w:val="00595064"/>
    <w:rsid w:val="005977F9"/>
    <w:rsid w:val="005A09C8"/>
    <w:rsid w:val="005A417B"/>
    <w:rsid w:val="005B05A6"/>
    <w:rsid w:val="005B0B5E"/>
    <w:rsid w:val="005B15B8"/>
    <w:rsid w:val="005B16C6"/>
    <w:rsid w:val="005B1999"/>
    <w:rsid w:val="005B31F6"/>
    <w:rsid w:val="005B54F1"/>
    <w:rsid w:val="005B69F4"/>
    <w:rsid w:val="005B6C30"/>
    <w:rsid w:val="005C0E05"/>
    <w:rsid w:val="005C35C9"/>
    <w:rsid w:val="005C5C42"/>
    <w:rsid w:val="005D00D5"/>
    <w:rsid w:val="005D1595"/>
    <w:rsid w:val="005D3827"/>
    <w:rsid w:val="005D4117"/>
    <w:rsid w:val="005D5CC7"/>
    <w:rsid w:val="005D5DAE"/>
    <w:rsid w:val="005E058D"/>
    <w:rsid w:val="005E41BE"/>
    <w:rsid w:val="005E4723"/>
    <w:rsid w:val="005F14C0"/>
    <w:rsid w:val="005F1E71"/>
    <w:rsid w:val="005F2CF1"/>
    <w:rsid w:val="005F36F4"/>
    <w:rsid w:val="005F72A6"/>
    <w:rsid w:val="005F7863"/>
    <w:rsid w:val="0060562F"/>
    <w:rsid w:val="006059DB"/>
    <w:rsid w:val="00606F22"/>
    <w:rsid w:val="00611E67"/>
    <w:rsid w:val="00613A37"/>
    <w:rsid w:val="00616AEE"/>
    <w:rsid w:val="00616B54"/>
    <w:rsid w:val="00616D3C"/>
    <w:rsid w:val="00622919"/>
    <w:rsid w:val="00623D3F"/>
    <w:rsid w:val="0062463E"/>
    <w:rsid w:val="0062494A"/>
    <w:rsid w:val="006257EF"/>
    <w:rsid w:val="0062793F"/>
    <w:rsid w:val="00630C42"/>
    <w:rsid w:val="00631A56"/>
    <w:rsid w:val="00632B45"/>
    <w:rsid w:val="00633005"/>
    <w:rsid w:val="006337F0"/>
    <w:rsid w:val="00633EF3"/>
    <w:rsid w:val="0063421E"/>
    <w:rsid w:val="006344B9"/>
    <w:rsid w:val="006354EB"/>
    <w:rsid w:val="006361DC"/>
    <w:rsid w:val="00636EBF"/>
    <w:rsid w:val="006379EE"/>
    <w:rsid w:val="00641CE4"/>
    <w:rsid w:val="006422A5"/>
    <w:rsid w:val="0064695E"/>
    <w:rsid w:val="00646AE9"/>
    <w:rsid w:val="006479A4"/>
    <w:rsid w:val="006500C9"/>
    <w:rsid w:val="00650952"/>
    <w:rsid w:val="00652D1C"/>
    <w:rsid w:val="00655B1F"/>
    <w:rsid w:val="00655FA4"/>
    <w:rsid w:val="0065665E"/>
    <w:rsid w:val="00656EB8"/>
    <w:rsid w:val="006603A6"/>
    <w:rsid w:val="00661AFE"/>
    <w:rsid w:val="00662721"/>
    <w:rsid w:val="00663869"/>
    <w:rsid w:val="00675389"/>
    <w:rsid w:val="0067547E"/>
    <w:rsid w:val="006775E8"/>
    <w:rsid w:val="006805DD"/>
    <w:rsid w:val="00685243"/>
    <w:rsid w:val="00685602"/>
    <w:rsid w:val="00690E4A"/>
    <w:rsid w:val="00692034"/>
    <w:rsid w:val="00693A9E"/>
    <w:rsid w:val="00694943"/>
    <w:rsid w:val="00694F8F"/>
    <w:rsid w:val="006973AE"/>
    <w:rsid w:val="006977A6"/>
    <w:rsid w:val="006A0EAC"/>
    <w:rsid w:val="006B1965"/>
    <w:rsid w:val="006B1A6A"/>
    <w:rsid w:val="006B1DE2"/>
    <w:rsid w:val="006B286F"/>
    <w:rsid w:val="006B2C43"/>
    <w:rsid w:val="006B2FE6"/>
    <w:rsid w:val="006B4B37"/>
    <w:rsid w:val="006B4D6D"/>
    <w:rsid w:val="006B5A3B"/>
    <w:rsid w:val="006B61CE"/>
    <w:rsid w:val="006B6327"/>
    <w:rsid w:val="006B682B"/>
    <w:rsid w:val="006B74F4"/>
    <w:rsid w:val="006B7EFD"/>
    <w:rsid w:val="006C0EDF"/>
    <w:rsid w:val="006C11C1"/>
    <w:rsid w:val="006C2F8D"/>
    <w:rsid w:val="006C3E17"/>
    <w:rsid w:val="006C5A8E"/>
    <w:rsid w:val="006C7A00"/>
    <w:rsid w:val="006D36E7"/>
    <w:rsid w:val="006D55FF"/>
    <w:rsid w:val="006D6CA6"/>
    <w:rsid w:val="006D6D4E"/>
    <w:rsid w:val="006E0117"/>
    <w:rsid w:val="006E08B7"/>
    <w:rsid w:val="006E0CA8"/>
    <w:rsid w:val="006E3922"/>
    <w:rsid w:val="006E3E4D"/>
    <w:rsid w:val="006E437D"/>
    <w:rsid w:val="006F1A18"/>
    <w:rsid w:val="006F581B"/>
    <w:rsid w:val="00700184"/>
    <w:rsid w:val="007002C1"/>
    <w:rsid w:val="00700314"/>
    <w:rsid w:val="007005B1"/>
    <w:rsid w:val="00702FF7"/>
    <w:rsid w:val="00703844"/>
    <w:rsid w:val="00714272"/>
    <w:rsid w:val="00723624"/>
    <w:rsid w:val="007241E2"/>
    <w:rsid w:val="007265A8"/>
    <w:rsid w:val="00726F34"/>
    <w:rsid w:val="007279F0"/>
    <w:rsid w:val="007300C6"/>
    <w:rsid w:val="00733754"/>
    <w:rsid w:val="00736B01"/>
    <w:rsid w:val="007370A5"/>
    <w:rsid w:val="00737C26"/>
    <w:rsid w:val="00740627"/>
    <w:rsid w:val="00741E09"/>
    <w:rsid w:val="0074478D"/>
    <w:rsid w:val="00750DBC"/>
    <w:rsid w:val="0075574F"/>
    <w:rsid w:val="00757736"/>
    <w:rsid w:val="007579C2"/>
    <w:rsid w:val="00757C75"/>
    <w:rsid w:val="007617E0"/>
    <w:rsid w:val="00762090"/>
    <w:rsid w:val="007620CA"/>
    <w:rsid w:val="007622AE"/>
    <w:rsid w:val="00765CF9"/>
    <w:rsid w:val="007706A8"/>
    <w:rsid w:val="00772232"/>
    <w:rsid w:val="00772EA3"/>
    <w:rsid w:val="007744DD"/>
    <w:rsid w:val="007769CD"/>
    <w:rsid w:val="00780A5F"/>
    <w:rsid w:val="00780F87"/>
    <w:rsid w:val="0078335A"/>
    <w:rsid w:val="0078460E"/>
    <w:rsid w:val="00785A30"/>
    <w:rsid w:val="00786D71"/>
    <w:rsid w:val="00787110"/>
    <w:rsid w:val="00790648"/>
    <w:rsid w:val="00791424"/>
    <w:rsid w:val="00792796"/>
    <w:rsid w:val="00794462"/>
    <w:rsid w:val="007947E9"/>
    <w:rsid w:val="007954DB"/>
    <w:rsid w:val="007967E6"/>
    <w:rsid w:val="00797C74"/>
    <w:rsid w:val="007A06B8"/>
    <w:rsid w:val="007A0C9E"/>
    <w:rsid w:val="007A1555"/>
    <w:rsid w:val="007A3D7C"/>
    <w:rsid w:val="007A45E8"/>
    <w:rsid w:val="007A5836"/>
    <w:rsid w:val="007A7744"/>
    <w:rsid w:val="007A7D63"/>
    <w:rsid w:val="007B1279"/>
    <w:rsid w:val="007B3411"/>
    <w:rsid w:val="007B3426"/>
    <w:rsid w:val="007B3568"/>
    <w:rsid w:val="007B6B33"/>
    <w:rsid w:val="007B76DD"/>
    <w:rsid w:val="007C716E"/>
    <w:rsid w:val="007C71E4"/>
    <w:rsid w:val="007C7FEA"/>
    <w:rsid w:val="007D4615"/>
    <w:rsid w:val="007D60E8"/>
    <w:rsid w:val="007D7185"/>
    <w:rsid w:val="007D77C5"/>
    <w:rsid w:val="007E0BEF"/>
    <w:rsid w:val="007E2754"/>
    <w:rsid w:val="007E35AD"/>
    <w:rsid w:val="007E3CEE"/>
    <w:rsid w:val="007E515E"/>
    <w:rsid w:val="007E5849"/>
    <w:rsid w:val="007E5B58"/>
    <w:rsid w:val="007E5D36"/>
    <w:rsid w:val="007E6300"/>
    <w:rsid w:val="007F1AF8"/>
    <w:rsid w:val="007F3815"/>
    <w:rsid w:val="007F467B"/>
    <w:rsid w:val="007F7D3C"/>
    <w:rsid w:val="0080053B"/>
    <w:rsid w:val="008013D6"/>
    <w:rsid w:val="0080283D"/>
    <w:rsid w:val="0080371F"/>
    <w:rsid w:val="00806949"/>
    <w:rsid w:val="008102D9"/>
    <w:rsid w:val="0081082F"/>
    <w:rsid w:val="00812BAB"/>
    <w:rsid w:val="008130F4"/>
    <w:rsid w:val="00815214"/>
    <w:rsid w:val="00815999"/>
    <w:rsid w:val="00815D72"/>
    <w:rsid w:val="008160D9"/>
    <w:rsid w:val="008200EB"/>
    <w:rsid w:val="0082144B"/>
    <w:rsid w:val="00826523"/>
    <w:rsid w:val="00826AD4"/>
    <w:rsid w:val="0082709E"/>
    <w:rsid w:val="0083178B"/>
    <w:rsid w:val="00832A54"/>
    <w:rsid w:val="00840193"/>
    <w:rsid w:val="00840B11"/>
    <w:rsid w:val="00840FBC"/>
    <w:rsid w:val="0084113E"/>
    <w:rsid w:val="00841173"/>
    <w:rsid w:val="0084135B"/>
    <w:rsid w:val="00841D38"/>
    <w:rsid w:val="008423EA"/>
    <w:rsid w:val="00842479"/>
    <w:rsid w:val="00842CC6"/>
    <w:rsid w:val="00843D80"/>
    <w:rsid w:val="008441A3"/>
    <w:rsid w:val="00852B51"/>
    <w:rsid w:val="00852F60"/>
    <w:rsid w:val="00854ADB"/>
    <w:rsid w:val="00855BC7"/>
    <w:rsid w:val="0085695D"/>
    <w:rsid w:val="00856ACC"/>
    <w:rsid w:val="008608B3"/>
    <w:rsid w:val="008617D4"/>
    <w:rsid w:val="00861812"/>
    <w:rsid w:val="0086384F"/>
    <w:rsid w:val="0087110D"/>
    <w:rsid w:val="00871BDE"/>
    <w:rsid w:val="00872EAF"/>
    <w:rsid w:val="00876728"/>
    <w:rsid w:val="0087680D"/>
    <w:rsid w:val="00881947"/>
    <w:rsid w:val="008831EE"/>
    <w:rsid w:val="00884455"/>
    <w:rsid w:val="00887063"/>
    <w:rsid w:val="008876C7"/>
    <w:rsid w:val="00890204"/>
    <w:rsid w:val="00891238"/>
    <w:rsid w:val="00891837"/>
    <w:rsid w:val="0089287E"/>
    <w:rsid w:val="00892B52"/>
    <w:rsid w:val="00893AE2"/>
    <w:rsid w:val="0089569D"/>
    <w:rsid w:val="008970D4"/>
    <w:rsid w:val="008A0355"/>
    <w:rsid w:val="008A1871"/>
    <w:rsid w:val="008A1946"/>
    <w:rsid w:val="008A326F"/>
    <w:rsid w:val="008A70C3"/>
    <w:rsid w:val="008A7278"/>
    <w:rsid w:val="008A7EBD"/>
    <w:rsid w:val="008B2849"/>
    <w:rsid w:val="008B4171"/>
    <w:rsid w:val="008B4A61"/>
    <w:rsid w:val="008B53AE"/>
    <w:rsid w:val="008C138B"/>
    <w:rsid w:val="008C1493"/>
    <w:rsid w:val="008C1BA6"/>
    <w:rsid w:val="008C1D40"/>
    <w:rsid w:val="008C1FD9"/>
    <w:rsid w:val="008C4944"/>
    <w:rsid w:val="008C4E0F"/>
    <w:rsid w:val="008C5BCF"/>
    <w:rsid w:val="008C754C"/>
    <w:rsid w:val="008D2329"/>
    <w:rsid w:val="008D2480"/>
    <w:rsid w:val="008D6358"/>
    <w:rsid w:val="008D7463"/>
    <w:rsid w:val="008E1286"/>
    <w:rsid w:val="008E27D2"/>
    <w:rsid w:val="008E2A81"/>
    <w:rsid w:val="008E2C51"/>
    <w:rsid w:val="008E6038"/>
    <w:rsid w:val="008E71BB"/>
    <w:rsid w:val="008F13A0"/>
    <w:rsid w:val="008F1983"/>
    <w:rsid w:val="008F2DFA"/>
    <w:rsid w:val="008F341A"/>
    <w:rsid w:val="008F3890"/>
    <w:rsid w:val="008F505F"/>
    <w:rsid w:val="008F6000"/>
    <w:rsid w:val="008F69D9"/>
    <w:rsid w:val="008F6FB3"/>
    <w:rsid w:val="008F746B"/>
    <w:rsid w:val="008F77B1"/>
    <w:rsid w:val="0090351D"/>
    <w:rsid w:val="0090394A"/>
    <w:rsid w:val="00903B54"/>
    <w:rsid w:val="00905D07"/>
    <w:rsid w:val="00907BF6"/>
    <w:rsid w:val="009108DE"/>
    <w:rsid w:val="00910C35"/>
    <w:rsid w:val="0091184E"/>
    <w:rsid w:val="00912438"/>
    <w:rsid w:val="00912460"/>
    <w:rsid w:val="00912E94"/>
    <w:rsid w:val="00915B3C"/>
    <w:rsid w:val="00916237"/>
    <w:rsid w:val="00916F5D"/>
    <w:rsid w:val="00921BE6"/>
    <w:rsid w:val="0092222A"/>
    <w:rsid w:val="009277DE"/>
    <w:rsid w:val="0093046D"/>
    <w:rsid w:val="00930487"/>
    <w:rsid w:val="00930A88"/>
    <w:rsid w:val="0093239D"/>
    <w:rsid w:val="00933052"/>
    <w:rsid w:val="009354CC"/>
    <w:rsid w:val="0094282B"/>
    <w:rsid w:val="00943280"/>
    <w:rsid w:val="00943D39"/>
    <w:rsid w:val="00944CA6"/>
    <w:rsid w:val="00947301"/>
    <w:rsid w:val="009546DC"/>
    <w:rsid w:val="00956797"/>
    <w:rsid w:val="00956799"/>
    <w:rsid w:val="00957645"/>
    <w:rsid w:val="00960072"/>
    <w:rsid w:val="0096058B"/>
    <w:rsid w:val="0096092D"/>
    <w:rsid w:val="00960D65"/>
    <w:rsid w:val="0096137A"/>
    <w:rsid w:val="00961456"/>
    <w:rsid w:val="009619C9"/>
    <w:rsid w:val="00964E3E"/>
    <w:rsid w:val="00965591"/>
    <w:rsid w:val="00965CF7"/>
    <w:rsid w:val="00970979"/>
    <w:rsid w:val="0097108C"/>
    <w:rsid w:val="00971A85"/>
    <w:rsid w:val="00973304"/>
    <w:rsid w:val="00973A99"/>
    <w:rsid w:val="009753BC"/>
    <w:rsid w:val="00975A43"/>
    <w:rsid w:val="00975B99"/>
    <w:rsid w:val="009857FF"/>
    <w:rsid w:val="0098681B"/>
    <w:rsid w:val="00987A28"/>
    <w:rsid w:val="0099344D"/>
    <w:rsid w:val="009941D5"/>
    <w:rsid w:val="00994E90"/>
    <w:rsid w:val="009961F2"/>
    <w:rsid w:val="009A1C09"/>
    <w:rsid w:val="009A1F6A"/>
    <w:rsid w:val="009A34EC"/>
    <w:rsid w:val="009A3C64"/>
    <w:rsid w:val="009A4B6C"/>
    <w:rsid w:val="009A5E2F"/>
    <w:rsid w:val="009A618C"/>
    <w:rsid w:val="009A7C70"/>
    <w:rsid w:val="009B0078"/>
    <w:rsid w:val="009B2473"/>
    <w:rsid w:val="009B34D1"/>
    <w:rsid w:val="009B3A39"/>
    <w:rsid w:val="009B4B7A"/>
    <w:rsid w:val="009B53B4"/>
    <w:rsid w:val="009B5789"/>
    <w:rsid w:val="009C0BB7"/>
    <w:rsid w:val="009C1BE8"/>
    <w:rsid w:val="009C220F"/>
    <w:rsid w:val="009C2D53"/>
    <w:rsid w:val="009C3467"/>
    <w:rsid w:val="009C4CE9"/>
    <w:rsid w:val="009C4DE4"/>
    <w:rsid w:val="009C6497"/>
    <w:rsid w:val="009C7069"/>
    <w:rsid w:val="009C72E2"/>
    <w:rsid w:val="009C7416"/>
    <w:rsid w:val="009C7959"/>
    <w:rsid w:val="009D1438"/>
    <w:rsid w:val="009E3302"/>
    <w:rsid w:val="009E33BF"/>
    <w:rsid w:val="009E3D75"/>
    <w:rsid w:val="009E402C"/>
    <w:rsid w:val="009E466E"/>
    <w:rsid w:val="009E6F51"/>
    <w:rsid w:val="009F042D"/>
    <w:rsid w:val="009F04E0"/>
    <w:rsid w:val="009F0515"/>
    <w:rsid w:val="009F3236"/>
    <w:rsid w:val="009F4F6F"/>
    <w:rsid w:val="009F540D"/>
    <w:rsid w:val="00A01394"/>
    <w:rsid w:val="00A03098"/>
    <w:rsid w:val="00A07F46"/>
    <w:rsid w:val="00A07F4B"/>
    <w:rsid w:val="00A132A0"/>
    <w:rsid w:val="00A135BA"/>
    <w:rsid w:val="00A146F7"/>
    <w:rsid w:val="00A14886"/>
    <w:rsid w:val="00A15A97"/>
    <w:rsid w:val="00A2001F"/>
    <w:rsid w:val="00A2069C"/>
    <w:rsid w:val="00A209CA"/>
    <w:rsid w:val="00A21080"/>
    <w:rsid w:val="00A25570"/>
    <w:rsid w:val="00A26376"/>
    <w:rsid w:val="00A278C1"/>
    <w:rsid w:val="00A30328"/>
    <w:rsid w:val="00A322F1"/>
    <w:rsid w:val="00A3247B"/>
    <w:rsid w:val="00A33B32"/>
    <w:rsid w:val="00A37EB1"/>
    <w:rsid w:val="00A408F5"/>
    <w:rsid w:val="00A40FE4"/>
    <w:rsid w:val="00A42C91"/>
    <w:rsid w:val="00A450BC"/>
    <w:rsid w:val="00A45C85"/>
    <w:rsid w:val="00A47431"/>
    <w:rsid w:val="00A47CBC"/>
    <w:rsid w:val="00A51FCB"/>
    <w:rsid w:val="00A53905"/>
    <w:rsid w:val="00A54BF8"/>
    <w:rsid w:val="00A55CD9"/>
    <w:rsid w:val="00A563CF"/>
    <w:rsid w:val="00A5763F"/>
    <w:rsid w:val="00A57EA4"/>
    <w:rsid w:val="00A60713"/>
    <w:rsid w:val="00A61425"/>
    <w:rsid w:val="00A61F8A"/>
    <w:rsid w:val="00A64E3E"/>
    <w:rsid w:val="00A64FA4"/>
    <w:rsid w:val="00A66CC7"/>
    <w:rsid w:val="00A66EB9"/>
    <w:rsid w:val="00A67F76"/>
    <w:rsid w:val="00A67FC9"/>
    <w:rsid w:val="00A74A96"/>
    <w:rsid w:val="00A74EEC"/>
    <w:rsid w:val="00A779F6"/>
    <w:rsid w:val="00A80FB9"/>
    <w:rsid w:val="00A81C17"/>
    <w:rsid w:val="00A8208D"/>
    <w:rsid w:val="00A8360B"/>
    <w:rsid w:val="00A8542B"/>
    <w:rsid w:val="00A90DFB"/>
    <w:rsid w:val="00A90F71"/>
    <w:rsid w:val="00A91791"/>
    <w:rsid w:val="00A93585"/>
    <w:rsid w:val="00A9421E"/>
    <w:rsid w:val="00A9436F"/>
    <w:rsid w:val="00A94F52"/>
    <w:rsid w:val="00A950CC"/>
    <w:rsid w:val="00A960CA"/>
    <w:rsid w:val="00AA085C"/>
    <w:rsid w:val="00AA218C"/>
    <w:rsid w:val="00AA3ACE"/>
    <w:rsid w:val="00AA3CEC"/>
    <w:rsid w:val="00AA4ACA"/>
    <w:rsid w:val="00AA765C"/>
    <w:rsid w:val="00AB0894"/>
    <w:rsid w:val="00AB1B46"/>
    <w:rsid w:val="00AB1BC5"/>
    <w:rsid w:val="00AB67E8"/>
    <w:rsid w:val="00AC007F"/>
    <w:rsid w:val="00AC2F00"/>
    <w:rsid w:val="00AC2F2E"/>
    <w:rsid w:val="00AD3038"/>
    <w:rsid w:val="00AD427E"/>
    <w:rsid w:val="00AE153D"/>
    <w:rsid w:val="00AE3425"/>
    <w:rsid w:val="00AE5F00"/>
    <w:rsid w:val="00AE62FF"/>
    <w:rsid w:val="00AF2ACD"/>
    <w:rsid w:val="00AF60A1"/>
    <w:rsid w:val="00AF7973"/>
    <w:rsid w:val="00B04220"/>
    <w:rsid w:val="00B10FF8"/>
    <w:rsid w:val="00B150A3"/>
    <w:rsid w:val="00B17BFF"/>
    <w:rsid w:val="00B20568"/>
    <w:rsid w:val="00B23DD8"/>
    <w:rsid w:val="00B24DE4"/>
    <w:rsid w:val="00B25F77"/>
    <w:rsid w:val="00B2698A"/>
    <w:rsid w:val="00B27E66"/>
    <w:rsid w:val="00B305A2"/>
    <w:rsid w:val="00B32787"/>
    <w:rsid w:val="00B400BF"/>
    <w:rsid w:val="00B4186F"/>
    <w:rsid w:val="00B4236A"/>
    <w:rsid w:val="00B43A07"/>
    <w:rsid w:val="00B46C36"/>
    <w:rsid w:val="00B47674"/>
    <w:rsid w:val="00B47E2F"/>
    <w:rsid w:val="00B525E8"/>
    <w:rsid w:val="00B53B8D"/>
    <w:rsid w:val="00B54F4A"/>
    <w:rsid w:val="00B561C0"/>
    <w:rsid w:val="00B566F6"/>
    <w:rsid w:val="00B6431A"/>
    <w:rsid w:val="00B6567E"/>
    <w:rsid w:val="00B67657"/>
    <w:rsid w:val="00B715D2"/>
    <w:rsid w:val="00B72E42"/>
    <w:rsid w:val="00B76F2C"/>
    <w:rsid w:val="00B85DF7"/>
    <w:rsid w:val="00B86AF8"/>
    <w:rsid w:val="00B917A1"/>
    <w:rsid w:val="00B92CC1"/>
    <w:rsid w:val="00B94058"/>
    <w:rsid w:val="00B949A1"/>
    <w:rsid w:val="00B95113"/>
    <w:rsid w:val="00B95618"/>
    <w:rsid w:val="00B95B76"/>
    <w:rsid w:val="00B96D3D"/>
    <w:rsid w:val="00B9736A"/>
    <w:rsid w:val="00BA0432"/>
    <w:rsid w:val="00BA2240"/>
    <w:rsid w:val="00BA27D9"/>
    <w:rsid w:val="00BA2F4D"/>
    <w:rsid w:val="00BA337C"/>
    <w:rsid w:val="00BA52D0"/>
    <w:rsid w:val="00BA5FB3"/>
    <w:rsid w:val="00BA6403"/>
    <w:rsid w:val="00BB135D"/>
    <w:rsid w:val="00BB20DB"/>
    <w:rsid w:val="00BB24F8"/>
    <w:rsid w:val="00BB3D93"/>
    <w:rsid w:val="00BB4190"/>
    <w:rsid w:val="00BB46F8"/>
    <w:rsid w:val="00BB5B1A"/>
    <w:rsid w:val="00BB6548"/>
    <w:rsid w:val="00BB6C89"/>
    <w:rsid w:val="00BC0251"/>
    <w:rsid w:val="00BC1BE3"/>
    <w:rsid w:val="00BC1DD7"/>
    <w:rsid w:val="00BC3EE5"/>
    <w:rsid w:val="00BC412F"/>
    <w:rsid w:val="00BC489D"/>
    <w:rsid w:val="00BC5040"/>
    <w:rsid w:val="00BC5A4E"/>
    <w:rsid w:val="00BC5E7F"/>
    <w:rsid w:val="00BC6E9F"/>
    <w:rsid w:val="00BD3481"/>
    <w:rsid w:val="00BD3FC1"/>
    <w:rsid w:val="00BD4194"/>
    <w:rsid w:val="00BD541A"/>
    <w:rsid w:val="00BD636B"/>
    <w:rsid w:val="00BE1148"/>
    <w:rsid w:val="00BE1788"/>
    <w:rsid w:val="00BE429F"/>
    <w:rsid w:val="00BE4C7A"/>
    <w:rsid w:val="00BE7B3A"/>
    <w:rsid w:val="00BF3C72"/>
    <w:rsid w:val="00BF3F3B"/>
    <w:rsid w:val="00BF74F4"/>
    <w:rsid w:val="00C10B42"/>
    <w:rsid w:val="00C1164B"/>
    <w:rsid w:val="00C15608"/>
    <w:rsid w:val="00C15AE2"/>
    <w:rsid w:val="00C200A6"/>
    <w:rsid w:val="00C20D7E"/>
    <w:rsid w:val="00C23EA1"/>
    <w:rsid w:val="00C24955"/>
    <w:rsid w:val="00C27177"/>
    <w:rsid w:val="00C2749C"/>
    <w:rsid w:val="00C27A7A"/>
    <w:rsid w:val="00C31E38"/>
    <w:rsid w:val="00C3250A"/>
    <w:rsid w:val="00C34A14"/>
    <w:rsid w:val="00C36441"/>
    <w:rsid w:val="00C401E0"/>
    <w:rsid w:val="00C4023B"/>
    <w:rsid w:val="00C40D5C"/>
    <w:rsid w:val="00C4284D"/>
    <w:rsid w:val="00C43521"/>
    <w:rsid w:val="00C47882"/>
    <w:rsid w:val="00C51A9D"/>
    <w:rsid w:val="00C51DDD"/>
    <w:rsid w:val="00C52BD8"/>
    <w:rsid w:val="00C52EA2"/>
    <w:rsid w:val="00C53DDD"/>
    <w:rsid w:val="00C54F68"/>
    <w:rsid w:val="00C61313"/>
    <w:rsid w:val="00C62675"/>
    <w:rsid w:val="00C642BD"/>
    <w:rsid w:val="00C70541"/>
    <w:rsid w:val="00C71A79"/>
    <w:rsid w:val="00C71CC7"/>
    <w:rsid w:val="00C7320C"/>
    <w:rsid w:val="00C75A01"/>
    <w:rsid w:val="00C808D0"/>
    <w:rsid w:val="00C8249C"/>
    <w:rsid w:val="00C8294C"/>
    <w:rsid w:val="00C87271"/>
    <w:rsid w:val="00C94629"/>
    <w:rsid w:val="00C954FE"/>
    <w:rsid w:val="00C95588"/>
    <w:rsid w:val="00C9568C"/>
    <w:rsid w:val="00C95C84"/>
    <w:rsid w:val="00C9759C"/>
    <w:rsid w:val="00C975FB"/>
    <w:rsid w:val="00CA1C96"/>
    <w:rsid w:val="00CA36AE"/>
    <w:rsid w:val="00CA38E4"/>
    <w:rsid w:val="00CA7B1C"/>
    <w:rsid w:val="00CB0C68"/>
    <w:rsid w:val="00CB42C7"/>
    <w:rsid w:val="00CB4B1D"/>
    <w:rsid w:val="00CB4B6D"/>
    <w:rsid w:val="00CB5793"/>
    <w:rsid w:val="00CB581B"/>
    <w:rsid w:val="00CB603F"/>
    <w:rsid w:val="00CB7EC7"/>
    <w:rsid w:val="00CC0F35"/>
    <w:rsid w:val="00CC21D8"/>
    <w:rsid w:val="00CC4CC4"/>
    <w:rsid w:val="00CC5281"/>
    <w:rsid w:val="00CD35BE"/>
    <w:rsid w:val="00CD61BA"/>
    <w:rsid w:val="00CE1965"/>
    <w:rsid w:val="00CE1DEE"/>
    <w:rsid w:val="00CE69E1"/>
    <w:rsid w:val="00CE6C3D"/>
    <w:rsid w:val="00CE7AF0"/>
    <w:rsid w:val="00CF0733"/>
    <w:rsid w:val="00CF2A8F"/>
    <w:rsid w:val="00CF501E"/>
    <w:rsid w:val="00CF5994"/>
    <w:rsid w:val="00CF5AB3"/>
    <w:rsid w:val="00CF70EB"/>
    <w:rsid w:val="00D012BD"/>
    <w:rsid w:val="00D059F7"/>
    <w:rsid w:val="00D077C2"/>
    <w:rsid w:val="00D07958"/>
    <w:rsid w:val="00D13D3A"/>
    <w:rsid w:val="00D17848"/>
    <w:rsid w:val="00D21DAB"/>
    <w:rsid w:val="00D241E4"/>
    <w:rsid w:val="00D24EB0"/>
    <w:rsid w:val="00D25245"/>
    <w:rsid w:val="00D25366"/>
    <w:rsid w:val="00D27A1B"/>
    <w:rsid w:val="00D301B3"/>
    <w:rsid w:val="00D34CFE"/>
    <w:rsid w:val="00D35136"/>
    <w:rsid w:val="00D361FE"/>
    <w:rsid w:val="00D37763"/>
    <w:rsid w:val="00D416DE"/>
    <w:rsid w:val="00D45025"/>
    <w:rsid w:val="00D455FF"/>
    <w:rsid w:val="00D45ACB"/>
    <w:rsid w:val="00D563FF"/>
    <w:rsid w:val="00D57184"/>
    <w:rsid w:val="00D60186"/>
    <w:rsid w:val="00D6095F"/>
    <w:rsid w:val="00D6320E"/>
    <w:rsid w:val="00D70F25"/>
    <w:rsid w:val="00D74793"/>
    <w:rsid w:val="00D75440"/>
    <w:rsid w:val="00D77BC0"/>
    <w:rsid w:val="00D8172B"/>
    <w:rsid w:val="00D8261D"/>
    <w:rsid w:val="00D840D8"/>
    <w:rsid w:val="00D847D3"/>
    <w:rsid w:val="00D84DCF"/>
    <w:rsid w:val="00D8552D"/>
    <w:rsid w:val="00D87338"/>
    <w:rsid w:val="00D90CAE"/>
    <w:rsid w:val="00D93520"/>
    <w:rsid w:val="00D94823"/>
    <w:rsid w:val="00D94BD6"/>
    <w:rsid w:val="00D97186"/>
    <w:rsid w:val="00DA0446"/>
    <w:rsid w:val="00DA0D93"/>
    <w:rsid w:val="00DA0E9E"/>
    <w:rsid w:val="00DA7190"/>
    <w:rsid w:val="00DA7236"/>
    <w:rsid w:val="00DB117B"/>
    <w:rsid w:val="00DB3984"/>
    <w:rsid w:val="00DB437A"/>
    <w:rsid w:val="00DB5EBA"/>
    <w:rsid w:val="00DB644A"/>
    <w:rsid w:val="00DB6F77"/>
    <w:rsid w:val="00DB7249"/>
    <w:rsid w:val="00DB77FE"/>
    <w:rsid w:val="00DC01D4"/>
    <w:rsid w:val="00DC29CA"/>
    <w:rsid w:val="00DC4395"/>
    <w:rsid w:val="00DC784F"/>
    <w:rsid w:val="00DD134E"/>
    <w:rsid w:val="00DD1E0E"/>
    <w:rsid w:val="00DD23CE"/>
    <w:rsid w:val="00DD5DC2"/>
    <w:rsid w:val="00DD69E0"/>
    <w:rsid w:val="00DE1523"/>
    <w:rsid w:val="00DE20AD"/>
    <w:rsid w:val="00DE251D"/>
    <w:rsid w:val="00DE4ECD"/>
    <w:rsid w:val="00DE623A"/>
    <w:rsid w:val="00DE72F3"/>
    <w:rsid w:val="00DF1070"/>
    <w:rsid w:val="00DF7DA1"/>
    <w:rsid w:val="00E011EB"/>
    <w:rsid w:val="00E03095"/>
    <w:rsid w:val="00E033E8"/>
    <w:rsid w:val="00E036D3"/>
    <w:rsid w:val="00E06100"/>
    <w:rsid w:val="00E10332"/>
    <w:rsid w:val="00E11EE1"/>
    <w:rsid w:val="00E1323F"/>
    <w:rsid w:val="00E13492"/>
    <w:rsid w:val="00E20932"/>
    <w:rsid w:val="00E20FAC"/>
    <w:rsid w:val="00E217F2"/>
    <w:rsid w:val="00E260CF"/>
    <w:rsid w:val="00E30635"/>
    <w:rsid w:val="00E309A2"/>
    <w:rsid w:val="00E31071"/>
    <w:rsid w:val="00E31F46"/>
    <w:rsid w:val="00E33F97"/>
    <w:rsid w:val="00E351B9"/>
    <w:rsid w:val="00E351E1"/>
    <w:rsid w:val="00E35A36"/>
    <w:rsid w:val="00E3792E"/>
    <w:rsid w:val="00E40485"/>
    <w:rsid w:val="00E4087D"/>
    <w:rsid w:val="00E40B16"/>
    <w:rsid w:val="00E433A8"/>
    <w:rsid w:val="00E43659"/>
    <w:rsid w:val="00E450F9"/>
    <w:rsid w:val="00E4530F"/>
    <w:rsid w:val="00E476CF"/>
    <w:rsid w:val="00E47E32"/>
    <w:rsid w:val="00E50CB0"/>
    <w:rsid w:val="00E51527"/>
    <w:rsid w:val="00E52E4B"/>
    <w:rsid w:val="00E620C2"/>
    <w:rsid w:val="00E6256B"/>
    <w:rsid w:val="00E65C38"/>
    <w:rsid w:val="00E66046"/>
    <w:rsid w:val="00E6683B"/>
    <w:rsid w:val="00E701C8"/>
    <w:rsid w:val="00E70AEA"/>
    <w:rsid w:val="00E70C31"/>
    <w:rsid w:val="00E730F9"/>
    <w:rsid w:val="00E73545"/>
    <w:rsid w:val="00E74292"/>
    <w:rsid w:val="00E77E7A"/>
    <w:rsid w:val="00E8007C"/>
    <w:rsid w:val="00E814D6"/>
    <w:rsid w:val="00E81A8A"/>
    <w:rsid w:val="00E82B11"/>
    <w:rsid w:val="00E83798"/>
    <w:rsid w:val="00E85007"/>
    <w:rsid w:val="00E87D21"/>
    <w:rsid w:val="00E91641"/>
    <w:rsid w:val="00E947C1"/>
    <w:rsid w:val="00E950B4"/>
    <w:rsid w:val="00E95116"/>
    <w:rsid w:val="00E95767"/>
    <w:rsid w:val="00E95C4D"/>
    <w:rsid w:val="00E9749A"/>
    <w:rsid w:val="00E97A35"/>
    <w:rsid w:val="00E97BB0"/>
    <w:rsid w:val="00EA36B2"/>
    <w:rsid w:val="00EA44BA"/>
    <w:rsid w:val="00EA7F75"/>
    <w:rsid w:val="00EB0BB4"/>
    <w:rsid w:val="00EB1FC7"/>
    <w:rsid w:val="00EB2D0F"/>
    <w:rsid w:val="00EB404F"/>
    <w:rsid w:val="00EB579A"/>
    <w:rsid w:val="00EB59BC"/>
    <w:rsid w:val="00EC05E9"/>
    <w:rsid w:val="00EC0AED"/>
    <w:rsid w:val="00EC2C2F"/>
    <w:rsid w:val="00EC4339"/>
    <w:rsid w:val="00EC608F"/>
    <w:rsid w:val="00EC6EBD"/>
    <w:rsid w:val="00EC7FEF"/>
    <w:rsid w:val="00ED0290"/>
    <w:rsid w:val="00ED04EB"/>
    <w:rsid w:val="00ED6E6A"/>
    <w:rsid w:val="00EE09EA"/>
    <w:rsid w:val="00EE181F"/>
    <w:rsid w:val="00EE387B"/>
    <w:rsid w:val="00EE5202"/>
    <w:rsid w:val="00EE5541"/>
    <w:rsid w:val="00EE5632"/>
    <w:rsid w:val="00EE7243"/>
    <w:rsid w:val="00EF294A"/>
    <w:rsid w:val="00EF50C5"/>
    <w:rsid w:val="00EF6154"/>
    <w:rsid w:val="00EF6615"/>
    <w:rsid w:val="00EF66E3"/>
    <w:rsid w:val="00F015C8"/>
    <w:rsid w:val="00F01AB4"/>
    <w:rsid w:val="00F050FB"/>
    <w:rsid w:val="00F05680"/>
    <w:rsid w:val="00F07827"/>
    <w:rsid w:val="00F07D9C"/>
    <w:rsid w:val="00F11FAA"/>
    <w:rsid w:val="00F122D6"/>
    <w:rsid w:val="00F144AF"/>
    <w:rsid w:val="00F14F85"/>
    <w:rsid w:val="00F176FF"/>
    <w:rsid w:val="00F17F81"/>
    <w:rsid w:val="00F20F58"/>
    <w:rsid w:val="00F246CF"/>
    <w:rsid w:val="00F30F4F"/>
    <w:rsid w:val="00F314AB"/>
    <w:rsid w:val="00F31CBB"/>
    <w:rsid w:val="00F31CFC"/>
    <w:rsid w:val="00F31F4B"/>
    <w:rsid w:val="00F32D5F"/>
    <w:rsid w:val="00F33940"/>
    <w:rsid w:val="00F41287"/>
    <w:rsid w:val="00F41D69"/>
    <w:rsid w:val="00F42F09"/>
    <w:rsid w:val="00F448D2"/>
    <w:rsid w:val="00F474C4"/>
    <w:rsid w:val="00F50136"/>
    <w:rsid w:val="00F503AD"/>
    <w:rsid w:val="00F5163F"/>
    <w:rsid w:val="00F51DAB"/>
    <w:rsid w:val="00F52FE5"/>
    <w:rsid w:val="00F55844"/>
    <w:rsid w:val="00F679DF"/>
    <w:rsid w:val="00F70295"/>
    <w:rsid w:val="00F711CF"/>
    <w:rsid w:val="00F737E8"/>
    <w:rsid w:val="00F74C2D"/>
    <w:rsid w:val="00F74E96"/>
    <w:rsid w:val="00F74F03"/>
    <w:rsid w:val="00F76216"/>
    <w:rsid w:val="00F7796B"/>
    <w:rsid w:val="00F80EBE"/>
    <w:rsid w:val="00F865EA"/>
    <w:rsid w:val="00F86EFD"/>
    <w:rsid w:val="00F925DF"/>
    <w:rsid w:val="00F973CA"/>
    <w:rsid w:val="00FA4649"/>
    <w:rsid w:val="00FA51CB"/>
    <w:rsid w:val="00FA7BBB"/>
    <w:rsid w:val="00FB011F"/>
    <w:rsid w:val="00FB0934"/>
    <w:rsid w:val="00FB0AE2"/>
    <w:rsid w:val="00FB0C84"/>
    <w:rsid w:val="00FB3103"/>
    <w:rsid w:val="00FB44F8"/>
    <w:rsid w:val="00FB4902"/>
    <w:rsid w:val="00FC22E4"/>
    <w:rsid w:val="00FC23BB"/>
    <w:rsid w:val="00FD26CD"/>
    <w:rsid w:val="00FD60F3"/>
    <w:rsid w:val="00FD61DF"/>
    <w:rsid w:val="00FE06CE"/>
    <w:rsid w:val="00FE0BFC"/>
    <w:rsid w:val="00FE58FC"/>
    <w:rsid w:val="00FE6FC5"/>
    <w:rsid w:val="00FE7045"/>
    <w:rsid w:val="00FF0534"/>
    <w:rsid w:val="00FF083E"/>
    <w:rsid w:val="00FF272D"/>
    <w:rsid w:val="00FF41B3"/>
    <w:rsid w:val="00FF4DA0"/>
    <w:rsid w:val="00FF619F"/>
    <w:rsid w:val="00FF7598"/>
    <w:rsid w:val="00FF79E8"/>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CAA68"/>
  <w15:docId w15:val="{6314EB46-A0CE-44A6-9144-89F9CF659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nl-BE" w:eastAsia="nl-BE" w:bidi="nl-BE"/>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831EE"/>
    <w:pPr>
      <w:jc w:val="both"/>
    </w:pPr>
    <w:rPr>
      <w:rFonts w:ascii="Gill Sans MT" w:hAnsi="Gill Sans MT"/>
      <w:sz w:val="24"/>
    </w:rPr>
  </w:style>
  <w:style w:type="paragraph" w:styleId="Kop1">
    <w:name w:val="heading 1"/>
    <w:basedOn w:val="Standaard"/>
    <w:next w:val="Standaard"/>
    <w:link w:val="Kop1Char"/>
    <w:uiPriority w:val="9"/>
    <w:qFormat/>
    <w:rsid w:val="005614FE"/>
    <w:pPr>
      <w:spacing w:before="480" w:after="0"/>
      <w:contextualSpacing/>
      <w:outlineLvl w:val="0"/>
    </w:pPr>
    <w:rPr>
      <w:smallCaps/>
      <w:spacing w:val="5"/>
      <w:sz w:val="36"/>
      <w:szCs w:val="36"/>
    </w:rPr>
  </w:style>
  <w:style w:type="paragraph" w:styleId="Kop2">
    <w:name w:val="heading 2"/>
    <w:basedOn w:val="Standaard"/>
    <w:next w:val="Standaard"/>
    <w:link w:val="Kop2Char"/>
    <w:uiPriority w:val="9"/>
    <w:unhideWhenUsed/>
    <w:qFormat/>
    <w:rsid w:val="005614FE"/>
    <w:pPr>
      <w:spacing w:before="200" w:after="0" w:line="271" w:lineRule="auto"/>
      <w:outlineLvl w:val="1"/>
    </w:pPr>
    <w:rPr>
      <w:smallCaps/>
      <w:sz w:val="28"/>
      <w:szCs w:val="28"/>
    </w:rPr>
  </w:style>
  <w:style w:type="paragraph" w:styleId="Kop3">
    <w:name w:val="heading 3"/>
    <w:basedOn w:val="Standaard"/>
    <w:next w:val="Standaard"/>
    <w:link w:val="Kop3Char"/>
    <w:uiPriority w:val="9"/>
    <w:unhideWhenUsed/>
    <w:qFormat/>
    <w:rsid w:val="005614FE"/>
    <w:pPr>
      <w:spacing w:before="200" w:after="0" w:line="271" w:lineRule="auto"/>
      <w:outlineLvl w:val="2"/>
    </w:pPr>
    <w:rPr>
      <w:i/>
      <w:iCs/>
      <w:smallCaps/>
      <w:spacing w:val="5"/>
      <w:sz w:val="26"/>
      <w:szCs w:val="26"/>
    </w:rPr>
  </w:style>
  <w:style w:type="paragraph" w:styleId="Kop4">
    <w:name w:val="heading 4"/>
    <w:basedOn w:val="Standaard"/>
    <w:next w:val="Standaard"/>
    <w:link w:val="Kop4Char"/>
    <w:uiPriority w:val="9"/>
    <w:unhideWhenUsed/>
    <w:qFormat/>
    <w:rsid w:val="005614FE"/>
    <w:pPr>
      <w:spacing w:after="0" w:line="271" w:lineRule="auto"/>
      <w:outlineLvl w:val="3"/>
    </w:pPr>
    <w:rPr>
      <w:b/>
      <w:bCs/>
      <w:spacing w:val="5"/>
      <w:szCs w:val="24"/>
    </w:rPr>
  </w:style>
  <w:style w:type="paragraph" w:styleId="Kop5">
    <w:name w:val="heading 5"/>
    <w:basedOn w:val="Standaard"/>
    <w:next w:val="Standaard"/>
    <w:link w:val="Kop5Char"/>
    <w:uiPriority w:val="9"/>
    <w:unhideWhenUsed/>
    <w:qFormat/>
    <w:rsid w:val="005614FE"/>
    <w:pPr>
      <w:spacing w:after="0" w:line="271" w:lineRule="auto"/>
      <w:outlineLvl w:val="4"/>
    </w:pPr>
    <w:rPr>
      <w:i/>
      <w:iCs/>
      <w:szCs w:val="24"/>
    </w:rPr>
  </w:style>
  <w:style w:type="paragraph" w:styleId="Kop6">
    <w:name w:val="heading 6"/>
    <w:basedOn w:val="Standaard"/>
    <w:next w:val="Standaard"/>
    <w:link w:val="Kop6Char"/>
    <w:uiPriority w:val="9"/>
    <w:semiHidden/>
    <w:unhideWhenUsed/>
    <w:qFormat/>
    <w:rsid w:val="005614FE"/>
    <w:pPr>
      <w:shd w:val="clear" w:color="auto" w:fill="FFFFFF" w:themeFill="background1"/>
      <w:spacing w:after="0" w:line="271" w:lineRule="auto"/>
      <w:outlineLvl w:val="5"/>
    </w:pPr>
    <w:rPr>
      <w:b/>
      <w:bCs/>
      <w:color w:val="595959" w:themeColor="text1" w:themeTint="A6"/>
      <w:spacing w:val="5"/>
    </w:rPr>
  </w:style>
  <w:style w:type="paragraph" w:styleId="Kop7">
    <w:name w:val="heading 7"/>
    <w:basedOn w:val="Standaard"/>
    <w:next w:val="Standaard"/>
    <w:link w:val="Kop7Char"/>
    <w:uiPriority w:val="9"/>
    <w:semiHidden/>
    <w:unhideWhenUsed/>
    <w:qFormat/>
    <w:rsid w:val="005614FE"/>
    <w:pPr>
      <w:spacing w:after="0"/>
      <w:outlineLvl w:val="6"/>
    </w:pPr>
    <w:rPr>
      <w:b/>
      <w:bCs/>
      <w:i/>
      <w:iCs/>
      <w:color w:val="5A5A5A" w:themeColor="text1" w:themeTint="A5"/>
      <w:sz w:val="20"/>
      <w:szCs w:val="20"/>
    </w:rPr>
  </w:style>
  <w:style w:type="paragraph" w:styleId="Kop8">
    <w:name w:val="heading 8"/>
    <w:basedOn w:val="Standaard"/>
    <w:next w:val="Standaard"/>
    <w:link w:val="Kop8Char"/>
    <w:uiPriority w:val="9"/>
    <w:semiHidden/>
    <w:unhideWhenUsed/>
    <w:qFormat/>
    <w:rsid w:val="005614FE"/>
    <w:pPr>
      <w:spacing w:after="0"/>
      <w:outlineLvl w:val="7"/>
    </w:pPr>
    <w:rPr>
      <w:b/>
      <w:bCs/>
      <w:color w:val="7F7F7F" w:themeColor="text1" w:themeTint="80"/>
      <w:sz w:val="20"/>
      <w:szCs w:val="20"/>
    </w:rPr>
  </w:style>
  <w:style w:type="paragraph" w:styleId="Kop9">
    <w:name w:val="heading 9"/>
    <w:basedOn w:val="Standaard"/>
    <w:next w:val="Standaard"/>
    <w:link w:val="Kop9Char"/>
    <w:uiPriority w:val="9"/>
    <w:semiHidden/>
    <w:unhideWhenUsed/>
    <w:qFormat/>
    <w:rsid w:val="005614FE"/>
    <w:pPr>
      <w:spacing w:after="0" w:line="271" w:lineRule="auto"/>
      <w:outlineLvl w:val="8"/>
    </w:pPr>
    <w:rPr>
      <w:b/>
      <w:bCs/>
      <w:i/>
      <w:iCs/>
      <w:color w:val="7F7F7F" w:themeColor="text1" w:themeTint="8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46C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6C69"/>
    <w:rPr>
      <w:rFonts w:ascii="Tahoma" w:hAnsi="Tahoma" w:cs="Tahoma"/>
      <w:sz w:val="16"/>
      <w:szCs w:val="16"/>
    </w:rPr>
  </w:style>
  <w:style w:type="paragraph" w:styleId="Duidelijkcitaat">
    <w:name w:val="Intense Quote"/>
    <w:basedOn w:val="Standaard"/>
    <w:next w:val="Standaard"/>
    <w:link w:val="DuidelijkcitaatChar"/>
    <w:uiPriority w:val="30"/>
    <w:qFormat/>
    <w:rsid w:val="005614FE"/>
    <w:pPr>
      <w:pBdr>
        <w:top w:val="single" w:sz="4" w:space="10" w:color="auto"/>
        <w:bottom w:val="single" w:sz="4" w:space="10" w:color="auto"/>
      </w:pBdr>
      <w:spacing w:before="240" w:after="240" w:line="300" w:lineRule="auto"/>
      <w:ind w:left="1152" w:right="1152"/>
    </w:pPr>
    <w:rPr>
      <w:i/>
      <w:iCs/>
    </w:rPr>
  </w:style>
  <w:style w:type="character" w:customStyle="1" w:styleId="DuidelijkcitaatChar">
    <w:name w:val="Duidelijk citaat Char"/>
    <w:basedOn w:val="Standaardalinea-lettertype"/>
    <w:link w:val="Duidelijkcitaat"/>
    <w:uiPriority w:val="30"/>
    <w:rsid w:val="005614FE"/>
    <w:rPr>
      <w:i/>
      <w:iCs/>
    </w:rPr>
  </w:style>
  <w:style w:type="character" w:customStyle="1" w:styleId="Kop1Char">
    <w:name w:val="Kop 1 Char"/>
    <w:basedOn w:val="Standaardalinea-lettertype"/>
    <w:link w:val="Kop1"/>
    <w:uiPriority w:val="9"/>
    <w:rsid w:val="005614FE"/>
    <w:rPr>
      <w:smallCaps/>
      <w:spacing w:val="5"/>
      <w:sz w:val="36"/>
      <w:szCs w:val="36"/>
    </w:rPr>
  </w:style>
  <w:style w:type="character" w:customStyle="1" w:styleId="Kop2Char">
    <w:name w:val="Kop 2 Char"/>
    <w:basedOn w:val="Standaardalinea-lettertype"/>
    <w:link w:val="Kop2"/>
    <w:uiPriority w:val="9"/>
    <w:rsid w:val="005614FE"/>
    <w:rPr>
      <w:smallCaps/>
      <w:sz w:val="28"/>
      <w:szCs w:val="28"/>
    </w:rPr>
  </w:style>
  <w:style w:type="character" w:customStyle="1" w:styleId="Kop3Char">
    <w:name w:val="Kop 3 Char"/>
    <w:basedOn w:val="Standaardalinea-lettertype"/>
    <w:link w:val="Kop3"/>
    <w:uiPriority w:val="9"/>
    <w:rsid w:val="005614FE"/>
    <w:rPr>
      <w:i/>
      <w:iCs/>
      <w:smallCaps/>
      <w:spacing w:val="5"/>
      <w:sz w:val="26"/>
      <w:szCs w:val="26"/>
    </w:rPr>
  </w:style>
  <w:style w:type="character" w:customStyle="1" w:styleId="Kop4Char">
    <w:name w:val="Kop 4 Char"/>
    <w:basedOn w:val="Standaardalinea-lettertype"/>
    <w:link w:val="Kop4"/>
    <w:uiPriority w:val="9"/>
    <w:rsid w:val="005614FE"/>
    <w:rPr>
      <w:b/>
      <w:bCs/>
      <w:spacing w:val="5"/>
      <w:sz w:val="24"/>
      <w:szCs w:val="24"/>
    </w:rPr>
  </w:style>
  <w:style w:type="character" w:customStyle="1" w:styleId="Kop5Char">
    <w:name w:val="Kop 5 Char"/>
    <w:basedOn w:val="Standaardalinea-lettertype"/>
    <w:link w:val="Kop5"/>
    <w:uiPriority w:val="9"/>
    <w:rsid w:val="005614FE"/>
    <w:rPr>
      <w:i/>
      <w:iCs/>
      <w:sz w:val="24"/>
      <w:szCs w:val="24"/>
    </w:rPr>
  </w:style>
  <w:style w:type="character" w:customStyle="1" w:styleId="Kop6Char">
    <w:name w:val="Kop 6 Char"/>
    <w:basedOn w:val="Standaardalinea-lettertype"/>
    <w:link w:val="Kop6"/>
    <w:uiPriority w:val="9"/>
    <w:semiHidden/>
    <w:rsid w:val="005614FE"/>
    <w:rPr>
      <w:b/>
      <w:bCs/>
      <w:color w:val="595959" w:themeColor="text1" w:themeTint="A6"/>
      <w:spacing w:val="5"/>
      <w:shd w:val="clear" w:color="auto" w:fill="FFFFFF" w:themeFill="background1"/>
    </w:rPr>
  </w:style>
  <w:style w:type="character" w:customStyle="1" w:styleId="Kop7Char">
    <w:name w:val="Kop 7 Char"/>
    <w:basedOn w:val="Standaardalinea-lettertype"/>
    <w:link w:val="Kop7"/>
    <w:uiPriority w:val="9"/>
    <w:semiHidden/>
    <w:rsid w:val="005614FE"/>
    <w:rPr>
      <w:b/>
      <w:bCs/>
      <w:i/>
      <w:iCs/>
      <w:color w:val="5A5A5A" w:themeColor="text1" w:themeTint="A5"/>
      <w:sz w:val="20"/>
      <w:szCs w:val="20"/>
    </w:rPr>
  </w:style>
  <w:style w:type="character" w:customStyle="1" w:styleId="Kop8Char">
    <w:name w:val="Kop 8 Char"/>
    <w:basedOn w:val="Standaardalinea-lettertype"/>
    <w:link w:val="Kop8"/>
    <w:uiPriority w:val="9"/>
    <w:semiHidden/>
    <w:rsid w:val="005614FE"/>
    <w:rPr>
      <w:b/>
      <w:bCs/>
      <w:color w:val="7F7F7F" w:themeColor="text1" w:themeTint="80"/>
      <w:sz w:val="20"/>
      <w:szCs w:val="20"/>
    </w:rPr>
  </w:style>
  <w:style w:type="character" w:customStyle="1" w:styleId="Kop9Char">
    <w:name w:val="Kop 9 Char"/>
    <w:basedOn w:val="Standaardalinea-lettertype"/>
    <w:link w:val="Kop9"/>
    <w:uiPriority w:val="9"/>
    <w:semiHidden/>
    <w:rsid w:val="005614FE"/>
    <w:rPr>
      <w:b/>
      <w:bCs/>
      <w:i/>
      <w:iCs/>
      <w:color w:val="7F7F7F" w:themeColor="text1" w:themeTint="80"/>
      <w:sz w:val="18"/>
      <w:szCs w:val="18"/>
    </w:rPr>
  </w:style>
  <w:style w:type="paragraph" w:styleId="Titel">
    <w:name w:val="Title"/>
    <w:basedOn w:val="Standaard"/>
    <w:next w:val="Standaard"/>
    <w:link w:val="TitelChar"/>
    <w:uiPriority w:val="10"/>
    <w:qFormat/>
    <w:rsid w:val="005614FE"/>
    <w:pPr>
      <w:spacing w:after="300" w:line="240" w:lineRule="auto"/>
      <w:contextualSpacing/>
    </w:pPr>
    <w:rPr>
      <w:smallCaps/>
      <w:sz w:val="52"/>
      <w:szCs w:val="52"/>
    </w:rPr>
  </w:style>
  <w:style w:type="character" w:customStyle="1" w:styleId="TitelChar">
    <w:name w:val="Titel Char"/>
    <w:basedOn w:val="Standaardalinea-lettertype"/>
    <w:link w:val="Titel"/>
    <w:uiPriority w:val="10"/>
    <w:rsid w:val="005614FE"/>
    <w:rPr>
      <w:smallCaps/>
      <w:sz w:val="52"/>
      <w:szCs w:val="52"/>
    </w:rPr>
  </w:style>
  <w:style w:type="paragraph" w:styleId="Ondertitel">
    <w:name w:val="Subtitle"/>
    <w:basedOn w:val="Standaard"/>
    <w:next w:val="Standaard"/>
    <w:link w:val="OndertitelChar"/>
    <w:uiPriority w:val="11"/>
    <w:qFormat/>
    <w:rsid w:val="005614FE"/>
    <w:rPr>
      <w:i/>
      <w:iCs/>
      <w:smallCaps/>
      <w:spacing w:val="10"/>
      <w:sz w:val="28"/>
      <w:szCs w:val="28"/>
    </w:rPr>
  </w:style>
  <w:style w:type="character" w:customStyle="1" w:styleId="OndertitelChar">
    <w:name w:val="Ondertitel Char"/>
    <w:basedOn w:val="Standaardalinea-lettertype"/>
    <w:link w:val="Ondertitel"/>
    <w:uiPriority w:val="11"/>
    <w:rsid w:val="005614FE"/>
    <w:rPr>
      <w:i/>
      <w:iCs/>
      <w:smallCaps/>
      <w:spacing w:val="10"/>
      <w:sz w:val="28"/>
      <w:szCs w:val="28"/>
    </w:rPr>
  </w:style>
  <w:style w:type="character" w:styleId="Zwaar">
    <w:name w:val="Strong"/>
    <w:uiPriority w:val="22"/>
    <w:qFormat/>
    <w:rsid w:val="005614FE"/>
    <w:rPr>
      <w:b/>
      <w:bCs/>
    </w:rPr>
  </w:style>
  <w:style w:type="character" w:styleId="Nadruk">
    <w:name w:val="Emphasis"/>
    <w:uiPriority w:val="20"/>
    <w:qFormat/>
    <w:rsid w:val="005614FE"/>
    <w:rPr>
      <w:b/>
      <w:bCs/>
      <w:i/>
      <w:iCs/>
      <w:spacing w:val="10"/>
    </w:rPr>
  </w:style>
  <w:style w:type="paragraph" w:styleId="Geenafstand">
    <w:name w:val="No Spacing"/>
    <w:basedOn w:val="Standaard"/>
    <w:uiPriority w:val="1"/>
    <w:qFormat/>
    <w:rsid w:val="005614FE"/>
    <w:pPr>
      <w:spacing w:after="0" w:line="240" w:lineRule="auto"/>
    </w:pPr>
  </w:style>
  <w:style w:type="paragraph" w:styleId="Lijstalinea">
    <w:name w:val="List Paragraph"/>
    <w:basedOn w:val="Standaard"/>
    <w:uiPriority w:val="34"/>
    <w:qFormat/>
    <w:rsid w:val="005614FE"/>
    <w:pPr>
      <w:ind w:left="720"/>
      <w:contextualSpacing/>
    </w:pPr>
  </w:style>
  <w:style w:type="paragraph" w:styleId="Citaat">
    <w:name w:val="Quote"/>
    <w:basedOn w:val="Standaard"/>
    <w:next w:val="Standaard"/>
    <w:link w:val="CitaatChar"/>
    <w:uiPriority w:val="29"/>
    <w:qFormat/>
    <w:rsid w:val="005614FE"/>
    <w:rPr>
      <w:i/>
      <w:iCs/>
    </w:rPr>
  </w:style>
  <w:style w:type="character" w:customStyle="1" w:styleId="CitaatChar">
    <w:name w:val="Citaat Char"/>
    <w:basedOn w:val="Standaardalinea-lettertype"/>
    <w:link w:val="Citaat"/>
    <w:uiPriority w:val="29"/>
    <w:rsid w:val="005614FE"/>
    <w:rPr>
      <w:i/>
      <w:iCs/>
    </w:rPr>
  </w:style>
  <w:style w:type="character" w:styleId="Subtielebenadrukking">
    <w:name w:val="Subtle Emphasis"/>
    <w:uiPriority w:val="19"/>
    <w:qFormat/>
    <w:rsid w:val="005614FE"/>
    <w:rPr>
      <w:i/>
      <w:iCs/>
    </w:rPr>
  </w:style>
  <w:style w:type="character" w:styleId="Intensievebenadrukking">
    <w:name w:val="Intense Emphasis"/>
    <w:uiPriority w:val="21"/>
    <w:qFormat/>
    <w:rsid w:val="005614FE"/>
    <w:rPr>
      <w:b/>
      <w:bCs/>
      <w:i/>
      <w:iCs/>
    </w:rPr>
  </w:style>
  <w:style w:type="character" w:styleId="Subtieleverwijzing">
    <w:name w:val="Subtle Reference"/>
    <w:basedOn w:val="Standaardalinea-lettertype"/>
    <w:uiPriority w:val="31"/>
    <w:qFormat/>
    <w:rsid w:val="005614FE"/>
    <w:rPr>
      <w:smallCaps/>
    </w:rPr>
  </w:style>
  <w:style w:type="character" w:styleId="Intensieveverwijzing">
    <w:name w:val="Intense Reference"/>
    <w:uiPriority w:val="32"/>
    <w:qFormat/>
    <w:rsid w:val="005614FE"/>
    <w:rPr>
      <w:b/>
      <w:bCs/>
      <w:smallCaps/>
    </w:rPr>
  </w:style>
  <w:style w:type="character" w:styleId="Titelvanboek">
    <w:name w:val="Book Title"/>
    <w:basedOn w:val="Standaardalinea-lettertype"/>
    <w:uiPriority w:val="33"/>
    <w:qFormat/>
    <w:rsid w:val="005614FE"/>
    <w:rPr>
      <w:i/>
      <w:iCs/>
      <w:smallCaps/>
      <w:spacing w:val="5"/>
    </w:rPr>
  </w:style>
  <w:style w:type="paragraph" w:styleId="Kopvaninhoudsopgave">
    <w:name w:val="TOC Heading"/>
    <w:basedOn w:val="Kop1"/>
    <w:next w:val="Standaard"/>
    <w:uiPriority w:val="39"/>
    <w:unhideWhenUsed/>
    <w:qFormat/>
    <w:rsid w:val="005614FE"/>
    <w:pPr>
      <w:outlineLvl w:val="9"/>
    </w:pPr>
  </w:style>
  <w:style w:type="table" w:styleId="Tabelraster">
    <w:name w:val="Table Grid"/>
    <w:basedOn w:val="Standaardtabel"/>
    <w:rsid w:val="00561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B089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0894"/>
  </w:style>
  <w:style w:type="paragraph" w:styleId="Voettekst">
    <w:name w:val="footer"/>
    <w:basedOn w:val="Standaard"/>
    <w:link w:val="VoettekstChar"/>
    <w:uiPriority w:val="99"/>
    <w:unhideWhenUsed/>
    <w:rsid w:val="00AB089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0894"/>
  </w:style>
  <w:style w:type="paragraph" w:customStyle="1" w:styleId="CM1">
    <w:name w:val="CM1"/>
    <w:basedOn w:val="Standaard"/>
    <w:next w:val="Standaard"/>
    <w:uiPriority w:val="99"/>
    <w:rsid w:val="00E82B11"/>
    <w:pPr>
      <w:autoSpaceDE w:val="0"/>
      <w:autoSpaceDN w:val="0"/>
      <w:adjustRightInd w:val="0"/>
      <w:spacing w:after="0" w:line="240" w:lineRule="auto"/>
      <w:jc w:val="left"/>
    </w:pPr>
    <w:rPr>
      <w:rFonts w:ascii="EUAlbertina" w:hAnsi="EUAlbertina"/>
      <w:szCs w:val="24"/>
    </w:rPr>
  </w:style>
  <w:style w:type="paragraph" w:customStyle="1" w:styleId="CM3">
    <w:name w:val="CM3"/>
    <w:basedOn w:val="Standaard"/>
    <w:next w:val="Standaard"/>
    <w:uiPriority w:val="99"/>
    <w:rsid w:val="00E82B11"/>
    <w:pPr>
      <w:autoSpaceDE w:val="0"/>
      <w:autoSpaceDN w:val="0"/>
      <w:adjustRightInd w:val="0"/>
      <w:spacing w:after="0" w:line="240" w:lineRule="auto"/>
      <w:jc w:val="left"/>
    </w:pPr>
    <w:rPr>
      <w:rFonts w:ascii="EUAlbertina" w:hAnsi="EUAlbertina"/>
      <w:szCs w:val="24"/>
    </w:rPr>
  </w:style>
  <w:style w:type="character" w:styleId="Hyperlink">
    <w:name w:val="Hyperlink"/>
    <w:basedOn w:val="Standaardalinea-lettertype"/>
    <w:uiPriority w:val="99"/>
    <w:unhideWhenUsed/>
    <w:rsid w:val="00576DB6"/>
    <w:rPr>
      <w:color w:val="0000FF" w:themeColor="hyperlink"/>
      <w:u w:val="single"/>
    </w:rPr>
  </w:style>
  <w:style w:type="paragraph" w:customStyle="1" w:styleId="Default">
    <w:name w:val="Default"/>
    <w:rsid w:val="00297AA5"/>
    <w:pPr>
      <w:autoSpaceDE w:val="0"/>
      <w:autoSpaceDN w:val="0"/>
      <w:adjustRightInd w:val="0"/>
      <w:spacing w:after="0" w:line="240" w:lineRule="auto"/>
    </w:pPr>
    <w:rPr>
      <w:rFonts w:ascii="EUAlbertina" w:eastAsia="Calibri" w:hAnsi="EUAlbertina" w:cs="EUAlbertina"/>
      <w:color w:val="000000"/>
      <w:sz w:val="24"/>
      <w:szCs w:val="24"/>
    </w:rPr>
  </w:style>
  <w:style w:type="paragraph" w:styleId="Inhopg1">
    <w:name w:val="toc 1"/>
    <w:basedOn w:val="Standaard"/>
    <w:next w:val="Standaard"/>
    <w:autoRedefine/>
    <w:uiPriority w:val="39"/>
    <w:unhideWhenUsed/>
    <w:rsid w:val="00E74292"/>
    <w:pPr>
      <w:spacing w:after="100"/>
    </w:pPr>
  </w:style>
  <w:style w:type="paragraph" w:styleId="Inhopg2">
    <w:name w:val="toc 2"/>
    <w:basedOn w:val="Standaard"/>
    <w:next w:val="Standaard"/>
    <w:autoRedefine/>
    <w:uiPriority w:val="39"/>
    <w:unhideWhenUsed/>
    <w:rsid w:val="00E74292"/>
    <w:pPr>
      <w:spacing w:after="100"/>
      <w:ind w:left="240"/>
    </w:pPr>
  </w:style>
  <w:style w:type="paragraph" w:styleId="Inhopg3">
    <w:name w:val="toc 3"/>
    <w:basedOn w:val="Standaard"/>
    <w:next w:val="Standaard"/>
    <w:autoRedefine/>
    <w:uiPriority w:val="39"/>
    <w:unhideWhenUsed/>
    <w:rsid w:val="00965591"/>
    <w:pPr>
      <w:tabs>
        <w:tab w:val="left" w:pos="1100"/>
        <w:tab w:val="right" w:leader="dot" w:pos="9062"/>
      </w:tabs>
      <w:spacing w:after="100"/>
      <w:ind w:left="480"/>
    </w:pPr>
    <w:rPr>
      <w:noProof/>
    </w:rPr>
  </w:style>
  <w:style w:type="character" w:customStyle="1" w:styleId="citecrochet1">
    <w:name w:val="cite_crochet1"/>
    <w:basedOn w:val="Standaardalinea-lettertype"/>
    <w:rsid w:val="00321CB6"/>
    <w:rPr>
      <w:vanish/>
      <w:webHidden w:val="0"/>
      <w:specVanish w:val="0"/>
    </w:rPr>
  </w:style>
  <w:style w:type="paragraph" w:styleId="HTML-voorafopgemaakt">
    <w:name w:val="HTML Preformatted"/>
    <w:basedOn w:val="Standaard"/>
    <w:link w:val="HTML-voorafopgemaaktChar"/>
    <w:uiPriority w:val="99"/>
    <w:unhideWhenUsed/>
    <w:rsid w:val="00E37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rPr>
  </w:style>
  <w:style w:type="character" w:customStyle="1" w:styleId="HTML-voorafopgemaaktChar">
    <w:name w:val="HTML - vooraf opgemaakt Char"/>
    <w:basedOn w:val="Standaardalinea-lettertype"/>
    <w:link w:val="HTML-voorafopgemaakt"/>
    <w:uiPriority w:val="99"/>
    <w:rsid w:val="00E3792E"/>
    <w:rPr>
      <w:rFonts w:ascii="Courier New" w:eastAsia="Times New Roman" w:hAnsi="Courier New" w:cs="Courier New"/>
      <w:sz w:val="20"/>
      <w:szCs w:val="20"/>
      <w:lang w:val="nl-BE" w:eastAsia="nl-BE" w:bidi="nl-BE"/>
    </w:rPr>
  </w:style>
  <w:style w:type="paragraph" w:customStyle="1" w:styleId="Letter">
    <w:name w:val="Letter"/>
    <w:basedOn w:val="Standaard"/>
    <w:rsid w:val="009B5789"/>
    <w:pPr>
      <w:spacing w:after="0" w:line="240" w:lineRule="auto"/>
      <w:jc w:val="left"/>
    </w:pPr>
    <w:rPr>
      <w:rFonts w:ascii="Arial" w:eastAsia="Times New Roman" w:hAnsi="Arial" w:cs="Times New Roman"/>
      <w:sz w:val="22"/>
      <w:szCs w:val="20"/>
    </w:rPr>
  </w:style>
  <w:style w:type="paragraph" w:styleId="Normaalweb">
    <w:name w:val="Normal (Web)"/>
    <w:basedOn w:val="Standaard"/>
    <w:uiPriority w:val="99"/>
    <w:semiHidden/>
    <w:unhideWhenUsed/>
    <w:rsid w:val="00A779F6"/>
    <w:pPr>
      <w:spacing w:before="100" w:beforeAutospacing="1" w:after="100" w:afterAutospacing="1" w:line="240" w:lineRule="auto"/>
      <w:jc w:val="left"/>
    </w:pPr>
    <w:rPr>
      <w:rFonts w:ascii="Times New Roman" w:eastAsiaTheme="minorHAnsi" w:hAnsi="Times New Roman" w:cs="Times New Roman"/>
      <w:szCs w:val="24"/>
    </w:rPr>
  </w:style>
  <w:style w:type="character" w:styleId="Verwijzingopmerking">
    <w:name w:val="annotation reference"/>
    <w:basedOn w:val="Standaardalinea-lettertype"/>
    <w:uiPriority w:val="99"/>
    <w:semiHidden/>
    <w:unhideWhenUsed/>
    <w:rsid w:val="00A3247B"/>
    <w:rPr>
      <w:sz w:val="16"/>
      <w:szCs w:val="16"/>
    </w:rPr>
  </w:style>
  <w:style w:type="paragraph" w:styleId="Tekstopmerking">
    <w:name w:val="annotation text"/>
    <w:basedOn w:val="Standaard"/>
    <w:link w:val="TekstopmerkingChar"/>
    <w:uiPriority w:val="99"/>
    <w:semiHidden/>
    <w:unhideWhenUsed/>
    <w:rsid w:val="00A3247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3247B"/>
    <w:rPr>
      <w:rFonts w:ascii="Gill Sans MT" w:hAnsi="Gill Sans MT"/>
      <w:sz w:val="20"/>
      <w:szCs w:val="20"/>
    </w:rPr>
  </w:style>
  <w:style w:type="paragraph" w:styleId="Onderwerpvanopmerking">
    <w:name w:val="annotation subject"/>
    <w:basedOn w:val="Tekstopmerking"/>
    <w:next w:val="Tekstopmerking"/>
    <w:link w:val="OnderwerpvanopmerkingChar"/>
    <w:uiPriority w:val="99"/>
    <w:semiHidden/>
    <w:unhideWhenUsed/>
    <w:rsid w:val="00A3247B"/>
    <w:rPr>
      <w:b/>
      <w:bCs/>
    </w:rPr>
  </w:style>
  <w:style w:type="character" w:customStyle="1" w:styleId="OnderwerpvanopmerkingChar">
    <w:name w:val="Onderwerp van opmerking Char"/>
    <w:basedOn w:val="TekstopmerkingChar"/>
    <w:link w:val="Onderwerpvanopmerking"/>
    <w:uiPriority w:val="99"/>
    <w:semiHidden/>
    <w:rsid w:val="00A3247B"/>
    <w:rPr>
      <w:rFonts w:ascii="Gill Sans MT" w:hAnsi="Gill Sans MT"/>
      <w:b/>
      <w:bCs/>
      <w:sz w:val="20"/>
      <w:szCs w:val="20"/>
    </w:rPr>
  </w:style>
  <w:style w:type="paragraph" w:styleId="Voetnoottekst">
    <w:name w:val="footnote text"/>
    <w:basedOn w:val="Standaard"/>
    <w:link w:val="VoetnoottekstChar"/>
    <w:uiPriority w:val="99"/>
    <w:rsid w:val="00A93585"/>
    <w:pPr>
      <w:spacing w:after="0" w:line="240" w:lineRule="auto"/>
    </w:pPr>
    <w:rPr>
      <w:rFonts w:ascii="Times New Roman" w:eastAsia="Times New Roman" w:hAnsi="Times New Roman" w:cs="Times New Roman"/>
      <w:sz w:val="20"/>
      <w:szCs w:val="20"/>
    </w:rPr>
  </w:style>
  <w:style w:type="character" w:customStyle="1" w:styleId="VoetnoottekstChar">
    <w:name w:val="Voetnoottekst Char"/>
    <w:basedOn w:val="Standaardalinea-lettertype"/>
    <w:link w:val="Voetnoottekst"/>
    <w:uiPriority w:val="99"/>
    <w:rsid w:val="00A93585"/>
    <w:rPr>
      <w:rFonts w:ascii="Times New Roman" w:eastAsia="Times New Roman" w:hAnsi="Times New Roman" w:cs="Times New Roman"/>
      <w:sz w:val="20"/>
      <w:szCs w:val="20"/>
      <w:lang w:val="nl-BE" w:eastAsia="nl-BE" w:bidi="nl-BE"/>
    </w:rPr>
  </w:style>
  <w:style w:type="character" w:styleId="Voetnootmarkering">
    <w:name w:val="footnote reference"/>
    <w:basedOn w:val="Standaardalinea-lettertype"/>
    <w:uiPriority w:val="99"/>
    <w:rsid w:val="00A93585"/>
    <w:rPr>
      <w:vertAlign w:val="superscript"/>
    </w:rPr>
  </w:style>
  <w:style w:type="paragraph" w:customStyle="1" w:styleId="Pa6">
    <w:name w:val="Pa6"/>
    <w:basedOn w:val="Default"/>
    <w:next w:val="Default"/>
    <w:uiPriority w:val="99"/>
    <w:rsid w:val="00AB67E8"/>
    <w:pPr>
      <w:spacing w:line="240" w:lineRule="atLeast"/>
    </w:pPr>
    <w:rPr>
      <w:rFonts w:ascii="EC Square Sans Pro Medium" w:eastAsiaTheme="majorEastAsia" w:hAnsi="EC Square Sans Pro Medium" w:cstheme="majorBidi"/>
      <w:color w:val="auto"/>
    </w:rPr>
  </w:style>
  <w:style w:type="character" w:styleId="GevolgdeHyperlink">
    <w:name w:val="FollowedHyperlink"/>
    <w:basedOn w:val="Standaardalinea-lettertype"/>
    <w:uiPriority w:val="99"/>
    <w:semiHidden/>
    <w:unhideWhenUsed/>
    <w:rsid w:val="009C3467"/>
    <w:rPr>
      <w:color w:val="800080" w:themeColor="followedHyperlink"/>
      <w:u w:val="single"/>
    </w:rPr>
  </w:style>
  <w:style w:type="paragraph" w:customStyle="1" w:styleId="Bodytekst">
    <w:name w:val="Bodytekst"/>
    <w:basedOn w:val="Standaard"/>
    <w:qFormat/>
    <w:rsid w:val="00DF7DA1"/>
    <w:pPr>
      <w:spacing w:after="0" w:line="240" w:lineRule="atLeast"/>
      <w:ind w:left="1418"/>
      <w:jc w:val="left"/>
    </w:pPr>
    <w:rPr>
      <w:rFonts w:eastAsiaTheme="minorHAnsi" w:cstheme="minorBidi"/>
      <w:szCs w:val="24"/>
    </w:rPr>
  </w:style>
  <w:style w:type="table" w:customStyle="1" w:styleId="Grilledutableau1">
    <w:name w:val="Grille du tableau1"/>
    <w:basedOn w:val="Standaardtabel"/>
    <w:next w:val="Tabelraster"/>
    <w:rsid w:val="00A960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Standaardalinea-lettertype"/>
    <w:rsid w:val="00FF79E8"/>
  </w:style>
  <w:style w:type="paragraph" w:styleId="Tekstzonderopmaak">
    <w:name w:val="Plain Text"/>
    <w:basedOn w:val="Standaard"/>
    <w:link w:val="TekstzonderopmaakChar"/>
    <w:uiPriority w:val="99"/>
    <w:semiHidden/>
    <w:unhideWhenUsed/>
    <w:rsid w:val="00E31F46"/>
    <w:pPr>
      <w:spacing w:after="0" w:line="240" w:lineRule="auto"/>
      <w:jc w:val="left"/>
    </w:pPr>
    <w:rPr>
      <w:rFonts w:ascii="Calibri" w:eastAsiaTheme="minorHAnsi" w:hAnsi="Calibri" w:cs="Times New Roman"/>
      <w:sz w:val="22"/>
    </w:rPr>
  </w:style>
  <w:style w:type="character" w:customStyle="1" w:styleId="TekstzonderopmaakChar">
    <w:name w:val="Tekst zonder opmaak Char"/>
    <w:basedOn w:val="Standaardalinea-lettertype"/>
    <w:link w:val="Tekstzonderopmaak"/>
    <w:uiPriority w:val="99"/>
    <w:semiHidden/>
    <w:rsid w:val="00E31F46"/>
    <w:rPr>
      <w:rFonts w:ascii="Calibri" w:eastAsiaTheme="minorHAnsi" w:hAnsi="Calibri" w:cs="Times New Roman"/>
      <w:lang w:val="nl-BE" w:eastAsia="nl-BE" w:bidi="nl-BE"/>
    </w:rPr>
  </w:style>
  <w:style w:type="paragraph" w:customStyle="1" w:styleId="simonis">
    <w:name w:val="simonis"/>
    <w:basedOn w:val="Standaard"/>
    <w:uiPriority w:val="99"/>
    <w:rsid w:val="007279F0"/>
    <w:pPr>
      <w:spacing w:after="0" w:line="280" w:lineRule="exact"/>
      <w:jc w:val="left"/>
    </w:pPr>
    <w:rPr>
      <w:rFonts w:ascii="Arial" w:eastAsiaTheme="minorHAnsi" w:hAnsi="Arial" w:cs="Arial"/>
      <w:sz w:val="18"/>
      <w:szCs w:val="18"/>
    </w:rPr>
  </w:style>
  <w:style w:type="paragraph" w:styleId="Revisie">
    <w:name w:val="Revision"/>
    <w:hidden/>
    <w:uiPriority w:val="99"/>
    <w:semiHidden/>
    <w:rsid w:val="003955C4"/>
    <w:pPr>
      <w:spacing w:after="0" w:line="240" w:lineRule="auto"/>
    </w:pPr>
    <w:rPr>
      <w:rFonts w:ascii="Gill Sans MT"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297">
      <w:bodyDiv w:val="1"/>
      <w:marLeft w:val="0"/>
      <w:marRight w:val="0"/>
      <w:marTop w:val="0"/>
      <w:marBottom w:val="0"/>
      <w:divBdr>
        <w:top w:val="none" w:sz="0" w:space="0" w:color="auto"/>
        <w:left w:val="none" w:sz="0" w:space="0" w:color="auto"/>
        <w:bottom w:val="none" w:sz="0" w:space="0" w:color="auto"/>
        <w:right w:val="none" w:sz="0" w:space="0" w:color="auto"/>
      </w:divBdr>
      <w:divsChild>
        <w:div w:id="55978974">
          <w:marLeft w:val="0"/>
          <w:marRight w:val="0"/>
          <w:marTop w:val="0"/>
          <w:marBottom w:val="0"/>
          <w:divBdr>
            <w:top w:val="none" w:sz="0" w:space="0" w:color="auto"/>
            <w:left w:val="none" w:sz="0" w:space="0" w:color="auto"/>
            <w:bottom w:val="none" w:sz="0" w:space="0" w:color="auto"/>
            <w:right w:val="none" w:sz="0" w:space="0" w:color="auto"/>
          </w:divBdr>
          <w:divsChild>
            <w:div w:id="1945729009">
              <w:marLeft w:val="0"/>
              <w:marRight w:val="0"/>
              <w:marTop w:val="0"/>
              <w:marBottom w:val="825"/>
              <w:divBdr>
                <w:top w:val="none" w:sz="0" w:space="0" w:color="auto"/>
                <w:left w:val="none" w:sz="0" w:space="0" w:color="auto"/>
                <w:bottom w:val="none" w:sz="0" w:space="0" w:color="auto"/>
                <w:right w:val="none" w:sz="0" w:space="0" w:color="auto"/>
              </w:divBdr>
              <w:divsChild>
                <w:div w:id="121775506">
                  <w:marLeft w:val="0"/>
                  <w:marRight w:val="0"/>
                  <w:marTop w:val="0"/>
                  <w:marBottom w:val="0"/>
                  <w:divBdr>
                    <w:top w:val="none" w:sz="0" w:space="0" w:color="auto"/>
                    <w:left w:val="none" w:sz="0" w:space="0" w:color="auto"/>
                    <w:bottom w:val="none" w:sz="0" w:space="0" w:color="auto"/>
                    <w:right w:val="none" w:sz="0" w:space="0" w:color="auto"/>
                  </w:divBdr>
                  <w:divsChild>
                    <w:div w:id="1367950251">
                      <w:marLeft w:val="0"/>
                      <w:marRight w:val="0"/>
                      <w:marTop w:val="0"/>
                      <w:marBottom w:val="0"/>
                      <w:divBdr>
                        <w:top w:val="none" w:sz="0" w:space="0" w:color="auto"/>
                        <w:left w:val="none" w:sz="0" w:space="0" w:color="auto"/>
                        <w:bottom w:val="none" w:sz="0" w:space="0" w:color="auto"/>
                        <w:right w:val="none" w:sz="0" w:space="0" w:color="auto"/>
                      </w:divBdr>
                      <w:divsChild>
                        <w:div w:id="1885171588">
                          <w:marLeft w:val="0"/>
                          <w:marRight w:val="0"/>
                          <w:marTop w:val="0"/>
                          <w:marBottom w:val="0"/>
                          <w:divBdr>
                            <w:top w:val="none" w:sz="0" w:space="0" w:color="auto"/>
                            <w:left w:val="none" w:sz="0" w:space="0" w:color="auto"/>
                            <w:bottom w:val="none" w:sz="0" w:space="0" w:color="auto"/>
                            <w:right w:val="none" w:sz="0" w:space="0" w:color="auto"/>
                          </w:divBdr>
                          <w:divsChild>
                            <w:div w:id="430197611">
                              <w:marLeft w:val="0"/>
                              <w:marRight w:val="0"/>
                              <w:marTop w:val="0"/>
                              <w:marBottom w:val="0"/>
                              <w:divBdr>
                                <w:top w:val="none" w:sz="0" w:space="0" w:color="auto"/>
                                <w:left w:val="none" w:sz="0" w:space="0" w:color="auto"/>
                                <w:bottom w:val="none" w:sz="0" w:space="0" w:color="auto"/>
                                <w:right w:val="none" w:sz="0" w:space="0" w:color="auto"/>
                              </w:divBdr>
                              <w:divsChild>
                                <w:div w:id="1362316978">
                                  <w:marLeft w:val="0"/>
                                  <w:marRight w:val="0"/>
                                  <w:marTop w:val="0"/>
                                  <w:marBottom w:val="0"/>
                                  <w:divBdr>
                                    <w:top w:val="none" w:sz="0" w:space="0" w:color="auto"/>
                                    <w:left w:val="none" w:sz="0" w:space="0" w:color="auto"/>
                                    <w:bottom w:val="none" w:sz="0" w:space="0" w:color="auto"/>
                                    <w:right w:val="none" w:sz="0" w:space="0" w:color="auto"/>
                                  </w:divBdr>
                                  <w:divsChild>
                                    <w:div w:id="1802074963">
                                      <w:marLeft w:val="0"/>
                                      <w:marRight w:val="0"/>
                                      <w:marTop w:val="0"/>
                                      <w:marBottom w:val="0"/>
                                      <w:divBdr>
                                        <w:top w:val="none" w:sz="0" w:space="0" w:color="auto"/>
                                        <w:left w:val="none" w:sz="0" w:space="0" w:color="auto"/>
                                        <w:bottom w:val="none" w:sz="0" w:space="0" w:color="auto"/>
                                        <w:right w:val="none" w:sz="0" w:space="0" w:color="auto"/>
                                      </w:divBdr>
                                      <w:divsChild>
                                        <w:div w:id="619845937">
                                          <w:marLeft w:val="150"/>
                                          <w:marRight w:val="150"/>
                                          <w:marTop w:val="0"/>
                                          <w:marBottom w:val="0"/>
                                          <w:divBdr>
                                            <w:top w:val="none" w:sz="0" w:space="0" w:color="auto"/>
                                            <w:left w:val="none" w:sz="0" w:space="0" w:color="auto"/>
                                            <w:bottom w:val="none" w:sz="0" w:space="0" w:color="auto"/>
                                            <w:right w:val="none" w:sz="0" w:space="0" w:color="auto"/>
                                          </w:divBdr>
                                          <w:divsChild>
                                            <w:div w:id="463500347">
                                              <w:marLeft w:val="150"/>
                                              <w:marRight w:val="150"/>
                                              <w:marTop w:val="150"/>
                                              <w:marBottom w:val="150"/>
                                              <w:divBdr>
                                                <w:top w:val="none" w:sz="0" w:space="0" w:color="auto"/>
                                                <w:left w:val="none" w:sz="0" w:space="0" w:color="auto"/>
                                                <w:bottom w:val="none" w:sz="0" w:space="0" w:color="auto"/>
                                                <w:right w:val="none" w:sz="0" w:space="0" w:color="auto"/>
                                              </w:divBdr>
                                              <w:divsChild>
                                                <w:div w:id="668676824">
                                                  <w:marLeft w:val="0"/>
                                                  <w:marRight w:val="0"/>
                                                  <w:marTop w:val="0"/>
                                                  <w:marBottom w:val="0"/>
                                                  <w:divBdr>
                                                    <w:top w:val="none" w:sz="0" w:space="0" w:color="auto"/>
                                                    <w:left w:val="none" w:sz="0" w:space="0" w:color="auto"/>
                                                    <w:bottom w:val="none" w:sz="0" w:space="0" w:color="auto"/>
                                                    <w:right w:val="none" w:sz="0" w:space="0" w:color="auto"/>
                                                  </w:divBdr>
                                                  <w:divsChild>
                                                    <w:div w:id="59467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19688">
      <w:bodyDiv w:val="1"/>
      <w:marLeft w:val="0"/>
      <w:marRight w:val="0"/>
      <w:marTop w:val="0"/>
      <w:marBottom w:val="0"/>
      <w:divBdr>
        <w:top w:val="none" w:sz="0" w:space="0" w:color="auto"/>
        <w:left w:val="none" w:sz="0" w:space="0" w:color="auto"/>
        <w:bottom w:val="none" w:sz="0" w:space="0" w:color="auto"/>
        <w:right w:val="none" w:sz="0" w:space="0" w:color="auto"/>
      </w:divBdr>
      <w:divsChild>
        <w:div w:id="307828324">
          <w:marLeft w:val="0"/>
          <w:marRight w:val="0"/>
          <w:marTop w:val="0"/>
          <w:marBottom w:val="0"/>
          <w:divBdr>
            <w:top w:val="none" w:sz="0" w:space="0" w:color="auto"/>
            <w:left w:val="none" w:sz="0" w:space="0" w:color="auto"/>
            <w:bottom w:val="none" w:sz="0" w:space="0" w:color="auto"/>
            <w:right w:val="none" w:sz="0" w:space="0" w:color="auto"/>
          </w:divBdr>
          <w:divsChild>
            <w:div w:id="9988804">
              <w:marLeft w:val="0"/>
              <w:marRight w:val="0"/>
              <w:marTop w:val="0"/>
              <w:marBottom w:val="0"/>
              <w:divBdr>
                <w:top w:val="none" w:sz="0" w:space="0" w:color="auto"/>
                <w:left w:val="none" w:sz="0" w:space="0" w:color="auto"/>
                <w:bottom w:val="none" w:sz="0" w:space="0" w:color="auto"/>
                <w:right w:val="none" w:sz="0" w:space="0" w:color="auto"/>
              </w:divBdr>
              <w:divsChild>
                <w:div w:id="2121601092">
                  <w:marLeft w:val="0"/>
                  <w:marRight w:val="0"/>
                  <w:marTop w:val="0"/>
                  <w:marBottom w:val="0"/>
                  <w:divBdr>
                    <w:top w:val="none" w:sz="0" w:space="0" w:color="auto"/>
                    <w:left w:val="none" w:sz="0" w:space="0" w:color="auto"/>
                    <w:bottom w:val="none" w:sz="0" w:space="0" w:color="auto"/>
                    <w:right w:val="none" w:sz="0" w:space="0" w:color="auto"/>
                  </w:divBdr>
                  <w:divsChild>
                    <w:div w:id="165248325">
                      <w:marLeft w:val="-225"/>
                      <w:marRight w:val="-225"/>
                      <w:marTop w:val="0"/>
                      <w:marBottom w:val="0"/>
                      <w:divBdr>
                        <w:top w:val="none" w:sz="0" w:space="0" w:color="auto"/>
                        <w:left w:val="none" w:sz="0" w:space="0" w:color="auto"/>
                        <w:bottom w:val="none" w:sz="0" w:space="0" w:color="auto"/>
                        <w:right w:val="none" w:sz="0" w:space="0" w:color="auto"/>
                      </w:divBdr>
                      <w:divsChild>
                        <w:div w:id="748774634">
                          <w:marLeft w:val="0"/>
                          <w:marRight w:val="0"/>
                          <w:marTop w:val="0"/>
                          <w:marBottom w:val="0"/>
                          <w:divBdr>
                            <w:top w:val="none" w:sz="0" w:space="0" w:color="auto"/>
                            <w:left w:val="none" w:sz="0" w:space="0" w:color="auto"/>
                            <w:bottom w:val="none" w:sz="0" w:space="0" w:color="auto"/>
                            <w:right w:val="none" w:sz="0" w:space="0" w:color="auto"/>
                          </w:divBdr>
                          <w:divsChild>
                            <w:div w:id="76581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45760">
      <w:bodyDiv w:val="1"/>
      <w:marLeft w:val="0"/>
      <w:marRight w:val="0"/>
      <w:marTop w:val="0"/>
      <w:marBottom w:val="0"/>
      <w:divBdr>
        <w:top w:val="none" w:sz="0" w:space="0" w:color="auto"/>
        <w:left w:val="none" w:sz="0" w:space="0" w:color="auto"/>
        <w:bottom w:val="none" w:sz="0" w:space="0" w:color="auto"/>
        <w:right w:val="none" w:sz="0" w:space="0" w:color="auto"/>
      </w:divBdr>
      <w:divsChild>
        <w:div w:id="1891918431">
          <w:marLeft w:val="0"/>
          <w:marRight w:val="0"/>
          <w:marTop w:val="0"/>
          <w:marBottom w:val="0"/>
          <w:divBdr>
            <w:top w:val="none" w:sz="0" w:space="0" w:color="auto"/>
            <w:left w:val="none" w:sz="0" w:space="0" w:color="auto"/>
            <w:bottom w:val="none" w:sz="0" w:space="0" w:color="auto"/>
            <w:right w:val="none" w:sz="0" w:space="0" w:color="auto"/>
          </w:divBdr>
          <w:divsChild>
            <w:div w:id="1666588173">
              <w:marLeft w:val="0"/>
              <w:marRight w:val="0"/>
              <w:marTop w:val="0"/>
              <w:marBottom w:val="0"/>
              <w:divBdr>
                <w:top w:val="none" w:sz="0" w:space="0" w:color="auto"/>
                <w:left w:val="none" w:sz="0" w:space="0" w:color="auto"/>
                <w:bottom w:val="none" w:sz="0" w:space="0" w:color="auto"/>
                <w:right w:val="none" w:sz="0" w:space="0" w:color="auto"/>
              </w:divBdr>
              <w:divsChild>
                <w:div w:id="1068305541">
                  <w:marLeft w:val="0"/>
                  <w:marRight w:val="0"/>
                  <w:marTop w:val="0"/>
                  <w:marBottom w:val="0"/>
                  <w:divBdr>
                    <w:top w:val="none" w:sz="0" w:space="0" w:color="auto"/>
                    <w:left w:val="none" w:sz="0" w:space="0" w:color="auto"/>
                    <w:bottom w:val="none" w:sz="0" w:space="0" w:color="auto"/>
                    <w:right w:val="none" w:sz="0" w:space="0" w:color="auto"/>
                  </w:divBdr>
                  <w:divsChild>
                    <w:div w:id="336427935">
                      <w:marLeft w:val="0"/>
                      <w:marRight w:val="0"/>
                      <w:marTop w:val="0"/>
                      <w:marBottom w:val="0"/>
                      <w:divBdr>
                        <w:top w:val="none" w:sz="0" w:space="0" w:color="auto"/>
                        <w:left w:val="none" w:sz="0" w:space="0" w:color="auto"/>
                        <w:bottom w:val="none" w:sz="0" w:space="0" w:color="auto"/>
                        <w:right w:val="none" w:sz="0" w:space="0" w:color="auto"/>
                      </w:divBdr>
                      <w:divsChild>
                        <w:div w:id="1092703232">
                          <w:marLeft w:val="0"/>
                          <w:marRight w:val="0"/>
                          <w:marTop w:val="0"/>
                          <w:marBottom w:val="0"/>
                          <w:divBdr>
                            <w:top w:val="none" w:sz="0" w:space="0" w:color="auto"/>
                            <w:left w:val="none" w:sz="0" w:space="0" w:color="auto"/>
                            <w:bottom w:val="none" w:sz="0" w:space="0" w:color="auto"/>
                            <w:right w:val="none" w:sz="0" w:space="0" w:color="auto"/>
                          </w:divBdr>
                          <w:divsChild>
                            <w:div w:id="1079910484">
                              <w:marLeft w:val="0"/>
                              <w:marRight w:val="0"/>
                              <w:marTop w:val="0"/>
                              <w:marBottom w:val="0"/>
                              <w:divBdr>
                                <w:top w:val="none" w:sz="0" w:space="0" w:color="auto"/>
                                <w:left w:val="none" w:sz="0" w:space="0" w:color="auto"/>
                                <w:bottom w:val="none" w:sz="0" w:space="0" w:color="auto"/>
                                <w:right w:val="none" w:sz="0" w:space="0" w:color="auto"/>
                              </w:divBdr>
                              <w:divsChild>
                                <w:div w:id="1831288658">
                                  <w:marLeft w:val="0"/>
                                  <w:marRight w:val="0"/>
                                  <w:marTop w:val="0"/>
                                  <w:marBottom w:val="0"/>
                                  <w:divBdr>
                                    <w:top w:val="none" w:sz="0" w:space="0" w:color="auto"/>
                                    <w:left w:val="none" w:sz="0" w:space="0" w:color="auto"/>
                                    <w:bottom w:val="none" w:sz="0" w:space="0" w:color="auto"/>
                                    <w:right w:val="none" w:sz="0" w:space="0" w:color="auto"/>
                                  </w:divBdr>
                                  <w:divsChild>
                                    <w:div w:id="1324433609">
                                      <w:marLeft w:val="0"/>
                                      <w:marRight w:val="0"/>
                                      <w:marTop w:val="0"/>
                                      <w:marBottom w:val="0"/>
                                      <w:divBdr>
                                        <w:top w:val="none" w:sz="0" w:space="0" w:color="auto"/>
                                        <w:left w:val="none" w:sz="0" w:space="0" w:color="auto"/>
                                        <w:bottom w:val="none" w:sz="0" w:space="0" w:color="auto"/>
                                        <w:right w:val="none" w:sz="0" w:space="0" w:color="auto"/>
                                      </w:divBdr>
                                      <w:divsChild>
                                        <w:div w:id="138768777">
                                          <w:marLeft w:val="0"/>
                                          <w:marRight w:val="0"/>
                                          <w:marTop w:val="0"/>
                                          <w:marBottom w:val="0"/>
                                          <w:divBdr>
                                            <w:top w:val="none" w:sz="0" w:space="0" w:color="auto"/>
                                            <w:left w:val="none" w:sz="0" w:space="0" w:color="auto"/>
                                            <w:bottom w:val="none" w:sz="0" w:space="0" w:color="auto"/>
                                            <w:right w:val="none" w:sz="0" w:space="0" w:color="auto"/>
                                          </w:divBdr>
                                          <w:divsChild>
                                            <w:div w:id="27267957">
                                              <w:marLeft w:val="0"/>
                                              <w:marRight w:val="0"/>
                                              <w:marTop w:val="0"/>
                                              <w:marBottom w:val="0"/>
                                              <w:divBdr>
                                                <w:top w:val="none" w:sz="0" w:space="0" w:color="auto"/>
                                                <w:left w:val="none" w:sz="0" w:space="0" w:color="auto"/>
                                                <w:bottom w:val="none" w:sz="0" w:space="0" w:color="auto"/>
                                                <w:right w:val="none" w:sz="0" w:space="0" w:color="auto"/>
                                              </w:divBdr>
                                              <w:divsChild>
                                                <w:div w:id="65686610">
                                                  <w:marLeft w:val="0"/>
                                                  <w:marRight w:val="0"/>
                                                  <w:marTop w:val="0"/>
                                                  <w:marBottom w:val="0"/>
                                                  <w:divBdr>
                                                    <w:top w:val="none" w:sz="0" w:space="0" w:color="auto"/>
                                                    <w:left w:val="none" w:sz="0" w:space="0" w:color="auto"/>
                                                    <w:bottom w:val="none" w:sz="0" w:space="0" w:color="auto"/>
                                                    <w:right w:val="none" w:sz="0" w:space="0" w:color="auto"/>
                                                  </w:divBdr>
                                                  <w:divsChild>
                                                    <w:div w:id="1183130610">
                                                      <w:marLeft w:val="0"/>
                                                      <w:marRight w:val="0"/>
                                                      <w:marTop w:val="0"/>
                                                      <w:marBottom w:val="0"/>
                                                      <w:divBdr>
                                                        <w:top w:val="none" w:sz="0" w:space="0" w:color="auto"/>
                                                        <w:left w:val="none" w:sz="0" w:space="0" w:color="auto"/>
                                                        <w:bottom w:val="none" w:sz="0" w:space="0" w:color="auto"/>
                                                        <w:right w:val="none" w:sz="0" w:space="0" w:color="auto"/>
                                                      </w:divBdr>
                                                      <w:divsChild>
                                                        <w:div w:id="603535606">
                                                          <w:marLeft w:val="0"/>
                                                          <w:marRight w:val="0"/>
                                                          <w:marTop w:val="0"/>
                                                          <w:marBottom w:val="0"/>
                                                          <w:divBdr>
                                                            <w:top w:val="none" w:sz="0" w:space="0" w:color="auto"/>
                                                            <w:left w:val="single" w:sz="6" w:space="0" w:color="DCDCDC"/>
                                                            <w:bottom w:val="none" w:sz="0" w:space="0" w:color="auto"/>
                                                            <w:right w:val="single" w:sz="6" w:space="0" w:color="DCDCDC"/>
                                                          </w:divBdr>
                                                          <w:divsChild>
                                                            <w:div w:id="186069753">
                                                              <w:marLeft w:val="0"/>
                                                              <w:marRight w:val="0"/>
                                                              <w:marTop w:val="0"/>
                                                              <w:marBottom w:val="0"/>
                                                              <w:divBdr>
                                                                <w:top w:val="none" w:sz="0" w:space="0" w:color="auto"/>
                                                                <w:left w:val="none" w:sz="0" w:space="0" w:color="auto"/>
                                                                <w:bottom w:val="none" w:sz="0" w:space="0" w:color="auto"/>
                                                                <w:right w:val="none" w:sz="0" w:space="0" w:color="auto"/>
                                                              </w:divBdr>
                                                              <w:divsChild>
                                                                <w:div w:id="1154953490">
                                                                  <w:marLeft w:val="0"/>
                                                                  <w:marRight w:val="0"/>
                                                                  <w:marTop w:val="0"/>
                                                                  <w:marBottom w:val="0"/>
                                                                  <w:divBdr>
                                                                    <w:top w:val="none" w:sz="0" w:space="0" w:color="auto"/>
                                                                    <w:left w:val="none" w:sz="0" w:space="0" w:color="auto"/>
                                                                    <w:bottom w:val="none" w:sz="0" w:space="0" w:color="auto"/>
                                                                    <w:right w:val="none" w:sz="0" w:space="0" w:color="auto"/>
                                                                  </w:divBdr>
                                                                  <w:divsChild>
                                                                    <w:div w:id="635380950">
                                                                      <w:marLeft w:val="0"/>
                                                                      <w:marRight w:val="0"/>
                                                                      <w:marTop w:val="0"/>
                                                                      <w:marBottom w:val="0"/>
                                                                      <w:divBdr>
                                                                        <w:top w:val="none" w:sz="0" w:space="0" w:color="auto"/>
                                                                        <w:left w:val="none" w:sz="0" w:space="0" w:color="auto"/>
                                                                        <w:bottom w:val="none" w:sz="0" w:space="0" w:color="auto"/>
                                                                        <w:right w:val="none" w:sz="0" w:space="0" w:color="auto"/>
                                                                      </w:divBdr>
                                                                      <w:divsChild>
                                                                        <w:div w:id="1796557370">
                                                                          <w:marLeft w:val="0"/>
                                                                          <w:marRight w:val="0"/>
                                                                          <w:marTop w:val="0"/>
                                                                          <w:marBottom w:val="0"/>
                                                                          <w:divBdr>
                                                                            <w:top w:val="none" w:sz="0" w:space="0" w:color="auto"/>
                                                                            <w:left w:val="none" w:sz="0" w:space="0" w:color="auto"/>
                                                                            <w:bottom w:val="none" w:sz="0" w:space="0" w:color="auto"/>
                                                                            <w:right w:val="none" w:sz="0" w:space="0" w:color="auto"/>
                                                                          </w:divBdr>
                                                                          <w:divsChild>
                                                                            <w:div w:id="1269893774">
                                                                              <w:marLeft w:val="0"/>
                                                                              <w:marRight w:val="0"/>
                                                                              <w:marTop w:val="0"/>
                                                                              <w:marBottom w:val="0"/>
                                                                              <w:divBdr>
                                                                                <w:top w:val="none" w:sz="0" w:space="0" w:color="auto"/>
                                                                                <w:left w:val="none" w:sz="0" w:space="0" w:color="auto"/>
                                                                                <w:bottom w:val="none" w:sz="0" w:space="0" w:color="auto"/>
                                                                                <w:right w:val="none" w:sz="0" w:space="0" w:color="auto"/>
                                                                              </w:divBdr>
                                                                              <w:divsChild>
                                                                                <w:div w:id="764113957">
                                                                                  <w:marLeft w:val="0"/>
                                                                                  <w:marRight w:val="0"/>
                                                                                  <w:marTop w:val="0"/>
                                                                                  <w:marBottom w:val="0"/>
                                                                                  <w:divBdr>
                                                                                    <w:top w:val="none" w:sz="0" w:space="0" w:color="auto"/>
                                                                                    <w:left w:val="none" w:sz="0" w:space="0" w:color="auto"/>
                                                                                    <w:bottom w:val="none" w:sz="0" w:space="0" w:color="auto"/>
                                                                                    <w:right w:val="none" w:sz="0" w:space="0" w:color="auto"/>
                                                                                  </w:divBdr>
                                                                                  <w:divsChild>
                                                                                    <w:div w:id="677856062">
                                                                                      <w:marLeft w:val="0"/>
                                                                                      <w:marRight w:val="0"/>
                                                                                      <w:marTop w:val="0"/>
                                                                                      <w:marBottom w:val="0"/>
                                                                                      <w:divBdr>
                                                                                        <w:top w:val="none" w:sz="0" w:space="0" w:color="auto"/>
                                                                                        <w:left w:val="none" w:sz="0" w:space="0" w:color="auto"/>
                                                                                        <w:bottom w:val="none" w:sz="0" w:space="0" w:color="auto"/>
                                                                                        <w:right w:val="none" w:sz="0" w:space="0" w:color="auto"/>
                                                                                      </w:divBdr>
                                                                                      <w:divsChild>
                                                                                        <w:div w:id="1711146606">
                                                                                          <w:marLeft w:val="0"/>
                                                                                          <w:marRight w:val="0"/>
                                                                                          <w:marTop w:val="0"/>
                                                                                          <w:marBottom w:val="0"/>
                                                                                          <w:divBdr>
                                                                                            <w:top w:val="none" w:sz="0" w:space="0" w:color="auto"/>
                                                                                            <w:left w:val="none" w:sz="0" w:space="0" w:color="auto"/>
                                                                                            <w:bottom w:val="none" w:sz="0" w:space="0" w:color="auto"/>
                                                                                            <w:right w:val="none" w:sz="0" w:space="0" w:color="auto"/>
                                                                                          </w:divBdr>
                                                                                          <w:divsChild>
                                                                                            <w:div w:id="1587110061">
                                                                                              <w:marLeft w:val="0"/>
                                                                                              <w:marRight w:val="0"/>
                                                                                              <w:marTop w:val="0"/>
                                                                                              <w:marBottom w:val="0"/>
                                                                                              <w:divBdr>
                                                                                                <w:top w:val="none" w:sz="0" w:space="0" w:color="auto"/>
                                                                                                <w:left w:val="none" w:sz="0" w:space="0" w:color="auto"/>
                                                                                                <w:bottom w:val="none" w:sz="0" w:space="0" w:color="auto"/>
                                                                                                <w:right w:val="none" w:sz="0" w:space="0" w:color="auto"/>
                                                                                              </w:divBdr>
                                                                                              <w:divsChild>
                                                                                                <w:div w:id="1100878004">
                                                                                                  <w:marLeft w:val="0"/>
                                                                                                  <w:marRight w:val="0"/>
                                                                                                  <w:marTop w:val="0"/>
                                                                                                  <w:marBottom w:val="0"/>
                                                                                                  <w:divBdr>
                                                                                                    <w:top w:val="none" w:sz="0" w:space="0" w:color="auto"/>
                                                                                                    <w:left w:val="none" w:sz="0" w:space="0" w:color="auto"/>
                                                                                                    <w:bottom w:val="none" w:sz="0" w:space="0" w:color="auto"/>
                                                                                                    <w:right w:val="none" w:sz="0" w:space="0" w:color="auto"/>
                                                                                                  </w:divBdr>
                                                                                                  <w:divsChild>
                                                                                                    <w:div w:id="1028872096">
                                                                                                      <w:marLeft w:val="0"/>
                                                                                                      <w:marRight w:val="0"/>
                                                                                                      <w:marTop w:val="0"/>
                                                                                                      <w:marBottom w:val="0"/>
                                                                                                      <w:divBdr>
                                                                                                        <w:top w:val="none" w:sz="0" w:space="0" w:color="auto"/>
                                                                                                        <w:left w:val="none" w:sz="0" w:space="0" w:color="auto"/>
                                                                                                        <w:bottom w:val="none" w:sz="0" w:space="0" w:color="auto"/>
                                                                                                        <w:right w:val="none" w:sz="0" w:space="0" w:color="auto"/>
                                                                                                      </w:divBdr>
                                                                                                      <w:divsChild>
                                                                                                        <w:div w:id="1969430215">
                                                                                                          <w:marLeft w:val="0"/>
                                                                                                          <w:marRight w:val="0"/>
                                                                                                          <w:marTop w:val="0"/>
                                                                                                          <w:marBottom w:val="0"/>
                                                                                                          <w:divBdr>
                                                                                                            <w:top w:val="none" w:sz="0" w:space="0" w:color="auto"/>
                                                                                                            <w:left w:val="none" w:sz="0" w:space="0" w:color="auto"/>
                                                                                                            <w:bottom w:val="none" w:sz="0" w:space="0" w:color="auto"/>
                                                                                                            <w:right w:val="none" w:sz="0" w:space="0" w:color="auto"/>
                                                                                                          </w:divBdr>
                                                                                                          <w:divsChild>
                                                                                                            <w:div w:id="529222868">
                                                                                                              <w:marLeft w:val="0"/>
                                                                                                              <w:marRight w:val="0"/>
                                                                                                              <w:marTop w:val="0"/>
                                                                                                              <w:marBottom w:val="0"/>
                                                                                                              <w:divBdr>
                                                                                                                <w:top w:val="none" w:sz="0" w:space="0" w:color="auto"/>
                                                                                                                <w:left w:val="none" w:sz="0" w:space="0" w:color="auto"/>
                                                                                                                <w:bottom w:val="none" w:sz="0" w:space="0" w:color="auto"/>
                                                                                                                <w:right w:val="none" w:sz="0" w:space="0" w:color="auto"/>
                                                                                                              </w:divBdr>
                                                                                                              <w:divsChild>
                                                                                                                <w:div w:id="873806639">
                                                                                                                  <w:marLeft w:val="0"/>
                                                                                                                  <w:marRight w:val="0"/>
                                                                                                                  <w:marTop w:val="0"/>
                                                                                                                  <w:marBottom w:val="0"/>
                                                                                                                  <w:divBdr>
                                                                                                                    <w:top w:val="none" w:sz="0" w:space="0" w:color="auto"/>
                                                                                                                    <w:left w:val="none" w:sz="0" w:space="0" w:color="auto"/>
                                                                                                                    <w:bottom w:val="none" w:sz="0" w:space="0" w:color="auto"/>
                                                                                                                    <w:right w:val="none" w:sz="0" w:space="0" w:color="auto"/>
                                                                                                                  </w:divBdr>
                                                                                                                  <w:divsChild>
                                                                                                                    <w:div w:id="392588187">
                                                                                                                      <w:marLeft w:val="0"/>
                                                                                                                      <w:marRight w:val="0"/>
                                                                                                                      <w:marTop w:val="0"/>
                                                                                                                      <w:marBottom w:val="0"/>
                                                                                                                      <w:divBdr>
                                                                                                                        <w:top w:val="none" w:sz="0" w:space="0" w:color="auto"/>
                                                                                                                        <w:left w:val="single" w:sz="6" w:space="0" w:color="DCDCDC"/>
                                                                                                                        <w:bottom w:val="none" w:sz="0" w:space="0" w:color="auto"/>
                                                                                                                        <w:right w:val="single" w:sz="6" w:space="0" w:color="DCDCDC"/>
                                                                                                                      </w:divBdr>
                                                                                                                      <w:divsChild>
                                                                                                                        <w:div w:id="757485217">
                                                                                                                          <w:marLeft w:val="0"/>
                                                                                                                          <w:marRight w:val="0"/>
                                                                                                                          <w:marTop w:val="0"/>
                                                                                                                          <w:marBottom w:val="0"/>
                                                                                                                          <w:divBdr>
                                                                                                                            <w:top w:val="none" w:sz="0" w:space="0" w:color="auto"/>
                                                                                                                            <w:left w:val="none" w:sz="0" w:space="0" w:color="auto"/>
                                                                                                                            <w:bottom w:val="none" w:sz="0" w:space="0" w:color="auto"/>
                                                                                                                            <w:right w:val="none" w:sz="0" w:space="0" w:color="auto"/>
                                                                                                                          </w:divBdr>
                                                                                                                          <w:divsChild>
                                                                                                                            <w:div w:id="412707058">
                                                                                                                              <w:marLeft w:val="0"/>
                                                                                                                              <w:marRight w:val="0"/>
                                                                                                                              <w:marTop w:val="0"/>
                                                                                                                              <w:marBottom w:val="0"/>
                                                                                                                              <w:divBdr>
                                                                                                                                <w:top w:val="none" w:sz="0" w:space="0" w:color="auto"/>
                                                                                                                                <w:left w:val="none" w:sz="0" w:space="0" w:color="auto"/>
                                                                                                                                <w:bottom w:val="none" w:sz="0" w:space="0" w:color="auto"/>
                                                                                                                                <w:right w:val="none" w:sz="0" w:space="0" w:color="auto"/>
                                                                                                                              </w:divBdr>
                                                                                                                              <w:divsChild>
                                                                                                                                <w:div w:id="2104915456">
                                                                                                                                  <w:marLeft w:val="0"/>
                                                                                                                                  <w:marRight w:val="0"/>
                                                                                                                                  <w:marTop w:val="0"/>
                                                                                                                                  <w:marBottom w:val="0"/>
                                                                                                                                  <w:divBdr>
                                                                                                                                    <w:top w:val="none" w:sz="0" w:space="0" w:color="auto"/>
                                                                                                                                    <w:left w:val="none" w:sz="0" w:space="0" w:color="auto"/>
                                                                                                                                    <w:bottom w:val="none" w:sz="0" w:space="0" w:color="auto"/>
                                                                                                                                    <w:right w:val="none" w:sz="0" w:space="0" w:color="auto"/>
                                                                                                                                  </w:divBdr>
                                                                                                                                  <w:divsChild>
                                                                                                                                    <w:div w:id="2139100448">
                                                                                                                                      <w:marLeft w:val="0"/>
                                                                                                                                      <w:marRight w:val="0"/>
                                                                                                                                      <w:marTop w:val="0"/>
                                                                                                                                      <w:marBottom w:val="0"/>
                                                                                                                                      <w:divBdr>
                                                                                                                                        <w:top w:val="none" w:sz="0" w:space="0" w:color="auto"/>
                                                                                                                                        <w:left w:val="none" w:sz="0" w:space="0" w:color="auto"/>
                                                                                                                                        <w:bottom w:val="none" w:sz="0" w:space="0" w:color="auto"/>
                                                                                                                                        <w:right w:val="none" w:sz="0" w:space="0" w:color="auto"/>
                                                                                                                                      </w:divBdr>
                                                                                                                                      <w:divsChild>
                                                                                                                                        <w:div w:id="1341391692">
                                                                                                                                          <w:marLeft w:val="0"/>
                                                                                                                                          <w:marRight w:val="0"/>
                                                                                                                                          <w:marTop w:val="0"/>
                                                                                                                                          <w:marBottom w:val="0"/>
                                                                                                                                          <w:divBdr>
                                                                                                                                            <w:top w:val="none" w:sz="0" w:space="0" w:color="auto"/>
                                                                                                                                            <w:left w:val="none" w:sz="0" w:space="0" w:color="auto"/>
                                                                                                                                            <w:bottom w:val="none" w:sz="0" w:space="0" w:color="auto"/>
                                                                                                                                            <w:right w:val="none" w:sz="0" w:space="0" w:color="auto"/>
                                                                                                                                          </w:divBdr>
                                                                                                                                          <w:divsChild>
                                                                                                                                            <w:div w:id="813913970">
                                                                                                                                              <w:marLeft w:val="0"/>
                                                                                                                                              <w:marRight w:val="0"/>
                                                                                                                                              <w:marTop w:val="0"/>
                                                                                                                                              <w:marBottom w:val="0"/>
                                                                                                                                              <w:divBdr>
                                                                                                                                                <w:top w:val="none" w:sz="0" w:space="0" w:color="auto"/>
                                                                                                                                                <w:left w:val="none" w:sz="0" w:space="0" w:color="auto"/>
                                                                                                                                                <w:bottom w:val="none" w:sz="0" w:space="0" w:color="auto"/>
                                                                                                                                                <w:right w:val="none" w:sz="0" w:space="0" w:color="auto"/>
                                                                                                                                              </w:divBdr>
                                                                                                                                              <w:divsChild>
                                                                                                                                                <w:div w:id="147541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23502">
      <w:bodyDiv w:val="1"/>
      <w:marLeft w:val="0"/>
      <w:marRight w:val="0"/>
      <w:marTop w:val="0"/>
      <w:marBottom w:val="0"/>
      <w:divBdr>
        <w:top w:val="none" w:sz="0" w:space="0" w:color="auto"/>
        <w:left w:val="none" w:sz="0" w:space="0" w:color="auto"/>
        <w:bottom w:val="none" w:sz="0" w:space="0" w:color="auto"/>
        <w:right w:val="none" w:sz="0" w:space="0" w:color="auto"/>
      </w:divBdr>
    </w:div>
    <w:div w:id="88628553">
      <w:bodyDiv w:val="1"/>
      <w:marLeft w:val="0"/>
      <w:marRight w:val="0"/>
      <w:marTop w:val="0"/>
      <w:marBottom w:val="0"/>
      <w:divBdr>
        <w:top w:val="none" w:sz="0" w:space="0" w:color="auto"/>
        <w:left w:val="none" w:sz="0" w:space="0" w:color="auto"/>
        <w:bottom w:val="none" w:sz="0" w:space="0" w:color="auto"/>
        <w:right w:val="none" w:sz="0" w:space="0" w:color="auto"/>
      </w:divBdr>
    </w:div>
    <w:div w:id="146288198">
      <w:bodyDiv w:val="1"/>
      <w:marLeft w:val="0"/>
      <w:marRight w:val="0"/>
      <w:marTop w:val="0"/>
      <w:marBottom w:val="0"/>
      <w:divBdr>
        <w:top w:val="none" w:sz="0" w:space="0" w:color="auto"/>
        <w:left w:val="none" w:sz="0" w:space="0" w:color="auto"/>
        <w:bottom w:val="none" w:sz="0" w:space="0" w:color="auto"/>
        <w:right w:val="none" w:sz="0" w:space="0" w:color="auto"/>
      </w:divBdr>
      <w:divsChild>
        <w:div w:id="754788849">
          <w:marLeft w:val="0"/>
          <w:marRight w:val="0"/>
          <w:marTop w:val="0"/>
          <w:marBottom w:val="0"/>
          <w:divBdr>
            <w:top w:val="none" w:sz="0" w:space="0" w:color="auto"/>
            <w:left w:val="none" w:sz="0" w:space="0" w:color="auto"/>
            <w:bottom w:val="none" w:sz="0" w:space="0" w:color="auto"/>
            <w:right w:val="none" w:sz="0" w:space="0" w:color="auto"/>
          </w:divBdr>
          <w:divsChild>
            <w:div w:id="483399492">
              <w:marLeft w:val="0"/>
              <w:marRight w:val="0"/>
              <w:marTop w:val="0"/>
              <w:marBottom w:val="0"/>
              <w:divBdr>
                <w:top w:val="none" w:sz="0" w:space="0" w:color="auto"/>
                <w:left w:val="none" w:sz="0" w:space="0" w:color="auto"/>
                <w:bottom w:val="none" w:sz="0" w:space="0" w:color="auto"/>
                <w:right w:val="none" w:sz="0" w:space="0" w:color="auto"/>
              </w:divBdr>
              <w:divsChild>
                <w:div w:id="864830796">
                  <w:marLeft w:val="0"/>
                  <w:marRight w:val="0"/>
                  <w:marTop w:val="0"/>
                  <w:marBottom w:val="0"/>
                  <w:divBdr>
                    <w:top w:val="none" w:sz="0" w:space="0" w:color="auto"/>
                    <w:left w:val="none" w:sz="0" w:space="0" w:color="auto"/>
                    <w:bottom w:val="none" w:sz="0" w:space="0" w:color="auto"/>
                    <w:right w:val="none" w:sz="0" w:space="0" w:color="auto"/>
                  </w:divBdr>
                  <w:divsChild>
                    <w:div w:id="1680546729">
                      <w:marLeft w:val="0"/>
                      <w:marRight w:val="0"/>
                      <w:marTop w:val="0"/>
                      <w:marBottom w:val="0"/>
                      <w:divBdr>
                        <w:top w:val="none" w:sz="0" w:space="0" w:color="auto"/>
                        <w:left w:val="none" w:sz="0" w:space="0" w:color="auto"/>
                        <w:bottom w:val="none" w:sz="0" w:space="0" w:color="auto"/>
                        <w:right w:val="none" w:sz="0" w:space="0" w:color="auto"/>
                      </w:divBdr>
                      <w:divsChild>
                        <w:div w:id="611865735">
                          <w:marLeft w:val="0"/>
                          <w:marRight w:val="0"/>
                          <w:marTop w:val="45"/>
                          <w:marBottom w:val="0"/>
                          <w:divBdr>
                            <w:top w:val="none" w:sz="0" w:space="0" w:color="auto"/>
                            <w:left w:val="none" w:sz="0" w:space="0" w:color="auto"/>
                            <w:bottom w:val="none" w:sz="0" w:space="0" w:color="auto"/>
                            <w:right w:val="none" w:sz="0" w:space="0" w:color="auto"/>
                          </w:divBdr>
                          <w:divsChild>
                            <w:div w:id="1302733080">
                              <w:marLeft w:val="0"/>
                              <w:marRight w:val="0"/>
                              <w:marTop w:val="0"/>
                              <w:marBottom w:val="0"/>
                              <w:divBdr>
                                <w:top w:val="none" w:sz="0" w:space="0" w:color="auto"/>
                                <w:left w:val="none" w:sz="0" w:space="0" w:color="auto"/>
                                <w:bottom w:val="none" w:sz="0" w:space="0" w:color="auto"/>
                                <w:right w:val="none" w:sz="0" w:space="0" w:color="auto"/>
                              </w:divBdr>
                              <w:divsChild>
                                <w:div w:id="402601282">
                                  <w:marLeft w:val="2070"/>
                                  <w:marRight w:val="3810"/>
                                  <w:marTop w:val="0"/>
                                  <w:marBottom w:val="0"/>
                                  <w:divBdr>
                                    <w:top w:val="none" w:sz="0" w:space="0" w:color="auto"/>
                                    <w:left w:val="none" w:sz="0" w:space="0" w:color="auto"/>
                                    <w:bottom w:val="none" w:sz="0" w:space="0" w:color="auto"/>
                                    <w:right w:val="none" w:sz="0" w:space="0" w:color="auto"/>
                                  </w:divBdr>
                                  <w:divsChild>
                                    <w:div w:id="873427840">
                                      <w:marLeft w:val="0"/>
                                      <w:marRight w:val="0"/>
                                      <w:marTop w:val="0"/>
                                      <w:marBottom w:val="0"/>
                                      <w:divBdr>
                                        <w:top w:val="none" w:sz="0" w:space="0" w:color="auto"/>
                                        <w:left w:val="none" w:sz="0" w:space="0" w:color="auto"/>
                                        <w:bottom w:val="none" w:sz="0" w:space="0" w:color="auto"/>
                                        <w:right w:val="none" w:sz="0" w:space="0" w:color="auto"/>
                                      </w:divBdr>
                                      <w:divsChild>
                                        <w:div w:id="1424911876">
                                          <w:marLeft w:val="0"/>
                                          <w:marRight w:val="0"/>
                                          <w:marTop w:val="0"/>
                                          <w:marBottom w:val="0"/>
                                          <w:divBdr>
                                            <w:top w:val="none" w:sz="0" w:space="0" w:color="auto"/>
                                            <w:left w:val="none" w:sz="0" w:space="0" w:color="auto"/>
                                            <w:bottom w:val="none" w:sz="0" w:space="0" w:color="auto"/>
                                            <w:right w:val="none" w:sz="0" w:space="0" w:color="auto"/>
                                          </w:divBdr>
                                          <w:divsChild>
                                            <w:div w:id="1848515828">
                                              <w:marLeft w:val="0"/>
                                              <w:marRight w:val="0"/>
                                              <w:marTop w:val="0"/>
                                              <w:marBottom w:val="0"/>
                                              <w:divBdr>
                                                <w:top w:val="none" w:sz="0" w:space="0" w:color="auto"/>
                                                <w:left w:val="none" w:sz="0" w:space="0" w:color="auto"/>
                                                <w:bottom w:val="none" w:sz="0" w:space="0" w:color="auto"/>
                                                <w:right w:val="none" w:sz="0" w:space="0" w:color="auto"/>
                                              </w:divBdr>
                                              <w:divsChild>
                                                <w:div w:id="273097686">
                                                  <w:marLeft w:val="0"/>
                                                  <w:marRight w:val="0"/>
                                                  <w:marTop w:val="0"/>
                                                  <w:marBottom w:val="0"/>
                                                  <w:divBdr>
                                                    <w:top w:val="none" w:sz="0" w:space="0" w:color="auto"/>
                                                    <w:left w:val="none" w:sz="0" w:space="0" w:color="auto"/>
                                                    <w:bottom w:val="none" w:sz="0" w:space="0" w:color="auto"/>
                                                    <w:right w:val="none" w:sz="0" w:space="0" w:color="auto"/>
                                                  </w:divBdr>
                                                  <w:divsChild>
                                                    <w:div w:id="599994085">
                                                      <w:marLeft w:val="0"/>
                                                      <w:marRight w:val="0"/>
                                                      <w:marTop w:val="0"/>
                                                      <w:marBottom w:val="0"/>
                                                      <w:divBdr>
                                                        <w:top w:val="none" w:sz="0" w:space="0" w:color="auto"/>
                                                        <w:left w:val="none" w:sz="0" w:space="0" w:color="auto"/>
                                                        <w:bottom w:val="none" w:sz="0" w:space="0" w:color="auto"/>
                                                        <w:right w:val="none" w:sz="0" w:space="0" w:color="auto"/>
                                                      </w:divBdr>
                                                      <w:divsChild>
                                                        <w:div w:id="1212767783">
                                                          <w:marLeft w:val="0"/>
                                                          <w:marRight w:val="0"/>
                                                          <w:marTop w:val="0"/>
                                                          <w:marBottom w:val="345"/>
                                                          <w:divBdr>
                                                            <w:top w:val="none" w:sz="0" w:space="0" w:color="auto"/>
                                                            <w:left w:val="none" w:sz="0" w:space="0" w:color="auto"/>
                                                            <w:bottom w:val="none" w:sz="0" w:space="0" w:color="auto"/>
                                                            <w:right w:val="none" w:sz="0" w:space="0" w:color="auto"/>
                                                          </w:divBdr>
                                                          <w:divsChild>
                                                            <w:div w:id="836187715">
                                                              <w:marLeft w:val="0"/>
                                                              <w:marRight w:val="0"/>
                                                              <w:marTop w:val="0"/>
                                                              <w:marBottom w:val="0"/>
                                                              <w:divBdr>
                                                                <w:top w:val="none" w:sz="0" w:space="0" w:color="auto"/>
                                                                <w:left w:val="none" w:sz="0" w:space="0" w:color="auto"/>
                                                                <w:bottom w:val="none" w:sz="0" w:space="0" w:color="auto"/>
                                                                <w:right w:val="none" w:sz="0" w:space="0" w:color="auto"/>
                                                              </w:divBdr>
                                                              <w:divsChild>
                                                                <w:div w:id="1969120378">
                                                                  <w:marLeft w:val="0"/>
                                                                  <w:marRight w:val="0"/>
                                                                  <w:marTop w:val="0"/>
                                                                  <w:marBottom w:val="0"/>
                                                                  <w:divBdr>
                                                                    <w:top w:val="none" w:sz="0" w:space="0" w:color="auto"/>
                                                                    <w:left w:val="none" w:sz="0" w:space="0" w:color="auto"/>
                                                                    <w:bottom w:val="none" w:sz="0" w:space="0" w:color="auto"/>
                                                                    <w:right w:val="none" w:sz="0" w:space="0" w:color="auto"/>
                                                                  </w:divBdr>
                                                                  <w:divsChild>
                                                                    <w:div w:id="560597850">
                                                                      <w:marLeft w:val="0"/>
                                                                      <w:marRight w:val="0"/>
                                                                      <w:marTop w:val="0"/>
                                                                      <w:marBottom w:val="0"/>
                                                                      <w:divBdr>
                                                                        <w:top w:val="none" w:sz="0" w:space="0" w:color="auto"/>
                                                                        <w:left w:val="none" w:sz="0" w:space="0" w:color="auto"/>
                                                                        <w:bottom w:val="none" w:sz="0" w:space="0" w:color="auto"/>
                                                                        <w:right w:val="none" w:sz="0" w:space="0" w:color="auto"/>
                                                                      </w:divBdr>
                                                                      <w:divsChild>
                                                                        <w:div w:id="387150296">
                                                                          <w:marLeft w:val="0"/>
                                                                          <w:marRight w:val="0"/>
                                                                          <w:marTop w:val="0"/>
                                                                          <w:marBottom w:val="0"/>
                                                                          <w:divBdr>
                                                                            <w:top w:val="none" w:sz="0" w:space="0" w:color="auto"/>
                                                                            <w:left w:val="none" w:sz="0" w:space="0" w:color="auto"/>
                                                                            <w:bottom w:val="none" w:sz="0" w:space="0" w:color="auto"/>
                                                                            <w:right w:val="none" w:sz="0" w:space="0" w:color="auto"/>
                                                                          </w:divBdr>
                                                                          <w:divsChild>
                                                                            <w:div w:id="885725016">
                                                                              <w:marLeft w:val="0"/>
                                                                              <w:marRight w:val="0"/>
                                                                              <w:marTop w:val="0"/>
                                                                              <w:marBottom w:val="0"/>
                                                                              <w:divBdr>
                                                                                <w:top w:val="none" w:sz="0" w:space="0" w:color="auto"/>
                                                                                <w:left w:val="none" w:sz="0" w:space="0" w:color="auto"/>
                                                                                <w:bottom w:val="none" w:sz="0" w:space="0" w:color="auto"/>
                                                                                <w:right w:val="none" w:sz="0" w:space="0" w:color="auto"/>
                                                                              </w:divBdr>
                                                                              <w:divsChild>
                                                                                <w:div w:id="832065356">
                                                                                  <w:marLeft w:val="0"/>
                                                                                  <w:marRight w:val="0"/>
                                                                                  <w:marTop w:val="0"/>
                                                                                  <w:marBottom w:val="0"/>
                                                                                  <w:divBdr>
                                                                                    <w:top w:val="none" w:sz="0" w:space="0" w:color="auto"/>
                                                                                    <w:left w:val="none" w:sz="0" w:space="0" w:color="auto"/>
                                                                                    <w:bottom w:val="none" w:sz="0" w:space="0" w:color="auto"/>
                                                                                    <w:right w:val="none" w:sz="0" w:space="0" w:color="auto"/>
                                                                                  </w:divBdr>
                                                                                  <w:divsChild>
                                                                                    <w:div w:id="2130008532">
                                                                                      <w:marLeft w:val="0"/>
                                                                                      <w:marRight w:val="0"/>
                                                                                      <w:marTop w:val="0"/>
                                                                                      <w:marBottom w:val="0"/>
                                                                                      <w:divBdr>
                                                                                        <w:top w:val="none" w:sz="0" w:space="0" w:color="auto"/>
                                                                                        <w:left w:val="none" w:sz="0" w:space="0" w:color="auto"/>
                                                                                        <w:bottom w:val="none" w:sz="0" w:space="0" w:color="auto"/>
                                                                                        <w:right w:val="none" w:sz="0" w:space="0" w:color="auto"/>
                                                                                      </w:divBdr>
                                                                                      <w:divsChild>
                                                                                        <w:div w:id="28759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62139">
      <w:bodyDiv w:val="1"/>
      <w:marLeft w:val="0"/>
      <w:marRight w:val="0"/>
      <w:marTop w:val="0"/>
      <w:marBottom w:val="0"/>
      <w:divBdr>
        <w:top w:val="none" w:sz="0" w:space="0" w:color="auto"/>
        <w:left w:val="none" w:sz="0" w:space="0" w:color="auto"/>
        <w:bottom w:val="none" w:sz="0" w:space="0" w:color="auto"/>
        <w:right w:val="none" w:sz="0" w:space="0" w:color="auto"/>
      </w:divBdr>
    </w:div>
    <w:div w:id="197596580">
      <w:bodyDiv w:val="1"/>
      <w:marLeft w:val="0"/>
      <w:marRight w:val="0"/>
      <w:marTop w:val="0"/>
      <w:marBottom w:val="0"/>
      <w:divBdr>
        <w:top w:val="none" w:sz="0" w:space="0" w:color="auto"/>
        <w:left w:val="none" w:sz="0" w:space="0" w:color="auto"/>
        <w:bottom w:val="none" w:sz="0" w:space="0" w:color="auto"/>
        <w:right w:val="none" w:sz="0" w:space="0" w:color="auto"/>
      </w:divBdr>
    </w:div>
    <w:div w:id="222646200">
      <w:bodyDiv w:val="1"/>
      <w:marLeft w:val="0"/>
      <w:marRight w:val="0"/>
      <w:marTop w:val="0"/>
      <w:marBottom w:val="0"/>
      <w:divBdr>
        <w:top w:val="none" w:sz="0" w:space="0" w:color="auto"/>
        <w:left w:val="none" w:sz="0" w:space="0" w:color="auto"/>
        <w:bottom w:val="none" w:sz="0" w:space="0" w:color="auto"/>
        <w:right w:val="none" w:sz="0" w:space="0" w:color="auto"/>
      </w:divBdr>
    </w:div>
    <w:div w:id="224225080">
      <w:bodyDiv w:val="1"/>
      <w:marLeft w:val="0"/>
      <w:marRight w:val="0"/>
      <w:marTop w:val="0"/>
      <w:marBottom w:val="0"/>
      <w:divBdr>
        <w:top w:val="none" w:sz="0" w:space="0" w:color="auto"/>
        <w:left w:val="none" w:sz="0" w:space="0" w:color="auto"/>
        <w:bottom w:val="none" w:sz="0" w:space="0" w:color="auto"/>
        <w:right w:val="none" w:sz="0" w:space="0" w:color="auto"/>
      </w:divBdr>
    </w:div>
    <w:div w:id="227308468">
      <w:bodyDiv w:val="1"/>
      <w:marLeft w:val="0"/>
      <w:marRight w:val="0"/>
      <w:marTop w:val="0"/>
      <w:marBottom w:val="0"/>
      <w:divBdr>
        <w:top w:val="none" w:sz="0" w:space="0" w:color="auto"/>
        <w:left w:val="none" w:sz="0" w:space="0" w:color="auto"/>
        <w:bottom w:val="none" w:sz="0" w:space="0" w:color="auto"/>
        <w:right w:val="none" w:sz="0" w:space="0" w:color="auto"/>
      </w:divBdr>
    </w:div>
    <w:div w:id="239020070">
      <w:bodyDiv w:val="1"/>
      <w:marLeft w:val="0"/>
      <w:marRight w:val="0"/>
      <w:marTop w:val="0"/>
      <w:marBottom w:val="0"/>
      <w:divBdr>
        <w:top w:val="none" w:sz="0" w:space="0" w:color="auto"/>
        <w:left w:val="none" w:sz="0" w:space="0" w:color="auto"/>
        <w:bottom w:val="none" w:sz="0" w:space="0" w:color="auto"/>
        <w:right w:val="none" w:sz="0" w:space="0" w:color="auto"/>
      </w:divBdr>
      <w:divsChild>
        <w:div w:id="82264055">
          <w:marLeft w:val="0"/>
          <w:marRight w:val="0"/>
          <w:marTop w:val="0"/>
          <w:marBottom w:val="0"/>
          <w:divBdr>
            <w:top w:val="none" w:sz="0" w:space="0" w:color="auto"/>
            <w:left w:val="none" w:sz="0" w:space="0" w:color="auto"/>
            <w:bottom w:val="none" w:sz="0" w:space="0" w:color="auto"/>
            <w:right w:val="none" w:sz="0" w:space="0" w:color="auto"/>
          </w:divBdr>
          <w:divsChild>
            <w:div w:id="2126582725">
              <w:marLeft w:val="0"/>
              <w:marRight w:val="0"/>
              <w:marTop w:val="0"/>
              <w:marBottom w:val="0"/>
              <w:divBdr>
                <w:top w:val="none" w:sz="0" w:space="0" w:color="auto"/>
                <w:left w:val="none" w:sz="0" w:space="0" w:color="auto"/>
                <w:bottom w:val="none" w:sz="0" w:space="0" w:color="auto"/>
                <w:right w:val="none" w:sz="0" w:space="0" w:color="auto"/>
              </w:divBdr>
              <w:divsChild>
                <w:div w:id="1481531889">
                  <w:marLeft w:val="0"/>
                  <w:marRight w:val="0"/>
                  <w:marTop w:val="0"/>
                  <w:marBottom w:val="0"/>
                  <w:divBdr>
                    <w:top w:val="none" w:sz="0" w:space="0" w:color="auto"/>
                    <w:left w:val="none" w:sz="0" w:space="0" w:color="auto"/>
                    <w:bottom w:val="none" w:sz="0" w:space="0" w:color="auto"/>
                    <w:right w:val="none" w:sz="0" w:space="0" w:color="auto"/>
                  </w:divBdr>
                  <w:divsChild>
                    <w:div w:id="1874994157">
                      <w:marLeft w:val="0"/>
                      <w:marRight w:val="0"/>
                      <w:marTop w:val="0"/>
                      <w:marBottom w:val="0"/>
                      <w:divBdr>
                        <w:top w:val="none" w:sz="0" w:space="0" w:color="auto"/>
                        <w:left w:val="none" w:sz="0" w:space="0" w:color="auto"/>
                        <w:bottom w:val="none" w:sz="0" w:space="0" w:color="auto"/>
                        <w:right w:val="none" w:sz="0" w:space="0" w:color="auto"/>
                      </w:divBdr>
                      <w:divsChild>
                        <w:div w:id="365259126">
                          <w:marLeft w:val="0"/>
                          <w:marRight w:val="0"/>
                          <w:marTop w:val="0"/>
                          <w:marBottom w:val="0"/>
                          <w:divBdr>
                            <w:top w:val="none" w:sz="0" w:space="0" w:color="auto"/>
                            <w:left w:val="none" w:sz="0" w:space="0" w:color="auto"/>
                            <w:bottom w:val="none" w:sz="0" w:space="0" w:color="auto"/>
                            <w:right w:val="none" w:sz="0" w:space="0" w:color="auto"/>
                          </w:divBdr>
                          <w:divsChild>
                            <w:div w:id="1777796157">
                              <w:marLeft w:val="0"/>
                              <w:marRight w:val="0"/>
                              <w:marTop w:val="0"/>
                              <w:marBottom w:val="0"/>
                              <w:divBdr>
                                <w:top w:val="none" w:sz="0" w:space="0" w:color="auto"/>
                                <w:left w:val="none" w:sz="0" w:space="0" w:color="auto"/>
                                <w:bottom w:val="none" w:sz="0" w:space="0" w:color="auto"/>
                                <w:right w:val="none" w:sz="0" w:space="0" w:color="auto"/>
                              </w:divBdr>
                              <w:divsChild>
                                <w:div w:id="1789081179">
                                  <w:marLeft w:val="0"/>
                                  <w:marRight w:val="0"/>
                                  <w:marTop w:val="0"/>
                                  <w:marBottom w:val="0"/>
                                  <w:divBdr>
                                    <w:top w:val="none" w:sz="0" w:space="0" w:color="auto"/>
                                    <w:left w:val="none" w:sz="0" w:space="0" w:color="auto"/>
                                    <w:bottom w:val="none" w:sz="0" w:space="0" w:color="auto"/>
                                    <w:right w:val="none" w:sz="0" w:space="0" w:color="auto"/>
                                  </w:divBdr>
                                  <w:divsChild>
                                    <w:div w:id="395515258">
                                      <w:marLeft w:val="0"/>
                                      <w:marRight w:val="0"/>
                                      <w:marTop w:val="0"/>
                                      <w:marBottom w:val="0"/>
                                      <w:divBdr>
                                        <w:top w:val="none" w:sz="0" w:space="0" w:color="auto"/>
                                        <w:left w:val="none" w:sz="0" w:space="0" w:color="auto"/>
                                        <w:bottom w:val="none" w:sz="0" w:space="0" w:color="auto"/>
                                        <w:right w:val="none" w:sz="0" w:space="0" w:color="auto"/>
                                      </w:divBdr>
                                      <w:divsChild>
                                        <w:div w:id="1258559747">
                                          <w:marLeft w:val="0"/>
                                          <w:marRight w:val="0"/>
                                          <w:marTop w:val="0"/>
                                          <w:marBottom w:val="0"/>
                                          <w:divBdr>
                                            <w:top w:val="none" w:sz="0" w:space="0" w:color="auto"/>
                                            <w:left w:val="none" w:sz="0" w:space="0" w:color="auto"/>
                                            <w:bottom w:val="none" w:sz="0" w:space="0" w:color="auto"/>
                                            <w:right w:val="none" w:sz="0" w:space="0" w:color="auto"/>
                                          </w:divBdr>
                                          <w:divsChild>
                                            <w:div w:id="492455085">
                                              <w:marLeft w:val="0"/>
                                              <w:marRight w:val="0"/>
                                              <w:marTop w:val="0"/>
                                              <w:marBottom w:val="0"/>
                                              <w:divBdr>
                                                <w:top w:val="none" w:sz="0" w:space="0" w:color="auto"/>
                                                <w:left w:val="none" w:sz="0" w:space="0" w:color="auto"/>
                                                <w:bottom w:val="none" w:sz="0" w:space="0" w:color="auto"/>
                                                <w:right w:val="none" w:sz="0" w:space="0" w:color="auto"/>
                                              </w:divBdr>
                                              <w:divsChild>
                                                <w:div w:id="569341941">
                                                  <w:marLeft w:val="0"/>
                                                  <w:marRight w:val="0"/>
                                                  <w:marTop w:val="0"/>
                                                  <w:marBottom w:val="0"/>
                                                  <w:divBdr>
                                                    <w:top w:val="none" w:sz="0" w:space="0" w:color="auto"/>
                                                    <w:left w:val="none" w:sz="0" w:space="0" w:color="auto"/>
                                                    <w:bottom w:val="none" w:sz="0" w:space="0" w:color="auto"/>
                                                    <w:right w:val="none" w:sz="0" w:space="0" w:color="auto"/>
                                                  </w:divBdr>
                                                  <w:divsChild>
                                                    <w:div w:id="2147039834">
                                                      <w:marLeft w:val="0"/>
                                                      <w:marRight w:val="0"/>
                                                      <w:marTop w:val="0"/>
                                                      <w:marBottom w:val="0"/>
                                                      <w:divBdr>
                                                        <w:top w:val="none" w:sz="0" w:space="0" w:color="auto"/>
                                                        <w:left w:val="none" w:sz="0" w:space="0" w:color="auto"/>
                                                        <w:bottom w:val="none" w:sz="0" w:space="0" w:color="auto"/>
                                                        <w:right w:val="none" w:sz="0" w:space="0" w:color="auto"/>
                                                      </w:divBdr>
                                                      <w:divsChild>
                                                        <w:div w:id="497185777">
                                                          <w:marLeft w:val="0"/>
                                                          <w:marRight w:val="0"/>
                                                          <w:marTop w:val="0"/>
                                                          <w:marBottom w:val="0"/>
                                                          <w:divBdr>
                                                            <w:top w:val="none" w:sz="0" w:space="0" w:color="auto"/>
                                                            <w:left w:val="none" w:sz="0" w:space="0" w:color="auto"/>
                                                            <w:bottom w:val="none" w:sz="0" w:space="0" w:color="auto"/>
                                                            <w:right w:val="none" w:sz="0" w:space="0" w:color="auto"/>
                                                          </w:divBdr>
                                                          <w:divsChild>
                                                            <w:div w:id="1137603643">
                                                              <w:marLeft w:val="0"/>
                                                              <w:marRight w:val="0"/>
                                                              <w:marTop w:val="0"/>
                                                              <w:marBottom w:val="0"/>
                                                              <w:divBdr>
                                                                <w:top w:val="none" w:sz="0" w:space="0" w:color="auto"/>
                                                                <w:left w:val="none" w:sz="0" w:space="0" w:color="auto"/>
                                                                <w:bottom w:val="none" w:sz="0" w:space="0" w:color="auto"/>
                                                                <w:right w:val="none" w:sz="0" w:space="0" w:color="auto"/>
                                                              </w:divBdr>
                                                              <w:divsChild>
                                                                <w:div w:id="1129516351">
                                                                  <w:marLeft w:val="0"/>
                                                                  <w:marRight w:val="0"/>
                                                                  <w:marTop w:val="0"/>
                                                                  <w:marBottom w:val="0"/>
                                                                  <w:divBdr>
                                                                    <w:top w:val="none" w:sz="0" w:space="0" w:color="auto"/>
                                                                    <w:left w:val="none" w:sz="0" w:space="0" w:color="auto"/>
                                                                    <w:bottom w:val="none" w:sz="0" w:space="0" w:color="auto"/>
                                                                    <w:right w:val="none" w:sz="0" w:space="0" w:color="auto"/>
                                                                  </w:divBdr>
                                                                  <w:divsChild>
                                                                    <w:div w:id="277030409">
                                                                      <w:marLeft w:val="0"/>
                                                                      <w:marRight w:val="0"/>
                                                                      <w:marTop w:val="0"/>
                                                                      <w:marBottom w:val="0"/>
                                                                      <w:divBdr>
                                                                        <w:top w:val="none" w:sz="0" w:space="0" w:color="auto"/>
                                                                        <w:left w:val="none" w:sz="0" w:space="0" w:color="auto"/>
                                                                        <w:bottom w:val="none" w:sz="0" w:space="0" w:color="auto"/>
                                                                        <w:right w:val="none" w:sz="0" w:space="0" w:color="auto"/>
                                                                      </w:divBdr>
                                                                      <w:divsChild>
                                                                        <w:div w:id="1115905348">
                                                                          <w:marLeft w:val="0"/>
                                                                          <w:marRight w:val="0"/>
                                                                          <w:marTop w:val="0"/>
                                                                          <w:marBottom w:val="0"/>
                                                                          <w:divBdr>
                                                                            <w:top w:val="none" w:sz="0" w:space="0" w:color="auto"/>
                                                                            <w:left w:val="none" w:sz="0" w:space="0" w:color="auto"/>
                                                                            <w:bottom w:val="none" w:sz="0" w:space="0" w:color="auto"/>
                                                                            <w:right w:val="none" w:sz="0" w:space="0" w:color="auto"/>
                                                                          </w:divBdr>
                                                                          <w:divsChild>
                                                                            <w:div w:id="674528403">
                                                                              <w:marLeft w:val="0"/>
                                                                              <w:marRight w:val="0"/>
                                                                              <w:marTop w:val="0"/>
                                                                              <w:marBottom w:val="0"/>
                                                                              <w:divBdr>
                                                                                <w:top w:val="none" w:sz="0" w:space="0" w:color="auto"/>
                                                                                <w:left w:val="none" w:sz="0" w:space="0" w:color="auto"/>
                                                                                <w:bottom w:val="none" w:sz="0" w:space="0" w:color="auto"/>
                                                                                <w:right w:val="none" w:sz="0" w:space="0" w:color="auto"/>
                                                                              </w:divBdr>
                                                                              <w:divsChild>
                                                                                <w:div w:id="1803113719">
                                                                                  <w:marLeft w:val="0"/>
                                                                                  <w:marRight w:val="0"/>
                                                                                  <w:marTop w:val="0"/>
                                                                                  <w:marBottom w:val="0"/>
                                                                                  <w:divBdr>
                                                                                    <w:top w:val="none" w:sz="0" w:space="0" w:color="auto"/>
                                                                                    <w:left w:val="none" w:sz="0" w:space="0" w:color="auto"/>
                                                                                    <w:bottom w:val="none" w:sz="0" w:space="0" w:color="auto"/>
                                                                                    <w:right w:val="none" w:sz="0" w:space="0" w:color="auto"/>
                                                                                  </w:divBdr>
                                                                                  <w:divsChild>
                                                                                    <w:div w:id="1317763644">
                                                                                      <w:marLeft w:val="0"/>
                                                                                      <w:marRight w:val="0"/>
                                                                                      <w:marTop w:val="0"/>
                                                                                      <w:marBottom w:val="0"/>
                                                                                      <w:divBdr>
                                                                                        <w:top w:val="none" w:sz="0" w:space="0" w:color="auto"/>
                                                                                        <w:left w:val="none" w:sz="0" w:space="0" w:color="auto"/>
                                                                                        <w:bottom w:val="none" w:sz="0" w:space="0" w:color="auto"/>
                                                                                        <w:right w:val="none" w:sz="0" w:space="0" w:color="auto"/>
                                                                                      </w:divBdr>
                                                                                      <w:divsChild>
                                                                                        <w:div w:id="1954552159">
                                                                                          <w:marLeft w:val="0"/>
                                                                                          <w:marRight w:val="0"/>
                                                                                          <w:marTop w:val="0"/>
                                                                                          <w:marBottom w:val="0"/>
                                                                                          <w:divBdr>
                                                                                            <w:top w:val="none" w:sz="0" w:space="0" w:color="auto"/>
                                                                                            <w:left w:val="none" w:sz="0" w:space="0" w:color="auto"/>
                                                                                            <w:bottom w:val="none" w:sz="0" w:space="0" w:color="auto"/>
                                                                                            <w:right w:val="none" w:sz="0" w:space="0" w:color="auto"/>
                                                                                          </w:divBdr>
                                                                                          <w:divsChild>
                                                                                            <w:div w:id="2037080320">
                                                                                              <w:marLeft w:val="0"/>
                                                                                              <w:marRight w:val="0"/>
                                                                                              <w:marTop w:val="0"/>
                                                                                              <w:marBottom w:val="0"/>
                                                                                              <w:divBdr>
                                                                                                <w:top w:val="none" w:sz="0" w:space="0" w:color="auto"/>
                                                                                                <w:left w:val="none" w:sz="0" w:space="0" w:color="auto"/>
                                                                                                <w:bottom w:val="none" w:sz="0" w:space="0" w:color="auto"/>
                                                                                                <w:right w:val="none" w:sz="0" w:space="0" w:color="auto"/>
                                                                                              </w:divBdr>
                                                                                              <w:divsChild>
                                                                                                <w:div w:id="1870878549">
                                                                                                  <w:marLeft w:val="0"/>
                                                                                                  <w:marRight w:val="0"/>
                                                                                                  <w:marTop w:val="0"/>
                                                                                                  <w:marBottom w:val="0"/>
                                                                                                  <w:divBdr>
                                                                                                    <w:top w:val="none" w:sz="0" w:space="0" w:color="auto"/>
                                                                                                    <w:left w:val="none" w:sz="0" w:space="0" w:color="auto"/>
                                                                                                    <w:bottom w:val="none" w:sz="0" w:space="0" w:color="auto"/>
                                                                                                    <w:right w:val="none" w:sz="0" w:space="0" w:color="auto"/>
                                                                                                  </w:divBdr>
                                                                                                  <w:divsChild>
                                                                                                    <w:div w:id="14500748">
                                                                                                      <w:marLeft w:val="0"/>
                                                                                                      <w:marRight w:val="0"/>
                                                                                                      <w:marTop w:val="0"/>
                                                                                                      <w:marBottom w:val="0"/>
                                                                                                      <w:divBdr>
                                                                                                        <w:top w:val="none" w:sz="0" w:space="0" w:color="auto"/>
                                                                                                        <w:left w:val="none" w:sz="0" w:space="0" w:color="auto"/>
                                                                                                        <w:bottom w:val="none" w:sz="0" w:space="0" w:color="auto"/>
                                                                                                        <w:right w:val="none" w:sz="0" w:space="0" w:color="auto"/>
                                                                                                      </w:divBdr>
                                                                                                      <w:divsChild>
                                                                                                        <w:div w:id="1669669233">
                                                                                                          <w:marLeft w:val="0"/>
                                                                                                          <w:marRight w:val="0"/>
                                                                                                          <w:marTop w:val="0"/>
                                                                                                          <w:marBottom w:val="0"/>
                                                                                                          <w:divBdr>
                                                                                                            <w:top w:val="none" w:sz="0" w:space="0" w:color="auto"/>
                                                                                                            <w:left w:val="none" w:sz="0" w:space="0" w:color="auto"/>
                                                                                                            <w:bottom w:val="none" w:sz="0" w:space="0" w:color="auto"/>
                                                                                                            <w:right w:val="none" w:sz="0" w:space="0" w:color="auto"/>
                                                                                                          </w:divBdr>
                                                                                                          <w:divsChild>
                                                                                                            <w:div w:id="173959425">
                                                                                                              <w:marLeft w:val="0"/>
                                                                                                              <w:marRight w:val="0"/>
                                                                                                              <w:marTop w:val="0"/>
                                                                                                              <w:marBottom w:val="0"/>
                                                                                                              <w:divBdr>
                                                                                                                <w:top w:val="none" w:sz="0" w:space="0" w:color="auto"/>
                                                                                                                <w:left w:val="none" w:sz="0" w:space="0" w:color="auto"/>
                                                                                                                <w:bottom w:val="none" w:sz="0" w:space="0" w:color="auto"/>
                                                                                                                <w:right w:val="none" w:sz="0" w:space="0" w:color="auto"/>
                                                                                                              </w:divBdr>
                                                                                                              <w:divsChild>
                                                                                                                <w:div w:id="1916552761">
                                                                                                                  <w:marLeft w:val="0"/>
                                                                                                                  <w:marRight w:val="0"/>
                                                                                                                  <w:marTop w:val="0"/>
                                                                                                                  <w:marBottom w:val="0"/>
                                                                                                                  <w:divBdr>
                                                                                                                    <w:top w:val="none" w:sz="0" w:space="0" w:color="auto"/>
                                                                                                                    <w:left w:val="none" w:sz="0" w:space="0" w:color="auto"/>
                                                                                                                    <w:bottom w:val="none" w:sz="0" w:space="0" w:color="auto"/>
                                                                                                                    <w:right w:val="none" w:sz="0" w:space="0" w:color="auto"/>
                                                                                                                  </w:divBdr>
                                                                                                                  <w:divsChild>
                                                                                                                    <w:div w:id="50546245">
                                                                                                                      <w:marLeft w:val="0"/>
                                                                                                                      <w:marRight w:val="0"/>
                                                                                                                      <w:marTop w:val="0"/>
                                                                                                                      <w:marBottom w:val="0"/>
                                                                                                                      <w:divBdr>
                                                                                                                        <w:top w:val="none" w:sz="0" w:space="0" w:color="auto"/>
                                                                                                                        <w:left w:val="none" w:sz="0" w:space="0" w:color="auto"/>
                                                                                                                        <w:bottom w:val="none" w:sz="0" w:space="0" w:color="auto"/>
                                                                                                                        <w:right w:val="none" w:sz="0" w:space="0" w:color="auto"/>
                                                                                                                      </w:divBdr>
                                                                                                                      <w:divsChild>
                                                                                                                        <w:div w:id="965740685">
                                                                                                                          <w:marLeft w:val="0"/>
                                                                                                                          <w:marRight w:val="0"/>
                                                                                                                          <w:marTop w:val="0"/>
                                                                                                                          <w:marBottom w:val="0"/>
                                                                                                                          <w:divBdr>
                                                                                                                            <w:top w:val="none" w:sz="0" w:space="0" w:color="auto"/>
                                                                                                                            <w:left w:val="none" w:sz="0" w:space="0" w:color="auto"/>
                                                                                                                            <w:bottom w:val="none" w:sz="0" w:space="0" w:color="auto"/>
                                                                                                                            <w:right w:val="none" w:sz="0" w:space="0" w:color="auto"/>
                                                                                                                          </w:divBdr>
                                                                                                                          <w:divsChild>
                                                                                                                            <w:div w:id="510799730">
                                                                                                                              <w:marLeft w:val="0"/>
                                                                                                                              <w:marRight w:val="0"/>
                                                                                                                              <w:marTop w:val="0"/>
                                                                                                                              <w:marBottom w:val="0"/>
                                                                                                                              <w:divBdr>
                                                                                                                                <w:top w:val="none" w:sz="0" w:space="0" w:color="auto"/>
                                                                                                                                <w:left w:val="none" w:sz="0" w:space="0" w:color="auto"/>
                                                                                                                                <w:bottom w:val="none" w:sz="0" w:space="0" w:color="auto"/>
                                                                                                                                <w:right w:val="none" w:sz="0" w:space="0" w:color="auto"/>
                                                                                                                              </w:divBdr>
                                                                                                                              <w:divsChild>
                                                                                                                                <w:div w:id="118837324">
                                                                                                                                  <w:marLeft w:val="0"/>
                                                                                                                                  <w:marRight w:val="0"/>
                                                                                                                                  <w:marTop w:val="0"/>
                                                                                                                                  <w:marBottom w:val="0"/>
                                                                                                                                  <w:divBdr>
                                                                                                                                    <w:top w:val="none" w:sz="0" w:space="0" w:color="auto"/>
                                                                                                                                    <w:left w:val="none" w:sz="0" w:space="0" w:color="auto"/>
                                                                                                                                    <w:bottom w:val="none" w:sz="0" w:space="0" w:color="auto"/>
                                                                                                                                    <w:right w:val="none" w:sz="0" w:space="0" w:color="auto"/>
                                                                                                                                  </w:divBdr>
                                                                                                                                  <w:divsChild>
                                                                                                                                    <w:div w:id="2000502929">
                                                                                                                                      <w:marLeft w:val="0"/>
                                                                                                                                      <w:marRight w:val="0"/>
                                                                                                                                      <w:marTop w:val="0"/>
                                                                                                                                      <w:marBottom w:val="0"/>
                                                                                                                                      <w:divBdr>
                                                                                                                                        <w:top w:val="none" w:sz="0" w:space="0" w:color="auto"/>
                                                                                                                                        <w:left w:val="none" w:sz="0" w:space="0" w:color="auto"/>
                                                                                                                                        <w:bottom w:val="none" w:sz="0" w:space="0" w:color="auto"/>
                                                                                                                                        <w:right w:val="none" w:sz="0" w:space="0" w:color="auto"/>
                                                                                                                                      </w:divBdr>
                                                                                                                                      <w:divsChild>
                                                                                                                                        <w:div w:id="74937428">
                                                                                                                                          <w:marLeft w:val="0"/>
                                                                                                                                          <w:marRight w:val="0"/>
                                                                                                                                          <w:marTop w:val="0"/>
                                                                                                                                          <w:marBottom w:val="0"/>
                                                                                                                                          <w:divBdr>
                                                                                                                                            <w:top w:val="none" w:sz="0" w:space="0" w:color="auto"/>
                                                                                                                                            <w:left w:val="none" w:sz="0" w:space="0" w:color="auto"/>
                                                                                                                                            <w:bottom w:val="none" w:sz="0" w:space="0" w:color="auto"/>
                                                                                                                                            <w:right w:val="none" w:sz="0" w:space="0" w:color="auto"/>
                                                                                                                                          </w:divBdr>
                                                                                                                                          <w:divsChild>
                                                                                                                                            <w:div w:id="485627509">
                                                                                                                                              <w:marLeft w:val="0"/>
                                                                                                                                              <w:marRight w:val="0"/>
                                                                                                                                              <w:marTop w:val="0"/>
                                                                                                                                              <w:marBottom w:val="0"/>
                                                                                                                                              <w:divBdr>
                                                                                                                                                <w:top w:val="none" w:sz="0" w:space="0" w:color="auto"/>
                                                                                                                                                <w:left w:val="none" w:sz="0" w:space="0" w:color="auto"/>
                                                                                                                                                <w:bottom w:val="none" w:sz="0" w:space="0" w:color="auto"/>
                                                                                                                                                <w:right w:val="none" w:sz="0" w:space="0" w:color="auto"/>
                                                                                                                                              </w:divBdr>
                                                                                                                                              <w:divsChild>
                                                                                                                                                <w:div w:id="1560820794">
                                                                                                                                                  <w:marLeft w:val="0"/>
                                                                                                                                                  <w:marRight w:val="0"/>
                                                                                                                                                  <w:marTop w:val="0"/>
                                                                                                                                                  <w:marBottom w:val="0"/>
                                                                                                                                                  <w:divBdr>
                                                                                                                                                    <w:top w:val="none" w:sz="0" w:space="0" w:color="auto"/>
                                                                                                                                                    <w:left w:val="none" w:sz="0" w:space="0" w:color="auto"/>
                                                                                                                                                    <w:bottom w:val="none" w:sz="0" w:space="0" w:color="auto"/>
                                                                                                                                                    <w:right w:val="none" w:sz="0" w:space="0" w:color="auto"/>
                                                                                                                                                  </w:divBdr>
                                                                                                                                                  <w:divsChild>
                                                                                                                                                    <w:div w:id="434907611">
                                                                                                                                                      <w:marLeft w:val="0"/>
                                                                                                                                                      <w:marRight w:val="0"/>
                                                                                                                                                      <w:marTop w:val="0"/>
                                                                                                                                                      <w:marBottom w:val="0"/>
                                                                                                                                                      <w:divBdr>
                                                                                                                                                        <w:top w:val="none" w:sz="0" w:space="0" w:color="auto"/>
                                                                                                                                                        <w:left w:val="none" w:sz="0" w:space="0" w:color="auto"/>
                                                                                                                                                        <w:bottom w:val="none" w:sz="0" w:space="0" w:color="auto"/>
                                                                                                                                                        <w:right w:val="none" w:sz="0" w:space="0" w:color="auto"/>
                                                                                                                                                      </w:divBdr>
                                                                                                                                                      <w:divsChild>
                                                                                                                                                        <w:div w:id="146200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9367774">
      <w:bodyDiv w:val="1"/>
      <w:marLeft w:val="0"/>
      <w:marRight w:val="0"/>
      <w:marTop w:val="0"/>
      <w:marBottom w:val="0"/>
      <w:divBdr>
        <w:top w:val="none" w:sz="0" w:space="0" w:color="auto"/>
        <w:left w:val="none" w:sz="0" w:space="0" w:color="auto"/>
        <w:bottom w:val="none" w:sz="0" w:space="0" w:color="auto"/>
        <w:right w:val="none" w:sz="0" w:space="0" w:color="auto"/>
      </w:divBdr>
    </w:div>
    <w:div w:id="279804961">
      <w:bodyDiv w:val="1"/>
      <w:marLeft w:val="0"/>
      <w:marRight w:val="0"/>
      <w:marTop w:val="0"/>
      <w:marBottom w:val="0"/>
      <w:divBdr>
        <w:top w:val="none" w:sz="0" w:space="0" w:color="auto"/>
        <w:left w:val="none" w:sz="0" w:space="0" w:color="auto"/>
        <w:bottom w:val="none" w:sz="0" w:space="0" w:color="auto"/>
        <w:right w:val="none" w:sz="0" w:space="0" w:color="auto"/>
      </w:divBdr>
    </w:div>
    <w:div w:id="322508410">
      <w:bodyDiv w:val="1"/>
      <w:marLeft w:val="0"/>
      <w:marRight w:val="0"/>
      <w:marTop w:val="0"/>
      <w:marBottom w:val="0"/>
      <w:divBdr>
        <w:top w:val="none" w:sz="0" w:space="0" w:color="auto"/>
        <w:left w:val="none" w:sz="0" w:space="0" w:color="auto"/>
        <w:bottom w:val="none" w:sz="0" w:space="0" w:color="auto"/>
        <w:right w:val="none" w:sz="0" w:space="0" w:color="auto"/>
      </w:divBdr>
    </w:div>
    <w:div w:id="342511450">
      <w:bodyDiv w:val="1"/>
      <w:marLeft w:val="0"/>
      <w:marRight w:val="0"/>
      <w:marTop w:val="0"/>
      <w:marBottom w:val="0"/>
      <w:divBdr>
        <w:top w:val="none" w:sz="0" w:space="0" w:color="auto"/>
        <w:left w:val="none" w:sz="0" w:space="0" w:color="auto"/>
        <w:bottom w:val="none" w:sz="0" w:space="0" w:color="auto"/>
        <w:right w:val="none" w:sz="0" w:space="0" w:color="auto"/>
      </w:divBdr>
      <w:divsChild>
        <w:div w:id="227770184">
          <w:marLeft w:val="0"/>
          <w:marRight w:val="0"/>
          <w:marTop w:val="0"/>
          <w:marBottom w:val="0"/>
          <w:divBdr>
            <w:top w:val="none" w:sz="0" w:space="0" w:color="auto"/>
            <w:left w:val="none" w:sz="0" w:space="0" w:color="auto"/>
            <w:bottom w:val="none" w:sz="0" w:space="0" w:color="auto"/>
            <w:right w:val="none" w:sz="0" w:space="0" w:color="auto"/>
          </w:divBdr>
          <w:divsChild>
            <w:div w:id="1836534186">
              <w:marLeft w:val="0"/>
              <w:marRight w:val="0"/>
              <w:marTop w:val="0"/>
              <w:marBottom w:val="0"/>
              <w:divBdr>
                <w:top w:val="none" w:sz="0" w:space="0" w:color="auto"/>
                <w:left w:val="none" w:sz="0" w:space="0" w:color="auto"/>
                <w:bottom w:val="none" w:sz="0" w:space="0" w:color="auto"/>
                <w:right w:val="none" w:sz="0" w:space="0" w:color="auto"/>
              </w:divBdr>
              <w:divsChild>
                <w:div w:id="2126731943">
                  <w:marLeft w:val="0"/>
                  <w:marRight w:val="0"/>
                  <w:marTop w:val="0"/>
                  <w:marBottom w:val="0"/>
                  <w:divBdr>
                    <w:top w:val="none" w:sz="0" w:space="0" w:color="auto"/>
                    <w:left w:val="none" w:sz="0" w:space="0" w:color="auto"/>
                    <w:bottom w:val="none" w:sz="0" w:space="0" w:color="auto"/>
                    <w:right w:val="none" w:sz="0" w:space="0" w:color="auto"/>
                  </w:divBdr>
                  <w:divsChild>
                    <w:div w:id="1212039526">
                      <w:marLeft w:val="0"/>
                      <w:marRight w:val="0"/>
                      <w:marTop w:val="0"/>
                      <w:marBottom w:val="0"/>
                      <w:divBdr>
                        <w:top w:val="none" w:sz="0" w:space="0" w:color="auto"/>
                        <w:left w:val="none" w:sz="0" w:space="0" w:color="auto"/>
                        <w:bottom w:val="none" w:sz="0" w:space="0" w:color="auto"/>
                        <w:right w:val="none" w:sz="0" w:space="0" w:color="auto"/>
                      </w:divBdr>
                      <w:divsChild>
                        <w:div w:id="1754662274">
                          <w:marLeft w:val="0"/>
                          <w:marRight w:val="0"/>
                          <w:marTop w:val="45"/>
                          <w:marBottom w:val="0"/>
                          <w:divBdr>
                            <w:top w:val="none" w:sz="0" w:space="0" w:color="auto"/>
                            <w:left w:val="none" w:sz="0" w:space="0" w:color="auto"/>
                            <w:bottom w:val="none" w:sz="0" w:space="0" w:color="auto"/>
                            <w:right w:val="none" w:sz="0" w:space="0" w:color="auto"/>
                          </w:divBdr>
                          <w:divsChild>
                            <w:div w:id="373846861">
                              <w:marLeft w:val="0"/>
                              <w:marRight w:val="0"/>
                              <w:marTop w:val="0"/>
                              <w:marBottom w:val="0"/>
                              <w:divBdr>
                                <w:top w:val="none" w:sz="0" w:space="0" w:color="auto"/>
                                <w:left w:val="none" w:sz="0" w:space="0" w:color="auto"/>
                                <w:bottom w:val="none" w:sz="0" w:space="0" w:color="auto"/>
                                <w:right w:val="none" w:sz="0" w:space="0" w:color="auto"/>
                              </w:divBdr>
                              <w:divsChild>
                                <w:div w:id="1192307195">
                                  <w:marLeft w:val="2070"/>
                                  <w:marRight w:val="3810"/>
                                  <w:marTop w:val="0"/>
                                  <w:marBottom w:val="0"/>
                                  <w:divBdr>
                                    <w:top w:val="none" w:sz="0" w:space="0" w:color="auto"/>
                                    <w:left w:val="none" w:sz="0" w:space="0" w:color="auto"/>
                                    <w:bottom w:val="none" w:sz="0" w:space="0" w:color="auto"/>
                                    <w:right w:val="none" w:sz="0" w:space="0" w:color="auto"/>
                                  </w:divBdr>
                                  <w:divsChild>
                                    <w:div w:id="2023506213">
                                      <w:marLeft w:val="0"/>
                                      <w:marRight w:val="0"/>
                                      <w:marTop w:val="0"/>
                                      <w:marBottom w:val="0"/>
                                      <w:divBdr>
                                        <w:top w:val="none" w:sz="0" w:space="0" w:color="auto"/>
                                        <w:left w:val="none" w:sz="0" w:space="0" w:color="auto"/>
                                        <w:bottom w:val="none" w:sz="0" w:space="0" w:color="auto"/>
                                        <w:right w:val="none" w:sz="0" w:space="0" w:color="auto"/>
                                      </w:divBdr>
                                      <w:divsChild>
                                        <w:div w:id="1929732526">
                                          <w:marLeft w:val="0"/>
                                          <w:marRight w:val="0"/>
                                          <w:marTop w:val="0"/>
                                          <w:marBottom w:val="0"/>
                                          <w:divBdr>
                                            <w:top w:val="none" w:sz="0" w:space="0" w:color="auto"/>
                                            <w:left w:val="none" w:sz="0" w:space="0" w:color="auto"/>
                                            <w:bottom w:val="none" w:sz="0" w:space="0" w:color="auto"/>
                                            <w:right w:val="none" w:sz="0" w:space="0" w:color="auto"/>
                                          </w:divBdr>
                                          <w:divsChild>
                                            <w:div w:id="5249239">
                                              <w:marLeft w:val="0"/>
                                              <w:marRight w:val="0"/>
                                              <w:marTop w:val="0"/>
                                              <w:marBottom w:val="0"/>
                                              <w:divBdr>
                                                <w:top w:val="none" w:sz="0" w:space="0" w:color="auto"/>
                                                <w:left w:val="none" w:sz="0" w:space="0" w:color="auto"/>
                                                <w:bottom w:val="none" w:sz="0" w:space="0" w:color="auto"/>
                                                <w:right w:val="none" w:sz="0" w:space="0" w:color="auto"/>
                                              </w:divBdr>
                                              <w:divsChild>
                                                <w:div w:id="1360542737">
                                                  <w:marLeft w:val="0"/>
                                                  <w:marRight w:val="0"/>
                                                  <w:marTop w:val="90"/>
                                                  <w:marBottom w:val="0"/>
                                                  <w:divBdr>
                                                    <w:top w:val="none" w:sz="0" w:space="0" w:color="auto"/>
                                                    <w:left w:val="none" w:sz="0" w:space="0" w:color="auto"/>
                                                    <w:bottom w:val="none" w:sz="0" w:space="0" w:color="auto"/>
                                                    <w:right w:val="none" w:sz="0" w:space="0" w:color="auto"/>
                                                  </w:divBdr>
                                                  <w:divsChild>
                                                    <w:div w:id="900558958">
                                                      <w:marLeft w:val="0"/>
                                                      <w:marRight w:val="0"/>
                                                      <w:marTop w:val="0"/>
                                                      <w:marBottom w:val="0"/>
                                                      <w:divBdr>
                                                        <w:top w:val="none" w:sz="0" w:space="0" w:color="auto"/>
                                                        <w:left w:val="none" w:sz="0" w:space="0" w:color="auto"/>
                                                        <w:bottom w:val="none" w:sz="0" w:space="0" w:color="auto"/>
                                                        <w:right w:val="none" w:sz="0" w:space="0" w:color="auto"/>
                                                      </w:divBdr>
                                                      <w:divsChild>
                                                        <w:div w:id="329213200">
                                                          <w:marLeft w:val="0"/>
                                                          <w:marRight w:val="0"/>
                                                          <w:marTop w:val="0"/>
                                                          <w:marBottom w:val="0"/>
                                                          <w:divBdr>
                                                            <w:top w:val="none" w:sz="0" w:space="0" w:color="auto"/>
                                                            <w:left w:val="none" w:sz="0" w:space="0" w:color="auto"/>
                                                            <w:bottom w:val="none" w:sz="0" w:space="0" w:color="auto"/>
                                                            <w:right w:val="none" w:sz="0" w:space="0" w:color="auto"/>
                                                          </w:divBdr>
                                                          <w:divsChild>
                                                            <w:div w:id="174728425">
                                                              <w:marLeft w:val="0"/>
                                                              <w:marRight w:val="0"/>
                                                              <w:marTop w:val="0"/>
                                                              <w:marBottom w:val="390"/>
                                                              <w:divBdr>
                                                                <w:top w:val="none" w:sz="0" w:space="0" w:color="auto"/>
                                                                <w:left w:val="none" w:sz="0" w:space="0" w:color="auto"/>
                                                                <w:bottom w:val="none" w:sz="0" w:space="0" w:color="auto"/>
                                                                <w:right w:val="none" w:sz="0" w:space="0" w:color="auto"/>
                                                              </w:divBdr>
                                                              <w:divsChild>
                                                                <w:div w:id="1551648269">
                                                                  <w:marLeft w:val="0"/>
                                                                  <w:marRight w:val="0"/>
                                                                  <w:marTop w:val="0"/>
                                                                  <w:marBottom w:val="0"/>
                                                                  <w:divBdr>
                                                                    <w:top w:val="none" w:sz="0" w:space="0" w:color="auto"/>
                                                                    <w:left w:val="none" w:sz="0" w:space="0" w:color="auto"/>
                                                                    <w:bottom w:val="none" w:sz="0" w:space="0" w:color="auto"/>
                                                                    <w:right w:val="none" w:sz="0" w:space="0" w:color="auto"/>
                                                                  </w:divBdr>
                                                                  <w:divsChild>
                                                                    <w:div w:id="1976787450">
                                                                      <w:marLeft w:val="0"/>
                                                                      <w:marRight w:val="0"/>
                                                                      <w:marTop w:val="0"/>
                                                                      <w:marBottom w:val="0"/>
                                                                      <w:divBdr>
                                                                        <w:top w:val="none" w:sz="0" w:space="0" w:color="auto"/>
                                                                        <w:left w:val="none" w:sz="0" w:space="0" w:color="auto"/>
                                                                        <w:bottom w:val="none" w:sz="0" w:space="0" w:color="auto"/>
                                                                        <w:right w:val="none" w:sz="0" w:space="0" w:color="auto"/>
                                                                      </w:divBdr>
                                                                      <w:divsChild>
                                                                        <w:div w:id="634258545">
                                                                          <w:marLeft w:val="0"/>
                                                                          <w:marRight w:val="0"/>
                                                                          <w:marTop w:val="0"/>
                                                                          <w:marBottom w:val="0"/>
                                                                          <w:divBdr>
                                                                            <w:top w:val="none" w:sz="0" w:space="0" w:color="auto"/>
                                                                            <w:left w:val="none" w:sz="0" w:space="0" w:color="auto"/>
                                                                            <w:bottom w:val="none" w:sz="0" w:space="0" w:color="auto"/>
                                                                            <w:right w:val="none" w:sz="0" w:space="0" w:color="auto"/>
                                                                          </w:divBdr>
                                                                          <w:divsChild>
                                                                            <w:div w:id="1592162063">
                                                                              <w:marLeft w:val="0"/>
                                                                              <w:marRight w:val="0"/>
                                                                              <w:marTop w:val="0"/>
                                                                              <w:marBottom w:val="0"/>
                                                                              <w:divBdr>
                                                                                <w:top w:val="none" w:sz="0" w:space="0" w:color="auto"/>
                                                                                <w:left w:val="none" w:sz="0" w:space="0" w:color="auto"/>
                                                                                <w:bottom w:val="none" w:sz="0" w:space="0" w:color="auto"/>
                                                                                <w:right w:val="none" w:sz="0" w:space="0" w:color="auto"/>
                                                                              </w:divBdr>
                                                                              <w:divsChild>
                                                                                <w:div w:id="1537962288">
                                                                                  <w:marLeft w:val="0"/>
                                                                                  <w:marRight w:val="0"/>
                                                                                  <w:marTop w:val="0"/>
                                                                                  <w:marBottom w:val="0"/>
                                                                                  <w:divBdr>
                                                                                    <w:top w:val="none" w:sz="0" w:space="0" w:color="auto"/>
                                                                                    <w:left w:val="none" w:sz="0" w:space="0" w:color="auto"/>
                                                                                    <w:bottom w:val="none" w:sz="0" w:space="0" w:color="auto"/>
                                                                                    <w:right w:val="none" w:sz="0" w:space="0" w:color="auto"/>
                                                                                  </w:divBdr>
                                                                                  <w:divsChild>
                                                                                    <w:div w:id="314529527">
                                                                                      <w:marLeft w:val="0"/>
                                                                                      <w:marRight w:val="0"/>
                                                                                      <w:marTop w:val="0"/>
                                                                                      <w:marBottom w:val="0"/>
                                                                                      <w:divBdr>
                                                                                        <w:top w:val="none" w:sz="0" w:space="0" w:color="auto"/>
                                                                                        <w:left w:val="none" w:sz="0" w:space="0" w:color="auto"/>
                                                                                        <w:bottom w:val="none" w:sz="0" w:space="0" w:color="auto"/>
                                                                                        <w:right w:val="none" w:sz="0" w:space="0" w:color="auto"/>
                                                                                      </w:divBdr>
                                                                                      <w:divsChild>
                                                                                        <w:div w:id="896745564">
                                                                                          <w:marLeft w:val="0"/>
                                                                                          <w:marRight w:val="0"/>
                                                                                          <w:marTop w:val="0"/>
                                                                                          <w:marBottom w:val="0"/>
                                                                                          <w:divBdr>
                                                                                            <w:top w:val="none" w:sz="0" w:space="0" w:color="auto"/>
                                                                                            <w:left w:val="none" w:sz="0" w:space="0" w:color="auto"/>
                                                                                            <w:bottom w:val="none" w:sz="0" w:space="0" w:color="auto"/>
                                                                                            <w:right w:val="none" w:sz="0" w:space="0" w:color="auto"/>
                                                                                          </w:divBdr>
                                                                                          <w:divsChild>
                                                                                            <w:div w:id="4106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9841664">
      <w:bodyDiv w:val="1"/>
      <w:marLeft w:val="0"/>
      <w:marRight w:val="0"/>
      <w:marTop w:val="0"/>
      <w:marBottom w:val="0"/>
      <w:divBdr>
        <w:top w:val="none" w:sz="0" w:space="0" w:color="auto"/>
        <w:left w:val="none" w:sz="0" w:space="0" w:color="auto"/>
        <w:bottom w:val="none" w:sz="0" w:space="0" w:color="auto"/>
        <w:right w:val="none" w:sz="0" w:space="0" w:color="auto"/>
      </w:divBdr>
    </w:div>
    <w:div w:id="363486392">
      <w:bodyDiv w:val="1"/>
      <w:marLeft w:val="0"/>
      <w:marRight w:val="0"/>
      <w:marTop w:val="0"/>
      <w:marBottom w:val="0"/>
      <w:divBdr>
        <w:top w:val="none" w:sz="0" w:space="0" w:color="auto"/>
        <w:left w:val="none" w:sz="0" w:space="0" w:color="auto"/>
        <w:bottom w:val="none" w:sz="0" w:space="0" w:color="auto"/>
        <w:right w:val="none" w:sz="0" w:space="0" w:color="auto"/>
      </w:divBdr>
    </w:div>
    <w:div w:id="404112310">
      <w:bodyDiv w:val="1"/>
      <w:marLeft w:val="0"/>
      <w:marRight w:val="0"/>
      <w:marTop w:val="0"/>
      <w:marBottom w:val="0"/>
      <w:divBdr>
        <w:top w:val="none" w:sz="0" w:space="0" w:color="auto"/>
        <w:left w:val="none" w:sz="0" w:space="0" w:color="auto"/>
        <w:bottom w:val="none" w:sz="0" w:space="0" w:color="auto"/>
        <w:right w:val="none" w:sz="0" w:space="0" w:color="auto"/>
      </w:divBdr>
    </w:div>
    <w:div w:id="405304001">
      <w:bodyDiv w:val="1"/>
      <w:marLeft w:val="0"/>
      <w:marRight w:val="0"/>
      <w:marTop w:val="0"/>
      <w:marBottom w:val="0"/>
      <w:divBdr>
        <w:top w:val="none" w:sz="0" w:space="0" w:color="auto"/>
        <w:left w:val="none" w:sz="0" w:space="0" w:color="auto"/>
        <w:bottom w:val="none" w:sz="0" w:space="0" w:color="auto"/>
        <w:right w:val="none" w:sz="0" w:space="0" w:color="auto"/>
      </w:divBdr>
      <w:divsChild>
        <w:div w:id="114060877">
          <w:marLeft w:val="0"/>
          <w:marRight w:val="0"/>
          <w:marTop w:val="0"/>
          <w:marBottom w:val="0"/>
          <w:divBdr>
            <w:top w:val="none" w:sz="0" w:space="0" w:color="auto"/>
            <w:left w:val="none" w:sz="0" w:space="0" w:color="auto"/>
            <w:bottom w:val="none" w:sz="0" w:space="0" w:color="auto"/>
            <w:right w:val="none" w:sz="0" w:space="0" w:color="auto"/>
          </w:divBdr>
          <w:divsChild>
            <w:div w:id="319432457">
              <w:marLeft w:val="0"/>
              <w:marRight w:val="0"/>
              <w:marTop w:val="0"/>
              <w:marBottom w:val="0"/>
              <w:divBdr>
                <w:top w:val="none" w:sz="0" w:space="0" w:color="auto"/>
                <w:left w:val="none" w:sz="0" w:space="0" w:color="auto"/>
                <w:bottom w:val="none" w:sz="0" w:space="0" w:color="auto"/>
                <w:right w:val="none" w:sz="0" w:space="0" w:color="auto"/>
              </w:divBdr>
              <w:divsChild>
                <w:div w:id="1709530966">
                  <w:marLeft w:val="0"/>
                  <w:marRight w:val="0"/>
                  <w:marTop w:val="0"/>
                  <w:marBottom w:val="0"/>
                  <w:divBdr>
                    <w:top w:val="none" w:sz="0" w:space="0" w:color="auto"/>
                    <w:left w:val="none" w:sz="0" w:space="0" w:color="auto"/>
                    <w:bottom w:val="none" w:sz="0" w:space="0" w:color="auto"/>
                    <w:right w:val="none" w:sz="0" w:space="0" w:color="auto"/>
                  </w:divBdr>
                  <w:divsChild>
                    <w:div w:id="869148954">
                      <w:marLeft w:val="0"/>
                      <w:marRight w:val="0"/>
                      <w:marTop w:val="0"/>
                      <w:marBottom w:val="0"/>
                      <w:divBdr>
                        <w:top w:val="none" w:sz="0" w:space="0" w:color="auto"/>
                        <w:left w:val="none" w:sz="0" w:space="0" w:color="auto"/>
                        <w:bottom w:val="none" w:sz="0" w:space="0" w:color="auto"/>
                        <w:right w:val="none" w:sz="0" w:space="0" w:color="auto"/>
                      </w:divBdr>
                      <w:divsChild>
                        <w:div w:id="1437411265">
                          <w:marLeft w:val="0"/>
                          <w:marRight w:val="0"/>
                          <w:marTop w:val="45"/>
                          <w:marBottom w:val="0"/>
                          <w:divBdr>
                            <w:top w:val="none" w:sz="0" w:space="0" w:color="auto"/>
                            <w:left w:val="none" w:sz="0" w:space="0" w:color="auto"/>
                            <w:bottom w:val="none" w:sz="0" w:space="0" w:color="auto"/>
                            <w:right w:val="none" w:sz="0" w:space="0" w:color="auto"/>
                          </w:divBdr>
                          <w:divsChild>
                            <w:div w:id="1517302613">
                              <w:marLeft w:val="0"/>
                              <w:marRight w:val="0"/>
                              <w:marTop w:val="0"/>
                              <w:marBottom w:val="0"/>
                              <w:divBdr>
                                <w:top w:val="none" w:sz="0" w:space="0" w:color="auto"/>
                                <w:left w:val="none" w:sz="0" w:space="0" w:color="auto"/>
                                <w:bottom w:val="none" w:sz="0" w:space="0" w:color="auto"/>
                                <w:right w:val="none" w:sz="0" w:space="0" w:color="auto"/>
                              </w:divBdr>
                              <w:divsChild>
                                <w:div w:id="712775747">
                                  <w:marLeft w:val="2070"/>
                                  <w:marRight w:val="3810"/>
                                  <w:marTop w:val="0"/>
                                  <w:marBottom w:val="0"/>
                                  <w:divBdr>
                                    <w:top w:val="none" w:sz="0" w:space="0" w:color="auto"/>
                                    <w:left w:val="none" w:sz="0" w:space="0" w:color="auto"/>
                                    <w:bottom w:val="none" w:sz="0" w:space="0" w:color="auto"/>
                                    <w:right w:val="none" w:sz="0" w:space="0" w:color="auto"/>
                                  </w:divBdr>
                                  <w:divsChild>
                                    <w:div w:id="1386248779">
                                      <w:marLeft w:val="0"/>
                                      <w:marRight w:val="0"/>
                                      <w:marTop w:val="0"/>
                                      <w:marBottom w:val="0"/>
                                      <w:divBdr>
                                        <w:top w:val="none" w:sz="0" w:space="0" w:color="auto"/>
                                        <w:left w:val="none" w:sz="0" w:space="0" w:color="auto"/>
                                        <w:bottom w:val="none" w:sz="0" w:space="0" w:color="auto"/>
                                        <w:right w:val="none" w:sz="0" w:space="0" w:color="auto"/>
                                      </w:divBdr>
                                      <w:divsChild>
                                        <w:div w:id="728263189">
                                          <w:marLeft w:val="0"/>
                                          <w:marRight w:val="0"/>
                                          <w:marTop w:val="0"/>
                                          <w:marBottom w:val="0"/>
                                          <w:divBdr>
                                            <w:top w:val="none" w:sz="0" w:space="0" w:color="auto"/>
                                            <w:left w:val="none" w:sz="0" w:space="0" w:color="auto"/>
                                            <w:bottom w:val="none" w:sz="0" w:space="0" w:color="auto"/>
                                            <w:right w:val="none" w:sz="0" w:space="0" w:color="auto"/>
                                          </w:divBdr>
                                          <w:divsChild>
                                            <w:div w:id="99760326">
                                              <w:marLeft w:val="0"/>
                                              <w:marRight w:val="0"/>
                                              <w:marTop w:val="0"/>
                                              <w:marBottom w:val="0"/>
                                              <w:divBdr>
                                                <w:top w:val="none" w:sz="0" w:space="0" w:color="auto"/>
                                                <w:left w:val="none" w:sz="0" w:space="0" w:color="auto"/>
                                                <w:bottom w:val="none" w:sz="0" w:space="0" w:color="auto"/>
                                                <w:right w:val="none" w:sz="0" w:space="0" w:color="auto"/>
                                              </w:divBdr>
                                              <w:divsChild>
                                                <w:div w:id="1298340192">
                                                  <w:marLeft w:val="0"/>
                                                  <w:marRight w:val="0"/>
                                                  <w:marTop w:val="90"/>
                                                  <w:marBottom w:val="0"/>
                                                  <w:divBdr>
                                                    <w:top w:val="none" w:sz="0" w:space="0" w:color="auto"/>
                                                    <w:left w:val="none" w:sz="0" w:space="0" w:color="auto"/>
                                                    <w:bottom w:val="none" w:sz="0" w:space="0" w:color="auto"/>
                                                    <w:right w:val="none" w:sz="0" w:space="0" w:color="auto"/>
                                                  </w:divBdr>
                                                  <w:divsChild>
                                                    <w:div w:id="1760786119">
                                                      <w:marLeft w:val="0"/>
                                                      <w:marRight w:val="0"/>
                                                      <w:marTop w:val="0"/>
                                                      <w:marBottom w:val="0"/>
                                                      <w:divBdr>
                                                        <w:top w:val="none" w:sz="0" w:space="0" w:color="auto"/>
                                                        <w:left w:val="none" w:sz="0" w:space="0" w:color="auto"/>
                                                        <w:bottom w:val="none" w:sz="0" w:space="0" w:color="auto"/>
                                                        <w:right w:val="none" w:sz="0" w:space="0" w:color="auto"/>
                                                      </w:divBdr>
                                                      <w:divsChild>
                                                        <w:div w:id="1388334668">
                                                          <w:marLeft w:val="0"/>
                                                          <w:marRight w:val="0"/>
                                                          <w:marTop w:val="0"/>
                                                          <w:marBottom w:val="0"/>
                                                          <w:divBdr>
                                                            <w:top w:val="none" w:sz="0" w:space="0" w:color="auto"/>
                                                            <w:left w:val="none" w:sz="0" w:space="0" w:color="auto"/>
                                                            <w:bottom w:val="none" w:sz="0" w:space="0" w:color="auto"/>
                                                            <w:right w:val="none" w:sz="0" w:space="0" w:color="auto"/>
                                                          </w:divBdr>
                                                          <w:divsChild>
                                                            <w:div w:id="1271939302">
                                                              <w:marLeft w:val="0"/>
                                                              <w:marRight w:val="0"/>
                                                              <w:marTop w:val="0"/>
                                                              <w:marBottom w:val="390"/>
                                                              <w:divBdr>
                                                                <w:top w:val="none" w:sz="0" w:space="0" w:color="auto"/>
                                                                <w:left w:val="none" w:sz="0" w:space="0" w:color="auto"/>
                                                                <w:bottom w:val="none" w:sz="0" w:space="0" w:color="auto"/>
                                                                <w:right w:val="none" w:sz="0" w:space="0" w:color="auto"/>
                                                              </w:divBdr>
                                                              <w:divsChild>
                                                                <w:div w:id="291600087">
                                                                  <w:marLeft w:val="0"/>
                                                                  <w:marRight w:val="0"/>
                                                                  <w:marTop w:val="0"/>
                                                                  <w:marBottom w:val="0"/>
                                                                  <w:divBdr>
                                                                    <w:top w:val="none" w:sz="0" w:space="0" w:color="auto"/>
                                                                    <w:left w:val="none" w:sz="0" w:space="0" w:color="auto"/>
                                                                    <w:bottom w:val="none" w:sz="0" w:space="0" w:color="auto"/>
                                                                    <w:right w:val="none" w:sz="0" w:space="0" w:color="auto"/>
                                                                  </w:divBdr>
                                                                  <w:divsChild>
                                                                    <w:div w:id="1714966704">
                                                                      <w:marLeft w:val="0"/>
                                                                      <w:marRight w:val="0"/>
                                                                      <w:marTop w:val="0"/>
                                                                      <w:marBottom w:val="0"/>
                                                                      <w:divBdr>
                                                                        <w:top w:val="none" w:sz="0" w:space="0" w:color="auto"/>
                                                                        <w:left w:val="none" w:sz="0" w:space="0" w:color="auto"/>
                                                                        <w:bottom w:val="none" w:sz="0" w:space="0" w:color="auto"/>
                                                                        <w:right w:val="none" w:sz="0" w:space="0" w:color="auto"/>
                                                                      </w:divBdr>
                                                                      <w:divsChild>
                                                                        <w:div w:id="1639334979">
                                                                          <w:marLeft w:val="0"/>
                                                                          <w:marRight w:val="0"/>
                                                                          <w:marTop w:val="0"/>
                                                                          <w:marBottom w:val="0"/>
                                                                          <w:divBdr>
                                                                            <w:top w:val="none" w:sz="0" w:space="0" w:color="auto"/>
                                                                            <w:left w:val="none" w:sz="0" w:space="0" w:color="auto"/>
                                                                            <w:bottom w:val="none" w:sz="0" w:space="0" w:color="auto"/>
                                                                            <w:right w:val="none" w:sz="0" w:space="0" w:color="auto"/>
                                                                          </w:divBdr>
                                                                          <w:divsChild>
                                                                            <w:div w:id="1681660572">
                                                                              <w:marLeft w:val="0"/>
                                                                              <w:marRight w:val="0"/>
                                                                              <w:marTop w:val="0"/>
                                                                              <w:marBottom w:val="0"/>
                                                                              <w:divBdr>
                                                                                <w:top w:val="none" w:sz="0" w:space="0" w:color="auto"/>
                                                                                <w:left w:val="none" w:sz="0" w:space="0" w:color="auto"/>
                                                                                <w:bottom w:val="none" w:sz="0" w:space="0" w:color="auto"/>
                                                                                <w:right w:val="none" w:sz="0" w:space="0" w:color="auto"/>
                                                                              </w:divBdr>
                                                                              <w:divsChild>
                                                                                <w:div w:id="102656170">
                                                                                  <w:marLeft w:val="0"/>
                                                                                  <w:marRight w:val="0"/>
                                                                                  <w:marTop w:val="0"/>
                                                                                  <w:marBottom w:val="0"/>
                                                                                  <w:divBdr>
                                                                                    <w:top w:val="none" w:sz="0" w:space="0" w:color="auto"/>
                                                                                    <w:left w:val="none" w:sz="0" w:space="0" w:color="auto"/>
                                                                                    <w:bottom w:val="none" w:sz="0" w:space="0" w:color="auto"/>
                                                                                    <w:right w:val="none" w:sz="0" w:space="0" w:color="auto"/>
                                                                                  </w:divBdr>
                                                                                  <w:divsChild>
                                                                                    <w:div w:id="1062287054">
                                                                                      <w:marLeft w:val="0"/>
                                                                                      <w:marRight w:val="0"/>
                                                                                      <w:marTop w:val="0"/>
                                                                                      <w:marBottom w:val="0"/>
                                                                                      <w:divBdr>
                                                                                        <w:top w:val="none" w:sz="0" w:space="0" w:color="auto"/>
                                                                                        <w:left w:val="none" w:sz="0" w:space="0" w:color="auto"/>
                                                                                        <w:bottom w:val="none" w:sz="0" w:space="0" w:color="auto"/>
                                                                                        <w:right w:val="none" w:sz="0" w:space="0" w:color="auto"/>
                                                                                      </w:divBdr>
                                                                                      <w:divsChild>
                                                                                        <w:div w:id="1597517101">
                                                                                          <w:marLeft w:val="0"/>
                                                                                          <w:marRight w:val="0"/>
                                                                                          <w:marTop w:val="0"/>
                                                                                          <w:marBottom w:val="0"/>
                                                                                          <w:divBdr>
                                                                                            <w:top w:val="none" w:sz="0" w:space="0" w:color="auto"/>
                                                                                            <w:left w:val="none" w:sz="0" w:space="0" w:color="auto"/>
                                                                                            <w:bottom w:val="none" w:sz="0" w:space="0" w:color="auto"/>
                                                                                            <w:right w:val="none" w:sz="0" w:space="0" w:color="auto"/>
                                                                                          </w:divBdr>
                                                                                          <w:divsChild>
                                                                                            <w:div w:id="133472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539119">
      <w:bodyDiv w:val="1"/>
      <w:marLeft w:val="0"/>
      <w:marRight w:val="0"/>
      <w:marTop w:val="0"/>
      <w:marBottom w:val="0"/>
      <w:divBdr>
        <w:top w:val="none" w:sz="0" w:space="0" w:color="auto"/>
        <w:left w:val="none" w:sz="0" w:space="0" w:color="auto"/>
        <w:bottom w:val="none" w:sz="0" w:space="0" w:color="auto"/>
        <w:right w:val="none" w:sz="0" w:space="0" w:color="auto"/>
      </w:divBdr>
      <w:divsChild>
        <w:div w:id="80302573">
          <w:marLeft w:val="0"/>
          <w:marRight w:val="0"/>
          <w:marTop w:val="0"/>
          <w:marBottom w:val="0"/>
          <w:divBdr>
            <w:top w:val="none" w:sz="0" w:space="0" w:color="auto"/>
            <w:left w:val="none" w:sz="0" w:space="0" w:color="auto"/>
            <w:bottom w:val="none" w:sz="0" w:space="0" w:color="auto"/>
            <w:right w:val="none" w:sz="0" w:space="0" w:color="auto"/>
          </w:divBdr>
          <w:divsChild>
            <w:div w:id="52048549">
              <w:marLeft w:val="0"/>
              <w:marRight w:val="0"/>
              <w:marTop w:val="0"/>
              <w:marBottom w:val="0"/>
              <w:divBdr>
                <w:top w:val="none" w:sz="0" w:space="0" w:color="auto"/>
                <w:left w:val="none" w:sz="0" w:space="0" w:color="auto"/>
                <w:bottom w:val="none" w:sz="0" w:space="0" w:color="auto"/>
                <w:right w:val="none" w:sz="0" w:space="0" w:color="auto"/>
              </w:divBdr>
              <w:divsChild>
                <w:div w:id="340662434">
                  <w:marLeft w:val="0"/>
                  <w:marRight w:val="0"/>
                  <w:marTop w:val="0"/>
                  <w:marBottom w:val="0"/>
                  <w:divBdr>
                    <w:top w:val="none" w:sz="0" w:space="0" w:color="auto"/>
                    <w:left w:val="none" w:sz="0" w:space="0" w:color="auto"/>
                    <w:bottom w:val="none" w:sz="0" w:space="0" w:color="auto"/>
                    <w:right w:val="none" w:sz="0" w:space="0" w:color="auto"/>
                  </w:divBdr>
                  <w:divsChild>
                    <w:div w:id="442264447">
                      <w:marLeft w:val="0"/>
                      <w:marRight w:val="0"/>
                      <w:marTop w:val="0"/>
                      <w:marBottom w:val="0"/>
                      <w:divBdr>
                        <w:top w:val="none" w:sz="0" w:space="0" w:color="auto"/>
                        <w:left w:val="none" w:sz="0" w:space="0" w:color="auto"/>
                        <w:bottom w:val="none" w:sz="0" w:space="0" w:color="auto"/>
                        <w:right w:val="none" w:sz="0" w:space="0" w:color="auto"/>
                      </w:divBdr>
                      <w:divsChild>
                        <w:div w:id="1282106302">
                          <w:marLeft w:val="0"/>
                          <w:marRight w:val="0"/>
                          <w:marTop w:val="45"/>
                          <w:marBottom w:val="0"/>
                          <w:divBdr>
                            <w:top w:val="none" w:sz="0" w:space="0" w:color="auto"/>
                            <w:left w:val="none" w:sz="0" w:space="0" w:color="auto"/>
                            <w:bottom w:val="none" w:sz="0" w:space="0" w:color="auto"/>
                            <w:right w:val="none" w:sz="0" w:space="0" w:color="auto"/>
                          </w:divBdr>
                          <w:divsChild>
                            <w:div w:id="691959501">
                              <w:marLeft w:val="0"/>
                              <w:marRight w:val="0"/>
                              <w:marTop w:val="0"/>
                              <w:marBottom w:val="0"/>
                              <w:divBdr>
                                <w:top w:val="none" w:sz="0" w:space="0" w:color="auto"/>
                                <w:left w:val="none" w:sz="0" w:space="0" w:color="auto"/>
                                <w:bottom w:val="none" w:sz="0" w:space="0" w:color="auto"/>
                                <w:right w:val="none" w:sz="0" w:space="0" w:color="auto"/>
                              </w:divBdr>
                              <w:divsChild>
                                <w:div w:id="212354634">
                                  <w:marLeft w:val="2070"/>
                                  <w:marRight w:val="3810"/>
                                  <w:marTop w:val="0"/>
                                  <w:marBottom w:val="0"/>
                                  <w:divBdr>
                                    <w:top w:val="none" w:sz="0" w:space="0" w:color="auto"/>
                                    <w:left w:val="none" w:sz="0" w:space="0" w:color="auto"/>
                                    <w:bottom w:val="none" w:sz="0" w:space="0" w:color="auto"/>
                                    <w:right w:val="none" w:sz="0" w:space="0" w:color="auto"/>
                                  </w:divBdr>
                                  <w:divsChild>
                                    <w:div w:id="462499340">
                                      <w:marLeft w:val="0"/>
                                      <w:marRight w:val="0"/>
                                      <w:marTop w:val="0"/>
                                      <w:marBottom w:val="0"/>
                                      <w:divBdr>
                                        <w:top w:val="none" w:sz="0" w:space="0" w:color="auto"/>
                                        <w:left w:val="none" w:sz="0" w:space="0" w:color="auto"/>
                                        <w:bottom w:val="none" w:sz="0" w:space="0" w:color="auto"/>
                                        <w:right w:val="none" w:sz="0" w:space="0" w:color="auto"/>
                                      </w:divBdr>
                                      <w:divsChild>
                                        <w:div w:id="177890078">
                                          <w:marLeft w:val="0"/>
                                          <w:marRight w:val="0"/>
                                          <w:marTop w:val="0"/>
                                          <w:marBottom w:val="0"/>
                                          <w:divBdr>
                                            <w:top w:val="none" w:sz="0" w:space="0" w:color="auto"/>
                                            <w:left w:val="none" w:sz="0" w:space="0" w:color="auto"/>
                                            <w:bottom w:val="none" w:sz="0" w:space="0" w:color="auto"/>
                                            <w:right w:val="none" w:sz="0" w:space="0" w:color="auto"/>
                                          </w:divBdr>
                                          <w:divsChild>
                                            <w:div w:id="599608065">
                                              <w:marLeft w:val="0"/>
                                              <w:marRight w:val="0"/>
                                              <w:marTop w:val="0"/>
                                              <w:marBottom w:val="0"/>
                                              <w:divBdr>
                                                <w:top w:val="none" w:sz="0" w:space="0" w:color="auto"/>
                                                <w:left w:val="none" w:sz="0" w:space="0" w:color="auto"/>
                                                <w:bottom w:val="none" w:sz="0" w:space="0" w:color="auto"/>
                                                <w:right w:val="none" w:sz="0" w:space="0" w:color="auto"/>
                                              </w:divBdr>
                                              <w:divsChild>
                                                <w:div w:id="1786266620">
                                                  <w:marLeft w:val="0"/>
                                                  <w:marRight w:val="0"/>
                                                  <w:marTop w:val="90"/>
                                                  <w:marBottom w:val="0"/>
                                                  <w:divBdr>
                                                    <w:top w:val="none" w:sz="0" w:space="0" w:color="auto"/>
                                                    <w:left w:val="none" w:sz="0" w:space="0" w:color="auto"/>
                                                    <w:bottom w:val="none" w:sz="0" w:space="0" w:color="auto"/>
                                                    <w:right w:val="none" w:sz="0" w:space="0" w:color="auto"/>
                                                  </w:divBdr>
                                                  <w:divsChild>
                                                    <w:div w:id="1232303131">
                                                      <w:marLeft w:val="0"/>
                                                      <w:marRight w:val="0"/>
                                                      <w:marTop w:val="0"/>
                                                      <w:marBottom w:val="0"/>
                                                      <w:divBdr>
                                                        <w:top w:val="none" w:sz="0" w:space="0" w:color="auto"/>
                                                        <w:left w:val="none" w:sz="0" w:space="0" w:color="auto"/>
                                                        <w:bottom w:val="none" w:sz="0" w:space="0" w:color="auto"/>
                                                        <w:right w:val="none" w:sz="0" w:space="0" w:color="auto"/>
                                                      </w:divBdr>
                                                      <w:divsChild>
                                                        <w:div w:id="694038236">
                                                          <w:marLeft w:val="0"/>
                                                          <w:marRight w:val="0"/>
                                                          <w:marTop w:val="0"/>
                                                          <w:marBottom w:val="0"/>
                                                          <w:divBdr>
                                                            <w:top w:val="none" w:sz="0" w:space="0" w:color="auto"/>
                                                            <w:left w:val="none" w:sz="0" w:space="0" w:color="auto"/>
                                                            <w:bottom w:val="none" w:sz="0" w:space="0" w:color="auto"/>
                                                            <w:right w:val="none" w:sz="0" w:space="0" w:color="auto"/>
                                                          </w:divBdr>
                                                          <w:divsChild>
                                                            <w:div w:id="464739592">
                                                              <w:marLeft w:val="0"/>
                                                              <w:marRight w:val="0"/>
                                                              <w:marTop w:val="0"/>
                                                              <w:marBottom w:val="390"/>
                                                              <w:divBdr>
                                                                <w:top w:val="none" w:sz="0" w:space="0" w:color="auto"/>
                                                                <w:left w:val="none" w:sz="0" w:space="0" w:color="auto"/>
                                                                <w:bottom w:val="none" w:sz="0" w:space="0" w:color="auto"/>
                                                                <w:right w:val="none" w:sz="0" w:space="0" w:color="auto"/>
                                                              </w:divBdr>
                                                              <w:divsChild>
                                                                <w:div w:id="916479817">
                                                                  <w:marLeft w:val="0"/>
                                                                  <w:marRight w:val="0"/>
                                                                  <w:marTop w:val="0"/>
                                                                  <w:marBottom w:val="0"/>
                                                                  <w:divBdr>
                                                                    <w:top w:val="none" w:sz="0" w:space="0" w:color="auto"/>
                                                                    <w:left w:val="none" w:sz="0" w:space="0" w:color="auto"/>
                                                                    <w:bottom w:val="none" w:sz="0" w:space="0" w:color="auto"/>
                                                                    <w:right w:val="none" w:sz="0" w:space="0" w:color="auto"/>
                                                                  </w:divBdr>
                                                                  <w:divsChild>
                                                                    <w:div w:id="135416245">
                                                                      <w:marLeft w:val="0"/>
                                                                      <w:marRight w:val="0"/>
                                                                      <w:marTop w:val="0"/>
                                                                      <w:marBottom w:val="0"/>
                                                                      <w:divBdr>
                                                                        <w:top w:val="none" w:sz="0" w:space="0" w:color="auto"/>
                                                                        <w:left w:val="none" w:sz="0" w:space="0" w:color="auto"/>
                                                                        <w:bottom w:val="none" w:sz="0" w:space="0" w:color="auto"/>
                                                                        <w:right w:val="none" w:sz="0" w:space="0" w:color="auto"/>
                                                                      </w:divBdr>
                                                                      <w:divsChild>
                                                                        <w:div w:id="565799783">
                                                                          <w:marLeft w:val="0"/>
                                                                          <w:marRight w:val="0"/>
                                                                          <w:marTop w:val="0"/>
                                                                          <w:marBottom w:val="0"/>
                                                                          <w:divBdr>
                                                                            <w:top w:val="none" w:sz="0" w:space="0" w:color="auto"/>
                                                                            <w:left w:val="none" w:sz="0" w:space="0" w:color="auto"/>
                                                                            <w:bottom w:val="none" w:sz="0" w:space="0" w:color="auto"/>
                                                                            <w:right w:val="none" w:sz="0" w:space="0" w:color="auto"/>
                                                                          </w:divBdr>
                                                                          <w:divsChild>
                                                                            <w:div w:id="1835339998">
                                                                              <w:marLeft w:val="0"/>
                                                                              <w:marRight w:val="0"/>
                                                                              <w:marTop w:val="0"/>
                                                                              <w:marBottom w:val="0"/>
                                                                              <w:divBdr>
                                                                                <w:top w:val="none" w:sz="0" w:space="0" w:color="auto"/>
                                                                                <w:left w:val="none" w:sz="0" w:space="0" w:color="auto"/>
                                                                                <w:bottom w:val="none" w:sz="0" w:space="0" w:color="auto"/>
                                                                                <w:right w:val="none" w:sz="0" w:space="0" w:color="auto"/>
                                                                              </w:divBdr>
                                                                              <w:divsChild>
                                                                                <w:div w:id="1929145211">
                                                                                  <w:marLeft w:val="0"/>
                                                                                  <w:marRight w:val="0"/>
                                                                                  <w:marTop w:val="0"/>
                                                                                  <w:marBottom w:val="0"/>
                                                                                  <w:divBdr>
                                                                                    <w:top w:val="none" w:sz="0" w:space="0" w:color="auto"/>
                                                                                    <w:left w:val="none" w:sz="0" w:space="0" w:color="auto"/>
                                                                                    <w:bottom w:val="none" w:sz="0" w:space="0" w:color="auto"/>
                                                                                    <w:right w:val="none" w:sz="0" w:space="0" w:color="auto"/>
                                                                                  </w:divBdr>
                                                                                  <w:divsChild>
                                                                                    <w:div w:id="1455368057">
                                                                                      <w:marLeft w:val="0"/>
                                                                                      <w:marRight w:val="0"/>
                                                                                      <w:marTop w:val="0"/>
                                                                                      <w:marBottom w:val="0"/>
                                                                                      <w:divBdr>
                                                                                        <w:top w:val="none" w:sz="0" w:space="0" w:color="auto"/>
                                                                                        <w:left w:val="none" w:sz="0" w:space="0" w:color="auto"/>
                                                                                        <w:bottom w:val="none" w:sz="0" w:space="0" w:color="auto"/>
                                                                                        <w:right w:val="none" w:sz="0" w:space="0" w:color="auto"/>
                                                                                      </w:divBdr>
                                                                                      <w:divsChild>
                                                                                        <w:div w:id="635333365">
                                                                                          <w:marLeft w:val="0"/>
                                                                                          <w:marRight w:val="0"/>
                                                                                          <w:marTop w:val="0"/>
                                                                                          <w:marBottom w:val="0"/>
                                                                                          <w:divBdr>
                                                                                            <w:top w:val="none" w:sz="0" w:space="0" w:color="auto"/>
                                                                                            <w:left w:val="none" w:sz="0" w:space="0" w:color="auto"/>
                                                                                            <w:bottom w:val="none" w:sz="0" w:space="0" w:color="auto"/>
                                                                                            <w:right w:val="none" w:sz="0" w:space="0" w:color="auto"/>
                                                                                          </w:divBdr>
                                                                                          <w:divsChild>
                                                                                            <w:div w:id="104086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48921">
      <w:bodyDiv w:val="1"/>
      <w:marLeft w:val="0"/>
      <w:marRight w:val="0"/>
      <w:marTop w:val="0"/>
      <w:marBottom w:val="0"/>
      <w:divBdr>
        <w:top w:val="none" w:sz="0" w:space="0" w:color="auto"/>
        <w:left w:val="none" w:sz="0" w:space="0" w:color="auto"/>
        <w:bottom w:val="none" w:sz="0" w:space="0" w:color="auto"/>
        <w:right w:val="none" w:sz="0" w:space="0" w:color="auto"/>
      </w:divBdr>
    </w:div>
    <w:div w:id="407963301">
      <w:bodyDiv w:val="1"/>
      <w:marLeft w:val="0"/>
      <w:marRight w:val="0"/>
      <w:marTop w:val="0"/>
      <w:marBottom w:val="0"/>
      <w:divBdr>
        <w:top w:val="none" w:sz="0" w:space="0" w:color="auto"/>
        <w:left w:val="none" w:sz="0" w:space="0" w:color="auto"/>
        <w:bottom w:val="none" w:sz="0" w:space="0" w:color="auto"/>
        <w:right w:val="none" w:sz="0" w:space="0" w:color="auto"/>
      </w:divBdr>
    </w:div>
    <w:div w:id="415319960">
      <w:bodyDiv w:val="1"/>
      <w:marLeft w:val="0"/>
      <w:marRight w:val="0"/>
      <w:marTop w:val="0"/>
      <w:marBottom w:val="0"/>
      <w:divBdr>
        <w:top w:val="none" w:sz="0" w:space="0" w:color="auto"/>
        <w:left w:val="none" w:sz="0" w:space="0" w:color="auto"/>
        <w:bottom w:val="none" w:sz="0" w:space="0" w:color="auto"/>
        <w:right w:val="none" w:sz="0" w:space="0" w:color="auto"/>
      </w:divBdr>
      <w:divsChild>
        <w:div w:id="1945846939">
          <w:marLeft w:val="0"/>
          <w:marRight w:val="0"/>
          <w:marTop w:val="0"/>
          <w:marBottom w:val="0"/>
          <w:divBdr>
            <w:top w:val="none" w:sz="0" w:space="0" w:color="auto"/>
            <w:left w:val="none" w:sz="0" w:space="0" w:color="auto"/>
            <w:bottom w:val="none" w:sz="0" w:space="0" w:color="auto"/>
            <w:right w:val="none" w:sz="0" w:space="0" w:color="auto"/>
          </w:divBdr>
          <w:divsChild>
            <w:div w:id="170682495">
              <w:marLeft w:val="0"/>
              <w:marRight w:val="0"/>
              <w:marTop w:val="0"/>
              <w:marBottom w:val="0"/>
              <w:divBdr>
                <w:top w:val="none" w:sz="0" w:space="0" w:color="auto"/>
                <w:left w:val="none" w:sz="0" w:space="0" w:color="auto"/>
                <w:bottom w:val="none" w:sz="0" w:space="0" w:color="auto"/>
                <w:right w:val="none" w:sz="0" w:space="0" w:color="auto"/>
              </w:divBdr>
              <w:divsChild>
                <w:div w:id="1404372899">
                  <w:marLeft w:val="0"/>
                  <w:marRight w:val="0"/>
                  <w:marTop w:val="0"/>
                  <w:marBottom w:val="0"/>
                  <w:divBdr>
                    <w:top w:val="none" w:sz="0" w:space="0" w:color="auto"/>
                    <w:left w:val="none" w:sz="0" w:space="0" w:color="auto"/>
                    <w:bottom w:val="none" w:sz="0" w:space="0" w:color="auto"/>
                    <w:right w:val="none" w:sz="0" w:space="0" w:color="auto"/>
                  </w:divBdr>
                  <w:divsChild>
                    <w:div w:id="261882992">
                      <w:marLeft w:val="0"/>
                      <w:marRight w:val="0"/>
                      <w:marTop w:val="45"/>
                      <w:marBottom w:val="0"/>
                      <w:divBdr>
                        <w:top w:val="none" w:sz="0" w:space="0" w:color="auto"/>
                        <w:left w:val="none" w:sz="0" w:space="0" w:color="auto"/>
                        <w:bottom w:val="none" w:sz="0" w:space="0" w:color="auto"/>
                        <w:right w:val="none" w:sz="0" w:space="0" w:color="auto"/>
                      </w:divBdr>
                      <w:divsChild>
                        <w:div w:id="699204792">
                          <w:marLeft w:val="0"/>
                          <w:marRight w:val="0"/>
                          <w:marTop w:val="0"/>
                          <w:marBottom w:val="0"/>
                          <w:divBdr>
                            <w:top w:val="none" w:sz="0" w:space="0" w:color="auto"/>
                            <w:left w:val="none" w:sz="0" w:space="0" w:color="auto"/>
                            <w:bottom w:val="none" w:sz="0" w:space="0" w:color="auto"/>
                            <w:right w:val="none" w:sz="0" w:space="0" w:color="auto"/>
                          </w:divBdr>
                          <w:divsChild>
                            <w:div w:id="839278470">
                              <w:marLeft w:val="2070"/>
                              <w:marRight w:val="3960"/>
                              <w:marTop w:val="0"/>
                              <w:marBottom w:val="0"/>
                              <w:divBdr>
                                <w:top w:val="none" w:sz="0" w:space="0" w:color="auto"/>
                                <w:left w:val="none" w:sz="0" w:space="0" w:color="auto"/>
                                <w:bottom w:val="none" w:sz="0" w:space="0" w:color="auto"/>
                                <w:right w:val="none" w:sz="0" w:space="0" w:color="auto"/>
                              </w:divBdr>
                              <w:divsChild>
                                <w:div w:id="727611819">
                                  <w:marLeft w:val="0"/>
                                  <w:marRight w:val="0"/>
                                  <w:marTop w:val="0"/>
                                  <w:marBottom w:val="0"/>
                                  <w:divBdr>
                                    <w:top w:val="none" w:sz="0" w:space="0" w:color="auto"/>
                                    <w:left w:val="none" w:sz="0" w:space="0" w:color="auto"/>
                                    <w:bottom w:val="none" w:sz="0" w:space="0" w:color="auto"/>
                                    <w:right w:val="none" w:sz="0" w:space="0" w:color="auto"/>
                                  </w:divBdr>
                                  <w:divsChild>
                                    <w:div w:id="937912235">
                                      <w:marLeft w:val="0"/>
                                      <w:marRight w:val="0"/>
                                      <w:marTop w:val="0"/>
                                      <w:marBottom w:val="0"/>
                                      <w:divBdr>
                                        <w:top w:val="none" w:sz="0" w:space="0" w:color="auto"/>
                                        <w:left w:val="none" w:sz="0" w:space="0" w:color="auto"/>
                                        <w:bottom w:val="none" w:sz="0" w:space="0" w:color="auto"/>
                                        <w:right w:val="none" w:sz="0" w:space="0" w:color="auto"/>
                                      </w:divBdr>
                                      <w:divsChild>
                                        <w:div w:id="202400049">
                                          <w:marLeft w:val="0"/>
                                          <w:marRight w:val="0"/>
                                          <w:marTop w:val="0"/>
                                          <w:marBottom w:val="0"/>
                                          <w:divBdr>
                                            <w:top w:val="none" w:sz="0" w:space="0" w:color="auto"/>
                                            <w:left w:val="none" w:sz="0" w:space="0" w:color="auto"/>
                                            <w:bottom w:val="none" w:sz="0" w:space="0" w:color="auto"/>
                                            <w:right w:val="none" w:sz="0" w:space="0" w:color="auto"/>
                                          </w:divBdr>
                                          <w:divsChild>
                                            <w:div w:id="101346926">
                                              <w:marLeft w:val="0"/>
                                              <w:marRight w:val="0"/>
                                              <w:marTop w:val="90"/>
                                              <w:marBottom w:val="0"/>
                                              <w:divBdr>
                                                <w:top w:val="none" w:sz="0" w:space="0" w:color="auto"/>
                                                <w:left w:val="none" w:sz="0" w:space="0" w:color="auto"/>
                                                <w:bottom w:val="none" w:sz="0" w:space="0" w:color="auto"/>
                                                <w:right w:val="none" w:sz="0" w:space="0" w:color="auto"/>
                                              </w:divBdr>
                                              <w:divsChild>
                                                <w:div w:id="1640109334">
                                                  <w:marLeft w:val="0"/>
                                                  <w:marRight w:val="0"/>
                                                  <w:marTop w:val="0"/>
                                                  <w:marBottom w:val="0"/>
                                                  <w:divBdr>
                                                    <w:top w:val="none" w:sz="0" w:space="0" w:color="auto"/>
                                                    <w:left w:val="none" w:sz="0" w:space="0" w:color="auto"/>
                                                    <w:bottom w:val="none" w:sz="0" w:space="0" w:color="auto"/>
                                                    <w:right w:val="none" w:sz="0" w:space="0" w:color="auto"/>
                                                  </w:divBdr>
                                                  <w:divsChild>
                                                    <w:div w:id="1504396158">
                                                      <w:marLeft w:val="0"/>
                                                      <w:marRight w:val="0"/>
                                                      <w:marTop w:val="0"/>
                                                      <w:marBottom w:val="0"/>
                                                      <w:divBdr>
                                                        <w:top w:val="none" w:sz="0" w:space="0" w:color="auto"/>
                                                        <w:left w:val="none" w:sz="0" w:space="0" w:color="auto"/>
                                                        <w:bottom w:val="none" w:sz="0" w:space="0" w:color="auto"/>
                                                        <w:right w:val="none" w:sz="0" w:space="0" w:color="auto"/>
                                                      </w:divBdr>
                                                      <w:divsChild>
                                                        <w:div w:id="846017912">
                                                          <w:marLeft w:val="0"/>
                                                          <w:marRight w:val="0"/>
                                                          <w:marTop w:val="0"/>
                                                          <w:marBottom w:val="390"/>
                                                          <w:divBdr>
                                                            <w:top w:val="none" w:sz="0" w:space="0" w:color="auto"/>
                                                            <w:left w:val="none" w:sz="0" w:space="0" w:color="auto"/>
                                                            <w:bottom w:val="none" w:sz="0" w:space="0" w:color="auto"/>
                                                            <w:right w:val="none" w:sz="0" w:space="0" w:color="auto"/>
                                                          </w:divBdr>
                                                          <w:divsChild>
                                                            <w:div w:id="497384374">
                                                              <w:marLeft w:val="0"/>
                                                              <w:marRight w:val="0"/>
                                                              <w:marTop w:val="0"/>
                                                              <w:marBottom w:val="0"/>
                                                              <w:divBdr>
                                                                <w:top w:val="none" w:sz="0" w:space="0" w:color="auto"/>
                                                                <w:left w:val="none" w:sz="0" w:space="0" w:color="auto"/>
                                                                <w:bottom w:val="none" w:sz="0" w:space="0" w:color="auto"/>
                                                                <w:right w:val="none" w:sz="0" w:space="0" w:color="auto"/>
                                                              </w:divBdr>
                                                              <w:divsChild>
                                                                <w:div w:id="1372028881">
                                                                  <w:marLeft w:val="0"/>
                                                                  <w:marRight w:val="0"/>
                                                                  <w:marTop w:val="0"/>
                                                                  <w:marBottom w:val="0"/>
                                                                  <w:divBdr>
                                                                    <w:top w:val="none" w:sz="0" w:space="0" w:color="auto"/>
                                                                    <w:left w:val="none" w:sz="0" w:space="0" w:color="auto"/>
                                                                    <w:bottom w:val="none" w:sz="0" w:space="0" w:color="auto"/>
                                                                    <w:right w:val="none" w:sz="0" w:space="0" w:color="auto"/>
                                                                  </w:divBdr>
                                                                  <w:divsChild>
                                                                    <w:div w:id="935138494">
                                                                      <w:marLeft w:val="0"/>
                                                                      <w:marRight w:val="0"/>
                                                                      <w:marTop w:val="0"/>
                                                                      <w:marBottom w:val="0"/>
                                                                      <w:divBdr>
                                                                        <w:top w:val="none" w:sz="0" w:space="0" w:color="auto"/>
                                                                        <w:left w:val="none" w:sz="0" w:space="0" w:color="auto"/>
                                                                        <w:bottom w:val="none" w:sz="0" w:space="0" w:color="auto"/>
                                                                        <w:right w:val="none" w:sz="0" w:space="0" w:color="auto"/>
                                                                      </w:divBdr>
                                                                      <w:divsChild>
                                                                        <w:div w:id="222446341">
                                                                          <w:marLeft w:val="0"/>
                                                                          <w:marRight w:val="0"/>
                                                                          <w:marTop w:val="0"/>
                                                                          <w:marBottom w:val="0"/>
                                                                          <w:divBdr>
                                                                            <w:top w:val="none" w:sz="0" w:space="0" w:color="auto"/>
                                                                            <w:left w:val="none" w:sz="0" w:space="0" w:color="auto"/>
                                                                            <w:bottom w:val="none" w:sz="0" w:space="0" w:color="auto"/>
                                                                            <w:right w:val="none" w:sz="0" w:space="0" w:color="auto"/>
                                                                          </w:divBdr>
                                                                          <w:divsChild>
                                                                            <w:div w:id="1000962741">
                                                                              <w:marLeft w:val="0"/>
                                                                              <w:marRight w:val="0"/>
                                                                              <w:marTop w:val="0"/>
                                                                              <w:marBottom w:val="0"/>
                                                                              <w:divBdr>
                                                                                <w:top w:val="none" w:sz="0" w:space="0" w:color="auto"/>
                                                                                <w:left w:val="none" w:sz="0" w:space="0" w:color="auto"/>
                                                                                <w:bottom w:val="none" w:sz="0" w:space="0" w:color="auto"/>
                                                                                <w:right w:val="none" w:sz="0" w:space="0" w:color="auto"/>
                                                                              </w:divBdr>
                                                                              <w:divsChild>
                                                                                <w:div w:id="1277954707">
                                                                                  <w:marLeft w:val="0"/>
                                                                                  <w:marRight w:val="0"/>
                                                                                  <w:marTop w:val="0"/>
                                                                                  <w:marBottom w:val="0"/>
                                                                                  <w:divBdr>
                                                                                    <w:top w:val="none" w:sz="0" w:space="0" w:color="auto"/>
                                                                                    <w:left w:val="none" w:sz="0" w:space="0" w:color="auto"/>
                                                                                    <w:bottom w:val="none" w:sz="0" w:space="0" w:color="auto"/>
                                                                                    <w:right w:val="none" w:sz="0" w:space="0" w:color="auto"/>
                                                                                  </w:divBdr>
                                                                                  <w:divsChild>
                                                                                    <w:div w:id="2013987949">
                                                                                      <w:marLeft w:val="0"/>
                                                                                      <w:marRight w:val="0"/>
                                                                                      <w:marTop w:val="0"/>
                                                                                      <w:marBottom w:val="0"/>
                                                                                      <w:divBdr>
                                                                                        <w:top w:val="none" w:sz="0" w:space="0" w:color="auto"/>
                                                                                        <w:left w:val="none" w:sz="0" w:space="0" w:color="auto"/>
                                                                                        <w:bottom w:val="none" w:sz="0" w:space="0" w:color="auto"/>
                                                                                        <w:right w:val="none" w:sz="0" w:space="0" w:color="auto"/>
                                                                                      </w:divBdr>
                                                                                      <w:divsChild>
                                                                                        <w:div w:id="445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977744">
      <w:bodyDiv w:val="1"/>
      <w:marLeft w:val="0"/>
      <w:marRight w:val="0"/>
      <w:marTop w:val="0"/>
      <w:marBottom w:val="0"/>
      <w:divBdr>
        <w:top w:val="none" w:sz="0" w:space="0" w:color="auto"/>
        <w:left w:val="none" w:sz="0" w:space="0" w:color="auto"/>
        <w:bottom w:val="none" w:sz="0" w:space="0" w:color="auto"/>
        <w:right w:val="none" w:sz="0" w:space="0" w:color="auto"/>
      </w:divBdr>
    </w:div>
    <w:div w:id="457066476">
      <w:bodyDiv w:val="1"/>
      <w:marLeft w:val="0"/>
      <w:marRight w:val="0"/>
      <w:marTop w:val="0"/>
      <w:marBottom w:val="0"/>
      <w:divBdr>
        <w:top w:val="none" w:sz="0" w:space="0" w:color="auto"/>
        <w:left w:val="none" w:sz="0" w:space="0" w:color="auto"/>
        <w:bottom w:val="none" w:sz="0" w:space="0" w:color="auto"/>
        <w:right w:val="none" w:sz="0" w:space="0" w:color="auto"/>
      </w:divBdr>
      <w:divsChild>
        <w:div w:id="287901991">
          <w:marLeft w:val="0"/>
          <w:marRight w:val="0"/>
          <w:marTop w:val="0"/>
          <w:marBottom w:val="0"/>
          <w:divBdr>
            <w:top w:val="none" w:sz="0" w:space="0" w:color="auto"/>
            <w:left w:val="none" w:sz="0" w:space="0" w:color="auto"/>
            <w:bottom w:val="none" w:sz="0" w:space="0" w:color="auto"/>
            <w:right w:val="none" w:sz="0" w:space="0" w:color="auto"/>
          </w:divBdr>
          <w:divsChild>
            <w:div w:id="102917898">
              <w:marLeft w:val="0"/>
              <w:marRight w:val="0"/>
              <w:marTop w:val="0"/>
              <w:marBottom w:val="0"/>
              <w:divBdr>
                <w:top w:val="none" w:sz="0" w:space="0" w:color="auto"/>
                <w:left w:val="none" w:sz="0" w:space="0" w:color="auto"/>
                <w:bottom w:val="none" w:sz="0" w:space="0" w:color="auto"/>
                <w:right w:val="none" w:sz="0" w:space="0" w:color="auto"/>
              </w:divBdr>
              <w:divsChild>
                <w:div w:id="485367817">
                  <w:marLeft w:val="0"/>
                  <w:marRight w:val="0"/>
                  <w:marTop w:val="0"/>
                  <w:marBottom w:val="0"/>
                  <w:divBdr>
                    <w:top w:val="none" w:sz="0" w:space="0" w:color="auto"/>
                    <w:left w:val="none" w:sz="0" w:space="0" w:color="auto"/>
                    <w:bottom w:val="none" w:sz="0" w:space="0" w:color="auto"/>
                    <w:right w:val="none" w:sz="0" w:space="0" w:color="auto"/>
                  </w:divBdr>
                  <w:divsChild>
                    <w:div w:id="859776403">
                      <w:marLeft w:val="0"/>
                      <w:marRight w:val="0"/>
                      <w:marTop w:val="0"/>
                      <w:marBottom w:val="0"/>
                      <w:divBdr>
                        <w:top w:val="none" w:sz="0" w:space="0" w:color="auto"/>
                        <w:left w:val="none" w:sz="0" w:space="0" w:color="auto"/>
                        <w:bottom w:val="none" w:sz="0" w:space="0" w:color="auto"/>
                        <w:right w:val="none" w:sz="0" w:space="0" w:color="auto"/>
                      </w:divBdr>
                      <w:divsChild>
                        <w:div w:id="1385909862">
                          <w:marLeft w:val="0"/>
                          <w:marRight w:val="0"/>
                          <w:marTop w:val="45"/>
                          <w:marBottom w:val="0"/>
                          <w:divBdr>
                            <w:top w:val="none" w:sz="0" w:space="0" w:color="auto"/>
                            <w:left w:val="none" w:sz="0" w:space="0" w:color="auto"/>
                            <w:bottom w:val="none" w:sz="0" w:space="0" w:color="auto"/>
                            <w:right w:val="none" w:sz="0" w:space="0" w:color="auto"/>
                          </w:divBdr>
                          <w:divsChild>
                            <w:div w:id="666400765">
                              <w:marLeft w:val="0"/>
                              <w:marRight w:val="0"/>
                              <w:marTop w:val="0"/>
                              <w:marBottom w:val="0"/>
                              <w:divBdr>
                                <w:top w:val="none" w:sz="0" w:space="0" w:color="auto"/>
                                <w:left w:val="none" w:sz="0" w:space="0" w:color="auto"/>
                                <w:bottom w:val="none" w:sz="0" w:space="0" w:color="auto"/>
                                <w:right w:val="none" w:sz="0" w:space="0" w:color="auto"/>
                              </w:divBdr>
                              <w:divsChild>
                                <w:div w:id="1422138985">
                                  <w:marLeft w:val="2070"/>
                                  <w:marRight w:val="3810"/>
                                  <w:marTop w:val="0"/>
                                  <w:marBottom w:val="0"/>
                                  <w:divBdr>
                                    <w:top w:val="none" w:sz="0" w:space="0" w:color="auto"/>
                                    <w:left w:val="none" w:sz="0" w:space="0" w:color="auto"/>
                                    <w:bottom w:val="none" w:sz="0" w:space="0" w:color="auto"/>
                                    <w:right w:val="none" w:sz="0" w:space="0" w:color="auto"/>
                                  </w:divBdr>
                                  <w:divsChild>
                                    <w:div w:id="1064915869">
                                      <w:marLeft w:val="0"/>
                                      <w:marRight w:val="0"/>
                                      <w:marTop w:val="0"/>
                                      <w:marBottom w:val="0"/>
                                      <w:divBdr>
                                        <w:top w:val="none" w:sz="0" w:space="0" w:color="auto"/>
                                        <w:left w:val="none" w:sz="0" w:space="0" w:color="auto"/>
                                        <w:bottom w:val="none" w:sz="0" w:space="0" w:color="auto"/>
                                        <w:right w:val="none" w:sz="0" w:space="0" w:color="auto"/>
                                      </w:divBdr>
                                      <w:divsChild>
                                        <w:div w:id="1295599489">
                                          <w:marLeft w:val="0"/>
                                          <w:marRight w:val="0"/>
                                          <w:marTop w:val="0"/>
                                          <w:marBottom w:val="0"/>
                                          <w:divBdr>
                                            <w:top w:val="none" w:sz="0" w:space="0" w:color="auto"/>
                                            <w:left w:val="none" w:sz="0" w:space="0" w:color="auto"/>
                                            <w:bottom w:val="none" w:sz="0" w:space="0" w:color="auto"/>
                                            <w:right w:val="none" w:sz="0" w:space="0" w:color="auto"/>
                                          </w:divBdr>
                                          <w:divsChild>
                                            <w:div w:id="1142161640">
                                              <w:marLeft w:val="0"/>
                                              <w:marRight w:val="0"/>
                                              <w:marTop w:val="0"/>
                                              <w:marBottom w:val="0"/>
                                              <w:divBdr>
                                                <w:top w:val="none" w:sz="0" w:space="0" w:color="auto"/>
                                                <w:left w:val="none" w:sz="0" w:space="0" w:color="auto"/>
                                                <w:bottom w:val="none" w:sz="0" w:space="0" w:color="auto"/>
                                                <w:right w:val="none" w:sz="0" w:space="0" w:color="auto"/>
                                              </w:divBdr>
                                              <w:divsChild>
                                                <w:div w:id="485630483">
                                                  <w:marLeft w:val="0"/>
                                                  <w:marRight w:val="0"/>
                                                  <w:marTop w:val="90"/>
                                                  <w:marBottom w:val="0"/>
                                                  <w:divBdr>
                                                    <w:top w:val="none" w:sz="0" w:space="0" w:color="auto"/>
                                                    <w:left w:val="none" w:sz="0" w:space="0" w:color="auto"/>
                                                    <w:bottom w:val="none" w:sz="0" w:space="0" w:color="auto"/>
                                                    <w:right w:val="none" w:sz="0" w:space="0" w:color="auto"/>
                                                  </w:divBdr>
                                                  <w:divsChild>
                                                    <w:div w:id="1081374349">
                                                      <w:marLeft w:val="0"/>
                                                      <w:marRight w:val="0"/>
                                                      <w:marTop w:val="0"/>
                                                      <w:marBottom w:val="0"/>
                                                      <w:divBdr>
                                                        <w:top w:val="none" w:sz="0" w:space="0" w:color="auto"/>
                                                        <w:left w:val="none" w:sz="0" w:space="0" w:color="auto"/>
                                                        <w:bottom w:val="none" w:sz="0" w:space="0" w:color="auto"/>
                                                        <w:right w:val="none" w:sz="0" w:space="0" w:color="auto"/>
                                                      </w:divBdr>
                                                      <w:divsChild>
                                                        <w:div w:id="1075470798">
                                                          <w:marLeft w:val="0"/>
                                                          <w:marRight w:val="0"/>
                                                          <w:marTop w:val="0"/>
                                                          <w:marBottom w:val="0"/>
                                                          <w:divBdr>
                                                            <w:top w:val="none" w:sz="0" w:space="0" w:color="auto"/>
                                                            <w:left w:val="none" w:sz="0" w:space="0" w:color="auto"/>
                                                            <w:bottom w:val="none" w:sz="0" w:space="0" w:color="auto"/>
                                                            <w:right w:val="none" w:sz="0" w:space="0" w:color="auto"/>
                                                          </w:divBdr>
                                                          <w:divsChild>
                                                            <w:div w:id="1801652303">
                                                              <w:marLeft w:val="0"/>
                                                              <w:marRight w:val="0"/>
                                                              <w:marTop w:val="0"/>
                                                              <w:marBottom w:val="390"/>
                                                              <w:divBdr>
                                                                <w:top w:val="none" w:sz="0" w:space="0" w:color="auto"/>
                                                                <w:left w:val="none" w:sz="0" w:space="0" w:color="auto"/>
                                                                <w:bottom w:val="none" w:sz="0" w:space="0" w:color="auto"/>
                                                                <w:right w:val="none" w:sz="0" w:space="0" w:color="auto"/>
                                                              </w:divBdr>
                                                              <w:divsChild>
                                                                <w:div w:id="470220913">
                                                                  <w:marLeft w:val="0"/>
                                                                  <w:marRight w:val="0"/>
                                                                  <w:marTop w:val="0"/>
                                                                  <w:marBottom w:val="0"/>
                                                                  <w:divBdr>
                                                                    <w:top w:val="none" w:sz="0" w:space="0" w:color="auto"/>
                                                                    <w:left w:val="none" w:sz="0" w:space="0" w:color="auto"/>
                                                                    <w:bottom w:val="none" w:sz="0" w:space="0" w:color="auto"/>
                                                                    <w:right w:val="none" w:sz="0" w:space="0" w:color="auto"/>
                                                                  </w:divBdr>
                                                                  <w:divsChild>
                                                                    <w:div w:id="1007098996">
                                                                      <w:marLeft w:val="0"/>
                                                                      <w:marRight w:val="0"/>
                                                                      <w:marTop w:val="0"/>
                                                                      <w:marBottom w:val="0"/>
                                                                      <w:divBdr>
                                                                        <w:top w:val="none" w:sz="0" w:space="0" w:color="auto"/>
                                                                        <w:left w:val="none" w:sz="0" w:space="0" w:color="auto"/>
                                                                        <w:bottom w:val="none" w:sz="0" w:space="0" w:color="auto"/>
                                                                        <w:right w:val="none" w:sz="0" w:space="0" w:color="auto"/>
                                                                      </w:divBdr>
                                                                      <w:divsChild>
                                                                        <w:div w:id="1828472121">
                                                                          <w:marLeft w:val="0"/>
                                                                          <w:marRight w:val="0"/>
                                                                          <w:marTop w:val="0"/>
                                                                          <w:marBottom w:val="0"/>
                                                                          <w:divBdr>
                                                                            <w:top w:val="none" w:sz="0" w:space="0" w:color="auto"/>
                                                                            <w:left w:val="none" w:sz="0" w:space="0" w:color="auto"/>
                                                                            <w:bottom w:val="none" w:sz="0" w:space="0" w:color="auto"/>
                                                                            <w:right w:val="none" w:sz="0" w:space="0" w:color="auto"/>
                                                                          </w:divBdr>
                                                                          <w:divsChild>
                                                                            <w:div w:id="1188636644">
                                                                              <w:marLeft w:val="0"/>
                                                                              <w:marRight w:val="0"/>
                                                                              <w:marTop w:val="0"/>
                                                                              <w:marBottom w:val="0"/>
                                                                              <w:divBdr>
                                                                                <w:top w:val="none" w:sz="0" w:space="0" w:color="auto"/>
                                                                                <w:left w:val="none" w:sz="0" w:space="0" w:color="auto"/>
                                                                                <w:bottom w:val="none" w:sz="0" w:space="0" w:color="auto"/>
                                                                                <w:right w:val="none" w:sz="0" w:space="0" w:color="auto"/>
                                                                              </w:divBdr>
                                                                              <w:divsChild>
                                                                                <w:div w:id="330908398">
                                                                                  <w:marLeft w:val="0"/>
                                                                                  <w:marRight w:val="0"/>
                                                                                  <w:marTop w:val="0"/>
                                                                                  <w:marBottom w:val="0"/>
                                                                                  <w:divBdr>
                                                                                    <w:top w:val="none" w:sz="0" w:space="0" w:color="auto"/>
                                                                                    <w:left w:val="none" w:sz="0" w:space="0" w:color="auto"/>
                                                                                    <w:bottom w:val="none" w:sz="0" w:space="0" w:color="auto"/>
                                                                                    <w:right w:val="none" w:sz="0" w:space="0" w:color="auto"/>
                                                                                  </w:divBdr>
                                                                                  <w:divsChild>
                                                                                    <w:div w:id="302738173">
                                                                                      <w:marLeft w:val="0"/>
                                                                                      <w:marRight w:val="0"/>
                                                                                      <w:marTop w:val="0"/>
                                                                                      <w:marBottom w:val="0"/>
                                                                                      <w:divBdr>
                                                                                        <w:top w:val="none" w:sz="0" w:space="0" w:color="auto"/>
                                                                                        <w:left w:val="none" w:sz="0" w:space="0" w:color="auto"/>
                                                                                        <w:bottom w:val="none" w:sz="0" w:space="0" w:color="auto"/>
                                                                                        <w:right w:val="none" w:sz="0" w:space="0" w:color="auto"/>
                                                                                      </w:divBdr>
                                                                                      <w:divsChild>
                                                                                        <w:div w:id="1486820561">
                                                                                          <w:marLeft w:val="0"/>
                                                                                          <w:marRight w:val="0"/>
                                                                                          <w:marTop w:val="0"/>
                                                                                          <w:marBottom w:val="0"/>
                                                                                          <w:divBdr>
                                                                                            <w:top w:val="none" w:sz="0" w:space="0" w:color="auto"/>
                                                                                            <w:left w:val="none" w:sz="0" w:space="0" w:color="auto"/>
                                                                                            <w:bottom w:val="none" w:sz="0" w:space="0" w:color="auto"/>
                                                                                            <w:right w:val="none" w:sz="0" w:space="0" w:color="auto"/>
                                                                                          </w:divBdr>
                                                                                          <w:divsChild>
                                                                                            <w:div w:id="862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9029428">
      <w:bodyDiv w:val="1"/>
      <w:marLeft w:val="0"/>
      <w:marRight w:val="0"/>
      <w:marTop w:val="0"/>
      <w:marBottom w:val="0"/>
      <w:divBdr>
        <w:top w:val="none" w:sz="0" w:space="0" w:color="auto"/>
        <w:left w:val="none" w:sz="0" w:space="0" w:color="auto"/>
        <w:bottom w:val="none" w:sz="0" w:space="0" w:color="auto"/>
        <w:right w:val="none" w:sz="0" w:space="0" w:color="auto"/>
      </w:divBdr>
      <w:divsChild>
        <w:div w:id="952518421">
          <w:marLeft w:val="0"/>
          <w:marRight w:val="0"/>
          <w:marTop w:val="0"/>
          <w:marBottom w:val="0"/>
          <w:divBdr>
            <w:top w:val="none" w:sz="0" w:space="0" w:color="auto"/>
            <w:left w:val="none" w:sz="0" w:space="0" w:color="auto"/>
            <w:bottom w:val="none" w:sz="0" w:space="0" w:color="auto"/>
            <w:right w:val="none" w:sz="0" w:space="0" w:color="auto"/>
          </w:divBdr>
          <w:divsChild>
            <w:div w:id="90975286">
              <w:marLeft w:val="0"/>
              <w:marRight w:val="0"/>
              <w:marTop w:val="0"/>
              <w:marBottom w:val="0"/>
              <w:divBdr>
                <w:top w:val="none" w:sz="0" w:space="0" w:color="auto"/>
                <w:left w:val="none" w:sz="0" w:space="0" w:color="auto"/>
                <w:bottom w:val="none" w:sz="0" w:space="0" w:color="auto"/>
                <w:right w:val="none" w:sz="0" w:space="0" w:color="auto"/>
              </w:divBdr>
              <w:divsChild>
                <w:div w:id="470951398">
                  <w:marLeft w:val="0"/>
                  <w:marRight w:val="0"/>
                  <w:marTop w:val="0"/>
                  <w:marBottom w:val="0"/>
                  <w:divBdr>
                    <w:top w:val="none" w:sz="0" w:space="0" w:color="auto"/>
                    <w:left w:val="none" w:sz="0" w:space="0" w:color="auto"/>
                    <w:bottom w:val="none" w:sz="0" w:space="0" w:color="auto"/>
                    <w:right w:val="none" w:sz="0" w:space="0" w:color="auto"/>
                  </w:divBdr>
                  <w:divsChild>
                    <w:div w:id="1672097025">
                      <w:marLeft w:val="0"/>
                      <w:marRight w:val="0"/>
                      <w:marTop w:val="0"/>
                      <w:marBottom w:val="0"/>
                      <w:divBdr>
                        <w:top w:val="none" w:sz="0" w:space="0" w:color="auto"/>
                        <w:left w:val="none" w:sz="0" w:space="0" w:color="auto"/>
                        <w:bottom w:val="none" w:sz="0" w:space="0" w:color="auto"/>
                        <w:right w:val="none" w:sz="0" w:space="0" w:color="auto"/>
                      </w:divBdr>
                      <w:divsChild>
                        <w:div w:id="489449195">
                          <w:marLeft w:val="0"/>
                          <w:marRight w:val="0"/>
                          <w:marTop w:val="45"/>
                          <w:marBottom w:val="0"/>
                          <w:divBdr>
                            <w:top w:val="none" w:sz="0" w:space="0" w:color="auto"/>
                            <w:left w:val="none" w:sz="0" w:space="0" w:color="auto"/>
                            <w:bottom w:val="none" w:sz="0" w:space="0" w:color="auto"/>
                            <w:right w:val="none" w:sz="0" w:space="0" w:color="auto"/>
                          </w:divBdr>
                          <w:divsChild>
                            <w:div w:id="1500197061">
                              <w:marLeft w:val="0"/>
                              <w:marRight w:val="0"/>
                              <w:marTop w:val="0"/>
                              <w:marBottom w:val="0"/>
                              <w:divBdr>
                                <w:top w:val="none" w:sz="0" w:space="0" w:color="auto"/>
                                <w:left w:val="none" w:sz="0" w:space="0" w:color="auto"/>
                                <w:bottom w:val="none" w:sz="0" w:space="0" w:color="auto"/>
                                <w:right w:val="none" w:sz="0" w:space="0" w:color="auto"/>
                              </w:divBdr>
                              <w:divsChild>
                                <w:div w:id="1828938231">
                                  <w:marLeft w:val="2070"/>
                                  <w:marRight w:val="3810"/>
                                  <w:marTop w:val="0"/>
                                  <w:marBottom w:val="0"/>
                                  <w:divBdr>
                                    <w:top w:val="none" w:sz="0" w:space="0" w:color="auto"/>
                                    <w:left w:val="none" w:sz="0" w:space="0" w:color="auto"/>
                                    <w:bottom w:val="none" w:sz="0" w:space="0" w:color="auto"/>
                                    <w:right w:val="none" w:sz="0" w:space="0" w:color="auto"/>
                                  </w:divBdr>
                                  <w:divsChild>
                                    <w:div w:id="214392241">
                                      <w:marLeft w:val="0"/>
                                      <w:marRight w:val="0"/>
                                      <w:marTop w:val="0"/>
                                      <w:marBottom w:val="0"/>
                                      <w:divBdr>
                                        <w:top w:val="none" w:sz="0" w:space="0" w:color="auto"/>
                                        <w:left w:val="none" w:sz="0" w:space="0" w:color="auto"/>
                                        <w:bottom w:val="none" w:sz="0" w:space="0" w:color="auto"/>
                                        <w:right w:val="none" w:sz="0" w:space="0" w:color="auto"/>
                                      </w:divBdr>
                                      <w:divsChild>
                                        <w:div w:id="258759897">
                                          <w:marLeft w:val="0"/>
                                          <w:marRight w:val="0"/>
                                          <w:marTop w:val="0"/>
                                          <w:marBottom w:val="0"/>
                                          <w:divBdr>
                                            <w:top w:val="none" w:sz="0" w:space="0" w:color="auto"/>
                                            <w:left w:val="none" w:sz="0" w:space="0" w:color="auto"/>
                                            <w:bottom w:val="none" w:sz="0" w:space="0" w:color="auto"/>
                                            <w:right w:val="none" w:sz="0" w:space="0" w:color="auto"/>
                                          </w:divBdr>
                                          <w:divsChild>
                                            <w:div w:id="916132278">
                                              <w:marLeft w:val="0"/>
                                              <w:marRight w:val="0"/>
                                              <w:marTop w:val="0"/>
                                              <w:marBottom w:val="0"/>
                                              <w:divBdr>
                                                <w:top w:val="none" w:sz="0" w:space="0" w:color="auto"/>
                                                <w:left w:val="none" w:sz="0" w:space="0" w:color="auto"/>
                                                <w:bottom w:val="none" w:sz="0" w:space="0" w:color="auto"/>
                                                <w:right w:val="none" w:sz="0" w:space="0" w:color="auto"/>
                                              </w:divBdr>
                                              <w:divsChild>
                                                <w:div w:id="772634143">
                                                  <w:marLeft w:val="0"/>
                                                  <w:marRight w:val="0"/>
                                                  <w:marTop w:val="90"/>
                                                  <w:marBottom w:val="0"/>
                                                  <w:divBdr>
                                                    <w:top w:val="none" w:sz="0" w:space="0" w:color="auto"/>
                                                    <w:left w:val="none" w:sz="0" w:space="0" w:color="auto"/>
                                                    <w:bottom w:val="none" w:sz="0" w:space="0" w:color="auto"/>
                                                    <w:right w:val="none" w:sz="0" w:space="0" w:color="auto"/>
                                                  </w:divBdr>
                                                  <w:divsChild>
                                                    <w:div w:id="1983389059">
                                                      <w:marLeft w:val="0"/>
                                                      <w:marRight w:val="0"/>
                                                      <w:marTop w:val="0"/>
                                                      <w:marBottom w:val="0"/>
                                                      <w:divBdr>
                                                        <w:top w:val="none" w:sz="0" w:space="0" w:color="auto"/>
                                                        <w:left w:val="none" w:sz="0" w:space="0" w:color="auto"/>
                                                        <w:bottom w:val="none" w:sz="0" w:space="0" w:color="auto"/>
                                                        <w:right w:val="none" w:sz="0" w:space="0" w:color="auto"/>
                                                      </w:divBdr>
                                                      <w:divsChild>
                                                        <w:div w:id="2036076458">
                                                          <w:marLeft w:val="0"/>
                                                          <w:marRight w:val="0"/>
                                                          <w:marTop w:val="0"/>
                                                          <w:marBottom w:val="0"/>
                                                          <w:divBdr>
                                                            <w:top w:val="none" w:sz="0" w:space="0" w:color="auto"/>
                                                            <w:left w:val="none" w:sz="0" w:space="0" w:color="auto"/>
                                                            <w:bottom w:val="none" w:sz="0" w:space="0" w:color="auto"/>
                                                            <w:right w:val="none" w:sz="0" w:space="0" w:color="auto"/>
                                                          </w:divBdr>
                                                          <w:divsChild>
                                                            <w:div w:id="1862041195">
                                                              <w:marLeft w:val="0"/>
                                                              <w:marRight w:val="0"/>
                                                              <w:marTop w:val="0"/>
                                                              <w:marBottom w:val="390"/>
                                                              <w:divBdr>
                                                                <w:top w:val="none" w:sz="0" w:space="0" w:color="auto"/>
                                                                <w:left w:val="none" w:sz="0" w:space="0" w:color="auto"/>
                                                                <w:bottom w:val="none" w:sz="0" w:space="0" w:color="auto"/>
                                                                <w:right w:val="none" w:sz="0" w:space="0" w:color="auto"/>
                                                              </w:divBdr>
                                                              <w:divsChild>
                                                                <w:div w:id="1167012777">
                                                                  <w:marLeft w:val="0"/>
                                                                  <w:marRight w:val="0"/>
                                                                  <w:marTop w:val="0"/>
                                                                  <w:marBottom w:val="0"/>
                                                                  <w:divBdr>
                                                                    <w:top w:val="none" w:sz="0" w:space="0" w:color="auto"/>
                                                                    <w:left w:val="none" w:sz="0" w:space="0" w:color="auto"/>
                                                                    <w:bottom w:val="none" w:sz="0" w:space="0" w:color="auto"/>
                                                                    <w:right w:val="none" w:sz="0" w:space="0" w:color="auto"/>
                                                                  </w:divBdr>
                                                                  <w:divsChild>
                                                                    <w:div w:id="900361395">
                                                                      <w:marLeft w:val="0"/>
                                                                      <w:marRight w:val="0"/>
                                                                      <w:marTop w:val="0"/>
                                                                      <w:marBottom w:val="0"/>
                                                                      <w:divBdr>
                                                                        <w:top w:val="none" w:sz="0" w:space="0" w:color="auto"/>
                                                                        <w:left w:val="none" w:sz="0" w:space="0" w:color="auto"/>
                                                                        <w:bottom w:val="none" w:sz="0" w:space="0" w:color="auto"/>
                                                                        <w:right w:val="none" w:sz="0" w:space="0" w:color="auto"/>
                                                                      </w:divBdr>
                                                                      <w:divsChild>
                                                                        <w:div w:id="1236746186">
                                                                          <w:marLeft w:val="0"/>
                                                                          <w:marRight w:val="0"/>
                                                                          <w:marTop w:val="0"/>
                                                                          <w:marBottom w:val="0"/>
                                                                          <w:divBdr>
                                                                            <w:top w:val="none" w:sz="0" w:space="0" w:color="auto"/>
                                                                            <w:left w:val="none" w:sz="0" w:space="0" w:color="auto"/>
                                                                            <w:bottom w:val="none" w:sz="0" w:space="0" w:color="auto"/>
                                                                            <w:right w:val="none" w:sz="0" w:space="0" w:color="auto"/>
                                                                          </w:divBdr>
                                                                          <w:divsChild>
                                                                            <w:div w:id="912201141">
                                                                              <w:marLeft w:val="0"/>
                                                                              <w:marRight w:val="0"/>
                                                                              <w:marTop w:val="0"/>
                                                                              <w:marBottom w:val="0"/>
                                                                              <w:divBdr>
                                                                                <w:top w:val="none" w:sz="0" w:space="0" w:color="auto"/>
                                                                                <w:left w:val="none" w:sz="0" w:space="0" w:color="auto"/>
                                                                                <w:bottom w:val="none" w:sz="0" w:space="0" w:color="auto"/>
                                                                                <w:right w:val="none" w:sz="0" w:space="0" w:color="auto"/>
                                                                              </w:divBdr>
                                                                              <w:divsChild>
                                                                                <w:div w:id="154147366">
                                                                                  <w:marLeft w:val="0"/>
                                                                                  <w:marRight w:val="0"/>
                                                                                  <w:marTop w:val="0"/>
                                                                                  <w:marBottom w:val="0"/>
                                                                                  <w:divBdr>
                                                                                    <w:top w:val="none" w:sz="0" w:space="0" w:color="auto"/>
                                                                                    <w:left w:val="none" w:sz="0" w:space="0" w:color="auto"/>
                                                                                    <w:bottom w:val="none" w:sz="0" w:space="0" w:color="auto"/>
                                                                                    <w:right w:val="none" w:sz="0" w:space="0" w:color="auto"/>
                                                                                  </w:divBdr>
                                                                                  <w:divsChild>
                                                                                    <w:div w:id="960957211">
                                                                                      <w:marLeft w:val="0"/>
                                                                                      <w:marRight w:val="0"/>
                                                                                      <w:marTop w:val="0"/>
                                                                                      <w:marBottom w:val="0"/>
                                                                                      <w:divBdr>
                                                                                        <w:top w:val="none" w:sz="0" w:space="0" w:color="auto"/>
                                                                                        <w:left w:val="none" w:sz="0" w:space="0" w:color="auto"/>
                                                                                        <w:bottom w:val="none" w:sz="0" w:space="0" w:color="auto"/>
                                                                                        <w:right w:val="none" w:sz="0" w:space="0" w:color="auto"/>
                                                                                      </w:divBdr>
                                                                                      <w:divsChild>
                                                                                        <w:div w:id="1858423554">
                                                                                          <w:marLeft w:val="0"/>
                                                                                          <w:marRight w:val="0"/>
                                                                                          <w:marTop w:val="0"/>
                                                                                          <w:marBottom w:val="0"/>
                                                                                          <w:divBdr>
                                                                                            <w:top w:val="none" w:sz="0" w:space="0" w:color="auto"/>
                                                                                            <w:left w:val="none" w:sz="0" w:space="0" w:color="auto"/>
                                                                                            <w:bottom w:val="none" w:sz="0" w:space="0" w:color="auto"/>
                                                                                            <w:right w:val="none" w:sz="0" w:space="0" w:color="auto"/>
                                                                                          </w:divBdr>
                                                                                          <w:divsChild>
                                                                                            <w:div w:id="148782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819020">
      <w:bodyDiv w:val="1"/>
      <w:marLeft w:val="0"/>
      <w:marRight w:val="0"/>
      <w:marTop w:val="0"/>
      <w:marBottom w:val="0"/>
      <w:divBdr>
        <w:top w:val="none" w:sz="0" w:space="0" w:color="auto"/>
        <w:left w:val="none" w:sz="0" w:space="0" w:color="auto"/>
        <w:bottom w:val="none" w:sz="0" w:space="0" w:color="auto"/>
        <w:right w:val="none" w:sz="0" w:space="0" w:color="auto"/>
      </w:divBdr>
    </w:div>
    <w:div w:id="511186578">
      <w:bodyDiv w:val="1"/>
      <w:marLeft w:val="0"/>
      <w:marRight w:val="0"/>
      <w:marTop w:val="0"/>
      <w:marBottom w:val="0"/>
      <w:divBdr>
        <w:top w:val="none" w:sz="0" w:space="0" w:color="auto"/>
        <w:left w:val="none" w:sz="0" w:space="0" w:color="auto"/>
        <w:bottom w:val="none" w:sz="0" w:space="0" w:color="auto"/>
        <w:right w:val="none" w:sz="0" w:space="0" w:color="auto"/>
      </w:divBdr>
    </w:div>
    <w:div w:id="573860510">
      <w:bodyDiv w:val="1"/>
      <w:marLeft w:val="0"/>
      <w:marRight w:val="0"/>
      <w:marTop w:val="0"/>
      <w:marBottom w:val="0"/>
      <w:divBdr>
        <w:top w:val="none" w:sz="0" w:space="0" w:color="auto"/>
        <w:left w:val="none" w:sz="0" w:space="0" w:color="auto"/>
        <w:bottom w:val="none" w:sz="0" w:space="0" w:color="auto"/>
        <w:right w:val="none" w:sz="0" w:space="0" w:color="auto"/>
      </w:divBdr>
      <w:divsChild>
        <w:div w:id="1117025105">
          <w:marLeft w:val="0"/>
          <w:marRight w:val="0"/>
          <w:marTop w:val="0"/>
          <w:marBottom w:val="0"/>
          <w:divBdr>
            <w:top w:val="none" w:sz="0" w:space="0" w:color="auto"/>
            <w:left w:val="none" w:sz="0" w:space="0" w:color="auto"/>
            <w:bottom w:val="none" w:sz="0" w:space="0" w:color="auto"/>
            <w:right w:val="none" w:sz="0" w:space="0" w:color="auto"/>
          </w:divBdr>
          <w:divsChild>
            <w:div w:id="913783146">
              <w:marLeft w:val="0"/>
              <w:marRight w:val="0"/>
              <w:marTop w:val="0"/>
              <w:marBottom w:val="0"/>
              <w:divBdr>
                <w:top w:val="none" w:sz="0" w:space="0" w:color="auto"/>
                <w:left w:val="none" w:sz="0" w:space="0" w:color="auto"/>
                <w:bottom w:val="none" w:sz="0" w:space="0" w:color="auto"/>
                <w:right w:val="none" w:sz="0" w:space="0" w:color="auto"/>
              </w:divBdr>
              <w:divsChild>
                <w:div w:id="26874596">
                  <w:marLeft w:val="0"/>
                  <w:marRight w:val="0"/>
                  <w:marTop w:val="0"/>
                  <w:marBottom w:val="0"/>
                  <w:divBdr>
                    <w:top w:val="none" w:sz="0" w:space="0" w:color="auto"/>
                    <w:left w:val="none" w:sz="0" w:space="0" w:color="auto"/>
                    <w:bottom w:val="none" w:sz="0" w:space="0" w:color="auto"/>
                    <w:right w:val="none" w:sz="0" w:space="0" w:color="auto"/>
                  </w:divBdr>
                  <w:divsChild>
                    <w:div w:id="1754737487">
                      <w:marLeft w:val="0"/>
                      <w:marRight w:val="0"/>
                      <w:marTop w:val="0"/>
                      <w:marBottom w:val="0"/>
                      <w:divBdr>
                        <w:top w:val="none" w:sz="0" w:space="0" w:color="auto"/>
                        <w:left w:val="none" w:sz="0" w:space="0" w:color="auto"/>
                        <w:bottom w:val="none" w:sz="0" w:space="0" w:color="auto"/>
                        <w:right w:val="none" w:sz="0" w:space="0" w:color="auto"/>
                      </w:divBdr>
                      <w:divsChild>
                        <w:div w:id="1699155988">
                          <w:marLeft w:val="0"/>
                          <w:marRight w:val="0"/>
                          <w:marTop w:val="45"/>
                          <w:marBottom w:val="0"/>
                          <w:divBdr>
                            <w:top w:val="none" w:sz="0" w:space="0" w:color="auto"/>
                            <w:left w:val="none" w:sz="0" w:space="0" w:color="auto"/>
                            <w:bottom w:val="none" w:sz="0" w:space="0" w:color="auto"/>
                            <w:right w:val="none" w:sz="0" w:space="0" w:color="auto"/>
                          </w:divBdr>
                          <w:divsChild>
                            <w:div w:id="1378898989">
                              <w:marLeft w:val="0"/>
                              <w:marRight w:val="0"/>
                              <w:marTop w:val="0"/>
                              <w:marBottom w:val="0"/>
                              <w:divBdr>
                                <w:top w:val="none" w:sz="0" w:space="0" w:color="auto"/>
                                <w:left w:val="none" w:sz="0" w:space="0" w:color="auto"/>
                                <w:bottom w:val="none" w:sz="0" w:space="0" w:color="auto"/>
                                <w:right w:val="none" w:sz="0" w:space="0" w:color="auto"/>
                              </w:divBdr>
                              <w:divsChild>
                                <w:div w:id="1764062755">
                                  <w:marLeft w:val="2070"/>
                                  <w:marRight w:val="3810"/>
                                  <w:marTop w:val="0"/>
                                  <w:marBottom w:val="0"/>
                                  <w:divBdr>
                                    <w:top w:val="none" w:sz="0" w:space="0" w:color="auto"/>
                                    <w:left w:val="none" w:sz="0" w:space="0" w:color="auto"/>
                                    <w:bottom w:val="none" w:sz="0" w:space="0" w:color="auto"/>
                                    <w:right w:val="none" w:sz="0" w:space="0" w:color="auto"/>
                                  </w:divBdr>
                                  <w:divsChild>
                                    <w:div w:id="974137483">
                                      <w:marLeft w:val="0"/>
                                      <w:marRight w:val="0"/>
                                      <w:marTop w:val="0"/>
                                      <w:marBottom w:val="0"/>
                                      <w:divBdr>
                                        <w:top w:val="none" w:sz="0" w:space="0" w:color="auto"/>
                                        <w:left w:val="none" w:sz="0" w:space="0" w:color="auto"/>
                                        <w:bottom w:val="none" w:sz="0" w:space="0" w:color="auto"/>
                                        <w:right w:val="none" w:sz="0" w:space="0" w:color="auto"/>
                                      </w:divBdr>
                                      <w:divsChild>
                                        <w:div w:id="1866676650">
                                          <w:marLeft w:val="0"/>
                                          <w:marRight w:val="0"/>
                                          <w:marTop w:val="0"/>
                                          <w:marBottom w:val="0"/>
                                          <w:divBdr>
                                            <w:top w:val="none" w:sz="0" w:space="0" w:color="auto"/>
                                            <w:left w:val="none" w:sz="0" w:space="0" w:color="auto"/>
                                            <w:bottom w:val="none" w:sz="0" w:space="0" w:color="auto"/>
                                            <w:right w:val="none" w:sz="0" w:space="0" w:color="auto"/>
                                          </w:divBdr>
                                          <w:divsChild>
                                            <w:div w:id="938021568">
                                              <w:marLeft w:val="0"/>
                                              <w:marRight w:val="0"/>
                                              <w:marTop w:val="0"/>
                                              <w:marBottom w:val="0"/>
                                              <w:divBdr>
                                                <w:top w:val="none" w:sz="0" w:space="0" w:color="auto"/>
                                                <w:left w:val="none" w:sz="0" w:space="0" w:color="auto"/>
                                                <w:bottom w:val="none" w:sz="0" w:space="0" w:color="auto"/>
                                                <w:right w:val="none" w:sz="0" w:space="0" w:color="auto"/>
                                              </w:divBdr>
                                              <w:divsChild>
                                                <w:div w:id="1110704923">
                                                  <w:marLeft w:val="0"/>
                                                  <w:marRight w:val="0"/>
                                                  <w:marTop w:val="90"/>
                                                  <w:marBottom w:val="0"/>
                                                  <w:divBdr>
                                                    <w:top w:val="none" w:sz="0" w:space="0" w:color="auto"/>
                                                    <w:left w:val="none" w:sz="0" w:space="0" w:color="auto"/>
                                                    <w:bottom w:val="none" w:sz="0" w:space="0" w:color="auto"/>
                                                    <w:right w:val="none" w:sz="0" w:space="0" w:color="auto"/>
                                                  </w:divBdr>
                                                  <w:divsChild>
                                                    <w:div w:id="379130176">
                                                      <w:marLeft w:val="0"/>
                                                      <w:marRight w:val="0"/>
                                                      <w:marTop w:val="0"/>
                                                      <w:marBottom w:val="0"/>
                                                      <w:divBdr>
                                                        <w:top w:val="none" w:sz="0" w:space="0" w:color="auto"/>
                                                        <w:left w:val="none" w:sz="0" w:space="0" w:color="auto"/>
                                                        <w:bottom w:val="none" w:sz="0" w:space="0" w:color="auto"/>
                                                        <w:right w:val="none" w:sz="0" w:space="0" w:color="auto"/>
                                                      </w:divBdr>
                                                      <w:divsChild>
                                                        <w:div w:id="432674521">
                                                          <w:marLeft w:val="0"/>
                                                          <w:marRight w:val="0"/>
                                                          <w:marTop w:val="0"/>
                                                          <w:marBottom w:val="0"/>
                                                          <w:divBdr>
                                                            <w:top w:val="none" w:sz="0" w:space="0" w:color="auto"/>
                                                            <w:left w:val="none" w:sz="0" w:space="0" w:color="auto"/>
                                                            <w:bottom w:val="none" w:sz="0" w:space="0" w:color="auto"/>
                                                            <w:right w:val="none" w:sz="0" w:space="0" w:color="auto"/>
                                                          </w:divBdr>
                                                          <w:divsChild>
                                                            <w:div w:id="1736010683">
                                                              <w:marLeft w:val="0"/>
                                                              <w:marRight w:val="0"/>
                                                              <w:marTop w:val="0"/>
                                                              <w:marBottom w:val="390"/>
                                                              <w:divBdr>
                                                                <w:top w:val="none" w:sz="0" w:space="0" w:color="auto"/>
                                                                <w:left w:val="none" w:sz="0" w:space="0" w:color="auto"/>
                                                                <w:bottom w:val="none" w:sz="0" w:space="0" w:color="auto"/>
                                                                <w:right w:val="none" w:sz="0" w:space="0" w:color="auto"/>
                                                              </w:divBdr>
                                                              <w:divsChild>
                                                                <w:div w:id="872353098">
                                                                  <w:marLeft w:val="0"/>
                                                                  <w:marRight w:val="0"/>
                                                                  <w:marTop w:val="0"/>
                                                                  <w:marBottom w:val="0"/>
                                                                  <w:divBdr>
                                                                    <w:top w:val="none" w:sz="0" w:space="0" w:color="auto"/>
                                                                    <w:left w:val="none" w:sz="0" w:space="0" w:color="auto"/>
                                                                    <w:bottom w:val="none" w:sz="0" w:space="0" w:color="auto"/>
                                                                    <w:right w:val="none" w:sz="0" w:space="0" w:color="auto"/>
                                                                  </w:divBdr>
                                                                  <w:divsChild>
                                                                    <w:div w:id="186991685">
                                                                      <w:marLeft w:val="0"/>
                                                                      <w:marRight w:val="0"/>
                                                                      <w:marTop w:val="0"/>
                                                                      <w:marBottom w:val="0"/>
                                                                      <w:divBdr>
                                                                        <w:top w:val="none" w:sz="0" w:space="0" w:color="auto"/>
                                                                        <w:left w:val="none" w:sz="0" w:space="0" w:color="auto"/>
                                                                        <w:bottom w:val="none" w:sz="0" w:space="0" w:color="auto"/>
                                                                        <w:right w:val="none" w:sz="0" w:space="0" w:color="auto"/>
                                                                      </w:divBdr>
                                                                      <w:divsChild>
                                                                        <w:div w:id="781077096">
                                                                          <w:marLeft w:val="0"/>
                                                                          <w:marRight w:val="0"/>
                                                                          <w:marTop w:val="0"/>
                                                                          <w:marBottom w:val="0"/>
                                                                          <w:divBdr>
                                                                            <w:top w:val="none" w:sz="0" w:space="0" w:color="auto"/>
                                                                            <w:left w:val="none" w:sz="0" w:space="0" w:color="auto"/>
                                                                            <w:bottom w:val="none" w:sz="0" w:space="0" w:color="auto"/>
                                                                            <w:right w:val="none" w:sz="0" w:space="0" w:color="auto"/>
                                                                          </w:divBdr>
                                                                          <w:divsChild>
                                                                            <w:div w:id="461004100">
                                                                              <w:marLeft w:val="0"/>
                                                                              <w:marRight w:val="0"/>
                                                                              <w:marTop w:val="0"/>
                                                                              <w:marBottom w:val="0"/>
                                                                              <w:divBdr>
                                                                                <w:top w:val="none" w:sz="0" w:space="0" w:color="auto"/>
                                                                                <w:left w:val="none" w:sz="0" w:space="0" w:color="auto"/>
                                                                                <w:bottom w:val="none" w:sz="0" w:space="0" w:color="auto"/>
                                                                                <w:right w:val="none" w:sz="0" w:space="0" w:color="auto"/>
                                                                              </w:divBdr>
                                                                              <w:divsChild>
                                                                                <w:div w:id="1535658200">
                                                                                  <w:marLeft w:val="0"/>
                                                                                  <w:marRight w:val="0"/>
                                                                                  <w:marTop w:val="0"/>
                                                                                  <w:marBottom w:val="0"/>
                                                                                  <w:divBdr>
                                                                                    <w:top w:val="none" w:sz="0" w:space="0" w:color="auto"/>
                                                                                    <w:left w:val="none" w:sz="0" w:space="0" w:color="auto"/>
                                                                                    <w:bottom w:val="none" w:sz="0" w:space="0" w:color="auto"/>
                                                                                    <w:right w:val="none" w:sz="0" w:space="0" w:color="auto"/>
                                                                                  </w:divBdr>
                                                                                  <w:divsChild>
                                                                                    <w:div w:id="544832883">
                                                                                      <w:marLeft w:val="0"/>
                                                                                      <w:marRight w:val="0"/>
                                                                                      <w:marTop w:val="0"/>
                                                                                      <w:marBottom w:val="0"/>
                                                                                      <w:divBdr>
                                                                                        <w:top w:val="none" w:sz="0" w:space="0" w:color="auto"/>
                                                                                        <w:left w:val="none" w:sz="0" w:space="0" w:color="auto"/>
                                                                                        <w:bottom w:val="none" w:sz="0" w:space="0" w:color="auto"/>
                                                                                        <w:right w:val="none" w:sz="0" w:space="0" w:color="auto"/>
                                                                                      </w:divBdr>
                                                                                      <w:divsChild>
                                                                                        <w:div w:id="1777865790">
                                                                                          <w:marLeft w:val="0"/>
                                                                                          <w:marRight w:val="0"/>
                                                                                          <w:marTop w:val="0"/>
                                                                                          <w:marBottom w:val="0"/>
                                                                                          <w:divBdr>
                                                                                            <w:top w:val="none" w:sz="0" w:space="0" w:color="auto"/>
                                                                                            <w:left w:val="none" w:sz="0" w:space="0" w:color="auto"/>
                                                                                            <w:bottom w:val="none" w:sz="0" w:space="0" w:color="auto"/>
                                                                                            <w:right w:val="none" w:sz="0" w:space="0" w:color="auto"/>
                                                                                          </w:divBdr>
                                                                                          <w:divsChild>
                                                                                            <w:div w:id="9738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435709">
      <w:bodyDiv w:val="1"/>
      <w:marLeft w:val="0"/>
      <w:marRight w:val="0"/>
      <w:marTop w:val="0"/>
      <w:marBottom w:val="0"/>
      <w:divBdr>
        <w:top w:val="none" w:sz="0" w:space="0" w:color="auto"/>
        <w:left w:val="none" w:sz="0" w:space="0" w:color="auto"/>
        <w:bottom w:val="none" w:sz="0" w:space="0" w:color="auto"/>
        <w:right w:val="none" w:sz="0" w:space="0" w:color="auto"/>
      </w:divBdr>
    </w:div>
    <w:div w:id="574515609">
      <w:bodyDiv w:val="1"/>
      <w:marLeft w:val="0"/>
      <w:marRight w:val="0"/>
      <w:marTop w:val="0"/>
      <w:marBottom w:val="0"/>
      <w:divBdr>
        <w:top w:val="none" w:sz="0" w:space="0" w:color="auto"/>
        <w:left w:val="none" w:sz="0" w:space="0" w:color="auto"/>
        <w:bottom w:val="none" w:sz="0" w:space="0" w:color="auto"/>
        <w:right w:val="none" w:sz="0" w:space="0" w:color="auto"/>
      </w:divBdr>
    </w:div>
    <w:div w:id="633289068">
      <w:bodyDiv w:val="1"/>
      <w:marLeft w:val="0"/>
      <w:marRight w:val="0"/>
      <w:marTop w:val="0"/>
      <w:marBottom w:val="0"/>
      <w:divBdr>
        <w:top w:val="none" w:sz="0" w:space="0" w:color="auto"/>
        <w:left w:val="none" w:sz="0" w:space="0" w:color="auto"/>
        <w:bottom w:val="none" w:sz="0" w:space="0" w:color="auto"/>
        <w:right w:val="none" w:sz="0" w:space="0" w:color="auto"/>
      </w:divBdr>
    </w:div>
    <w:div w:id="634146226">
      <w:bodyDiv w:val="1"/>
      <w:marLeft w:val="0"/>
      <w:marRight w:val="0"/>
      <w:marTop w:val="0"/>
      <w:marBottom w:val="0"/>
      <w:divBdr>
        <w:top w:val="none" w:sz="0" w:space="0" w:color="auto"/>
        <w:left w:val="none" w:sz="0" w:space="0" w:color="auto"/>
        <w:bottom w:val="none" w:sz="0" w:space="0" w:color="auto"/>
        <w:right w:val="none" w:sz="0" w:space="0" w:color="auto"/>
      </w:divBdr>
      <w:divsChild>
        <w:div w:id="265967576">
          <w:marLeft w:val="0"/>
          <w:marRight w:val="0"/>
          <w:marTop w:val="0"/>
          <w:marBottom w:val="0"/>
          <w:divBdr>
            <w:top w:val="none" w:sz="0" w:space="0" w:color="auto"/>
            <w:left w:val="none" w:sz="0" w:space="0" w:color="auto"/>
            <w:bottom w:val="none" w:sz="0" w:space="0" w:color="auto"/>
            <w:right w:val="none" w:sz="0" w:space="0" w:color="auto"/>
          </w:divBdr>
          <w:divsChild>
            <w:div w:id="2115588782">
              <w:marLeft w:val="0"/>
              <w:marRight w:val="0"/>
              <w:marTop w:val="0"/>
              <w:marBottom w:val="0"/>
              <w:divBdr>
                <w:top w:val="none" w:sz="0" w:space="0" w:color="auto"/>
                <w:left w:val="none" w:sz="0" w:space="0" w:color="auto"/>
                <w:bottom w:val="none" w:sz="0" w:space="0" w:color="auto"/>
                <w:right w:val="none" w:sz="0" w:space="0" w:color="auto"/>
              </w:divBdr>
              <w:divsChild>
                <w:div w:id="2053916163">
                  <w:marLeft w:val="0"/>
                  <w:marRight w:val="0"/>
                  <w:marTop w:val="0"/>
                  <w:marBottom w:val="0"/>
                  <w:divBdr>
                    <w:top w:val="none" w:sz="0" w:space="0" w:color="auto"/>
                    <w:left w:val="none" w:sz="0" w:space="0" w:color="auto"/>
                    <w:bottom w:val="none" w:sz="0" w:space="0" w:color="auto"/>
                    <w:right w:val="none" w:sz="0" w:space="0" w:color="auto"/>
                  </w:divBdr>
                  <w:divsChild>
                    <w:div w:id="592132643">
                      <w:marLeft w:val="0"/>
                      <w:marRight w:val="0"/>
                      <w:marTop w:val="0"/>
                      <w:marBottom w:val="0"/>
                      <w:divBdr>
                        <w:top w:val="none" w:sz="0" w:space="0" w:color="auto"/>
                        <w:left w:val="none" w:sz="0" w:space="0" w:color="auto"/>
                        <w:bottom w:val="none" w:sz="0" w:space="0" w:color="auto"/>
                        <w:right w:val="none" w:sz="0" w:space="0" w:color="auto"/>
                      </w:divBdr>
                      <w:divsChild>
                        <w:div w:id="912467645">
                          <w:marLeft w:val="0"/>
                          <w:marRight w:val="0"/>
                          <w:marTop w:val="0"/>
                          <w:marBottom w:val="0"/>
                          <w:divBdr>
                            <w:top w:val="none" w:sz="0" w:space="0" w:color="auto"/>
                            <w:left w:val="none" w:sz="0" w:space="0" w:color="auto"/>
                            <w:bottom w:val="none" w:sz="0" w:space="0" w:color="auto"/>
                            <w:right w:val="none" w:sz="0" w:space="0" w:color="auto"/>
                          </w:divBdr>
                          <w:divsChild>
                            <w:div w:id="1822042493">
                              <w:marLeft w:val="0"/>
                              <w:marRight w:val="0"/>
                              <w:marTop w:val="0"/>
                              <w:marBottom w:val="0"/>
                              <w:divBdr>
                                <w:top w:val="none" w:sz="0" w:space="0" w:color="auto"/>
                                <w:left w:val="none" w:sz="0" w:space="0" w:color="auto"/>
                                <w:bottom w:val="none" w:sz="0" w:space="0" w:color="auto"/>
                                <w:right w:val="none" w:sz="0" w:space="0" w:color="auto"/>
                              </w:divBdr>
                              <w:divsChild>
                                <w:div w:id="142356569">
                                  <w:marLeft w:val="0"/>
                                  <w:marRight w:val="0"/>
                                  <w:marTop w:val="0"/>
                                  <w:marBottom w:val="0"/>
                                  <w:divBdr>
                                    <w:top w:val="none" w:sz="0" w:space="0" w:color="auto"/>
                                    <w:left w:val="none" w:sz="0" w:space="0" w:color="auto"/>
                                    <w:bottom w:val="none" w:sz="0" w:space="0" w:color="auto"/>
                                    <w:right w:val="none" w:sz="0" w:space="0" w:color="auto"/>
                                  </w:divBdr>
                                  <w:divsChild>
                                    <w:div w:id="12419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6298846">
      <w:bodyDiv w:val="1"/>
      <w:marLeft w:val="0"/>
      <w:marRight w:val="0"/>
      <w:marTop w:val="0"/>
      <w:marBottom w:val="0"/>
      <w:divBdr>
        <w:top w:val="none" w:sz="0" w:space="0" w:color="auto"/>
        <w:left w:val="none" w:sz="0" w:space="0" w:color="auto"/>
        <w:bottom w:val="none" w:sz="0" w:space="0" w:color="auto"/>
        <w:right w:val="none" w:sz="0" w:space="0" w:color="auto"/>
      </w:divBdr>
      <w:divsChild>
        <w:div w:id="319700463">
          <w:marLeft w:val="0"/>
          <w:marRight w:val="0"/>
          <w:marTop w:val="0"/>
          <w:marBottom w:val="0"/>
          <w:divBdr>
            <w:top w:val="none" w:sz="0" w:space="0" w:color="auto"/>
            <w:left w:val="none" w:sz="0" w:space="0" w:color="auto"/>
            <w:bottom w:val="none" w:sz="0" w:space="0" w:color="auto"/>
            <w:right w:val="none" w:sz="0" w:space="0" w:color="auto"/>
          </w:divBdr>
          <w:divsChild>
            <w:div w:id="1601331788">
              <w:marLeft w:val="0"/>
              <w:marRight w:val="0"/>
              <w:marTop w:val="0"/>
              <w:marBottom w:val="0"/>
              <w:divBdr>
                <w:top w:val="none" w:sz="0" w:space="0" w:color="auto"/>
                <w:left w:val="none" w:sz="0" w:space="0" w:color="auto"/>
                <w:bottom w:val="none" w:sz="0" w:space="0" w:color="auto"/>
                <w:right w:val="none" w:sz="0" w:space="0" w:color="auto"/>
              </w:divBdr>
              <w:divsChild>
                <w:div w:id="1600288629">
                  <w:marLeft w:val="0"/>
                  <w:marRight w:val="0"/>
                  <w:marTop w:val="0"/>
                  <w:marBottom w:val="0"/>
                  <w:divBdr>
                    <w:top w:val="none" w:sz="0" w:space="0" w:color="auto"/>
                    <w:left w:val="none" w:sz="0" w:space="0" w:color="auto"/>
                    <w:bottom w:val="none" w:sz="0" w:space="0" w:color="auto"/>
                    <w:right w:val="none" w:sz="0" w:space="0" w:color="auto"/>
                  </w:divBdr>
                  <w:divsChild>
                    <w:div w:id="56830468">
                      <w:marLeft w:val="0"/>
                      <w:marRight w:val="0"/>
                      <w:marTop w:val="0"/>
                      <w:marBottom w:val="0"/>
                      <w:divBdr>
                        <w:top w:val="none" w:sz="0" w:space="0" w:color="auto"/>
                        <w:left w:val="none" w:sz="0" w:space="0" w:color="auto"/>
                        <w:bottom w:val="none" w:sz="0" w:space="0" w:color="auto"/>
                        <w:right w:val="none" w:sz="0" w:space="0" w:color="auto"/>
                      </w:divBdr>
                      <w:divsChild>
                        <w:div w:id="278298339">
                          <w:marLeft w:val="0"/>
                          <w:marRight w:val="0"/>
                          <w:marTop w:val="45"/>
                          <w:marBottom w:val="0"/>
                          <w:divBdr>
                            <w:top w:val="none" w:sz="0" w:space="0" w:color="auto"/>
                            <w:left w:val="none" w:sz="0" w:space="0" w:color="auto"/>
                            <w:bottom w:val="none" w:sz="0" w:space="0" w:color="auto"/>
                            <w:right w:val="none" w:sz="0" w:space="0" w:color="auto"/>
                          </w:divBdr>
                          <w:divsChild>
                            <w:div w:id="1189875680">
                              <w:marLeft w:val="0"/>
                              <w:marRight w:val="0"/>
                              <w:marTop w:val="0"/>
                              <w:marBottom w:val="0"/>
                              <w:divBdr>
                                <w:top w:val="none" w:sz="0" w:space="0" w:color="auto"/>
                                <w:left w:val="none" w:sz="0" w:space="0" w:color="auto"/>
                                <w:bottom w:val="none" w:sz="0" w:space="0" w:color="auto"/>
                                <w:right w:val="none" w:sz="0" w:space="0" w:color="auto"/>
                              </w:divBdr>
                              <w:divsChild>
                                <w:div w:id="1576013360">
                                  <w:marLeft w:val="2070"/>
                                  <w:marRight w:val="3810"/>
                                  <w:marTop w:val="0"/>
                                  <w:marBottom w:val="0"/>
                                  <w:divBdr>
                                    <w:top w:val="none" w:sz="0" w:space="0" w:color="auto"/>
                                    <w:left w:val="none" w:sz="0" w:space="0" w:color="auto"/>
                                    <w:bottom w:val="none" w:sz="0" w:space="0" w:color="auto"/>
                                    <w:right w:val="none" w:sz="0" w:space="0" w:color="auto"/>
                                  </w:divBdr>
                                  <w:divsChild>
                                    <w:div w:id="287323055">
                                      <w:marLeft w:val="0"/>
                                      <w:marRight w:val="0"/>
                                      <w:marTop w:val="0"/>
                                      <w:marBottom w:val="0"/>
                                      <w:divBdr>
                                        <w:top w:val="none" w:sz="0" w:space="0" w:color="auto"/>
                                        <w:left w:val="none" w:sz="0" w:space="0" w:color="auto"/>
                                        <w:bottom w:val="none" w:sz="0" w:space="0" w:color="auto"/>
                                        <w:right w:val="none" w:sz="0" w:space="0" w:color="auto"/>
                                      </w:divBdr>
                                      <w:divsChild>
                                        <w:div w:id="380250182">
                                          <w:marLeft w:val="0"/>
                                          <w:marRight w:val="0"/>
                                          <w:marTop w:val="0"/>
                                          <w:marBottom w:val="0"/>
                                          <w:divBdr>
                                            <w:top w:val="none" w:sz="0" w:space="0" w:color="auto"/>
                                            <w:left w:val="none" w:sz="0" w:space="0" w:color="auto"/>
                                            <w:bottom w:val="none" w:sz="0" w:space="0" w:color="auto"/>
                                            <w:right w:val="none" w:sz="0" w:space="0" w:color="auto"/>
                                          </w:divBdr>
                                          <w:divsChild>
                                            <w:div w:id="1796219096">
                                              <w:marLeft w:val="0"/>
                                              <w:marRight w:val="0"/>
                                              <w:marTop w:val="0"/>
                                              <w:marBottom w:val="0"/>
                                              <w:divBdr>
                                                <w:top w:val="none" w:sz="0" w:space="0" w:color="auto"/>
                                                <w:left w:val="none" w:sz="0" w:space="0" w:color="auto"/>
                                                <w:bottom w:val="none" w:sz="0" w:space="0" w:color="auto"/>
                                                <w:right w:val="none" w:sz="0" w:space="0" w:color="auto"/>
                                              </w:divBdr>
                                              <w:divsChild>
                                                <w:div w:id="162282173">
                                                  <w:marLeft w:val="0"/>
                                                  <w:marRight w:val="0"/>
                                                  <w:marTop w:val="90"/>
                                                  <w:marBottom w:val="0"/>
                                                  <w:divBdr>
                                                    <w:top w:val="none" w:sz="0" w:space="0" w:color="auto"/>
                                                    <w:left w:val="none" w:sz="0" w:space="0" w:color="auto"/>
                                                    <w:bottom w:val="none" w:sz="0" w:space="0" w:color="auto"/>
                                                    <w:right w:val="none" w:sz="0" w:space="0" w:color="auto"/>
                                                  </w:divBdr>
                                                  <w:divsChild>
                                                    <w:div w:id="22173719">
                                                      <w:marLeft w:val="0"/>
                                                      <w:marRight w:val="0"/>
                                                      <w:marTop w:val="0"/>
                                                      <w:marBottom w:val="0"/>
                                                      <w:divBdr>
                                                        <w:top w:val="none" w:sz="0" w:space="0" w:color="auto"/>
                                                        <w:left w:val="none" w:sz="0" w:space="0" w:color="auto"/>
                                                        <w:bottom w:val="none" w:sz="0" w:space="0" w:color="auto"/>
                                                        <w:right w:val="none" w:sz="0" w:space="0" w:color="auto"/>
                                                      </w:divBdr>
                                                      <w:divsChild>
                                                        <w:div w:id="1816331201">
                                                          <w:marLeft w:val="0"/>
                                                          <w:marRight w:val="0"/>
                                                          <w:marTop w:val="0"/>
                                                          <w:marBottom w:val="0"/>
                                                          <w:divBdr>
                                                            <w:top w:val="none" w:sz="0" w:space="0" w:color="auto"/>
                                                            <w:left w:val="none" w:sz="0" w:space="0" w:color="auto"/>
                                                            <w:bottom w:val="none" w:sz="0" w:space="0" w:color="auto"/>
                                                            <w:right w:val="none" w:sz="0" w:space="0" w:color="auto"/>
                                                          </w:divBdr>
                                                          <w:divsChild>
                                                            <w:div w:id="1341275059">
                                                              <w:marLeft w:val="0"/>
                                                              <w:marRight w:val="0"/>
                                                              <w:marTop w:val="0"/>
                                                              <w:marBottom w:val="390"/>
                                                              <w:divBdr>
                                                                <w:top w:val="none" w:sz="0" w:space="0" w:color="auto"/>
                                                                <w:left w:val="none" w:sz="0" w:space="0" w:color="auto"/>
                                                                <w:bottom w:val="none" w:sz="0" w:space="0" w:color="auto"/>
                                                                <w:right w:val="none" w:sz="0" w:space="0" w:color="auto"/>
                                                              </w:divBdr>
                                                              <w:divsChild>
                                                                <w:div w:id="1815445421">
                                                                  <w:marLeft w:val="0"/>
                                                                  <w:marRight w:val="0"/>
                                                                  <w:marTop w:val="0"/>
                                                                  <w:marBottom w:val="0"/>
                                                                  <w:divBdr>
                                                                    <w:top w:val="none" w:sz="0" w:space="0" w:color="auto"/>
                                                                    <w:left w:val="none" w:sz="0" w:space="0" w:color="auto"/>
                                                                    <w:bottom w:val="none" w:sz="0" w:space="0" w:color="auto"/>
                                                                    <w:right w:val="none" w:sz="0" w:space="0" w:color="auto"/>
                                                                  </w:divBdr>
                                                                  <w:divsChild>
                                                                    <w:div w:id="1812285204">
                                                                      <w:marLeft w:val="0"/>
                                                                      <w:marRight w:val="0"/>
                                                                      <w:marTop w:val="0"/>
                                                                      <w:marBottom w:val="0"/>
                                                                      <w:divBdr>
                                                                        <w:top w:val="none" w:sz="0" w:space="0" w:color="auto"/>
                                                                        <w:left w:val="none" w:sz="0" w:space="0" w:color="auto"/>
                                                                        <w:bottom w:val="none" w:sz="0" w:space="0" w:color="auto"/>
                                                                        <w:right w:val="none" w:sz="0" w:space="0" w:color="auto"/>
                                                                      </w:divBdr>
                                                                      <w:divsChild>
                                                                        <w:div w:id="252126320">
                                                                          <w:marLeft w:val="0"/>
                                                                          <w:marRight w:val="0"/>
                                                                          <w:marTop w:val="0"/>
                                                                          <w:marBottom w:val="0"/>
                                                                          <w:divBdr>
                                                                            <w:top w:val="none" w:sz="0" w:space="0" w:color="auto"/>
                                                                            <w:left w:val="none" w:sz="0" w:space="0" w:color="auto"/>
                                                                            <w:bottom w:val="none" w:sz="0" w:space="0" w:color="auto"/>
                                                                            <w:right w:val="none" w:sz="0" w:space="0" w:color="auto"/>
                                                                          </w:divBdr>
                                                                          <w:divsChild>
                                                                            <w:div w:id="559287324">
                                                                              <w:marLeft w:val="0"/>
                                                                              <w:marRight w:val="0"/>
                                                                              <w:marTop w:val="0"/>
                                                                              <w:marBottom w:val="0"/>
                                                                              <w:divBdr>
                                                                                <w:top w:val="none" w:sz="0" w:space="0" w:color="auto"/>
                                                                                <w:left w:val="none" w:sz="0" w:space="0" w:color="auto"/>
                                                                                <w:bottom w:val="none" w:sz="0" w:space="0" w:color="auto"/>
                                                                                <w:right w:val="none" w:sz="0" w:space="0" w:color="auto"/>
                                                                              </w:divBdr>
                                                                              <w:divsChild>
                                                                                <w:div w:id="444423712">
                                                                                  <w:marLeft w:val="0"/>
                                                                                  <w:marRight w:val="0"/>
                                                                                  <w:marTop w:val="0"/>
                                                                                  <w:marBottom w:val="0"/>
                                                                                  <w:divBdr>
                                                                                    <w:top w:val="none" w:sz="0" w:space="0" w:color="auto"/>
                                                                                    <w:left w:val="none" w:sz="0" w:space="0" w:color="auto"/>
                                                                                    <w:bottom w:val="none" w:sz="0" w:space="0" w:color="auto"/>
                                                                                    <w:right w:val="none" w:sz="0" w:space="0" w:color="auto"/>
                                                                                  </w:divBdr>
                                                                                  <w:divsChild>
                                                                                    <w:div w:id="1086999431">
                                                                                      <w:marLeft w:val="0"/>
                                                                                      <w:marRight w:val="0"/>
                                                                                      <w:marTop w:val="0"/>
                                                                                      <w:marBottom w:val="0"/>
                                                                                      <w:divBdr>
                                                                                        <w:top w:val="none" w:sz="0" w:space="0" w:color="auto"/>
                                                                                        <w:left w:val="none" w:sz="0" w:space="0" w:color="auto"/>
                                                                                        <w:bottom w:val="none" w:sz="0" w:space="0" w:color="auto"/>
                                                                                        <w:right w:val="none" w:sz="0" w:space="0" w:color="auto"/>
                                                                                      </w:divBdr>
                                                                                      <w:divsChild>
                                                                                        <w:div w:id="1678847718">
                                                                                          <w:marLeft w:val="0"/>
                                                                                          <w:marRight w:val="0"/>
                                                                                          <w:marTop w:val="0"/>
                                                                                          <w:marBottom w:val="0"/>
                                                                                          <w:divBdr>
                                                                                            <w:top w:val="none" w:sz="0" w:space="0" w:color="auto"/>
                                                                                            <w:left w:val="none" w:sz="0" w:space="0" w:color="auto"/>
                                                                                            <w:bottom w:val="none" w:sz="0" w:space="0" w:color="auto"/>
                                                                                            <w:right w:val="none" w:sz="0" w:space="0" w:color="auto"/>
                                                                                          </w:divBdr>
                                                                                          <w:divsChild>
                                                                                            <w:div w:id="115449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642079">
      <w:bodyDiv w:val="1"/>
      <w:marLeft w:val="0"/>
      <w:marRight w:val="0"/>
      <w:marTop w:val="0"/>
      <w:marBottom w:val="0"/>
      <w:divBdr>
        <w:top w:val="none" w:sz="0" w:space="0" w:color="auto"/>
        <w:left w:val="none" w:sz="0" w:space="0" w:color="auto"/>
        <w:bottom w:val="none" w:sz="0" w:space="0" w:color="auto"/>
        <w:right w:val="none" w:sz="0" w:space="0" w:color="auto"/>
      </w:divBdr>
    </w:div>
    <w:div w:id="723719165">
      <w:bodyDiv w:val="1"/>
      <w:marLeft w:val="0"/>
      <w:marRight w:val="0"/>
      <w:marTop w:val="0"/>
      <w:marBottom w:val="0"/>
      <w:divBdr>
        <w:top w:val="none" w:sz="0" w:space="0" w:color="auto"/>
        <w:left w:val="none" w:sz="0" w:space="0" w:color="auto"/>
        <w:bottom w:val="none" w:sz="0" w:space="0" w:color="auto"/>
        <w:right w:val="none" w:sz="0" w:space="0" w:color="auto"/>
      </w:divBdr>
      <w:divsChild>
        <w:div w:id="1874154331">
          <w:marLeft w:val="547"/>
          <w:marRight w:val="0"/>
          <w:marTop w:val="106"/>
          <w:marBottom w:val="0"/>
          <w:divBdr>
            <w:top w:val="none" w:sz="0" w:space="0" w:color="auto"/>
            <w:left w:val="none" w:sz="0" w:space="0" w:color="auto"/>
            <w:bottom w:val="none" w:sz="0" w:space="0" w:color="auto"/>
            <w:right w:val="none" w:sz="0" w:space="0" w:color="auto"/>
          </w:divBdr>
        </w:div>
        <w:div w:id="632751554">
          <w:marLeft w:val="1714"/>
          <w:marRight w:val="0"/>
          <w:marTop w:val="96"/>
          <w:marBottom w:val="0"/>
          <w:divBdr>
            <w:top w:val="none" w:sz="0" w:space="0" w:color="auto"/>
            <w:left w:val="none" w:sz="0" w:space="0" w:color="auto"/>
            <w:bottom w:val="none" w:sz="0" w:space="0" w:color="auto"/>
            <w:right w:val="none" w:sz="0" w:space="0" w:color="auto"/>
          </w:divBdr>
        </w:div>
        <w:div w:id="1987275794">
          <w:marLeft w:val="1714"/>
          <w:marRight w:val="0"/>
          <w:marTop w:val="96"/>
          <w:marBottom w:val="0"/>
          <w:divBdr>
            <w:top w:val="none" w:sz="0" w:space="0" w:color="auto"/>
            <w:left w:val="none" w:sz="0" w:space="0" w:color="auto"/>
            <w:bottom w:val="none" w:sz="0" w:space="0" w:color="auto"/>
            <w:right w:val="none" w:sz="0" w:space="0" w:color="auto"/>
          </w:divBdr>
        </w:div>
        <w:div w:id="1763069346">
          <w:marLeft w:val="547"/>
          <w:marRight w:val="0"/>
          <w:marTop w:val="106"/>
          <w:marBottom w:val="0"/>
          <w:divBdr>
            <w:top w:val="none" w:sz="0" w:space="0" w:color="auto"/>
            <w:left w:val="none" w:sz="0" w:space="0" w:color="auto"/>
            <w:bottom w:val="none" w:sz="0" w:space="0" w:color="auto"/>
            <w:right w:val="none" w:sz="0" w:space="0" w:color="auto"/>
          </w:divBdr>
        </w:div>
        <w:div w:id="1424107139">
          <w:marLeft w:val="547"/>
          <w:marRight w:val="0"/>
          <w:marTop w:val="106"/>
          <w:marBottom w:val="0"/>
          <w:divBdr>
            <w:top w:val="none" w:sz="0" w:space="0" w:color="auto"/>
            <w:left w:val="none" w:sz="0" w:space="0" w:color="auto"/>
            <w:bottom w:val="none" w:sz="0" w:space="0" w:color="auto"/>
            <w:right w:val="none" w:sz="0" w:space="0" w:color="auto"/>
          </w:divBdr>
        </w:div>
        <w:div w:id="313263429">
          <w:marLeft w:val="547"/>
          <w:marRight w:val="0"/>
          <w:marTop w:val="106"/>
          <w:marBottom w:val="0"/>
          <w:divBdr>
            <w:top w:val="none" w:sz="0" w:space="0" w:color="auto"/>
            <w:left w:val="none" w:sz="0" w:space="0" w:color="auto"/>
            <w:bottom w:val="none" w:sz="0" w:space="0" w:color="auto"/>
            <w:right w:val="none" w:sz="0" w:space="0" w:color="auto"/>
          </w:divBdr>
        </w:div>
      </w:divsChild>
    </w:div>
    <w:div w:id="726028380">
      <w:bodyDiv w:val="1"/>
      <w:marLeft w:val="0"/>
      <w:marRight w:val="0"/>
      <w:marTop w:val="0"/>
      <w:marBottom w:val="0"/>
      <w:divBdr>
        <w:top w:val="none" w:sz="0" w:space="0" w:color="auto"/>
        <w:left w:val="none" w:sz="0" w:space="0" w:color="auto"/>
        <w:bottom w:val="none" w:sz="0" w:space="0" w:color="auto"/>
        <w:right w:val="none" w:sz="0" w:space="0" w:color="auto"/>
      </w:divBdr>
    </w:div>
    <w:div w:id="729695990">
      <w:bodyDiv w:val="1"/>
      <w:marLeft w:val="0"/>
      <w:marRight w:val="0"/>
      <w:marTop w:val="0"/>
      <w:marBottom w:val="0"/>
      <w:divBdr>
        <w:top w:val="none" w:sz="0" w:space="0" w:color="auto"/>
        <w:left w:val="none" w:sz="0" w:space="0" w:color="auto"/>
        <w:bottom w:val="none" w:sz="0" w:space="0" w:color="auto"/>
        <w:right w:val="none" w:sz="0" w:space="0" w:color="auto"/>
      </w:divBdr>
    </w:div>
    <w:div w:id="734817559">
      <w:bodyDiv w:val="1"/>
      <w:marLeft w:val="0"/>
      <w:marRight w:val="0"/>
      <w:marTop w:val="0"/>
      <w:marBottom w:val="0"/>
      <w:divBdr>
        <w:top w:val="none" w:sz="0" w:space="0" w:color="auto"/>
        <w:left w:val="none" w:sz="0" w:space="0" w:color="auto"/>
        <w:bottom w:val="none" w:sz="0" w:space="0" w:color="auto"/>
        <w:right w:val="none" w:sz="0" w:space="0" w:color="auto"/>
      </w:divBdr>
    </w:div>
    <w:div w:id="754397597">
      <w:bodyDiv w:val="1"/>
      <w:marLeft w:val="0"/>
      <w:marRight w:val="0"/>
      <w:marTop w:val="0"/>
      <w:marBottom w:val="0"/>
      <w:divBdr>
        <w:top w:val="none" w:sz="0" w:space="0" w:color="auto"/>
        <w:left w:val="none" w:sz="0" w:space="0" w:color="auto"/>
        <w:bottom w:val="none" w:sz="0" w:space="0" w:color="auto"/>
        <w:right w:val="none" w:sz="0" w:space="0" w:color="auto"/>
      </w:divBdr>
      <w:divsChild>
        <w:div w:id="1475951385">
          <w:marLeft w:val="1714"/>
          <w:marRight w:val="0"/>
          <w:marTop w:val="115"/>
          <w:marBottom w:val="0"/>
          <w:divBdr>
            <w:top w:val="none" w:sz="0" w:space="0" w:color="auto"/>
            <w:left w:val="none" w:sz="0" w:space="0" w:color="auto"/>
            <w:bottom w:val="none" w:sz="0" w:space="0" w:color="auto"/>
            <w:right w:val="none" w:sz="0" w:space="0" w:color="auto"/>
          </w:divBdr>
        </w:div>
        <w:div w:id="2073238167">
          <w:marLeft w:val="1714"/>
          <w:marRight w:val="0"/>
          <w:marTop w:val="115"/>
          <w:marBottom w:val="0"/>
          <w:divBdr>
            <w:top w:val="none" w:sz="0" w:space="0" w:color="auto"/>
            <w:left w:val="none" w:sz="0" w:space="0" w:color="auto"/>
            <w:bottom w:val="none" w:sz="0" w:space="0" w:color="auto"/>
            <w:right w:val="none" w:sz="0" w:space="0" w:color="auto"/>
          </w:divBdr>
        </w:div>
      </w:divsChild>
    </w:div>
    <w:div w:id="769548340">
      <w:bodyDiv w:val="1"/>
      <w:marLeft w:val="0"/>
      <w:marRight w:val="0"/>
      <w:marTop w:val="0"/>
      <w:marBottom w:val="0"/>
      <w:divBdr>
        <w:top w:val="none" w:sz="0" w:space="0" w:color="auto"/>
        <w:left w:val="none" w:sz="0" w:space="0" w:color="auto"/>
        <w:bottom w:val="none" w:sz="0" w:space="0" w:color="auto"/>
        <w:right w:val="none" w:sz="0" w:space="0" w:color="auto"/>
      </w:divBdr>
    </w:div>
    <w:div w:id="795639444">
      <w:bodyDiv w:val="1"/>
      <w:marLeft w:val="0"/>
      <w:marRight w:val="0"/>
      <w:marTop w:val="0"/>
      <w:marBottom w:val="0"/>
      <w:divBdr>
        <w:top w:val="none" w:sz="0" w:space="0" w:color="auto"/>
        <w:left w:val="none" w:sz="0" w:space="0" w:color="auto"/>
        <w:bottom w:val="none" w:sz="0" w:space="0" w:color="auto"/>
        <w:right w:val="none" w:sz="0" w:space="0" w:color="auto"/>
      </w:divBdr>
      <w:divsChild>
        <w:div w:id="117918139">
          <w:marLeft w:val="0"/>
          <w:marRight w:val="0"/>
          <w:marTop w:val="0"/>
          <w:marBottom w:val="0"/>
          <w:divBdr>
            <w:top w:val="none" w:sz="0" w:space="0" w:color="auto"/>
            <w:left w:val="none" w:sz="0" w:space="0" w:color="auto"/>
            <w:bottom w:val="none" w:sz="0" w:space="0" w:color="auto"/>
            <w:right w:val="none" w:sz="0" w:space="0" w:color="auto"/>
          </w:divBdr>
          <w:divsChild>
            <w:div w:id="295989673">
              <w:marLeft w:val="0"/>
              <w:marRight w:val="0"/>
              <w:marTop w:val="0"/>
              <w:marBottom w:val="0"/>
              <w:divBdr>
                <w:top w:val="none" w:sz="0" w:space="0" w:color="auto"/>
                <w:left w:val="single" w:sz="2" w:space="0" w:color="D5D5D4"/>
                <w:bottom w:val="none" w:sz="0" w:space="0" w:color="auto"/>
                <w:right w:val="single" w:sz="2" w:space="0" w:color="D5D5D4"/>
              </w:divBdr>
              <w:divsChild>
                <w:div w:id="668410613">
                  <w:marLeft w:val="0"/>
                  <w:marRight w:val="0"/>
                  <w:marTop w:val="0"/>
                  <w:marBottom w:val="0"/>
                  <w:divBdr>
                    <w:top w:val="none" w:sz="0" w:space="0" w:color="auto"/>
                    <w:left w:val="none" w:sz="0" w:space="0" w:color="auto"/>
                    <w:bottom w:val="none" w:sz="0" w:space="0" w:color="auto"/>
                    <w:right w:val="none" w:sz="0" w:space="0" w:color="auto"/>
                  </w:divBdr>
                  <w:divsChild>
                    <w:div w:id="861165855">
                      <w:marLeft w:val="0"/>
                      <w:marRight w:val="150"/>
                      <w:marTop w:val="0"/>
                      <w:marBottom w:val="180"/>
                      <w:divBdr>
                        <w:top w:val="none" w:sz="0" w:space="0" w:color="auto"/>
                        <w:left w:val="single" w:sz="6" w:space="11" w:color="B5D792"/>
                        <w:bottom w:val="single" w:sz="36" w:space="15" w:color="B5D792"/>
                        <w:right w:val="single" w:sz="6" w:space="0" w:color="B5D792"/>
                      </w:divBdr>
                      <w:divsChild>
                        <w:div w:id="1976179118">
                          <w:marLeft w:val="0"/>
                          <w:marRight w:val="45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95383">
      <w:bodyDiv w:val="1"/>
      <w:marLeft w:val="0"/>
      <w:marRight w:val="0"/>
      <w:marTop w:val="0"/>
      <w:marBottom w:val="0"/>
      <w:divBdr>
        <w:top w:val="none" w:sz="0" w:space="0" w:color="auto"/>
        <w:left w:val="none" w:sz="0" w:space="0" w:color="auto"/>
        <w:bottom w:val="none" w:sz="0" w:space="0" w:color="auto"/>
        <w:right w:val="none" w:sz="0" w:space="0" w:color="auto"/>
      </w:divBdr>
    </w:div>
    <w:div w:id="866334279">
      <w:bodyDiv w:val="1"/>
      <w:marLeft w:val="0"/>
      <w:marRight w:val="0"/>
      <w:marTop w:val="0"/>
      <w:marBottom w:val="0"/>
      <w:divBdr>
        <w:top w:val="none" w:sz="0" w:space="0" w:color="auto"/>
        <w:left w:val="none" w:sz="0" w:space="0" w:color="auto"/>
        <w:bottom w:val="none" w:sz="0" w:space="0" w:color="auto"/>
        <w:right w:val="none" w:sz="0" w:space="0" w:color="auto"/>
      </w:divBdr>
      <w:divsChild>
        <w:div w:id="1426028894">
          <w:marLeft w:val="0"/>
          <w:marRight w:val="0"/>
          <w:marTop w:val="0"/>
          <w:marBottom w:val="0"/>
          <w:divBdr>
            <w:top w:val="none" w:sz="0" w:space="0" w:color="auto"/>
            <w:left w:val="none" w:sz="0" w:space="0" w:color="auto"/>
            <w:bottom w:val="none" w:sz="0" w:space="0" w:color="auto"/>
            <w:right w:val="none" w:sz="0" w:space="0" w:color="auto"/>
          </w:divBdr>
          <w:divsChild>
            <w:div w:id="541790335">
              <w:marLeft w:val="0"/>
              <w:marRight w:val="0"/>
              <w:marTop w:val="0"/>
              <w:marBottom w:val="0"/>
              <w:divBdr>
                <w:top w:val="none" w:sz="0" w:space="0" w:color="auto"/>
                <w:left w:val="none" w:sz="0" w:space="0" w:color="auto"/>
                <w:bottom w:val="none" w:sz="0" w:space="0" w:color="auto"/>
                <w:right w:val="none" w:sz="0" w:space="0" w:color="auto"/>
              </w:divBdr>
              <w:divsChild>
                <w:div w:id="206651094">
                  <w:marLeft w:val="0"/>
                  <w:marRight w:val="0"/>
                  <w:marTop w:val="0"/>
                  <w:marBottom w:val="0"/>
                  <w:divBdr>
                    <w:top w:val="none" w:sz="0" w:space="0" w:color="auto"/>
                    <w:left w:val="none" w:sz="0" w:space="0" w:color="auto"/>
                    <w:bottom w:val="none" w:sz="0" w:space="0" w:color="auto"/>
                    <w:right w:val="none" w:sz="0" w:space="0" w:color="auto"/>
                  </w:divBdr>
                  <w:divsChild>
                    <w:div w:id="989282956">
                      <w:marLeft w:val="-225"/>
                      <w:marRight w:val="-225"/>
                      <w:marTop w:val="0"/>
                      <w:marBottom w:val="0"/>
                      <w:divBdr>
                        <w:top w:val="none" w:sz="0" w:space="0" w:color="auto"/>
                        <w:left w:val="none" w:sz="0" w:space="0" w:color="auto"/>
                        <w:bottom w:val="none" w:sz="0" w:space="0" w:color="auto"/>
                        <w:right w:val="none" w:sz="0" w:space="0" w:color="auto"/>
                      </w:divBdr>
                      <w:divsChild>
                        <w:div w:id="93013095">
                          <w:marLeft w:val="0"/>
                          <w:marRight w:val="0"/>
                          <w:marTop w:val="0"/>
                          <w:marBottom w:val="0"/>
                          <w:divBdr>
                            <w:top w:val="none" w:sz="0" w:space="0" w:color="auto"/>
                            <w:left w:val="none" w:sz="0" w:space="0" w:color="auto"/>
                            <w:bottom w:val="none" w:sz="0" w:space="0" w:color="auto"/>
                            <w:right w:val="none" w:sz="0" w:space="0" w:color="auto"/>
                          </w:divBdr>
                          <w:divsChild>
                            <w:div w:id="93370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503178">
      <w:bodyDiv w:val="1"/>
      <w:marLeft w:val="0"/>
      <w:marRight w:val="0"/>
      <w:marTop w:val="0"/>
      <w:marBottom w:val="0"/>
      <w:divBdr>
        <w:top w:val="none" w:sz="0" w:space="0" w:color="auto"/>
        <w:left w:val="none" w:sz="0" w:space="0" w:color="auto"/>
        <w:bottom w:val="none" w:sz="0" w:space="0" w:color="auto"/>
        <w:right w:val="none" w:sz="0" w:space="0" w:color="auto"/>
      </w:divBdr>
    </w:div>
    <w:div w:id="932661947">
      <w:bodyDiv w:val="1"/>
      <w:marLeft w:val="0"/>
      <w:marRight w:val="0"/>
      <w:marTop w:val="0"/>
      <w:marBottom w:val="0"/>
      <w:divBdr>
        <w:top w:val="none" w:sz="0" w:space="0" w:color="auto"/>
        <w:left w:val="none" w:sz="0" w:space="0" w:color="auto"/>
        <w:bottom w:val="none" w:sz="0" w:space="0" w:color="auto"/>
        <w:right w:val="none" w:sz="0" w:space="0" w:color="auto"/>
      </w:divBdr>
    </w:div>
    <w:div w:id="938174640">
      <w:bodyDiv w:val="1"/>
      <w:marLeft w:val="0"/>
      <w:marRight w:val="0"/>
      <w:marTop w:val="0"/>
      <w:marBottom w:val="0"/>
      <w:divBdr>
        <w:top w:val="none" w:sz="0" w:space="0" w:color="auto"/>
        <w:left w:val="none" w:sz="0" w:space="0" w:color="auto"/>
        <w:bottom w:val="none" w:sz="0" w:space="0" w:color="auto"/>
        <w:right w:val="none" w:sz="0" w:space="0" w:color="auto"/>
      </w:divBdr>
    </w:div>
    <w:div w:id="979530108">
      <w:bodyDiv w:val="1"/>
      <w:marLeft w:val="0"/>
      <w:marRight w:val="0"/>
      <w:marTop w:val="0"/>
      <w:marBottom w:val="0"/>
      <w:divBdr>
        <w:top w:val="none" w:sz="0" w:space="0" w:color="auto"/>
        <w:left w:val="none" w:sz="0" w:space="0" w:color="auto"/>
        <w:bottom w:val="none" w:sz="0" w:space="0" w:color="auto"/>
        <w:right w:val="none" w:sz="0" w:space="0" w:color="auto"/>
      </w:divBdr>
    </w:div>
    <w:div w:id="980306388">
      <w:bodyDiv w:val="1"/>
      <w:marLeft w:val="0"/>
      <w:marRight w:val="0"/>
      <w:marTop w:val="0"/>
      <w:marBottom w:val="0"/>
      <w:divBdr>
        <w:top w:val="none" w:sz="0" w:space="0" w:color="auto"/>
        <w:left w:val="none" w:sz="0" w:space="0" w:color="auto"/>
        <w:bottom w:val="none" w:sz="0" w:space="0" w:color="auto"/>
        <w:right w:val="none" w:sz="0" w:space="0" w:color="auto"/>
      </w:divBdr>
      <w:divsChild>
        <w:div w:id="737166989">
          <w:marLeft w:val="0"/>
          <w:marRight w:val="0"/>
          <w:marTop w:val="0"/>
          <w:marBottom w:val="0"/>
          <w:divBdr>
            <w:top w:val="none" w:sz="0" w:space="0" w:color="auto"/>
            <w:left w:val="none" w:sz="0" w:space="0" w:color="auto"/>
            <w:bottom w:val="none" w:sz="0" w:space="0" w:color="auto"/>
            <w:right w:val="none" w:sz="0" w:space="0" w:color="auto"/>
          </w:divBdr>
          <w:divsChild>
            <w:div w:id="650523993">
              <w:marLeft w:val="0"/>
              <w:marRight w:val="0"/>
              <w:marTop w:val="0"/>
              <w:marBottom w:val="0"/>
              <w:divBdr>
                <w:top w:val="none" w:sz="0" w:space="0" w:color="auto"/>
                <w:left w:val="none" w:sz="0" w:space="0" w:color="auto"/>
                <w:bottom w:val="none" w:sz="0" w:space="0" w:color="auto"/>
                <w:right w:val="none" w:sz="0" w:space="0" w:color="auto"/>
              </w:divBdr>
              <w:divsChild>
                <w:div w:id="1910535474">
                  <w:marLeft w:val="0"/>
                  <w:marRight w:val="0"/>
                  <w:marTop w:val="0"/>
                  <w:marBottom w:val="0"/>
                  <w:divBdr>
                    <w:top w:val="none" w:sz="0" w:space="0" w:color="auto"/>
                    <w:left w:val="none" w:sz="0" w:space="0" w:color="auto"/>
                    <w:bottom w:val="none" w:sz="0" w:space="0" w:color="auto"/>
                    <w:right w:val="none" w:sz="0" w:space="0" w:color="auto"/>
                  </w:divBdr>
                  <w:divsChild>
                    <w:div w:id="1147625859">
                      <w:marLeft w:val="0"/>
                      <w:marRight w:val="0"/>
                      <w:marTop w:val="0"/>
                      <w:marBottom w:val="0"/>
                      <w:divBdr>
                        <w:top w:val="none" w:sz="0" w:space="0" w:color="auto"/>
                        <w:left w:val="none" w:sz="0" w:space="0" w:color="auto"/>
                        <w:bottom w:val="none" w:sz="0" w:space="0" w:color="auto"/>
                        <w:right w:val="none" w:sz="0" w:space="0" w:color="auto"/>
                      </w:divBdr>
                      <w:divsChild>
                        <w:div w:id="1646738521">
                          <w:marLeft w:val="0"/>
                          <w:marRight w:val="0"/>
                          <w:marTop w:val="45"/>
                          <w:marBottom w:val="0"/>
                          <w:divBdr>
                            <w:top w:val="none" w:sz="0" w:space="0" w:color="auto"/>
                            <w:left w:val="none" w:sz="0" w:space="0" w:color="auto"/>
                            <w:bottom w:val="none" w:sz="0" w:space="0" w:color="auto"/>
                            <w:right w:val="none" w:sz="0" w:space="0" w:color="auto"/>
                          </w:divBdr>
                          <w:divsChild>
                            <w:div w:id="1487866606">
                              <w:marLeft w:val="0"/>
                              <w:marRight w:val="0"/>
                              <w:marTop w:val="0"/>
                              <w:marBottom w:val="0"/>
                              <w:divBdr>
                                <w:top w:val="none" w:sz="0" w:space="0" w:color="auto"/>
                                <w:left w:val="none" w:sz="0" w:space="0" w:color="auto"/>
                                <w:bottom w:val="none" w:sz="0" w:space="0" w:color="auto"/>
                                <w:right w:val="none" w:sz="0" w:space="0" w:color="auto"/>
                              </w:divBdr>
                              <w:divsChild>
                                <w:div w:id="43531264">
                                  <w:marLeft w:val="2070"/>
                                  <w:marRight w:val="3810"/>
                                  <w:marTop w:val="0"/>
                                  <w:marBottom w:val="0"/>
                                  <w:divBdr>
                                    <w:top w:val="none" w:sz="0" w:space="0" w:color="auto"/>
                                    <w:left w:val="none" w:sz="0" w:space="0" w:color="auto"/>
                                    <w:bottom w:val="none" w:sz="0" w:space="0" w:color="auto"/>
                                    <w:right w:val="none" w:sz="0" w:space="0" w:color="auto"/>
                                  </w:divBdr>
                                  <w:divsChild>
                                    <w:div w:id="426772090">
                                      <w:marLeft w:val="0"/>
                                      <w:marRight w:val="0"/>
                                      <w:marTop w:val="0"/>
                                      <w:marBottom w:val="0"/>
                                      <w:divBdr>
                                        <w:top w:val="none" w:sz="0" w:space="0" w:color="auto"/>
                                        <w:left w:val="none" w:sz="0" w:space="0" w:color="auto"/>
                                        <w:bottom w:val="none" w:sz="0" w:space="0" w:color="auto"/>
                                        <w:right w:val="none" w:sz="0" w:space="0" w:color="auto"/>
                                      </w:divBdr>
                                      <w:divsChild>
                                        <w:div w:id="727067705">
                                          <w:marLeft w:val="0"/>
                                          <w:marRight w:val="0"/>
                                          <w:marTop w:val="0"/>
                                          <w:marBottom w:val="0"/>
                                          <w:divBdr>
                                            <w:top w:val="none" w:sz="0" w:space="0" w:color="auto"/>
                                            <w:left w:val="none" w:sz="0" w:space="0" w:color="auto"/>
                                            <w:bottom w:val="none" w:sz="0" w:space="0" w:color="auto"/>
                                            <w:right w:val="none" w:sz="0" w:space="0" w:color="auto"/>
                                          </w:divBdr>
                                          <w:divsChild>
                                            <w:div w:id="1263028080">
                                              <w:marLeft w:val="0"/>
                                              <w:marRight w:val="0"/>
                                              <w:marTop w:val="0"/>
                                              <w:marBottom w:val="0"/>
                                              <w:divBdr>
                                                <w:top w:val="none" w:sz="0" w:space="0" w:color="auto"/>
                                                <w:left w:val="none" w:sz="0" w:space="0" w:color="auto"/>
                                                <w:bottom w:val="none" w:sz="0" w:space="0" w:color="auto"/>
                                                <w:right w:val="none" w:sz="0" w:space="0" w:color="auto"/>
                                              </w:divBdr>
                                              <w:divsChild>
                                                <w:div w:id="1545094478">
                                                  <w:marLeft w:val="0"/>
                                                  <w:marRight w:val="0"/>
                                                  <w:marTop w:val="90"/>
                                                  <w:marBottom w:val="0"/>
                                                  <w:divBdr>
                                                    <w:top w:val="none" w:sz="0" w:space="0" w:color="auto"/>
                                                    <w:left w:val="none" w:sz="0" w:space="0" w:color="auto"/>
                                                    <w:bottom w:val="none" w:sz="0" w:space="0" w:color="auto"/>
                                                    <w:right w:val="none" w:sz="0" w:space="0" w:color="auto"/>
                                                  </w:divBdr>
                                                  <w:divsChild>
                                                    <w:div w:id="2035301189">
                                                      <w:marLeft w:val="0"/>
                                                      <w:marRight w:val="0"/>
                                                      <w:marTop w:val="0"/>
                                                      <w:marBottom w:val="0"/>
                                                      <w:divBdr>
                                                        <w:top w:val="none" w:sz="0" w:space="0" w:color="auto"/>
                                                        <w:left w:val="none" w:sz="0" w:space="0" w:color="auto"/>
                                                        <w:bottom w:val="none" w:sz="0" w:space="0" w:color="auto"/>
                                                        <w:right w:val="none" w:sz="0" w:space="0" w:color="auto"/>
                                                      </w:divBdr>
                                                      <w:divsChild>
                                                        <w:div w:id="1051491176">
                                                          <w:marLeft w:val="0"/>
                                                          <w:marRight w:val="0"/>
                                                          <w:marTop w:val="0"/>
                                                          <w:marBottom w:val="0"/>
                                                          <w:divBdr>
                                                            <w:top w:val="none" w:sz="0" w:space="0" w:color="auto"/>
                                                            <w:left w:val="none" w:sz="0" w:space="0" w:color="auto"/>
                                                            <w:bottom w:val="none" w:sz="0" w:space="0" w:color="auto"/>
                                                            <w:right w:val="none" w:sz="0" w:space="0" w:color="auto"/>
                                                          </w:divBdr>
                                                          <w:divsChild>
                                                            <w:div w:id="1360354916">
                                                              <w:marLeft w:val="0"/>
                                                              <w:marRight w:val="0"/>
                                                              <w:marTop w:val="0"/>
                                                              <w:marBottom w:val="390"/>
                                                              <w:divBdr>
                                                                <w:top w:val="none" w:sz="0" w:space="0" w:color="auto"/>
                                                                <w:left w:val="none" w:sz="0" w:space="0" w:color="auto"/>
                                                                <w:bottom w:val="none" w:sz="0" w:space="0" w:color="auto"/>
                                                                <w:right w:val="none" w:sz="0" w:space="0" w:color="auto"/>
                                                              </w:divBdr>
                                                              <w:divsChild>
                                                                <w:div w:id="1881278743">
                                                                  <w:marLeft w:val="0"/>
                                                                  <w:marRight w:val="0"/>
                                                                  <w:marTop w:val="0"/>
                                                                  <w:marBottom w:val="0"/>
                                                                  <w:divBdr>
                                                                    <w:top w:val="none" w:sz="0" w:space="0" w:color="auto"/>
                                                                    <w:left w:val="none" w:sz="0" w:space="0" w:color="auto"/>
                                                                    <w:bottom w:val="none" w:sz="0" w:space="0" w:color="auto"/>
                                                                    <w:right w:val="none" w:sz="0" w:space="0" w:color="auto"/>
                                                                  </w:divBdr>
                                                                  <w:divsChild>
                                                                    <w:div w:id="280186468">
                                                                      <w:marLeft w:val="0"/>
                                                                      <w:marRight w:val="0"/>
                                                                      <w:marTop w:val="0"/>
                                                                      <w:marBottom w:val="0"/>
                                                                      <w:divBdr>
                                                                        <w:top w:val="none" w:sz="0" w:space="0" w:color="auto"/>
                                                                        <w:left w:val="none" w:sz="0" w:space="0" w:color="auto"/>
                                                                        <w:bottom w:val="none" w:sz="0" w:space="0" w:color="auto"/>
                                                                        <w:right w:val="none" w:sz="0" w:space="0" w:color="auto"/>
                                                                      </w:divBdr>
                                                                      <w:divsChild>
                                                                        <w:div w:id="432945343">
                                                                          <w:marLeft w:val="0"/>
                                                                          <w:marRight w:val="0"/>
                                                                          <w:marTop w:val="0"/>
                                                                          <w:marBottom w:val="0"/>
                                                                          <w:divBdr>
                                                                            <w:top w:val="none" w:sz="0" w:space="0" w:color="auto"/>
                                                                            <w:left w:val="none" w:sz="0" w:space="0" w:color="auto"/>
                                                                            <w:bottom w:val="none" w:sz="0" w:space="0" w:color="auto"/>
                                                                            <w:right w:val="none" w:sz="0" w:space="0" w:color="auto"/>
                                                                          </w:divBdr>
                                                                          <w:divsChild>
                                                                            <w:div w:id="1312247674">
                                                                              <w:marLeft w:val="0"/>
                                                                              <w:marRight w:val="0"/>
                                                                              <w:marTop w:val="0"/>
                                                                              <w:marBottom w:val="0"/>
                                                                              <w:divBdr>
                                                                                <w:top w:val="none" w:sz="0" w:space="0" w:color="auto"/>
                                                                                <w:left w:val="none" w:sz="0" w:space="0" w:color="auto"/>
                                                                                <w:bottom w:val="none" w:sz="0" w:space="0" w:color="auto"/>
                                                                                <w:right w:val="none" w:sz="0" w:space="0" w:color="auto"/>
                                                                              </w:divBdr>
                                                                              <w:divsChild>
                                                                                <w:div w:id="1087456176">
                                                                                  <w:marLeft w:val="0"/>
                                                                                  <w:marRight w:val="0"/>
                                                                                  <w:marTop w:val="0"/>
                                                                                  <w:marBottom w:val="0"/>
                                                                                  <w:divBdr>
                                                                                    <w:top w:val="none" w:sz="0" w:space="0" w:color="auto"/>
                                                                                    <w:left w:val="none" w:sz="0" w:space="0" w:color="auto"/>
                                                                                    <w:bottom w:val="none" w:sz="0" w:space="0" w:color="auto"/>
                                                                                    <w:right w:val="none" w:sz="0" w:space="0" w:color="auto"/>
                                                                                  </w:divBdr>
                                                                                  <w:divsChild>
                                                                                    <w:div w:id="56981908">
                                                                                      <w:marLeft w:val="0"/>
                                                                                      <w:marRight w:val="0"/>
                                                                                      <w:marTop w:val="0"/>
                                                                                      <w:marBottom w:val="0"/>
                                                                                      <w:divBdr>
                                                                                        <w:top w:val="none" w:sz="0" w:space="0" w:color="auto"/>
                                                                                        <w:left w:val="none" w:sz="0" w:space="0" w:color="auto"/>
                                                                                        <w:bottom w:val="none" w:sz="0" w:space="0" w:color="auto"/>
                                                                                        <w:right w:val="none" w:sz="0" w:space="0" w:color="auto"/>
                                                                                      </w:divBdr>
                                                                                      <w:divsChild>
                                                                                        <w:div w:id="1779569652">
                                                                                          <w:marLeft w:val="0"/>
                                                                                          <w:marRight w:val="0"/>
                                                                                          <w:marTop w:val="0"/>
                                                                                          <w:marBottom w:val="0"/>
                                                                                          <w:divBdr>
                                                                                            <w:top w:val="none" w:sz="0" w:space="0" w:color="auto"/>
                                                                                            <w:left w:val="none" w:sz="0" w:space="0" w:color="auto"/>
                                                                                            <w:bottom w:val="none" w:sz="0" w:space="0" w:color="auto"/>
                                                                                            <w:right w:val="none" w:sz="0" w:space="0" w:color="auto"/>
                                                                                          </w:divBdr>
                                                                                          <w:divsChild>
                                                                                            <w:div w:id="5959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180539">
      <w:bodyDiv w:val="1"/>
      <w:marLeft w:val="0"/>
      <w:marRight w:val="0"/>
      <w:marTop w:val="0"/>
      <w:marBottom w:val="0"/>
      <w:divBdr>
        <w:top w:val="none" w:sz="0" w:space="0" w:color="auto"/>
        <w:left w:val="none" w:sz="0" w:space="0" w:color="auto"/>
        <w:bottom w:val="none" w:sz="0" w:space="0" w:color="auto"/>
        <w:right w:val="none" w:sz="0" w:space="0" w:color="auto"/>
      </w:divBdr>
    </w:div>
    <w:div w:id="1005934582">
      <w:bodyDiv w:val="1"/>
      <w:marLeft w:val="0"/>
      <w:marRight w:val="0"/>
      <w:marTop w:val="0"/>
      <w:marBottom w:val="0"/>
      <w:divBdr>
        <w:top w:val="none" w:sz="0" w:space="0" w:color="auto"/>
        <w:left w:val="none" w:sz="0" w:space="0" w:color="auto"/>
        <w:bottom w:val="none" w:sz="0" w:space="0" w:color="auto"/>
        <w:right w:val="none" w:sz="0" w:space="0" w:color="auto"/>
      </w:divBdr>
    </w:div>
    <w:div w:id="1034306283">
      <w:bodyDiv w:val="1"/>
      <w:marLeft w:val="0"/>
      <w:marRight w:val="0"/>
      <w:marTop w:val="0"/>
      <w:marBottom w:val="0"/>
      <w:divBdr>
        <w:top w:val="none" w:sz="0" w:space="0" w:color="auto"/>
        <w:left w:val="none" w:sz="0" w:space="0" w:color="auto"/>
        <w:bottom w:val="none" w:sz="0" w:space="0" w:color="auto"/>
        <w:right w:val="none" w:sz="0" w:space="0" w:color="auto"/>
      </w:divBdr>
    </w:div>
    <w:div w:id="1120420063">
      <w:bodyDiv w:val="1"/>
      <w:marLeft w:val="0"/>
      <w:marRight w:val="0"/>
      <w:marTop w:val="0"/>
      <w:marBottom w:val="0"/>
      <w:divBdr>
        <w:top w:val="none" w:sz="0" w:space="0" w:color="auto"/>
        <w:left w:val="none" w:sz="0" w:space="0" w:color="auto"/>
        <w:bottom w:val="none" w:sz="0" w:space="0" w:color="auto"/>
        <w:right w:val="none" w:sz="0" w:space="0" w:color="auto"/>
      </w:divBdr>
    </w:div>
    <w:div w:id="1136949024">
      <w:bodyDiv w:val="1"/>
      <w:marLeft w:val="0"/>
      <w:marRight w:val="0"/>
      <w:marTop w:val="0"/>
      <w:marBottom w:val="0"/>
      <w:divBdr>
        <w:top w:val="none" w:sz="0" w:space="0" w:color="auto"/>
        <w:left w:val="none" w:sz="0" w:space="0" w:color="auto"/>
        <w:bottom w:val="none" w:sz="0" w:space="0" w:color="auto"/>
        <w:right w:val="none" w:sz="0" w:space="0" w:color="auto"/>
      </w:divBdr>
    </w:div>
    <w:div w:id="1152796851">
      <w:bodyDiv w:val="1"/>
      <w:marLeft w:val="0"/>
      <w:marRight w:val="0"/>
      <w:marTop w:val="0"/>
      <w:marBottom w:val="0"/>
      <w:divBdr>
        <w:top w:val="none" w:sz="0" w:space="0" w:color="auto"/>
        <w:left w:val="none" w:sz="0" w:space="0" w:color="auto"/>
        <w:bottom w:val="none" w:sz="0" w:space="0" w:color="auto"/>
        <w:right w:val="none" w:sz="0" w:space="0" w:color="auto"/>
      </w:divBdr>
    </w:div>
    <w:div w:id="1234394908">
      <w:bodyDiv w:val="1"/>
      <w:marLeft w:val="0"/>
      <w:marRight w:val="0"/>
      <w:marTop w:val="0"/>
      <w:marBottom w:val="0"/>
      <w:divBdr>
        <w:top w:val="none" w:sz="0" w:space="0" w:color="auto"/>
        <w:left w:val="none" w:sz="0" w:space="0" w:color="auto"/>
        <w:bottom w:val="none" w:sz="0" w:space="0" w:color="auto"/>
        <w:right w:val="none" w:sz="0" w:space="0" w:color="auto"/>
      </w:divBdr>
    </w:div>
    <w:div w:id="1238514348">
      <w:bodyDiv w:val="1"/>
      <w:marLeft w:val="0"/>
      <w:marRight w:val="0"/>
      <w:marTop w:val="0"/>
      <w:marBottom w:val="0"/>
      <w:divBdr>
        <w:top w:val="none" w:sz="0" w:space="0" w:color="auto"/>
        <w:left w:val="none" w:sz="0" w:space="0" w:color="auto"/>
        <w:bottom w:val="none" w:sz="0" w:space="0" w:color="auto"/>
        <w:right w:val="none" w:sz="0" w:space="0" w:color="auto"/>
      </w:divBdr>
    </w:div>
    <w:div w:id="1266156085">
      <w:bodyDiv w:val="1"/>
      <w:marLeft w:val="0"/>
      <w:marRight w:val="0"/>
      <w:marTop w:val="0"/>
      <w:marBottom w:val="0"/>
      <w:divBdr>
        <w:top w:val="none" w:sz="0" w:space="0" w:color="auto"/>
        <w:left w:val="none" w:sz="0" w:space="0" w:color="auto"/>
        <w:bottom w:val="none" w:sz="0" w:space="0" w:color="auto"/>
        <w:right w:val="none" w:sz="0" w:space="0" w:color="auto"/>
      </w:divBdr>
    </w:div>
    <w:div w:id="1296789405">
      <w:bodyDiv w:val="1"/>
      <w:marLeft w:val="0"/>
      <w:marRight w:val="0"/>
      <w:marTop w:val="0"/>
      <w:marBottom w:val="0"/>
      <w:divBdr>
        <w:top w:val="none" w:sz="0" w:space="0" w:color="auto"/>
        <w:left w:val="none" w:sz="0" w:space="0" w:color="auto"/>
        <w:bottom w:val="none" w:sz="0" w:space="0" w:color="auto"/>
        <w:right w:val="none" w:sz="0" w:space="0" w:color="auto"/>
      </w:divBdr>
    </w:div>
    <w:div w:id="1312365694">
      <w:bodyDiv w:val="1"/>
      <w:marLeft w:val="0"/>
      <w:marRight w:val="0"/>
      <w:marTop w:val="0"/>
      <w:marBottom w:val="0"/>
      <w:divBdr>
        <w:top w:val="none" w:sz="0" w:space="0" w:color="auto"/>
        <w:left w:val="none" w:sz="0" w:space="0" w:color="auto"/>
        <w:bottom w:val="none" w:sz="0" w:space="0" w:color="auto"/>
        <w:right w:val="none" w:sz="0" w:space="0" w:color="auto"/>
      </w:divBdr>
    </w:div>
    <w:div w:id="1326737615">
      <w:bodyDiv w:val="1"/>
      <w:marLeft w:val="0"/>
      <w:marRight w:val="0"/>
      <w:marTop w:val="0"/>
      <w:marBottom w:val="0"/>
      <w:divBdr>
        <w:top w:val="none" w:sz="0" w:space="0" w:color="auto"/>
        <w:left w:val="none" w:sz="0" w:space="0" w:color="auto"/>
        <w:bottom w:val="none" w:sz="0" w:space="0" w:color="auto"/>
        <w:right w:val="none" w:sz="0" w:space="0" w:color="auto"/>
      </w:divBdr>
    </w:div>
    <w:div w:id="1326860207">
      <w:bodyDiv w:val="1"/>
      <w:marLeft w:val="0"/>
      <w:marRight w:val="0"/>
      <w:marTop w:val="0"/>
      <w:marBottom w:val="0"/>
      <w:divBdr>
        <w:top w:val="none" w:sz="0" w:space="0" w:color="auto"/>
        <w:left w:val="none" w:sz="0" w:space="0" w:color="auto"/>
        <w:bottom w:val="none" w:sz="0" w:space="0" w:color="auto"/>
        <w:right w:val="none" w:sz="0" w:space="0" w:color="auto"/>
      </w:divBdr>
    </w:div>
    <w:div w:id="1330209478">
      <w:bodyDiv w:val="1"/>
      <w:marLeft w:val="0"/>
      <w:marRight w:val="0"/>
      <w:marTop w:val="0"/>
      <w:marBottom w:val="0"/>
      <w:divBdr>
        <w:top w:val="none" w:sz="0" w:space="0" w:color="auto"/>
        <w:left w:val="none" w:sz="0" w:space="0" w:color="auto"/>
        <w:bottom w:val="none" w:sz="0" w:space="0" w:color="auto"/>
        <w:right w:val="none" w:sz="0" w:space="0" w:color="auto"/>
      </w:divBdr>
      <w:divsChild>
        <w:div w:id="1967856150">
          <w:marLeft w:val="0"/>
          <w:marRight w:val="0"/>
          <w:marTop w:val="0"/>
          <w:marBottom w:val="0"/>
          <w:divBdr>
            <w:top w:val="none" w:sz="0" w:space="0" w:color="auto"/>
            <w:left w:val="none" w:sz="0" w:space="0" w:color="auto"/>
            <w:bottom w:val="none" w:sz="0" w:space="0" w:color="auto"/>
            <w:right w:val="none" w:sz="0" w:space="0" w:color="auto"/>
          </w:divBdr>
          <w:divsChild>
            <w:div w:id="1699239868">
              <w:marLeft w:val="0"/>
              <w:marRight w:val="0"/>
              <w:marTop w:val="0"/>
              <w:marBottom w:val="0"/>
              <w:divBdr>
                <w:top w:val="none" w:sz="0" w:space="0" w:color="auto"/>
                <w:left w:val="none" w:sz="0" w:space="0" w:color="auto"/>
                <w:bottom w:val="none" w:sz="0" w:space="0" w:color="auto"/>
                <w:right w:val="none" w:sz="0" w:space="0" w:color="auto"/>
              </w:divBdr>
              <w:divsChild>
                <w:div w:id="971406651">
                  <w:marLeft w:val="0"/>
                  <w:marRight w:val="0"/>
                  <w:marTop w:val="0"/>
                  <w:marBottom w:val="0"/>
                  <w:divBdr>
                    <w:top w:val="none" w:sz="0" w:space="0" w:color="auto"/>
                    <w:left w:val="none" w:sz="0" w:space="0" w:color="auto"/>
                    <w:bottom w:val="none" w:sz="0" w:space="0" w:color="auto"/>
                    <w:right w:val="none" w:sz="0" w:space="0" w:color="auto"/>
                  </w:divBdr>
                  <w:divsChild>
                    <w:div w:id="860975170">
                      <w:marLeft w:val="0"/>
                      <w:marRight w:val="0"/>
                      <w:marTop w:val="45"/>
                      <w:marBottom w:val="0"/>
                      <w:divBdr>
                        <w:top w:val="none" w:sz="0" w:space="0" w:color="auto"/>
                        <w:left w:val="none" w:sz="0" w:space="0" w:color="auto"/>
                        <w:bottom w:val="none" w:sz="0" w:space="0" w:color="auto"/>
                        <w:right w:val="none" w:sz="0" w:space="0" w:color="auto"/>
                      </w:divBdr>
                      <w:divsChild>
                        <w:div w:id="1150902530">
                          <w:marLeft w:val="0"/>
                          <w:marRight w:val="0"/>
                          <w:marTop w:val="0"/>
                          <w:marBottom w:val="0"/>
                          <w:divBdr>
                            <w:top w:val="none" w:sz="0" w:space="0" w:color="auto"/>
                            <w:left w:val="none" w:sz="0" w:space="0" w:color="auto"/>
                            <w:bottom w:val="none" w:sz="0" w:space="0" w:color="auto"/>
                            <w:right w:val="none" w:sz="0" w:space="0" w:color="auto"/>
                          </w:divBdr>
                          <w:divsChild>
                            <w:div w:id="131869581">
                              <w:marLeft w:val="2070"/>
                              <w:marRight w:val="3960"/>
                              <w:marTop w:val="0"/>
                              <w:marBottom w:val="0"/>
                              <w:divBdr>
                                <w:top w:val="none" w:sz="0" w:space="0" w:color="auto"/>
                                <w:left w:val="none" w:sz="0" w:space="0" w:color="auto"/>
                                <w:bottom w:val="none" w:sz="0" w:space="0" w:color="auto"/>
                                <w:right w:val="none" w:sz="0" w:space="0" w:color="auto"/>
                              </w:divBdr>
                              <w:divsChild>
                                <w:div w:id="1837378707">
                                  <w:marLeft w:val="0"/>
                                  <w:marRight w:val="0"/>
                                  <w:marTop w:val="0"/>
                                  <w:marBottom w:val="0"/>
                                  <w:divBdr>
                                    <w:top w:val="none" w:sz="0" w:space="0" w:color="auto"/>
                                    <w:left w:val="none" w:sz="0" w:space="0" w:color="auto"/>
                                    <w:bottom w:val="none" w:sz="0" w:space="0" w:color="auto"/>
                                    <w:right w:val="none" w:sz="0" w:space="0" w:color="auto"/>
                                  </w:divBdr>
                                  <w:divsChild>
                                    <w:div w:id="890924186">
                                      <w:marLeft w:val="0"/>
                                      <w:marRight w:val="0"/>
                                      <w:marTop w:val="0"/>
                                      <w:marBottom w:val="0"/>
                                      <w:divBdr>
                                        <w:top w:val="none" w:sz="0" w:space="0" w:color="auto"/>
                                        <w:left w:val="none" w:sz="0" w:space="0" w:color="auto"/>
                                        <w:bottom w:val="none" w:sz="0" w:space="0" w:color="auto"/>
                                        <w:right w:val="none" w:sz="0" w:space="0" w:color="auto"/>
                                      </w:divBdr>
                                      <w:divsChild>
                                        <w:div w:id="1012028109">
                                          <w:marLeft w:val="0"/>
                                          <w:marRight w:val="0"/>
                                          <w:marTop w:val="0"/>
                                          <w:marBottom w:val="0"/>
                                          <w:divBdr>
                                            <w:top w:val="none" w:sz="0" w:space="0" w:color="auto"/>
                                            <w:left w:val="none" w:sz="0" w:space="0" w:color="auto"/>
                                            <w:bottom w:val="none" w:sz="0" w:space="0" w:color="auto"/>
                                            <w:right w:val="none" w:sz="0" w:space="0" w:color="auto"/>
                                          </w:divBdr>
                                          <w:divsChild>
                                            <w:div w:id="686176425">
                                              <w:marLeft w:val="0"/>
                                              <w:marRight w:val="0"/>
                                              <w:marTop w:val="90"/>
                                              <w:marBottom w:val="0"/>
                                              <w:divBdr>
                                                <w:top w:val="none" w:sz="0" w:space="0" w:color="auto"/>
                                                <w:left w:val="none" w:sz="0" w:space="0" w:color="auto"/>
                                                <w:bottom w:val="none" w:sz="0" w:space="0" w:color="auto"/>
                                                <w:right w:val="none" w:sz="0" w:space="0" w:color="auto"/>
                                              </w:divBdr>
                                              <w:divsChild>
                                                <w:div w:id="760102400">
                                                  <w:marLeft w:val="0"/>
                                                  <w:marRight w:val="0"/>
                                                  <w:marTop w:val="0"/>
                                                  <w:marBottom w:val="0"/>
                                                  <w:divBdr>
                                                    <w:top w:val="none" w:sz="0" w:space="0" w:color="auto"/>
                                                    <w:left w:val="none" w:sz="0" w:space="0" w:color="auto"/>
                                                    <w:bottom w:val="none" w:sz="0" w:space="0" w:color="auto"/>
                                                    <w:right w:val="none" w:sz="0" w:space="0" w:color="auto"/>
                                                  </w:divBdr>
                                                  <w:divsChild>
                                                    <w:div w:id="1529686377">
                                                      <w:marLeft w:val="0"/>
                                                      <w:marRight w:val="0"/>
                                                      <w:marTop w:val="0"/>
                                                      <w:marBottom w:val="0"/>
                                                      <w:divBdr>
                                                        <w:top w:val="none" w:sz="0" w:space="0" w:color="auto"/>
                                                        <w:left w:val="none" w:sz="0" w:space="0" w:color="auto"/>
                                                        <w:bottom w:val="none" w:sz="0" w:space="0" w:color="auto"/>
                                                        <w:right w:val="none" w:sz="0" w:space="0" w:color="auto"/>
                                                      </w:divBdr>
                                                      <w:divsChild>
                                                        <w:div w:id="531578086">
                                                          <w:marLeft w:val="0"/>
                                                          <w:marRight w:val="0"/>
                                                          <w:marTop w:val="0"/>
                                                          <w:marBottom w:val="390"/>
                                                          <w:divBdr>
                                                            <w:top w:val="none" w:sz="0" w:space="0" w:color="auto"/>
                                                            <w:left w:val="none" w:sz="0" w:space="0" w:color="auto"/>
                                                            <w:bottom w:val="none" w:sz="0" w:space="0" w:color="auto"/>
                                                            <w:right w:val="none" w:sz="0" w:space="0" w:color="auto"/>
                                                          </w:divBdr>
                                                          <w:divsChild>
                                                            <w:div w:id="1856504853">
                                                              <w:marLeft w:val="0"/>
                                                              <w:marRight w:val="0"/>
                                                              <w:marTop w:val="0"/>
                                                              <w:marBottom w:val="0"/>
                                                              <w:divBdr>
                                                                <w:top w:val="none" w:sz="0" w:space="0" w:color="auto"/>
                                                                <w:left w:val="none" w:sz="0" w:space="0" w:color="auto"/>
                                                                <w:bottom w:val="none" w:sz="0" w:space="0" w:color="auto"/>
                                                                <w:right w:val="none" w:sz="0" w:space="0" w:color="auto"/>
                                                              </w:divBdr>
                                                              <w:divsChild>
                                                                <w:div w:id="746343929">
                                                                  <w:marLeft w:val="0"/>
                                                                  <w:marRight w:val="0"/>
                                                                  <w:marTop w:val="0"/>
                                                                  <w:marBottom w:val="0"/>
                                                                  <w:divBdr>
                                                                    <w:top w:val="none" w:sz="0" w:space="0" w:color="auto"/>
                                                                    <w:left w:val="none" w:sz="0" w:space="0" w:color="auto"/>
                                                                    <w:bottom w:val="none" w:sz="0" w:space="0" w:color="auto"/>
                                                                    <w:right w:val="none" w:sz="0" w:space="0" w:color="auto"/>
                                                                  </w:divBdr>
                                                                  <w:divsChild>
                                                                    <w:div w:id="229734766">
                                                                      <w:marLeft w:val="0"/>
                                                                      <w:marRight w:val="0"/>
                                                                      <w:marTop w:val="0"/>
                                                                      <w:marBottom w:val="0"/>
                                                                      <w:divBdr>
                                                                        <w:top w:val="none" w:sz="0" w:space="0" w:color="auto"/>
                                                                        <w:left w:val="none" w:sz="0" w:space="0" w:color="auto"/>
                                                                        <w:bottom w:val="none" w:sz="0" w:space="0" w:color="auto"/>
                                                                        <w:right w:val="none" w:sz="0" w:space="0" w:color="auto"/>
                                                                      </w:divBdr>
                                                                      <w:divsChild>
                                                                        <w:div w:id="1331788105">
                                                                          <w:marLeft w:val="0"/>
                                                                          <w:marRight w:val="0"/>
                                                                          <w:marTop w:val="0"/>
                                                                          <w:marBottom w:val="0"/>
                                                                          <w:divBdr>
                                                                            <w:top w:val="none" w:sz="0" w:space="0" w:color="auto"/>
                                                                            <w:left w:val="none" w:sz="0" w:space="0" w:color="auto"/>
                                                                            <w:bottom w:val="none" w:sz="0" w:space="0" w:color="auto"/>
                                                                            <w:right w:val="none" w:sz="0" w:space="0" w:color="auto"/>
                                                                          </w:divBdr>
                                                                          <w:divsChild>
                                                                            <w:div w:id="1949510701">
                                                                              <w:marLeft w:val="0"/>
                                                                              <w:marRight w:val="0"/>
                                                                              <w:marTop w:val="0"/>
                                                                              <w:marBottom w:val="0"/>
                                                                              <w:divBdr>
                                                                                <w:top w:val="none" w:sz="0" w:space="0" w:color="auto"/>
                                                                                <w:left w:val="none" w:sz="0" w:space="0" w:color="auto"/>
                                                                                <w:bottom w:val="none" w:sz="0" w:space="0" w:color="auto"/>
                                                                                <w:right w:val="none" w:sz="0" w:space="0" w:color="auto"/>
                                                                              </w:divBdr>
                                                                              <w:divsChild>
                                                                                <w:div w:id="105854622">
                                                                                  <w:marLeft w:val="0"/>
                                                                                  <w:marRight w:val="0"/>
                                                                                  <w:marTop w:val="0"/>
                                                                                  <w:marBottom w:val="0"/>
                                                                                  <w:divBdr>
                                                                                    <w:top w:val="none" w:sz="0" w:space="0" w:color="auto"/>
                                                                                    <w:left w:val="none" w:sz="0" w:space="0" w:color="auto"/>
                                                                                    <w:bottom w:val="none" w:sz="0" w:space="0" w:color="auto"/>
                                                                                    <w:right w:val="none" w:sz="0" w:space="0" w:color="auto"/>
                                                                                  </w:divBdr>
                                                                                  <w:divsChild>
                                                                                    <w:div w:id="344140269">
                                                                                      <w:marLeft w:val="0"/>
                                                                                      <w:marRight w:val="0"/>
                                                                                      <w:marTop w:val="0"/>
                                                                                      <w:marBottom w:val="0"/>
                                                                                      <w:divBdr>
                                                                                        <w:top w:val="none" w:sz="0" w:space="0" w:color="auto"/>
                                                                                        <w:left w:val="none" w:sz="0" w:space="0" w:color="auto"/>
                                                                                        <w:bottom w:val="none" w:sz="0" w:space="0" w:color="auto"/>
                                                                                        <w:right w:val="none" w:sz="0" w:space="0" w:color="auto"/>
                                                                                      </w:divBdr>
                                                                                      <w:divsChild>
                                                                                        <w:div w:id="53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415239">
      <w:bodyDiv w:val="1"/>
      <w:marLeft w:val="0"/>
      <w:marRight w:val="0"/>
      <w:marTop w:val="0"/>
      <w:marBottom w:val="0"/>
      <w:divBdr>
        <w:top w:val="none" w:sz="0" w:space="0" w:color="auto"/>
        <w:left w:val="none" w:sz="0" w:space="0" w:color="auto"/>
        <w:bottom w:val="none" w:sz="0" w:space="0" w:color="auto"/>
        <w:right w:val="none" w:sz="0" w:space="0" w:color="auto"/>
      </w:divBdr>
    </w:div>
    <w:div w:id="1353917602">
      <w:bodyDiv w:val="1"/>
      <w:marLeft w:val="0"/>
      <w:marRight w:val="0"/>
      <w:marTop w:val="0"/>
      <w:marBottom w:val="0"/>
      <w:divBdr>
        <w:top w:val="none" w:sz="0" w:space="0" w:color="auto"/>
        <w:left w:val="none" w:sz="0" w:space="0" w:color="auto"/>
        <w:bottom w:val="none" w:sz="0" w:space="0" w:color="auto"/>
        <w:right w:val="none" w:sz="0" w:space="0" w:color="auto"/>
      </w:divBdr>
    </w:div>
    <w:div w:id="1394886132">
      <w:bodyDiv w:val="1"/>
      <w:marLeft w:val="0"/>
      <w:marRight w:val="0"/>
      <w:marTop w:val="0"/>
      <w:marBottom w:val="0"/>
      <w:divBdr>
        <w:top w:val="none" w:sz="0" w:space="0" w:color="auto"/>
        <w:left w:val="none" w:sz="0" w:space="0" w:color="auto"/>
        <w:bottom w:val="none" w:sz="0" w:space="0" w:color="auto"/>
        <w:right w:val="none" w:sz="0" w:space="0" w:color="auto"/>
      </w:divBdr>
    </w:div>
    <w:div w:id="1396732922">
      <w:bodyDiv w:val="1"/>
      <w:marLeft w:val="0"/>
      <w:marRight w:val="0"/>
      <w:marTop w:val="0"/>
      <w:marBottom w:val="0"/>
      <w:divBdr>
        <w:top w:val="none" w:sz="0" w:space="0" w:color="auto"/>
        <w:left w:val="none" w:sz="0" w:space="0" w:color="auto"/>
        <w:bottom w:val="none" w:sz="0" w:space="0" w:color="auto"/>
        <w:right w:val="none" w:sz="0" w:space="0" w:color="auto"/>
      </w:divBdr>
    </w:div>
    <w:div w:id="1428964252">
      <w:bodyDiv w:val="1"/>
      <w:marLeft w:val="0"/>
      <w:marRight w:val="0"/>
      <w:marTop w:val="0"/>
      <w:marBottom w:val="0"/>
      <w:divBdr>
        <w:top w:val="none" w:sz="0" w:space="0" w:color="auto"/>
        <w:left w:val="none" w:sz="0" w:space="0" w:color="auto"/>
        <w:bottom w:val="none" w:sz="0" w:space="0" w:color="auto"/>
        <w:right w:val="none" w:sz="0" w:space="0" w:color="auto"/>
      </w:divBdr>
    </w:div>
    <w:div w:id="1431006398">
      <w:bodyDiv w:val="1"/>
      <w:marLeft w:val="0"/>
      <w:marRight w:val="0"/>
      <w:marTop w:val="0"/>
      <w:marBottom w:val="0"/>
      <w:divBdr>
        <w:top w:val="none" w:sz="0" w:space="0" w:color="auto"/>
        <w:left w:val="none" w:sz="0" w:space="0" w:color="auto"/>
        <w:bottom w:val="none" w:sz="0" w:space="0" w:color="auto"/>
        <w:right w:val="none" w:sz="0" w:space="0" w:color="auto"/>
      </w:divBdr>
    </w:div>
    <w:div w:id="1446266089">
      <w:bodyDiv w:val="1"/>
      <w:marLeft w:val="0"/>
      <w:marRight w:val="0"/>
      <w:marTop w:val="0"/>
      <w:marBottom w:val="0"/>
      <w:divBdr>
        <w:top w:val="none" w:sz="0" w:space="0" w:color="auto"/>
        <w:left w:val="none" w:sz="0" w:space="0" w:color="auto"/>
        <w:bottom w:val="none" w:sz="0" w:space="0" w:color="auto"/>
        <w:right w:val="none" w:sz="0" w:space="0" w:color="auto"/>
      </w:divBdr>
    </w:div>
    <w:div w:id="1447651842">
      <w:bodyDiv w:val="1"/>
      <w:marLeft w:val="0"/>
      <w:marRight w:val="0"/>
      <w:marTop w:val="0"/>
      <w:marBottom w:val="0"/>
      <w:divBdr>
        <w:top w:val="none" w:sz="0" w:space="0" w:color="auto"/>
        <w:left w:val="none" w:sz="0" w:space="0" w:color="auto"/>
        <w:bottom w:val="none" w:sz="0" w:space="0" w:color="auto"/>
        <w:right w:val="none" w:sz="0" w:space="0" w:color="auto"/>
      </w:divBdr>
    </w:div>
    <w:div w:id="1483885374">
      <w:bodyDiv w:val="1"/>
      <w:marLeft w:val="0"/>
      <w:marRight w:val="0"/>
      <w:marTop w:val="0"/>
      <w:marBottom w:val="0"/>
      <w:divBdr>
        <w:top w:val="none" w:sz="0" w:space="0" w:color="auto"/>
        <w:left w:val="none" w:sz="0" w:space="0" w:color="auto"/>
        <w:bottom w:val="none" w:sz="0" w:space="0" w:color="auto"/>
        <w:right w:val="none" w:sz="0" w:space="0" w:color="auto"/>
      </w:divBdr>
    </w:div>
    <w:div w:id="1511724068">
      <w:bodyDiv w:val="1"/>
      <w:marLeft w:val="0"/>
      <w:marRight w:val="0"/>
      <w:marTop w:val="0"/>
      <w:marBottom w:val="0"/>
      <w:divBdr>
        <w:top w:val="none" w:sz="0" w:space="0" w:color="auto"/>
        <w:left w:val="none" w:sz="0" w:space="0" w:color="auto"/>
        <w:bottom w:val="none" w:sz="0" w:space="0" w:color="auto"/>
        <w:right w:val="none" w:sz="0" w:space="0" w:color="auto"/>
      </w:divBdr>
    </w:div>
    <w:div w:id="1512068746">
      <w:bodyDiv w:val="1"/>
      <w:marLeft w:val="0"/>
      <w:marRight w:val="0"/>
      <w:marTop w:val="0"/>
      <w:marBottom w:val="0"/>
      <w:divBdr>
        <w:top w:val="none" w:sz="0" w:space="0" w:color="auto"/>
        <w:left w:val="none" w:sz="0" w:space="0" w:color="auto"/>
        <w:bottom w:val="none" w:sz="0" w:space="0" w:color="auto"/>
        <w:right w:val="none" w:sz="0" w:space="0" w:color="auto"/>
      </w:divBdr>
    </w:div>
    <w:div w:id="1530683545">
      <w:bodyDiv w:val="1"/>
      <w:marLeft w:val="0"/>
      <w:marRight w:val="0"/>
      <w:marTop w:val="0"/>
      <w:marBottom w:val="0"/>
      <w:divBdr>
        <w:top w:val="none" w:sz="0" w:space="0" w:color="auto"/>
        <w:left w:val="none" w:sz="0" w:space="0" w:color="auto"/>
        <w:bottom w:val="none" w:sz="0" w:space="0" w:color="auto"/>
        <w:right w:val="none" w:sz="0" w:space="0" w:color="auto"/>
      </w:divBdr>
      <w:divsChild>
        <w:div w:id="488207083">
          <w:marLeft w:val="0"/>
          <w:marRight w:val="0"/>
          <w:marTop w:val="0"/>
          <w:marBottom w:val="0"/>
          <w:divBdr>
            <w:top w:val="none" w:sz="0" w:space="0" w:color="auto"/>
            <w:left w:val="none" w:sz="0" w:space="0" w:color="auto"/>
            <w:bottom w:val="none" w:sz="0" w:space="0" w:color="auto"/>
            <w:right w:val="none" w:sz="0" w:space="0" w:color="auto"/>
          </w:divBdr>
          <w:divsChild>
            <w:div w:id="330067319">
              <w:marLeft w:val="0"/>
              <w:marRight w:val="0"/>
              <w:marTop w:val="0"/>
              <w:marBottom w:val="0"/>
              <w:divBdr>
                <w:top w:val="none" w:sz="0" w:space="0" w:color="auto"/>
                <w:left w:val="none" w:sz="0" w:space="0" w:color="auto"/>
                <w:bottom w:val="none" w:sz="0" w:space="0" w:color="auto"/>
                <w:right w:val="none" w:sz="0" w:space="0" w:color="auto"/>
              </w:divBdr>
              <w:divsChild>
                <w:div w:id="623270468">
                  <w:marLeft w:val="0"/>
                  <w:marRight w:val="0"/>
                  <w:marTop w:val="0"/>
                  <w:marBottom w:val="0"/>
                  <w:divBdr>
                    <w:top w:val="none" w:sz="0" w:space="0" w:color="auto"/>
                    <w:left w:val="none" w:sz="0" w:space="0" w:color="auto"/>
                    <w:bottom w:val="none" w:sz="0" w:space="0" w:color="auto"/>
                    <w:right w:val="none" w:sz="0" w:space="0" w:color="auto"/>
                  </w:divBdr>
                  <w:divsChild>
                    <w:div w:id="1486431953">
                      <w:marLeft w:val="-225"/>
                      <w:marRight w:val="-225"/>
                      <w:marTop w:val="0"/>
                      <w:marBottom w:val="0"/>
                      <w:divBdr>
                        <w:top w:val="none" w:sz="0" w:space="0" w:color="auto"/>
                        <w:left w:val="none" w:sz="0" w:space="0" w:color="auto"/>
                        <w:bottom w:val="none" w:sz="0" w:space="0" w:color="auto"/>
                        <w:right w:val="none" w:sz="0" w:space="0" w:color="auto"/>
                      </w:divBdr>
                      <w:divsChild>
                        <w:div w:id="802307686">
                          <w:marLeft w:val="0"/>
                          <w:marRight w:val="0"/>
                          <w:marTop w:val="0"/>
                          <w:marBottom w:val="0"/>
                          <w:divBdr>
                            <w:top w:val="none" w:sz="0" w:space="0" w:color="auto"/>
                            <w:left w:val="none" w:sz="0" w:space="0" w:color="auto"/>
                            <w:bottom w:val="none" w:sz="0" w:space="0" w:color="auto"/>
                            <w:right w:val="none" w:sz="0" w:space="0" w:color="auto"/>
                          </w:divBdr>
                          <w:divsChild>
                            <w:div w:id="393085973">
                              <w:marLeft w:val="0"/>
                              <w:marRight w:val="0"/>
                              <w:marTop w:val="0"/>
                              <w:marBottom w:val="0"/>
                              <w:divBdr>
                                <w:top w:val="none" w:sz="0" w:space="0" w:color="auto"/>
                                <w:left w:val="none" w:sz="0" w:space="0" w:color="auto"/>
                                <w:bottom w:val="none" w:sz="0" w:space="0" w:color="auto"/>
                                <w:right w:val="none" w:sz="0" w:space="0" w:color="auto"/>
                              </w:divBdr>
                              <w:divsChild>
                                <w:div w:id="1672634712">
                                  <w:marLeft w:val="0"/>
                                  <w:marRight w:val="0"/>
                                  <w:marTop w:val="0"/>
                                  <w:marBottom w:val="480"/>
                                  <w:divBdr>
                                    <w:top w:val="none" w:sz="0" w:space="0" w:color="auto"/>
                                    <w:left w:val="none" w:sz="0" w:space="0" w:color="auto"/>
                                    <w:bottom w:val="none" w:sz="0" w:space="0" w:color="auto"/>
                                    <w:right w:val="none" w:sz="0" w:space="0" w:color="auto"/>
                                  </w:divBdr>
                                  <w:divsChild>
                                    <w:div w:id="18913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395124">
      <w:bodyDiv w:val="1"/>
      <w:marLeft w:val="0"/>
      <w:marRight w:val="0"/>
      <w:marTop w:val="0"/>
      <w:marBottom w:val="0"/>
      <w:divBdr>
        <w:top w:val="none" w:sz="0" w:space="0" w:color="auto"/>
        <w:left w:val="none" w:sz="0" w:space="0" w:color="auto"/>
        <w:bottom w:val="none" w:sz="0" w:space="0" w:color="auto"/>
        <w:right w:val="none" w:sz="0" w:space="0" w:color="auto"/>
      </w:divBdr>
    </w:div>
    <w:div w:id="1544319913">
      <w:bodyDiv w:val="1"/>
      <w:marLeft w:val="0"/>
      <w:marRight w:val="0"/>
      <w:marTop w:val="0"/>
      <w:marBottom w:val="0"/>
      <w:divBdr>
        <w:top w:val="none" w:sz="0" w:space="0" w:color="auto"/>
        <w:left w:val="none" w:sz="0" w:space="0" w:color="auto"/>
        <w:bottom w:val="none" w:sz="0" w:space="0" w:color="auto"/>
        <w:right w:val="none" w:sz="0" w:space="0" w:color="auto"/>
      </w:divBdr>
    </w:div>
    <w:div w:id="1561554580">
      <w:bodyDiv w:val="1"/>
      <w:marLeft w:val="0"/>
      <w:marRight w:val="0"/>
      <w:marTop w:val="0"/>
      <w:marBottom w:val="0"/>
      <w:divBdr>
        <w:top w:val="none" w:sz="0" w:space="0" w:color="auto"/>
        <w:left w:val="none" w:sz="0" w:space="0" w:color="auto"/>
        <w:bottom w:val="none" w:sz="0" w:space="0" w:color="auto"/>
        <w:right w:val="none" w:sz="0" w:space="0" w:color="auto"/>
      </w:divBdr>
      <w:divsChild>
        <w:div w:id="1488133761">
          <w:marLeft w:val="547"/>
          <w:marRight w:val="0"/>
          <w:marTop w:val="115"/>
          <w:marBottom w:val="0"/>
          <w:divBdr>
            <w:top w:val="none" w:sz="0" w:space="0" w:color="auto"/>
            <w:left w:val="none" w:sz="0" w:space="0" w:color="auto"/>
            <w:bottom w:val="none" w:sz="0" w:space="0" w:color="auto"/>
            <w:right w:val="none" w:sz="0" w:space="0" w:color="auto"/>
          </w:divBdr>
        </w:div>
        <w:div w:id="1369644951">
          <w:marLeft w:val="547"/>
          <w:marRight w:val="0"/>
          <w:marTop w:val="115"/>
          <w:marBottom w:val="0"/>
          <w:divBdr>
            <w:top w:val="none" w:sz="0" w:space="0" w:color="auto"/>
            <w:left w:val="none" w:sz="0" w:space="0" w:color="auto"/>
            <w:bottom w:val="none" w:sz="0" w:space="0" w:color="auto"/>
            <w:right w:val="none" w:sz="0" w:space="0" w:color="auto"/>
          </w:divBdr>
        </w:div>
        <w:div w:id="1230074915">
          <w:marLeft w:val="547"/>
          <w:marRight w:val="0"/>
          <w:marTop w:val="106"/>
          <w:marBottom w:val="0"/>
          <w:divBdr>
            <w:top w:val="none" w:sz="0" w:space="0" w:color="auto"/>
            <w:left w:val="none" w:sz="0" w:space="0" w:color="auto"/>
            <w:bottom w:val="none" w:sz="0" w:space="0" w:color="auto"/>
            <w:right w:val="none" w:sz="0" w:space="0" w:color="auto"/>
          </w:divBdr>
        </w:div>
        <w:div w:id="1671174266">
          <w:marLeft w:val="1714"/>
          <w:marRight w:val="0"/>
          <w:marTop w:val="96"/>
          <w:marBottom w:val="0"/>
          <w:divBdr>
            <w:top w:val="none" w:sz="0" w:space="0" w:color="auto"/>
            <w:left w:val="none" w:sz="0" w:space="0" w:color="auto"/>
            <w:bottom w:val="none" w:sz="0" w:space="0" w:color="auto"/>
            <w:right w:val="none" w:sz="0" w:space="0" w:color="auto"/>
          </w:divBdr>
        </w:div>
        <w:div w:id="26487578">
          <w:marLeft w:val="1714"/>
          <w:marRight w:val="0"/>
          <w:marTop w:val="96"/>
          <w:marBottom w:val="0"/>
          <w:divBdr>
            <w:top w:val="none" w:sz="0" w:space="0" w:color="auto"/>
            <w:left w:val="none" w:sz="0" w:space="0" w:color="auto"/>
            <w:bottom w:val="none" w:sz="0" w:space="0" w:color="auto"/>
            <w:right w:val="none" w:sz="0" w:space="0" w:color="auto"/>
          </w:divBdr>
        </w:div>
        <w:div w:id="605887336">
          <w:marLeft w:val="1714"/>
          <w:marRight w:val="0"/>
          <w:marTop w:val="96"/>
          <w:marBottom w:val="0"/>
          <w:divBdr>
            <w:top w:val="none" w:sz="0" w:space="0" w:color="auto"/>
            <w:left w:val="none" w:sz="0" w:space="0" w:color="auto"/>
            <w:bottom w:val="none" w:sz="0" w:space="0" w:color="auto"/>
            <w:right w:val="none" w:sz="0" w:space="0" w:color="auto"/>
          </w:divBdr>
        </w:div>
        <w:div w:id="2093772802">
          <w:marLeft w:val="1714"/>
          <w:marRight w:val="0"/>
          <w:marTop w:val="96"/>
          <w:marBottom w:val="0"/>
          <w:divBdr>
            <w:top w:val="none" w:sz="0" w:space="0" w:color="auto"/>
            <w:left w:val="none" w:sz="0" w:space="0" w:color="auto"/>
            <w:bottom w:val="none" w:sz="0" w:space="0" w:color="auto"/>
            <w:right w:val="none" w:sz="0" w:space="0" w:color="auto"/>
          </w:divBdr>
        </w:div>
        <w:div w:id="1143545437">
          <w:marLeft w:val="1714"/>
          <w:marRight w:val="0"/>
          <w:marTop w:val="96"/>
          <w:marBottom w:val="0"/>
          <w:divBdr>
            <w:top w:val="none" w:sz="0" w:space="0" w:color="auto"/>
            <w:left w:val="none" w:sz="0" w:space="0" w:color="auto"/>
            <w:bottom w:val="none" w:sz="0" w:space="0" w:color="auto"/>
            <w:right w:val="none" w:sz="0" w:space="0" w:color="auto"/>
          </w:divBdr>
        </w:div>
      </w:divsChild>
    </w:div>
    <w:div w:id="1652245067">
      <w:bodyDiv w:val="1"/>
      <w:marLeft w:val="0"/>
      <w:marRight w:val="0"/>
      <w:marTop w:val="0"/>
      <w:marBottom w:val="0"/>
      <w:divBdr>
        <w:top w:val="none" w:sz="0" w:space="0" w:color="auto"/>
        <w:left w:val="none" w:sz="0" w:space="0" w:color="auto"/>
        <w:bottom w:val="none" w:sz="0" w:space="0" w:color="auto"/>
        <w:right w:val="none" w:sz="0" w:space="0" w:color="auto"/>
      </w:divBdr>
    </w:div>
    <w:div w:id="1668091107">
      <w:bodyDiv w:val="1"/>
      <w:marLeft w:val="0"/>
      <w:marRight w:val="0"/>
      <w:marTop w:val="0"/>
      <w:marBottom w:val="0"/>
      <w:divBdr>
        <w:top w:val="none" w:sz="0" w:space="0" w:color="auto"/>
        <w:left w:val="none" w:sz="0" w:space="0" w:color="auto"/>
        <w:bottom w:val="none" w:sz="0" w:space="0" w:color="auto"/>
        <w:right w:val="none" w:sz="0" w:space="0" w:color="auto"/>
      </w:divBdr>
    </w:div>
    <w:div w:id="1710104723">
      <w:bodyDiv w:val="1"/>
      <w:marLeft w:val="0"/>
      <w:marRight w:val="0"/>
      <w:marTop w:val="0"/>
      <w:marBottom w:val="0"/>
      <w:divBdr>
        <w:top w:val="none" w:sz="0" w:space="0" w:color="auto"/>
        <w:left w:val="none" w:sz="0" w:space="0" w:color="auto"/>
        <w:bottom w:val="none" w:sz="0" w:space="0" w:color="auto"/>
        <w:right w:val="none" w:sz="0" w:space="0" w:color="auto"/>
      </w:divBdr>
    </w:div>
    <w:div w:id="1765035989">
      <w:bodyDiv w:val="1"/>
      <w:marLeft w:val="0"/>
      <w:marRight w:val="0"/>
      <w:marTop w:val="0"/>
      <w:marBottom w:val="0"/>
      <w:divBdr>
        <w:top w:val="none" w:sz="0" w:space="0" w:color="auto"/>
        <w:left w:val="none" w:sz="0" w:space="0" w:color="auto"/>
        <w:bottom w:val="none" w:sz="0" w:space="0" w:color="auto"/>
        <w:right w:val="none" w:sz="0" w:space="0" w:color="auto"/>
      </w:divBdr>
    </w:div>
    <w:div w:id="1774086612">
      <w:bodyDiv w:val="1"/>
      <w:marLeft w:val="0"/>
      <w:marRight w:val="0"/>
      <w:marTop w:val="0"/>
      <w:marBottom w:val="0"/>
      <w:divBdr>
        <w:top w:val="none" w:sz="0" w:space="0" w:color="auto"/>
        <w:left w:val="none" w:sz="0" w:space="0" w:color="auto"/>
        <w:bottom w:val="none" w:sz="0" w:space="0" w:color="auto"/>
        <w:right w:val="none" w:sz="0" w:space="0" w:color="auto"/>
      </w:divBdr>
    </w:div>
    <w:div w:id="1776748615">
      <w:bodyDiv w:val="1"/>
      <w:marLeft w:val="0"/>
      <w:marRight w:val="0"/>
      <w:marTop w:val="0"/>
      <w:marBottom w:val="0"/>
      <w:divBdr>
        <w:top w:val="none" w:sz="0" w:space="0" w:color="auto"/>
        <w:left w:val="none" w:sz="0" w:space="0" w:color="auto"/>
        <w:bottom w:val="none" w:sz="0" w:space="0" w:color="auto"/>
        <w:right w:val="none" w:sz="0" w:space="0" w:color="auto"/>
      </w:divBdr>
    </w:div>
    <w:div w:id="1783450808">
      <w:bodyDiv w:val="1"/>
      <w:marLeft w:val="0"/>
      <w:marRight w:val="0"/>
      <w:marTop w:val="0"/>
      <w:marBottom w:val="0"/>
      <w:divBdr>
        <w:top w:val="none" w:sz="0" w:space="0" w:color="auto"/>
        <w:left w:val="none" w:sz="0" w:space="0" w:color="auto"/>
        <w:bottom w:val="none" w:sz="0" w:space="0" w:color="auto"/>
        <w:right w:val="none" w:sz="0" w:space="0" w:color="auto"/>
      </w:divBdr>
    </w:div>
    <w:div w:id="1794401924">
      <w:bodyDiv w:val="1"/>
      <w:marLeft w:val="0"/>
      <w:marRight w:val="0"/>
      <w:marTop w:val="0"/>
      <w:marBottom w:val="0"/>
      <w:divBdr>
        <w:top w:val="none" w:sz="0" w:space="0" w:color="auto"/>
        <w:left w:val="none" w:sz="0" w:space="0" w:color="auto"/>
        <w:bottom w:val="none" w:sz="0" w:space="0" w:color="auto"/>
        <w:right w:val="none" w:sz="0" w:space="0" w:color="auto"/>
      </w:divBdr>
      <w:divsChild>
        <w:div w:id="704404045">
          <w:marLeft w:val="0"/>
          <w:marRight w:val="0"/>
          <w:marTop w:val="0"/>
          <w:marBottom w:val="0"/>
          <w:divBdr>
            <w:top w:val="none" w:sz="0" w:space="0" w:color="auto"/>
            <w:left w:val="none" w:sz="0" w:space="0" w:color="auto"/>
            <w:bottom w:val="none" w:sz="0" w:space="0" w:color="auto"/>
            <w:right w:val="none" w:sz="0" w:space="0" w:color="auto"/>
          </w:divBdr>
          <w:divsChild>
            <w:div w:id="1745715187">
              <w:marLeft w:val="0"/>
              <w:marRight w:val="0"/>
              <w:marTop w:val="0"/>
              <w:marBottom w:val="0"/>
              <w:divBdr>
                <w:top w:val="none" w:sz="0" w:space="0" w:color="auto"/>
                <w:left w:val="none" w:sz="0" w:space="0" w:color="auto"/>
                <w:bottom w:val="none" w:sz="0" w:space="0" w:color="auto"/>
                <w:right w:val="none" w:sz="0" w:space="0" w:color="auto"/>
              </w:divBdr>
              <w:divsChild>
                <w:div w:id="1598514970">
                  <w:marLeft w:val="0"/>
                  <w:marRight w:val="0"/>
                  <w:marTop w:val="0"/>
                  <w:marBottom w:val="0"/>
                  <w:divBdr>
                    <w:top w:val="none" w:sz="0" w:space="0" w:color="auto"/>
                    <w:left w:val="none" w:sz="0" w:space="0" w:color="auto"/>
                    <w:bottom w:val="none" w:sz="0" w:space="0" w:color="auto"/>
                    <w:right w:val="none" w:sz="0" w:space="0" w:color="auto"/>
                  </w:divBdr>
                  <w:divsChild>
                    <w:div w:id="49480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345646">
      <w:bodyDiv w:val="1"/>
      <w:marLeft w:val="0"/>
      <w:marRight w:val="0"/>
      <w:marTop w:val="0"/>
      <w:marBottom w:val="0"/>
      <w:divBdr>
        <w:top w:val="none" w:sz="0" w:space="0" w:color="auto"/>
        <w:left w:val="none" w:sz="0" w:space="0" w:color="auto"/>
        <w:bottom w:val="none" w:sz="0" w:space="0" w:color="auto"/>
        <w:right w:val="none" w:sz="0" w:space="0" w:color="auto"/>
      </w:divBdr>
      <w:divsChild>
        <w:div w:id="1447852297">
          <w:marLeft w:val="0"/>
          <w:marRight w:val="0"/>
          <w:marTop w:val="0"/>
          <w:marBottom w:val="0"/>
          <w:divBdr>
            <w:top w:val="none" w:sz="0" w:space="0" w:color="auto"/>
            <w:left w:val="none" w:sz="0" w:space="0" w:color="auto"/>
            <w:bottom w:val="none" w:sz="0" w:space="0" w:color="auto"/>
            <w:right w:val="none" w:sz="0" w:space="0" w:color="auto"/>
          </w:divBdr>
          <w:divsChild>
            <w:div w:id="278418040">
              <w:marLeft w:val="0"/>
              <w:marRight w:val="0"/>
              <w:marTop w:val="0"/>
              <w:marBottom w:val="0"/>
              <w:divBdr>
                <w:top w:val="none" w:sz="0" w:space="0" w:color="auto"/>
                <w:left w:val="none" w:sz="0" w:space="0" w:color="auto"/>
                <w:bottom w:val="none" w:sz="0" w:space="0" w:color="auto"/>
                <w:right w:val="none" w:sz="0" w:space="0" w:color="auto"/>
              </w:divBdr>
              <w:divsChild>
                <w:div w:id="1597707055">
                  <w:marLeft w:val="0"/>
                  <w:marRight w:val="0"/>
                  <w:marTop w:val="0"/>
                  <w:marBottom w:val="0"/>
                  <w:divBdr>
                    <w:top w:val="none" w:sz="0" w:space="0" w:color="auto"/>
                    <w:left w:val="none" w:sz="0" w:space="0" w:color="auto"/>
                    <w:bottom w:val="none" w:sz="0" w:space="0" w:color="auto"/>
                    <w:right w:val="none" w:sz="0" w:space="0" w:color="auto"/>
                  </w:divBdr>
                  <w:divsChild>
                    <w:div w:id="800734171">
                      <w:marLeft w:val="0"/>
                      <w:marRight w:val="0"/>
                      <w:marTop w:val="0"/>
                      <w:marBottom w:val="0"/>
                      <w:divBdr>
                        <w:top w:val="none" w:sz="0" w:space="0" w:color="auto"/>
                        <w:left w:val="none" w:sz="0" w:space="0" w:color="auto"/>
                        <w:bottom w:val="none" w:sz="0" w:space="0" w:color="auto"/>
                        <w:right w:val="none" w:sz="0" w:space="0" w:color="auto"/>
                      </w:divBdr>
                    </w:div>
                    <w:div w:id="168080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635424">
      <w:bodyDiv w:val="1"/>
      <w:marLeft w:val="0"/>
      <w:marRight w:val="0"/>
      <w:marTop w:val="0"/>
      <w:marBottom w:val="0"/>
      <w:divBdr>
        <w:top w:val="none" w:sz="0" w:space="0" w:color="auto"/>
        <w:left w:val="none" w:sz="0" w:space="0" w:color="auto"/>
        <w:bottom w:val="none" w:sz="0" w:space="0" w:color="auto"/>
        <w:right w:val="none" w:sz="0" w:space="0" w:color="auto"/>
      </w:divBdr>
      <w:divsChild>
        <w:div w:id="16857522">
          <w:marLeft w:val="0"/>
          <w:marRight w:val="0"/>
          <w:marTop w:val="0"/>
          <w:marBottom w:val="0"/>
          <w:divBdr>
            <w:top w:val="none" w:sz="0" w:space="0" w:color="auto"/>
            <w:left w:val="none" w:sz="0" w:space="0" w:color="auto"/>
            <w:bottom w:val="none" w:sz="0" w:space="0" w:color="auto"/>
            <w:right w:val="none" w:sz="0" w:space="0" w:color="auto"/>
          </w:divBdr>
          <w:divsChild>
            <w:div w:id="1766148668">
              <w:marLeft w:val="0"/>
              <w:marRight w:val="0"/>
              <w:marTop w:val="0"/>
              <w:marBottom w:val="0"/>
              <w:divBdr>
                <w:top w:val="none" w:sz="0" w:space="0" w:color="auto"/>
                <w:left w:val="none" w:sz="0" w:space="0" w:color="auto"/>
                <w:bottom w:val="none" w:sz="0" w:space="0" w:color="auto"/>
                <w:right w:val="none" w:sz="0" w:space="0" w:color="auto"/>
              </w:divBdr>
              <w:divsChild>
                <w:div w:id="1000232275">
                  <w:marLeft w:val="0"/>
                  <w:marRight w:val="0"/>
                  <w:marTop w:val="0"/>
                  <w:marBottom w:val="0"/>
                  <w:divBdr>
                    <w:top w:val="none" w:sz="0" w:space="0" w:color="auto"/>
                    <w:left w:val="none" w:sz="0" w:space="0" w:color="auto"/>
                    <w:bottom w:val="none" w:sz="0" w:space="0" w:color="auto"/>
                    <w:right w:val="none" w:sz="0" w:space="0" w:color="auto"/>
                  </w:divBdr>
                  <w:divsChild>
                    <w:div w:id="692153650">
                      <w:marLeft w:val="0"/>
                      <w:marRight w:val="0"/>
                      <w:marTop w:val="0"/>
                      <w:marBottom w:val="0"/>
                      <w:divBdr>
                        <w:top w:val="none" w:sz="0" w:space="0" w:color="auto"/>
                        <w:left w:val="none" w:sz="0" w:space="0" w:color="auto"/>
                        <w:bottom w:val="none" w:sz="0" w:space="0" w:color="auto"/>
                        <w:right w:val="none" w:sz="0" w:space="0" w:color="auto"/>
                      </w:divBdr>
                      <w:divsChild>
                        <w:div w:id="668363958">
                          <w:marLeft w:val="0"/>
                          <w:marRight w:val="0"/>
                          <w:marTop w:val="45"/>
                          <w:marBottom w:val="0"/>
                          <w:divBdr>
                            <w:top w:val="none" w:sz="0" w:space="0" w:color="auto"/>
                            <w:left w:val="none" w:sz="0" w:space="0" w:color="auto"/>
                            <w:bottom w:val="none" w:sz="0" w:space="0" w:color="auto"/>
                            <w:right w:val="none" w:sz="0" w:space="0" w:color="auto"/>
                          </w:divBdr>
                          <w:divsChild>
                            <w:div w:id="421218123">
                              <w:marLeft w:val="0"/>
                              <w:marRight w:val="0"/>
                              <w:marTop w:val="0"/>
                              <w:marBottom w:val="0"/>
                              <w:divBdr>
                                <w:top w:val="none" w:sz="0" w:space="0" w:color="auto"/>
                                <w:left w:val="none" w:sz="0" w:space="0" w:color="auto"/>
                                <w:bottom w:val="none" w:sz="0" w:space="0" w:color="auto"/>
                                <w:right w:val="none" w:sz="0" w:space="0" w:color="auto"/>
                              </w:divBdr>
                              <w:divsChild>
                                <w:div w:id="998725859">
                                  <w:marLeft w:val="2070"/>
                                  <w:marRight w:val="3810"/>
                                  <w:marTop w:val="0"/>
                                  <w:marBottom w:val="0"/>
                                  <w:divBdr>
                                    <w:top w:val="none" w:sz="0" w:space="0" w:color="auto"/>
                                    <w:left w:val="none" w:sz="0" w:space="0" w:color="auto"/>
                                    <w:bottom w:val="none" w:sz="0" w:space="0" w:color="auto"/>
                                    <w:right w:val="none" w:sz="0" w:space="0" w:color="auto"/>
                                  </w:divBdr>
                                  <w:divsChild>
                                    <w:div w:id="273489750">
                                      <w:marLeft w:val="0"/>
                                      <w:marRight w:val="0"/>
                                      <w:marTop w:val="0"/>
                                      <w:marBottom w:val="0"/>
                                      <w:divBdr>
                                        <w:top w:val="none" w:sz="0" w:space="0" w:color="auto"/>
                                        <w:left w:val="none" w:sz="0" w:space="0" w:color="auto"/>
                                        <w:bottom w:val="none" w:sz="0" w:space="0" w:color="auto"/>
                                        <w:right w:val="none" w:sz="0" w:space="0" w:color="auto"/>
                                      </w:divBdr>
                                      <w:divsChild>
                                        <w:div w:id="1255169875">
                                          <w:marLeft w:val="0"/>
                                          <w:marRight w:val="0"/>
                                          <w:marTop w:val="0"/>
                                          <w:marBottom w:val="0"/>
                                          <w:divBdr>
                                            <w:top w:val="none" w:sz="0" w:space="0" w:color="auto"/>
                                            <w:left w:val="none" w:sz="0" w:space="0" w:color="auto"/>
                                            <w:bottom w:val="none" w:sz="0" w:space="0" w:color="auto"/>
                                            <w:right w:val="none" w:sz="0" w:space="0" w:color="auto"/>
                                          </w:divBdr>
                                          <w:divsChild>
                                            <w:div w:id="554003108">
                                              <w:marLeft w:val="0"/>
                                              <w:marRight w:val="0"/>
                                              <w:marTop w:val="0"/>
                                              <w:marBottom w:val="0"/>
                                              <w:divBdr>
                                                <w:top w:val="none" w:sz="0" w:space="0" w:color="auto"/>
                                                <w:left w:val="none" w:sz="0" w:space="0" w:color="auto"/>
                                                <w:bottom w:val="none" w:sz="0" w:space="0" w:color="auto"/>
                                                <w:right w:val="none" w:sz="0" w:space="0" w:color="auto"/>
                                              </w:divBdr>
                                              <w:divsChild>
                                                <w:div w:id="1580018929">
                                                  <w:marLeft w:val="0"/>
                                                  <w:marRight w:val="0"/>
                                                  <w:marTop w:val="90"/>
                                                  <w:marBottom w:val="0"/>
                                                  <w:divBdr>
                                                    <w:top w:val="none" w:sz="0" w:space="0" w:color="auto"/>
                                                    <w:left w:val="none" w:sz="0" w:space="0" w:color="auto"/>
                                                    <w:bottom w:val="none" w:sz="0" w:space="0" w:color="auto"/>
                                                    <w:right w:val="none" w:sz="0" w:space="0" w:color="auto"/>
                                                  </w:divBdr>
                                                  <w:divsChild>
                                                    <w:div w:id="6249814">
                                                      <w:marLeft w:val="0"/>
                                                      <w:marRight w:val="0"/>
                                                      <w:marTop w:val="0"/>
                                                      <w:marBottom w:val="0"/>
                                                      <w:divBdr>
                                                        <w:top w:val="none" w:sz="0" w:space="0" w:color="auto"/>
                                                        <w:left w:val="none" w:sz="0" w:space="0" w:color="auto"/>
                                                        <w:bottom w:val="none" w:sz="0" w:space="0" w:color="auto"/>
                                                        <w:right w:val="none" w:sz="0" w:space="0" w:color="auto"/>
                                                      </w:divBdr>
                                                      <w:divsChild>
                                                        <w:div w:id="1228034594">
                                                          <w:marLeft w:val="0"/>
                                                          <w:marRight w:val="0"/>
                                                          <w:marTop w:val="0"/>
                                                          <w:marBottom w:val="0"/>
                                                          <w:divBdr>
                                                            <w:top w:val="none" w:sz="0" w:space="0" w:color="auto"/>
                                                            <w:left w:val="none" w:sz="0" w:space="0" w:color="auto"/>
                                                            <w:bottom w:val="none" w:sz="0" w:space="0" w:color="auto"/>
                                                            <w:right w:val="none" w:sz="0" w:space="0" w:color="auto"/>
                                                          </w:divBdr>
                                                          <w:divsChild>
                                                            <w:div w:id="990064502">
                                                              <w:marLeft w:val="0"/>
                                                              <w:marRight w:val="0"/>
                                                              <w:marTop w:val="0"/>
                                                              <w:marBottom w:val="390"/>
                                                              <w:divBdr>
                                                                <w:top w:val="none" w:sz="0" w:space="0" w:color="auto"/>
                                                                <w:left w:val="none" w:sz="0" w:space="0" w:color="auto"/>
                                                                <w:bottom w:val="none" w:sz="0" w:space="0" w:color="auto"/>
                                                                <w:right w:val="none" w:sz="0" w:space="0" w:color="auto"/>
                                                              </w:divBdr>
                                                              <w:divsChild>
                                                                <w:div w:id="1007246974">
                                                                  <w:marLeft w:val="0"/>
                                                                  <w:marRight w:val="0"/>
                                                                  <w:marTop w:val="0"/>
                                                                  <w:marBottom w:val="0"/>
                                                                  <w:divBdr>
                                                                    <w:top w:val="none" w:sz="0" w:space="0" w:color="auto"/>
                                                                    <w:left w:val="none" w:sz="0" w:space="0" w:color="auto"/>
                                                                    <w:bottom w:val="none" w:sz="0" w:space="0" w:color="auto"/>
                                                                    <w:right w:val="none" w:sz="0" w:space="0" w:color="auto"/>
                                                                  </w:divBdr>
                                                                  <w:divsChild>
                                                                    <w:div w:id="73861295">
                                                                      <w:marLeft w:val="0"/>
                                                                      <w:marRight w:val="0"/>
                                                                      <w:marTop w:val="0"/>
                                                                      <w:marBottom w:val="0"/>
                                                                      <w:divBdr>
                                                                        <w:top w:val="none" w:sz="0" w:space="0" w:color="auto"/>
                                                                        <w:left w:val="none" w:sz="0" w:space="0" w:color="auto"/>
                                                                        <w:bottom w:val="none" w:sz="0" w:space="0" w:color="auto"/>
                                                                        <w:right w:val="none" w:sz="0" w:space="0" w:color="auto"/>
                                                                      </w:divBdr>
                                                                      <w:divsChild>
                                                                        <w:div w:id="699816866">
                                                                          <w:marLeft w:val="0"/>
                                                                          <w:marRight w:val="0"/>
                                                                          <w:marTop w:val="0"/>
                                                                          <w:marBottom w:val="0"/>
                                                                          <w:divBdr>
                                                                            <w:top w:val="none" w:sz="0" w:space="0" w:color="auto"/>
                                                                            <w:left w:val="none" w:sz="0" w:space="0" w:color="auto"/>
                                                                            <w:bottom w:val="none" w:sz="0" w:space="0" w:color="auto"/>
                                                                            <w:right w:val="none" w:sz="0" w:space="0" w:color="auto"/>
                                                                          </w:divBdr>
                                                                          <w:divsChild>
                                                                            <w:div w:id="1442452446">
                                                                              <w:marLeft w:val="0"/>
                                                                              <w:marRight w:val="0"/>
                                                                              <w:marTop w:val="0"/>
                                                                              <w:marBottom w:val="0"/>
                                                                              <w:divBdr>
                                                                                <w:top w:val="none" w:sz="0" w:space="0" w:color="auto"/>
                                                                                <w:left w:val="none" w:sz="0" w:space="0" w:color="auto"/>
                                                                                <w:bottom w:val="none" w:sz="0" w:space="0" w:color="auto"/>
                                                                                <w:right w:val="none" w:sz="0" w:space="0" w:color="auto"/>
                                                                              </w:divBdr>
                                                                              <w:divsChild>
                                                                                <w:div w:id="1809787659">
                                                                                  <w:marLeft w:val="0"/>
                                                                                  <w:marRight w:val="0"/>
                                                                                  <w:marTop w:val="0"/>
                                                                                  <w:marBottom w:val="0"/>
                                                                                  <w:divBdr>
                                                                                    <w:top w:val="none" w:sz="0" w:space="0" w:color="auto"/>
                                                                                    <w:left w:val="none" w:sz="0" w:space="0" w:color="auto"/>
                                                                                    <w:bottom w:val="none" w:sz="0" w:space="0" w:color="auto"/>
                                                                                    <w:right w:val="none" w:sz="0" w:space="0" w:color="auto"/>
                                                                                  </w:divBdr>
                                                                                  <w:divsChild>
                                                                                    <w:div w:id="367296240">
                                                                                      <w:marLeft w:val="0"/>
                                                                                      <w:marRight w:val="0"/>
                                                                                      <w:marTop w:val="0"/>
                                                                                      <w:marBottom w:val="0"/>
                                                                                      <w:divBdr>
                                                                                        <w:top w:val="none" w:sz="0" w:space="0" w:color="auto"/>
                                                                                        <w:left w:val="none" w:sz="0" w:space="0" w:color="auto"/>
                                                                                        <w:bottom w:val="none" w:sz="0" w:space="0" w:color="auto"/>
                                                                                        <w:right w:val="none" w:sz="0" w:space="0" w:color="auto"/>
                                                                                      </w:divBdr>
                                                                                      <w:divsChild>
                                                                                        <w:div w:id="2079554586">
                                                                                          <w:marLeft w:val="0"/>
                                                                                          <w:marRight w:val="0"/>
                                                                                          <w:marTop w:val="0"/>
                                                                                          <w:marBottom w:val="0"/>
                                                                                          <w:divBdr>
                                                                                            <w:top w:val="none" w:sz="0" w:space="0" w:color="auto"/>
                                                                                            <w:left w:val="none" w:sz="0" w:space="0" w:color="auto"/>
                                                                                            <w:bottom w:val="none" w:sz="0" w:space="0" w:color="auto"/>
                                                                                            <w:right w:val="none" w:sz="0" w:space="0" w:color="auto"/>
                                                                                          </w:divBdr>
                                                                                          <w:divsChild>
                                                                                            <w:div w:id="10600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622568">
      <w:bodyDiv w:val="1"/>
      <w:marLeft w:val="0"/>
      <w:marRight w:val="0"/>
      <w:marTop w:val="0"/>
      <w:marBottom w:val="0"/>
      <w:divBdr>
        <w:top w:val="none" w:sz="0" w:space="0" w:color="auto"/>
        <w:left w:val="none" w:sz="0" w:space="0" w:color="auto"/>
        <w:bottom w:val="none" w:sz="0" w:space="0" w:color="auto"/>
        <w:right w:val="none" w:sz="0" w:space="0" w:color="auto"/>
      </w:divBdr>
      <w:divsChild>
        <w:div w:id="44381634">
          <w:marLeft w:val="0"/>
          <w:marRight w:val="0"/>
          <w:marTop w:val="0"/>
          <w:marBottom w:val="0"/>
          <w:divBdr>
            <w:top w:val="none" w:sz="0" w:space="0" w:color="auto"/>
            <w:left w:val="none" w:sz="0" w:space="0" w:color="auto"/>
            <w:bottom w:val="none" w:sz="0" w:space="0" w:color="auto"/>
            <w:right w:val="none" w:sz="0" w:space="0" w:color="auto"/>
          </w:divBdr>
          <w:divsChild>
            <w:div w:id="282539792">
              <w:marLeft w:val="0"/>
              <w:marRight w:val="0"/>
              <w:marTop w:val="0"/>
              <w:marBottom w:val="0"/>
              <w:divBdr>
                <w:top w:val="none" w:sz="0" w:space="0" w:color="auto"/>
                <w:left w:val="none" w:sz="0" w:space="0" w:color="auto"/>
                <w:bottom w:val="none" w:sz="0" w:space="0" w:color="auto"/>
                <w:right w:val="none" w:sz="0" w:space="0" w:color="auto"/>
              </w:divBdr>
              <w:divsChild>
                <w:div w:id="428085620">
                  <w:marLeft w:val="0"/>
                  <w:marRight w:val="0"/>
                  <w:marTop w:val="0"/>
                  <w:marBottom w:val="0"/>
                  <w:divBdr>
                    <w:top w:val="none" w:sz="0" w:space="0" w:color="auto"/>
                    <w:left w:val="none" w:sz="0" w:space="0" w:color="auto"/>
                    <w:bottom w:val="none" w:sz="0" w:space="0" w:color="auto"/>
                    <w:right w:val="none" w:sz="0" w:space="0" w:color="auto"/>
                  </w:divBdr>
                  <w:divsChild>
                    <w:div w:id="2042436390">
                      <w:marLeft w:val="0"/>
                      <w:marRight w:val="0"/>
                      <w:marTop w:val="0"/>
                      <w:marBottom w:val="0"/>
                      <w:divBdr>
                        <w:top w:val="none" w:sz="0" w:space="0" w:color="auto"/>
                        <w:left w:val="none" w:sz="0" w:space="0" w:color="auto"/>
                        <w:bottom w:val="none" w:sz="0" w:space="0" w:color="auto"/>
                        <w:right w:val="none" w:sz="0" w:space="0" w:color="auto"/>
                      </w:divBdr>
                      <w:divsChild>
                        <w:div w:id="2070423404">
                          <w:marLeft w:val="0"/>
                          <w:marRight w:val="0"/>
                          <w:marTop w:val="0"/>
                          <w:marBottom w:val="0"/>
                          <w:divBdr>
                            <w:top w:val="none" w:sz="0" w:space="0" w:color="auto"/>
                            <w:left w:val="none" w:sz="0" w:space="0" w:color="auto"/>
                            <w:bottom w:val="none" w:sz="0" w:space="0" w:color="auto"/>
                            <w:right w:val="none" w:sz="0" w:space="0" w:color="auto"/>
                          </w:divBdr>
                          <w:divsChild>
                            <w:div w:id="2102142091">
                              <w:marLeft w:val="0"/>
                              <w:marRight w:val="0"/>
                              <w:marTop w:val="0"/>
                              <w:marBottom w:val="0"/>
                              <w:divBdr>
                                <w:top w:val="none" w:sz="0" w:space="0" w:color="auto"/>
                                <w:left w:val="none" w:sz="0" w:space="0" w:color="auto"/>
                                <w:bottom w:val="none" w:sz="0" w:space="0" w:color="auto"/>
                                <w:right w:val="none" w:sz="0" w:space="0" w:color="auto"/>
                              </w:divBdr>
                              <w:divsChild>
                                <w:div w:id="329144016">
                                  <w:marLeft w:val="0"/>
                                  <w:marRight w:val="0"/>
                                  <w:marTop w:val="0"/>
                                  <w:marBottom w:val="0"/>
                                  <w:divBdr>
                                    <w:top w:val="none" w:sz="0" w:space="0" w:color="auto"/>
                                    <w:left w:val="none" w:sz="0" w:space="0" w:color="auto"/>
                                    <w:bottom w:val="none" w:sz="0" w:space="0" w:color="auto"/>
                                    <w:right w:val="none" w:sz="0" w:space="0" w:color="auto"/>
                                  </w:divBdr>
                                  <w:divsChild>
                                    <w:div w:id="950282657">
                                      <w:marLeft w:val="0"/>
                                      <w:marRight w:val="0"/>
                                      <w:marTop w:val="0"/>
                                      <w:marBottom w:val="0"/>
                                      <w:divBdr>
                                        <w:top w:val="none" w:sz="0" w:space="0" w:color="auto"/>
                                        <w:left w:val="none" w:sz="0" w:space="0" w:color="auto"/>
                                        <w:bottom w:val="none" w:sz="0" w:space="0" w:color="auto"/>
                                        <w:right w:val="none" w:sz="0" w:space="0" w:color="auto"/>
                                      </w:divBdr>
                                      <w:divsChild>
                                        <w:div w:id="1431387445">
                                          <w:marLeft w:val="0"/>
                                          <w:marRight w:val="0"/>
                                          <w:marTop w:val="150"/>
                                          <w:marBottom w:val="0"/>
                                          <w:divBdr>
                                            <w:top w:val="none" w:sz="0" w:space="0" w:color="auto"/>
                                            <w:left w:val="none" w:sz="0" w:space="0" w:color="auto"/>
                                            <w:bottom w:val="none" w:sz="0" w:space="0" w:color="auto"/>
                                            <w:right w:val="none" w:sz="0" w:space="0" w:color="auto"/>
                                          </w:divBdr>
                                          <w:divsChild>
                                            <w:div w:id="1427728260">
                                              <w:marLeft w:val="0"/>
                                              <w:marRight w:val="0"/>
                                              <w:marTop w:val="0"/>
                                              <w:marBottom w:val="0"/>
                                              <w:divBdr>
                                                <w:top w:val="none" w:sz="0" w:space="0" w:color="auto"/>
                                                <w:left w:val="none" w:sz="0" w:space="0" w:color="auto"/>
                                                <w:bottom w:val="none" w:sz="0" w:space="0" w:color="auto"/>
                                                <w:right w:val="none" w:sz="0" w:space="0" w:color="auto"/>
                                              </w:divBdr>
                                              <w:divsChild>
                                                <w:div w:id="1585266221">
                                                  <w:marLeft w:val="0"/>
                                                  <w:marRight w:val="0"/>
                                                  <w:marTop w:val="0"/>
                                                  <w:marBottom w:val="0"/>
                                                  <w:divBdr>
                                                    <w:top w:val="none" w:sz="0" w:space="0" w:color="auto"/>
                                                    <w:left w:val="none" w:sz="0" w:space="0" w:color="auto"/>
                                                    <w:bottom w:val="none" w:sz="0" w:space="0" w:color="auto"/>
                                                    <w:right w:val="none" w:sz="0" w:space="0" w:color="auto"/>
                                                  </w:divBdr>
                                                  <w:divsChild>
                                                    <w:div w:id="57084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544502">
      <w:bodyDiv w:val="1"/>
      <w:marLeft w:val="0"/>
      <w:marRight w:val="0"/>
      <w:marTop w:val="0"/>
      <w:marBottom w:val="0"/>
      <w:divBdr>
        <w:top w:val="none" w:sz="0" w:space="0" w:color="auto"/>
        <w:left w:val="none" w:sz="0" w:space="0" w:color="auto"/>
        <w:bottom w:val="none" w:sz="0" w:space="0" w:color="auto"/>
        <w:right w:val="none" w:sz="0" w:space="0" w:color="auto"/>
      </w:divBdr>
    </w:div>
    <w:div w:id="1915583054">
      <w:bodyDiv w:val="1"/>
      <w:marLeft w:val="0"/>
      <w:marRight w:val="0"/>
      <w:marTop w:val="0"/>
      <w:marBottom w:val="0"/>
      <w:divBdr>
        <w:top w:val="none" w:sz="0" w:space="0" w:color="auto"/>
        <w:left w:val="none" w:sz="0" w:space="0" w:color="auto"/>
        <w:bottom w:val="none" w:sz="0" w:space="0" w:color="auto"/>
        <w:right w:val="none" w:sz="0" w:space="0" w:color="auto"/>
      </w:divBdr>
    </w:div>
    <w:div w:id="1979913298">
      <w:bodyDiv w:val="1"/>
      <w:marLeft w:val="0"/>
      <w:marRight w:val="0"/>
      <w:marTop w:val="0"/>
      <w:marBottom w:val="0"/>
      <w:divBdr>
        <w:top w:val="none" w:sz="0" w:space="0" w:color="auto"/>
        <w:left w:val="none" w:sz="0" w:space="0" w:color="auto"/>
        <w:bottom w:val="none" w:sz="0" w:space="0" w:color="auto"/>
        <w:right w:val="none" w:sz="0" w:space="0" w:color="auto"/>
      </w:divBdr>
    </w:div>
    <w:div w:id="2045396747">
      <w:bodyDiv w:val="1"/>
      <w:marLeft w:val="0"/>
      <w:marRight w:val="0"/>
      <w:marTop w:val="0"/>
      <w:marBottom w:val="0"/>
      <w:divBdr>
        <w:top w:val="none" w:sz="0" w:space="0" w:color="auto"/>
        <w:left w:val="none" w:sz="0" w:space="0" w:color="auto"/>
        <w:bottom w:val="none" w:sz="0" w:space="0" w:color="auto"/>
        <w:right w:val="none" w:sz="0" w:space="0" w:color="auto"/>
      </w:divBdr>
    </w:div>
    <w:div w:id="2048749902">
      <w:bodyDiv w:val="1"/>
      <w:marLeft w:val="0"/>
      <w:marRight w:val="0"/>
      <w:marTop w:val="0"/>
      <w:marBottom w:val="0"/>
      <w:divBdr>
        <w:top w:val="none" w:sz="0" w:space="0" w:color="auto"/>
        <w:left w:val="none" w:sz="0" w:space="0" w:color="auto"/>
        <w:bottom w:val="none" w:sz="0" w:space="0" w:color="auto"/>
        <w:right w:val="none" w:sz="0" w:space="0" w:color="auto"/>
      </w:divBdr>
    </w:div>
    <w:div w:id="2063946430">
      <w:bodyDiv w:val="1"/>
      <w:marLeft w:val="0"/>
      <w:marRight w:val="0"/>
      <w:marTop w:val="0"/>
      <w:marBottom w:val="0"/>
      <w:divBdr>
        <w:top w:val="none" w:sz="0" w:space="0" w:color="auto"/>
        <w:left w:val="none" w:sz="0" w:space="0" w:color="auto"/>
        <w:bottom w:val="none" w:sz="0" w:space="0" w:color="auto"/>
        <w:right w:val="none" w:sz="0" w:space="0" w:color="auto"/>
      </w:divBdr>
    </w:div>
    <w:div w:id="2081631239">
      <w:bodyDiv w:val="1"/>
      <w:marLeft w:val="0"/>
      <w:marRight w:val="0"/>
      <w:marTop w:val="0"/>
      <w:marBottom w:val="0"/>
      <w:divBdr>
        <w:top w:val="none" w:sz="0" w:space="0" w:color="auto"/>
        <w:left w:val="none" w:sz="0" w:space="0" w:color="auto"/>
        <w:bottom w:val="none" w:sz="0" w:space="0" w:color="auto"/>
        <w:right w:val="none" w:sz="0" w:space="0" w:color="auto"/>
      </w:divBdr>
    </w:div>
    <w:div w:id="2130202567">
      <w:bodyDiv w:val="1"/>
      <w:marLeft w:val="0"/>
      <w:marRight w:val="0"/>
      <w:marTop w:val="0"/>
      <w:marBottom w:val="0"/>
      <w:divBdr>
        <w:top w:val="none" w:sz="0" w:space="0" w:color="auto"/>
        <w:left w:val="none" w:sz="0" w:space="0" w:color="auto"/>
        <w:bottom w:val="none" w:sz="0" w:space="0" w:color="auto"/>
        <w:right w:val="none" w:sz="0" w:space="0" w:color="auto"/>
      </w:divBdr>
    </w:div>
    <w:div w:id="2131125354">
      <w:bodyDiv w:val="1"/>
      <w:marLeft w:val="0"/>
      <w:marRight w:val="0"/>
      <w:marTop w:val="0"/>
      <w:marBottom w:val="0"/>
      <w:divBdr>
        <w:top w:val="none" w:sz="0" w:space="0" w:color="auto"/>
        <w:left w:val="none" w:sz="0" w:space="0" w:color="auto"/>
        <w:bottom w:val="none" w:sz="0" w:space="0" w:color="auto"/>
        <w:right w:val="none" w:sz="0" w:space="0" w:color="auto"/>
      </w:divBdr>
    </w:div>
    <w:div w:id="213405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ec.europa.eu/justice/gender-equality/files/strategy_equality_women_men_fr.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is.be/sites/default/files/documents/liste_des_associations_et_quantites_de_produits_recus_2014_-_2015_-_2016_2017_0.xls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tbel.fgov.be/fr/binaries/Publication_Silc_STATBEL_FR_28JUL15_tcm326-271022.xl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i-is.be/sites/default/files/documents/fead_-_reglement_2018_nl.doc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BCAEC-8E1A-48B5-B423-38C60442E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33</Pages>
  <Words>11954</Words>
  <Characters>65752</Characters>
  <Application>Microsoft Office Word</Application>
  <DocSecurity>0</DocSecurity>
  <Lines>547</Lines>
  <Paragraphs>155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euroscript</Company>
  <LinksUpToDate>false</LinksUpToDate>
  <CharactersWithSpaces>77551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Bossuyt Nele</dc:creator>
  <cp:lastModifiedBy>Bossuyt Nele</cp:lastModifiedBy>
  <cp:revision>10</cp:revision>
  <cp:lastPrinted>2016-08-05T11:21:00Z</cp:lastPrinted>
  <dcterms:created xsi:type="dcterms:W3CDTF">2019-11-04T07:12:00Z</dcterms:created>
  <dcterms:modified xsi:type="dcterms:W3CDTF">2019-12-03T08:40:00Z</dcterms:modified>
</cp:coreProperties>
</file>