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8BD52" w14:textId="77777777" w:rsidR="00446C69" w:rsidRPr="00407488" w:rsidRDefault="009B4B7A" w:rsidP="002666E5">
      <w:pPr>
        <w:tabs>
          <w:tab w:val="center" w:pos="4536"/>
        </w:tabs>
        <w:jc w:val="left"/>
        <w:rPr>
          <w:sz w:val="44"/>
        </w:rPr>
      </w:pPr>
      <w:bookmarkStart w:id="0" w:name="_GoBack"/>
      <w:bookmarkEnd w:id="0"/>
      <w:r w:rsidRPr="00407488">
        <w:rPr>
          <w:noProof/>
          <w:sz w:val="44"/>
          <w:lang w:val="en-US" w:eastAsia="en-US" w:bidi="ar-SA"/>
        </w:rPr>
        <w:drawing>
          <wp:anchor distT="0" distB="0" distL="114300" distR="114300" simplePos="0" relativeHeight="251658240" behindDoc="1" locked="0" layoutInCell="1" allowOverlap="1" wp14:anchorId="5DE493D7" wp14:editId="25087B1F">
            <wp:simplePos x="0" y="0"/>
            <wp:positionH relativeFrom="column">
              <wp:posOffset>3862070</wp:posOffset>
            </wp:positionH>
            <wp:positionV relativeFrom="paragraph">
              <wp:posOffset>-318724</wp:posOffset>
            </wp:positionV>
            <wp:extent cx="1875790" cy="950595"/>
            <wp:effectExtent l="0" t="0" r="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mi_logo.jpg"/>
                    <pic:cNvPicPr/>
                  </pic:nvPicPr>
                  <pic:blipFill>
                    <a:blip r:embed="rId8">
                      <a:extLst>
                        <a:ext uri="{28A0092B-C50C-407E-A947-70E740481C1C}">
                          <a14:useLocalDpi xmlns:a14="http://schemas.microsoft.com/office/drawing/2010/main" val="0"/>
                        </a:ext>
                      </a:extLst>
                    </a:blip>
                    <a:stretch>
                      <a:fillRect/>
                    </a:stretch>
                  </pic:blipFill>
                  <pic:spPr>
                    <a:xfrm>
                      <a:off x="0" y="0"/>
                      <a:ext cx="1875790" cy="950595"/>
                    </a:xfrm>
                    <a:prstGeom prst="rect">
                      <a:avLst/>
                    </a:prstGeom>
                  </pic:spPr>
                </pic:pic>
              </a:graphicData>
            </a:graphic>
            <wp14:sizeRelH relativeFrom="page">
              <wp14:pctWidth>0</wp14:pctWidth>
            </wp14:sizeRelH>
            <wp14:sizeRelV relativeFrom="page">
              <wp14:pctHeight>0</wp14:pctHeight>
            </wp14:sizeRelV>
          </wp:anchor>
        </w:drawing>
      </w:r>
      <w:r w:rsidRPr="00407488">
        <w:rPr>
          <w:noProof/>
          <w:sz w:val="44"/>
          <w:lang w:val="en-US" w:eastAsia="en-US" w:bidi="ar-SA"/>
        </w:rPr>
        <w:drawing>
          <wp:anchor distT="0" distB="0" distL="114300" distR="114300" simplePos="0" relativeHeight="251659264" behindDoc="1" locked="0" layoutInCell="1" allowOverlap="1" wp14:anchorId="516809D6" wp14:editId="1F4E2BB7">
            <wp:simplePos x="0" y="0"/>
            <wp:positionH relativeFrom="column">
              <wp:posOffset>-433705</wp:posOffset>
            </wp:positionH>
            <wp:positionV relativeFrom="paragraph">
              <wp:posOffset>-275590</wp:posOffset>
            </wp:positionV>
            <wp:extent cx="4125595" cy="948690"/>
            <wp:effectExtent l="0" t="0" r="8255"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DNL+FR.png"/>
                    <pic:cNvPicPr/>
                  </pic:nvPicPr>
                  <pic:blipFill>
                    <a:blip r:embed="rId9">
                      <a:extLst>
                        <a:ext uri="{28A0092B-C50C-407E-A947-70E740481C1C}">
                          <a14:useLocalDpi xmlns:a14="http://schemas.microsoft.com/office/drawing/2010/main" val="0"/>
                        </a:ext>
                      </a:extLst>
                    </a:blip>
                    <a:stretch>
                      <a:fillRect/>
                    </a:stretch>
                  </pic:blipFill>
                  <pic:spPr>
                    <a:xfrm>
                      <a:off x="0" y="0"/>
                      <a:ext cx="4125595" cy="948690"/>
                    </a:xfrm>
                    <a:prstGeom prst="rect">
                      <a:avLst/>
                    </a:prstGeom>
                  </pic:spPr>
                </pic:pic>
              </a:graphicData>
            </a:graphic>
            <wp14:sizeRelH relativeFrom="page">
              <wp14:pctWidth>0</wp14:pctWidth>
            </wp14:sizeRelH>
            <wp14:sizeRelV relativeFrom="page">
              <wp14:pctHeight>0</wp14:pctHeight>
            </wp14:sizeRelV>
          </wp:anchor>
        </w:drawing>
      </w:r>
      <w:r w:rsidRPr="00407488">
        <w:tab/>
      </w:r>
    </w:p>
    <w:p w14:paraId="2023AAB0" w14:textId="77777777" w:rsidR="00446C69" w:rsidRPr="00407488" w:rsidRDefault="00446C69" w:rsidP="002666E5">
      <w:pPr>
        <w:jc w:val="center"/>
        <w:rPr>
          <w:sz w:val="44"/>
        </w:rPr>
      </w:pPr>
    </w:p>
    <w:p w14:paraId="1357E8BF" w14:textId="77777777" w:rsidR="00446C69" w:rsidRPr="00407488" w:rsidRDefault="00446C69" w:rsidP="002666E5">
      <w:pPr>
        <w:jc w:val="center"/>
        <w:rPr>
          <w:rFonts w:asciiTheme="majorHAnsi" w:hAnsiTheme="majorHAnsi"/>
          <w:sz w:val="44"/>
        </w:rPr>
      </w:pPr>
    </w:p>
    <w:p w14:paraId="2E88B3D1" w14:textId="77777777" w:rsidR="00446C69" w:rsidRPr="00407488" w:rsidRDefault="00446C69" w:rsidP="002666E5">
      <w:pPr>
        <w:jc w:val="center"/>
        <w:rPr>
          <w:rFonts w:asciiTheme="majorHAnsi" w:hAnsiTheme="majorHAnsi"/>
          <w:sz w:val="44"/>
        </w:rPr>
      </w:pPr>
    </w:p>
    <w:p w14:paraId="4D6716E4" w14:textId="77777777" w:rsidR="00C53DDD" w:rsidRPr="00407488" w:rsidRDefault="00446C69" w:rsidP="002666E5">
      <w:pPr>
        <w:jc w:val="center"/>
        <w:rPr>
          <w:rFonts w:asciiTheme="majorHAnsi" w:hAnsiTheme="majorHAnsi"/>
          <w:sz w:val="48"/>
        </w:rPr>
      </w:pPr>
      <w:r w:rsidRPr="00407488">
        <w:rPr>
          <w:rFonts w:asciiTheme="majorHAnsi" w:hAnsiTheme="majorHAnsi"/>
          <w:sz w:val="48"/>
        </w:rPr>
        <w:t>Programme opérationnel belge pour le Fonds e</w:t>
      </w:r>
      <w:r w:rsidR="0090351D">
        <w:rPr>
          <w:rFonts w:asciiTheme="majorHAnsi" w:hAnsiTheme="majorHAnsi"/>
          <w:sz w:val="48"/>
        </w:rPr>
        <w:t>uropéen d'aide aux plus démunis</w:t>
      </w:r>
      <w:r w:rsidRPr="00407488">
        <w:rPr>
          <w:rFonts w:asciiTheme="majorHAnsi" w:hAnsiTheme="majorHAnsi"/>
          <w:sz w:val="48"/>
        </w:rPr>
        <w:t>: aide alimentaire, aide matérielle et mesures d'accompagnement.</w:t>
      </w:r>
    </w:p>
    <w:p w14:paraId="06E60AFD" w14:textId="77777777" w:rsidR="009B4B7A" w:rsidRPr="00407488" w:rsidRDefault="009B4B7A" w:rsidP="002666E5">
      <w:pPr>
        <w:jc w:val="center"/>
        <w:rPr>
          <w:rFonts w:asciiTheme="majorHAnsi" w:hAnsiTheme="majorHAnsi"/>
          <w:b/>
          <w:sz w:val="56"/>
        </w:rPr>
      </w:pPr>
      <w:r w:rsidRPr="00407488">
        <w:rPr>
          <w:rFonts w:asciiTheme="majorHAnsi" w:hAnsiTheme="majorHAnsi"/>
          <w:b/>
          <w:sz w:val="56"/>
        </w:rPr>
        <w:t>2014 – 2020</w:t>
      </w:r>
    </w:p>
    <w:p w14:paraId="42403D70" w14:textId="77777777" w:rsidR="009B4B7A" w:rsidRPr="00407488" w:rsidRDefault="009B4B7A" w:rsidP="002666E5">
      <w:pPr>
        <w:jc w:val="center"/>
        <w:rPr>
          <w:rFonts w:asciiTheme="majorHAnsi" w:hAnsiTheme="majorHAnsi"/>
          <w:b/>
          <w:sz w:val="18"/>
        </w:rPr>
      </w:pPr>
    </w:p>
    <w:p w14:paraId="3581CE00" w14:textId="0E857274" w:rsidR="009B4B7A" w:rsidRPr="00407488" w:rsidRDefault="00372B88" w:rsidP="002666E5">
      <w:pPr>
        <w:pStyle w:val="Duidelijkcitaat"/>
        <w:spacing w:line="276" w:lineRule="auto"/>
        <w:jc w:val="center"/>
        <w:rPr>
          <w:rFonts w:asciiTheme="majorHAnsi" w:hAnsiTheme="majorHAnsi"/>
          <w:sz w:val="48"/>
          <w:szCs w:val="48"/>
        </w:rPr>
      </w:pPr>
      <w:r>
        <w:rPr>
          <w:rFonts w:asciiTheme="majorHAnsi" w:hAnsiTheme="majorHAnsi"/>
          <w:sz w:val="48"/>
        </w:rPr>
        <w:t>RAPPORT ANNUEL 201</w:t>
      </w:r>
      <w:r w:rsidR="007C71E4">
        <w:rPr>
          <w:rFonts w:asciiTheme="majorHAnsi" w:hAnsiTheme="majorHAnsi"/>
          <w:sz w:val="48"/>
        </w:rPr>
        <w:t>6</w:t>
      </w:r>
    </w:p>
    <w:p w14:paraId="4FC8A772" w14:textId="77777777" w:rsidR="00446C69" w:rsidRPr="00407488" w:rsidRDefault="0090351D" w:rsidP="002666E5">
      <w:pPr>
        <w:jc w:val="center"/>
        <w:rPr>
          <w:rFonts w:asciiTheme="majorHAnsi" w:hAnsiTheme="majorHAnsi"/>
          <w:i/>
        </w:rPr>
      </w:pPr>
      <w:r>
        <w:rPr>
          <w:rFonts w:asciiTheme="majorHAnsi" w:hAnsiTheme="majorHAnsi"/>
          <w:i/>
        </w:rPr>
        <w:t xml:space="preserve">Règlement (EU) n° </w:t>
      </w:r>
      <w:r w:rsidR="009B4B7A" w:rsidRPr="00407488">
        <w:rPr>
          <w:rFonts w:asciiTheme="majorHAnsi" w:hAnsiTheme="majorHAnsi"/>
          <w:i/>
        </w:rPr>
        <w:t>223/2014 du Parlement européen et du Conseil du 11 mars 2014 relatif au Fonds européen d'aide aux plus démunis</w:t>
      </w:r>
    </w:p>
    <w:p w14:paraId="5FCCAB43" w14:textId="77777777" w:rsidR="009B4B7A" w:rsidRPr="00407488" w:rsidRDefault="009B4B7A" w:rsidP="002666E5">
      <w:pPr>
        <w:jc w:val="center"/>
        <w:rPr>
          <w:rFonts w:asciiTheme="majorHAnsi" w:hAnsiTheme="majorHAnsi"/>
          <w:i/>
        </w:rPr>
      </w:pPr>
    </w:p>
    <w:p w14:paraId="49D303EE" w14:textId="77777777" w:rsidR="009B4B7A" w:rsidRPr="00407488" w:rsidRDefault="009B4B7A" w:rsidP="002666E5">
      <w:pPr>
        <w:jc w:val="center"/>
        <w:rPr>
          <w:rFonts w:asciiTheme="majorHAnsi" w:hAnsiTheme="majorHAnsi"/>
          <w:i/>
        </w:rPr>
      </w:pPr>
    </w:p>
    <w:p w14:paraId="3F4A8C17" w14:textId="77777777" w:rsidR="009B4B7A" w:rsidRPr="00407488" w:rsidRDefault="009B4B7A" w:rsidP="002666E5">
      <w:pPr>
        <w:jc w:val="center"/>
        <w:rPr>
          <w:rFonts w:asciiTheme="majorHAnsi" w:hAnsiTheme="majorHAnsi"/>
          <w:i/>
        </w:rPr>
      </w:pPr>
    </w:p>
    <w:p w14:paraId="29ED24E6" w14:textId="77777777" w:rsidR="009B4B7A" w:rsidRPr="00407488" w:rsidRDefault="009B4B7A" w:rsidP="002666E5">
      <w:pPr>
        <w:jc w:val="center"/>
        <w:rPr>
          <w:rFonts w:asciiTheme="majorHAnsi" w:hAnsiTheme="majorHAnsi"/>
          <w:i/>
        </w:rPr>
      </w:pPr>
    </w:p>
    <w:p w14:paraId="09AD5D88" w14:textId="77777777" w:rsidR="009B4B7A" w:rsidRPr="00407488" w:rsidRDefault="009B4B7A" w:rsidP="002666E5">
      <w:pPr>
        <w:jc w:val="center"/>
        <w:rPr>
          <w:rFonts w:asciiTheme="majorHAnsi" w:hAnsiTheme="majorHAnsi"/>
          <w:i/>
        </w:rPr>
      </w:pPr>
    </w:p>
    <w:p w14:paraId="5AE9D2F1" w14:textId="77777777" w:rsidR="009B4B7A" w:rsidRPr="00407488" w:rsidRDefault="009B4B7A" w:rsidP="002666E5">
      <w:pPr>
        <w:jc w:val="center"/>
        <w:rPr>
          <w:rFonts w:asciiTheme="majorHAnsi" w:hAnsiTheme="majorHAnsi"/>
          <w:i/>
        </w:rPr>
      </w:pPr>
    </w:p>
    <w:p w14:paraId="574E4BA7" w14:textId="77777777" w:rsidR="005614FE" w:rsidRPr="00407488" w:rsidRDefault="005614FE" w:rsidP="002666E5">
      <w:pPr>
        <w:jc w:val="center"/>
        <w:rPr>
          <w:rFonts w:asciiTheme="majorHAnsi" w:hAnsiTheme="majorHAnsi"/>
          <w:i/>
        </w:rPr>
      </w:pPr>
    </w:p>
    <w:p w14:paraId="71B93948" w14:textId="6411D897" w:rsidR="005614FE" w:rsidRPr="00407488" w:rsidRDefault="0090351D" w:rsidP="002666E5">
      <w:pPr>
        <w:jc w:val="center"/>
      </w:pPr>
      <w:r>
        <w:rPr>
          <w:rFonts w:asciiTheme="majorHAnsi" w:hAnsiTheme="majorHAnsi"/>
        </w:rPr>
        <w:t>Rédaction</w:t>
      </w:r>
      <w:r w:rsidR="009B4B7A" w:rsidRPr="00407488">
        <w:rPr>
          <w:rFonts w:asciiTheme="majorHAnsi" w:hAnsiTheme="majorHAnsi"/>
        </w:rPr>
        <w:t xml:space="preserve">: </w:t>
      </w:r>
      <w:r w:rsidR="0000230F">
        <w:rPr>
          <w:rFonts w:asciiTheme="majorHAnsi" w:hAnsiTheme="majorHAnsi"/>
        </w:rPr>
        <w:t>Service Public de Programmation</w:t>
      </w:r>
      <w:r w:rsidR="009B4B7A" w:rsidRPr="00407488">
        <w:rPr>
          <w:rFonts w:asciiTheme="majorHAnsi" w:hAnsiTheme="majorHAnsi"/>
        </w:rPr>
        <w:t xml:space="preserve"> Intégration Sociale, Lutte contre la Pauvreté et Politique des Grandes Villes.</w:t>
      </w:r>
      <w:r w:rsidR="009B4B7A" w:rsidRPr="00407488">
        <w:br w:type="page"/>
      </w:r>
    </w:p>
    <w:sdt>
      <w:sdtPr>
        <w:rPr>
          <w:smallCaps w:val="0"/>
          <w:spacing w:val="0"/>
          <w:sz w:val="24"/>
          <w:szCs w:val="22"/>
          <w:lang w:val="nl-NL"/>
        </w:rPr>
        <w:id w:val="-698930414"/>
        <w:docPartObj>
          <w:docPartGallery w:val="Table of Contents"/>
          <w:docPartUnique/>
        </w:docPartObj>
      </w:sdtPr>
      <w:sdtEndPr>
        <w:rPr>
          <w:b/>
          <w:bCs/>
        </w:rPr>
      </w:sdtEndPr>
      <w:sdtContent>
        <w:p w14:paraId="69D76368" w14:textId="77777777" w:rsidR="00FF41B3" w:rsidRDefault="00FF41B3" w:rsidP="002666E5">
          <w:pPr>
            <w:pStyle w:val="Kopvaninhoudsopgave"/>
            <w:rPr>
              <w:lang w:val="nl-NL"/>
            </w:rPr>
          </w:pPr>
          <w:r>
            <w:rPr>
              <w:lang w:val="nl-NL"/>
            </w:rPr>
            <w:t>CONTENU</w:t>
          </w:r>
        </w:p>
        <w:p w14:paraId="070D8E7C" w14:textId="77777777" w:rsidR="00FF41B3" w:rsidRPr="00FF41B3" w:rsidRDefault="00FF41B3" w:rsidP="002666E5">
          <w:pPr>
            <w:rPr>
              <w:lang w:val="nl-NL"/>
            </w:rPr>
          </w:pPr>
        </w:p>
        <w:p w14:paraId="46AAAE6D" w14:textId="77777777" w:rsidR="00A2069C" w:rsidRDefault="00FF41B3">
          <w:pPr>
            <w:pStyle w:val="Inhopg1"/>
            <w:tabs>
              <w:tab w:val="left" w:pos="480"/>
              <w:tab w:val="right" w:leader="dot" w:pos="9062"/>
            </w:tabs>
            <w:rPr>
              <w:rFonts w:asciiTheme="minorHAnsi" w:eastAsiaTheme="minorEastAsia" w:hAnsiTheme="minorHAnsi" w:cstheme="minorBidi"/>
              <w:noProof/>
              <w:sz w:val="22"/>
              <w:lang w:val="en-US" w:eastAsia="en-US" w:bidi="ar-SA"/>
            </w:rPr>
          </w:pPr>
          <w:r>
            <w:fldChar w:fldCharType="begin"/>
          </w:r>
          <w:r>
            <w:instrText xml:space="preserve"> TOC \o "1-3" \h \z \u </w:instrText>
          </w:r>
          <w:r>
            <w:fldChar w:fldCharType="separate"/>
          </w:r>
          <w:hyperlink w:anchor="_Toc486600808" w:history="1">
            <w:r w:rsidR="00A2069C" w:rsidRPr="008C414F">
              <w:rPr>
                <w:rStyle w:val="Hyperlink"/>
                <w:noProof/>
              </w:rPr>
              <w:t>I.</w:t>
            </w:r>
            <w:r w:rsidR="00A2069C">
              <w:rPr>
                <w:rFonts w:asciiTheme="minorHAnsi" w:eastAsiaTheme="minorEastAsia" w:hAnsiTheme="minorHAnsi" w:cstheme="minorBidi"/>
                <w:noProof/>
                <w:sz w:val="22"/>
                <w:lang w:val="en-US" w:eastAsia="en-US" w:bidi="ar-SA"/>
              </w:rPr>
              <w:tab/>
            </w:r>
            <w:r w:rsidR="00A2069C" w:rsidRPr="008C414F">
              <w:rPr>
                <w:rStyle w:val="Hyperlink"/>
                <w:noProof/>
              </w:rPr>
              <w:t>Données requises pour chaque année</w:t>
            </w:r>
            <w:r w:rsidR="00A2069C">
              <w:rPr>
                <w:noProof/>
                <w:webHidden/>
              </w:rPr>
              <w:tab/>
            </w:r>
            <w:r w:rsidR="00A2069C">
              <w:rPr>
                <w:noProof/>
                <w:webHidden/>
              </w:rPr>
              <w:fldChar w:fldCharType="begin"/>
            </w:r>
            <w:r w:rsidR="00A2069C">
              <w:rPr>
                <w:noProof/>
                <w:webHidden/>
              </w:rPr>
              <w:instrText xml:space="preserve"> PAGEREF _Toc486600808 \h </w:instrText>
            </w:r>
            <w:r w:rsidR="00A2069C">
              <w:rPr>
                <w:noProof/>
                <w:webHidden/>
              </w:rPr>
            </w:r>
            <w:r w:rsidR="00A2069C">
              <w:rPr>
                <w:noProof/>
                <w:webHidden/>
              </w:rPr>
              <w:fldChar w:fldCharType="separate"/>
            </w:r>
            <w:r w:rsidR="00A2069C">
              <w:rPr>
                <w:noProof/>
                <w:webHidden/>
              </w:rPr>
              <w:t>3</w:t>
            </w:r>
            <w:r w:rsidR="00A2069C">
              <w:rPr>
                <w:noProof/>
                <w:webHidden/>
              </w:rPr>
              <w:fldChar w:fldCharType="end"/>
            </w:r>
          </w:hyperlink>
        </w:p>
        <w:p w14:paraId="1CF26BBC" w14:textId="77777777" w:rsidR="00A2069C" w:rsidRDefault="00BB6548">
          <w:pPr>
            <w:pStyle w:val="Inhopg2"/>
            <w:tabs>
              <w:tab w:val="left" w:pos="660"/>
              <w:tab w:val="right" w:leader="dot" w:pos="9062"/>
            </w:tabs>
            <w:rPr>
              <w:rFonts w:asciiTheme="minorHAnsi" w:eastAsiaTheme="minorEastAsia" w:hAnsiTheme="minorHAnsi" w:cstheme="minorBidi"/>
              <w:noProof/>
              <w:sz w:val="22"/>
              <w:lang w:val="en-US" w:eastAsia="en-US" w:bidi="ar-SA"/>
            </w:rPr>
          </w:pPr>
          <w:hyperlink w:anchor="_Toc486600809" w:history="1">
            <w:r w:rsidR="00A2069C" w:rsidRPr="008C414F">
              <w:rPr>
                <w:rStyle w:val="Hyperlink"/>
                <w:noProof/>
              </w:rPr>
              <w:t>1.</w:t>
            </w:r>
            <w:r w:rsidR="00A2069C">
              <w:rPr>
                <w:rFonts w:asciiTheme="minorHAnsi" w:eastAsiaTheme="minorEastAsia" w:hAnsiTheme="minorHAnsi" w:cstheme="minorBidi"/>
                <w:noProof/>
                <w:sz w:val="22"/>
                <w:lang w:val="en-US" w:eastAsia="en-US" w:bidi="ar-SA"/>
              </w:rPr>
              <w:tab/>
            </w:r>
            <w:r w:rsidR="00A2069C" w:rsidRPr="008C414F">
              <w:rPr>
                <w:rStyle w:val="Hyperlink"/>
                <w:noProof/>
              </w:rPr>
              <w:t>Identification du rapport annuel</w:t>
            </w:r>
            <w:r w:rsidR="00A2069C">
              <w:rPr>
                <w:noProof/>
                <w:webHidden/>
              </w:rPr>
              <w:tab/>
            </w:r>
            <w:r w:rsidR="00A2069C">
              <w:rPr>
                <w:noProof/>
                <w:webHidden/>
              </w:rPr>
              <w:fldChar w:fldCharType="begin"/>
            </w:r>
            <w:r w:rsidR="00A2069C">
              <w:rPr>
                <w:noProof/>
                <w:webHidden/>
              </w:rPr>
              <w:instrText xml:space="preserve"> PAGEREF _Toc486600809 \h </w:instrText>
            </w:r>
            <w:r w:rsidR="00A2069C">
              <w:rPr>
                <w:noProof/>
                <w:webHidden/>
              </w:rPr>
            </w:r>
            <w:r w:rsidR="00A2069C">
              <w:rPr>
                <w:noProof/>
                <w:webHidden/>
              </w:rPr>
              <w:fldChar w:fldCharType="separate"/>
            </w:r>
            <w:r w:rsidR="00A2069C">
              <w:rPr>
                <w:noProof/>
                <w:webHidden/>
              </w:rPr>
              <w:t>3</w:t>
            </w:r>
            <w:r w:rsidR="00A2069C">
              <w:rPr>
                <w:noProof/>
                <w:webHidden/>
              </w:rPr>
              <w:fldChar w:fldCharType="end"/>
            </w:r>
          </w:hyperlink>
        </w:p>
        <w:p w14:paraId="1B1BC080" w14:textId="77777777" w:rsidR="00A2069C" w:rsidRDefault="00BB6548">
          <w:pPr>
            <w:pStyle w:val="Inhopg2"/>
            <w:tabs>
              <w:tab w:val="left" w:pos="660"/>
              <w:tab w:val="right" w:leader="dot" w:pos="9062"/>
            </w:tabs>
            <w:rPr>
              <w:rFonts w:asciiTheme="minorHAnsi" w:eastAsiaTheme="minorEastAsia" w:hAnsiTheme="minorHAnsi" w:cstheme="minorBidi"/>
              <w:noProof/>
              <w:sz w:val="22"/>
              <w:lang w:val="en-US" w:eastAsia="en-US" w:bidi="ar-SA"/>
            </w:rPr>
          </w:pPr>
          <w:hyperlink w:anchor="_Toc486600810" w:history="1">
            <w:r w:rsidR="00A2069C" w:rsidRPr="008C414F">
              <w:rPr>
                <w:rStyle w:val="Hyperlink"/>
                <w:noProof/>
              </w:rPr>
              <w:t>2.</w:t>
            </w:r>
            <w:r w:rsidR="00A2069C">
              <w:rPr>
                <w:rFonts w:asciiTheme="minorHAnsi" w:eastAsiaTheme="minorEastAsia" w:hAnsiTheme="minorHAnsi" w:cstheme="minorBidi"/>
                <w:noProof/>
                <w:sz w:val="22"/>
                <w:lang w:val="en-US" w:eastAsia="en-US" w:bidi="ar-SA"/>
              </w:rPr>
              <w:tab/>
            </w:r>
            <w:r w:rsidR="00A2069C" w:rsidRPr="008C414F">
              <w:rPr>
                <w:rStyle w:val="Hyperlink"/>
                <w:noProof/>
              </w:rPr>
              <w:t>Aperçu de l'exécution du programme opérationnel</w:t>
            </w:r>
            <w:r w:rsidR="00A2069C">
              <w:rPr>
                <w:noProof/>
                <w:webHidden/>
              </w:rPr>
              <w:tab/>
            </w:r>
            <w:r w:rsidR="00A2069C">
              <w:rPr>
                <w:noProof/>
                <w:webHidden/>
              </w:rPr>
              <w:fldChar w:fldCharType="begin"/>
            </w:r>
            <w:r w:rsidR="00A2069C">
              <w:rPr>
                <w:noProof/>
                <w:webHidden/>
              </w:rPr>
              <w:instrText xml:space="preserve"> PAGEREF _Toc486600810 \h </w:instrText>
            </w:r>
            <w:r w:rsidR="00A2069C">
              <w:rPr>
                <w:noProof/>
                <w:webHidden/>
              </w:rPr>
            </w:r>
            <w:r w:rsidR="00A2069C">
              <w:rPr>
                <w:noProof/>
                <w:webHidden/>
              </w:rPr>
              <w:fldChar w:fldCharType="separate"/>
            </w:r>
            <w:r w:rsidR="00A2069C">
              <w:rPr>
                <w:noProof/>
                <w:webHidden/>
              </w:rPr>
              <w:t>3</w:t>
            </w:r>
            <w:r w:rsidR="00A2069C">
              <w:rPr>
                <w:noProof/>
                <w:webHidden/>
              </w:rPr>
              <w:fldChar w:fldCharType="end"/>
            </w:r>
          </w:hyperlink>
        </w:p>
        <w:p w14:paraId="12B4A0A1" w14:textId="77777777" w:rsidR="00A2069C" w:rsidRDefault="00BB6548">
          <w:pPr>
            <w:pStyle w:val="Inhopg3"/>
            <w:rPr>
              <w:rFonts w:asciiTheme="minorHAnsi" w:eastAsiaTheme="minorEastAsia" w:hAnsiTheme="minorHAnsi" w:cstheme="minorBidi"/>
              <w:sz w:val="22"/>
              <w:lang w:val="en-US" w:eastAsia="en-US" w:bidi="ar-SA"/>
            </w:rPr>
          </w:pPr>
          <w:hyperlink w:anchor="_Toc486600811" w:history="1">
            <w:r w:rsidR="00A2069C" w:rsidRPr="008C414F">
              <w:rPr>
                <w:rStyle w:val="Hyperlink"/>
              </w:rPr>
              <w:t>2.1.</w:t>
            </w:r>
            <w:r w:rsidR="00A2069C">
              <w:rPr>
                <w:rFonts w:asciiTheme="minorHAnsi" w:eastAsiaTheme="minorEastAsia" w:hAnsiTheme="minorHAnsi" w:cstheme="minorBidi"/>
                <w:sz w:val="22"/>
                <w:lang w:val="en-US" w:eastAsia="en-US" w:bidi="ar-SA"/>
              </w:rPr>
              <w:tab/>
            </w:r>
            <w:r w:rsidR="00A2069C" w:rsidRPr="008C414F">
              <w:rPr>
                <w:rStyle w:val="Hyperlink"/>
              </w:rPr>
              <w:t>Informations sur la mise en œuvre du programme en référence aux indicateurs communs</w:t>
            </w:r>
            <w:r w:rsidR="00A2069C">
              <w:rPr>
                <w:webHidden/>
              </w:rPr>
              <w:tab/>
            </w:r>
            <w:r w:rsidR="00A2069C">
              <w:rPr>
                <w:webHidden/>
              </w:rPr>
              <w:fldChar w:fldCharType="begin"/>
            </w:r>
            <w:r w:rsidR="00A2069C">
              <w:rPr>
                <w:webHidden/>
              </w:rPr>
              <w:instrText xml:space="preserve"> PAGEREF _Toc486600811 \h </w:instrText>
            </w:r>
            <w:r w:rsidR="00A2069C">
              <w:rPr>
                <w:webHidden/>
              </w:rPr>
            </w:r>
            <w:r w:rsidR="00A2069C">
              <w:rPr>
                <w:webHidden/>
              </w:rPr>
              <w:fldChar w:fldCharType="separate"/>
            </w:r>
            <w:r w:rsidR="00A2069C">
              <w:rPr>
                <w:webHidden/>
              </w:rPr>
              <w:t>3</w:t>
            </w:r>
            <w:r w:rsidR="00A2069C">
              <w:rPr>
                <w:webHidden/>
              </w:rPr>
              <w:fldChar w:fldCharType="end"/>
            </w:r>
          </w:hyperlink>
        </w:p>
        <w:p w14:paraId="368307D2" w14:textId="77777777" w:rsidR="00A2069C" w:rsidRDefault="00BB6548">
          <w:pPr>
            <w:pStyle w:val="Inhopg3"/>
            <w:rPr>
              <w:rFonts w:asciiTheme="minorHAnsi" w:eastAsiaTheme="minorEastAsia" w:hAnsiTheme="minorHAnsi" w:cstheme="minorBidi"/>
              <w:sz w:val="22"/>
              <w:lang w:val="en-US" w:eastAsia="en-US" w:bidi="ar-SA"/>
            </w:rPr>
          </w:pPr>
          <w:hyperlink w:anchor="_Toc486600812" w:history="1">
            <w:r w:rsidR="00A2069C" w:rsidRPr="008C414F">
              <w:rPr>
                <w:rStyle w:val="Hyperlink"/>
              </w:rPr>
              <w:t>2.1.1.</w:t>
            </w:r>
            <w:r w:rsidR="00A2069C">
              <w:rPr>
                <w:rFonts w:asciiTheme="minorHAnsi" w:eastAsiaTheme="minorEastAsia" w:hAnsiTheme="minorHAnsi" w:cstheme="minorBidi"/>
                <w:sz w:val="22"/>
                <w:lang w:val="en-US" w:eastAsia="en-US" w:bidi="ar-SA"/>
              </w:rPr>
              <w:tab/>
            </w:r>
            <w:r w:rsidR="00A2069C" w:rsidRPr="008C414F">
              <w:rPr>
                <w:rStyle w:val="Hyperlink"/>
              </w:rPr>
              <w:t>Introduction</w:t>
            </w:r>
            <w:r w:rsidR="00A2069C">
              <w:rPr>
                <w:webHidden/>
              </w:rPr>
              <w:tab/>
            </w:r>
            <w:r w:rsidR="00A2069C">
              <w:rPr>
                <w:webHidden/>
              </w:rPr>
              <w:fldChar w:fldCharType="begin"/>
            </w:r>
            <w:r w:rsidR="00A2069C">
              <w:rPr>
                <w:webHidden/>
              </w:rPr>
              <w:instrText xml:space="preserve"> PAGEREF _Toc486600812 \h </w:instrText>
            </w:r>
            <w:r w:rsidR="00A2069C">
              <w:rPr>
                <w:webHidden/>
              </w:rPr>
            </w:r>
            <w:r w:rsidR="00A2069C">
              <w:rPr>
                <w:webHidden/>
              </w:rPr>
              <w:fldChar w:fldCharType="separate"/>
            </w:r>
            <w:r w:rsidR="00A2069C">
              <w:rPr>
                <w:webHidden/>
              </w:rPr>
              <w:t>3</w:t>
            </w:r>
            <w:r w:rsidR="00A2069C">
              <w:rPr>
                <w:webHidden/>
              </w:rPr>
              <w:fldChar w:fldCharType="end"/>
            </w:r>
          </w:hyperlink>
        </w:p>
        <w:p w14:paraId="5BCFDA21" w14:textId="77777777" w:rsidR="00A2069C" w:rsidRDefault="00BB6548">
          <w:pPr>
            <w:pStyle w:val="Inhopg3"/>
            <w:rPr>
              <w:rFonts w:asciiTheme="minorHAnsi" w:eastAsiaTheme="minorEastAsia" w:hAnsiTheme="minorHAnsi" w:cstheme="minorBidi"/>
              <w:sz w:val="22"/>
              <w:lang w:val="en-US" w:eastAsia="en-US" w:bidi="ar-SA"/>
            </w:rPr>
          </w:pPr>
          <w:hyperlink w:anchor="_Toc486600813" w:history="1">
            <w:r w:rsidR="00A2069C" w:rsidRPr="008C414F">
              <w:rPr>
                <w:rStyle w:val="Hyperlink"/>
              </w:rPr>
              <w:t>2.1.2.</w:t>
            </w:r>
            <w:r w:rsidR="00A2069C">
              <w:rPr>
                <w:rFonts w:asciiTheme="minorHAnsi" w:eastAsiaTheme="minorEastAsia" w:hAnsiTheme="minorHAnsi" w:cstheme="minorBidi"/>
                <w:sz w:val="22"/>
                <w:lang w:val="en-US" w:eastAsia="en-US" w:bidi="ar-SA"/>
              </w:rPr>
              <w:tab/>
            </w:r>
            <w:r w:rsidR="00A2069C" w:rsidRPr="008C414F">
              <w:rPr>
                <w:rStyle w:val="Hyperlink"/>
              </w:rPr>
              <w:t>Privation matérielle concernée: privation alimentaire</w:t>
            </w:r>
            <w:r w:rsidR="00A2069C">
              <w:rPr>
                <w:webHidden/>
              </w:rPr>
              <w:tab/>
            </w:r>
            <w:r w:rsidR="00A2069C">
              <w:rPr>
                <w:webHidden/>
              </w:rPr>
              <w:fldChar w:fldCharType="begin"/>
            </w:r>
            <w:r w:rsidR="00A2069C">
              <w:rPr>
                <w:webHidden/>
              </w:rPr>
              <w:instrText xml:space="preserve"> PAGEREF _Toc486600813 \h </w:instrText>
            </w:r>
            <w:r w:rsidR="00A2069C">
              <w:rPr>
                <w:webHidden/>
              </w:rPr>
            </w:r>
            <w:r w:rsidR="00A2069C">
              <w:rPr>
                <w:webHidden/>
              </w:rPr>
              <w:fldChar w:fldCharType="separate"/>
            </w:r>
            <w:r w:rsidR="00A2069C">
              <w:rPr>
                <w:webHidden/>
              </w:rPr>
              <w:t>4</w:t>
            </w:r>
            <w:r w:rsidR="00A2069C">
              <w:rPr>
                <w:webHidden/>
              </w:rPr>
              <w:fldChar w:fldCharType="end"/>
            </w:r>
          </w:hyperlink>
        </w:p>
        <w:p w14:paraId="4FF011D5" w14:textId="77777777" w:rsidR="00A2069C" w:rsidRDefault="00BB6548">
          <w:pPr>
            <w:pStyle w:val="Inhopg3"/>
            <w:rPr>
              <w:rFonts w:asciiTheme="minorHAnsi" w:eastAsiaTheme="minorEastAsia" w:hAnsiTheme="minorHAnsi" w:cstheme="minorBidi"/>
              <w:sz w:val="22"/>
              <w:lang w:val="en-US" w:eastAsia="en-US" w:bidi="ar-SA"/>
            </w:rPr>
          </w:pPr>
          <w:hyperlink w:anchor="_Toc486600814" w:history="1">
            <w:r w:rsidR="00A2069C" w:rsidRPr="008C414F">
              <w:rPr>
                <w:rStyle w:val="Hyperlink"/>
              </w:rPr>
              <w:t>2.1.3.</w:t>
            </w:r>
            <w:r w:rsidR="00A2069C">
              <w:rPr>
                <w:rFonts w:asciiTheme="minorHAnsi" w:eastAsiaTheme="minorEastAsia" w:hAnsiTheme="minorHAnsi" w:cstheme="minorBidi"/>
                <w:sz w:val="22"/>
                <w:lang w:val="en-US" w:eastAsia="en-US" w:bidi="ar-SA"/>
              </w:rPr>
              <w:tab/>
            </w:r>
            <w:r w:rsidR="00A2069C" w:rsidRPr="008C414F">
              <w:rPr>
                <w:rStyle w:val="Hyperlink"/>
              </w:rPr>
              <w:t>Identification des personnes les plus démunies</w:t>
            </w:r>
            <w:r w:rsidR="00A2069C">
              <w:rPr>
                <w:webHidden/>
              </w:rPr>
              <w:tab/>
            </w:r>
            <w:r w:rsidR="00A2069C">
              <w:rPr>
                <w:webHidden/>
              </w:rPr>
              <w:fldChar w:fldCharType="begin"/>
            </w:r>
            <w:r w:rsidR="00A2069C">
              <w:rPr>
                <w:webHidden/>
              </w:rPr>
              <w:instrText xml:space="preserve"> PAGEREF _Toc486600814 \h </w:instrText>
            </w:r>
            <w:r w:rsidR="00A2069C">
              <w:rPr>
                <w:webHidden/>
              </w:rPr>
            </w:r>
            <w:r w:rsidR="00A2069C">
              <w:rPr>
                <w:webHidden/>
              </w:rPr>
              <w:fldChar w:fldCharType="separate"/>
            </w:r>
            <w:r w:rsidR="00A2069C">
              <w:rPr>
                <w:webHidden/>
              </w:rPr>
              <w:t>7</w:t>
            </w:r>
            <w:r w:rsidR="00A2069C">
              <w:rPr>
                <w:webHidden/>
              </w:rPr>
              <w:fldChar w:fldCharType="end"/>
            </w:r>
          </w:hyperlink>
        </w:p>
        <w:p w14:paraId="47E8FD28" w14:textId="77777777" w:rsidR="00A2069C" w:rsidRDefault="00BB6548">
          <w:pPr>
            <w:pStyle w:val="Inhopg3"/>
            <w:rPr>
              <w:rFonts w:asciiTheme="minorHAnsi" w:eastAsiaTheme="minorEastAsia" w:hAnsiTheme="minorHAnsi" w:cstheme="minorBidi"/>
              <w:sz w:val="22"/>
              <w:lang w:val="en-US" w:eastAsia="en-US" w:bidi="ar-SA"/>
            </w:rPr>
          </w:pPr>
          <w:hyperlink w:anchor="_Toc486600815" w:history="1">
            <w:r w:rsidR="00A2069C" w:rsidRPr="008C414F">
              <w:rPr>
                <w:rStyle w:val="Hyperlink"/>
              </w:rPr>
              <w:t>2.1.4.</w:t>
            </w:r>
            <w:r w:rsidR="00A2069C">
              <w:rPr>
                <w:rFonts w:asciiTheme="minorHAnsi" w:eastAsiaTheme="minorEastAsia" w:hAnsiTheme="minorHAnsi" w:cstheme="minorBidi"/>
                <w:sz w:val="22"/>
                <w:lang w:val="en-US" w:eastAsia="en-US" w:bidi="ar-SA"/>
              </w:rPr>
              <w:tab/>
            </w:r>
            <w:r w:rsidR="00A2069C" w:rsidRPr="008C414F">
              <w:rPr>
                <w:rStyle w:val="Hyperlink"/>
              </w:rPr>
              <w:t>Sélection des opérations</w:t>
            </w:r>
            <w:r w:rsidR="00A2069C">
              <w:rPr>
                <w:webHidden/>
              </w:rPr>
              <w:tab/>
            </w:r>
            <w:r w:rsidR="00A2069C">
              <w:rPr>
                <w:webHidden/>
              </w:rPr>
              <w:fldChar w:fldCharType="begin"/>
            </w:r>
            <w:r w:rsidR="00A2069C">
              <w:rPr>
                <w:webHidden/>
              </w:rPr>
              <w:instrText xml:space="preserve"> PAGEREF _Toc486600815 \h </w:instrText>
            </w:r>
            <w:r w:rsidR="00A2069C">
              <w:rPr>
                <w:webHidden/>
              </w:rPr>
            </w:r>
            <w:r w:rsidR="00A2069C">
              <w:rPr>
                <w:webHidden/>
              </w:rPr>
              <w:fldChar w:fldCharType="separate"/>
            </w:r>
            <w:r w:rsidR="00A2069C">
              <w:rPr>
                <w:webHidden/>
              </w:rPr>
              <w:t>11</w:t>
            </w:r>
            <w:r w:rsidR="00A2069C">
              <w:rPr>
                <w:webHidden/>
              </w:rPr>
              <w:fldChar w:fldCharType="end"/>
            </w:r>
          </w:hyperlink>
        </w:p>
        <w:p w14:paraId="5044CD22" w14:textId="77777777" w:rsidR="00A2069C" w:rsidRDefault="00BB6548">
          <w:pPr>
            <w:pStyle w:val="Inhopg3"/>
            <w:rPr>
              <w:rFonts w:asciiTheme="minorHAnsi" w:eastAsiaTheme="minorEastAsia" w:hAnsiTheme="minorHAnsi" w:cstheme="minorBidi"/>
              <w:sz w:val="22"/>
              <w:lang w:val="en-US" w:eastAsia="en-US" w:bidi="ar-SA"/>
            </w:rPr>
          </w:pPr>
          <w:hyperlink w:anchor="_Toc486600816" w:history="1">
            <w:r w:rsidR="00A2069C" w:rsidRPr="008C414F">
              <w:rPr>
                <w:rStyle w:val="Hyperlink"/>
              </w:rPr>
              <w:t>2.1.5.</w:t>
            </w:r>
            <w:r w:rsidR="00A2069C">
              <w:rPr>
                <w:rFonts w:asciiTheme="minorHAnsi" w:eastAsiaTheme="minorEastAsia" w:hAnsiTheme="minorHAnsi" w:cstheme="minorBidi"/>
                <w:sz w:val="22"/>
                <w:lang w:val="en-US" w:eastAsia="en-US" w:bidi="ar-SA"/>
              </w:rPr>
              <w:tab/>
            </w:r>
            <w:r w:rsidR="00A2069C" w:rsidRPr="008C414F">
              <w:rPr>
                <w:rStyle w:val="Hyperlink"/>
              </w:rPr>
              <w:t>Sélection des organisations partenaires</w:t>
            </w:r>
            <w:r w:rsidR="00A2069C">
              <w:rPr>
                <w:webHidden/>
              </w:rPr>
              <w:tab/>
            </w:r>
            <w:r w:rsidR="00A2069C">
              <w:rPr>
                <w:webHidden/>
              </w:rPr>
              <w:fldChar w:fldCharType="begin"/>
            </w:r>
            <w:r w:rsidR="00A2069C">
              <w:rPr>
                <w:webHidden/>
              </w:rPr>
              <w:instrText xml:space="preserve"> PAGEREF _Toc486600816 \h </w:instrText>
            </w:r>
            <w:r w:rsidR="00A2069C">
              <w:rPr>
                <w:webHidden/>
              </w:rPr>
            </w:r>
            <w:r w:rsidR="00A2069C">
              <w:rPr>
                <w:webHidden/>
              </w:rPr>
              <w:fldChar w:fldCharType="separate"/>
            </w:r>
            <w:r w:rsidR="00A2069C">
              <w:rPr>
                <w:webHidden/>
              </w:rPr>
              <w:t>18</w:t>
            </w:r>
            <w:r w:rsidR="00A2069C">
              <w:rPr>
                <w:webHidden/>
              </w:rPr>
              <w:fldChar w:fldCharType="end"/>
            </w:r>
          </w:hyperlink>
        </w:p>
        <w:p w14:paraId="7A7E76E0" w14:textId="77777777" w:rsidR="00A2069C" w:rsidRDefault="00BB6548">
          <w:pPr>
            <w:pStyle w:val="Inhopg3"/>
            <w:rPr>
              <w:rFonts w:asciiTheme="minorHAnsi" w:eastAsiaTheme="minorEastAsia" w:hAnsiTheme="minorHAnsi" w:cstheme="minorBidi"/>
              <w:sz w:val="22"/>
              <w:lang w:val="en-US" w:eastAsia="en-US" w:bidi="ar-SA"/>
            </w:rPr>
          </w:pPr>
          <w:hyperlink w:anchor="_Toc486600817" w:history="1">
            <w:r w:rsidR="00A2069C" w:rsidRPr="008C414F">
              <w:rPr>
                <w:rStyle w:val="Hyperlink"/>
              </w:rPr>
              <w:t>2.1.6.</w:t>
            </w:r>
            <w:r w:rsidR="00A2069C">
              <w:rPr>
                <w:rFonts w:asciiTheme="minorHAnsi" w:eastAsiaTheme="minorEastAsia" w:hAnsiTheme="minorHAnsi" w:cstheme="minorBidi"/>
                <w:sz w:val="22"/>
                <w:lang w:val="en-US" w:eastAsia="en-US" w:bidi="ar-SA"/>
              </w:rPr>
              <w:tab/>
            </w:r>
            <w:r w:rsidR="00A2069C" w:rsidRPr="008C414F">
              <w:rPr>
                <w:rStyle w:val="Hyperlink"/>
              </w:rPr>
              <w:t>Le système de gestion et contrôle</w:t>
            </w:r>
            <w:r w:rsidR="00A2069C">
              <w:rPr>
                <w:webHidden/>
              </w:rPr>
              <w:tab/>
            </w:r>
            <w:r w:rsidR="00A2069C">
              <w:rPr>
                <w:webHidden/>
              </w:rPr>
              <w:fldChar w:fldCharType="begin"/>
            </w:r>
            <w:r w:rsidR="00A2069C">
              <w:rPr>
                <w:webHidden/>
              </w:rPr>
              <w:instrText xml:space="preserve"> PAGEREF _Toc486600817 \h </w:instrText>
            </w:r>
            <w:r w:rsidR="00A2069C">
              <w:rPr>
                <w:webHidden/>
              </w:rPr>
            </w:r>
            <w:r w:rsidR="00A2069C">
              <w:rPr>
                <w:webHidden/>
              </w:rPr>
              <w:fldChar w:fldCharType="separate"/>
            </w:r>
            <w:r w:rsidR="00A2069C">
              <w:rPr>
                <w:webHidden/>
              </w:rPr>
              <w:t>19</w:t>
            </w:r>
            <w:r w:rsidR="00A2069C">
              <w:rPr>
                <w:webHidden/>
              </w:rPr>
              <w:fldChar w:fldCharType="end"/>
            </w:r>
          </w:hyperlink>
        </w:p>
        <w:p w14:paraId="60A3744C" w14:textId="77777777" w:rsidR="00A2069C" w:rsidRDefault="00BB6548">
          <w:pPr>
            <w:pStyle w:val="Inhopg3"/>
            <w:rPr>
              <w:rFonts w:asciiTheme="minorHAnsi" w:eastAsiaTheme="minorEastAsia" w:hAnsiTheme="minorHAnsi" w:cstheme="minorBidi"/>
              <w:sz w:val="22"/>
              <w:lang w:val="en-US" w:eastAsia="en-US" w:bidi="ar-SA"/>
            </w:rPr>
          </w:pPr>
          <w:hyperlink w:anchor="_Toc486600818" w:history="1">
            <w:r w:rsidR="00A2069C" w:rsidRPr="008C414F">
              <w:rPr>
                <w:rStyle w:val="Hyperlink"/>
              </w:rPr>
              <w:t>2.1.7.</w:t>
            </w:r>
            <w:r w:rsidR="00A2069C">
              <w:rPr>
                <w:rFonts w:asciiTheme="minorHAnsi" w:eastAsiaTheme="minorEastAsia" w:hAnsiTheme="minorHAnsi" w:cstheme="minorBidi"/>
                <w:sz w:val="22"/>
                <w:lang w:val="en-US" w:eastAsia="en-US" w:bidi="ar-SA"/>
              </w:rPr>
              <w:tab/>
            </w:r>
            <w:r w:rsidR="00A2069C" w:rsidRPr="008C414F">
              <w:rPr>
                <w:rStyle w:val="Hyperlink"/>
              </w:rPr>
              <w:t>Information et communication</w:t>
            </w:r>
            <w:r w:rsidR="00A2069C">
              <w:rPr>
                <w:webHidden/>
              </w:rPr>
              <w:tab/>
            </w:r>
            <w:r w:rsidR="00A2069C">
              <w:rPr>
                <w:webHidden/>
              </w:rPr>
              <w:fldChar w:fldCharType="begin"/>
            </w:r>
            <w:r w:rsidR="00A2069C">
              <w:rPr>
                <w:webHidden/>
              </w:rPr>
              <w:instrText xml:space="preserve"> PAGEREF _Toc486600818 \h </w:instrText>
            </w:r>
            <w:r w:rsidR="00A2069C">
              <w:rPr>
                <w:webHidden/>
              </w:rPr>
            </w:r>
            <w:r w:rsidR="00A2069C">
              <w:rPr>
                <w:webHidden/>
              </w:rPr>
              <w:fldChar w:fldCharType="separate"/>
            </w:r>
            <w:r w:rsidR="00A2069C">
              <w:rPr>
                <w:webHidden/>
              </w:rPr>
              <w:t>24</w:t>
            </w:r>
            <w:r w:rsidR="00A2069C">
              <w:rPr>
                <w:webHidden/>
              </w:rPr>
              <w:fldChar w:fldCharType="end"/>
            </w:r>
          </w:hyperlink>
        </w:p>
        <w:p w14:paraId="79B16A70" w14:textId="77777777" w:rsidR="00A2069C" w:rsidRDefault="00BB6548">
          <w:pPr>
            <w:pStyle w:val="Inhopg3"/>
            <w:rPr>
              <w:rFonts w:asciiTheme="minorHAnsi" w:eastAsiaTheme="minorEastAsia" w:hAnsiTheme="minorHAnsi" w:cstheme="minorBidi"/>
              <w:sz w:val="22"/>
              <w:lang w:val="en-US" w:eastAsia="en-US" w:bidi="ar-SA"/>
            </w:rPr>
          </w:pPr>
          <w:hyperlink w:anchor="_Toc486600819" w:history="1">
            <w:r w:rsidR="00A2069C" w:rsidRPr="008C414F">
              <w:rPr>
                <w:rStyle w:val="Hyperlink"/>
              </w:rPr>
              <w:t>2.1.8.</w:t>
            </w:r>
            <w:r w:rsidR="00A2069C">
              <w:rPr>
                <w:rFonts w:asciiTheme="minorHAnsi" w:eastAsiaTheme="minorEastAsia" w:hAnsiTheme="minorHAnsi" w:cstheme="minorBidi"/>
                <w:sz w:val="22"/>
                <w:lang w:val="en-US" w:eastAsia="en-US" w:bidi="ar-SA"/>
              </w:rPr>
              <w:tab/>
            </w:r>
            <w:r w:rsidR="00A2069C" w:rsidRPr="008C414F">
              <w:rPr>
                <w:rStyle w:val="Hyperlink"/>
              </w:rPr>
              <w:t>Optimisation du système actuel et préparations pour l'année 2017</w:t>
            </w:r>
            <w:r w:rsidR="00A2069C">
              <w:rPr>
                <w:webHidden/>
              </w:rPr>
              <w:tab/>
            </w:r>
            <w:r w:rsidR="00A2069C">
              <w:rPr>
                <w:webHidden/>
              </w:rPr>
              <w:fldChar w:fldCharType="begin"/>
            </w:r>
            <w:r w:rsidR="00A2069C">
              <w:rPr>
                <w:webHidden/>
              </w:rPr>
              <w:instrText xml:space="preserve"> PAGEREF _Toc486600819 \h </w:instrText>
            </w:r>
            <w:r w:rsidR="00A2069C">
              <w:rPr>
                <w:webHidden/>
              </w:rPr>
            </w:r>
            <w:r w:rsidR="00A2069C">
              <w:rPr>
                <w:webHidden/>
              </w:rPr>
              <w:fldChar w:fldCharType="separate"/>
            </w:r>
            <w:r w:rsidR="00A2069C">
              <w:rPr>
                <w:webHidden/>
              </w:rPr>
              <w:t>27</w:t>
            </w:r>
            <w:r w:rsidR="00A2069C">
              <w:rPr>
                <w:webHidden/>
              </w:rPr>
              <w:fldChar w:fldCharType="end"/>
            </w:r>
          </w:hyperlink>
        </w:p>
        <w:p w14:paraId="264D3AEF" w14:textId="77777777" w:rsidR="00A2069C" w:rsidRDefault="00BB6548">
          <w:pPr>
            <w:pStyle w:val="Inhopg3"/>
            <w:rPr>
              <w:rFonts w:asciiTheme="minorHAnsi" w:eastAsiaTheme="minorEastAsia" w:hAnsiTheme="minorHAnsi" w:cstheme="minorBidi"/>
              <w:sz w:val="22"/>
              <w:lang w:val="en-US" w:eastAsia="en-US" w:bidi="ar-SA"/>
            </w:rPr>
          </w:pPr>
          <w:hyperlink w:anchor="_Toc486600820" w:history="1">
            <w:r w:rsidR="00A2069C" w:rsidRPr="008C414F">
              <w:rPr>
                <w:rStyle w:val="Hyperlink"/>
              </w:rPr>
              <w:t>2.2.</w:t>
            </w:r>
            <w:r w:rsidR="00A2069C">
              <w:rPr>
                <w:rFonts w:asciiTheme="minorHAnsi" w:eastAsiaTheme="minorEastAsia" w:hAnsiTheme="minorHAnsi" w:cstheme="minorBidi"/>
                <w:sz w:val="22"/>
                <w:lang w:val="en-US" w:eastAsia="en-US" w:bidi="ar-SA"/>
              </w:rPr>
              <w:tab/>
            </w:r>
            <w:r w:rsidR="00A2069C" w:rsidRPr="008C414F">
              <w:rPr>
                <w:rStyle w:val="Hyperlink"/>
              </w:rPr>
              <w:t>Information sur l'évaluation des actions en tenant compte des articles 5(6), 5 (11), et le cas échéant, 5(13) du règlement (UE) n 223/2014.</w:t>
            </w:r>
            <w:r w:rsidR="00A2069C">
              <w:rPr>
                <w:webHidden/>
              </w:rPr>
              <w:tab/>
            </w:r>
            <w:r w:rsidR="00A2069C">
              <w:rPr>
                <w:webHidden/>
              </w:rPr>
              <w:fldChar w:fldCharType="begin"/>
            </w:r>
            <w:r w:rsidR="00A2069C">
              <w:rPr>
                <w:webHidden/>
              </w:rPr>
              <w:instrText xml:space="preserve"> PAGEREF _Toc486600820 \h </w:instrText>
            </w:r>
            <w:r w:rsidR="00A2069C">
              <w:rPr>
                <w:webHidden/>
              </w:rPr>
            </w:r>
            <w:r w:rsidR="00A2069C">
              <w:rPr>
                <w:webHidden/>
              </w:rPr>
              <w:fldChar w:fldCharType="separate"/>
            </w:r>
            <w:r w:rsidR="00A2069C">
              <w:rPr>
                <w:webHidden/>
              </w:rPr>
              <w:t>29</w:t>
            </w:r>
            <w:r w:rsidR="00A2069C">
              <w:rPr>
                <w:webHidden/>
              </w:rPr>
              <w:fldChar w:fldCharType="end"/>
            </w:r>
          </w:hyperlink>
        </w:p>
        <w:p w14:paraId="7BDA9A31" w14:textId="77777777" w:rsidR="00A2069C" w:rsidRDefault="00BB6548">
          <w:pPr>
            <w:pStyle w:val="Inhopg3"/>
            <w:rPr>
              <w:rFonts w:asciiTheme="minorHAnsi" w:eastAsiaTheme="minorEastAsia" w:hAnsiTheme="minorHAnsi" w:cstheme="minorBidi"/>
              <w:sz w:val="22"/>
              <w:lang w:val="en-US" w:eastAsia="en-US" w:bidi="ar-SA"/>
            </w:rPr>
          </w:pPr>
          <w:hyperlink w:anchor="_Toc486600821" w:history="1">
            <w:r w:rsidR="00A2069C" w:rsidRPr="008C414F">
              <w:rPr>
                <w:rStyle w:val="Hyperlink"/>
              </w:rPr>
              <w:t>2.2.1.</w:t>
            </w:r>
            <w:r w:rsidR="00A2069C">
              <w:rPr>
                <w:rFonts w:asciiTheme="minorHAnsi" w:eastAsiaTheme="minorEastAsia" w:hAnsiTheme="minorHAnsi" w:cstheme="minorBidi"/>
                <w:sz w:val="22"/>
                <w:lang w:val="en-US" w:eastAsia="en-US" w:bidi="ar-SA"/>
              </w:rPr>
              <w:tab/>
            </w:r>
            <w:r w:rsidR="00A2069C" w:rsidRPr="008C414F">
              <w:rPr>
                <w:rStyle w:val="Hyperlink"/>
              </w:rPr>
              <w:t>Article 5 (6) – Le risque de double financement</w:t>
            </w:r>
            <w:r w:rsidR="00A2069C">
              <w:rPr>
                <w:webHidden/>
              </w:rPr>
              <w:tab/>
            </w:r>
            <w:r w:rsidR="00A2069C">
              <w:rPr>
                <w:webHidden/>
              </w:rPr>
              <w:fldChar w:fldCharType="begin"/>
            </w:r>
            <w:r w:rsidR="00A2069C">
              <w:rPr>
                <w:webHidden/>
              </w:rPr>
              <w:instrText xml:space="preserve"> PAGEREF _Toc486600821 \h </w:instrText>
            </w:r>
            <w:r w:rsidR="00A2069C">
              <w:rPr>
                <w:webHidden/>
              </w:rPr>
            </w:r>
            <w:r w:rsidR="00A2069C">
              <w:rPr>
                <w:webHidden/>
              </w:rPr>
              <w:fldChar w:fldCharType="separate"/>
            </w:r>
            <w:r w:rsidR="00A2069C">
              <w:rPr>
                <w:webHidden/>
              </w:rPr>
              <w:t>29</w:t>
            </w:r>
            <w:r w:rsidR="00A2069C">
              <w:rPr>
                <w:webHidden/>
              </w:rPr>
              <w:fldChar w:fldCharType="end"/>
            </w:r>
          </w:hyperlink>
        </w:p>
        <w:p w14:paraId="0C5A52EC" w14:textId="77777777" w:rsidR="00A2069C" w:rsidRDefault="00BB6548">
          <w:pPr>
            <w:pStyle w:val="Inhopg3"/>
            <w:rPr>
              <w:rFonts w:asciiTheme="minorHAnsi" w:eastAsiaTheme="minorEastAsia" w:hAnsiTheme="minorHAnsi" w:cstheme="minorBidi"/>
              <w:sz w:val="22"/>
              <w:lang w:val="en-US" w:eastAsia="en-US" w:bidi="ar-SA"/>
            </w:rPr>
          </w:pPr>
          <w:hyperlink w:anchor="_Toc486600822" w:history="1">
            <w:r w:rsidR="00A2069C" w:rsidRPr="008C414F">
              <w:rPr>
                <w:rStyle w:val="Hyperlink"/>
              </w:rPr>
              <w:t>2.2.2.</w:t>
            </w:r>
            <w:r w:rsidR="00A2069C">
              <w:rPr>
                <w:rFonts w:asciiTheme="minorHAnsi" w:eastAsiaTheme="minorEastAsia" w:hAnsiTheme="minorHAnsi" w:cstheme="minorBidi"/>
                <w:sz w:val="22"/>
                <w:lang w:val="en-US" w:eastAsia="en-US" w:bidi="ar-SA"/>
              </w:rPr>
              <w:tab/>
            </w:r>
            <w:r w:rsidR="00A2069C" w:rsidRPr="008C414F">
              <w:rPr>
                <w:rStyle w:val="Hyperlink"/>
              </w:rPr>
              <w:t>Article 5 (11) – Égalité entre les hommes et les femmes</w:t>
            </w:r>
            <w:r w:rsidR="00A2069C">
              <w:rPr>
                <w:webHidden/>
              </w:rPr>
              <w:tab/>
            </w:r>
            <w:r w:rsidR="00A2069C">
              <w:rPr>
                <w:webHidden/>
              </w:rPr>
              <w:fldChar w:fldCharType="begin"/>
            </w:r>
            <w:r w:rsidR="00A2069C">
              <w:rPr>
                <w:webHidden/>
              </w:rPr>
              <w:instrText xml:space="preserve"> PAGEREF _Toc486600822 \h </w:instrText>
            </w:r>
            <w:r w:rsidR="00A2069C">
              <w:rPr>
                <w:webHidden/>
              </w:rPr>
            </w:r>
            <w:r w:rsidR="00A2069C">
              <w:rPr>
                <w:webHidden/>
              </w:rPr>
              <w:fldChar w:fldCharType="separate"/>
            </w:r>
            <w:r w:rsidR="00A2069C">
              <w:rPr>
                <w:webHidden/>
              </w:rPr>
              <w:t>29</w:t>
            </w:r>
            <w:r w:rsidR="00A2069C">
              <w:rPr>
                <w:webHidden/>
              </w:rPr>
              <w:fldChar w:fldCharType="end"/>
            </w:r>
          </w:hyperlink>
        </w:p>
        <w:p w14:paraId="002BEACD" w14:textId="77777777" w:rsidR="00A2069C" w:rsidRDefault="00BB6548">
          <w:pPr>
            <w:pStyle w:val="Inhopg3"/>
            <w:rPr>
              <w:rFonts w:asciiTheme="minorHAnsi" w:eastAsiaTheme="minorEastAsia" w:hAnsiTheme="minorHAnsi" w:cstheme="minorBidi"/>
              <w:sz w:val="22"/>
              <w:lang w:val="en-US" w:eastAsia="en-US" w:bidi="ar-SA"/>
            </w:rPr>
          </w:pPr>
          <w:hyperlink w:anchor="_Toc486600823" w:history="1">
            <w:r w:rsidR="00A2069C" w:rsidRPr="008C414F">
              <w:rPr>
                <w:rStyle w:val="Hyperlink"/>
              </w:rPr>
              <w:t>2.2.3.</w:t>
            </w:r>
            <w:r w:rsidR="00A2069C">
              <w:rPr>
                <w:rFonts w:asciiTheme="minorHAnsi" w:eastAsiaTheme="minorEastAsia" w:hAnsiTheme="minorHAnsi" w:cstheme="minorBidi"/>
                <w:sz w:val="22"/>
                <w:lang w:val="en-US" w:eastAsia="en-US" w:bidi="ar-SA"/>
              </w:rPr>
              <w:tab/>
            </w:r>
            <w:r w:rsidR="00A2069C" w:rsidRPr="008C414F">
              <w:rPr>
                <w:rStyle w:val="Hyperlink"/>
              </w:rPr>
              <w:t>Article 5 (13) – Critères objectifs / aspects climatiques et environnementaux dans le choix de l'aide alimentaire</w:t>
            </w:r>
            <w:r w:rsidR="00A2069C">
              <w:rPr>
                <w:webHidden/>
              </w:rPr>
              <w:tab/>
            </w:r>
            <w:r w:rsidR="00A2069C">
              <w:rPr>
                <w:webHidden/>
              </w:rPr>
              <w:fldChar w:fldCharType="begin"/>
            </w:r>
            <w:r w:rsidR="00A2069C">
              <w:rPr>
                <w:webHidden/>
              </w:rPr>
              <w:instrText xml:space="preserve"> PAGEREF _Toc486600823 \h </w:instrText>
            </w:r>
            <w:r w:rsidR="00A2069C">
              <w:rPr>
                <w:webHidden/>
              </w:rPr>
            </w:r>
            <w:r w:rsidR="00A2069C">
              <w:rPr>
                <w:webHidden/>
              </w:rPr>
              <w:fldChar w:fldCharType="separate"/>
            </w:r>
            <w:r w:rsidR="00A2069C">
              <w:rPr>
                <w:webHidden/>
              </w:rPr>
              <w:t>30</w:t>
            </w:r>
            <w:r w:rsidR="00A2069C">
              <w:rPr>
                <w:webHidden/>
              </w:rPr>
              <w:fldChar w:fldCharType="end"/>
            </w:r>
          </w:hyperlink>
        </w:p>
        <w:p w14:paraId="2FDB5D64" w14:textId="77777777" w:rsidR="00A2069C" w:rsidRDefault="00BB6548">
          <w:pPr>
            <w:pStyle w:val="Inhopg3"/>
            <w:rPr>
              <w:rFonts w:asciiTheme="minorHAnsi" w:eastAsiaTheme="minorEastAsia" w:hAnsiTheme="minorHAnsi" w:cstheme="minorBidi"/>
              <w:sz w:val="22"/>
              <w:lang w:val="en-US" w:eastAsia="en-US" w:bidi="ar-SA"/>
            </w:rPr>
          </w:pPr>
          <w:hyperlink w:anchor="_Toc486600824" w:history="1">
            <w:r w:rsidR="00A2069C" w:rsidRPr="008C414F">
              <w:rPr>
                <w:rStyle w:val="Hyperlink"/>
              </w:rPr>
              <w:t>2.3.</w:t>
            </w:r>
            <w:r w:rsidR="00A2069C">
              <w:rPr>
                <w:rFonts w:asciiTheme="minorHAnsi" w:eastAsiaTheme="minorEastAsia" w:hAnsiTheme="minorHAnsi" w:cstheme="minorBidi"/>
                <w:sz w:val="22"/>
                <w:lang w:val="en-US" w:eastAsia="en-US" w:bidi="ar-SA"/>
              </w:rPr>
              <w:tab/>
            </w:r>
            <w:r w:rsidR="00A2069C" w:rsidRPr="008C414F">
              <w:rPr>
                <w:rStyle w:val="Hyperlink"/>
              </w:rPr>
              <w:t>Indicateurs communs</w:t>
            </w:r>
            <w:r w:rsidR="00A2069C">
              <w:rPr>
                <w:webHidden/>
              </w:rPr>
              <w:tab/>
            </w:r>
            <w:r w:rsidR="00A2069C">
              <w:rPr>
                <w:webHidden/>
              </w:rPr>
              <w:fldChar w:fldCharType="begin"/>
            </w:r>
            <w:r w:rsidR="00A2069C">
              <w:rPr>
                <w:webHidden/>
              </w:rPr>
              <w:instrText xml:space="preserve"> PAGEREF _Toc486600824 \h </w:instrText>
            </w:r>
            <w:r w:rsidR="00A2069C">
              <w:rPr>
                <w:webHidden/>
              </w:rPr>
            </w:r>
            <w:r w:rsidR="00A2069C">
              <w:rPr>
                <w:webHidden/>
              </w:rPr>
              <w:fldChar w:fldCharType="separate"/>
            </w:r>
            <w:r w:rsidR="00A2069C">
              <w:rPr>
                <w:webHidden/>
              </w:rPr>
              <w:t>34</w:t>
            </w:r>
            <w:r w:rsidR="00A2069C">
              <w:rPr>
                <w:webHidden/>
              </w:rPr>
              <w:fldChar w:fldCharType="end"/>
            </w:r>
          </w:hyperlink>
        </w:p>
        <w:p w14:paraId="0D9A9189" w14:textId="77777777" w:rsidR="00A2069C" w:rsidRDefault="00BB6548">
          <w:pPr>
            <w:pStyle w:val="Inhopg3"/>
            <w:rPr>
              <w:rFonts w:asciiTheme="minorHAnsi" w:eastAsiaTheme="minorEastAsia" w:hAnsiTheme="minorHAnsi" w:cstheme="minorBidi"/>
              <w:sz w:val="22"/>
              <w:lang w:val="en-US" w:eastAsia="en-US" w:bidi="ar-SA"/>
            </w:rPr>
          </w:pPr>
          <w:hyperlink w:anchor="_Toc486600825" w:history="1">
            <w:r w:rsidR="00A2069C" w:rsidRPr="008C414F">
              <w:rPr>
                <w:rStyle w:val="Hyperlink"/>
              </w:rPr>
              <w:t>2.3.1.</w:t>
            </w:r>
            <w:r w:rsidR="00A2069C">
              <w:rPr>
                <w:rFonts w:asciiTheme="minorHAnsi" w:eastAsiaTheme="minorEastAsia" w:hAnsiTheme="minorHAnsi" w:cstheme="minorBidi"/>
                <w:sz w:val="22"/>
                <w:lang w:val="en-US" w:eastAsia="en-US" w:bidi="ar-SA"/>
              </w:rPr>
              <w:tab/>
            </w:r>
            <w:r w:rsidR="00A2069C" w:rsidRPr="008C414F">
              <w:rPr>
                <w:rStyle w:val="Hyperlink"/>
              </w:rPr>
              <w:t>Indicateurs de ressources</w:t>
            </w:r>
            <w:r w:rsidR="00A2069C">
              <w:rPr>
                <w:webHidden/>
              </w:rPr>
              <w:tab/>
            </w:r>
            <w:r w:rsidR="00A2069C">
              <w:rPr>
                <w:webHidden/>
              </w:rPr>
              <w:fldChar w:fldCharType="begin"/>
            </w:r>
            <w:r w:rsidR="00A2069C">
              <w:rPr>
                <w:webHidden/>
              </w:rPr>
              <w:instrText xml:space="preserve"> PAGEREF _Toc486600825 \h </w:instrText>
            </w:r>
            <w:r w:rsidR="00A2069C">
              <w:rPr>
                <w:webHidden/>
              </w:rPr>
            </w:r>
            <w:r w:rsidR="00A2069C">
              <w:rPr>
                <w:webHidden/>
              </w:rPr>
              <w:fldChar w:fldCharType="separate"/>
            </w:r>
            <w:r w:rsidR="00A2069C">
              <w:rPr>
                <w:webHidden/>
              </w:rPr>
              <w:t>34</w:t>
            </w:r>
            <w:r w:rsidR="00A2069C">
              <w:rPr>
                <w:webHidden/>
              </w:rPr>
              <w:fldChar w:fldCharType="end"/>
            </w:r>
          </w:hyperlink>
        </w:p>
        <w:p w14:paraId="7DCDEC37" w14:textId="77777777" w:rsidR="00A2069C" w:rsidRDefault="00BB6548">
          <w:pPr>
            <w:pStyle w:val="Inhopg3"/>
            <w:rPr>
              <w:rFonts w:asciiTheme="minorHAnsi" w:eastAsiaTheme="minorEastAsia" w:hAnsiTheme="minorHAnsi" w:cstheme="minorBidi"/>
              <w:sz w:val="22"/>
              <w:lang w:val="en-US" w:eastAsia="en-US" w:bidi="ar-SA"/>
            </w:rPr>
          </w:pPr>
          <w:hyperlink w:anchor="_Toc486600826" w:history="1">
            <w:r w:rsidR="00A2069C" w:rsidRPr="008C414F">
              <w:rPr>
                <w:rStyle w:val="Hyperlink"/>
              </w:rPr>
              <w:t>2.3.2.</w:t>
            </w:r>
            <w:r w:rsidR="00A2069C">
              <w:rPr>
                <w:rFonts w:asciiTheme="minorHAnsi" w:eastAsiaTheme="minorEastAsia" w:hAnsiTheme="minorHAnsi" w:cstheme="minorBidi"/>
                <w:sz w:val="22"/>
                <w:lang w:val="en-US" w:eastAsia="en-US" w:bidi="ar-SA"/>
              </w:rPr>
              <w:tab/>
            </w:r>
            <w:r w:rsidR="00A2069C" w:rsidRPr="008C414F">
              <w:rPr>
                <w:rStyle w:val="Hyperlink"/>
              </w:rPr>
              <w:t>Indicateurs de réalisation relatifs à l'aide alimentaire distribuée</w:t>
            </w:r>
            <w:r w:rsidR="00A2069C">
              <w:rPr>
                <w:webHidden/>
              </w:rPr>
              <w:tab/>
            </w:r>
            <w:r w:rsidR="00A2069C">
              <w:rPr>
                <w:webHidden/>
              </w:rPr>
              <w:fldChar w:fldCharType="begin"/>
            </w:r>
            <w:r w:rsidR="00A2069C">
              <w:rPr>
                <w:webHidden/>
              </w:rPr>
              <w:instrText xml:space="preserve"> PAGEREF _Toc486600826 \h </w:instrText>
            </w:r>
            <w:r w:rsidR="00A2069C">
              <w:rPr>
                <w:webHidden/>
              </w:rPr>
            </w:r>
            <w:r w:rsidR="00A2069C">
              <w:rPr>
                <w:webHidden/>
              </w:rPr>
              <w:fldChar w:fldCharType="separate"/>
            </w:r>
            <w:r w:rsidR="00A2069C">
              <w:rPr>
                <w:webHidden/>
              </w:rPr>
              <w:t>35</w:t>
            </w:r>
            <w:r w:rsidR="00A2069C">
              <w:rPr>
                <w:webHidden/>
              </w:rPr>
              <w:fldChar w:fldCharType="end"/>
            </w:r>
          </w:hyperlink>
        </w:p>
        <w:p w14:paraId="5FEBE3B4" w14:textId="77777777" w:rsidR="00A2069C" w:rsidRDefault="00BB6548">
          <w:pPr>
            <w:pStyle w:val="Inhopg3"/>
            <w:rPr>
              <w:rFonts w:asciiTheme="minorHAnsi" w:eastAsiaTheme="minorEastAsia" w:hAnsiTheme="minorHAnsi" w:cstheme="minorBidi"/>
              <w:sz w:val="22"/>
              <w:lang w:val="en-US" w:eastAsia="en-US" w:bidi="ar-SA"/>
            </w:rPr>
          </w:pPr>
          <w:hyperlink w:anchor="_Toc486600827" w:history="1">
            <w:r w:rsidR="00A2069C" w:rsidRPr="008C414F">
              <w:rPr>
                <w:rStyle w:val="Hyperlink"/>
              </w:rPr>
              <w:t>2.3.3.</w:t>
            </w:r>
            <w:r w:rsidR="00A2069C">
              <w:rPr>
                <w:rFonts w:asciiTheme="minorHAnsi" w:eastAsiaTheme="minorEastAsia" w:hAnsiTheme="minorHAnsi" w:cstheme="minorBidi"/>
                <w:sz w:val="22"/>
                <w:lang w:val="en-US" w:eastAsia="en-US" w:bidi="ar-SA"/>
              </w:rPr>
              <w:tab/>
            </w:r>
            <w:r w:rsidR="00A2069C" w:rsidRPr="008C414F">
              <w:rPr>
                <w:rStyle w:val="Hyperlink"/>
              </w:rPr>
              <w:t>Indicateurs de résultat relatifs à l'aide alimentaire distribuée</w:t>
            </w:r>
            <w:r w:rsidR="00A2069C">
              <w:rPr>
                <w:webHidden/>
              </w:rPr>
              <w:tab/>
            </w:r>
            <w:r w:rsidR="00A2069C">
              <w:rPr>
                <w:webHidden/>
              </w:rPr>
              <w:fldChar w:fldCharType="begin"/>
            </w:r>
            <w:r w:rsidR="00A2069C">
              <w:rPr>
                <w:webHidden/>
              </w:rPr>
              <w:instrText xml:space="preserve"> PAGEREF _Toc486600827 \h </w:instrText>
            </w:r>
            <w:r w:rsidR="00A2069C">
              <w:rPr>
                <w:webHidden/>
              </w:rPr>
            </w:r>
            <w:r w:rsidR="00A2069C">
              <w:rPr>
                <w:webHidden/>
              </w:rPr>
              <w:fldChar w:fldCharType="separate"/>
            </w:r>
            <w:r w:rsidR="00A2069C">
              <w:rPr>
                <w:webHidden/>
              </w:rPr>
              <w:t>36</w:t>
            </w:r>
            <w:r w:rsidR="00A2069C">
              <w:rPr>
                <w:webHidden/>
              </w:rPr>
              <w:fldChar w:fldCharType="end"/>
            </w:r>
          </w:hyperlink>
        </w:p>
        <w:p w14:paraId="778B559E" w14:textId="77777777" w:rsidR="00A2069C" w:rsidRDefault="00BB6548">
          <w:pPr>
            <w:pStyle w:val="Inhopg3"/>
            <w:rPr>
              <w:rFonts w:asciiTheme="minorHAnsi" w:eastAsiaTheme="minorEastAsia" w:hAnsiTheme="minorHAnsi" w:cstheme="minorBidi"/>
              <w:sz w:val="22"/>
              <w:lang w:val="en-US" w:eastAsia="en-US" w:bidi="ar-SA"/>
            </w:rPr>
          </w:pPr>
          <w:hyperlink w:anchor="_Toc486600828" w:history="1">
            <w:r w:rsidR="00A2069C" w:rsidRPr="008C414F">
              <w:rPr>
                <w:rStyle w:val="Hyperlink"/>
              </w:rPr>
              <w:t>2.3.4.</w:t>
            </w:r>
            <w:r w:rsidR="00A2069C">
              <w:rPr>
                <w:rFonts w:asciiTheme="minorHAnsi" w:eastAsiaTheme="minorEastAsia" w:hAnsiTheme="minorHAnsi" w:cstheme="minorBidi"/>
                <w:sz w:val="22"/>
                <w:lang w:val="en-US" w:eastAsia="en-US" w:bidi="ar-SA"/>
              </w:rPr>
              <w:tab/>
            </w:r>
            <w:r w:rsidR="00A2069C" w:rsidRPr="008C414F">
              <w:rPr>
                <w:rStyle w:val="Hyperlink"/>
              </w:rPr>
              <w:t>Indicateurs de sortie relatifs à l'aide matérielle de base fournie</w:t>
            </w:r>
            <w:r w:rsidR="00A2069C">
              <w:rPr>
                <w:webHidden/>
              </w:rPr>
              <w:tab/>
            </w:r>
            <w:r w:rsidR="00A2069C">
              <w:rPr>
                <w:webHidden/>
              </w:rPr>
              <w:fldChar w:fldCharType="begin"/>
            </w:r>
            <w:r w:rsidR="00A2069C">
              <w:rPr>
                <w:webHidden/>
              </w:rPr>
              <w:instrText xml:space="preserve"> PAGEREF _Toc486600828 \h </w:instrText>
            </w:r>
            <w:r w:rsidR="00A2069C">
              <w:rPr>
                <w:webHidden/>
              </w:rPr>
            </w:r>
            <w:r w:rsidR="00A2069C">
              <w:rPr>
                <w:webHidden/>
              </w:rPr>
              <w:fldChar w:fldCharType="separate"/>
            </w:r>
            <w:r w:rsidR="00A2069C">
              <w:rPr>
                <w:webHidden/>
              </w:rPr>
              <w:t>36</w:t>
            </w:r>
            <w:r w:rsidR="00A2069C">
              <w:rPr>
                <w:webHidden/>
              </w:rPr>
              <w:fldChar w:fldCharType="end"/>
            </w:r>
          </w:hyperlink>
        </w:p>
        <w:p w14:paraId="37607773" w14:textId="77777777" w:rsidR="00A2069C" w:rsidRDefault="00BB6548">
          <w:pPr>
            <w:pStyle w:val="Inhopg3"/>
            <w:rPr>
              <w:rFonts w:asciiTheme="minorHAnsi" w:eastAsiaTheme="minorEastAsia" w:hAnsiTheme="minorHAnsi" w:cstheme="minorBidi"/>
              <w:sz w:val="22"/>
              <w:lang w:val="en-US" w:eastAsia="en-US" w:bidi="ar-SA"/>
            </w:rPr>
          </w:pPr>
          <w:hyperlink w:anchor="_Toc486600829" w:history="1">
            <w:r w:rsidR="00A2069C" w:rsidRPr="008C414F">
              <w:rPr>
                <w:rStyle w:val="Hyperlink"/>
              </w:rPr>
              <w:t>2.3.5.</w:t>
            </w:r>
            <w:r w:rsidR="00A2069C">
              <w:rPr>
                <w:rFonts w:asciiTheme="minorHAnsi" w:eastAsiaTheme="minorEastAsia" w:hAnsiTheme="minorHAnsi" w:cstheme="minorBidi"/>
                <w:sz w:val="22"/>
                <w:lang w:val="en-US" w:eastAsia="en-US" w:bidi="ar-SA"/>
              </w:rPr>
              <w:tab/>
            </w:r>
            <w:r w:rsidR="00A2069C" w:rsidRPr="008C414F">
              <w:rPr>
                <w:rStyle w:val="Hyperlink"/>
              </w:rPr>
              <w:t>Indicateurs de résultat relatifs à l'aide matérielle de base fournie</w:t>
            </w:r>
            <w:r w:rsidR="00A2069C">
              <w:rPr>
                <w:webHidden/>
              </w:rPr>
              <w:tab/>
            </w:r>
            <w:r w:rsidR="00A2069C">
              <w:rPr>
                <w:webHidden/>
              </w:rPr>
              <w:fldChar w:fldCharType="begin"/>
            </w:r>
            <w:r w:rsidR="00A2069C">
              <w:rPr>
                <w:webHidden/>
              </w:rPr>
              <w:instrText xml:space="preserve"> PAGEREF _Toc486600829 \h </w:instrText>
            </w:r>
            <w:r w:rsidR="00A2069C">
              <w:rPr>
                <w:webHidden/>
              </w:rPr>
            </w:r>
            <w:r w:rsidR="00A2069C">
              <w:rPr>
                <w:webHidden/>
              </w:rPr>
              <w:fldChar w:fldCharType="separate"/>
            </w:r>
            <w:r w:rsidR="00A2069C">
              <w:rPr>
                <w:webHidden/>
              </w:rPr>
              <w:t>36</w:t>
            </w:r>
            <w:r w:rsidR="00A2069C">
              <w:rPr>
                <w:webHidden/>
              </w:rPr>
              <w:fldChar w:fldCharType="end"/>
            </w:r>
          </w:hyperlink>
        </w:p>
        <w:p w14:paraId="0AD343BB" w14:textId="77777777" w:rsidR="00A2069C" w:rsidRDefault="00BB6548">
          <w:pPr>
            <w:pStyle w:val="Inhopg1"/>
            <w:tabs>
              <w:tab w:val="left" w:pos="480"/>
              <w:tab w:val="right" w:leader="dot" w:pos="9062"/>
            </w:tabs>
            <w:rPr>
              <w:rFonts w:asciiTheme="minorHAnsi" w:eastAsiaTheme="minorEastAsia" w:hAnsiTheme="minorHAnsi" w:cstheme="minorBidi"/>
              <w:noProof/>
              <w:sz w:val="22"/>
              <w:lang w:val="en-US" w:eastAsia="en-US" w:bidi="ar-SA"/>
            </w:rPr>
          </w:pPr>
          <w:hyperlink w:anchor="_Toc486600830" w:history="1">
            <w:r w:rsidR="00A2069C" w:rsidRPr="008C414F">
              <w:rPr>
                <w:rStyle w:val="Hyperlink"/>
                <w:noProof/>
              </w:rPr>
              <w:t>II.</w:t>
            </w:r>
            <w:r w:rsidR="00A2069C">
              <w:rPr>
                <w:rFonts w:asciiTheme="minorHAnsi" w:eastAsiaTheme="minorEastAsia" w:hAnsiTheme="minorHAnsi" w:cstheme="minorBidi"/>
                <w:noProof/>
                <w:sz w:val="22"/>
                <w:lang w:val="en-US" w:eastAsia="en-US" w:bidi="ar-SA"/>
              </w:rPr>
              <w:tab/>
            </w:r>
            <w:r w:rsidR="00A2069C" w:rsidRPr="008C414F">
              <w:rPr>
                <w:rStyle w:val="Hyperlink"/>
                <w:noProof/>
              </w:rPr>
              <w:t>Rapports présentés en 2017, 2022 et rapport final d'exécution</w:t>
            </w:r>
            <w:r w:rsidR="00A2069C">
              <w:rPr>
                <w:noProof/>
                <w:webHidden/>
              </w:rPr>
              <w:tab/>
            </w:r>
            <w:r w:rsidR="00A2069C">
              <w:rPr>
                <w:noProof/>
                <w:webHidden/>
              </w:rPr>
              <w:fldChar w:fldCharType="begin"/>
            </w:r>
            <w:r w:rsidR="00A2069C">
              <w:rPr>
                <w:noProof/>
                <w:webHidden/>
              </w:rPr>
              <w:instrText xml:space="preserve"> PAGEREF _Toc486600830 \h </w:instrText>
            </w:r>
            <w:r w:rsidR="00A2069C">
              <w:rPr>
                <w:noProof/>
                <w:webHidden/>
              </w:rPr>
            </w:r>
            <w:r w:rsidR="00A2069C">
              <w:rPr>
                <w:noProof/>
                <w:webHidden/>
              </w:rPr>
              <w:fldChar w:fldCharType="separate"/>
            </w:r>
            <w:r w:rsidR="00A2069C">
              <w:rPr>
                <w:noProof/>
                <w:webHidden/>
              </w:rPr>
              <w:t>36</w:t>
            </w:r>
            <w:r w:rsidR="00A2069C">
              <w:rPr>
                <w:noProof/>
                <w:webHidden/>
              </w:rPr>
              <w:fldChar w:fldCharType="end"/>
            </w:r>
          </w:hyperlink>
        </w:p>
        <w:p w14:paraId="65DA2550" w14:textId="77777777" w:rsidR="00A2069C" w:rsidRDefault="00BB6548">
          <w:pPr>
            <w:pStyle w:val="Inhopg2"/>
            <w:tabs>
              <w:tab w:val="left" w:pos="660"/>
              <w:tab w:val="right" w:leader="dot" w:pos="9062"/>
            </w:tabs>
            <w:rPr>
              <w:rFonts w:asciiTheme="minorHAnsi" w:eastAsiaTheme="minorEastAsia" w:hAnsiTheme="minorHAnsi" w:cstheme="minorBidi"/>
              <w:noProof/>
              <w:sz w:val="22"/>
              <w:lang w:val="en-US" w:eastAsia="en-US" w:bidi="ar-SA"/>
            </w:rPr>
          </w:pPr>
          <w:hyperlink w:anchor="_Toc486600831" w:history="1">
            <w:r w:rsidR="00A2069C" w:rsidRPr="008C414F">
              <w:rPr>
                <w:rStyle w:val="Hyperlink"/>
                <w:noProof/>
              </w:rPr>
              <w:t>3.</w:t>
            </w:r>
            <w:r w:rsidR="00A2069C">
              <w:rPr>
                <w:rFonts w:asciiTheme="minorHAnsi" w:eastAsiaTheme="minorEastAsia" w:hAnsiTheme="minorHAnsi" w:cstheme="minorBidi"/>
                <w:noProof/>
                <w:sz w:val="22"/>
                <w:lang w:val="en-US" w:eastAsia="en-US" w:bidi="ar-SA"/>
              </w:rPr>
              <w:tab/>
            </w:r>
            <w:r w:rsidR="00A2069C" w:rsidRPr="008C414F">
              <w:rPr>
                <w:rStyle w:val="Hyperlink"/>
                <w:noProof/>
              </w:rPr>
              <w:t>Contribution à la réalisation des objectifs spécifiques et globaux du FEAD</w:t>
            </w:r>
            <w:r w:rsidR="00A2069C">
              <w:rPr>
                <w:noProof/>
                <w:webHidden/>
              </w:rPr>
              <w:tab/>
            </w:r>
            <w:r w:rsidR="00A2069C">
              <w:rPr>
                <w:noProof/>
                <w:webHidden/>
              </w:rPr>
              <w:fldChar w:fldCharType="begin"/>
            </w:r>
            <w:r w:rsidR="00A2069C">
              <w:rPr>
                <w:noProof/>
                <w:webHidden/>
              </w:rPr>
              <w:instrText xml:space="preserve"> PAGEREF _Toc486600831 \h </w:instrText>
            </w:r>
            <w:r w:rsidR="00A2069C">
              <w:rPr>
                <w:noProof/>
                <w:webHidden/>
              </w:rPr>
            </w:r>
            <w:r w:rsidR="00A2069C">
              <w:rPr>
                <w:noProof/>
                <w:webHidden/>
              </w:rPr>
              <w:fldChar w:fldCharType="separate"/>
            </w:r>
            <w:r w:rsidR="00A2069C">
              <w:rPr>
                <w:noProof/>
                <w:webHidden/>
              </w:rPr>
              <w:t>37</w:t>
            </w:r>
            <w:r w:rsidR="00A2069C">
              <w:rPr>
                <w:noProof/>
                <w:webHidden/>
              </w:rPr>
              <w:fldChar w:fldCharType="end"/>
            </w:r>
          </w:hyperlink>
        </w:p>
        <w:p w14:paraId="7CD659BB" w14:textId="77777777" w:rsidR="00A2069C" w:rsidRDefault="00BB6548">
          <w:pPr>
            <w:pStyle w:val="Inhopg3"/>
            <w:rPr>
              <w:rFonts w:asciiTheme="minorHAnsi" w:eastAsiaTheme="minorEastAsia" w:hAnsiTheme="minorHAnsi" w:cstheme="minorBidi"/>
              <w:sz w:val="22"/>
              <w:lang w:val="en-US" w:eastAsia="en-US" w:bidi="ar-SA"/>
            </w:rPr>
          </w:pPr>
          <w:hyperlink w:anchor="_Toc486600832" w:history="1">
            <w:r w:rsidR="00A2069C" w:rsidRPr="008C414F">
              <w:rPr>
                <w:rStyle w:val="Hyperlink"/>
              </w:rPr>
              <w:t>3.1.</w:t>
            </w:r>
            <w:r w:rsidR="00A2069C">
              <w:rPr>
                <w:rFonts w:asciiTheme="minorHAnsi" w:eastAsiaTheme="minorEastAsia" w:hAnsiTheme="minorHAnsi" w:cstheme="minorBidi"/>
                <w:sz w:val="22"/>
                <w:lang w:val="en-US" w:eastAsia="en-US" w:bidi="ar-SA"/>
              </w:rPr>
              <w:tab/>
            </w:r>
            <w:r w:rsidR="00A2069C" w:rsidRPr="008C414F">
              <w:rPr>
                <w:rStyle w:val="Hyperlink"/>
              </w:rPr>
              <w:t>Information et évaluation de la contribution à la réalisation des objectifs spécifiques et globaux du FEAD, tels que spécifiés dans l'article 3 du règlement (UE) nº 223/2014</w:t>
            </w:r>
            <w:r w:rsidR="00A2069C">
              <w:rPr>
                <w:webHidden/>
              </w:rPr>
              <w:tab/>
            </w:r>
            <w:r w:rsidR="00A2069C">
              <w:rPr>
                <w:webHidden/>
              </w:rPr>
              <w:fldChar w:fldCharType="begin"/>
            </w:r>
            <w:r w:rsidR="00A2069C">
              <w:rPr>
                <w:webHidden/>
              </w:rPr>
              <w:instrText xml:space="preserve"> PAGEREF _Toc486600832 \h </w:instrText>
            </w:r>
            <w:r w:rsidR="00A2069C">
              <w:rPr>
                <w:webHidden/>
              </w:rPr>
            </w:r>
            <w:r w:rsidR="00A2069C">
              <w:rPr>
                <w:webHidden/>
              </w:rPr>
              <w:fldChar w:fldCharType="separate"/>
            </w:r>
            <w:r w:rsidR="00A2069C">
              <w:rPr>
                <w:webHidden/>
              </w:rPr>
              <w:t>37</w:t>
            </w:r>
            <w:r w:rsidR="00A2069C">
              <w:rPr>
                <w:webHidden/>
              </w:rPr>
              <w:fldChar w:fldCharType="end"/>
            </w:r>
          </w:hyperlink>
        </w:p>
        <w:p w14:paraId="463D5BCF" w14:textId="77777777" w:rsidR="00A2069C" w:rsidRDefault="00BB6548">
          <w:pPr>
            <w:pStyle w:val="Inhopg1"/>
            <w:tabs>
              <w:tab w:val="left" w:pos="480"/>
              <w:tab w:val="right" w:leader="dot" w:pos="9062"/>
            </w:tabs>
            <w:rPr>
              <w:rFonts w:asciiTheme="minorHAnsi" w:eastAsiaTheme="minorEastAsia" w:hAnsiTheme="minorHAnsi" w:cstheme="minorBidi"/>
              <w:noProof/>
              <w:sz w:val="22"/>
              <w:lang w:val="en-US" w:eastAsia="en-US" w:bidi="ar-SA"/>
            </w:rPr>
          </w:pPr>
          <w:hyperlink w:anchor="_Toc486600833" w:history="1">
            <w:r w:rsidR="00A2069C" w:rsidRPr="008C414F">
              <w:rPr>
                <w:rStyle w:val="Hyperlink"/>
                <w:noProof/>
              </w:rPr>
              <w:t>III.</w:t>
            </w:r>
            <w:r w:rsidR="00A2069C">
              <w:rPr>
                <w:rFonts w:asciiTheme="minorHAnsi" w:eastAsiaTheme="minorEastAsia" w:hAnsiTheme="minorHAnsi" w:cstheme="minorBidi"/>
                <w:noProof/>
                <w:sz w:val="22"/>
                <w:lang w:val="en-US" w:eastAsia="en-US" w:bidi="ar-SA"/>
              </w:rPr>
              <w:tab/>
            </w:r>
            <w:r w:rsidR="00A2069C" w:rsidRPr="008C414F">
              <w:rPr>
                <w:rStyle w:val="Hyperlink"/>
                <w:noProof/>
              </w:rPr>
              <w:t>Annexes</w:t>
            </w:r>
            <w:r w:rsidR="00A2069C">
              <w:rPr>
                <w:noProof/>
                <w:webHidden/>
              </w:rPr>
              <w:tab/>
            </w:r>
            <w:r w:rsidR="00A2069C">
              <w:rPr>
                <w:noProof/>
                <w:webHidden/>
              </w:rPr>
              <w:fldChar w:fldCharType="begin"/>
            </w:r>
            <w:r w:rsidR="00A2069C">
              <w:rPr>
                <w:noProof/>
                <w:webHidden/>
              </w:rPr>
              <w:instrText xml:space="preserve"> PAGEREF _Toc486600833 \h </w:instrText>
            </w:r>
            <w:r w:rsidR="00A2069C">
              <w:rPr>
                <w:noProof/>
                <w:webHidden/>
              </w:rPr>
            </w:r>
            <w:r w:rsidR="00A2069C">
              <w:rPr>
                <w:noProof/>
                <w:webHidden/>
              </w:rPr>
              <w:fldChar w:fldCharType="separate"/>
            </w:r>
            <w:r w:rsidR="00A2069C">
              <w:rPr>
                <w:noProof/>
                <w:webHidden/>
              </w:rPr>
              <w:t>41</w:t>
            </w:r>
            <w:r w:rsidR="00A2069C">
              <w:rPr>
                <w:noProof/>
                <w:webHidden/>
              </w:rPr>
              <w:fldChar w:fldCharType="end"/>
            </w:r>
          </w:hyperlink>
        </w:p>
        <w:p w14:paraId="3AF7FE39" w14:textId="77777777" w:rsidR="00A2069C" w:rsidRDefault="00BB6548">
          <w:pPr>
            <w:pStyle w:val="Inhopg1"/>
            <w:tabs>
              <w:tab w:val="left" w:pos="480"/>
              <w:tab w:val="right" w:leader="dot" w:pos="9062"/>
            </w:tabs>
            <w:rPr>
              <w:rFonts w:asciiTheme="minorHAnsi" w:eastAsiaTheme="minorEastAsia" w:hAnsiTheme="minorHAnsi" w:cstheme="minorBidi"/>
              <w:noProof/>
              <w:sz w:val="22"/>
              <w:lang w:val="en-US" w:eastAsia="en-US" w:bidi="ar-SA"/>
            </w:rPr>
          </w:pPr>
          <w:hyperlink w:anchor="_Toc486600834" w:history="1">
            <w:r w:rsidR="00A2069C" w:rsidRPr="008C414F">
              <w:rPr>
                <w:rStyle w:val="Hyperlink"/>
                <w:noProof/>
              </w:rPr>
              <w:t>IV.</w:t>
            </w:r>
            <w:r w:rsidR="00A2069C">
              <w:rPr>
                <w:rFonts w:asciiTheme="minorHAnsi" w:eastAsiaTheme="minorEastAsia" w:hAnsiTheme="minorHAnsi" w:cstheme="minorBidi"/>
                <w:noProof/>
                <w:sz w:val="22"/>
                <w:lang w:val="en-US" w:eastAsia="en-US" w:bidi="ar-SA"/>
              </w:rPr>
              <w:tab/>
            </w:r>
            <w:r w:rsidR="00A2069C" w:rsidRPr="008C414F">
              <w:rPr>
                <w:rStyle w:val="Hyperlink"/>
                <w:noProof/>
              </w:rPr>
              <w:t>Liste des abréviations utilisées</w:t>
            </w:r>
            <w:r w:rsidR="00A2069C">
              <w:rPr>
                <w:noProof/>
                <w:webHidden/>
              </w:rPr>
              <w:tab/>
            </w:r>
            <w:r w:rsidR="00A2069C">
              <w:rPr>
                <w:noProof/>
                <w:webHidden/>
              </w:rPr>
              <w:fldChar w:fldCharType="begin"/>
            </w:r>
            <w:r w:rsidR="00A2069C">
              <w:rPr>
                <w:noProof/>
                <w:webHidden/>
              </w:rPr>
              <w:instrText xml:space="preserve"> PAGEREF _Toc486600834 \h </w:instrText>
            </w:r>
            <w:r w:rsidR="00A2069C">
              <w:rPr>
                <w:noProof/>
                <w:webHidden/>
              </w:rPr>
            </w:r>
            <w:r w:rsidR="00A2069C">
              <w:rPr>
                <w:noProof/>
                <w:webHidden/>
              </w:rPr>
              <w:fldChar w:fldCharType="separate"/>
            </w:r>
            <w:r w:rsidR="00A2069C">
              <w:rPr>
                <w:noProof/>
                <w:webHidden/>
              </w:rPr>
              <w:t>41</w:t>
            </w:r>
            <w:r w:rsidR="00A2069C">
              <w:rPr>
                <w:noProof/>
                <w:webHidden/>
              </w:rPr>
              <w:fldChar w:fldCharType="end"/>
            </w:r>
          </w:hyperlink>
        </w:p>
        <w:p w14:paraId="22FBE09A" w14:textId="77777777" w:rsidR="00FF41B3" w:rsidRDefault="00FF41B3" w:rsidP="002666E5">
          <w:r>
            <w:rPr>
              <w:b/>
              <w:bCs/>
              <w:lang w:val="nl-NL"/>
            </w:rPr>
            <w:fldChar w:fldCharType="end"/>
          </w:r>
        </w:p>
      </w:sdtContent>
    </w:sdt>
    <w:p w14:paraId="35F9487D" w14:textId="77777777" w:rsidR="005614FE" w:rsidRPr="00407488" w:rsidRDefault="005614FE" w:rsidP="002666E5">
      <w:pPr>
        <w:pStyle w:val="Kop1"/>
        <w:numPr>
          <w:ilvl w:val="0"/>
          <w:numId w:val="2"/>
        </w:numPr>
      </w:pPr>
      <w:bookmarkStart w:id="1" w:name="_Toc422390644"/>
      <w:bookmarkStart w:id="2" w:name="_Toc486600808"/>
      <w:r w:rsidRPr="00407488">
        <w:lastRenderedPageBreak/>
        <w:t>Données requises pour chaque année</w:t>
      </w:r>
      <w:bookmarkEnd w:id="1"/>
      <w:bookmarkEnd w:id="2"/>
    </w:p>
    <w:p w14:paraId="375EC27F" w14:textId="77777777" w:rsidR="005614FE" w:rsidRPr="00407488" w:rsidRDefault="005614FE" w:rsidP="002666E5">
      <w:pPr>
        <w:pStyle w:val="Kop2"/>
        <w:numPr>
          <w:ilvl w:val="0"/>
          <w:numId w:val="1"/>
        </w:numPr>
        <w:spacing w:after="240" w:line="276" w:lineRule="auto"/>
      </w:pPr>
      <w:bookmarkStart w:id="3" w:name="_Toc422390645"/>
      <w:bookmarkStart w:id="4" w:name="_Toc486600809"/>
      <w:r w:rsidRPr="00407488">
        <w:t>Identification du rapport annuel</w:t>
      </w:r>
      <w:bookmarkEnd w:id="3"/>
      <w:bookmarkEnd w:id="4"/>
    </w:p>
    <w:tbl>
      <w:tblPr>
        <w:tblStyle w:val="Tabelraster"/>
        <w:tblW w:w="0" w:type="auto"/>
        <w:tblLook w:val="04A0" w:firstRow="1" w:lastRow="0" w:firstColumn="1" w:lastColumn="0" w:noHBand="0" w:noVBand="1"/>
      </w:tblPr>
      <w:tblGrid>
        <w:gridCol w:w="4521"/>
        <w:gridCol w:w="4541"/>
      </w:tblGrid>
      <w:tr w:rsidR="005614FE" w:rsidRPr="00407488" w14:paraId="517EDC0B" w14:textId="77777777" w:rsidTr="005614FE">
        <w:tc>
          <w:tcPr>
            <w:tcW w:w="4606" w:type="dxa"/>
          </w:tcPr>
          <w:p w14:paraId="495848DE" w14:textId="77777777" w:rsidR="005614FE" w:rsidRPr="00407488" w:rsidRDefault="00AB0894" w:rsidP="002666E5">
            <w:pPr>
              <w:spacing w:line="276" w:lineRule="auto"/>
            </w:pPr>
            <w:r w:rsidRPr="00407488">
              <w:t>CCI</w:t>
            </w:r>
          </w:p>
        </w:tc>
        <w:tc>
          <w:tcPr>
            <w:tcW w:w="4606" w:type="dxa"/>
          </w:tcPr>
          <w:p w14:paraId="5AF05878" w14:textId="77777777" w:rsidR="005614FE" w:rsidRPr="00407488" w:rsidRDefault="00AB0894" w:rsidP="002666E5">
            <w:pPr>
              <w:spacing w:line="276" w:lineRule="auto"/>
            </w:pPr>
            <w:r w:rsidRPr="00407488">
              <w:t>2014BE05FMOP001</w:t>
            </w:r>
          </w:p>
        </w:tc>
      </w:tr>
      <w:tr w:rsidR="005614FE" w:rsidRPr="00407488" w14:paraId="07C40E50" w14:textId="77777777" w:rsidTr="005614FE">
        <w:tc>
          <w:tcPr>
            <w:tcW w:w="4606" w:type="dxa"/>
          </w:tcPr>
          <w:p w14:paraId="0ACC73C8" w14:textId="77777777" w:rsidR="005614FE" w:rsidRPr="00407488" w:rsidRDefault="00AB0894" w:rsidP="002666E5">
            <w:pPr>
              <w:spacing w:line="276" w:lineRule="auto"/>
            </w:pPr>
            <w:r w:rsidRPr="00407488">
              <w:t>Titre</w:t>
            </w:r>
          </w:p>
        </w:tc>
        <w:tc>
          <w:tcPr>
            <w:tcW w:w="4606" w:type="dxa"/>
          </w:tcPr>
          <w:p w14:paraId="608274B4" w14:textId="67E3EDC4" w:rsidR="005614FE" w:rsidRPr="00407488" w:rsidRDefault="007C71E4" w:rsidP="002666E5">
            <w:pPr>
              <w:spacing w:line="276" w:lineRule="auto"/>
            </w:pPr>
            <w:r>
              <w:t>Rapport annuel 2016</w:t>
            </w:r>
          </w:p>
        </w:tc>
      </w:tr>
      <w:tr w:rsidR="005614FE" w:rsidRPr="00407488" w14:paraId="1798A635" w14:textId="77777777" w:rsidTr="005614FE">
        <w:tc>
          <w:tcPr>
            <w:tcW w:w="4606" w:type="dxa"/>
          </w:tcPr>
          <w:p w14:paraId="0765BC47" w14:textId="77777777" w:rsidR="005614FE" w:rsidRPr="00407488" w:rsidRDefault="00AB0894" w:rsidP="002666E5">
            <w:pPr>
              <w:spacing w:line="276" w:lineRule="auto"/>
            </w:pPr>
            <w:r w:rsidRPr="00407488">
              <w:t>Version</w:t>
            </w:r>
          </w:p>
        </w:tc>
        <w:tc>
          <w:tcPr>
            <w:tcW w:w="4606" w:type="dxa"/>
          </w:tcPr>
          <w:p w14:paraId="64F49F85" w14:textId="77777777" w:rsidR="005614FE" w:rsidRPr="00407488" w:rsidRDefault="00AB0894" w:rsidP="002666E5">
            <w:pPr>
              <w:spacing w:line="276" w:lineRule="auto"/>
            </w:pPr>
            <w:r w:rsidRPr="00407488">
              <w:t>1</w:t>
            </w:r>
          </w:p>
        </w:tc>
      </w:tr>
      <w:tr w:rsidR="005614FE" w:rsidRPr="00407488" w14:paraId="31744C95" w14:textId="77777777" w:rsidTr="005614FE">
        <w:tc>
          <w:tcPr>
            <w:tcW w:w="4606" w:type="dxa"/>
          </w:tcPr>
          <w:p w14:paraId="562D0084" w14:textId="77777777" w:rsidR="005614FE" w:rsidRPr="008A7278" w:rsidRDefault="00AB0894" w:rsidP="002666E5">
            <w:pPr>
              <w:spacing w:line="276" w:lineRule="auto"/>
            </w:pPr>
            <w:r w:rsidRPr="008A7278">
              <w:t>Année du rapport</w:t>
            </w:r>
          </w:p>
        </w:tc>
        <w:tc>
          <w:tcPr>
            <w:tcW w:w="4606" w:type="dxa"/>
          </w:tcPr>
          <w:p w14:paraId="1779A9D0" w14:textId="697E5985" w:rsidR="005614FE" w:rsidRPr="008A7278" w:rsidRDefault="007C71E4" w:rsidP="002666E5">
            <w:pPr>
              <w:spacing w:line="276" w:lineRule="auto"/>
            </w:pPr>
            <w:r>
              <w:t>2016</w:t>
            </w:r>
          </w:p>
        </w:tc>
      </w:tr>
      <w:tr w:rsidR="005614FE" w:rsidRPr="00407488" w14:paraId="26D416EA" w14:textId="77777777" w:rsidTr="005614FE">
        <w:tc>
          <w:tcPr>
            <w:tcW w:w="4606" w:type="dxa"/>
          </w:tcPr>
          <w:p w14:paraId="55AAB68F" w14:textId="77777777" w:rsidR="005614FE" w:rsidRPr="008A7278" w:rsidRDefault="00AB0894" w:rsidP="002666E5">
            <w:pPr>
              <w:spacing w:line="276" w:lineRule="auto"/>
            </w:pPr>
            <w:r w:rsidRPr="008A7278">
              <w:t>Date de consultation avec les parties prenantes</w:t>
            </w:r>
          </w:p>
        </w:tc>
        <w:tc>
          <w:tcPr>
            <w:tcW w:w="4606" w:type="dxa"/>
          </w:tcPr>
          <w:p w14:paraId="112A8244" w14:textId="2DCE22BA" w:rsidR="005614FE" w:rsidRPr="0032293F" w:rsidRDefault="00B86AF8" w:rsidP="006337F0">
            <w:pPr>
              <w:spacing w:line="276" w:lineRule="auto"/>
            </w:pPr>
            <w:r w:rsidRPr="0032293F">
              <w:t>2</w:t>
            </w:r>
            <w:r w:rsidR="006337F0" w:rsidRPr="0032293F">
              <w:t>6</w:t>
            </w:r>
            <w:r w:rsidRPr="0032293F">
              <w:t>/06/2017</w:t>
            </w:r>
          </w:p>
        </w:tc>
      </w:tr>
    </w:tbl>
    <w:p w14:paraId="317FC8EE" w14:textId="77777777" w:rsidR="000E45F4" w:rsidRPr="00407488" w:rsidRDefault="00741E09" w:rsidP="002666E5">
      <w:pPr>
        <w:pStyle w:val="Kop2"/>
        <w:numPr>
          <w:ilvl w:val="0"/>
          <w:numId w:val="1"/>
        </w:numPr>
        <w:spacing w:line="276" w:lineRule="auto"/>
      </w:pPr>
      <w:bookmarkStart w:id="5" w:name="_Toc422390646"/>
      <w:bookmarkStart w:id="6" w:name="_Toc486600810"/>
      <w:r w:rsidRPr="00407488">
        <w:t>Aperçu de l'exécution du programme opérationnel</w:t>
      </w:r>
      <w:bookmarkEnd w:id="5"/>
      <w:bookmarkEnd w:id="6"/>
    </w:p>
    <w:p w14:paraId="0E4C159A" w14:textId="77777777" w:rsidR="0087680D" w:rsidRPr="00407488" w:rsidRDefault="0087680D" w:rsidP="002666E5">
      <w:pPr>
        <w:pStyle w:val="Kop3"/>
        <w:numPr>
          <w:ilvl w:val="1"/>
          <w:numId w:val="1"/>
        </w:numPr>
        <w:spacing w:line="276" w:lineRule="auto"/>
      </w:pPr>
      <w:bookmarkStart w:id="7" w:name="_Toc422390647"/>
      <w:bookmarkStart w:id="8" w:name="_Toc486600811"/>
      <w:r w:rsidRPr="00407488">
        <w:t>Informations sur la mise en œuvre du programme en référence aux indicateurs communs</w:t>
      </w:r>
      <w:bookmarkEnd w:id="7"/>
      <w:bookmarkEnd w:id="8"/>
    </w:p>
    <w:p w14:paraId="17E55ED5" w14:textId="77777777" w:rsidR="004B5BBC" w:rsidRDefault="00C75A01" w:rsidP="002666E5">
      <w:pPr>
        <w:pStyle w:val="Kop3"/>
        <w:numPr>
          <w:ilvl w:val="2"/>
          <w:numId w:val="1"/>
        </w:numPr>
        <w:spacing w:after="240" w:line="276" w:lineRule="auto"/>
      </w:pPr>
      <w:bookmarkStart w:id="9" w:name="_Toc422390648"/>
      <w:bookmarkStart w:id="10" w:name="_Toc486600812"/>
      <w:r w:rsidRPr="00407488">
        <w:t>Introduction</w:t>
      </w:r>
      <w:bookmarkEnd w:id="9"/>
      <w:bookmarkEnd w:id="10"/>
    </w:p>
    <w:p w14:paraId="44171CB8" w14:textId="332E4701" w:rsidR="007300C6" w:rsidRPr="007300C6" w:rsidRDefault="007300C6" w:rsidP="007300C6">
      <w:bookmarkStart w:id="11" w:name="_Toc422390650"/>
      <w:r w:rsidRPr="007300C6">
        <w:t xml:space="preserve">Depuis maintenant </w:t>
      </w:r>
      <w:r>
        <w:t>plus de trois ans</w:t>
      </w:r>
      <w:r w:rsidRPr="007300C6">
        <w:t>, le SPP IS</w:t>
      </w:r>
      <w:r>
        <w:t xml:space="preserve"> en tant qu’Autorité de Gestion</w:t>
      </w:r>
      <w:r w:rsidRPr="007300C6">
        <w:t xml:space="preserve"> œuvre à l’implantation et la croissance du FEAD en Belgique. Comme un arbre, celui-ci continue à prendre racine et à étendre ses branches afin qu’un maximum de personnes puissent en récolter les fruits. Dans ce cadre, l’année 2016 aura été particulièrement fertile. Fertile en résultats, nous y reviendrons, mais aussi fertile en réflexions pour l’avenir. Celles-ci sont en effet essentielles afin d’assurer la pérennité de ce que nous avons entrepris de cultiver ensemble.</w:t>
      </w:r>
    </w:p>
    <w:p w14:paraId="45B59A2E" w14:textId="1D2F2118" w:rsidR="007300C6" w:rsidRPr="007300C6" w:rsidRDefault="007300C6" w:rsidP="007300C6">
      <w:r w:rsidRPr="007300C6">
        <w:t>Comment améliorer le fonctionnement d</w:t>
      </w:r>
      <w:r w:rsidR="008C4E0F">
        <w:t>u système actuel</w:t>
      </w:r>
      <w:r w:rsidRPr="007300C6">
        <w:t>? Comment optimaliser</w:t>
      </w:r>
      <w:r w:rsidR="008C4E0F">
        <w:t xml:space="preserve"> la liste des produits proposés</w:t>
      </w:r>
      <w:r w:rsidRPr="007300C6">
        <w:t>? Quelle(s) solution(s) tr</w:t>
      </w:r>
      <w:r w:rsidR="008C4E0F">
        <w:t>ouver aux problèmes logistiques</w:t>
      </w:r>
      <w:r w:rsidRPr="007300C6">
        <w:t>? Commen</w:t>
      </w:r>
      <w:r w:rsidR="008C4E0F">
        <w:t>t renforcer notre communication</w:t>
      </w:r>
      <w:r w:rsidRPr="007300C6">
        <w:t xml:space="preserve">? Ces quatre questions ont été notre fil conducteur tout au long de cette année et nous ont permis d’élaborer des pistes d’actions pour le futur. Ces dernières ont été analysées, discutées, expérimentées et seront – pour certaines d’entre elles – exploitées dès 2017. </w:t>
      </w:r>
    </w:p>
    <w:p w14:paraId="62E8C0A8" w14:textId="210B62F8" w:rsidR="007300C6" w:rsidRPr="007300C6" w:rsidRDefault="007300C6" w:rsidP="007300C6">
      <w:r w:rsidRPr="007300C6">
        <w:t>Toutefois, l’année 2016 a égaleme</w:t>
      </w:r>
      <w:r w:rsidR="008C4E0F">
        <w:t>nt été une année riche en défis</w:t>
      </w:r>
      <w:r w:rsidRPr="007300C6">
        <w:t xml:space="preserve">: la concrétisation de procédures d’appel d’offres administrativement complexes, le lancement de l’enquête </w:t>
      </w:r>
      <w:r>
        <w:t xml:space="preserve">2017 ou encore </w:t>
      </w:r>
      <w:r w:rsidR="004F66E5">
        <w:t>l’amélioration du système de contrôle et de gestion</w:t>
      </w:r>
      <w:r w:rsidRPr="007300C6">
        <w:t>, le tout dans un contexte marqué du sceau de la prudence budgétaire, sont autant d’épreuves que nous avons dû relever.</w:t>
      </w:r>
    </w:p>
    <w:p w14:paraId="1633E718" w14:textId="1F84693A" w:rsidR="007300C6" w:rsidRPr="007300C6" w:rsidRDefault="007300C6" w:rsidP="007300C6">
      <w:r w:rsidRPr="007300C6">
        <w:t xml:space="preserve">Mais, malgré ces quelques intempéries, la récolte fut fructueuse. Grâce à la collaboration de nos partenaires, ce sont pas </w:t>
      </w:r>
      <w:r w:rsidRPr="00ED6E6A">
        <w:t xml:space="preserve">moins de </w:t>
      </w:r>
      <w:r w:rsidR="00662721">
        <w:rPr>
          <w:b/>
        </w:rPr>
        <w:t>6.537,83</w:t>
      </w:r>
      <w:r w:rsidRPr="00ED6E6A">
        <w:rPr>
          <w:b/>
        </w:rPr>
        <w:t xml:space="preserve"> </w:t>
      </w:r>
      <w:r w:rsidRPr="00ED6E6A">
        <w:t>tonnes de</w:t>
      </w:r>
      <w:r w:rsidRPr="007300C6">
        <w:t xml:space="preserve"> produits qui furent distribués à </w:t>
      </w:r>
      <w:r w:rsidR="00652D1C" w:rsidRPr="00ED6E6A">
        <w:rPr>
          <w:b/>
        </w:rPr>
        <w:t>300.526</w:t>
      </w:r>
      <w:r w:rsidRPr="007300C6">
        <w:t xml:space="preserve"> personnes dans le besoin.</w:t>
      </w:r>
    </w:p>
    <w:p w14:paraId="60353312" w14:textId="713B934E" w:rsidR="007300C6" w:rsidRPr="007300C6" w:rsidRDefault="007300C6" w:rsidP="007300C6">
      <w:r w:rsidRPr="007300C6">
        <w:t>Ces chiffres nous rappellent le rôle crucial que joue le FEAD en Belgiq</w:t>
      </w:r>
      <w:r w:rsidR="008C4E0F">
        <w:t>ue, d’autant plus qu’environ 50</w:t>
      </w:r>
      <w:r w:rsidRPr="007300C6">
        <w:t xml:space="preserve">% des produits reçus par les Banques alimentaires belges proviennent du Fonds. Celui-ci représente d’ailleurs l’unique source d’approvisionnement d’une organisation distributrice sur trois. </w:t>
      </w:r>
    </w:p>
    <w:p w14:paraId="73F531F2" w14:textId="765A4E17" w:rsidR="007300C6" w:rsidRPr="007300C6" w:rsidRDefault="007300C6" w:rsidP="007300C6">
      <w:r w:rsidRPr="007300C6">
        <w:lastRenderedPageBreak/>
        <w:t>Or, se nourrir est un besoin physiologique élémentaire. Il s’agit donc d’une condition préalable à toute possibilité d’inclusion sociale. Malheureusement, la faim et la malnutrition demeurent, en Europe, des réalités concrètes et tangibles. Ainsi, selon Eurostat, en 2015, 43 mill</w:t>
      </w:r>
      <w:r w:rsidR="00ED6E6A">
        <w:t>ions de citoyens européens (8,5</w:t>
      </w:r>
      <w:r w:rsidRPr="007300C6">
        <w:t>%) n’avaient pas les moyens de se payer un repas de qualité tous les deux jours.</w:t>
      </w:r>
    </w:p>
    <w:p w14:paraId="208A0D26" w14:textId="77777777" w:rsidR="007300C6" w:rsidRPr="007300C6" w:rsidRDefault="007300C6" w:rsidP="007300C6">
      <w:r w:rsidRPr="007300C6">
        <w:t>Ceci démontre, si besoin était, l’importance de continuer à s’impliquer dans l’aide alimentaire à destination des plus démunis, tout en garantissant la qualité et la diversité des produits distribués.</w:t>
      </w:r>
    </w:p>
    <w:p w14:paraId="383351BC" w14:textId="0FE72B96" w:rsidR="00303444" w:rsidRPr="007300C6" w:rsidRDefault="007300C6" w:rsidP="007300C6">
      <w:r w:rsidRPr="007300C6">
        <w:t>Le présent rapport annuel fournit un aperçu des différentes activités réalisées tout au long de l’année 2016. Ces activités y sont mises en relation avec les indicateurs communs figurant au point 2.3.</w:t>
      </w:r>
    </w:p>
    <w:p w14:paraId="728269F0" w14:textId="6BFB9778" w:rsidR="00C954FE" w:rsidRPr="00DA0446" w:rsidRDefault="005B31F6" w:rsidP="00A74EEC">
      <w:pPr>
        <w:pStyle w:val="Kop3"/>
        <w:numPr>
          <w:ilvl w:val="2"/>
          <w:numId w:val="1"/>
        </w:numPr>
        <w:spacing w:after="240" w:line="276" w:lineRule="auto"/>
      </w:pPr>
      <w:bookmarkStart w:id="12" w:name="_Toc486600813"/>
      <w:r w:rsidRPr="00DA0446">
        <w:t>P</w:t>
      </w:r>
      <w:r w:rsidR="0090351D" w:rsidRPr="00DA0446">
        <w:t>rivation matérielle</w:t>
      </w:r>
      <w:r w:rsidRPr="00DA0446">
        <w:t xml:space="preserve"> concernée</w:t>
      </w:r>
      <w:r w:rsidR="00C954FE" w:rsidRPr="00DA0446">
        <w:t xml:space="preserve">: </w:t>
      </w:r>
      <w:bookmarkEnd w:id="11"/>
      <w:r w:rsidR="0090351D" w:rsidRPr="00DA0446">
        <w:t>privation alimentaire</w:t>
      </w:r>
      <w:bookmarkEnd w:id="12"/>
    </w:p>
    <w:p w14:paraId="4C70787B" w14:textId="37B8A198" w:rsidR="00351BE1" w:rsidRPr="005D00D5" w:rsidRDefault="002A17DF" w:rsidP="002666E5">
      <w:r w:rsidRPr="005D00D5">
        <w:t>En 201</w:t>
      </w:r>
      <w:r w:rsidR="007C71E4" w:rsidRPr="005D00D5">
        <w:t>6</w:t>
      </w:r>
      <w:r w:rsidRPr="005D00D5">
        <w:t>, c</w:t>
      </w:r>
      <w:r w:rsidR="00351BE1" w:rsidRPr="005D00D5">
        <w:t xml:space="preserve">omme prévu dans le Programme Opérationnel (PO), </w:t>
      </w:r>
      <w:r w:rsidR="00A779F6" w:rsidRPr="005D00D5">
        <w:t xml:space="preserve">des produits alimentaires ont été mis gratuitement à la disposition des CPAS et des organisations agréées afin qu’ils soient distribués gratuitement aux plus démunis en Belgique. </w:t>
      </w:r>
    </w:p>
    <w:p w14:paraId="10270C35" w14:textId="6B5BC27F" w:rsidR="00A779F6" w:rsidRPr="005D00D5" w:rsidRDefault="00042495" w:rsidP="002666E5">
      <w:r w:rsidRPr="005D00D5">
        <w:t>Le</w:t>
      </w:r>
      <w:r w:rsidR="00A779F6" w:rsidRPr="005D00D5">
        <w:t xml:space="preserve"> système a </w:t>
      </w:r>
      <w:r w:rsidR="00630C42" w:rsidRPr="005D00D5">
        <w:t xml:space="preserve">été </w:t>
      </w:r>
      <w:r w:rsidR="00A779F6" w:rsidRPr="005D00D5">
        <w:t xml:space="preserve">mis </w:t>
      </w:r>
      <w:r w:rsidR="00351BE1" w:rsidRPr="005D00D5">
        <w:t>en œuvre</w:t>
      </w:r>
      <w:r w:rsidRPr="005D00D5">
        <w:t xml:space="preserve"> selon la chronologie suivante </w:t>
      </w:r>
      <w:r w:rsidR="00351BE1" w:rsidRPr="005D00D5">
        <w:t>:</w:t>
      </w:r>
    </w:p>
    <w:p w14:paraId="1CE4E083" w14:textId="7156AFD4" w:rsidR="001929C1" w:rsidRPr="005D00D5" w:rsidRDefault="00B86AF8" w:rsidP="002666E5">
      <w:pPr>
        <w:numPr>
          <w:ilvl w:val="0"/>
          <w:numId w:val="3"/>
        </w:numPr>
        <w:tabs>
          <w:tab w:val="left" w:pos="720"/>
        </w:tabs>
        <w:spacing w:after="0"/>
      </w:pPr>
      <w:r w:rsidRPr="005D00D5">
        <w:rPr>
          <w:b/>
        </w:rPr>
        <w:t>Fin 2015</w:t>
      </w:r>
      <w:r w:rsidR="00A779F6" w:rsidRPr="005D00D5">
        <w:t>: préparation de la liste des produits</w:t>
      </w:r>
      <w:r w:rsidR="001929C1" w:rsidRPr="005D00D5">
        <w:t xml:space="preserve"> pour la campagne 2016</w:t>
      </w:r>
      <w:r w:rsidR="00A779F6" w:rsidRPr="005D00D5">
        <w:t>.</w:t>
      </w:r>
      <w:r w:rsidR="00A779F6" w:rsidRPr="005D00D5">
        <w:tab/>
      </w:r>
      <w:r w:rsidR="00A779F6" w:rsidRPr="005D00D5">
        <w:br/>
        <w:t xml:space="preserve">Le processus </w:t>
      </w:r>
      <w:r w:rsidR="001929C1" w:rsidRPr="005D00D5">
        <w:t>a suivi la procédure mise en place par l’AG pour la sélection des produits.</w:t>
      </w:r>
    </w:p>
    <w:p w14:paraId="4750F09B" w14:textId="6F740FFF" w:rsidR="001929C1" w:rsidRPr="005D00D5" w:rsidRDefault="001929C1" w:rsidP="002666E5">
      <w:pPr>
        <w:pStyle w:val="Lijstalinea"/>
        <w:rPr>
          <w:szCs w:val="24"/>
        </w:rPr>
      </w:pPr>
      <w:r w:rsidRPr="005D00D5">
        <w:rPr>
          <w:szCs w:val="24"/>
        </w:rPr>
        <w:t>Pour rappel, le choix des produits composant une campagne sont sélectionnés de manière concer</w:t>
      </w:r>
      <w:r w:rsidR="00B10FF8" w:rsidRPr="005D00D5">
        <w:rPr>
          <w:szCs w:val="24"/>
        </w:rPr>
        <w:t>tée avec l’ensemble des acteurs</w:t>
      </w:r>
      <w:r w:rsidRPr="005D00D5">
        <w:rPr>
          <w:szCs w:val="24"/>
        </w:rPr>
        <w:t xml:space="preserve">: la Fédération des Banques Alimentaires, la croix rouge, la Fédération des CPAS, la Fédération des Services sociaux, </w:t>
      </w:r>
      <w:r w:rsidR="00042495" w:rsidRPr="005D00D5">
        <w:rPr>
          <w:szCs w:val="24"/>
        </w:rPr>
        <w:t xml:space="preserve">le </w:t>
      </w:r>
      <w:r w:rsidRPr="005D00D5">
        <w:rPr>
          <w:szCs w:val="24"/>
        </w:rPr>
        <w:t xml:space="preserve">Réseau </w:t>
      </w:r>
      <w:r w:rsidR="00042495" w:rsidRPr="005D00D5">
        <w:rPr>
          <w:szCs w:val="24"/>
        </w:rPr>
        <w:t xml:space="preserve">de lutte contre la pauvreté, etc. </w:t>
      </w:r>
      <w:r w:rsidRPr="005D00D5">
        <w:rPr>
          <w:szCs w:val="24"/>
        </w:rPr>
        <w:t xml:space="preserve">De plus, chaque année, l’Autorité de Gestion consulte un groupe d’experts pour déterminer de manière </w:t>
      </w:r>
      <w:r w:rsidR="00B10FF8" w:rsidRPr="005D00D5">
        <w:rPr>
          <w:szCs w:val="24"/>
        </w:rPr>
        <w:t xml:space="preserve">définitive la liste de produits </w:t>
      </w:r>
      <w:r w:rsidR="00042495" w:rsidRPr="005D00D5">
        <w:rPr>
          <w:szCs w:val="24"/>
        </w:rPr>
        <w:t>choisie</w:t>
      </w:r>
      <w:r w:rsidRPr="005D00D5">
        <w:rPr>
          <w:szCs w:val="24"/>
        </w:rPr>
        <w:t xml:space="preserve">: experts en nutrition, experts en santé publique, experts en développement durable, etc. </w:t>
      </w:r>
      <w:r w:rsidR="00E6256B">
        <w:rPr>
          <w:szCs w:val="24"/>
        </w:rPr>
        <w:t>(</w:t>
      </w:r>
      <w:r w:rsidRPr="005D00D5">
        <w:rPr>
          <w:szCs w:val="24"/>
        </w:rPr>
        <w:t>– voir ci-dessous).</w:t>
      </w:r>
    </w:p>
    <w:p w14:paraId="0C67B595" w14:textId="6C6D636A" w:rsidR="001929C1" w:rsidRPr="005D00D5" w:rsidRDefault="001929C1" w:rsidP="002666E5">
      <w:pPr>
        <w:pStyle w:val="Lijstalinea"/>
        <w:rPr>
          <w:szCs w:val="24"/>
        </w:rPr>
      </w:pPr>
      <w:r w:rsidRPr="005D00D5">
        <w:rPr>
          <w:szCs w:val="24"/>
        </w:rPr>
        <w:t xml:space="preserve">Lors de la sélection des produits, l’autorité de gestion prend également en compte le ‘feedback’ des bénéficiaires (via différents canaux – voir ci-dessous) ainsi que l’input des </w:t>
      </w:r>
      <w:r w:rsidR="00B10FF8" w:rsidRPr="005D00D5">
        <w:rPr>
          <w:szCs w:val="24"/>
        </w:rPr>
        <w:t>«</w:t>
      </w:r>
      <w:r w:rsidRPr="005D00D5">
        <w:rPr>
          <w:szCs w:val="24"/>
        </w:rPr>
        <w:t>experts du vécu</w:t>
      </w:r>
      <w:r w:rsidR="00042495" w:rsidRPr="005D00D5">
        <w:rPr>
          <w:szCs w:val="24"/>
        </w:rPr>
        <w:t>»</w:t>
      </w:r>
      <w:r w:rsidRPr="005D00D5">
        <w:rPr>
          <w:szCs w:val="24"/>
        </w:rPr>
        <w:t>.</w:t>
      </w:r>
    </w:p>
    <w:p w14:paraId="70F7215B" w14:textId="0AFBEF8D" w:rsidR="000A23F6" w:rsidRDefault="000A23F6" w:rsidP="002666E5">
      <w:pPr>
        <w:pStyle w:val="Lijstalinea"/>
        <w:rPr>
          <w:color w:val="1F497D" w:themeColor="text2"/>
          <w:szCs w:val="24"/>
        </w:rPr>
      </w:pPr>
      <w:r w:rsidRPr="005D00D5">
        <w:rPr>
          <w:szCs w:val="24"/>
        </w:rPr>
        <w:t xml:space="preserve">La procédure belge de sélection de produits a été sélectionnée comme bonne pratique dans le catalogue regroupant 28 </w:t>
      </w:r>
      <w:r w:rsidR="00B10FF8" w:rsidRPr="005D00D5">
        <w:rPr>
          <w:szCs w:val="24"/>
        </w:rPr>
        <w:t>«</w:t>
      </w:r>
      <w:r w:rsidRPr="005D00D5">
        <w:rPr>
          <w:szCs w:val="24"/>
        </w:rPr>
        <w:t>case studies</w:t>
      </w:r>
      <w:r w:rsidR="00042495" w:rsidRPr="005D00D5">
        <w:rPr>
          <w:szCs w:val="24"/>
        </w:rPr>
        <w:t>»</w:t>
      </w:r>
      <w:r w:rsidRPr="005D00D5">
        <w:rPr>
          <w:szCs w:val="24"/>
        </w:rPr>
        <w:t xml:space="preserve"> dans le cadre de la mise en œuvre du FEAD</w:t>
      </w:r>
      <w:r>
        <w:rPr>
          <w:color w:val="1F497D" w:themeColor="text2"/>
          <w:szCs w:val="24"/>
        </w:rPr>
        <w:t xml:space="preserve"> (</w:t>
      </w:r>
      <w:hyperlink r:id="rId10" w:history="1">
        <w:r w:rsidRPr="002A71E2">
          <w:rPr>
            <w:rStyle w:val="Hyperlink"/>
            <w:szCs w:val="24"/>
          </w:rPr>
          <w:t>http://ec.europa.eu/social/main.jsp?catId=738&amp;langId=fr&amp;pubId=7947</w:t>
        </w:r>
      </w:hyperlink>
      <w:r>
        <w:rPr>
          <w:color w:val="1F497D" w:themeColor="text2"/>
          <w:szCs w:val="24"/>
        </w:rPr>
        <w:t xml:space="preserve">). </w:t>
      </w:r>
    </w:p>
    <w:p w14:paraId="4799B4A8" w14:textId="39872105" w:rsidR="001929C1" w:rsidRPr="005D00D5" w:rsidRDefault="001929C1" w:rsidP="00840B11">
      <w:pPr>
        <w:ind w:left="708"/>
        <w:rPr>
          <w:szCs w:val="24"/>
        </w:rPr>
      </w:pPr>
      <w:r w:rsidRPr="005D00D5">
        <w:rPr>
          <w:szCs w:val="24"/>
        </w:rPr>
        <w:t xml:space="preserve">Les étapes pour la sélection des produits </w:t>
      </w:r>
      <w:r w:rsidR="00042495" w:rsidRPr="005D00D5">
        <w:rPr>
          <w:szCs w:val="24"/>
        </w:rPr>
        <w:t>ont été</w:t>
      </w:r>
      <w:r w:rsidR="00B10FF8" w:rsidRPr="005D00D5">
        <w:rPr>
          <w:szCs w:val="24"/>
        </w:rPr>
        <w:t xml:space="preserve"> les suivantes</w:t>
      </w:r>
      <w:r w:rsidR="00840B11" w:rsidRPr="005D00D5">
        <w:rPr>
          <w:szCs w:val="24"/>
        </w:rPr>
        <w:t xml:space="preserve"> (voir aussi le rapport de 2015 soumis précédemment)</w:t>
      </w:r>
      <w:r w:rsidRPr="005D00D5">
        <w:rPr>
          <w:szCs w:val="24"/>
        </w:rPr>
        <w:t>:</w:t>
      </w:r>
    </w:p>
    <w:p w14:paraId="6EB4767B" w14:textId="0C1EC1D8" w:rsidR="001929C1" w:rsidRPr="005D00D5" w:rsidRDefault="001929C1" w:rsidP="002666E5">
      <w:pPr>
        <w:pStyle w:val="Lijstalinea"/>
        <w:numPr>
          <w:ilvl w:val="0"/>
          <w:numId w:val="9"/>
        </w:numPr>
        <w:rPr>
          <w:szCs w:val="24"/>
        </w:rPr>
      </w:pPr>
      <w:r w:rsidRPr="005D00D5">
        <w:rPr>
          <w:szCs w:val="24"/>
        </w:rPr>
        <w:t>Première consultation des partenaires lors de la réunion trimestrielle de concertation</w:t>
      </w:r>
      <w:r w:rsidR="00956799" w:rsidRPr="005D00D5">
        <w:rPr>
          <w:szCs w:val="24"/>
        </w:rPr>
        <w:t xml:space="preserve"> en septembre 201</w:t>
      </w:r>
      <w:r w:rsidR="00840B11" w:rsidRPr="005D00D5">
        <w:rPr>
          <w:szCs w:val="24"/>
        </w:rPr>
        <w:t>5</w:t>
      </w:r>
      <w:r w:rsidRPr="005D00D5">
        <w:rPr>
          <w:szCs w:val="24"/>
        </w:rPr>
        <w:t xml:space="preserve">: l’Autorité de gestion </w:t>
      </w:r>
      <w:r w:rsidR="000A23F6" w:rsidRPr="005D00D5">
        <w:rPr>
          <w:szCs w:val="24"/>
        </w:rPr>
        <w:t xml:space="preserve">a </w:t>
      </w:r>
      <w:r w:rsidRPr="005D00D5">
        <w:rPr>
          <w:szCs w:val="24"/>
        </w:rPr>
        <w:t xml:space="preserve">fait part des remarques générales sur les produits de la campagne en cours et des suggestions qui ont émergé en interne (par exemple suite aux contrôles sur place ou à des discussions avec des membres des organisations). Le feu vert </w:t>
      </w:r>
      <w:r w:rsidR="00042495" w:rsidRPr="005D00D5">
        <w:rPr>
          <w:szCs w:val="24"/>
        </w:rPr>
        <w:t>a</w:t>
      </w:r>
      <w:r w:rsidRPr="005D00D5">
        <w:rPr>
          <w:szCs w:val="24"/>
        </w:rPr>
        <w:t xml:space="preserve"> alors</w:t>
      </w:r>
      <w:r w:rsidR="00042495" w:rsidRPr="005D00D5">
        <w:rPr>
          <w:szCs w:val="24"/>
        </w:rPr>
        <w:t xml:space="preserve"> été</w:t>
      </w:r>
      <w:r w:rsidRPr="005D00D5">
        <w:rPr>
          <w:szCs w:val="24"/>
        </w:rPr>
        <w:t xml:space="preserve"> donné aux différents partenaires pour qu’à leur </w:t>
      </w:r>
      <w:r w:rsidRPr="005D00D5">
        <w:rPr>
          <w:szCs w:val="24"/>
        </w:rPr>
        <w:lastRenderedPageBreak/>
        <w:t xml:space="preserve">tour ils en discutent dans leur réseau. Un feedback leur </w:t>
      </w:r>
      <w:r w:rsidR="00BC6E9F" w:rsidRPr="005D00D5">
        <w:rPr>
          <w:szCs w:val="24"/>
        </w:rPr>
        <w:t>a été</w:t>
      </w:r>
      <w:r w:rsidRPr="005D00D5">
        <w:rPr>
          <w:szCs w:val="24"/>
        </w:rPr>
        <w:t xml:space="preserve"> demandé endéans un mois. </w:t>
      </w:r>
    </w:p>
    <w:p w14:paraId="7C35F940" w14:textId="63E97DE0" w:rsidR="001929C1" w:rsidRPr="005D00D5" w:rsidRDefault="001929C1" w:rsidP="002666E5">
      <w:pPr>
        <w:pStyle w:val="Lijstalinea"/>
        <w:rPr>
          <w:szCs w:val="24"/>
        </w:rPr>
      </w:pPr>
      <w:r w:rsidRPr="005D00D5">
        <w:rPr>
          <w:szCs w:val="24"/>
        </w:rPr>
        <w:t xml:space="preserve">Tout au long de la campagne, l’Autorité de gestion </w:t>
      </w:r>
      <w:r w:rsidR="00840B11" w:rsidRPr="005D00D5">
        <w:rPr>
          <w:szCs w:val="24"/>
        </w:rPr>
        <w:t xml:space="preserve">a également </w:t>
      </w:r>
      <w:r w:rsidR="00BC6E9F" w:rsidRPr="005D00D5">
        <w:rPr>
          <w:szCs w:val="24"/>
        </w:rPr>
        <w:t>recueilli</w:t>
      </w:r>
      <w:r w:rsidRPr="005D00D5">
        <w:rPr>
          <w:szCs w:val="24"/>
        </w:rPr>
        <w:t xml:space="preserve"> les différents avis reçus sur les produits. Différentes sources existent pour cela: les PV des rapports de contrôle, les retours spontanés (lors de discussions téléphoniques, de rencontres, etc.), lors d’interrogations ponctuelles à large échelle (via des questions via notre newsletter).</w:t>
      </w:r>
      <w:r w:rsidR="00840B11" w:rsidRPr="005D00D5">
        <w:rPr>
          <w:szCs w:val="24"/>
        </w:rPr>
        <w:t xml:space="preserve"> </w:t>
      </w:r>
      <w:r w:rsidRPr="005D00D5">
        <w:rPr>
          <w:szCs w:val="24"/>
        </w:rPr>
        <w:t>Tous ces retours sont pris en compte et enregistrés dans un t</w:t>
      </w:r>
      <w:r w:rsidR="00840B11" w:rsidRPr="005D00D5">
        <w:rPr>
          <w:szCs w:val="24"/>
        </w:rPr>
        <w:t>ableau de suivi.</w:t>
      </w:r>
    </w:p>
    <w:p w14:paraId="3DA817D8" w14:textId="77777777" w:rsidR="001929C1" w:rsidRPr="005D00D5" w:rsidRDefault="001929C1" w:rsidP="002666E5">
      <w:pPr>
        <w:pStyle w:val="Lijstalinea"/>
        <w:rPr>
          <w:szCs w:val="24"/>
        </w:rPr>
      </w:pPr>
    </w:p>
    <w:p w14:paraId="74A77C3A" w14:textId="57AE6F52" w:rsidR="001929C1" w:rsidRPr="005D00D5" w:rsidRDefault="00840B11" w:rsidP="002666E5">
      <w:pPr>
        <w:pStyle w:val="Lijstalinea"/>
        <w:numPr>
          <w:ilvl w:val="0"/>
          <w:numId w:val="9"/>
        </w:numPr>
        <w:rPr>
          <w:szCs w:val="24"/>
        </w:rPr>
      </w:pPr>
      <w:r w:rsidRPr="005D00D5">
        <w:rPr>
          <w:szCs w:val="24"/>
        </w:rPr>
        <w:t>Fin d’année 2015</w:t>
      </w:r>
      <w:r w:rsidR="000A23F6" w:rsidRPr="005D00D5">
        <w:rPr>
          <w:szCs w:val="24"/>
        </w:rPr>
        <w:t>, l</w:t>
      </w:r>
      <w:r w:rsidR="001929C1" w:rsidRPr="005D00D5">
        <w:rPr>
          <w:szCs w:val="24"/>
        </w:rPr>
        <w:t xml:space="preserve">’autorité de gestion </w:t>
      </w:r>
      <w:r w:rsidR="000A23F6" w:rsidRPr="005D00D5">
        <w:rPr>
          <w:szCs w:val="24"/>
        </w:rPr>
        <w:t xml:space="preserve">a également </w:t>
      </w:r>
      <w:r w:rsidR="001929C1" w:rsidRPr="005D00D5">
        <w:rPr>
          <w:szCs w:val="24"/>
        </w:rPr>
        <w:t>consult</w:t>
      </w:r>
      <w:r w:rsidR="000A23F6" w:rsidRPr="005D00D5">
        <w:rPr>
          <w:szCs w:val="24"/>
        </w:rPr>
        <w:t>é</w:t>
      </w:r>
      <w:r w:rsidR="001929C1" w:rsidRPr="005D00D5">
        <w:rPr>
          <w:szCs w:val="24"/>
        </w:rPr>
        <w:t xml:space="preserve"> les experts du vécu par rapport aux produits distribués pendant la campagne en cours pour avoir leur feedback et </w:t>
      </w:r>
      <w:r w:rsidRPr="005D00D5">
        <w:rPr>
          <w:szCs w:val="24"/>
        </w:rPr>
        <w:t>recueillir ainsi</w:t>
      </w:r>
      <w:r w:rsidR="001929C1" w:rsidRPr="005D00D5">
        <w:rPr>
          <w:szCs w:val="24"/>
        </w:rPr>
        <w:t xml:space="preserve"> leur avis sur les nouvelles propositions de produits.</w:t>
      </w:r>
    </w:p>
    <w:p w14:paraId="5855B734" w14:textId="77777777" w:rsidR="001929C1" w:rsidRPr="005D00D5" w:rsidRDefault="001929C1" w:rsidP="002666E5">
      <w:pPr>
        <w:pStyle w:val="Lijstalinea"/>
        <w:rPr>
          <w:szCs w:val="24"/>
        </w:rPr>
      </w:pPr>
    </w:p>
    <w:p w14:paraId="6B6222B9" w14:textId="79165D53" w:rsidR="001929C1" w:rsidRPr="005D00D5" w:rsidRDefault="00840B11" w:rsidP="002666E5">
      <w:pPr>
        <w:pStyle w:val="Lijstalinea"/>
        <w:numPr>
          <w:ilvl w:val="0"/>
          <w:numId w:val="9"/>
        </w:numPr>
        <w:rPr>
          <w:szCs w:val="24"/>
        </w:rPr>
      </w:pPr>
      <w:r w:rsidRPr="005D00D5">
        <w:rPr>
          <w:szCs w:val="24"/>
        </w:rPr>
        <w:t>U</w:t>
      </w:r>
      <w:r w:rsidR="001929C1" w:rsidRPr="005D00D5">
        <w:rPr>
          <w:szCs w:val="24"/>
        </w:rPr>
        <w:t xml:space="preserve">ne réunion </w:t>
      </w:r>
      <w:r w:rsidR="000A23F6" w:rsidRPr="005D00D5">
        <w:rPr>
          <w:szCs w:val="24"/>
        </w:rPr>
        <w:t>a été</w:t>
      </w:r>
      <w:r w:rsidR="001929C1" w:rsidRPr="005D00D5">
        <w:rPr>
          <w:szCs w:val="24"/>
        </w:rPr>
        <w:t xml:space="preserve"> or</w:t>
      </w:r>
      <w:r w:rsidR="000A23F6" w:rsidRPr="005D00D5">
        <w:rPr>
          <w:szCs w:val="24"/>
        </w:rPr>
        <w:t>ganisée avec différents experts</w:t>
      </w:r>
      <w:r w:rsidR="001929C1" w:rsidRPr="005D00D5">
        <w:rPr>
          <w:szCs w:val="24"/>
        </w:rPr>
        <w:t xml:space="preserve">: </w:t>
      </w:r>
    </w:p>
    <w:p w14:paraId="25D2117A" w14:textId="77777777" w:rsidR="001929C1" w:rsidRPr="005D00D5" w:rsidRDefault="001929C1" w:rsidP="002666E5">
      <w:pPr>
        <w:pStyle w:val="Lijstalinea"/>
        <w:numPr>
          <w:ilvl w:val="0"/>
          <w:numId w:val="10"/>
        </w:numPr>
        <w:spacing w:after="0"/>
        <w:rPr>
          <w:szCs w:val="24"/>
        </w:rPr>
      </w:pPr>
      <w:r w:rsidRPr="005D00D5">
        <w:rPr>
          <w:szCs w:val="24"/>
        </w:rPr>
        <w:t>L’Institut fédéral pour le Développement Durable</w:t>
      </w:r>
    </w:p>
    <w:p w14:paraId="06F53A1C" w14:textId="77777777" w:rsidR="001929C1" w:rsidRPr="005D00D5" w:rsidRDefault="001929C1" w:rsidP="002666E5">
      <w:pPr>
        <w:pStyle w:val="Lijstalinea"/>
        <w:numPr>
          <w:ilvl w:val="0"/>
          <w:numId w:val="10"/>
        </w:numPr>
        <w:spacing w:after="0"/>
        <w:rPr>
          <w:szCs w:val="24"/>
        </w:rPr>
      </w:pPr>
      <w:r w:rsidRPr="005D00D5">
        <w:rPr>
          <w:szCs w:val="24"/>
        </w:rPr>
        <w:t>Le service Public Fédéral Santé Publique, sécurité de la chaine alimentaire et environnement</w:t>
      </w:r>
    </w:p>
    <w:p w14:paraId="08C2EDE9" w14:textId="77777777" w:rsidR="001929C1" w:rsidRPr="005D00D5" w:rsidRDefault="001929C1" w:rsidP="002666E5">
      <w:pPr>
        <w:pStyle w:val="Lijstalinea"/>
        <w:numPr>
          <w:ilvl w:val="0"/>
          <w:numId w:val="10"/>
        </w:numPr>
        <w:spacing w:after="0"/>
        <w:rPr>
          <w:szCs w:val="24"/>
        </w:rPr>
      </w:pPr>
      <w:r w:rsidRPr="005D00D5">
        <w:rPr>
          <w:szCs w:val="24"/>
        </w:rPr>
        <w:t>L’institut Fédéral pour le Développement Durable</w:t>
      </w:r>
    </w:p>
    <w:p w14:paraId="55075839" w14:textId="77777777" w:rsidR="00E947C1" w:rsidRPr="005D00D5" w:rsidRDefault="001929C1" w:rsidP="002666E5">
      <w:pPr>
        <w:pStyle w:val="Lijstalinea"/>
        <w:numPr>
          <w:ilvl w:val="0"/>
          <w:numId w:val="10"/>
        </w:numPr>
        <w:spacing w:after="0"/>
        <w:rPr>
          <w:szCs w:val="24"/>
        </w:rPr>
      </w:pPr>
      <w:r w:rsidRPr="005D00D5">
        <w:rPr>
          <w:szCs w:val="24"/>
        </w:rPr>
        <w:t>L’Agence Fédérale pour la Sécurité de la Chaine Alimentaire</w:t>
      </w:r>
    </w:p>
    <w:p w14:paraId="76F98754" w14:textId="77777777" w:rsidR="00E947C1" w:rsidRPr="005D00D5" w:rsidRDefault="00E947C1" w:rsidP="002666E5">
      <w:pPr>
        <w:pStyle w:val="Lijstalinea"/>
        <w:spacing w:after="0"/>
        <w:rPr>
          <w:szCs w:val="24"/>
        </w:rPr>
      </w:pPr>
    </w:p>
    <w:p w14:paraId="0C87077C" w14:textId="15D06684" w:rsidR="001929C1" w:rsidRPr="005D00D5" w:rsidRDefault="001929C1" w:rsidP="002666E5">
      <w:pPr>
        <w:pStyle w:val="Lijstalinea"/>
        <w:spacing w:after="0"/>
        <w:rPr>
          <w:szCs w:val="24"/>
        </w:rPr>
      </w:pPr>
      <w:r w:rsidRPr="005D00D5">
        <w:rPr>
          <w:szCs w:val="24"/>
        </w:rPr>
        <w:t>Le but étant d’offrir chaque année des produits variés, le plus sains possibles, nutritionnellement intéressants, respectueux de l’environnement et – dans la mesure du possible – durables.</w:t>
      </w:r>
    </w:p>
    <w:p w14:paraId="3336E941" w14:textId="77777777" w:rsidR="001929C1" w:rsidRPr="005D00D5" w:rsidRDefault="001929C1" w:rsidP="002666E5">
      <w:pPr>
        <w:spacing w:after="0"/>
        <w:rPr>
          <w:szCs w:val="24"/>
        </w:rPr>
      </w:pPr>
    </w:p>
    <w:p w14:paraId="4525E21B" w14:textId="0E7D1A2D" w:rsidR="001929C1" w:rsidRPr="005D00D5" w:rsidRDefault="00840B11" w:rsidP="002666E5">
      <w:pPr>
        <w:pStyle w:val="Lijstalinea"/>
        <w:numPr>
          <w:ilvl w:val="0"/>
          <w:numId w:val="9"/>
        </w:numPr>
        <w:spacing w:after="0"/>
        <w:rPr>
          <w:szCs w:val="24"/>
        </w:rPr>
      </w:pPr>
      <w:r w:rsidRPr="005D00D5">
        <w:rPr>
          <w:szCs w:val="24"/>
        </w:rPr>
        <w:t>En décembre 2015</w:t>
      </w:r>
      <w:r w:rsidR="000A23F6" w:rsidRPr="005D00D5">
        <w:rPr>
          <w:szCs w:val="24"/>
        </w:rPr>
        <w:t>, u</w:t>
      </w:r>
      <w:r w:rsidR="00042495" w:rsidRPr="005D00D5">
        <w:rPr>
          <w:szCs w:val="24"/>
        </w:rPr>
        <w:t>n</w:t>
      </w:r>
      <w:r w:rsidR="001929C1" w:rsidRPr="005D00D5">
        <w:rPr>
          <w:szCs w:val="24"/>
        </w:rPr>
        <w:t>e étude de marché pour go</w:t>
      </w:r>
      <w:r w:rsidR="00956799" w:rsidRPr="005D00D5">
        <w:rPr>
          <w:szCs w:val="24"/>
        </w:rPr>
        <w:t>û</w:t>
      </w:r>
      <w:r w:rsidR="001929C1" w:rsidRPr="005D00D5">
        <w:rPr>
          <w:szCs w:val="24"/>
        </w:rPr>
        <w:t xml:space="preserve">ter les nouveaux produits proposés </w:t>
      </w:r>
      <w:r w:rsidR="000A23F6" w:rsidRPr="005D00D5">
        <w:rPr>
          <w:szCs w:val="24"/>
        </w:rPr>
        <w:t>a été menée</w:t>
      </w:r>
      <w:r w:rsidR="001929C1" w:rsidRPr="005D00D5">
        <w:rPr>
          <w:szCs w:val="24"/>
        </w:rPr>
        <w:t>. Cela a</w:t>
      </w:r>
      <w:r w:rsidR="00AA4ACA" w:rsidRPr="005D00D5">
        <w:rPr>
          <w:szCs w:val="24"/>
        </w:rPr>
        <w:t>yant</w:t>
      </w:r>
      <w:r w:rsidR="001929C1" w:rsidRPr="005D00D5">
        <w:rPr>
          <w:szCs w:val="24"/>
        </w:rPr>
        <w:t xml:space="preserve"> pour but de définir très précisément les produits que l’Autorité de Gestion souhaite distribuer et permettre ainsi de rédiger les spécifications techniques du cahier des charges.</w:t>
      </w:r>
    </w:p>
    <w:p w14:paraId="522A3D20" w14:textId="06EBE776" w:rsidR="001929C1" w:rsidRPr="005D00D5" w:rsidRDefault="00956799" w:rsidP="002666E5">
      <w:pPr>
        <w:spacing w:after="0"/>
        <w:ind w:left="708"/>
        <w:rPr>
          <w:szCs w:val="24"/>
        </w:rPr>
      </w:pPr>
      <w:r w:rsidRPr="005D00D5">
        <w:rPr>
          <w:szCs w:val="24"/>
        </w:rPr>
        <w:t>Tous les n</w:t>
      </w:r>
      <w:r w:rsidR="004C2DE0" w:rsidRPr="005D00D5">
        <w:rPr>
          <w:szCs w:val="24"/>
        </w:rPr>
        <w:t>ouveaux produits ont été testés</w:t>
      </w:r>
      <w:r w:rsidRPr="005D00D5">
        <w:rPr>
          <w:szCs w:val="24"/>
        </w:rPr>
        <w:t>: filets de maquereaux, pois chiches, soupe, petits beurres, choc</w:t>
      </w:r>
      <w:r w:rsidR="00840B11" w:rsidRPr="005D00D5">
        <w:rPr>
          <w:szCs w:val="24"/>
        </w:rPr>
        <w:t xml:space="preserve">olat noir, </w:t>
      </w:r>
      <w:r w:rsidR="00D8261D">
        <w:rPr>
          <w:szCs w:val="24"/>
        </w:rPr>
        <w:t xml:space="preserve">café, </w:t>
      </w:r>
      <w:r w:rsidR="00840B11" w:rsidRPr="005D00D5">
        <w:rPr>
          <w:szCs w:val="24"/>
        </w:rPr>
        <w:t>macédoine de légumes.</w:t>
      </w:r>
    </w:p>
    <w:p w14:paraId="32A31294" w14:textId="52F90829" w:rsidR="001929C1" w:rsidRPr="005D00D5" w:rsidRDefault="001929C1" w:rsidP="002666E5">
      <w:pPr>
        <w:spacing w:after="0"/>
        <w:ind w:left="708"/>
        <w:rPr>
          <w:szCs w:val="24"/>
        </w:rPr>
      </w:pPr>
      <w:r w:rsidRPr="005D00D5">
        <w:rPr>
          <w:szCs w:val="24"/>
        </w:rPr>
        <w:t xml:space="preserve">Les étiquettes des produits </w:t>
      </w:r>
      <w:r w:rsidR="00AA4ACA" w:rsidRPr="005D00D5">
        <w:rPr>
          <w:szCs w:val="24"/>
        </w:rPr>
        <w:t>ont</w:t>
      </w:r>
      <w:r w:rsidRPr="005D00D5">
        <w:rPr>
          <w:szCs w:val="24"/>
        </w:rPr>
        <w:t xml:space="preserve"> ensuite </w:t>
      </w:r>
      <w:r w:rsidR="00AA4ACA" w:rsidRPr="005D00D5">
        <w:rPr>
          <w:szCs w:val="24"/>
        </w:rPr>
        <w:t xml:space="preserve">été </w:t>
      </w:r>
      <w:r w:rsidRPr="005D00D5">
        <w:rPr>
          <w:szCs w:val="24"/>
        </w:rPr>
        <w:t>analysées par l’expert du SPF santé Publique (teneur en graisses, pourcentage de légumes, d’additifs, etc.). L’attention est alors portée sur différents aspects: l’utilisation d’huile de palme, d’OGM, de sucres ajoutés, de sel, etc.</w:t>
      </w:r>
      <w:r w:rsidR="00BC6E9F" w:rsidRPr="005D00D5">
        <w:rPr>
          <w:szCs w:val="24"/>
        </w:rPr>
        <w:t xml:space="preserve"> </w:t>
      </w:r>
      <w:r w:rsidRPr="005D00D5">
        <w:rPr>
          <w:szCs w:val="24"/>
        </w:rPr>
        <w:t xml:space="preserve">Parallèlement, un test gustatif «à l’aveugle» </w:t>
      </w:r>
      <w:r w:rsidR="00AA4ACA" w:rsidRPr="005D00D5">
        <w:rPr>
          <w:szCs w:val="24"/>
        </w:rPr>
        <w:t>a été</w:t>
      </w:r>
      <w:r w:rsidRPr="005D00D5">
        <w:rPr>
          <w:szCs w:val="24"/>
        </w:rPr>
        <w:t xml:space="preserve"> organisé: les produits </w:t>
      </w:r>
      <w:r w:rsidR="00AA4ACA" w:rsidRPr="005D00D5">
        <w:rPr>
          <w:szCs w:val="24"/>
        </w:rPr>
        <w:t>ont été</w:t>
      </w:r>
      <w:r w:rsidRPr="005D00D5">
        <w:rPr>
          <w:szCs w:val="24"/>
        </w:rPr>
        <w:t xml:space="preserve"> testés gustativement pour sélectionner le </w:t>
      </w:r>
      <w:r w:rsidR="004C2DE0" w:rsidRPr="005D00D5">
        <w:rPr>
          <w:szCs w:val="24"/>
        </w:rPr>
        <w:t>«meilleur</w:t>
      </w:r>
      <w:r w:rsidR="00BC6E9F" w:rsidRPr="005D00D5">
        <w:rPr>
          <w:szCs w:val="24"/>
        </w:rPr>
        <w:t xml:space="preserve">» </w:t>
      </w:r>
      <w:r w:rsidRPr="005D00D5">
        <w:rPr>
          <w:szCs w:val="24"/>
        </w:rPr>
        <w:t>produ</w:t>
      </w:r>
      <w:r w:rsidR="004C2DE0" w:rsidRPr="005D00D5">
        <w:rPr>
          <w:szCs w:val="24"/>
        </w:rPr>
        <w:t>it. L’étiquette la plus «saine</w:t>
      </w:r>
      <w:r w:rsidRPr="005D00D5">
        <w:rPr>
          <w:szCs w:val="24"/>
        </w:rPr>
        <w:t>» et équilibrée sélectionnée par l’expert SPF santé est ensuite comparée au produit qui a remporté le plus de succès pour finalement élaborer le produit qui corresponde le mieux à ce que l’Autorité de gestion souhaite pro</w:t>
      </w:r>
      <w:r w:rsidR="004520E5">
        <w:rPr>
          <w:szCs w:val="24"/>
        </w:rPr>
        <w:t>poser à la fois au niveau du goû</w:t>
      </w:r>
      <w:r w:rsidRPr="005D00D5">
        <w:rPr>
          <w:szCs w:val="24"/>
        </w:rPr>
        <w:t>t et de la composition (aspects nutritionnels).</w:t>
      </w:r>
    </w:p>
    <w:p w14:paraId="350C95CD" w14:textId="77777777" w:rsidR="001929C1" w:rsidRPr="005D00D5" w:rsidRDefault="001929C1" w:rsidP="002666E5">
      <w:pPr>
        <w:spacing w:after="0"/>
        <w:rPr>
          <w:szCs w:val="24"/>
        </w:rPr>
      </w:pPr>
    </w:p>
    <w:p w14:paraId="309FB6FC" w14:textId="32D7AA21" w:rsidR="001929C1" w:rsidRPr="005D00D5" w:rsidRDefault="001929C1" w:rsidP="002666E5">
      <w:pPr>
        <w:pStyle w:val="Lijstalinea"/>
        <w:numPr>
          <w:ilvl w:val="0"/>
          <w:numId w:val="9"/>
        </w:numPr>
        <w:spacing w:after="0"/>
        <w:rPr>
          <w:szCs w:val="24"/>
        </w:rPr>
      </w:pPr>
      <w:r w:rsidRPr="005D00D5">
        <w:rPr>
          <w:szCs w:val="24"/>
        </w:rPr>
        <w:t xml:space="preserve">La liste définitive des produits </w:t>
      </w:r>
      <w:r w:rsidR="00BD3481" w:rsidRPr="005D00D5">
        <w:rPr>
          <w:szCs w:val="24"/>
        </w:rPr>
        <w:t>a été</w:t>
      </w:r>
      <w:r w:rsidRPr="005D00D5">
        <w:rPr>
          <w:szCs w:val="24"/>
        </w:rPr>
        <w:t xml:space="preserve"> élaborée et présentée à la réunion de concertation du trimestre suivant.</w:t>
      </w:r>
    </w:p>
    <w:p w14:paraId="7A3BA7E7" w14:textId="77777777" w:rsidR="001929C1" w:rsidRPr="005D00D5" w:rsidRDefault="001929C1" w:rsidP="002666E5">
      <w:pPr>
        <w:pStyle w:val="Lijstalinea"/>
        <w:spacing w:after="0"/>
        <w:rPr>
          <w:szCs w:val="24"/>
        </w:rPr>
      </w:pPr>
    </w:p>
    <w:p w14:paraId="5DA53843" w14:textId="3B6089E6" w:rsidR="001929C1" w:rsidRPr="005D00D5" w:rsidRDefault="004520E5" w:rsidP="002666E5">
      <w:pPr>
        <w:pStyle w:val="Lijstalinea"/>
        <w:numPr>
          <w:ilvl w:val="0"/>
          <w:numId w:val="9"/>
        </w:numPr>
        <w:spacing w:after="0"/>
        <w:rPr>
          <w:szCs w:val="24"/>
        </w:rPr>
      </w:pPr>
      <w:r>
        <w:rPr>
          <w:szCs w:val="24"/>
        </w:rPr>
        <w:lastRenderedPageBreak/>
        <w:t>À</w:t>
      </w:r>
      <w:r w:rsidR="00AA4ACA" w:rsidRPr="005D00D5">
        <w:rPr>
          <w:szCs w:val="24"/>
        </w:rPr>
        <w:t xml:space="preserve"> l’issue du processus, d</w:t>
      </w:r>
      <w:r w:rsidR="001929C1" w:rsidRPr="005D00D5">
        <w:rPr>
          <w:szCs w:val="24"/>
        </w:rPr>
        <w:t xml:space="preserve">es spécifications techniques pour le cahier des charges </w:t>
      </w:r>
      <w:r w:rsidR="00AA4ACA" w:rsidRPr="005D00D5">
        <w:rPr>
          <w:szCs w:val="24"/>
        </w:rPr>
        <w:t>ont été</w:t>
      </w:r>
      <w:r w:rsidR="001929C1" w:rsidRPr="005D00D5">
        <w:rPr>
          <w:szCs w:val="24"/>
        </w:rPr>
        <w:t xml:space="preserve"> rédigées par les coordinateurs avec le soutien des différents experts (santé publique, marchés durables, etc.).</w:t>
      </w:r>
    </w:p>
    <w:p w14:paraId="0C468CEE" w14:textId="77777777" w:rsidR="001929C1" w:rsidRPr="005D00D5" w:rsidRDefault="001929C1" w:rsidP="002666E5">
      <w:pPr>
        <w:tabs>
          <w:tab w:val="left" w:pos="720"/>
        </w:tabs>
        <w:spacing w:after="0"/>
        <w:ind w:left="360"/>
      </w:pPr>
    </w:p>
    <w:p w14:paraId="0031338B" w14:textId="6C6D34C3" w:rsidR="00AA4ACA" w:rsidRPr="005D00D5" w:rsidRDefault="00AA4ACA" w:rsidP="002666E5">
      <w:pPr>
        <w:pStyle w:val="Lijstalinea"/>
        <w:numPr>
          <w:ilvl w:val="0"/>
          <w:numId w:val="3"/>
        </w:numPr>
        <w:spacing w:after="0"/>
        <w:rPr>
          <w:szCs w:val="24"/>
        </w:rPr>
      </w:pPr>
      <w:r w:rsidRPr="005D00D5">
        <w:rPr>
          <w:b/>
          <w:szCs w:val="24"/>
        </w:rPr>
        <w:t>Mars - Avril</w:t>
      </w:r>
      <w:r w:rsidR="00A779F6" w:rsidRPr="005D00D5">
        <w:rPr>
          <w:b/>
          <w:szCs w:val="24"/>
        </w:rPr>
        <w:t xml:space="preserve"> 201</w:t>
      </w:r>
      <w:r w:rsidRPr="005D00D5">
        <w:rPr>
          <w:b/>
          <w:szCs w:val="24"/>
        </w:rPr>
        <w:t>6</w:t>
      </w:r>
      <w:r w:rsidR="00A779F6" w:rsidRPr="005D00D5">
        <w:rPr>
          <w:szCs w:val="24"/>
        </w:rPr>
        <w:t xml:space="preserve">: </w:t>
      </w:r>
      <w:r w:rsidR="002A17DF" w:rsidRPr="005D00D5">
        <w:rPr>
          <w:szCs w:val="24"/>
        </w:rPr>
        <w:t>l</w:t>
      </w:r>
      <w:r w:rsidR="00A779F6" w:rsidRPr="005D00D5">
        <w:rPr>
          <w:szCs w:val="24"/>
        </w:rPr>
        <w:t xml:space="preserve">es CPAS et les organisations partenaires ont été invités à transmettre </w:t>
      </w:r>
      <w:r w:rsidR="00630C42" w:rsidRPr="005D00D5">
        <w:rPr>
          <w:szCs w:val="24"/>
        </w:rPr>
        <w:t>leur</w:t>
      </w:r>
      <w:r w:rsidR="00A779F6" w:rsidRPr="005D00D5">
        <w:rPr>
          <w:szCs w:val="24"/>
        </w:rPr>
        <w:t xml:space="preserve"> commande de denrées alimentaires</w:t>
      </w:r>
      <w:r w:rsidR="002A17DF" w:rsidRPr="005D00D5">
        <w:rPr>
          <w:szCs w:val="24"/>
        </w:rPr>
        <w:t xml:space="preserve"> pour l’année 201</w:t>
      </w:r>
      <w:r w:rsidRPr="005D00D5">
        <w:rPr>
          <w:szCs w:val="24"/>
        </w:rPr>
        <w:t xml:space="preserve">6 via le site internet de l’A.G. En comparaison avec l’année précédente, très peu d’organisation ont eu besoin d’une assistance supplémentaire pour l’introduction de leur commande. Le règlement 2016 a été publié sur </w:t>
      </w:r>
      <w:r w:rsidR="00BC6E9F" w:rsidRPr="005D00D5">
        <w:rPr>
          <w:szCs w:val="24"/>
        </w:rPr>
        <w:t>le</w:t>
      </w:r>
      <w:r w:rsidRPr="005D00D5">
        <w:rPr>
          <w:szCs w:val="24"/>
        </w:rPr>
        <w:t xml:space="preserve"> site internet</w:t>
      </w:r>
      <w:r w:rsidR="00BC6E9F" w:rsidRPr="005D00D5">
        <w:rPr>
          <w:szCs w:val="24"/>
        </w:rPr>
        <w:t xml:space="preserve"> de l’AG</w:t>
      </w:r>
      <w:r w:rsidRPr="005D00D5">
        <w:rPr>
          <w:szCs w:val="24"/>
        </w:rPr>
        <w:t xml:space="preserve"> au même moment </w:t>
      </w:r>
      <w:r>
        <w:rPr>
          <w:color w:val="1F497D" w:themeColor="text2"/>
          <w:szCs w:val="24"/>
        </w:rPr>
        <w:t>(</w:t>
      </w:r>
      <w:hyperlink r:id="rId11" w:history="1">
        <w:r w:rsidR="009C3467" w:rsidRPr="00E663F9">
          <w:rPr>
            <w:rStyle w:val="Hyperlink"/>
            <w:szCs w:val="24"/>
          </w:rPr>
          <w:t>http://www.mi-is.be/fr/fead-2016</w:t>
        </w:r>
      </w:hyperlink>
      <w:r w:rsidR="009C3467">
        <w:rPr>
          <w:color w:val="1F497D" w:themeColor="text2"/>
          <w:szCs w:val="24"/>
        </w:rPr>
        <w:t xml:space="preserve"> </w:t>
      </w:r>
      <w:r w:rsidRPr="005D00D5">
        <w:rPr>
          <w:szCs w:val="24"/>
        </w:rPr>
        <w:t>).</w:t>
      </w:r>
      <w:r w:rsidR="009C3467" w:rsidRPr="005D00D5">
        <w:rPr>
          <w:szCs w:val="24"/>
        </w:rPr>
        <w:t xml:space="preserve"> </w:t>
      </w:r>
      <w:r w:rsidR="00806949" w:rsidRPr="005D00D5">
        <w:rPr>
          <w:szCs w:val="24"/>
        </w:rPr>
        <w:t xml:space="preserve">Ce règlement stipule les conditions </w:t>
      </w:r>
      <w:r w:rsidR="00527B17" w:rsidRPr="005D00D5">
        <w:rPr>
          <w:szCs w:val="24"/>
        </w:rPr>
        <w:t>que</w:t>
      </w:r>
      <w:r w:rsidR="00806949" w:rsidRPr="005D00D5">
        <w:rPr>
          <w:szCs w:val="24"/>
        </w:rPr>
        <w:t xml:space="preserve"> les organisations partenaires </w:t>
      </w:r>
      <w:r w:rsidR="00527B17" w:rsidRPr="005D00D5">
        <w:rPr>
          <w:szCs w:val="24"/>
        </w:rPr>
        <w:t xml:space="preserve">doivent respecter </w:t>
      </w:r>
      <w:r w:rsidR="00806949" w:rsidRPr="005D00D5">
        <w:rPr>
          <w:szCs w:val="24"/>
        </w:rPr>
        <w:t xml:space="preserve">pour recevoir l’aide. </w:t>
      </w:r>
    </w:p>
    <w:p w14:paraId="53D77951" w14:textId="143F5803" w:rsidR="00A779F6" w:rsidRPr="005D00D5" w:rsidRDefault="00A779F6" w:rsidP="002666E5">
      <w:pPr>
        <w:tabs>
          <w:tab w:val="left" w:pos="720"/>
        </w:tabs>
        <w:spacing w:after="0"/>
        <w:ind w:left="720"/>
      </w:pPr>
      <w:r w:rsidRPr="005D00D5">
        <w:t xml:space="preserve">Au total, </w:t>
      </w:r>
      <w:r w:rsidRPr="005D00D5">
        <w:rPr>
          <w:b/>
        </w:rPr>
        <w:t>76</w:t>
      </w:r>
      <w:r w:rsidR="00AA4ACA" w:rsidRPr="005D00D5">
        <w:rPr>
          <w:b/>
        </w:rPr>
        <w:t xml:space="preserve">4 commandes ont été introduites en 2016 </w:t>
      </w:r>
      <w:r w:rsidR="00AA4ACA" w:rsidRPr="005D00D5">
        <w:t>(</w:t>
      </w:r>
      <w:r w:rsidRPr="005D00D5">
        <w:t xml:space="preserve">CPAS </w:t>
      </w:r>
      <w:r w:rsidR="00AA4ACA" w:rsidRPr="005D00D5">
        <w:t>et</w:t>
      </w:r>
      <w:r w:rsidRPr="005D00D5">
        <w:t xml:space="preserve"> organisations partenaires agréées</w:t>
      </w:r>
      <w:r w:rsidR="00AA4ACA" w:rsidRPr="005D00D5">
        <w:t>)</w:t>
      </w:r>
      <w:r w:rsidRPr="005D00D5">
        <w:t xml:space="preserve">. </w:t>
      </w:r>
    </w:p>
    <w:p w14:paraId="73187E8C" w14:textId="77777777" w:rsidR="002A17DF" w:rsidRPr="005D00D5" w:rsidRDefault="002A17DF" w:rsidP="002666E5">
      <w:pPr>
        <w:tabs>
          <w:tab w:val="left" w:pos="720"/>
        </w:tabs>
        <w:spacing w:after="0"/>
        <w:ind w:left="720"/>
        <w:rPr>
          <w:szCs w:val="24"/>
        </w:rPr>
      </w:pPr>
    </w:p>
    <w:p w14:paraId="0C55F078" w14:textId="01D44D95" w:rsidR="00A779F6" w:rsidRPr="005D00D5" w:rsidRDefault="00AA4ACA" w:rsidP="002666E5">
      <w:pPr>
        <w:pStyle w:val="Lijstalinea"/>
        <w:numPr>
          <w:ilvl w:val="0"/>
          <w:numId w:val="3"/>
        </w:numPr>
        <w:tabs>
          <w:tab w:val="left" w:pos="720"/>
        </w:tabs>
        <w:rPr>
          <w:szCs w:val="24"/>
        </w:rPr>
      </w:pPr>
      <w:r w:rsidRPr="005D00D5">
        <w:rPr>
          <w:b/>
          <w:szCs w:val="24"/>
        </w:rPr>
        <w:t>Mai</w:t>
      </w:r>
      <w:r w:rsidR="00A779F6" w:rsidRPr="005D00D5">
        <w:rPr>
          <w:b/>
          <w:szCs w:val="24"/>
        </w:rPr>
        <w:t xml:space="preserve"> 201</w:t>
      </w:r>
      <w:r w:rsidRPr="005D00D5">
        <w:rPr>
          <w:b/>
          <w:szCs w:val="24"/>
        </w:rPr>
        <w:t>6</w:t>
      </w:r>
      <w:r w:rsidR="00A779F6" w:rsidRPr="005D00D5">
        <w:rPr>
          <w:szCs w:val="24"/>
        </w:rPr>
        <w:t xml:space="preserve">: L'autorité de gestion engage la procédure pour acheter les </w:t>
      </w:r>
      <w:r w:rsidR="002161BA" w:rsidRPr="005D00D5">
        <w:rPr>
          <w:szCs w:val="24"/>
        </w:rPr>
        <w:t>denrées</w:t>
      </w:r>
      <w:r w:rsidR="00A779F6" w:rsidRPr="005D00D5">
        <w:rPr>
          <w:szCs w:val="24"/>
        </w:rPr>
        <w:t xml:space="preserve"> alimentaires pour l'année 201</w:t>
      </w:r>
      <w:r w:rsidRPr="005D00D5">
        <w:rPr>
          <w:szCs w:val="24"/>
        </w:rPr>
        <w:t>6</w:t>
      </w:r>
      <w:r w:rsidR="00A779F6" w:rsidRPr="005D00D5">
        <w:rPr>
          <w:szCs w:val="24"/>
        </w:rPr>
        <w:t xml:space="preserve"> via un appel d'offres ouvert européen. Cet appel d'offres a été lancé en collaboration avec le service Marchés publics et Subsides du SPP IS en date du </w:t>
      </w:r>
      <w:r w:rsidR="00E73545" w:rsidRPr="005D00D5">
        <w:rPr>
          <w:szCs w:val="24"/>
        </w:rPr>
        <w:t>26</w:t>
      </w:r>
      <w:r w:rsidR="00A779F6" w:rsidRPr="005D00D5">
        <w:rPr>
          <w:szCs w:val="24"/>
        </w:rPr>
        <w:t xml:space="preserve"> </w:t>
      </w:r>
      <w:r w:rsidRPr="005D00D5">
        <w:rPr>
          <w:szCs w:val="24"/>
        </w:rPr>
        <w:t>mai</w:t>
      </w:r>
      <w:r w:rsidR="00E73545" w:rsidRPr="005D00D5">
        <w:rPr>
          <w:szCs w:val="24"/>
        </w:rPr>
        <w:t xml:space="preserve"> 2016</w:t>
      </w:r>
      <w:r w:rsidR="00A779F6" w:rsidRPr="005D00D5">
        <w:rPr>
          <w:szCs w:val="24"/>
        </w:rPr>
        <w:t xml:space="preserve"> pour un montant de </w:t>
      </w:r>
      <w:r w:rsidRPr="005D00D5">
        <w:rPr>
          <w:b/>
          <w:szCs w:val="24"/>
        </w:rPr>
        <w:t>11.317.924,52</w:t>
      </w:r>
      <w:r w:rsidR="00316C21" w:rsidRPr="005D00D5">
        <w:rPr>
          <w:b/>
          <w:szCs w:val="24"/>
        </w:rPr>
        <w:t xml:space="preserve"> </w:t>
      </w:r>
      <w:r w:rsidR="00A779F6" w:rsidRPr="005D00D5">
        <w:rPr>
          <w:b/>
          <w:szCs w:val="24"/>
        </w:rPr>
        <w:t>euros</w:t>
      </w:r>
      <w:r w:rsidR="00A779F6" w:rsidRPr="005D00D5">
        <w:rPr>
          <w:szCs w:val="24"/>
        </w:rPr>
        <w:t xml:space="preserve"> (TVA </w:t>
      </w:r>
      <w:r w:rsidR="00806949" w:rsidRPr="005D00D5">
        <w:rPr>
          <w:szCs w:val="24"/>
        </w:rPr>
        <w:t>exclue</w:t>
      </w:r>
      <w:r w:rsidR="00A779F6" w:rsidRPr="005D00D5">
        <w:rPr>
          <w:szCs w:val="24"/>
        </w:rPr>
        <w:t xml:space="preserve">). </w:t>
      </w:r>
      <w:r w:rsidR="005D4117" w:rsidRPr="005D00D5">
        <w:rPr>
          <w:szCs w:val="24"/>
        </w:rPr>
        <w:t>Voir également le point 2.1.4</w:t>
      </w:r>
      <w:r w:rsidR="00A779F6" w:rsidRPr="005D00D5">
        <w:rPr>
          <w:szCs w:val="24"/>
        </w:rPr>
        <w:t xml:space="preserve">.1. relatif à l'achat des denrées alimentaires. </w:t>
      </w:r>
      <w:r w:rsidR="00FF4DA0" w:rsidRPr="005D00D5">
        <w:rPr>
          <w:szCs w:val="24"/>
        </w:rPr>
        <w:t xml:space="preserve">La séance d’ouverture des offres a eu lieu </w:t>
      </w:r>
      <w:r w:rsidR="00E73545" w:rsidRPr="005D00D5">
        <w:rPr>
          <w:szCs w:val="24"/>
        </w:rPr>
        <w:t>le 8 juillet 2016.</w:t>
      </w:r>
    </w:p>
    <w:p w14:paraId="12545FA9" w14:textId="77777777" w:rsidR="002A17DF" w:rsidRPr="005D00D5" w:rsidRDefault="002A17DF" w:rsidP="002666E5">
      <w:pPr>
        <w:pStyle w:val="Lijstalinea"/>
        <w:tabs>
          <w:tab w:val="left" w:pos="720"/>
        </w:tabs>
      </w:pPr>
    </w:p>
    <w:p w14:paraId="57F6EF7A" w14:textId="4880DD7B" w:rsidR="00A779F6" w:rsidRPr="005D00D5" w:rsidRDefault="00A779F6" w:rsidP="002666E5">
      <w:pPr>
        <w:pStyle w:val="Lijstalinea"/>
        <w:numPr>
          <w:ilvl w:val="0"/>
          <w:numId w:val="3"/>
        </w:numPr>
        <w:tabs>
          <w:tab w:val="left" w:pos="720"/>
        </w:tabs>
        <w:spacing w:before="240" w:after="0"/>
        <w:rPr>
          <w:b/>
        </w:rPr>
      </w:pPr>
      <w:r w:rsidRPr="005D00D5">
        <w:rPr>
          <w:b/>
        </w:rPr>
        <w:t xml:space="preserve">Juillet </w:t>
      </w:r>
      <w:r w:rsidR="009C2D53" w:rsidRPr="005D00D5">
        <w:rPr>
          <w:b/>
        </w:rPr>
        <w:t xml:space="preserve">– aout </w:t>
      </w:r>
      <w:r w:rsidRPr="005D00D5">
        <w:rPr>
          <w:b/>
        </w:rPr>
        <w:t>201</w:t>
      </w:r>
      <w:r w:rsidR="009C2D53" w:rsidRPr="005D00D5">
        <w:rPr>
          <w:b/>
        </w:rPr>
        <w:t>6</w:t>
      </w:r>
      <w:r w:rsidRPr="005D00D5">
        <w:rPr>
          <w:b/>
        </w:rPr>
        <w:t>:</w:t>
      </w:r>
      <w:r w:rsidRPr="005D00D5">
        <w:t xml:space="preserve"> Les produits alimentaires disponibles</w:t>
      </w:r>
      <w:r w:rsidR="002161BA" w:rsidRPr="005D00D5">
        <w:t xml:space="preserve"> suite à l’appel d’offre</w:t>
      </w:r>
      <w:r w:rsidRPr="005D00D5">
        <w:t xml:space="preserve"> ont été répartis en fonction, d'une part</w:t>
      </w:r>
      <w:r w:rsidR="002161BA" w:rsidRPr="005D00D5">
        <w:t>,</w:t>
      </w:r>
      <w:r w:rsidRPr="005D00D5">
        <w:t xml:space="preserve"> des commandes et des quantités disponibles et, d'autre part, d'un plafond communal établi sur la base du nombre de bénéficiaires de RIS par commune concernée. </w:t>
      </w:r>
    </w:p>
    <w:p w14:paraId="374E0AE4" w14:textId="30B56548" w:rsidR="00A779F6" w:rsidRPr="005D00D5" w:rsidRDefault="00630C42" w:rsidP="002666E5">
      <w:pPr>
        <w:pStyle w:val="Lijstalinea"/>
        <w:tabs>
          <w:tab w:val="left" w:pos="720"/>
        </w:tabs>
        <w:spacing w:before="240" w:after="0"/>
      </w:pPr>
      <w:r w:rsidRPr="005D00D5">
        <w:t>Une clé de répartition a été appliqué</w:t>
      </w:r>
      <w:r w:rsidR="00187396" w:rsidRPr="005D00D5">
        <w:t>e</w:t>
      </w:r>
      <w:r w:rsidRPr="005D00D5">
        <w:t>:</w:t>
      </w:r>
      <w:r w:rsidR="00A779F6" w:rsidRPr="005D00D5">
        <w:t xml:space="preserve"> le plafond communal établi sur </w:t>
      </w:r>
      <w:r w:rsidR="00320F94" w:rsidRPr="005D00D5">
        <w:t xml:space="preserve">la </w:t>
      </w:r>
      <w:r w:rsidR="00A779F6" w:rsidRPr="005D00D5">
        <w:t>ba</w:t>
      </w:r>
      <w:r w:rsidRPr="005D00D5">
        <w:t>se du nombre de bénéficiaires du</w:t>
      </w:r>
      <w:r w:rsidR="00A779F6" w:rsidRPr="005D00D5">
        <w:t xml:space="preserve"> RIS, a</w:t>
      </w:r>
      <w:r w:rsidR="00320F94" w:rsidRPr="005D00D5">
        <w:t xml:space="preserve"> été</w:t>
      </w:r>
      <w:r w:rsidR="00A779F6" w:rsidRPr="005D00D5">
        <w:t xml:space="preserve"> légèrement adapté afin de respecter la clé de répartition convenu</w:t>
      </w:r>
      <w:r w:rsidRPr="005D00D5">
        <w:t>e</w:t>
      </w:r>
      <w:r w:rsidR="00A779F6" w:rsidRPr="005D00D5">
        <w:t xml:space="preserve"> entre le fédéral et les régions dans le cadre du FEAD.</w:t>
      </w:r>
      <w:r w:rsidR="00A779F6" w:rsidRPr="005D00D5">
        <w:rPr>
          <w:b/>
        </w:rPr>
        <w:t xml:space="preserve"> </w:t>
      </w:r>
      <w:r w:rsidR="00A779F6" w:rsidRPr="005D00D5">
        <w:t>Cette clé de répartition est la suivante:</w:t>
      </w:r>
    </w:p>
    <w:p w14:paraId="48049210" w14:textId="77777777" w:rsidR="00A779F6" w:rsidRPr="005D00D5" w:rsidRDefault="00A779F6" w:rsidP="002666E5">
      <w:pPr>
        <w:pStyle w:val="Lijstalinea"/>
        <w:numPr>
          <w:ilvl w:val="1"/>
          <w:numId w:val="3"/>
        </w:numPr>
        <w:tabs>
          <w:tab w:val="left" w:pos="720"/>
        </w:tabs>
        <w:spacing w:before="240" w:after="0"/>
        <w:rPr>
          <w:b/>
        </w:rPr>
      </w:pPr>
      <w:r w:rsidRPr="005D00D5">
        <w:t xml:space="preserve">Région Bruxelloise: </w:t>
      </w:r>
      <w:r w:rsidRPr="005D00D5">
        <w:tab/>
        <w:t>23,18%</w:t>
      </w:r>
    </w:p>
    <w:p w14:paraId="7264435B" w14:textId="77777777" w:rsidR="00A779F6" w:rsidRPr="005D00D5" w:rsidRDefault="00A779F6" w:rsidP="002666E5">
      <w:pPr>
        <w:pStyle w:val="Lijstalinea"/>
        <w:numPr>
          <w:ilvl w:val="1"/>
          <w:numId w:val="3"/>
        </w:numPr>
        <w:tabs>
          <w:tab w:val="left" w:pos="720"/>
        </w:tabs>
        <w:spacing w:before="240" w:after="0"/>
        <w:rPr>
          <w:b/>
        </w:rPr>
      </w:pPr>
      <w:r w:rsidRPr="005D00D5">
        <w:t>Région Flamand:</w:t>
      </w:r>
      <w:r w:rsidRPr="005D00D5">
        <w:tab/>
        <w:t>23,24%</w:t>
      </w:r>
    </w:p>
    <w:p w14:paraId="0B78E835" w14:textId="77777777" w:rsidR="00A779F6" w:rsidRPr="005D00D5" w:rsidRDefault="00A779F6" w:rsidP="002666E5">
      <w:pPr>
        <w:pStyle w:val="Lijstalinea"/>
        <w:numPr>
          <w:ilvl w:val="1"/>
          <w:numId w:val="3"/>
        </w:numPr>
        <w:tabs>
          <w:tab w:val="left" w:pos="720"/>
        </w:tabs>
        <w:spacing w:before="240" w:after="0"/>
        <w:rPr>
          <w:b/>
        </w:rPr>
      </w:pPr>
      <w:r w:rsidRPr="005D00D5">
        <w:t>Région Wallonne:</w:t>
      </w:r>
      <w:r w:rsidRPr="005D00D5">
        <w:tab/>
        <w:t>53,57%</w:t>
      </w:r>
    </w:p>
    <w:p w14:paraId="13103845" w14:textId="77777777" w:rsidR="002161BA" w:rsidRPr="005D00D5" w:rsidRDefault="002161BA" w:rsidP="002666E5">
      <w:pPr>
        <w:pStyle w:val="Lijstalinea"/>
        <w:tabs>
          <w:tab w:val="left" w:pos="720"/>
        </w:tabs>
        <w:spacing w:before="240" w:after="0"/>
        <w:ind w:left="1440"/>
        <w:rPr>
          <w:b/>
          <w:highlight w:val="yellow"/>
        </w:rPr>
      </w:pPr>
    </w:p>
    <w:p w14:paraId="3870ED54" w14:textId="6C6440C4" w:rsidR="00A779F6" w:rsidRPr="005D00D5" w:rsidRDefault="009C2D53" w:rsidP="002666E5">
      <w:pPr>
        <w:pStyle w:val="Lijstalinea"/>
        <w:numPr>
          <w:ilvl w:val="0"/>
          <w:numId w:val="3"/>
        </w:numPr>
        <w:tabs>
          <w:tab w:val="left" w:pos="720"/>
        </w:tabs>
        <w:spacing w:before="240" w:after="0"/>
        <w:rPr>
          <w:b/>
        </w:rPr>
      </w:pPr>
      <w:r w:rsidRPr="005D00D5">
        <w:rPr>
          <w:b/>
        </w:rPr>
        <w:t>Novembre</w:t>
      </w:r>
      <w:r w:rsidR="00A779F6" w:rsidRPr="005D00D5">
        <w:rPr>
          <w:b/>
        </w:rPr>
        <w:t xml:space="preserve"> 201</w:t>
      </w:r>
      <w:r w:rsidRPr="005D00D5">
        <w:rPr>
          <w:b/>
        </w:rPr>
        <w:t>6</w:t>
      </w:r>
      <w:r w:rsidR="00A779F6" w:rsidRPr="005D00D5">
        <w:rPr>
          <w:b/>
        </w:rPr>
        <w:t xml:space="preserve">: </w:t>
      </w:r>
      <w:r w:rsidR="00A779F6" w:rsidRPr="005D00D5">
        <w:t>Début des livraisons.</w:t>
      </w:r>
      <w:r w:rsidR="00BC6E9F" w:rsidRPr="005D00D5">
        <w:t xml:space="preserve"> Les produits alimentaires ont commencé à être</w:t>
      </w:r>
      <w:r w:rsidR="00A779F6" w:rsidRPr="005D00D5">
        <w:t xml:space="preserve"> livrés aux organisations partenaires</w:t>
      </w:r>
      <w:r w:rsidR="002161BA" w:rsidRPr="005D00D5">
        <w:t xml:space="preserve"> agréées</w:t>
      </w:r>
      <w:r w:rsidR="00A779F6" w:rsidRPr="005D00D5">
        <w:t xml:space="preserve">. </w:t>
      </w:r>
    </w:p>
    <w:p w14:paraId="704B7473" w14:textId="77777777" w:rsidR="002161BA" w:rsidRPr="005D00D5" w:rsidRDefault="002161BA" w:rsidP="002666E5">
      <w:pPr>
        <w:pStyle w:val="Lijstalinea"/>
        <w:tabs>
          <w:tab w:val="left" w:pos="720"/>
        </w:tabs>
        <w:spacing w:before="240" w:after="0"/>
        <w:rPr>
          <w:b/>
        </w:rPr>
      </w:pPr>
    </w:p>
    <w:p w14:paraId="5F4D9292" w14:textId="22A439BD" w:rsidR="00A779F6" w:rsidRPr="005D00D5" w:rsidRDefault="009C2D53" w:rsidP="002666E5">
      <w:pPr>
        <w:pStyle w:val="Lijstalinea"/>
        <w:numPr>
          <w:ilvl w:val="0"/>
          <w:numId w:val="3"/>
        </w:numPr>
        <w:tabs>
          <w:tab w:val="left" w:pos="720"/>
        </w:tabs>
        <w:spacing w:before="240" w:after="0"/>
      </w:pPr>
      <w:r w:rsidRPr="005D00D5">
        <w:rPr>
          <w:b/>
        </w:rPr>
        <w:t>Novembre</w:t>
      </w:r>
      <w:r w:rsidR="00A779F6" w:rsidRPr="005D00D5">
        <w:rPr>
          <w:b/>
        </w:rPr>
        <w:t xml:space="preserve"> 201</w:t>
      </w:r>
      <w:r w:rsidRPr="005D00D5">
        <w:rPr>
          <w:b/>
        </w:rPr>
        <w:t>6</w:t>
      </w:r>
      <w:r w:rsidR="00A779F6" w:rsidRPr="005D00D5">
        <w:rPr>
          <w:b/>
        </w:rPr>
        <w:t xml:space="preserve">: </w:t>
      </w:r>
      <w:r w:rsidR="00A779F6" w:rsidRPr="005D00D5">
        <w:t>Début de la distribution aux plus démunis.</w:t>
      </w:r>
      <w:r w:rsidR="00A779F6" w:rsidRPr="005D00D5">
        <w:tab/>
      </w:r>
      <w:r w:rsidR="00A779F6" w:rsidRPr="005D00D5">
        <w:br/>
        <w:t xml:space="preserve">La distribution </w:t>
      </w:r>
      <w:r w:rsidR="002161BA" w:rsidRPr="005D00D5">
        <w:t>se fait</w:t>
      </w:r>
      <w:r w:rsidR="00A779F6" w:rsidRPr="005D00D5">
        <w:t xml:space="preserve"> sous forme de colis alimentaires ou de repas,</w:t>
      </w:r>
      <w:r w:rsidR="002161BA" w:rsidRPr="005D00D5">
        <w:t xml:space="preserve"> généralement</w:t>
      </w:r>
      <w:r w:rsidR="00A779F6" w:rsidRPr="005D00D5">
        <w:t xml:space="preserve"> dans les locaux des organisations partenaire</w:t>
      </w:r>
      <w:r w:rsidR="005D4117" w:rsidRPr="005D00D5">
        <w:t>s. Voir également le point 2.1.4</w:t>
      </w:r>
      <w:r w:rsidR="00A779F6" w:rsidRPr="005D00D5">
        <w:t>.2. relatif à la distribution des produits alimentaires.</w:t>
      </w:r>
    </w:p>
    <w:p w14:paraId="28B84AB3" w14:textId="6D8118C1" w:rsidR="00C8294C" w:rsidRPr="005D00D5" w:rsidRDefault="00BC6E9F" w:rsidP="002666E5">
      <w:pPr>
        <w:tabs>
          <w:tab w:val="left" w:pos="720"/>
        </w:tabs>
        <w:spacing w:before="240" w:after="0"/>
      </w:pPr>
      <w:r w:rsidRPr="005D00D5">
        <w:t>Contrairement aux années précédentes, et tenant compte des problèmes de retard rencontrés dans le passé</w:t>
      </w:r>
      <w:r w:rsidR="00C8294C" w:rsidRPr="005D00D5">
        <w:t xml:space="preserve"> pour différentes </w:t>
      </w:r>
      <w:r w:rsidR="004C2DE0" w:rsidRPr="005D00D5">
        <w:t>raisons</w:t>
      </w:r>
      <w:r w:rsidRPr="005D00D5">
        <w:t>, l’AG a changé la façon de pr</w:t>
      </w:r>
      <w:r w:rsidR="004C2DE0" w:rsidRPr="005D00D5">
        <w:t>océder dans les appels à marché</w:t>
      </w:r>
      <w:r w:rsidRPr="005D00D5">
        <w:t xml:space="preserve">: </w:t>
      </w:r>
      <w:r w:rsidR="00C8294C" w:rsidRPr="005D00D5">
        <w:t>le cahier des charges ne mentionne plus des délais de livraison f</w:t>
      </w:r>
      <w:r w:rsidR="004C2DE0" w:rsidRPr="005D00D5">
        <w:t xml:space="preserve">ormulés avec </w:t>
      </w:r>
      <w:r w:rsidR="004C2DE0" w:rsidRPr="005D00D5">
        <w:lastRenderedPageBreak/>
        <w:t>des dates précises</w:t>
      </w:r>
      <w:r w:rsidR="00C8294C" w:rsidRPr="005D00D5">
        <w:t>; les délais sont désormais formulés en nombre de jours à partir de la date de notification définitive (date de notification + x jours). Cette mesure a été très efficace et permet non seulement d’éviter des problèmes de calendrier, mais aussi de pouvoir suivre, au jour près les retards éventuels de livraison. Un suivi de ces délais a d’ailleurs été mis en place par l’AG.</w:t>
      </w:r>
    </w:p>
    <w:p w14:paraId="40ABFC5C" w14:textId="160B5659" w:rsidR="00EC0AED" w:rsidRPr="005D00D5" w:rsidRDefault="009C2D53" w:rsidP="002666E5">
      <w:pPr>
        <w:tabs>
          <w:tab w:val="left" w:pos="720"/>
        </w:tabs>
        <w:spacing w:before="240" w:after="0"/>
      </w:pPr>
      <w:r w:rsidRPr="005D00D5">
        <w:t>Tous les produits livrés en 2015</w:t>
      </w:r>
      <w:r w:rsidR="00320F94" w:rsidRPr="005D00D5">
        <w:t xml:space="preserve"> aux CPAS et organisations partenaires agréées n’ont pas pu être totalement distribués aux plus </w:t>
      </w:r>
      <w:r w:rsidRPr="005D00D5">
        <w:t>démunis au cours de l’année 2015</w:t>
      </w:r>
      <w:r w:rsidR="00320F94" w:rsidRPr="005D00D5">
        <w:t>. Par conséquent, l</w:t>
      </w:r>
      <w:r w:rsidR="00A779F6" w:rsidRPr="005D00D5">
        <w:t>es  CPAS et organisations partenaires ont continué la distribution de ces produits en 201</w:t>
      </w:r>
      <w:r w:rsidRPr="005D00D5">
        <w:t>6</w:t>
      </w:r>
      <w:r w:rsidR="00A779F6" w:rsidRPr="005D00D5">
        <w:t xml:space="preserve">. </w:t>
      </w:r>
    </w:p>
    <w:p w14:paraId="23D3631A" w14:textId="7C29A725" w:rsidR="00303444" w:rsidRPr="005D00D5" w:rsidRDefault="00A779F6" w:rsidP="002666E5">
      <w:pPr>
        <w:tabs>
          <w:tab w:val="left" w:pos="720"/>
        </w:tabs>
        <w:spacing w:before="240" w:after="0"/>
      </w:pPr>
      <w:r w:rsidRPr="005D00D5">
        <w:t>En 201</w:t>
      </w:r>
      <w:r w:rsidR="009C2D53" w:rsidRPr="005D00D5">
        <w:t>6</w:t>
      </w:r>
      <w:r w:rsidRPr="005D00D5">
        <w:t xml:space="preserve"> ont </w:t>
      </w:r>
      <w:r w:rsidR="00320F94" w:rsidRPr="005D00D5">
        <w:t xml:space="preserve">dès lors </w:t>
      </w:r>
      <w:r w:rsidRPr="005D00D5">
        <w:t>été distribué</w:t>
      </w:r>
      <w:r w:rsidR="00630C42" w:rsidRPr="005D00D5">
        <w:t>s</w:t>
      </w:r>
      <w:r w:rsidRPr="005D00D5">
        <w:t xml:space="preserve"> aux plus démunis des produits achetés par l’AG en 201</w:t>
      </w:r>
      <w:r w:rsidR="009C2D53" w:rsidRPr="005D00D5">
        <w:t>5</w:t>
      </w:r>
      <w:r w:rsidR="003B28E9" w:rsidRPr="005D00D5">
        <w:t xml:space="preserve"> (appel à marché 201</w:t>
      </w:r>
      <w:r w:rsidR="009C2D53" w:rsidRPr="005D00D5">
        <w:t>5</w:t>
      </w:r>
      <w:r w:rsidR="003B28E9" w:rsidRPr="005D00D5">
        <w:t>)</w:t>
      </w:r>
      <w:r w:rsidRPr="005D00D5">
        <w:t xml:space="preserve"> et des produits achetés par l’AG en 201</w:t>
      </w:r>
      <w:r w:rsidR="009C2D53" w:rsidRPr="005D00D5">
        <w:t>6</w:t>
      </w:r>
      <w:r w:rsidR="003B28E9" w:rsidRPr="005D00D5">
        <w:t xml:space="preserve"> (appel à marché 201</w:t>
      </w:r>
      <w:r w:rsidR="009C2D53" w:rsidRPr="005D00D5">
        <w:t>6</w:t>
      </w:r>
      <w:r w:rsidR="003B28E9" w:rsidRPr="005D00D5">
        <w:t>)</w:t>
      </w:r>
      <w:r w:rsidRPr="005D00D5">
        <w:t>.</w:t>
      </w:r>
    </w:p>
    <w:p w14:paraId="25D774E0" w14:textId="77777777" w:rsidR="0035767E" w:rsidRPr="00DA0446" w:rsidRDefault="0035767E" w:rsidP="002666E5">
      <w:pPr>
        <w:pStyle w:val="Kop3"/>
        <w:numPr>
          <w:ilvl w:val="2"/>
          <w:numId w:val="1"/>
        </w:numPr>
        <w:spacing w:after="240" w:line="276" w:lineRule="auto"/>
      </w:pPr>
      <w:bookmarkStart w:id="13" w:name="_Toc422390651"/>
      <w:bookmarkStart w:id="14" w:name="_Toc486600814"/>
      <w:r w:rsidRPr="00DA0446">
        <w:t>Identification des personnes les plus démunies</w:t>
      </w:r>
      <w:bookmarkEnd w:id="13"/>
      <w:bookmarkEnd w:id="14"/>
    </w:p>
    <w:p w14:paraId="55AB8B51" w14:textId="77777777" w:rsidR="000C7B32" w:rsidRPr="00DA0446" w:rsidRDefault="000C7B32" w:rsidP="002666E5">
      <w:pPr>
        <w:pStyle w:val="Kop4"/>
        <w:numPr>
          <w:ilvl w:val="3"/>
          <w:numId w:val="1"/>
        </w:numPr>
        <w:spacing w:after="240" w:line="276" w:lineRule="auto"/>
      </w:pPr>
      <w:r w:rsidRPr="00DA0446">
        <w:t>Généralités</w:t>
      </w:r>
    </w:p>
    <w:p w14:paraId="6EE1C8EE" w14:textId="6812CF0F" w:rsidR="00CF0733" w:rsidRPr="005D00D5" w:rsidRDefault="002F46D8" w:rsidP="002666E5">
      <w:pPr>
        <w:autoSpaceDE w:val="0"/>
        <w:autoSpaceDN w:val="0"/>
        <w:adjustRightInd w:val="0"/>
        <w:spacing w:after="0"/>
      </w:pPr>
      <w:r w:rsidRPr="005D00D5">
        <w:t xml:space="preserve">Pour rappel, dans le cadre du FEAD, un seul et même critère permet de définir </w:t>
      </w:r>
      <w:r w:rsidR="00A93585" w:rsidRPr="005D00D5">
        <w:t>les</w:t>
      </w:r>
      <w:r w:rsidRPr="005D00D5">
        <w:t xml:space="preserve"> personne</w:t>
      </w:r>
      <w:r w:rsidR="00A93585" w:rsidRPr="005D00D5">
        <w:t>s</w:t>
      </w:r>
      <w:r w:rsidRPr="005D00D5">
        <w:t xml:space="preserve"> </w:t>
      </w:r>
      <w:r w:rsidR="00A93585" w:rsidRPr="005D00D5">
        <w:t>pouvant</w:t>
      </w:r>
      <w:r w:rsidR="009C3467" w:rsidRPr="005D00D5">
        <w:t xml:space="preserve"> bénéficier de produits FEAD</w:t>
      </w:r>
      <w:r w:rsidR="00A93585" w:rsidRPr="005D00D5">
        <w:t>: toute</w:t>
      </w:r>
      <w:r w:rsidR="00E95116" w:rsidRPr="005D00D5">
        <w:t xml:space="preserve"> personne vivant sous le seuil de pauvreté </w:t>
      </w:r>
      <w:r w:rsidR="004C2DE0" w:rsidRPr="005D00D5">
        <w:t>(indicateur AROP – voir</w:t>
      </w:r>
      <w:r w:rsidR="000D120C" w:rsidRPr="005D00D5">
        <w:t xml:space="preserve">: </w:t>
      </w:r>
    </w:p>
    <w:p w14:paraId="59D8DEF6" w14:textId="56F54386" w:rsidR="00A93585" w:rsidRPr="00EC7FEF" w:rsidRDefault="00BB6548" w:rsidP="002666E5">
      <w:pPr>
        <w:autoSpaceDE w:val="0"/>
        <w:autoSpaceDN w:val="0"/>
        <w:adjustRightInd w:val="0"/>
        <w:spacing w:after="0"/>
        <w:rPr>
          <w:color w:val="0000FF" w:themeColor="hyperlink"/>
          <w:szCs w:val="24"/>
          <w:u w:val="single"/>
        </w:rPr>
      </w:pPr>
      <w:hyperlink r:id="rId12" w:history="1">
        <w:r w:rsidR="009C3467" w:rsidRPr="00C73535">
          <w:rPr>
            <w:rStyle w:val="Hyperlink"/>
            <w:szCs w:val="24"/>
          </w:rPr>
          <w:t>http://statbel.fgov.be/fr/binaries/Publication_Silc_STATBEL_FR_28JUL15_tcm326-271022.xls</w:t>
        </w:r>
      </w:hyperlink>
      <w:r w:rsidR="00EC7FEF">
        <w:t xml:space="preserve">). </w:t>
      </w:r>
      <w:r w:rsidR="00A93585" w:rsidRPr="005D00D5">
        <w:t xml:space="preserve">Cette catégorie a été retenue parce qu’elle </w:t>
      </w:r>
      <w:r w:rsidR="009C3467" w:rsidRPr="005D00D5">
        <w:t>est simple, objective et inclusive</w:t>
      </w:r>
      <w:r w:rsidR="00A93585" w:rsidRPr="005D00D5">
        <w:t>: chaque type de bénéficiaire se retrouve dans cette catégorie – sans-abri, réfugiés, sans papier, etc.</w:t>
      </w:r>
    </w:p>
    <w:p w14:paraId="108DD64E" w14:textId="77777777" w:rsidR="00A93585" w:rsidRPr="005D00D5" w:rsidRDefault="00A93585" w:rsidP="002666E5">
      <w:pPr>
        <w:autoSpaceDE w:val="0"/>
        <w:autoSpaceDN w:val="0"/>
        <w:adjustRightInd w:val="0"/>
        <w:spacing w:after="0"/>
      </w:pPr>
    </w:p>
    <w:p w14:paraId="4F675804" w14:textId="2C63397E" w:rsidR="00A93585" w:rsidRPr="005D00D5" w:rsidRDefault="00A93585" w:rsidP="002666E5">
      <w:pPr>
        <w:autoSpaceDE w:val="0"/>
        <w:autoSpaceDN w:val="0"/>
        <w:adjustRightInd w:val="0"/>
        <w:spacing w:after="0"/>
      </w:pPr>
      <w:r w:rsidRPr="005D00D5">
        <w:t>Pour la campagne 2016, le seuil de pauvreté a été mis à jour et publié dans le règlement:</w:t>
      </w:r>
    </w:p>
    <w:p w14:paraId="6F6487F2" w14:textId="77777777" w:rsidR="00A93585" w:rsidRPr="005D00D5" w:rsidRDefault="00A93585" w:rsidP="002666E5">
      <w:pPr>
        <w:pStyle w:val="Default"/>
        <w:numPr>
          <w:ilvl w:val="0"/>
          <w:numId w:val="8"/>
        </w:numPr>
        <w:spacing w:line="276" w:lineRule="auto"/>
        <w:jc w:val="both"/>
        <w:rPr>
          <w:rFonts w:ascii="Gill Sans MT" w:hAnsi="Gill Sans MT"/>
          <w:color w:val="auto"/>
          <w:lang w:val="fr-BE"/>
        </w:rPr>
      </w:pPr>
      <w:r w:rsidRPr="005D00D5">
        <w:rPr>
          <w:rFonts w:ascii="Gill Sans MT" w:hAnsi="Gill Sans MT"/>
          <w:color w:val="auto"/>
          <w:lang w:val="fr-BE"/>
        </w:rPr>
        <w:t>Personne isolée : 13.023€/ net par an</w:t>
      </w:r>
    </w:p>
    <w:p w14:paraId="7EC037E3" w14:textId="77777777" w:rsidR="00A93585" w:rsidRPr="005D00D5" w:rsidRDefault="00A93585" w:rsidP="002666E5">
      <w:pPr>
        <w:pStyle w:val="Default"/>
        <w:numPr>
          <w:ilvl w:val="0"/>
          <w:numId w:val="8"/>
        </w:numPr>
        <w:spacing w:line="276" w:lineRule="auto"/>
        <w:jc w:val="both"/>
        <w:rPr>
          <w:rFonts w:ascii="Gill Sans MT" w:hAnsi="Gill Sans MT"/>
          <w:color w:val="auto"/>
          <w:lang w:val="fr-BE"/>
        </w:rPr>
      </w:pPr>
      <w:r w:rsidRPr="005D00D5">
        <w:rPr>
          <w:rFonts w:ascii="Gill Sans MT" w:hAnsi="Gill Sans MT"/>
          <w:color w:val="auto"/>
          <w:lang w:val="fr-BE"/>
        </w:rPr>
        <w:t>2 adultes et 2 enfants: 27.348€/ net par an</w:t>
      </w:r>
    </w:p>
    <w:p w14:paraId="2F2CEBBD" w14:textId="2F87F016" w:rsidR="00A93585" w:rsidRPr="005D00D5" w:rsidRDefault="00A93585" w:rsidP="002666E5">
      <w:pPr>
        <w:pStyle w:val="Default"/>
        <w:numPr>
          <w:ilvl w:val="0"/>
          <w:numId w:val="8"/>
        </w:numPr>
        <w:spacing w:line="276" w:lineRule="auto"/>
        <w:jc w:val="both"/>
        <w:rPr>
          <w:rFonts w:ascii="Gill Sans MT" w:hAnsi="Gill Sans MT"/>
          <w:color w:val="auto"/>
          <w:lang w:val="fr-BE"/>
        </w:rPr>
      </w:pPr>
      <w:r w:rsidRPr="005D00D5">
        <w:rPr>
          <w:rFonts w:ascii="Gill Sans MT" w:hAnsi="Gill Sans MT"/>
          <w:color w:val="auto"/>
          <w:lang w:val="fr-BE"/>
        </w:rPr>
        <w:t>Pour d’</w:t>
      </w:r>
      <w:r w:rsidR="00EC7FEF">
        <w:rPr>
          <w:rFonts w:ascii="Gill Sans MT" w:hAnsi="Gill Sans MT"/>
          <w:color w:val="auto"/>
          <w:lang w:val="fr-BE"/>
        </w:rPr>
        <w:t>autres formations de familles: o</w:t>
      </w:r>
      <w:r w:rsidRPr="005D00D5">
        <w:rPr>
          <w:rFonts w:ascii="Gill Sans MT" w:hAnsi="Gill Sans MT"/>
          <w:color w:val="auto"/>
          <w:lang w:val="fr-BE"/>
        </w:rPr>
        <w:t>n assigne une pondération de 1 au premier adulte du ménage, de 0,5 à chaque membre âgé de plus de 14 ans et de 0,3 aux enfants de moins de 14 ans.</w:t>
      </w:r>
      <w:r w:rsidRPr="005D00D5">
        <w:rPr>
          <w:rStyle w:val="Voetnootmarkering"/>
          <w:rFonts w:ascii="Gill Sans MT" w:hAnsi="Gill Sans MT"/>
          <w:color w:val="auto"/>
          <w:lang w:val="fr-BE"/>
        </w:rPr>
        <w:footnoteReference w:id="1"/>
      </w:r>
    </w:p>
    <w:p w14:paraId="29992652" w14:textId="77777777" w:rsidR="00A93585" w:rsidRPr="005D00D5" w:rsidRDefault="00A93585" w:rsidP="002666E5">
      <w:pPr>
        <w:autoSpaceDE w:val="0"/>
        <w:autoSpaceDN w:val="0"/>
        <w:adjustRightInd w:val="0"/>
        <w:spacing w:after="0"/>
      </w:pPr>
    </w:p>
    <w:p w14:paraId="0045671C" w14:textId="29287034" w:rsidR="00E95116" w:rsidRPr="005D00D5" w:rsidRDefault="00A93585" w:rsidP="002666E5">
      <w:pPr>
        <w:autoSpaceDE w:val="0"/>
        <w:autoSpaceDN w:val="0"/>
        <w:adjustRightInd w:val="0"/>
        <w:spacing w:after="0"/>
      </w:pPr>
      <w:r w:rsidRPr="005D00D5">
        <w:t>Nous rappelons qu’il</w:t>
      </w:r>
      <w:r w:rsidR="00276C65" w:rsidRPr="005D00D5">
        <w:t xml:space="preserve"> existe une exception à ce </w:t>
      </w:r>
      <w:r w:rsidRPr="005D00D5">
        <w:t>critère</w:t>
      </w:r>
      <w:r w:rsidR="004569A1" w:rsidRPr="005D00D5">
        <w:t>:</w:t>
      </w:r>
      <w:r w:rsidR="003C5103" w:rsidRPr="005D00D5">
        <w:t xml:space="preserve"> les personnes prises en charge par une initiative locale d’accueil (ILA). En effet, dans le cadre d’une initiative locale d’accueil (ILA), </w:t>
      </w:r>
      <w:r w:rsidR="004569A1" w:rsidRPr="005D00D5">
        <w:t>le</w:t>
      </w:r>
      <w:r w:rsidR="003C5103" w:rsidRPr="005D00D5">
        <w:t xml:space="preserve"> CPAS</w:t>
      </w:r>
      <w:r w:rsidR="004569A1" w:rsidRPr="005D00D5">
        <w:t xml:space="preserve"> a pour responsabilité</w:t>
      </w:r>
      <w:r w:rsidR="003C5103" w:rsidRPr="005D00D5">
        <w:t xml:space="preserve"> de pourvoir aux besoins matériels (y compris alimentaires)</w:t>
      </w:r>
      <w:r w:rsidR="004569A1" w:rsidRPr="005D00D5">
        <w:t xml:space="preserve"> des personnes concernées</w:t>
      </w:r>
      <w:r w:rsidR="003C5103" w:rsidRPr="005D00D5">
        <w:t xml:space="preserve">. </w:t>
      </w:r>
      <w:r w:rsidR="00276C65" w:rsidRPr="005D00D5">
        <w:t>Le</w:t>
      </w:r>
      <w:r w:rsidRPr="005D00D5">
        <w:t>s</w:t>
      </w:r>
      <w:r w:rsidR="00276C65" w:rsidRPr="005D00D5">
        <w:t xml:space="preserve"> CPAS reçoi</w:t>
      </w:r>
      <w:r w:rsidRPr="005D00D5">
        <w:t>ven</w:t>
      </w:r>
      <w:r w:rsidR="00276C65" w:rsidRPr="005D00D5">
        <w:t xml:space="preserve">t des moyens financiers </w:t>
      </w:r>
      <w:r w:rsidR="00E43659" w:rsidRPr="005D00D5">
        <w:t>pour venir en aide aux personnes bénéficiant d’une ILA. A</w:t>
      </w:r>
      <w:r w:rsidR="00276C65" w:rsidRPr="005D00D5">
        <w:t xml:space="preserve">fin d’éviter </w:t>
      </w:r>
      <w:r w:rsidR="00E43659" w:rsidRPr="005D00D5">
        <w:t>un risque de</w:t>
      </w:r>
      <w:r w:rsidR="00276C65" w:rsidRPr="005D00D5">
        <w:t xml:space="preserve"> double financement, les personnes en ILA ne peuvent </w:t>
      </w:r>
      <w:r w:rsidR="004569A1" w:rsidRPr="005D00D5">
        <w:t xml:space="preserve">donc </w:t>
      </w:r>
      <w:r w:rsidR="00276C65" w:rsidRPr="005D00D5">
        <w:t xml:space="preserve">pas recevoir de produits FEAD. </w:t>
      </w:r>
    </w:p>
    <w:p w14:paraId="0191585F" w14:textId="77777777" w:rsidR="000D120C" w:rsidRPr="005D00D5" w:rsidRDefault="000D120C" w:rsidP="002666E5">
      <w:pPr>
        <w:autoSpaceDE w:val="0"/>
        <w:autoSpaceDN w:val="0"/>
        <w:adjustRightInd w:val="0"/>
        <w:spacing w:after="0"/>
      </w:pPr>
    </w:p>
    <w:p w14:paraId="3FF7D4A8" w14:textId="77777777" w:rsidR="000D120C" w:rsidRPr="005D00D5" w:rsidRDefault="000D120C" w:rsidP="002666E5">
      <w:pPr>
        <w:autoSpaceDE w:val="0"/>
        <w:autoSpaceDN w:val="0"/>
        <w:adjustRightInd w:val="0"/>
        <w:spacing w:after="0"/>
      </w:pPr>
      <w:r w:rsidRPr="005D00D5">
        <w:t xml:space="preserve">Sur la base de cette catégorie, chaque CPAS et organisation partenaire agréée </w:t>
      </w:r>
      <w:r w:rsidR="008130F4" w:rsidRPr="005D00D5">
        <w:t>est</w:t>
      </w:r>
      <w:r w:rsidRPr="005D00D5">
        <w:t xml:space="preserve"> tenu(e) de mettre sur pied un mécanisme permettant de vérifier que les bénéficiaires satisfont effectivement aux conditions. Ce mécanisme </w:t>
      </w:r>
      <w:r w:rsidR="008130F4" w:rsidRPr="005D00D5">
        <w:t>est</w:t>
      </w:r>
      <w:r w:rsidRPr="005D00D5">
        <w:t xml:space="preserve"> </w:t>
      </w:r>
      <w:r w:rsidR="009A34EC" w:rsidRPr="005D00D5">
        <w:t xml:space="preserve">systématiquement </w:t>
      </w:r>
      <w:r w:rsidRPr="005D00D5">
        <w:t xml:space="preserve">vérifié lors </w:t>
      </w:r>
      <w:r w:rsidR="00010DF4" w:rsidRPr="005D00D5">
        <w:t>des</w:t>
      </w:r>
      <w:r w:rsidRPr="005D00D5">
        <w:t xml:space="preserve"> contrôles.</w:t>
      </w:r>
    </w:p>
    <w:p w14:paraId="21A61653" w14:textId="77777777" w:rsidR="00E95116" w:rsidRPr="005D00D5" w:rsidRDefault="00E95116" w:rsidP="002666E5">
      <w:pPr>
        <w:autoSpaceDE w:val="0"/>
        <w:autoSpaceDN w:val="0"/>
        <w:adjustRightInd w:val="0"/>
        <w:spacing w:after="0"/>
      </w:pPr>
    </w:p>
    <w:p w14:paraId="7BB32C6A" w14:textId="77777777" w:rsidR="00F07D9C" w:rsidRPr="005D00D5" w:rsidRDefault="00F07D9C" w:rsidP="002666E5">
      <w:pPr>
        <w:autoSpaceDE w:val="0"/>
        <w:autoSpaceDN w:val="0"/>
        <w:adjustRightInd w:val="0"/>
        <w:spacing w:after="0"/>
      </w:pPr>
      <w:r w:rsidRPr="005D00D5">
        <w:lastRenderedPageBreak/>
        <w:t xml:space="preserve">Le partenariat entre le CPAS et l'organisation partenaire agréée </w:t>
      </w:r>
      <w:r w:rsidR="008130F4" w:rsidRPr="005D00D5">
        <w:t>continue de jouer</w:t>
      </w:r>
      <w:r w:rsidRPr="005D00D5">
        <w:t xml:space="preserve"> un rôle essentiel à cet égard. Chaque organisation partenaire agréée </w:t>
      </w:r>
      <w:r w:rsidR="000D0373" w:rsidRPr="005D00D5">
        <w:t>est</w:t>
      </w:r>
      <w:r w:rsidRPr="005D00D5">
        <w:t xml:space="preserve"> </w:t>
      </w:r>
      <w:r w:rsidR="00407488" w:rsidRPr="005D00D5">
        <w:t>tenue</w:t>
      </w:r>
      <w:r w:rsidRPr="005D00D5">
        <w:t xml:space="preserve"> de souscrire une convention de partenariat avec le CPAS de la commune ou des communes dans laquelle/lesquelles elle opère.</w:t>
      </w:r>
    </w:p>
    <w:p w14:paraId="23BBDC8A" w14:textId="77777777" w:rsidR="008130F4" w:rsidRPr="005D00D5" w:rsidRDefault="008130F4" w:rsidP="002666E5">
      <w:pPr>
        <w:autoSpaceDE w:val="0"/>
        <w:autoSpaceDN w:val="0"/>
        <w:adjustRightInd w:val="0"/>
        <w:spacing w:after="0"/>
      </w:pPr>
    </w:p>
    <w:p w14:paraId="790861B0" w14:textId="77777777" w:rsidR="00381100" w:rsidRPr="005D00D5" w:rsidRDefault="00F07D9C" w:rsidP="002666E5">
      <w:pPr>
        <w:autoSpaceDE w:val="0"/>
        <w:autoSpaceDN w:val="0"/>
        <w:adjustRightInd w:val="0"/>
        <w:spacing w:after="0"/>
      </w:pPr>
      <w:r w:rsidRPr="005D00D5">
        <w:t xml:space="preserve">Le mécanisme d'identification des plus démunis doit être défini dans cet accord de partenariat. </w:t>
      </w:r>
      <w:r w:rsidR="008130F4" w:rsidRPr="005D00D5">
        <w:t>Pour rappel</w:t>
      </w:r>
      <w:r w:rsidRPr="005D00D5">
        <w:t>, on dist</w:t>
      </w:r>
      <w:r w:rsidR="002A3D1E" w:rsidRPr="005D00D5">
        <w:t>ingue trois types de mécanismes</w:t>
      </w:r>
      <w:r w:rsidRPr="005D00D5">
        <w:t>:</w:t>
      </w:r>
    </w:p>
    <w:p w14:paraId="519888AF" w14:textId="77777777" w:rsidR="00135F56" w:rsidRPr="005D00D5" w:rsidRDefault="00135F56" w:rsidP="002666E5">
      <w:pPr>
        <w:numPr>
          <w:ilvl w:val="0"/>
          <w:numId w:val="4"/>
        </w:numPr>
        <w:spacing w:after="0"/>
      </w:pPr>
      <w:r w:rsidRPr="005D00D5">
        <w:t>les bénéficiaires de l'organisation partenaire agréée sont en possession d'une attestation individuelle (</w:t>
      </w:r>
      <w:r w:rsidR="002A3D1E" w:rsidRPr="005D00D5">
        <w:t>familiale) délivrée par le CPAS</w:t>
      </w:r>
      <w:r w:rsidRPr="005D00D5">
        <w:t>;</w:t>
      </w:r>
    </w:p>
    <w:p w14:paraId="63C08334" w14:textId="77777777" w:rsidR="00135F56" w:rsidRPr="005D00D5" w:rsidRDefault="00135F56" w:rsidP="002666E5">
      <w:pPr>
        <w:numPr>
          <w:ilvl w:val="0"/>
          <w:numId w:val="4"/>
        </w:numPr>
        <w:spacing w:after="0"/>
      </w:pPr>
      <w:r w:rsidRPr="005D00D5">
        <w:t>la liste des bénéficiaires de l'organisation partenaire</w:t>
      </w:r>
      <w:r w:rsidR="002A3D1E" w:rsidRPr="005D00D5">
        <w:t xml:space="preserve"> agréée est validée par le CPAS</w:t>
      </w:r>
      <w:r w:rsidRPr="005D00D5">
        <w:t>;</w:t>
      </w:r>
    </w:p>
    <w:p w14:paraId="6B7655BA" w14:textId="77777777" w:rsidR="000C7B32" w:rsidRPr="005D00D5" w:rsidRDefault="00135F56" w:rsidP="002666E5">
      <w:pPr>
        <w:numPr>
          <w:ilvl w:val="0"/>
          <w:numId w:val="4"/>
        </w:numPr>
        <w:spacing w:after="0"/>
      </w:pPr>
      <w:r w:rsidRPr="005D00D5">
        <w:t>le CPAS et l'organisation partenaire agréée reconnaissent que l'organisation partenaire a la capacité de vérifier si la personne satisfait aux critères stipulés. Dans ce cas, l'organisation partenaire agréée doit naturellement mettre en place son propre mécanisme pour identifier les plus démunis.</w:t>
      </w:r>
    </w:p>
    <w:p w14:paraId="35C3B9BB" w14:textId="77777777" w:rsidR="004A6747" w:rsidRPr="005D00D5" w:rsidRDefault="004A6747" w:rsidP="002666E5">
      <w:pPr>
        <w:spacing w:after="0"/>
        <w:rPr>
          <w:highlight w:val="yellow"/>
        </w:rPr>
      </w:pPr>
    </w:p>
    <w:p w14:paraId="45BB147C" w14:textId="6D87E2AE" w:rsidR="00135F56" w:rsidRDefault="004A6747" w:rsidP="002666E5">
      <w:pPr>
        <w:spacing w:after="0"/>
      </w:pPr>
      <w:r w:rsidRPr="005D00D5">
        <w:t>Des informations complémentaires sur les conditions d'agrément des CPAS et des organisations par</w:t>
      </w:r>
      <w:r w:rsidR="002A3D1E" w:rsidRPr="005D00D5">
        <w:t>tenaires figurent au point 2.1.5</w:t>
      </w:r>
      <w:r w:rsidRPr="005D00D5">
        <w:t xml:space="preserve">. Sélection des organisations partenaires. </w:t>
      </w:r>
    </w:p>
    <w:p w14:paraId="11102254" w14:textId="77777777" w:rsidR="005D00D5" w:rsidRPr="005D00D5" w:rsidRDefault="005D00D5" w:rsidP="002666E5">
      <w:pPr>
        <w:spacing w:after="0"/>
      </w:pPr>
    </w:p>
    <w:p w14:paraId="350DA64D" w14:textId="77777777" w:rsidR="00135F56" w:rsidRDefault="00135F56" w:rsidP="002666E5">
      <w:pPr>
        <w:pStyle w:val="Kop4"/>
        <w:numPr>
          <w:ilvl w:val="3"/>
          <w:numId w:val="1"/>
        </w:numPr>
        <w:spacing w:after="240" w:line="276" w:lineRule="auto"/>
      </w:pPr>
      <w:r w:rsidRPr="00407488">
        <w:t>Mesures d'accompagnement</w:t>
      </w:r>
    </w:p>
    <w:p w14:paraId="1C011076" w14:textId="0FAE8910" w:rsidR="00772EA3" w:rsidRPr="005D00D5" w:rsidRDefault="00772EA3" w:rsidP="00772EA3">
      <w:pPr>
        <w:spacing w:after="0"/>
      </w:pPr>
      <w:r w:rsidRPr="005D00D5">
        <w:t>Les mesures d’accompagnement font partie intégrante de la mise en œuvre du FEAD</w:t>
      </w:r>
      <w:r w:rsidR="00C8294C" w:rsidRPr="005D00D5">
        <w:t>.</w:t>
      </w:r>
    </w:p>
    <w:p w14:paraId="67B195DD" w14:textId="7DA2299F" w:rsidR="0078335A" w:rsidRPr="005D00D5" w:rsidRDefault="00A93585" w:rsidP="002666E5">
      <w:pPr>
        <w:spacing w:after="0"/>
      </w:pPr>
      <w:r w:rsidRPr="005D00D5">
        <w:t xml:space="preserve">Durant l’année 2016, l’AG a mené </w:t>
      </w:r>
      <w:r w:rsidR="00840B11" w:rsidRPr="005D00D5">
        <w:t>plus de 180</w:t>
      </w:r>
      <w:r w:rsidRPr="005D00D5">
        <w:t xml:space="preserve"> contrôles sur place. Ces contrôles permetten</w:t>
      </w:r>
      <w:r w:rsidR="00E73545" w:rsidRPr="005D00D5">
        <w:t xml:space="preserve">t – entre autres – à l’AG </w:t>
      </w:r>
      <w:r w:rsidR="0078335A" w:rsidRPr="005D00D5">
        <w:t>d’avoir un aperçu complet des mesures d’accompagnement qui sont mise</w:t>
      </w:r>
      <w:r w:rsidR="009546DC" w:rsidRPr="005D00D5">
        <w:t>s</w:t>
      </w:r>
      <w:r w:rsidR="00320F94" w:rsidRPr="005D00D5">
        <w:t xml:space="preserve"> en place par les o</w:t>
      </w:r>
      <w:r w:rsidR="00010DF4" w:rsidRPr="005D00D5">
        <w:t xml:space="preserve">rganisations </w:t>
      </w:r>
      <w:r w:rsidR="00320F94" w:rsidRPr="005D00D5">
        <w:t>p</w:t>
      </w:r>
      <w:r w:rsidR="00010DF4" w:rsidRPr="005D00D5">
        <w:t>artenaires agréées</w:t>
      </w:r>
      <w:r w:rsidR="00321CB6" w:rsidRPr="005D00D5">
        <w:t xml:space="preserve"> et qui doivent être offertes aux personnes les plus démunies tel que défini à l'article 7§4 du règlement (EU) 223/2014</w:t>
      </w:r>
      <w:r w:rsidR="0078335A" w:rsidRPr="005D00D5">
        <w:t>.</w:t>
      </w:r>
    </w:p>
    <w:p w14:paraId="22CF1A7A" w14:textId="77777777" w:rsidR="00010DF4" w:rsidRPr="005D00D5" w:rsidRDefault="00010DF4" w:rsidP="002666E5">
      <w:pPr>
        <w:spacing w:after="0"/>
      </w:pPr>
    </w:p>
    <w:p w14:paraId="7E376FF7" w14:textId="60336338" w:rsidR="0078335A" w:rsidRPr="005D00D5" w:rsidRDefault="00A93585" w:rsidP="002666E5">
      <w:pPr>
        <w:spacing w:after="0"/>
      </w:pPr>
      <w:r w:rsidRPr="005D00D5">
        <w:t xml:space="preserve">Comme expliqué dans le précédent rapport, </w:t>
      </w:r>
      <w:r w:rsidR="009546DC" w:rsidRPr="005D00D5">
        <w:t>l</w:t>
      </w:r>
      <w:r w:rsidR="008130F4" w:rsidRPr="005D00D5">
        <w:t>ors de ces contrôles, les mesures d’accompagnement</w:t>
      </w:r>
      <w:r w:rsidR="0078335A" w:rsidRPr="005D00D5">
        <w:t xml:space="preserve"> mise</w:t>
      </w:r>
      <w:r w:rsidR="009546DC" w:rsidRPr="005D00D5">
        <w:t>s</w:t>
      </w:r>
      <w:r w:rsidR="0078335A" w:rsidRPr="005D00D5">
        <w:t xml:space="preserve"> en place par </w:t>
      </w:r>
      <w:r w:rsidR="00961456" w:rsidRPr="005D00D5">
        <w:t>l’organisation partenaire agréée</w:t>
      </w:r>
      <w:r w:rsidR="008130F4" w:rsidRPr="005D00D5">
        <w:t xml:space="preserve"> sont systématiquement vérifiées</w:t>
      </w:r>
      <w:r w:rsidR="00961456" w:rsidRPr="005D00D5">
        <w:t xml:space="preserve"> (l</w:t>
      </w:r>
      <w:r w:rsidR="0078335A" w:rsidRPr="005D00D5">
        <w:t>e questionnaire de contrôle contient des questions sur les mesu</w:t>
      </w:r>
      <w:r w:rsidR="00E73545" w:rsidRPr="005D00D5">
        <w:t>res d’accompagnement</w:t>
      </w:r>
      <w:r w:rsidR="0078335A" w:rsidRPr="005D00D5">
        <w:t>).</w:t>
      </w:r>
    </w:p>
    <w:p w14:paraId="40975CF3" w14:textId="77777777" w:rsidR="00961456" w:rsidRPr="005D00D5" w:rsidRDefault="00961456" w:rsidP="002666E5">
      <w:pPr>
        <w:spacing w:after="0"/>
      </w:pPr>
    </w:p>
    <w:p w14:paraId="73ECC0B2" w14:textId="2E724C56" w:rsidR="00792796" w:rsidRPr="005D00D5" w:rsidRDefault="00A93585" w:rsidP="002666E5">
      <w:pPr>
        <w:spacing w:after="0"/>
      </w:pPr>
      <w:r w:rsidRPr="005D00D5">
        <w:t xml:space="preserve">Ces contrôles ont confirmé que </w:t>
      </w:r>
      <w:r w:rsidR="00321CB6" w:rsidRPr="005D00D5">
        <w:t>l’offre de mesures d’accom</w:t>
      </w:r>
      <w:r w:rsidR="002A3D1E" w:rsidRPr="005D00D5">
        <w:t xml:space="preserve">pagnement est </w:t>
      </w:r>
      <w:r w:rsidRPr="005D00D5">
        <w:t>très diversifiée en Belgique</w:t>
      </w:r>
      <w:r w:rsidR="009A4B6C" w:rsidRPr="005D00D5">
        <w:t xml:space="preserve">. Le minimum offert par les organisations et CPAS consiste à offrir des conseils, des informations et du soutien. De nombreuses organisations vont au-delà de cela. </w:t>
      </w:r>
      <w:r w:rsidR="00361E72" w:rsidRPr="005D00D5">
        <w:t xml:space="preserve">Certaines organisations proposent des ateliers culinaires, des ateliers d’alimentation saine, des services de médiation de dette, des services de gestion budgétaire, etc. </w:t>
      </w:r>
      <w:r w:rsidR="00A37EB1" w:rsidRPr="005D00D5">
        <w:t>D’autres offrent des rencontres individualisées périodiques avec les bénéficiaires pour discuter de leur situation personnelle et établir quel support peut encore être prévu ou</w:t>
      </w:r>
      <w:r w:rsidR="00C8294C" w:rsidRPr="005D00D5">
        <w:t xml:space="preserve"> organisent</w:t>
      </w:r>
      <w:r w:rsidR="00A37EB1" w:rsidRPr="005D00D5">
        <w:t xml:space="preserve"> encore des activités spéciales pour les familles avec enfants.</w:t>
      </w:r>
    </w:p>
    <w:p w14:paraId="3B5A6D35" w14:textId="77777777" w:rsidR="00C34A14" w:rsidRPr="005D00D5" w:rsidRDefault="00C34A14" w:rsidP="002666E5">
      <w:pPr>
        <w:spacing w:after="0"/>
      </w:pPr>
    </w:p>
    <w:p w14:paraId="343940EC" w14:textId="063F6D90" w:rsidR="00C34A14" w:rsidRPr="005D00D5" w:rsidRDefault="00C34A14" w:rsidP="002666E5">
      <w:pPr>
        <w:spacing w:after="0"/>
      </w:pPr>
      <w:r w:rsidRPr="005D00D5">
        <w:t xml:space="preserve">Ces différentes initiatives viennent compléter la mesure d’accompagnement que toutes les organisations mettent en œuvre d’office à savoir la redirection du bénéficiaire vers les services compétents (services sociaux/administratifs). </w:t>
      </w:r>
    </w:p>
    <w:p w14:paraId="137C6AEA" w14:textId="77777777" w:rsidR="00C34A14" w:rsidRPr="005D00D5" w:rsidRDefault="00C34A14" w:rsidP="002666E5">
      <w:pPr>
        <w:spacing w:after="0"/>
        <w:rPr>
          <w:lang w:val="fr-BE"/>
        </w:rPr>
      </w:pPr>
    </w:p>
    <w:p w14:paraId="271E49EF" w14:textId="77777777" w:rsidR="00C34A14" w:rsidRPr="005D00D5" w:rsidRDefault="00C34A14" w:rsidP="002666E5">
      <w:pPr>
        <w:spacing w:after="0"/>
      </w:pPr>
      <w:r w:rsidRPr="005D00D5">
        <w:lastRenderedPageBreak/>
        <w:t>Dans ce cadre, l'accord de partenariat avec le CPAS continue de jouer un rôle important dans le cadre des mesures d'accompagnement (voir rapport annuel 2015).</w:t>
      </w:r>
      <w:r w:rsidRPr="005D00D5">
        <w:tab/>
      </w:r>
    </w:p>
    <w:p w14:paraId="50070EC5" w14:textId="77777777" w:rsidR="00C34A14" w:rsidRPr="005D00D5" w:rsidRDefault="00C34A14" w:rsidP="002666E5">
      <w:pPr>
        <w:spacing w:after="0"/>
      </w:pPr>
    </w:p>
    <w:p w14:paraId="4CC4EEB8" w14:textId="73A08878" w:rsidR="00A37EB1" w:rsidRPr="005D00D5" w:rsidRDefault="00843D80" w:rsidP="002666E5">
      <w:pPr>
        <w:spacing w:after="0"/>
      </w:pPr>
      <w:r>
        <w:t>À</w:t>
      </w:r>
      <w:r w:rsidR="009A4B6C" w:rsidRPr="005D00D5">
        <w:t xml:space="preserve"> titre d’exemple</w:t>
      </w:r>
      <w:r w:rsidR="00A37EB1" w:rsidRPr="005D00D5">
        <w:t xml:space="preserve">, l’association Horizons Nouveaux (membre de la Société de Saint Vincent de Paul) distribue des produits FEAD </w:t>
      </w:r>
      <w:r w:rsidR="00840B11" w:rsidRPr="005D00D5">
        <w:t>et</w:t>
      </w:r>
      <w:r w:rsidR="00A37EB1" w:rsidRPr="005D00D5">
        <w:t xml:space="preserve"> offre</w:t>
      </w:r>
      <w:r w:rsidR="00840B11" w:rsidRPr="005D00D5">
        <w:t>,</w:t>
      </w:r>
      <w:r w:rsidR="00A37EB1" w:rsidRPr="005D00D5">
        <w:t xml:space="preserve"> à côté de cela, toute une gamme de services à ses bénéficiaires. L’association Horizons Nouveaux est l’un des plus gros </w:t>
      </w:r>
      <w:r w:rsidR="00C34A14" w:rsidRPr="005D00D5">
        <w:t>distributeurs</w:t>
      </w:r>
      <w:r w:rsidR="00A37EB1" w:rsidRPr="005D00D5">
        <w:t xml:space="preserve"> de produits FEAD dans </w:t>
      </w:r>
      <w:r w:rsidR="00C8294C" w:rsidRPr="005D00D5">
        <w:t>sa</w:t>
      </w:r>
      <w:r w:rsidR="00A37EB1" w:rsidRPr="005D00D5">
        <w:t xml:space="preserve"> région. </w:t>
      </w:r>
      <w:r w:rsidR="00C8294C" w:rsidRPr="005D00D5">
        <w:t>L’objectif de l’association,</w:t>
      </w:r>
      <w:r w:rsidR="00A37EB1" w:rsidRPr="005D00D5">
        <w:t xml:space="preserve"> à travers </w:t>
      </w:r>
      <w:r w:rsidR="00C8294C" w:rsidRPr="005D00D5">
        <w:t>ses</w:t>
      </w:r>
      <w:r w:rsidR="00A37EB1" w:rsidRPr="005D00D5">
        <w:t xml:space="preserve"> activités est </w:t>
      </w:r>
      <w:r w:rsidR="00C34A14" w:rsidRPr="005D00D5">
        <w:t>multiple</w:t>
      </w:r>
      <w:r w:rsidR="00A37EB1" w:rsidRPr="005D00D5">
        <w:t> :</w:t>
      </w:r>
    </w:p>
    <w:p w14:paraId="7CB6FFCF" w14:textId="53FEDC68" w:rsidR="00A37EB1" w:rsidRPr="005D00D5" w:rsidRDefault="00843D80" w:rsidP="002666E5">
      <w:pPr>
        <w:pStyle w:val="Lijstalinea"/>
        <w:numPr>
          <w:ilvl w:val="0"/>
          <w:numId w:val="14"/>
        </w:numPr>
        <w:spacing w:after="0"/>
      </w:pPr>
      <w:r>
        <w:t>s</w:t>
      </w:r>
      <w:r w:rsidR="00A37EB1" w:rsidRPr="005D00D5">
        <w:t xml:space="preserve">’assurer </w:t>
      </w:r>
      <w:r w:rsidR="00C34A14" w:rsidRPr="005D00D5">
        <w:t xml:space="preserve">que </w:t>
      </w:r>
      <w:r w:rsidR="00A37EB1" w:rsidRPr="005D00D5">
        <w:t xml:space="preserve">les besoins </w:t>
      </w:r>
      <w:r w:rsidR="00C34A14" w:rsidRPr="005D00D5">
        <w:t>vitaux en nourriture</w:t>
      </w:r>
      <w:r w:rsidR="00A37EB1" w:rsidRPr="005D00D5">
        <w:t xml:space="preserve"> sont satisfaits</w:t>
      </w:r>
      <w:r w:rsidR="00E73545" w:rsidRPr="005D00D5">
        <w:t>,</w:t>
      </w:r>
    </w:p>
    <w:p w14:paraId="6A0510D6" w14:textId="6F2015E9" w:rsidR="00C34A14" w:rsidRPr="005D00D5" w:rsidRDefault="00843D80" w:rsidP="002666E5">
      <w:pPr>
        <w:pStyle w:val="Lijstalinea"/>
        <w:numPr>
          <w:ilvl w:val="0"/>
          <w:numId w:val="14"/>
        </w:numPr>
        <w:spacing w:after="0"/>
      </w:pPr>
      <w:r>
        <w:t>a</w:t>
      </w:r>
      <w:r w:rsidR="00A37EB1" w:rsidRPr="005D00D5">
        <w:t>ider les personnes dans tout l</w:t>
      </w:r>
      <w:r w:rsidR="00C34A14" w:rsidRPr="005D00D5">
        <w:t>e processus de réintégration</w:t>
      </w:r>
      <w:r w:rsidR="00E73545" w:rsidRPr="005D00D5">
        <w:t>,</w:t>
      </w:r>
    </w:p>
    <w:p w14:paraId="09A07BE1" w14:textId="30F1ED60" w:rsidR="00C34A14" w:rsidRPr="005D00D5" w:rsidRDefault="00843D80" w:rsidP="002666E5">
      <w:pPr>
        <w:pStyle w:val="Lijstalinea"/>
        <w:numPr>
          <w:ilvl w:val="0"/>
          <w:numId w:val="14"/>
        </w:numPr>
        <w:spacing w:after="0"/>
      </w:pPr>
      <w:r>
        <w:t>c</w:t>
      </w:r>
      <w:r w:rsidR="00C34A14" w:rsidRPr="005D00D5">
        <w:t>réer et proposer des logements de qualité</w:t>
      </w:r>
      <w:r w:rsidR="00E73545" w:rsidRPr="005D00D5">
        <w:t>,</w:t>
      </w:r>
    </w:p>
    <w:p w14:paraId="2F330FAD" w14:textId="5B82436B" w:rsidR="00C34A14" w:rsidRPr="005D00D5" w:rsidRDefault="00843D80" w:rsidP="002666E5">
      <w:pPr>
        <w:pStyle w:val="Lijstalinea"/>
        <w:numPr>
          <w:ilvl w:val="0"/>
          <w:numId w:val="14"/>
        </w:numPr>
        <w:spacing w:after="0"/>
      </w:pPr>
      <w:r>
        <w:t>s</w:t>
      </w:r>
      <w:r w:rsidR="00C34A14" w:rsidRPr="005D00D5">
        <w:t>outenir et accompagner la démarche de réinsertion sociale.</w:t>
      </w:r>
    </w:p>
    <w:p w14:paraId="1484023D" w14:textId="77777777" w:rsidR="00C34A14" w:rsidRPr="005D00D5" w:rsidRDefault="00C34A14" w:rsidP="002666E5">
      <w:pPr>
        <w:spacing w:after="0"/>
      </w:pPr>
    </w:p>
    <w:p w14:paraId="415967CF" w14:textId="49043DD2" w:rsidR="00C8294C" w:rsidRPr="005D00D5" w:rsidRDefault="00C34A14" w:rsidP="002666E5">
      <w:pPr>
        <w:spacing w:after="0"/>
      </w:pPr>
      <w:r w:rsidRPr="005D00D5">
        <w:t>L</w:t>
      </w:r>
      <w:r w:rsidR="00A37EB1" w:rsidRPr="005D00D5">
        <w:t>'accompagnement social proposé à toute personne qui en fait la demande englobe l'aide administrative, la guidance budgétaire si nécessaire et toute forme d'assistance indispensable, à l'exclusion des</w:t>
      </w:r>
      <w:r w:rsidR="009E3D75" w:rsidRPr="005D00D5">
        <w:t xml:space="preserve"> cas relevant d'un statut légal </w:t>
      </w:r>
      <w:r w:rsidR="00A37EB1" w:rsidRPr="005D00D5">
        <w:t xml:space="preserve">particulier. </w:t>
      </w:r>
    </w:p>
    <w:p w14:paraId="02139918" w14:textId="1DF05607" w:rsidR="00A37EB1" w:rsidRPr="005D00D5" w:rsidRDefault="00A37EB1" w:rsidP="002666E5">
      <w:pPr>
        <w:spacing w:after="0"/>
      </w:pPr>
      <w:r w:rsidRPr="005D00D5">
        <w:t>Les ressources mises en place comprennent, notamment:</w:t>
      </w:r>
    </w:p>
    <w:p w14:paraId="44E4F221" w14:textId="4300897C" w:rsidR="00A37EB1" w:rsidRPr="005D00D5" w:rsidRDefault="00843D80" w:rsidP="002666E5">
      <w:pPr>
        <w:pStyle w:val="Lijstalinea"/>
        <w:numPr>
          <w:ilvl w:val="0"/>
          <w:numId w:val="13"/>
        </w:numPr>
        <w:spacing w:after="0"/>
      </w:pPr>
      <w:r>
        <w:t>u</w:t>
      </w:r>
      <w:r w:rsidR="00C8294C" w:rsidRPr="005D00D5">
        <w:t>n</w:t>
      </w:r>
      <w:r w:rsidR="00A37EB1" w:rsidRPr="005D00D5">
        <w:t xml:space="preserve"> service d'accompagnement social</w:t>
      </w:r>
      <w:r w:rsidR="00E73545" w:rsidRPr="005D00D5">
        <w:t>,</w:t>
      </w:r>
    </w:p>
    <w:p w14:paraId="1E29AF9D" w14:textId="558D1382" w:rsidR="00A37EB1" w:rsidRPr="005D00D5" w:rsidRDefault="00843D80" w:rsidP="002666E5">
      <w:pPr>
        <w:pStyle w:val="Lijstalinea"/>
        <w:numPr>
          <w:ilvl w:val="0"/>
          <w:numId w:val="13"/>
        </w:numPr>
        <w:spacing w:after="0"/>
      </w:pPr>
      <w:r>
        <w:t>u</w:t>
      </w:r>
      <w:r w:rsidR="00C8294C" w:rsidRPr="005D00D5">
        <w:t>ne</w:t>
      </w:r>
      <w:r w:rsidR="00A37EB1" w:rsidRPr="005D00D5">
        <w:t xml:space="preserve"> salle polyvalente: initiation à l'informatique, table de discussion en langues vivantes, école des devoirs, coin détente avec télévision grand écran et bibliothèque</w:t>
      </w:r>
      <w:r w:rsidR="00E73545" w:rsidRPr="005D00D5">
        <w:t>,</w:t>
      </w:r>
    </w:p>
    <w:p w14:paraId="09A20BEE" w14:textId="458163F5" w:rsidR="00C34A14" w:rsidRPr="005D00D5" w:rsidRDefault="00843D80" w:rsidP="002666E5">
      <w:pPr>
        <w:pStyle w:val="Lijstalinea"/>
        <w:numPr>
          <w:ilvl w:val="0"/>
          <w:numId w:val="13"/>
        </w:numPr>
        <w:spacing w:after="0"/>
      </w:pPr>
      <w:r>
        <w:t>u</w:t>
      </w:r>
      <w:r w:rsidR="00C8294C" w:rsidRPr="005D00D5">
        <w:t>ne</w:t>
      </w:r>
      <w:r w:rsidR="00A37EB1" w:rsidRPr="005D00D5">
        <w:t xml:space="preserve"> salle de loisirs: espace de jeux, équipements de fitness, tables de ping-pong, plaine de jeux aménagée à l'extérieur</w:t>
      </w:r>
      <w:r w:rsidR="00E73545" w:rsidRPr="005D00D5">
        <w:t>.</w:t>
      </w:r>
    </w:p>
    <w:p w14:paraId="141C422C" w14:textId="330B67A9" w:rsidR="00C34A14" w:rsidRPr="005D00D5" w:rsidRDefault="00C34A14" w:rsidP="002666E5">
      <w:pPr>
        <w:spacing w:after="0"/>
      </w:pPr>
      <w:r w:rsidRPr="005D00D5">
        <w:t>H</w:t>
      </w:r>
      <w:r w:rsidR="00E73545" w:rsidRPr="005D00D5">
        <w:t xml:space="preserve">orizons Nouveaux </w:t>
      </w:r>
      <w:r w:rsidRPr="005D00D5">
        <w:t>dispose également de trois magasins de seconde main entièrement rénovés et ouverts à tous. L'assortiment provient exclusivement de dons de particuliers. Le succès de leurs magasins contribue largement au financement de l’aide aux plus démunis.</w:t>
      </w:r>
    </w:p>
    <w:p w14:paraId="37590567" w14:textId="77777777" w:rsidR="00C34A14" w:rsidRPr="005D00D5" w:rsidRDefault="00C34A14" w:rsidP="002666E5">
      <w:pPr>
        <w:spacing w:after="0"/>
        <w:rPr>
          <w:rFonts w:ascii="Arial" w:hAnsi="Arial" w:cs="Arial"/>
          <w:sz w:val="20"/>
          <w:szCs w:val="20"/>
        </w:rPr>
      </w:pPr>
    </w:p>
    <w:p w14:paraId="60731F27" w14:textId="327FDA3B" w:rsidR="005D00D5" w:rsidRDefault="00C34A14" w:rsidP="002666E5">
      <w:pPr>
        <w:spacing w:after="0"/>
      </w:pPr>
      <w:r w:rsidRPr="005D00D5">
        <w:t xml:space="preserve">Un des objectifs majeurs d'Horizons Nouveaux est par ailleurs de faciliter la réinsertion des personnes exclues du marché du travail en leur offrant la possibilité d'acquérir de nouvelles compétences. Aux côtés de nombreux bénévoles, quelques personnes bénéficient d'une occupation rémunérée au sein des ateliers, magasins et services: restauration de meubles et d'objets, distribution des colis alimentaires, entretien des bâtiments, transports et livraisons. </w:t>
      </w:r>
      <w:r w:rsidR="00C8294C" w:rsidRPr="005D00D5">
        <w:t>Ces</w:t>
      </w:r>
      <w:r w:rsidRPr="005D00D5">
        <w:t xml:space="preserve"> emplois aident ces travailleurs à retrouver confiance en leurs capacités et leur redonner la dignité dont ils ont été privés, avec le but ultime de reconquérir leur autonomie au sein de la société.</w:t>
      </w:r>
    </w:p>
    <w:p w14:paraId="25178232" w14:textId="77777777" w:rsidR="007E3CEE" w:rsidRPr="005D00D5" w:rsidRDefault="007E3CEE" w:rsidP="002666E5">
      <w:pPr>
        <w:spacing w:after="0"/>
      </w:pPr>
    </w:p>
    <w:p w14:paraId="2A8AFCD1" w14:textId="77777777" w:rsidR="000C7B32" w:rsidRDefault="000C7B32" w:rsidP="002666E5">
      <w:pPr>
        <w:pStyle w:val="Kop4"/>
        <w:numPr>
          <w:ilvl w:val="3"/>
          <w:numId w:val="1"/>
        </w:numPr>
        <w:spacing w:after="240" w:line="276" w:lineRule="auto"/>
      </w:pPr>
      <w:r w:rsidRPr="00407488">
        <w:t>Connexion avec les indicateurs de résultat</w:t>
      </w:r>
    </w:p>
    <w:p w14:paraId="206D7766" w14:textId="6B4DCEA2" w:rsidR="0091184E" w:rsidRPr="005D00D5" w:rsidRDefault="00A779F6" w:rsidP="002666E5">
      <w:pPr>
        <w:autoSpaceDE w:val="0"/>
        <w:autoSpaceDN w:val="0"/>
        <w:adjustRightInd w:val="0"/>
        <w:spacing w:after="0"/>
      </w:pPr>
      <w:r w:rsidRPr="005D00D5">
        <w:t>À qui les produits FEAD ont-ils été distribués</w:t>
      </w:r>
      <w:r w:rsidR="00361E72" w:rsidRPr="005D00D5">
        <w:t xml:space="preserve"> en 2016</w:t>
      </w:r>
      <w:r w:rsidRPr="005D00D5">
        <w:t xml:space="preserve">? </w:t>
      </w:r>
    </w:p>
    <w:p w14:paraId="22FD1FFB" w14:textId="77777777" w:rsidR="00361E72" w:rsidRPr="005D00D5" w:rsidRDefault="00361E72" w:rsidP="002666E5">
      <w:pPr>
        <w:autoSpaceDE w:val="0"/>
        <w:autoSpaceDN w:val="0"/>
        <w:adjustRightInd w:val="0"/>
        <w:spacing w:after="0"/>
      </w:pPr>
    </w:p>
    <w:p w14:paraId="3111BA04" w14:textId="6BB3F4F1" w:rsidR="00A779F6" w:rsidRPr="005D00D5" w:rsidRDefault="00A779F6" w:rsidP="002666E5">
      <w:pPr>
        <w:autoSpaceDE w:val="0"/>
        <w:autoSpaceDN w:val="0"/>
        <w:adjustRightInd w:val="0"/>
        <w:spacing w:after="0"/>
      </w:pPr>
      <w:r w:rsidRPr="005D00D5">
        <w:t xml:space="preserve">Pour pouvoir répondre à cette question et fournir les chiffres des indicateurs de résultat demandés, en </w:t>
      </w:r>
      <w:r w:rsidR="00361E72" w:rsidRPr="005D00D5">
        <w:t>avril</w:t>
      </w:r>
      <w:r w:rsidR="00E73545" w:rsidRPr="005D00D5">
        <w:t xml:space="preserve"> 2017 </w:t>
      </w:r>
      <w:r w:rsidR="00361E72" w:rsidRPr="005D00D5">
        <w:t xml:space="preserve">– comme chaque année – </w:t>
      </w:r>
      <w:r w:rsidRPr="005D00D5">
        <w:t xml:space="preserve"> les organisations ont été invitées à donner une estimation du nombre de personnes ayant bénéficié de l'aide en 201</w:t>
      </w:r>
      <w:r w:rsidR="00361E72" w:rsidRPr="005D00D5">
        <w:t>6</w:t>
      </w:r>
      <w:r w:rsidRPr="005D00D5">
        <w:t xml:space="preserve"> et à fournir des indications sur le profil des bénéficiaires</w:t>
      </w:r>
      <w:r w:rsidR="00E73545" w:rsidRPr="005D00D5">
        <w:t xml:space="preserve"> au moment de passer leur commande pour la campagne 2017</w:t>
      </w:r>
      <w:r w:rsidRPr="005D00D5">
        <w:t xml:space="preserve">. </w:t>
      </w:r>
    </w:p>
    <w:p w14:paraId="30805488" w14:textId="77777777" w:rsidR="0091184E" w:rsidRPr="005D00D5" w:rsidRDefault="0091184E" w:rsidP="002666E5">
      <w:pPr>
        <w:autoSpaceDE w:val="0"/>
        <w:autoSpaceDN w:val="0"/>
        <w:adjustRightInd w:val="0"/>
        <w:spacing w:after="0"/>
      </w:pPr>
    </w:p>
    <w:p w14:paraId="03A8B9FC" w14:textId="115ED5D5" w:rsidR="0091184E" w:rsidRPr="005D00D5" w:rsidRDefault="0091184E" w:rsidP="002666E5">
      <w:pPr>
        <w:autoSpaceDE w:val="0"/>
        <w:autoSpaceDN w:val="0"/>
        <w:adjustRightInd w:val="0"/>
        <w:spacing w:after="0"/>
      </w:pPr>
      <w:r w:rsidRPr="005D00D5">
        <w:lastRenderedPageBreak/>
        <w:t>Cette année</w:t>
      </w:r>
      <w:r w:rsidR="00361E72" w:rsidRPr="005D00D5">
        <w:t xml:space="preserve"> encore</w:t>
      </w:r>
      <w:r w:rsidRPr="005D00D5">
        <w:t>,</w:t>
      </w:r>
      <w:r w:rsidR="00A779F6" w:rsidRPr="005D00D5">
        <w:t xml:space="preserve"> l’AG a ajouté aux statistiques demandé</w:t>
      </w:r>
      <w:r w:rsidR="00630C42" w:rsidRPr="005D00D5">
        <w:t>e</w:t>
      </w:r>
      <w:r w:rsidR="00A779F6" w:rsidRPr="005D00D5">
        <w:t>s quelques questions</w:t>
      </w:r>
      <w:r w:rsidRPr="005D00D5">
        <w:t xml:space="preserve"> plus précises</w:t>
      </w:r>
      <w:r w:rsidR="00A779F6" w:rsidRPr="005D00D5">
        <w:t xml:space="preserve"> concernant la définition d’un colis alimentaire, la fréquence de la distribution, la forme de distribution, </w:t>
      </w:r>
      <w:r w:rsidR="00E73545" w:rsidRPr="005D00D5">
        <w:t>etc.</w:t>
      </w:r>
      <w:r w:rsidRPr="005D00D5">
        <w:t>;</w:t>
      </w:r>
      <w:r w:rsidR="00A779F6" w:rsidRPr="005D00D5">
        <w:t xml:space="preserve"> </w:t>
      </w:r>
      <w:r w:rsidRPr="005D00D5">
        <w:t>cela avait pour but d’avoir</w:t>
      </w:r>
      <w:r w:rsidR="00A779F6" w:rsidRPr="005D00D5">
        <w:t xml:space="preserve"> une idée plus claire </w:t>
      </w:r>
      <w:r w:rsidRPr="005D00D5">
        <w:t>de</w:t>
      </w:r>
      <w:r w:rsidR="00A779F6" w:rsidRPr="005D00D5">
        <w:t xml:space="preserve"> la distribution réelle aux plus démunis sur le terrain (voir point </w:t>
      </w:r>
      <w:r w:rsidR="002A3D1E" w:rsidRPr="005D00D5">
        <w:t>2.1.4.2</w:t>
      </w:r>
      <w:r w:rsidR="005D00D5">
        <w:t xml:space="preserve">). </w:t>
      </w:r>
    </w:p>
    <w:p w14:paraId="1E83C1AA" w14:textId="2C9069AD" w:rsidR="00361E72" w:rsidRPr="005D00D5" w:rsidRDefault="00361E72" w:rsidP="002666E5">
      <w:pPr>
        <w:autoSpaceDE w:val="0"/>
        <w:autoSpaceDN w:val="0"/>
        <w:adjustRightInd w:val="0"/>
        <w:spacing w:after="0"/>
      </w:pPr>
      <w:r w:rsidRPr="005D00D5">
        <w:t>Cette année, une question supplémentaire a été aj</w:t>
      </w:r>
      <w:r w:rsidR="00A8208D" w:rsidRPr="005D00D5">
        <w:t>outée au formulaire francophone</w:t>
      </w:r>
      <w:r w:rsidRPr="005D00D5">
        <w:t>: le nombre total de repas distribués en 2015 (question qui avait été omise par erreur l’année précédente).</w:t>
      </w:r>
    </w:p>
    <w:p w14:paraId="260475AB" w14:textId="77777777" w:rsidR="002C657B" w:rsidRDefault="002C657B" w:rsidP="002666E5">
      <w:pPr>
        <w:autoSpaceDE w:val="0"/>
        <w:autoSpaceDN w:val="0"/>
        <w:adjustRightInd w:val="0"/>
        <w:spacing w:after="0"/>
      </w:pPr>
    </w:p>
    <w:p w14:paraId="6B39ABE1" w14:textId="78229921" w:rsidR="00361E72" w:rsidRPr="005D00D5" w:rsidRDefault="003818B5" w:rsidP="002666E5">
      <w:pPr>
        <w:autoSpaceDE w:val="0"/>
        <w:autoSpaceDN w:val="0"/>
        <w:adjustRightInd w:val="0"/>
        <w:spacing w:after="0"/>
      </w:pPr>
      <w:r w:rsidRPr="005D00D5">
        <w:t>Aussi, l’AG a décidé dans le formulaire proposé l’année prochaine, de changer le type de question et de se diriger davantage vers des questions d’évaluation et d’impact. Cela sera développé dans le rapport de l’année prochaine.</w:t>
      </w:r>
    </w:p>
    <w:p w14:paraId="16A9CE65" w14:textId="77777777" w:rsidR="003818B5" w:rsidRPr="005D00D5" w:rsidRDefault="003818B5" w:rsidP="002666E5">
      <w:pPr>
        <w:autoSpaceDE w:val="0"/>
        <w:autoSpaceDN w:val="0"/>
        <w:adjustRightInd w:val="0"/>
        <w:spacing w:after="0"/>
      </w:pPr>
    </w:p>
    <w:p w14:paraId="1019E800" w14:textId="6C0DDF3A" w:rsidR="00A779F6" w:rsidRPr="005D00D5" w:rsidRDefault="00A779F6" w:rsidP="002666E5">
      <w:pPr>
        <w:autoSpaceDE w:val="0"/>
        <w:autoSpaceDN w:val="0"/>
        <w:adjustRightInd w:val="0"/>
        <w:spacing w:after="0"/>
        <w:rPr>
          <w:rFonts w:cs="TimesNewRoman"/>
        </w:rPr>
      </w:pPr>
      <w:r w:rsidRPr="005D00D5">
        <w:t xml:space="preserve">Un aperçu des données reçues est présenté dans l'annexe 1. </w:t>
      </w:r>
    </w:p>
    <w:p w14:paraId="4CE5F27C" w14:textId="77777777" w:rsidR="00A779F6" w:rsidRPr="00ED6E6A" w:rsidRDefault="00A779F6" w:rsidP="002666E5">
      <w:pPr>
        <w:autoSpaceDE w:val="0"/>
        <w:autoSpaceDN w:val="0"/>
        <w:adjustRightInd w:val="0"/>
        <w:spacing w:after="0"/>
        <w:rPr>
          <w:rFonts w:cs="TimesNewRoman"/>
        </w:rPr>
      </w:pPr>
    </w:p>
    <w:p w14:paraId="51461851" w14:textId="076B29E1" w:rsidR="00361E72" w:rsidRPr="00ED6E6A" w:rsidRDefault="00361E72" w:rsidP="00D6095F">
      <w:r w:rsidRPr="00ED6E6A">
        <w:t xml:space="preserve">Cette année, les chiffres transmis </w:t>
      </w:r>
      <w:r w:rsidR="00D6095F" w:rsidRPr="00ED6E6A">
        <w:t>(</w:t>
      </w:r>
      <w:r w:rsidR="00D6095F" w:rsidRPr="002C657B">
        <w:t>449.698</w:t>
      </w:r>
      <w:r w:rsidR="00ED6E6A" w:rsidRPr="002C657B">
        <w:t xml:space="preserve"> – nombre de personnes aidées en 2016</w:t>
      </w:r>
      <w:r w:rsidR="00D6095F" w:rsidRPr="002C657B">
        <w:rPr>
          <w:rFonts w:ascii="Calibri" w:eastAsia="Times New Roman" w:hAnsi="Calibri" w:cs="Times New Roman"/>
          <w:b/>
          <w:bCs/>
          <w:sz w:val="22"/>
          <w:lang w:val="fr-BE" w:eastAsia="nl-BE" w:bidi="ar-SA"/>
        </w:rPr>
        <w:t>)</w:t>
      </w:r>
      <w:r w:rsidR="00D6095F" w:rsidRPr="00ED6E6A">
        <w:rPr>
          <w:rFonts w:ascii="Calibri" w:eastAsia="Times New Roman" w:hAnsi="Calibri" w:cs="Times New Roman"/>
          <w:b/>
          <w:bCs/>
          <w:sz w:val="22"/>
          <w:lang w:val="fr-BE" w:eastAsia="nl-BE" w:bidi="ar-SA"/>
        </w:rPr>
        <w:t xml:space="preserve"> </w:t>
      </w:r>
      <w:r w:rsidRPr="00ED6E6A">
        <w:t>– bien qu’ils soient surévalués par certaines organisations, se rapprochent davantage au nombre d’agréments des organisations (</w:t>
      </w:r>
      <w:r w:rsidR="00652D1C" w:rsidRPr="00ED6E6A">
        <w:t>300.526</w:t>
      </w:r>
      <w:r w:rsidRPr="00ED6E6A">
        <w:t xml:space="preserve"> personnes)</w:t>
      </w:r>
      <w:r w:rsidR="005F1E71" w:rsidRPr="00ED6E6A">
        <w:t xml:space="preserve"> mais nous constatons de nouveau un</w:t>
      </w:r>
      <w:r w:rsidR="00B4236A" w:rsidRPr="00ED6E6A">
        <w:t>e</w:t>
      </w:r>
      <w:r w:rsidR="005F1E71" w:rsidRPr="00ED6E6A">
        <w:t xml:space="preserve"> différence entre les chiffres</w:t>
      </w:r>
      <w:r w:rsidR="00973A99" w:rsidRPr="00ED6E6A">
        <w:t xml:space="preserve"> (</w:t>
      </w:r>
      <w:r w:rsidR="00D6095F" w:rsidRPr="00ED6E6A">
        <w:t>149.172</w:t>
      </w:r>
      <w:r w:rsidR="00973A99" w:rsidRPr="00ED6E6A">
        <w:t>)</w:t>
      </w:r>
      <w:r w:rsidRPr="00ED6E6A">
        <w:t>.</w:t>
      </w:r>
    </w:p>
    <w:p w14:paraId="5F33875B" w14:textId="130772AE" w:rsidR="00652D1C" w:rsidRPr="00EF66E3" w:rsidRDefault="00652D1C" w:rsidP="002666E5">
      <w:pPr>
        <w:autoSpaceDE w:val="0"/>
        <w:autoSpaceDN w:val="0"/>
        <w:adjustRightInd w:val="0"/>
        <w:spacing w:after="0"/>
        <w:rPr>
          <w:rFonts w:cs="TimesNewRoman"/>
        </w:rPr>
      </w:pPr>
      <w:r w:rsidRPr="00EF66E3">
        <w:rPr>
          <w:rFonts w:cs="TimesNewRoman"/>
        </w:rPr>
        <w:t>Comme en 2015, l’AG a pris des mesures afin de recevoir des chiffres plus fiables:</w:t>
      </w:r>
    </w:p>
    <w:p w14:paraId="64738AB6" w14:textId="77777777" w:rsidR="0091184E" w:rsidRPr="00EF66E3" w:rsidRDefault="0091184E" w:rsidP="002666E5">
      <w:pPr>
        <w:autoSpaceDE w:val="0"/>
        <w:autoSpaceDN w:val="0"/>
        <w:adjustRightInd w:val="0"/>
        <w:spacing w:after="0"/>
        <w:rPr>
          <w:rFonts w:cs="TimesNewRoman"/>
        </w:rPr>
      </w:pPr>
    </w:p>
    <w:p w14:paraId="711FBF04" w14:textId="07216E17" w:rsidR="00A779F6" w:rsidRPr="00EF66E3" w:rsidRDefault="00A322F1" w:rsidP="002666E5">
      <w:pPr>
        <w:pStyle w:val="Lijstalinea"/>
        <w:numPr>
          <w:ilvl w:val="0"/>
          <w:numId w:val="4"/>
        </w:numPr>
        <w:autoSpaceDE w:val="0"/>
        <w:autoSpaceDN w:val="0"/>
        <w:adjustRightInd w:val="0"/>
        <w:spacing w:after="0"/>
        <w:rPr>
          <w:rFonts w:cs="TimesNewRoman"/>
        </w:rPr>
      </w:pPr>
      <w:r>
        <w:rPr>
          <w:rFonts w:cs="TimesNewRoman"/>
        </w:rPr>
        <w:t>U</w:t>
      </w:r>
      <w:r w:rsidR="00A779F6" w:rsidRPr="00EF66E3">
        <w:rPr>
          <w:rFonts w:cs="TimesNewRoman"/>
        </w:rPr>
        <w:t xml:space="preserve">ne section spéciale concernant les statistiques a </w:t>
      </w:r>
      <w:r w:rsidR="00815214">
        <w:rPr>
          <w:rFonts w:cs="TimesNewRoman"/>
        </w:rPr>
        <w:t xml:space="preserve">de nouveau </w:t>
      </w:r>
      <w:r w:rsidR="00A779F6" w:rsidRPr="00EF66E3">
        <w:rPr>
          <w:rFonts w:cs="TimesNewRoman"/>
        </w:rPr>
        <w:t xml:space="preserve">été </w:t>
      </w:r>
      <w:r w:rsidR="0091184E" w:rsidRPr="00EF66E3">
        <w:rPr>
          <w:rFonts w:cs="TimesNewRoman"/>
        </w:rPr>
        <w:t>inclue</w:t>
      </w:r>
      <w:r w:rsidR="00A779F6" w:rsidRPr="00EF66E3">
        <w:rPr>
          <w:rFonts w:cs="TimesNewRoman"/>
        </w:rPr>
        <w:t xml:space="preserve"> dans le règlement 2016 (Point J – Règlement 2016 - </w:t>
      </w:r>
      <w:hyperlink r:id="rId13" w:history="1">
        <w:r w:rsidR="00A779F6" w:rsidRPr="00EF66E3">
          <w:rPr>
            <w:rStyle w:val="Hyperlink"/>
            <w:rFonts w:cs="TimesNewRoman"/>
            <w:color w:val="auto"/>
          </w:rPr>
          <w:t>http://www.mi-is.be/sites/default/files/documents/fead_-_reglement_2016_fr_3.docx</w:t>
        </w:r>
      </w:hyperlink>
      <w:r w:rsidR="00A779F6" w:rsidRPr="00EF66E3">
        <w:rPr>
          <w:rFonts w:cs="TimesNewRoman"/>
        </w:rPr>
        <w:t xml:space="preserve"> ). Dans cette section l’AG a essayé de reprendre des instructions </w:t>
      </w:r>
      <w:r w:rsidR="0091184E" w:rsidRPr="00EF66E3">
        <w:rPr>
          <w:rFonts w:cs="TimesNewRoman"/>
        </w:rPr>
        <w:t>aussi</w:t>
      </w:r>
      <w:r w:rsidR="00A779F6" w:rsidRPr="00EF66E3">
        <w:rPr>
          <w:rFonts w:cs="TimesNewRoman"/>
        </w:rPr>
        <w:t xml:space="preserve"> claires </w:t>
      </w:r>
      <w:r w:rsidR="0091184E" w:rsidRPr="00EF66E3">
        <w:rPr>
          <w:rFonts w:cs="TimesNewRoman"/>
        </w:rPr>
        <w:t xml:space="preserve">que possible </w:t>
      </w:r>
      <w:r w:rsidR="00A779F6" w:rsidRPr="00EF66E3">
        <w:rPr>
          <w:rFonts w:cs="TimesNewRoman"/>
        </w:rPr>
        <w:t>concernant les statistiques</w:t>
      </w:r>
      <w:r w:rsidR="0091184E" w:rsidRPr="00EF66E3">
        <w:rPr>
          <w:rFonts w:cs="TimesNewRoman"/>
        </w:rPr>
        <w:t xml:space="preserve"> en y insérant</w:t>
      </w:r>
      <w:r w:rsidR="00A779F6" w:rsidRPr="00EF66E3">
        <w:rPr>
          <w:rFonts w:cs="TimesNewRoman"/>
        </w:rPr>
        <w:t xml:space="preserve"> des exemples concrets et des cas spécifiques.</w:t>
      </w:r>
    </w:p>
    <w:p w14:paraId="19B4D636" w14:textId="0D3C71B6" w:rsidR="00973A99" w:rsidRPr="00973A99" w:rsidRDefault="00A779F6" w:rsidP="00973A99">
      <w:pPr>
        <w:pStyle w:val="Lijstalinea"/>
        <w:autoSpaceDE w:val="0"/>
        <w:autoSpaceDN w:val="0"/>
        <w:adjustRightInd w:val="0"/>
        <w:spacing w:after="0"/>
        <w:rPr>
          <w:rFonts w:cs="TimesNewRoman"/>
        </w:rPr>
      </w:pPr>
      <w:r w:rsidRPr="00815214">
        <w:rPr>
          <w:rFonts w:cs="TimesNewRoman"/>
        </w:rPr>
        <w:t xml:space="preserve">Une erreur faite fréquemment </w:t>
      </w:r>
      <w:r w:rsidR="00815214" w:rsidRPr="00815214">
        <w:rPr>
          <w:rFonts w:cs="TimesNewRoman"/>
        </w:rPr>
        <w:t>a de nouveau été</w:t>
      </w:r>
      <w:r w:rsidR="0091184E" w:rsidRPr="00815214">
        <w:rPr>
          <w:rFonts w:cs="TimesNewRoman"/>
        </w:rPr>
        <w:t xml:space="preserve"> que les organisations comptaient plusieurs fois une même personne quand elle se présentait régulièrement – faussant ainsi les statistiques finales</w:t>
      </w:r>
      <w:r w:rsidR="0091184E" w:rsidRPr="007E3CEE">
        <w:rPr>
          <w:rFonts w:cs="TimesNewRoman"/>
        </w:rPr>
        <w:t>.</w:t>
      </w:r>
      <w:r w:rsidRPr="007E3CEE">
        <w:rPr>
          <w:rFonts w:cs="TimesNewRoman"/>
        </w:rPr>
        <w:t xml:space="preserve"> </w:t>
      </w:r>
      <w:r w:rsidR="00973A99" w:rsidRPr="007E3CEE">
        <w:rPr>
          <w:rFonts w:cs="TimesNewRoman"/>
        </w:rPr>
        <w:t>Le fait que de très nombreuses organisations reposent uniquement sur le dévouement de bénévoles – parmi lesquels les changements sont fréquents – peut en partie expliquer ces erreurs. L’AG salue néanmoins les efforts fournis par ces organisations dans cet exercice et le sérieux avec lequel les organisations remplissent ces statistiques.</w:t>
      </w:r>
    </w:p>
    <w:p w14:paraId="1F0D2826" w14:textId="61B24F15" w:rsidR="0091184E" w:rsidRPr="00815214" w:rsidRDefault="0091184E" w:rsidP="002666E5">
      <w:pPr>
        <w:pStyle w:val="Lijstalinea"/>
        <w:numPr>
          <w:ilvl w:val="0"/>
          <w:numId w:val="4"/>
        </w:numPr>
        <w:autoSpaceDE w:val="0"/>
        <w:autoSpaceDN w:val="0"/>
        <w:adjustRightInd w:val="0"/>
        <w:spacing w:after="0"/>
        <w:rPr>
          <w:rFonts w:cs="TimesNewRoman"/>
        </w:rPr>
      </w:pPr>
      <w:r w:rsidRPr="00815214">
        <w:rPr>
          <w:rFonts w:cs="TimesNewRoman"/>
        </w:rPr>
        <w:t>Tout au long de l’année, l’importance de remplir correctement les statist</w:t>
      </w:r>
      <w:r w:rsidR="001C381D" w:rsidRPr="00815214">
        <w:rPr>
          <w:rFonts w:cs="TimesNewRoman"/>
        </w:rPr>
        <w:t>iques demandées a été soulignée</w:t>
      </w:r>
      <w:r w:rsidRPr="00815214">
        <w:rPr>
          <w:rFonts w:cs="TimesNewRoman"/>
        </w:rPr>
        <w:t>: dans les lettres d’information mensuelles ainsi que dans la lettre informant les organisations partenaires et les CPAS que la période de commande 2016 était ouverte.</w:t>
      </w:r>
    </w:p>
    <w:p w14:paraId="6500AC6E" w14:textId="6D617D72" w:rsidR="00FE06CE" w:rsidRPr="00815214" w:rsidRDefault="0091184E" w:rsidP="002666E5">
      <w:pPr>
        <w:pStyle w:val="Lijstalinea"/>
        <w:numPr>
          <w:ilvl w:val="0"/>
          <w:numId w:val="4"/>
        </w:numPr>
        <w:autoSpaceDE w:val="0"/>
        <w:autoSpaceDN w:val="0"/>
        <w:adjustRightInd w:val="0"/>
        <w:spacing w:after="0"/>
        <w:rPr>
          <w:rFonts w:ascii="Calibri" w:hAnsi="Calibri"/>
          <w:sz w:val="22"/>
          <w:lang w:val="fr-BE"/>
        </w:rPr>
      </w:pPr>
      <w:r w:rsidRPr="00815214">
        <w:rPr>
          <w:rFonts w:cs="TimesNewRoman"/>
        </w:rPr>
        <w:t>L’AG a également travaillé</w:t>
      </w:r>
      <w:r w:rsidR="001C381D" w:rsidRPr="00815214">
        <w:rPr>
          <w:rFonts w:cs="TimesNewRoman"/>
        </w:rPr>
        <w:t xml:space="preserve"> sur </w:t>
      </w:r>
      <w:r w:rsidR="0006072E" w:rsidRPr="00815214">
        <w:rPr>
          <w:rFonts w:cs="TimesNewRoman"/>
        </w:rPr>
        <w:t>l’ensemble des données reçues</w:t>
      </w:r>
      <w:r w:rsidR="001C381D" w:rsidRPr="00815214">
        <w:rPr>
          <w:rFonts w:cs="TimesNewRoman"/>
        </w:rPr>
        <w:t xml:space="preserve"> </w:t>
      </w:r>
      <w:r w:rsidRPr="00815214">
        <w:rPr>
          <w:rFonts w:cs="TimesNewRoman"/>
        </w:rPr>
        <w:t xml:space="preserve">en contactant directement toutes les organisations </w:t>
      </w:r>
      <w:r w:rsidR="0006072E" w:rsidRPr="00815214">
        <w:rPr>
          <w:rFonts w:cs="TimesNewRoman"/>
        </w:rPr>
        <w:t>ayant</w:t>
      </w:r>
      <w:r w:rsidRPr="00815214">
        <w:rPr>
          <w:rFonts w:cs="TimesNewRoman"/>
        </w:rPr>
        <w:t xml:space="preserve"> introduit des chiffres</w:t>
      </w:r>
      <w:r w:rsidR="0006072E" w:rsidRPr="00815214">
        <w:rPr>
          <w:rFonts w:cs="TimesNewRoman"/>
        </w:rPr>
        <w:t xml:space="preserve"> paraissant</w:t>
      </w:r>
      <w:r w:rsidRPr="00815214">
        <w:rPr>
          <w:rFonts w:cs="TimesNewRoman"/>
        </w:rPr>
        <w:t xml:space="preserve"> disproportionnés </w:t>
      </w:r>
      <w:r w:rsidR="0006072E" w:rsidRPr="00815214">
        <w:rPr>
          <w:rFonts w:cs="TimesNewRoman"/>
        </w:rPr>
        <w:t>au vu du</w:t>
      </w:r>
      <w:r w:rsidRPr="00815214">
        <w:rPr>
          <w:rFonts w:cs="TimesNewRoman"/>
        </w:rPr>
        <w:t xml:space="preserve"> nombre de bénéficiaires repris dans leur agrément</w:t>
      </w:r>
      <w:r w:rsidR="000D52C2" w:rsidRPr="00815214">
        <w:rPr>
          <w:rFonts w:cs="TimesNewRoman"/>
        </w:rPr>
        <w:t xml:space="preserve"> et </w:t>
      </w:r>
      <w:r w:rsidR="0006072E" w:rsidRPr="00815214">
        <w:rPr>
          <w:rFonts w:cs="TimesNewRoman"/>
        </w:rPr>
        <w:t xml:space="preserve">ainsi </w:t>
      </w:r>
      <w:r w:rsidR="000D52C2" w:rsidRPr="00815214">
        <w:rPr>
          <w:rFonts w:cs="TimesNewRoman"/>
        </w:rPr>
        <w:t xml:space="preserve">obtenir davantage d’explications. </w:t>
      </w:r>
      <w:r w:rsidR="00FE06CE" w:rsidRPr="00815214">
        <w:rPr>
          <w:rFonts w:cs="TimesNewRoman"/>
        </w:rPr>
        <w:t xml:space="preserve">L’AG a contacté individuellement toutes les organisations </w:t>
      </w:r>
      <w:r w:rsidR="00973A99">
        <w:rPr>
          <w:rFonts w:cs="TimesNewRoman"/>
        </w:rPr>
        <w:t>pour lesquelles</w:t>
      </w:r>
      <w:r w:rsidR="00FE06CE" w:rsidRPr="00815214">
        <w:rPr>
          <w:rFonts w:cs="TimesNewRoman"/>
        </w:rPr>
        <w:t xml:space="preserve"> il y avait une différence de plus de 150 personnes entre le nombre de bénéficiaires pour le</w:t>
      </w:r>
      <w:r w:rsidR="00815214" w:rsidRPr="00815214">
        <w:rPr>
          <w:rFonts w:cs="TimesNewRoman"/>
        </w:rPr>
        <w:t>s</w:t>
      </w:r>
      <w:r w:rsidR="00FE06CE" w:rsidRPr="00815214">
        <w:rPr>
          <w:rFonts w:cs="TimesNewRoman"/>
        </w:rPr>
        <w:t>quel</w:t>
      </w:r>
      <w:r w:rsidR="00815214" w:rsidRPr="00815214">
        <w:rPr>
          <w:rFonts w:cs="TimesNewRoman"/>
        </w:rPr>
        <w:t>s</w:t>
      </w:r>
      <w:r w:rsidR="00FE06CE" w:rsidRPr="00815214">
        <w:rPr>
          <w:rFonts w:cs="TimesNewRoman"/>
        </w:rPr>
        <w:t xml:space="preserve"> l’organisation e</w:t>
      </w:r>
      <w:r w:rsidR="00170D65" w:rsidRPr="00815214">
        <w:rPr>
          <w:rFonts w:cs="TimesNewRoman"/>
        </w:rPr>
        <w:t>s</w:t>
      </w:r>
      <w:r w:rsidR="00FE06CE" w:rsidRPr="00815214">
        <w:rPr>
          <w:rFonts w:cs="TimesNewRoman"/>
        </w:rPr>
        <w:t>t reconnu</w:t>
      </w:r>
      <w:r w:rsidR="00815214" w:rsidRPr="00815214">
        <w:rPr>
          <w:rFonts w:cs="TimesNewRoman"/>
        </w:rPr>
        <w:t>e</w:t>
      </w:r>
      <w:r w:rsidR="00FE06CE" w:rsidRPr="00815214">
        <w:rPr>
          <w:rFonts w:cs="TimesNewRoman"/>
        </w:rPr>
        <w:t xml:space="preserve"> et le nombre de personnes réellement aidées. 237 organisations ont </w:t>
      </w:r>
      <w:r w:rsidR="00815214" w:rsidRPr="00815214">
        <w:rPr>
          <w:rFonts w:cs="TimesNewRoman"/>
        </w:rPr>
        <w:t xml:space="preserve">ainsi </w:t>
      </w:r>
      <w:r w:rsidR="00FE06CE" w:rsidRPr="00815214">
        <w:rPr>
          <w:rFonts w:cs="TimesNewRoman"/>
        </w:rPr>
        <w:t>reçu un mail de l’AG en demandant d’expliquer les différence</w:t>
      </w:r>
      <w:r w:rsidR="00815214" w:rsidRPr="00815214">
        <w:rPr>
          <w:rFonts w:cs="TimesNewRoman"/>
        </w:rPr>
        <w:t>s constatées</w:t>
      </w:r>
      <w:r w:rsidR="00FE06CE" w:rsidRPr="00815214">
        <w:rPr>
          <w:rFonts w:cs="TimesNewRoman"/>
        </w:rPr>
        <w:t>.</w:t>
      </w:r>
    </w:p>
    <w:p w14:paraId="50E62B63" w14:textId="11EA6B91" w:rsidR="00815214" w:rsidRPr="007E3CEE" w:rsidRDefault="00815214" w:rsidP="00815214">
      <w:pPr>
        <w:pStyle w:val="Lijstalinea"/>
        <w:autoSpaceDE w:val="0"/>
        <w:autoSpaceDN w:val="0"/>
        <w:adjustRightInd w:val="0"/>
        <w:spacing w:after="0"/>
        <w:rPr>
          <w:rFonts w:cs="TimesNewRoman"/>
        </w:rPr>
      </w:pPr>
      <w:r w:rsidRPr="007E3CEE">
        <w:rPr>
          <w:rFonts w:cs="TimesNewRoman"/>
        </w:rPr>
        <w:lastRenderedPageBreak/>
        <w:t xml:space="preserve">L’AG constate cependant que si certaines organisations se sont trompées, la grande majorité des organisations ont confirmé les chiffres introduits. </w:t>
      </w:r>
      <w:r w:rsidR="00973A99" w:rsidRPr="007E3CEE">
        <w:rPr>
          <w:rFonts w:cs="TimesNewRoman"/>
        </w:rPr>
        <w:t>Force est de constater que l</w:t>
      </w:r>
      <w:r w:rsidRPr="007E3CEE">
        <w:rPr>
          <w:rFonts w:cs="TimesNewRoman"/>
        </w:rPr>
        <w:t xml:space="preserve">es organisations aident donc effectivement beaucoup plus de personnes que ce que mentionnent les agréments. </w:t>
      </w:r>
      <w:r w:rsidR="00973A99" w:rsidRPr="007E3CEE">
        <w:rPr>
          <w:rFonts w:cs="TimesNewRoman"/>
        </w:rPr>
        <w:t>Ce qui démontre, une fois de plus, le rôle essentiel du FEAD pour ces organisations. Par ailleurs, l’AG souligne que la plus grand</w:t>
      </w:r>
      <w:r w:rsidR="007E3CEE" w:rsidRPr="007E3CEE">
        <w:rPr>
          <w:rFonts w:cs="TimesNewRoman"/>
        </w:rPr>
        <w:t>e</w:t>
      </w:r>
      <w:r w:rsidR="00973A99" w:rsidRPr="007E3CEE">
        <w:rPr>
          <w:rFonts w:cs="TimesNewRoman"/>
        </w:rPr>
        <w:t xml:space="preserve"> majorité des organisations contactées dans ce contexte ont toutes répondu rapidement et de manière très complète aux questions posées fournissant ainsi des explications précieuses sur les différences constatées.</w:t>
      </w:r>
    </w:p>
    <w:p w14:paraId="79E07F4D" w14:textId="77777777" w:rsidR="00973A99" w:rsidRDefault="00973A99" w:rsidP="00815214">
      <w:pPr>
        <w:pStyle w:val="Lijstalinea"/>
        <w:autoSpaceDE w:val="0"/>
        <w:autoSpaceDN w:val="0"/>
        <w:adjustRightInd w:val="0"/>
        <w:spacing w:after="0"/>
        <w:rPr>
          <w:rFonts w:cs="TimesNewRoman"/>
          <w:highlight w:val="yellow"/>
        </w:rPr>
      </w:pPr>
    </w:p>
    <w:p w14:paraId="7756469B" w14:textId="22A5ABA1" w:rsidR="00815214" w:rsidRDefault="00973A99" w:rsidP="00815214">
      <w:pPr>
        <w:pStyle w:val="Lijstalinea"/>
        <w:autoSpaceDE w:val="0"/>
        <w:autoSpaceDN w:val="0"/>
        <w:adjustRightInd w:val="0"/>
        <w:spacing w:after="0"/>
        <w:rPr>
          <w:rFonts w:cs="TimesNewRoman"/>
        </w:rPr>
      </w:pPr>
      <w:r w:rsidRPr="007E3CEE">
        <w:rPr>
          <w:rFonts w:cs="TimesNewRoman"/>
        </w:rPr>
        <w:t>Suite à ce constat, l</w:t>
      </w:r>
      <w:r w:rsidR="00815214" w:rsidRPr="007E3CEE">
        <w:rPr>
          <w:rFonts w:cs="TimesNewRoman"/>
        </w:rPr>
        <w:t xml:space="preserve">’AG a donc commencé à sensibiliser ces organisations pour qu’elles soient attentives à </w:t>
      </w:r>
      <w:r w:rsidR="007E3CEE" w:rsidRPr="007E3CEE">
        <w:rPr>
          <w:rFonts w:cs="TimesNewRoman"/>
        </w:rPr>
        <w:t>cette différence</w:t>
      </w:r>
      <w:r w:rsidR="00815214" w:rsidRPr="007E3CEE">
        <w:rPr>
          <w:rFonts w:cs="TimesNewRoman"/>
        </w:rPr>
        <w:t xml:space="preserve"> et demandent, courant de l’année 2017</w:t>
      </w:r>
      <w:r w:rsidR="007E3CEE" w:rsidRPr="007E3CEE">
        <w:rPr>
          <w:rFonts w:cs="TimesNewRoman"/>
        </w:rPr>
        <w:t>,</w:t>
      </w:r>
      <w:r w:rsidR="00815214" w:rsidRPr="007E3CEE">
        <w:rPr>
          <w:rFonts w:cs="TimesNewRoman"/>
        </w:rPr>
        <w:t xml:space="preserve"> une révision d’agrément. Nous espérons comme cela réduire </w:t>
      </w:r>
      <w:r w:rsidR="007E3CEE" w:rsidRPr="007E3CEE">
        <w:rPr>
          <w:rFonts w:cs="TimesNewRoman"/>
        </w:rPr>
        <w:t xml:space="preserve">un peu </w:t>
      </w:r>
      <w:r w:rsidR="00815214" w:rsidRPr="007E3CEE">
        <w:rPr>
          <w:rFonts w:cs="TimesNewRoman"/>
        </w:rPr>
        <w:t>l’écart constaté l’année prochaine.</w:t>
      </w:r>
    </w:p>
    <w:p w14:paraId="692D6461" w14:textId="4B2A9F8B" w:rsidR="007E3CEE" w:rsidRDefault="007E3CEE" w:rsidP="00815214">
      <w:pPr>
        <w:pStyle w:val="Lijstalinea"/>
        <w:autoSpaceDE w:val="0"/>
        <w:autoSpaceDN w:val="0"/>
        <w:adjustRightInd w:val="0"/>
        <w:spacing w:after="0"/>
        <w:rPr>
          <w:rFonts w:cs="TimesNewRoman"/>
        </w:rPr>
      </w:pPr>
      <w:r>
        <w:rPr>
          <w:rFonts w:cs="TimesNewRoman"/>
        </w:rPr>
        <w:t>Signalons néanmoins que de nombreuses organisations n’introduisent pas de demande d’augmentation d’agrément parce qu’elles ne disposent pas de l’espace de stockage suffisant –</w:t>
      </w:r>
      <w:r w:rsidR="00ED6E6A">
        <w:rPr>
          <w:rFonts w:cs="TimesNewRoman"/>
        </w:rPr>
        <w:t xml:space="preserve"> et parfois pas du personnel – </w:t>
      </w:r>
      <w:r>
        <w:rPr>
          <w:rFonts w:cs="TimesNewRoman"/>
        </w:rPr>
        <w:t>pour aider un plus grand nombre de personnes.</w:t>
      </w:r>
    </w:p>
    <w:p w14:paraId="1990D0A8" w14:textId="5570D29F" w:rsidR="00815214" w:rsidRDefault="007E3CEE" w:rsidP="00815214">
      <w:pPr>
        <w:pStyle w:val="Lijstalinea"/>
        <w:autoSpaceDE w:val="0"/>
        <w:autoSpaceDN w:val="0"/>
        <w:adjustRightInd w:val="0"/>
        <w:spacing w:after="0"/>
        <w:rPr>
          <w:rFonts w:cs="TimesNewRoman"/>
        </w:rPr>
      </w:pPr>
      <w:r w:rsidRPr="007E3CEE">
        <w:rPr>
          <w:rFonts w:cs="TimesNewRoman"/>
        </w:rPr>
        <w:t>Enfin, d</w:t>
      </w:r>
      <w:r w:rsidR="00815214" w:rsidRPr="007E3CEE">
        <w:rPr>
          <w:rFonts w:cs="TimesNewRoman"/>
        </w:rPr>
        <w:t>ans les faits, ce qui participe à renforcer la différence entre ces chiffres</w:t>
      </w:r>
      <w:r w:rsidR="00973A99" w:rsidRPr="007E3CEE">
        <w:rPr>
          <w:rFonts w:cs="TimesNewRoman"/>
        </w:rPr>
        <w:t xml:space="preserve"> provient du fait que de nombreuses</w:t>
      </w:r>
      <w:r w:rsidR="00ED6E6A">
        <w:rPr>
          <w:rFonts w:cs="TimesNewRoman"/>
        </w:rPr>
        <w:t xml:space="preserve"> organisations connaissent un «turnover</w:t>
      </w:r>
      <w:r w:rsidR="00973A99" w:rsidRPr="007E3CEE">
        <w:rPr>
          <w:rFonts w:cs="TimesNewRoman"/>
        </w:rPr>
        <w:t>» important de leurs bénéficiaires. De facto, le nombre de personnes différentes aidées est donc augmenté (certaines personnes ne se présentent par exemple que deux fois sur l’année et ensuite plus jamais mais comptent comme des bénéficiaires aidés).</w:t>
      </w:r>
    </w:p>
    <w:p w14:paraId="250BB03C" w14:textId="369FEF73" w:rsidR="00973A99" w:rsidRPr="00815214" w:rsidRDefault="00973A99" w:rsidP="00815214">
      <w:pPr>
        <w:pStyle w:val="Lijstalinea"/>
        <w:autoSpaceDE w:val="0"/>
        <w:autoSpaceDN w:val="0"/>
        <w:adjustRightInd w:val="0"/>
        <w:spacing w:after="0"/>
        <w:rPr>
          <w:rFonts w:ascii="Calibri" w:hAnsi="Calibri"/>
          <w:sz w:val="22"/>
          <w:lang w:val="fr-BE"/>
        </w:rPr>
      </w:pPr>
    </w:p>
    <w:p w14:paraId="16092D4E" w14:textId="22472206" w:rsidR="00A779F6" w:rsidRPr="007E3CEE" w:rsidRDefault="00A779F6" w:rsidP="002666E5">
      <w:pPr>
        <w:autoSpaceDE w:val="0"/>
        <w:autoSpaceDN w:val="0"/>
        <w:adjustRightInd w:val="0"/>
        <w:spacing w:after="0"/>
        <w:rPr>
          <w:rFonts w:cs="TimesNewRoman"/>
        </w:rPr>
      </w:pPr>
      <w:r w:rsidRPr="007E3CEE">
        <w:rPr>
          <w:rFonts w:cs="TimesNewRoman"/>
        </w:rPr>
        <w:t>L’AG a par conséquen</w:t>
      </w:r>
      <w:r w:rsidR="00137DE1" w:rsidRPr="007E3CEE">
        <w:rPr>
          <w:rFonts w:cs="TimesNewRoman"/>
        </w:rPr>
        <w:t>t</w:t>
      </w:r>
      <w:r w:rsidRPr="007E3CEE">
        <w:rPr>
          <w:rFonts w:cs="TimesNewRoman"/>
        </w:rPr>
        <w:t xml:space="preserve"> </w:t>
      </w:r>
      <w:r w:rsidR="000D52C2" w:rsidRPr="007E3CEE">
        <w:rPr>
          <w:rFonts w:cs="TimesNewRoman"/>
        </w:rPr>
        <w:t xml:space="preserve">de </w:t>
      </w:r>
      <w:r w:rsidRPr="007E3CEE">
        <w:rPr>
          <w:rFonts w:cs="TimesNewRoman"/>
        </w:rPr>
        <w:t xml:space="preserve">nouveau </w:t>
      </w:r>
      <w:r w:rsidR="000D52C2" w:rsidRPr="007E3CEE">
        <w:rPr>
          <w:rFonts w:cs="TimesNewRoman"/>
        </w:rPr>
        <w:t xml:space="preserve">ajusté </w:t>
      </w:r>
      <w:r w:rsidRPr="007E3CEE">
        <w:rPr>
          <w:rFonts w:cs="TimesNewRoman"/>
        </w:rPr>
        <w:t xml:space="preserve">les données reçues en fonction du nombre de bénéficiaires stipulé dans les agréments. </w:t>
      </w:r>
    </w:p>
    <w:p w14:paraId="791BBAC9" w14:textId="28891504" w:rsidR="00A779F6" w:rsidRPr="00C94629" w:rsidRDefault="00A779F6" w:rsidP="002666E5">
      <w:pPr>
        <w:autoSpaceDE w:val="0"/>
        <w:autoSpaceDN w:val="0"/>
        <w:adjustRightInd w:val="0"/>
        <w:spacing w:after="0"/>
        <w:rPr>
          <w:rFonts w:cs="TimesNewRoman"/>
        </w:rPr>
      </w:pPr>
      <w:r w:rsidRPr="007E3CEE">
        <w:rPr>
          <w:rFonts w:cs="TimesNewRoman"/>
        </w:rPr>
        <w:t>Comme en 2014</w:t>
      </w:r>
      <w:r w:rsidR="00A322F1" w:rsidRPr="007E3CEE">
        <w:rPr>
          <w:rFonts w:cs="TimesNewRoman"/>
        </w:rPr>
        <w:t xml:space="preserve"> et 2015</w:t>
      </w:r>
      <w:r w:rsidRPr="007E3CEE">
        <w:rPr>
          <w:rFonts w:cs="TimesNewRoman"/>
        </w:rPr>
        <w:t xml:space="preserve">, pour la répartition par profil des bénéficiaires finaux, les pourcentages des données transmises par les organisations partenaires ont été appliqués au </w:t>
      </w:r>
      <w:r w:rsidRPr="00C94629">
        <w:rPr>
          <w:rFonts w:cs="TimesNewRoman"/>
        </w:rPr>
        <w:t xml:space="preserve">nombre total de bénéficiaires de l'ensemble des agréments. Le calcul est présenté dans l'Annexe 1. </w:t>
      </w:r>
    </w:p>
    <w:p w14:paraId="685AC273" w14:textId="2955EC22" w:rsidR="0062463E" w:rsidRDefault="0062463E" w:rsidP="00C94629">
      <w:r w:rsidRPr="00C94629">
        <w:t>Le rapport entre le nombre total de bénéficiaires et le nombre total de femmes donne une proportion de 29 %. Cette proportion est moindre que la proportion de femmes dans la population. Ceci peut être lié au fait que dans la catégorie « enfants de moins de 15 ans », les filles ne sont pas prises en compte. Une attention toute particulière sera néanmoins réservée à cette distorsion dans le rapport annuel 2017.</w:t>
      </w:r>
    </w:p>
    <w:p w14:paraId="0245CEB8" w14:textId="77777777" w:rsidR="006C5A8E" w:rsidRDefault="006C5A8E" w:rsidP="00C94629"/>
    <w:p w14:paraId="4B180C6F" w14:textId="77777777" w:rsidR="006C5A8E" w:rsidRDefault="006C5A8E" w:rsidP="00C94629"/>
    <w:p w14:paraId="1B9BE684" w14:textId="77777777" w:rsidR="006C5A8E" w:rsidRDefault="006C5A8E" w:rsidP="00C94629"/>
    <w:p w14:paraId="46E70DDA" w14:textId="77777777" w:rsidR="006C5A8E" w:rsidRDefault="006C5A8E" w:rsidP="00C94629"/>
    <w:p w14:paraId="290B3681" w14:textId="77777777" w:rsidR="006C5A8E" w:rsidRDefault="006C5A8E" w:rsidP="00C94629"/>
    <w:p w14:paraId="2E36CDFA" w14:textId="77777777" w:rsidR="006C5A8E" w:rsidRPr="00C94629" w:rsidRDefault="006C5A8E" w:rsidP="00C94629"/>
    <w:p w14:paraId="65A0D60F" w14:textId="77777777" w:rsidR="00C75A01" w:rsidRPr="00DA0446" w:rsidRDefault="00C75A01" w:rsidP="002666E5">
      <w:pPr>
        <w:pStyle w:val="Kop3"/>
        <w:numPr>
          <w:ilvl w:val="2"/>
          <w:numId w:val="1"/>
        </w:numPr>
        <w:spacing w:after="240" w:line="276" w:lineRule="auto"/>
      </w:pPr>
      <w:bookmarkStart w:id="15" w:name="_Toc422390652"/>
      <w:bookmarkStart w:id="16" w:name="_Toc486600815"/>
      <w:r w:rsidRPr="00DA0446">
        <w:lastRenderedPageBreak/>
        <w:t>Sélection des opérations</w:t>
      </w:r>
      <w:bookmarkEnd w:id="15"/>
      <w:bookmarkEnd w:id="16"/>
    </w:p>
    <w:p w14:paraId="3C8A4A82" w14:textId="034C64CA" w:rsidR="009C7069" w:rsidRDefault="00841D38" w:rsidP="005D00D5">
      <w:pPr>
        <w:autoSpaceDE w:val="0"/>
        <w:autoSpaceDN w:val="0"/>
        <w:adjustRightInd w:val="0"/>
        <w:spacing w:after="0"/>
      </w:pPr>
      <w:r w:rsidRPr="005D00D5">
        <w:t xml:space="preserve">Le PO distingue trois types d'actions. </w:t>
      </w:r>
      <w:r w:rsidR="00B46C36" w:rsidRPr="005D00D5">
        <w:t>Nous présentons</w:t>
      </w:r>
      <w:r w:rsidRPr="005D00D5">
        <w:t xml:space="preserve"> ci-</w:t>
      </w:r>
      <w:r w:rsidR="00B46C36" w:rsidRPr="005D00D5">
        <w:t>dessous</w:t>
      </w:r>
      <w:r w:rsidRPr="005D00D5">
        <w:t xml:space="preserve"> un aperçu </w:t>
      </w:r>
      <w:r w:rsidR="005D00D5" w:rsidRPr="005D00D5">
        <w:t>des opérations réalisées en 2016</w:t>
      </w:r>
      <w:r w:rsidRPr="005D00D5">
        <w:t>.</w:t>
      </w:r>
    </w:p>
    <w:p w14:paraId="24C356AD" w14:textId="77777777" w:rsidR="005D00D5" w:rsidRPr="00407488" w:rsidRDefault="005D00D5" w:rsidP="005D00D5">
      <w:pPr>
        <w:autoSpaceDE w:val="0"/>
        <w:autoSpaceDN w:val="0"/>
        <w:adjustRightInd w:val="0"/>
        <w:spacing w:after="0"/>
      </w:pPr>
    </w:p>
    <w:p w14:paraId="6095C34B" w14:textId="77777777" w:rsidR="006B6327" w:rsidRDefault="00BC0251" w:rsidP="002666E5">
      <w:pPr>
        <w:pStyle w:val="Kop4"/>
        <w:numPr>
          <w:ilvl w:val="3"/>
          <w:numId w:val="1"/>
        </w:numPr>
        <w:spacing w:after="240" w:line="276" w:lineRule="auto"/>
      </w:pPr>
      <w:r w:rsidRPr="00407488">
        <w:t>Achat de denrées alimentaires et d'articles via marché public européen et leur mise à la disposition des organisations partenaires</w:t>
      </w:r>
    </w:p>
    <w:p w14:paraId="6C720BC1" w14:textId="785EA17A" w:rsidR="0074478D" w:rsidRPr="005D00D5" w:rsidRDefault="009546DC" w:rsidP="002666E5">
      <w:r w:rsidRPr="005D00D5">
        <w:t>En 201</w:t>
      </w:r>
      <w:r w:rsidR="00792796" w:rsidRPr="005D00D5">
        <w:t>6</w:t>
      </w:r>
      <w:r w:rsidRPr="005D00D5">
        <w:t xml:space="preserve">, le lancement de l’appel d’offre pour l’achat de denrées alimentaires a porté sur un budget de </w:t>
      </w:r>
      <w:r w:rsidR="00792796" w:rsidRPr="005D00D5">
        <w:fldChar w:fldCharType="begin"/>
      </w:r>
      <w:r w:rsidR="00792796" w:rsidRPr="005D00D5">
        <w:instrText xml:space="preserve"> =SUM(ABOVE) </w:instrText>
      </w:r>
      <w:r w:rsidR="00792796" w:rsidRPr="005D00D5">
        <w:fldChar w:fldCharType="separate"/>
      </w:r>
      <w:r w:rsidR="00792796" w:rsidRPr="005D00D5">
        <w:t>€ 11.317.924,52</w:t>
      </w:r>
      <w:r w:rsidR="00792796" w:rsidRPr="005D00D5">
        <w:fldChar w:fldCharType="end"/>
      </w:r>
      <w:r w:rsidR="00792796" w:rsidRPr="005D00D5">
        <w:t xml:space="preserve"> </w:t>
      </w:r>
      <w:r w:rsidR="002A3D1E" w:rsidRPr="005D00D5">
        <w:t>(</w:t>
      </w:r>
      <w:r w:rsidR="001C5154" w:rsidRPr="005D00D5">
        <w:t>hors TVA</w:t>
      </w:r>
      <w:r w:rsidR="002A3D1E" w:rsidRPr="005D00D5">
        <w:t>)</w:t>
      </w:r>
      <w:r w:rsidR="002C31D6" w:rsidRPr="005D00D5">
        <w:t xml:space="preserve"> </w:t>
      </w:r>
      <w:r w:rsidRPr="005D00D5">
        <w:t xml:space="preserve">réparti sur </w:t>
      </w:r>
      <w:r w:rsidR="00792796" w:rsidRPr="005D00D5">
        <w:t>21</w:t>
      </w:r>
      <w:r w:rsidR="002A3D1E" w:rsidRPr="005D00D5">
        <w:t xml:space="preserve"> produits</w:t>
      </w:r>
      <w:r w:rsidRPr="005D00D5">
        <w:t>:</w:t>
      </w:r>
      <w:r w:rsidR="002A3D1E" w:rsidRPr="005D00D5">
        <w:t xml:space="preserve"> </w:t>
      </w:r>
      <w:r w:rsidR="00792796" w:rsidRPr="005D00D5">
        <w:t>Lait demi-écrémé UHT </w:t>
      </w:r>
      <w:r w:rsidR="00A8208D" w:rsidRPr="005D00D5">
        <w:t>; Maquereaux à l’huile d’olive; Salade de riz au thon</w:t>
      </w:r>
      <w:r w:rsidR="00792796" w:rsidRPr="005D00D5">
        <w:t>; Soupe de tomates</w:t>
      </w:r>
      <w:r w:rsidR="00A8208D" w:rsidRPr="005D00D5">
        <w:t>-légumes au bouillon de légumes; Farine de blé</w:t>
      </w:r>
      <w:r w:rsidR="00792796" w:rsidRPr="005D00D5">
        <w:t>; Sucre</w:t>
      </w:r>
      <w:r w:rsidR="00A8208D" w:rsidRPr="005D00D5">
        <w:t xml:space="preserve"> blanc de betterave ou de canne; Pâtes: Penne; Pâtes: Farfalle; Riz</w:t>
      </w:r>
      <w:r w:rsidR="00792796" w:rsidRPr="005D00D5">
        <w:t>; Tom</w:t>
      </w:r>
      <w:r w:rsidR="00A8208D" w:rsidRPr="005D00D5">
        <w:t>ates pelées concassées en cubes</w:t>
      </w:r>
      <w:r w:rsidR="00792796" w:rsidRPr="005D00D5">
        <w:t>; Haricots verts ent</w:t>
      </w:r>
      <w:r w:rsidR="00A8208D" w:rsidRPr="005D00D5">
        <w:t>iers très fins en conserve; Macédoine de légumes; Pois chiches; Mousseline de pomme; Fromage fondu à tartiner; Confiture extra aux fraises; Huile d’olive; Biscuits secs «petit beurre»</w:t>
      </w:r>
      <w:r w:rsidR="00792796" w:rsidRPr="005D00D5">
        <w:t xml:space="preserve">; Chocolat </w:t>
      </w:r>
      <w:r w:rsidR="00A8208D" w:rsidRPr="005D00D5">
        <w:t>noir issu du commerce équitable</w:t>
      </w:r>
      <w:r w:rsidR="00792796" w:rsidRPr="005D00D5">
        <w:t>; Poulet sauce foresti</w:t>
      </w:r>
      <w:r w:rsidR="00A8208D" w:rsidRPr="005D00D5">
        <w:t>ère</w:t>
      </w:r>
      <w:r w:rsidR="00792796" w:rsidRPr="005D00D5">
        <w:t>; Pétales de blé au chocolat</w:t>
      </w:r>
      <w:r w:rsidR="00A8208D" w:rsidRPr="005D00D5">
        <w:t>.</w:t>
      </w:r>
    </w:p>
    <w:p w14:paraId="30CCEF33" w14:textId="293FD4CD" w:rsidR="003818B5" w:rsidRPr="005D00D5" w:rsidRDefault="00792796" w:rsidP="002666E5">
      <w:r w:rsidRPr="005D00D5">
        <w:t>Plus précisément le budg</w:t>
      </w:r>
      <w:r w:rsidR="00A8208D" w:rsidRPr="005D00D5">
        <w:t>et par produit était le suivant</w:t>
      </w:r>
      <w:r w:rsidRPr="005D00D5">
        <w:t xml:space="preserve">: </w:t>
      </w:r>
    </w:p>
    <w:tbl>
      <w:tblPr>
        <w:tblStyle w:val="Tabelraster"/>
        <w:tblW w:w="8930" w:type="dxa"/>
        <w:tblInd w:w="250" w:type="dxa"/>
        <w:tblLook w:val="04A0" w:firstRow="1" w:lastRow="0" w:firstColumn="1" w:lastColumn="0" w:noHBand="0" w:noVBand="1"/>
      </w:tblPr>
      <w:tblGrid>
        <w:gridCol w:w="6982"/>
        <w:gridCol w:w="1948"/>
      </w:tblGrid>
      <w:tr w:rsidR="005D00D5" w:rsidRPr="005D00D5" w14:paraId="21B2DD6E" w14:textId="77777777" w:rsidTr="00BD3481">
        <w:tc>
          <w:tcPr>
            <w:tcW w:w="6095" w:type="dxa"/>
          </w:tcPr>
          <w:p w14:paraId="6FEF514F" w14:textId="77777777" w:rsidR="00792796" w:rsidRPr="005D00D5" w:rsidRDefault="00792796" w:rsidP="002666E5">
            <w:pPr>
              <w:spacing w:line="276" w:lineRule="auto"/>
              <w:rPr>
                <w:sz w:val="22"/>
              </w:rPr>
            </w:pPr>
            <w:r w:rsidRPr="005D00D5">
              <w:rPr>
                <w:sz w:val="22"/>
                <w:lang w:val="fr-BE"/>
              </w:rPr>
              <w:t>Lait demi-écrémé UHT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B0F36B7" w14:textId="77777777" w:rsidR="00792796" w:rsidRPr="005D00D5" w:rsidRDefault="00792796" w:rsidP="002666E5">
            <w:pPr>
              <w:spacing w:line="276" w:lineRule="auto"/>
              <w:jc w:val="right"/>
              <w:rPr>
                <w:b/>
                <w:bCs/>
                <w:sz w:val="22"/>
                <w:lang w:val="en-US" w:eastAsia="en-US"/>
              </w:rPr>
            </w:pPr>
            <w:r w:rsidRPr="005D00D5">
              <w:rPr>
                <w:b/>
                <w:bCs/>
                <w:sz w:val="22"/>
              </w:rPr>
              <w:t xml:space="preserve">€ 1.200.000,00 </w:t>
            </w:r>
          </w:p>
        </w:tc>
      </w:tr>
      <w:tr w:rsidR="005D00D5" w:rsidRPr="005D00D5" w14:paraId="1934EE8D" w14:textId="77777777" w:rsidTr="00BD3481">
        <w:trPr>
          <w:trHeight w:val="63"/>
        </w:trPr>
        <w:tc>
          <w:tcPr>
            <w:tcW w:w="6095" w:type="dxa"/>
          </w:tcPr>
          <w:p w14:paraId="65E57B5B" w14:textId="77777777" w:rsidR="00792796" w:rsidRPr="005D00D5" w:rsidRDefault="00792796" w:rsidP="002666E5">
            <w:pPr>
              <w:spacing w:line="276" w:lineRule="auto"/>
              <w:rPr>
                <w:i/>
                <w:sz w:val="22"/>
              </w:rPr>
            </w:pPr>
            <w:r w:rsidRPr="005D00D5">
              <w:rPr>
                <w:i/>
                <w:sz w:val="22"/>
                <w:lang w:val="fr-BE"/>
              </w:rPr>
              <w:t>Maquereaux à l’huile d’olive</w:t>
            </w:r>
          </w:p>
        </w:tc>
        <w:tc>
          <w:tcPr>
            <w:tcW w:w="1701" w:type="dxa"/>
            <w:tcBorders>
              <w:top w:val="nil"/>
              <w:left w:val="nil"/>
              <w:bottom w:val="single" w:sz="4" w:space="0" w:color="auto"/>
              <w:right w:val="single" w:sz="4" w:space="0" w:color="auto"/>
            </w:tcBorders>
            <w:shd w:val="clear" w:color="auto" w:fill="auto"/>
            <w:vAlign w:val="bottom"/>
          </w:tcPr>
          <w:p w14:paraId="2FBA4D51" w14:textId="77777777" w:rsidR="00792796" w:rsidRPr="005D00D5" w:rsidRDefault="00792796" w:rsidP="002666E5">
            <w:pPr>
              <w:spacing w:line="276" w:lineRule="auto"/>
              <w:jc w:val="right"/>
              <w:rPr>
                <w:b/>
                <w:bCs/>
                <w:i/>
                <w:sz w:val="22"/>
              </w:rPr>
            </w:pPr>
            <w:r w:rsidRPr="005D00D5">
              <w:rPr>
                <w:b/>
                <w:bCs/>
                <w:i/>
                <w:sz w:val="22"/>
              </w:rPr>
              <w:t xml:space="preserve">€ 1.000.000,00 </w:t>
            </w:r>
          </w:p>
        </w:tc>
      </w:tr>
      <w:tr w:rsidR="005D00D5" w:rsidRPr="005D00D5" w14:paraId="0AF2E60C" w14:textId="77777777" w:rsidTr="00BD3481">
        <w:trPr>
          <w:trHeight w:val="63"/>
        </w:trPr>
        <w:tc>
          <w:tcPr>
            <w:tcW w:w="6095" w:type="dxa"/>
          </w:tcPr>
          <w:p w14:paraId="1EB04DB3" w14:textId="77777777" w:rsidR="00792796" w:rsidRPr="005D00D5" w:rsidRDefault="00792796" w:rsidP="002666E5">
            <w:pPr>
              <w:spacing w:line="276" w:lineRule="auto"/>
              <w:rPr>
                <w:sz w:val="22"/>
              </w:rPr>
            </w:pPr>
            <w:r w:rsidRPr="005D00D5">
              <w:rPr>
                <w:sz w:val="22"/>
                <w:lang w:val="fr-BE"/>
              </w:rPr>
              <w:t>Salade de riz au thon</w:t>
            </w:r>
          </w:p>
        </w:tc>
        <w:tc>
          <w:tcPr>
            <w:tcW w:w="1701" w:type="dxa"/>
            <w:tcBorders>
              <w:top w:val="nil"/>
              <w:left w:val="single" w:sz="4" w:space="0" w:color="auto"/>
              <w:bottom w:val="single" w:sz="4" w:space="0" w:color="auto"/>
              <w:right w:val="single" w:sz="4" w:space="0" w:color="auto"/>
            </w:tcBorders>
            <w:shd w:val="clear" w:color="auto" w:fill="auto"/>
            <w:vAlign w:val="bottom"/>
          </w:tcPr>
          <w:p w14:paraId="6CA18186" w14:textId="77777777" w:rsidR="00792796" w:rsidRPr="005D00D5" w:rsidRDefault="00792796" w:rsidP="002666E5">
            <w:pPr>
              <w:spacing w:line="276" w:lineRule="auto"/>
              <w:jc w:val="right"/>
              <w:rPr>
                <w:b/>
                <w:bCs/>
                <w:sz w:val="22"/>
              </w:rPr>
            </w:pPr>
            <w:r w:rsidRPr="005D00D5">
              <w:rPr>
                <w:b/>
                <w:sz w:val="22"/>
              </w:rPr>
              <w:t>€ 673.092,06</w:t>
            </w:r>
          </w:p>
        </w:tc>
      </w:tr>
      <w:tr w:rsidR="005D00D5" w:rsidRPr="005D00D5" w14:paraId="34576EDE" w14:textId="77777777" w:rsidTr="00BD3481">
        <w:trPr>
          <w:trHeight w:val="63"/>
        </w:trPr>
        <w:tc>
          <w:tcPr>
            <w:tcW w:w="6095" w:type="dxa"/>
          </w:tcPr>
          <w:p w14:paraId="23701149" w14:textId="77777777" w:rsidR="00792796" w:rsidRPr="005D00D5" w:rsidRDefault="00792796" w:rsidP="002666E5">
            <w:pPr>
              <w:spacing w:line="276" w:lineRule="auto"/>
              <w:rPr>
                <w:sz w:val="22"/>
              </w:rPr>
            </w:pPr>
            <w:r w:rsidRPr="005D00D5">
              <w:rPr>
                <w:sz w:val="22"/>
                <w:lang w:val="fr-BE"/>
              </w:rPr>
              <w:t>Soupe de tomates-légumes au bouillon de légumes</w:t>
            </w:r>
          </w:p>
        </w:tc>
        <w:tc>
          <w:tcPr>
            <w:tcW w:w="1701" w:type="dxa"/>
            <w:tcBorders>
              <w:top w:val="nil"/>
              <w:left w:val="single" w:sz="4" w:space="0" w:color="auto"/>
              <w:bottom w:val="single" w:sz="4" w:space="0" w:color="auto"/>
              <w:right w:val="single" w:sz="4" w:space="0" w:color="auto"/>
            </w:tcBorders>
            <w:shd w:val="clear" w:color="auto" w:fill="auto"/>
            <w:vAlign w:val="bottom"/>
          </w:tcPr>
          <w:p w14:paraId="1D53D678" w14:textId="77777777" w:rsidR="00792796" w:rsidRPr="005D00D5" w:rsidRDefault="00792796" w:rsidP="002666E5">
            <w:pPr>
              <w:spacing w:line="276" w:lineRule="auto"/>
              <w:jc w:val="right"/>
              <w:rPr>
                <w:b/>
                <w:bCs/>
                <w:sz w:val="22"/>
              </w:rPr>
            </w:pPr>
            <w:r w:rsidRPr="005D00D5">
              <w:rPr>
                <w:b/>
                <w:bCs/>
                <w:sz w:val="22"/>
              </w:rPr>
              <w:t xml:space="preserve">€ 480.000,00 </w:t>
            </w:r>
          </w:p>
        </w:tc>
      </w:tr>
      <w:tr w:rsidR="005D00D5" w:rsidRPr="005D00D5" w14:paraId="3615F1D2" w14:textId="77777777" w:rsidTr="00BD3481">
        <w:trPr>
          <w:trHeight w:val="63"/>
        </w:trPr>
        <w:tc>
          <w:tcPr>
            <w:tcW w:w="6095" w:type="dxa"/>
          </w:tcPr>
          <w:p w14:paraId="19451A1C" w14:textId="77777777" w:rsidR="00792796" w:rsidRPr="005D00D5" w:rsidRDefault="00792796" w:rsidP="002666E5">
            <w:pPr>
              <w:spacing w:line="276" w:lineRule="auto"/>
              <w:rPr>
                <w:sz w:val="22"/>
              </w:rPr>
            </w:pPr>
            <w:r w:rsidRPr="005D00D5">
              <w:rPr>
                <w:sz w:val="22"/>
                <w:lang w:val="fr-BE"/>
              </w:rPr>
              <w:t>Farine de blé</w:t>
            </w:r>
          </w:p>
        </w:tc>
        <w:tc>
          <w:tcPr>
            <w:tcW w:w="1701" w:type="dxa"/>
            <w:tcBorders>
              <w:top w:val="nil"/>
              <w:left w:val="single" w:sz="4" w:space="0" w:color="auto"/>
              <w:bottom w:val="single" w:sz="4" w:space="0" w:color="auto"/>
              <w:right w:val="single" w:sz="4" w:space="0" w:color="auto"/>
            </w:tcBorders>
            <w:shd w:val="clear" w:color="auto" w:fill="auto"/>
            <w:vAlign w:val="bottom"/>
          </w:tcPr>
          <w:p w14:paraId="0B076763" w14:textId="77777777" w:rsidR="00792796" w:rsidRPr="005D00D5" w:rsidRDefault="00792796" w:rsidP="002666E5">
            <w:pPr>
              <w:spacing w:line="276" w:lineRule="auto"/>
              <w:jc w:val="right"/>
              <w:rPr>
                <w:b/>
                <w:bCs/>
                <w:sz w:val="22"/>
              </w:rPr>
            </w:pPr>
            <w:r w:rsidRPr="005D00D5">
              <w:rPr>
                <w:b/>
                <w:bCs/>
                <w:sz w:val="22"/>
              </w:rPr>
              <w:t xml:space="preserve">€ 355.049,83 </w:t>
            </w:r>
          </w:p>
        </w:tc>
      </w:tr>
      <w:tr w:rsidR="005D00D5" w:rsidRPr="005D00D5" w14:paraId="5D4752B6" w14:textId="77777777" w:rsidTr="00BD3481">
        <w:trPr>
          <w:trHeight w:val="63"/>
        </w:trPr>
        <w:tc>
          <w:tcPr>
            <w:tcW w:w="6095" w:type="dxa"/>
          </w:tcPr>
          <w:p w14:paraId="02EAC941" w14:textId="77777777" w:rsidR="00792796" w:rsidRPr="005D00D5" w:rsidRDefault="00792796" w:rsidP="002666E5">
            <w:pPr>
              <w:spacing w:line="276" w:lineRule="auto"/>
              <w:rPr>
                <w:sz w:val="22"/>
              </w:rPr>
            </w:pPr>
            <w:r w:rsidRPr="005D00D5">
              <w:rPr>
                <w:sz w:val="22"/>
                <w:lang w:val="fr-BE"/>
              </w:rPr>
              <w:t>Sucre blanc de betterave ou de canne</w:t>
            </w:r>
          </w:p>
        </w:tc>
        <w:tc>
          <w:tcPr>
            <w:tcW w:w="1701" w:type="dxa"/>
            <w:tcBorders>
              <w:top w:val="nil"/>
              <w:left w:val="nil"/>
              <w:bottom w:val="single" w:sz="4" w:space="0" w:color="auto"/>
              <w:right w:val="single" w:sz="4" w:space="0" w:color="auto"/>
            </w:tcBorders>
            <w:shd w:val="clear" w:color="auto" w:fill="auto"/>
            <w:vAlign w:val="bottom"/>
          </w:tcPr>
          <w:p w14:paraId="04376C6D" w14:textId="77777777" w:rsidR="00792796" w:rsidRPr="005D00D5" w:rsidRDefault="00792796" w:rsidP="002666E5">
            <w:pPr>
              <w:spacing w:line="276" w:lineRule="auto"/>
              <w:jc w:val="right"/>
              <w:rPr>
                <w:b/>
                <w:bCs/>
                <w:sz w:val="22"/>
              </w:rPr>
            </w:pPr>
            <w:r w:rsidRPr="005D00D5">
              <w:rPr>
                <w:b/>
                <w:bCs/>
                <w:sz w:val="22"/>
              </w:rPr>
              <w:t xml:space="preserve">€ 400.000,00 </w:t>
            </w:r>
          </w:p>
        </w:tc>
      </w:tr>
      <w:tr w:rsidR="005D00D5" w:rsidRPr="005D00D5" w14:paraId="32198D1F" w14:textId="77777777" w:rsidTr="00BD3481">
        <w:trPr>
          <w:trHeight w:val="63"/>
        </w:trPr>
        <w:tc>
          <w:tcPr>
            <w:tcW w:w="6095" w:type="dxa"/>
          </w:tcPr>
          <w:p w14:paraId="143CFB09" w14:textId="77777777" w:rsidR="00792796" w:rsidRPr="005D00D5" w:rsidRDefault="00792796" w:rsidP="002666E5">
            <w:pPr>
              <w:spacing w:line="276" w:lineRule="auto"/>
              <w:rPr>
                <w:sz w:val="22"/>
              </w:rPr>
            </w:pPr>
            <w:r w:rsidRPr="005D00D5">
              <w:rPr>
                <w:sz w:val="22"/>
                <w:lang w:val="fr-BE"/>
              </w:rPr>
              <w:t>Pâtes: Penne</w:t>
            </w:r>
          </w:p>
        </w:tc>
        <w:tc>
          <w:tcPr>
            <w:tcW w:w="1701" w:type="dxa"/>
            <w:tcBorders>
              <w:top w:val="nil"/>
              <w:left w:val="nil"/>
              <w:bottom w:val="single" w:sz="4" w:space="0" w:color="auto"/>
              <w:right w:val="single" w:sz="4" w:space="0" w:color="auto"/>
            </w:tcBorders>
            <w:shd w:val="clear" w:color="auto" w:fill="auto"/>
            <w:vAlign w:val="bottom"/>
          </w:tcPr>
          <w:p w14:paraId="0277342E" w14:textId="77777777" w:rsidR="00792796" w:rsidRPr="005D00D5" w:rsidRDefault="00792796" w:rsidP="002666E5">
            <w:pPr>
              <w:spacing w:line="276" w:lineRule="auto"/>
              <w:jc w:val="right"/>
              <w:rPr>
                <w:b/>
                <w:bCs/>
                <w:sz w:val="22"/>
              </w:rPr>
            </w:pPr>
            <w:r w:rsidRPr="005D00D5">
              <w:rPr>
                <w:b/>
                <w:bCs/>
                <w:sz w:val="22"/>
              </w:rPr>
              <w:t xml:space="preserve">€ 350.000,00 </w:t>
            </w:r>
          </w:p>
        </w:tc>
      </w:tr>
      <w:tr w:rsidR="005D00D5" w:rsidRPr="005D00D5" w14:paraId="42136EA9" w14:textId="77777777" w:rsidTr="00BD3481">
        <w:trPr>
          <w:trHeight w:val="63"/>
        </w:trPr>
        <w:tc>
          <w:tcPr>
            <w:tcW w:w="6095" w:type="dxa"/>
          </w:tcPr>
          <w:p w14:paraId="1947B1E3" w14:textId="77777777" w:rsidR="00792796" w:rsidRPr="005D00D5" w:rsidRDefault="00792796" w:rsidP="002666E5">
            <w:pPr>
              <w:spacing w:line="276" w:lineRule="auto"/>
              <w:rPr>
                <w:sz w:val="22"/>
              </w:rPr>
            </w:pPr>
            <w:r w:rsidRPr="005D00D5">
              <w:rPr>
                <w:sz w:val="22"/>
                <w:lang w:val="fr-BE"/>
              </w:rPr>
              <w:t>Pâtes: Farfalle</w:t>
            </w:r>
          </w:p>
        </w:tc>
        <w:tc>
          <w:tcPr>
            <w:tcW w:w="1701" w:type="dxa"/>
            <w:tcBorders>
              <w:top w:val="nil"/>
              <w:left w:val="nil"/>
              <w:bottom w:val="single" w:sz="4" w:space="0" w:color="auto"/>
              <w:right w:val="single" w:sz="4" w:space="0" w:color="auto"/>
            </w:tcBorders>
            <w:shd w:val="clear" w:color="auto" w:fill="auto"/>
            <w:vAlign w:val="bottom"/>
          </w:tcPr>
          <w:p w14:paraId="6E8010DA" w14:textId="77777777" w:rsidR="00792796" w:rsidRPr="005D00D5" w:rsidRDefault="00792796" w:rsidP="002666E5">
            <w:pPr>
              <w:spacing w:line="276" w:lineRule="auto"/>
              <w:jc w:val="right"/>
              <w:rPr>
                <w:b/>
                <w:bCs/>
                <w:sz w:val="22"/>
              </w:rPr>
            </w:pPr>
            <w:r w:rsidRPr="005D00D5">
              <w:rPr>
                <w:b/>
                <w:bCs/>
                <w:sz w:val="22"/>
              </w:rPr>
              <w:t xml:space="preserve">€ 350.000,00 </w:t>
            </w:r>
          </w:p>
        </w:tc>
      </w:tr>
      <w:tr w:rsidR="005D00D5" w:rsidRPr="005D00D5" w14:paraId="13A17C04" w14:textId="77777777" w:rsidTr="00BD3481">
        <w:trPr>
          <w:trHeight w:val="63"/>
        </w:trPr>
        <w:tc>
          <w:tcPr>
            <w:tcW w:w="6095" w:type="dxa"/>
          </w:tcPr>
          <w:p w14:paraId="7E891FC9" w14:textId="77777777" w:rsidR="00792796" w:rsidRPr="005D00D5" w:rsidRDefault="00792796" w:rsidP="002666E5">
            <w:pPr>
              <w:spacing w:line="276" w:lineRule="auto"/>
              <w:rPr>
                <w:sz w:val="22"/>
              </w:rPr>
            </w:pPr>
            <w:r w:rsidRPr="005D00D5">
              <w:rPr>
                <w:sz w:val="22"/>
                <w:lang w:val="fr-BE"/>
              </w:rPr>
              <w:t>Riz</w:t>
            </w:r>
          </w:p>
        </w:tc>
        <w:tc>
          <w:tcPr>
            <w:tcW w:w="1701" w:type="dxa"/>
            <w:tcBorders>
              <w:top w:val="nil"/>
              <w:left w:val="nil"/>
              <w:bottom w:val="single" w:sz="4" w:space="0" w:color="auto"/>
              <w:right w:val="single" w:sz="4" w:space="0" w:color="auto"/>
            </w:tcBorders>
            <w:shd w:val="clear" w:color="auto" w:fill="auto"/>
            <w:vAlign w:val="bottom"/>
          </w:tcPr>
          <w:p w14:paraId="6D954C6A" w14:textId="77777777" w:rsidR="00792796" w:rsidRPr="005D00D5" w:rsidRDefault="00792796" w:rsidP="002666E5">
            <w:pPr>
              <w:spacing w:line="276" w:lineRule="auto"/>
              <w:jc w:val="right"/>
              <w:rPr>
                <w:b/>
                <w:bCs/>
                <w:sz w:val="22"/>
              </w:rPr>
            </w:pPr>
            <w:r w:rsidRPr="005D00D5">
              <w:rPr>
                <w:b/>
                <w:bCs/>
                <w:sz w:val="22"/>
              </w:rPr>
              <w:t xml:space="preserve">€ 350.000,00 </w:t>
            </w:r>
          </w:p>
        </w:tc>
      </w:tr>
      <w:tr w:rsidR="005D00D5" w:rsidRPr="005D00D5" w14:paraId="52E007BF" w14:textId="77777777" w:rsidTr="00BD3481">
        <w:trPr>
          <w:trHeight w:val="63"/>
        </w:trPr>
        <w:tc>
          <w:tcPr>
            <w:tcW w:w="6095" w:type="dxa"/>
          </w:tcPr>
          <w:p w14:paraId="351F6285" w14:textId="77777777" w:rsidR="00792796" w:rsidRPr="005D00D5" w:rsidRDefault="00792796" w:rsidP="002666E5">
            <w:pPr>
              <w:spacing w:line="276" w:lineRule="auto"/>
              <w:rPr>
                <w:sz w:val="22"/>
              </w:rPr>
            </w:pPr>
            <w:r w:rsidRPr="005D00D5">
              <w:rPr>
                <w:sz w:val="22"/>
                <w:lang w:val="fr-BE"/>
              </w:rPr>
              <w:t>Tomates pelées concassées en cubes</w:t>
            </w:r>
          </w:p>
        </w:tc>
        <w:tc>
          <w:tcPr>
            <w:tcW w:w="1701" w:type="dxa"/>
            <w:tcBorders>
              <w:top w:val="nil"/>
              <w:left w:val="nil"/>
              <w:bottom w:val="single" w:sz="4" w:space="0" w:color="auto"/>
              <w:right w:val="single" w:sz="4" w:space="0" w:color="auto"/>
            </w:tcBorders>
            <w:shd w:val="clear" w:color="auto" w:fill="auto"/>
            <w:vAlign w:val="bottom"/>
          </w:tcPr>
          <w:p w14:paraId="10136395" w14:textId="77777777" w:rsidR="00792796" w:rsidRPr="005D00D5" w:rsidRDefault="00792796" w:rsidP="002666E5">
            <w:pPr>
              <w:spacing w:line="276" w:lineRule="auto"/>
              <w:jc w:val="right"/>
              <w:rPr>
                <w:b/>
                <w:bCs/>
                <w:sz w:val="22"/>
              </w:rPr>
            </w:pPr>
            <w:r w:rsidRPr="005D00D5">
              <w:rPr>
                <w:b/>
                <w:bCs/>
                <w:sz w:val="22"/>
              </w:rPr>
              <w:t xml:space="preserve">€ 400.000,00 </w:t>
            </w:r>
          </w:p>
        </w:tc>
      </w:tr>
      <w:tr w:rsidR="005D00D5" w:rsidRPr="005D00D5" w14:paraId="23958571" w14:textId="77777777" w:rsidTr="00BD3481">
        <w:trPr>
          <w:trHeight w:val="63"/>
        </w:trPr>
        <w:tc>
          <w:tcPr>
            <w:tcW w:w="6095" w:type="dxa"/>
          </w:tcPr>
          <w:p w14:paraId="77960233" w14:textId="77777777" w:rsidR="00792796" w:rsidRPr="005D00D5" w:rsidRDefault="00792796" w:rsidP="002666E5">
            <w:pPr>
              <w:spacing w:line="276" w:lineRule="auto"/>
              <w:rPr>
                <w:sz w:val="22"/>
              </w:rPr>
            </w:pPr>
            <w:r w:rsidRPr="005D00D5">
              <w:rPr>
                <w:sz w:val="22"/>
                <w:lang w:val="fr-BE"/>
              </w:rPr>
              <w:t>Haricots verts entiers très fins en conserve</w:t>
            </w:r>
          </w:p>
        </w:tc>
        <w:tc>
          <w:tcPr>
            <w:tcW w:w="1701" w:type="dxa"/>
            <w:tcBorders>
              <w:top w:val="nil"/>
              <w:left w:val="nil"/>
              <w:bottom w:val="single" w:sz="4" w:space="0" w:color="auto"/>
              <w:right w:val="single" w:sz="4" w:space="0" w:color="auto"/>
            </w:tcBorders>
            <w:shd w:val="clear" w:color="auto" w:fill="auto"/>
            <w:vAlign w:val="bottom"/>
          </w:tcPr>
          <w:p w14:paraId="50DF5A3C" w14:textId="77777777" w:rsidR="00792796" w:rsidRPr="005D00D5" w:rsidRDefault="00792796" w:rsidP="002666E5">
            <w:pPr>
              <w:spacing w:line="276" w:lineRule="auto"/>
              <w:jc w:val="right"/>
              <w:rPr>
                <w:b/>
                <w:bCs/>
                <w:sz w:val="22"/>
              </w:rPr>
            </w:pPr>
            <w:r w:rsidRPr="005D00D5">
              <w:rPr>
                <w:b/>
                <w:bCs/>
                <w:sz w:val="22"/>
              </w:rPr>
              <w:t xml:space="preserve">€ 450.000,00 </w:t>
            </w:r>
          </w:p>
        </w:tc>
      </w:tr>
      <w:tr w:rsidR="005D00D5" w:rsidRPr="005D00D5" w14:paraId="3847B86E" w14:textId="77777777" w:rsidTr="00BD3481">
        <w:trPr>
          <w:trHeight w:val="63"/>
        </w:trPr>
        <w:tc>
          <w:tcPr>
            <w:tcW w:w="6095" w:type="dxa"/>
          </w:tcPr>
          <w:p w14:paraId="3A2D0B21" w14:textId="77777777" w:rsidR="00792796" w:rsidRPr="005D00D5" w:rsidRDefault="00792796" w:rsidP="002666E5">
            <w:pPr>
              <w:spacing w:line="276" w:lineRule="auto"/>
              <w:rPr>
                <w:sz w:val="22"/>
              </w:rPr>
            </w:pPr>
            <w:r w:rsidRPr="005D00D5">
              <w:rPr>
                <w:sz w:val="22"/>
                <w:lang w:val="fr-BE"/>
              </w:rPr>
              <w:t>Macédoine de légumes</w:t>
            </w:r>
          </w:p>
        </w:tc>
        <w:tc>
          <w:tcPr>
            <w:tcW w:w="1701" w:type="dxa"/>
            <w:tcBorders>
              <w:top w:val="nil"/>
              <w:left w:val="single" w:sz="4" w:space="0" w:color="auto"/>
              <w:bottom w:val="single" w:sz="4" w:space="0" w:color="auto"/>
              <w:right w:val="single" w:sz="4" w:space="0" w:color="auto"/>
            </w:tcBorders>
            <w:shd w:val="clear" w:color="auto" w:fill="auto"/>
            <w:vAlign w:val="bottom"/>
          </w:tcPr>
          <w:p w14:paraId="6D10CAFA" w14:textId="77777777" w:rsidR="00792796" w:rsidRPr="005D00D5" w:rsidRDefault="00792796" w:rsidP="002666E5">
            <w:pPr>
              <w:spacing w:line="276" w:lineRule="auto"/>
              <w:jc w:val="right"/>
              <w:rPr>
                <w:b/>
                <w:bCs/>
                <w:sz w:val="22"/>
              </w:rPr>
            </w:pPr>
            <w:r w:rsidRPr="005D00D5">
              <w:rPr>
                <w:b/>
                <w:bCs/>
                <w:sz w:val="22"/>
              </w:rPr>
              <w:t xml:space="preserve">€ 263.181,00 </w:t>
            </w:r>
          </w:p>
        </w:tc>
      </w:tr>
      <w:tr w:rsidR="005D00D5" w:rsidRPr="005D00D5" w14:paraId="1E66E084" w14:textId="77777777" w:rsidTr="00BD3481">
        <w:trPr>
          <w:trHeight w:val="63"/>
        </w:trPr>
        <w:tc>
          <w:tcPr>
            <w:tcW w:w="6095" w:type="dxa"/>
          </w:tcPr>
          <w:p w14:paraId="327B251C" w14:textId="77777777" w:rsidR="00792796" w:rsidRPr="005D00D5" w:rsidRDefault="00792796" w:rsidP="002666E5">
            <w:pPr>
              <w:spacing w:line="276" w:lineRule="auto"/>
              <w:rPr>
                <w:sz w:val="22"/>
              </w:rPr>
            </w:pPr>
            <w:r w:rsidRPr="005D00D5">
              <w:rPr>
                <w:sz w:val="22"/>
                <w:lang w:val="fr-BE"/>
              </w:rPr>
              <w:t>Pois chiches</w:t>
            </w:r>
          </w:p>
        </w:tc>
        <w:tc>
          <w:tcPr>
            <w:tcW w:w="1701" w:type="dxa"/>
            <w:tcBorders>
              <w:top w:val="nil"/>
              <w:left w:val="single" w:sz="4" w:space="0" w:color="auto"/>
              <w:bottom w:val="single" w:sz="4" w:space="0" w:color="auto"/>
              <w:right w:val="single" w:sz="4" w:space="0" w:color="auto"/>
            </w:tcBorders>
            <w:shd w:val="clear" w:color="auto" w:fill="auto"/>
            <w:vAlign w:val="bottom"/>
          </w:tcPr>
          <w:p w14:paraId="394B7226" w14:textId="77777777" w:rsidR="00792796" w:rsidRPr="005D00D5" w:rsidRDefault="00792796" w:rsidP="002666E5">
            <w:pPr>
              <w:spacing w:line="276" w:lineRule="auto"/>
              <w:jc w:val="right"/>
              <w:rPr>
                <w:b/>
                <w:bCs/>
                <w:sz w:val="22"/>
              </w:rPr>
            </w:pPr>
            <w:r w:rsidRPr="005D00D5">
              <w:rPr>
                <w:b/>
                <w:bCs/>
                <w:sz w:val="22"/>
              </w:rPr>
              <w:t xml:space="preserve">€ 263.180,99 </w:t>
            </w:r>
          </w:p>
        </w:tc>
      </w:tr>
      <w:tr w:rsidR="005D00D5" w:rsidRPr="005D00D5" w14:paraId="6F0796B7" w14:textId="77777777" w:rsidTr="00BD3481">
        <w:trPr>
          <w:trHeight w:val="63"/>
        </w:trPr>
        <w:tc>
          <w:tcPr>
            <w:tcW w:w="6095" w:type="dxa"/>
          </w:tcPr>
          <w:p w14:paraId="6BBFF115" w14:textId="77777777" w:rsidR="00792796" w:rsidRPr="005D00D5" w:rsidRDefault="00792796" w:rsidP="002666E5">
            <w:pPr>
              <w:spacing w:line="276" w:lineRule="auto"/>
              <w:rPr>
                <w:i/>
                <w:sz w:val="22"/>
              </w:rPr>
            </w:pPr>
            <w:r w:rsidRPr="005D00D5">
              <w:rPr>
                <w:i/>
                <w:sz w:val="22"/>
                <w:lang w:val="fr-BE"/>
              </w:rPr>
              <w:t>Mousseline de pomme</w:t>
            </w:r>
          </w:p>
        </w:tc>
        <w:tc>
          <w:tcPr>
            <w:tcW w:w="1701" w:type="dxa"/>
            <w:tcBorders>
              <w:top w:val="nil"/>
              <w:left w:val="single" w:sz="4" w:space="0" w:color="auto"/>
              <w:bottom w:val="single" w:sz="4" w:space="0" w:color="auto"/>
              <w:right w:val="single" w:sz="4" w:space="0" w:color="auto"/>
            </w:tcBorders>
            <w:shd w:val="clear" w:color="auto" w:fill="auto"/>
            <w:vAlign w:val="bottom"/>
          </w:tcPr>
          <w:p w14:paraId="3D909742" w14:textId="77777777" w:rsidR="00792796" w:rsidRPr="005D00D5" w:rsidRDefault="00792796" w:rsidP="002666E5">
            <w:pPr>
              <w:spacing w:line="276" w:lineRule="auto"/>
              <w:jc w:val="right"/>
              <w:rPr>
                <w:b/>
                <w:bCs/>
                <w:i/>
                <w:sz w:val="22"/>
              </w:rPr>
            </w:pPr>
            <w:r w:rsidRPr="005D00D5">
              <w:rPr>
                <w:b/>
                <w:bCs/>
                <w:i/>
                <w:sz w:val="22"/>
              </w:rPr>
              <w:t xml:space="preserve">€ 250.000,00 </w:t>
            </w:r>
          </w:p>
        </w:tc>
      </w:tr>
      <w:tr w:rsidR="005D00D5" w:rsidRPr="005D00D5" w14:paraId="54A679BF" w14:textId="77777777" w:rsidTr="00BD3481">
        <w:trPr>
          <w:trHeight w:val="63"/>
        </w:trPr>
        <w:tc>
          <w:tcPr>
            <w:tcW w:w="6095" w:type="dxa"/>
          </w:tcPr>
          <w:p w14:paraId="112DDF39" w14:textId="77777777" w:rsidR="00792796" w:rsidRPr="005D00D5" w:rsidRDefault="00792796" w:rsidP="002666E5">
            <w:pPr>
              <w:spacing w:line="276" w:lineRule="auto"/>
              <w:rPr>
                <w:sz w:val="22"/>
              </w:rPr>
            </w:pPr>
            <w:r w:rsidRPr="005D00D5">
              <w:rPr>
                <w:sz w:val="22"/>
                <w:lang w:val="fr-BE"/>
              </w:rPr>
              <w:t>Fromage fondu à tartiner</w:t>
            </w:r>
          </w:p>
        </w:tc>
        <w:tc>
          <w:tcPr>
            <w:tcW w:w="1701" w:type="dxa"/>
            <w:tcBorders>
              <w:top w:val="nil"/>
              <w:left w:val="single" w:sz="4" w:space="0" w:color="auto"/>
              <w:bottom w:val="single" w:sz="4" w:space="0" w:color="auto"/>
              <w:right w:val="single" w:sz="4" w:space="0" w:color="auto"/>
            </w:tcBorders>
            <w:shd w:val="clear" w:color="auto" w:fill="auto"/>
            <w:vAlign w:val="bottom"/>
          </w:tcPr>
          <w:p w14:paraId="27D9412F" w14:textId="77777777" w:rsidR="00792796" w:rsidRPr="005D00D5" w:rsidRDefault="00792796" w:rsidP="002666E5">
            <w:pPr>
              <w:spacing w:line="276" w:lineRule="auto"/>
              <w:jc w:val="right"/>
              <w:rPr>
                <w:b/>
                <w:bCs/>
                <w:sz w:val="22"/>
              </w:rPr>
            </w:pPr>
            <w:r w:rsidRPr="005D00D5">
              <w:rPr>
                <w:b/>
                <w:bCs/>
                <w:sz w:val="22"/>
              </w:rPr>
              <w:t xml:space="preserve">€ 700.000,00 </w:t>
            </w:r>
          </w:p>
        </w:tc>
      </w:tr>
      <w:tr w:rsidR="005D00D5" w:rsidRPr="005D00D5" w14:paraId="374C6F12" w14:textId="77777777" w:rsidTr="00BD3481">
        <w:trPr>
          <w:trHeight w:val="63"/>
        </w:trPr>
        <w:tc>
          <w:tcPr>
            <w:tcW w:w="6095" w:type="dxa"/>
          </w:tcPr>
          <w:p w14:paraId="11996DC8" w14:textId="77777777" w:rsidR="00792796" w:rsidRPr="005D00D5" w:rsidRDefault="00792796" w:rsidP="002666E5">
            <w:pPr>
              <w:spacing w:line="276" w:lineRule="auto"/>
              <w:rPr>
                <w:sz w:val="22"/>
              </w:rPr>
            </w:pPr>
            <w:r w:rsidRPr="005D00D5">
              <w:rPr>
                <w:sz w:val="22"/>
                <w:lang w:val="fr-BE"/>
              </w:rPr>
              <w:t>Confiture extra aux fraises</w:t>
            </w:r>
          </w:p>
        </w:tc>
        <w:tc>
          <w:tcPr>
            <w:tcW w:w="1701" w:type="dxa"/>
            <w:tcBorders>
              <w:top w:val="nil"/>
              <w:left w:val="single" w:sz="4" w:space="0" w:color="auto"/>
              <w:bottom w:val="single" w:sz="4" w:space="0" w:color="auto"/>
              <w:right w:val="single" w:sz="4" w:space="0" w:color="auto"/>
            </w:tcBorders>
            <w:shd w:val="clear" w:color="auto" w:fill="auto"/>
            <w:vAlign w:val="bottom"/>
          </w:tcPr>
          <w:p w14:paraId="46153985" w14:textId="77777777" w:rsidR="00792796" w:rsidRPr="005D00D5" w:rsidRDefault="00792796" w:rsidP="002666E5">
            <w:pPr>
              <w:spacing w:line="276" w:lineRule="auto"/>
              <w:jc w:val="right"/>
              <w:rPr>
                <w:b/>
                <w:bCs/>
                <w:sz w:val="22"/>
              </w:rPr>
            </w:pPr>
            <w:r w:rsidRPr="005D00D5">
              <w:rPr>
                <w:b/>
                <w:bCs/>
                <w:sz w:val="22"/>
              </w:rPr>
              <w:t xml:space="preserve">€ 450.000,00 </w:t>
            </w:r>
          </w:p>
        </w:tc>
      </w:tr>
      <w:tr w:rsidR="005D00D5" w:rsidRPr="005D00D5" w14:paraId="48600743" w14:textId="77777777" w:rsidTr="00BD3481">
        <w:trPr>
          <w:trHeight w:val="63"/>
        </w:trPr>
        <w:tc>
          <w:tcPr>
            <w:tcW w:w="6095" w:type="dxa"/>
          </w:tcPr>
          <w:p w14:paraId="0A4DD185" w14:textId="77777777" w:rsidR="00792796" w:rsidRPr="005D00D5" w:rsidRDefault="00792796" w:rsidP="002666E5">
            <w:pPr>
              <w:spacing w:line="276" w:lineRule="auto"/>
              <w:rPr>
                <w:sz w:val="22"/>
              </w:rPr>
            </w:pPr>
            <w:r w:rsidRPr="005D00D5">
              <w:rPr>
                <w:sz w:val="22"/>
                <w:lang w:val="fr-BE"/>
              </w:rPr>
              <w:t>Huile d’olive</w:t>
            </w:r>
          </w:p>
        </w:tc>
        <w:tc>
          <w:tcPr>
            <w:tcW w:w="1701" w:type="dxa"/>
            <w:tcBorders>
              <w:top w:val="nil"/>
              <w:left w:val="nil"/>
              <w:bottom w:val="single" w:sz="4" w:space="0" w:color="auto"/>
              <w:right w:val="single" w:sz="4" w:space="0" w:color="auto"/>
            </w:tcBorders>
            <w:shd w:val="clear" w:color="auto" w:fill="auto"/>
            <w:vAlign w:val="bottom"/>
          </w:tcPr>
          <w:p w14:paraId="666B95D5" w14:textId="77777777" w:rsidR="00792796" w:rsidRPr="005D00D5" w:rsidRDefault="00792796" w:rsidP="002666E5">
            <w:pPr>
              <w:spacing w:line="276" w:lineRule="auto"/>
              <w:jc w:val="right"/>
              <w:rPr>
                <w:b/>
                <w:bCs/>
                <w:sz w:val="22"/>
              </w:rPr>
            </w:pPr>
            <w:r w:rsidRPr="005D00D5">
              <w:rPr>
                <w:b/>
                <w:sz w:val="22"/>
              </w:rPr>
              <w:t>€ 1.290.873,24</w:t>
            </w:r>
          </w:p>
        </w:tc>
      </w:tr>
      <w:tr w:rsidR="005D00D5" w:rsidRPr="005D00D5" w14:paraId="3A86A41D" w14:textId="77777777" w:rsidTr="00BD3481">
        <w:trPr>
          <w:trHeight w:val="63"/>
        </w:trPr>
        <w:tc>
          <w:tcPr>
            <w:tcW w:w="6095" w:type="dxa"/>
          </w:tcPr>
          <w:p w14:paraId="27036AFC" w14:textId="77777777" w:rsidR="00792796" w:rsidRPr="005D00D5" w:rsidRDefault="00792796" w:rsidP="002666E5">
            <w:pPr>
              <w:tabs>
                <w:tab w:val="left" w:pos="1080"/>
              </w:tabs>
              <w:spacing w:line="276" w:lineRule="auto"/>
              <w:rPr>
                <w:sz w:val="22"/>
              </w:rPr>
            </w:pPr>
            <w:r w:rsidRPr="005D00D5">
              <w:rPr>
                <w:sz w:val="22"/>
                <w:lang w:val="fr-BE"/>
              </w:rPr>
              <w:t>Biscuits secs «petit beurre»</w:t>
            </w:r>
          </w:p>
        </w:tc>
        <w:tc>
          <w:tcPr>
            <w:tcW w:w="1701" w:type="dxa"/>
            <w:tcBorders>
              <w:top w:val="nil"/>
              <w:left w:val="single" w:sz="4" w:space="0" w:color="auto"/>
              <w:bottom w:val="single" w:sz="4" w:space="0" w:color="auto"/>
              <w:right w:val="single" w:sz="4" w:space="0" w:color="auto"/>
            </w:tcBorders>
            <w:shd w:val="clear" w:color="auto" w:fill="auto"/>
            <w:vAlign w:val="bottom"/>
          </w:tcPr>
          <w:p w14:paraId="492C10A0" w14:textId="77777777" w:rsidR="00792796" w:rsidRPr="005D00D5" w:rsidRDefault="00792796" w:rsidP="002666E5">
            <w:pPr>
              <w:spacing w:line="276" w:lineRule="auto"/>
              <w:jc w:val="right"/>
              <w:rPr>
                <w:b/>
                <w:bCs/>
                <w:sz w:val="22"/>
              </w:rPr>
            </w:pPr>
            <w:r w:rsidRPr="005D00D5">
              <w:rPr>
                <w:b/>
                <w:bCs/>
                <w:sz w:val="22"/>
              </w:rPr>
              <w:t>€ 374.876,97</w:t>
            </w:r>
          </w:p>
        </w:tc>
      </w:tr>
      <w:tr w:rsidR="005D00D5" w:rsidRPr="005D00D5" w14:paraId="6A1507D4" w14:textId="77777777" w:rsidTr="00BD3481">
        <w:trPr>
          <w:trHeight w:val="63"/>
        </w:trPr>
        <w:tc>
          <w:tcPr>
            <w:tcW w:w="6095" w:type="dxa"/>
          </w:tcPr>
          <w:p w14:paraId="5A52CC24" w14:textId="77777777" w:rsidR="00792796" w:rsidRPr="005D00D5" w:rsidRDefault="00792796" w:rsidP="002666E5">
            <w:pPr>
              <w:spacing w:line="276" w:lineRule="auto"/>
              <w:rPr>
                <w:sz w:val="22"/>
              </w:rPr>
            </w:pPr>
            <w:r w:rsidRPr="005D00D5">
              <w:rPr>
                <w:sz w:val="22"/>
                <w:lang w:val="fr-BE"/>
              </w:rPr>
              <w:t>Chocolat noir issu du commerce équitable</w:t>
            </w:r>
          </w:p>
        </w:tc>
        <w:tc>
          <w:tcPr>
            <w:tcW w:w="1701" w:type="dxa"/>
            <w:tcBorders>
              <w:top w:val="nil"/>
              <w:left w:val="single" w:sz="4" w:space="0" w:color="auto"/>
              <w:bottom w:val="single" w:sz="4" w:space="0" w:color="auto"/>
              <w:right w:val="single" w:sz="4" w:space="0" w:color="auto"/>
            </w:tcBorders>
            <w:shd w:val="clear" w:color="auto" w:fill="auto"/>
            <w:vAlign w:val="bottom"/>
          </w:tcPr>
          <w:p w14:paraId="356E7897" w14:textId="77777777" w:rsidR="00792796" w:rsidRPr="005D00D5" w:rsidRDefault="00792796" w:rsidP="002666E5">
            <w:pPr>
              <w:spacing w:line="276" w:lineRule="auto"/>
              <w:jc w:val="right"/>
              <w:rPr>
                <w:b/>
                <w:bCs/>
                <w:sz w:val="22"/>
              </w:rPr>
            </w:pPr>
            <w:r w:rsidRPr="005D00D5">
              <w:rPr>
                <w:b/>
                <w:bCs/>
                <w:sz w:val="22"/>
              </w:rPr>
              <w:t xml:space="preserve">€ 626.362,00 </w:t>
            </w:r>
          </w:p>
        </w:tc>
      </w:tr>
      <w:tr w:rsidR="005D00D5" w:rsidRPr="005D00D5" w14:paraId="41AE3BAD" w14:textId="77777777" w:rsidTr="00BD3481">
        <w:tc>
          <w:tcPr>
            <w:tcW w:w="6095" w:type="dxa"/>
          </w:tcPr>
          <w:p w14:paraId="43DA3B17" w14:textId="77777777" w:rsidR="00792796" w:rsidRPr="005D00D5" w:rsidRDefault="00792796" w:rsidP="002666E5">
            <w:pPr>
              <w:spacing w:line="276" w:lineRule="auto"/>
              <w:rPr>
                <w:b/>
                <w:sz w:val="22"/>
                <w:lang w:val="fr-BE"/>
              </w:rPr>
            </w:pPr>
            <w:r w:rsidRPr="005D00D5">
              <w:rPr>
                <w:sz w:val="22"/>
                <w:lang w:val="fr-BE"/>
              </w:rPr>
              <w:t>Poulet sauce forestière</w:t>
            </w:r>
          </w:p>
        </w:tc>
        <w:tc>
          <w:tcPr>
            <w:tcW w:w="1701" w:type="dxa"/>
            <w:vAlign w:val="bottom"/>
          </w:tcPr>
          <w:p w14:paraId="2619AA7D" w14:textId="77777777" w:rsidR="00792796" w:rsidRPr="005D00D5" w:rsidRDefault="00792796" w:rsidP="002666E5">
            <w:pPr>
              <w:spacing w:line="276" w:lineRule="auto"/>
              <w:jc w:val="right"/>
              <w:rPr>
                <w:b/>
                <w:bCs/>
                <w:sz w:val="22"/>
              </w:rPr>
            </w:pPr>
            <w:r w:rsidRPr="005D00D5">
              <w:rPr>
                <w:b/>
                <w:bCs/>
                <w:sz w:val="22"/>
              </w:rPr>
              <w:t xml:space="preserve">€ 607.308,43 </w:t>
            </w:r>
          </w:p>
        </w:tc>
      </w:tr>
      <w:tr w:rsidR="00792796" w:rsidRPr="005D00D5" w14:paraId="7ECBA53B" w14:textId="77777777" w:rsidTr="00BD3481">
        <w:trPr>
          <w:trHeight w:val="63"/>
        </w:trPr>
        <w:tc>
          <w:tcPr>
            <w:tcW w:w="6095" w:type="dxa"/>
          </w:tcPr>
          <w:p w14:paraId="54343383" w14:textId="77777777" w:rsidR="00792796" w:rsidRPr="005D00D5" w:rsidRDefault="00792796" w:rsidP="002666E5">
            <w:pPr>
              <w:spacing w:line="276" w:lineRule="auto"/>
              <w:rPr>
                <w:sz w:val="22"/>
              </w:rPr>
            </w:pPr>
            <w:r w:rsidRPr="005D00D5">
              <w:rPr>
                <w:sz w:val="22"/>
                <w:lang w:val="fr-BE"/>
              </w:rPr>
              <w:t>Pétales de blé au chocolat</w:t>
            </w:r>
          </w:p>
        </w:tc>
        <w:tc>
          <w:tcPr>
            <w:tcW w:w="1701" w:type="dxa"/>
            <w:tcBorders>
              <w:top w:val="nil"/>
              <w:left w:val="nil"/>
              <w:bottom w:val="single" w:sz="4" w:space="0" w:color="auto"/>
              <w:right w:val="single" w:sz="4" w:space="0" w:color="auto"/>
            </w:tcBorders>
            <w:shd w:val="clear" w:color="auto" w:fill="auto"/>
            <w:vAlign w:val="bottom"/>
          </w:tcPr>
          <w:p w14:paraId="71A9165B" w14:textId="77777777" w:rsidR="00792796" w:rsidRPr="005D00D5" w:rsidRDefault="00792796" w:rsidP="002666E5">
            <w:pPr>
              <w:spacing w:line="276" w:lineRule="auto"/>
              <w:jc w:val="right"/>
              <w:rPr>
                <w:b/>
                <w:bCs/>
                <w:sz w:val="22"/>
              </w:rPr>
            </w:pPr>
            <w:r w:rsidRPr="005D00D5">
              <w:rPr>
                <w:b/>
                <w:bCs/>
                <w:sz w:val="22"/>
              </w:rPr>
              <w:t>€ 484.000,00</w:t>
            </w:r>
          </w:p>
        </w:tc>
      </w:tr>
    </w:tbl>
    <w:p w14:paraId="0AF50CEE" w14:textId="77777777" w:rsidR="00792796" w:rsidRPr="005D00D5" w:rsidRDefault="00792796" w:rsidP="002666E5"/>
    <w:p w14:paraId="549BE224" w14:textId="7EDD1ED4" w:rsidR="005D5DAE" w:rsidRPr="00792796" w:rsidRDefault="004A6747" w:rsidP="002666E5">
      <w:pPr>
        <w:rPr>
          <w:color w:val="244061" w:themeColor="accent1" w:themeShade="80"/>
        </w:rPr>
      </w:pPr>
      <w:r w:rsidRPr="005D00D5">
        <w:t>En ce qui concerne les indicateurs de résultat, le tableau ci-dess</w:t>
      </w:r>
      <w:r w:rsidR="00B46C36" w:rsidRPr="005D00D5">
        <w:t>o</w:t>
      </w:r>
      <w:r w:rsidRPr="005D00D5">
        <w:t>us</w:t>
      </w:r>
      <w:r w:rsidR="00B46C36" w:rsidRPr="005D00D5">
        <w:t xml:space="preserve"> spécifie</w:t>
      </w:r>
      <w:r w:rsidRPr="005D00D5">
        <w:t xml:space="preserve"> à quel indicateu</w:t>
      </w:r>
      <w:r w:rsidR="005D00D5">
        <w:t>r chaque produit a été associé.</w:t>
      </w:r>
    </w:p>
    <w:tbl>
      <w:tblPr>
        <w:tblStyle w:val="Tabelraster"/>
        <w:tblW w:w="0" w:type="auto"/>
        <w:tblLook w:val="04A0" w:firstRow="1" w:lastRow="0" w:firstColumn="1" w:lastColumn="0" w:noHBand="0" w:noVBand="1"/>
      </w:tblPr>
      <w:tblGrid>
        <w:gridCol w:w="3823"/>
        <w:gridCol w:w="5239"/>
      </w:tblGrid>
      <w:tr w:rsidR="005D00D5" w:rsidRPr="005D00D5" w14:paraId="027A6494" w14:textId="77777777" w:rsidTr="00077510">
        <w:tc>
          <w:tcPr>
            <w:tcW w:w="3823" w:type="dxa"/>
            <w:shd w:val="clear" w:color="auto" w:fill="A6A6A6" w:themeFill="background1" w:themeFillShade="A6"/>
          </w:tcPr>
          <w:p w14:paraId="7B3F626E" w14:textId="25C7AB64" w:rsidR="005D5DAE" w:rsidRPr="005D00D5" w:rsidRDefault="00916F5D" w:rsidP="002666E5">
            <w:pPr>
              <w:spacing w:line="276" w:lineRule="auto"/>
              <w:rPr>
                <w:b/>
                <w:szCs w:val="24"/>
              </w:rPr>
            </w:pPr>
            <w:r w:rsidRPr="005D00D5">
              <w:rPr>
                <w:b/>
                <w:szCs w:val="24"/>
              </w:rPr>
              <w:lastRenderedPageBreak/>
              <w:t>Produits 201</w:t>
            </w:r>
            <w:r w:rsidR="00792796" w:rsidRPr="005D00D5">
              <w:rPr>
                <w:b/>
                <w:szCs w:val="24"/>
              </w:rPr>
              <w:t>6</w:t>
            </w:r>
          </w:p>
        </w:tc>
        <w:tc>
          <w:tcPr>
            <w:tcW w:w="5239" w:type="dxa"/>
            <w:shd w:val="clear" w:color="auto" w:fill="A6A6A6" w:themeFill="background1" w:themeFillShade="A6"/>
          </w:tcPr>
          <w:p w14:paraId="49B0109E" w14:textId="77777777" w:rsidR="005D5DAE" w:rsidRPr="005D00D5" w:rsidRDefault="005C35C9" w:rsidP="002666E5">
            <w:pPr>
              <w:spacing w:line="276" w:lineRule="auto"/>
              <w:rPr>
                <w:b/>
                <w:szCs w:val="24"/>
              </w:rPr>
            </w:pPr>
            <w:r w:rsidRPr="005D00D5">
              <w:rPr>
                <w:b/>
                <w:szCs w:val="24"/>
              </w:rPr>
              <w:t>Lien avec les indicateurs communs</w:t>
            </w:r>
          </w:p>
        </w:tc>
      </w:tr>
      <w:tr w:rsidR="005D00D5" w:rsidRPr="005D00D5" w14:paraId="4849E6F2" w14:textId="77777777" w:rsidTr="00077510">
        <w:tc>
          <w:tcPr>
            <w:tcW w:w="3823" w:type="dxa"/>
          </w:tcPr>
          <w:p w14:paraId="3CB74A7A" w14:textId="2ADAF20E" w:rsidR="00792796" w:rsidRPr="00E35A36" w:rsidRDefault="00792796" w:rsidP="002666E5">
            <w:pPr>
              <w:spacing w:line="276" w:lineRule="auto"/>
              <w:rPr>
                <w:szCs w:val="24"/>
              </w:rPr>
            </w:pPr>
            <w:r w:rsidRPr="00E35A36">
              <w:rPr>
                <w:szCs w:val="24"/>
                <w:lang w:val="fr-BE"/>
              </w:rPr>
              <w:t>Lait demi-écrémé UHT</w:t>
            </w:r>
          </w:p>
        </w:tc>
        <w:tc>
          <w:tcPr>
            <w:tcW w:w="5239" w:type="dxa"/>
            <w:shd w:val="clear" w:color="auto" w:fill="auto"/>
          </w:tcPr>
          <w:p w14:paraId="5EB10641" w14:textId="3BAEC2A7" w:rsidR="00792796" w:rsidRPr="00E35A36" w:rsidRDefault="00840B11" w:rsidP="002666E5">
            <w:pPr>
              <w:spacing w:before="100" w:beforeAutospacing="1" w:after="100" w:afterAutospacing="1" w:line="276" w:lineRule="auto"/>
              <w:rPr>
                <w:bCs/>
                <w:szCs w:val="24"/>
              </w:rPr>
            </w:pPr>
            <w:r w:rsidRPr="00E35A36">
              <w:rPr>
                <w:bCs/>
                <w:szCs w:val="24"/>
              </w:rPr>
              <w:t>Produits laitiers</w:t>
            </w:r>
          </w:p>
        </w:tc>
      </w:tr>
      <w:tr w:rsidR="005D00D5" w:rsidRPr="005D00D5" w14:paraId="19F5159E" w14:textId="77777777" w:rsidTr="00077510">
        <w:tc>
          <w:tcPr>
            <w:tcW w:w="3823" w:type="dxa"/>
          </w:tcPr>
          <w:p w14:paraId="2E583C58" w14:textId="7C0BB095" w:rsidR="00840B11" w:rsidRPr="00E35A36" w:rsidRDefault="00840B11" w:rsidP="00840B11">
            <w:pPr>
              <w:spacing w:line="276" w:lineRule="auto"/>
              <w:rPr>
                <w:szCs w:val="24"/>
              </w:rPr>
            </w:pPr>
            <w:r w:rsidRPr="00E35A36">
              <w:rPr>
                <w:szCs w:val="24"/>
                <w:lang w:val="fr-BE"/>
              </w:rPr>
              <w:t>Salade de riz au thon</w:t>
            </w:r>
          </w:p>
        </w:tc>
        <w:tc>
          <w:tcPr>
            <w:tcW w:w="5239" w:type="dxa"/>
            <w:shd w:val="clear" w:color="auto" w:fill="auto"/>
          </w:tcPr>
          <w:p w14:paraId="0A0FC494" w14:textId="38AF6F90" w:rsidR="00840B11" w:rsidRPr="00E35A36" w:rsidRDefault="00840B11" w:rsidP="00840B11">
            <w:pPr>
              <w:spacing w:line="276" w:lineRule="auto"/>
              <w:rPr>
                <w:szCs w:val="24"/>
              </w:rPr>
            </w:pPr>
            <w:r w:rsidRPr="00E35A36">
              <w:rPr>
                <w:szCs w:val="24"/>
              </w:rPr>
              <w:t>Plats cuisinés, autres denrées alimentaires</w:t>
            </w:r>
          </w:p>
        </w:tc>
      </w:tr>
      <w:tr w:rsidR="005D00D5" w:rsidRPr="005D00D5" w14:paraId="4B26A6D3" w14:textId="77777777" w:rsidTr="00077510">
        <w:tc>
          <w:tcPr>
            <w:tcW w:w="3823" w:type="dxa"/>
          </w:tcPr>
          <w:p w14:paraId="6A4B1C8C" w14:textId="67823F89" w:rsidR="00840B11" w:rsidRPr="00E35A36" w:rsidRDefault="00840B11" w:rsidP="00840B11">
            <w:pPr>
              <w:spacing w:line="276" w:lineRule="auto"/>
              <w:rPr>
                <w:szCs w:val="24"/>
              </w:rPr>
            </w:pPr>
            <w:r w:rsidRPr="00E35A36">
              <w:rPr>
                <w:szCs w:val="24"/>
                <w:lang w:val="fr-BE"/>
              </w:rPr>
              <w:t>Soupe de tomates-légumes au bouillon de légumes</w:t>
            </w:r>
          </w:p>
        </w:tc>
        <w:tc>
          <w:tcPr>
            <w:tcW w:w="5239" w:type="dxa"/>
            <w:shd w:val="clear" w:color="auto" w:fill="auto"/>
          </w:tcPr>
          <w:p w14:paraId="5E931201" w14:textId="6E178413" w:rsidR="00840B11" w:rsidRPr="00E35A36" w:rsidRDefault="00840B11" w:rsidP="00840B11">
            <w:pPr>
              <w:spacing w:line="276" w:lineRule="auto"/>
              <w:rPr>
                <w:szCs w:val="24"/>
              </w:rPr>
            </w:pPr>
            <w:r w:rsidRPr="00E35A36">
              <w:rPr>
                <w:szCs w:val="24"/>
              </w:rPr>
              <w:t>Plats cuisinés, autres denrées alimentaires</w:t>
            </w:r>
          </w:p>
        </w:tc>
      </w:tr>
      <w:tr w:rsidR="005D00D5" w:rsidRPr="005D00D5" w14:paraId="2EA23C13" w14:textId="77777777" w:rsidTr="00077510">
        <w:tc>
          <w:tcPr>
            <w:tcW w:w="3823" w:type="dxa"/>
          </w:tcPr>
          <w:p w14:paraId="24DACD29" w14:textId="0ACC4AE8" w:rsidR="00840B11" w:rsidRPr="00E35A36" w:rsidRDefault="00840B11" w:rsidP="00840B11">
            <w:pPr>
              <w:spacing w:line="276" w:lineRule="auto"/>
              <w:rPr>
                <w:szCs w:val="24"/>
              </w:rPr>
            </w:pPr>
            <w:r w:rsidRPr="00E35A36">
              <w:rPr>
                <w:szCs w:val="24"/>
                <w:lang w:val="fr-BE"/>
              </w:rPr>
              <w:t>Farine de blé</w:t>
            </w:r>
          </w:p>
        </w:tc>
        <w:tc>
          <w:tcPr>
            <w:tcW w:w="5239" w:type="dxa"/>
            <w:shd w:val="clear" w:color="auto" w:fill="auto"/>
          </w:tcPr>
          <w:p w14:paraId="78FD75EF" w14:textId="0F8810DB" w:rsidR="00840B11" w:rsidRPr="00E35A36" w:rsidRDefault="00840B11" w:rsidP="00840B11">
            <w:pPr>
              <w:spacing w:before="100" w:beforeAutospacing="1" w:after="100" w:afterAutospacing="1" w:line="276" w:lineRule="auto"/>
              <w:rPr>
                <w:szCs w:val="24"/>
              </w:rPr>
            </w:pPr>
            <w:r w:rsidRPr="00E35A36">
              <w:rPr>
                <w:szCs w:val="24"/>
              </w:rPr>
              <w:t>Farine, pain, pommes de terre, riz et autres produits riches en amidon</w:t>
            </w:r>
          </w:p>
        </w:tc>
      </w:tr>
      <w:tr w:rsidR="005D00D5" w:rsidRPr="005D00D5" w14:paraId="1568561C" w14:textId="77777777" w:rsidTr="00077510">
        <w:tc>
          <w:tcPr>
            <w:tcW w:w="3823" w:type="dxa"/>
          </w:tcPr>
          <w:p w14:paraId="20E76E42" w14:textId="6A0E05D6" w:rsidR="00840B11" w:rsidRPr="00E35A36" w:rsidRDefault="00840B11" w:rsidP="00077510">
            <w:pPr>
              <w:spacing w:line="276" w:lineRule="auto"/>
              <w:rPr>
                <w:szCs w:val="24"/>
              </w:rPr>
            </w:pPr>
            <w:r w:rsidRPr="00E35A36">
              <w:rPr>
                <w:szCs w:val="24"/>
                <w:lang w:val="fr-BE"/>
              </w:rPr>
              <w:t xml:space="preserve">Sucre blanc de betterave </w:t>
            </w:r>
          </w:p>
        </w:tc>
        <w:tc>
          <w:tcPr>
            <w:tcW w:w="5239" w:type="dxa"/>
            <w:shd w:val="clear" w:color="auto" w:fill="auto"/>
          </w:tcPr>
          <w:p w14:paraId="697DAD25" w14:textId="2DA11F37" w:rsidR="00E35A36" w:rsidRPr="00E35A36" w:rsidRDefault="00E35A36" w:rsidP="00840B11">
            <w:pPr>
              <w:spacing w:before="100" w:beforeAutospacing="1" w:after="100" w:afterAutospacing="1" w:line="276" w:lineRule="auto"/>
              <w:rPr>
                <w:szCs w:val="24"/>
              </w:rPr>
            </w:pPr>
            <w:r w:rsidRPr="00E35A36">
              <w:rPr>
                <w:szCs w:val="24"/>
              </w:rPr>
              <w:t>Quantité de sucre</w:t>
            </w:r>
          </w:p>
        </w:tc>
      </w:tr>
      <w:tr w:rsidR="005D00D5" w:rsidRPr="005D00D5" w14:paraId="0002537E" w14:textId="77777777" w:rsidTr="00077510">
        <w:tc>
          <w:tcPr>
            <w:tcW w:w="3823" w:type="dxa"/>
          </w:tcPr>
          <w:p w14:paraId="5EBC38B3" w14:textId="2C03ECD3" w:rsidR="00840B11" w:rsidRPr="00E35A36" w:rsidRDefault="00840B11" w:rsidP="00840B11">
            <w:pPr>
              <w:spacing w:line="276" w:lineRule="auto"/>
              <w:rPr>
                <w:szCs w:val="24"/>
              </w:rPr>
            </w:pPr>
            <w:r w:rsidRPr="00E35A36">
              <w:rPr>
                <w:szCs w:val="24"/>
                <w:lang w:val="fr-BE"/>
              </w:rPr>
              <w:t>Pâtes: Penne</w:t>
            </w:r>
          </w:p>
        </w:tc>
        <w:tc>
          <w:tcPr>
            <w:tcW w:w="5239" w:type="dxa"/>
            <w:shd w:val="clear" w:color="auto" w:fill="auto"/>
          </w:tcPr>
          <w:p w14:paraId="75D824A2" w14:textId="74583C26" w:rsidR="00840B11" w:rsidRPr="00E35A36" w:rsidRDefault="00840B11" w:rsidP="00840B11">
            <w:pPr>
              <w:spacing w:before="100" w:beforeAutospacing="1" w:after="100" w:afterAutospacing="1" w:line="276" w:lineRule="auto"/>
              <w:rPr>
                <w:szCs w:val="24"/>
              </w:rPr>
            </w:pPr>
            <w:r w:rsidRPr="00E35A36">
              <w:rPr>
                <w:szCs w:val="24"/>
              </w:rPr>
              <w:t>Farine, pain, pommes de terre, riz et autres produits riches en amidon</w:t>
            </w:r>
          </w:p>
        </w:tc>
      </w:tr>
      <w:tr w:rsidR="005D00D5" w:rsidRPr="005D00D5" w14:paraId="7157301C" w14:textId="77777777" w:rsidTr="00077510">
        <w:tc>
          <w:tcPr>
            <w:tcW w:w="3823" w:type="dxa"/>
          </w:tcPr>
          <w:p w14:paraId="7449A6F7" w14:textId="1362C3AF" w:rsidR="00840B11" w:rsidRPr="00E35A36" w:rsidRDefault="00840B11" w:rsidP="00840B11">
            <w:pPr>
              <w:spacing w:line="276" w:lineRule="auto"/>
              <w:rPr>
                <w:szCs w:val="24"/>
              </w:rPr>
            </w:pPr>
            <w:r w:rsidRPr="00E35A36">
              <w:rPr>
                <w:szCs w:val="24"/>
                <w:lang w:val="fr-BE"/>
              </w:rPr>
              <w:t>Pâtes: Farfalle</w:t>
            </w:r>
          </w:p>
        </w:tc>
        <w:tc>
          <w:tcPr>
            <w:tcW w:w="5239" w:type="dxa"/>
            <w:shd w:val="clear" w:color="auto" w:fill="auto"/>
          </w:tcPr>
          <w:p w14:paraId="489759A7" w14:textId="27D03DE4" w:rsidR="00840B11" w:rsidRPr="00E35A36" w:rsidRDefault="00840B11" w:rsidP="00840B11">
            <w:pPr>
              <w:spacing w:before="100" w:beforeAutospacing="1" w:after="100" w:afterAutospacing="1" w:line="276" w:lineRule="auto"/>
              <w:rPr>
                <w:szCs w:val="24"/>
              </w:rPr>
            </w:pPr>
            <w:r w:rsidRPr="00E35A36">
              <w:rPr>
                <w:szCs w:val="24"/>
              </w:rPr>
              <w:t>Farine, pain, pommes de terre, riz et autres produits riches en amidon</w:t>
            </w:r>
          </w:p>
        </w:tc>
      </w:tr>
      <w:tr w:rsidR="005D00D5" w:rsidRPr="005D00D5" w14:paraId="73640847" w14:textId="77777777" w:rsidTr="00077510">
        <w:tc>
          <w:tcPr>
            <w:tcW w:w="3823" w:type="dxa"/>
          </w:tcPr>
          <w:p w14:paraId="38DD9736" w14:textId="4EF9C10D" w:rsidR="00840B11" w:rsidRPr="00E35A36" w:rsidRDefault="00840B11" w:rsidP="00840B11">
            <w:pPr>
              <w:spacing w:line="276" w:lineRule="auto"/>
              <w:rPr>
                <w:szCs w:val="24"/>
              </w:rPr>
            </w:pPr>
            <w:r w:rsidRPr="00E35A36">
              <w:rPr>
                <w:szCs w:val="24"/>
                <w:lang w:val="fr-BE"/>
              </w:rPr>
              <w:t>Riz</w:t>
            </w:r>
          </w:p>
        </w:tc>
        <w:tc>
          <w:tcPr>
            <w:tcW w:w="5239" w:type="dxa"/>
            <w:shd w:val="clear" w:color="auto" w:fill="auto"/>
          </w:tcPr>
          <w:p w14:paraId="27FEC1F8" w14:textId="2BC4C855" w:rsidR="00840B11" w:rsidRPr="00E35A36" w:rsidRDefault="00840B11" w:rsidP="00840B11">
            <w:pPr>
              <w:spacing w:before="100" w:beforeAutospacing="1" w:after="100" w:afterAutospacing="1" w:line="276" w:lineRule="auto"/>
              <w:rPr>
                <w:szCs w:val="24"/>
              </w:rPr>
            </w:pPr>
            <w:r w:rsidRPr="00E35A36">
              <w:rPr>
                <w:szCs w:val="24"/>
              </w:rPr>
              <w:t>Farine, pain, pommes de terre, riz et autres produits riches en amidon</w:t>
            </w:r>
          </w:p>
        </w:tc>
      </w:tr>
      <w:tr w:rsidR="005D00D5" w:rsidRPr="005D00D5" w14:paraId="6CC9656D" w14:textId="77777777" w:rsidTr="00077510">
        <w:tc>
          <w:tcPr>
            <w:tcW w:w="3823" w:type="dxa"/>
          </w:tcPr>
          <w:p w14:paraId="5F9E8D0B" w14:textId="5E6FFD91" w:rsidR="00840B11" w:rsidRPr="00E35A36" w:rsidRDefault="00840B11" w:rsidP="00840B11">
            <w:pPr>
              <w:spacing w:line="276" w:lineRule="auto"/>
              <w:rPr>
                <w:szCs w:val="24"/>
              </w:rPr>
            </w:pPr>
            <w:r w:rsidRPr="00E35A36">
              <w:rPr>
                <w:szCs w:val="24"/>
                <w:lang w:val="fr-BE"/>
              </w:rPr>
              <w:t>Tomates pelées concassées en cubes</w:t>
            </w:r>
          </w:p>
        </w:tc>
        <w:tc>
          <w:tcPr>
            <w:tcW w:w="5239" w:type="dxa"/>
            <w:shd w:val="clear" w:color="auto" w:fill="auto"/>
          </w:tcPr>
          <w:p w14:paraId="6095C592" w14:textId="0986A14F" w:rsidR="00840B11" w:rsidRPr="00E35A36" w:rsidRDefault="00840B11" w:rsidP="00840B11">
            <w:pPr>
              <w:spacing w:line="276" w:lineRule="auto"/>
              <w:rPr>
                <w:szCs w:val="24"/>
              </w:rPr>
            </w:pPr>
            <w:r w:rsidRPr="00E35A36">
              <w:rPr>
                <w:szCs w:val="24"/>
              </w:rPr>
              <w:t>Fruits et légumes</w:t>
            </w:r>
          </w:p>
        </w:tc>
      </w:tr>
      <w:tr w:rsidR="005D00D5" w:rsidRPr="005D00D5" w14:paraId="34803402" w14:textId="77777777" w:rsidTr="00077510">
        <w:tc>
          <w:tcPr>
            <w:tcW w:w="3823" w:type="dxa"/>
          </w:tcPr>
          <w:p w14:paraId="0544FC50" w14:textId="095F8875" w:rsidR="00840B11" w:rsidRPr="00E35A36" w:rsidRDefault="00840B11" w:rsidP="00840B11">
            <w:pPr>
              <w:spacing w:line="276" w:lineRule="auto"/>
              <w:rPr>
                <w:szCs w:val="24"/>
              </w:rPr>
            </w:pPr>
            <w:r w:rsidRPr="00E35A36">
              <w:rPr>
                <w:szCs w:val="24"/>
                <w:lang w:val="fr-BE"/>
              </w:rPr>
              <w:t>Haricots verts entiers très fins en conserve</w:t>
            </w:r>
          </w:p>
        </w:tc>
        <w:tc>
          <w:tcPr>
            <w:tcW w:w="5239" w:type="dxa"/>
            <w:shd w:val="clear" w:color="auto" w:fill="auto"/>
          </w:tcPr>
          <w:p w14:paraId="42904A53" w14:textId="7F6F2411" w:rsidR="00840B11" w:rsidRPr="00E35A36" w:rsidRDefault="00840B11" w:rsidP="00840B11">
            <w:pPr>
              <w:spacing w:line="276" w:lineRule="auto"/>
              <w:rPr>
                <w:szCs w:val="24"/>
              </w:rPr>
            </w:pPr>
            <w:r w:rsidRPr="00E35A36">
              <w:rPr>
                <w:szCs w:val="24"/>
              </w:rPr>
              <w:t>Fruits et légumes</w:t>
            </w:r>
          </w:p>
        </w:tc>
      </w:tr>
      <w:tr w:rsidR="005D00D5" w:rsidRPr="005D00D5" w14:paraId="0A4C0D43" w14:textId="77777777" w:rsidTr="00077510">
        <w:tc>
          <w:tcPr>
            <w:tcW w:w="3823" w:type="dxa"/>
          </w:tcPr>
          <w:p w14:paraId="3558131C" w14:textId="3102AFBF" w:rsidR="00840B11" w:rsidRPr="00E35A36" w:rsidRDefault="00840B11" w:rsidP="00840B11">
            <w:pPr>
              <w:spacing w:line="276" w:lineRule="auto"/>
              <w:rPr>
                <w:szCs w:val="24"/>
              </w:rPr>
            </w:pPr>
            <w:r w:rsidRPr="00E35A36">
              <w:rPr>
                <w:szCs w:val="24"/>
                <w:lang w:val="fr-BE"/>
              </w:rPr>
              <w:t>Macédoine de légumes</w:t>
            </w:r>
          </w:p>
        </w:tc>
        <w:tc>
          <w:tcPr>
            <w:tcW w:w="5239" w:type="dxa"/>
            <w:shd w:val="clear" w:color="auto" w:fill="auto"/>
          </w:tcPr>
          <w:p w14:paraId="0EE1DF9C" w14:textId="2A298503" w:rsidR="00840B11" w:rsidRPr="00E35A36" w:rsidRDefault="00840B11" w:rsidP="00840B11">
            <w:pPr>
              <w:spacing w:line="276" w:lineRule="auto"/>
              <w:rPr>
                <w:szCs w:val="24"/>
              </w:rPr>
            </w:pPr>
            <w:r w:rsidRPr="00E35A36">
              <w:rPr>
                <w:szCs w:val="24"/>
              </w:rPr>
              <w:t>Fruits et légumes</w:t>
            </w:r>
          </w:p>
        </w:tc>
      </w:tr>
      <w:tr w:rsidR="005D00D5" w:rsidRPr="005D00D5" w14:paraId="24B80494" w14:textId="77777777" w:rsidTr="00077510">
        <w:tc>
          <w:tcPr>
            <w:tcW w:w="3823" w:type="dxa"/>
          </w:tcPr>
          <w:p w14:paraId="22A56F8D" w14:textId="4F1CF18D" w:rsidR="00840B11" w:rsidRPr="00E35A36" w:rsidRDefault="00840B11" w:rsidP="00840B11">
            <w:pPr>
              <w:spacing w:line="276" w:lineRule="auto"/>
              <w:rPr>
                <w:szCs w:val="24"/>
              </w:rPr>
            </w:pPr>
            <w:r w:rsidRPr="00E35A36">
              <w:rPr>
                <w:szCs w:val="24"/>
                <w:lang w:val="fr-BE"/>
              </w:rPr>
              <w:t>Pois chiches</w:t>
            </w:r>
          </w:p>
        </w:tc>
        <w:tc>
          <w:tcPr>
            <w:tcW w:w="5239" w:type="dxa"/>
            <w:shd w:val="clear" w:color="auto" w:fill="auto"/>
          </w:tcPr>
          <w:p w14:paraId="3FB52E24" w14:textId="3C7964F7" w:rsidR="00840B11" w:rsidRPr="00E35A36" w:rsidRDefault="00840B11" w:rsidP="00840B11">
            <w:pPr>
              <w:spacing w:line="276" w:lineRule="auto"/>
              <w:rPr>
                <w:szCs w:val="24"/>
              </w:rPr>
            </w:pPr>
            <w:r w:rsidRPr="00E35A36">
              <w:rPr>
                <w:szCs w:val="24"/>
              </w:rPr>
              <w:t>Fruits et légumes</w:t>
            </w:r>
          </w:p>
        </w:tc>
      </w:tr>
      <w:tr w:rsidR="005D00D5" w:rsidRPr="005D00D5" w14:paraId="68DF22EC" w14:textId="77777777" w:rsidTr="00077510">
        <w:tc>
          <w:tcPr>
            <w:tcW w:w="3823" w:type="dxa"/>
          </w:tcPr>
          <w:p w14:paraId="438B20B0" w14:textId="534B9B8A" w:rsidR="00840B11" w:rsidRPr="00E35A36" w:rsidRDefault="00840B11" w:rsidP="00840B11">
            <w:pPr>
              <w:spacing w:line="276" w:lineRule="auto"/>
              <w:rPr>
                <w:szCs w:val="24"/>
                <w:lang w:val="fr-BE"/>
              </w:rPr>
            </w:pPr>
            <w:r w:rsidRPr="00E35A36">
              <w:rPr>
                <w:szCs w:val="24"/>
                <w:lang w:val="fr-BE"/>
              </w:rPr>
              <w:t>Fromage fondu à tartiner</w:t>
            </w:r>
          </w:p>
        </w:tc>
        <w:tc>
          <w:tcPr>
            <w:tcW w:w="5239" w:type="dxa"/>
            <w:shd w:val="clear" w:color="auto" w:fill="auto"/>
          </w:tcPr>
          <w:p w14:paraId="4B71D402" w14:textId="7B283873" w:rsidR="00840B11" w:rsidRPr="00E35A36" w:rsidRDefault="00E35A36" w:rsidP="00840B11">
            <w:pPr>
              <w:spacing w:line="276" w:lineRule="auto"/>
              <w:rPr>
                <w:szCs w:val="24"/>
              </w:rPr>
            </w:pPr>
            <w:r w:rsidRPr="00E35A36">
              <w:rPr>
                <w:bCs/>
                <w:szCs w:val="24"/>
              </w:rPr>
              <w:t>Produits laitiers</w:t>
            </w:r>
          </w:p>
        </w:tc>
      </w:tr>
      <w:tr w:rsidR="005D00D5" w:rsidRPr="005D00D5" w14:paraId="5B4470A6" w14:textId="77777777" w:rsidTr="00077510">
        <w:tc>
          <w:tcPr>
            <w:tcW w:w="3823" w:type="dxa"/>
          </w:tcPr>
          <w:p w14:paraId="17309671" w14:textId="6BA28424" w:rsidR="00840B11" w:rsidRPr="00E35A36" w:rsidRDefault="00840B11" w:rsidP="00840B11">
            <w:pPr>
              <w:spacing w:line="276" w:lineRule="auto"/>
              <w:rPr>
                <w:szCs w:val="24"/>
                <w:lang w:val="fr-BE"/>
              </w:rPr>
            </w:pPr>
            <w:r w:rsidRPr="00E35A36">
              <w:rPr>
                <w:szCs w:val="24"/>
                <w:lang w:val="fr-BE"/>
              </w:rPr>
              <w:t>Confiture extra aux fraises</w:t>
            </w:r>
          </w:p>
        </w:tc>
        <w:tc>
          <w:tcPr>
            <w:tcW w:w="5239" w:type="dxa"/>
            <w:shd w:val="clear" w:color="auto" w:fill="auto"/>
          </w:tcPr>
          <w:p w14:paraId="3E0830C9" w14:textId="3E764102" w:rsidR="00840B11" w:rsidRPr="00E35A36" w:rsidRDefault="00840B11" w:rsidP="00840B11">
            <w:pPr>
              <w:spacing w:line="276" w:lineRule="auto"/>
              <w:rPr>
                <w:szCs w:val="24"/>
              </w:rPr>
            </w:pPr>
            <w:r w:rsidRPr="00E35A36">
              <w:rPr>
                <w:szCs w:val="24"/>
              </w:rPr>
              <w:t>Plats cuisinés, autres denrées alimentaires</w:t>
            </w:r>
          </w:p>
        </w:tc>
      </w:tr>
      <w:tr w:rsidR="005D00D5" w:rsidRPr="005D00D5" w14:paraId="78BA65FE" w14:textId="77777777" w:rsidTr="00077510">
        <w:tc>
          <w:tcPr>
            <w:tcW w:w="3823" w:type="dxa"/>
          </w:tcPr>
          <w:p w14:paraId="0438CC8F" w14:textId="21E7C2D4" w:rsidR="00840B11" w:rsidRPr="00E35A36" w:rsidRDefault="00840B11" w:rsidP="00840B11">
            <w:pPr>
              <w:spacing w:line="276" w:lineRule="auto"/>
              <w:rPr>
                <w:szCs w:val="24"/>
                <w:lang w:val="fr-BE"/>
              </w:rPr>
            </w:pPr>
            <w:r w:rsidRPr="00E35A36">
              <w:rPr>
                <w:szCs w:val="24"/>
                <w:lang w:val="fr-BE"/>
              </w:rPr>
              <w:t>Huile d’olive</w:t>
            </w:r>
          </w:p>
        </w:tc>
        <w:tc>
          <w:tcPr>
            <w:tcW w:w="5239" w:type="dxa"/>
            <w:shd w:val="clear" w:color="auto" w:fill="auto"/>
          </w:tcPr>
          <w:p w14:paraId="120C30D7" w14:textId="7160F1B5" w:rsidR="00840B11" w:rsidRPr="00E35A36" w:rsidRDefault="00840B11" w:rsidP="00840B11">
            <w:pPr>
              <w:spacing w:line="276" w:lineRule="auto"/>
              <w:rPr>
                <w:szCs w:val="24"/>
              </w:rPr>
            </w:pPr>
            <w:r w:rsidRPr="00E35A36">
              <w:rPr>
                <w:szCs w:val="24"/>
              </w:rPr>
              <w:t>Graisses, huiles</w:t>
            </w:r>
          </w:p>
        </w:tc>
      </w:tr>
      <w:tr w:rsidR="005D00D5" w:rsidRPr="005D00D5" w14:paraId="0BBD36A3" w14:textId="77777777" w:rsidTr="00077510">
        <w:tc>
          <w:tcPr>
            <w:tcW w:w="3823" w:type="dxa"/>
          </w:tcPr>
          <w:p w14:paraId="680D6085" w14:textId="74E5D2D8" w:rsidR="00840B11" w:rsidRPr="00E35A36" w:rsidRDefault="00840B11" w:rsidP="00840B11">
            <w:pPr>
              <w:spacing w:line="276" w:lineRule="auto"/>
              <w:rPr>
                <w:szCs w:val="24"/>
                <w:lang w:val="fr-BE"/>
              </w:rPr>
            </w:pPr>
            <w:r w:rsidRPr="00E35A36">
              <w:rPr>
                <w:szCs w:val="24"/>
                <w:lang w:val="fr-BE"/>
              </w:rPr>
              <w:t>Biscuits secs «petit beurre»</w:t>
            </w:r>
          </w:p>
        </w:tc>
        <w:tc>
          <w:tcPr>
            <w:tcW w:w="5239" w:type="dxa"/>
            <w:shd w:val="clear" w:color="auto" w:fill="auto"/>
          </w:tcPr>
          <w:p w14:paraId="643CCE24" w14:textId="4DC2C1F8" w:rsidR="00840B11" w:rsidRPr="00E35A36" w:rsidRDefault="00840B11" w:rsidP="00840B11">
            <w:pPr>
              <w:spacing w:line="276" w:lineRule="auto"/>
              <w:rPr>
                <w:szCs w:val="24"/>
              </w:rPr>
            </w:pPr>
            <w:r w:rsidRPr="00E35A36">
              <w:rPr>
                <w:szCs w:val="24"/>
              </w:rPr>
              <w:t>Plats cuisinés, autres denrées alimentaires</w:t>
            </w:r>
          </w:p>
        </w:tc>
      </w:tr>
      <w:tr w:rsidR="005D00D5" w:rsidRPr="005D00D5" w14:paraId="722618E7" w14:textId="77777777" w:rsidTr="00077510">
        <w:tc>
          <w:tcPr>
            <w:tcW w:w="3823" w:type="dxa"/>
          </w:tcPr>
          <w:p w14:paraId="0ABA637A" w14:textId="3A963873" w:rsidR="00840B11" w:rsidRPr="00E35A36" w:rsidRDefault="00840B11" w:rsidP="00840B11">
            <w:pPr>
              <w:spacing w:line="276" w:lineRule="auto"/>
              <w:rPr>
                <w:szCs w:val="24"/>
                <w:lang w:val="fr-BE"/>
              </w:rPr>
            </w:pPr>
            <w:r w:rsidRPr="00E35A36">
              <w:rPr>
                <w:szCs w:val="24"/>
                <w:lang w:val="fr-BE"/>
              </w:rPr>
              <w:t>Chocolat noir issu du commerce équitable</w:t>
            </w:r>
          </w:p>
        </w:tc>
        <w:tc>
          <w:tcPr>
            <w:tcW w:w="5239" w:type="dxa"/>
            <w:shd w:val="clear" w:color="auto" w:fill="auto"/>
          </w:tcPr>
          <w:p w14:paraId="2B86EC5B" w14:textId="25E74ED4" w:rsidR="00840B11" w:rsidRPr="00E35A36" w:rsidRDefault="00840B11" w:rsidP="00840B11">
            <w:pPr>
              <w:spacing w:line="276" w:lineRule="auto"/>
              <w:rPr>
                <w:szCs w:val="24"/>
              </w:rPr>
            </w:pPr>
            <w:r w:rsidRPr="00E35A36">
              <w:rPr>
                <w:szCs w:val="24"/>
              </w:rPr>
              <w:t>Plats cuisinés, autres denrées alimentaires</w:t>
            </w:r>
          </w:p>
        </w:tc>
      </w:tr>
      <w:tr w:rsidR="005D00D5" w:rsidRPr="005D00D5" w14:paraId="724BCC1F" w14:textId="77777777" w:rsidTr="00077510">
        <w:tc>
          <w:tcPr>
            <w:tcW w:w="3823" w:type="dxa"/>
          </w:tcPr>
          <w:p w14:paraId="322C7BCD" w14:textId="60E2A716" w:rsidR="00840B11" w:rsidRPr="00E35A36" w:rsidRDefault="00840B11" w:rsidP="00840B11">
            <w:pPr>
              <w:spacing w:line="276" w:lineRule="auto"/>
              <w:rPr>
                <w:szCs w:val="24"/>
                <w:lang w:val="fr-BE"/>
              </w:rPr>
            </w:pPr>
            <w:r w:rsidRPr="00E35A36">
              <w:rPr>
                <w:szCs w:val="24"/>
                <w:lang w:val="fr-BE"/>
              </w:rPr>
              <w:t>Poulet sauce forestière</w:t>
            </w:r>
          </w:p>
        </w:tc>
        <w:tc>
          <w:tcPr>
            <w:tcW w:w="5239" w:type="dxa"/>
            <w:shd w:val="clear" w:color="auto" w:fill="auto"/>
          </w:tcPr>
          <w:p w14:paraId="6F964116" w14:textId="0B490195" w:rsidR="00840B11" w:rsidRPr="00E35A36" w:rsidRDefault="00840B11" w:rsidP="00840B11">
            <w:pPr>
              <w:spacing w:line="276" w:lineRule="auto"/>
              <w:rPr>
                <w:szCs w:val="24"/>
              </w:rPr>
            </w:pPr>
            <w:r w:rsidRPr="00E35A36">
              <w:rPr>
                <w:szCs w:val="24"/>
              </w:rPr>
              <w:t>Plats cuisinés, autres denrées alimentaires</w:t>
            </w:r>
          </w:p>
        </w:tc>
      </w:tr>
      <w:tr w:rsidR="005D00D5" w:rsidRPr="005D00D5" w14:paraId="21D02042" w14:textId="77777777" w:rsidTr="00077510">
        <w:tc>
          <w:tcPr>
            <w:tcW w:w="3823" w:type="dxa"/>
          </w:tcPr>
          <w:p w14:paraId="502D1D97" w14:textId="487249E2" w:rsidR="00840B11" w:rsidRPr="00E35A36" w:rsidRDefault="00840B11" w:rsidP="00840B11">
            <w:pPr>
              <w:spacing w:line="276" w:lineRule="auto"/>
              <w:rPr>
                <w:szCs w:val="24"/>
                <w:lang w:val="fr-BE"/>
              </w:rPr>
            </w:pPr>
            <w:r w:rsidRPr="00E35A36">
              <w:rPr>
                <w:szCs w:val="24"/>
                <w:lang w:val="fr-BE"/>
              </w:rPr>
              <w:t>Pétales de blé au chocolat</w:t>
            </w:r>
          </w:p>
        </w:tc>
        <w:tc>
          <w:tcPr>
            <w:tcW w:w="5239" w:type="dxa"/>
            <w:shd w:val="clear" w:color="auto" w:fill="auto"/>
          </w:tcPr>
          <w:p w14:paraId="6DD50FE8" w14:textId="2BD975C4" w:rsidR="00840B11" w:rsidRPr="00E35A36" w:rsidRDefault="00840B11" w:rsidP="00840B11">
            <w:pPr>
              <w:spacing w:line="276" w:lineRule="auto"/>
              <w:rPr>
                <w:szCs w:val="24"/>
              </w:rPr>
            </w:pPr>
            <w:r w:rsidRPr="00E35A36">
              <w:rPr>
                <w:szCs w:val="24"/>
              </w:rPr>
              <w:t>Farine, pain, pommes de terre, riz et autres produits riches en amidon</w:t>
            </w:r>
          </w:p>
        </w:tc>
      </w:tr>
    </w:tbl>
    <w:p w14:paraId="0E8B804C" w14:textId="77777777" w:rsidR="005D00D5" w:rsidRPr="005D00D5" w:rsidRDefault="005D00D5" w:rsidP="002666E5"/>
    <w:p w14:paraId="4081259A" w14:textId="1E0E1A9F" w:rsidR="00A66CC7" w:rsidRPr="005D00D5" w:rsidRDefault="003F2D3D" w:rsidP="002666E5">
      <w:r w:rsidRPr="005D00D5">
        <w:t xml:space="preserve">Au total, </w:t>
      </w:r>
      <w:r w:rsidR="00792796" w:rsidRPr="005D00D5">
        <w:t>81</w:t>
      </w:r>
      <w:r w:rsidRPr="005D00D5">
        <w:t xml:space="preserve"> offres ont été présentées. Les </w:t>
      </w:r>
      <w:r w:rsidR="00792796" w:rsidRPr="005D00D5">
        <w:t>21</w:t>
      </w:r>
      <w:r w:rsidR="004E20B0" w:rsidRPr="005D00D5">
        <w:t xml:space="preserve"> lots</w:t>
      </w:r>
      <w:r w:rsidRPr="005D00D5">
        <w:t xml:space="preserve"> ont été attribués à </w:t>
      </w:r>
      <w:r w:rsidR="00A66CC7" w:rsidRPr="005D00D5">
        <w:t>5</w:t>
      </w:r>
      <w:r w:rsidRPr="005D00D5">
        <w:t xml:space="preserve"> soumissionnaires différents</w:t>
      </w:r>
      <w:r w:rsidR="00A66CC7" w:rsidRPr="005D00D5">
        <w:t>: 8 lots à la société SAS Dhumeaux</w:t>
      </w:r>
      <w:r w:rsidR="00EF6615" w:rsidRPr="005D00D5">
        <w:t xml:space="preserve"> (FR)</w:t>
      </w:r>
      <w:r w:rsidR="00A66CC7" w:rsidRPr="005D00D5">
        <w:t xml:space="preserve"> (le lait, les maquereaux, le riz, la mousseline de pommes, la confiture, le froma</w:t>
      </w:r>
      <w:r w:rsidR="0001314B" w:rsidRPr="005D00D5">
        <w:t>g</w:t>
      </w:r>
      <w:r w:rsidR="00A66CC7" w:rsidRPr="005D00D5">
        <w:t>e fondu, l’hu</w:t>
      </w:r>
      <w:r w:rsidR="00EF6615" w:rsidRPr="005D00D5">
        <w:t>ile d’olive et le chocolat noir</w:t>
      </w:r>
      <w:r w:rsidR="00A66CC7" w:rsidRPr="005D00D5">
        <w:t xml:space="preserve">; les maquereaux et la mousseline de pommes n’ont finalement pas été attribués – </w:t>
      </w:r>
      <w:r w:rsidR="00EF6615" w:rsidRPr="005D00D5">
        <w:t>voir plus loin)</w:t>
      </w:r>
      <w:r w:rsidR="00A66CC7" w:rsidRPr="005D00D5">
        <w:t xml:space="preserve">; 8 lots à la société SAS Jyco </w:t>
      </w:r>
      <w:r w:rsidR="00EF6615" w:rsidRPr="005D00D5">
        <w:t>(FR) (la soupe de tomates, les pâtes:</w:t>
      </w:r>
      <w:r w:rsidR="00A66CC7" w:rsidRPr="005D00D5">
        <w:t xml:space="preserve"> penne, les pâtes: farfalle, les tomates pelées, les haricots verts, la macédoine de légumes, les pois chiches et le poulet en sauce</w:t>
      </w:r>
      <w:r w:rsidR="00EF6615" w:rsidRPr="005D00D5">
        <w:t>)</w:t>
      </w:r>
      <w:r w:rsidR="00A66CC7" w:rsidRPr="005D00D5">
        <w:t>; 2 l</w:t>
      </w:r>
      <w:r w:rsidR="00EF6615" w:rsidRPr="005D00D5">
        <w:t xml:space="preserve">ots à la Société </w:t>
      </w:r>
      <w:r w:rsidR="00077510" w:rsidRPr="005D00D5">
        <w:t>Française</w:t>
      </w:r>
      <w:r w:rsidR="00EF6615" w:rsidRPr="005D00D5">
        <w:t xml:space="preserve"> des Riz de C</w:t>
      </w:r>
      <w:r w:rsidR="00A66CC7" w:rsidRPr="005D00D5">
        <w:t xml:space="preserve">hoix </w:t>
      </w:r>
      <w:r w:rsidR="00EF6615" w:rsidRPr="005D00D5">
        <w:t xml:space="preserve">(FR) </w:t>
      </w:r>
      <w:r w:rsidR="00A66CC7" w:rsidRPr="005D00D5">
        <w:t xml:space="preserve">(la salade de riz au thon et </w:t>
      </w:r>
      <w:r w:rsidR="00EF6615" w:rsidRPr="005D00D5">
        <w:t>les pétales de blé au chocolat)</w:t>
      </w:r>
      <w:r w:rsidR="00A66CC7" w:rsidRPr="005D00D5">
        <w:t xml:space="preserve">; 2 lots à la société SAS Dischamp </w:t>
      </w:r>
      <w:r w:rsidR="00EF6615" w:rsidRPr="005D00D5">
        <w:t>(FR) (le sucre et les biscuits «petits beurres</w:t>
      </w:r>
      <w:r w:rsidR="00A66CC7" w:rsidRPr="005D00D5">
        <w:t>» et enfin</w:t>
      </w:r>
      <w:r w:rsidR="00EF6615" w:rsidRPr="005D00D5">
        <w:t xml:space="preserve"> 1 lot à la société Soubry (BE)</w:t>
      </w:r>
      <w:r w:rsidR="00A66CC7" w:rsidRPr="005D00D5">
        <w:t xml:space="preserve"> (la farine).</w:t>
      </w:r>
    </w:p>
    <w:p w14:paraId="36D0C37A" w14:textId="564FC1A3" w:rsidR="00595064" w:rsidRPr="005D00D5" w:rsidRDefault="003C7776" w:rsidP="002666E5">
      <w:r w:rsidRPr="005D00D5">
        <w:t xml:space="preserve">La procédure de lancement et </w:t>
      </w:r>
      <w:r w:rsidR="00040C60" w:rsidRPr="005D00D5">
        <w:t>d’attribution</w:t>
      </w:r>
      <w:r w:rsidRPr="005D00D5">
        <w:t xml:space="preserve"> de l'appel d'offres a été </w:t>
      </w:r>
      <w:r w:rsidR="0074478D" w:rsidRPr="005D00D5">
        <w:t>assez lente éta</w:t>
      </w:r>
      <w:r w:rsidRPr="005D00D5">
        <w:t>nt</w:t>
      </w:r>
      <w:r w:rsidR="0074478D" w:rsidRPr="005D00D5">
        <w:t xml:space="preserve"> donné qu’aussi bien</w:t>
      </w:r>
      <w:r w:rsidRPr="005D00D5">
        <w:t xml:space="preserve"> le lancement que </w:t>
      </w:r>
      <w:r w:rsidR="00320F94" w:rsidRPr="005D00D5">
        <w:t>l’attribution</w:t>
      </w:r>
      <w:r w:rsidRPr="005D00D5">
        <w:t xml:space="preserve"> du marché </w:t>
      </w:r>
      <w:r w:rsidR="00A66CC7" w:rsidRPr="005D00D5">
        <w:t xml:space="preserve">ont </w:t>
      </w:r>
      <w:r w:rsidR="0001314B" w:rsidRPr="005D00D5">
        <w:t>dû</w:t>
      </w:r>
      <w:r w:rsidRPr="005D00D5">
        <w:t xml:space="preserve"> ê</w:t>
      </w:r>
      <w:r w:rsidR="002A3D1E" w:rsidRPr="005D00D5">
        <w:t>tre validés par le Conseil des M</w:t>
      </w:r>
      <w:r w:rsidRPr="005D00D5">
        <w:t>inistres.</w:t>
      </w:r>
      <w:r w:rsidR="00527B17" w:rsidRPr="005D00D5">
        <w:t xml:space="preserve"> De plus, de nouvelles procédures et blocages</w:t>
      </w:r>
      <w:r w:rsidR="00BA337C">
        <w:t xml:space="preserve"> budgétaires</w:t>
      </w:r>
      <w:r w:rsidR="00527B17" w:rsidRPr="005D00D5">
        <w:t xml:space="preserve"> ont dû être mis en place </w:t>
      </w:r>
      <w:r w:rsidR="00527B17" w:rsidRPr="005D00D5">
        <w:lastRenderedPageBreak/>
        <w:t>dans le cadre des mesures prises en prudence budgétaire</w:t>
      </w:r>
      <w:r w:rsidR="00BA337C">
        <w:t xml:space="preserve"> et pour réguler les crédits de liquidation</w:t>
      </w:r>
      <w:r w:rsidR="00527B17" w:rsidRPr="005D00D5">
        <w:t xml:space="preserve">. </w:t>
      </w:r>
      <w:r w:rsidRPr="005D00D5">
        <w:t xml:space="preserve"> </w:t>
      </w:r>
    </w:p>
    <w:p w14:paraId="67F9A0D5" w14:textId="133FFA6D" w:rsidR="00A66CC7" w:rsidRPr="005D00D5" w:rsidRDefault="00A66CC7" w:rsidP="002666E5">
      <w:r w:rsidRPr="005D00D5">
        <w:t>Les premières livraisons n’ont pu commencer qu’en novembre 2016.</w:t>
      </w:r>
    </w:p>
    <w:p w14:paraId="6AC8AA88" w14:textId="6B221227" w:rsidR="00A322F1" w:rsidRDefault="00A322F1" w:rsidP="00A322F1">
      <w:pPr>
        <w:rPr>
          <w:lang w:val="fr-BE"/>
        </w:rPr>
      </w:pPr>
      <w:r>
        <w:rPr>
          <w:lang w:val="fr-BE"/>
        </w:rPr>
        <w:t xml:space="preserve">De plus, à cause d’un contexte budgétaire complexe, deux des vingt et un lots n’ont pu être attribués par manque de </w:t>
      </w:r>
      <w:r w:rsidRPr="00C31E38">
        <w:rPr>
          <w:lang w:val="fr-BE"/>
        </w:rPr>
        <w:t>crédits</w:t>
      </w:r>
      <w:r w:rsidR="00ED6E6A" w:rsidRPr="00C31E38">
        <w:rPr>
          <w:lang w:val="fr-BE"/>
        </w:rPr>
        <w:t xml:space="preserve"> (les maquereaux à l’huile d’olive et la mousseline de pomme).</w:t>
      </w:r>
      <w:r w:rsidR="00ED6E6A">
        <w:rPr>
          <w:lang w:val="fr-BE"/>
        </w:rPr>
        <w:t xml:space="preserve"> </w:t>
      </w:r>
      <w:r>
        <w:rPr>
          <w:lang w:val="fr-BE"/>
        </w:rPr>
        <w:t xml:space="preserve">Cette diminution du budget a été compensée dans le budget de l’année 2017. </w:t>
      </w:r>
      <w:r>
        <w:rPr>
          <w:rFonts w:ascii="Calibri" w:hAnsi="Calibri"/>
          <w:sz w:val="22"/>
          <w:lang w:val="fr-BE"/>
        </w:rPr>
        <w:br/>
      </w:r>
      <w:r>
        <w:rPr>
          <w:lang w:val="fr-BE"/>
        </w:rPr>
        <w:t xml:space="preserve">Néanmoins, le taux de cofinancement de la Belgique est bien respecté sur l’ensemble de la période de programmation. </w:t>
      </w:r>
    </w:p>
    <w:p w14:paraId="74C08E16" w14:textId="1FE05A43" w:rsidR="00A322F1" w:rsidRPr="00A322F1" w:rsidRDefault="00A322F1" w:rsidP="00A322F1">
      <w:r w:rsidRPr="005D00D5">
        <w:t xml:space="preserve">Seulement €10.672.000 (TVA comprise) étaient donc réellement disponibles pour l’appel à marché 2016. </w:t>
      </w:r>
    </w:p>
    <w:p w14:paraId="668ABFE2" w14:textId="55984FEA" w:rsidR="00933052" w:rsidRPr="005D00D5" w:rsidRDefault="0074478D" w:rsidP="002666E5">
      <w:r w:rsidRPr="005D00D5">
        <w:t xml:space="preserve">Comme l’année précédente, le cahier des charges prévoit la production de denrées </w:t>
      </w:r>
      <w:r w:rsidR="007622AE" w:rsidRPr="005D00D5">
        <w:t>alimentaires et leur livraison (voir à ce sujet le point 2.1.8.2).</w:t>
      </w:r>
    </w:p>
    <w:p w14:paraId="697F057A" w14:textId="5170293D" w:rsidR="00791424" w:rsidRPr="005D00D5" w:rsidRDefault="00791424" w:rsidP="002666E5">
      <w:r w:rsidRPr="005D00D5">
        <w:t>La proportion</w:t>
      </w:r>
      <w:r w:rsidR="00815D72" w:rsidRPr="005D00D5">
        <w:t xml:space="preserve"> des livraisons reste inchangée: environ 30</w:t>
      </w:r>
      <w:r w:rsidRPr="005D00D5">
        <w:t>% des quantités disponibles ont été li</w:t>
      </w:r>
      <w:r w:rsidR="00815D72" w:rsidRPr="005D00D5">
        <w:t>vrées au</w:t>
      </w:r>
      <w:r w:rsidR="00320F94" w:rsidRPr="005D00D5">
        <w:t>x</w:t>
      </w:r>
      <w:r w:rsidR="00815D72" w:rsidRPr="005D00D5">
        <w:t xml:space="preserve"> CPAS directement et 70</w:t>
      </w:r>
      <w:r w:rsidRPr="005D00D5">
        <w:t>% des quantités ont été livrées aux organisation</w:t>
      </w:r>
      <w:r w:rsidR="00574B9C" w:rsidRPr="005D00D5">
        <w:t>s</w:t>
      </w:r>
      <w:r w:rsidRPr="005D00D5">
        <w:t xml:space="preserve"> via les 11 grands entrepôts (les 9 banques alimentaires, et deux autres entrepôts).</w:t>
      </w:r>
    </w:p>
    <w:p w14:paraId="4901FFE6" w14:textId="479CAE90" w:rsidR="00791424" w:rsidRPr="005D00D5" w:rsidRDefault="00791424" w:rsidP="002666E5">
      <w:r w:rsidRPr="005D00D5">
        <w:t xml:space="preserve">La période de livraison de ces produits s’est étendue de </w:t>
      </w:r>
      <w:r w:rsidR="00A66CC7" w:rsidRPr="005D00D5">
        <w:t xml:space="preserve">novembre 2016 et est toujours en cours au moment de la rédaction du présent rapport (s’étaleront jusqu’en juillet 2017 – pour le poulet en sauce, les biscuits </w:t>
      </w:r>
      <w:r w:rsidR="009E3D75" w:rsidRPr="005D00D5">
        <w:t>type «</w:t>
      </w:r>
      <w:r w:rsidR="00A66CC7" w:rsidRPr="005D00D5">
        <w:t>petits beurre</w:t>
      </w:r>
      <w:r w:rsidR="00F74F03" w:rsidRPr="005D00D5">
        <w:t>»</w:t>
      </w:r>
      <w:r w:rsidR="00A66CC7" w:rsidRPr="005D00D5">
        <w:t xml:space="preserve">, </w:t>
      </w:r>
      <w:r w:rsidR="00210BAA" w:rsidRPr="005D00D5">
        <w:t>le sucre et le lait</w:t>
      </w:r>
      <w:r w:rsidR="00F32D5F" w:rsidRPr="005D00D5">
        <w:t>)</w:t>
      </w:r>
      <w:r w:rsidRPr="005D00D5">
        <w:t xml:space="preserve">. </w:t>
      </w:r>
    </w:p>
    <w:p w14:paraId="6CC2E794" w14:textId="373AFB12" w:rsidR="00791424" w:rsidRPr="005D00D5" w:rsidRDefault="00210BAA" w:rsidP="002666E5">
      <w:r w:rsidRPr="005D00D5">
        <w:t>Comme dans le passé, l</w:t>
      </w:r>
      <w:r w:rsidR="00791424" w:rsidRPr="005D00D5">
        <w:t>e lait a été livré en 3 périodes de livraison car la date de péremption est plus courte que pour les autres produits.</w:t>
      </w:r>
    </w:p>
    <w:p w14:paraId="0C3B0E7B" w14:textId="35A5AADB" w:rsidR="00D27A1B" w:rsidRPr="005D00D5" w:rsidRDefault="00F737E8" w:rsidP="002666E5">
      <w:pPr>
        <w:tabs>
          <w:tab w:val="left" w:pos="720"/>
        </w:tabs>
        <w:spacing w:before="240"/>
      </w:pPr>
      <w:r w:rsidRPr="005D00D5">
        <w:t xml:space="preserve">Le </w:t>
      </w:r>
      <w:r w:rsidR="00D27A1B" w:rsidRPr="005D00D5">
        <w:t>FEAD n'a pas été utilisé pour les coûts correspondant</w:t>
      </w:r>
      <w:r w:rsidR="00E309A2" w:rsidRPr="005D00D5">
        <w:t xml:space="preserve">s aux dispositions de l'article </w:t>
      </w:r>
      <w:r w:rsidR="00D27A1B" w:rsidRPr="005D00D5">
        <w:t>2</w:t>
      </w:r>
      <w:r w:rsidR="00965CF7" w:rsidRPr="005D00D5">
        <w:t>6.2.b et c du règlement (UE) n°</w:t>
      </w:r>
      <w:r w:rsidR="00D27A1B" w:rsidRPr="005D00D5">
        <w:t>223/2014.</w:t>
      </w:r>
    </w:p>
    <w:p w14:paraId="4F24A807" w14:textId="3D898B25" w:rsidR="007002C1" w:rsidRDefault="00210BAA" w:rsidP="002666E5">
      <w:r w:rsidRPr="005D00D5">
        <w:t>En 2016</w:t>
      </w:r>
      <w:r w:rsidR="00650952" w:rsidRPr="005D00D5">
        <w:t xml:space="preserve">, un </w:t>
      </w:r>
      <w:r w:rsidR="00650952" w:rsidRPr="00ED6E6A">
        <w:t xml:space="preserve">total de </w:t>
      </w:r>
      <w:r w:rsidR="00826AD4" w:rsidRPr="00ED6E6A">
        <w:rPr>
          <w:b/>
        </w:rPr>
        <w:t>8.681,36</w:t>
      </w:r>
      <w:r w:rsidR="00965CF7" w:rsidRPr="00ED6E6A">
        <w:rPr>
          <w:b/>
        </w:rPr>
        <w:t xml:space="preserve"> </w:t>
      </w:r>
      <w:r w:rsidR="00650952" w:rsidRPr="00ED6E6A">
        <w:rPr>
          <w:b/>
        </w:rPr>
        <w:t>tonnes</w:t>
      </w:r>
      <w:r w:rsidR="00650952" w:rsidRPr="00ED6E6A">
        <w:t xml:space="preserve"> de</w:t>
      </w:r>
      <w:r w:rsidR="00650952" w:rsidRPr="005D00D5">
        <w:t xml:space="preserve"> produits alimentaires ont été livrées aux différents CPAS et aux organisations partenaires agréées. Les quantités détaillées par produit figurent dans </w:t>
      </w:r>
      <w:r w:rsidR="00965CF7" w:rsidRPr="005D00D5">
        <w:t xml:space="preserve">l'Annexe </w:t>
      </w:r>
      <w:r w:rsidR="007002C1" w:rsidRPr="005D00D5">
        <w:t xml:space="preserve">II. Il s’agit des produits de </w:t>
      </w:r>
      <w:r w:rsidR="007002C1" w:rsidRPr="00826AD4">
        <w:t>l’app</w:t>
      </w:r>
      <w:r w:rsidR="00826AD4" w:rsidRPr="00826AD4">
        <w:t>el à marché 2015</w:t>
      </w:r>
      <w:r w:rsidRPr="00826AD4">
        <w:t xml:space="preserve"> </w:t>
      </w:r>
      <w:r w:rsidR="00826AD4" w:rsidRPr="00826AD4">
        <w:t>et 2016</w:t>
      </w:r>
      <w:r w:rsidRPr="00826AD4">
        <w:t>.</w:t>
      </w:r>
    </w:p>
    <w:p w14:paraId="6EFD741B" w14:textId="21AB27B4" w:rsidR="0065665E" w:rsidRPr="00C94629" w:rsidRDefault="0065665E" w:rsidP="002666E5">
      <w:r w:rsidRPr="00C94629">
        <w:t>Précision utile: le sucre fait partie de la liste de produits de la campagne 2016 (pour la première fois). Cependant, il n’a été distribué qu’en 2017 – raison pour laquelle cet indicateur est à zéro. Il sera bien entendu rempli dans le rapport annuel prochain.</w:t>
      </w:r>
    </w:p>
    <w:p w14:paraId="39E929ED" w14:textId="51BCE101" w:rsidR="00D6095F" w:rsidRDefault="007002C1" w:rsidP="002666E5">
      <w:r w:rsidRPr="00C94629">
        <w:t xml:space="preserve">En ce qui concerne les factures émises pour l’achat de produits alimentaires, </w:t>
      </w:r>
      <w:r w:rsidR="004E20B0" w:rsidRPr="00C94629">
        <w:t>en 201</w:t>
      </w:r>
      <w:r w:rsidR="00210BAA" w:rsidRPr="00C94629">
        <w:t>6</w:t>
      </w:r>
      <w:r w:rsidR="004E20B0" w:rsidRPr="00C94629">
        <w:t xml:space="preserve"> un montant de </w:t>
      </w:r>
      <w:r w:rsidR="00245D64" w:rsidRPr="00C94629">
        <w:rPr>
          <w:b/>
        </w:rPr>
        <w:t>12.545.524,14</w:t>
      </w:r>
      <w:r w:rsidR="004E20B0" w:rsidRPr="00C94629">
        <w:t xml:space="preserve">€ a pu être </w:t>
      </w:r>
      <w:r w:rsidR="004E20B0" w:rsidRPr="005D00D5">
        <w:t xml:space="preserve">liquidé. Il s’agit </w:t>
      </w:r>
      <w:r w:rsidR="00245D64" w:rsidRPr="005D00D5">
        <w:t xml:space="preserve">pour la plupart des factures reçues dans le cadre de l’appel à marché 2015 </w:t>
      </w:r>
      <w:r w:rsidR="00DB5EBA" w:rsidRPr="005D00D5">
        <w:t>(</w:t>
      </w:r>
      <w:r w:rsidR="00245D64" w:rsidRPr="005D00D5">
        <w:t>11.234.694,57</w:t>
      </w:r>
      <w:r w:rsidR="00FE0BFC" w:rsidRPr="005D00D5">
        <w:t>€)</w:t>
      </w:r>
      <w:r w:rsidR="00EB0BB4" w:rsidRPr="005D00D5">
        <w:t xml:space="preserve"> et d</w:t>
      </w:r>
      <w:r w:rsidR="004E20B0" w:rsidRPr="005D00D5">
        <w:t>es premières factures reçues dans le cadre de l’appel à marché 201</w:t>
      </w:r>
      <w:r w:rsidR="00210BAA" w:rsidRPr="005D00D5">
        <w:t>6</w:t>
      </w:r>
      <w:r w:rsidR="00FE0BFC" w:rsidRPr="005D00D5">
        <w:t xml:space="preserve"> (</w:t>
      </w:r>
      <w:r w:rsidR="00245D64" w:rsidRPr="005D00D5">
        <w:t>1.310.829,57</w:t>
      </w:r>
      <w:r w:rsidR="00FE0BFC" w:rsidRPr="005D00D5">
        <w:t>€)</w:t>
      </w:r>
      <w:r w:rsidR="004E20B0" w:rsidRPr="005D00D5">
        <w:t xml:space="preserve"> (= indicateurs de ressources). </w:t>
      </w:r>
    </w:p>
    <w:p w14:paraId="0788C4DE" w14:textId="77777777" w:rsidR="006C5A8E" w:rsidRDefault="006C5A8E" w:rsidP="002666E5"/>
    <w:p w14:paraId="289C26ED" w14:textId="77777777" w:rsidR="006C5A8E" w:rsidRPr="005D00D5" w:rsidRDefault="006C5A8E" w:rsidP="002666E5"/>
    <w:p w14:paraId="13C905F3" w14:textId="77777777" w:rsidR="008A70C3" w:rsidRDefault="00BC0251" w:rsidP="002666E5">
      <w:pPr>
        <w:pStyle w:val="Kop4"/>
        <w:numPr>
          <w:ilvl w:val="3"/>
          <w:numId w:val="1"/>
        </w:numPr>
        <w:spacing w:after="240" w:line="276" w:lineRule="auto"/>
      </w:pPr>
      <w:r w:rsidRPr="00407488">
        <w:lastRenderedPageBreak/>
        <w:t>Distribution des denrées alimentaires et des articles par les organisations partenaires</w:t>
      </w:r>
    </w:p>
    <w:p w14:paraId="21F601B6" w14:textId="231B5A88" w:rsidR="0035767E" w:rsidRPr="005D00D5" w:rsidRDefault="0035767E" w:rsidP="002666E5">
      <w:r w:rsidRPr="005D00D5">
        <w:t>Comme cela a déjà été mentionné ci-dessus, la distribution des produits alimentaires</w:t>
      </w:r>
      <w:r w:rsidR="00374D69" w:rsidRPr="005D00D5">
        <w:t xml:space="preserve"> de la campagne 2016</w:t>
      </w:r>
      <w:r w:rsidRPr="005D00D5">
        <w:t xml:space="preserve"> a démarré en </w:t>
      </w:r>
      <w:r w:rsidR="00210BAA" w:rsidRPr="005D00D5">
        <w:t>novembre</w:t>
      </w:r>
      <w:r w:rsidRPr="005D00D5">
        <w:t xml:space="preserve"> 201</w:t>
      </w:r>
      <w:r w:rsidR="00210BAA" w:rsidRPr="005D00D5">
        <w:t>6</w:t>
      </w:r>
      <w:r w:rsidRPr="005D00D5">
        <w:t>.</w:t>
      </w:r>
      <w:r w:rsidR="00210BAA" w:rsidRPr="005D00D5">
        <w:t xml:space="preserve"> Certaines organisations et CPAS n’ont donc parfois pas reçu de produits de la campagne 2016 avant janvier 2017 et n’en ont donc pas</w:t>
      </w:r>
      <w:r w:rsidR="00F52FE5" w:rsidRPr="005D00D5">
        <w:t xml:space="preserve"> pu</w:t>
      </w:r>
      <w:r w:rsidR="00210BAA" w:rsidRPr="005D00D5">
        <w:t xml:space="preserve"> distribu</w:t>
      </w:r>
      <w:r w:rsidR="00F52FE5" w:rsidRPr="005D00D5">
        <w:t>er ces produits</w:t>
      </w:r>
      <w:r w:rsidR="00D8261D">
        <w:t xml:space="preserve"> en 2017</w:t>
      </w:r>
      <w:r w:rsidR="00210BAA" w:rsidRPr="005D00D5">
        <w:t>.</w:t>
      </w:r>
    </w:p>
    <w:p w14:paraId="5A30A227" w14:textId="77777777" w:rsidR="00374D69" w:rsidRPr="005D00D5" w:rsidRDefault="00210BAA" w:rsidP="002666E5">
      <w:r w:rsidRPr="005D00D5">
        <w:t>Pour rappel, l</w:t>
      </w:r>
      <w:r w:rsidR="0035767E" w:rsidRPr="005D00D5">
        <w:t xml:space="preserve">es organisations partenaires agréées </w:t>
      </w:r>
      <w:r w:rsidR="00C975FB" w:rsidRPr="005D00D5">
        <w:t>peuvent</w:t>
      </w:r>
      <w:r w:rsidR="0035767E" w:rsidRPr="005D00D5">
        <w:t xml:space="preserve"> déterminer elles-mêmes la façon dont elles distribuent les produits, pour autant qu'elles respecten</w:t>
      </w:r>
      <w:r w:rsidR="00374D69" w:rsidRPr="005D00D5">
        <w:t>t la réglementation en vigueur.</w:t>
      </w:r>
    </w:p>
    <w:p w14:paraId="7A05CE19" w14:textId="1B6D8FE8" w:rsidR="00CD35BE" w:rsidRPr="005D00D5" w:rsidRDefault="0035767E" w:rsidP="002666E5">
      <w:r w:rsidRPr="005D00D5">
        <w:t>La façon dont les produits sont distribués aux bénéficia</w:t>
      </w:r>
      <w:r w:rsidR="00374D69" w:rsidRPr="005D00D5">
        <w:t xml:space="preserve">ires finaux varie énormément en </w:t>
      </w:r>
      <w:r w:rsidRPr="005D00D5">
        <w:t>fo</w:t>
      </w:r>
      <w:r w:rsidR="00C9759C" w:rsidRPr="005D00D5">
        <w:t>nction du type d'organisations</w:t>
      </w:r>
      <w:r w:rsidRPr="005D00D5">
        <w:t>. Il y</w:t>
      </w:r>
      <w:r w:rsidR="00737C26" w:rsidRPr="005D00D5">
        <w:t xml:space="preserve"> a des différences en termes de</w:t>
      </w:r>
      <w:r w:rsidR="00374D69" w:rsidRPr="005D00D5">
        <w:t>:</w:t>
      </w:r>
    </w:p>
    <w:p w14:paraId="39FFF0D2" w14:textId="00E98B23" w:rsidR="0035767E" w:rsidRPr="005D00D5" w:rsidRDefault="00737C26" w:rsidP="002666E5">
      <w:pPr>
        <w:pStyle w:val="Lijstalinea"/>
        <w:numPr>
          <w:ilvl w:val="0"/>
          <w:numId w:val="3"/>
        </w:numPr>
        <w:tabs>
          <w:tab w:val="left" w:pos="720"/>
        </w:tabs>
        <w:spacing w:after="0"/>
      </w:pPr>
      <w:r w:rsidRPr="005D00D5">
        <w:t>Fréquence de la distribution</w:t>
      </w:r>
      <w:r w:rsidR="0035767E" w:rsidRPr="005D00D5">
        <w:t>: hebdomadaire, mensuelle, seulement sporadiquement, dans les situations de crise</w:t>
      </w:r>
      <w:r w:rsidR="00CD35BE" w:rsidRPr="005D00D5">
        <w:t>, etc.</w:t>
      </w:r>
    </w:p>
    <w:p w14:paraId="2AC67970" w14:textId="10C191FE" w:rsidR="0035767E" w:rsidRPr="005D00D5" w:rsidRDefault="0035767E" w:rsidP="002666E5">
      <w:pPr>
        <w:pStyle w:val="Lijstalinea"/>
        <w:numPr>
          <w:ilvl w:val="0"/>
          <w:numId w:val="3"/>
        </w:numPr>
        <w:tabs>
          <w:tab w:val="left" w:pos="720"/>
        </w:tabs>
        <w:spacing w:after="0"/>
      </w:pPr>
      <w:r w:rsidRPr="005D00D5">
        <w:t>Com</w:t>
      </w:r>
      <w:r w:rsidR="002A3D1E" w:rsidRPr="005D00D5">
        <w:t>position des colis alimentaires</w:t>
      </w:r>
      <w:r w:rsidRPr="005D00D5">
        <w:t xml:space="preserve">: préparés à l'avance, avec ou sans possibilités de choix pour le bénéficiaire final, conjointement ou non </w:t>
      </w:r>
      <w:r w:rsidR="00320F94" w:rsidRPr="005D00D5">
        <w:t>à d’autres</w:t>
      </w:r>
      <w:r w:rsidRPr="005D00D5">
        <w:t xml:space="preserve"> produits alimentaires ne provenant pas du FEAD</w:t>
      </w:r>
      <w:r w:rsidR="00CD35BE" w:rsidRPr="005D00D5">
        <w:t>, etc.</w:t>
      </w:r>
    </w:p>
    <w:p w14:paraId="1B2D8CAA" w14:textId="3DA8A3E2" w:rsidR="0035767E" w:rsidRPr="005D00D5" w:rsidRDefault="00737C26" w:rsidP="002666E5">
      <w:pPr>
        <w:pStyle w:val="Lijstalinea"/>
        <w:numPr>
          <w:ilvl w:val="0"/>
          <w:numId w:val="3"/>
        </w:numPr>
        <w:tabs>
          <w:tab w:val="left" w:pos="720"/>
        </w:tabs>
        <w:spacing w:after="0"/>
      </w:pPr>
      <w:r w:rsidRPr="005D00D5">
        <w:t>Mode de distribution</w:t>
      </w:r>
      <w:r w:rsidR="0035767E" w:rsidRPr="005D00D5">
        <w:t xml:space="preserve">: </w:t>
      </w:r>
      <w:r w:rsidR="00E309A2" w:rsidRPr="005D00D5">
        <w:t xml:space="preserve">sous la forme de colis (principalement), </w:t>
      </w:r>
      <w:r w:rsidR="0035767E" w:rsidRPr="005D00D5">
        <w:t xml:space="preserve">sous la forme de repas, d'ateliers de cuisine, </w:t>
      </w:r>
      <w:r w:rsidR="00C975FB" w:rsidRPr="005D00D5">
        <w:t>dans des épiceries sociales,</w:t>
      </w:r>
      <w:r w:rsidR="00CD35BE" w:rsidRPr="005D00D5">
        <w:t xml:space="preserve"> etc.</w:t>
      </w:r>
    </w:p>
    <w:p w14:paraId="3D7A1A78" w14:textId="77777777" w:rsidR="0035767E" w:rsidRPr="005D00D5" w:rsidRDefault="0035767E" w:rsidP="002666E5">
      <w:pPr>
        <w:tabs>
          <w:tab w:val="left" w:pos="720"/>
        </w:tabs>
        <w:spacing w:after="0"/>
      </w:pPr>
    </w:p>
    <w:p w14:paraId="6016F540" w14:textId="18C5A4B0" w:rsidR="0093239D" w:rsidRPr="005D00D5" w:rsidRDefault="00250130" w:rsidP="002666E5">
      <w:r w:rsidRPr="005D00D5">
        <w:t xml:space="preserve">Cette année encore, </w:t>
      </w:r>
      <w:r w:rsidR="00772EA3" w:rsidRPr="005D00D5">
        <w:t>l’AG a</w:t>
      </w:r>
      <w:r w:rsidR="001010B4" w:rsidRPr="005D00D5">
        <w:t xml:space="preserve"> demandé aux organisations partenaires agréées et CPAS de remplir des statistiques concernant leur façon de distribuer. </w:t>
      </w:r>
      <w:r w:rsidR="00CD35BE" w:rsidRPr="005D00D5">
        <w:t>Voici une analys</w:t>
      </w:r>
      <w:r w:rsidR="00077510" w:rsidRPr="005D00D5">
        <w:t>e des résultats obtenus (analyse fort semblable à celle des résultats pour l’année 2015).</w:t>
      </w:r>
    </w:p>
    <w:p w14:paraId="567E3BD6" w14:textId="3AC90E23" w:rsidR="001010B4" w:rsidRPr="002666E5" w:rsidRDefault="001010B4" w:rsidP="002666E5">
      <w:pPr>
        <w:pStyle w:val="Kop5"/>
        <w:numPr>
          <w:ilvl w:val="4"/>
          <w:numId w:val="1"/>
        </w:numPr>
        <w:spacing w:after="240" w:line="276" w:lineRule="auto"/>
      </w:pPr>
      <w:r w:rsidRPr="002666E5">
        <w:t>Fréquence des distributions</w:t>
      </w:r>
    </w:p>
    <w:p w14:paraId="43CA5869" w14:textId="6DDD27FA" w:rsidR="001010B4" w:rsidRPr="005D00D5" w:rsidRDefault="001010B4" w:rsidP="002666E5">
      <w:r w:rsidRPr="005D00D5">
        <w:t>L’analyse de ces statistiques montre que la majorité relative d</w:t>
      </w:r>
      <w:r w:rsidR="002A6E97" w:rsidRPr="005D00D5">
        <w:t>es organisations partenaires (20</w:t>
      </w:r>
      <w:r w:rsidRPr="005D00D5">
        <w:t xml:space="preserve">%) procède à la distribution de produits FEAD </w:t>
      </w:r>
      <w:r w:rsidR="002A6E97" w:rsidRPr="005D00D5">
        <w:t>une</w:t>
      </w:r>
      <w:r w:rsidRPr="005D00D5">
        <w:t xml:space="preserve"> fois par mois. </w:t>
      </w:r>
      <w:r w:rsidR="002A6E97" w:rsidRPr="005D00D5">
        <w:t>36</w:t>
      </w:r>
      <w:r w:rsidRPr="005D00D5">
        <w:t>% distribuent c</w:t>
      </w:r>
      <w:r w:rsidR="002A6E97" w:rsidRPr="005D00D5">
        <w:t>es produits plus fréquemment (17</w:t>
      </w:r>
      <w:r w:rsidRPr="005D00D5">
        <w:t>% plusieurs fois par semain</w:t>
      </w:r>
      <w:r w:rsidR="002A6E97" w:rsidRPr="005D00D5">
        <w:t>e et 19</w:t>
      </w:r>
      <w:r w:rsidRPr="005D00D5">
        <w:t>% une fois par semaine), tandis que 1</w:t>
      </w:r>
      <w:r w:rsidR="002A6E97" w:rsidRPr="005D00D5">
        <w:t>7</w:t>
      </w:r>
      <w:r w:rsidRPr="005D00D5">
        <w:t xml:space="preserve">% des organisations distribuent les produits FEAD </w:t>
      </w:r>
      <w:r w:rsidR="002A6E97" w:rsidRPr="005D00D5">
        <w:t>plusieurs</w:t>
      </w:r>
      <w:r w:rsidRPr="005D00D5">
        <w:t xml:space="preserve"> fois par mois.</w:t>
      </w:r>
    </w:p>
    <w:p w14:paraId="44AE7B8D" w14:textId="45D5DD32" w:rsidR="001010B4" w:rsidRPr="005D00D5" w:rsidRDefault="002A6E97" w:rsidP="002666E5">
      <w:r w:rsidRPr="005D00D5">
        <w:t>10</w:t>
      </w:r>
      <w:r w:rsidR="001010B4" w:rsidRPr="005D00D5">
        <w:t xml:space="preserve"> % des organisations distribuent les produits FEAD dès que ceux-ci sont disponibles, alors que la distribution d’urgence représente </w:t>
      </w:r>
      <w:r w:rsidRPr="005D00D5">
        <w:t>3</w:t>
      </w:r>
      <w:r w:rsidR="001010B4" w:rsidRPr="005D00D5">
        <w:t>% des organisations partenaires</w:t>
      </w:r>
      <w:r w:rsidRPr="005D00D5">
        <w:t xml:space="preserve"> (+ 1 % par rapport à 2015)</w:t>
      </w:r>
      <w:r w:rsidR="001010B4" w:rsidRPr="005D00D5">
        <w:t>.</w:t>
      </w:r>
    </w:p>
    <w:p w14:paraId="70E3EAD3" w14:textId="67893CA9" w:rsidR="0000230F" w:rsidRPr="005D00D5" w:rsidRDefault="002A6E97" w:rsidP="002666E5">
      <w:r w:rsidRPr="005D00D5">
        <w:t>Enfin, 15</w:t>
      </w:r>
      <w:r w:rsidR="001010B4" w:rsidRPr="005D00D5">
        <w:t xml:space="preserve"> % des organisations pa</w:t>
      </w:r>
      <w:r w:rsidR="0000230F" w:rsidRPr="005D00D5">
        <w:t>rtenaires ont choisi l’option «autre</w:t>
      </w:r>
      <w:r w:rsidR="001010B4" w:rsidRPr="005D00D5">
        <w:t>» dans le questionnaire. Ainsi, certaines organisations adaptent leur fréquence de distribution en fonction de la période de l’année (</w:t>
      </w:r>
      <w:r w:rsidR="002E6C3C" w:rsidRPr="005D00D5">
        <w:t>davantage de distributions</w:t>
      </w:r>
      <w:r w:rsidR="001010B4" w:rsidRPr="005D00D5">
        <w:t xml:space="preserve"> en hiver). D’autres répondent aux demandes des CPAS ou </w:t>
      </w:r>
      <w:r w:rsidR="00374D69" w:rsidRPr="005D00D5">
        <w:t>des usagers («à la demande des bénéficiaires</w:t>
      </w:r>
      <w:r w:rsidR="002E6C3C" w:rsidRPr="005D00D5">
        <w:t>»)</w:t>
      </w:r>
      <w:r w:rsidR="00E260CF" w:rsidRPr="005D00D5">
        <w:t xml:space="preserve"> et enfin certaines distribuent des colis deux fois par mois seulement.</w:t>
      </w:r>
    </w:p>
    <w:p w14:paraId="76DBEC05" w14:textId="76B9CF72" w:rsidR="002A6E97" w:rsidRPr="005D4117" w:rsidRDefault="002A6E97" w:rsidP="00495A4A">
      <w:pPr>
        <w:tabs>
          <w:tab w:val="left" w:pos="7371"/>
        </w:tabs>
      </w:pPr>
      <w:r>
        <w:rPr>
          <w:noProof/>
          <w:lang w:val="en-US" w:eastAsia="en-US" w:bidi="ar-SA"/>
        </w:rPr>
        <w:lastRenderedPageBreak/>
        <w:drawing>
          <wp:inline distT="0" distB="0" distL="0" distR="0" wp14:anchorId="51584864" wp14:editId="309FE89A">
            <wp:extent cx="4572000" cy="2743200"/>
            <wp:effectExtent l="0" t="0" r="0" b="0"/>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3DAE044" w14:textId="6018D5B9" w:rsidR="009C7069" w:rsidRPr="002666E5" w:rsidRDefault="009C7069" w:rsidP="002666E5">
      <w:pPr>
        <w:pStyle w:val="Kop5"/>
        <w:numPr>
          <w:ilvl w:val="4"/>
          <w:numId w:val="1"/>
        </w:numPr>
        <w:spacing w:after="240" w:line="276" w:lineRule="auto"/>
      </w:pPr>
      <w:r w:rsidRPr="002666E5">
        <w:t>Définition de colis</w:t>
      </w:r>
    </w:p>
    <w:p w14:paraId="37E1CFB8" w14:textId="7D6FD1F0" w:rsidR="001010B4" w:rsidRPr="005D00D5" w:rsidRDefault="009C7069" w:rsidP="002666E5">
      <w:r w:rsidRPr="005D00D5">
        <w:t>L</w:t>
      </w:r>
      <w:r w:rsidR="001010B4" w:rsidRPr="005D00D5">
        <w:t xml:space="preserve">’analyse des réponses obtenues </w:t>
      </w:r>
      <w:r w:rsidRPr="005D00D5">
        <w:t xml:space="preserve">en ce qui concerne la définition d’un colis, </w:t>
      </w:r>
      <w:r w:rsidR="001010B4" w:rsidRPr="005D00D5">
        <w:t>montre qu</w:t>
      </w:r>
      <w:r w:rsidRPr="005D00D5">
        <w:t>’</w:t>
      </w:r>
      <w:r w:rsidR="001010B4" w:rsidRPr="005D00D5">
        <w:t>e</w:t>
      </w:r>
      <w:r w:rsidRPr="005D00D5">
        <w:t>n 2016</w:t>
      </w:r>
      <w:r w:rsidR="001010B4" w:rsidRPr="005D00D5">
        <w:t xml:space="preserve"> la majorité des organisations partenaires</w:t>
      </w:r>
      <w:r w:rsidRPr="005D00D5">
        <w:t xml:space="preserve"> </w:t>
      </w:r>
      <w:r w:rsidR="001010B4" w:rsidRPr="005D00D5">
        <w:t>(</w:t>
      </w:r>
      <w:r w:rsidRPr="005D00D5">
        <w:t>5</w:t>
      </w:r>
      <w:r w:rsidR="00BB20DB" w:rsidRPr="005D00D5">
        <w:t>7</w:t>
      </w:r>
      <w:r w:rsidR="001010B4" w:rsidRPr="005D00D5">
        <w:t>%) distribuent les p</w:t>
      </w:r>
      <w:r w:rsidR="00374D69" w:rsidRPr="005D00D5">
        <w:t>roduits FEAD sous la forme de «packs</w:t>
      </w:r>
      <w:r w:rsidR="001010B4" w:rsidRPr="005D00D5">
        <w:t>»</w:t>
      </w:r>
      <w:r w:rsidR="00BB20DB" w:rsidRPr="005D00D5">
        <w:t xml:space="preserve"> (-1 % par rapport à 2015)</w:t>
      </w:r>
      <w:r w:rsidR="001010B4" w:rsidRPr="005D00D5">
        <w:t xml:space="preserve">. Dans un tel cas, chaque bénéficiaire reçoit les mêmes produits, en quantité variable fonction de la taille de leur famille. </w:t>
      </w:r>
    </w:p>
    <w:p w14:paraId="6CEA8887" w14:textId="5EE11F04" w:rsidR="001010B4" w:rsidRPr="005D00D5" w:rsidRDefault="00BB20DB" w:rsidP="002666E5">
      <w:r w:rsidRPr="005D00D5">
        <w:t>31</w:t>
      </w:r>
      <w:r w:rsidR="001010B4" w:rsidRPr="005D00D5">
        <w:t>% des organisations partenaires fon</w:t>
      </w:r>
      <w:r w:rsidR="00392D08" w:rsidRPr="005D00D5">
        <w:t>ctionnent selon un système de «</w:t>
      </w:r>
      <w:r w:rsidR="001010B4" w:rsidRPr="005D00D5">
        <w:t>libre-serv</w:t>
      </w:r>
      <w:r w:rsidR="00392D08" w:rsidRPr="005D00D5">
        <w:t>ice</w:t>
      </w:r>
      <w:r w:rsidR="001010B4" w:rsidRPr="005D00D5">
        <w:t>» selon lequel les bénéficiaires peuvent choisir les produits FEAD qu’ils souhaitent recevoir et ainsi constituer leur propre panier</w:t>
      </w:r>
      <w:r w:rsidRPr="005D00D5">
        <w:t xml:space="preserve"> (+ 2 % par rapport à 2015)</w:t>
      </w:r>
      <w:r w:rsidR="001010B4" w:rsidRPr="005D00D5">
        <w:t>. Seuls 2% des organisations partenaires procèdent à la distribution des produits FEAD sous la forme de repas.</w:t>
      </w:r>
    </w:p>
    <w:p w14:paraId="3ABF26D7" w14:textId="36AA792B" w:rsidR="006C2F8D" w:rsidRPr="005D00D5" w:rsidRDefault="00BB20DB" w:rsidP="002666E5">
      <w:r w:rsidRPr="005D00D5">
        <w:t>Enfin, 10</w:t>
      </w:r>
      <w:r w:rsidR="001010B4" w:rsidRPr="005D00D5">
        <w:t xml:space="preserve"> % des organisations pa</w:t>
      </w:r>
      <w:r w:rsidR="00392D08" w:rsidRPr="005D00D5">
        <w:t>rtenaires ont choisi l’option «autre</w:t>
      </w:r>
      <w:r w:rsidR="001010B4" w:rsidRPr="005D00D5">
        <w:t>» dans le questionnaire. La majorité des organisations ayant coché cette case fonctionne selon u</w:t>
      </w:r>
      <w:r w:rsidR="005D4117" w:rsidRPr="005D00D5">
        <w:t>ne option intermédiaire entre «pack» et «libre-service</w:t>
      </w:r>
      <w:r w:rsidR="00374D69" w:rsidRPr="005D00D5">
        <w:t>»</w:t>
      </w:r>
      <w:r w:rsidR="00AB1BC5" w:rsidRPr="005D00D5">
        <w:t xml:space="preserve">: les </w:t>
      </w:r>
      <w:r w:rsidR="001010B4" w:rsidRPr="005D00D5">
        <w:t xml:space="preserve">bénéficiaires peuvent demander une adaptation </w:t>
      </w:r>
      <w:r w:rsidR="00AB1BC5" w:rsidRPr="005D00D5">
        <w:t>du contenu du</w:t>
      </w:r>
      <w:r w:rsidR="001010B4" w:rsidRPr="005D00D5">
        <w:t xml:space="preserve"> coli en fonction de </w:t>
      </w:r>
      <w:r w:rsidR="00AB1BC5" w:rsidRPr="005D00D5">
        <w:t>différents paramètres (goûts personnels, allergies, convictions religieuses, etc.)</w:t>
      </w:r>
      <w:r w:rsidR="00374D69" w:rsidRPr="005D00D5">
        <w:t>.</w:t>
      </w:r>
      <w:r w:rsidR="00AB1BC5" w:rsidRPr="005D00D5">
        <w:t xml:space="preserve"> </w:t>
      </w:r>
      <w:r w:rsidR="001010B4" w:rsidRPr="005D00D5">
        <w:t>D’autres associations offrent également la possibilité aux bénéficiaires de demander une diminution des quantités qui leur sont octroyées afin de limite</w:t>
      </w:r>
      <w:r w:rsidR="00374D69" w:rsidRPr="005D00D5">
        <w:t>r le gaspillage alimentaire.</w:t>
      </w:r>
    </w:p>
    <w:p w14:paraId="05835024" w14:textId="0EB4DE88" w:rsidR="001010B4" w:rsidRPr="002666E5" w:rsidRDefault="002A3D1E" w:rsidP="002666E5">
      <w:pPr>
        <w:pStyle w:val="Kop5"/>
        <w:numPr>
          <w:ilvl w:val="4"/>
          <w:numId w:val="1"/>
        </w:numPr>
        <w:spacing w:after="240" w:line="276" w:lineRule="auto"/>
      </w:pPr>
      <w:r w:rsidRPr="002666E5">
        <w:t>Proportion de produits FEAD</w:t>
      </w:r>
    </w:p>
    <w:p w14:paraId="31518FEE" w14:textId="2FB396A3" w:rsidR="00A8542B" w:rsidRPr="005D00D5" w:rsidRDefault="00A8542B" w:rsidP="002666E5">
      <w:r w:rsidRPr="005D00D5">
        <w:t xml:space="preserve">Les denrées financées par </w:t>
      </w:r>
      <w:r w:rsidR="00374D69" w:rsidRPr="005D00D5">
        <w:t>le FEAD représentent plus de 30</w:t>
      </w:r>
      <w:r w:rsidRPr="005D00D5">
        <w:t>% du volume total de nourriture distribué</w:t>
      </w:r>
      <w:r w:rsidR="00E4530F">
        <w:t>e</w:t>
      </w:r>
      <w:r w:rsidRPr="005D00D5">
        <w:t xml:space="preserve"> par organisations partenaires</w:t>
      </w:r>
      <w:r w:rsidR="009E3D75" w:rsidRPr="005D00D5">
        <w:t xml:space="preserve"> (31,</w:t>
      </w:r>
      <w:r w:rsidR="00077510" w:rsidRPr="005D00D5">
        <w:t>30</w:t>
      </w:r>
      <w:r w:rsidR="009E3D75" w:rsidRPr="005D00D5">
        <w:t>%</w:t>
      </w:r>
      <w:r w:rsidR="00077510" w:rsidRPr="005D00D5">
        <w:t>)</w:t>
      </w:r>
      <w:r w:rsidRPr="005D00D5">
        <w:t>.</w:t>
      </w:r>
      <w:r w:rsidR="00250130" w:rsidRPr="005D00D5">
        <w:t xml:space="preserve"> Environ une</w:t>
      </w:r>
      <w:r w:rsidRPr="005D00D5">
        <w:t xml:space="preserve"> organisation sur trois ne distribue que des produits FEAD. </w:t>
      </w:r>
    </w:p>
    <w:p w14:paraId="19A62350" w14:textId="176451B4" w:rsidR="001010B4" w:rsidRPr="005D00D5" w:rsidRDefault="00A8542B" w:rsidP="002666E5">
      <w:r w:rsidRPr="005D00D5">
        <w:t>Le reste des</w:t>
      </w:r>
      <w:r w:rsidR="001010B4" w:rsidRPr="005D00D5">
        <w:t xml:space="preserve"> organisations partenaires (6</w:t>
      </w:r>
      <w:r w:rsidR="00374D69" w:rsidRPr="005D00D5">
        <w:t>8,</w:t>
      </w:r>
      <w:r w:rsidR="00832A54" w:rsidRPr="005D00D5">
        <w:t>7</w:t>
      </w:r>
      <w:r w:rsidR="009E3D75" w:rsidRPr="005D00D5">
        <w:t>0</w:t>
      </w:r>
      <w:r w:rsidR="001010B4" w:rsidRPr="005D00D5">
        <w:t>%) associe la distribution de produits FEAD à la distribution de produits supplémentaires provenan</w:t>
      </w:r>
      <w:r w:rsidR="00832A54" w:rsidRPr="005D00D5">
        <w:t xml:space="preserve">t d’autres sources. </w:t>
      </w:r>
    </w:p>
    <w:p w14:paraId="7A7D5059" w14:textId="4959EC99" w:rsidR="00A8542B" w:rsidRPr="005D00D5" w:rsidRDefault="00A8542B" w:rsidP="002666E5">
      <w:r w:rsidRPr="005D00D5">
        <w:t xml:space="preserve">Ces chiffres montrent à quel point le FEAD est important en Belgique. </w:t>
      </w:r>
      <w:r w:rsidR="00250130" w:rsidRPr="005D00D5">
        <w:t>Si le FEAD venait à disparaitre, une organisation sur trois n’aurait plus rien à distribuer.</w:t>
      </w:r>
    </w:p>
    <w:p w14:paraId="316F7040" w14:textId="76B3360E" w:rsidR="00BB20DB" w:rsidRPr="005D4117" w:rsidRDefault="00832A54" w:rsidP="002666E5">
      <w:r>
        <w:rPr>
          <w:noProof/>
          <w:lang w:val="en-US" w:eastAsia="en-US" w:bidi="ar-SA"/>
        </w:rPr>
        <w:lastRenderedPageBreak/>
        <w:drawing>
          <wp:inline distT="0" distB="0" distL="0" distR="0" wp14:anchorId="542DAB26" wp14:editId="3CAF6AC5">
            <wp:extent cx="4572000" cy="2743200"/>
            <wp:effectExtent l="0" t="0" r="0"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5A56A50" w14:textId="58AB4F28" w:rsidR="001010B4" w:rsidRPr="002666E5" w:rsidRDefault="002A3D1E" w:rsidP="002666E5">
      <w:pPr>
        <w:pStyle w:val="Kop5"/>
        <w:numPr>
          <w:ilvl w:val="4"/>
          <w:numId w:val="1"/>
        </w:numPr>
        <w:spacing w:after="240" w:line="276" w:lineRule="auto"/>
      </w:pPr>
      <w:r w:rsidRPr="002666E5">
        <w:t>Etat des stocks</w:t>
      </w:r>
    </w:p>
    <w:p w14:paraId="05EC4606" w14:textId="023FEF83" w:rsidR="00650952" w:rsidRPr="005D00D5" w:rsidRDefault="00F52FE5" w:rsidP="002666E5">
      <w:r w:rsidRPr="005D00D5">
        <w:t>Comme chaque année, a</w:t>
      </w:r>
      <w:r w:rsidR="00650952" w:rsidRPr="005D00D5">
        <w:t>fin de déterminer les quantités qui ont été effectivement dist</w:t>
      </w:r>
      <w:r w:rsidR="00C9759C" w:rsidRPr="005D00D5">
        <w:t>ribuées aux plus démunis en 201</w:t>
      </w:r>
      <w:r w:rsidRPr="005D00D5">
        <w:t>6</w:t>
      </w:r>
      <w:r w:rsidR="00650952" w:rsidRPr="005D00D5">
        <w:t xml:space="preserve"> par rapport aux quantités livrées, tous les CPAS et toutes les organisations partenaires agréées ont été invités à communiquer leurs stocks au 31/12/201</w:t>
      </w:r>
      <w:r w:rsidRPr="005D00D5">
        <w:t xml:space="preserve">6 (via </w:t>
      </w:r>
      <w:r w:rsidR="00C9759C" w:rsidRPr="005D00D5">
        <w:t>un formulaire web</w:t>
      </w:r>
      <w:r w:rsidRPr="005D00D5">
        <w:t>)</w:t>
      </w:r>
      <w:r w:rsidR="00C9759C" w:rsidRPr="005D00D5">
        <w:t>.</w:t>
      </w:r>
      <w:r w:rsidR="00392D08" w:rsidRPr="005D00D5">
        <w:t xml:space="preserve"> </w:t>
      </w:r>
    </w:p>
    <w:p w14:paraId="0C0B3402" w14:textId="17A6C030" w:rsidR="00E40B16" w:rsidRPr="00E40B16" w:rsidRDefault="00650952" w:rsidP="002666E5">
      <w:r w:rsidRPr="00E40B16">
        <w:t>Su</w:t>
      </w:r>
      <w:r w:rsidR="00392D08" w:rsidRPr="00E40B16">
        <w:t xml:space="preserve">r </w:t>
      </w:r>
      <w:r w:rsidR="00F52FE5" w:rsidRPr="00E40B16">
        <w:t>758</w:t>
      </w:r>
      <w:r w:rsidR="00392D08" w:rsidRPr="00E40B16">
        <w:t xml:space="preserve"> organisations, </w:t>
      </w:r>
      <w:r w:rsidR="00D25366" w:rsidRPr="00E40B16">
        <w:t>7</w:t>
      </w:r>
      <w:r w:rsidR="00826AD4" w:rsidRPr="00E40B16">
        <w:t>25</w:t>
      </w:r>
      <w:r w:rsidR="00392D08" w:rsidRPr="00E40B16">
        <w:t xml:space="preserve"> (</w:t>
      </w:r>
      <w:r w:rsidR="00826AD4" w:rsidRPr="00E40B16">
        <w:t>95,65</w:t>
      </w:r>
      <w:r w:rsidR="00714272" w:rsidRPr="00E40B16">
        <w:t>%)</w:t>
      </w:r>
      <w:r w:rsidRPr="00E40B16">
        <w:t xml:space="preserve"> ont envoyé leurs</w:t>
      </w:r>
      <w:r w:rsidR="00392D08" w:rsidRPr="00E40B16">
        <w:t xml:space="preserve"> données de stocks au 31/12/201</w:t>
      </w:r>
      <w:r w:rsidR="001010AE" w:rsidRPr="00E40B16">
        <w:t>6</w:t>
      </w:r>
      <w:r w:rsidRPr="00E40B16">
        <w:t xml:space="preserve">. </w:t>
      </w:r>
      <w:r w:rsidR="00D25366" w:rsidRPr="00E40B16">
        <w:t xml:space="preserve">Ce sont de très bons résultats. </w:t>
      </w:r>
      <w:r w:rsidR="00E40B16">
        <w:t>En comparaison, en 2015 91.58 % des organisations avaient introduit leur</w:t>
      </w:r>
      <w:r w:rsidR="00E4530F">
        <w:t>s</w:t>
      </w:r>
      <w:r w:rsidR="00E40B16">
        <w:t xml:space="preserve"> stocks au 31/12.</w:t>
      </w:r>
    </w:p>
    <w:p w14:paraId="0753434A" w14:textId="6B6CE3E0" w:rsidR="00392D08" w:rsidRPr="005D00D5" w:rsidRDefault="00392D08" w:rsidP="002666E5">
      <w:r w:rsidRPr="005D00D5">
        <w:t xml:space="preserve">Les calculs à </w:t>
      </w:r>
      <w:r w:rsidR="008C754C" w:rsidRPr="005D00D5">
        <w:t>effectuer</w:t>
      </w:r>
      <w:r w:rsidRPr="005D00D5">
        <w:t xml:space="preserve"> afin de savoir </w:t>
      </w:r>
      <w:r w:rsidR="008C754C" w:rsidRPr="005D00D5">
        <w:t>qu</w:t>
      </w:r>
      <w:r w:rsidR="00E4530F">
        <w:t>’</w:t>
      </w:r>
      <w:r w:rsidR="008C754C" w:rsidRPr="005D00D5">
        <w:t xml:space="preserve">elles étaient </w:t>
      </w:r>
      <w:r w:rsidRPr="005D00D5">
        <w:t>les quantités effectivement dist</w:t>
      </w:r>
      <w:r w:rsidR="00826AD4">
        <w:t>ribuées aux plus démunis en 201</w:t>
      </w:r>
      <w:r w:rsidR="00D8261D">
        <w:t>6</w:t>
      </w:r>
      <w:r w:rsidR="00320F94" w:rsidRPr="005D00D5">
        <w:t xml:space="preserve"> </w:t>
      </w:r>
      <w:r w:rsidR="001010AE" w:rsidRPr="005D00D5">
        <w:t>étaient plus complexes que dans le passé étant donné que certaines organisations et CPAS on</w:t>
      </w:r>
      <w:r w:rsidR="00D25366" w:rsidRPr="005D00D5">
        <w:t>t</w:t>
      </w:r>
      <w:r w:rsidR="001010AE" w:rsidRPr="005D00D5">
        <w:t xml:space="preserve"> distribué en 2016 des produits de 2015 (</w:t>
      </w:r>
      <w:r w:rsidR="00374D69" w:rsidRPr="005D00D5">
        <w:t>parfois</w:t>
      </w:r>
      <w:r w:rsidR="001010AE" w:rsidRPr="005D00D5">
        <w:t xml:space="preserve"> de 2014) et de 2016. Cette année, pour faciliter les choses, l’AG a intégré au tableau des stocks des </w:t>
      </w:r>
      <w:r w:rsidR="00E4530F">
        <w:t>photographies</w:t>
      </w:r>
      <w:r w:rsidR="001010AE" w:rsidRPr="005D00D5">
        <w:t xml:space="preserve"> des produits. </w:t>
      </w:r>
      <w:r w:rsidR="009E3D75" w:rsidRPr="005D00D5">
        <w:t>En effet, comme les produits «de base</w:t>
      </w:r>
      <w:r w:rsidR="002D1434" w:rsidRPr="005D00D5">
        <w:t>» sont reproposés</w:t>
      </w:r>
      <w:r w:rsidR="00374D69" w:rsidRPr="005D00D5">
        <w:t xml:space="preserve"> </w:t>
      </w:r>
      <w:r w:rsidR="002D1434" w:rsidRPr="005D00D5">
        <w:t>à</w:t>
      </w:r>
      <w:r w:rsidR="00374D69" w:rsidRPr="005D00D5">
        <w:t xml:space="preserve"> chaque campagne, c’est parfois difficile pour les organisations partenaires de faire la différence entre les produits des différentes campagnes.</w:t>
      </w:r>
    </w:p>
    <w:p w14:paraId="4411A8CC" w14:textId="79D26825" w:rsidR="00650952" w:rsidRPr="005D00D5" w:rsidRDefault="00650952" w:rsidP="002666E5">
      <w:r w:rsidRPr="005D00D5">
        <w:t>Dans le courant</w:t>
      </w:r>
      <w:r w:rsidR="00737C26" w:rsidRPr="005D00D5">
        <w:t xml:space="preserve"> de l'année 201</w:t>
      </w:r>
      <w:r w:rsidR="001010AE" w:rsidRPr="005D00D5">
        <w:t>6</w:t>
      </w:r>
      <w:r w:rsidR="00737C26" w:rsidRPr="005D00D5">
        <w:t xml:space="preserve">, </w:t>
      </w:r>
      <w:r w:rsidR="00737C26" w:rsidRPr="00ED6E6A">
        <w:t xml:space="preserve">un total de </w:t>
      </w:r>
      <w:r w:rsidR="00662721">
        <w:t>6.537,83</w:t>
      </w:r>
      <w:r w:rsidR="00737C26" w:rsidRPr="00ED6E6A">
        <w:t xml:space="preserve"> </w:t>
      </w:r>
      <w:r w:rsidRPr="00ED6E6A">
        <w:t>tonnes</w:t>
      </w:r>
      <w:r w:rsidR="00E4530F" w:rsidRPr="00ED6E6A">
        <w:t xml:space="preserve"> de denrées</w:t>
      </w:r>
      <w:r w:rsidR="00E4530F">
        <w:t xml:space="preserve"> alimentaires ont</w:t>
      </w:r>
      <w:r w:rsidRPr="005D00D5">
        <w:t xml:space="preserve"> effectivement été distrib</w:t>
      </w:r>
      <w:r w:rsidR="00392D08" w:rsidRPr="005D00D5">
        <w:t>ué</w:t>
      </w:r>
      <w:r w:rsidR="00E4530F">
        <w:t>es</w:t>
      </w:r>
      <w:r w:rsidR="00392D08" w:rsidRPr="005D00D5">
        <w:t xml:space="preserve"> aux plus démunis.</w:t>
      </w:r>
      <w:r w:rsidRPr="005D00D5">
        <w:t xml:space="preserve"> Les quantités détaillées par</w:t>
      </w:r>
      <w:r w:rsidR="00737C26" w:rsidRPr="005D00D5">
        <w:t xml:space="preserve"> produit figurent dans l'Annexe </w:t>
      </w:r>
      <w:r w:rsidRPr="005D00D5">
        <w:t xml:space="preserve">II. Les indicateurs de résultat sont présentés au point 2.3.2. </w:t>
      </w:r>
    </w:p>
    <w:p w14:paraId="4019D34D" w14:textId="7AB50497" w:rsidR="00C9759C" w:rsidRDefault="005C5C42" w:rsidP="002666E5">
      <w:r w:rsidRPr="005D00D5">
        <w:t xml:space="preserve">La distribution des </w:t>
      </w:r>
      <w:r w:rsidR="001E740E" w:rsidRPr="005D00D5">
        <w:t>produits</w:t>
      </w:r>
      <w:r w:rsidRPr="005D00D5">
        <w:t xml:space="preserve"> 201</w:t>
      </w:r>
      <w:r w:rsidR="001010AE" w:rsidRPr="005D00D5">
        <w:t>6</w:t>
      </w:r>
      <w:r w:rsidRPr="005D00D5">
        <w:t xml:space="preserve"> </w:t>
      </w:r>
      <w:r w:rsidR="00C9759C" w:rsidRPr="005D00D5">
        <w:t>continu</w:t>
      </w:r>
      <w:r w:rsidR="001010AE" w:rsidRPr="005D00D5">
        <w:t>e</w:t>
      </w:r>
      <w:r w:rsidR="001D3F58" w:rsidRPr="005D00D5">
        <w:t xml:space="preserve"> </w:t>
      </w:r>
      <w:r w:rsidR="001010AE" w:rsidRPr="005D00D5">
        <w:t>pendant l’année 2017</w:t>
      </w:r>
      <w:r w:rsidR="001D3F58" w:rsidRPr="005D00D5">
        <w:t xml:space="preserve">. Ceci ne pose aucun problème </w:t>
      </w:r>
      <w:r w:rsidR="001E740E" w:rsidRPr="005D00D5">
        <w:t>étant donné</w:t>
      </w:r>
      <w:r w:rsidR="001D3F58" w:rsidRPr="005D00D5">
        <w:t xml:space="preserve"> que les </w:t>
      </w:r>
      <w:r w:rsidR="00CD35BE" w:rsidRPr="005D00D5">
        <w:t xml:space="preserve">dates de péremption </w:t>
      </w:r>
      <w:r w:rsidR="00B23DD8" w:rsidRPr="005D00D5">
        <w:t xml:space="preserve">de la majorité des produits </w:t>
      </w:r>
      <w:r w:rsidR="00CD35BE" w:rsidRPr="005D00D5">
        <w:t>vont jusqu’en</w:t>
      </w:r>
      <w:r w:rsidR="005D4117" w:rsidRPr="005D00D5">
        <w:t xml:space="preserve"> 2020</w:t>
      </w:r>
      <w:r w:rsidR="00B23DD8" w:rsidRPr="005D00D5">
        <w:t xml:space="preserve"> (</w:t>
      </w:r>
      <w:r w:rsidR="000815C0" w:rsidRPr="005D00D5">
        <w:t>les produits ayant une date de péremption moins longue sont distribués rapidement</w:t>
      </w:r>
      <w:r w:rsidR="00B23DD8" w:rsidRPr="005D00D5">
        <w:t>)</w:t>
      </w:r>
      <w:r w:rsidR="001D3F58" w:rsidRPr="005D00D5">
        <w:t>.</w:t>
      </w:r>
    </w:p>
    <w:p w14:paraId="571811BD" w14:textId="393C3E85" w:rsidR="00C4023B" w:rsidRPr="005D00D5" w:rsidRDefault="00C4023B" w:rsidP="002666E5">
      <w:r w:rsidRPr="00C31E38">
        <w:t xml:space="preserve">En ce qui concerne l’indicateur 9, lors de de la rédaction du présent rapport, l’AG a constaté qu’une erreur de calcul a été </w:t>
      </w:r>
      <w:r w:rsidR="00C31E38" w:rsidRPr="00C31E38">
        <w:t>c</w:t>
      </w:r>
      <w:r w:rsidRPr="00C31E38">
        <w:t>o</w:t>
      </w:r>
      <w:r w:rsidR="00C31E38" w:rsidRPr="00C31E38">
        <w:t xml:space="preserve">mmise en 2015. L’AG a déclaré </w:t>
      </w:r>
      <w:r w:rsidRPr="00C31E38">
        <w:t>avoir distribué en 2015 1.146,71 tonne</w:t>
      </w:r>
      <w:r w:rsidR="00C31E38" w:rsidRPr="00C31E38">
        <w:t>s d’huile d’arachides (dans la catégorie</w:t>
      </w:r>
      <w:r w:rsidRPr="00C31E38">
        <w:t xml:space="preserve"> graisses et huiles</w:t>
      </w:r>
      <w:r w:rsidR="00C31E38" w:rsidRPr="00C31E38">
        <w:t>)</w:t>
      </w:r>
      <w:r w:rsidRPr="00C31E38">
        <w:t xml:space="preserve">, mais </w:t>
      </w:r>
      <w:r w:rsidR="00C31E38" w:rsidRPr="00C31E38">
        <w:t>le chiffre correct</w:t>
      </w:r>
      <w:r w:rsidRPr="00C31E38">
        <w:t xml:space="preserve"> dev</w:t>
      </w:r>
      <w:r w:rsidR="00C31E38" w:rsidRPr="00C31E38">
        <w:t>r</w:t>
      </w:r>
      <w:r w:rsidRPr="00C31E38">
        <w:t>ait être 142,87 tonnes. Ce chiffre a été corrigé dans le présent rapport.</w:t>
      </w:r>
    </w:p>
    <w:p w14:paraId="4E00A74E" w14:textId="3DB9588F" w:rsidR="001010AE" w:rsidRPr="005D00D5" w:rsidRDefault="00567C9B" w:rsidP="002666E5">
      <w:r w:rsidRPr="005D00D5">
        <w:lastRenderedPageBreak/>
        <w:t>En ce qui concerne l’indicateur 12 (</w:t>
      </w:r>
      <w:r w:rsidR="003032C3" w:rsidRPr="005D00D5">
        <w:t>nombre</w:t>
      </w:r>
      <w:r w:rsidRPr="005D00D5">
        <w:t xml:space="preserve"> total de repas distribués et financés totalement ou partiellement par le PO), </w:t>
      </w:r>
      <w:r w:rsidR="001010AE" w:rsidRPr="005D00D5">
        <w:t xml:space="preserve">une erreur </w:t>
      </w:r>
      <w:r w:rsidR="00D25366" w:rsidRPr="005D00D5">
        <w:t xml:space="preserve">administrative </w:t>
      </w:r>
      <w:r w:rsidR="001010AE" w:rsidRPr="005D00D5">
        <w:t>avait été commise l’année passée et une partie des données n’avait pu être collectée. Pour remédier à cela, l’AG a pris les mesures nécessaires pour corriger ce chiffre.</w:t>
      </w:r>
    </w:p>
    <w:p w14:paraId="69115EFC" w14:textId="33718E60" w:rsidR="001010AE" w:rsidRDefault="001010AE" w:rsidP="002666E5">
      <w:r w:rsidRPr="00121181">
        <w:t xml:space="preserve">En 2015, un nombre total de </w:t>
      </w:r>
      <w:r w:rsidR="00ED6E6A" w:rsidRPr="00121181">
        <w:t xml:space="preserve">1.136.460 </w:t>
      </w:r>
      <w:r w:rsidR="00121181" w:rsidRPr="00121181">
        <w:t xml:space="preserve">de </w:t>
      </w:r>
      <w:r w:rsidR="00ED6E6A" w:rsidRPr="00121181">
        <w:t xml:space="preserve">repas </w:t>
      </w:r>
      <w:r w:rsidR="00121181">
        <w:t>ont été servis :</w:t>
      </w:r>
      <w:r w:rsidR="00ED6E6A" w:rsidRPr="00121181">
        <w:t xml:space="preserve"> il s’agit de 514.203 repas déjà déclaré</w:t>
      </w:r>
      <w:r w:rsidR="00121181" w:rsidRPr="00121181">
        <w:t>s</w:t>
      </w:r>
      <w:r w:rsidR="00ED6E6A" w:rsidRPr="00121181">
        <w:t xml:space="preserve"> dans le rapport de 2015 + 622.257 repas ajoutés maintenant</w:t>
      </w:r>
      <w:r w:rsidR="00121181" w:rsidRPr="00121181">
        <w:t xml:space="preserve"> (ils avaient été omis dans le rapport précédent)</w:t>
      </w:r>
      <w:r w:rsidR="00ED6E6A" w:rsidRPr="00121181">
        <w:t>.</w:t>
      </w:r>
      <w:r w:rsidR="00ED6E6A">
        <w:t xml:space="preserve"> </w:t>
      </w:r>
    </w:p>
    <w:p w14:paraId="7FAB1D03" w14:textId="54B24814" w:rsidR="00BA337C" w:rsidRPr="00ED6E6A" w:rsidRDefault="00BA337C" w:rsidP="00BA337C">
      <w:pPr>
        <w:spacing w:after="0" w:line="240" w:lineRule="auto"/>
        <w:rPr>
          <w:rFonts w:ascii="Calibri" w:eastAsia="Times New Roman" w:hAnsi="Calibri" w:cs="Times New Roman"/>
          <w:color w:val="000000"/>
          <w:sz w:val="22"/>
          <w:lang w:val="fr-BE" w:eastAsia="nl-BE" w:bidi="ar-SA"/>
        </w:rPr>
      </w:pPr>
    </w:p>
    <w:p w14:paraId="39CC0A83" w14:textId="77777777" w:rsidR="00BC0251" w:rsidRPr="00407488" w:rsidRDefault="00BC0251" w:rsidP="002666E5">
      <w:pPr>
        <w:pStyle w:val="Kop4"/>
        <w:numPr>
          <w:ilvl w:val="3"/>
          <w:numId w:val="1"/>
        </w:numPr>
        <w:spacing w:after="240" w:line="276" w:lineRule="auto"/>
      </w:pPr>
      <w:r w:rsidRPr="00407488">
        <w:t>Assistance technique</w:t>
      </w:r>
    </w:p>
    <w:p w14:paraId="63BC1FC0" w14:textId="1E566B71" w:rsidR="00A779F6" w:rsidRPr="005D00D5" w:rsidRDefault="00A779F6" w:rsidP="005D00D5">
      <w:pPr>
        <w:spacing w:after="240"/>
        <w:rPr>
          <w:lang w:val="fr-BE" w:eastAsia="en-US" w:bidi="ar-SA"/>
        </w:rPr>
      </w:pPr>
      <w:r w:rsidRPr="005D00D5">
        <w:rPr>
          <w:lang w:val="fr-BE" w:eastAsia="en-US" w:bidi="ar-SA"/>
        </w:rPr>
        <w:t xml:space="preserve">Conformément à l’article 27 du règlement (UE) n° 223/2014, les mesures de préparation, de gestion, de suivi (appui méthodologique, système d’information et de suivi, outils de gestion), d’assistance administrative et technique (y compris frais de salaires d’agents publics statutaires et contractuels en charge du FEAD), d’audit, d’information, de contrôle et d’évaluation concourant à l’exécution de ce programme </w:t>
      </w:r>
      <w:r w:rsidR="009619C9" w:rsidRPr="005D00D5">
        <w:rPr>
          <w:lang w:val="fr-BE" w:eastAsia="en-US" w:bidi="ar-SA"/>
        </w:rPr>
        <w:t>sont</w:t>
      </w:r>
      <w:r w:rsidRPr="005D00D5">
        <w:rPr>
          <w:lang w:val="fr-BE" w:eastAsia="en-US" w:bidi="ar-SA"/>
        </w:rPr>
        <w:t xml:space="preserve"> financées dans le cadre de l’assistance technique.</w:t>
      </w:r>
    </w:p>
    <w:p w14:paraId="592D9C46" w14:textId="01522990" w:rsidR="00733754" w:rsidRPr="005D00D5" w:rsidRDefault="00733754" w:rsidP="005D00D5">
      <w:pPr>
        <w:rPr>
          <w:rFonts w:ascii="Calibri" w:hAnsi="Calibri"/>
          <w:sz w:val="22"/>
          <w:lang w:val="fr-BE"/>
        </w:rPr>
      </w:pPr>
      <w:r w:rsidRPr="005D00D5">
        <w:rPr>
          <w:lang w:val="fr-BE"/>
        </w:rPr>
        <w:t>Durant l’année 2016 l’assistance technique a été utilisée pour couvrir les coûts suivants:</w:t>
      </w:r>
    </w:p>
    <w:p w14:paraId="7ED05BBA" w14:textId="4A776484" w:rsidR="00733754" w:rsidRPr="005D00D5" w:rsidRDefault="004E0BFA" w:rsidP="005D00D5">
      <w:pPr>
        <w:pStyle w:val="Lijstalinea"/>
        <w:numPr>
          <w:ilvl w:val="0"/>
          <w:numId w:val="11"/>
        </w:numPr>
      </w:pPr>
      <w:r>
        <w:rPr>
          <w:lang w:val="fr-BE"/>
        </w:rPr>
        <w:t>l</w:t>
      </w:r>
      <w:r w:rsidR="00733754" w:rsidRPr="005D00D5">
        <w:t>es frais d’agents publics statutaires et contractuels en charge du FEAD,</w:t>
      </w:r>
    </w:p>
    <w:p w14:paraId="1A5BE1AA" w14:textId="190001E6" w:rsidR="00733754" w:rsidRPr="005D00D5" w:rsidRDefault="004E0BFA" w:rsidP="005D00D5">
      <w:pPr>
        <w:pStyle w:val="Lijstalinea"/>
        <w:numPr>
          <w:ilvl w:val="0"/>
          <w:numId w:val="11"/>
        </w:numPr>
      </w:pPr>
      <w:r>
        <w:t>l</w:t>
      </w:r>
      <w:r w:rsidR="00733754" w:rsidRPr="005D00D5">
        <w:t>es coûts liés au</w:t>
      </w:r>
      <w:r w:rsidR="008E27D2">
        <w:t>x</w:t>
      </w:r>
      <w:r w:rsidR="00733754" w:rsidRPr="005D00D5">
        <w:t xml:space="preserve"> différents contrôles, notamment les contrôles de production (= les analyses du laboratoire),</w:t>
      </w:r>
    </w:p>
    <w:p w14:paraId="51ECEA3C" w14:textId="0D5BF8D8" w:rsidR="00733754" w:rsidRPr="005D00D5" w:rsidRDefault="004E0BFA" w:rsidP="005D00D5">
      <w:pPr>
        <w:pStyle w:val="Lijstalinea"/>
        <w:numPr>
          <w:ilvl w:val="0"/>
          <w:numId w:val="11"/>
        </w:numPr>
      </w:pPr>
      <w:r>
        <w:t>l</w:t>
      </w:r>
      <w:r w:rsidR="00733754" w:rsidRPr="005D00D5">
        <w:t xml:space="preserve">es coûts des traductions nécessaires dans le cadre du fonctionnement du FEAD, </w:t>
      </w:r>
    </w:p>
    <w:p w14:paraId="008AC1FD" w14:textId="188901E3" w:rsidR="00733754" w:rsidRPr="005D00D5" w:rsidRDefault="004E0BFA" w:rsidP="005D00D5">
      <w:pPr>
        <w:pStyle w:val="Lijstalinea"/>
        <w:numPr>
          <w:ilvl w:val="0"/>
          <w:numId w:val="11"/>
        </w:numPr>
      </w:pPr>
      <w:r>
        <w:t>l</w:t>
      </w:r>
      <w:r w:rsidR="00733754" w:rsidRPr="005D00D5">
        <w:t>es coûts liés à l’entretien et le développement des systèmes informatiques</w:t>
      </w:r>
      <w:r>
        <w:t xml:space="preserve"> utilisés dans le cadre du FEAD,</w:t>
      </w:r>
    </w:p>
    <w:p w14:paraId="5B50A16A" w14:textId="1556F40F" w:rsidR="00733754" w:rsidRPr="005D00D5" w:rsidRDefault="004E0BFA" w:rsidP="005D00D5">
      <w:pPr>
        <w:pStyle w:val="Lijstalinea"/>
        <w:numPr>
          <w:ilvl w:val="0"/>
          <w:numId w:val="11"/>
        </w:numPr>
      </w:pPr>
      <w:r>
        <w:t>l</w:t>
      </w:r>
      <w:r w:rsidR="00733754" w:rsidRPr="005D00D5">
        <w:t>es frais de déplacement des agents du FEAD</w:t>
      </w:r>
      <w:r>
        <w:t>,</w:t>
      </w:r>
    </w:p>
    <w:p w14:paraId="3F4D38F9" w14:textId="27866D2D" w:rsidR="00733754" w:rsidRPr="005D00D5" w:rsidRDefault="004E0BFA" w:rsidP="005D00D5">
      <w:pPr>
        <w:pStyle w:val="Lijstalinea"/>
        <w:numPr>
          <w:ilvl w:val="0"/>
          <w:numId w:val="11"/>
        </w:numPr>
      </w:pPr>
      <w:r>
        <w:t>l</w:t>
      </w:r>
      <w:r w:rsidR="00733754" w:rsidRPr="005D00D5">
        <w:t>’organisation d’un workshop FEAD dans le cadre des 40 ans des CPAS</w:t>
      </w:r>
      <w:r>
        <w:t>,</w:t>
      </w:r>
    </w:p>
    <w:p w14:paraId="064D1B90" w14:textId="70F55091" w:rsidR="00733754" w:rsidRPr="005D00D5" w:rsidRDefault="004E0BFA" w:rsidP="005D00D5">
      <w:pPr>
        <w:pStyle w:val="Lijstalinea"/>
        <w:numPr>
          <w:ilvl w:val="0"/>
          <w:numId w:val="11"/>
        </w:numPr>
      </w:pPr>
      <w:r>
        <w:t>l</w:t>
      </w:r>
      <w:r w:rsidR="00733754" w:rsidRPr="005D00D5">
        <w:t>’analyse de risque menée par Deloitte.</w:t>
      </w:r>
    </w:p>
    <w:p w14:paraId="23A95DC6" w14:textId="0543BEF3" w:rsidR="00BA337C" w:rsidRPr="005D00D5" w:rsidRDefault="00733754" w:rsidP="00ED6E6A">
      <w:pPr>
        <w:ind w:left="360"/>
      </w:pPr>
      <w:r w:rsidRPr="005D00D5">
        <w:t>En total</w:t>
      </w:r>
      <w:r w:rsidR="004E0BFA">
        <w:t>,</w:t>
      </w:r>
      <w:r w:rsidRPr="005D00D5">
        <w:t xml:space="preserve"> il s’agit d’un montant de 424.</w:t>
      </w:r>
      <w:r w:rsidR="00245D64" w:rsidRPr="005D00D5">
        <w:t>510,27</w:t>
      </w:r>
      <w:r w:rsidRPr="005D00D5">
        <w:t xml:space="preserve">€. </w:t>
      </w:r>
    </w:p>
    <w:p w14:paraId="06B00909" w14:textId="77777777" w:rsidR="00C75A01" w:rsidRDefault="00C75A01" w:rsidP="002666E5">
      <w:pPr>
        <w:pStyle w:val="Kop3"/>
        <w:numPr>
          <w:ilvl w:val="2"/>
          <w:numId w:val="1"/>
        </w:numPr>
        <w:spacing w:after="240" w:line="276" w:lineRule="auto"/>
      </w:pPr>
      <w:bookmarkStart w:id="17" w:name="_Toc422390653"/>
      <w:bookmarkStart w:id="18" w:name="_Toc486600816"/>
      <w:r w:rsidRPr="00407488">
        <w:t>Sélection des organisations partenaires</w:t>
      </w:r>
      <w:bookmarkEnd w:id="17"/>
      <w:bookmarkEnd w:id="18"/>
    </w:p>
    <w:p w14:paraId="2A574E4D" w14:textId="0CE2E4AC" w:rsidR="0035716A" w:rsidRPr="008C4E0F" w:rsidRDefault="00A14886" w:rsidP="002666E5">
      <w:pPr>
        <w:spacing w:after="240"/>
      </w:pPr>
      <w:r w:rsidRPr="008C4E0F">
        <w:t xml:space="preserve">Conformément aux dispositions figurant dans le PO, la sélection des partenaires chargés de la distribution de l'aide alimentaire gratuite se fait sur la base d'un agrément. </w:t>
      </w:r>
      <w:r w:rsidR="0035716A" w:rsidRPr="008C4E0F">
        <w:t>(Procédure décrite dans le rapport annuel de l’AG de 2014 ainsi que dans l</w:t>
      </w:r>
      <w:r w:rsidR="00320F94" w:rsidRPr="008C4E0F">
        <w:t>e</w:t>
      </w:r>
      <w:r w:rsidR="0035716A" w:rsidRPr="008C4E0F">
        <w:t xml:space="preserve"> PO)</w:t>
      </w:r>
      <w:r w:rsidR="00661AFE" w:rsidRPr="008C4E0F">
        <w:t>.</w:t>
      </w:r>
    </w:p>
    <w:p w14:paraId="7263A401" w14:textId="47AEC1E8" w:rsidR="00661AFE" w:rsidRPr="008C4E0F" w:rsidRDefault="00A14886" w:rsidP="002666E5">
      <w:pPr>
        <w:spacing w:after="240"/>
      </w:pPr>
      <w:r w:rsidRPr="008C4E0F">
        <w:t xml:space="preserve">Chaque </w:t>
      </w:r>
      <w:r w:rsidR="006B682B" w:rsidRPr="008C4E0F">
        <w:t xml:space="preserve">CPAS et </w:t>
      </w:r>
      <w:r w:rsidRPr="008C4E0F">
        <w:t>organisation partenaire est agréée pour un certain nombre de bénéficiaires finaux.</w:t>
      </w:r>
      <w:r w:rsidR="0035716A" w:rsidRPr="008C4E0F">
        <w:t xml:space="preserve"> </w:t>
      </w:r>
      <w:r w:rsidR="006B682B" w:rsidRPr="008C4E0F">
        <w:t>Les agréments sont limités par commune et dépendent du plafond communal d’une part et du nombre d’organisations partenaires agréées actives sur la commune d’autre part</w:t>
      </w:r>
      <w:r w:rsidR="005D4117" w:rsidRPr="008C4E0F">
        <w:t>.</w:t>
      </w:r>
    </w:p>
    <w:p w14:paraId="7397B7DE" w14:textId="75E0231F" w:rsidR="006B682B" w:rsidRPr="008C4E0F" w:rsidRDefault="006B682B" w:rsidP="002666E5">
      <w:pPr>
        <w:spacing w:after="240"/>
      </w:pPr>
      <w:r w:rsidRPr="008C4E0F">
        <w:t>P</w:t>
      </w:r>
      <w:r w:rsidR="004624B4" w:rsidRPr="008C4E0F">
        <w:t>our les CPAS le nombre de bénéficiaires correspond automatiquement au plafond communal (</w:t>
      </w:r>
      <w:r w:rsidR="00224623" w:rsidRPr="008C4E0F">
        <w:t>basé sur le</w:t>
      </w:r>
      <w:r w:rsidR="004624B4" w:rsidRPr="008C4E0F">
        <w:t xml:space="preserve"> nombre moyen de personnes ayant, sur la commune, bénéficié d’un revenu d’intégration sociale (RIS) au cours de l’année précédant la commande</w:t>
      </w:r>
      <w:r w:rsidR="00224623" w:rsidRPr="008C4E0F">
        <w:t>).</w:t>
      </w:r>
      <w:r w:rsidR="004624B4" w:rsidRPr="008C4E0F">
        <w:t xml:space="preserve"> </w:t>
      </w:r>
    </w:p>
    <w:p w14:paraId="1E75A315" w14:textId="32B04D8E" w:rsidR="00661AFE" w:rsidRPr="008C4E0F" w:rsidRDefault="004624B4" w:rsidP="002666E5">
      <w:pPr>
        <w:spacing w:after="240"/>
      </w:pPr>
      <w:r w:rsidRPr="008C4E0F">
        <w:lastRenderedPageBreak/>
        <w:t xml:space="preserve">Pour les organisations partenaires agréées le nombre de bénéficiaires est déterminé par </w:t>
      </w:r>
      <w:r w:rsidR="006B682B" w:rsidRPr="008C4E0F">
        <w:t>l’AG</w:t>
      </w:r>
      <w:r w:rsidRPr="008C4E0F">
        <w:t xml:space="preserve"> (précédemment approuvé par la Banque Alimentaire)</w:t>
      </w:r>
      <w:r w:rsidR="00CD35BE" w:rsidRPr="008C4E0F">
        <w:t>, et repris dans l’agrément.</w:t>
      </w:r>
    </w:p>
    <w:p w14:paraId="21FE119B" w14:textId="77777777" w:rsidR="0035716A" w:rsidRPr="008C4E0F" w:rsidRDefault="00661AFE" w:rsidP="002666E5">
      <w:pPr>
        <w:spacing w:after="240"/>
      </w:pPr>
      <w:r w:rsidRPr="008C4E0F">
        <w:t xml:space="preserve">C’est ce plafond qui détermine </w:t>
      </w:r>
      <w:r w:rsidRPr="008C4E0F">
        <w:rPr>
          <w:i/>
        </w:rPr>
        <w:t>in fine</w:t>
      </w:r>
      <w:r w:rsidRPr="008C4E0F">
        <w:t xml:space="preserve"> la quantité de denrées alimentaires disponibles pour les différentes organisations.</w:t>
      </w:r>
    </w:p>
    <w:p w14:paraId="2AF62AE5" w14:textId="77777777" w:rsidR="00661AFE" w:rsidRPr="008C4E0F" w:rsidRDefault="00661AFE" w:rsidP="002666E5">
      <w:pPr>
        <w:spacing w:after="240"/>
      </w:pPr>
      <w:r w:rsidRPr="008C4E0F">
        <w:t xml:space="preserve">Chaque année, le plafond communal de chaque commune est </w:t>
      </w:r>
      <w:r w:rsidR="006B682B" w:rsidRPr="008C4E0F">
        <w:t>actualisé</w:t>
      </w:r>
      <w:r w:rsidRPr="008C4E0F">
        <w:t>. Ces données sont mises à la disposition des CPAS.</w:t>
      </w:r>
    </w:p>
    <w:p w14:paraId="40D866E3" w14:textId="64B6D6EA" w:rsidR="0062793F" w:rsidRPr="008C4E0F" w:rsidRDefault="0062793F" w:rsidP="002666E5">
      <w:pPr>
        <w:spacing w:after="240"/>
      </w:pPr>
      <w:r w:rsidRPr="008C4E0F">
        <w:t xml:space="preserve">L’organisation partenaire </w:t>
      </w:r>
      <w:r w:rsidR="000C1ABB" w:rsidRPr="008C4E0F">
        <w:t>agréée</w:t>
      </w:r>
      <w:r w:rsidRPr="008C4E0F">
        <w:t xml:space="preserve"> peut toujours introduire une demande d’augmentation (ou de diminution) de bénéficiaires via son organisation coordinatrice si elle estime que le nombre de bénéficiaires mentionné dans l’agrément ne correspond plus à la réalité.</w:t>
      </w:r>
    </w:p>
    <w:p w14:paraId="48EFE82F" w14:textId="20FDA739" w:rsidR="006B682B" w:rsidRPr="008C4E0F" w:rsidRDefault="006B682B" w:rsidP="002666E5">
      <w:pPr>
        <w:spacing w:after="240"/>
      </w:pPr>
      <w:r w:rsidRPr="008C4E0F">
        <w:t>En 201</w:t>
      </w:r>
      <w:r w:rsidR="005B69F4" w:rsidRPr="008C4E0F">
        <w:t>6</w:t>
      </w:r>
      <w:r w:rsidRPr="008C4E0F">
        <w:t>, 1</w:t>
      </w:r>
      <w:r w:rsidR="005B69F4" w:rsidRPr="008C4E0F">
        <w:t>1</w:t>
      </w:r>
      <w:r w:rsidRPr="008C4E0F">
        <w:t xml:space="preserve"> nouvelles associations ont introduit une demande d’</w:t>
      </w:r>
      <w:r w:rsidR="002A3D1E" w:rsidRPr="008C4E0F">
        <w:t>agrément</w:t>
      </w:r>
      <w:r w:rsidR="0062793F" w:rsidRPr="008C4E0F">
        <w:t xml:space="preserve">: </w:t>
      </w:r>
      <w:r w:rsidR="004F6AA4" w:rsidRPr="008C4E0F">
        <w:t>3</w:t>
      </w:r>
      <w:r w:rsidR="0062793F" w:rsidRPr="008C4E0F">
        <w:t xml:space="preserve"> organisations reliées à la Banque alimentaire de Bru</w:t>
      </w:r>
      <w:r w:rsidR="002A3D1E" w:rsidRPr="008C4E0F">
        <w:t xml:space="preserve">xelles </w:t>
      </w:r>
      <w:r w:rsidR="000E108B">
        <w:t>B</w:t>
      </w:r>
      <w:r w:rsidR="002A3D1E" w:rsidRPr="008C4E0F">
        <w:t>rabant,</w:t>
      </w:r>
      <w:r w:rsidR="00D87338" w:rsidRPr="008C4E0F">
        <w:t xml:space="preserve"> 3 organisations reliées à la Banque alimentaire de Liège, </w:t>
      </w:r>
      <w:r w:rsidR="000E108B">
        <w:t>2 Maisons Croix-R</w:t>
      </w:r>
      <w:r w:rsidR="00D87338" w:rsidRPr="008C4E0F">
        <w:t xml:space="preserve">ouge, 1 organisation reliée à la Banque alimentaire du Hainaut et de Mons Borinage, </w:t>
      </w:r>
      <w:r w:rsidR="004F6AA4" w:rsidRPr="008C4E0F">
        <w:t xml:space="preserve">1 organisation liée à la Banque Alimentaire d’Anvers et enfin 1 organisation reliée </w:t>
      </w:r>
      <w:r w:rsidR="00374D69" w:rsidRPr="008C4E0F">
        <w:t xml:space="preserve">à la Banque alimentaire de la Flandre Occidentale. </w:t>
      </w:r>
    </w:p>
    <w:p w14:paraId="5EBBEC21" w14:textId="218F386D" w:rsidR="0062793F" w:rsidRPr="008C4E0F" w:rsidRDefault="005B69F4" w:rsidP="002666E5">
      <w:pPr>
        <w:spacing w:after="240"/>
      </w:pPr>
      <w:r w:rsidRPr="008C4E0F">
        <w:t>35</w:t>
      </w:r>
      <w:r w:rsidR="0062793F" w:rsidRPr="008C4E0F">
        <w:t xml:space="preserve"> associations ont introduit une demande d’augmentation du nombre de leurs bénéficiaires.</w:t>
      </w:r>
      <w:r w:rsidR="00D87338" w:rsidRPr="008C4E0F">
        <w:t xml:space="preserve"> Toutes les demandes ont été traitées (en ce y compris l’éventuel dépassement du plafond communal).</w:t>
      </w:r>
    </w:p>
    <w:p w14:paraId="337F2DCD" w14:textId="1301239B" w:rsidR="00BA337C" w:rsidRPr="008C4E0F" w:rsidRDefault="005B69F4" w:rsidP="002666E5">
      <w:pPr>
        <w:spacing w:after="240"/>
      </w:pPr>
      <w:r w:rsidRPr="008C4E0F">
        <w:t>Comme annoncé dans le précédent rapport, e</w:t>
      </w:r>
      <w:r w:rsidR="0062793F" w:rsidRPr="008C4E0F">
        <w:t>n raison de contraintes de temps, l’AG a</w:t>
      </w:r>
      <w:r w:rsidR="00320F94" w:rsidRPr="008C4E0F">
        <w:t>vait automatiquement</w:t>
      </w:r>
      <w:r w:rsidR="0062793F" w:rsidRPr="008C4E0F">
        <w:t xml:space="preserve"> adopté les agréments du BIRB</w:t>
      </w:r>
      <w:r w:rsidRPr="008C4E0F">
        <w:t xml:space="preserve"> pour les campagnes 2014 et 2015</w:t>
      </w:r>
      <w:r w:rsidR="00A15A97" w:rsidRPr="008C4E0F">
        <w:t xml:space="preserve"> afin de pouvoir assurer la continuité de l’aide alimentaire européenne </w:t>
      </w:r>
      <w:r w:rsidR="00B25F77" w:rsidRPr="008C4E0F">
        <w:t>durant</w:t>
      </w:r>
      <w:r w:rsidR="00A15A97" w:rsidRPr="008C4E0F">
        <w:t xml:space="preserve"> la période de transition</w:t>
      </w:r>
      <w:r w:rsidR="0062793F" w:rsidRPr="008C4E0F">
        <w:t>. Le renouvellement de ce</w:t>
      </w:r>
      <w:r w:rsidR="000A07C5" w:rsidRPr="008C4E0F">
        <w:t xml:space="preserve">s agréments </w:t>
      </w:r>
      <w:r w:rsidR="00B25F77" w:rsidRPr="008C4E0F">
        <w:t xml:space="preserve">avec le SPP IS </w:t>
      </w:r>
      <w:r w:rsidR="000A07C5" w:rsidRPr="008C4E0F">
        <w:t>a été fait en 2016</w:t>
      </w:r>
      <w:r w:rsidR="00A15A97" w:rsidRPr="008C4E0F">
        <w:t xml:space="preserve">; </w:t>
      </w:r>
      <w:r w:rsidR="00CD35BE" w:rsidRPr="008C4E0F">
        <w:t xml:space="preserve">Pour cela, l’AG a envoyé </w:t>
      </w:r>
      <w:r w:rsidR="003E3335" w:rsidRPr="008C4E0F">
        <w:t>à toutes les organisations partenaires agréées un nouveau document à signer (les CPAS étant agréés d’office selon le système mis en place).</w:t>
      </w:r>
      <w:r w:rsidR="00D87338" w:rsidRPr="008C4E0F">
        <w:t xml:space="preserve"> </w:t>
      </w:r>
    </w:p>
    <w:p w14:paraId="48795715" w14:textId="37FF64AD" w:rsidR="00011F50" w:rsidRPr="009F4F6F" w:rsidRDefault="00A779F6" w:rsidP="002666E5">
      <w:pPr>
        <w:pStyle w:val="Kop3"/>
        <w:numPr>
          <w:ilvl w:val="2"/>
          <w:numId w:val="1"/>
        </w:numPr>
        <w:spacing w:after="240" w:line="276" w:lineRule="auto"/>
      </w:pPr>
      <w:bookmarkStart w:id="19" w:name="_Toc486600817"/>
      <w:r w:rsidRPr="009F4F6F">
        <w:t>Le système de gestion et contrôle</w:t>
      </w:r>
      <w:bookmarkEnd w:id="19"/>
      <w:r w:rsidRPr="009F4F6F">
        <w:t xml:space="preserve"> </w:t>
      </w:r>
    </w:p>
    <w:p w14:paraId="3651335E" w14:textId="4B4DC65A" w:rsidR="00A779F6" w:rsidRPr="008C4E0F" w:rsidRDefault="008C754C" w:rsidP="002666E5">
      <w:r w:rsidRPr="008C4E0F">
        <w:t>L</w:t>
      </w:r>
      <w:r w:rsidR="00A779F6" w:rsidRPr="008C4E0F">
        <w:t xml:space="preserve">e système de gestion et contrôle a été développé et finalisé dans la première moitié de 2015 afin de </w:t>
      </w:r>
      <w:r w:rsidR="008B4171" w:rsidRPr="008C4E0F">
        <w:t xml:space="preserve">pouvoir </w:t>
      </w:r>
      <w:r w:rsidR="00A779F6" w:rsidRPr="008C4E0F">
        <w:t xml:space="preserve">se préparer </w:t>
      </w:r>
      <w:r w:rsidR="008B4171" w:rsidRPr="008C4E0F">
        <w:t>à l’audit de désignation qui devait être</w:t>
      </w:r>
      <w:r w:rsidR="00A779F6" w:rsidRPr="008C4E0F">
        <w:t xml:space="preserve"> réalis</w:t>
      </w:r>
      <w:r w:rsidR="008B4171" w:rsidRPr="008C4E0F">
        <w:t>é</w:t>
      </w:r>
      <w:r w:rsidR="00A779F6" w:rsidRPr="008C4E0F">
        <w:t xml:space="preserve"> tel que</w:t>
      </w:r>
      <w:r w:rsidR="004627C7" w:rsidRPr="008C4E0F">
        <w:t xml:space="preserve"> spécifié dans l’article 35 du r</w:t>
      </w:r>
      <w:r w:rsidR="00A779F6" w:rsidRPr="008C4E0F">
        <w:t>èglement (UE) n°223/2014.</w:t>
      </w:r>
    </w:p>
    <w:p w14:paraId="49CC3CC2" w14:textId="2F3F1E0A" w:rsidR="008C754C" w:rsidRPr="008C4E0F" w:rsidRDefault="00A779F6" w:rsidP="002666E5">
      <w:r w:rsidRPr="008C4E0F">
        <w:t xml:space="preserve">L’audit </w:t>
      </w:r>
      <w:r w:rsidR="008C754C" w:rsidRPr="008C4E0F">
        <w:t>de désignation a eu lieu dans la</w:t>
      </w:r>
      <w:r w:rsidRPr="008C4E0F">
        <w:t xml:space="preserve"> deuxième moitié de 2015. Cet audit a été effectué par l’autori</w:t>
      </w:r>
      <w:r w:rsidR="0000230F" w:rsidRPr="008C4E0F">
        <w:t>té d’audit (AA), c’est-à-dire le Corps Interfédéral de l’</w:t>
      </w:r>
      <w:r w:rsidRPr="008C4E0F">
        <w:t>Inspection des Finances. L’AA a soumis son r</w:t>
      </w:r>
      <w:r w:rsidR="00A15A97" w:rsidRPr="008C4E0F">
        <w:t>apport final en décembre 2015.</w:t>
      </w:r>
    </w:p>
    <w:p w14:paraId="2F39C1E6" w14:textId="092FA946" w:rsidR="00A779F6" w:rsidRPr="008C4E0F" w:rsidRDefault="00A779F6" w:rsidP="002666E5">
      <w:r w:rsidRPr="008C4E0F">
        <w:t>L’auditeur a formulé une opinion sans réserve en ce qui conc</w:t>
      </w:r>
      <w:r w:rsidR="00842479" w:rsidRPr="008C4E0F">
        <w:t>erne le fonctionnement de l’AG.</w:t>
      </w:r>
    </w:p>
    <w:p w14:paraId="60BE5801" w14:textId="77777777" w:rsidR="00A15A97" w:rsidRPr="008C4E0F" w:rsidRDefault="00A779F6" w:rsidP="002666E5">
      <w:r w:rsidRPr="008C4E0F">
        <w:t xml:space="preserve">L’audit de désignation pour l’autorité de certification </w:t>
      </w:r>
      <w:r w:rsidR="004F6AA4" w:rsidRPr="008C4E0F">
        <w:t xml:space="preserve">a eu lieu en 2015. </w:t>
      </w:r>
    </w:p>
    <w:p w14:paraId="55D05AE9" w14:textId="64D926D1" w:rsidR="00A779F6" w:rsidRPr="008C4E0F" w:rsidRDefault="00A15A97" w:rsidP="002666E5">
      <w:r w:rsidRPr="008C4E0F">
        <w:t xml:space="preserve">Il n’y a pas eu d’audits </w:t>
      </w:r>
      <w:r w:rsidR="00B25F77" w:rsidRPr="008C4E0F">
        <w:t>supplémentaires</w:t>
      </w:r>
      <w:r w:rsidRPr="008C4E0F">
        <w:t xml:space="preserve"> en 2016, l’autorité d’audit a repris ses travaux fin 2016 dans la cadre de la validation des comptes en février 2017. Cet a</w:t>
      </w:r>
      <w:r w:rsidR="00F20F58" w:rsidRPr="008C4E0F">
        <w:t>udit a été finalisé début 2017</w:t>
      </w:r>
      <w:r w:rsidR="00B25F77" w:rsidRPr="008C4E0F">
        <w:t xml:space="preserve"> – et sera présenté dans le rapport de 2017</w:t>
      </w:r>
      <w:r w:rsidR="00F20F58" w:rsidRPr="008C4E0F">
        <w:t>.</w:t>
      </w:r>
    </w:p>
    <w:p w14:paraId="06FA1B6F" w14:textId="092DBB5D" w:rsidR="00F20F58" w:rsidRPr="008C4E0F" w:rsidRDefault="00F20F58" w:rsidP="002666E5">
      <w:r w:rsidRPr="008C4E0F">
        <w:lastRenderedPageBreak/>
        <w:t xml:space="preserve">Suite à une recommandation faite lors de l’audit de désignation, l’AG a en 2016 revu dans son entièreté son analyse de risques. Cette analyse </w:t>
      </w:r>
      <w:r w:rsidR="00FE6FC5" w:rsidRPr="008C4E0F">
        <w:t>a été retravaillé</w:t>
      </w:r>
      <w:r w:rsidR="00B25F77" w:rsidRPr="008C4E0F">
        <w:t>e</w:t>
      </w:r>
      <w:r w:rsidR="00FE6FC5" w:rsidRPr="008C4E0F">
        <w:t xml:space="preserve"> et établie selon la méthodologie COSO. L’AG a été accompagné</w:t>
      </w:r>
      <w:r w:rsidR="00B25F77" w:rsidRPr="008C4E0F">
        <w:t>e</w:t>
      </w:r>
      <w:r w:rsidR="00FE6FC5" w:rsidRPr="008C4E0F">
        <w:t xml:space="preserve"> lors de </w:t>
      </w:r>
      <w:r w:rsidR="00B25F77" w:rsidRPr="008C4E0F">
        <w:t>ce</w:t>
      </w:r>
      <w:r w:rsidR="00FE6FC5" w:rsidRPr="008C4E0F">
        <w:t xml:space="preserve"> processus par</w:t>
      </w:r>
      <w:r w:rsidR="002666E5" w:rsidRPr="008C4E0F">
        <w:t xml:space="preserve"> la firme de consultance</w:t>
      </w:r>
      <w:r w:rsidR="00FE6FC5" w:rsidRPr="008C4E0F">
        <w:t xml:space="preserve"> Deloitte. </w:t>
      </w:r>
    </w:p>
    <w:p w14:paraId="7EF0B79C" w14:textId="3A798A2B" w:rsidR="00FE6FC5" w:rsidRPr="008C4E0F" w:rsidRDefault="00FE6FC5" w:rsidP="002666E5">
      <w:r w:rsidRPr="008C4E0F">
        <w:t>Suite à la nouvelle analyse de risques, le système de gestion et contrôle a été amélioré. Les procédures ont été modifié</w:t>
      </w:r>
      <w:r w:rsidR="00B25F77" w:rsidRPr="008C4E0F">
        <w:t>es</w:t>
      </w:r>
      <w:r w:rsidRPr="008C4E0F">
        <w:t xml:space="preserve"> et de nouveaux documents ont été créés pour compléter le manuel. </w:t>
      </w:r>
    </w:p>
    <w:p w14:paraId="1403574A" w14:textId="35BDF741" w:rsidR="008C754C" w:rsidRPr="008C4E0F" w:rsidRDefault="00FE6FC5" w:rsidP="002666E5">
      <w:r w:rsidRPr="008C4E0F">
        <w:t>Selon le système de gestion et de contrôle actualisé, l</w:t>
      </w:r>
      <w:r w:rsidR="00A779F6" w:rsidRPr="008C4E0F">
        <w:t>es contrôles exécutés en 201</w:t>
      </w:r>
      <w:r w:rsidR="001B67F8" w:rsidRPr="008C4E0F">
        <w:t>6 sont les mêmes que ceux qui avaient é</w:t>
      </w:r>
      <w:r w:rsidR="008C754C" w:rsidRPr="008C4E0F">
        <w:t>té réalisés en</w:t>
      </w:r>
      <w:r w:rsidR="00A779F6" w:rsidRPr="008C4E0F">
        <w:t xml:space="preserve"> 201</w:t>
      </w:r>
      <w:r w:rsidR="001B67F8" w:rsidRPr="008C4E0F">
        <w:t xml:space="preserve">5 en suivant les procédures et </w:t>
      </w:r>
      <w:r w:rsidR="00A15A97" w:rsidRPr="008C4E0F">
        <w:t>les templates</w:t>
      </w:r>
      <w:r w:rsidR="001B67F8" w:rsidRPr="008C4E0F">
        <w:t xml:space="preserve"> qui ont été élaborés dans ce cadre</w:t>
      </w:r>
      <w:r w:rsidR="00520193" w:rsidRPr="008C4E0F">
        <w:t>.</w:t>
      </w:r>
      <w:r w:rsidR="00A15A97" w:rsidRPr="008C4E0F">
        <w:t xml:space="preserve"> </w:t>
      </w:r>
    </w:p>
    <w:p w14:paraId="1B8D30D2" w14:textId="08980D27" w:rsidR="008C754C" w:rsidRPr="008C4E0F" w:rsidRDefault="001B67F8" w:rsidP="002666E5">
      <w:r w:rsidRPr="008C4E0F">
        <w:t>L</w:t>
      </w:r>
      <w:r w:rsidR="00A779F6" w:rsidRPr="008C4E0F">
        <w:t xml:space="preserve">’AG a </w:t>
      </w:r>
      <w:r w:rsidRPr="008C4E0F">
        <w:t>également effectué en 2016</w:t>
      </w:r>
      <w:r w:rsidR="008C754C" w:rsidRPr="008C4E0F">
        <w:t xml:space="preserve"> l</w:t>
      </w:r>
      <w:r w:rsidR="00A779F6" w:rsidRPr="008C4E0F">
        <w:t>es contrôles sur place des organisations partenaires</w:t>
      </w:r>
      <w:r w:rsidR="008C754C" w:rsidRPr="008C4E0F">
        <w:t xml:space="preserve"> (contrôles relatifs à la campagne 201</w:t>
      </w:r>
      <w:r w:rsidRPr="008C4E0F">
        <w:t>5</w:t>
      </w:r>
      <w:r w:rsidR="008C754C" w:rsidRPr="008C4E0F">
        <w:t>)</w:t>
      </w:r>
      <w:r w:rsidR="000B6AD3" w:rsidRPr="008C4E0F">
        <w:t xml:space="preserve"> – voir à ce sujet le point 2.1.6.4 ci</w:t>
      </w:r>
      <w:r w:rsidR="00320F94" w:rsidRPr="008C4E0F">
        <w:t>-</w:t>
      </w:r>
      <w:r w:rsidR="000B6AD3" w:rsidRPr="008C4E0F">
        <w:t>dessous</w:t>
      </w:r>
      <w:r w:rsidR="00520193" w:rsidRPr="008C4E0F">
        <w:t>.</w:t>
      </w:r>
    </w:p>
    <w:p w14:paraId="6ED33F9A" w14:textId="77777777" w:rsidR="00A779F6" w:rsidRDefault="00A408F5" w:rsidP="002666E5">
      <w:pPr>
        <w:pStyle w:val="Kop4"/>
        <w:numPr>
          <w:ilvl w:val="3"/>
          <w:numId w:val="1"/>
        </w:numPr>
        <w:spacing w:after="240" w:line="276" w:lineRule="auto"/>
      </w:pPr>
      <w:r w:rsidRPr="00407488">
        <w:t>Contrôles de production</w:t>
      </w:r>
    </w:p>
    <w:p w14:paraId="5CC6368C" w14:textId="7411A711" w:rsidR="001B67F8" w:rsidRPr="008C4E0F" w:rsidRDefault="001B67F8" w:rsidP="002666E5">
      <w:r w:rsidRPr="008C4E0F">
        <w:t>Les contrôles de production ont pu commencer en novembre 2016, quand les premiers produits ont été disponibles.</w:t>
      </w:r>
    </w:p>
    <w:p w14:paraId="5F796775" w14:textId="0A4489C5" w:rsidR="001B67F8" w:rsidRPr="008C4E0F" w:rsidRDefault="001B67F8" w:rsidP="002666E5">
      <w:pPr>
        <w:pStyle w:val="Koptekst"/>
        <w:spacing w:line="276" w:lineRule="auto"/>
      </w:pPr>
      <w:r w:rsidRPr="008C4E0F">
        <w:t xml:space="preserve">Pour rappel, avant la livraison des produits aux organisations bénéficiaires, l’AG procède à un contrôle quant à la conformité </w:t>
      </w:r>
      <w:r w:rsidR="0015448B" w:rsidRPr="008C4E0F">
        <w:t>de ces produits par rapport : 1</w:t>
      </w:r>
      <w:r w:rsidRPr="008C4E0F">
        <w:t xml:space="preserve">) aux prescriptions énoncées </w:t>
      </w:r>
      <w:r w:rsidR="0015448B" w:rsidRPr="008C4E0F">
        <w:t>dans le cahier des charges et 2</w:t>
      </w:r>
      <w:r w:rsidRPr="008C4E0F">
        <w:t>) à l’offre soumise par le fabricant.</w:t>
      </w:r>
    </w:p>
    <w:p w14:paraId="7FADCD0E" w14:textId="7E1FB5C0" w:rsidR="001B67F8" w:rsidRPr="008C4E0F" w:rsidRDefault="00E95767" w:rsidP="002666E5">
      <w:r w:rsidRPr="008C4E0F">
        <w:t>Ces contrôles ont pour but</w:t>
      </w:r>
      <w:r w:rsidR="001B67F8" w:rsidRPr="008C4E0F">
        <w:t>, entre autres,</w:t>
      </w:r>
      <w:r w:rsidRPr="008C4E0F">
        <w:t xml:space="preserve"> de vérifier les emballage</w:t>
      </w:r>
      <w:r w:rsidR="00EC2C2F" w:rsidRPr="008C4E0F">
        <w:t>s</w:t>
      </w:r>
      <w:r w:rsidRPr="008C4E0F">
        <w:t xml:space="preserve">, de </w:t>
      </w:r>
      <w:r w:rsidR="00EC2C2F" w:rsidRPr="008C4E0F">
        <w:t>calculer</w:t>
      </w:r>
      <w:r w:rsidRPr="008C4E0F">
        <w:t xml:space="preserve"> les quantités </w:t>
      </w:r>
      <w:r w:rsidR="00EC2C2F" w:rsidRPr="008C4E0F">
        <w:t xml:space="preserve">produites </w:t>
      </w:r>
      <w:r w:rsidRPr="008C4E0F">
        <w:t>et de prélever les échantillons par lot de production.</w:t>
      </w:r>
      <w:r w:rsidR="00A779F6" w:rsidRPr="008C4E0F">
        <w:t xml:space="preserve"> Ces échantillons sont ensuite analysés dans un laboratoire où l'on vérifie que le produit a bien été élaboré en conformité avec les spécifications du cahier des charges. </w:t>
      </w:r>
    </w:p>
    <w:p w14:paraId="242292D8" w14:textId="77777777" w:rsidR="001B67F8" w:rsidRPr="008C4E0F" w:rsidRDefault="001B67F8" w:rsidP="002666E5">
      <w:r w:rsidRPr="008C4E0F">
        <w:t>Pour chaque lot de production d’un produit donné, un échantillon est prélevé par le contrôleur. Une analyse complète de cet échantillon est alors réalisée en laboratoire.</w:t>
      </w:r>
    </w:p>
    <w:p w14:paraId="01DED83B" w14:textId="77777777" w:rsidR="001B67F8" w:rsidRPr="008C4E0F" w:rsidRDefault="001B67F8" w:rsidP="002666E5">
      <w:r w:rsidRPr="008C4E0F">
        <w:t>Après avoir pris connaissance des résultats des analyses – et pour autant que ces résultats démontrent la conformité du produit fini aux prescriptions énoncées – le SPP IS donne son accord au fabricant pour la livraison des produits concernés.</w:t>
      </w:r>
    </w:p>
    <w:p w14:paraId="0392DD30" w14:textId="150C43F4" w:rsidR="001B67F8" w:rsidRPr="008C4E0F" w:rsidRDefault="001B67F8" w:rsidP="002666E5">
      <w:r w:rsidRPr="008C4E0F">
        <w:t xml:space="preserve">Pour les campagnes 2014 et 2015, ces analyses ont été réalisées par le Laboratoire des Douanes et Accises. Toutefois, ce laboratoire n’a pas souhaité poursuivre cette collaboration pour la campagne 2016. </w:t>
      </w:r>
    </w:p>
    <w:p w14:paraId="02C8C68C" w14:textId="4E7A3227" w:rsidR="001B67F8" w:rsidRPr="008C4E0F" w:rsidRDefault="001B67F8" w:rsidP="002666E5">
      <w:r w:rsidRPr="008C4E0F">
        <w:t>Déjà en 2015</w:t>
      </w:r>
      <w:r w:rsidR="00BC1BE3" w:rsidRPr="008C4E0F">
        <w:t xml:space="preserve">-2016 (livraisons </w:t>
      </w:r>
      <w:r w:rsidR="00002D69">
        <w:t xml:space="preserve">des </w:t>
      </w:r>
      <w:r w:rsidR="00BC1BE3" w:rsidRPr="008C4E0F">
        <w:t>produits</w:t>
      </w:r>
      <w:r w:rsidR="00002D69">
        <w:t xml:space="preserve"> de l’</w:t>
      </w:r>
      <w:r w:rsidR="00BC1BE3" w:rsidRPr="008C4E0F">
        <w:t>appel à marché 2015)</w:t>
      </w:r>
      <w:r w:rsidRPr="008C4E0F">
        <w:t>, pour cause de manque de personnel, le laboratoire avait eu beaucoup de retard dans ses analyses.</w:t>
      </w:r>
      <w:r w:rsidR="009619C9" w:rsidRPr="008C4E0F">
        <w:t xml:space="preserve"> I</w:t>
      </w:r>
      <w:r w:rsidRPr="008C4E0F">
        <w:t xml:space="preserve">l faut </w:t>
      </w:r>
      <w:r w:rsidR="009619C9" w:rsidRPr="008C4E0F">
        <w:t xml:space="preserve">normalement </w:t>
      </w:r>
      <w:r w:rsidRPr="008C4E0F">
        <w:t>compter un mois pour la réalisation d’une analyse, mais en 2015</w:t>
      </w:r>
      <w:r w:rsidR="00BC1BE3" w:rsidRPr="008C4E0F">
        <w:t>-2016</w:t>
      </w:r>
      <w:r w:rsidRPr="008C4E0F">
        <w:t xml:space="preserve"> il a parfois fallu attendre plusieurs mois avant que les résultats ne soient disponibles. Ceci a rendu difficile la bonne gestion</w:t>
      </w:r>
      <w:r w:rsidR="00F50136" w:rsidRPr="008C4E0F">
        <w:t xml:space="preserve"> du FEAD.</w:t>
      </w:r>
    </w:p>
    <w:p w14:paraId="310BA6C8" w14:textId="27953A00" w:rsidR="00BC1BE3" w:rsidRPr="008C4E0F" w:rsidRDefault="00BC1BE3" w:rsidP="002666E5">
      <w:r w:rsidRPr="008C4E0F">
        <w:lastRenderedPageBreak/>
        <w:t xml:space="preserve">L’AG a donc décidé de lancer un appel à marché spécifique pour cette tâche afin de trouver un autre laboratoire. Ce marché a été lancé le 29/06/2016. L’AG a reçu 3 offres de laboratoires externes. C’est finalement le Laboratoire ECCA NV de Merelbeke qui a été sélectionné pour exécuter le marché. </w:t>
      </w:r>
    </w:p>
    <w:p w14:paraId="3F59C3E2" w14:textId="74D0D7A0" w:rsidR="004D2B9D" w:rsidRPr="008C4E0F" w:rsidRDefault="00BC1BE3" w:rsidP="002666E5">
      <w:r w:rsidRPr="008C4E0F">
        <w:t xml:space="preserve">Le coût de ces analyses a été pris en charge par l’Assistance Technique (voir point </w:t>
      </w:r>
      <w:r w:rsidR="0015448B" w:rsidRPr="008C4E0F">
        <w:t>2.1.4.3.</w:t>
      </w:r>
      <w:r w:rsidRPr="008C4E0F">
        <w:t>).</w:t>
      </w:r>
      <w:r w:rsidR="004D2B9D" w:rsidRPr="008C4E0F">
        <w:t xml:space="preserve"> – ce qui n’était pas le cas en 2014-2015.</w:t>
      </w:r>
      <w:r w:rsidRPr="008C4E0F">
        <w:t xml:space="preserve"> </w:t>
      </w:r>
      <w:r w:rsidR="004D2B9D" w:rsidRPr="008C4E0F">
        <w:t xml:space="preserve">L’AG a donc dû changer légèrement son approche concernant la prise d’échantillon (pour respecter </w:t>
      </w:r>
      <w:r w:rsidR="0015448B" w:rsidRPr="008C4E0F">
        <w:t>le budget)</w:t>
      </w:r>
      <w:r w:rsidR="004D2B9D" w:rsidRPr="008C4E0F">
        <w:t>: l</w:t>
      </w:r>
      <w:r w:rsidRPr="008C4E0F">
        <w:t>es analyses sont toujours effectué</w:t>
      </w:r>
      <w:r w:rsidR="006D6D4E" w:rsidRPr="008C4E0F">
        <w:t>e</w:t>
      </w:r>
      <w:r w:rsidRPr="008C4E0F">
        <w:t>s à 100% sur tous les produits et des échantillons reste</w:t>
      </w:r>
      <w:r w:rsidR="00332391" w:rsidRPr="008C4E0F">
        <w:t>nt</w:t>
      </w:r>
      <w:r w:rsidRPr="008C4E0F">
        <w:t xml:space="preserve"> prélevés sur tous les lots de pro</w:t>
      </w:r>
      <w:r w:rsidR="004D2B9D" w:rsidRPr="008C4E0F">
        <w:t xml:space="preserve">duction. Cependant, tous les échantillons ne sont pas analysés dans leur entièreté. </w:t>
      </w:r>
    </w:p>
    <w:p w14:paraId="15C0C940" w14:textId="7C4D5A88" w:rsidR="00EA7F75" w:rsidRPr="008C4E0F" w:rsidRDefault="006D6D4E" w:rsidP="002666E5">
      <w:r w:rsidRPr="008C4E0F">
        <w:t>L’AG fait maintenant une</w:t>
      </w:r>
      <w:r w:rsidR="00332391" w:rsidRPr="008C4E0F">
        <w:t xml:space="preserve"> différence entre une analyse de</w:t>
      </w:r>
      <w:r w:rsidRPr="008C4E0F">
        <w:t xml:space="preserve"> poids et une analyse complète. </w:t>
      </w:r>
      <w:r w:rsidR="007A06B8" w:rsidRPr="008C4E0F">
        <w:t>Le poids est systématiquement contrôlé pour cha</w:t>
      </w:r>
      <w:r w:rsidRPr="008C4E0F">
        <w:t xml:space="preserve">que échantillon, mais les analyses complètes </w:t>
      </w:r>
      <w:r w:rsidR="007A06B8" w:rsidRPr="008C4E0F">
        <w:t xml:space="preserve">ne </w:t>
      </w:r>
      <w:r w:rsidRPr="008C4E0F">
        <w:t xml:space="preserve">sont faites </w:t>
      </w:r>
      <w:r w:rsidR="007A06B8" w:rsidRPr="008C4E0F">
        <w:t>que</w:t>
      </w:r>
      <w:r w:rsidRPr="008C4E0F">
        <w:t xml:space="preserve"> sur certains échantillons choisi</w:t>
      </w:r>
      <w:r w:rsidR="00EA7F75" w:rsidRPr="008C4E0F">
        <w:t>s</w:t>
      </w:r>
      <w:r w:rsidRPr="008C4E0F">
        <w:t xml:space="preserve"> </w:t>
      </w:r>
      <w:r w:rsidR="00EA7F75" w:rsidRPr="008C4E0F">
        <w:t>de</w:t>
      </w:r>
      <w:r w:rsidRPr="008C4E0F">
        <w:t xml:space="preserve"> manière aléatoire.</w:t>
      </w:r>
      <w:r w:rsidRPr="008C4E0F">
        <w:tab/>
      </w:r>
    </w:p>
    <w:p w14:paraId="0D57C732" w14:textId="40E2E659" w:rsidR="00082D29" w:rsidRPr="008C4E0F" w:rsidRDefault="006D6D4E" w:rsidP="002666E5">
      <w:r w:rsidRPr="008C4E0F">
        <w:t xml:space="preserve">Cette décision a </w:t>
      </w:r>
      <w:r w:rsidR="007A06B8" w:rsidRPr="008C4E0F">
        <w:t xml:space="preserve">entre autre </w:t>
      </w:r>
      <w:r w:rsidRPr="008C4E0F">
        <w:t xml:space="preserve">été prise </w:t>
      </w:r>
      <w:r w:rsidR="007A06B8" w:rsidRPr="008C4E0F">
        <w:t>car</w:t>
      </w:r>
      <w:r w:rsidRPr="008C4E0F">
        <w:t xml:space="preserve"> l’AG a constaté </w:t>
      </w:r>
      <w:r w:rsidR="007A06B8" w:rsidRPr="008C4E0F">
        <w:t>(</w:t>
      </w:r>
      <w:r w:rsidRPr="008C4E0F">
        <w:t>dans le courant des campagnes 2014 et 2015</w:t>
      </w:r>
      <w:r w:rsidR="007A06B8" w:rsidRPr="008C4E0F">
        <w:t>)</w:t>
      </w:r>
      <w:r w:rsidRPr="008C4E0F">
        <w:t xml:space="preserve"> que le problème de poids est le plus r</w:t>
      </w:r>
      <w:r w:rsidR="00082D29" w:rsidRPr="008C4E0F">
        <w:t>écurrent.</w:t>
      </w:r>
      <w:r w:rsidR="00082D29" w:rsidRPr="008C4E0F">
        <w:tab/>
      </w:r>
      <w:r w:rsidR="00082D29" w:rsidRPr="008C4E0F">
        <w:br/>
        <w:t>Cette nouvelle approche nécessite un suivi financier des différent</w:t>
      </w:r>
      <w:r w:rsidR="00AA3CEC" w:rsidRPr="008C4E0F">
        <w:t>e</w:t>
      </w:r>
      <w:r w:rsidR="00082D29" w:rsidRPr="008C4E0F">
        <w:t>s analyses demandé</w:t>
      </w:r>
      <w:r w:rsidR="00AA3CEC" w:rsidRPr="008C4E0F">
        <w:t>es – un tableau spécifique a été mis au point pour réaliser ce suivi.</w:t>
      </w:r>
    </w:p>
    <w:p w14:paraId="391B6D8D" w14:textId="12D88907" w:rsidR="00152F91" w:rsidRPr="008C4E0F" w:rsidRDefault="0024469F" w:rsidP="002666E5">
      <w:r w:rsidRPr="008C4E0F">
        <w:t>Au total</w:t>
      </w:r>
      <w:r w:rsidR="00152F91" w:rsidRPr="008C4E0F">
        <w:t xml:space="preserve"> 312 échantillons de produits ont été analysés par l</w:t>
      </w:r>
      <w:r w:rsidR="00AA3CEC" w:rsidRPr="008C4E0F">
        <w:t>e</w:t>
      </w:r>
      <w:r w:rsidR="00152F91" w:rsidRPr="008C4E0F">
        <w:t xml:space="preserve"> laboratoire en 2016.</w:t>
      </w:r>
    </w:p>
    <w:p w14:paraId="75E807BC" w14:textId="3E95981E" w:rsidR="00152F91" w:rsidRPr="008C4E0F" w:rsidRDefault="00152F91" w:rsidP="002666E5">
      <w:r w:rsidRPr="008C4E0F">
        <w:t xml:space="preserve">Il s’agit de 235 échantillons de produits de la campagne 2015 </w:t>
      </w:r>
      <w:r w:rsidR="00AA3CEC" w:rsidRPr="008C4E0F">
        <w:t>(</w:t>
      </w:r>
      <w:r w:rsidRPr="008C4E0F">
        <w:t xml:space="preserve">qui ont été analysés en 2016 </w:t>
      </w:r>
      <w:r w:rsidR="00F31CBB" w:rsidRPr="008C4E0F">
        <w:t>par le</w:t>
      </w:r>
      <w:r w:rsidRPr="008C4E0F">
        <w:t xml:space="preserve"> laboratoire de Douanes et Accises</w:t>
      </w:r>
      <w:r w:rsidR="00AA3CEC" w:rsidRPr="008C4E0F">
        <w:t>)</w:t>
      </w:r>
      <w:r w:rsidR="007D77C5" w:rsidRPr="008C4E0F">
        <w:t xml:space="preserve"> et 77 échantillons des produits de la campagne </w:t>
      </w:r>
      <w:r w:rsidR="00F31CBB" w:rsidRPr="008C4E0F">
        <w:t xml:space="preserve">2016 </w:t>
      </w:r>
      <w:r w:rsidR="00AA3CEC" w:rsidRPr="008C4E0F">
        <w:t xml:space="preserve">(qui ont été analysés </w:t>
      </w:r>
      <w:r w:rsidR="00F31CBB" w:rsidRPr="008C4E0F">
        <w:t>pa</w:t>
      </w:r>
      <w:r w:rsidR="007D77C5" w:rsidRPr="008C4E0F">
        <w:t>r le nouveau laboratoire ECCA</w:t>
      </w:r>
      <w:r w:rsidR="00AA3CEC" w:rsidRPr="008C4E0F">
        <w:t>)</w:t>
      </w:r>
      <w:r w:rsidR="007D77C5" w:rsidRPr="008C4E0F">
        <w:t>.</w:t>
      </w:r>
    </w:p>
    <w:p w14:paraId="53190C96" w14:textId="67B6C872" w:rsidR="00F11FAA" w:rsidRPr="008C4E0F" w:rsidRDefault="00F11FAA" w:rsidP="002666E5">
      <w:r w:rsidRPr="008C4E0F">
        <w:t>De novembre 2016 à décembre 2016</w:t>
      </w:r>
      <w:r w:rsidR="009619C9" w:rsidRPr="008C4E0F">
        <w:t>,</w:t>
      </w:r>
      <w:r w:rsidRPr="008C4E0F">
        <w:t xml:space="preserve"> 34 contrôles de production ont été effectués par le contrôleur.</w:t>
      </w:r>
    </w:p>
    <w:p w14:paraId="76487E2C" w14:textId="2AB03098" w:rsidR="007D77C5" w:rsidRPr="008C4E0F" w:rsidRDefault="007D77C5" w:rsidP="002666E5">
      <w:r w:rsidRPr="008C4E0F">
        <w:t>En 2016, des problèmes ont été détectés sur les produits suivants:</w:t>
      </w:r>
    </w:p>
    <w:p w14:paraId="2E343542" w14:textId="77E40EF4" w:rsidR="007D77C5" w:rsidRPr="008C4E0F" w:rsidRDefault="007D77C5" w:rsidP="002666E5">
      <w:pPr>
        <w:pStyle w:val="Lijstalinea"/>
        <w:numPr>
          <w:ilvl w:val="0"/>
          <w:numId w:val="11"/>
        </w:numPr>
      </w:pPr>
      <w:r w:rsidRPr="008C4E0F">
        <w:rPr>
          <w:b/>
        </w:rPr>
        <w:t>Couscous</w:t>
      </w:r>
      <w:r w:rsidR="00F31CBB" w:rsidRPr="008C4E0F">
        <w:rPr>
          <w:b/>
        </w:rPr>
        <w:t xml:space="preserve"> </w:t>
      </w:r>
      <w:r w:rsidR="00F31CBB" w:rsidRPr="008C4E0F">
        <w:t>(campagne 2015)</w:t>
      </w:r>
      <w:r w:rsidRPr="008C4E0F">
        <w:rPr>
          <w:b/>
        </w:rPr>
        <w:t xml:space="preserve">: </w:t>
      </w:r>
      <w:r w:rsidRPr="008C4E0F">
        <w:t xml:space="preserve">Ce problème a déjà été annoncé dans le rapport de 2015, mais les conséquences de ces non conformités </w:t>
      </w:r>
      <w:r w:rsidR="00AA3CEC" w:rsidRPr="008C4E0F">
        <w:t>ont été</w:t>
      </w:r>
      <w:r w:rsidRPr="008C4E0F">
        <w:t xml:space="preserve"> traitées en 2016. Pour rappel, l</w:t>
      </w:r>
      <w:r w:rsidR="00AA3CEC" w:rsidRPr="008C4E0F">
        <w:t>e</w:t>
      </w:r>
      <w:r w:rsidRPr="008C4E0F">
        <w:t xml:space="preserve"> laboratoire avait constaté des anomalies </w:t>
      </w:r>
      <w:r w:rsidR="00AA3CEC" w:rsidRPr="008C4E0F">
        <w:t xml:space="preserve">au niveau </w:t>
      </w:r>
      <w:r w:rsidRPr="008C4E0F">
        <w:t xml:space="preserve">du poids des échantillons. </w:t>
      </w:r>
      <w:r w:rsidR="00F31CBB" w:rsidRPr="008C4E0F">
        <w:t>Il a été constaté que le poids moyen sur toute la pro</w:t>
      </w:r>
      <w:r w:rsidR="00462402">
        <w:t>duction était de 494,51g par boî</w:t>
      </w:r>
      <w:r w:rsidR="00F31CBB" w:rsidRPr="008C4E0F">
        <w:t xml:space="preserve">te de couscous au lieu des 500g exigés par le cahier de charges. Sur la quantité totale produite, cela représente une différence de 9.440,51kg. Pour compenser cette anomalie, le fabricant a dû payer une pénalité de </w:t>
      </w:r>
      <w:r w:rsidR="00F31CBB" w:rsidRPr="008C4E0F">
        <w:rPr>
          <w:b/>
        </w:rPr>
        <w:t>8.723,03€.</w:t>
      </w:r>
    </w:p>
    <w:p w14:paraId="74D04682" w14:textId="55F4C43E" w:rsidR="00F31CBB" w:rsidRPr="008C4E0F" w:rsidRDefault="00F31CBB" w:rsidP="002666E5">
      <w:pPr>
        <w:pStyle w:val="Lijstalinea"/>
        <w:numPr>
          <w:ilvl w:val="0"/>
          <w:numId w:val="11"/>
        </w:numPr>
      </w:pPr>
      <w:r w:rsidRPr="008C4E0F">
        <w:rPr>
          <w:b/>
        </w:rPr>
        <w:t xml:space="preserve">Sardines </w:t>
      </w:r>
      <w:r w:rsidRPr="008C4E0F">
        <w:t xml:space="preserve">(campagne 2015): Les résultats d’analyses obtenus ont indiqué une non-conformité au niveau du poids de 2 échantillons. </w:t>
      </w:r>
      <w:r w:rsidR="00082D29" w:rsidRPr="008C4E0F">
        <w:t>Le poids net égoutté constaté était inférieur aux 90g repris sur la fiche technique et l’emballage d</w:t>
      </w:r>
      <w:r w:rsidR="00AA3CEC" w:rsidRPr="008C4E0F">
        <w:t xml:space="preserve">u </w:t>
      </w:r>
      <w:r w:rsidR="00082D29" w:rsidRPr="008C4E0F">
        <w:t>produit.</w:t>
      </w:r>
      <w:r w:rsidR="00082D29" w:rsidRPr="008C4E0F">
        <w:tab/>
      </w:r>
      <w:r w:rsidR="00082D29" w:rsidRPr="008C4E0F">
        <w:br/>
        <w:t xml:space="preserve">Par ailleurs, pour les autres échantillons (38 au total), le poids du produit est (largement) plus élevé par rapport à ce qui est mentionné dans la fiche technique et sur l’emballage. C’est la raison pour laquelle l’AG a autorisé la livraison de tous les lots de production sans appliquer de pénalité.  </w:t>
      </w:r>
    </w:p>
    <w:p w14:paraId="4E3B4F2F" w14:textId="6D72646C" w:rsidR="005B69F4" w:rsidRPr="008C4E0F" w:rsidRDefault="00A779F6" w:rsidP="002666E5">
      <w:r w:rsidRPr="008C4E0F">
        <w:lastRenderedPageBreak/>
        <w:t xml:space="preserve">Lorsque le laboratoire détecte une non-conformité de l'un des échantillons, l'adjudicataire du marché a la possibilité de </w:t>
      </w:r>
      <w:r w:rsidR="000B6AD3" w:rsidRPr="008C4E0F">
        <w:t>fournir des explications et de demander une contre analyse – si nécessaire.</w:t>
      </w:r>
    </w:p>
    <w:p w14:paraId="4A8AB2CF" w14:textId="7CF38804" w:rsidR="00E40B16" w:rsidRPr="008C4E0F" w:rsidRDefault="00CC21D8" w:rsidP="002666E5">
      <w:r w:rsidRPr="008C4E0F">
        <w:t xml:space="preserve">Les autres </w:t>
      </w:r>
      <w:r w:rsidR="00082D29" w:rsidRPr="008C4E0F">
        <w:t xml:space="preserve">problèmes constatés </w:t>
      </w:r>
      <w:r w:rsidRPr="008C4E0F">
        <w:t xml:space="preserve">par l’AG </w:t>
      </w:r>
      <w:r w:rsidR="00082D29" w:rsidRPr="008C4E0F">
        <w:t>lors des contrôles de production</w:t>
      </w:r>
      <w:r w:rsidRPr="008C4E0F">
        <w:t xml:space="preserve"> sont</w:t>
      </w:r>
      <w:r w:rsidR="00082D29" w:rsidRPr="008C4E0F">
        <w:t xml:space="preserve">: </w:t>
      </w:r>
      <w:r w:rsidRPr="008C4E0F">
        <w:t xml:space="preserve">des </w:t>
      </w:r>
      <w:r w:rsidR="00082D29" w:rsidRPr="008C4E0F">
        <w:t xml:space="preserve">problèmes </w:t>
      </w:r>
      <w:r w:rsidRPr="008C4E0F">
        <w:t>de</w:t>
      </w:r>
      <w:r w:rsidR="00082D29" w:rsidRPr="008C4E0F">
        <w:t xml:space="preserve"> palettisation, des palettes</w:t>
      </w:r>
      <w:r w:rsidRPr="008C4E0F">
        <w:t xml:space="preserve"> parfois mal empilées</w:t>
      </w:r>
      <w:r w:rsidR="00082D29" w:rsidRPr="008C4E0F">
        <w:t>,</w:t>
      </w:r>
      <w:r w:rsidRPr="008C4E0F">
        <w:t xml:space="preserve"> etc. Dans de tels cas, </w:t>
      </w:r>
      <w:r w:rsidR="00082D29" w:rsidRPr="008C4E0F">
        <w:t>le fabricant concerné a toujours été contacté dans le</w:t>
      </w:r>
      <w:r w:rsidRPr="008C4E0F">
        <w:t>s</w:t>
      </w:r>
      <w:r w:rsidR="00082D29" w:rsidRPr="008C4E0F">
        <w:t xml:space="preserve"> plus brefs délais afin de remédier </w:t>
      </w:r>
      <w:r w:rsidRPr="008C4E0F">
        <w:t xml:space="preserve">à </w:t>
      </w:r>
      <w:r w:rsidR="00082D29" w:rsidRPr="008C4E0F">
        <w:t>la situation. Si nécessaire, le contrôleur a refusé des quantités. Ces quantités n’ont</w:t>
      </w:r>
      <w:r w:rsidRPr="008C4E0F">
        <w:t>,</w:t>
      </w:r>
      <w:r w:rsidR="00082D29" w:rsidRPr="008C4E0F">
        <w:t xml:space="preserve"> par conséquen</w:t>
      </w:r>
      <w:r w:rsidRPr="008C4E0F">
        <w:t>t,</w:t>
      </w:r>
      <w:r w:rsidR="00082D29" w:rsidRPr="008C4E0F">
        <w:t xml:space="preserve"> pas reçu d’autorisation d’être livrées.</w:t>
      </w:r>
      <w:r w:rsidR="0015448B" w:rsidRPr="008C4E0F">
        <w:t xml:space="preserve"> </w:t>
      </w:r>
    </w:p>
    <w:p w14:paraId="56BC0BAA" w14:textId="77777777" w:rsidR="003E78A9" w:rsidRDefault="003E78A9" w:rsidP="002666E5">
      <w:pPr>
        <w:pStyle w:val="Kop4"/>
        <w:numPr>
          <w:ilvl w:val="3"/>
          <w:numId w:val="1"/>
        </w:numPr>
        <w:spacing w:after="240" w:line="276" w:lineRule="auto"/>
      </w:pPr>
      <w:r w:rsidRPr="00407488">
        <w:t>Contrôles des factures</w:t>
      </w:r>
    </w:p>
    <w:p w14:paraId="48984664" w14:textId="58BF26F8" w:rsidR="007D7185" w:rsidRPr="008C4E0F" w:rsidRDefault="007D7185" w:rsidP="002666E5">
      <w:r w:rsidRPr="008C4E0F">
        <w:t>Le contrôle des factures s</w:t>
      </w:r>
      <w:r w:rsidR="005B69F4" w:rsidRPr="008C4E0F">
        <w:t>’</w:t>
      </w:r>
      <w:r w:rsidRPr="008C4E0F">
        <w:t>e</w:t>
      </w:r>
      <w:r w:rsidR="005B69F4" w:rsidRPr="008C4E0F">
        <w:t>st</w:t>
      </w:r>
      <w:r w:rsidRPr="008C4E0F">
        <w:t xml:space="preserve"> fait sur 100 % des factures reçues.</w:t>
      </w:r>
    </w:p>
    <w:p w14:paraId="4D3C3133" w14:textId="77777777" w:rsidR="00A779F6" w:rsidRPr="008C4E0F" w:rsidRDefault="00A779F6" w:rsidP="002666E5">
      <w:r w:rsidRPr="008C4E0F">
        <w:t>Pour rappel, pour chaque livraison facturée, l'adjudicataire du marché doit pouvoir présenter un document justificatif de la livraison. Ce document doit être signé par la personne qui réceptionne les produits. Les factures et les documents justificatifs correspondants ont également été contrôlés à 100%. Lorsque cela s'est avéré nécessaire, les documents justificatifs imprécis ont été vérifiés et les documents justificatifs manquants ont été réclamés. Si nécessaire, l'adjudicataire du marché a été invité à fournir une note de crédit.</w:t>
      </w:r>
    </w:p>
    <w:p w14:paraId="0B282556" w14:textId="50BBCB81" w:rsidR="003032C3" w:rsidRPr="008C4E0F" w:rsidRDefault="008D6358" w:rsidP="002666E5">
      <w:r w:rsidRPr="008C4E0F">
        <w:t>L</w:t>
      </w:r>
      <w:r w:rsidR="00A779F6" w:rsidRPr="008C4E0F">
        <w:t xml:space="preserve">e tableau pour suivre l’ensemble des factures a été </w:t>
      </w:r>
      <w:r w:rsidRPr="008C4E0F">
        <w:t>complété régulièrement pour chaque facture</w:t>
      </w:r>
      <w:r w:rsidR="00A779F6" w:rsidRPr="008C4E0F">
        <w:t xml:space="preserve">. </w:t>
      </w:r>
    </w:p>
    <w:p w14:paraId="6A34B872" w14:textId="344994AA" w:rsidR="009619C9" w:rsidRPr="008C4E0F" w:rsidRDefault="008D6358" w:rsidP="002666E5">
      <w:r w:rsidRPr="008C4E0F">
        <w:t>Pour la campagne 2016, les dates de livraisons ont été scrupu</w:t>
      </w:r>
      <w:r w:rsidR="002666E5" w:rsidRPr="008C4E0F">
        <w:t>leusement vérifiées également</w:t>
      </w:r>
      <w:r w:rsidR="009619C9" w:rsidRPr="008C4E0F">
        <w:t xml:space="preserve"> (pour un suivi des éventuels dépassement</w:t>
      </w:r>
      <w:r w:rsidR="00912460">
        <w:t>s</w:t>
      </w:r>
      <w:r w:rsidR="009619C9" w:rsidRPr="008C4E0F">
        <w:t xml:space="preserve"> de délais de livraison)</w:t>
      </w:r>
      <w:r w:rsidR="002666E5" w:rsidRPr="008C4E0F">
        <w:t xml:space="preserve">. </w:t>
      </w:r>
    </w:p>
    <w:p w14:paraId="1FBBA64E" w14:textId="77777777" w:rsidR="00A408F5" w:rsidRDefault="00A408F5" w:rsidP="002666E5">
      <w:pPr>
        <w:pStyle w:val="Kop4"/>
        <w:numPr>
          <w:ilvl w:val="3"/>
          <w:numId w:val="1"/>
        </w:numPr>
        <w:spacing w:after="240" w:line="276" w:lineRule="auto"/>
      </w:pPr>
      <w:r w:rsidRPr="00407488">
        <w:t>Contrôles des livraisons</w:t>
      </w:r>
    </w:p>
    <w:p w14:paraId="1A2B91AC" w14:textId="2867778E" w:rsidR="00077510" w:rsidRPr="008C4E0F" w:rsidRDefault="00077510" w:rsidP="00077510">
      <w:pPr>
        <w:rPr>
          <w:rFonts w:ascii="Calibri" w:hAnsi="Calibri"/>
          <w:sz w:val="22"/>
          <w:lang w:val="fr-BE"/>
        </w:rPr>
      </w:pPr>
      <w:r w:rsidRPr="008C4E0F">
        <w:rPr>
          <w:lang w:val="fr-BE"/>
        </w:rPr>
        <w:t>Lors du contrôle des livraisons de la campagne 2016, les points de contrôle sont restés identiques à ceu</w:t>
      </w:r>
      <w:r w:rsidR="00172350" w:rsidRPr="008C4E0F">
        <w:rPr>
          <w:lang w:val="fr-BE"/>
        </w:rPr>
        <w:t>x de la campagne 2015, à savoir</w:t>
      </w:r>
      <w:r w:rsidRPr="008C4E0F">
        <w:rPr>
          <w:lang w:val="fr-BE"/>
        </w:rPr>
        <w:t xml:space="preserve">: </w:t>
      </w:r>
    </w:p>
    <w:p w14:paraId="148029BC" w14:textId="748D98B3" w:rsidR="00077510" w:rsidRPr="008C4E0F" w:rsidRDefault="00912460" w:rsidP="00077510">
      <w:pPr>
        <w:pStyle w:val="Lijstalinea"/>
        <w:numPr>
          <w:ilvl w:val="0"/>
          <w:numId w:val="17"/>
        </w:numPr>
        <w:spacing w:after="0" w:line="240" w:lineRule="auto"/>
        <w:jc w:val="left"/>
        <w:rPr>
          <w:lang w:val="fr-BE"/>
        </w:rPr>
      </w:pPr>
      <w:r>
        <w:rPr>
          <w:lang w:val="fr-BE"/>
        </w:rPr>
        <w:t>r</w:t>
      </w:r>
      <w:r w:rsidR="00077510" w:rsidRPr="008C4E0F">
        <w:rPr>
          <w:lang w:val="fr-BE"/>
        </w:rPr>
        <w:t>espect du planning de livraison communiqué au minimum 3 jours avant la livraison</w:t>
      </w:r>
      <w:r w:rsidR="00172350" w:rsidRPr="008C4E0F">
        <w:rPr>
          <w:lang w:val="fr-BE"/>
        </w:rPr>
        <w:t>,</w:t>
      </w:r>
    </w:p>
    <w:p w14:paraId="13CDD842" w14:textId="5488FC18" w:rsidR="00077510" w:rsidRPr="008C4E0F" w:rsidRDefault="00912460" w:rsidP="00077510">
      <w:pPr>
        <w:pStyle w:val="Lijstalinea"/>
        <w:numPr>
          <w:ilvl w:val="0"/>
          <w:numId w:val="17"/>
        </w:numPr>
        <w:spacing w:after="0" w:line="240" w:lineRule="auto"/>
        <w:jc w:val="left"/>
        <w:rPr>
          <w:lang w:val="fr-BE"/>
        </w:rPr>
      </w:pPr>
      <w:r>
        <w:rPr>
          <w:lang w:val="fr-BE"/>
        </w:rPr>
        <w:t>r</w:t>
      </w:r>
      <w:r w:rsidR="00077510" w:rsidRPr="008C4E0F">
        <w:rPr>
          <w:lang w:val="fr-BE"/>
        </w:rPr>
        <w:t>espect des quantités livrées et attribuées par le SPP Intégration sociale et lutte contre la pauvreté</w:t>
      </w:r>
      <w:r w:rsidR="00172350" w:rsidRPr="008C4E0F">
        <w:rPr>
          <w:lang w:val="fr-BE"/>
        </w:rPr>
        <w:t>,</w:t>
      </w:r>
    </w:p>
    <w:p w14:paraId="5AEE0FFA" w14:textId="6ABD9649" w:rsidR="00077510" w:rsidRPr="008C4E0F" w:rsidRDefault="00912460" w:rsidP="00077510">
      <w:pPr>
        <w:pStyle w:val="Lijstalinea"/>
        <w:numPr>
          <w:ilvl w:val="0"/>
          <w:numId w:val="17"/>
        </w:numPr>
        <w:spacing w:after="0" w:line="240" w:lineRule="auto"/>
        <w:jc w:val="left"/>
        <w:rPr>
          <w:lang w:val="fr-BE"/>
        </w:rPr>
      </w:pPr>
      <w:r>
        <w:rPr>
          <w:lang w:val="fr-BE"/>
        </w:rPr>
        <w:t>r</w:t>
      </w:r>
      <w:r w:rsidR="00077510" w:rsidRPr="008C4E0F">
        <w:rPr>
          <w:lang w:val="fr-BE"/>
        </w:rPr>
        <w:t>espect des quantités livrées et des quantités mentionnées sur le bon de livraison</w:t>
      </w:r>
      <w:r w:rsidR="00172350" w:rsidRPr="008C4E0F">
        <w:rPr>
          <w:lang w:val="fr-BE"/>
        </w:rPr>
        <w:t>,</w:t>
      </w:r>
    </w:p>
    <w:p w14:paraId="79E7C5E7" w14:textId="2F30969B" w:rsidR="00077510" w:rsidRPr="008C4E0F" w:rsidRDefault="00912460" w:rsidP="00077510">
      <w:pPr>
        <w:pStyle w:val="Lijstalinea"/>
        <w:numPr>
          <w:ilvl w:val="0"/>
          <w:numId w:val="17"/>
        </w:numPr>
        <w:spacing w:after="0" w:line="240" w:lineRule="auto"/>
        <w:jc w:val="left"/>
        <w:rPr>
          <w:lang w:val="fr-BE"/>
        </w:rPr>
      </w:pPr>
      <w:r>
        <w:rPr>
          <w:lang w:val="fr-BE"/>
        </w:rPr>
        <w:t>r</w:t>
      </w:r>
      <w:r w:rsidR="00077510" w:rsidRPr="008C4E0F">
        <w:rPr>
          <w:lang w:val="fr-BE"/>
        </w:rPr>
        <w:t>espect de l’autorisation préalable de livraison des lots délivrée par le SPP Intégration sociale et lutte contre la pauvreté</w:t>
      </w:r>
      <w:r w:rsidR="00172350" w:rsidRPr="008C4E0F">
        <w:rPr>
          <w:lang w:val="fr-BE"/>
        </w:rPr>
        <w:t>,</w:t>
      </w:r>
    </w:p>
    <w:p w14:paraId="4BA03830" w14:textId="4A68D43B" w:rsidR="00077510" w:rsidRPr="008C4E0F" w:rsidRDefault="00912460" w:rsidP="00077510">
      <w:pPr>
        <w:pStyle w:val="Lijstalinea"/>
        <w:numPr>
          <w:ilvl w:val="0"/>
          <w:numId w:val="17"/>
        </w:numPr>
        <w:spacing w:after="0" w:line="240" w:lineRule="auto"/>
        <w:jc w:val="left"/>
        <w:rPr>
          <w:lang w:val="fr-BE"/>
        </w:rPr>
      </w:pPr>
      <w:r>
        <w:rPr>
          <w:lang w:val="fr-BE"/>
        </w:rPr>
        <w:t>s</w:t>
      </w:r>
      <w:r w:rsidR="00077510" w:rsidRPr="008C4E0F">
        <w:rPr>
          <w:lang w:val="fr-BE"/>
        </w:rPr>
        <w:t>ignature des documents de réception</w:t>
      </w:r>
      <w:r w:rsidR="00172350" w:rsidRPr="008C4E0F">
        <w:rPr>
          <w:lang w:val="fr-BE"/>
        </w:rPr>
        <w:t>,</w:t>
      </w:r>
    </w:p>
    <w:p w14:paraId="5C985A49" w14:textId="7F5369FD" w:rsidR="00077510" w:rsidRPr="008C4E0F" w:rsidRDefault="00912460" w:rsidP="00077510">
      <w:pPr>
        <w:pStyle w:val="Lijstalinea"/>
        <w:numPr>
          <w:ilvl w:val="0"/>
          <w:numId w:val="17"/>
        </w:numPr>
        <w:spacing w:after="0" w:line="240" w:lineRule="auto"/>
        <w:jc w:val="left"/>
        <w:rPr>
          <w:lang w:val="fr-BE"/>
        </w:rPr>
      </w:pPr>
      <w:r>
        <w:rPr>
          <w:lang w:val="fr-BE"/>
        </w:rPr>
        <w:t>é</w:t>
      </w:r>
      <w:r w:rsidR="00077510" w:rsidRPr="008C4E0F">
        <w:rPr>
          <w:lang w:val="fr-BE"/>
        </w:rPr>
        <w:t>tat des quantités livrées</w:t>
      </w:r>
      <w:r w:rsidR="00172350" w:rsidRPr="008C4E0F">
        <w:rPr>
          <w:lang w:val="fr-BE"/>
        </w:rPr>
        <w:t>,</w:t>
      </w:r>
    </w:p>
    <w:p w14:paraId="24623910" w14:textId="6F31DE93" w:rsidR="00172350" w:rsidRPr="008C4E0F" w:rsidRDefault="00912460" w:rsidP="00077510">
      <w:pPr>
        <w:pStyle w:val="Lijstalinea"/>
        <w:numPr>
          <w:ilvl w:val="0"/>
          <w:numId w:val="17"/>
        </w:numPr>
        <w:spacing w:after="0" w:line="240" w:lineRule="auto"/>
        <w:jc w:val="left"/>
        <w:rPr>
          <w:lang w:val="fr-BE"/>
        </w:rPr>
      </w:pPr>
      <w:r>
        <w:rPr>
          <w:lang w:val="fr-BE"/>
        </w:rPr>
        <w:t>v</w:t>
      </w:r>
      <w:r w:rsidR="00077510" w:rsidRPr="008C4E0F">
        <w:rPr>
          <w:lang w:val="fr-BE"/>
        </w:rPr>
        <w:t>alidation du bon de livraison via double signatures apposées par le réceptionnaire des quantités et par le contrôleur du SPP Intégration Sociale</w:t>
      </w:r>
      <w:r w:rsidR="00172350" w:rsidRPr="008C4E0F">
        <w:rPr>
          <w:lang w:val="fr-BE"/>
        </w:rPr>
        <w:t>.</w:t>
      </w:r>
    </w:p>
    <w:p w14:paraId="695672E1" w14:textId="77777777" w:rsidR="008C4E0F" w:rsidRPr="008C4E0F" w:rsidRDefault="008C4E0F" w:rsidP="008C4E0F">
      <w:pPr>
        <w:pStyle w:val="Lijstalinea"/>
        <w:spacing w:after="0" w:line="240" w:lineRule="auto"/>
        <w:jc w:val="left"/>
        <w:rPr>
          <w:lang w:val="fr-BE"/>
        </w:rPr>
      </w:pPr>
    </w:p>
    <w:p w14:paraId="4E760BA8" w14:textId="77777777" w:rsidR="00077510" w:rsidRPr="008C4E0F" w:rsidRDefault="00077510" w:rsidP="00077510">
      <w:pPr>
        <w:rPr>
          <w:lang w:val="fr-BE"/>
        </w:rPr>
      </w:pPr>
      <w:r w:rsidRPr="008C4E0F">
        <w:rPr>
          <w:lang w:val="fr-BE"/>
        </w:rPr>
        <w:t xml:space="preserve">En conservant le même modèle de contrôle, l’AG a pu réaliser des comparaisons entre les différentes campagnes. Le service FEAD a notamment pu planifier plus efficacement ses contrôles de livraison. </w:t>
      </w:r>
    </w:p>
    <w:p w14:paraId="21A9F863" w14:textId="77777777" w:rsidR="00077510" w:rsidRPr="008C4E0F" w:rsidRDefault="00077510" w:rsidP="00077510">
      <w:pPr>
        <w:rPr>
          <w:lang w:val="fr-BE"/>
        </w:rPr>
      </w:pPr>
      <w:r w:rsidRPr="008C4E0F">
        <w:rPr>
          <w:lang w:val="fr-BE"/>
        </w:rPr>
        <w:lastRenderedPageBreak/>
        <w:t>Pour rappel, lors de la campagne 2014, le pourcentage total de contrôle s’élevait à 5,39%. L’AG s’était engagée à réaliser des contrôles concernant les livraisons pour un total de 5% des quantités totales livrées (tout lot confondu) – voir rapport 2014.</w:t>
      </w:r>
    </w:p>
    <w:p w14:paraId="7F228978" w14:textId="77777777" w:rsidR="009619C9" w:rsidRPr="008C4E0F" w:rsidRDefault="00077510" w:rsidP="00077510">
      <w:pPr>
        <w:rPr>
          <w:lang w:val="fr-BE"/>
        </w:rPr>
      </w:pPr>
      <w:r w:rsidRPr="008C4E0F">
        <w:rPr>
          <w:lang w:val="fr-BE"/>
        </w:rPr>
        <w:t xml:space="preserve">Lors de la campagne 2015, l’AG a également pris des mesures afin que les contrôles aient lieu plus régulièrement tout au long de l’année. Au moment de l’écriture du précédent rapport, l’AG ne disposait pas de toutes les informations nécessaires. </w:t>
      </w:r>
    </w:p>
    <w:p w14:paraId="7D8757A4" w14:textId="4B342D94" w:rsidR="00077510" w:rsidRPr="008C4E0F" w:rsidRDefault="00077510" w:rsidP="00077510">
      <w:pPr>
        <w:rPr>
          <w:lang w:val="fr-BE"/>
        </w:rPr>
      </w:pPr>
      <w:r w:rsidRPr="008C4E0F">
        <w:rPr>
          <w:lang w:val="fr-BE"/>
        </w:rPr>
        <w:t>Nous développons donc ici également une partie c</w:t>
      </w:r>
      <w:r w:rsidR="00172350" w:rsidRPr="008C4E0F">
        <w:rPr>
          <w:lang w:val="fr-BE"/>
        </w:rPr>
        <w:t>oncernant les contrôles de 2015</w:t>
      </w:r>
      <w:r w:rsidRPr="008C4E0F">
        <w:rPr>
          <w:lang w:val="fr-BE"/>
        </w:rPr>
        <w:t>: les contrôles, planifiés tous les mois, ont commencé fin septembre 2015 et ont pris fin en juin 2016. Au total, 42 contrôles ont eu lieu et 5,16% des quantités totales livrées, tout lot confondu, ont été contrôlées. Contrairement à la campagne 2014, une meilleure ventilation du calendrier des contrôles a permis de vérifier la qualité des livraisons de tous les lots et pour 9 des 15 lots distribués, nous avons contrôlé plus de 5% des quantités livrées.  </w:t>
      </w:r>
    </w:p>
    <w:p w14:paraId="6EC86456" w14:textId="77777777" w:rsidR="00077510" w:rsidRPr="008C4E0F" w:rsidRDefault="00077510" w:rsidP="00077510">
      <w:pPr>
        <w:rPr>
          <w:lang w:val="fr-BE"/>
        </w:rPr>
      </w:pPr>
      <w:r w:rsidRPr="008C4E0F">
        <w:rPr>
          <w:lang w:val="fr-BE"/>
        </w:rPr>
        <w:t xml:space="preserve">Les contrôles de la campagne 2016 ont commencé le 21 novembre 2016 et au 31 décembre 2016,  14 contrôles avaient déjà été réalisés ce qui représente un pourcentage total de contrôle des quantités livrées tout lot confondu de 2,88%. Nous pouvons donc déjà annoncer qu’au 31 décembre 2016, les livraisons de 6 lots parmi les 19 lots à distribuer ont déjà été contrôlés et pour 3 d’entre eux, plus de 5% des quantités livrées ont été contrôlées. </w:t>
      </w:r>
    </w:p>
    <w:p w14:paraId="18BE1D4C" w14:textId="77777777" w:rsidR="00077510" w:rsidRPr="008C4E0F" w:rsidRDefault="00077510" w:rsidP="00077510">
      <w:pPr>
        <w:rPr>
          <w:lang w:val="fr-BE"/>
        </w:rPr>
      </w:pPr>
      <w:r w:rsidRPr="008C4E0F">
        <w:rPr>
          <w:lang w:val="fr-BE"/>
        </w:rPr>
        <w:t>Nous soulignons également que le template de contrôle a été amélioré pour cette campagne. Les points de contrôles sont restés identiques mais ils ont été développés et un suivi mensuel a été instauré.</w:t>
      </w:r>
    </w:p>
    <w:p w14:paraId="712B66F7" w14:textId="34822012" w:rsidR="008D6358" w:rsidRPr="00CC21D8" w:rsidRDefault="00077510" w:rsidP="002666E5">
      <w:pPr>
        <w:rPr>
          <w:lang w:val="fr-BE"/>
        </w:rPr>
      </w:pPr>
      <w:r w:rsidRPr="008C4E0F">
        <w:rPr>
          <w:lang w:val="fr-BE"/>
        </w:rPr>
        <w:t xml:space="preserve">Nous pouvons déjà annoncer qu’à la rédaction de ce rapport, les 5% des quantités totales livrées, tout lot confondu, ont été atteints. De plus, à ce même moment, 5% des quantités livrées pour 14 lots sur 19 ont été atteints et dépassés. Nous développerons davantage cette partie dans notre rapport annuel 2017. </w:t>
      </w:r>
    </w:p>
    <w:p w14:paraId="627DE986" w14:textId="1714EDF2" w:rsidR="007D4615" w:rsidRDefault="007F467B" w:rsidP="002666E5">
      <w:pPr>
        <w:pStyle w:val="Kop4"/>
        <w:numPr>
          <w:ilvl w:val="3"/>
          <w:numId w:val="1"/>
        </w:numPr>
        <w:spacing w:after="240" w:line="276" w:lineRule="auto"/>
      </w:pPr>
      <w:r w:rsidRPr="001E740E">
        <w:t>Contrôles des organisations</w:t>
      </w:r>
    </w:p>
    <w:p w14:paraId="76C49033" w14:textId="5053F23E" w:rsidR="00444EB0" w:rsidRPr="008C4E0F" w:rsidRDefault="00444EB0" w:rsidP="00444EB0">
      <w:pPr>
        <w:rPr>
          <w:lang w:val="fr-BE"/>
        </w:rPr>
      </w:pPr>
      <w:r w:rsidRPr="008C4E0F">
        <w:rPr>
          <w:lang w:val="fr-BE"/>
        </w:rPr>
        <w:t>Lors de la campagne 2015, 754 organisations agréées ont commandé et distribué les produits FEAD. Le SPP Intégration sociale a planifié et organisé 180 contrôles qui ont été effectués aux quatre coins de la Belgique de mars 2016 à avril 2017. Un échantillon de 23,87% des organisations participantes à la campagne 2015 ont été contrôlées sur les mêmes critère</w:t>
      </w:r>
      <w:r w:rsidR="00172350" w:rsidRPr="008C4E0F">
        <w:rPr>
          <w:lang w:val="fr-BE"/>
        </w:rPr>
        <w:t>s que ceux de la campagne 2014.</w:t>
      </w:r>
    </w:p>
    <w:p w14:paraId="6DDCEAE9" w14:textId="77777777" w:rsidR="00444EB0" w:rsidRPr="008C4E0F" w:rsidRDefault="00444EB0" w:rsidP="00444EB0">
      <w:pPr>
        <w:rPr>
          <w:lang w:val="fr-BE"/>
        </w:rPr>
      </w:pPr>
      <w:r w:rsidRPr="008C4E0F">
        <w:rPr>
          <w:lang w:val="fr-BE"/>
        </w:rPr>
        <w:t xml:space="preserve">Suite à une analyse de risque, l’échantillon contrôlé se compose comme suit: </w:t>
      </w:r>
    </w:p>
    <w:p w14:paraId="4F2CEC8C" w14:textId="58948EFA" w:rsidR="00444EB0" w:rsidRPr="008C4E0F" w:rsidRDefault="00444EB0" w:rsidP="00444EB0">
      <w:pPr>
        <w:pStyle w:val="Lijstalinea"/>
        <w:numPr>
          <w:ilvl w:val="0"/>
          <w:numId w:val="20"/>
        </w:numPr>
        <w:rPr>
          <w:sz w:val="22"/>
          <w:lang w:val="fr-BE"/>
        </w:rPr>
      </w:pPr>
      <w:r w:rsidRPr="008C4E0F">
        <w:rPr>
          <w:sz w:val="22"/>
          <w:lang w:val="fr-BE"/>
        </w:rPr>
        <w:t>16 organisations pour lesquelles un suivi a été demandé suite à un contrôle sur la campagne 2014 qui mettait en évidenc</w:t>
      </w:r>
      <w:r w:rsidR="00172350" w:rsidRPr="008C4E0F">
        <w:rPr>
          <w:sz w:val="22"/>
          <w:lang w:val="fr-BE"/>
        </w:rPr>
        <w:t>e différents dysfonctionnements</w:t>
      </w:r>
      <w:r w:rsidRPr="008C4E0F">
        <w:rPr>
          <w:sz w:val="22"/>
          <w:lang w:val="fr-BE"/>
        </w:rPr>
        <w:t xml:space="preserve">; </w:t>
      </w:r>
    </w:p>
    <w:p w14:paraId="097B931A" w14:textId="21E03AE2" w:rsidR="00444EB0" w:rsidRPr="008C4E0F" w:rsidRDefault="00444EB0" w:rsidP="00444EB0">
      <w:pPr>
        <w:pStyle w:val="Lijstalinea"/>
        <w:numPr>
          <w:ilvl w:val="0"/>
          <w:numId w:val="20"/>
        </w:numPr>
        <w:rPr>
          <w:sz w:val="22"/>
          <w:lang w:val="fr-BE"/>
        </w:rPr>
      </w:pPr>
      <w:r w:rsidRPr="008C4E0F">
        <w:rPr>
          <w:sz w:val="22"/>
          <w:lang w:val="fr-BE"/>
        </w:rPr>
        <w:t>50 organisations qui ont command</w:t>
      </w:r>
      <w:r w:rsidR="00172350" w:rsidRPr="008C4E0F">
        <w:rPr>
          <w:sz w:val="22"/>
          <w:lang w:val="fr-BE"/>
        </w:rPr>
        <w:t>é le plus de biens alimentaires</w:t>
      </w:r>
      <w:r w:rsidRPr="008C4E0F">
        <w:rPr>
          <w:sz w:val="22"/>
          <w:lang w:val="fr-BE"/>
        </w:rPr>
        <w:t xml:space="preserve">; </w:t>
      </w:r>
    </w:p>
    <w:p w14:paraId="64C6F08F" w14:textId="53A05AD1" w:rsidR="00444EB0" w:rsidRPr="008C4E0F" w:rsidRDefault="00444EB0" w:rsidP="00444EB0">
      <w:pPr>
        <w:pStyle w:val="Lijstalinea"/>
        <w:numPr>
          <w:ilvl w:val="0"/>
          <w:numId w:val="20"/>
        </w:numPr>
        <w:rPr>
          <w:sz w:val="22"/>
          <w:lang w:val="fr-BE"/>
        </w:rPr>
      </w:pPr>
      <w:r w:rsidRPr="008C4E0F">
        <w:rPr>
          <w:sz w:val="22"/>
          <w:lang w:val="fr-BE"/>
        </w:rPr>
        <w:t>13 organisations qui représentent la totalité des organisations qui ont reçu une réponse positive quant à leur demande d</w:t>
      </w:r>
      <w:r w:rsidR="00172350" w:rsidRPr="008C4E0F">
        <w:rPr>
          <w:sz w:val="22"/>
          <w:lang w:val="fr-BE"/>
        </w:rPr>
        <w:t>’agrément</w:t>
      </w:r>
      <w:r w:rsidRPr="008C4E0F">
        <w:rPr>
          <w:sz w:val="22"/>
          <w:lang w:val="fr-BE"/>
        </w:rPr>
        <w:t>;</w:t>
      </w:r>
    </w:p>
    <w:p w14:paraId="3F078CEB" w14:textId="3C9F7AF7" w:rsidR="00444EB0" w:rsidRPr="008C4E0F" w:rsidRDefault="00444EB0" w:rsidP="00444EB0">
      <w:pPr>
        <w:pStyle w:val="Lijstalinea"/>
        <w:numPr>
          <w:ilvl w:val="0"/>
          <w:numId w:val="20"/>
        </w:numPr>
        <w:rPr>
          <w:sz w:val="22"/>
          <w:lang w:val="fr-BE"/>
        </w:rPr>
      </w:pPr>
      <w:r w:rsidRPr="008C4E0F">
        <w:rPr>
          <w:sz w:val="22"/>
          <w:lang w:val="fr-BE"/>
        </w:rPr>
        <w:t>87 organisations choisies aléatoirement parmi celles qui n’ont pas été contrôlées d</w:t>
      </w:r>
      <w:r w:rsidR="00172350" w:rsidRPr="008C4E0F">
        <w:rPr>
          <w:sz w:val="22"/>
          <w:lang w:val="fr-BE"/>
        </w:rPr>
        <w:t>urant les campagnes précédentes</w:t>
      </w:r>
      <w:r w:rsidRPr="008C4E0F">
        <w:rPr>
          <w:sz w:val="22"/>
          <w:lang w:val="fr-BE"/>
        </w:rPr>
        <w:t>;</w:t>
      </w:r>
    </w:p>
    <w:p w14:paraId="1FB5ED96" w14:textId="77777777" w:rsidR="00444EB0" w:rsidRPr="008C4E0F" w:rsidRDefault="00444EB0" w:rsidP="00444EB0">
      <w:pPr>
        <w:pStyle w:val="Lijstalinea"/>
        <w:numPr>
          <w:ilvl w:val="0"/>
          <w:numId w:val="20"/>
        </w:numPr>
        <w:rPr>
          <w:sz w:val="22"/>
          <w:lang w:val="fr-BE"/>
        </w:rPr>
      </w:pPr>
      <w:r w:rsidRPr="008C4E0F">
        <w:rPr>
          <w:sz w:val="22"/>
          <w:lang w:val="fr-BE"/>
        </w:rPr>
        <w:lastRenderedPageBreak/>
        <w:t>14 organisations qui représentent la totalité des organisations qui ont introduit une demande de modification de leur agrément.</w:t>
      </w:r>
    </w:p>
    <w:p w14:paraId="216861A5" w14:textId="412590E4" w:rsidR="00444EB0" w:rsidRPr="008C4E0F" w:rsidRDefault="00444EB0" w:rsidP="00444EB0">
      <w:pPr>
        <w:rPr>
          <w:sz w:val="22"/>
          <w:lang w:val="fr-BE"/>
        </w:rPr>
      </w:pPr>
      <w:r w:rsidRPr="008C4E0F">
        <w:rPr>
          <w:lang w:val="fr-BE"/>
        </w:rPr>
        <w:t>Parmi les dysfonctionnements rencontrés lors des contrôles d’organisation, nos équipes sont souvent co</w:t>
      </w:r>
      <w:r w:rsidR="00172350" w:rsidRPr="008C4E0F">
        <w:rPr>
          <w:lang w:val="fr-BE"/>
        </w:rPr>
        <w:t>nfrontées à des oublis tels que</w:t>
      </w:r>
      <w:r w:rsidRPr="008C4E0F">
        <w:rPr>
          <w:lang w:val="fr-BE"/>
        </w:rPr>
        <w:t>:</w:t>
      </w:r>
    </w:p>
    <w:p w14:paraId="3C76BBBA" w14:textId="65FEC8D4" w:rsidR="00444EB0" w:rsidRPr="008C4E0F" w:rsidRDefault="00444EB0" w:rsidP="00444EB0">
      <w:pPr>
        <w:pStyle w:val="Lijstalinea"/>
        <w:numPr>
          <w:ilvl w:val="0"/>
          <w:numId w:val="20"/>
        </w:numPr>
        <w:rPr>
          <w:sz w:val="22"/>
          <w:lang w:val="fr-BE"/>
        </w:rPr>
      </w:pPr>
      <w:r w:rsidRPr="008C4E0F">
        <w:rPr>
          <w:lang w:val="fr-BE"/>
        </w:rPr>
        <w:t>l’affichag</w:t>
      </w:r>
      <w:r w:rsidR="008C4E0F" w:rsidRPr="008C4E0F">
        <w:rPr>
          <w:lang w:val="fr-BE"/>
        </w:rPr>
        <w:t>e en format A3 du logo européen</w:t>
      </w:r>
      <w:r w:rsidRPr="008C4E0F">
        <w:rPr>
          <w:lang w:val="fr-BE"/>
        </w:rPr>
        <w:t>;</w:t>
      </w:r>
    </w:p>
    <w:p w14:paraId="292FE6A1" w14:textId="77777777" w:rsidR="00444EB0" w:rsidRPr="008C4E0F" w:rsidRDefault="00444EB0" w:rsidP="00444EB0">
      <w:pPr>
        <w:pStyle w:val="Lijstalinea"/>
        <w:numPr>
          <w:ilvl w:val="0"/>
          <w:numId w:val="20"/>
        </w:numPr>
        <w:rPr>
          <w:sz w:val="22"/>
          <w:lang w:val="fr-BE"/>
        </w:rPr>
      </w:pPr>
      <w:r w:rsidRPr="008C4E0F">
        <w:rPr>
          <w:lang w:val="fr-BE"/>
        </w:rPr>
        <w:t>la présence de stock de produits des campagnes précédentes.</w:t>
      </w:r>
    </w:p>
    <w:p w14:paraId="25E81761" w14:textId="09CBCF73" w:rsidR="008D6358" w:rsidRPr="008C4E0F" w:rsidRDefault="00444EB0" w:rsidP="00172350">
      <w:pPr>
        <w:rPr>
          <w:sz w:val="22"/>
          <w:lang w:val="fr-BE"/>
        </w:rPr>
      </w:pPr>
      <w:r w:rsidRPr="008C4E0F">
        <w:rPr>
          <w:lang w:val="fr-BE"/>
        </w:rPr>
        <w:t>Suite à nos contrôles, nous avons malheureusement été contraints de suspendre l’agrément de deux organisations qui présentaient de sérieux problèmes structurels. Ces problèmes internes affectaient directement la gestion des produits FEAD e</w:t>
      </w:r>
      <w:r w:rsidR="00172350" w:rsidRPr="008C4E0F">
        <w:rPr>
          <w:lang w:val="fr-BE"/>
        </w:rPr>
        <w:t>t ne nous permettaient pas de poursuivre</w:t>
      </w:r>
      <w:r w:rsidRPr="008C4E0F">
        <w:rPr>
          <w:lang w:val="fr-BE"/>
        </w:rPr>
        <w:t xml:space="preserve"> notre collaboration.</w:t>
      </w:r>
    </w:p>
    <w:p w14:paraId="5BB7C50B" w14:textId="77777777" w:rsidR="003E78A9" w:rsidRPr="005D4117" w:rsidRDefault="002063B3" w:rsidP="002666E5">
      <w:pPr>
        <w:pStyle w:val="Kop4"/>
        <w:numPr>
          <w:ilvl w:val="3"/>
          <w:numId w:val="1"/>
        </w:numPr>
        <w:spacing w:after="240" w:line="276" w:lineRule="auto"/>
      </w:pPr>
      <w:r w:rsidRPr="005D4117">
        <w:t xml:space="preserve">L'application </w:t>
      </w:r>
      <w:r w:rsidR="007F467B" w:rsidRPr="005D4117">
        <w:t>ICT</w:t>
      </w:r>
    </w:p>
    <w:p w14:paraId="340F11CF" w14:textId="791CEE5A" w:rsidR="00623D3F" w:rsidRPr="008C4E0F" w:rsidRDefault="00623D3F" w:rsidP="002666E5">
      <w:r w:rsidRPr="008C4E0F">
        <w:t>En 2014, l’AG a bénéficié de l’application informatique développée et utilisée par le BIRB.</w:t>
      </w:r>
      <w:r w:rsidR="00EB1FC7" w:rsidRPr="008C4E0F">
        <w:t xml:space="preserve"> Cette application sert surtout à faciliter la gestion des différentes commandes et à faire la répartition des denrées alimentaires disponibles selon les différentes commandes et l</w:t>
      </w:r>
      <w:r w:rsidR="00C71CC7" w:rsidRPr="008C4E0F">
        <w:t>a</w:t>
      </w:r>
      <w:r w:rsidR="00EB1FC7" w:rsidRPr="008C4E0F">
        <w:t xml:space="preserve"> clé de répartition mentionné</w:t>
      </w:r>
      <w:r w:rsidR="00C71CC7" w:rsidRPr="008C4E0F">
        <w:t>e précédemment</w:t>
      </w:r>
      <w:r w:rsidR="00EB1FC7" w:rsidRPr="008C4E0F">
        <w:t>.</w:t>
      </w:r>
    </w:p>
    <w:p w14:paraId="18509E35" w14:textId="00615CB6" w:rsidR="0093239D" w:rsidRPr="008C4E0F" w:rsidRDefault="00EB1FC7" w:rsidP="002666E5">
      <w:r w:rsidRPr="008C4E0F">
        <w:t>Pendant l’année 2016, cette application a été soumis</w:t>
      </w:r>
      <w:r w:rsidR="00077510" w:rsidRPr="008C4E0F">
        <w:t>e</w:t>
      </w:r>
      <w:r w:rsidRPr="008C4E0F">
        <w:t xml:space="preserve"> à un audit de sécurité réalisé par </w:t>
      </w:r>
      <w:r w:rsidR="002666E5" w:rsidRPr="008C4E0F">
        <w:t xml:space="preserve">la firme de consultance </w:t>
      </w:r>
      <w:r w:rsidRPr="008C4E0F">
        <w:t>KPMG. L’AG a demandé cet audit suite à une recommandation faite lors de l’audit de désignation. Suite à cet audit les auditeurs de KPMG ont formulé 22 recommandations/ actions à réal</w:t>
      </w:r>
      <w:r w:rsidR="00C71CC7" w:rsidRPr="008C4E0F">
        <w:t>is</w:t>
      </w:r>
      <w:r w:rsidR="008E6038">
        <w:t>er dont seulement 2 avec un</w:t>
      </w:r>
      <w:r w:rsidR="00C71CC7" w:rsidRPr="008C4E0F">
        <w:t xml:space="preserve"> </w:t>
      </w:r>
      <w:r w:rsidRPr="008C4E0F">
        <w:t>risque</w:t>
      </w:r>
      <w:r w:rsidR="00C71CC7" w:rsidRPr="008C4E0F">
        <w:t xml:space="preserve"> ‘haut’</w:t>
      </w:r>
      <w:r w:rsidRPr="008C4E0F">
        <w:t>.</w:t>
      </w:r>
      <w:r w:rsidRPr="008C4E0F">
        <w:tab/>
      </w:r>
      <w:r w:rsidRPr="008C4E0F">
        <w:br/>
        <w:t xml:space="preserve">Un plan d’action a été établi avec un timing précis afin de suivre </w:t>
      </w:r>
      <w:r w:rsidR="00C71CC7" w:rsidRPr="008C4E0F">
        <w:t>précisément</w:t>
      </w:r>
      <w:r w:rsidRPr="008C4E0F">
        <w:t xml:space="preserve"> les recommandations/ actions à réaliser. </w:t>
      </w:r>
    </w:p>
    <w:p w14:paraId="2C54237A" w14:textId="77777777" w:rsidR="005B6C30" w:rsidRDefault="005B6C30" w:rsidP="002666E5">
      <w:pPr>
        <w:pStyle w:val="Kop3"/>
        <w:numPr>
          <w:ilvl w:val="2"/>
          <w:numId w:val="1"/>
        </w:numPr>
        <w:spacing w:after="240" w:line="276" w:lineRule="auto"/>
      </w:pPr>
      <w:bookmarkStart w:id="20" w:name="_Toc422390655"/>
      <w:bookmarkStart w:id="21" w:name="_Toc486600818"/>
      <w:r w:rsidRPr="00407488">
        <w:t>Information et communication</w:t>
      </w:r>
      <w:bookmarkEnd w:id="20"/>
      <w:bookmarkEnd w:id="21"/>
    </w:p>
    <w:p w14:paraId="32E1D26B" w14:textId="46935F13" w:rsidR="004E1C90" w:rsidRPr="008C4E0F" w:rsidRDefault="004E1C90" w:rsidP="002666E5">
      <w:r w:rsidRPr="008C4E0F">
        <w:t>Durant l'année 201</w:t>
      </w:r>
      <w:r w:rsidR="0020110D" w:rsidRPr="008C4E0F">
        <w:t>6</w:t>
      </w:r>
      <w:r w:rsidRPr="008C4E0F">
        <w:t xml:space="preserve">, les </w:t>
      </w:r>
      <w:r w:rsidR="00F925DF" w:rsidRPr="008C4E0F">
        <w:t>actions</w:t>
      </w:r>
      <w:r w:rsidRPr="008C4E0F">
        <w:t xml:space="preserve"> suivantes ont été </w:t>
      </w:r>
      <w:r w:rsidR="00F925DF" w:rsidRPr="008C4E0F">
        <w:t>mises en place</w:t>
      </w:r>
      <w:r w:rsidRPr="008C4E0F">
        <w:t xml:space="preserve"> dans le cadre de l'article 19 du règlement (UE) 223/2014 relatif à l'information et à la communication.</w:t>
      </w:r>
    </w:p>
    <w:p w14:paraId="1C521735" w14:textId="05814C0E" w:rsidR="004E1C90" w:rsidRPr="008C4E0F" w:rsidRDefault="004E1C90" w:rsidP="002666E5">
      <w:pPr>
        <w:pStyle w:val="Lijstalinea"/>
        <w:numPr>
          <w:ilvl w:val="0"/>
          <w:numId w:val="5"/>
        </w:numPr>
      </w:pPr>
      <w:r w:rsidRPr="008C4E0F">
        <w:t>Le règlement 201</w:t>
      </w:r>
      <w:r w:rsidR="0020110D" w:rsidRPr="008C4E0F">
        <w:t>6</w:t>
      </w:r>
      <w:r w:rsidRPr="008C4E0F">
        <w:t>, présenté simultanément à la demande des commandes, stipule que le drapeau européen doit être affiché à tous les stades de la distribution. Le format minimal A3 a bien été mentionné.</w:t>
      </w:r>
      <w:r w:rsidR="00F737E8" w:rsidRPr="008C4E0F">
        <w:t xml:space="preserve"> Cet aspect a également été contrôlé lors de chaque contrôle sur place (voir point 2.1.6.4.). </w:t>
      </w:r>
    </w:p>
    <w:p w14:paraId="462A60F6" w14:textId="77777777" w:rsidR="004E1C90" w:rsidRPr="008C4E0F" w:rsidRDefault="004E1C90" w:rsidP="002666E5">
      <w:pPr>
        <w:pStyle w:val="Lijstalinea"/>
        <w:numPr>
          <w:ilvl w:val="0"/>
          <w:numId w:val="5"/>
        </w:numPr>
      </w:pPr>
      <w:r w:rsidRPr="008C4E0F">
        <w:t xml:space="preserve">Le logo de l'Union européenne a été représenté sur toutes les communications, avec la mention «Avec le soutien de l'Union européenne – le Fonds pour l'aide européenne aux plus démunis». </w:t>
      </w:r>
    </w:p>
    <w:p w14:paraId="62D69661" w14:textId="1B9982F0" w:rsidR="004E1C90" w:rsidRPr="008C4E0F" w:rsidRDefault="003055E4" w:rsidP="002666E5">
      <w:pPr>
        <w:pStyle w:val="Lijstalinea"/>
        <w:numPr>
          <w:ilvl w:val="0"/>
          <w:numId w:val="5"/>
        </w:numPr>
      </w:pPr>
      <w:r w:rsidRPr="008C4E0F">
        <w:t>Le rapport annuel de 201</w:t>
      </w:r>
      <w:r w:rsidR="0020110D" w:rsidRPr="008C4E0F">
        <w:t>5</w:t>
      </w:r>
      <w:r w:rsidR="004E1C90" w:rsidRPr="008C4E0F">
        <w:t xml:space="preserve"> a été p</w:t>
      </w:r>
      <w:r w:rsidR="000A07C5" w:rsidRPr="008C4E0F">
        <w:t xml:space="preserve">ublié sur le site Internet du SPP IS. </w:t>
      </w:r>
    </w:p>
    <w:p w14:paraId="5D53FF59" w14:textId="3F232378" w:rsidR="000A07C5" w:rsidRPr="008C4E0F" w:rsidRDefault="004E1C90" w:rsidP="002666E5">
      <w:pPr>
        <w:pStyle w:val="Lijstalinea"/>
        <w:numPr>
          <w:ilvl w:val="0"/>
          <w:numId w:val="5"/>
        </w:numPr>
      </w:pPr>
      <w:r w:rsidRPr="008C4E0F">
        <w:t>Une liste de toutes les organisations qui ont bénéficié de l'aide du Fonds en</w:t>
      </w:r>
      <w:r w:rsidR="00DB7249" w:rsidRPr="008C4E0F">
        <w:t xml:space="preserve"> 2</w:t>
      </w:r>
      <w:r w:rsidR="003055E4" w:rsidRPr="008C4E0F">
        <w:t xml:space="preserve">014 </w:t>
      </w:r>
      <w:r w:rsidR="00DB7249" w:rsidRPr="008C4E0F">
        <w:t>en</w:t>
      </w:r>
      <w:r w:rsidRPr="008C4E0F">
        <w:t xml:space="preserve"> 2015</w:t>
      </w:r>
      <w:r w:rsidR="003055E4" w:rsidRPr="008C4E0F">
        <w:t xml:space="preserve"> et en 2016</w:t>
      </w:r>
      <w:r w:rsidRPr="008C4E0F">
        <w:t xml:space="preserve"> a été publiée s</w:t>
      </w:r>
      <w:r w:rsidR="000A07C5" w:rsidRPr="008C4E0F">
        <w:t>ur le site Internet du SPP IS</w:t>
      </w:r>
      <w:r w:rsidR="00320F94" w:rsidRPr="008C4E0F">
        <w:t xml:space="preserve"> – e</w:t>
      </w:r>
      <w:r w:rsidR="004627C7" w:rsidRPr="008C4E0F">
        <w:t>n vertu de l’artic</w:t>
      </w:r>
      <w:r w:rsidR="00320F94" w:rsidRPr="008C4E0F">
        <w:t>le 19, §2 du règlement.</w:t>
      </w:r>
      <w:r w:rsidR="00535565" w:rsidRPr="008C4E0F">
        <w:t xml:space="preserve"> </w:t>
      </w:r>
      <w:r w:rsidR="00C71CC7" w:rsidRPr="008C4E0F">
        <w:t xml:space="preserve">Cette liste est téléchargeable en suivant ce lien : </w:t>
      </w:r>
      <w:hyperlink r:id="rId16" w:history="1">
        <w:r w:rsidR="00535565" w:rsidRPr="00D301B3">
          <w:rPr>
            <w:rStyle w:val="Hyperlink"/>
          </w:rPr>
          <w:t>http://www.mi-is.be/sites/default/files/documents/liste_des_associations_et_quantites_de_produits_recus_2014_-_2015_-_2016_ok.xlsx</w:t>
        </w:r>
      </w:hyperlink>
      <w:r w:rsidR="00535565" w:rsidRPr="008C4E0F">
        <w:t xml:space="preserve"> </w:t>
      </w:r>
    </w:p>
    <w:p w14:paraId="17FFCED7" w14:textId="7891FDE3" w:rsidR="005D4117" w:rsidRPr="008C4E0F" w:rsidRDefault="000A07C5" w:rsidP="002666E5">
      <w:pPr>
        <w:pStyle w:val="Lijstalinea"/>
        <w:numPr>
          <w:ilvl w:val="0"/>
          <w:numId w:val="5"/>
        </w:numPr>
      </w:pPr>
      <w:r w:rsidRPr="008C4E0F">
        <w:lastRenderedPageBreak/>
        <w:t xml:space="preserve">L’AG a </w:t>
      </w:r>
      <w:r w:rsidR="0020110D" w:rsidRPr="008C4E0F">
        <w:t>continué d’envoyer u</w:t>
      </w:r>
      <w:r w:rsidRPr="008C4E0F">
        <w:t>n</w:t>
      </w:r>
      <w:r w:rsidR="006603A6" w:rsidRPr="008C4E0F">
        <w:t>e</w:t>
      </w:r>
      <w:r w:rsidRPr="008C4E0F">
        <w:t xml:space="preserve"> </w:t>
      </w:r>
      <w:r w:rsidR="006603A6" w:rsidRPr="008C4E0F">
        <w:t>lettre d’information mensuelle</w:t>
      </w:r>
      <w:r w:rsidR="00AE5F00" w:rsidRPr="008C4E0F">
        <w:t xml:space="preserve"> </w:t>
      </w:r>
      <w:r w:rsidRPr="008C4E0F">
        <w:t>dans le cadre du FEAD (voir point 2.1.7.2. ci-dessous).</w:t>
      </w:r>
    </w:p>
    <w:p w14:paraId="13C5E354" w14:textId="7100470F" w:rsidR="0020110D" w:rsidRPr="008C4E0F" w:rsidRDefault="0020110D" w:rsidP="002666E5">
      <w:pPr>
        <w:pStyle w:val="Lijstalinea"/>
        <w:numPr>
          <w:ilvl w:val="0"/>
          <w:numId w:val="5"/>
        </w:numPr>
      </w:pPr>
      <w:r w:rsidRPr="008C4E0F">
        <w:t>L’AG a été active dans le cadre du FEAD Network</w:t>
      </w:r>
      <w:r w:rsidR="005E058D" w:rsidRPr="008C4E0F">
        <w:t xml:space="preserve"> et 3 bonnes pratiques belges ont </w:t>
      </w:r>
      <w:r w:rsidR="00535565" w:rsidRPr="008C4E0F">
        <w:t>été publiées dans la brochure «FEAD case studies</w:t>
      </w:r>
      <w:r w:rsidR="005E058D" w:rsidRPr="008C4E0F">
        <w:t>».</w:t>
      </w:r>
    </w:p>
    <w:p w14:paraId="3D7B1C71" w14:textId="30D0936E" w:rsidR="005B05A6" w:rsidRPr="008C4E0F" w:rsidRDefault="005E058D" w:rsidP="002666E5">
      <w:pPr>
        <w:pStyle w:val="Lijstalinea"/>
        <w:numPr>
          <w:ilvl w:val="0"/>
          <w:numId w:val="5"/>
        </w:numPr>
      </w:pPr>
      <w:r w:rsidRPr="008C4E0F">
        <w:t xml:space="preserve">Les premières étapes pour mener à bien l’enquête des bénéficiaires finaux ont été mises en place. </w:t>
      </w:r>
    </w:p>
    <w:p w14:paraId="45FA87B1" w14:textId="5D17D5C8" w:rsidR="00E40B16" w:rsidRPr="008C4E0F" w:rsidRDefault="005E058D" w:rsidP="00E40B16">
      <w:pPr>
        <w:pStyle w:val="Lijstalinea"/>
        <w:numPr>
          <w:ilvl w:val="0"/>
          <w:numId w:val="5"/>
        </w:numPr>
      </w:pPr>
      <w:r w:rsidRPr="008C4E0F">
        <w:t xml:space="preserve">Le FEAD a été un thème </w:t>
      </w:r>
      <w:r w:rsidR="00535565" w:rsidRPr="008C4E0F">
        <w:t>de la journée «40 ans des CPAS</w:t>
      </w:r>
      <w:r w:rsidRPr="008C4E0F">
        <w:t>»</w:t>
      </w:r>
      <w:r w:rsidR="002D34C4" w:rsidRPr="008C4E0F">
        <w:t xml:space="preserve"> avec le thème ‘L’aide alimentaire, un trem</w:t>
      </w:r>
      <w:r w:rsidR="00535565" w:rsidRPr="008C4E0F">
        <w:t>plin pour l’intégration sociale’.</w:t>
      </w:r>
    </w:p>
    <w:p w14:paraId="5FA6E69C" w14:textId="4409E05E" w:rsidR="003D5F9D" w:rsidRPr="003D5F9D" w:rsidRDefault="003D5F9D" w:rsidP="002666E5">
      <w:pPr>
        <w:pStyle w:val="Kop4"/>
        <w:numPr>
          <w:ilvl w:val="3"/>
          <w:numId w:val="1"/>
        </w:numPr>
        <w:spacing w:after="240" w:line="276" w:lineRule="auto"/>
      </w:pPr>
      <w:r>
        <w:t>Lettre d’information FEAD</w:t>
      </w:r>
    </w:p>
    <w:p w14:paraId="4AA8DA25" w14:textId="3D164622" w:rsidR="0020110D" w:rsidRPr="008C4E0F" w:rsidRDefault="0020110D" w:rsidP="002666E5">
      <w:r w:rsidRPr="008C4E0F">
        <w:t xml:space="preserve">Depuis fin de l’année 2015, l’AG envoie, mensuellement une lettre d’information contenant les actualités du FEAD à toutes les organisations et CPAS agréés et à toute personne présentant un intérêt pour le FEAD (en français et en néerlandais). </w:t>
      </w:r>
    </w:p>
    <w:p w14:paraId="154418F0" w14:textId="66E1E7CA" w:rsidR="0020110D" w:rsidRPr="008C4E0F" w:rsidRDefault="0020110D" w:rsidP="002666E5">
      <w:r w:rsidRPr="008C4E0F">
        <w:t xml:space="preserve">Notre </w:t>
      </w:r>
      <w:r w:rsidR="00513F56" w:rsidRPr="008C4E0F">
        <w:t xml:space="preserve">lettre d’information est envoyée à </w:t>
      </w:r>
      <w:r w:rsidRPr="008C4E0F">
        <w:t>plus de</w:t>
      </w:r>
      <w:r w:rsidR="00513F56" w:rsidRPr="008C4E0F">
        <w:t xml:space="preserve"> 1700 adresses chaque mois</w:t>
      </w:r>
      <w:r w:rsidRPr="008C4E0F">
        <w:t xml:space="preserve"> (FR+NL)</w:t>
      </w:r>
      <w:r w:rsidR="004A58EC" w:rsidRPr="008C4E0F">
        <w:t xml:space="preserve"> et le taux</w:t>
      </w:r>
      <w:r w:rsidRPr="008C4E0F">
        <w:t xml:space="preserve"> de lecture est d’environ 50%.</w:t>
      </w:r>
    </w:p>
    <w:p w14:paraId="3F440068" w14:textId="744C4D34" w:rsidR="005B05A6" w:rsidRPr="008C4E0F" w:rsidRDefault="004D6A7B" w:rsidP="002666E5">
      <w:r w:rsidRPr="008C4E0F">
        <w:t xml:space="preserve">Les thèmes </w:t>
      </w:r>
      <w:r w:rsidR="0020110D" w:rsidRPr="008C4E0F">
        <w:t xml:space="preserve">qui ont été </w:t>
      </w:r>
      <w:r w:rsidRPr="008C4E0F">
        <w:t xml:space="preserve">abordés </w:t>
      </w:r>
      <w:r w:rsidR="00532856" w:rsidRPr="008C4E0F">
        <w:t>d</w:t>
      </w:r>
      <w:r w:rsidRPr="008C4E0F">
        <w:t xml:space="preserve">ans les lettres d’information </w:t>
      </w:r>
      <w:r w:rsidR="0020110D" w:rsidRPr="008C4E0F">
        <w:t>se regroupent en quatre grande</w:t>
      </w:r>
      <w:r w:rsidR="00ED6E6A">
        <w:t>s catégories</w:t>
      </w:r>
      <w:r w:rsidR="0020110D" w:rsidRPr="008C4E0F">
        <w:t xml:space="preserve">: </w:t>
      </w:r>
    </w:p>
    <w:p w14:paraId="0C516435" w14:textId="77777777" w:rsidR="005B05A6" w:rsidRPr="008C4E0F" w:rsidRDefault="0020110D" w:rsidP="002666E5">
      <w:pPr>
        <w:rPr>
          <w:lang w:val="fr-BE"/>
        </w:rPr>
      </w:pPr>
      <w:r w:rsidRPr="008C4E0F">
        <w:rPr>
          <w:lang w:val="fr-BE"/>
        </w:rPr>
        <w:t xml:space="preserve">1/ les informations en lien avec le règlement Européen ou l’UE ; </w:t>
      </w:r>
    </w:p>
    <w:p w14:paraId="5F601F41" w14:textId="4BE760DD" w:rsidR="005B05A6" w:rsidRPr="008C4E0F" w:rsidRDefault="0020110D" w:rsidP="002666E5">
      <w:pPr>
        <w:rPr>
          <w:lang w:val="fr-BE"/>
        </w:rPr>
      </w:pPr>
      <w:r w:rsidRPr="008C4E0F">
        <w:rPr>
          <w:lang w:val="fr-BE"/>
        </w:rPr>
        <w:t>2/ les info</w:t>
      </w:r>
      <w:r w:rsidR="00535565" w:rsidRPr="008C4E0F">
        <w:rPr>
          <w:lang w:val="fr-BE"/>
        </w:rPr>
        <w:t>rmations pratiques liées à l’AG</w:t>
      </w:r>
      <w:r w:rsidRPr="008C4E0F">
        <w:rPr>
          <w:lang w:val="fr-BE"/>
        </w:rPr>
        <w:t xml:space="preserve">; </w:t>
      </w:r>
    </w:p>
    <w:p w14:paraId="470446B8" w14:textId="4953E336" w:rsidR="005B05A6" w:rsidRPr="008C4E0F" w:rsidRDefault="0020110D" w:rsidP="002666E5">
      <w:pPr>
        <w:rPr>
          <w:lang w:val="fr-BE"/>
        </w:rPr>
      </w:pPr>
      <w:r w:rsidRPr="008C4E0F">
        <w:rPr>
          <w:lang w:val="fr-BE"/>
        </w:rPr>
        <w:t>3/ le rappel des règles à res</w:t>
      </w:r>
      <w:r w:rsidR="00535565" w:rsidRPr="008C4E0F">
        <w:rPr>
          <w:lang w:val="fr-BE"/>
        </w:rPr>
        <w:t>pecter dans le cadre du FEAD;</w:t>
      </w:r>
    </w:p>
    <w:p w14:paraId="1054C4F0" w14:textId="6C7B3C18" w:rsidR="0020110D" w:rsidRPr="008C4E0F" w:rsidRDefault="0020110D" w:rsidP="002666E5">
      <w:pPr>
        <w:rPr>
          <w:lang w:val="fr-BE"/>
        </w:rPr>
      </w:pPr>
      <w:r w:rsidRPr="008C4E0F">
        <w:rPr>
          <w:lang w:val="fr-BE"/>
        </w:rPr>
        <w:t>4/ des exemples d’autre</w:t>
      </w:r>
      <w:r w:rsidR="005B05A6" w:rsidRPr="008C4E0F">
        <w:rPr>
          <w:lang w:val="fr-BE"/>
        </w:rPr>
        <w:t>s</w:t>
      </w:r>
      <w:r w:rsidRPr="008C4E0F">
        <w:rPr>
          <w:lang w:val="fr-BE"/>
        </w:rPr>
        <w:t xml:space="preserve"> initiatives intéressantes</w:t>
      </w:r>
      <w:r w:rsidR="005B05A6" w:rsidRPr="008C4E0F">
        <w:rPr>
          <w:lang w:val="fr-BE"/>
        </w:rPr>
        <w:t xml:space="preserve"> à promouvoir,</w:t>
      </w:r>
      <w:r w:rsidR="00535565" w:rsidRPr="008C4E0F">
        <w:rPr>
          <w:lang w:val="fr-BE"/>
        </w:rPr>
        <w:t xml:space="preserve"> des bonnes pratiques,</w:t>
      </w:r>
      <w:r w:rsidR="005B05A6" w:rsidRPr="008C4E0F">
        <w:rPr>
          <w:lang w:val="fr-BE"/>
        </w:rPr>
        <w:t xml:space="preserve"> etc.</w:t>
      </w:r>
    </w:p>
    <w:p w14:paraId="59436691" w14:textId="431A9FCD" w:rsidR="0020110D" w:rsidRPr="008C4E0F" w:rsidRDefault="005B05A6" w:rsidP="002666E5">
      <w:pPr>
        <w:rPr>
          <w:lang w:val="fr-BE"/>
        </w:rPr>
      </w:pPr>
      <w:r w:rsidRPr="008C4E0F">
        <w:rPr>
          <w:lang w:val="fr-BE"/>
        </w:rPr>
        <w:t xml:space="preserve">En 2016, l’AG a donc pu aborder dans sa lettre </w:t>
      </w:r>
      <w:r w:rsidR="00535565" w:rsidRPr="008C4E0F">
        <w:rPr>
          <w:lang w:val="fr-BE"/>
        </w:rPr>
        <w:t>d’information, des thèmes comme</w:t>
      </w:r>
      <w:r w:rsidRPr="008C4E0F">
        <w:rPr>
          <w:lang w:val="fr-BE"/>
        </w:rPr>
        <w:t>: le FEAD network, ou des rappels en rapport avec les règles de communication o</w:t>
      </w:r>
      <w:r w:rsidR="00535565" w:rsidRPr="008C4E0F">
        <w:rPr>
          <w:lang w:val="fr-BE"/>
        </w:rPr>
        <w:t>u encore le genre (catégorie 1)</w:t>
      </w:r>
      <w:r w:rsidRPr="008C4E0F">
        <w:rPr>
          <w:lang w:val="fr-BE"/>
        </w:rPr>
        <w:t>; la liste des produits de la campagne suivante, des informations concrètes sur</w:t>
      </w:r>
      <w:r w:rsidR="00535565" w:rsidRPr="008C4E0F">
        <w:rPr>
          <w:lang w:val="fr-BE"/>
        </w:rPr>
        <w:t xml:space="preserve"> les commandes et</w:t>
      </w:r>
      <w:r w:rsidRPr="008C4E0F">
        <w:rPr>
          <w:lang w:val="fr-BE"/>
        </w:rPr>
        <w:t xml:space="preserve"> les calendriers de livraison, etc</w:t>
      </w:r>
      <w:r w:rsidR="002666E5" w:rsidRPr="008C4E0F">
        <w:rPr>
          <w:lang w:val="fr-BE"/>
        </w:rPr>
        <w:t>.</w:t>
      </w:r>
      <w:r w:rsidRPr="008C4E0F">
        <w:rPr>
          <w:lang w:val="fr-BE"/>
        </w:rPr>
        <w:t xml:space="preserve"> (catégorie 2) ; des rappels concernant les bons de livraison, les dates de distribution, les modèles de comptabilité, etc. (catégorie 3) et enfin l’AG a pu partager des recettes élaborées à partir de produits FEAD, des initiatives intéressantes comme la b</w:t>
      </w:r>
      <w:r w:rsidR="00535565" w:rsidRPr="008C4E0F">
        <w:rPr>
          <w:lang w:val="fr-BE"/>
        </w:rPr>
        <w:t>ourse au</w:t>
      </w:r>
      <w:r w:rsidR="00D301B3">
        <w:rPr>
          <w:lang w:val="fr-BE"/>
        </w:rPr>
        <w:t>x dons ou l’initiative «À</w:t>
      </w:r>
      <w:r w:rsidR="00535565" w:rsidRPr="008C4E0F">
        <w:rPr>
          <w:lang w:val="fr-BE"/>
        </w:rPr>
        <w:t xml:space="preserve"> table pour 1</w:t>
      </w:r>
      <w:r w:rsidR="00D301B3">
        <w:rPr>
          <w:lang w:val="fr-BE"/>
        </w:rPr>
        <w:t>-2-</w:t>
      </w:r>
      <w:r w:rsidR="00535565" w:rsidRPr="008C4E0F">
        <w:rPr>
          <w:lang w:val="fr-BE"/>
        </w:rPr>
        <w:t>3 euros</w:t>
      </w:r>
      <w:r w:rsidRPr="008C4E0F">
        <w:rPr>
          <w:lang w:val="fr-BE"/>
        </w:rPr>
        <w:t xml:space="preserve">», ou encore le projet de Delhaize </w:t>
      </w:r>
      <w:r w:rsidR="00535565" w:rsidRPr="008C4E0F">
        <w:rPr>
          <w:lang w:val="fr-BE"/>
        </w:rPr>
        <w:t>«zéro déchets alimentaires</w:t>
      </w:r>
      <w:r w:rsidR="00C71CC7" w:rsidRPr="008C4E0F">
        <w:rPr>
          <w:lang w:val="fr-BE"/>
        </w:rPr>
        <w:t xml:space="preserve"> </w:t>
      </w:r>
      <w:r w:rsidRPr="008C4E0F">
        <w:rPr>
          <w:lang w:val="fr-BE"/>
        </w:rPr>
        <w:t>»</w:t>
      </w:r>
      <w:r w:rsidR="004A58EC" w:rsidRPr="008C4E0F">
        <w:rPr>
          <w:lang w:val="fr-BE"/>
        </w:rPr>
        <w:t xml:space="preserve"> (catégorie 4)</w:t>
      </w:r>
      <w:r w:rsidRPr="008C4E0F">
        <w:rPr>
          <w:lang w:val="fr-BE"/>
        </w:rPr>
        <w:t>.</w:t>
      </w:r>
    </w:p>
    <w:p w14:paraId="787E0E13" w14:textId="792CF1B2" w:rsidR="005B05A6" w:rsidRDefault="005B05A6" w:rsidP="002666E5">
      <w:pPr>
        <w:pStyle w:val="Kop4"/>
        <w:numPr>
          <w:ilvl w:val="3"/>
          <w:numId w:val="1"/>
        </w:numPr>
        <w:spacing w:after="240" w:line="276" w:lineRule="auto"/>
        <w:rPr>
          <w:lang w:val="fr-BE"/>
        </w:rPr>
      </w:pPr>
      <w:r>
        <w:rPr>
          <w:lang w:val="fr-BE"/>
        </w:rPr>
        <w:t>Le FEAD Network</w:t>
      </w:r>
    </w:p>
    <w:p w14:paraId="1C35FA05" w14:textId="489BD76F" w:rsidR="006B1965" w:rsidRPr="008C4E0F" w:rsidRDefault="006B1965" w:rsidP="002666E5">
      <w:pPr>
        <w:spacing w:after="0"/>
        <w:rPr>
          <w:lang w:val="fr-BE"/>
        </w:rPr>
      </w:pPr>
      <w:r w:rsidRPr="008C4E0F">
        <w:rPr>
          <w:lang w:val="fr-BE"/>
        </w:rPr>
        <w:t>La mise en place de la plate-forme FEAD à partir de septembre 2016 (conformément à l'article 10 du Règlement FEAD) sert principalement à l'échange de bonnes pratiques (via des outils de communication e</w:t>
      </w:r>
      <w:r w:rsidR="00535565" w:rsidRPr="008C4E0F">
        <w:rPr>
          <w:lang w:val="fr-BE"/>
        </w:rPr>
        <w:t>n lig</w:t>
      </w:r>
      <w:r w:rsidRPr="008C4E0F">
        <w:rPr>
          <w:lang w:val="fr-BE"/>
        </w:rPr>
        <w:t>n</w:t>
      </w:r>
      <w:r w:rsidR="00535565" w:rsidRPr="008C4E0F">
        <w:rPr>
          <w:lang w:val="fr-BE"/>
        </w:rPr>
        <w:t>e: Facebook, T</w:t>
      </w:r>
      <w:r w:rsidRPr="008C4E0F">
        <w:rPr>
          <w:lang w:val="fr-BE"/>
        </w:rPr>
        <w:t>witter, et Yammer), l'échange d'expériences, le renforcement des capacités et le réseautage, et enfin il vise la diffusion de résultats pertinents concernant le soutien non financier fourni aux personnes les plus démunies dans le cadre du FEAD.</w:t>
      </w:r>
    </w:p>
    <w:p w14:paraId="2A5DBA7F" w14:textId="77777777" w:rsidR="006B1965" w:rsidRPr="008C4E0F" w:rsidRDefault="006B1965" w:rsidP="002666E5">
      <w:pPr>
        <w:spacing w:after="0"/>
        <w:rPr>
          <w:lang w:val="fr-BE"/>
        </w:rPr>
      </w:pPr>
    </w:p>
    <w:p w14:paraId="40D0B8AD" w14:textId="4D9E5F8F" w:rsidR="006B1965" w:rsidRPr="008C4E0F" w:rsidRDefault="006B1965" w:rsidP="002666E5">
      <w:pPr>
        <w:spacing w:after="0"/>
        <w:rPr>
          <w:lang w:val="fr-BE"/>
        </w:rPr>
      </w:pPr>
      <w:r w:rsidRPr="008C4E0F">
        <w:rPr>
          <w:lang w:val="fr-BE"/>
        </w:rPr>
        <w:lastRenderedPageBreak/>
        <w:t>Pour rappel, les participants aux</w:t>
      </w:r>
      <w:r w:rsidR="00535565" w:rsidRPr="008C4E0F">
        <w:rPr>
          <w:lang w:val="fr-BE"/>
        </w:rPr>
        <w:t xml:space="preserve"> réunions du réseau sont variés</w:t>
      </w:r>
      <w:r w:rsidRPr="008C4E0F">
        <w:rPr>
          <w:lang w:val="fr-BE"/>
        </w:rPr>
        <w:t xml:space="preserve">: les autorités de gestion, les organisations partenaires, les acteurs locaux, régionaux et nationaux, les représentants de la Commission européenne, les organisations partenaires au niveau de l'UE, les organismes universitaires et les organismes de recherche. </w:t>
      </w:r>
    </w:p>
    <w:p w14:paraId="7DD811EA" w14:textId="77777777" w:rsidR="006B1965" w:rsidRPr="008C4E0F" w:rsidRDefault="006B1965" w:rsidP="002666E5">
      <w:pPr>
        <w:spacing w:after="0"/>
      </w:pPr>
    </w:p>
    <w:p w14:paraId="1A367FF6" w14:textId="7D79C758" w:rsidR="00E730F9" w:rsidRPr="008C4E0F" w:rsidRDefault="00E730F9" w:rsidP="002666E5">
      <w:pPr>
        <w:spacing w:after="0"/>
        <w:rPr>
          <w:lang w:val="fr-BE"/>
        </w:rPr>
      </w:pPr>
      <w:r w:rsidRPr="008C4E0F">
        <w:rPr>
          <w:lang w:val="fr-BE"/>
        </w:rPr>
        <w:t>L’AG a participé activement au FEAD Network pendant l’année 2016. Un représentant de l’AG était présent à toutes les réunions proposées (</w:t>
      </w:r>
      <w:r w:rsidR="00535565" w:rsidRPr="008C4E0F">
        <w:rPr>
          <w:lang w:val="fr-BE"/>
        </w:rPr>
        <w:t>«</w:t>
      </w:r>
      <w:r w:rsidRPr="008C4E0F">
        <w:rPr>
          <w:lang w:val="fr-BE"/>
        </w:rPr>
        <w:t>launch conference</w:t>
      </w:r>
      <w:r w:rsidR="00DB77FE" w:rsidRPr="008C4E0F">
        <w:rPr>
          <w:lang w:val="fr-BE"/>
        </w:rPr>
        <w:t>»</w:t>
      </w:r>
      <w:r w:rsidRPr="008C4E0F">
        <w:rPr>
          <w:lang w:val="fr-BE"/>
        </w:rPr>
        <w:t xml:space="preserve"> en juin 2016,</w:t>
      </w:r>
      <w:r w:rsidR="00DB77FE" w:rsidRPr="008C4E0F">
        <w:rPr>
          <w:lang w:val="fr-BE"/>
        </w:rPr>
        <w:t xml:space="preserve"> </w:t>
      </w:r>
      <w:r w:rsidR="003D5F9D" w:rsidRPr="008C4E0F">
        <w:rPr>
          <w:lang w:val="fr-BE"/>
        </w:rPr>
        <w:t>«</w:t>
      </w:r>
      <w:r w:rsidR="00DB77FE" w:rsidRPr="008C4E0F">
        <w:rPr>
          <w:lang w:val="fr-BE"/>
        </w:rPr>
        <w:t>sustainable int</w:t>
      </w:r>
      <w:r w:rsidR="003D5F9D" w:rsidRPr="008C4E0F">
        <w:rPr>
          <w:lang w:val="fr-BE"/>
        </w:rPr>
        <w:t>egration» en septembre 2016 et «</w:t>
      </w:r>
      <w:r w:rsidR="00DB77FE" w:rsidRPr="008C4E0F">
        <w:rPr>
          <w:lang w:val="fr-BE"/>
        </w:rPr>
        <w:t xml:space="preserve">Synergies between </w:t>
      </w:r>
      <w:r w:rsidR="003D5F9D" w:rsidRPr="008C4E0F">
        <w:rPr>
          <w:lang w:val="fr-BE"/>
        </w:rPr>
        <w:t>ESF and FEAD</w:t>
      </w:r>
      <w:r w:rsidR="00DB77FE" w:rsidRPr="008C4E0F">
        <w:rPr>
          <w:lang w:val="fr-BE"/>
        </w:rPr>
        <w:t>» en novembre 2016)</w:t>
      </w:r>
      <w:r w:rsidRPr="008C4E0F">
        <w:rPr>
          <w:lang w:val="fr-BE"/>
        </w:rPr>
        <w:t xml:space="preserve">. </w:t>
      </w:r>
    </w:p>
    <w:p w14:paraId="15FE16D2" w14:textId="77777777" w:rsidR="00DB77FE" w:rsidRPr="008C4E0F" w:rsidRDefault="00DB77FE" w:rsidP="002666E5">
      <w:pPr>
        <w:spacing w:after="0"/>
        <w:rPr>
          <w:lang w:val="fr-BE"/>
        </w:rPr>
      </w:pPr>
    </w:p>
    <w:p w14:paraId="71B88D23" w14:textId="7DA74F02" w:rsidR="00E730F9" w:rsidRPr="008C4E0F" w:rsidRDefault="00E730F9" w:rsidP="002666E5">
      <w:pPr>
        <w:spacing w:after="0"/>
        <w:rPr>
          <w:lang w:val="fr-BE"/>
        </w:rPr>
      </w:pPr>
      <w:r w:rsidRPr="008C4E0F">
        <w:rPr>
          <w:lang w:val="fr-BE"/>
        </w:rPr>
        <w:t xml:space="preserve">À l’occasion du FEAD Network Meeting </w:t>
      </w:r>
      <w:r w:rsidR="003D5F9D" w:rsidRPr="008C4E0F">
        <w:rPr>
          <w:lang w:val="fr-BE"/>
        </w:rPr>
        <w:t>qui a eu lieu le 26/09/2016 («Sustainable integration</w:t>
      </w:r>
      <w:r w:rsidRPr="008C4E0F">
        <w:rPr>
          <w:lang w:val="fr-BE"/>
        </w:rPr>
        <w:t>: challenges, solutions and good practices from the accompan</w:t>
      </w:r>
      <w:r w:rsidR="003D5F9D" w:rsidRPr="008C4E0F">
        <w:rPr>
          <w:lang w:val="fr-BE"/>
        </w:rPr>
        <w:t>ying measures under OPI</w:t>
      </w:r>
      <w:r w:rsidRPr="008C4E0F">
        <w:rPr>
          <w:lang w:val="fr-BE"/>
        </w:rPr>
        <w:t xml:space="preserve">»), </w:t>
      </w:r>
      <w:r w:rsidR="003D5F9D" w:rsidRPr="008C4E0F">
        <w:rPr>
          <w:lang w:val="fr-BE"/>
        </w:rPr>
        <w:t>le</w:t>
      </w:r>
      <w:r w:rsidRPr="008C4E0F">
        <w:rPr>
          <w:lang w:val="fr-BE"/>
        </w:rPr>
        <w:t xml:space="preserve"> Directeur Général, Monsieur Alexandre Lesiw, a présenté u</w:t>
      </w:r>
      <w:r w:rsidR="003D5F9D" w:rsidRPr="008C4E0F">
        <w:rPr>
          <w:lang w:val="fr-BE"/>
        </w:rPr>
        <w:t>n case study en relation avec «</w:t>
      </w:r>
      <w:r w:rsidRPr="008C4E0F">
        <w:rPr>
          <w:lang w:val="fr-BE"/>
        </w:rPr>
        <w:t>referral to social services</w:t>
      </w:r>
      <w:r w:rsidR="003D5F9D" w:rsidRPr="008C4E0F">
        <w:rPr>
          <w:lang w:val="fr-BE"/>
        </w:rPr>
        <w:t>»</w:t>
      </w:r>
      <w:r w:rsidRPr="008C4E0F">
        <w:rPr>
          <w:lang w:val="fr-BE"/>
        </w:rPr>
        <w:t xml:space="preserve"> – en collaboration avec le CPAS d’Anvers. Cela s’est poursuivi par un live chat</w:t>
      </w:r>
      <w:r w:rsidR="003D5F9D" w:rsidRPr="008C4E0F">
        <w:rPr>
          <w:lang w:val="fr-BE"/>
        </w:rPr>
        <w:t xml:space="preserve"> sur Yammer</w:t>
      </w:r>
      <w:r w:rsidRPr="008C4E0F">
        <w:rPr>
          <w:lang w:val="fr-BE"/>
        </w:rPr>
        <w:t xml:space="preserve"> le 29/09/2016 pendant lequel l’AG a expliqué les défis liés </w:t>
      </w:r>
      <w:r w:rsidR="00A950CC">
        <w:rPr>
          <w:lang w:val="fr-BE"/>
        </w:rPr>
        <w:t>à la thématique suiv</w:t>
      </w:r>
      <w:r w:rsidR="006B286F" w:rsidRPr="008C4E0F">
        <w:rPr>
          <w:lang w:val="fr-BE"/>
        </w:rPr>
        <w:t>ante : « </w:t>
      </w:r>
      <w:r w:rsidRPr="008C4E0F">
        <w:rPr>
          <w:lang w:val="fr-BE"/>
        </w:rPr>
        <w:t>lingkin</w:t>
      </w:r>
      <w:r w:rsidR="003D5F9D" w:rsidRPr="008C4E0F">
        <w:rPr>
          <w:lang w:val="fr-BE"/>
        </w:rPr>
        <w:t>g</w:t>
      </w:r>
      <w:r w:rsidRPr="008C4E0F">
        <w:rPr>
          <w:lang w:val="fr-BE"/>
        </w:rPr>
        <w:t xml:space="preserve"> FEAD food delivery and the referral to appropriate social services</w:t>
      </w:r>
      <w:r w:rsidR="006B286F" w:rsidRPr="008C4E0F">
        <w:rPr>
          <w:lang w:val="fr-BE"/>
        </w:rPr>
        <w:t> »</w:t>
      </w:r>
      <w:r w:rsidRPr="008C4E0F">
        <w:rPr>
          <w:lang w:val="fr-BE"/>
        </w:rPr>
        <w:t>.</w:t>
      </w:r>
    </w:p>
    <w:p w14:paraId="05804D2D" w14:textId="77777777" w:rsidR="00B9736A" w:rsidRPr="008C4E0F" w:rsidRDefault="00B9736A" w:rsidP="002666E5">
      <w:pPr>
        <w:spacing w:after="0"/>
        <w:rPr>
          <w:lang w:val="fr-BE"/>
        </w:rPr>
      </w:pPr>
    </w:p>
    <w:p w14:paraId="261D6BB9" w14:textId="15B8328E" w:rsidR="00B9736A" w:rsidRPr="008C4E0F" w:rsidRDefault="00B9736A" w:rsidP="002666E5">
      <w:pPr>
        <w:spacing w:after="0"/>
        <w:rPr>
          <w:lang w:val="fr-BE"/>
        </w:rPr>
      </w:pPr>
      <w:r w:rsidRPr="008C4E0F">
        <w:rPr>
          <w:lang w:val="fr-BE"/>
        </w:rPr>
        <w:t xml:space="preserve">L’AG a également été contactée pour présenter des bonnes pratiques dans la brochure </w:t>
      </w:r>
      <w:r w:rsidR="006B286F" w:rsidRPr="008C4E0F">
        <w:rPr>
          <w:lang w:val="fr-BE"/>
        </w:rPr>
        <w:t>« </w:t>
      </w:r>
      <w:r w:rsidRPr="008C4E0F">
        <w:rPr>
          <w:lang w:val="fr-BE"/>
        </w:rPr>
        <w:t>Reducing de</w:t>
      </w:r>
      <w:r w:rsidR="003D5F9D" w:rsidRPr="008C4E0F">
        <w:rPr>
          <w:lang w:val="fr-BE"/>
        </w:rPr>
        <w:t xml:space="preserve">privation, supporting inclusion </w:t>
      </w:r>
      <w:r w:rsidRPr="008C4E0F">
        <w:rPr>
          <w:lang w:val="fr-BE"/>
        </w:rPr>
        <w:t>FEAD case studies 2016</w:t>
      </w:r>
      <w:r w:rsidR="006B286F" w:rsidRPr="008C4E0F">
        <w:rPr>
          <w:lang w:val="fr-BE"/>
        </w:rPr>
        <w:t> »</w:t>
      </w:r>
      <w:r w:rsidRPr="008C4E0F">
        <w:rPr>
          <w:lang w:val="fr-BE"/>
        </w:rPr>
        <w:t>. 3 bonnes pratiques belges ont été présentées dan</w:t>
      </w:r>
      <w:r w:rsidR="003D5F9D" w:rsidRPr="008C4E0F">
        <w:rPr>
          <w:lang w:val="fr-BE"/>
        </w:rPr>
        <w:t>s la brochure (dont une de l’AG</w:t>
      </w:r>
      <w:r w:rsidRPr="008C4E0F">
        <w:rPr>
          <w:lang w:val="fr-BE"/>
        </w:rPr>
        <w:t>: la procédure de sélection d</w:t>
      </w:r>
      <w:r w:rsidR="007B3411" w:rsidRPr="008C4E0F">
        <w:rPr>
          <w:lang w:val="fr-BE"/>
        </w:rPr>
        <w:t>es</w:t>
      </w:r>
      <w:r w:rsidR="003D5F9D" w:rsidRPr="008C4E0F">
        <w:rPr>
          <w:lang w:val="fr-BE"/>
        </w:rPr>
        <w:t xml:space="preserve"> produits pour les campagnes («</w:t>
      </w:r>
      <w:r w:rsidR="007B3411" w:rsidRPr="008C4E0F">
        <w:rPr>
          <w:lang w:val="fr-BE"/>
        </w:rPr>
        <w:t xml:space="preserve">A collaborative selection procedure </w:t>
      </w:r>
      <w:r w:rsidR="003D5F9D" w:rsidRPr="008C4E0F">
        <w:rPr>
          <w:lang w:val="fr-BE"/>
        </w:rPr>
        <w:t>for a balanced FEAD food parcel»</w:t>
      </w:r>
      <w:r w:rsidR="007B3411" w:rsidRPr="008C4E0F">
        <w:rPr>
          <w:lang w:val="fr-BE"/>
        </w:rPr>
        <w:t>)</w:t>
      </w:r>
      <w:r w:rsidR="003D5F9D" w:rsidRPr="008C4E0F">
        <w:rPr>
          <w:lang w:val="fr-BE"/>
        </w:rPr>
        <w:t>.</w:t>
      </w:r>
    </w:p>
    <w:p w14:paraId="4AE66C3C" w14:textId="0481DBDE" w:rsidR="00AB67E8" w:rsidRPr="008C4E0F" w:rsidRDefault="00AB67E8" w:rsidP="002666E5">
      <w:pPr>
        <w:rPr>
          <w:lang w:val="fr-BE"/>
        </w:rPr>
      </w:pPr>
      <w:r w:rsidRPr="008C4E0F">
        <w:rPr>
          <w:lang w:val="fr-BE"/>
        </w:rPr>
        <w:t>Les deux autres bonnes pratiques pour</w:t>
      </w:r>
      <w:r w:rsidR="00A950CC">
        <w:rPr>
          <w:lang w:val="fr-BE"/>
        </w:rPr>
        <w:t xml:space="preserve"> la Belgique</w:t>
      </w:r>
      <w:r w:rsidR="003D5F9D" w:rsidRPr="008C4E0F">
        <w:rPr>
          <w:lang w:val="fr-BE"/>
        </w:rPr>
        <w:t xml:space="preserve"> ont été: «</w:t>
      </w:r>
      <w:r w:rsidRPr="008C4E0F">
        <w:rPr>
          <w:lang w:val="fr-BE"/>
        </w:rPr>
        <w:t>Effectively offering social service</w:t>
      </w:r>
      <w:r w:rsidR="003D5F9D" w:rsidRPr="008C4E0F">
        <w:rPr>
          <w:lang w:val="fr-BE"/>
        </w:rPr>
        <w:t>s alongside food distribution»</w:t>
      </w:r>
      <w:r w:rsidR="00780A5F" w:rsidRPr="008C4E0F">
        <w:rPr>
          <w:lang w:val="fr-BE"/>
        </w:rPr>
        <w:t xml:space="preserve"> (Horizons N</w:t>
      </w:r>
      <w:r w:rsidR="00304384" w:rsidRPr="008C4E0F">
        <w:rPr>
          <w:lang w:val="fr-BE"/>
        </w:rPr>
        <w:t>ouveaux)</w:t>
      </w:r>
      <w:r w:rsidR="003D5F9D" w:rsidRPr="008C4E0F">
        <w:rPr>
          <w:lang w:val="fr-BE"/>
        </w:rPr>
        <w:t>, et «</w:t>
      </w:r>
      <w:r w:rsidRPr="008C4E0F">
        <w:rPr>
          <w:lang w:val="fr-BE"/>
        </w:rPr>
        <w:t>Giving FEAD end recipients an opportunity to gain work experience»</w:t>
      </w:r>
      <w:r w:rsidR="00304384" w:rsidRPr="008C4E0F">
        <w:rPr>
          <w:lang w:val="fr-BE"/>
        </w:rPr>
        <w:t xml:space="preserve"> (CPAS d’Anvers)</w:t>
      </w:r>
      <w:r w:rsidRPr="008C4E0F">
        <w:rPr>
          <w:lang w:val="fr-BE"/>
        </w:rPr>
        <w:t>.</w:t>
      </w:r>
    </w:p>
    <w:p w14:paraId="0DDF972C" w14:textId="77777777" w:rsidR="00E730F9" w:rsidRPr="00AB67E8" w:rsidRDefault="00E730F9" w:rsidP="002666E5">
      <w:pPr>
        <w:spacing w:after="0"/>
        <w:rPr>
          <w:rFonts w:asciiTheme="minorHAnsi" w:hAnsiTheme="minorHAnsi"/>
          <w:b/>
          <w:color w:val="FFFFFF" w:themeColor="background1"/>
          <w:sz w:val="22"/>
          <w:lang w:val="fr-BE"/>
        </w:rPr>
      </w:pPr>
    </w:p>
    <w:p w14:paraId="16EED75B" w14:textId="3820414C" w:rsidR="005B05A6" w:rsidRDefault="002D34C4" w:rsidP="002666E5">
      <w:pPr>
        <w:pStyle w:val="Kop4"/>
        <w:numPr>
          <w:ilvl w:val="3"/>
          <w:numId w:val="1"/>
        </w:numPr>
        <w:spacing w:after="240" w:line="276" w:lineRule="auto"/>
        <w:rPr>
          <w:lang w:val="fr-BE"/>
        </w:rPr>
      </w:pPr>
      <w:r>
        <w:rPr>
          <w:lang w:val="fr-BE"/>
        </w:rPr>
        <w:t>Les 40 ans des CPAS</w:t>
      </w:r>
    </w:p>
    <w:p w14:paraId="6070EC2E" w14:textId="21E37D62" w:rsidR="002D34C4" w:rsidRPr="008C4E0F" w:rsidRDefault="002D34C4" w:rsidP="002666E5">
      <w:pPr>
        <w:rPr>
          <w:lang w:val="fr-BE"/>
        </w:rPr>
      </w:pPr>
      <w:r w:rsidRPr="008C4E0F">
        <w:rPr>
          <w:lang w:val="fr-BE"/>
        </w:rPr>
        <w:t>Les CPAS ont eu 40 ans le 1</w:t>
      </w:r>
      <w:r w:rsidRPr="008C4E0F">
        <w:rPr>
          <w:vertAlign w:val="superscript"/>
          <w:lang w:val="fr-BE"/>
        </w:rPr>
        <w:t>er</w:t>
      </w:r>
      <w:r w:rsidRPr="008C4E0F">
        <w:rPr>
          <w:lang w:val="fr-BE"/>
        </w:rPr>
        <w:t xml:space="preserve"> janvier 201</w:t>
      </w:r>
      <w:r w:rsidR="00100DB5">
        <w:rPr>
          <w:lang w:val="fr-BE"/>
        </w:rPr>
        <w:t xml:space="preserve">7. Le jeudi 15 décembre 2016, le SPP Intégration sociale </w:t>
      </w:r>
      <w:r w:rsidRPr="008C4E0F">
        <w:rPr>
          <w:lang w:val="fr-BE"/>
        </w:rPr>
        <w:t>s’est joint aux unions de villes et communes et à tout un panel de partenaires pour organiser un événement mettant en lumière le travail des CPAS.</w:t>
      </w:r>
    </w:p>
    <w:p w14:paraId="67217CDF" w14:textId="3DEA2CDF" w:rsidR="002D34C4" w:rsidRPr="008C4E0F" w:rsidRDefault="002D34C4" w:rsidP="002666E5">
      <w:pPr>
        <w:rPr>
          <w:lang w:val="fr-BE"/>
        </w:rPr>
      </w:pPr>
      <w:r w:rsidRPr="008C4E0F">
        <w:rPr>
          <w:lang w:val="fr-BE"/>
        </w:rPr>
        <w:t>Le CPAS fait en effet aujourd'hui face à une quantité d'enjeux bien plus grande qu'à l'époque où les décideurs politiques ont mis sur pied cet organisme d'action sociale. À l'heure actuelle, les travailleurs du CPAS fournissent un plus large éventail de services destinés à un public plus hétéroclite qu'il y a 40 ans.</w:t>
      </w:r>
    </w:p>
    <w:p w14:paraId="0AC060E4" w14:textId="607F68E7" w:rsidR="002D34C4" w:rsidRPr="008C4E0F" w:rsidRDefault="002D34C4" w:rsidP="002666E5">
      <w:pPr>
        <w:rPr>
          <w:lang w:val="fr-BE"/>
        </w:rPr>
      </w:pPr>
      <w:r w:rsidRPr="008C4E0F">
        <w:rPr>
          <w:lang w:val="fr-BE"/>
        </w:rPr>
        <w:t>Se présentant comme une source d'inspiration, cette journée a permis aux participants d'écouter leurs confrères, de discuter avec eux, d'échanger des bonnes pratiques, bref d'aller voir ce qui se passe chez le voisin.</w:t>
      </w:r>
    </w:p>
    <w:p w14:paraId="00CA85C0" w14:textId="7BC82BDB" w:rsidR="009354CC" w:rsidRPr="008C4E0F" w:rsidRDefault="009354CC" w:rsidP="002666E5">
      <w:pPr>
        <w:rPr>
          <w:lang w:val="fr-BE"/>
        </w:rPr>
      </w:pPr>
      <w:r w:rsidRPr="008C4E0F">
        <w:rPr>
          <w:lang w:val="fr-BE"/>
        </w:rPr>
        <w:t xml:space="preserve">L’aide alimentaire a fait partie des thèmes abordés lors de cette journée. Le workshop interactif consacré à l’aide alimentaire – L’aide alimentaire, un tremplin pour l’intégration </w:t>
      </w:r>
      <w:r w:rsidRPr="008C4E0F">
        <w:rPr>
          <w:lang w:val="fr-BE"/>
        </w:rPr>
        <w:lastRenderedPageBreak/>
        <w:t>sociale – a eu pour but de mettre en évidence quelques bonnes pratiques existantes, dans lesquelles, en parallèle à l’aide alimentaire, une attention particulière est portée à l’accompagnement du groupe cible. Ces exemples de bonnes pratiques ont servi de terreau fertile pour faire germer un débat interactif.</w:t>
      </w:r>
    </w:p>
    <w:p w14:paraId="1151B132" w14:textId="299E4F66" w:rsidR="002D34C4" w:rsidRPr="008C4E0F" w:rsidRDefault="009354CC" w:rsidP="002666E5">
      <w:pPr>
        <w:rPr>
          <w:lang w:val="fr-BE"/>
        </w:rPr>
      </w:pPr>
      <w:r w:rsidRPr="008C4E0F">
        <w:rPr>
          <w:lang w:val="fr-BE"/>
        </w:rPr>
        <w:t>Voici les bonnes p</w:t>
      </w:r>
      <w:r w:rsidR="003D5F9D" w:rsidRPr="008C4E0F">
        <w:rPr>
          <w:lang w:val="fr-BE"/>
        </w:rPr>
        <w:t>ratiques qui ont été présentées</w:t>
      </w:r>
      <w:r w:rsidRPr="008C4E0F">
        <w:rPr>
          <w:lang w:val="fr-BE"/>
        </w:rPr>
        <w:t xml:space="preserve">: </w:t>
      </w:r>
    </w:p>
    <w:p w14:paraId="54F76955" w14:textId="145E23A5" w:rsidR="009354CC" w:rsidRPr="008C4E0F" w:rsidRDefault="003D5F9D" w:rsidP="002666E5">
      <w:pPr>
        <w:pStyle w:val="Lijstalinea"/>
        <w:numPr>
          <w:ilvl w:val="0"/>
          <w:numId w:val="12"/>
        </w:numPr>
        <w:rPr>
          <w:lang w:val="fr-BE"/>
        </w:rPr>
      </w:pPr>
      <w:bookmarkStart w:id="22" w:name="_Toc422390656"/>
      <w:r w:rsidRPr="008C4E0F">
        <w:rPr>
          <w:lang w:val="fr-BE"/>
        </w:rPr>
        <w:t>Le projet Soreal</w:t>
      </w:r>
      <w:r w:rsidR="009354CC" w:rsidRPr="008C4E0F">
        <w:rPr>
          <w:lang w:val="fr-BE"/>
        </w:rPr>
        <w:t>: SOREAL (Solidarité Réseau Alimentaire) est un service de récupération et de redistribution d’invendus aux associations locales qui offrent des colis alimentaires aux plus démunis</w:t>
      </w:r>
      <w:r w:rsidR="00304384" w:rsidRPr="008C4E0F">
        <w:rPr>
          <w:lang w:val="fr-BE"/>
        </w:rPr>
        <w:t xml:space="preserve"> – en plus des colis FEAD</w:t>
      </w:r>
      <w:r w:rsidR="009354CC" w:rsidRPr="008C4E0F">
        <w:rPr>
          <w:lang w:val="fr-BE"/>
        </w:rPr>
        <w:t>. Il a été lancé au mois de juillet 2014 et a déjà permis de récupérer et redistribuer 9 tonnes de nourriture.</w:t>
      </w:r>
      <w:r w:rsidR="00960D65" w:rsidRPr="008C4E0F">
        <w:rPr>
          <w:lang w:val="fr-BE"/>
        </w:rPr>
        <w:t xml:space="preserve"> </w:t>
      </w:r>
      <w:r w:rsidR="009354CC" w:rsidRPr="008C4E0F">
        <w:rPr>
          <w:lang w:val="fr-BE"/>
        </w:rPr>
        <w:t>Le projet Soreal permet également de mettre à l’em</w:t>
      </w:r>
      <w:r w:rsidRPr="008C4E0F">
        <w:rPr>
          <w:lang w:val="fr-BE"/>
        </w:rPr>
        <w:t>ploi des personnes en contrat «</w:t>
      </w:r>
      <w:r w:rsidR="009354CC" w:rsidRPr="008C4E0F">
        <w:rPr>
          <w:lang w:val="fr-BE"/>
        </w:rPr>
        <w:t>article 60». Des personnes précarisées viennent ainsi en aide à d’autres personnes précarisées en acquérant une véritable expérience professionnelle qui facilitera à terme leur insertion.</w:t>
      </w:r>
    </w:p>
    <w:p w14:paraId="2815485F" w14:textId="748602B2" w:rsidR="009354CC" w:rsidRPr="008C4E0F" w:rsidRDefault="009354CC" w:rsidP="002666E5">
      <w:pPr>
        <w:pStyle w:val="Lijstalinea"/>
        <w:numPr>
          <w:ilvl w:val="0"/>
          <w:numId w:val="12"/>
        </w:numPr>
        <w:rPr>
          <w:lang w:val="fr-BE"/>
        </w:rPr>
      </w:pPr>
      <w:r w:rsidRPr="008C4E0F">
        <w:rPr>
          <w:lang w:val="fr-BE"/>
        </w:rPr>
        <w:t>Le projet «</w:t>
      </w:r>
      <w:r w:rsidR="00C71CC7" w:rsidRPr="008C4E0F">
        <w:rPr>
          <w:lang w:val="fr-BE"/>
        </w:rPr>
        <w:t>tout le monde peut bien manger</w:t>
      </w:r>
      <w:r w:rsidRPr="008C4E0F">
        <w:rPr>
          <w:lang w:val="fr-BE"/>
        </w:rPr>
        <w:t>»: La ville de Courtrai ainsi que son CPAS ont lancé le p</w:t>
      </w:r>
      <w:r w:rsidR="003D5F9D" w:rsidRPr="008C4E0F">
        <w:rPr>
          <w:lang w:val="fr-BE"/>
        </w:rPr>
        <w:t xml:space="preserve">rojet «À table pour 1-2-3 euro» en partenariat avec </w:t>
      </w:r>
      <w:r w:rsidRPr="008C4E0F">
        <w:rPr>
          <w:lang w:val="fr-BE"/>
        </w:rPr>
        <w:t>Colruyt. Le projet est matérialisé en un livre de recettes ingénieux de Colruyt basé sur la liste des courses des parents et qui guide ces derniers dans la préparation quotidiennement de repas chauds, sains et à petit budget.  Le projet a déjà été testé par 100 familles de Courtrai.</w:t>
      </w:r>
    </w:p>
    <w:p w14:paraId="53862FF7" w14:textId="1346D63C" w:rsidR="009354CC" w:rsidRPr="008C4E0F" w:rsidRDefault="008A326F" w:rsidP="002666E5">
      <w:pPr>
        <w:pStyle w:val="Lijstalinea"/>
        <w:numPr>
          <w:ilvl w:val="0"/>
          <w:numId w:val="12"/>
        </w:numPr>
        <w:rPr>
          <w:lang w:val="fr-BE"/>
        </w:rPr>
      </w:pPr>
      <w:r>
        <w:rPr>
          <w:lang w:val="fr-BE"/>
        </w:rPr>
        <w:t>La c</w:t>
      </w:r>
      <w:r w:rsidR="009354CC" w:rsidRPr="008C4E0F">
        <w:rPr>
          <w:lang w:val="fr-BE"/>
        </w:rPr>
        <w:t>ollaboration entre l’association Saint-Vincent de Paul de Genk et le CPAS de Genk: Le CPAS de Genk ne réalise pas lui-même la distribution des biens alimentaires. En effet, il a confié cette tâche à l’association Saint Vincent</w:t>
      </w:r>
      <w:r w:rsidR="003D5F9D" w:rsidRPr="008C4E0F">
        <w:rPr>
          <w:lang w:val="fr-BE"/>
        </w:rPr>
        <w:t xml:space="preserve"> de Paul</w:t>
      </w:r>
      <w:r w:rsidR="00304384" w:rsidRPr="008C4E0F">
        <w:rPr>
          <w:lang w:val="fr-BE"/>
        </w:rPr>
        <w:t xml:space="preserve"> qui distribue de nombreux colis FEAD</w:t>
      </w:r>
      <w:r w:rsidR="009354CC" w:rsidRPr="008C4E0F">
        <w:rPr>
          <w:lang w:val="fr-BE"/>
        </w:rPr>
        <w:t>. Les deux organisations coopèrent étroitement afin d'assurer un accompagnement optimal des bénéficiaires. Les bénéficiaires profitent ainsi d’un bon suivi dans leur accompagnement.</w:t>
      </w:r>
    </w:p>
    <w:p w14:paraId="189A8889" w14:textId="459DC24A" w:rsidR="009354CC" w:rsidRPr="008C4E0F" w:rsidRDefault="009354CC" w:rsidP="002666E5">
      <w:pPr>
        <w:pStyle w:val="Lijstalinea"/>
        <w:numPr>
          <w:ilvl w:val="0"/>
          <w:numId w:val="12"/>
        </w:numPr>
        <w:spacing w:after="0"/>
        <w:rPr>
          <w:lang w:val="fr-BE"/>
        </w:rPr>
      </w:pPr>
      <w:r w:rsidRPr="008C4E0F">
        <w:rPr>
          <w:lang w:val="fr-BE"/>
        </w:rPr>
        <w:t>Le projet HO.RE.SOL (Horeca Récup</w:t>
      </w:r>
      <w:r w:rsidR="003D5F9D" w:rsidRPr="008C4E0F">
        <w:rPr>
          <w:lang w:val="fr-BE"/>
        </w:rPr>
        <w:t>ération Solidaire): Le projet «HORESOL</w:t>
      </w:r>
      <w:r w:rsidRPr="008C4E0F">
        <w:rPr>
          <w:lang w:val="fr-BE"/>
        </w:rPr>
        <w:t>» est un nouveau service du CPAS de Herstal qui vise la création d’un service de pré-formation dans le secteur de la cuisine. Il y a une finalité particulière car il consiste en la récolte d’invendus alimentaires (fruits et légumes dans un premier temps) auprès des grandes surfaces. Les stagiaires transforment ensuite ces denrées en produits finis (soupe, confiture, jus, conserve</w:t>
      </w:r>
      <w:r w:rsidR="008A326F">
        <w:rPr>
          <w:lang w:val="fr-BE"/>
        </w:rPr>
        <w:t xml:space="preserve">s, </w:t>
      </w:r>
      <w:r w:rsidRPr="008C4E0F">
        <w:rPr>
          <w:lang w:val="fr-BE"/>
        </w:rPr>
        <w:t>…) à partir de techniques spécifiques de conserverie. Ces produits sont redistribués</w:t>
      </w:r>
      <w:r w:rsidR="003D5F9D" w:rsidRPr="008C4E0F">
        <w:rPr>
          <w:lang w:val="fr-BE"/>
        </w:rPr>
        <w:t xml:space="preserve"> aux bénéficiaires par le biais</w:t>
      </w:r>
      <w:r w:rsidRPr="008C4E0F">
        <w:rPr>
          <w:lang w:val="fr-BE"/>
        </w:rPr>
        <w:t>:</w:t>
      </w:r>
    </w:p>
    <w:p w14:paraId="7B749C6C" w14:textId="32304C70" w:rsidR="009354CC" w:rsidRPr="008C4E0F" w:rsidRDefault="009354CC" w:rsidP="002666E5">
      <w:pPr>
        <w:pStyle w:val="Lijstalinea"/>
        <w:numPr>
          <w:ilvl w:val="1"/>
          <w:numId w:val="5"/>
        </w:numPr>
        <w:spacing w:after="0"/>
        <w:rPr>
          <w:lang w:val="fr-BE"/>
        </w:rPr>
      </w:pPr>
      <w:r w:rsidRPr="008C4E0F">
        <w:rPr>
          <w:lang w:val="fr-BE"/>
        </w:rPr>
        <w:t>De l’épicerie sociale</w:t>
      </w:r>
    </w:p>
    <w:p w14:paraId="43A1E554" w14:textId="06B6B089" w:rsidR="009354CC" w:rsidRPr="008C4E0F" w:rsidRDefault="009354CC" w:rsidP="002666E5">
      <w:pPr>
        <w:pStyle w:val="Lijstalinea"/>
        <w:numPr>
          <w:ilvl w:val="1"/>
          <w:numId w:val="5"/>
        </w:numPr>
        <w:spacing w:after="0"/>
        <w:rPr>
          <w:lang w:val="fr-BE"/>
        </w:rPr>
      </w:pPr>
      <w:r w:rsidRPr="008C4E0F">
        <w:rPr>
          <w:lang w:val="fr-BE"/>
        </w:rPr>
        <w:t>D’un bar à soupe</w:t>
      </w:r>
    </w:p>
    <w:p w14:paraId="1B7C51B0" w14:textId="5082034E" w:rsidR="00BA337C" w:rsidRDefault="009354CC" w:rsidP="00A2069C">
      <w:pPr>
        <w:pStyle w:val="Lijstalinea"/>
        <w:spacing w:after="0"/>
        <w:rPr>
          <w:lang w:val="fr-BE"/>
        </w:rPr>
      </w:pPr>
      <w:r w:rsidRPr="008C4E0F">
        <w:rPr>
          <w:lang w:val="fr-BE"/>
        </w:rPr>
        <w:t xml:space="preserve">Les cours proposés peuvent déboucher sur un emploi ou ouvrir une porte vers une formation qualifiante. Ils offrent également un </w:t>
      </w:r>
      <w:r w:rsidR="003D5F9D" w:rsidRPr="008C4E0F">
        <w:rPr>
          <w:lang w:val="fr-BE"/>
        </w:rPr>
        <w:t>accompagnement</w:t>
      </w:r>
      <w:r w:rsidRPr="008C4E0F">
        <w:rPr>
          <w:lang w:val="fr-BE"/>
        </w:rPr>
        <w:t xml:space="preserve"> à la recherche d’</w:t>
      </w:r>
      <w:r w:rsidR="003D5F9D" w:rsidRPr="008C4E0F">
        <w:rPr>
          <w:lang w:val="fr-BE"/>
        </w:rPr>
        <w:t>un</w:t>
      </w:r>
      <w:r w:rsidRPr="008C4E0F">
        <w:rPr>
          <w:lang w:val="fr-BE"/>
        </w:rPr>
        <w:t xml:space="preserve"> emploi et à la signature d’un contrat de travail ainsi que des ateliers de resocialisatio</w:t>
      </w:r>
      <w:r w:rsidR="00304384" w:rsidRPr="008C4E0F">
        <w:rPr>
          <w:lang w:val="fr-BE"/>
        </w:rPr>
        <w:t xml:space="preserve">n et des tables de conversation – tout cela à côté de la </w:t>
      </w:r>
      <w:r w:rsidR="00304384" w:rsidRPr="00C94629">
        <w:rPr>
          <w:lang w:val="fr-BE"/>
        </w:rPr>
        <w:t xml:space="preserve">distribution </w:t>
      </w:r>
      <w:r w:rsidR="004269B1" w:rsidRPr="00C94629">
        <w:rPr>
          <w:lang w:val="fr-BE"/>
        </w:rPr>
        <w:t xml:space="preserve">gratuite </w:t>
      </w:r>
      <w:r w:rsidR="00304384" w:rsidRPr="00C94629">
        <w:rPr>
          <w:lang w:val="fr-BE"/>
        </w:rPr>
        <w:t xml:space="preserve">de produits </w:t>
      </w:r>
      <w:r w:rsidR="00304384" w:rsidRPr="008C4E0F">
        <w:rPr>
          <w:lang w:val="fr-BE"/>
        </w:rPr>
        <w:t>FEAD.</w:t>
      </w:r>
    </w:p>
    <w:p w14:paraId="098E190F" w14:textId="77777777" w:rsidR="006C5A8E" w:rsidRDefault="006C5A8E" w:rsidP="00A2069C">
      <w:pPr>
        <w:pStyle w:val="Lijstalinea"/>
        <w:spacing w:after="0"/>
        <w:rPr>
          <w:lang w:val="fr-BE"/>
        </w:rPr>
      </w:pPr>
    </w:p>
    <w:p w14:paraId="10BFBCA7" w14:textId="77777777" w:rsidR="006C5A8E" w:rsidRDefault="006C5A8E" w:rsidP="00A2069C">
      <w:pPr>
        <w:pStyle w:val="Lijstalinea"/>
        <w:spacing w:after="0"/>
        <w:rPr>
          <w:lang w:val="fr-BE"/>
        </w:rPr>
      </w:pPr>
    </w:p>
    <w:p w14:paraId="26B505C5" w14:textId="77777777" w:rsidR="006C5A8E" w:rsidRPr="00ED6E6A" w:rsidRDefault="006C5A8E" w:rsidP="00A2069C">
      <w:pPr>
        <w:pStyle w:val="Lijstalinea"/>
        <w:spacing w:after="0"/>
        <w:rPr>
          <w:lang w:val="fr-BE"/>
        </w:rPr>
      </w:pPr>
    </w:p>
    <w:p w14:paraId="34CFA411" w14:textId="6797CA8C" w:rsidR="008617D4" w:rsidRDefault="00302054" w:rsidP="002666E5">
      <w:pPr>
        <w:pStyle w:val="Kop3"/>
        <w:numPr>
          <w:ilvl w:val="2"/>
          <w:numId w:val="1"/>
        </w:numPr>
        <w:spacing w:after="240" w:line="276" w:lineRule="auto"/>
      </w:pPr>
      <w:bookmarkStart w:id="23" w:name="_Toc486600819"/>
      <w:r w:rsidRPr="00407488">
        <w:lastRenderedPageBreak/>
        <w:t>Optimisation du système actuel et préparations pour l'année 201</w:t>
      </w:r>
      <w:bookmarkEnd w:id="22"/>
      <w:r w:rsidR="005B69F4">
        <w:t>7</w:t>
      </w:r>
      <w:bookmarkEnd w:id="23"/>
    </w:p>
    <w:p w14:paraId="1CD5FB4B" w14:textId="16021E1E" w:rsidR="00A2001F" w:rsidRPr="008C4E0F" w:rsidRDefault="00A2001F" w:rsidP="002666E5">
      <w:pPr>
        <w:rPr>
          <w:lang w:val="fr-BE"/>
        </w:rPr>
      </w:pPr>
      <w:r w:rsidRPr="008C4E0F">
        <w:rPr>
          <w:lang w:val="fr-BE"/>
        </w:rPr>
        <w:t>Le SPP IS cherche constamment à concevoir des solutions budgétaires afin de structurer l'aide matérielle destinée aux enfants vivant dans des situations de pauvr</w:t>
      </w:r>
      <w:r w:rsidR="00AE5F00" w:rsidRPr="008C4E0F">
        <w:rPr>
          <w:lang w:val="fr-BE"/>
        </w:rPr>
        <w:t>eté tel que spécifié dans le PO.</w:t>
      </w:r>
    </w:p>
    <w:p w14:paraId="61AF6793" w14:textId="05551D94" w:rsidR="00CB581B" w:rsidRPr="008C4E0F" w:rsidRDefault="00CB581B" w:rsidP="002666E5">
      <w:pPr>
        <w:rPr>
          <w:lang w:val="fr-BE"/>
        </w:rPr>
      </w:pPr>
      <w:r w:rsidRPr="008C4E0F">
        <w:rPr>
          <w:lang w:val="fr-BE"/>
        </w:rPr>
        <w:t xml:space="preserve">Le processus de consultation avec les principaux secteurs de </w:t>
      </w:r>
      <w:r w:rsidRPr="00C94629">
        <w:rPr>
          <w:lang w:val="fr-BE"/>
        </w:rPr>
        <w:t xml:space="preserve">l’aide alimentaire </w:t>
      </w:r>
      <w:r w:rsidR="004269B1" w:rsidRPr="00C94629">
        <w:rPr>
          <w:lang w:val="fr-BE"/>
        </w:rPr>
        <w:t>a</w:t>
      </w:r>
      <w:r w:rsidR="006B1DE2" w:rsidRPr="00C94629">
        <w:rPr>
          <w:lang w:val="fr-BE"/>
        </w:rPr>
        <w:t xml:space="preserve"> continué </w:t>
      </w:r>
      <w:r w:rsidR="006B1DE2" w:rsidRPr="008C4E0F">
        <w:rPr>
          <w:lang w:val="fr-BE"/>
        </w:rPr>
        <w:t>tout au long de l’année 2016</w:t>
      </w:r>
      <w:r w:rsidRPr="008C4E0F">
        <w:rPr>
          <w:lang w:val="fr-BE"/>
        </w:rPr>
        <w:t>. Ces réunions rentrent dans le cadre du processus d’amélioration et d’optimisation constante. En 201</w:t>
      </w:r>
      <w:r w:rsidR="006B1DE2" w:rsidRPr="008C4E0F">
        <w:rPr>
          <w:lang w:val="fr-BE"/>
        </w:rPr>
        <w:t>6</w:t>
      </w:r>
      <w:r w:rsidRPr="008C4E0F">
        <w:rPr>
          <w:lang w:val="fr-BE"/>
        </w:rPr>
        <w:t>, les consultations ont été organisées tous les deux/trois mois invitant tous les principaux acteurs de</w:t>
      </w:r>
      <w:r w:rsidR="009E402C" w:rsidRPr="008C4E0F">
        <w:rPr>
          <w:lang w:val="fr-BE"/>
        </w:rPr>
        <w:t xml:space="preserve"> l’aide alimentaire en Belgique</w:t>
      </w:r>
      <w:r w:rsidRPr="008C4E0F">
        <w:rPr>
          <w:lang w:val="fr-BE"/>
        </w:rPr>
        <w:t>:</w:t>
      </w:r>
      <w:r w:rsidR="007D60E8" w:rsidRPr="008C4E0F">
        <w:rPr>
          <w:lang w:val="fr-BE"/>
        </w:rPr>
        <w:t xml:space="preserve"> la Fédération belge des Banques alimentaires, la Croix-Rouge, la Fédération des Services Sociaux (FDSS), le Réseau belge de Lutte contre la Pauvreté (BAPN), les associations des villes et communes</w:t>
      </w:r>
      <w:r w:rsidR="00BB6C89" w:rsidRPr="008C4E0F">
        <w:rPr>
          <w:lang w:val="fr-BE"/>
        </w:rPr>
        <w:t>, Komosie, Level IT</w:t>
      </w:r>
      <w:r w:rsidR="007D60E8" w:rsidRPr="008C4E0F">
        <w:rPr>
          <w:lang w:val="fr-BE"/>
        </w:rPr>
        <w:t xml:space="preserve"> et plusieurs experts du vécu de la pauvreté et de l'exclusion sociale.</w:t>
      </w:r>
      <w:r w:rsidRPr="008C4E0F">
        <w:rPr>
          <w:lang w:val="fr-BE"/>
        </w:rPr>
        <w:t xml:space="preserve"> </w:t>
      </w:r>
    </w:p>
    <w:p w14:paraId="2125633F" w14:textId="56272393" w:rsidR="00CB581B" w:rsidRPr="008C4E0F" w:rsidRDefault="006B1DE2" w:rsidP="002666E5">
      <w:pPr>
        <w:rPr>
          <w:lang w:val="fr-BE"/>
        </w:rPr>
      </w:pPr>
      <w:r w:rsidRPr="008C4E0F">
        <w:rPr>
          <w:lang w:val="fr-BE"/>
        </w:rPr>
        <w:t>En 2016, quatre</w:t>
      </w:r>
      <w:r w:rsidR="00CB581B" w:rsidRPr="008C4E0F">
        <w:rPr>
          <w:lang w:val="fr-BE"/>
        </w:rPr>
        <w:t xml:space="preserve"> réunions du groupe de réflexion ont eu lieu aux dates s</w:t>
      </w:r>
      <w:r w:rsidR="00AE5F00" w:rsidRPr="008C4E0F">
        <w:rPr>
          <w:lang w:val="fr-BE"/>
        </w:rPr>
        <w:t>uivantes</w:t>
      </w:r>
      <w:r w:rsidR="00CB581B" w:rsidRPr="008C4E0F">
        <w:rPr>
          <w:lang w:val="fr-BE"/>
        </w:rPr>
        <w:t xml:space="preserve">: </w:t>
      </w:r>
      <w:r w:rsidRPr="008C4E0F">
        <w:rPr>
          <w:lang w:val="fr-BE"/>
        </w:rPr>
        <w:t>24/02/2016</w:t>
      </w:r>
      <w:r w:rsidR="00CB581B" w:rsidRPr="008C4E0F">
        <w:rPr>
          <w:lang w:val="fr-BE"/>
        </w:rPr>
        <w:t xml:space="preserve">, </w:t>
      </w:r>
      <w:r w:rsidRPr="008C4E0F">
        <w:rPr>
          <w:lang w:val="fr-BE"/>
        </w:rPr>
        <w:t>18/05/2016</w:t>
      </w:r>
      <w:r w:rsidR="00CB581B" w:rsidRPr="008C4E0F">
        <w:rPr>
          <w:lang w:val="fr-BE"/>
        </w:rPr>
        <w:t xml:space="preserve">, </w:t>
      </w:r>
      <w:r w:rsidRPr="008C4E0F">
        <w:rPr>
          <w:lang w:val="fr-BE"/>
        </w:rPr>
        <w:t>16/09/2016 et 08/12/2016</w:t>
      </w:r>
      <w:r w:rsidR="00CB581B" w:rsidRPr="008C4E0F">
        <w:rPr>
          <w:lang w:val="fr-BE"/>
        </w:rPr>
        <w:t>.</w:t>
      </w:r>
    </w:p>
    <w:p w14:paraId="4EADF527" w14:textId="5FEB019D" w:rsidR="000A5DE6" w:rsidRPr="008C4E0F" w:rsidRDefault="00CB581B" w:rsidP="002666E5">
      <w:pPr>
        <w:rPr>
          <w:lang w:val="fr-BE"/>
        </w:rPr>
      </w:pPr>
      <w:r w:rsidRPr="008C4E0F">
        <w:rPr>
          <w:lang w:val="fr-BE"/>
        </w:rPr>
        <w:t>Le but de ces réunions est le partage d’information concernant les principales activités menées dans le cadre du FEAD. Ces réunions servent également de lieu de discuss</w:t>
      </w:r>
      <w:r w:rsidR="00AE5F00" w:rsidRPr="008C4E0F">
        <w:rPr>
          <w:lang w:val="fr-BE"/>
        </w:rPr>
        <w:t>ions</w:t>
      </w:r>
      <w:r w:rsidRPr="008C4E0F">
        <w:rPr>
          <w:lang w:val="fr-BE"/>
        </w:rPr>
        <w:t>: nouvelles initiatives, bonnes pratique</w:t>
      </w:r>
      <w:r w:rsidR="005B1999" w:rsidRPr="008C4E0F">
        <w:rPr>
          <w:lang w:val="fr-BE"/>
        </w:rPr>
        <w:t>s, solutions, difficultés, etc.</w:t>
      </w:r>
    </w:p>
    <w:p w14:paraId="45D6F7BA" w14:textId="05B1E3E1" w:rsidR="006B1DE2" w:rsidRPr="008C4E0F" w:rsidRDefault="006B1DE2" w:rsidP="002666E5">
      <w:pPr>
        <w:rPr>
          <w:lang w:val="fr-BE"/>
        </w:rPr>
      </w:pPr>
      <w:r w:rsidRPr="008C4E0F">
        <w:rPr>
          <w:lang w:val="fr-BE"/>
        </w:rPr>
        <w:t>L’année 2016 s’est caractérisée par l’ajout d’une</w:t>
      </w:r>
      <w:r w:rsidR="00960D65" w:rsidRPr="008C4E0F">
        <w:rPr>
          <w:lang w:val="fr-BE"/>
        </w:rPr>
        <w:t xml:space="preserve"> deuxième partie à ces réunions</w:t>
      </w:r>
      <w:r w:rsidRPr="008C4E0F">
        <w:rPr>
          <w:lang w:val="fr-BE"/>
        </w:rPr>
        <w:t xml:space="preserve">: une partie spécifique dédiée à la </w:t>
      </w:r>
      <w:r w:rsidRPr="00C94629">
        <w:rPr>
          <w:lang w:val="fr-BE"/>
        </w:rPr>
        <w:t xml:space="preserve">collaboration avec les </w:t>
      </w:r>
      <w:r w:rsidR="004269B1" w:rsidRPr="00C94629">
        <w:rPr>
          <w:lang w:val="fr-BE"/>
        </w:rPr>
        <w:t>représentant</w:t>
      </w:r>
      <w:r w:rsidR="0005336F" w:rsidRPr="00C94629">
        <w:rPr>
          <w:lang w:val="fr-BE"/>
        </w:rPr>
        <w:t>s</w:t>
      </w:r>
      <w:r w:rsidR="004269B1" w:rsidRPr="00C94629">
        <w:rPr>
          <w:lang w:val="fr-BE"/>
        </w:rPr>
        <w:t xml:space="preserve"> de la </w:t>
      </w:r>
      <w:r w:rsidRPr="00C94629">
        <w:rPr>
          <w:lang w:val="fr-BE"/>
        </w:rPr>
        <w:t>g</w:t>
      </w:r>
      <w:r w:rsidR="00304384" w:rsidRPr="00C94629">
        <w:rPr>
          <w:lang w:val="fr-BE"/>
        </w:rPr>
        <w:t>rand</w:t>
      </w:r>
      <w:r w:rsidR="004269B1" w:rsidRPr="00C94629">
        <w:rPr>
          <w:lang w:val="fr-BE"/>
        </w:rPr>
        <w:t>e</w:t>
      </w:r>
      <w:r w:rsidR="00304384" w:rsidRPr="00C94629">
        <w:rPr>
          <w:lang w:val="fr-BE"/>
        </w:rPr>
        <w:t xml:space="preserve"> distribut</w:t>
      </w:r>
      <w:r w:rsidR="004269B1" w:rsidRPr="00C94629">
        <w:rPr>
          <w:lang w:val="fr-BE"/>
        </w:rPr>
        <w:t>ion</w:t>
      </w:r>
      <w:r w:rsidR="00304384" w:rsidRPr="00C94629">
        <w:rPr>
          <w:lang w:val="fr-BE"/>
        </w:rPr>
        <w:t xml:space="preserve">. </w:t>
      </w:r>
      <w:r w:rsidR="00F144AF" w:rsidRPr="00C94629">
        <w:rPr>
          <w:lang w:val="fr-BE"/>
        </w:rPr>
        <w:t xml:space="preserve">Partant </w:t>
      </w:r>
      <w:r w:rsidR="00F144AF" w:rsidRPr="008C4E0F">
        <w:rPr>
          <w:lang w:val="fr-BE"/>
        </w:rPr>
        <w:t>du constat que les problématiques sont les mêmes pour tout le monde, l’AG a voulu réunir autour de la table tous les acteurs pour essayer de trouver des solutions communes</w:t>
      </w:r>
      <w:r w:rsidR="006B286F" w:rsidRPr="008C4E0F">
        <w:rPr>
          <w:lang w:val="fr-BE"/>
        </w:rPr>
        <w:t xml:space="preserve"> et ou innovantes</w:t>
      </w:r>
      <w:r w:rsidR="00F144AF" w:rsidRPr="008C4E0F">
        <w:rPr>
          <w:lang w:val="fr-BE"/>
        </w:rPr>
        <w:t xml:space="preserve">. </w:t>
      </w:r>
      <w:r w:rsidR="00304384" w:rsidRPr="008C4E0F">
        <w:rPr>
          <w:lang w:val="fr-BE"/>
        </w:rPr>
        <w:t>La première réunion avec ce secteur a eu lieu le 11/12/2015. Les thèmes abordés lors de ces réunions traitaient de bonnes pratiques, de la question de la logistique ainsi que de la problématique des invendus. Durant l’année 2016, tous les grands super marchés ont participé à au moins une réunion et présenté leur politique (en matière d’invendus, de bonnes pratiques,</w:t>
      </w:r>
      <w:r w:rsidR="00872EAF" w:rsidRPr="008C4E0F">
        <w:rPr>
          <w:lang w:val="fr-BE"/>
        </w:rPr>
        <w:t xml:space="preserve"> d’engagement sociétal, etc.). L</w:t>
      </w:r>
      <w:r w:rsidR="00304384" w:rsidRPr="008C4E0F">
        <w:rPr>
          <w:lang w:val="fr-BE"/>
        </w:rPr>
        <w:t>’AG a donc pu ainsi accueillir les représentants de Colruyt, de Carrefour, d’Aldi, de Delhaize.</w:t>
      </w:r>
    </w:p>
    <w:p w14:paraId="0334C8D2" w14:textId="5FF9903F" w:rsidR="00F144AF" w:rsidRPr="008C4E0F" w:rsidRDefault="00304384" w:rsidP="002666E5">
      <w:pPr>
        <w:rPr>
          <w:lang w:val="fr-BE"/>
        </w:rPr>
      </w:pPr>
      <w:r w:rsidRPr="008C4E0F">
        <w:rPr>
          <w:lang w:val="fr-BE"/>
        </w:rPr>
        <w:t xml:space="preserve">Ces réunions ont également été l’occasion de présenter de bonnes pratiques </w:t>
      </w:r>
      <w:r w:rsidR="00F144AF" w:rsidRPr="008C4E0F">
        <w:rPr>
          <w:lang w:val="fr-BE"/>
        </w:rPr>
        <w:t xml:space="preserve">et ensuite les diffuser à nos organisations partenaires pour les en informer. Nous avons donc pu </w:t>
      </w:r>
      <w:r w:rsidR="00BB46F8" w:rsidRPr="008C4E0F">
        <w:rPr>
          <w:lang w:val="fr-BE"/>
        </w:rPr>
        <w:t>présenter des initiatives comme</w:t>
      </w:r>
      <w:r w:rsidR="00F144AF" w:rsidRPr="008C4E0F">
        <w:rPr>
          <w:lang w:val="fr-BE"/>
        </w:rPr>
        <w:t xml:space="preserve">: </w:t>
      </w:r>
    </w:p>
    <w:p w14:paraId="78643113" w14:textId="1BDFB6CF" w:rsidR="00F144AF" w:rsidRPr="008C4E0F" w:rsidRDefault="00BB46F8" w:rsidP="00F144AF">
      <w:pPr>
        <w:pStyle w:val="Lijstalinea"/>
        <w:numPr>
          <w:ilvl w:val="0"/>
          <w:numId w:val="5"/>
        </w:numPr>
        <w:rPr>
          <w:lang w:val="fr-BE"/>
        </w:rPr>
      </w:pPr>
      <w:r w:rsidRPr="008C4E0F">
        <w:rPr>
          <w:b/>
          <w:lang w:val="fr-BE"/>
        </w:rPr>
        <w:t>L</w:t>
      </w:r>
      <w:r w:rsidR="00685243">
        <w:rPr>
          <w:b/>
          <w:lang w:val="fr-BE"/>
        </w:rPr>
        <w:t>a B</w:t>
      </w:r>
      <w:r w:rsidR="00F144AF" w:rsidRPr="008C4E0F">
        <w:rPr>
          <w:b/>
          <w:lang w:val="fr-BE"/>
        </w:rPr>
        <w:t>ourse aux dons</w:t>
      </w:r>
      <w:r w:rsidR="00F144AF" w:rsidRPr="008C4E0F">
        <w:rPr>
          <w:lang w:val="fr-BE"/>
        </w:rPr>
        <w:t xml:space="preserve"> </w:t>
      </w:r>
      <w:r w:rsidR="00F144AF" w:rsidRPr="00BB46F8">
        <w:rPr>
          <w:color w:val="1F497D" w:themeColor="text2"/>
          <w:lang w:val="fr-BE"/>
        </w:rPr>
        <w:t>(</w:t>
      </w:r>
      <w:hyperlink r:id="rId17" w:history="1">
        <w:r w:rsidR="00F144AF" w:rsidRPr="00BB46F8">
          <w:rPr>
            <w:rStyle w:val="Hyperlink"/>
            <w:lang w:val="fr-BE"/>
          </w:rPr>
          <w:t>https://www.bourseauxdons.be/</w:t>
        </w:r>
      </w:hyperlink>
      <w:r w:rsidRPr="00BB46F8">
        <w:rPr>
          <w:color w:val="1F497D" w:themeColor="text2"/>
          <w:lang w:val="fr-BE"/>
        </w:rPr>
        <w:t>)</w:t>
      </w:r>
      <w:r w:rsidR="00F144AF" w:rsidRPr="00BB46F8">
        <w:rPr>
          <w:color w:val="1F497D" w:themeColor="text2"/>
          <w:lang w:val="fr-BE"/>
        </w:rPr>
        <w:t xml:space="preserve">: </w:t>
      </w:r>
      <w:r w:rsidR="00F144AF" w:rsidRPr="008C4E0F">
        <w:rPr>
          <w:lang w:val="fr-BE"/>
        </w:rPr>
        <w:t>c’est une plateforme multisectorielle ouverte à tout type d’entreprise du secte</w:t>
      </w:r>
      <w:r w:rsidR="00685243">
        <w:rPr>
          <w:lang w:val="fr-BE"/>
        </w:rPr>
        <w:t xml:space="preserve">ur alimentaire et accessible à </w:t>
      </w:r>
      <w:r w:rsidR="00F144AF" w:rsidRPr="008C4E0F">
        <w:rPr>
          <w:lang w:val="fr-BE"/>
        </w:rPr>
        <w:t xml:space="preserve"> tout</w:t>
      </w:r>
      <w:r w:rsidRPr="008C4E0F">
        <w:rPr>
          <w:lang w:val="fr-BE"/>
        </w:rPr>
        <w:t xml:space="preserve"> type d’organisation d’aide alimentaire, quel que soit son activité </w:t>
      </w:r>
      <w:r w:rsidR="00F144AF" w:rsidRPr="008C4E0F">
        <w:rPr>
          <w:lang w:val="fr-BE"/>
        </w:rPr>
        <w:t>d’aide alimentaire. La Bourse aux dons facilite les dons alimentaires en mettant en contact les entreprises alimentaires disposant d’invendus (les donateurs) et les organisations d’aide ali</w:t>
      </w:r>
      <w:r w:rsidRPr="008C4E0F">
        <w:rPr>
          <w:lang w:val="fr-BE"/>
        </w:rPr>
        <w:t xml:space="preserve">mentaire à la recherche de dons </w:t>
      </w:r>
      <w:r w:rsidR="00F144AF" w:rsidRPr="008C4E0F">
        <w:rPr>
          <w:lang w:val="fr-BE"/>
        </w:rPr>
        <w:t>(les receveurs). La plateforme identifie spécifiquement les organisations agréées FEAD.</w:t>
      </w:r>
    </w:p>
    <w:p w14:paraId="3F954EA6" w14:textId="76B9F417" w:rsidR="00304384" w:rsidRPr="008C4E0F" w:rsidRDefault="00BB46F8" w:rsidP="00F144AF">
      <w:pPr>
        <w:pStyle w:val="Lijstalinea"/>
        <w:numPr>
          <w:ilvl w:val="0"/>
          <w:numId w:val="5"/>
        </w:numPr>
        <w:rPr>
          <w:lang w:val="fr-BE"/>
        </w:rPr>
      </w:pPr>
      <w:r w:rsidRPr="008C4E0F">
        <w:rPr>
          <w:b/>
          <w:lang w:val="fr-BE"/>
        </w:rPr>
        <w:t>L</w:t>
      </w:r>
      <w:r w:rsidR="00F144AF" w:rsidRPr="008C4E0F">
        <w:rPr>
          <w:b/>
          <w:lang w:val="fr-BE"/>
        </w:rPr>
        <w:t xml:space="preserve">e projet </w:t>
      </w:r>
      <w:r w:rsidR="00F865EA" w:rsidRPr="008C4E0F">
        <w:rPr>
          <w:b/>
          <w:lang w:val="fr-BE"/>
        </w:rPr>
        <w:t>DREAM</w:t>
      </w:r>
      <w:r w:rsidR="00F144AF" w:rsidRPr="008C4E0F">
        <w:rPr>
          <w:lang w:val="fr-BE"/>
        </w:rPr>
        <w:t xml:space="preserve"> (Distribution et récupération d’Excédents Al</w:t>
      </w:r>
      <w:r w:rsidRPr="008C4E0F">
        <w:rPr>
          <w:lang w:val="fr-BE"/>
        </w:rPr>
        <w:t xml:space="preserve">imentaires à Mabru): Ce projet </w:t>
      </w:r>
      <w:r w:rsidR="00F144AF" w:rsidRPr="008C4E0F">
        <w:rPr>
          <w:lang w:val="fr-BE"/>
        </w:rPr>
        <w:t>vise la récupération des invendus alimentai</w:t>
      </w:r>
      <w:r w:rsidRPr="008C4E0F">
        <w:rPr>
          <w:lang w:val="fr-BE"/>
        </w:rPr>
        <w:t xml:space="preserve">res du Marché Matinal </w:t>
      </w:r>
      <w:r w:rsidR="00F144AF" w:rsidRPr="008C4E0F">
        <w:rPr>
          <w:lang w:val="fr-BE"/>
        </w:rPr>
        <w:t>(fruits et légumes) de Bruxelles et la redistri</w:t>
      </w:r>
      <w:r w:rsidRPr="008C4E0F">
        <w:rPr>
          <w:lang w:val="fr-BE"/>
        </w:rPr>
        <w:t xml:space="preserve">bution aux associations actives </w:t>
      </w:r>
      <w:r w:rsidR="00F144AF" w:rsidRPr="008C4E0F">
        <w:rPr>
          <w:lang w:val="fr-BE"/>
        </w:rPr>
        <w:t xml:space="preserve">dans le domaine de </w:t>
      </w:r>
      <w:r w:rsidR="00F144AF" w:rsidRPr="008C4E0F">
        <w:rPr>
          <w:lang w:val="fr-BE"/>
        </w:rPr>
        <w:lastRenderedPageBreak/>
        <w:t>l’aide alimentaire à des</w:t>
      </w:r>
      <w:r w:rsidRPr="008C4E0F">
        <w:rPr>
          <w:lang w:val="fr-BE"/>
        </w:rPr>
        <w:t xml:space="preserve">tination de publics précarisés. </w:t>
      </w:r>
      <w:r w:rsidR="00F144AF" w:rsidRPr="008C4E0F">
        <w:rPr>
          <w:lang w:val="fr-BE"/>
        </w:rPr>
        <w:t xml:space="preserve">Ce projet répond à de nombreux enjeux sur </w:t>
      </w:r>
      <w:r w:rsidRPr="008C4E0F">
        <w:rPr>
          <w:lang w:val="fr-BE"/>
        </w:rPr>
        <w:t xml:space="preserve">les plans sociaux, économiques, </w:t>
      </w:r>
      <w:r w:rsidR="00F144AF" w:rsidRPr="008C4E0F">
        <w:rPr>
          <w:lang w:val="fr-BE"/>
        </w:rPr>
        <w:t>environnement</w:t>
      </w:r>
      <w:r w:rsidRPr="008C4E0F">
        <w:rPr>
          <w:lang w:val="fr-BE"/>
        </w:rPr>
        <w:t>aux et de la santé à Bruxelles.</w:t>
      </w:r>
    </w:p>
    <w:p w14:paraId="2BB51E80" w14:textId="43F43A9F" w:rsidR="00F144AF" w:rsidRPr="008C4E0F" w:rsidRDefault="00F144AF" w:rsidP="00F144AF">
      <w:pPr>
        <w:pStyle w:val="Lijstalinea"/>
        <w:numPr>
          <w:ilvl w:val="0"/>
          <w:numId w:val="5"/>
        </w:numPr>
        <w:rPr>
          <w:lang w:val="fr-BE"/>
        </w:rPr>
      </w:pPr>
      <w:r w:rsidRPr="008C4E0F">
        <w:rPr>
          <w:lang w:val="fr-BE"/>
        </w:rPr>
        <w:t xml:space="preserve">Le projet de Delhaize «  </w:t>
      </w:r>
      <w:r w:rsidRPr="008C4E0F">
        <w:rPr>
          <w:b/>
          <w:lang w:val="fr-BE"/>
        </w:rPr>
        <w:t>Zero Food Waste</w:t>
      </w:r>
      <w:r w:rsidR="00BB46F8" w:rsidRPr="008C4E0F">
        <w:rPr>
          <w:lang w:val="fr-BE"/>
        </w:rPr>
        <w:t>»</w:t>
      </w:r>
      <w:r w:rsidRPr="008C4E0F">
        <w:rPr>
          <w:lang w:val="fr-BE"/>
        </w:rPr>
        <w:t>: récupération d’invendus alimentaires en fin de journée</w:t>
      </w:r>
      <w:r w:rsidR="00BB46F8" w:rsidRPr="008C4E0F">
        <w:rPr>
          <w:lang w:val="fr-BE"/>
        </w:rPr>
        <w:t xml:space="preserve"> par des organisations d’aide alimentaire.</w:t>
      </w:r>
    </w:p>
    <w:p w14:paraId="2190F394" w14:textId="3D5003D1" w:rsidR="00700314" w:rsidRPr="008C4E0F" w:rsidRDefault="00BB46F8" w:rsidP="00772EA3">
      <w:pPr>
        <w:pStyle w:val="Lijstalinea"/>
        <w:numPr>
          <w:ilvl w:val="0"/>
          <w:numId w:val="5"/>
        </w:numPr>
        <w:rPr>
          <w:lang w:val="fr-BE"/>
        </w:rPr>
      </w:pPr>
      <w:r w:rsidRPr="008C4E0F">
        <w:rPr>
          <w:lang w:val="fr-BE"/>
        </w:rPr>
        <w:t>Le projet «</w:t>
      </w:r>
      <w:r w:rsidR="00685243">
        <w:rPr>
          <w:b/>
          <w:lang w:val="fr-BE"/>
        </w:rPr>
        <w:t>À table pour 1-2-</w:t>
      </w:r>
      <w:r w:rsidR="00700314" w:rsidRPr="008C4E0F">
        <w:rPr>
          <w:b/>
          <w:lang w:val="fr-BE"/>
        </w:rPr>
        <w:t>3 euro</w:t>
      </w:r>
      <w:r w:rsidRPr="008C4E0F">
        <w:rPr>
          <w:lang w:val="fr-BE"/>
        </w:rPr>
        <w:t>»</w:t>
      </w:r>
      <w:r w:rsidR="00700314" w:rsidRPr="008C4E0F">
        <w:rPr>
          <w:lang w:val="fr-BE"/>
        </w:rPr>
        <w:t xml:space="preserve">: projet issu du plan de lutte contre la pauvreté du CPAS de Courtrai. Avec Colruyt, ils ont réfléchi à la manière dont il est possible d'apporter une alimentation abordable aux gens. Le CPAS de Courtrai a procédé à un test auprès de 144 familles entre mars et août 2016. Les résultats ont été positifs, et ont été déployés sur l'ensemble de la Belgique. Le projet offre </w:t>
      </w:r>
      <w:r w:rsidR="00685243">
        <w:rPr>
          <w:lang w:val="fr-BE"/>
        </w:rPr>
        <w:t>un</w:t>
      </w:r>
      <w:r w:rsidRPr="008C4E0F">
        <w:rPr>
          <w:lang w:val="fr-BE"/>
        </w:rPr>
        <w:t xml:space="preserve"> livre de recettes abordable avec </w:t>
      </w:r>
      <w:r w:rsidR="00700314" w:rsidRPr="008C4E0F">
        <w:rPr>
          <w:lang w:val="fr-BE"/>
        </w:rPr>
        <w:t xml:space="preserve">une garantie de prix, pas une ristourne. </w:t>
      </w:r>
    </w:p>
    <w:p w14:paraId="3B3FE561" w14:textId="58868659" w:rsidR="00700314" w:rsidRPr="008C4E0F" w:rsidRDefault="00700314" w:rsidP="00F144AF">
      <w:pPr>
        <w:pStyle w:val="Lijstalinea"/>
        <w:numPr>
          <w:ilvl w:val="0"/>
          <w:numId w:val="5"/>
        </w:numPr>
        <w:rPr>
          <w:lang w:val="fr-BE"/>
        </w:rPr>
      </w:pPr>
      <w:r w:rsidRPr="008C4E0F">
        <w:rPr>
          <w:lang w:val="fr-BE"/>
        </w:rPr>
        <w:t>Etc.</w:t>
      </w:r>
    </w:p>
    <w:p w14:paraId="6363DEDB" w14:textId="54631B95" w:rsidR="00F144AF" w:rsidRPr="008C4E0F" w:rsidRDefault="00685243" w:rsidP="00BB46F8">
      <w:pPr>
        <w:rPr>
          <w:lang w:val="fr-BE"/>
        </w:rPr>
      </w:pPr>
      <w:r>
        <w:rPr>
          <w:lang w:val="fr-BE"/>
        </w:rPr>
        <w:t>À</w:t>
      </w:r>
      <w:r w:rsidR="00F144AF" w:rsidRPr="008C4E0F">
        <w:rPr>
          <w:lang w:val="fr-BE"/>
        </w:rPr>
        <w:t xml:space="preserve"> côté de ces présentations, des réflexions ont é</w:t>
      </w:r>
      <w:r w:rsidR="00BB46F8" w:rsidRPr="008C4E0F">
        <w:rPr>
          <w:lang w:val="fr-BE"/>
        </w:rPr>
        <w:t>té menées sur différents sujets</w:t>
      </w:r>
      <w:r w:rsidR="00F144AF" w:rsidRPr="008C4E0F">
        <w:rPr>
          <w:lang w:val="fr-BE"/>
        </w:rPr>
        <w:t>: recommandations concernant la coopération</w:t>
      </w:r>
      <w:r w:rsidR="00700314" w:rsidRPr="008C4E0F">
        <w:rPr>
          <w:lang w:val="fr-BE"/>
        </w:rPr>
        <w:t>, question de la logistique (y compris la question de l</w:t>
      </w:r>
      <w:r>
        <w:rPr>
          <w:lang w:val="fr-BE"/>
        </w:rPr>
        <w:t>a logistique collaborative),</w:t>
      </w:r>
      <w:r w:rsidR="00700314" w:rsidRPr="008C4E0F">
        <w:rPr>
          <w:lang w:val="fr-BE"/>
        </w:rPr>
        <w:t xml:space="preserve"> invendus, etc.</w:t>
      </w:r>
    </w:p>
    <w:p w14:paraId="5FBD4A52" w14:textId="77777777" w:rsidR="00700314" w:rsidRPr="008C4E0F" w:rsidRDefault="00700314" w:rsidP="00BB46F8">
      <w:pPr>
        <w:rPr>
          <w:lang w:val="fr-BE"/>
        </w:rPr>
      </w:pPr>
      <w:r w:rsidRPr="008C4E0F">
        <w:rPr>
          <w:lang w:val="fr-BE"/>
        </w:rPr>
        <w:t>De manière générale, les échanges ont été très fructueux et ont permis – outre de faire connaitre le FEAD à plus large échelle et à des acteurs différents – de connaitre et de discuter autour de problématiques communes.</w:t>
      </w:r>
    </w:p>
    <w:p w14:paraId="0C40A712" w14:textId="6D9AAB9D" w:rsidR="004A4402" w:rsidRPr="008C4E0F" w:rsidRDefault="00F11FAA" w:rsidP="002666E5">
      <w:pPr>
        <w:rPr>
          <w:lang w:val="fr-BE"/>
        </w:rPr>
      </w:pPr>
      <w:r w:rsidRPr="008C4E0F">
        <w:rPr>
          <w:lang w:val="fr-BE"/>
        </w:rPr>
        <w:t>L’année 2016 a aussi été une année de réfl</w:t>
      </w:r>
      <w:r w:rsidR="00BB46F8" w:rsidRPr="008C4E0F">
        <w:rPr>
          <w:lang w:val="fr-BE"/>
        </w:rPr>
        <w:t>exion autour de projets pilotes</w:t>
      </w:r>
      <w:r w:rsidRPr="008C4E0F">
        <w:rPr>
          <w:lang w:val="fr-BE"/>
        </w:rPr>
        <w:t xml:space="preserve">: travailler avec des entreprises de travail adapté, proposer de la soupe préparée à base d’invendus, réduire le nombre de points de livraison, organiser des tests organoleptiques pour les plats préparés, </w:t>
      </w:r>
      <w:r w:rsidR="004A4402" w:rsidRPr="008C4E0F">
        <w:rPr>
          <w:lang w:val="fr-BE"/>
        </w:rPr>
        <w:t xml:space="preserve">etc. Certaines de ces réflexions aboutiront pendant l’année 2017 et seront présentées dans le prochain rapport. </w:t>
      </w:r>
    </w:p>
    <w:p w14:paraId="3C1A2BFD" w14:textId="3C243257" w:rsidR="00302054" w:rsidRPr="00CE1DEE" w:rsidRDefault="0028522B" w:rsidP="002666E5">
      <w:pPr>
        <w:pStyle w:val="Kop4"/>
        <w:numPr>
          <w:ilvl w:val="3"/>
          <w:numId w:val="1"/>
        </w:numPr>
        <w:spacing w:after="240" w:line="276" w:lineRule="auto"/>
      </w:pPr>
      <w:r w:rsidRPr="00CE1DEE">
        <w:t>La liste des produits</w:t>
      </w:r>
    </w:p>
    <w:p w14:paraId="5316570F" w14:textId="58D6C26D" w:rsidR="00302054" w:rsidRPr="008C4E0F" w:rsidRDefault="00FB44F8" w:rsidP="002666E5">
      <w:pPr>
        <w:rPr>
          <w:lang w:val="fr-BE"/>
        </w:rPr>
      </w:pPr>
      <w:r w:rsidRPr="008C4E0F">
        <w:rPr>
          <w:lang w:val="fr-BE"/>
        </w:rPr>
        <w:t>Un grand travail a été effectué</w:t>
      </w:r>
      <w:r w:rsidR="00302054" w:rsidRPr="008C4E0F">
        <w:rPr>
          <w:lang w:val="fr-BE"/>
        </w:rPr>
        <w:t xml:space="preserve"> afin d'améliorer la liste des produits pour l'année 201</w:t>
      </w:r>
      <w:r w:rsidR="006B1DE2" w:rsidRPr="008C4E0F">
        <w:rPr>
          <w:lang w:val="fr-BE"/>
        </w:rPr>
        <w:t>6</w:t>
      </w:r>
      <w:r w:rsidR="0028522B" w:rsidRPr="008C4E0F">
        <w:rPr>
          <w:lang w:val="fr-BE"/>
        </w:rPr>
        <w:t xml:space="preserve"> et 201</w:t>
      </w:r>
      <w:r w:rsidR="005B69F4" w:rsidRPr="008C4E0F">
        <w:rPr>
          <w:lang w:val="fr-BE"/>
        </w:rPr>
        <w:t>7</w:t>
      </w:r>
      <w:r w:rsidR="00302054" w:rsidRPr="008C4E0F">
        <w:rPr>
          <w:lang w:val="fr-BE"/>
        </w:rPr>
        <w:t>. Voir le point 2.2.3.</w:t>
      </w:r>
    </w:p>
    <w:p w14:paraId="53A74EAE" w14:textId="77777777" w:rsidR="00302054" w:rsidRDefault="00302054" w:rsidP="002666E5">
      <w:pPr>
        <w:pStyle w:val="Kop4"/>
        <w:numPr>
          <w:ilvl w:val="3"/>
          <w:numId w:val="1"/>
        </w:numPr>
        <w:spacing w:after="240" w:line="276" w:lineRule="auto"/>
      </w:pPr>
      <w:r w:rsidRPr="00407488">
        <w:t>Les frais de transport</w:t>
      </w:r>
    </w:p>
    <w:p w14:paraId="4F0FF1A0" w14:textId="56EBB93E" w:rsidR="006B1DE2" w:rsidRPr="008C4E0F" w:rsidRDefault="006B1DE2" w:rsidP="002666E5">
      <w:pPr>
        <w:rPr>
          <w:lang w:val="fr-BE"/>
        </w:rPr>
      </w:pPr>
      <w:r w:rsidRPr="008C4E0F">
        <w:rPr>
          <w:lang w:val="fr-BE"/>
        </w:rPr>
        <w:t xml:space="preserve">Les frais de transport élevés restent l’un des points critiques de la mise en œuvre du FEAD en Belgique. </w:t>
      </w:r>
    </w:p>
    <w:p w14:paraId="548249B8" w14:textId="3A487ECE" w:rsidR="00A779F6" w:rsidRPr="008C4E0F" w:rsidRDefault="006B1DE2" w:rsidP="002666E5">
      <w:pPr>
        <w:rPr>
          <w:lang w:val="fr-BE"/>
        </w:rPr>
      </w:pPr>
      <w:r w:rsidRPr="008C4E0F">
        <w:rPr>
          <w:lang w:val="fr-BE"/>
        </w:rPr>
        <w:t>Pour rappel, l</w:t>
      </w:r>
      <w:r w:rsidR="00A779F6" w:rsidRPr="008C4E0F">
        <w:rPr>
          <w:lang w:val="fr-BE"/>
        </w:rPr>
        <w:t>es frais de transport sont repris dans l’appel d’offres pour l’achat de denrées alimentaires</w:t>
      </w:r>
      <w:r w:rsidR="00DA0E9E" w:rsidRPr="008C4E0F">
        <w:rPr>
          <w:lang w:val="fr-BE"/>
        </w:rPr>
        <w:t xml:space="preserve"> (ils sont inclus dans le prix proposé par les fabricants)</w:t>
      </w:r>
      <w:r w:rsidR="00A779F6" w:rsidRPr="008C4E0F">
        <w:rPr>
          <w:lang w:val="fr-BE"/>
        </w:rPr>
        <w:t>. Ces frais sont élevés du fait que les CPAS sont livrés directement ‘à domicile’ et non pas via les banques alimentaires comme les organisations partenaires agréées.</w:t>
      </w:r>
    </w:p>
    <w:p w14:paraId="1E83ED50" w14:textId="4BE5D673" w:rsidR="009E402C" w:rsidRPr="008C4E0F" w:rsidRDefault="009E402C" w:rsidP="002666E5">
      <w:pPr>
        <w:rPr>
          <w:lang w:val="fr-BE"/>
        </w:rPr>
      </w:pPr>
      <w:r w:rsidRPr="008C4E0F">
        <w:rPr>
          <w:lang w:val="fr-BE"/>
        </w:rPr>
        <w:t>La première solution intermédiaire trouvé</w:t>
      </w:r>
      <w:r w:rsidR="0080371F" w:rsidRPr="008C4E0F">
        <w:rPr>
          <w:lang w:val="fr-BE"/>
        </w:rPr>
        <w:t>e</w:t>
      </w:r>
      <w:r w:rsidRPr="008C4E0F">
        <w:rPr>
          <w:lang w:val="fr-BE"/>
        </w:rPr>
        <w:t xml:space="preserve"> en 2015 a été poursui</w:t>
      </w:r>
      <w:r w:rsidR="0080371F" w:rsidRPr="008C4E0F">
        <w:rPr>
          <w:lang w:val="fr-BE"/>
        </w:rPr>
        <w:t>vi</w:t>
      </w:r>
      <w:r w:rsidRPr="008C4E0F">
        <w:rPr>
          <w:lang w:val="fr-BE"/>
        </w:rPr>
        <w:t xml:space="preserve">e en 2016. Cette solution a été possible grâce aux efforts de la Fédération Belge des Banques alimentaires et </w:t>
      </w:r>
      <w:r w:rsidR="00A33B32">
        <w:rPr>
          <w:lang w:val="fr-BE"/>
        </w:rPr>
        <w:t>l’ASBL</w:t>
      </w:r>
      <w:r w:rsidRPr="008C4E0F">
        <w:rPr>
          <w:lang w:val="fr-BE"/>
        </w:rPr>
        <w:t xml:space="preserve"> N</w:t>
      </w:r>
      <w:r w:rsidR="0080371F" w:rsidRPr="008C4E0F">
        <w:rPr>
          <w:lang w:val="fr-BE"/>
        </w:rPr>
        <w:t>GE dans province de Luxembourg (voir rapport de 2015 à ce sujet).</w:t>
      </w:r>
    </w:p>
    <w:p w14:paraId="1AC70392" w14:textId="7E21A214" w:rsidR="009E402C" w:rsidRPr="008C4E0F" w:rsidRDefault="009E402C" w:rsidP="002666E5">
      <w:pPr>
        <w:rPr>
          <w:lang w:val="fr-BE"/>
        </w:rPr>
      </w:pPr>
      <w:r w:rsidRPr="008C4E0F">
        <w:rPr>
          <w:lang w:val="fr-BE"/>
        </w:rPr>
        <w:lastRenderedPageBreak/>
        <w:t>Grâce à ces solutions (intermédiaires), le nombre de points de livraison pour l'année 2015 a pu être réduit de 387 à 274, ce qui suppose une réduction de plus de 100 points de livraison. En 2016</w:t>
      </w:r>
      <w:r w:rsidR="00A33B32">
        <w:rPr>
          <w:lang w:val="fr-BE"/>
        </w:rPr>
        <w:t>,</w:t>
      </w:r>
      <w:r w:rsidRPr="008C4E0F">
        <w:rPr>
          <w:lang w:val="fr-BE"/>
        </w:rPr>
        <w:t xml:space="preserve"> le nombre de points de livraison a</w:t>
      </w:r>
      <w:r w:rsidR="00BE1148" w:rsidRPr="008C4E0F">
        <w:rPr>
          <w:lang w:val="fr-BE"/>
        </w:rPr>
        <w:t xml:space="preserve"> encore</w:t>
      </w:r>
      <w:r w:rsidRPr="008C4E0F">
        <w:rPr>
          <w:lang w:val="fr-BE"/>
        </w:rPr>
        <w:t xml:space="preserve"> pu être </w:t>
      </w:r>
      <w:r w:rsidR="0080371F" w:rsidRPr="008C4E0F">
        <w:rPr>
          <w:lang w:val="fr-BE"/>
        </w:rPr>
        <w:t>diminué</w:t>
      </w:r>
      <w:r w:rsidRPr="008C4E0F">
        <w:rPr>
          <w:lang w:val="fr-BE"/>
        </w:rPr>
        <w:t xml:space="preserve"> </w:t>
      </w:r>
      <w:r w:rsidR="0080371F" w:rsidRPr="008C4E0F">
        <w:rPr>
          <w:lang w:val="fr-BE"/>
        </w:rPr>
        <w:t>à</w:t>
      </w:r>
      <w:r w:rsidRPr="008C4E0F">
        <w:rPr>
          <w:lang w:val="fr-BE"/>
        </w:rPr>
        <w:t xml:space="preserve"> 264 points.</w:t>
      </w:r>
      <w:r w:rsidR="00BE1148" w:rsidRPr="008C4E0F">
        <w:rPr>
          <w:lang w:val="fr-BE"/>
        </w:rPr>
        <w:t xml:space="preserve"> Ces changements ont eu une influence positive sur les quantités disponibles de nourriture.</w:t>
      </w:r>
    </w:p>
    <w:p w14:paraId="4B7CC82B" w14:textId="1A949520" w:rsidR="009E402C" w:rsidRPr="008C4E0F" w:rsidRDefault="00BE1148" w:rsidP="002666E5">
      <w:pPr>
        <w:rPr>
          <w:lang w:val="fr-BE"/>
        </w:rPr>
      </w:pPr>
      <w:r w:rsidRPr="008C4E0F">
        <w:rPr>
          <w:lang w:val="fr-BE"/>
        </w:rPr>
        <w:t>L’AG a continué à travailler sur ce point tout au long de l’année 2016. Dans cette optique il a été décidé</w:t>
      </w:r>
      <w:r w:rsidR="0080371F" w:rsidRPr="008C4E0F">
        <w:rPr>
          <w:lang w:val="fr-BE"/>
        </w:rPr>
        <w:t>,</w:t>
      </w:r>
      <w:r w:rsidRPr="008C4E0F">
        <w:rPr>
          <w:lang w:val="fr-BE"/>
        </w:rPr>
        <w:t xml:space="preserve"> en concertation avec les partenaires</w:t>
      </w:r>
      <w:r w:rsidR="0080371F" w:rsidRPr="008C4E0F">
        <w:rPr>
          <w:lang w:val="fr-BE"/>
        </w:rPr>
        <w:t>,</w:t>
      </w:r>
      <w:r w:rsidRPr="008C4E0F">
        <w:rPr>
          <w:lang w:val="fr-BE"/>
        </w:rPr>
        <w:t xml:space="preserve"> de modifier le programm</w:t>
      </w:r>
      <w:r w:rsidR="0080371F" w:rsidRPr="008C4E0F">
        <w:rPr>
          <w:lang w:val="fr-BE"/>
        </w:rPr>
        <w:t>e</w:t>
      </w:r>
      <w:r w:rsidRPr="008C4E0F">
        <w:rPr>
          <w:lang w:val="fr-BE"/>
        </w:rPr>
        <w:t xml:space="preserve"> opérationnel afin de pouvoir utiliser le forfait prévu dans l’article 26, § 2 c </w:t>
      </w:r>
      <w:r w:rsidR="0080371F" w:rsidRPr="008C4E0F">
        <w:rPr>
          <w:lang w:val="fr-BE"/>
        </w:rPr>
        <w:t>du</w:t>
      </w:r>
      <w:r w:rsidRPr="008C4E0F">
        <w:rPr>
          <w:lang w:val="fr-BE"/>
        </w:rPr>
        <w:t xml:space="preserve"> Règlement (UE) n° 223/2014 du Parlement européen et du Conseil du 11 mars 2014 relatif au Fonds européen d’aide aux plus démun</w:t>
      </w:r>
      <w:r w:rsidR="0080371F" w:rsidRPr="008C4E0F">
        <w:rPr>
          <w:lang w:val="fr-BE"/>
        </w:rPr>
        <w:t>is. En utilisant ce forfait</w:t>
      </w:r>
      <w:r w:rsidRPr="008C4E0F">
        <w:rPr>
          <w:lang w:val="fr-BE"/>
        </w:rPr>
        <w:t xml:space="preserve">, l’AG </w:t>
      </w:r>
      <w:r w:rsidR="0080371F" w:rsidRPr="008C4E0F">
        <w:rPr>
          <w:lang w:val="fr-BE"/>
        </w:rPr>
        <w:t>fera passer</w:t>
      </w:r>
      <w:r w:rsidRPr="008C4E0F">
        <w:rPr>
          <w:lang w:val="fr-BE"/>
        </w:rPr>
        <w:t xml:space="preserve"> le nombre de points de livraison </w:t>
      </w:r>
      <w:r w:rsidR="00A33B32">
        <w:rPr>
          <w:lang w:val="fr-BE"/>
        </w:rPr>
        <w:t>actuel de 264</w:t>
      </w:r>
      <w:r w:rsidR="0080371F" w:rsidRPr="008C4E0F">
        <w:rPr>
          <w:lang w:val="fr-BE"/>
        </w:rPr>
        <w:t xml:space="preserve"> </w:t>
      </w:r>
      <w:r w:rsidRPr="008C4E0F">
        <w:rPr>
          <w:lang w:val="fr-BE"/>
        </w:rPr>
        <w:t>à 4.</w:t>
      </w:r>
    </w:p>
    <w:p w14:paraId="0892A32C" w14:textId="7FF11CBA" w:rsidR="00633EF3" w:rsidRDefault="00BE1148" w:rsidP="002666E5">
      <w:pPr>
        <w:rPr>
          <w:lang w:val="fr-BE"/>
        </w:rPr>
      </w:pPr>
      <w:r w:rsidRPr="008C4E0F">
        <w:rPr>
          <w:lang w:val="fr-BE"/>
        </w:rPr>
        <w:t>Les premières réunions de préparation afin de modifier le programm</w:t>
      </w:r>
      <w:r w:rsidR="0080371F" w:rsidRPr="008C4E0F">
        <w:rPr>
          <w:lang w:val="fr-BE"/>
        </w:rPr>
        <w:t>e</w:t>
      </w:r>
      <w:r w:rsidRPr="008C4E0F">
        <w:rPr>
          <w:lang w:val="fr-BE"/>
        </w:rPr>
        <w:t xml:space="preserve"> opérationnel à cet effet ont eu lieu fin 2016. L’AG continue à travailler sur ce point pendant l’année 2017. </w:t>
      </w:r>
    </w:p>
    <w:p w14:paraId="5F02B2B6" w14:textId="77777777" w:rsidR="004F66E5" w:rsidRPr="008C4E0F" w:rsidRDefault="004F66E5" w:rsidP="002666E5">
      <w:pPr>
        <w:rPr>
          <w:lang w:val="fr-BE"/>
        </w:rPr>
      </w:pPr>
    </w:p>
    <w:p w14:paraId="5DFBA2F9" w14:textId="0B73BA43" w:rsidR="00011F50" w:rsidRDefault="0087680D" w:rsidP="002666E5">
      <w:pPr>
        <w:pStyle w:val="Kop3"/>
        <w:numPr>
          <w:ilvl w:val="1"/>
          <w:numId w:val="1"/>
        </w:numPr>
        <w:spacing w:line="276" w:lineRule="auto"/>
      </w:pPr>
      <w:bookmarkStart w:id="24" w:name="_Toc422390657"/>
      <w:bookmarkStart w:id="25" w:name="_Toc486600820"/>
      <w:r w:rsidRPr="00407488">
        <w:t>Information sur l'évaluation des actions en tenant compte des articles 5(6), 5 (11), et le cas échéant</w:t>
      </w:r>
      <w:r w:rsidR="002A3D1E">
        <w:t>, 5(13) du règlement (UE) n</w:t>
      </w:r>
      <w:r w:rsidRPr="00407488">
        <w:t> 223/2014.</w:t>
      </w:r>
      <w:bookmarkEnd w:id="24"/>
      <w:bookmarkEnd w:id="25"/>
    </w:p>
    <w:p w14:paraId="19A8233E" w14:textId="156A0EAC" w:rsidR="00011F50" w:rsidRPr="00407488" w:rsidRDefault="00011F50" w:rsidP="002666E5">
      <w:pPr>
        <w:pStyle w:val="Kop3"/>
        <w:numPr>
          <w:ilvl w:val="2"/>
          <w:numId w:val="1"/>
        </w:numPr>
        <w:spacing w:after="240" w:line="276" w:lineRule="auto"/>
      </w:pPr>
      <w:bookmarkStart w:id="26" w:name="_Toc486600821"/>
      <w:r w:rsidRPr="00407488">
        <w:t>Article 5 (6) – Le risque de double financement</w:t>
      </w:r>
      <w:bookmarkEnd w:id="26"/>
    </w:p>
    <w:p w14:paraId="625CD3DE" w14:textId="1C000651" w:rsidR="00C40D5C" w:rsidRPr="008C4E0F" w:rsidRDefault="00C40D5C" w:rsidP="002666E5">
      <w:r w:rsidRPr="008C4E0F">
        <w:t>Il n'existe aucun risque de double financement avec le Fonds social européen. En effet, comme cela est stipulé dans le programme op</w:t>
      </w:r>
      <w:r w:rsidR="000824C7" w:rsidRPr="008C4E0F">
        <w:t>érationnel, le financement de 5</w:t>
      </w:r>
      <w:r w:rsidRPr="008C4E0F">
        <w:t>% prévu pour les mesures d'accompagnement n'est pas utilisé.</w:t>
      </w:r>
    </w:p>
    <w:p w14:paraId="53E75522" w14:textId="6503EA71" w:rsidR="009354CC" w:rsidRPr="008C4E0F" w:rsidRDefault="00C40D5C" w:rsidP="002666E5">
      <w:r w:rsidRPr="008C4E0F">
        <w:t>Quant aux autres mesures d'accompagnement pertinentes, le risque de double finan</w:t>
      </w:r>
      <w:r w:rsidR="00A450BC" w:rsidRPr="008C4E0F">
        <w:t>cement est également inexistant</w:t>
      </w:r>
      <w:r w:rsidRPr="008C4E0F">
        <w:t>.</w:t>
      </w:r>
      <w:r w:rsidR="00A450BC" w:rsidRPr="008C4E0F">
        <w:t xml:space="preserve"> En effet, il n’y a pas d’autre utilisation des fonds que</w:t>
      </w:r>
      <w:r w:rsidR="00A33B32">
        <w:t xml:space="preserve"> celle de </w:t>
      </w:r>
      <w:r w:rsidR="00A450BC" w:rsidRPr="008C4E0F">
        <w:t>l’achat de denrées alimentaires (l’achat é</w:t>
      </w:r>
      <w:r w:rsidR="000824C7" w:rsidRPr="008C4E0F">
        <w:t>tant géré exclusivement par l’AG) et l’assistance t</w:t>
      </w:r>
      <w:r w:rsidR="00A450BC" w:rsidRPr="008C4E0F">
        <w:t xml:space="preserve">echnique. Il n’y a pas </w:t>
      </w:r>
      <w:r w:rsidR="000824C7" w:rsidRPr="008C4E0F">
        <w:t xml:space="preserve">de transfert d’argent entre l’AG </w:t>
      </w:r>
      <w:r w:rsidR="00A450BC" w:rsidRPr="008C4E0F">
        <w:t xml:space="preserve">et les organisations partenaires agréées. </w:t>
      </w:r>
    </w:p>
    <w:p w14:paraId="069214D5" w14:textId="77777777" w:rsidR="00E82B11" w:rsidRPr="00DA0446" w:rsidRDefault="00E82B11" w:rsidP="002666E5">
      <w:pPr>
        <w:pStyle w:val="Kop3"/>
        <w:numPr>
          <w:ilvl w:val="2"/>
          <w:numId w:val="1"/>
        </w:numPr>
        <w:spacing w:after="240" w:line="276" w:lineRule="auto"/>
      </w:pPr>
      <w:bookmarkStart w:id="27" w:name="_Toc486600822"/>
      <w:r w:rsidRPr="00DA0446">
        <w:t>Article 5 (11) – Égalité entre les hommes et les femmes</w:t>
      </w:r>
      <w:bookmarkEnd w:id="27"/>
    </w:p>
    <w:p w14:paraId="2D35D824" w14:textId="50721F51" w:rsidR="009B5789" w:rsidRPr="008C4E0F" w:rsidRDefault="009B5789" w:rsidP="002666E5">
      <w:r w:rsidRPr="008C4E0F">
        <w:t xml:space="preserve">A l’occasion de l’envoi de la lettre mensuelle d’information, </w:t>
      </w:r>
      <w:r w:rsidR="00532856" w:rsidRPr="008C4E0F">
        <w:t xml:space="preserve">un article concernant la question du genre </w:t>
      </w:r>
      <w:r w:rsidRPr="008C4E0F">
        <w:t>a été publié</w:t>
      </w:r>
      <w:r w:rsidR="004F72FC" w:rsidRPr="008C4E0F">
        <w:t xml:space="preserve"> (</w:t>
      </w:r>
      <w:r w:rsidR="009354CC" w:rsidRPr="008C4E0F">
        <w:t>novembre 2016</w:t>
      </w:r>
      <w:r w:rsidR="004F72FC" w:rsidRPr="008C4E0F">
        <w:t>)</w:t>
      </w:r>
      <w:r w:rsidRPr="008C4E0F">
        <w:t>.</w:t>
      </w:r>
    </w:p>
    <w:p w14:paraId="118EAD00" w14:textId="141CE1DD" w:rsidR="006B7EFD" w:rsidRPr="008C4E0F" w:rsidRDefault="009B5789" w:rsidP="002666E5">
      <w:r w:rsidRPr="008C4E0F">
        <w:t xml:space="preserve">L’AG y a rappelé que </w:t>
      </w:r>
      <w:r w:rsidR="006B7EFD" w:rsidRPr="008C4E0F">
        <w:t>les six valeurs de l’Un</w:t>
      </w:r>
      <w:r w:rsidR="00655B1F">
        <w:t>ion Européenne reprises par le T</w:t>
      </w:r>
      <w:r w:rsidR="006B7EFD" w:rsidRPr="008C4E0F">
        <w:t xml:space="preserve">raité de Lisbonne sont le respect de la dignité humaine, la liberté, la démocratie, l’égalité, l’état de droit, le respect des droits de l’homme, y compris des droits des personnes appartenant à des minorités. L’AG </w:t>
      </w:r>
      <w:r w:rsidR="00BE1148" w:rsidRPr="008C4E0F">
        <w:t>œuvre</w:t>
      </w:r>
      <w:r w:rsidR="006B7EFD" w:rsidRPr="008C4E0F">
        <w:t xml:space="preserve"> donc à ce que ses services et ses partenaires, dont font notamment partie les organisations agréées, contribuent au pluralisme, à la non-discrimination, à la tolérance, à la justice, à la solidarité et à l’égalité entre les femmes et les hommes.</w:t>
      </w:r>
    </w:p>
    <w:p w14:paraId="298F87E8" w14:textId="1A708C2A" w:rsidR="006B7EFD" w:rsidRPr="008C4E0F" w:rsidRDefault="006B7EFD" w:rsidP="002666E5">
      <w:r w:rsidRPr="008C4E0F">
        <w:t>En effet, lors des contrôles ainsi que lors de nos validations d’agrément, l’AG veille de façons indirectes à ce que ces valeurs soient respectées. Nous cueillons par ailleurs l’occasion pour rappeler que toute discrimination fondée sur le sexe est interdite.</w:t>
      </w:r>
    </w:p>
    <w:p w14:paraId="6ABDEAEA" w14:textId="4214D23B" w:rsidR="006B7EFD" w:rsidRPr="008C4E0F" w:rsidRDefault="006B7EFD" w:rsidP="002666E5">
      <w:r w:rsidRPr="008C4E0F">
        <w:lastRenderedPageBreak/>
        <w:t>Pour illustrer le respect de l’égalité entre les femmes et les hommes, nous citons le cas exemplaire d’une organis</w:t>
      </w:r>
      <w:r w:rsidR="00655B1F">
        <w:t>ation située dans la région du C</w:t>
      </w:r>
      <w:r w:rsidRPr="008C4E0F">
        <w:t>entre [Hainaut]. Pour faciliter la distribution des colis alimentaires, cette association a catégorisé ses bénéficiaires en divers groupes. Un planning de distribution est ensuite mis en place en fonction de ces différents groupes. Cette manière de procéder leur permet de consacrer une période de distribution spécifique aux femmes enceintes et celles accompagnées d’enfants en bas âge. Une autre catégorie se compose des familles d</w:t>
      </w:r>
      <w:r w:rsidR="003B3C9A" w:rsidRPr="008C4E0F">
        <w:t>ont les enfants sont scolarisés</w:t>
      </w:r>
      <w:r w:rsidRPr="008C4E0F">
        <w:t xml:space="preserve">: une autre plage horaire leur est consacrée. Les bénéficiaires pensionnés et/ou invalides bénéficient également des avantages de ce système. En structurant les distributions de cette façon, l’association préserve ce type de bénéficiaires d’une situation stressante et peuvent consacrer plus de temps à l’accompagnement de chacun. </w:t>
      </w:r>
    </w:p>
    <w:p w14:paraId="54A052B9" w14:textId="77777777" w:rsidR="00B917A1" w:rsidRDefault="00E82B11" w:rsidP="002666E5">
      <w:pPr>
        <w:pStyle w:val="Kop3"/>
        <w:numPr>
          <w:ilvl w:val="2"/>
          <w:numId w:val="1"/>
        </w:numPr>
        <w:spacing w:after="240" w:line="276" w:lineRule="auto"/>
      </w:pPr>
      <w:bookmarkStart w:id="28" w:name="_Toc486600823"/>
      <w:r w:rsidRPr="00407488">
        <w:t>Article 5 (13) – Critères objectifs / aspects climatiques et environnementaux dans le choix de l'aide alimentaire</w:t>
      </w:r>
      <w:bookmarkEnd w:id="28"/>
    </w:p>
    <w:p w14:paraId="25926E22" w14:textId="69B3E90F" w:rsidR="00BB3D93" w:rsidRPr="005B1999" w:rsidRDefault="001C158B" w:rsidP="002666E5">
      <w:pPr>
        <w:pStyle w:val="Kop4"/>
        <w:numPr>
          <w:ilvl w:val="3"/>
          <w:numId w:val="1"/>
        </w:numPr>
        <w:spacing w:after="240" w:line="276" w:lineRule="auto"/>
        <w:rPr>
          <w:lang w:val="fr-BE"/>
        </w:rPr>
      </w:pPr>
      <w:r>
        <w:rPr>
          <w:lang w:val="fr-BE"/>
        </w:rPr>
        <w:t>Liste de produits 2016</w:t>
      </w:r>
    </w:p>
    <w:p w14:paraId="173A492A" w14:textId="48524B49" w:rsidR="001C158B" w:rsidRPr="008C4E0F" w:rsidRDefault="000225C3" w:rsidP="002666E5">
      <w:pPr>
        <w:tabs>
          <w:tab w:val="num" w:pos="720"/>
        </w:tabs>
        <w:rPr>
          <w:lang w:val="fr-BE"/>
        </w:rPr>
      </w:pPr>
      <w:r w:rsidRPr="008C4E0F">
        <w:rPr>
          <w:lang w:val="fr-BE"/>
        </w:rPr>
        <w:t>Une nouvelle liste de produits a été élaborée pour l’année 201</w:t>
      </w:r>
      <w:r w:rsidR="001C158B" w:rsidRPr="008C4E0F">
        <w:rPr>
          <w:lang w:val="fr-BE"/>
        </w:rPr>
        <w:t>6</w:t>
      </w:r>
      <w:r w:rsidRPr="008C4E0F">
        <w:rPr>
          <w:lang w:val="fr-BE"/>
        </w:rPr>
        <w:t xml:space="preserve">. </w:t>
      </w:r>
      <w:r w:rsidR="001C158B" w:rsidRPr="008C4E0F">
        <w:rPr>
          <w:lang w:val="fr-BE"/>
        </w:rPr>
        <w:t>Elle est le fruit d’un travail de fond réalisé en partenariat avec différents experts dans le but d’améliorer la qualité des produits proposés (au niveau nutritionnel tout en s’inscrivant dans le cadre d’une alimentation saine et durable).</w:t>
      </w:r>
      <w:r w:rsidR="005208D3">
        <w:rPr>
          <w:lang w:val="fr-BE"/>
        </w:rPr>
        <w:t xml:space="preserve"> Les améliorations apportées sont les suivantes :</w:t>
      </w:r>
    </w:p>
    <w:p w14:paraId="6C3F5D39" w14:textId="77777777" w:rsidR="000225C3" w:rsidRPr="008C4E0F" w:rsidRDefault="000225C3" w:rsidP="002666E5">
      <w:pPr>
        <w:pStyle w:val="Lijstalinea"/>
        <w:numPr>
          <w:ilvl w:val="0"/>
          <w:numId w:val="7"/>
        </w:numPr>
        <w:tabs>
          <w:tab w:val="num" w:pos="720"/>
        </w:tabs>
        <w:spacing w:after="0"/>
        <w:contextualSpacing w:val="0"/>
        <w:rPr>
          <w:lang w:val="fr-BE"/>
        </w:rPr>
      </w:pPr>
      <w:r w:rsidRPr="008C4E0F">
        <w:rPr>
          <w:lang w:val="fr-BE"/>
        </w:rPr>
        <w:t>Le nombre de produits proposés a augmenté de manière à accroitre la variété gustative et nutritionnelle pour les bénéficiaires.</w:t>
      </w:r>
    </w:p>
    <w:p w14:paraId="55E855C8" w14:textId="5DE56B84" w:rsidR="000225C3" w:rsidRPr="008C4E0F" w:rsidRDefault="000225C3" w:rsidP="002666E5">
      <w:pPr>
        <w:pStyle w:val="Lijstalinea"/>
        <w:numPr>
          <w:ilvl w:val="0"/>
          <w:numId w:val="7"/>
        </w:numPr>
        <w:spacing w:after="0"/>
        <w:contextualSpacing w:val="0"/>
        <w:rPr>
          <w:lang w:val="fr-BE"/>
        </w:rPr>
      </w:pPr>
      <w:r w:rsidRPr="008C4E0F">
        <w:rPr>
          <w:lang w:val="fr-BE"/>
        </w:rPr>
        <w:t>Il a été décidé d</w:t>
      </w:r>
      <w:r w:rsidR="001C158B" w:rsidRPr="008C4E0F">
        <w:rPr>
          <w:lang w:val="fr-BE"/>
        </w:rPr>
        <w:t xml:space="preserve">e continuer à </w:t>
      </w:r>
      <w:r w:rsidRPr="008C4E0F">
        <w:rPr>
          <w:lang w:val="fr-BE"/>
        </w:rPr>
        <w:t>intégrer des protéines végétales en proposant</w:t>
      </w:r>
      <w:r w:rsidR="001C158B" w:rsidRPr="008C4E0F">
        <w:rPr>
          <w:lang w:val="fr-BE"/>
        </w:rPr>
        <w:t xml:space="preserve"> cette année des pois chiches (en remplacement des lentilles en 2015)</w:t>
      </w:r>
      <w:r w:rsidR="00A90DFB" w:rsidRPr="008C4E0F">
        <w:rPr>
          <w:lang w:val="fr-BE"/>
        </w:rPr>
        <w:t>.</w:t>
      </w:r>
    </w:p>
    <w:p w14:paraId="0C2712DD" w14:textId="0789F63C" w:rsidR="000824C7" w:rsidRPr="008C4E0F" w:rsidRDefault="001C158B" w:rsidP="002666E5">
      <w:pPr>
        <w:pStyle w:val="Lijstalinea"/>
        <w:numPr>
          <w:ilvl w:val="0"/>
          <w:numId w:val="7"/>
        </w:numPr>
        <w:spacing w:after="0"/>
        <w:contextualSpacing w:val="0"/>
        <w:rPr>
          <w:lang w:val="fr-BE"/>
        </w:rPr>
      </w:pPr>
      <w:r w:rsidRPr="008C4E0F">
        <w:rPr>
          <w:lang w:val="fr-BE"/>
        </w:rPr>
        <w:t xml:space="preserve">De nouveau, cette année, </w:t>
      </w:r>
      <w:r w:rsidR="000225C3" w:rsidRPr="008C4E0F">
        <w:rPr>
          <w:lang w:val="fr-BE"/>
        </w:rPr>
        <w:t>les spécifications techniques</w:t>
      </w:r>
      <w:r w:rsidRPr="008C4E0F">
        <w:rPr>
          <w:lang w:val="fr-BE"/>
        </w:rPr>
        <w:t xml:space="preserve"> de certains produits</w:t>
      </w:r>
      <w:r w:rsidR="000225C3" w:rsidRPr="008C4E0F">
        <w:rPr>
          <w:lang w:val="fr-BE"/>
        </w:rPr>
        <w:t xml:space="preserve"> incluaient des critères durables</w:t>
      </w:r>
      <w:r w:rsidRPr="008C4E0F">
        <w:rPr>
          <w:lang w:val="fr-BE"/>
        </w:rPr>
        <w:t> : c’était le cas de la salade de riz au thon (issu de la pêche durable), des</w:t>
      </w:r>
      <w:r w:rsidR="000225C3" w:rsidRPr="008C4E0F">
        <w:rPr>
          <w:lang w:val="fr-BE"/>
        </w:rPr>
        <w:t xml:space="preserve"> cér</w:t>
      </w:r>
      <w:r w:rsidR="00035B57">
        <w:rPr>
          <w:lang w:val="fr-BE"/>
        </w:rPr>
        <w:t>éales (sans aucune trace d’OGM)</w:t>
      </w:r>
      <w:r w:rsidR="000225C3" w:rsidRPr="008C4E0F">
        <w:rPr>
          <w:lang w:val="fr-BE"/>
        </w:rPr>
        <w:t xml:space="preserve"> ou</w:t>
      </w:r>
      <w:r w:rsidRPr="008C4E0F">
        <w:rPr>
          <w:lang w:val="fr-BE"/>
        </w:rPr>
        <w:t xml:space="preserve"> de</w:t>
      </w:r>
      <w:r w:rsidR="000225C3" w:rsidRPr="008C4E0F">
        <w:rPr>
          <w:lang w:val="fr-BE"/>
        </w:rPr>
        <w:t xml:space="preserve"> l’huile d’olive qui devait être produite, transformée et élaborée dans le même pays.</w:t>
      </w:r>
    </w:p>
    <w:p w14:paraId="1706DFF6" w14:textId="7793E01A" w:rsidR="001D72F3" w:rsidRPr="008C4E0F" w:rsidRDefault="001D72F3" w:rsidP="002666E5">
      <w:pPr>
        <w:pStyle w:val="Lijstalinea"/>
        <w:numPr>
          <w:ilvl w:val="0"/>
          <w:numId w:val="7"/>
        </w:numPr>
        <w:contextualSpacing w:val="0"/>
        <w:rPr>
          <w:lang w:val="fr-BE"/>
        </w:rPr>
      </w:pPr>
      <w:r w:rsidRPr="008C4E0F">
        <w:rPr>
          <w:lang w:val="fr-BE"/>
        </w:rPr>
        <w:t>Tous</w:t>
      </w:r>
      <w:r w:rsidR="000824C7" w:rsidRPr="008C4E0F">
        <w:rPr>
          <w:lang w:val="fr-BE"/>
        </w:rPr>
        <w:t xml:space="preserve"> les produits proposés ont un «</w:t>
      </w:r>
      <w:r w:rsidRPr="008C4E0F">
        <w:rPr>
          <w:lang w:val="fr-BE"/>
        </w:rPr>
        <w:t>système d’ouvertur</w:t>
      </w:r>
      <w:r w:rsidR="000824C7" w:rsidRPr="008C4E0F">
        <w:rPr>
          <w:lang w:val="fr-BE"/>
        </w:rPr>
        <w:t>e facile</w:t>
      </w:r>
      <w:r w:rsidR="00035B57">
        <w:rPr>
          <w:lang w:val="fr-BE"/>
        </w:rPr>
        <w:t>» ne nécessitant pas d’ouvre-</w:t>
      </w:r>
      <w:r w:rsidRPr="008C4E0F">
        <w:rPr>
          <w:lang w:val="fr-BE"/>
        </w:rPr>
        <w:t>boite.</w:t>
      </w:r>
    </w:p>
    <w:p w14:paraId="41E8C970" w14:textId="2799D833" w:rsidR="001C158B" w:rsidRPr="008C4E0F" w:rsidRDefault="001C158B" w:rsidP="002666E5">
      <w:pPr>
        <w:rPr>
          <w:lang w:val="fr-BE"/>
        </w:rPr>
      </w:pPr>
      <w:r w:rsidRPr="008C4E0F">
        <w:rPr>
          <w:lang w:val="fr-BE"/>
        </w:rPr>
        <w:t>La réflexion concernant les emballage</w:t>
      </w:r>
      <w:r w:rsidR="002F24DE" w:rsidRPr="008C4E0F">
        <w:rPr>
          <w:lang w:val="fr-BE"/>
        </w:rPr>
        <w:t>s</w:t>
      </w:r>
      <w:r w:rsidRPr="008C4E0F">
        <w:rPr>
          <w:lang w:val="fr-BE"/>
        </w:rPr>
        <w:t xml:space="preserve"> s’est poursuivie et cette année encore, il </w:t>
      </w:r>
      <w:r w:rsidR="00503F5C" w:rsidRPr="008C4E0F">
        <w:rPr>
          <w:lang w:val="fr-BE"/>
        </w:rPr>
        <w:t xml:space="preserve">a été demandé aux fabricants de proposer des emballages ressemblant à ce qui peut être trouvé dans les supermarchés – ceci pour éviter </w:t>
      </w:r>
      <w:r w:rsidR="00532856" w:rsidRPr="008C4E0F">
        <w:rPr>
          <w:lang w:val="fr-BE"/>
        </w:rPr>
        <w:t>d’éventuels phénomènes de stigmatisation.</w:t>
      </w:r>
      <w:r w:rsidR="00503F5C" w:rsidRPr="008C4E0F">
        <w:rPr>
          <w:lang w:val="fr-BE"/>
        </w:rPr>
        <w:t xml:space="preserve"> </w:t>
      </w:r>
    </w:p>
    <w:p w14:paraId="11332813" w14:textId="4874AD21" w:rsidR="00503F5C" w:rsidRPr="008C4E0F" w:rsidRDefault="00503F5C" w:rsidP="002666E5">
      <w:pPr>
        <w:rPr>
          <w:lang w:val="fr-BE"/>
        </w:rPr>
      </w:pPr>
      <w:r w:rsidRPr="008C4E0F">
        <w:rPr>
          <w:lang w:val="fr-BE"/>
        </w:rPr>
        <w:t xml:space="preserve">Les fabricants </w:t>
      </w:r>
      <w:r w:rsidR="001C158B" w:rsidRPr="008C4E0F">
        <w:rPr>
          <w:lang w:val="fr-BE"/>
        </w:rPr>
        <w:t>ont donc été</w:t>
      </w:r>
      <w:r w:rsidRPr="008C4E0F">
        <w:rPr>
          <w:lang w:val="fr-BE"/>
        </w:rPr>
        <w:t xml:space="preserve"> tenus de soumettre leur proposition d’emballage avant de les mettre en production.</w:t>
      </w:r>
    </w:p>
    <w:p w14:paraId="2C189726" w14:textId="02429637" w:rsidR="00427D70" w:rsidRPr="008C4E0F" w:rsidRDefault="00427D70" w:rsidP="002666E5">
      <w:pPr>
        <w:rPr>
          <w:lang w:val="fr-BE"/>
        </w:rPr>
      </w:pPr>
      <w:r w:rsidRPr="008C4E0F">
        <w:rPr>
          <w:lang w:val="fr-BE"/>
        </w:rPr>
        <w:t>La liste de produits proposés en 201</w:t>
      </w:r>
      <w:r w:rsidR="001C158B" w:rsidRPr="008C4E0F">
        <w:rPr>
          <w:lang w:val="fr-BE"/>
        </w:rPr>
        <w:t>6</w:t>
      </w:r>
      <w:r w:rsidRPr="008C4E0F">
        <w:rPr>
          <w:lang w:val="fr-BE"/>
        </w:rPr>
        <w:t xml:space="preserve"> comp</w:t>
      </w:r>
      <w:r w:rsidR="00A3247B" w:rsidRPr="008C4E0F">
        <w:rPr>
          <w:lang w:val="fr-BE"/>
        </w:rPr>
        <w:t xml:space="preserve">renait les </w:t>
      </w:r>
      <w:r w:rsidR="002F24DE" w:rsidRPr="008C4E0F">
        <w:rPr>
          <w:lang w:val="fr-BE"/>
        </w:rPr>
        <w:t>21</w:t>
      </w:r>
      <w:r w:rsidR="00A3247B" w:rsidRPr="008C4E0F">
        <w:rPr>
          <w:lang w:val="fr-BE"/>
        </w:rPr>
        <w:t xml:space="preserve"> produits suivants</w:t>
      </w:r>
      <w:r w:rsidRPr="008C4E0F">
        <w:rPr>
          <w:lang w:val="fr-BE"/>
        </w:rPr>
        <w:t>:</w:t>
      </w:r>
    </w:p>
    <w:p w14:paraId="1E82DF6F" w14:textId="56D8F478" w:rsidR="002F24DE" w:rsidRPr="008C4E0F" w:rsidRDefault="003B3C9A" w:rsidP="002666E5">
      <w:pPr>
        <w:spacing w:after="0"/>
        <w:rPr>
          <w:lang w:val="fr-BE"/>
        </w:rPr>
      </w:pPr>
      <w:r w:rsidRPr="008C4E0F">
        <w:rPr>
          <w:lang w:val="fr-BE"/>
        </w:rPr>
        <w:t>Lot 1</w:t>
      </w:r>
      <w:r w:rsidR="002F24DE" w:rsidRPr="008C4E0F">
        <w:rPr>
          <w:lang w:val="fr-BE"/>
        </w:rPr>
        <w:t>: Lait de</w:t>
      </w:r>
      <w:r w:rsidRPr="008C4E0F">
        <w:rPr>
          <w:lang w:val="fr-BE"/>
        </w:rPr>
        <w:t>mi-écrémé UHT</w:t>
      </w:r>
    </w:p>
    <w:p w14:paraId="4539F21C" w14:textId="538F85A0" w:rsidR="002F24DE" w:rsidRPr="008C4E0F" w:rsidRDefault="003B3C9A" w:rsidP="002666E5">
      <w:pPr>
        <w:spacing w:after="0"/>
        <w:rPr>
          <w:i/>
          <w:lang w:val="fr-BE"/>
        </w:rPr>
      </w:pPr>
      <w:r w:rsidRPr="008C4E0F">
        <w:rPr>
          <w:i/>
          <w:lang w:val="fr-BE"/>
        </w:rPr>
        <w:t>Lot 2</w:t>
      </w:r>
      <w:r w:rsidR="002F24DE" w:rsidRPr="008C4E0F">
        <w:rPr>
          <w:i/>
          <w:lang w:val="fr-BE"/>
        </w:rPr>
        <w:t xml:space="preserve">: </w:t>
      </w:r>
      <w:r w:rsidRPr="008C4E0F">
        <w:rPr>
          <w:i/>
          <w:lang w:val="fr-BE"/>
        </w:rPr>
        <w:t>Maquereaux à l’huile d’olive</w:t>
      </w:r>
      <w:r w:rsidR="00E31071">
        <w:rPr>
          <w:rStyle w:val="Voetnootmarkering"/>
          <w:i/>
          <w:lang w:val="fr-BE"/>
        </w:rPr>
        <w:footnoteReference w:id="2"/>
      </w:r>
    </w:p>
    <w:p w14:paraId="1882576C" w14:textId="2B47D9B4" w:rsidR="002F24DE" w:rsidRPr="008C4E0F" w:rsidRDefault="003B3C9A" w:rsidP="002666E5">
      <w:pPr>
        <w:spacing w:after="0"/>
        <w:rPr>
          <w:lang w:val="fr-BE"/>
        </w:rPr>
      </w:pPr>
      <w:r w:rsidRPr="008C4E0F">
        <w:rPr>
          <w:lang w:val="fr-BE"/>
        </w:rPr>
        <w:lastRenderedPageBreak/>
        <w:t>Lot 3</w:t>
      </w:r>
      <w:r w:rsidR="002F24DE" w:rsidRPr="008C4E0F">
        <w:rPr>
          <w:lang w:val="fr-BE"/>
        </w:rPr>
        <w:t xml:space="preserve">: </w:t>
      </w:r>
      <w:r w:rsidRPr="008C4E0F">
        <w:rPr>
          <w:lang w:val="fr-BE"/>
        </w:rPr>
        <w:t>Salade de riz au thon</w:t>
      </w:r>
    </w:p>
    <w:p w14:paraId="1F75E448" w14:textId="7AEE1264" w:rsidR="002F24DE" w:rsidRPr="008C4E0F" w:rsidRDefault="003B3C9A" w:rsidP="002666E5">
      <w:pPr>
        <w:spacing w:after="0"/>
        <w:rPr>
          <w:lang w:val="fr-BE"/>
        </w:rPr>
      </w:pPr>
      <w:r w:rsidRPr="008C4E0F">
        <w:rPr>
          <w:lang w:val="fr-BE"/>
        </w:rPr>
        <w:t>Lot 4</w:t>
      </w:r>
      <w:r w:rsidR="002F24DE" w:rsidRPr="008C4E0F">
        <w:rPr>
          <w:lang w:val="fr-BE"/>
        </w:rPr>
        <w:t>: Soupe de tomates-l</w:t>
      </w:r>
      <w:r w:rsidRPr="008C4E0F">
        <w:rPr>
          <w:lang w:val="fr-BE"/>
        </w:rPr>
        <w:t>égumes au bouillon de légumes</w:t>
      </w:r>
    </w:p>
    <w:p w14:paraId="7B787351" w14:textId="3C6B1884" w:rsidR="002F24DE" w:rsidRPr="008C4E0F" w:rsidRDefault="002F24DE" w:rsidP="002666E5">
      <w:pPr>
        <w:spacing w:after="0"/>
        <w:rPr>
          <w:lang w:val="en-US"/>
        </w:rPr>
      </w:pPr>
      <w:r w:rsidRPr="008C4E0F">
        <w:rPr>
          <w:lang w:val="en-US"/>
        </w:rPr>
        <w:t>Lot 5</w:t>
      </w:r>
      <w:r w:rsidR="003B3C9A" w:rsidRPr="008C4E0F">
        <w:rPr>
          <w:lang w:val="en-US"/>
        </w:rPr>
        <w:t>: Farine de blé</w:t>
      </w:r>
    </w:p>
    <w:p w14:paraId="36014A49" w14:textId="00D59639" w:rsidR="002F24DE" w:rsidRPr="008C4E0F" w:rsidRDefault="002F24DE" w:rsidP="002666E5">
      <w:pPr>
        <w:spacing w:after="0"/>
        <w:rPr>
          <w:lang w:val="en-US"/>
        </w:rPr>
      </w:pPr>
      <w:r w:rsidRPr="008C4E0F">
        <w:rPr>
          <w:lang w:val="en-US"/>
        </w:rPr>
        <w:t>Lot 6</w:t>
      </w:r>
      <w:r w:rsidR="003B3C9A" w:rsidRPr="008C4E0F">
        <w:rPr>
          <w:lang w:val="en-US"/>
        </w:rPr>
        <w:t>: Sucre blanc</w:t>
      </w:r>
    </w:p>
    <w:p w14:paraId="10D110B1" w14:textId="58DE9913" w:rsidR="002F24DE" w:rsidRPr="008C4E0F" w:rsidRDefault="002F24DE" w:rsidP="002666E5">
      <w:pPr>
        <w:spacing w:after="0"/>
        <w:rPr>
          <w:lang w:val="en-US"/>
        </w:rPr>
      </w:pPr>
      <w:r w:rsidRPr="008C4E0F">
        <w:rPr>
          <w:lang w:val="en-US"/>
        </w:rPr>
        <w:t>Lot 7</w:t>
      </w:r>
      <w:r w:rsidR="003B3C9A" w:rsidRPr="008C4E0F">
        <w:rPr>
          <w:lang w:val="en-US"/>
        </w:rPr>
        <w:t>: Pâtes: Penne</w:t>
      </w:r>
    </w:p>
    <w:p w14:paraId="48C47E3B" w14:textId="3035A8C3" w:rsidR="002F24DE" w:rsidRPr="008C4E0F" w:rsidRDefault="002F24DE" w:rsidP="002666E5">
      <w:pPr>
        <w:spacing w:after="0"/>
        <w:rPr>
          <w:lang w:val="en-US"/>
        </w:rPr>
      </w:pPr>
      <w:r w:rsidRPr="008C4E0F">
        <w:rPr>
          <w:lang w:val="en-US"/>
        </w:rPr>
        <w:t>Lot 8</w:t>
      </w:r>
      <w:r w:rsidR="003B3C9A" w:rsidRPr="008C4E0F">
        <w:rPr>
          <w:lang w:val="en-US"/>
        </w:rPr>
        <w:t>: Pâtes: Farfalle</w:t>
      </w:r>
    </w:p>
    <w:p w14:paraId="5FF5E551" w14:textId="0C809B74" w:rsidR="002F24DE" w:rsidRPr="008C4E0F" w:rsidRDefault="002F24DE" w:rsidP="002666E5">
      <w:pPr>
        <w:spacing w:after="0"/>
        <w:rPr>
          <w:lang w:val="en-US"/>
        </w:rPr>
      </w:pPr>
      <w:r w:rsidRPr="008C4E0F">
        <w:rPr>
          <w:lang w:val="en-US"/>
        </w:rPr>
        <w:t>Lot 9: R</w:t>
      </w:r>
      <w:r w:rsidR="00A90DFB" w:rsidRPr="008C4E0F">
        <w:rPr>
          <w:lang w:val="en-US"/>
        </w:rPr>
        <w:t>iz</w:t>
      </w:r>
    </w:p>
    <w:p w14:paraId="65EED778" w14:textId="6B67DB59" w:rsidR="002F24DE" w:rsidRPr="008C4E0F" w:rsidRDefault="00A90DFB" w:rsidP="002666E5">
      <w:pPr>
        <w:spacing w:after="0"/>
        <w:rPr>
          <w:lang w:val="fr-BE"/>
        </w:rPr>
      </w:pPr>
      <w:r w:rsidRPr="008C4E0F">
        <w:rPr>
          <w:lang w:val="fr-BE"/>
        </w:rPr>
        <w:t>Lot 10</w:t>
      </w:r>
      <w:r w:rsidR="002F24DE" w:rsidRPr="008C4E0F">
        <w:rPr>
          <w:lang w:val="fr-BE"/>
        </w:rPr>
        <w:t>: Tomat</w:t>
      </w:r>
      <w:r w:rsidRPr="008C4E0F">
        <w:rPr>
          <w:lang w:val="fr-BE"/>
        </w:rPr>
        <w:t>es pelées concassées en cubes</w:t>
      </w:r>
    </w:p>
    <w:p w14:paraId="508F5438" w14:textId="4EBB2F95" w:rsidR="002F24DE" w:rsidRPr="008C4E0F" w:rsidRDefault="00A90DFB" w:rsidP="002666E5">
      <w:pPr>
        <w:spacing w:after="0"/>
        <w:rPr>
          <w:lang w:val="fr-BE"/>
        </w:rPr>
      </w:pPr>
      <w:r w:rsidRPr="008C4E0F">
        <w:rPr>
          <w:lang w:val="fr-BE"/>
        </w:rPr>
        <w:t>Lot 11</w:t>
      </w:r>
      <w:r w:rsidR="002F24DE" w:rsidRPr="008C4E0F">
        <w:rPr>
          <w:lang w:val="fr-BE"/>
        </w:rPr>
        <w:t xml:space="preserve">: Haricots verts </w:t>
      </w:r>
      <w:r w:rsidRPr="008C4E0F">
        <w:rPr>
          <w:lang w:val="fr-BE"/>
        </w:rPr>
        <w:t>entiers très fins en conserve</w:t>
      </w:r>
    </w:p>
    <w:p w14:paraId="55DFDE81" w14:textId="60C89417" w:rsidR="002F24DE" w:rsidRPr="008C4E0F" w:rsidRDefault="00A90DFB" w:rsidP="002666E5">
      <w:pPr>
        <w:spacing w:after="0"/>
        <w:rPr>
          <w:lang w:val="fr-BE"/>
        </w:rPr>
      </w:pPr>
      <w:r w:rsidRPr="008C4E0F">
        <w:rPr>
          <w:lang w:val="fr-BE"/>
        </w:rPr>
        <w:t>Lot 12</w:t>
      </w:r>
      <w:r w:rsidR="002F24DE" w:rsidRPr="008C4E0F">
        <w:rPr>
          <w:lang w:val="fr-BE"/>
        </w:rPr>
        <w:t xml:space="preserve">: </w:t>
      </w:r>
      <w:r w:rsidRPr="008C4E0F">
        <w:rPr>
          <w:lang w:val="fr-BE"/>
        </w:rPr>
        <w:t>Macédoine de légumes</w:t>
      </w:r>
    </w:p>
    <w:p w14:paraId="14D5F25B" w14:textId="428497D4" w:rsidR="002F24DE" w:rsidRPr="008C4E0F" w:rsidRDefault="00A90DFB" w:rsidP="002666E5">
      <w:pPr>
        <w:spacing w:after="0"/>
        <w:rPr>
          <w:lang w:val="fr-BE"/>
        </w:rPr>
      </w:pPr>
      <w:r w:rsidRPr="008C4E0F">
        <w:rPr>
          <w:lang w:val="fr-BE"/>
        </w:rPr>
        <w:t>Lot 13</w:t>
      </w:r>
      <w:r w:rsidR="002F24DE" w:rsidRPr="008C4E0F">
        <w:rPr>
          <w:lang w:val="fr-BE"/>
        </w:rPr>
        <w:t xml:space="preserve">: </w:t>
      </w:r>
      <w:r w:rsidRPr="008C4E0F">
        <w:rPr>
          <w:lang w:val="fr-BE"/>
        </w:rPr>
        <w:t>Pois chiches</w:t>
      </w:r>
    </w:p>
    <w:p w14:paraId="3AEA9021" w14:textId="42CE72B2" w:rsidR="002F24DE" w:rsidRPr="008C4E0F" w:rsidRDefault="00A90DFB" w:rsidP="002666E5">
      <w:pPr>
        <w:spacing w:after="0"/>
        <w:rPr>
          <w:i/>
          <w:lang w:val="fr-BE"/>
        </w:rPr>
      </w:pPr>
      <w:r w:rsidRPr="008C4E0F">
        <w:rPr>
          <w:i/>
          <w:lang w:val="fr-BE"/>
        </w:rPr>
        <w:t>Lot 14</w:t>
      </w:r>
      <w:r w:rsidR="002F24DE" w:rsidRPr="008C4E0F">
        <w:rPr>
          <w:i/>
          <w:lang w:val="fr-BE"/>
        </w:rPr>
        <w:t xml:space="preserve">: </w:t>
      </w:r>
      <w:r w:rsidRPr="008C4E0F">
        <w:rPr>
          <w:i/>
          <w:lang w:val="fr-BE"/>
        </w:rPr>
        <w:t>Mousseline de pomme</w:t>
      </w:r>
    </w:p>
    <w:p w14:paraId="74BBD49D" w14:textId="17F25BA4" w:rsidR="002F24DE" w:rsidRPr="008C4E0F" w:rsidRDefault="00A90DFB" w:rsidP="002666E5">
      <w:pPr>
        <w:spacing w:after="0"/>
        <w:rPr>
          <w:lang w:val="fr-BE"/>
        </w:rPr>
      </w:pPr>
      <w:r w:rsidRPr="008C4E0F">
        <w:rPr>
          <w:lang w:val="fr-BE"/>
        </w:rPr>
        <w:t>Lot 15</w:t>
      </w:r>
      <w:r w:rsidR="002F24DE" w:rsidRPr="008C4E0F">
        <w:rPr>
          <w:lang w:val="fr-BE"/>
        </w:rPr>
        <w:t xml:space="preserve">: </w:t>
      </w:r>
      <w:r w:rsidRPr="008C4E0F">
        <w:rPr>
          <w:lang w:val="fr-BE"/>
        </w:rPr>
        <w:t>Fromage fondu à tartiner</w:t>
      </w:r>
    </w:p>
    <w:p w14:paraId="6148C194" w14:textId="47B2583A" w:rsidR="002F24DE" w:rsidRPr="008C4E0F" w:rsidRDefault="00A90DFB" w:rsidP="002666E5">
      <w:pPr>
        <w:spacing w:after="0"/>
        <w:rPr>
          <w:lang w:val="fr-BE"/>
        </w:rPr>
      </w:pPr>
      <w:r w:rsidRPr="008C4E0F">
        <w:rPr>
          <w:lang w:val="fr-BE"/>
        </w:rPr>
        <w:t>Lot 16</w:t>
      </w:r>
      <w:r w:rsidR="002F24DE" w:rsidRPr="008C4E0F">
        <w:rPr>
          <w:lang w:val="fr-BE"/>
        </w:rPr>
        <w:t>: Confiture e</w:t>
      </w:r>
      <w:r w:rsidRPr="008C4E0F">
        <w:rPr>
          <w:lang w:val="fr-BE"/>
        </w:rPr>
        <w:t>xtra aux fraises</w:t>
      </w:r>
    </w:p>
    <w:p w14:paraId="458651D0" w14:textId="6B40EB01" w:rsidR="002F24DE" w:rsidRPr="008C4E0F" w:rsidRDefault="00A90DFB" w:rsidP="002666E5">
      <w:pPr>
        <w:spacing w:after="0"/>
        <w:rPr>
          <w:lang w:val="fr-BE"/>
        </w:rPr>
      </w:pPr>
      <w:r w:rsidRPr="008C4E0F">
        <w:rPr>
          <w:lang w:val="fr-BE"/>
        </w:rPr>
        <w:t>Lot 17</w:t>
      </w:r>
      <w:r w:rsidR="002F24DE" w:rsidRPr="008C4E0F">
        <w:rPr>
          <w:lang w:val="fr-BE"/>
        </w:rPr>
        <w:t xml:space="preserve">: </w:t>
      </w:r>
      <w:r w:rsidRPr="008C4E0F">
        <w:rPr>
          <w:lang w:val="fr-BE"/>
        </w:rPr>
        <w:t>Huile d’olive</w:t>
      </w:r>
    </w:p>
    <w:p w14:paraId="3006E304" w14:textId="27746C9F" w:rsidR="002F24DE" w:rsidRPr="008C4E0F" w:rsidRDefault="00A90DFB" w:rsidP="002666E5">
      <w:pPr>
        <w:spacing w:after="0"/>
        <w:rPr>
          <w:lang w:val="fr-BE"/>
        </w:rPr>
      </w:pPr>
      <w:r w:rsidRPr="008C4E0F">
        <w:rPr>
          <w:lang w:val="fr-BE"/>
        </w:rPr>
        <w:t>Lot 18</w:t>
      </w:r>
      <w:r w:rsidR="002F24DE" w:rsidRPr="008C4E0F">
        <w:rPr>
          <w:lang w:val="fr-BE"/>
        </w:rPr>
        <w:t xml:space="preserve">: </w:t>
      </w:r>
      <w:r w:rsidRPr="008C4E0F">
        <w:rPr>
          <w:lang w:val="fr-BE"/>
        </w:rPr>
        <w:t>Biscuits secs «petit beurre»</w:t>
      </w:r>
    </w:p>
    <w:p w14:paraId="153FFA1A" w14:textId="1E31962A" w:rsidR="002F24DE" w:rsidRPr="008C4E0F" w:rsidRDefault="00A90DFB" w:rsidP="002666E5">
      <w:pPr>
        <w:spacing w:after="0"/>
        <w:rPr>
          <w:lang w:val="fr-BE"/>
        </w:rPr>
      </w:pPr>
      <w:r w:rsidRPr="008C4E0F">
        <w:rPr>
          <w:lang w:val="fr-BE"/>
        </w:rPr>
        <w:t>Lot 19</w:t>
      </w:r>
      <w:r w:rsidR="002F24DE" w:rsidRPr="008C4E0F">
        <w:rPr>
          <w:lang w:val="fr-BE"/>
        </w:rPr>
        <w:t>: Chocolat no</w:t>
      </w:r>
      <w:r w:rsidRPr="008C4E0F">
        <w:rPr>
          <w:lang w:val="fr-BE"/>
        </w:rPr>
        <w:t>ir issu du commerce équitable</w:t>
      </w:r>
    </w:p>
    <w:p w14:paraId="5B1E28AB" w14:textId="66DF30B9" w:rsidR="002F24DE" w:rsidRPr="008C4E0F" w:rsidRDefault="00A90DFB" w:rsidP="002666E5">
      <w:pPr>
        <w:spacing w:after="0"/>
        <w:rPr>
          <w:lang w:val="fr-BE"/>
        </w:rPr>
      </w:pPr>
      <w:r w:rsidRPr="008C4E0F">
        <w:rPr>
          <w:lang w:val="fr-BE"/>
        </w:rPr>
        <w:t>Lot 20</w:t>
      </w:r>
      <w:r w:rsidR="002F24DE" w:rsidRPr="008C4E0F">
        <w:rPr>
          <w:lang w:val="fr-BE"/>
        </w:rPr>
        <w:t xml:space="preserve">: </w:t>
      </w:r>
      <w:r w:rsidRPr="008C4E0F">
        <w:rPr>
          <w:lang w:val="fr-BE"/>
        </w:rPr>
        <w:t>Poulet sauce forestière</w:t>
      </w:r>
    </w:p>
    <w:p w14:paraId="44965818" w14:textId="0938856A" w:rsidR="00427D70" w:rsidRPr="008C4E0F" w:rsidRDefault="00A90DFB" w:rsidP="002666E5">
      <w:pPr>
        <w:spacing w:after="0"/>
        <w:rPr>
          <w:lang w:val="fr-BE"/>
        </w:rPr>
      </w:pPr>
      <w:r w:rsidRPr="008C4E0F">
        <w:rPr>
          <w:lang w:val="fr-BE"/>
        </w:rPr>
        <w:t>Lot 21</w:t>
      </w:r>
      <w:r w:rsidR="002F24DE" w:rsidRPr="008C4E0F">
        <w:rPr>
          <w:lang w:val="fr-BE"/>
        </w:rPr>
        <w:t>: Pétales de blé au chocolat</w:t>
      </w:r>
    </w:p>
    <w:p w14:paraId="1B5D1B1A" w14:textId="77777777" w:rsidR="00A90DFB" w:rsidRPr="008C4E0F" w:rsidRDefault="00A90DFB" w:rsidP="002666E5">
      <w:pPr>
        <w:spacing w:after="0"/>
        <w:rPr>
          <w:lang w:val="fr-BE"/>
        </w:rPr>
      </w:pPr>
    </w:p>
    <w:p w14:paraId="645AE6FA" w14:textId="2FD2086C" w:rsidR="006D6CA6" w:rsidRPr="008C4E0F" w:rsidRDefault="006D6CA6" w:rsidP="002666E5">
      <w:r w:rsidRPr="008C4E0F">
        <w:t xml:space="preserve">Pour information, </w:t>
      </w:r>
      <w:r w:rsidR="002D381E" w:rsidRPr="008C4E0F">
        <w:t>le tableau ci-dessous fournit</w:t>
      </w:r>
      <w:r w:rsidRPr="008C4E0F">
        <w:t xml:space="preserve"> la comparaison de la liste des produits de 201</w:t>
      </w:r>
      <w:r w:rsidR="00427D70" w:rsidRPr="008C4E0F">
        <w:t>4</w:t>
      </w:r>
      <w:r w:rsidRPr="008C4E0F">
        <w:t xml:space="preserve"> par rapport à la liste des produits de 201</w:t>
      </w:r>
      <w:r w:rsidR="00427D70" w:rsidRPr="008C4E0F">
        <w:t>5</w:t>
      </w:r>
      <w:r w:rsidR="002F24DE" w:rsidRPr="008C4E0F">
        <w:t xml:space="preserve"> et de 2016</w:t>
      </w:r>
      <w:r w:rsidRPr="008C4E0F">
        <w:t>.</w:t>
      </w:r>
    </w:p>
    <w:tbl>
      <w:tblPr>
        <w:tblStyle w:val="Tabelraster"/>
        <w:tblW w:w="10035" w:type="dxa"/>
        <w:tblLook w:val="04A0" w:firstRow="1" w:lastRow="0" w:firstColumn="1" w:lastColumn="0" w:noHBand="0" w:noVBand="1"/>
      </w:tblPr>
      <w:tblGrid>
        <w:gridCol w:w="3345"/>
        <w:gridCol w:w="3345"/>
        <w:gridCol w:w="3345"/>
      </w:tblGrid>
      <w:tr w:rsidR="002940B8" w:rsidRPr="00A3247B" w14:paraId="65762474" w14:textId="366FB437" w:rsidTr="003B3C9A">
        <w:tc>
          <w:tcPr>
            <w:tcW w:w="3345" w:type="dxa"/>
            <w:shd w:val="clear" w:color="auto" w:fill="A6A6A6" w:themeFill="background1" w:themeFillShade="A6"/>
          </w:tcPr>
          <w:p w14:paraId="0E5BFFA2" w14:textId="77777777" w:rsidR="002940B8" w:rsidRPr="00A3247B" w:rsidRDefault="002940B8" w:rsidP="002666E5">
            <w:pPr>
              <w:spacing w:line="276" w:lineRule="auto"/>
              <w:rPr>
                <w:b/>
                <w:szCs w:val="24"/>
              </w:rPr>
            </w:pPr>
            <w:r w:rsidRPr="00A3247B">
              <w:rPr>
                <w:b/>
                <w:szCs w:val="24"/>
              </w:rPr>
              <w:t>Produits 2014</w:t>
            </w:r>
          </w:p>
        </w:tc>
        <w:tc>
          <w:tcPr>
            <w:tcW w:w="3345" w:type="dxa"/>
            <w:shd w:val="clear" w:color="auto" w:fill="A6A6A6" w:themeFill="background1" w:themeFillShade="A6"/>
          </w:tcPr>
          <w:p w14:paraId="7A6A9229" w14:textId="77777777" w:rsidR="002940B8" w:rsidRPr="00A3247B" w:rsidRDefault="002940B8" w:rsidP="002666E5">
            <w:pPr>
              <w:spacing w:line="276" w:lineRule="auto"/>
              <w:rPr>
                <w:b/>
                <w:szCs w:val="24"/>
              </w:rPr>
            </w:pPr>
            <w:r w:rsidRPr="00A3247B">
              <w:rPr>
                <w:b/>
                <w:szCs w:val="24"/>
              </w:rPr>
              <w:t>Produits 2015</w:t>
            </w:r>
          </w:p>
        </w:tc>
        <w:tc>
          <w:tcPr>
            <w:tcW w:w="3345" w:type="dxa"/>
            <w:shd w:val="clear" w:color="auto" w:fill="A6A6A6" w:themeFill="background1" w:themeFillShade="A6"/>
          </w:tcPr>
          <w:p w14:paraId="76616124" w14:textId="531EF4D5" w:rsidR="002940B8" w:rsidRPr="008C4E0F" w:rsidRDefault="002940B8" w:rsidP="002666E5">
            <w:pPr>
              <w:spacing w:line="276" w:lineRule="auto"/>
              <w:rPr>
                <w:b/>
                <w:szCs w:val="24"/>
              </w:rPr>
            </w:pPr>
            <w:r w:rsidRPr="008C4E0F">
              <w:rPr>
                <w:b/>
                <w:szCs w:val="24"/>
              </w:rPr>
              <w:t>Produits 2016</w:t>
            </w:r>
          </w:p>
        </w:tc>
      </w:tr>
      <w:tr w:rsidR="002940B8" w:rsidRPr="00A3247B" w14:paraId="3DD49C30" w14:textId="10D8A701" w:rsidTr="003B3C9A">
        <w:tc>
          <w:tcPr>
            <w:tcW w:w="3345" w:type="dxa"/>
            <w:shd w:val="clear" w:color="auto" w:fill="auto"/>
          </w:tcPr>
          <w:p w14:paraId="00617633" w14:textId="77777777" w:rsidR="002940B8" w:rsidRPr="00414C8A" w:rsidRDefault="002940B8" w:rsidP="002666E5">
            <w:pPr>
              <w:spacing w:before="100" w:beforeAutospacing="1" w:after="100" w:afterAutospacing="1" w:line="276" w:lineRule="auto"/>
              <w:rPr>
                <w:szCs w:val="24"/>
              </w:rPr>
            </w:pPr>
            <w:r w:rsidRPr="00414C8A">
              <w:rPr>
                <w:szCs w:val="24"/>
              </w:rPr>
              <w:t>Lait demi-écrémé</w:t>
            </w:r>
          </w:p>
        </w:tc>
        <w:tc>
          <w:tcPr>
            <w:tcW w:w="3345" w:type="dxa"/>
          </w:tcPr>
          <w:p w14:paraId="36001FE6" w14:textId="77777777" w:rsidR="002940B8" w:rsidRPr="00414C8A" w:rsidRDefault="002940B8" w:rsidP="002666E5">
            <w:pPr>
              <w:spacing w:before="100" w:beforeAutospacing="1" w:after="100" w:afterAutospacing="1" w:line="276" w:lineRule="auto"/>
              <w:rPr>
                <w:szCs w:val="24"/>
              </w:rPr>
            </w:pPr>
            <w:r w:rsidRPr="00414C8A">
              <w:rPr>
                <w:szCs w:val="24"/>
              </w:rPr>
              <w:t>Lait demi-écrémé</w:t>
            </w:r>
          </w:p>
        </w:tc>
        <w:tc>
          <w:tcPr>
            <w:tcW w:w="3345" w:type="dxa"/>
          </w:tcPr>
          <w:p w14:paraId="628B8DD4" w14:textId="3D6CEB88" w:rsidR="002940B8" w:rsidRPr="008C4E0F" w:rsidRDefault="002940B8" w:rsidP="002666E5">
            <w:pPr>
              <w:spacing w:before="100" w:beforeAutospacing="1" w:after="100" w:afterAutospacing="1" w:line="276" w:lineRule="auto"/>
              <w:rPr>
                <w:szCs w:val="24"/>
              </w:rPr>
            </w:pPr>
            <w:r w:rsidRPr="008C4E0F">
              <w:rPr>
                <w:szCs w:val="24"/>
              </w:rPr>
              <w:t>Lait demi-écrémé</w:t>
            </w:r>
          </w:p>
        </w:tc>
      </w:tr>
      <w:tr w:rsidR="002940B8" w:rsidRPr="00A3247B" w14:paraId="365209AB" w14:textId="1ECCEE43" w:rsidTr="003B3C9A">
        <w:tc>
          <w:tcPr>
            <w:tcW w:w="3345" w:type="dxa"/>
            <w:shd w:val="clear" w:color="auto" w:fill="auto"/>
          </w:tcPr>
          <w:p w14:paraId="2078B94D" w14:textId="77777777" w:rsidR="002940B8" w:rsidRPr="00414C8A" w:rsidRDefault="002940B8" w:rsidP="002666E5">
            <w:pPr>
              <w:spacing w:before="100" w:beforeAutospacing="1" w:after="100" w:afterAutospacing="1" w:line="276" w:lineRule="auto"/>
              <w:rPr>
                <w:szCs w:val="24"/>
              </w:rPr>
            </w:pPr>
            <w:r w:rsidRPr="00414C8A">
              <w:rPr>
                <w:szCs w:val="24"/>
              </w:rPr>
              <w:t>Saumon en conserve</w:t>
            </w:r>
          </w:p>
        </w:tc>
        <w:tc>
          <w:tcPr>
            <w:tcW w:w="3345" w:type="dxa"/>
            <w:shd w:val="clear" w:color="auto" w:fill="D9D9D9" w:themeFill="background1" w:themeFillShade="D9"/>
          </w:tcPr>
          <w:p w14:paraId="52698CF9" w14:textId="77777777" w:rsidR="002940B8" w:rsidRPr="00414C8A" w:rsidRDefault="002940B8" w:rsidP="002666E5">
            <w:pPr>
              <w:spacing w:before="100" w:beforeAutospacing="1" w:after="100" w:afterAutospacing="1" w:line="276" w:lineRule="auto"/>
              <w:rPr>
                <w:szCs w:val="24"/>
              </w:rPr>
            </w:pPr>
            <w:r w:rsidRPr="00414C8A">
              <w:rPr>
                <w:szCs w:val="24"/>
              </w:rPr>
              <w:t>Sardines à l’huile d’olive</w:t>
            </w:r>
          </w:p>
        </w:tc>
        <w:tc>
          <w:tcPr>
            <w:tcW w:w="3345" w:type="dxa"/>
            <w:shd w:val="clear" w:color="auto" w:fill="D9D9D9" w:themeFill="background1" w:themeFillShade="D9"/>
          </w:tcPr>
          <w:p w14:paraId="36DD3790" w14:textId="09FF3AAD" w:rsidR="002940B8" w:rsidRPr="008C4E0F" w:rsidRDefault="002940B8" w:rsidP="002666E5">
            <w:pPr>
              <w:spacing w:before="100" w:beforeAutospacing="1" w:after="100" w:afterAutospacing="1" w:line="276" w:lineRule="auto"/>
              <w:rPr>
                <w:i/>
                <w:szCs w:val="24"/>
              </w:rPr>
            </w:pPr>
            <w:r w:rsidRPr="008C4E0F">
              <w:rPr>
                <w:i/>
                <w:lang w:val="fr-BE"/>
              </w:rPr>
              <w:t>Maquer</w:t>
            </w:r>
            <w:r w:rsidR="003B3C9A" w:rsidRPr="008C4E0F">
              <w:rPr>
                <w:i/>
                <w:lang w:val="fr-BE"/>
              </w:rPr>
              <w:t>eaux à l’huile d’olive</w:t>
            </w:r>
          </w:p>
        </w:tc>
      </w:tr>
      <w:tr w:rsidR="002940B8" w:rsidRPr="00A3247B" w14:paraId="4FC0D435" w14:textId="5FA96421" w:rsidTr="003B3C9A">
        <w:tc>
          <w:tcPr>
            <w:tcW w:w="3345" w:type="dxa"/>
            <w:shd w:val="clear" w:color="auto" w:fill="auto"/>
          </w:tcPr>
          <w:p w14:paraId="0449BD77" w14:textId="77777777" w:rsidR="002940B8" w:rsidRPr="00414C8A" w:rsidRDefault="002940B8" w:rsidP="002666E5">
            <w:pPr>
              <w:spacing w:before="100" w:beforeAutospacing="1" w:after="100" w:afterAutospacing="1" w:line="276" w:lineRule="auto"/>
              <w:rPr>
                <w:szCs w:val="24"/>
              </w:rPr>
            </w:pPr>
            <w:r w:rsidRPr="00414C8A">
              <w:rPr>
                <w:szCs w:val="24"/>
              </w:rPr>
              <w:t>Filets de maquereau à la sauce tomate</w:t>
            </w:r>
          </w:p>
        </w:tc>
        <w:tc>
          <w:tcPr>
            <w:tcW w:w="3345" w:type="dxa"/>
            <w:shd w:val="clear" w:color="auto" w:fill="D9D9D9" w:themeFill="background1" w:themeFillShade="D9"/>
          </w:tcPr>
          <w:p w14:paraId="1BF637A1" w14:textId="77777777" w:rsidR="002940B8" w:rsidRPr="00414C8A" w:rsidRDefault="002940B8" w:rsidP="002666E5">
            <w:pPr>
              <w:spacing w:before="100" w:beforeAutospacing="1" w:after="100" w:afterAutospacing="1" w:line="276" w:lineRule="auto"/>
              <w:rPr>
                <w:szCs w:val="24"/>
              </w:rPr>
            </w:pPr>
            <w:r w:rsidRPr="00414C8A">
              <w:rPr>
                <w:szCs w:val="24"/>
              </w:rPr>
              <w:t>Lentilles</w:t>
            </w:r>
          </w:p>
        </w:tc>
        <w:tc>
          <w:tcPr>
            <w:tcW w:w="3345" w:type="dxa"/>
            <w:shd w:val="clear" w:color="auto" w:fill="D9D9D9" w:themeFill="background1" w:themeFillShade="D9"/>
          </w:tcPr>
          <w:p w14:paraId="00733782" w14:textId="6B8B6C3F" w:rsidR="002940B8" w:rsidRPr="008C4E0F" w:rsidRDefault="002940B8" w:rsidP="002666E5">
            <w:pPr>
              <w:spacing w:before="100" w:beforeAutospacing="1" w:after="100" w:afterAutospacing="1" w:line="276" w:lineRule="auto"/>
              <w:rPr>
                <w:szCs w:val="24"/>
              </w:rPr>
            </w:pPr>
            <w:r w:rsidRPr="008C4E0F">
              <w:rPr>
                <w:lang w:val="fr-BE"/>
              </w:rPr>
              <w:t>Pois chiches</w:t>
            </w:r>
          </w:p>
        </w:tc>
      </w:tr>
      <w:tr w:rsidR="002940B8" w:rsidRPr="00A3247B" w14:paraId="17152C9F" w14:textId="5F2530D2" w:rsidTr="003B3C9A">
        <w:tc>
          <w:tcPr>
            <w:tcW w:w="3345" w:type="dxa"/>
            <w:shd w:val="clear" w:color="auto" w:fill="auto"/>
          </w:tcPr>
          <w:p w14:paraId="3399E25A" w14:textId="77777777" w:rsidR="002940B8" w:rsidRPr="00414C8A" w:rsidRDefault="002940B8" w:rsidP="002666E5">
            <w:pPr>
              <w:spacing w:line="276" w:lineRule="auto"/>
              <w:rPr>
                <w:bCs/>
                <w:szCs w:val="24"/>
              </w:rPr>
            </w:pPr>
            <w:r w:rsidRPr="00414C8A">
              <w:rPr>
                <w:szCs w:val="24"/>
              </w:rPr>
              <w:t>Carbonnades de bœuf</w:t>
            </w:r>
          </w:p>
        </w:tc>
        <w:tc>
          <w:tcPr>
            <w:tcW w:w="3345" w:type="dxa"/>
            <w:shd w:val="clear" w:color="auto" w:fill="D9D9D9" w:themeFill="background1" w:themeFillShade="D9"/>
          </w:tcPr>
          <w:p w14:paraId="318D5C28" w14:textId="77777777" w:rsidR="002940B8" w:rsidRPr="00414C8A" w:rsidRDefault="002940B8" w:rsidP="002666E5">
            <w:pPr>
              <w:spacing w:line="276" w:lineRule="auto"/>
              <w:rPr>
                <w:bCs/>
                <w:szCs w:val="24"/>
              </w:rPr>
            </w:pPr>
            <w:r w:rsidRPr="00414C8A">
              <w:rPr>
                <w:bCs/>
                <w:szCs w:val="24"/>
              </w:rPr>
              <w:t>Poulet en sauce</w:t>
            </w:r>
          </w:p>
        </w:tc>
        <w:tc>
          <w:tcPr>
            <w:tcW w:w="3345" w:type="dxa"/>
            <w:shd w:val="clear" w:color="auto" w:fill="auto"/>
          </w:tcPr>
          <w:p w14:paraId="30CEC3C7" w14:textId="3A1FDDE1" w:rsidR="002940B8" w:rsidRPr="008C4E0F" w:rsidRDefault="002940B8" w:rsidP="002666E5">
            <w:pPr>
              <w:spacing w:line="276" w:lineRule="auto"/>
              <w:rPr>
                <w:bCs/>
                <w:szCs w:val="24"/>
              </w:rPr>
            </w:pPr>
            <w:r w:rsidRPr="008C4E0F">
              <w:rPr>
                <w:lang w:val="fr-BE"/>
              </w:rPr>
              <w:t>Poulet en sauce</w:t>
            </w:r>
          </w:p>
        </w:tc>
      </w:tr>
      <w:tr w:rsidR="002940B8" w:rsidRPr="00A3247B" w14:paraId="1FCF792E" w14:textId="07398648" w:rsidTr="003B3C9A">
        <w:tc>
          <w:tcPr>
            <w:tcW w:w="3345" w:type="dxa"/>
            <w:shd w:val="clear" w:color="auto" w:fill="auto"/>
          </w:tcPr>
          <w:p w14:paraId="225D8B2F" w14:textId="77777777" w:rsidR="002940B8" w:rsidRPr="00414C8A" w:rsidRDefault="002940B8" w:rsidP="002666E5">
            <w:pPr>
              <w:spacing w:line="276" w:lineRule="auto"/>
              <w:rPr>
                <w:bCs/>
                <w:szCs w:val="24"/>
              </w:rPr>
            </w:pPr>
            <w:r w:rsidRPr="00414C8A">
              <w:rPr>
                <w:szCs w:val="24"/>
              </w:rPr>
              <w:t>Macaronis</w:t>
            </w:r>
          </w:p>
        </w:tc>
        <w:tc>
          <w:tcPr>
            <w:tcW w:w="3345" w:type="dxa"/>
            <w:shd w:val="clear" w:color="auto" w:fill="D9D9D9" w:themeFill="background1" w:themeFillShade="D9"/>
          </w:tcPr>
          <w:p w14:paraId="79B13F1F" w14:textId="77777777" w:rsidR="002940B8" w:rsidRPr="00414C8A" w:rsidRDefault="002940B8" w:rsidP="002666E5">
            <w:pPr>
              <w:spacing w:line="276" w:lineRule="auto"/>
              <w:rPr>
                <w:bCs/>
                <w:szCs w:val="24"/>
              </w:rPr>
            </w:pPr>
            <w:r w:rsidRPr="00414C8A">
              <w:rPr>
                <w:bCs/>
                <w:szCs w:val="24"/>
              </w:rPr>
              <w:t xml:space="preserve">2 types de pâtes: spaghetti et spirelli </w:t>
            </w:r>
          </w:p>
        </w:tc>
        <w:tc>
          <w:tcPr>
            <w:tcW w:w="3345" w:type="dxa"/>
            <w:shd w:val="clear" w:color="auto" w:fill="D9D9D9" w:themeFill="background1" w:themeFillShade="D9"/>
          </w:tcPr>
          <w:p w14:paraId="44E13B97" w14:textId="0CC25723" w:rsidR="002940B8" w:rsidRPr="008C4E0F" w:rsidRDefault="00E97A35" w:rsidP="002666E5">
            <w:pPr>
              <w:spacing w:line="276" w:lineRule="auto"/>
              <w:rPr>
                <w:bCs/>
                <w:szCs w:val="24"/>
              </w:rPr>
            </w:pPr>
            <w:r w:rsidRPr="008C4E0F">
              <w:rPr>
                <w:bCs/>
                <w:szCs w:val="24"/>
              </w:rPr>
              <w:t>Pâtes : Penne</w:t>
            </w:r>
          </w:p>
        </w:tc>
      </w:tr>
      <w:tr w:rsidR="002940B8" w:rsidRPr="00A3247B" w14:paraId="73635E99" w14:textId="0FB7FBFB" w:rsidTr="003B3C9A">
        <w:tc>
          <w:tcPr>
            <w:tcW w:w="3345" w:type="dxa"/>
            <w:shd w:val="clear" w:color="auto" w:fill="auto"/>
          </w:tcPr>
          <w:p w14:paraId="7568A95B" w14:textId="77777777" w:rsidR="002940B8" w:rsidRPr="00414C8A" w:rsidRDefault="002940B8" w:rsidP="002666E5">
            <w:pPr>
              <w:spacing w:before="100" w:beforeAutospacing="1" w:after="100" w:afterAutospacing="1" w:line="276" w:lineRule="auto"/>
              <w:rPr>
                <w:szCs w:val="24"/>
              </w:rPr>
            </w:pPr>
            <w:r w:rsidRPr="00414C8A">
              <w:rPr>
                <w:szCs w:val="24"/>
              </w:rPr>
              <w:t xml:space="preserve">Flocons de pommes de terre </w:t>
            </w:r>
          </w:p>
        </w:tc>
        <w:tc>
          <w:tcPr>
            <w:tcW w:w="3345" w:type="dxa"/>
            <w:shd w:val="clear" w:color="auto" w:fill="D9D9D9" w:themeFill="background1" w:themeFillShade="D9"/>
          </w:tcPr>
          <w:p w14:paraId="4B360B7C" w14:textId="77777777" w:rsidR="002940B8" w:rsidRPr="00414C8A" w:rsidRDefault="002940B8" w:rsidP="002666E5">
            <w:pPr>
              <w:spacing w:before="100" w:beforeAutospacing="1" w:after="100" w:afterAutospacing="1" w:line="276" w:lineRule="auto"/>
              <w:rPr>
                <w:szCs w:val="24"/>
              </w:rPr>
            </w:pPr>
            <w:r w:rsidRPr="00414C8A">
              <w:rPr>
                <w:szCs w:val="24"/>
              </w:rPr>
              <w:t>Semoule</w:t>
            </w:r>
          </w:p>
        </w:tc>
        <w:tc>
          <w:tcPr>
            <w:tcW w:w="3345" w:type="dxa"/>
            <w:shd w:val="clear" w:color="auto" w:fill="D9D9D9" w:themeFill="background1" w:themeFillShade="D9"/>
          </w:tcPr>
          <w:p w14:paraId="204A83C8" w14:textId="04E2E51F" w:rsidR="002940B8" w:rsidRPr="008C4E0F" w:rsidRDefault="00E97A35" w:rsidP="002666E5">
            <w:pPr>
              <w:spacing w:before="100" w:beforeAutospacing="1" w:after="100" w:afterAutospacing="1" w:line="276" w:lineRule="auto"/>
              <w:rPr>
                <w:szCs w:val="24"/>
              </w:rPr>
            </w:pPr>
            <w:r w:rsidRPr="008C4E0F">
              <w:rPr>
                <w:szCs w:val="24"/>
              </w:rPr>
              <w:t>Pâtes Farfalle</w:t>
            </w:r>
          </w:p>
        </w:tc>
      </w:tr>
      <w:tr w:rsidR="00E97A35" w:rsidRPr="00A3247B" w14:paraId="5A468F69" w14:textId="65AE60F4" w:rsidTr="003B3C9A">
        <w:tc>
          <w:tcPr>
            <w:tcW w:w="3345" w:type="dxa"/>
            <w:shd w:val="clear" w:color="auto" w:fill="auto"/>
          </w:tcPr>
          <w:p w14:paraId="46310985" w14:textId="77777777" w:rsidR="00E97A35" w:rsidRPr="00414C8A" w:rsidRDefault="00E97A35" w:rsidP="002666E5">
            <w:pPr>
              <w:spacing w:before="100" w:beforeAutospacing="1" w:after="100" w:afterAutospacing="1" w:line="276" w:lineRule="auto"/>
              <w:rPr>
                <w:bCs/>
                <w:szCs w:val="24"/>
              </w:rPr>
            </w:pPr>
            <w:r w:rsidRPr="00414C8A">
              <w:rPr>
                <w:szCs w:val="24"/>
              </w:rPr>
              <w:t xml:space="preserve">Tomates pelées </w:t>
            </w:r>
          </w:p>
        </w:tc>
        <w:tc>
          <w:tcPr>
            <w:tcW w:w="3345" w:type="dxa"/>
          </w:tcPr>
          <w:p w14:paraId="6247098F" w14:textId="77777777" w:rsidR="00E97A35" w:rsidRPr="00414C8A" w:rsidRDefault="00E97A35" w:rsidP="002666E5">
            <w:pPr>
              <w:spacing w:before="100" w:beforeAutospacing="1" w:after="100" w:afterAutospacing="1" w:line="276" w:lineRule="auto"/>
              <w:rPr>
                <w:bCs/>
                <w:szCs w:val="24"/>
              </w:rPr>
            </w:pPr>
            <w:r w:rsidRPr="00414C8A">
              <w:rPr>
                <w:bCs/>
                <w:szCs w:val="24"/>
              </w:rPr>
              <w:t>Tomates pelées</w:t>
            </w:r>
          </w:p>
        </w:tc>
        <w:tc>
          <w:tcPr>
            <w:tcW w:w="3345" w:type="dxa"/>
          </w:tcPr>
          <w:p w14:paraId="6DCA4D8D" w14:textId="3A407AB3" w:rsidR="00E97A35" w:rsidRPr="008C4E0F" w:rsidRDefault="00E97A35" w:rsidP="002666E5">
            <w:pPr>
              <w:spacing w:before="100" w:beforeAutospacing="1" w:after="100" w:afterAutospacing="1" w:line="276" w:lineRule="auto"/>
              <w:rPr>
                <w:bCs/>
                <w:szCs w:val="24"/>
              </w:rPr>
            </w:pPr>
            <w:r w:rsidRPr="008C4E0F">
              <w:rPr>
                <w:bCs/>
                <w:szCs w:val="24"/>
              </w:rPr>
              <w:t>Tomates pelées</w:t>
            </w:r>
          </w:p>
        </w:tc>
      </w:tr>
      <w:tr w:rsidR="00E97A35" w:rsidRPr="00A3247B" w14:paraId="2D78C2A5" w14:textId="050DFD0F" w:rsidTr="003B3C9A">
        <w:tc>
          <w:tcPr>
            <w:tcW w:w="3345" w:type="dxa"/>
            <w:shd w:val="clear" w:color="auto" w:fill="auto"/>
          </w:tcPr>
          <w:p w14:paraId="5FF88E87" w14:textId="77777777" w:rsidR="00E97A35" w:rsidRPr="00414C8A" w:rsidRDefault="00E97A35" w:rsidP="002666E5">
            <w:pPr>
              <w:spacing w:before="100" w:beforeAutospacing="1" w:after="100" w:afterAutospacing="1" w:line="276" w:lineRule="auto"/>
              <w:rPr>
                <w:bCs/>
                <w:szCs w:val="24"/>
              </w:rPr>
            </w:pPr>
            <w:r w:rsidRPr="00414C8A">
              <w:rPr>
                <w:szCs w:val="24"/>
              </w:rPr>
              <w:t xml:space="preserve">Petits pois et carottes </w:t>
            </w:r>
          </w:p>
        </w:tc>
        <w:tc>
          <w:tcPr>
            <w:tcW w:w="3345" w:type="dxa"/>
            <w:shd w:val="clear" w:color="auto" w:fill="D9D9D9" w:themeFill="background1" w:themeFillShade="D9"/>
          </w:tcPr>
          <w:p w14:paraId="5D80B3A6" w14:textId="77777777" w:rsidR="00E97A35" w:rsidRPr="00414C8A" w:rsidRDefault="00E97A35" w:rsidP="002666E5">
            <w:pPr>
              <w:spacing w:before="100" w:beforeAutospacing="1" w:after="100" w:afterAutospacing="1" w:line="276" w:lineRule="auto"/>
              <w:rPr>
                <w:bCs/>
                <w:szCs w:val="24"/>
              </w:rPr>
            </w:pPr>
            <w:r w:rsidRPr="00414C8A">
              <w:rPr>
                <w:szCs w:val="24"/>
              </w:rPr>
              <w:t>Haricots verts très fins</w:t>
            </w:r>
          </w:p>
        </w:tc>
        <w:tc>
          <w:tcPr>
            <w:tcW w:w="3345" w:type="dxa"/>
            <w:shd w:val="clear" w:color="auto" w:fill="D9D9D9" w:themeFill="background1" w:themeFillShade="D9"/>
          </w:tcPr>
          <w:p w14:paraId="04B1CC0B" w14:textId="5A330FD0" w:rsidR="00E97A35" w:rsidRPr="008C4E0F" w:rsidRDefault="00E97A35" w:rsidP="002666E5">
            <w:pPr>
              <w:spacing w:before="100" w:beforeAutospacing="1" w:after="100" w:afterAutospacing="1" w:line="276" w:lineRule="auto"/>
              <w:rPr>
                <w:szCs w:val="24"/>
              </w:rPr>
            </w:pPr>
            <w:r w:rsidRPr="008C4E0F">
              <w:rPr>
                <w:szCs w:val="24"/>
              </w:rPr>
              <w:t>Haricots verts très fins</w:t>
            </w:r>
          </w:p>
        </w:tc>
      </w:tr>
      <w:tr w:rsidR="00E97A35" w:rsidRPr="00A3247B" w14:paraId="3FE32D61" w14:textId="33ED8030" w:rsidTr="003B3C9A">
        <w:tc>
          <w:tcPr>
            <w:tcW w:w="3345" w:type="dxa"/>
            <w:shd w:val="clear" w:color="auto" w:fill="auto"/>
          </w:tcPr>
          <w:p w14:paraId="0CCFF788" w14:textId="77777777" w:rsidR="00E97A35" w:rsidRPr="00414C8A" w:rsidRDefault="00E97A35" w:rsidP="002666E5">
            <w:pPr>
              <w:spacing w:before="100" w:beforeAutospacing="1" w:after="100" w:afterAutospacing="1" w:line="276" w:lineRule="auto"/>
              <w:rPr>
                <w:bCs/>
                <w:szCs w:val="24"/>
              </w:rPr>
            </w:pPr>
            <w:r w:rsidRPr="00414C8A">
              <w:rPr>
                <w:szCs w:val="24"/>
              </w:rPr>
              <w:t>Champignons</w:t>
            </w:r>
          </w:p>
        </w:tc>
        <w:tc>
          <w:tcPr>
            <w:tcW w:w="3345" w:type="dxa"/>
            <w:shd w:val="clear" w:color="auto" w:fill="D9D9D9" w:themeFill="background1" w:themeFillShade="D9"/>
          </w:tcPr>
          <w:p w14:paraId="2157C9BD" w14:textId="77777777" w:rsidR="00E97A35" w:rsidRPr="00414C8A" w:rsidRDefault="00E97A35" w:rsidP="002666E5">
            <w:pPr>
              <w:spacing w:before="100" w:beforeAutospacing="1" w:after="100" w:afterAutospacing="1" w:line="276" w:lineRule="auto"/>
              <w:rPr>
                <w:bCs/>
                <w:szCs w:val="24"/>
              </w:rPr>
            </w:pPr>
            <w:r w:rsidRPr="00414C8A">
              <w:rPr>
                <w:bCs/>
                <w:szCs w:val="24"/>
              </w:rPr>
              <w:t>Fromage fond de type vache qui rit</w:t>
            </w:r>
          </w:p>
        </w:tc>
        <w:tc>
          <w:tcPr>
            <w:tcW w:w="3345" w:type="dxa"/>
            <w:shd w:val="clear" w:color="auto" w:fill="D9D9D9" w:themeFill="background1" w:themeFillShade="D9"/>
          </w:tcPr>
          <w:p w14:paraId="395B8223" w14:textId="38BF908E" w:rsidR="00E97A35" w:rsidRPr="008C4E0F" w:rsidRDefault="00E97A35" w:rsidP="002666E5">
            <w:pPr>
              <w:spacing w:before="100" w:beforeAutospacing="1" w:after="100" w:afterAutospacing="1" w:line="276" w:lineRule="auto"/>
              <w:rPr>
                <w:bCs/>
                <w:szCs w:val="24"/>
              </w:rPr>
            </w:pPr>
            <w:r w:rsidRPr="008C4E0F">
              <w:rPr>
                <w:bCs/>
                <w:szCs w:val="24"/>
              </w:rPr>
              <w:t>Fromage fond de type vache qui rit</w:t>
            </w:r>
          </w:p>
        </w:tc>
      </w:tr>
      <w:tr w:rsidR="00E97A35" w:rsidRPr="00A3247B" w14:paraId="2B63F7F3" w14:textId="069C443F" w:rsidTr="003B3C9A">
        <w:tc>
          <w:tcPr>
            <w:tcW w:w="3345" w:type="dxa"/>
            <w:shd w:val="clear" w:color="auto" w:fill="auto"/>
          </w:tcPr>
          <w:p w14:paraId="0950B44A" w14:textId="77777777" w:rsidR="00E97A35" w:rsidRPr="00414C8A" w:rsidRDefault="00E97A35" w:rsidP="002666E5">
            <w:pPr>
              <w:spacing w:before="100" w:beforeAutospacing="1" w:after="100" w:afterAutospacing="1" w:line="276" w:lineRule="auto"/>
              <w:rPr>
                <w:bCs/>
                <w:szCs w:val="24"/>
              </w:rPr>
            </w:pPr>
            <w:r w:rsidRPr="00414C8A">
              <w:rPr>
                <w:szCs w:val="24"/>
              </w:rPr>
              <w:t>Cocktail de fruit au sirop léger</w:t>
            </w:r>
          </w:p>
        </w:tc>
        <w:tc>
          <w:tcPr>
            <w:tcW w:w="3345" w:type="dxa"/>
            <w:shd w:val="clear" w:color="auto" w:fill="D9D9D9" w:themeFill="background1" w:themeFillShade="D9"/>
          </w:tcPr>
          <w:p w14:paraId="78212A62" w14:textId="77777777" w:rsidR="00E97A35" w:rsidRPr="00414C8A" w:rsidRDefault="00E97A35" w:rsidP="002666E5">
            <w:pPr>
              <w:spacing w:before="100" w:beforeAutospacing="1" w:after="100" w:afterAutospacing="1" w:line="276" w:lineRule="auto"/>
              <w:rPr>
                <w:bCs/>
                <w:szCs w:val="24"/>
              </w:rPr>
            </w:pPr>
            <w:r w:rsidRPr="00414C8A">
              <w:rPr>
                <w:bCs/>
                <w:szCs w:val="24"/>
              </w:rPr>
              <w:t>Mousseline de pommes</w:t>
            </w:r>
          </w:p>
        </w:tc>
        <w:tc>
          <w:tcPr>
            <w:tcW w:w="3345" w:type="dxa"/>
            <w:shd w:val="clear" w:color="auto" w:fill="D9D9D9" w:themeFill="background1" w:themeFillShade="D9"/>
          </w:tcPr>
          <w:p w14:paraId="33F2DBF6" w14:textId="1F18CF0B" w:rsidR="00E97A35" w:rsidRPr="008C4E0F" w:rsidRDefault="00E97A35" w:rsidP="002666E5">
            <w:pPr>
              <w:spacing w:before="100" w:beforeAutospacing="1" w:after="100" w:afterAutospacing="1" w:line="276" w:lineRule="auto"/>
              <w:rPr>
                <w:bCs/>
                <w:i/>
                <w:szCs w:val="24"/>
              </w:rPr>
            </w:pPr>
            <w:r w:rsidRPr="008C4E0F">
              <w:rPr>
                <w:bCs/>
                <w:i/>
                <w:szCs w:val="24"/>
              </w:rPr>
              <w:t>Mousseline de pommes</w:t>
            </w:r>
          </w:p>
        </w:tc>
      </w:tr>
      <w:tr w:rsidR="00E97A35" w:rsidRPr="00A3247B" w14:paraId="358BFF24" w14:textId="06ED3341" w:rsidTr="003B3C9A">
        <w:tc>
          <w:tcPr>
            <w:tcW w:w="3345" w:type="dxa"/>
            <w:shd w:val="clear" w:color="auto" w:fill="auto"/>
          </w:tcPr>
          <w:p w14:paraId="352BF2FB" w14:textId="77777777" w:rsidR="00E97A35" w:rsidRPr="00414C8A" w:rsidRDefault="00E97A35" w:rsidP="002666E5">
            <w:pPr>
              <w:spacing w:line="276" w:lineRule="auto"/>
              <w:rPr>
                <w:szCs w:val="24"/>
              </w:rPr>
            </w:pPr>
            <w:r w:rsidRPr="00414C8A">
              <w:rPr>
                <w:szCs w:val="24"/>
              </w:rPr>
              <w:t>Huile d'arachide</w:t>
            </w:r>
          </w:p>
        </w:tc>
        <w:tc>
          <w:tcPr>
            <w:tcW w:w="3345" w:type="dxa"/>
            <w:shd w:val="clear" w:color="auto" w:fill="D9D9D9" w:themeFill="background1" w:themeFillShade="D9"/>
          </w:tcPr>
          <w:p w14:paraId="72154885" w14:textId="77777777" w:rsidR="00E97A35" w:rsidRPr="00414C8A" w:rsidRDefault="00E97A35" w:rsidP="002666E5">
            <w:pPr>
              <w:spacing w:line="276" w:lineRule="auto"/>
              <w:rPr>
                <w:szCs w:val="24"/>
              </w:rPr>
            </w:pPr>
            <w:r w:rsidRPr="00414C8A">
              <w:rPr>
                <w:szCs w:val="24"/>
              </w:rPr>
              <w:t>Huile d’olive</w:t>
            </w:r>
          </w:p>
        </w:tc>
        <w:tc>
          <w:tcPr>
            <w:tcW w:w="3345" w:type="dxa"/>
            <w:shd w:val="clear" w:color="auto" w:fill="D9D9D9" w:themeFill="background1" w:themeFillShade="D9"/>
          </w:tcPr>
          <w:p w14:paraId="54D3F1A5" w14:textId="5AD564CD" w:rsidR="00E97A35" w:rsidRPr="008C4E0F" w:rsidRDefault="00E97A35" w:rsidP="002666E5">
            <w:pPr>
              <w:spacing w:line="276" w:lineRule="auto"/>
              <w:rPr>
                <w:szCs w:val="24"/>
              </w:rPr>
            </w:pPr>
            <w:r w:rsidRPr="008C4E0F">
              <w:rPr>
                <w:szCs w:val="24"/>
              </w:rPr>
              <w:t>Huile d’olive</w:t>
            </w:r>
          </w:p>
        </w:tc>
      </w:tr>
      <w:tr w:rsidR="00E97A35" w:rsidRPr="00A3247B" w14:paraId="08653ED4" w14:textId="61EA2726" w:rsidTr="003B3C9A">
        <w:tc>
          <w:tcPr>
            <w:tcW w:w="3345" w:type="dxa"/>
            <w:shd w:val="clear" w:color="auto" w:fill="auto"/>
          </w:tcPr>
          <w:p w14:paraId="56C7E669" w14:textId="77777777" w:rsidR="00E97A35" w:rsidRPr="00414C8A" w:rsidRDefault="00E97A35" w:rsidP="002666E5">
            <w:pPr>
              <w:spacing w:line="276" w:lineRule="auto"/>
              <w:rPr>
                <w:bCs/>
                <w:szCs w:val="24"/>
              </w:rPr>
            </w:pPr>
            <w:r w:rsidRPr="00414C8A">
              <w:rPr>
                <w:szCs w:val="24"/>
              </w:rPr>
              <w:t>Confiture extra aux quatre fruits rouges</w:t>
            </w:r>
          </w:p>
        </w:tc>
        <w:tc>
          <w:tcPr>
            <w:tcW w:w="3345" w:type="dxa"/>
            <w:shd w:val="clear" w:color="auto" w:fill="D9D9D9" w:themeFill="background1" w:themeFillShade="D9"/>
          </w:tcPr>
          <w:p w14:paraId="4DDF3E48" w14:textId="77777777" w:rsidR="00E97A35" w:rsidRPr="00414C8A" w:rsidRDefault="00E97A35" w:rsidP="002666E5">
            <w:pPr>
              <w:spacing w:line="276" w:lineRule="auto"/>
              <w:rPr>
                <w:bCs/>
                <w:szCs w:val="24"/>
              </w:rPr>
            </w:pPr>
            <w:r w:rsidRPr="00414C8A">
              <w:rPr>
                <w:bCs/>
                <w:szCs w:val="24"/>
              </w:rPr>
              <w:t>Confiture de fraises</w:t>
            </w:r>
          </w:p>
        </w:tc>
        <w:tc>
          <w:tcPr>
            <w:tcW w:w="3345" w:type="dxa"/>
            <w:shd w:val="clear" w:color="auto" w:fill="D9D9D9" w:themeFill="background1" w:themeFillShade="D9"/>
          </w:tcPr>
          <w:p w14:paraId="6EECBF55" w14:textId="26966BE4" w:rsidR="00E97A35" w:rsidRPr="008C4E0F" w:rsidRDefault="00E97A35" w:rsidP="002666E5">
            <w:pPr>
              <w:spacing w:line="276" w:lineRule="auto"/>
              <w:rPr>
                <w:bCs/>
                <w:szCs w:val="24"/>
              </w:rPr>
            </w:pPr>
            <w:r w:rsidRPr="008C4E0F">
              <w:rPr>
                <w:bCs/>
                <w:szCs w:val="24"/>
              </w:rPr>
              <w:t>Confiture de fraises</w:t>
            </w:r>
          </w:p>
        </w:tc>
      </w:tr>
      <w:tr w:rsidR="00E97A35" w:rsidRPr="00A3247B" w14:paraId="2F025DF3" w14:textId="0B751A9D" w:rsidTr="003B3C9A">
        <w:tc>
          <w:tcPr>
            <w:tcW w:w="3345" w:type="dxa"/>
            <w:shd w:val="clear" w:color="auto" w:fill="auto"/>
          </w:tcPr>
          <w:p w14:paraId="2F28095B" w14:textId="77777777" w:rsidR="00E97A35" w:rsidRPr="00414C8A" w:rsidRDefault="00E97A35" w:rsidP="002666E5">
            <w:pPr>
              <w:spacing w:line="276" w:lineRule="auto"/>
              <w:rPr>
                <w:bCs/>
                <w:szCs w:val="24"/>
              </w:rPr>
            </w:pPr>
            <w:r w:rsidRPr="00414C8A">
              <w:rPr>
                <w:szCs w:val="24"/>
              </w:rPr>
              <w:t>Céréales pour petit-déjeuner (blé soufflé enrobé de miel)</w:t>
            </w:r>
          </w:p>
        </w:tc>
        <w:tc>
          <w:tcPr>
            <w:tcW w:w="3345" w:type="dxa"/>
            <w:shd w:val="clear" w:color="auto" w:fill="D9D9D9" w:themeFill="background1" w:themeFillShade="D9"/>
          </w:tcPr>
          <w:p w14:paraId="2DFBC6B2" w14:textId="77777777" w:rsidR="00E97A35" w:rsidRPr="00414C8A" w:rsidRDefault="00E97A35" w:rsidP="002666E5">
            <w:pPr>
              <w:spacing w:line="276" w:lineRule="auto"/>
              <w:rPr>
                <w:bCs/>
                <w:szCs w:val="24"/>
              </w:rPr>
            </w:pPr>
            <w:r w:rsidRPr="00414C8A">
              <w:rPr>
                <w:bCs/>
                <w:szCs w:val="24"/>
              </w:rPr>
              <w:t>Pétales de mais sucrés</w:t>
            </w:r>
          </w:p>
        </w:tc>
        <w:tc>
          <w:tcPr>
            <w:tcW w:w="3345" w:type="dxa"/>
            <w:shd w:val="clear" w:color="auto" w:fill="FFFFFF" w:themeFill="background1"/>
          </w:tcPr>
          <w:p w14:paraId="268AC0E5" w14:textId="09A8E50F" w:rsidR="00E97A35" w:rsidRPr="008C4E0F" w:rsidRDefault="00E97A35" w:rsidP="002666E5">
            <w:pPr>
              <w:spacing w:line="276" w:lineRule="auto"/>
              <w:rPr>
                <w:bCs/>
                <w:szCs w:val="24"/>
              </w:rPr>
            </w:pPr>
            <w:r w:rsidRPr="008C4E0F">
              <w:rPr>
                <w:bCs/>
                <w:szCs w:val="24"/>
              </w:rPr>
              <w:t>Farine de blé</w:t>
            </w:r>
          </w:p>
        </w:tc>
      </w:tr>
      <w:tr w:rsidR="00E97A35" w:rsidRPr="00A3247B" w14:paraId="5DD6FD16" w14:textId="3416CC16" w:rsidTr="003B3C9A">
        <w:tc>
          <w:tcPr>
            <w:tcW w:w="3345" w:type="dxa"/>
          </w:tcPr>
          <w:p w14:paraId="08DB1177" w14:textId="77777777" w:rsidR="00E97A35" w:rsidRPr="00414C8A" w:rsidRDefault="00E97A35" w:rsidP="002666E5">
            <w:pPr>
              <w:spacing w:line="276" w:lineRule="auto"/>
              <w:rPr>
                <w:szCs w:val="24"/>
              </w:rPr>
            </w:pPr>
            <w:r w:rsidRPr="00414C8A">
              <w:rPr>
                <w:szCs w:val="24"/>
              </w:rPr>
              <w:t>Poudre de pudding à la vanille</w:t>
            </w:r>
          </w:p>
        </w:tc>
        <w:tc>
          <w:tcPr>
            <w:tcW w:w="3345" w:type="dxa"/>
            <w:shd w:val="clear" w:color="auto" w:fill="D9D9D9" w:themeFill="background1" w:themeFillShade="D9"/>
          </w:tcPr>
          <w:p w14:paraId="5739C211" w14:textId="77777777" w:rsidR="00E97A35" w:rsidRPr="00414C8A" w:rsidRDefault="00E97A35" w:rsidP="002666E5">
            <w:pPr>
              <w:spacing w:line="276" w:lineRule="auto"/>
              <w:rPr>
                <w:bCs/>
                <w:szCs w:val="24"/>
              </w:rPr>
            </w:pPr>
            <w:r w:rsidRPr="00414C8A">
              <w:rPr>
                <w:bCs/>
                <w:szCs w:val="24"/>
              </w:rPr>
              <w:t>Pétales de blé au chocolat</w:t>
            </w:r>
          </w:p>
        </w:tc>
        <w:tc>
          <w:tcPr>
            <w:tcW w:w="3345" w:type="dxa"/>
            <w:shd w:val="clear" w:color="auto" w:fill="FFFFFF" w:themeFill="background1"/>
          </w:tcPr>
          <w:p w14:paraId="69A038FD" w14:textId="1A41EEF4" w:rsidR="00E97A35" w:rsidRPr="008C4E0F" w:rsidRDefault="00E97A35" w:rsidP="002666E5">
            <w:pPr>
              <w:spacing w:line="276" w:lineRule="auto"/>
              <w:rPr>
                <w:bCs/>
                <w:szCs w:val="24"/>
              </w:rPr>
            </w:pPr>
            <w:r w:rsidRPr="008C4E0F">
              <w:rPr>
                <w:lang w:val="fr-BE"/>
              </w:rPr>
              <w:t>Pétales de blé au chocolat</w:t>
            </w:r>
          </w:p>
        </w:tc>
      </w:tr>
      <w:tr w:rsidR="003B3C9A" w:rsidRPr="00A3247B" w14:paraId="5D584A5A" w14:textId="42B72950" w:rsidTr="003B3C9A">
        <w:tc>
          <w:tcPr>
            <w:tcW w:w="3345" w:type="dxa"/>
            <w:shd w:val="clear" w:color="auto" w:fill="7F7F7F" w:themeFill="text1" w:themeFillTint="80"/>
          </w:tcPr>
          <w:p w14:paraId="1BB818F3" w14:textId="77777777" w:rsidR="003B3C9A" w:rsidRPr="00414C8A" w:rsidRDefault="003B3C9A" w:rsidP="002666E5">
            <w:pPr>
              <w:spacing w:line="276" w:lineRule="auto"/>
              <w:rPr>
                <w:bCs/>
                <w:szCs w:val="24"/>
              </w:rPr>
            </w:pPr>
          </w:p>
        </w:tc>
        <w:tc>
          <w:tcPr>
            <w:tcW w:w="3345" w:type="dxa"/>
            <w:shd w:val="clear" w:color="auto" w:fill="D9D9D9" w:themeFill="background1" w:themeFillShade="D9"/>
          </w:tcPr>
          <w:p w14:paraId="00A1E199" w14:textId="77777777" w:rsidR="003B3C9A" w:rsidRPr="00414C8A" w:rsidRDefault="003B3C9A" w:rsidP="002666E5">
            <w:pPr>
              <w:spacing w:line="276" w:lineRule="auto"/>
              <w:rPr>
                <w:bCs/>
                <w:szCs w:val="24"/>
              </w:rPr>
            </w:pPr>
            <w:r w:rsidRPr="00414C8A">
              <w:rPr>
                <w:bCs/>
                <w:szCs w:val="24"/>
              </w:rPr>
              <w:t>Chocolat au lait (tablettes)</w:t>
            </w:r>
          </w:p>
        </w:tc>
        <w:tc>
          <w:tcPr>
            <w:tcW w:w="3345" w:type="dxa"/>
            <w:shd w:val="clear" w:color="auto" w:fill="FFFFFF" w:themeFill="background1"/>
          </w:tcPr>
          <w:p w14:paraId="07B8AF05" w14:textId="79DA6D75" w:rsidR="003B3C9A" w:rsidRPr="008C4E0F" w:rsidRDefault="003B3C9A" w:rsidP="002666E5">
            <w:pPr>
              <w:spacing w:line="276" w:lineRule="auto"/>
              <w:rPr>
                <w:bCs/>
                <w:szCs w:val="24"/>
              </w:rPr>
            </w:pPr>
            <w:r w:rsidRPr="008C4E0F">
              <w:rPr>
                <w:lang w:val="fr-BE"/>
              </w:rPr>
              <w:t>Chocolat noir issu du commerce équitable </w:t>
            </w:r>
          </w:p>
        </w:tc>
      </w:tr>
      <w:tr w:rsidR="003B3C9A" w:rsidRPr="00A3247B" w14:paraId="5EFE1FC8" w14:textId="77777777" w:rsidTr="003B3C9A">
        <w:tc>
          <w:tcPr>
            <w:tcW w:w="3345" w:type="dxa"/>
            <w:vMerge w:val="restart"/>
            <w:shd w:val="clear" w:color="auto" w:fill="7F7F7F" w:themeFill="text1" w:themeFillTint="80"/>
          </w:tcPr>
          <w:p w14:paraId="6AE4E9CF" w14:textId="77777777" w:rsidR="003B3C9A" w:rsidRPr="00414C8A" w:rsidRDefault="003B3C9A" w:rsidP="002666E5">
            <w:pPr>
              <w:spacing w:line="276" w:lineRule="auto"/>
              <w:rPr>
                <w:bCs/>
                <w:szCs w:val="24"/>
              </w:rPr>
            </w:pPr>
          </w:p>
        </w:tc>
        <w:tc>
          <w:tcPr>
            <w:tcW w:w="3345" w:type="dxa"/>
            <w:vMerge w:val="restart"/>
            <w:shd w:val="clear" w:color="auto" w:fill="7F7F7F" w:themeFill="text1" w:themeFillTint="80"/>
          </w:tcPr>
          <w:p w14:paraId="6AEAA9A6" w14:textId="77777777" w:rsidR="003B3C9A" w:rsidRPr="00414C8A" w:rsidRDefault="003B3C9A" w:rsidP="002666E5">
            <w:pPr>
              <w:spacing w:line="276" w:lineRule="auto"/>
              <w:rPr>
                <w:bCs/>
                <w:szCs w:val="24"/>
              </w:rPr>
            </w:pPr>
          </w:p>
        </w:tc>
        <w:tc>
          <w:tcPr>
            <w:tcW w:w="3345" w:type="dxa"/>
            <w:shd w:val="clear" w:color="auto" w:fill="FFFFFF" w:themeFill="background1"/>
          </w:tcPr>
          <w:p w14:paraId="477B4475" w14:textId="35095E90" w:rsidR="003B3C9A" w:rsidRPr="008C4E0F" w:rsidRDefault="003B3C9A" w:rsidP="002666E5">
            <w:pPr>
              <w:spacing w:line="276" w:lineRule="auto"/>
              <w:rPr>
                <w:lang w:val="fr-BE"/>
              </w:rPr>
            </w:pPr>
            <w:r w:rsidRPr="008C4E0F">
              <w:rPr>
                <w:bCs/>
                <w:szCs w:val="24"/>
              </w:rPr>
              <w:t>Soupe de tomates-légumes au bouillon de légumes</w:t>
            </w:r>
          </w:p>
        </w:tc>
      </w:tr>
      <w:tr w:rsidR="003B3C9A" w:rsidRPr="00A3247B" w14:paraId="20F17FCE" w14:textId="77777777" w:rsidTr="003B3C9A">
        <w:tc>
          <w:tcPr>
            <w:tcW w:w="3345" w:type="dxa"/>
            <w:vMerge/>
            <w:shd w:val="clear" w:color="auto" w:fill="7F7F7F" w:themeFill="text1" w:themeFillTint="80"/>
          </w:tcPr>
          <w:p w14:paraId="1DF31F06" w14:textId="77777777" w:rsidR="003B3C9A" w:rsidRPr="00414C8A" w:rsidRDefault="003B3C9A" w:rsidP="002666E5">
            <w:pPr>
              <w:spacing w:line="276" w:lineRule="auto"/>
              <w:rPr>
                <w:bCs/>
                <w:szCs w:val="24"/>
              </w:rPr>
            </w:pPr>
          </w:p>
        </w:tc>
        <w:tc>
          <w:tcPr>
            <w:tcW w:w="3345" w:type="dxa"/>
            <w:vMerge/>
            <w:shd w:val="clear" w:color="auto" w:fill="7F7F7F" w:themeFill="text1" w:themeFillTint="80"/>
          </w:tcPr>
          <w:p w14:paraId="12F9E6EC" w14:textId="77777777" w:rsidR="003B3C9A" w:rsidRPr="00414C8A" w:rsidRDefault="003B3C9A" w:rsidP="002666E5">
            <w:pPr>
              <w:spacing w:line="276" w:lineRule="auto"/>
              <w:rPr>
                <w:bCs/>
                <w:szCs w:val="24"/>
              </w:rPr>
            </w:pPr>
          </w:p>
        </w:tc>
        <w:tc>
          <w:tcPr>
            <w:tcW w:w="3345" w:type="dxa"/>
            <w:shd w:val="clear" w:color="auto" w:fill="FFFFFF" w:themeFill="background1"/>
          </w:tcPr>
          <w:p w14:paraId="181CB8FD" w14:textId="715DEC9E" w:rsidR="003B3C9A" w:rsidRPr="008C4E0F" w:rsidRDefault="003B3C9A" w:rsidP="002666E5">
            <w:pPr>
              <w:spacing w:line="276" w:lineRule="auto"/>
              <w:rPr>
                <w:lang w:val="fr-BE"/>
              </w:rPr>
            </w:pPr>
            <w:r w:rsidRPr="008C4E0F">
              <w:rPr>
                <w:lang w:val="fr-BE"/>
              </w:rPr>
              <w:t>Salade de Riz au thon</w:t>
            </w:r>
          </w:p>
        </w:tc>
      </w:tr>
      <w:tr w:rsidR="003B3C9A" w:rsidRPr="00A3247B" w14:paraId="2E2A2B3E" w14:textId="77777777" w:rsidTr="003B3C9A">
        <w:tc>
          <w:tcPr>
            <w:tcW w:w="3345" w:type="dxa"/>
            <w:vMerge/>
            <w:shd w:val="clear" w:color="auto" w:fill="7F7F7F" w:themeFill="text1" w:themeFillTint="80"/>
          </w:tcPr>
          <w:p w14:paraId="1236875E" w14:textId="77777777" w:rsidR="003B3C9A" w:rsidRPr="00414C8A" w:rsidRDefault="003B3C9A" w:rsidP="002666E5">
            <w:pPr>
              <w:spacing w:line="276" w:lineRule="auto"/>
              <w:rPr>
                <w:bCs/>
                <w:szCs w:val="24"/>
              </w:rPr>
            </w:pPr>
          </w:p>
        </w:tc>
        <w:tc>
          <w:tcPr>
            <w:tcW w:w="3345" w:type="dxa"/>
            <w:vMerge/>
            <w:shd w:val="clear" w:color="auto" w:fill="7F7F7F" w:themeFill="text1" w:themeFillTint="80"/>
          </w:tcPr>
          <w:p w14:paraId="50F3E5EF" w14:textId="77777777" w:rsidR="003B3C9A" w:rsidRPr="00414C8A" w:rsidRDefault="003B3C9A" w:rsidP="002666E5">
            <w:pPr>
              <w:spacing w:line="276" w:lineRule="auto"/>
              <w:rPr>
                <w:bCs/>
                <w:szCs w:val="24"/>
              </w:rPr>
            </w:pPr>
          </w:p>
        </w:tc>
        <w:tc>
          <w:tcPr>
            <w:tcW w:w="3345" w:type="dxa"/>
            <w:shd w:val="clear" w:color="auto" w:fill="FFFFFF" w:themeFill="background1"/>
          </w:tcPr>
          <w:p w14:paraId="37C8D1EC" w14:textId="084B59B4" w:rsidR="003B3C9A" w:rsidRPr="008C4E0F" w:rsidRDefault="003B3C9A" w:rsidP="002666E5">
            <w:pPr>
              <w:spacing w:line="276" w:lineRule="auto"/>
              <w:rPr>
                <w:lang w:val="fr-BE"/>
              </w:rPr>
            </w:pPr>
            <w:r w:rsidRPr="008C4E0F">
              <w:rPr>
                <w:lang w:val="fr-BE"/>
              </w:rPr>
              <w:t>Sucre blanc</w:t>
            </w:r>
          </w:p>
        </w:tc>
      </w:tr>
      <w:tr w:rsidR="003B3C9A" w:rsidRPr="00A3247B" w14:paraId="050B5483" w14:textId="77777777" w:rsidTr="003B3C9A">
        <w:tc>
          <w:tcPr>
            <w:tcW w:w="3345" w:type="dxa"/>
            <w:vMerge/>
            <w:shd w:val="clear" w:color="auto" w:fill="7F7F7F" w:themeFill="text1" w:themeFillTint="80"/>
          </w:tcPr>
          <w:p w14:paraId="690362BE" w14:textId="77777777" w:rsidR="003B3C9A" w:rsidRPr="00414C8A" w:rsidRDefault="003B3C9A" w:rsidP="002666E5">
            <w:pPr>
              <w:spacing w:line="276" w:lineRule="auto"/>
              <w:rPr>
                <w:bCs/>
                <w:szCs w:val="24"/>
              </w:rPr>
            </w:pPr>
          </w:p>
        </w:tc>
        <w:tc>
          <w:tcPr>
            <w:tcW w:w="3345" w:type="dxa"/>
            <w:vMerge/>
            <w:shd w:val="clear" w:color="auto" w:fill="7F7F7F" w:themeFill="text1" w:themeFillTint="80"/>
          </w:tcPr>
          <w:p w14:paraId="41F0127A" w14:textId="77777777" w:rsidR="003B3C9A" w:rsidRPr="00414C8A" w:rsidRDefault="003B3C9A" w:rsidP="002666E5">
            <w:pPr>
              <w:spacing w:line="276" w:lineRule="auto"/>
              <w:rPr>
                <w:bCs/>
                <w:szCs w:val="24"/>
              </w:rPr>
            </w:pPr>
          </w:p>
        </w:tc>
        <w:tc>
          <w:tcPr>
            <w:tcW w:w="3345" w:type="dxa"/>
            <w:shd w:val="clear" w:color="auto" w:fill="FFFFFF" w:themeFill="background1"/>
          </w:tcPr>
          <w:p w14:paraId="3201AB09" w14:textId="4DBD02EA" w:rsidR="003B3C9A" w:rsidRPr="008C4E0F" w:rsidRDefault="003B3C9A" w:rsidP="002666E5">
            <w:pPr>
              <w:spacing w:line="276" w:lineRule="auto"/>
              <w:rPr>
                <w:lang w:val="fr-BE"/>
              </w:rPr>
            </w:pPr>
            <w:r w:rsidRPr="008C4E0F">
              <w:rPr>
                <w:lang w:val="fr-BE"/>
              </w:rPr>
              <w:t>Riz</w:t>
            </w:r>
          </w:p>
        </w:tc>
      </w:tr>
      <w:tr w:rsidR="003B3C9A" w:rsidRPr="00A3247B" w14:paraId="42D7448C" w14:textId="77777777" w:rsidTr="003B3C9A">
        <w:tc>
          <w:tcPr>
            <w:tcW w:w="3345" w:type="dxa"/>
            <w:vMerge/>
            <w:shd w:val="clear" w:color="auto" w:fill="7F7F7F" w:themeFill="text1" w:themeFillTint="80"/>
          </w:tcPr>
          <w:p w14:paraId="7FBF0619" w14:textId="77777777" w:rsidR="003B3C9A" w:rsidRPr="00414C8A" w:rsidRDefault="003B3C9A" w:rsidP="002666E5">
            <w:pPr>
              <w:spacing w:line="276" w:lineRule="auto"/>
              <w:rPr>
                <w:bCs/>
                <w:szCs w:val="24"/>
              </w:rPr>
            </w:pPr>
          </w:p>
        </w:tc>
        <w:tc>
          <w:tcPr>
            <w:tcW w:w="3345" w:type="dxa"/>
            <w:vMerge/>
            <w:shd w:val="clear" w:color="auto" w:fill="7F7F7F" w:themeFill="text1" w:themeFillTint="80"/>
          </w:tcPr>
          <w:p w14:paraId="5E59F932" w14:textId="77777777" w:rsidR="003B3C9A" w:rsidRPr="00414C8A" w:rsidRDefault="003B3C9A" w:rsidP="002666E5">
            <w:pPr>
              <w:spacing w:line="276" w:lineRule="auto"/>
              <w:rPr>
                <w:bCs/>
                <w:szCs w:val="24"/>
              </w:rPr>
            </w:pPr>
          </w:p>
        </w:tc>
        <w:tc>
          <w:tcPr>
            <w:tcW w:w="3345" w:type="dxa"/>
            <w:shd w:val="clear" w:color="auto" w:fill="FFFFFF" w:themeFill="background1"/>
          </w:tcPr>
          <w:p w14:paraId="3CB9E6C7" w14:textId="6725B182" w:rsidR="003B3C9A" w:rsidRPr="008C4E0F" w:rsidRDefault="003B3C9A" w:rsidP="002666E5">
            <w:pPr>
              <w:spacing w:line="276" w:lineRule="auto"/>
              <w:rPr>
                <w:lang w:val="fr-BE"/>
              </w:rPr>
            </w:pPr>
            <w:r w:rsidRPr="008C4E0F">
              <w:rPr>
                <w:lang w:val="fr-BE"/>
              </w:rPr>
              <w:t>Macédoine de légumes</w:t>
            </w:r>
          </w:p>
        </w:tc>
      </w:tr>
      <w:tr w:rsidR="003B3C9A" w:rsidRPr="00A3247B" w14:paraId="0B03B66F" w14:textId="77777777" w:rsidTr="003B3C9A">
        <w:tc>
          <w:tcPr>
            <w:tcW w:w="3345" w:type="dxa"/>
            <w:vMerge/>
            <w:shd w:val="clear" w:color="auto" w:fill="7F7F7F" w:themeFill="text1" w:themeFillTint="80"/>
          </w:tcPr>
          <w:p w14:paraId="1B1B4B9B" w14:textId="77777777" w:rsidR="003B3C9A" w:rsidRPr="00414C8A" w:rsidRDefault="003B3C9A" w:rsidP="002666E5">
            <w:pPr>
              <w:spacing w:line="276" w:lineRule="auto"/>
              <w:rPr>
                <w:bCs/>
                <w:szCs w:val="24"/>
              </w:rPr>
            </w:pPr>
          </w:p>
        </w:tc>
        <w:tc>
          <w:tcPr>
            <w:tcW w:w="3345" w:type="dxa"/>
            <w:vMerge/>
            <w:shd w:val="clear" w:color="auto" w:fill="7F7F7F" w:themeFill="text1" w:themeFillTint="80"/>
          </w:tcPr>
          <w:p w14:paraId="01303482" w14:textId="77777777" w:rsidR="003B3C9A" w:rsidRPr="00414C8A" w:rsidRDefault="003B3C9A" w:rsidP="002666E5">
            <w:pPr>
              <w:spacing w:line="276" w:lineRule="auto"/>
              <w:rPr>
                <w:bCs/>
                <w:szCs w:val="24"/>
              </w:rPr>
            </w:pPr>
          </w:p>
        </w:tc>
        <w:tc>
          <w:tcPr>
            <w:tcW w:w="3345" w:type="dxa"/>
            <w:shd w:val="clear" w:color="auto" w:fill="FFFFFF" w:themeFill="background1"/>
          </w:tcPr>
          <w:p w14:paraId="315AFF5F" w14:textId="67167C14" w:rsidR="003B3C9A" w:rsidRPr="008C4E0F" w:rsidRDefault="00A90DFB" w:rsidP="002666E5">
            <w:pPr>
              <w:spacing w:line="276" w:lineRule="auto"/>
              <w:rPr>
                <w:lang w:val="fr-BE"/>
              </w:rPr>
            </w:pPr>
            <w:r w:rsidRPr="008C4E0F">
              <w:rPr>
                <w:lang w:val="fr-BE"/>
              </w:rPr>
              <w:t>Biscuits secs «petits beurre</w:t>
            </w:r>
            <w:r w:rsidR="003B3C9A" w:rsidRPr="008C4E0F">
              <w:rPr>
                <w:lang w:val="fr-BE"/>
              </w:rPr>
              <w:t>»</w:t>
            </w:r>
          </w:p>
        </w:tc>
      </w:tr>
    </w:tbl>
    <w:p w14:paraId="1F293923" w14:textId="27F793C1" w:rsidR="00BB3D93" w:rsidRPr="00A90DFB" w:rsidRDefault="00A90DFB" w:rsidP="002666E5">
      <w:pPr>
        <w:pStyle w:val="Kop4"/>
        <w:numPr>
          <w:ilvl w:val="3"/>
          <w:numId w:val="1"/>
        </w:numPr>
        <w:spacing w:before="240" w:after="240" w:line="276" w:lineRule="auto"/>
        <w:rPr>
          <w:lang w:val="fr-BE"/>
        </w:rPr>
      </w:pPr>
      <w:r w:rsidRPr="00A90DFB">
        <w:rPr>
          <w:lang w:val="fr-BE"/>
        </w:rPr>
        <w:t>Liste de produits 2017</w:t>
      </w:r>
    </w:p>
    <w:p w14:paraId="0B81BBE0" w14:textId="0EC826E4" w:rsidR="0092222A" w:rsidRPr="008C4E0F" w:rsidRDefault="0092222A" w:rsidP="002666E5">
      <w:r w:rsidRPr="008C4E0F">
        <w:t xml:space="preserve">En </w:t>
      </w:r>
      <w:r w:rsidR="007E5D36" w:rsidRPr="008C4E0F">
        <w:t>septembre</w:t>
      </w:r>
      <w:r w:rsidRPr="008C4E0F">
        <w:t xml:space="preserve"> 201</w:t>
      </w:r>
      <w:r w:rsidR="00E97A35" w:rsidRPr="008C4E0F">
        <w:t>6</w:t>
      </w:r>
      <w:r w:rsidRPr="008C4E0F">
        <w:t>, l'AG a entamé les préparatifs pour l'exercice 201</w:t>
      </w:r>
      <w:r w:rsidR="00E97A35" w:rsidRPr="008C4E0F">
        <w:t>7</w:t>
      </w:r>
      <w:r w:rsidRPr="008C4E0F">
        <w:t>, avec notamment l'adaptation de la liste de produits.</w:t>
      </w:r>
    </w:p>
    <w:p w14:paraId="0B1130C8" w14:textId="206456C3" w:rsidR="00E6683B" w:rsidRPr="008C4E0F" w:rsidRDefault="009C7416" w:rsidP="002666E5">
      <w:r w:rsidRPr="008C4E0F">
        <w:t>L</w:t>
      </w:r>
      <w:r w:rsidR="002D381E" w:rsidRPr="008C4E0F">
        <w:t xml:space="preserve">’AG a </w:t>
      </w:r>
      <w:r w:rsidR="007E5D36" w:rsidRPr="008C4E0F">
        <w:t>de nouveau</w:t>
      </w:r>
      <w:r w:rsidR="00E6683B" w:rsidRPr="008C4E0F">
        <w:t xml:space="preserve"> </w:t>
      </w:r>
      <w:r w:rsidR="002D381E" w:rsidRPr="008C4E0F">
        <w:t xml:space="preserve">veillé </w:t>
      </w:r>
      <w:r w:rsidR="00E6683B" w:rsidRPr="008C4E0F">
        <w:t xml:space="preserve">à suivre les conseils de plusieurs experts en alimentation et en </w:t>
      </w:r>
      <w:r w:rsidR="007E5D36" w:rsidRPr="008C4E0F">
        <w:t>développement durable (</w:t>
      </w:r>
      <w:r w:rsidR="00E6683B" w:rsidRPr="008C4E0F">
        <w:t>SPF Santé publique, Sécurité de la chaîne alimentaire et Environnement</w:t>
      </w:r>
      <w:r w:rsidR="007E5D36" w:rsidRPr="008C4E0F">
        <w:t>)</w:t>
      </w:r>
      <w:r w:rsidR="00E6683B" w:rsidRPr="008C4E0F">
        <w:t>. Une réunion a été organisée à cet effet le</w:t>
      </w:r>
      <w:r w:rsidR="00A90DFB" w:rsidRPr="008C4E0F">
        <w:t xml:space="preserve"> 03/11/2016</w:t>
      </w:r>
      <w:r w:rsidR="00E6683B" w:rsidRPr="008C4E0F">
        <w:t>.</w:t>
      </w:r>
    </w:p>
    <w:p w14:paraId="44B2912B" w14:textId="65A9FEBC" w:rsidR="005B1999" w:rsidRPr="008C4E0F" w:rsidRDefault="00E6683B" w:rsidP="002666E5">
      <w:r w:rsidRPr="008C4E0F">
        <w:t xml:space="preserve">Les conclusions des experts et les adaptations proposées pour la liste des produits ont ensuite été </w:t>
      </w:r>
      <w:r w:rsidR="002D381E" w:rsidRPr="008C4E0F">
        <w:t>discutées</w:t>
      </w:r>
      <w:r w:rsidRPr="008C4E0F">
        <w:t xml:space="preserve"> avec </w:t>
      </w:r>
      <w:r w:rsidR="007E5D36" w:rsidRPr="008C4E0F">
        <w:t xml:space="preserve">le groupe de réflexion </w:t>
      </w:r>
      <w:r w:rsidRPr="008C4E0F">
        <w:t xml:space="preserve">FEAD </w:t>
      </w:r>
      <w:r w:rsidR="001E2D37">
        <w:t>et</w:t>
      </w:r>
      <w:r w:rsidR="002D381E" w:rsidRPr="008C4E0F">
        <w:t xml:space="preserve"> l</w:t>
      </w:r>
      <w:r w:rsidRPr="008C4E0F">
        <w:t xml:space="preserve">es principaux acteurs du secteur de l'aide alimentaire en Belgique. Une réunion a eu lieu à ce propos en date du </w:t>
      </w:r>
      <w:r w:rsidR="00A90DFB" w:rsidRPr="008C4E0F">
        <w:t>08</w:t>
      </w:r>
      <w:r w:rsidR="00BB3D93" w:rsidRPr="008C4E0F">
        <w:t>/12/</w:t>
      </w:r>
      <w:r w:rsidRPr="008C4E0F">
        <w:t>201</w:t>
      </w:r>
      <w:r w:rsidR="00A90DFB" w:rsidRPr="008C4E0F">
        <w:t>6</w:t>
      </w:r>
      <w:r w:rsidR="009C7416" w:rsidRPr="008C4E0F">
        <w:t xml:space="preserve"> et la liste de produits a été validée</w:t>
      </w:r>
      <w:r w:rsidRPr="008C4E0F">
        <w:t>.</w:t>
      </w:r>
      <w:r w:rsidR="00224623" w:rsidRPr="008C4E0F">
        <w:t xml:space="preserve"> Une réunion spécifique avec nos experts du vécu a eu lieu </w:t>
      </w:r>
      <w:r w:rsidR="005B1999" w:rsidRPr="008C4E0F">
        <w:t xml:space="preserve">le </w:t>
      </w:r>
      <w:r w:rsidR="00A90DFB" w:rsidRPr="005707D2">
        <w:t>27/10/2016</w:t>
      </w:r>
      <w:r w:rsidR="005B1999" w:rsidRPr="005707D2">
        <w:t>.</w:t>
      </w:r>
    </w:p>
    <w:p w14:paraId="01FD3F86" w14:textId="2465381E" w:rsidR="00E6683B" w:rsidRPr="008C4E0F" w:rsidRDefault="00E6683B" w:rsidP="002666E5">
      <w:r w:rsidRPr="008C4E0F">
        <w:t xml:space="preserve">La liste des produits a </w:t>
      </w:r>
      <w:r w:rsidR="00532856" w:rsidRPr="008C4E0F">
        <w:t xml:space="preserve">été </w:t>
      </w:r>
      <w:r w:rsidR="002D381E" w:rsidRPr="008C4E0F">
        <w:t>adaptée</w:t>
      </w:r>
      <w:r w:rsidRPr="008C4E0F">
        <w:t xml:space="preserve">. </w:t>
      </w:r>
      <w:r w:rsidR="002D381E" w:rsidRPr="008C4E0F">
        <w:t>L</w:t>
      </w:r>
      <w:r w:rsidRPr="008C4E0F">
        <w:t>e tableau ci-dessous</w:t>
      </w:r>
      <w:r w:rsidR="002D381E" w:rsidRPr="008C4E0F">
        <w:t xml:space="preserve"> présente</w:t>
      </w:r>
      <w:r w:rsidRPr="008C4E0F">
        <w:t xml:space="preserve"> les</w:t>
      </w:r>
      <w:r w:rsidR="002D381E" w:rsidRPr="008C4E0F">
        <w:t xml:space="preserve"> principales</w:t>
      </w:r>
      <w:r w:rsidRPr="008C4E0F">
        <w:t xml:space="preserve"> adaptations par rappor</w:t>
      </w:r>
      <w:r w:rsidR="00FF0534" w:rsidRPr="008C4E0F">
        <w:t>t à la liste de produits de 2016</w:t>
      </w:r>
      <w:r w:rsidRPr="008C4E0F">
        <w:t xml:space="preserve">. </w:t>
      </w:r>
    </w:p>
    <w:tbl>
      <w:tblPr>
        <w:tblStyle w:val="Tabelraster"/>
        <w:tblW w:w="0" w:type="auto"/>
        <w:tblLook w:val="04A0" w:firstRow="1" w:lastRow="0" w:firstColumn="1" w:lastColumn="0" w:noHBand="0" w:noVBand="1"/>
      </w:tblPr>
      <w:tblGrid>
        <w:gridCol w:w="4673"/>
        <w:gridCol w:w="4389"/>
      </w:tblGrid>
      <w:tr w:rsidR="00E97A35" w:rsidRPr="005B1999" w14:paraId="3E286DBD" w14:textId="0A60374F" w:rsidTr="007B3426">
        <w:tc>
          <w:tcPr>
            <w:tcW w:w="4673" w:type="dxa"/>
            <w:shd w:val="clear" w:color="auto" w:fill="A6A6A6" w:themeFill="background1" w:themeFillShade="A6"/>
          </w:tcPr>
          <w:p w14:paraId="5DB9DB8C" w14:textId="524E5778" w:rsidR="00E97A35" w:rsidRPr="005B1999" w:rsidRDefault="00E97A35" w:rsidP="002666E5">
            <w:pPr>
              <w:spacing w:line="276" w:lineRule="auto"/>
              <w:rPr>
                <w:b/>
                <w:szCs w:val="24"/>
              </w:rPr>
            </w:pPr>
            <w:r>
              <w:rPr>
                <w:b/>
                <w:szCs w:val="24"/>
              </w:rPr>
              <w:t>Produits 2016</w:t>
            </w:r>
          </w:p>
        </w:tc>
        <w:tc>
          <w:tcPr>
            <w:tcW w:w="4389" w:type="dxa"/>
            <w:shd w:val="clear" w:color="auto" w:fill="A6A6A6" w:themeFill="background1" w:themeFillShade="A6"/>
          </w:tcPr>
          <w:p w14:paraId="28368AA6" w14:textId="227E7920" w:rsidR="00E97A35" w:rsidRDefault="00E97A35" w:rsidP="002666E5">
            <w:pPr>
              <w:spacing w:line="276" w:lineRule="auto"/>
              <w:rPr>
                <w:b/>
                <w:szCs w:val="24"/>
              </w:rPr>
            </w:pPr>
            <w:r>
              <w:rPr>
                <w:b/>
                <w:szCs w:val="24"/>
              </w:rPr>
              <w:t>Produits 2017</w:t>
            </w:r>
          </w:p>
        </w:tc>
      </w:tr>
      <w:tr w:rsidR="00E97A35" w:rsidRPr="005B1999" w14:paraId="65560144" w14:textId="4F71B794" w:rsidTr="007B3426">
        <w:tc>
          <w:tcPr>
            <w:tcW w:w="4673" w:type="dxa"/>
          </w:tcPr>
          <w:p w14:paraId="0F8E68C5" w14:textId="77777777" w:rsidR="00E97A35" w:rsidRPr="005B1999" w:rsidRDefault="00E97A35" w:rsidP="002666E5">
            <w:pPr>
              <w:spacing w:line="276" w:lineRule="auto"/>
              <w:rPr>
                <w:szCs w:val="24"/>
              </w:rPr>
            </w:pPr>
            <w:r w:rsidRPr="005B1999">
              <w:rPr>
                <w:szCs w:val="24"/>
              </w:rPr>
              <w:t>Lait demi écrémé</w:t>
            </w:r>
          </w:p>
        </w:tc>
        <w:tc>
          <w:tcPr>
            <w:tcW w:w="4389" w:type="dxa"/>
          </w:tcPr>
          <w:p w14:paraId="589C8839" w14:textId="601C42C8" w:rsidR="00E97A35" w:rsidRPr="005B1999" w:rsidRDefault="00E97A35" w:rsidP="002666E5">
            <w:pPr>
              <w:spacing w:line="276" w:lineRule="auto"/>
              <w:rPr>
                <w:szCs w:val="24"/>
              </w:rPr>
            </w:pPr>
            <w:r w:rsidRPr="005B1999">
              <w:rPr>
                <w:szCs w:val="24"/>
              </w:rPr>
              <w:t>Lait demi écrémé</w:t>
            </w:r>
          </w:p>
        </w:tc>
      </w:tr>
      <w:tr w:rsidR="00E97A35" w:rsidRPr="005B1999" w14:paraId="6BA1C96C" w14:textId="0822DC49" w:rsidTr="007B3426">
        <w:tc>
          <w:tcPr>
            <w:tcW w:w="4673" w:type="dxa"/>
            <w:shd w:val="clear" w:color="auto" w:fill="D9D9D9" w:themeFill="background1" w:themeFillShade="D9"/>
          </w:tcPr>
          <w:p w14:paraId="2E28BB2F" w14:textId="77777777" w:rsidR="00E97A35" w:rsidRPr="005B1999" w:rsidRDefault="00E97A35" w:rsidP="002666E5">
            <w:pPr>
              <w:spacing w:line="276" w:lineRule="auto"/>
              <w:rPr>
                <w:szCs w:val="24"/>
              </w:rPr>
            </w:pPr>
            <w:r w:rsidRPr="005B1999">
              <w:rPr>
                <w:szCs w:val="24"/>
              </w:rPr>
              <w:t>Maquereaux à l’huile d’olive</w:t>
            </w:r>
          </w:p>
        </w:tc>
        <w:tc>
          <w:tcPr>
            <w:tcW w:w="4389" w:type="dxa"/>
            <w:shd w:val="clear" w:color="auto" w:fill="FFFFFF" w:themeFill="background1"/>
          </w:tcPr>
          <w:p w14:paraId="3C698D60" w14:textId="31C932F7" w:rsidR="00E97A35" w:rsidRPr="005B1999" w:rsidRDefault="00E97A35" w:rsidP="002666E5">
            <w:pPr>
              <w:spacing w:line="276" w:lineRule="auto"/>
              <w:rPr>
                <w:szCs w:val="24"/>
              </w:rPr>
            </w:pPr>
            <w:r w:rsidRPr="005B1999">
              <w:rPr>
                <w:szCs w:val="24"/>
              </w:rPr>
              <w:t>Maquereaux à l’huile d’olive</w:t>
            </w:r>
          </w:p>
        </w:tc>
      </w:tr>
      <w:tr w:rsidR="00E97A35" w:rsidRPr="005B1999" w14:paraId="320D1287" w14:textId="38615FD6" w:rsidTr="007B3426">
        <w:tc>
          <w:tcPr>
            <w:tcW w:w="4673" w:type="dxa"/>
            <w:shd w:val="clear" w:color="auto" w:fill="D9D9D9" w:themeFill="background1" w:themeFillShade="D9"/>
          </w:tcPr>
          <w:p w14:paraId="306BC90F" w14:textId="77777777" w:rsidR="00E97A35" w:rsidRPr="005B1999" w:rsidRDefault="00E97A35" w:rsidP="002666E5">
            <w:pPr>
              <w:spacing w:line="276" w:lineRule="auto"/>
              <w:rPr>
                <w:szCs w:val="24"/>
              </w:rPr>
            </w:pPr>
            <w:r w:rsidRPr="005B1999">
              <w:rPr>
                <w:szCs w:val="24"/>
                <w:lang w:val="fr-BE"/>
              </w:rPr>
              <w:t>Pois chiches</w:t>
            </w:r>
          </w:p>
        </w:tc>
        <w:tc>
          <w:tcPr>
            <w:tcW w:w="4389" w:type="dxa"/>
            <w:shd w:val="clear" w:color="auto" w:fill="D9D9D9" w:themeFill="background1" w:themeFillShade="D9"/>
          </w:tcPr>
          <w:p w14:paraId="0AA664EB" w14:textId="508E0EE7" w:rsidR="00E97A35" w:rsidRPr="005B1999" w:rsidRDefault="007B3426" w:rsidP="002666E5">
            <w:pPr>
              <w:spacing w:line="276" w:lineRule="auto"/>
              <w:rPr>
                <w:szCs w:val="24"/>
                <w:lang w:val="fr-BE"/>
              </w:rPr>
            </w:pPr>
            <w:r>
              <w:rPr>
                <w:szCs w:val="24"/>
                <w:lang w:val="fr-BE"/>
              </w:rPr>
              <w:t>Haricots blancs</w:t>
            </w:r>
          </w:p>
        </w:tc>
      </w:tr>
      <w:tr w:rsidR="00E97A35" w:rsidRPr="005B1999" w14:paraId="79497335" w14:textId="2C7A4C7C" w:rsidTr="007B3426">
        <w:tc>
          <w:tcPr>
            <w:tcW w:w="4673" w:type="dxa"/>
            <w:shd w:val="clear" w:color="auto" w:fill="FFFFFF" w:themeFill="background1"/>
          </w:tcPr>
          <w:p w14:paraId="3B850624" w14:textId="77777777" w:rsidR="00E97A35" w:rsidRPr="005B1999" w:rsidRDefault="00E97A35" w:rsidP="002666E5">
            <w:pPr>
              <w:spacing w:line="276" w:lineRule="auto"/>
              <w:rPr>
                <w:szCs w:val="24"/>
              </w:rPr>
            </w:pPr>
            <w:r w:rsidRPr="005B1999">
              <w:rPr>
                <w:szCs w:val="24"/>
                <w:lang w:val="fr-BE"/>
              </w:rPr>
              <w:t xml:space="preserve">Poulet en sauce </w:t>
            </w:r>
          </w:p>
        </w:tc>
        <w:tc>
          <w:tcPr>
            <w:tcW w:w="4389" w:type="dxa"/>
            <w:shd w:val="clear" w:color="auto" w:fill="BFBFBF" w:themeFill="background1" w:themeFillShade="BF"/>
          </w:tcPr>
          <w:p w14:paraId="6AD504F7" w14:textId="2CCAA7CC" w:rsidR="00E97A35" w:rsidRPr="005B1999" w:rsidRDefault="007B3426" w:rsidP="002666E5">
            <w:pPr>
              <w:spacing w:line="276" w:lineRule="auto"/>
              <w:rPr>
                <w:szCs w:val="24"/>
                <w:lang w:val="fr-BE"/>
              </w:rPr>
            </w:pPr>
            <w:r>
              <w:rPr>
                <w:szCs w:val="24"/>
                <w:lang w:val="fr-BE"/>
              </w:rPr>
              <w:t>Poulet aux olives et citron</w:t>
            </w:r>
          </w:p>
        </w:tc>
      </w:tr>
      <w:tr w:rsidR="00E97A35" w:rsidRPr="005B1999" w14:paraId="707504F6" w14:textId="092C625B" w:rsidTr="007B3426">
        <w:tc>
          <w:tcPr>
            <w:tcW w:w="4673" w:type="dxa"/>
            <w:shd w:val="clear" w:color="auto" w:fill="D9D9D9" w:themeFill="background1" w:themeFillShade="D9"/>
          </w:tcPr>
          <w:p w14:paraId="4F544F5A" w14:textId="77777777" w:rsidR="00E97A35" w:rsidRPr="005B1999" w:rsidRDefault="00E97A35" w:rsidP="002666E5">
            <w:pPr>
              <w:spacing w:line="276" w:lineRule="auto"/>
              <w:rPr>
                <w:szCs w:val="24"/>
              </w:rPr>
            </w:pPr>
            <w:r w:rsidRPr="005B1999">
              <w:rPr>
                <w:szCs w:val="24"/>
                <w:lang w:val="fr-BE"/>
              </w:rPr>
              <w:t>Pâtes: Penne</w:t>
            </w:r>
          </w:p>
        </w:tc>
        <w:tc>
          <w:tcPr>
            <w:tcW w:w="4389" w:type="dxa"/>
            <w:shd w:val="clear" w:color="auto" w:fill="D9D9D9" w:themeFill="background1" w:themeFillShade="D9"/>
          </w:tcPr>
          <w:p w14:paraId="06C602D2" w14:textId="25C28D2E" w:rsidR="00E97A35" w:rsidRPr="005B1999" w:rsidRDefault="00FF0534" w:rsidP="002666E5">
            <w:pPr>
              <w:spacing w:line="276" w:lineRule="auto"/>
              <w:rPr>
                <w:szCs w:val="24"/>
                <w:lang w:val="fr-BE"/>
              </w:rPr>
            </w:pPr>
            <w:r>
              <w:rPr>
                <w:szCs w:val="24"/>
                <w:lang w:val="fr-BE"/>
              </w:rPr>
              <w:t>Pâtes</w:t>
            </w:r>
            <w:r w:rsidR="007B3426">
              <w:rPr>
                <w:szCs w:val="24"/>
                <w:lang w:val="fr-BE"/>
              </w:rPr>
              <w:t>: Spaghettis biologiques</w:t>
            </w:r>
          </w:p>
        </w:tc>
      </w:tr>
      <w:tr w:rsidR="00E97A35" w:rsidRPr="005B1999" w14:paraId="76A836C6" w14:textId="7566E9E2" w:rsidTr="007B3426">
        <w:tc>
          <w:tcPr>
            <w:tcW w:w="4673" w:type="dxa"/>
            <w:shd w:val="clear" w:color="auto" w:fill="D9D9D9" w:themeFill="background1" w:themeFillShade="D9"/>
          </w:tcPr>
          <w:p w14:paraId="0D32F330" w14:textId="77777777" w:rsidR="00E97A35" w:rsidRPr="005B1999" w:rsidRDefault="00E97A35" w:rsidP="002666E5">
            <w:pPr>
              <w:spacing w:line="276" w:lineRule="auto"/>
              <w:rPr>
                <w:szCs w:val="24"/>
              </w:rPr>
            </w:pPr>
            <w:r w:rsidRPr="005B1999">
              <w:rPr>
                <w:szCs w:val="24"/>
                <w:lang w:val="fr-BE"/>
              </w:rPr>
              <w:t>Pâtes: Farfalle</w:t>
            </w:r>
          </w:p>
        </w:tc>
        <w:tc>
          <w:tcPr>
            <w:tcW w:w="4389" w:type="dxa"/>
            <w:shd w:val="clear" w:color="auto" w:fill="D9D9D9" w:themeFill="background1" w:themeFillShade="D9"/>
          </w:tcPr>
          <w:p w14:paraId="08277AC4" w14:textId="57A6ED10" w:rsidR="00E97A35" w:rsidRPr="005B1999" w:rsidRDefault="00FF0534" w:rsidP="002666E5">
            <w:pPr>
              <w:spacing w:line="276" w:lineRule="auto"/>
              <w:rPr>
                <w:szCs w:val="24"/>
                <w:lang w:val="fr-BE"/>
              </w:rPr>
            </w:pPr>
            <w:r>
              <w:rPr>
                <w:szCs w:val="24"/>
                <w:lang w:val="fr-BE"/>
              </w:rPr>
              <w:t>Pâtes</w:t>
            </w:r>
            <w:r w:rsidR="007B3426">
              <w:rPr>
                <w:szCs w:val="24"/>
                <w:lang w:val="fr-BE"/>
              </w:rPr>
              <w:t>: coquillettes</w:t>
            </w:r>
          </w:p>
        </w:tc>
      </w:tr>
      <w:tr w:rsidR="007B3426" w:rsidRPr="005B1999" w14:paraId="11DF3472" w14:textId="6D9D67D3" w:rsidTr="007B3426">
        <w:tc>
          <w:tcPr>
            <w:tcW w:w="4673" w:type="dxa"/>
          </w:tcPr>
          <w:p w14:paraId="73C2C3D2" w14:textId="77777777" w:rsidR="007B3426" w:rsidRPr="005B1999" w:rsidRDefault="007B3426" w:rsidP="002666E5">
            <w:pPr>
              <w:spacing w:line="276" w:lineRule="auto"/>
              <w:rPr>
                <w:szCs w:val="24"/>
              </w:rPr>
            </w:pPr>
            <w:r w:rsidRPr="005B1999">
              <w:rPr>
                <w:szCs w:val="24"/>
                <w:lang w:val="fr-BE"/>
              </w:rPr>
              <w:t>Tomates pelées concassées en cubes</w:t>
            </w:r>
          </w:p>
        </w:tc>
        <w:tc>
          <w:tcPr>
            <w:tcW w:w="4389" w:type="dxa"/>
          </w:tcPr>
          <w:p w14:paraId="4AA4F373" w14:textId="2E15B420" w:rsidR="007B3426" w:rsidRPr="005B1999" w:rsidRDefault="007B3426" w:rsidP="002666E5">
            <w:pPr>
              <w:spacing w:line="276" w:lineRule="auto"/>
              <w:rPr>
                <w:szCs w:val="24"/>
                <w:lang w:val="fr-BE"/>
              </w:rPr>
            </w:pPr>
            <w:r w:rsidRPr="005B1999">
              <w:rPr>
                <w:szCs w:val="24"/>
                <w:lang w:val="fr-BE"/>
              </w:rPr>
              <w:t>Tomates pelées concassées en cubes</w:t>
            </w:r>
          </w:p>
        </w:tc>
      </w:tr>
      <w:tr w:rsidR="007B3426" w:rsidRPr="005B1999" w14:paraId="486DF3A5" w14:textId="351C6EE6" w:rsidTr="007B3426">
        <w:tc>
          <w:tcPr>
            <w:tcW w:w="4673" w:type="dxa"/>
          </w:tcPr>
          <w:p w14:paraId="7F966A03" w14:textId="6F2AA57D" w:rsidR="007B3426" w:rsidRPr="005B1999" w:rsidRDefault="007B3426" w:rsidP="002666E5">
            <w:pPr>
              <w:spacing w:line="276" w:lineRule="auto"/>
              <w:rPr>
                <w:szCs w:val="24"/>
              </w:rPr>
            </w:pPr>
            <w:r w:rsidRPr="005B1999">
              <w:rPr>
                <w:szCs w:val="24"/>
                <w:lang w:val="fr-BE"/>
              </w:rPr>
              <w:t>H</w:t>
            </w:r>
            <w:r>
              <w:rPr>
                <w:szCs w:val="24"/>
                <w:lang w:val="fr-BE"/>
              </w:rPr>
              <w:t>aricots verts entiers très fins</w:t>
            </w:r>
          </w:p>
        </w:tc>
        <w:tc>
          <w:tcPr>
            <w:tcW w:w="4389" w:type="dxa"/>
          </w:tcPr>
          <w:p w14:paraId="1ED74B84" w14:textId="11ABF28A" w:rsidR="007B3426" w:rsidRPr="005B1999" w:rsidRDefault="007B3426" w:rsidP="002666E5">
            <w:pPr>
              <w:spacing w:line="276" w:lineRule="auto"/>
              <w:rPr>
                <w:szCs w:val="24"/>
                <w:lang w:val="fr-BE"/>
              </w:rPr>
            </w:pPr>
            <w:r w:rsidRPr="005B1999">
              <w:rPr>
                <w:szCs w:val="24"/>
                <w:lang w:val="fr-BE"/>
              </w:rPr>
              <w:t>H</w:t>
            </w:r>
            <w:r>
              <w:rPr>
                <w:szCs w:val="24"/>
                <w:lang w:val="fr-BE"/>
              </w:rPr>
              <w:t>aricots verts entiers très fins</w:t>
            </w:r>
          </w:p>
        </w:tc>
      </w:tr>
      <w:tr w:rsidR="007B3426" w:rsidRPr="005B1999" w14:paraId="7E7E237E" w14:textId="4478D840" w:rsidTr="007B3426">
        <w:tc>
          <w:tcPr>
            <w:tcW w:w="4673" w:type="dxa"/>
            <w:shd w:val="clear" w:color="auto" w:fill="FFFFFF" w:themeFill="background1"/>
          </w:tcPr>
          <w:p w14:paraId="622D4A09" w14:textId="77777777" w:rsidR="007B3426" w:rsidRPr="005B1999" w:rsidRDefault="007B3426" w:rsidP="002666E5">
            <w:pPr>
              <w:spacing w:line="276" w:lineRule="auto"/>
              <w:rPr>
                <w:szCs w:val="24"/>
              </w:rPr>
            </w:pPr>
            <w:r w:rsidRPr="005B1999">
              <w:rPr>
                <w:szCs w:val="24"/>
                <w:lang w:val="fr-BE"/>
              </w:rPr>
              <w:t>Fromage fondu à tartiner</w:t>
            </w:r>
          </w:p>
        </w:tc>
        <w:tc>
          <w:tcPr>
            <w:tcW w:w="4389" w:type="dxa"/>
            <w:shd w:val="clear" w:color="auto" w:fill="FFFFFF" w:themeFill="background1"/>
          </w:tcPr>
          <w:p w14:paraId="6B0CEC29" w14:textId="0C84537B" w:rsidR="007B3426" w:rsidRPr="005B1999" w:rsidRDefault="007B3426" w:rsidP="002666E5">
            <w:pPr>
              <w:spacing w:line="276" w:lineRule="auto"/>
              <w:rPr>
                <w:szCs w:val="24"/>
                <w:lang w:val="fr-BE"/>
              </w:rPr>
            </w:pPr>
            <w:r w:rsidRPr="005B1999">
              <w:rPr>
                <w:szCs w:val="24"/>
                <w:lang w:val="fr-BE"/>
              </w:rPr>
              <w:t>Fromage fondu à tartiner</w:t>
            </w:r>
          </w:p>
        </w:tc>
      </w:tr>
      <w:tr w:rsidR="007B3426" w:rsidRPr="005B1999" w14:paraId="7E776BD1" w14:textId="69CCC3B9" w:rsidTr="007B3426">
        <w:tc>
          <w:tcPr>
            <w:tcW w:w="4673" w:type="dxa"/>
          </w:tcPr>
          <w:p w14:paraId="3D1C3704" w14:textId="0F955752" w:rsidR="007B3426" w:rsidRPr="005B1999" w:rsidRDefault="007B3426" w:rsidP="002666E5">
            <w:pPr>
              <w:spacing w:line="276" w:lineRule="auto"/>
              <w:rPr>
                <w:szCs w:val="24"/>
              </w:rPr>
            </w:pPr>
            <w:r w:rsidRPr="005B1999">
              <w:rPr>
                <w:szCs w:val="24"/>
                <w:lang w:val="fr-BE"/>
              </w:rPr>
              <w:t>Mousseline de pomme</w:t>
            </w:r>
            <w:r>
              <w:rPr>
                <w:szCs w:val="24"/>
                <w:lang w:val="fr-BE"/>
              </w:rPr>
              <w:t>s</w:t>
            </w:r>
          </w:p>
        </w:tc>
        <w:tc>
          <w:tcPr>
            <w:tcW w:w="4389" w:type="dxa"/>
          </w:tcPr>
          <w:p w14:paraId="6F7D8086" w14:textId="4B8343C4" w:rsidR="007B3426" w:rsidRPr="005B1999" w:rsidRDefault="007B3426" w:rsidP="002666E5">
            <w:pPr>
              <w:spacing w:line="276" w:lineRule="auto"/>
              <w:rPr>
                <w:szCs w:val="24"/>
                <w:lang w:val="fr-BE"/>
              </w:rPr>
            </w:pPr>
            <w:r w:rsidRPr="005B1999">
              <w:rPr>
                <w:szCs w:val="24"/>
                <w:lang w:val="fr-BE"/>
              </w:rPr>
              <w:t>Mousseline de pomme</w:t>
            </w:r>
            <w:r>
              <w:rPr>
                <w:szCs w:val="24"/>
                <w:lang w:val="fr-BE"/>
              </w:rPr>
              <w:t>s</w:t>
            </w:r>
          </w:p>
        </w:tc>
      </w:tr>
      <w:tr w:rsidR="007B3426" w:rsidRPr="005B1999" w14:paraId="1BAA843F" w14:textId="3CB8793C" w:rsidTr="007B3426">
        <w:tc>
          <w:tcPr>
            <w:tcW w:w="4673" w:type="dxa"/>
          </w:tcPr>
          <w:p w14:paraId="57E8DE71" w14:textId="77777777" w:rsidR="007B3426" w:rsidRPr="005B1999" w:rsidRDefault="007B3426" w:rsidP="002666E5">
            <w:pPr>
              <w:spacing w:line="276" w:lineRule="auto"/>
              <w:rPr>
                <w:szCs w:val="24"/>
              </w:rPr>
            </w:pPr>
            <w:r w:rsidRPr="005B1999">
              <w:rPr>
                <w:szCs w:val="24"/>
                <w:lang w:val="fr-BE"/>
              </w:rPr>
              <w:t>Huile d’olive</w:t>
            </w:r>
          </w:p>
        </w:tc>
        <w:tc>
          <w:tcPr>
            <w:tcW w:w="4389" w:type="dxa"/>
          </w:tcPr>
          <w:p w14:paraId="0C0FC3A6" w14:textId="05CB84E2" w:rsidR="007B3426" w:rsidRPr="005B1999" w:rsidRDefault="007B3426" w:rsidP="002666E5">
            <w:pPr>
              <w:spacing w:line="276" w:lineRule="auto"/>
              <w:rPr>
                <w:szCs w:val="24"/>
                <w:lang w:val="fr-BE"/>
              </w:rPr>
            </w:pPr>
            <w:r w:rsidRPr="005B1999">
              <w:rPr>
                <w:szCs w:val="24"/>
                <w:lang w:val="fr-BE"/>
              </w:rPr>
              <w:t>Huile d’olive</w:t>
            </w:r>
          </w:p>
        </w:tc>
      </w:tr>
      <w:tr w:rsidR="007B3426" w:rsidRPr="005B1999" w14:paraId="4904CFFE" w14:textId="53D16A68" w:rsidTr="007B3426">
        <w:tc>
          <w:tcPr>
            <w:tcW w:w="4673" w:type="dxa"/>
            <w:shd w:val="clear" w:color="auto" w:fill="FFFFFF" w:themeFill="background1"/>
          </w:tcPr>
          <w:p w14:paraId="5703D4BA" w14:textId="77777777" w:rsidR="007B3426" w:rsidRPr="005B1999" w:rsidRDefault="007B3426" w:rsidP="002666E5">
            <w:pPr>
              <w:spacing w:line="276" w:lineRule="auto"/>
              <w:rPr>
                <w:szCs w:val="24"/>
              </w:rPr>
            </w:pPr>
            <w:r w:rsidRPr="005B1999">
              <w:rPr>
                <w:szCs w:val="24"/>
                <w:lang w:val="fr-BE"/>
              </w:rPr>
              <w:t>Confiture extra aux fraises</w:t>
            </w:r>
          </w:p>
        </w:tc>
        <w:tc>
          <w:tcPr>
            <w:tcW w:w="4389" w:type="dxa"/>
            <w:shd w:val="clear" w:color="auto" w:fill="BFBFBF" w:themeFill="background1" w:themeFillShade="BF"/>
          </w:tcPr>
          <w:p w14:paraId="23EBECFA" w14:textId="4D55F59A" w:rsidR="007B3426" w:rsidRPr="005B1999" w:rsidRDefault="007B3426" w:rsidP="002666E5">
            <w:pPr>
              <w:spacing w:line="276" w:lineRule="auto"/>
              <w:rPr>
                <w:szCs w:val="24"/>
                <w:lang w:val="fr-BE"/>
              </w:rPr>
            </w:pPr>
            <w:r w:rsidRPr="005B1999">
              <w:rPr>
                <w:szCs w:val="24"/>
                <w:lang w:val="fr-BE"/>
              </w:rPr>
              <w:t xml:space="preserve">Confiture </w:t>
            </w:r>
            <w:r>
              <w:rPr>
                <w:szCs w:val="24"/>
                <w:lang w:val="fr-BE"/>
              </w:rPr>
              <w:t>aux quatre fruits rouges</w:t>
            </w:r>
          </w:p>
        </w:tc>
      </w:tr>
      <w:tr w:rsidR="007B3426" w:rsidRPr="005B1999" w14:paraId="32B7A8F0" w14:textId="2CEEFA74" w:rsidTr="007B3426">
        <w:tc>
          <w:tcPr>
            <w:tcW w:w="4673" w:type="dxa"/>
            <w:shd w:val="clear" w:color="auto" w:fill="FFFFFF" w:themeFill="background1"/>
          </w:tcPr>
          <w:p w14:paraId="5CF15E33" w14:textId="77777777" w:rsidR="007B3426" w:rsidRPr="005B1999" w:rsidRDefault="007B3426" w:rsidP="002666E5">
            <w:pPr>
              <w:spacing w:line="276" w:lineRule="auto"/>
              <w:rPr>
                <w:szCs w:val="24"/>
              </w:rPr>
            </w:pPr>
            <w:r w:rsidRPr="005B1999">
              <w:rPr>
                <w:szCs w:val="24"/>
                <w:lang w:val="fr-BE"/>
              </w:rPr>
              <w:t>Pétales de blé au chocolat</w:t>
            </w:r>
          </w:p>
        </w:tc>
        <w:tc>
          <w:tcPr>
            <w:tcW w:w="4389" w:type="dxa"/>
            <w:shd w:val="clear" w:color="auto" w:fill="BFBFBF" w:themeFill="background1" w:themeFillShade="BF"/>
          </w:tcPr>
          <w:p w14:paraId="670B007E" w14:textId="75BBFAB2" w:rsidR="007B3426" w:rsidRPr="005B1999" w:rsidRDefault="007B3426" w:rsidP="002666E5">
            <w:pPr>
              <w:spacing w:line="276" w:lineRule="auto"/>
              <w:rPr>
                <w:szCs w:val="24"/>
                <w:lang w:val="fr-BE"/>
              </w:rPr>
            </w:pPr>
            <w:r>
              <w:rPr>
                <w:szCs w:val="24"/>
                <w:lang w:val="fr-BE"/>
              </w:rPr>
              <w:t>Pétales de blé aux copeaux de chocolat</w:t>
            </w:r>
          </w:p>
        </w:tc>
      </w:tr>
      <w:tr w:rsidR="007B3426" w:rsidRPr="005B1999" w14:paraId="76D5FDCD" w14:textId="2C1EBF23" w:rsidTr="007B3426">
        <w:tc>
          <w:tcPr>
            <w:tcW w:w="4673" w:type="dxa"/>
            <w:shd w:val="clear" w:color="auto" w:fill="D9D9D9" w:themeFill="background1" w:themeFillShade="D9"/>
          </w:tcPr>
          <w:p w14:paraId="7B473C01" w14:textId="77777777" w:rsidR="007B3426" w:rsidRPr="005B1999" w:rsidRDefault="007B3426" w:rsidP="002666E5">
            <w:pPr>
              <w:spacing w:line="276" w:lineRule="auto"/>
              <w:rPr>
                <w:szCs w:val="24"/>
              </w:rPr>
            </w:pPr>
            <w:r w:rsidRPr="005B1999">
              <w:rPr>
                <w:szCs w:val="24"/>
                <w:lang w:val="fr-BE"/>
              </w:rPr>
              <w:t>Chocolat noir issu du commerce équitable</w:t>
            </w:r>
          </w:p>
        </w:tc>
        <w:tc>
          <w:tcPr>
            <w:tcW w:w="4389" w:type="dxa"/>
            <w:shd w:val="clear" w:color="auto" w:fill="FFFFFF" w:themeFill="background1"/>
          </w:tcPr>
          <w:p w14:paraId="329761A1" w14:textId="7F3EC2A8" w:rsidR="007B3426" w:rsidRPr="005B1999" w:rsidRDefault="007B3426" w:rsidP="002666E5">
            <w:pPr>
              <w:spacing w:line="276" w:lineRule="auto"/>
              <w:rPr>
                <w:szCs w:val="24"/>
                <w:lang w:val="fr-BE"/>
              </w:rPr>
            </w:pPr>
            <w:r w:rsidRPr="005B1999">
              <w:rPr>
                <w:szCs w:val="24"/>
                <w:lang w:val="fr-BE"/>
              </w:rPr>
              <w:t>Chocolat noir issu du commerce équitable</w:t>
            </w:r>
          </w:p>
        </w:tc>
      </w:tr>
      <w:tr w:rsidR="007B3426" w:rsidRPr="005B1999" w14:paraId="645F889B" w14:textId="74893500" w:rsidTr="007B3426">
        <w:tc>
          <w:tcPr>
            <w:tcW w:w="4673" w:type="dxa"/>
            <w:shd w:val="clear" w:color="auto" w:fill="D9D9D9" w:themeFill="background1" w:themeFillShade="D9"/>
          </w:tcPr>
          <w:p w14:paraId="0458F945" w14:textId="77777777" w:rsidR="007B3426" w:rsidRPr="005B1999" w:rsidRDefault="007B3426" w:rsidP="002666E5">
            <w:pPr>
              <w:spacing w:line="276" w:lineRule="auto"/>
              <w:rPr>
                <w:szCs w:val="24"/>
                <w:lang w:val="fr-BE"/>
              </w:rPr>
            </w:pPr>
            <w:r w:rsidRPr="005B1999">
              <w:rPr>
                <w:szCs w:val="24"/>
                <w:lang w:val="fr-BE"/>
              </w:rPr>
              <w:t>Macédoine de légumes</w:t>
            </w:r>
          </w:p>
        </w:tc>
        <w:tc>
          <w:tcPr>
            <w:tcW w:w="4389" w:type="dxa"/>
            <w:shd w:val="clear" w:color="auto" w:fill="FFFFFF" w:themeFill="background1"/>
          </w:tcPr>
          <w:p w14:paraId="4EC34732" w14:textId="6D3531F6" w:rsidR="007B3426" w:rsidRPr="005B1999" w:rsidRDefault="007B3426" w:rsidP="002666E5">
            <w:pPr>
              <w:spacing w:line="276" w:lineRule="auto"/>
              <w:rPr>
                <w:szCs w:val="24"/>
                <w:lang w:val="fr-BE"/>
              </w:rPr>
            </w:pPr>
            <w:r w:rsidRPr="005B1999">
              <w:rPr>
                <w:szCs w:val="24"/>
                <w:lang w:val="fr-BE"/>
              </w:rPr>
              <w:t>Macédoine de légumes</w:t>
            </w:r>
          </w:p>
        </w:tc>
      </w:tr>
      <w:tr w:rsidR="007B3426" w:rsidRPr="005B1999" w14:paraId="1A5239DA" w14:textId="348F2F4B" w:rsidTr="007B3426">
        <w:tc>
          <w:tcPr>
            <w:tcW w:w="4673" w:type="dxa"/>
            <w:shd w:val="clear" w:color="auto" w:fill="D9D9D9" w:themeFill="background1" w:themeFillShade="D9"/>
          </w:tcPr>
          <w:p w14:paraId="24F65CC8" w14:textId="77777777" w:rsidR="007B3426" w:rsidRPr="005B1999" w:rsidRDefault="007B3426" w:rsidP="002666E5">
            <w:pPr>
              <w:spacing w:line="276" w:lineRule="auto"/>
              <w:rPr>
                <w:szCs w:val="24"/>
              </w:rPr>
            </w:pPr>
            <w:r w:rsidRPr="005B1999">
              <w:rPr>
                <w:szCs w:val="24"/>
              </w:rPr>
              <w:t>Salade de riz au thon</w:t>
            </w:r>
          </w:p>
        </w:tc>
        <w:tc>
          <w:tcPr>
            <w:tcW w:w="4389" w:type="dxa"/>
            <w:shd w:val="clear" w:color="auto" w:fill="FFFFFF" w:themeFill="background1"/>
          </w:tcPr>
          <w:p w14:paraId="741619D3" w14:textId="748AB742" w:rsidR="007B3426" w:rsidRPr="005B1999" w:rsidRDefault="007B3426" w:rsidP="002666E5">
            <w:pPr>
              <w:spacing w:line="276" w:lineRule="auto"/>
              <w:rPr>
                <w:szCs w:val="24"/>
              </w:rPr>
            </w:pPr>
            <w:r w:rsidRPr="005B1999">
              <w:rPr>
                <w:szCs w:val="24"/>
              </w:rPr>
              <w:t>Salade de riz au thon</w:t>
            </w:r>
          </w:p>
        </w:tc>
      </w:tr>
      <w:tr w:rsidR="007B3426" w:rsidRPr="005B1999" w14:paraId="44CD3F82" w14:textId="0EE99BBB" w:rsidTr="007B3426">
        <w:tc>
          <w:tcPr>
            <w:tcW w:w="4673" w:type="dxa"/>
            <w:shd w:val="clear" w:color="auto" w:fill="D9D9D9" w:themeFill="background1" w:themeFillShade="D9"/>
          </w:tcPr>
          <w:p w14:paraId="1F3EBC5F" w14:textId="77777777" w:rsidR="007B3426" w:rsidRPr="005B1999" w:rsidRDefault="007B3426" w:rsidP="002666E5">
            <w:pPr>
              <w:tabs>
                <w:tab w:val="left" w:pos="1080"/>
              </w:tabs>
              <w:spacing w:line="276" w:lineRule="auto"/>
              <w:rPr>
                <w:szCs w:val="24"/>
              </w:rPr>
            </w:pPr>
            <w:r w:rsidRPr="005B1999">
              <w:rPr>
                <w:szCs w:val="24"/>
                <w:lang w:val="fr-BE"/>
              </w:rPr>
              <w:t>Biscuits secs «petit beurre»</w:t>
            </w:r>
          </w:p>
        </w:tc>
        <w:tc>
          <w:tcPr>
            <w:tcW w:w="4389" w:type="dxa"/>
            <w:shd w:val="clear" w:color="auto" w:fill="D9D9D9" w:themeFill="background1" w:themeFillShade="D9"/>
          </w:tcPr>
          <w:p w14:paraId="330813F3" w14:textId="686FD6F6" w:rsidR="007B3426" w:rsidRPr="005B1999" w:rsidRDefault="007B3426" w:rsidP="002666E5">
            <w:pPr>
              <w:tabs>
                <w:tab w:val="left" w:pos="1080"/>
              </w:tabs>
              <w:spacing w:line="276" w:lineRule="auto"/>
              <w:rPr>
                <w:szCs w:val="24"/>
                <w:lang w:val="fr-BE"/>
              </w:rPr>
            </w:pPr>
            <w:r>
              <w:rPr>
                <w:szCs w:val="24"/>
                <w:lang w:val="fr-BE"/>
              </w:rPr>
              <w:t>Galettes de mais sans OGM</w:t>
            </w:r>
          </w:p>
        </w:tc>
      </w:tr>
      <w:tr w:rsidR="007B3426" w:rsidRPr="005B1999" w14:paraId="6D96C912" w14:textId="57F221E6" w:rsidTr="007B3426">
        <w:tc>
          <w:tcPr>
            <w:tcW w:w="4673" w:type="dxa"/>
            <w:shd w:val="clear" w:color="auto" w:fill="D9D9D9" w:themeFill="background1" w:themeFillShade="D9"/>
          </w:tcPr>
          <w:p w14:paraId="51F2E061" w14:textId="77777777" w:rsidR="007B3426" w:rsidRPr="005B1999" w:rsidRDefault="007B3426" w:rsidP="002666E5">
            <w:pPr>
              <w:spacing w:line="276" w:lineRule="auto"/>
              <w:rPr>
                <w:szCs w:val="24"/>
                <w:lang w:val="fr-BE"/>
              </w:rPr>
            </w:pPr>
            <w:r w:rsidRPr="005B1999">
              <w:rPr>
                <w:szCs w:val="24"/>
                <w:lang w:val="fr-BE"/>
              </w:rPr>
              <w:t>Soupe de tomates-légumes au bouillon de légumes</w:t>
            </w:r>
          </w:p>
        </w:tc>
        <w:tc>
          <w:tcPr>
            <w:tcW w:w="4389" w:type="dxa"/>
            <w:shd w:val="clear" w:color="auto" w:fill="D9D9D9" w:themeFill="background1" w:themeFillShade="D9"/>
          </w:tcPr>
          <w:p w14:paraId="7F0B5F79" w14:textId="34AFFD86" w:rsidR="007B3426" w:rsidRPr="005B1999" w:rsidRDefault="007B3426" w:rsidP="002666E5">
            <w:pPr>
              <w:spacing w:line="276" w:lineRule="auto"/>
              <w:rPr>
                <w:szCs w:val="24"/>
                <w:lang w:val="fr-BE"/>
              </w:rPr>
            </w:pPr>
            <w:r>
              <w:rPr>
                <w:szCs w:val="24"/>
                <w:lang w:val="fr-BE"/>
              </w:rPr>
              <w:t>Fruits secs</w:t>
            </w:r>
          </w:p>
        </w:tc>
      </w:tr>
      <w:tr w:rsidR="007B3426" w:rsidRPr="005B1999" w14:paraId="03E17AF5" w14:textId="725AACE0" w:rsidTr="007B3426">
        <w:tc>
          <w:tcPr>
            <w:tcW w:w="4673" w:type="dxa"/>
            <w:shd w:val="clear" w:color="auto" w:fill="D9D9D9" w:themeFill="background1" w:themeFillShade="D9"/>
          </w:tcPr>
          <w:p w14:paraId="152692FC" w14:textId="77777777" w:rsidR="007B3426" w:rsidRPr="005B1999" w:rsidRDefault="007B3426" w:rsidP="002666E5">
            <w:pPr>
              <w:spacing w:line="276" w:lineRule="auto"/>
              <w:rPr>
                <w:szCs w:val="24"/>
              </w:rPr>
            </w:pPr>
            <w:r w:rsidRPr="005B1999">
              <w:rPr>
                <w:szCs w:val="24"/>
                <w:lang w:val="fr-BE"/>
              </w:rPr>
              <w:t>Farine de blé</w:t>
            </w:r>
          </w:p>
        </w:tc>
        <w:tc>
          <w:tcPr>
            <w:tcW w:w="4389" w:type="dxa"/>
            <w:shd w:val="clear" w:color="auto" w:fill="D9D9D9" w:themeFill="background1" w:themeFillShade="D9"/>
          </w:tcPr>
          <w:p w14:paraId="1BA6FA66" w14:textId="19582D1B" w:rsidR="007B3426" w:rsidRPr="005B1999" w:rsidRDefault="007B3426" w:rsidP="002666E5">
            <w:pPr>
              <w:spacing w:line="276" w:lineRule="auto"/>
              <w:rPr>
                <w:szCs w:val="24"/>
                <w:lang w:val="fr-BE"/>
              </w:rPr>
            </w:pPr>
            <w:r w:rsidRPr="005B1999">
              <w:rPr>
                <w:szCs w:val="24"/>
                <w:lang w:val="fr-BE"/>
              </w:rPr>
              <w:t>Farine de blé</w:t>
            </w:r>
          </w:p>
        </w:tc>
      </w:tr>
      <w:tr w:rsidR="007B3426" w:rsidRPr="005B1999" w14:paraId="2B2E104B" w14:textId="6FE0D99E" w:rsidTr="007B3426">
        <w:tc>
          <w:tcPr>
            <w:tcW w:w="4673" w:type="dxa"/>
            <w:shd w:val="clear" w:color="auto" w:fill="D9D9D9" w:themeFill="background1" w:themeFillShade="D9"/>
          </w:tcPr>
          <w:p w14:paraId="5B56C771" w14:textId="77777777" w:rsidR="007B3426" w:rsidRPr="005B1999" w:rsidRDefault="007B3426" w:rsidP="002666E5">
            <w:pPr>
              <w:spacing w:line="276" w:lineRule="auto"/>
              <w:rPr>
                <w:szCs w:val="24"/>
              </w:rPr>
            </w:pPr>
            <w:r w:rsidRPr="005B1999">
              <w:rPr>
                <w:szCs w:val="24"/>
                <w:lang w:val="fr-BE"/>
              </w:rPr>
              <w:t>Sucre blanc de betterave ou de canne</w:t>
            </w:r>
          </w:p>
        </w:tc>
        <w:tc>
          <w:tcPr>
            <w:tcW w:w="4389" w:type="dxa"/>
            <w:shd w:val="clear" w:color="auto" w:fill="D9D9D9" w:themeFill="background1" w:themeFillShade="D9"/>
          </w:tcPr>
          <w:p w14:paraId="200975F1" w14:textId="665A6A46" w:rsidR="007B3426" w:rsidRPr="005B1999" w:rsidRDefault="007B3426" w:rsidP="002666E5">
            <w:pPr>
              <w:spacing w:line="276" w:lineRule="auto"/>
              <w:rPr>
                <w:szCs w:val="24"/>
                <w:lang w:val="fr-BE"/>
              </w:rPr>
            </w:pPr>
            <w:r>
              <w:rPr>
                <w:szCs w:val="24"/>
                <w:lang w:val="fr-BE"/>
              </w:rPr>
              <w:t>Café moulu 100 % arabica issu du commerce équitable</w:t>
            </w:r>
          </w:p>
        </w:tc>
      </w:tr>
      <w:tr w:rsidR="007B3426" w:rsidRPr="005B1999" w14:paraId="243AB553" w14:textId="25FE55A0" w:rsidTr="00C15608">
        <w:tc>
          <w:tcPr>
            <w:tcW w:w="4673" w:type="dxa"/>
            <w:shd w:val="clear" w:color="auto" w:fill="D9D9D9" w:themeFill="background1" w:themeFillShade="D9"/>
          </w:tcPr>
          <w:p w14:paraId="5F99A423" w14:textId="77777777" w:rsidR="007B3426" w:rsidRPr="005B1999" w:rsidRDefault="007B3426" w:rsidP="002666E5">
            <w:pPr>
              <w:spacing w:line="276" w:lineRule="auto"/>
              <w:rPr>
                <w:szCs w:val="24"/>
                <w:lang w:val="fr-BE"/>
              </w:rPr>
            </w:pPr>
            <w:r w:rsidRPr="005B1999">
              <w:rPr>
                <w:szCs w:val="24"/>
                <w:lang w:val="fr-BE"/>
              </w:rPr>
              <w:t>Riz</w:t>
            </w:r>
          </w:p>
        </w:tc>
        <w:tc>
          <w:tcPr>
            <w:tcW w:w="4389" w:type="dxa"/>
            <w:shd w:val="clear" w:color="auto" w:fill="FFFFFF" w:themeFill="background1"/>
          </w:tcPr>
          <w:p w14:paraId="2927A202" w14:textId="7973B101" w:rsidR="007B3426" w:rsidRPr="005B1999" w:rsidRDefault="007B3426" w:rsidP="002666E5">
            <w:pPr>
              <w:spacing w:line="276" w:lineRule="auto"/>
              <w:rPr>
                <w:szCs w:val="24"/>
                <w:lang w:val="fr-BE"/>
              </w:rPr>
            </w:pPr>
            <w:r w:rsidRPr="005B1999">
              <w:rPr>
                <w:szCs w:val="24"/>
                <w:lang w:val="fr-BE"/>
              </w:rPr>
              <w:t>Riz</w:t>
            </w:r>
          </w:p>
        </w:tc>
      </w:tr>
      <w:tr w:rsidR="007B3426" w:rsidRPr="005B1999" w14:paraId="03C7B554" w14:textId="77777777" w:rsidTr="00FF0534">
        <w:tc>
          <w:tcPr>
            <w:tcW w:w="4673" w:type="dxa"/>
            <w:shd w:val="clear" w:color="auto" w:fill="7F7F7F" w:themeFill="text1" w:themeFillTint="80"/>
          </w:tcPr>
          <w:p w14:paraId="4A0264FD" w14:textId="7EE3974E" w:rsidR="007B3426" w:rsidRPr="005B1999" w:rsidRDefault="007B3426" w:rsidP="002666E5">
            <w:pPr>
              <w:spacing w:line="276" w:lineRule="auto"/>
              <w:rPr>
                <w:szCs w:val="24"/>
                <w:lang w:val="fr-BE"/>
              </w:rPr>
            </w:pPr>
          </w:p>
        </w:tc>
        <w:tc>
          <w:tcPr>
            <w:tcW w:w="4389" w:type="dxa"/>
            <w:shd w:val="clear" w:color="auto" w:fill="D9D9D9" w:themeFill="background1" w:themeFillShade="D9"/>
          </w:tcPr>
          <w:p w14:paraId="58E9289B" w14:textId="6F3A89DF" w:rsidR="007B3426" w:rsidRPr="005B1999" w:rsidRDefault="007B3426" w:rsidP="002666E5">
            <w:pPr>
              <w:spacing w:line="276" w:lineRule="auto"/>
              <w:rPr>
                <w:szCs w:val="24"/>
                <w:lang w:val="fr-BE"/>
              </w:rPr>
            </w:pPr>
            <w:r>
              <w:rPr>
                <w:szCs w:val="24"/>
                <w:lang w:val="fr-BE"/>
              </w:rPr>
              <w:t>Boulettes de viande à la sauce tomate</w:t>
            </w:r>
          </w:p>
        </w:tc>
      </w:tr>
    </w:tbl>
    <w:p w14:paraId="7B4AE620" w14:textId="18F278DC" w:rsidR="00E6683B" w:rsidRPr="008C4E0F" w:rsidRDefault="007E5D36" w:rsidP="002666E5">
      <w:pPr>
        <w:spacing w:before="240"/>
      </w:pPr>
      <w:r w:rsidRPr="008C4E0F">
        <w:t>Pour élaborer cette liste,</w:t>
      </w:r>
      <w:r w:rsidR="00C15608" w:rsidRPr="008C4E0F">
        <w:t xml:space="preserve"> et comme l’année précédente,</w:t>
      </w:r>
      <w:r w:rsidRPr="008C4E0F">
        <w:t xml:space="preserve"> plusieurs</w:t>
      </w:r>
      <w:r w:rsidR="00E6683B" w:rsidRPr="008C4E0F">
        <w:t xml:space="preserve"> éléments on</w:t>
      </w:r>
      <w:r w:rsidR="00FF0534" w:rsidRPr="008C4E0F">
        <w:t>t été pris en compte, notamment</w:t>
      </w:r>
      <w:r w:rsidR="00E6683B" w:rsidRPr="008C4E0F">
        <w:t>:</w:t>
      </w:r>
    </w:p>
    <w:p w14:paraId="036B4394" w14:textId="675A6031" w:rsidR="00E6683B" w:rsidRPr="008C4E0F" w:rsidRDefault="00A3247B" w:rsidP="002666E5">
      <w:pPr>
        <w:pStyle w:val="Lijstalinea"/>
        <w:numPr>
          <w:ilvl w:val="0"/>
          <w:numId w:val="6"/>
        </w:numPr>
      </w:pPr>
      <w:r w:rsidRPr="008C4E0F">
        <w:t>Les réactions du terrain</w:t>
      </w:r>
      <w:r w:rsidR="00E6683B" w:rsidRPr="008C4E0F">
        <w:t>: quels produits ont été appré</w:t>
      </w:r>
      <w:r w:rsidRPr="008C4E0F">
        <w:t>ciés</w:t>
      </w:r>
      <w:r w:rsidR="00E6683B" w:rsidRPr="008C4E0F">
        <w:t>?</w:t>
      </w:r>
      <w:r w:rsidR="00FF0534" w:rsidRPr="008C4E0F">
        <w:t xml:space="preserve"> Q</w:t>
      </w:r>
      <w:r w:rsidR="007E5D36" w:rsidRPr="008C4E0F">
        <w:t>uels p</w:t>
      </w:r>
      <w:r w:rsidRPr="008C4E0F">
        <w:t>roduits n’ont pas été appréciés</w:t>
      </w:r>
      <w:r w:rsidR="007E5D36" w:rsidRPr="008C4E0F">
        <w:t>?</w:t>
      </w:r>
    </w:p>
    <w:p w14:paraId="450C323F" w14:textId="77777777" w:rsidR="00E6683B" w:rsidRPr="008C4E0F" w:rsidRDefault="00E6683B" w:rsidP="002666E5">
      <w:pPr>
        <w:pStyle w:val="Lijstalinea"/>
        <w:numPr>
          <w:ilvl w:val="0"/>
          <w:numId w:val="6"/>
        </w:numPr>
      </w:pPr>
      <w:r w:rsidRPr="008C4E0F">
        <w:t xml:space="preserve">La variété des produits proposés, au sein de la liste de produits même, mais aussi comparativement aux années précédentes. </w:t>
      </w:r>
    </w:p>
    <w:p w14:paraId="7FF07E8A" w14:textId="03C8DBAE" w:rsidR="00E6683B" w:rsidRPr="008C4E0F" w:rsidRDefault="00A3247B" w:rsidP="002666E5">
      <w:pPr>
        <w:pStyle w:val="Lijstalinea"/>
        <w:numPr>
          <w:ilvl w:val="0"/>
          <w:numId w:val="6"/>
        </w:numPr>
      </w:pPr>
      <w:r w:rsidRPr="008C4E0F">
        <w:t>La qualité nutritionnelle</w:t>
      </w:r>
      <w:r w:rsidR="00E6683B" w:rsidRPr="008C4E0F">
        <w:t>: attention accordée à l'indice glycémique, aux protéines végétales, à la teneur en sucres, aux conservateurs</w:t>
      </w:r>
      <w:r w:rsidR="009C7416" w:rsidRPr="008C4E0F">
        <w:t>, etc.</w:t>
      </w:r>
    </w:p>
    <w:p w14:paraId="4833644D" w14:textId="7AC3DFCA" w:rsidR="00E6683B" w:rsidRPr="008C4E0F" w:rsidRDefault="00FF0534" w:rsidP="002666E5">
      <w:pPr>
        <w:pStyle w:val="Lijstalinea"/>
        <w:numPr>
          <w:ilvl w:val="0"/>
          <w:numId w:val="6"/>
        </w:numPr>
      </w:pPr>
      <w:r w:rsidRPr="008C4E0F">
        <w:t>Durabilité</w:t>
      </w:r>
      <w:r w:rsidR="00E6683B" w:rsidRPr="008C4E0F">
        <w:t xml:space="preserve">: dans le cadre de l'élaboration des fiches techniques des produits, </w:t>
      </w:r>
      <w:r w:rsidR="002D381E" w:rsidRPr="008C4E0F">
        <w:t>nous avons</w:t>
      </w:r>
      <w:r w:rsidR="00E6683B" w:rsidRPr="008C4E0F">
        <w:t xml:space="preserve"> tenu compte des labels de durabilité, de l'util</w:t>
      </w:r>
      <w:r w:rsidR="00C43521" w:rsidRPr="008C4E0F">
        <w:t>isation de l'huile de palme, des organismes génétiquement modifiés,</w:t>
      </w:r>
      <w:r w:rsidR="00975B99" w:rsidRPr="008C4E0F">
        <w:t xml:space="preserve"> et cette année, nous avons demandé un produit équitable (le chocolat)</w:t>
      </w:r>
      <w:r w:rsidRPr="008C4E0F">
        <w:t xml:space="preserve"> et pour la première fois un produit bio (les spaghettis). </w:t>
      </w:r>
    </w:p>
    <w:p w14:paraId="769BB4A9" w14:textId="4586B81B" w:rsidR="007A1555" w:rsidRPr="008C4E0F" w:rsidRDefault="007A1555" w:rsidP="002666E5">
      <w:r w:rsidRPr="008C4E0F">
        <w:t>Cela a abouti, entre autr</w:t>
      </w:r>
      <w:r w:rsidR="00FF0534" w:rsidRPr="008C4E0F">
        <w:t>es, aux modifications suivantes</w:t>
      </w:r>
      <w:r w:rsidRPr="008C4E0F">
        <w:t>:</w:t>
      </w:r>
    </w:p>
    <w:p w14:paraId="4E6EBDAA" w14:textId="00E3F8CC" w:rsidR="007E5B58" w:rsidRPr="008C4E0F" w:rsidRDefault="007E5B58" w:rsidP="002666E5">
      <w:pPr>
        <w:pStyle w:val="Lijstalinea"/>
        <w:numPr>
          <w:ilvl w:val="0"/>
          <w:numId w:val="6"/>
        </w:numPr>
      </w:pPr>
      <w:r w:rsidRPr="008C4E0F">
        <w:t xml:space="preserve">Ajout </w:t>
      </w:r>
      <w:r w:rsidR="00C15608" w:rsidRPr="008C4E0F">
        <w:t>du café</w:t>
      </w:r>
      <w:r w:rsidRPr="008C4E0F">
        <w:t xml:space="preserve"> – à la demande du terrain.</w:t>
      </w:r>
    </w:p>
    <w:p w14:paraId="04BD2A27" w14:textId="6C81D713" w:rsidR="00D25245" w:rsidRPr="008C4E0F" w:rsidRDefault="00D25245" w:rsidP="002666E5">
      <w:pPr>
        <w:pStyle w:val="Lijstalinea"/>
        <w:numPr>
          <w:ilvl w:val="0"/>
          <w:numId w:val="6"/>
        </w:numPr>
      </w:pPr>
      <w:r w:rsidRPr="008C4E0F">
        <w:t>Le remplacement des lentilles en conserve par des pois chic</w:t>
      </w:r>
      <w:r w:rsidR="00916237" w:rsidRPr="008C4E0F">
        <w:t>h</w:t>
      </w:r>
      <w:r w:rsidRPr="008C4E0F">
        <w:t>es en conserve. Les lentilles n’ayan</w:t>
      </w:r>
      <w:r w:rsidR="00A26376" w:rsidRPr="008C4E0F">
        <w:t>t pas obtenu beaucoup de succès il était important de garder</w:t>
      </w:r>
      <w:r w:rsidR="004F72FC" w:rsidRPr="008C4E0F">
        <w:t xml:space="preserve"> néanmoins</w:t>
      </w:r>
      <w:r w:rsidR="00A26376" w:rsidRPr="008C4E0F">
        <w:t xml:space="preserve"> au moins une légumineuse dans la liste.</w:t>
      </w:r>
    </w:p>
    <w:p w14:paraId="54097512" w14:textId="2CE7281A" w:rsidR="00905D07" w:rsidRPr="008C4E0F" w:rsidRDefault="00905D07" w:rsidP="002666E5">
      <w:pPr>
        <w:pStyle w:val="Lijstalinea"/>
        <w:numPr>
          <w:ilvl w:val="0"/>
          <w:numId w:val="6"/>
        </w:numPr>
      </w:pPr>
      <w:r w:rsidRPr="008C4E0F">
        <w:t xml:space="preserve">L'introduction de deux </w:t>
      </w:r>
      <w:r w:rsidR="007E5B58" w:rsidRPr="008C4E0F">
        <w:t>nouveaux</w:t>
      </w:r>
      <w:r w:rsidRPr="008C4E0F">
        <w:t xml:space="preserve"> types de pâtes comparat</w:t>
      </w:r>
      <w:r w:rsidR="00A26376" w:rsidRPr="008C4E0F">
        <w:t>ivement aux années précédentes (plus de variété</w:t>
      </w:r>
      <w:r w:rsidR="00007581">
        <w:t>s</w:t>
      </w:r>
      <w:r w:rsidR="00A26376" w:rsidRPr="008C4E0F">
        <w:t>).</w:t>
      </w:r>
    </w:p>
    <w:p w14:paraId="01232ABB" w14:textId="73558CA7" w:rsidR="00492A5A" w:rsidRPr="008C4E0F" w:rsidRDefault="00C15608" w:rsidP="002666E5">
      <w:pPr>
        <w:pStyle w:val="Lijstalinea"/>
        <w:numPr>
          <w:ilvl w:val="0"/>
          <w:numId w:val="6"/>
        </w:numPr>
      </w:pPr>
      <w:r w:rsidRPr="008C4E0F">
        <w:t>Le remplacement des</w:t>
      </w:r>
      <w:r w:rsidR="00492A5A" w:rsidRPr="008C4E0F">
        <w:t xml:space="preserve"> biscuits secs </w:t>
      </w:r>
      <w:r w:rsidR="00FF0534" w:rsidRPr="008C4E0F">
        <w:t>«</w:t>
      </w:r>
      <w:r w:rsidR="00492A5A" w:rsidRPr="008C4E0F">
        <w:t>petits beurre</w:t>
      </w:r>
      <w:r w:rsidR="00FF0534" w:rsidRPr="008C4E0F">
        <w:t>s</w:t>
      </w:r>
      <w:r w:rsidR="00916237" w:rsidRPr="008C4E0F">
        <w:t>»</w:t>
      </w:r>
      <w:r w:rsidRPr="008C4E0F">
        <w:t xml:space="preserve"> par des galettes de </w:t>
      </w:r>
      <w:r w:rsidR="00546AF2" w:rsidRPr="008C4E0F">
        <w:t>maïs</w:t>
      </w:r>
      <w:r w:rsidRPr="008C4E0F">
        <w:t xml:space="preserve"> (à la demande du terrain car c’est un produit qui peut être utilisé dans les collations des enfants. </w:t>
      </w:r>
    </w:p>
    <w:p w14:paraId="27917DF7" w14:textId="3AFA3B99" w:rsidR="00C15608" w:rsidRPr="008C4E0F" w:rsidRDefault="00C15608" w:rsidP="002666E5">
      <w:pPr>
        <w:pStyle w:val="Lijstalinea"/>
        <w:numPr>
          <w:ilvl w:val="0"/>
          <w:numId w:val="6"/>
        </w:numPr>
      </w:pPr>
      <w:r w:rsidRPr="008C4E0F">
        <w:t>Le remplacement du poulet en sauce par du poulet aux olives et au citron et par des boulettes à la sauce tomate (pour plus de variété</w:t>
      </w:r>
      <w:r w:rsidR="00007581">
        <w:t>s</w:t>
      </w:r>
      <w:r w:rsidRPr="008C4E0F">
        <w:t>).</w:t>
      </w:r>
    </w:p>
    <w:p w14:paraId="1D02E9B6" w14:textId="319DA8D4" w:rsidR="00C15608" w:rsidRPr="008C4E0F" w:rsidRDefault="00C15608" w:rsidP="002666E5">
      <w:pPr>
        <w:pStyle w:val="Lijstalinea"/>
        <w:numPr>
          <w:ilvl w:val="0"/>
          <w:numId w:val="6"/>
        </w:numPr>
      </w:pPr>
      <w:r w:rsidRPr="008C4E0F">
        <w:t>L’ajout de fruits secs pour leur qualité nutritionnelle.</w:t>
      </w:r>
    </w:p>
    <w:p w14:paraId="3401CD71" w14:textId="2CCD215E" w:rsidR="00FF0534" w:rsidRPr="008C4E0F" w:rsidRDefault="00FF0534" w:rsidP="002666E5">
      <w:pPr>
        <w:pStyle w:val="Lijstalinea"/>
        <w:numPr>
          <w:ilvl w:val="0"/>
          <w:numId w:val="6"/>
        </w:numPr>
      </w:pPr>
      <w:r w:rsidRPr="008C4E0F">
        <w:t>L’introduction d’un nouveau type de céréales (plus de variété</w:t>
      </w:r>
      <w:r w:rsidR="00007581">
        <w:t>s</w:t>
      </w:r>
      <w:r w:rsidRPr="008C4E0F">
        <w:t>).</w:t>
      </w:r>
    </w:p>
    <w:p w14:paraId="351564C9" w14:textId="5485E33F" w:rsidR="00FF0534" w:rsidRPr="008C4E0F" w:rsidRDefault="00FF0534" w:rsidP="002666E5">
      <w:pPr>
        <w:pStyle w:val="Lijstalinea"/>
        <w:numPr>
          <w:ilvl w:val="0"/>
          <w:numId w:val="6"/>
        </w:numPr>
      </w:pPr>
      <w:r w:rsidRPr="008C4E0F">
        <w:t>L’introduction d’un autre type de confiture (plus de variété</w:t>
      </w:r>
      <w:r w:rsidR="00007581">
        <w:t>s</w:t>
      </w:r>
      <w:r w:rsidRPr="008C4E0F">
        <w:t xml:space="preserve">). </w:t>
      </w:r>
    </w:p>
    <w:p w14:paraId="3C0C797C" w14:textId="6313366A" w:rsidR="004F66E5" w:rsidRDefault="00492A5A" w:rsidP="002666E5">
      <w:r w:rsidRPr="008C4E0F">
        <w:t xml:space="preserve">Les </w:t>
      </w:r>
      <w:r w:rsidR="00FF0534" w:rsidRPr="008C4E0F">
        <w:t>«</w:t>
      </w:r>
      <w:r w:rsidRPr="008C4E0F">
        <w:t>produits phares</w:t>
      </w:r>
      <w:r w:rsidR="00C15608" w:rsidRPr="008C4E0F">
        <w:t>»</w:t>
      </w:r>
      <w:r w:rsidR="00FF0534" w:rsidRPr="008C4E0F">
        <w:t xml:space="preserve"> ont bien entendu été conservés</w:t>
      </w:r>
      <w:r w:rsidRPr="008C4E0F">
        <w:t xml:space="preserve">: le lait, les tomates, les pâtes, </w:t>
      </w:r>
      <w:r w:rsidR="00A26376" w:rsidRPr="008C4E0F">
        <w:t xml:space="preserve">les haricots verts, </w:t>
      </w:r>
      <w:r w:rsidR="00FF0534" w:rsidRPr="008C4E0F">
        <w:t>etc.</w:t>
      </w:r>
    </w:p>
    <w:p w14:paraId="09AB2BC3" w14:textId="77777777" w:rsidR="006C5A8E" w:rsidRPr="008C4E0F" w:rsidRDefault="006C5A8E" w:rsidP="002666E5"/>
    <w:p w14:paraId="42F77988" w14:textId="77777777" w:rsidR="000E45F4" w:rsidRPr="002978CD" w:rsidRDefault="00BC3EE5" w:rsidP="002666E5">
      <w:pPr>
        <w:pStyle w:val="Kop3"/>
        <w:numPr>
          <w:ilvl w:val="1"/>
          <w:numId w:val="1"/>
        </w:numPr>
        <w:spacing w:after="240" w:line="276" w:lineRule="auto"/>
      </w:pPr>
      <w:bookmarkStart w:id="29" w:name="_Toc422390658"/>
      <w:bookmarkStart w:id="30" w:name="_Toc486600824"/>
      <w:r w:rsidRPr="002978CD">
        <w:t>Indicateurs communs</w:t>
      </w:r>
      <w:bookmarkEnd w:id="29"/>
      <w:bookmarkEnd w:id="30"/>
    </w:p>
    <w:p w14:paraId="2AFE277B" w14:textId="77777777" w:rsidR="00BC3EE5" w:rsidRPr="002978CD" w:rsidRDefault="00BC3EE5" w:rsidP="002666E5">
      <w:pPr>
        <w:pStyle w:val="Kop3"/>
        <w:numPr>
          <w:ilvl w:val="2"/>
          <w:numId w:val="1"/>
        </w:numPr>
        <w:spacing w:after="240" w:line="276" w:lineRule="auto"/>
      </w:pPr>
      <w:bookmarkStart w:id="31" w:name="_Toc486600825"/>
      <w:r w:rsidRPr="002978CD">
        <w:t xml:space="preserve">Indicateurs </w:t>
      </w:r>
      <w:r w:rsidR="007617E0" w:rsidRPr="002978CD">
        <w:t>de ressources</w:t>
      </w:r>
      <w:bookmarkEnd w:id="31"/>
    </w:p>
    <w:tbl>
      <w:tblPr>
        <w:tblStyle w:val="Tabelraster"/>
        <w:tblW w:w="9607" w:type="dxa"/>
        <w:jc w:val="center"/>
        <w:tblLayout w:type="fixed"/>
        <w:tblLook w:val="04A0" w:firstRow="1" w:lastRow="0" w:firstColumn="1" w:lastColumn="0" w:noHBand="0" w:noVBand="1"/>
      </w:tblPr>
      <w:tblGrid>
        <w:gridCol w:w="1384"/>
        <w:gridCol w:w="1446"/>
        <w:gridCol w:w="993"/>
        <w:gridCol w:w="1928"/>
        <w:gridCol w:w="1928"/>
        <w:gridCol w:w="1928"/>
      </w:tblGrid>
      <w:tr w:rsidR="00FF0534" w:rsidRPr="002978CD" w14:paraId="3BA6DE1B" w14:textId="45AB4B29" w:rsidTr="00515B08">
        <w:trPr>
          <w:trHeight w:val="794"/>
          <w:jc w:val="center"/>
        </w:trPr>
        <w:tc>
          <w:tcPr>
            <w:tcW w:w="1384" w:type="dxa"/>
            <w:shd w:val="clear" w:color="auto" w:fill="A6A6A6" w:themeFill="background1" w:themeFillShade="A6"/>
            <w:vAlign w:val="center"/>
          </w:tcPr>
          <w:p w14:paraId="733D61B0" w14:textId="77777777" w:rsidR="00FF0534" w:rsidRPr="002978CD" w:rsidRDefault="00FF0534" w:rsidP="002666E5">
            <w:pPr>
              <w:spacing w:line="276" w:lineRule="auto"/>
              <w:jc w:val="center"/>
            </w:pPr>
            <w:r w:rsidRPr="002978CD">
              <w:t>Identifiant de l'indicateur</w:t>
            </w:r>
          </w:p>
        </w:tc>
        <w:tc>
          <w:tcPr>
            <w:tcW w:w="1446" w:type="dxa"/>
            <w:shd w:val="clear" w:color="auto" w:fill="A6A6A6" w:themeFill="background1" w:themeFillShade="A6"/>
            <w:vAlign w:val="center"/>
          </w:tcPr>
          <w:p w14:paraId="14D98C22" w14:textId="77777777" w:rsidR="00FF0534" w:rsidRPr="002978CD" w:rsidRDefault="00FF0534" w:rsidP="002666E5">
            <w:pPr>
              <w:spacing w:line="276" w:lineRule="auto"/>
              <w:jc w:val="center"/>
            </w:pPr>
            <w:r w:rsidRPr="002978CD">
              <w:t>Nom de l'indicateur</w:t>
            </w:r>
          </w:p>
        </w:tc>
        <w:tc>
          <w:tcPr>
            <w:tcW w:w="993" w:type="dxa"/>
            <w:shd w:val="clear" w:color="auto" w:fill="A6A6A6" w:themeFill="background1" w:themeFillShade="A6"/>
            <w:vAlign w:val="center"/>
          </w:tcPr>
          <w:p w14:paraId="78E1BD1B" w14:textId="77777777" w:rsidR="00FF0534" w:rsidRPr="002978CD" w:rsidRDefault="00FF0534" w:rsidP="002666E5">
            <w:pPr>
              <w:spacing w:line="276" w:lineRule="auto"/>
              <w:jc w:val="center"/>
            </w:pPr>
            <w:r w:rsidRPr="002978CD">
              <w:t>Unité</w:t>
            </w:r>
          </w:p>
          <w:p w14:paraId="07209CF6" w14:textId="77777777" w:rsidR="00FF0534" w:rsidRPr="002978CD" w:rsidRDefault="00FF0534" w:rsidP="002666E5">
            <w:pPr>
              <w:spacing w:line="276" w:lineRule="auto"/>
              <w:jc w:val="center"/>
            </w:pPr>
            <w:r w:rsidRPr="002978CD">
              <w:t>de</w:t>
            </w:r>
          </w:p>
          <w:p w14:paraId="09324F6E" w14:textId="77777777" w:rsidR="00FF0534" w:rsidRPr="002978CD" w:rsidRDefault="00FF0534" w:rsidP="002666E5">
            <w:pPr>
              <w:spacing w:line="276" w:lineRule="auto"/>
              <w:jc w:val="center"/>
            </w:pPr>
            <w:r w:rsidRPr="002978CD">
              <w:t>mesure</w:t>
            </w:r>
          </w:p>
        </w:tc>
        <w:tc>
          <w:tcPr>
            <w:tcW w:w="1928" w:type="dxa"/>
            <w:shd w:val="clear" w:color="auto" w:fill="A6A6A6" w:themeFill="background1" w:themeFillShade="A6"/>
            <w:vAlign w:val="center"/>
          </w:tcPr>
          <w:p w14:paraId="6A1DDC11" w14:textId="77777777" w:rsidR="00FF0534" w:rsidRPr="002978CD" w:rsidRDefault="00FF0534" w:rsidP="002666E5">
            <w:pPr>
              <w:spacing w:line="276" w:lineRule="auto"/>
              <w:jc w:val="center"/>
            </w:pPr>
            <w:r w:rsidRPr="002978CD">
              <w:t>2014</w:t>
            </w:r>
          </w:p>
        </w:tc>
        <w:tc>
          <w:tcPr>
            <w:tcW w:w="1928" w:type="dxa"/>
            <w:shd w:val="clear" w:color="auto" w:fill="A6A6A6" w:themeFill="background1" w:themeFillShade="A6"/>
            <w:vAlign w:val="center"/>
          </w:tcPr>
          <w:p w14:paraId="16905F5B" w14:textId="77777777" w:rsidR="00FF0534" w:rsidRPr="002978CD" w:rsidRDefault="00FF0534" w:rsidP="002666E5">
            <w:pPr>
              <w:spacing w:line="276" w:lineRule="auto"/>
              <w:jc w:val="center"/>
            </w:pPr>
            <w:r w:rsidRPr="002978CD">
              <w:t>2015</w:t>
            </w:r>
          </w:p>
        </w:tc>
        <w:tc>
          <w:tcPr>
            <w:tcW w:w="1928" w:type="dxa"/>
            <w:shd w:val="clear" w:color="auto" w:fill="A6A6A6" w:themeFill="background1" w:themeFillShade="A6"/>
            <w:vAlign w:val="center"/>
          </w:tcPr>
          <w:p w14:paraId="576F2CE0" w14:textId="72609034" w:rsidR="00FF0534" w:rsidRPr="002978CD" w:rsidRDefault="00FF0534" w:rsidP="002666E5">
            <w:pPr>
              <w:spacing w:line="276" w:lineRule="auto"/>
              <w:jc w:val="center"/>
            </w:pPr>
            <w:r>
              <w:t>2016</w:t>
            </w:r>
          </w:p>
        </w:tc>
      </w:tr>
      <w:tr w:rsidR="00FF0534" w:rsidRPr="002978CD" w14:paraId="6294C0D6" w14:textId="5F196411" w:rsidTr="00515B08">
        <w:trPr>
          <w:trHeight w:val="794"/>
          <w:jc w:val="center"/>
        </w:trPr>
        <w:tc>
          <w:tcPr>
            <w:tcW w:w="1384" w:type="dxa"/>
            <w:shd w:val="clear" w:color="auto" w:fill="D9D9D9" w:themeFill="background1" w:themeFillShade="D9"/>
            <w:vAlign w:val="center"/>
          </w:tcPr>
          <w:p w14:paraId="0BA3868E" w14:textId="77777777" w:rsidR="00FF0534" w:rsidRPr="002978CD" w:rsidRDefault="00FF0534" w:rsidP="002666E5">
            <w:pPr>
              <w:spacing w:line="276" w:lineRule="auto"/>
              <w:jc w:val="center"/>
            </w:pPr>
            <w:r w:rsidRPr="002978CD">
              <w:t>(1)</w:t>
            </w:r>
          </w:p>
        </w:tc>
        <w:tc>
          <w:tcPr>
            <w:tcW w:w="1446" w:type="dxa"/>
          </w:tcPr>
          <w:p w14:paraId="1B6DB9C6" w14:textId="77777777" w:rsidR="00FF0534" w:rsidRPr="002978CD" w:rsidRDefault="00FF0534" w:rsidP="002666E5">
            <w:pPr>
              <w:spacing w:line="276" w:lineRule="auto"/>
            </w:pPr>
            <w:r w:rsidRPr="002978CD">
              <w:rPr>
                <w:sz w:val="19"/>
                <w:szCs w:val="19"/>
              </w:rPr>
              <w:t>Montant total des dépenses publiques éligibles approuvé dans les documents fixant les conditions du soutien aux opérations</w:t>
            </w:r>
          </w:p>
        </w:tc>
        <w:tc>
          <w:tcPr>
            <w:tcW w:w="993" w:type="dxa"/>
            <w:vAlign w:val="center"/>
          </w:tcPr>
          <w:p w14:paraId="5B7C9FA5" w14:textId="77777777" w:rsidR="00FF0534" w:rsidRPr="005B1999" w:rsidRDefault="00FF0534" w:rsidP="002666E5">
            <w:pPr>
              <w:spacing w:line="276" w:lineRule="auto"/>
              <w:jc w:val="center"/>
            </w:pPr>
            <w:r w:rsidRPr="005B1999">
              <w:t>EUR</w:t>
            </w:r>
          </w:p>
        </w:tc>
        <w:tc>
          <w:tcPr>
            <w:tcW w:w="1928" w:type="dxa"/>
            <w:vAlign w:val="center"/>
          </w:tcPr>
          <w:p w14:paraId="5705580E" w14:textId="4EA3F483" w:rsidR="00FF0534" w:rsidRPr="005B1999" w:rsidRDefault="00FF0534" w:rsidP="002666E5">
            <w:pPr>
              <w:spacing w:line="276" w:lineRule="auto"/>
              <w:jc w:val="left"/>
            </w:pPr>
            <w:r w:rsidRPr="005B1999">
              <w:t>12.695.237,36</w:t>
            </w:r>
            <w:r w:rsidR="00515B08">
              <w:t>€</w:t>
            </w:r>
          </w:p>
          <w:p w14:paraId="030FE622" w14:textId="77777777" w:rsidR="00FF0534" w:rsidRPr="005B1999" w:rsidRDefault="00FF0534" w:rsidP="002666E5">
            <w:pPr>
              <w:spacing w:line="276" w:lineRule="auto"/>
            </w:pPr>
          </w:p>
          <w:p w14:paraId="13FC600D" w14:textId="77777777" w:rsidR="00FF0534" w:rsidRPr="005B1999" w:rsidRDefault="00FF0534" w:rsidP="002666E5">
            <w:pPr>
              <w:spacing w:line="276" w:lineRule="auto"/>
              <w:jc w:val="left"/>
            </w:pPr>
            <w:r w:rsidRPr="005B1999">
              <w:t>11.871.000,00€ (montant appel à marché 2014) + 712.260,00€ (coût TVA 6%) + 111.977,36€ (assistance technique)</w:t>
            </w:r>
          </w:p>
        </w:tc>
        <w:tc>
          <w:tcPr>
            <w:tcW w:w="1928" w:type="dxa"/>
            <w:vAlign w:val="center"/>
          </w:tcPr>
          <w:p w14:paraId="53FD80F4" w14:textId="02E81997" w:rsidR="00FF0534" w:rsidRPr="002978CD" w:rsidRDefault="00FF0534" w:rsidP="002666E5">
            <w:pPr>
              <w:spacing w:line="276" w:lineRule="auto"/>
            </w:pPr>
            <w:r w:rsidRPr="002978CD">
              <w:t>13.282.352,12</w:t>
            </w:r>
            <w:r w:rsidR="00515B08">
              <w:t>€</w:t>
            </w:r>
          </w:p>
          <w:p w14:paraId="3F490441" w14:textId="77777777" w:rsidR="00FF0534" w:rsidRPr="002978CD" w:rsidRDefault="00FF0534" w:rsidP="002666E5">
            <w:pPr>
              <w:spacing w:line="276" w:lineRule="auto"/>
            </w:pPr>
          </w:p>
          <w:p w14:paraId="6F3515DD" w14:textId="4C292852" w:rsidR="00FF0534" w:rsidRPr="002978CD" w:rsidRDefault="00515B08" w:rsidP="002666E5">
            <w:pPr>
              <w:spacing w:line="276" w:lineRule="auto"/>
            </w:pPr>
            <w:r>
              <w:t xml:space="preserve">12.092.000,00€ </w:t>
            </w:r>
            <w:r w:rsidR="00FF0534" w:rsidRPr="002978CD">
              <w:t>(montant appel à marché 2015) + 725.520,00€ (coût TVA 6%) + 464.832,12€ (assistance technique)</w:t>
            </w:r>
          </w:p>
        </w:tc>
        <w:tc>
          <w:tcPr>
            <w:tcW w:w="1928" w:type="dxa"/>
          </w:tcPr>
          <w:p w14:paraId="638A43EC" w14:textId="48E32F8C" w:rsidR="00515B08" w:rsidRDefault="00515B08" w:rsidP="002666E5">
            <w:pPr>
              <w:spacing w:line="276" w:lineRule="auto"/>
            </w:pPr>
            <w:r>
              <w:t>11.096.510,27€</w:t>
            </w:r>
          </w:p>
          <w:p w14:paraId="4A5CA1FB" w14:textId="77777777" w:rsidR="00515B08" w:rsidRDefault="00515B08" w:rsidP="002666E5">
            <w:pPr>
              <w:spacing w:line="276" w:lineRule="auto"/>
            </w:pPr>
          </w:p>
          <w:p w14:paraId="6C20C015" w14:textId="3C59FEA1" w:rsidR="00FF0534" w:rsidRPr="002978CD" w:rsidRDefault="00515B08" w:rsidP="002666E5">
            <w:pPr>
              <w:spacing w:line="276" w:lineRule="auto"/>
            </w:pPr>
            <w:r>
              <w:t>10.067.924,53€ (montant appel à marché 2016) + 604.075,47€ (coût TVA 6%) + 424.510,27€ (assistance technique)</w:t>
            </w:r>
          </w:p>
        </w:tc>
      </w:tr>
      <w:tr w:rsidR="00FF0534" w:rsidRPr="002978CD" w14:paraId="2FBC1124" w14:textId="3F75D2A6" w:rsidTr="00245D64">
        <w:trPr>
          <w:trHeight w:val="794"/>
          <w:jc w:val="center"/>
        </w:trPr>
        <w:tc>
          <w:tcPr>
            <w:tcW w:w="1384" w:type="dxa"/>
            <w:shd w:val="clear" w:color="auto" w:fill="D9D9D9" w:themeFill="background1" w:themeFillShade="D9"/>
            <w:vAlign w:val="center"/>
          </w:tcPr>
          <w:p w14:paraId="7FB6ADD3" w14:textId="77777777" w:rsidR="00FF0534" w:rsidRPr="002978CD" w:rsidRDefault="00FF0534" w:rsidP="002666E5">
            <w:pPr>
              <w:spacing w:line="276" w:lineRule="auto"/>
              <w:jc w:val="center"/>
            </w:pPr>
            <w:r w:rsidRPr="002978CD">
              <w:t>(2)</w:t>
            </w:r>
          </w:p>
        </w:tc>
        <w:tc>
          <w:tcPr>
            <w:tcW w:w="1446" w:type="dxa"/>
          </w:tcPr>
          <w:p w14:paraId="1E3780EC" w14:textId="77777777" w:rsidR="00FF0534" w:rsidRPr="002978CD" w:rsidRDefault="00FF0534" w:rsidP="002666E5">
            <w:pPr>
              <w:spacing w:line="276" w:lineRule="auto"/>
            </w:pPr>
            <w:r w:rsidRPr="002978CD">
              <w:rPr>
                <w:sz w:val="19"/>
                <w:szCs w:val="19"/>
              </w:rPr>
              <w:t>Montant total des dépenses publiques éligibles engagées par les bénéficiaires et effectuées au cours de l'exécution des opérations dont,</w:t>
            </w:r>
          </w:p>
        </w:tc>
        <w:tc>
          <w:tcPr>
            <w:tcW w:w="993" w:type="dxa"/>
            <w:vAlign w:val="center"/>
          </w:tcPr>
          <w:p w14:paraId="5259AE95" w14:textId="77777777" w:rsidR="00FF0534" w:rsidRPr="002978CD" w:rsidRDefault="00FF0534" w:rsidP="002666E5">
            <w:pPr>
              <w:spacing w:line="276" w:lineRule="auto"/>
              <w:jc w:val="center"/>
            </w:pPr>
            <w:r w:rsidRPr="002978CD">
              <w:t>EUR</w:t>
            </w:r>
          </w:p>
        </w:tc>
        <w:tc>
          <w:tcPr>
            <w:tcW w:w="1928" w:type="dxa"/>
            <w:vAlign w:val="center"/>
          </w:tcPr>
          <w:p w14:paraId="558B6398" w14:textId="4594023F" w:rsidR="00FF0534" w:rsidRPr="002978CD" w:rsidRDefault="00FF0534" w:rsidP="002666E5">
            <w:pPr>
              <w:spacing w:line="276" w:lineRule="auto"/>
              <w:jc w:val="right"/>
            </w:pPr>
            <w:r w:rsidRPr="002978CD">
              <w:t>9.799.065,01</w:t>
            </w:r>
            <w:r w:rsidR="00245D64">
              <w:t>€</w:t>
            </w:r>
          </w:p>
        </w:tc>
        <w:tc>
          <w:tcPr>
            <w:tcW w:w="1928" w:type="dxa"/>
            <w:vAlign w:val="center"/>
          </w:tcPr>
          <w:p w14:paraId="5F789369" w14:textId="5A26F810" w:rsidR="00FF0534" w:rsidRPr="002978CD" w:rsidRDefault="00FF0534" w:rsidP="002666E5">
            <w:pPr>
              <w:spacing w:line="276" w:lineRule="auto"/>
              <w:jc w:val="right"/>
            </w:pPr>
            <w:r w:rsidRPr="002978CD">
              <w:t>6.170.520,51</w:t>
            </w:r>
            <w:r w:rsidR="00245D64">
              <w:t>€</w:t>
            </w:r>
          </w:p>
        </w:tc>
        <w:tc>
          <w:tcPr>
            <w:tcW w:w="1928" w:type="dxa"/>
            <w:vAlign w:val="center"/>
          </w:tcPr>
          <w:p w14:paraId="261F0F3C" w14:textId="7127D330" w:rsidR="00FF0534" w:rsidRPr="002978CD" w:rsidRDefault="00245D64" w:rsidP="002666E5">
            <w:pPr>
              <w:spacing w:line="276" w:lineRule="auto"/>
              <w:jc w:val="right"/>
            </w:pPr>
            <w:r>
              <w:t>12.970.034,41€</w:t>
            </w:r>
          </w:p>
        </w:tc>
      </w:tr>
      <w:tr w:rsidR="00FF0534" w:rsidRPr="002978CD" w14:paraId="2675667B" w14:textId="10983DFA" w:rsidTr="00245D64">
        <w:trPr>
          <w:trHeight w:val="794"/>
          <w:jc w:val="center"/>
        </w:trPr>
        <w:tc>
          <w:tcPr>
            <w:tcW w:w="1384" w:type="dxa"/>
            <w:shd w:val="clear" w:color="auto" w:fill="D9D9D9" w:themeFill="background1" w:themeFillShade="D9"/>
            <w:vAlign w:val="center"/>
          </w:tcPr>
          <w:p w14:paraId="5CEA5E6E" w14:textId="77777777" w:rsidR="00FF0534" w:rsidRPr="002978CD" w:rsidRDefault="00FF0534" w:rsidP="002666E5">
            <w:pPr>
              <w:spacing w:line="276" w:lineRule="auto"/>
              <w:jc w:val="center"/>
            </w:pPr>
            <w:r w:rsidRPr="002978CD">
              <w:t>(2a)</w:t>
            </w:r>
          </w:p>
        </w:tc>
        <w:tc>
          <w:tcPr>
            <w:tcW w:w="1446" w:type="dxa"/>
          </w:tcPr>
          <w:p w14:paraId="26357F53" w14:textId="77777777" w:rsidR="00FF0534" w:rsidRPr="002978CD" w:rsidRDefault="00FF0534" w:rsidP="002666E5">
            <w:pPr>
              <w:spacing w:line="276" w:lineRule="auto"/>
            </w:pPr>
            <w:r w:rsidRPr="002978CD">
              <w:rPr>
                <w:sz w:val="19"/>
                <w:szCs w:val="19"/>
              </w:rPr>
              <w:t>Montant total des dépenses publiques éligibles engagées par les bénéficiaires et effectuées au cours de l'exécution des opérations de distribution de l'aide alimentaire</w:t>
            </w:r>
          </w:p>
        </w:tc>
        <w:tc>
          <w:tcPr>
            <w:tcW w:w="993" w:type="dxa"/>
            <w:vAlign w:val="center"/>
          </w:tcPr>
          <w:p w14:paraId="6D625310" w14:textId="77777777" w:rsidR="00FF0534" w:rsidRPr="002978CD" w:rsidRDefault="00FF0534" w:rsidP="002666E5">
            <w:pPr>
              <w:spacing w:line="276" w:lineRule="auto"/>
              <w:jc w:val="center"/>
            </w:pPr>
            <w:r w:rsidRPr="002978CD">
              <w:t>EUR</w:t>
            </w:r>
          </w:p>
        </w:tc>
        <w:tc>
          <w:tcPr>
            <w:tcW w:w="1928" w:type="dxa"/>
            <w:vAlign w:val="center"/>
          </w:tcPr>
          <w:p w14:paraId="70198AB0" w14:textId="5ECEFB85" w:rsidR="00FF0534" w:rsidRPr="002978CD" w:rsidRDefault="00FF0534" w:rsidP="002666E5">
            <w:pPr>
              <w:spacing w:line="276" w:lineRule="auto"/>
              <w:jc w:val="right"/>
            </w:pPr>
            <w:r w:rsidRPr="002978CD">
              <w:t>9.687.087,65</w:t>
            </w:r>
            <w:r w:rsidR="00245D64">
              <w:t>0e</w:t>
            </w:r>
          </w:p>
        </w:tc>
        <w:tc>
          <w:tcPr>
            <w:tcW w:w="1928" w:type="dxa"/>
            <w:vAlign w:val="center"/>
          </w:tcPr>
          <w:p w14:paraId="1EEA8823" w14:textId="7A926F91" w:rsidR="00FF0534" w:rsidRPr="002978CD" w:rsidRDefault="00FF0534" w:rsidP="002666E5">
            <w:pPr>
              <w:spacing w:line="276" w:lineRule="auto"/>
              <w:jc w:val="right"/>
            </w:pPr>
            <w:r w:rsidRPr="002978CD">
              <w:t>5.705.688,39</w:t>
            </w:r>
            <w:r w:rsidR="00245D64">
              <w:t>€</w:t>
            </w:r>
          </w:p>
        </w:tc>
        <w:tc>
          <w:tcPr>
            <w:tcW w:w="1928" w:type="dxa"/>
            <w:vAlign w:val="center"/>
          </w:tcPr>
          <w:p w14:paraId="3B8E56BE" w14:textId="492DBC02" w:rsidR="00FF0534" w:rsidRPr="002978CD" w:rsidRDefault="00245D64" w:rsidP="002666E5">
            <w:pPr>
              <w:spacing w:line="276" w:lineRule="auto"/>
              <w:jc w:val="right"/>
            </w:pPr>
            <w:r>
              <w:t>12.545.524,14€</w:t>
            </w:r>
          </w:p>
        </w:tc>
      </w:tr>
      <w:tr w:rsidR="00FF0534" w:rsidRPr="002978CD" w14:paraId="26893E9E" w14:textId="5EA29655" w:rsidTr="00245D64">
        <w:trPr>
          <w:trHeight w:val="794"/>
          <w:jc w:val="center"/>
        </w:trPr>
        <w:tc>
          <w:tcPr>
            <w:tcW w:w="1384" w:type="dxa"/>
            <w:shd w:val="clear" w:color="auto" w:fill="D9D9D9" w:themeFill="background1" w:themeFillShade="D9"/>
            <w:vAlign w:val="center"/>
          </w:tcPr>
          <w:p w14:paraId="00E94644" w14:textId="77777777" w:rsidR="00FF0534" w:rsidRPr="002978CD" w:rsidRDefault="00FF0534" w:rsidP="002666E5">
            <w:pPr>
              <w:spacing w:line="276" w:lineRule="auto"/>
              <w:jc w:val="center"/>
            </w:pPr>
            <w:r w:rsidRPr="002978CD">
              <w:t>(2b)</w:t>
            </w:r>
          </w:p>
        </w:tc>
        <w:tc>
          <w:tcPr>
            <w:tcW w:w="1446" w:type="dxa"/>
          </w:tcPr>
          <w:p w14:paraId="1039606B" w14:textId="77777777" w:rsidR="00FF0534" w:rsidRPr="002978CD" w:rsidRDefault="00FF0534" w:rsidP="002666E5">
            <w:pPr>
              <w:spacing w:line="276" w:lineRule="auto"/>
            </w:pPr>
            <w:r w:rsidRPr="002978CD">
              <w:rPr>
                <w:sz w:val="19"/>
                <w:szCs w:val="19"/>
              </w:rPr>
              <w:t>Montant total des dépenses publiques éligibles engagées par les bénéficiaires et effectuées au cours de l'exécution des opérations liées à la fourniture d'une assistance matérielle de base</w:t>
            </w:r>
          </w:p>
        </w:tc>
        <w:tc>
          <w:tcPr>
            <w:tcW w:w="993" w:type="dxa"/>
            <w:vAlign w:val="center"/>
          </w:tcPr>
          <w:p w14:paraId="0434A7D1" w14:textId="77777777" w:rsidR="00FF0534" w:rsidRPr="002978CD" w:rsidRDefault="00FF0534" w:rsidP="002666E5">
            <w:pPr>
              <w:spacing w:line="276" w:lineRule="auto"/>
              <w:jc w:val="center"/>
            </w:pPr>
            <w:r w:rsidRPr="002978CD">
              <w:t>EUR</w:t>
            </w:r>
          </w:p>
        </w:tc>
        <w:tc>
          <w:tcPr>
            <w:tcW w:w="1928" w:type="dxa"/>
            <w:vAlign w:val="center"/>
          </w:tcPr>
          <w:p w14:paraId="7316ABB7" w14:textId="77777777" w:rsidR="00FF0534" w:rsidRPr="002978CD" w:rsidRDefault="00FF0534" w:rsidP="002666E5">
            <w:pPr>
              <w:spacing w:line="276" w:lineRule="auto"/>
              <w:jc w:val="right"/>
            </w:pPr>
            <w:r w:rsidRPr="002978CD">
              <w:t>0</w:t>
            </w:r>
          </w:p>
        </w:tc>
        <w:tc>
          <w:tcPr>
            <w:tcW w:w="1928" w:type="dxa"/>
            <w:vAlign w:val="center"/>
          </w:tcPr>
          <w:p w14:paraId="47C6892C" w14:textId="77777777" w:rsidR="00FF0534" w:rsidRPr="002978CD" w:rsidRDefault="00FF0534" w:rsidP="002666E5">
            <w:pPr>
              <w:spacing w:line="276" w:lineRule="auto"/>
              <w:jc w:val="right"/>
            </w:pPr>
            <w:r w:rsidRPr="002978CD">
              <w:t>0</w:t>
            </w:r>
          </w:p>
        </w:tc>
        <w:tc>
          <w:tcPr>
            <w:tcW w:w="1928" w:type="dxa"/>
            <w:vAlign w:val="center"/>
          </w:tcPr>
          <w:p w14:paraId="1E6E1685" w14:textId="493EAD64" w:rsidR="00FF0534" w:rsidRPr="002978CD" w:rsidRDefault="00245D64" w:rsidP="002666E5">
            <w:pPr>
              <w:spacing w:line="276" w:lineRule="auto"/>
              <w:jc w:val="right"/>
            </w:pPr>
            <w:r w:rsidRPr="002978CD">
              <w:t>0</w:t>
            </w:r>
          </w:p>
        </w:tc>
      </w:tr>
      <w:tr w:rsidR="00FF0534" w:rsidRPr="002978CD" w14:paraId="0F1E331F" w14:textId="0062A56A" w:rsidTr="00245D64">
        <w:trPr>
          <w:trHeight w:val="794"/>
          <w:jc w:val="center"/>
        </w:trPr>
        <w:tc>
          <w:tcPr>
            <w:tcW w:w="1384" w:type="dxa"/>
            <w:shd w:val="clear" w:color="auto" w:fill="D9D9D9" w:themeFill="background1" w:themeFillShade="D9"/>
            <w:vAlign w:val="center"/>
          </w:tcPr>
          <w:p w14:paraId="7A3400DF" w14:textId="77777777" w:rsidR="00FF0534" w:rsidRPr="002978CD" w:rsidRDefault="00FF0534" w:rsidP="002666E5">
            <w:pPr>
              <w:spacing w:line="276" w:lineRule="auto"/>
              <w:jc w:val="center"/>
            </w:pPr>
            <w:r w:rsidRPr="002978CD">
              <w:t>(3)</w:t>
            </w:r>
          </w:p>
        </w:tc>
        <w:tc>
          <w:tcPr>
            <w:tcW w:w="1446" w:type="dxa"/>
          </w:tcPr>
          <w:p w14:paraId="3812642C" w14:textId="77777777" w:rsidR="00FF0534" w:rsidRPr="002978CD" w:rsidRDefault="00FF0534" w:rsidP="002666E5">
            <w:pPr>
              <w:spacing w:line="276" w:lineRule="auto"/>
            </w:pPr>
            <w:r w:rsidRPr="002978CD">
              <w:rPr>
                <w:sz w:val="19"/>
                <w:szCs w:val="19"/>
              </w:rPr>
              <w:t>Montant total des dépenses publiques éligibles déclarées à la Commission</w:t>
            </w:r>
          </w:p>
        </w:tc>
        <w:tc>
          <w:tcPr>
            <w:tcW w:w="993" w:type="dxa"/>
            <w:vAlign w:val="center"/>
          </w:tcPr>
          <w:p w14:paraId="3499BAE3" w14:textId="77777777" w:rsidR="00FF0534" w:rsidRPr="002978CD" w:rsidRDefault="00FF0534" w:rsidP="002666E5">
            <w:pPr>
              <w:spacing w:line="276" w:lineRule="auto"/>
              <w:jc w:val="center"/>
            </w:pPr>
            <w:r w:rsidRPr="002978CD">
              <w:t>EUR</w:t>
            </w:r>
          </w:p>
        </w:tc>
        <w:tc>
          <w:tcPr>
            <w:tcW w:w="1928" w:type="dxa"/>
            <w:vAlign w:val="center"/>
          </w:tcPr>
          <w:p w14:paraId="08A35436" w14:textId="77777777" w:rsidR="00FF0534" w:rsidRPr="002978CD" w:rsidRDefault="00FF0534" w:rsidP="002666E5">
            <w:pPr>
              <w:spacing w:line="276" w:lineRule="auto"/>
              <w:jc w:val="right"/>
            </w:pPr>
            <w:r w:rsidRPr="002978CD">
              <w:t>0</w:t>
            </w:r>
          </w:p>
        </w:tc>
        <w:tc>
          <w:tcPr>
            <w:tcW w:w="1928" w:type="dxa"/>
            <w:vAlign w:val="center"/>
          </w:tcPr>
          <w:p w14:paraId="7CE24280" w14:textId="77777777" w:rsidR="00FF0534" w:rsidRPr="002978CD" w:rsidRDefault="00FF0534" w:rsidP="002666E5">
            <w:pPr>
              <w:spacing w:line="276" w:lineRule="auto"/>
              <w:jc w:val="right"/>
            </w:pPr>
            <w:r w:rsidRPr="002978CD">
              <w:t>0</w:t>
            </w:r>
          </w:p>
        </w:tc>
        <w:tc>
          <w:tcPr>
            <w:tcW w:w="1928" w:type="dxa"/>
            <w:vAlign w:val="center"/>
          </w:tcPr>
          <w:p w14:paraId="0AA62B5A" w14:textId="74E5288D" w:rsidR="00D97186" w:rsidRPr="00C94629" w:rsidRDefault="00D97186" w:rsidP="002666E5">
            <w:pPr>
              <w:spacing w:line="276" w:lineRule="auto"/>
              <w:jc w:val="right"/>
            </w:pPr>
            <w:r w:rsidRPr="00C94629">
              <w:t>18.814.832,10€</w:t>
            </w:r>
          </w:p>
          <w:p w14:paraId="23D9C848" w14:textId="77777777" w:rsidR="00D97186" w:rsidRDefault="00D97186" w:rsidP="002666E5">
            <w:pPr>
              <w:spacing w:line="276" w:lineRule="auto"/>
              <w:jc w:val="right"/>
            </w:pPr>
          </w:p>
          <w:p w14:paraId="637096B7" w14:textId="48233B49" w:rsidR="00FF0534" w:rsidRPr="002978CD" w:rsidRDefault="00D97186" w:rsidP="002666E5">
            <w:pPr>
              <w:spacing w:line="276" w:lineRule="auto"/>
              <w:jc w:val="right"/>
            </w:pPr>
            <w:r w:rsidRPr="00D97186">
              <w:t>12.679.496,90€</w:t>
            </w:r>
            <w:r>
              <w:t xml:space="preserve"> (DC1)</w:t>
            </w:r>
            <w:r w:rsidRPr="00D97186">
              <w:t xml:space="preserve"> + 6.135.335,20€</w:t>
            </w:r>
            <w:r>
              <w:t xml:space="preserve"> (DC2)</w:t>
            </w:r>
          </w:p>
        </w:tc>
      </w:tr>
    </w:tbl>
    <w:p w14:paraId="3B1CA4BF" w14:textId="77777777" w:rsidR="000E45F4" w:rsidRPr="002978CD" w:rsidRDefault="007F1AF8" w:rsidP="002666E5">
      <w:pPr>
        <w:pStyle w:val="Kop3"/>
        <w:numPr>
          <w:ilvl w:val="2"/>
          <w:numId w:val="1"/>
        </w:numPr>
        <w:spacing w:after="240" w:line="276" w:lineRule="auto"/>
      </w:pPr>
      <w:bookmarkStart w:id="32" w:name="_Toc486600826"/>
      <w:r w:rsidRPr="002978CD">
        <w:t xml:space="preserve">Indicateurs de </w:t>
      </w:r>
      <w:r w:rsidR="007617E0" w:rsidRPr="002978CD">
        <w:t>réalisation</w:t>
      </w:r>
      <w:r w:rsidRPr="002978CD">
        <w:t xml:space="preserve"> relatifs à l'aide alimentaire distribuée</w:t>
      </w:r>
      <w:bookmarkEnd w:id="32"/>
    </w:p>
    <w:tbl>
      <w:tblPr>
        <w:tblStyle w:val="Tabelraster"/>
        <w:tblW w:w="9209" w:type="dxa"/>
        <w:tblLayout w:type="fixed"/>
        <w:tblLook w:val="04A0" w:firstRow="1" w:lastRow="0" w:firstColumn="1" w:lastColumn="0" w:noHBand="0" w:noVBand="1"/>
      </w:tblPr>
      <w:tblGrid>
        <w:gridCol w:w="1384"/>
        <w:gridCol w:w="3006"/>
        <w:gridCol w:w="850"/>
        <w:gridCol w:w="1418"/>
        <w:gridCol w:w="1275"/>
        <w:gridCol w:w="1276"/>
      </w:tblGrid>
      <w:tr w:rsidR="00FF0534" w:rsidRPr="002978CD" w14:paraId="7BD0E63E" w14:textId="4089A2F1" w:rsidTr="001A0064">
        <w:tc>
          <w:tcPr>
            <w:tcW w:w="1384" w:type="dxa"/>
            <w:shd w:val="clear" w:color="auto" w:fill="A6A6A6" w:themeFill="background1" w:themeFillShade="A6"/>
            <w:vAlign w:val="center"/>
          </w:tcPr>
          <w:p w14:paraId="54E90715" w14:textId="77777777" w:rsidR="00FF0534" w:rsidRPr="002978CD" w:rsidRDefault="00FF0534" w:rsidP="002666E5">
            <w:pPr>
              <w:spacing w:line="276" w:lineRule="auto"/>
              <w:jc w:val="center"/>
            </w:pPr>
            <w:r w:rsidRPr="002978CD">
              <w:t>Identifiant de l'indicateur</w:t>
            </w:r>
          </w:p>
        </w:tc>
        <w:tc>
          <w:tcPr>
            <w:tcW w:w="3006" w:type="dxa"/>
            <w:shd w:val="clear" w:color="auto" w:fill="A6A6A6" w:themeFill="background1" w:themeFillShade="A6"/>
            <w:vAlign w:val="center"/>
          </w:tcPr>
          <w:p w14:paraId="0AC1865A" w14:textId="77777777" w:rsidR="00FF0534" w:rsidRPr="002978CD" w:rsidRDefault="00FF0534" w:rsidP="002666E5">
            <w:pPr>
              <w:spacing w:line="276" w:lineRule="auto"/>
              <w:jc w:val="center"/>
            </w:pPr>
            <w:r w:rsidRPr="002978CD">
              <w:t>Nom de l'indicateur</w:t>
            </w:r>
          </w:p>
        </w:tc>
        <w:tc>
          <w:tcPr>
            <w:tcW w:w="850" w:type="dxa"/>
            <w:shd w:val="clear" w:color="auto" w:fill="A6A6A6" w:themeFill="background1" w:themeFillShade="A6"/>
            <w:vAlign w:val="center"/>
          </w:tcPr>
          <w:p w14:paraId="3D4BD661" w14:textId="77777777" w:rsidR="00FF0534" w:rsidRPr="002978CD" w:rsidRDefault="00FF0534" w:rsidP="002666E5">
            <w:pPr>
              <w:spacing w:line="276" w:lineRule="auto"/>
              <w:jc w:val="center"/>
            </w:pPr>
            <w:r w:rsidRPr="002978CD">
              <w:t>Unité</w:t>
            </w:r>
          </w:p>
          <w:p w14:paraId="216C1D1C" w14:textId="77777777" w:rsidR="00FF0534" w:rsidRPr="002978CD" w:rsidRDefault="00FF0534" w:rsidP="002666E5">
            <w:pPr>
              <w:spacing w:line="276" w:lineRule="auto"/>
              <w:jc w:val="center"/>
            </w:pPr>
            <w:r w:rsidRPr="002978CD">
              <w:t>de mesure</w:t>
            </w:r>
          </w:p>
        </w:tc>
        <w:tc>
          <w:tcPr>
            <w:tcW w:w="1418" w:type="dxa"/>
            <w:shd w:val="clear" w:color="auto" w:fill="A6A6A6" w:themeFill="background1" w:themeFillShade="A6"/>
            <w:vAlign w:val="center"/>
          </w:tcPr>
          <w:p w14:paraId="4BA574CB" w14:textId="77777777" w:rsidR="00FF0534" w:rsidRPr="002978CD" w:rsidRDefault="00FF0534" w:rsidP="002666E5">
            <w:pPr>
              <w:spacing w:line="276" w:lineRule="auto"/>
              <w:jc w:val="center"/>
            </w:pPr>
            <w:r w:rsidRPr="002978CD">
              <w:t>2014</w:t>
            </w:r>
          </w:p>
        </w:tc>
        <w:tc>
          <w:tcPr>
            <w:tcW w:w="1275" w:type="dxa"/>
            <w:shd w:val="clear" w:color="auto" w:fill="A6A6A6" w:themeFill="background1" w:themeFillShade="A6"/>
            <w:vAlign w:val="center"/>
          </w:tcPr>
          <w:p w14:paraId="257E5D60" w14:textId="77777777" w:rsidR="00FF0534" w:rsidRPr="002978CD" w:rsidRDefault="00FF0534" w:rsidP="002666E5">
            <w:pPr>
              <w:spacing w:line="276" w:lineRule="auto"/>
              <w:jc w:val="center"/>
            </w:pPr>
            <w:r w:rsidRPr="002978CD">
              <w:t>2015</w:t>
            </w:r>
          </w:p>
        </w:tc>
        <w:tc>
          <w:tcPr>
            <w:tcW w:w="1276" w:type="dxa"/>
            <w:shd w:val="clear" w:color="auto" w:fill="A6A6A6" w:themeFill="background1" w:themeFillShade="A6"/>
            <w:vAlign w:val="center"/>
          </w:tcPr>
          <w:p w14:paraId="7B3CDCC7" w14:textId="09920253" w:rsidR="00FF0534" w:rsidRPr="002978CD" w:rsidRDefault="00FF0534" w:rsidP="002666E5">
            <w:pPr>
              <w:spacing w:line="276" w:lineRule="auto"/>
              <w:jc w:val="center"/>
            </w:pPr>
            <w:r>
              <w:t>2016</w:t>
            </w:r>
          </w:p>
        </w:tc>
      </w:tr>
      <w:tr w:rsidR="00FF0534" w:rsidRPr="002978CD" w14:paraId="032D94DB" w14:textId="68EEA757" w:rsidTr="001A0064">
        <w:tc>
          <w:tcPr>
            <w:tcW w:w="1384" w:type="dxa"/>
            <w:shd w:val="clear" w:color="auto" w:fill="D9D9D9" w:themeFill="background1" w:themeFillShade="D9"/>
            <w:vAlign w:val="center"/>
          </w:tcPr>
          <w:p w14:paraId="181DC579" w14:textId="77777777" w:rsidR="00FF0534" w:rsidRPr="002978CD" w:rsidRDefault="00FF0534" w:rsidP="002666E5">
            <w:pPr>
              <w:spacing w:line="276" w:lineRule="auto"/>
              <w:jc w:val="center"/>
            </w:pPr>
            <w:r w:rsidRPr="002978CD">
              <w:t>(4)</w:t>
            </w:r>
          </w:p>
        </w:tc>
        <w:tc>
          <w:tcPr>
            <w:tcW w:w="3006" w:type="dxa"/>
          </w:tcPr>
          <w:p w14:paraId="492D6AA1" w14:textId="77777777" w:rsidR="00FF0534" w:rsidRPr="002978CD" w:rsidRDefault="00FF0534" w:rsidP="002666E5">
            <w:pPr>
              <w:spacing w:line="276" w:lineRule="auto"/>
            </w:pPr>
            <w:r w:rsidRPr="002978CD">
              <w:rPr>
                <w:sz w:val="19"/>
              </w:rPr>
              <w:t>Quantité de fruits et de légumes</w:t>
            </w:r>
          </w:p>
        </w:tc>
        <w:tc>
          <w:tcPr>
            <w:tcW w:w="850" w:type="dxa"/>
          </w:tcPr>
          <w:p w14:paraId="6E607AC0" w14:textId="77777777" w:rsidR="00FF0534" w:rsidRPr="002978CD" w:rsidRDefault="00FF0534" w:rsidP="002666E5">
            <w:pPr>
              <w:spacing w:line="276" w:lineRule="auto"/>
            </w:pPr>
            <w:r w:rsidRPr="002978CD">
              <w:t>Tonne</w:t>
            </w:r>
          </w:p>
        </w:tc>
        <w:tc>
          <w:tcPr>
            <w:tcW w:w="1418" w:type="dxa"/>
            <w:vAlign w:val="center"/>
          </w:tcPr>
          <w:p w14:paraId="065216E8" w14:textId="77777777" w:rsidR="00FF0534" w:rsidRPr="002978CD" w:rsidRDefault="00FF0534" w:rsidP="002666E5">
            <w:pPr>
              <w:spacing w:line="276" w:lineRule="auto"/>
              <w:jc w:val="right"/>
            </w:pPr>
            <w:r w:rsidRPr="002978CD">
              <w:t>516,24</w:t>
            </w:r>
          </w:p>
        </w:tc>
        <w:tc>
          <w:tcPr>
            <w:tcW w:w="1275" w:type="dxa"/>
            <w:vAlign w:val="center"/>
          </w:tcPr>
          <w:p w14:paraId="16457F33" w14:textId="0F07415A" w:rsidR="00FF0534" w:rsidRPr="002978CD" w:rsidRDefault="00FF0534" w:rsidP="002666E5">
            <w:pPr>
              <w:spacing w:line="276" w:lineRule="auto"/>
              <w:jc w:val="right"/>
            </w:pPr>
            <w:r>
              <w:t>1.101,01</w:t>
            </w:r>
          </w:p>
        </w:tc>
        <w:tc>
          <w:tcPr>
            <w:tcW w:w="1276" w:type="dxa"/>
            <w:vAlign w:val="center"/>
          </w:tcPr>
          <w:p w14:paraId="2696A7EC" w14:textId="098110D0" w:rsidR="00FF0534" w:rsidRDefault="009A3C64" w:rsidP="002666E5">
            <w:pPr>
              <w:spacing w:line="276" w:lineRule="auto"/>
              <w:jc w:val="right"/>
            </w:pPr>
            <w:r>
              <w:t>1.198,10</w:t>
            </w:r>
          </w:p>
        </w:tc>
      </w:tr>
      <w:tr w:rsidR="00FF0534" w:rsidRPr="002978CD" w14:paraId="7C710D4B" w14:textId="7CB4D11D" w:rsidTr="001A0064">
        <w:tc>
          <w:tcPr>
            <w:tcW w:w="1384" w:type="dxa"/>
            <w:shd w:val="clear" w:color="auto" w:fill="D9D9D9" w:themeFill="background1" w:themeFillShade="D9"/>
            <w:vAlign w:val="center"/>
          </w:tcPr>
          <w:p w14:paraId="06B45A6C" w14:textId="77777777" w:rsidR="00FF0534" w:rsidRPr="002978CD" w:rsidRDefault="00FF0534" w:rsidP="002666E5">
            <w:pPr>
              <w:spacing w:line="276" w:lineRule="auto"/>
              <w:jc w:val="center"/>
            </w:pPr>
            <w:r w:rsidRPr="002978CD">
              <w:t>(5)</w:t>
            </w:r>
          </w:p>
        </w:tc>
        <w:tc>
          <w:tcPr>
            <w:tcW w:w="3006" w:type="dxa"/>
          </w:tcPr>
          <w:p w14:paraId="4FFD91F1" w14:textId="77777777" w:rsidR="00FF0534" w:rsidRPr="002978CD" w:rsidRDefault="00FF0534" w:rsidP="002666E5">
            <w:pPr>
              <w:spacing w:line="276" w:lineRule="auto"/>
            </w:pPr>
            <w:r w:rsidRPr="002978CD">
              <w:rPr>
                <w:sz w:val="19"/>
                <w:szCs w:val="19"/>
              </w:rPr>
              <w:t>Quantité de viandes, œufs, poissons et fruits de mer</w:t>
            </w:r>
          </w:p>
        </w:tc>
        <w:tc>
          <w:tcPr>
            <w:tcW w:w="850" w:type="dxa"/>
          </w:tcPr>
          <w:p w14:paraId="4DD49791" w14:textId="77777777" w:rsidR="00FF0534" w:rsidRPr="002978CD" w:rsidRDefault="00FF0534" w:rsidP="002666E5">
            <w:pPr>
              <w:spacing w:line="276" w:lineRule="auto"/>
            </w:pPr>
            <w:r w:rsidRPr="002978CD">
              <w:t>Tonne</w:t>
            </w:r>
          </w:p>
        </w:tc>
        <w:tc>
          <w:tcPr>
            <w:tcW w:w="1418" w:type="dxa"/>
            <w:vAlign w:val="center"/>
          </w:tcPr>
          <w:p w14:paraId="6FC77C1A" w14:textId="77777777" w:rsidR="00FF0534" w:rsidRPr="002978CD" w:rsidRDefault="00FF0534" w:rsidP="002666E5">
            <w:pPr>
              <w:spacing w:line="276" w:lineRule="auto"/>
              <w:jc w:val="right"/>
            </w:pPr>
            <w:r w:rsidRPr="002978CD">
              <w:t>582,28</w:t>
            </w:r>
          </w:p>
        </w:tc>
        <w:tc>
          <w:tcPr>
            <w:tcW w:w="1275" w:type="dxa"/>
            <w:vAlign w:val="center"/>
          </w:tcPr>
          <w:p w14:paraId="52F0D6E6" w14:textId="430466A7" w:rsidR="00FF0534" w:rsidRPr="002978CD" w:rsidRDefault="00FF0534" w:rsidP="002666E5">
            <w:pPr>
              <w:spacing w:line="276" w:lineRule="auto"/>
              <w:jc w:val="right"/>
            </w:pPr>
            <w:r>
              <w:t>389,75</w:t>
            </w:r>
          </w:p>
        </w:tc>
        <w:tc>
          <w:tcPr>
            <w:tcW w:w="1276" w:type="dxa"/>
            <w:vAlign w:val="center"/>
          </w:tcPr>
          <w:p w14:paraId="3FC73135" w14:textId="5CF5F3AA" w:rsidR="00FF0534" w:rsidRDefault="009A3C64" w:rsidP="002666E5">
            <w:pPr>
              <w:spacing w:line="276" w:lineRule="auto"/>
              <w:jc w:val="right"/>
            </w:pPr>
            <w:r>
              <w:t>249,56</w:t>
            </w:r>
          </w:p>
        </w:tc>
      </w:tr>
      <w:tr w:rsidR="00FF0534" w:rsidRPr="002978CD" w14:paraId="41D54386" w14:textId="57B798D7" w:rsidTr="001A0064">
        <w:tc>
          <w:tcPr>
            <w:tcW w:w="1384" w:type="dxa"/>
            <w:shd w:val="clear" w:color="auto" w:fill="D9D9D9" w:themeFill="background1" w:themeFillShade="D9"/>
            <w:vAlign w:val="center"/>
          </w:tcPr>
          <w:p w14:paraId="1817EAFD" w14:textId="77777777" w:rsidR="00FF0534" w:rsidRPr="002978CD" w:rsidRDefault="00FF0534" w:rsidP="002666E5">
            <w:pPr>
              <w:spacing w:line="276" w:lineRule="auto"/>
              <w:jc w:val="center"/>
            </w:pPr>
            <w:r w:rsidRPr="002978CD">
              <w:t>(6)</w:t>
            </w:r>
          </w:p>
        </w:tc>
        <w:tc>
          <w:tcPr>
            <w:tcW w:w="3006" w:type="dxa"/>
          </w:tcPr>
          <w:p w14:paraId="689E9F62" w14:textId="77777777" w:rsidR="00FF0534" w:rsidRPr="002978CD" w:rsidRDefault="00FF0534" w:rsidP="002666E5">
            <w:pPr>
              <w:spacing w:line="276" w:lineRule="auto"/>
            </w:pPr>
            <w:r w:rsidRPr="002978CD">
              <w:rPr>
                <w:sz w:val="19"/>
                <w:szCs w:val="19"/>
              </w:rPr>
              <w:t>Quantité de farine, pain, pommes de terre, riz et autres produits riches en amidon</w:t>
            </w:r>
          </w:p>
        </w:tc>
        <w:tc>
          <w:tcPr>
            <w:tcW w:w="850" w:type="dxa"/>
          </w:tcPr>
          <w:p w14:paraId="28556AA3" w14:textId="77777777" w:rsidR="00FF0534" w:rsidRPr="002978CD" w:rsidRDefault="00FF0534" w:rsidP="002666E5">
            <w:pPr>
              <w:spacing w:line="276" w:lineRule="auto"/>
            </w:pPr>
            <w:r w:rsidRPr="002978CD">
              <w:t>Tonne</w:t>
            </w:r>
          </w:p>
        </w:tc>
        <w:tc>
          <w:tcPr>
            <w:tcW w:w="1418" w:type="dxa"/>
            <w:vAlign w:val="center"/>
          </w:tcPr>
          <w:p w14:paraId="6FE8C89A" w14:textId="77777777" w:rsidR="00FF0534" w:rsidRPr="002978CD" w:rsidRDefault="00FF0534" w:rsidP="002666E5">
            <w:pPr>
              <w:spacing w:line="276" w:lineRule="auto"/>
              <w:jc w:val="right"/>
            </w:pPr>
            <w:r w:rsidRPr="002978CD">
              <w:t>775,66</w:t>
            </w:r>
          </w:p>
        </w:tc>
        <w:tc>
          <w:tcPr>
            <w:tcW w:w="1275" w:type="dxa"/>
            <w:vAlign w:val="center"/>
          </w:tcPr>
          <w:p w14:paraId="5064B088" w14:textId="1AE2EF69" w:rsidR="00FF0534" w:rsidRPr="002978CD" w:rsidRDefault="00FF0534" w:rsidP="002666E5">
            <w:pPr>
              <w:spacing w:line="276" w:lineRule="auto"/>
              <w:jc w:val="right"/>
            </w:pPr>
            <w:r>
              <w:t>1.078,81</w:t>
            </w:r>
          </w:p>
        </w:tc>
        <w:tc>
          <w:tcPr>
            <w:tcW w:w="1276" w:type="dxa"/>
            <w:vAlign w:val="center"/>
          </w:tcPr>
          <w:p w14:paraId="396F6119" w14:textId="571F0365" w:rsidR="00FF0534" w:rsidRDefault="009A3C64" w:rsidP="002666E5">
            <w:pPr>
              <w:spacing w:line="276" w:lineRule="auto"/>
              <w:jc w:val="right"/>
            </w:pPr>
            <w:r>
              <w:t>2.252,19</w:t>
            </w:r>
          </w:p>
        </w:tc>
      </w:tr>
      <w:tr w:rsidR="00FF0534" w:rsidRPr="002978CD" w14:paraId="3EC88363" w14:textId="00ECD2A1" w:rsidTr="001A0064">
        <w:tc>
          <w:tcPr>
            <w:tcW w:w="1384" w:type="dxa"/>
            <w:shd w:val="clear" w:color="auto" w:fill="D9D9D9" w:themeFill="background1" w:themeFillShade="D9"/>
            <w:vAlign w:val="center"/>
          </w:tcPr>
          <w:p w14:paraId="2D8C37A9" w14:textId="77777777" w:rsidR="00FF0534" w:rsidRPr="002978CD" w:rsidRDefault="00FF0534" w:rsidP="002666E5">
            <w:pPr>
              <w:spacing w:line="276" w:lineRule="auto"/>
              <w:jc w:val="center"/>
            </w:pPr>
            <w:r w:rsidRPr="002978CD">
              <w:t>(7)</w:t>
            </w:r>
          </w:p>
        </w:tc>
        <w:tc>
          <w:tcPr>
            <w:tcW w:w="3006" w:type="dxa"/>
          </w:tcPr>
          <w:p w14:paraId="774008E9" w14:textId="77777777" w:rsidR="00FF0534" w:rsidRPr="002978CD" w:rsidRDefault="00FF0534" w:rsidP="002666E5">
            <w:pPr>
              <w:spacing w:line="276" w:lineRule="auto"/>
            </w:pPr>
            <w:r w:rsidRPr="002978CD">
              <w:rPr>
                <w:sz w:val="19"/>
              </w:rPr>
              <w:t>Quantité de sucre</w:t>
            </w:r>
          </w:p>
        </w:tc>
        <w:tc>
          <w:tcPr>
            <w:tcW w:w="850" w:type="dxa"/>
          </w:tcPr>
          <w:p w14:paraId="6EA2CD86" w14:textId="77777777" w:rsidR="00FF0534" w:rsidRPr="002978CD" w:rsidRDefault="00FF0534" w:rsidP="002666E5">
            <w:pPr>
              <w:spacing w:line="276" w:lineRule="auto"/>
            </w:pPr>
            <w:r w:rsidRPr="002978CD">
              <w:t>Tonne</w:t>
            </w:r>
          </w:p>
        </w:tc>
        <w:tc>
          <w:tcPr>
            <w:tcW w:w="1418" w:type="dxa"/>
            <w:vAlign w:val="center"/>
          </w:tcPr>
          <w:p w14:paraId="76B389AF" w14:textId="77777777" w:rsidR="00FF0534" w:rsidRPr="002978CD" w:rsidRDefault="00FF0534" w:rsidP="002666E5">
            <w:pPr>
              <w:spacing w:line="276" w:lineRule="auto"/>
              <w:jc w:val="right"/>
            </w:pPr>
            <w:r w:rsidRPr="002978CD">
              <w:t>0</w:t>
            </w:r>
          </w:p>
        </w:tc>
        <w:tc>
          <w:tcPr>
            <w:tcW w:w="1275" w:type="dxa"/>
            <w:vAlign w:val="center"/>
          </w:tcPr>
          <w:p w14:paraId="60B5F017" w14:textId="72596D41" w:rsidR="00FF0534" w:rsidRPr="002978CD" w:rsidRDefault="00FF0534" w:rsidP="002666E5">
            <w:pPr>
              <w:spacing w:line="276" w:lineRule="auto"/>
              <w:jc w:val="right"/>
            </w:pPr>
            <w:r>
              <w:t>0</w:t>
            </w:r>
          </w:p>
        </w:tc>
        <w:tc>
          <w:tcPr>
            <w:tcW w:w="1276" w:type="dxa"/>
            <w:vAlign w:val="center"/>
          </w:tcPr>
          <w:p w14:paraId="18591619" w14:textId="2B57EEA7" w:rsidR="00FF0534" w:rsidRDefault="009A3C64" w:rsidP="002666E5">
            <w:pPr>
              <w:spacing w:line="276" w:lineRule="auto"/>
              <w:jc w:val="right"/>
            </w:pPr>
            <w:r>
              <w:t>0</w:t>
            </w:r>
          </w:p>
        </w:tc>
      </w:tr>
      <w:tr w:rsidR="00FF0534" w:rsidRPr="002978CD" w14:paraId="3811D7F5" w14:textId="2CB18BFC" w:rsidTr="001A0064">
        <w:tc>
          <w:tcPr>
            <w:tcW w:w="1384" w:type="dxa"/>
            <w:shd w:val="clear" w:color="auto" w:fill="D9D9D9" w:themeFill="background1" w:themeFillShade="D9"/>
            <w:vAlign w:val="center"/>
          </w:tcPr>
          <w:p w14:paraId="2D654F6C" w14:textId="77777777" w:rsidR="00FF0534" w:rsidRPr="002978CD" w:rsidRDefault="00FF0534" w:rsidP="002666E5">
            <w:pPr>
              <w:spacing w:line="276" w:lineRule="auto"/>
              <w:jc w:val="center"/>
            </w:pPr>
            <w:r w:rsidRPr="002978CD">
              <w:t>(8)</w:t>
            </w:r>
          </w:p>
        </w:tc>
        <w:tc>
          <w:tcPr>
            <w:tcW w:w="3006" w:type="dxa"/>
          </w:tcPr>
          <w:p w14:paraId="22A4AFA3" w14:textId="77777777" w:rsidR="00FF0534" w:rsidRPr="002978CD" w:rsidRDefault="00FF0534" w:rsidP="002666E5">
            <w:pPr>
              <w:spacing w:line="276" w:lineRule="auto"/>
            </w:pPr>
            <w:r w:rsidRPr="002978CD">
              <w:rPr>
                <w:sz w:val="19"/>
              </w:rPr>
              <w:t>Quantité de produits laitiers</w:t>
            </w:r>
          </w:p>
        </w:tc>
        <w:tc>
          <w:tcPr>
            <w:tcW w:w="850" w:type="dxa"/>
          </w:tcPr>
          <w:p w14:paraId="22F2CC0B" w14:textId="77777777" w:rsidR="00FF0534" w:rsidRPr="002978CD" w:rsidRDefault="00FF0534" w:rsidP="002666E5">
            <w:pPr>
              <w:spacing w:line="276" w:lineRule="auto"/>
            </w:pPr>
            <w:r w:rsidRPr="002978CD">
              <w:t>Tonne</w:t>
            </w:r>
          </w:p>
        </w:tc>
        <w:tc>
          <w:tcPr>
            <w:tcW w:w="1418" w:type="dxa"/>
            <w:vAlign w:val="center"/>
          </w:tcPr>
          <w:p w14:paraId="578A94F1" w14:textId="77777777" w:rsidR="00FF0534" w:rsidRPr="002978CD" w:rsidRDefault="00FF0534" w:rsidP="002666E5">
            <w:pPr>
              <w:spacing w:line="276" w:lineRule="auto"/>
              <w:jc w:val="right"/>
            </w:pPr>
            <w:r w:rsidRPr="002978CD">
              <w:t>2.153,95</w:t>
            </w:r>
          </w:p>
        </w:tc>
        <w:tc>
          <w:tcPr>
            <w:tcW w:w="1275" w:type="dxa"/>
            <w:vAlign w:val="center"/>
          </w:tcPr>
          <w:p w14:paraId="7A80BE4F" w14:textId="7FC85226" w:rsidR="00FF0534" w:rsidRPr="008200EB" w:rsidRDefault="00FF0534" w:rsidP="002666E5">
            <w:pPr>
              <w:spacing w:line="276" w:lineRule="auto"/>
              <w:jc w:val="right"/>
            </w:pPr>
            <w:r w:rsidRPr="008200EB">
              <w:t>3.177,44</w:t>
            </w:r>
          </w:p>
        </w:tc>
        <w:tc>
          <w:tcPr>
            <w:tcW w:w="1276" w:type="dxa"/>
            <w:vAlign w:val="center"/>
          </w:tcPr>
          <w:p w14:paraId="32540BCA" w14:textId="759033DD" w:rsidR="00FF0534" w:rsidRDefault="009A3C64" w:rsidP="002666E5">
            <w:pPr>
              <w:spacing w:line="276" w:lineRule="auto"/>
              <w:jc w:val="right"/>
            </w:pPr>
            <w:r>
              <w:t>1.815,73</w:t>
            </w:r>
          </w:p>
        </w:tc>
      </w:tr>
      <w:tr w:rsidR="00FF0534" w:rsidRPr="002978CD" w14:paraId="7C636D67" w14:textId="5D552048" w:rsidTr="001A0064">
        <w:tc>
          <w:tcPr>
            <w:tcW w:w="1384" w:type="dxa"/>
            <w:shd w:val="clear" w:color="auto" w:fill="D9D9D9" w:themeFill="background1" w:themeFillShade="D9"/>
            <w:vAlign w:val="center"/>
          </w:tcPr>
          <w:p w14:paraId="1F96A434" w14:textId="77777777" w:rsidR="00FF0534" w:rsidRPr="002978CD" w:rsidRDefault="00FF0534" w:rsidP="002666E5">
            <w:pPr>
              <w:spacing w:line="276" w:lineRule="auto"/>
              <w:jc w:val="center"/>
            </w:pPr>
            <w:r w:rsidRPr="002978CD">
              <w:t>(9)</w:t>
            </w:r>
          </w:p>
        </w:tc>
        <w:tc>
          <w:tcPr>
            <w:tcW w:w="3006" w:type="dxa"/>
          </w:tcPr>
          <w:p w14:paraId="71261C54" w14:textId="77777777" w:rsidR="00FF0534" w:rsidRPr="002978CD" w:rsidRDefault="00FF0534" w:rsidP="002666E5">
            <w:pPr>
              <w:spacing w:line="276" w:lineRule="auto"/>
              <w:rPr>
                <w:sz w:val="19"/>
                <w:szCs w:val="19"/>
              </w:rPr>
            </w:pPr>
            <w:r w:rsidRPr="002978CD">
              <w:rPr>
                <w:sz w:val="19"/>
              </w:rPr>
              <w:t>Quantité de graisses, d'huile</w:t>
            </w:r>
          </w:p>
        </w:tc>
        <w:tc>
          <w:tcPr>
            <w:tcW w:w="850" w:type="dxa"/>
          </w:tcPr>
          <w:p w14:paraId="5E19C09E" w14:textId="77777777" w:rsidR="00FF0534" w:rsidRPr="002978CD" w:rsidRDefault="00FF0534" w:rsidP="002666E5">
            <w:pPr>
              <w:spacing w:line="276" w:lineRule="auto"/>
            </w:pPr>
            <w:r w:rsidRPr="002978CD">
              <w:t>Tonne</w:t>
            </w:r>
          </w:p>
        </w:tc>
        <w:tc>
          <w:tcPr>
            <w:tcW w:w="1418" w:type="dxa"/>
            <w:vAlign w:val="center"/>
          </w:tcPr>
          <w:p w14:paraId="1CFF6237" w14:textId="77777777" w:rsidR="00FF0534" w:rsidRPr="002978CD" w:rsidRDefault="00FF0534" w:rsidP="002666E5">
            <w:pPr>
              <w:spacing w:line="276" w:lineRule="auto"/>
              <w:jc w:val="right"/>
            </w:pPr>
            <w:r w:rsidRPr="002978CD">
              <w:t>131,58</w:t>
            </w:r>
          </w:p>
        </w:tc>
        <w:tc>
          <w:tcPr>
            <w:tcW w:w="1275" w:type="dxa"/>
            <w:vAlign w:val="center"/>
          </w:tcPr>
          <w:p w14:paraId="0C679247" w14:textId="453C5011" w:rsidR="00FF0534" w:rsidRPr="008200EB" w:rsidRDefault="00C4023B" w:rsidP="002666E5">
            <w:pPr>
              <w:spacing w:line="276" w:lineRule="auto"/>
              <w:jc w:val="right"/>
            </w:pPr>
            <w:r w:rsidRPr="008200EB">
              <w:t>142,87</w:t>
            </w:r>
          </w:p>
        </w:tc>
        <w:tc>
          <w:tcPr>
            <w:tcW w:w="1276" w:type="dxa"/>
            <w:vAlign w:val="center"/>
          </w:tcPr>
          <w:p w14:paraId="25C44ED3" w14:textId="38229561" w:rsidR="00FF0534" w:rsidRDefault="009A3C64" w:rsidP="002666E5">
            <w:pPr>
              <w:spacing w:line="276" w:lineRule="auto"/>
              <w:jc w:val="right"/>
            </w:pPr>
            <w:r>
              <w:t>422,70</w:t>
            </w:r>
          </w:p>
        </w:tc>
      </w:tr>
      <w:tr w:rsidR="00FF0534" w:rsidRPr="002978CD" w14:paraId="788A3101" w14:textId="7710BC95" w:rsidTr="001A0064">
        <w:tc>
          <w:tcPr>
            <w:tcW w:w="1384" w:type="dxa"/>
            <w:shd w:val="clear" w:color="auto" w:fill="D9D9D9" w:themeFill="background1" w:themeFillShade="D9"/>
            <w:vAlign w:val="center"/>
          </w:tcPr>
          <w:p w14:paraId="0D6910CA" w14:textId="77777777" w:rsidR="00FF0534" w:rsidRPr="002978CD" w:rsidRDefault="00FF0534" w:rsidP="002666E5">
            <w:pPr>
              <w:spacing w:line="276" w:lineRule="auto"/>
              <w:jc w:val="center"/>
            </w:pPr>
            <w:r w:rsidRPr="002978CD">
              <w:t>(10)</w:t>
            </w:r>
          </w:p>
        </w:tc>
        <w:tc>
          <w:tcPr>
            <w:tcW w:w="3006" w:type="dxa"/>
          </w:tcPr>
          <w:p w14:paraId="12B5DF57" w14:textId="77777777" w:rsidR="00FF0534" w:rsidRPr="002978CD" w:rsidRDefault="00FF0534" w:rsidP="002666E5">
            <w:pPr>
              <w:spacing w:line="276" w:lineRule="auto"/>
              <w:rPr>
                <w:sz w:val="19"/>
                <w:szCs w:val="19"/>
              </w:rPr>
            </w:pPr>
            <w:r w:rsidRPr="002978CD">
              <w:rPr>
                <w:sz w:val="19"/>
                <w:szCs w:val="19"/>
              </w:rPr>
              <w:t>Quantité de plats cuisinés, autres denrées alimentaires (qui ne relèvent pas des catégories susmentionnées)</w:t>
            </w:r>
          </w:p>
        </w:tc>
        <w:tc>
          <w:tcPr>
            <w:tcW w:w="850" w:type="dxa"/>
          </w:tcPr>
          <w:p w14:paraId="6645CACB" w14:textId="77777777" w:rsidR="00FF0534" w:rsidRPr="002978CD" w:rsidRDefault="00FF0534" w:rsidP="002666E5">
            <w:pPr>
              <w:spacing w:line="276" w:lineRule="auto"/>
            </w:pPr>
            <w:r w:rsidRPr="002978CD">
              <w:t>Tonne</w:t>
            </w:r>
          </w:p>
        </w:tc>
        <w:tc>
          <w:tcPr>
            <w:tcW w:w="1418" w:type="dxa"/>
            <w:vAlign w:val="center"/>
          </w:tcPr>
          <w:p w14:paraId="1E81C4CF" w14:textId="77777777" w:rsidR="00FF0534" w:rsidRPr="002978CD" w:rsidRDefault="00FF0534" w:rsidP="002666E5">
            <w:pPr>
              <w:spacing w:line="276" w:lineRule="auto"/>
              <w:jc w:val="right"/>
            </w:pPr>
            <w:r w:rsidRPr="002978CD">
              <w:t>449,23</w:t>
            </w:r>
          </w:p>
        </w:tc>
        <w:tc>
          <w:tcPr>
            <w:tcW w:w="1275" w:type="dxa"/>
            <w:vAlign w:val="center"/>
          </w:tcPr>
          <w:p w14:paraId="736804B9" w14:textId="2462C1A2" w:rsidR="00FF0534" w:rsidRPr="008200EB" w:rsidRDefault="00FF0534" w:rsidP="002666E5">
            <w:pPr>
              <w:spacing w:line="276" w:lineRule="auto"/>
              <w:jc w:val="right"/>
            </w:pPr>
            <w:r w:rsidRPr="008200EB">
              <w:t>791,73</w:t>
            </w:r>
          </w:p>
        </w:tc>
        <w:tc>
          <w:tcPr>
            <w:tcW w:w="1276" w:type="dxa"/>
            <w:vAlign w:val="center"/>
          </w:tcPr>
          <w:p w14:paraId="581F885A" w14:textId="21C979E4" w:rsidR="00FF0534" w:rsidRDefault="009A3C64" w:rsidP="002666E5">
            <w:pPr>
              <w:spacing w:line="276" w:lineRule="auto"/>
              <w:jc w:val="right"/>
            </w:pPr>
            <w:r>
              <w:t>599,55</w:t>
            </w:r>
          </w:p>
        </w:tc>
      </w:tr>
      <w:tr w:rsidR="00FF0534" w:rsidRPr="002978CD" w14:paraId="5CAEE930" w14:textId="4CBED802" w:rsidTr="001A0064">
        <w:tc>
          <w:tcPr>
            <w:tcW w:w="1384" w:type="dxa"/>
            <w:shd w:val="clear" w:color="auto" w:fill="D9D9D9" w:themeFill="background1" w:themeFillShade="D9"/>
            <w:vAlign w:val="center"/>
          </w:tcPr>
          <w:p w14:paraId="6886E0AE" w14:textId="77777777" w:rsidR="00FF0534" w:rsidRPr="002978CD" w:rsidRDefault="00FF0534" w:rsidP="002666E5">
            <w:pPr>
              <w:spacing w:line="276" w:lineRule="auto"/>
              <w:jc w:val="center"/>
            </w:pPr>
            <w:r w:rsidRPr="002978CD">
              <w:t>(11)</w:t>
            </w:r>
          </w:p>
        </w:tc>
        <w:tc>
          <w:tcPr>
            <w:tcW w:w="3006" w:type="dxa"/>
          </w:tcPr>
          <w:p w14:paraId="19667404" w14:textId="77777777" w:rsidR="00FF0534" w:rsidRPr="002978CD" w:rsidRDefault="00FF0534" w:rsidP="002666E5">
            <w:pPr>
              <w:spacing w:line="276" w:lineRule="auto"/>
              <w:rPr>
                <w:sz w:val="19"/>
                <w:szCs w:val="19"/>
              </w:rPr>
            </w:pPr>
            <w:r w:rsidRPr="002978CD">
              <w:rPr>
                <w:sz w:val="19"/>
                <w:szCs w:val="19"/>
              </w:rPr>
              <w:t>Quantité totale de l'aide alimentaire distribuée</w:t>
            </w:r>
          </w:p>
        </w:tc>
        <w:tc>
          <w:tcPr>
            <w:tcW w:w="850" w:type="dxa"/>
          </w:tcPr>
          <w:p w14:paraId="0A7D7A26" w14:textId="77777777" w:rsidR="00FF0534" w:rsidRPr="002978CD" w:rsidRDefault="00FF0534" w:rsidP="002666E5">
            <w:pPr>
              <w:spacing w:line="276" w:lineRule="auto"/>
            </w:pPr>
            <w:r w:rsidRPr="002978CD">
              <w:t>Tonne</w:t>
            </w:r>
          </w:p>
        </w:tc>
        <w:tc>
          <w:tcPr>
            <w:tcW w:w="1418" w:type="dxa"/>
            <w:vAlign w:val="center"/>
          </w:tcPr>
          <w:p w14:paraId="0AC3BC3B" w14:textId="77777777" w:rsidR="00FF0534" w:rsidRPr="002978CD" w:rsidRDefault="00FF0534" w:rsidP="002666E5">
            <w:pPr>
              <w:spacing w:line="276" w:lineRule="auto"/>
              <w:jc w:val="right"/>
            </w:pPr>
            <w:r w:rsidRPr="002978CD">
              <w:t>4.608,95</w:t>
            </w:r>
          </w:p>
        </w:tc>
        <w:tc>
          <w:tcPr>
            <w:tcW w:w="1275" w:type="dxa"/>
            <w:vAlign w:val="center"/>
          </w:tcPr>
          <w:p w14:paraId="1218CE4C" w14:textId="6BC15E4E" w:rsidR="00FF0534" w:rsidRPr="002978CD" w:rsidRDefault="00FF0534" w:rsidP="002666E5">
            <w:pPr>
              <w:spacing w:line="276" w:lineRule="auto"/>
              <w:jc w:val="right"/>
            </w:pPr>
            <w:r>
              <w:t>7.685,44</w:t>
            </w:r>
          </w:p>
        </w:tc>
        <w:tc>
          <w:tcPr>
            <w:tcW w:w="1276" w:type="dxa"/>
            <w:vAlign w:val="center"/>
          </w:tcPr>
          <w:p w14:paraId="5071B378" w14:textId="44468C4B" w:rsidR="00FF0534" w:rsidRDefault="00662721" w:rsidP="002666E5">
            <w:pPr>
              <w:spacing w:line="276" w:lineRule="auto"/>
              <w:jc w:val="right"/>
            </w:pPr>
            <w:r>
              <w:t>6.537,83</w:t>
            </w:r>
          </w:p>
        </w:tc>
      </w:tr>
      <w:tr w:rsidR="00FF0534" w:rsidRPr="002978CD" w14:paraId="0DC1075E" w14:textId="34FEEE44" w:rsidTr="001A0064">
        <w:tc>
          <w:tcPr>
            <w:tcW w:w="1384" w:type="dxa"/>
            <w:shd w:val="clear" w:color="auto" w:fill="D9D9D9" w:themeFill="background1" w:themeFillShade="D9"/>
            <w:vAlign w:val="center"/>
          </w:tcPr>
          <w:p w14:paraId="3D34BD64" w14:textId="77777777" w:rsidR="00FF0534" w:rsidRPr="002978CD" w:rsidRDefault="00FF0534" w:rsidP="002666E5">
            <w:pPr>
              <w:spacing w:line="276" w:lineRule="auto"/>
              <w:jc w:val="center"/>
            </w:pPr>
            <w:r w:rsidRPr="002978CD">
              <w:t>(11a)</w:t>
            </w:r>
          </w:p>
        </w:tc>
        <w:tc>
          <w:tcPr>
            <w:tcW w:w="3006" w:type="dxa"/>
          </w:tcPr>
          <w:p w14:paraId="2B526ED6" w14:textId="77777777" w:rsidR="00FF0534" w:rsidRPr="002978CD" w:rsidRDefault="00FF0534" w:rsidP="002666E5">
            <w:pPr>
              <w:spacing w:line="276" w:lineRule="auto"/>
              <w:rPr>
                <w:sz w:val="19"/>
                <w:szCs w:val="19"/>
              </w:rPr>
            </w:pPr>
            <w:r w:rsidRPr="002978CD">
              <w:rPr>
                <w:sz w:val="19"/>
                <w:szCs w:val="19"/>
              </w:rPr>
              <w:t>Pourcentage des denrées alimentaires pour lesquelles seuls le transport, la distribution et le stockage ont été payés par le PO</w:t>
            </w:r>
          </w:p>
        </w:tc>
        <w:tc>
          <w:tcPr>
            <w:tcW w:w="850" w:type="dxa"/>
          </w:tcPr>
          <w:p w14:paraId="1472C27D" w14:textId="77777777" w:rsidR="00FF0534" w:rsidRPr="002978CD" w:rsidRDefault="00FF0534" w:rsidP="002666E5">
            <w:pPr>
              <w:spacing w:line="276" w:lineRule="auto"/>
            </w:pPr>
            <w:r w:rsidRPr="002978CD">
              <w:t>%</w:t>
            </w:r>
          </w:p>
        </w:tc>
        <w:tc>
          <w:tcPr>
            <w:tcW w:w="1418" w:type="dxa"/>
            <w:vAlign w:val="center"/>
          </w:tcPr>
          <w:p w14:paraId="119BF879" w14:textId="77777777" w:rsidR="00FF0534" w:rsidRPr="002978CD" w:rsidRDefault="00FF0534" w:rsidP="002666E5">
            <w:pPr>
              <w:spacing w:line="276" w:lineRule="auto"/>
              <w:jc w:val="right"/>
            </w:pPr>
            <w:r w:rsidRPr="002978CD">
              <w:t>0</w:t>
            </w:r>
          </w:p>
        </w:tc>
        <w:tc>
          <w:tcPr>
            <w:tcW w:w="1275" w:type="dxa"/>
            <w:vAlign w:val="center"/>
          </w:tcPr>
          <w:p w14:paraId="2798033D" w14:textId="4A13ABCA" w:rsidR="00FF0534" w:rsidRPr="002978CD" w:rsidRDefault="00FF0534" w:rsidP="002666E5">
            <w:pPr>
              <w:spacing w:line="276" w:lineRule="auto"/>
              <w:jc w:val="right"/>
            </w:pPr>
            <w:r>
              <w:t>0</w:t>
            </w:r>
          </w:p>
        </w:tc>
        <w:tc>
          <w:tcPr>
            <w:tcW w:w="1276" w:type="dxa"/>
            <w:vAlign w:val="center"/>
          </w:tcPr>
          <w:p w14:paraId="33078138" w14:textId="7D13C372" w:rsidR="00FF0534" w:rsidRDefault="009A3C64" w:rsidP="002666E5">
            <w:pPr>
              <w:spacing w:line="276" w:lineRule="auto"/>
              <w:jc w:val="right"/>
            </w:pPr>
            <w:r>
              <w:t>0</w:t>
            </w:r>
          </w:p>
        </w:tc>
      </w:tr>
      <w:tr w:rsidR="00FF0534" w:rsidRPr="002978CD" w14:paraId="298A4D11" w14:textId="41F50501" w:rsidTr="001A0064">
        <w:tc>
          <w:tcPr>
            <w:tcW w:w="1384" w:type="dxa"/>
            <w:shd w:val="clear" w:color="auto" w:fill="D9D9D9" w:themeFill="background1" w:themeFillShade="D9"/>
            <w:vAlign w:val="center"/>
          </w:tcPr>
          <w:p w14:paraId="41444A36" w14:textId="77777777" w:rsidR="00FF0534" w:rsidRPr="002978CD" w:rsidRDefault="00FF0534" w:rsidP="002666E5">
            <w:pPr>
              <w:spacing w:line="276" w:lineRule="auto"/>
              <w:jc w:val="center"/>
            </w:pPr>
            <w:r w:rsidRPr="002978CD">
              <w:t>(11b)</w:t>
            </w:r>
          </w:p>
        </w:tc>
        <w:tc>
          <w:tcPr>
            <w:tcW w:w="3006" w:type="dxa"/>
          </w:tcPr>
          <w:p w14:paraId="73DFC1C5" w14:textId="77777777" w:rsidR="00FF0534" w:rsidRPr="002978CD" w:rsidRDefault="00FF0534" w:rsidP="002666E5">
            <w:pPr>
              <w:spacing w:line="276" w:lineRule="auto"/>
              <w:rPr>
                <w:sz w:val="19"/>
                <w:szCs w:val="19"/>
              </w:rPr>
            </w:pPr>
            <w:r w:rsidRPr="002978CD">
              <w:rPr>
                <w:sz w:val="19"/>
                <w:szCs w:val="19"/>
              </w:rPr>
              <w:t>Pourcentage des denrées alimentaires cofinancées par le FEAD, par rapport au volume total de nourriture distribué par les organisations partenaires</w:t>
            </w:r>
          </w:p>
        </w:tc>
        <w:tc>
          <w:tcPr>
            <w:tcW w:w="850" w:type="dxa"/>
          </w:tcPr>
          <w:p w14:paraId="6A199FB2" w14:textId="77777777" w:rsidR="00FF0534" w:rsidRPr="002978CD" w:rsidRDefault="00FF0534" w:rsidP="002666E5">
            <w:pPr>
              <w:spacing w:line="276" w:lineRule="auto"/>
            </w:pPr>
            <w:r w:rsidRPr="002978CD">
              <w:t>%</w:t>
            </w:r>
          </w:p>
        </w:tc>
        <w:tc>
          <w:tcPr>
            <w:tcW w:w="1418" w:type="dxa"/>
            <w:vAlign w:val="center"/>
          </w:tcPr>
          <w:p w14:paraId="741056B0" w14:textId="77777777" w:rsidR="00FF0534" w:rsidRPr="002978CD" w:rsidRDefault="00FF0534" w:rsidP="002666E5">
            <w:pPr>
              <w:spacing w:line="276" w:lineRule="auto"/>
              <w:jc w:val="right"/>
            </w:pPr>
            <w:r w:rsidRPr="002978CD">
              <w:t>50</w:t>
            </w:r>
          </w:p>
        </w:tc>
        <w:tc>
          <w:tcPr>
            <w:tcW w:w="1275" w:type="dxa"/>
            <w:vAlign w:val="center"/>
          </w:tcPr>
          <w:p w14:paraId="31DA94C6" w14:textId="7074C685" w:rsidR="00FF0534" w:rsidRPr="002978CD" w:rsidRDefault="00FF0534" w:rsidP="002666E5">
            <w:pPr>
              <w:spacing w:line="276" w:lineRule="auto"/>
              <w:jc w:val="right"/>
            </w:pPr>
            <w:r>
              <w:t>50</w:t>
            </w:r>
          </w:p>
        </w:tc>
        <w:tc>
          <w:tcPr>
            <w:tcW w:w="1276" w:type="dxa"/>
            <w:vAlign w:val="center"/>
          </w:tcPr>
          <w:p w14:paraId="6FCDD206" w14:textId="7A3DD469" w:rsidR="00FF0534" w:rsidRDefault="009A3C64" w:rsidP="002666E5">
            <w:pPr>
              <w:spacing w:line="276" w:lineRule="auto"/>
              <w:jc w:val="right"/>
            </w:pPr>
            <w:r>
              <w:t>50</w:t>
            </w:r>
          </w:p>
        </w:tc>
      </w:tr>
      <w:tr w:rsidR="00FF0534" w:rsidRPr="002978CD" w14:paraId="0D2E5349" w14:textId="45FF2824" w:rsidTr="001A0064">
        <w:tc>
          <w:tcPr>
            <w:tcW w:w="1384" w:type="dxa"/>
            <w:shd w:val="clear" w:color="auto" w:fill="D9D9D9" w:themeFill="background1" w:themeFillShade="D9"/>
            <w:vAlign w:val="center"/>
          </w:tcPr>
          <w:p w14:paraId="39BB568C" w14:textId="77777777" w:rsidR="00FF0534" w:rsidRPr="002978CD" w:rsidRDefault="00FF0534" w:rsidP="002666E5">
            <w:pPr>
              <w:spacing w:line="276" w:lineRule="auto"/>
              <w:jc w:val="center"/>
            </w:pPr>
            <w:r w:rsidRPr="002978CD">
              <w:t>(12)</w:t>
            </w:r>
          </w:p>
        </w:tc>
        <w:tc>
          <w:tcPr>
            <w:tcW w:w="3006" w:type="dxa"/>
          </w:tcPr>
          <w:p w14:paraId="62F41CBD" w14:textId="77777777" w:rsidR="00FF0534" w:rsidRPr="002978CD" w:rsidRDefault="00FF0534" w:rsidP="002666E5">
            <w:pPr>
              <w:spacing w:line="276" w:lineRule="auto"/>
              <w:rPr>
                <w:sz w:val="19"/>
                <w:szCs w:val="19"/>
              </w:rPr>
            </w:pPr>
            <w:r w:rsidRPr="002978CD">
              <w:rPr>
                <w:sz w:val="19"/>
                <w:szCs w:val="19"/>
              </w:rPr>
              <w:t>Nombre total de repas distribués et financés totalement ou partiellement par le PO</w:t>
            </w:r>
          </w:p>
        </w:tc>
        <w:tc>
          <w:tcPr>
            <w:tcW w:w="850" w:type="dxa"/>
          </w:tcPr>
          <w:p w14:paraId="49FF5D5F" w14:textId="77777777" w:rsidR="00FF0534" w:rsidRPr="002978CD" w:rsidRDefault="00FF0534" w:rsidP="002666E5">
            <w:pPr>
              <w:spacing w:line="276" w:lineRule="auto"/>
            </w:pPr>
            <w:r w:rsidRPr="002978CD">
              <w:t>Chiffre</w:t>
            </w:r>
          </w:p>
        </w:tc>
        <w:tc>
          <w:tcPr>
            <w:tcW w:w="1418" w:type="dxa"/>
            <w:vAlign w:val="center"/>
          </w:tcPr>
          <w:p w14:paraId="64ADCFC4" w14:textId="77777777" w:rsidR="00FF0534" w:rsidRPr="008200EB" w:rsidRDefault="00FF0534" w:rsidP="002666E5">
            <w:pPr>
              <w:spacing w:line="276" w:lineRule="auto"/>
              <w:jc w:val="right"/>
            </w:pPr>
            <w:r w:rsidRPr="008200EB">
              <w:t>1.570.522</w:t>
            </w:r>
          </w:p>
        </w:tc>
        <w:tc>
          <w:tcPr>
            <w:tcW w:w="1275" w:type="dxa"/>
            <w:shd w:val="clear" w:color="auto" w:fill="auto"/>
            <w:vAlign w:val="center"/>
          </w:tcPr>
          <w:p w14:paraId="7B086C43" w14:textId="5350D171" w:rsidR="00FF0534" w:rsidRPr="008200EB" w:rsidRDefault="001A0064" w:rsidP="002666E5">
            <w:pPr>
              <w:spacing w:line="276" w:lineRule="auto"/>
              <w:jc w:val="right"/>
            </w:pPr>
            <w:r w:rsidRPr="008200EB">
              <w:t>1.136.460</w:t>
            </w:r>
          </w:p>
        </w:tc>
        <w:tc>
          <w:tcPr>
            <w:tcW w:w="1276" w:type="dxa"/>
            <w:vAlign w:val="center"/>
          </w:tcPr>
          <w:p w14:paraId="68B3BF92" w14:textId="5E7FB7D6" w:rsidR="00FF0534" w:rsidRPr="008200EB" w:rsidRDefault="001A0064" w:rsidP="002666E5">
            <w:pPr>
              <w:spacing w:line="276" w:lineRule="auto"/>
              <w:jc w:val="right"/>
            </w:pPr>
            <w:r w:rsidRPr="008200EB">
              <w:t>1.111.363</w:t>
            </w:r>
          </w:p>
        </w:tc>
      </w:tr>
      <w:tr w:rsidR="00FF0534" w:rsidRPr="002978CD" w14:paraId="6B5422DF" w14:textId="52C943B7" w:rsidTr="001A0064">
        <w:tc>
          <w:tcPr>
            <w:tcW w:w="1384" w:type="dxa"/>
            <w:shd w:val="clear" w:color="auto" w:fill="D9D9D9" w:themeFill="background1" w:themeFillShade="D9"/>
            <w:vAlign w:val="center"/>
          </w:tcPr>
          <w:p w14:paraId="453DBE42" w14:textId="77777777" w:rsidR="00FF0534" w:rsidRPr="002978CD" w:rsidRDefault="00FF0534" w:rsidP="002666E5">
            <w:pPr>
              <w:spacing w:line="276" w:lineRule="auto"/>
              <w:jc w:val="center"/>
            </w:pPr>
            <w:r w:rsidRPr="002978CD">
              <w:t>(13)</w:t>
            </w:r>
          </w:p>
        </w:tc>
        <w:tc>
          <w:tcPr>
            <w:tcW w:w="3006" w:type="dxa"/>
          </w:tcPr>
          <w:p w14:paraId="6CB8C04B" w14:textId="77777777" w:rsidR="00FF0534" w:rsidRPr="002978CD" w:rsidRDefault="00FF0534" w:rsidP="002666E5">
            <w:pPr>
              <w:spacing w:line="276" w:lineRule="auto"/>
              <w:rPr>
                <w:sz w:val="19"/>
                <w:szCs w:val="19"/>
              </w:rPr>
            </w:pPr>
            <w:r w:rsidRPr="002978CD">
              <w:rPr>
                <w:sz w:val="19"/>
                <w:szCs w:val="19"/>
              </w:rPr>
              <w:t>Nombre total de colis alimentaires distribués et financés totalement ou partiellement par le PO</w:t>
            </w:r>
          </w:p>
        </w:tc>
        <w:tc>
          <w:tcPr>
            <w:tcW w:w="850" w:type="dxa"/>
          </w:tcPr>
          <w:p w14:paraId="06B5E0AE" w14:textId="77777777" w:rsidR="00FF0534" w:rsidRPr="002978CD" w:rsidRDefault="00FF0534" w:rsidP="002666E5">
            <w:pPr>
              <w:spacing w:line="276" w:lineRule="auto"/>
            </w:pPr>
            <w:r w:rsidRPr="002978CD">
              <w:t>Chiffre</w:t>
            </w:r>
          </w:p>
        </w:tc>
        <w:tc>
          <w:tcPr>
            <w:tcW w:w="1418" w:type="dxa"/>
            <w:vAlign w:val="center"/>
          </w:tcPr>
          <w:p w14:paraId="0A792830" w14:textId="77777777" w:rsidR="00FF0534" w:rsidRPr="002978CD" w:rsidRDefault="00FF0534" w:rsidP="002666E5">
            <w:pPr>
              <w:spacing w:line="276" w:lineRule="auto"/>
              <w:jc w:val="right"/>
            </w:pPr>
            <w:r w:rsidRPr="002978CD">
              <w:t>1.377.488</w:t>
            </w:r>
          </w:p>
        </w:tc>
        <w:tc>
          <w:tcPr>
            <w:tcW w:w="1275" w:type="dxa"/>
            <w:vAlign w:val="center"/>
          </w:tcPr>
          <w:p w14:paraId="65077D05" w14:textId="290E9EB3" w:rsidR="00FF0534" w:rsidRPr="00283F2D" w:rsidRDefault="00FF0534" w:rsidP="002666E5">
            <w:pPr>
              <w:spacing w:line="276" w:lineRule="auto"/>
              <w:jc w:val="right"/>
            </w:pPr>
            <w:r w:rsidRPr="00283F2D">
              <w:t>1.695.777</w:t>
            </w:r>
          </w:p>
        </w:tc>
        <w:tc>
          <w:tcPr>
            <w:tcW w:w="1276" w:type="dxa"/>
            <w:vAlign w:val="center"/>
          </w:tcPr>
          <w:p w14:paraId="0E37B11B" w14:textId="028594A7" w:rsidR="00FF0534" w:rsidRPr="00283F2D" w:rsidRDefault="001A0064" w:rsidP="002666E5">
            <w:pPr>
              <w:spacing w:line="276" w:lineRule="auto"/>
              <w:jc w:val="right"/>
            </w:pPr>
            <w:r>
              <w:t>1.702.987</w:t>
            </w:r>
          </w:p>
        </w:tc>
      </w:tr>
    </w:tbl>
    <w:p w14:paraId="00079CEB" w14:textId="77777777" w:rsidR="004F66E5" w:rsidRDefault="004F66E5" w:rsidP="004F66E5"/>
    <w:p w14:paraId="1E5E87C5" w14:textId="77777777" w:rsidR="000E45F4" w:rsidRPr="002978CD" w:rsidRDefault="0039613D" w:rsidP="002666E5">
      <w:pPr>
        <w:pStyle w:val="Kop3"/>
        <w:numPr>
          <w:ilvl w:val="2"/>
          <w:numId w:val="1"/>
        </w:numPr>
        <w:spacing w:after="240" w:line="276" w:lineRule="auto"/>
      </w:pPr>
      <w:bookmarkStart w:id="33" w:name="_Toc486600827"/>
      <w:r w:rsidRPr="002978CD">
        <w:t>Indicateurs de résultat relatifs à l'aide alimentaire distribuée</w:t>
      </w:r>
      <w:bookmarkEnd w:id="33"/>
    </w:p>
    <w:tbl>
      <w:tblPr>
        <w:tblStyle w:val="Tabelraster"/>
        <w:tblW w:w="9067" w:type="dxa"/>
        <w:tblLayout w:type="fixed"/>
        <w:tblLook w:val="04A0" w:firstRow="1" w:lastRow="0" w:firstColumn="1" w:lastColumn="0" w:noHBand="0" w:noVBand="1"/>
      </w:tblPr>
      <w:tblGrid>
        <w:gridCol w:w="1101"/>
        <w:gridCol w:w="3289"/>
        <w:gridCol w:w="1275"/>
        <w:gridCol w:w="1134"/>
        <w:gridCol w:w="1134"/>
        <w:gridCol w:w="1134"/>
      </w:tblGrid>
      <w:tr w:rsidR="00FF0534" w:rsidRPr="002978CD" w14:paraId="00930D06" w14:textId="11034DAA" w:rsidTr="00FF0534">
        <w:tc>
          <w:tcPr>
            <w:tcW w:w="1101" w:type="dxa"/>
            <w:shd w:val="clear" w:color="auto" w:fill="A6A6A6" w:themeFill="background1" w:themeFillShade="A6"/>
            <w:vAlign w:val="center"/>
          </w:tcPr>
          <w:p w14:paraId="2B8B4013" w14:textId="77777777" w:rsidR="00FF0534" w:rsidRPr="002978CD" w:rsidRDefault="00FF0534" w:rsidP="002666E5">
            <w:pPr>
              <w:spacing w:line="276" w:lineRule="auto"/>
              <w:jc w:val="left"/>
            </w:pPr>
            <w:r w:rsidRPr="002978CD">
              <w:t>Identifiant de l'indicateur</w:t>
            </w:r>
          </w:p>
        </w:tc>
        <w:tc>
          <w:tcPr>
            <w:tcW w:w="3289" w:type="dxa"/>
            <w:shd w:val="clear" w:color="auto" w:fill="A6A6A6" w:themeFill="background1" w:themeFillShade="A6"/>
            <w:vAlign w:val="center"/>
          </w:tcPr>
          <w:p w14:paraId="1825D286" w14:textId="77777777" w:rsidR="00FF0534" w:rsidRPr="002978CD" w:rsidRDefault="00FF0534" w:rsidP="002666E5">
            <w:pPr>
              <w:spacing w:line="276" w:lineRule="auto"/>
              <w:jc w:val="left"/>
            </w:pPr>
            <w:r w:rsidRPr="002978CD">
              <w:t>Nom de l'indicateur</w:t>
            </w:r>
          </w:p>
        </w:tc>
        <w:tc>
          <w:tcPr>
            <w:tcW w:w="1275" w:type="dxa"/>
            <w:shd w:val="clear" w:color="auto" w:fill="A6A6A6" w:themeFill="background1" w:themeFillShade="A6"/>
            <w:vAlign w:val="center"/>
          </w:tcPr>
          <w:p w14:paraId="7E0A2C4D" w14:textId="77777777" w:rsidR="00FF0534" w:rsidRPr="002978CD" w:rsidRDefault="00FF0534" w:rsidP="002666E5">
            <w:pPr>
              <w:spacing w:line="276" w:lineRule="auto"/>
              <w:jc w:val="left"/>
            </w:pPr>
            <w:r w:rsidRPr="002978CD">
              <w:t>Unité</w:t>
            </w:r>
          </w:p>
          <w:p w14:paraId="67528D11" w14:textId="77777777" w:rsidR="00FF0534" w:rsidRPr="002978CD" w:rsidRDefault="00FF0534" w:rsidP="002666E5">
            <w:pPr>
              <w:spacing w:line="276" w:lineRule="auto"/>
              <w:jc w:val="left"/>
            </w:pPr>
            <w:r w:rsidRPr="002978CD">
              <w:t>de mesure</w:t>
            </w:r>
          </w:p>
        </w:tc>
        <w:tc>
          <w:tcPr>
            <w:tcW w:w="1134" w:type="dxa"/>
            <w:shd w:val="clear" w:color="auto" w:fill="A6A6A6" w:themeFill="background1" w:themeFillShade="A6"/>
            <w:vAlign w:val="center"/>
          </w:tcPr>
          <w:p w14:paraId="64FAB232" w14:textId="77777777" w:rsidR="00FF0534" w:rsidRPr="002978CD" w:rsidRDefault="00FF0534" w:rsidP="002666E5">
            <w:pPr>
              <w:spacing w:line="276" w:lineRule="auto"/>
              <w:jc w:val="left"/>
            </w:pPr>
            <w:r w:rsidRPr="002978CD">
              <w:t>2014</w:t>
            </w:r>
          </w:p>
        </w:tc>
        <w:tc>
          <w:tcPr>
            <w:tcW w:w="1134" w:type="dxa"/>
            <w:shd w:val="clear" w:color="auto" w:fill="A6A6A6" w:themeFill="background1" w:themeFillShade="A6"/>
            <w:vAlign w:val="center"/>
          </w:tcPr>
          <w:p w14:paraId="51ACCE65" w14:textId="22B40D73" w:rsidR="00FF0534" w:rsidRPr="002978CD" w:rsidRDefault="00FF0534" w:rsidP="002666E5">
            <w:pPr>
              <w:spacing w:line="276" w:lineRule="auto"/>
              <w:jc w:val="left"/>
            </w:pPr>
            <w:r>
              <w:t>2015</w:t>
            </w:r>
          </w:p>
        </w:tc>
        <w:tc>
          <w:tcPr>
            <w:tcW w:w="1134" w:type="dxa"/>
            <w:shd w:val="clear" w:color="auto" w:fill="A6A6A6" w:themeFill="background1" w:themeFillShade="A6"/>
            <w:vAlign w:val="center"/>
          </w:tcPr>
          <w:p w14:paraId="46C71BF8" w14:textId="46CEC846" w:rsidR="00FF0534" w:rsidRDefault="00FF0534" w:rsidP="002666E5">
            <w:pPr>
              <w:spacing w:line="276" w:lineRule="auto"/>
              <w:jc w:val="left"/>
            </w:pPr>
            <w:r>
              <w:t>2016</w:t>
            </w:r>
          </w:p>
        </w:tc>
      </w:tr>
      <w:tr w:rsidR="00FF0534" w:rsidRPr="002978CD" w14:paraId="2A8C755C" w14:textId="5F88CF2F" w:rsidTr="001A0064">
        <w:tc>
          <w:tcPr>
            <w:tcW w:w="1101" w:type="dxa"/>
            <w:shd w:val="clear" w:color="auto" w:fill="D9D9D9" w:themeFill="background1" w:themeFillShade="D9"/>
            <w:vAlign w:val="center"/>
          </w:tcPr>
          <w:p w14:paraId="24673F07" w14:textId="3DD8013B" w:rsidR="00FF0534" w:rsidRPr="002978CD" w:rsidRDefault="00FF0534" w:rsidP="002666E5">
            <w:pPr>
              <w:spacing w:line="276" w:lineRule="auto"/>
              <w:jc w:val="center"/>
            </w:pPr>
            <w:r w:rsidRPr="002978CD">
              <w:t>(14)</w:t>
            </w:r>
          </w:p>
        </w:tc>
        <w:tc>
          <w:tcPr>
            <w:tcW w:w="3289" w:type="dxa"/>
          </w:tcPr>
          <w:p w14:paraId="27E9AA97" w14:textId="77777777" w:rsidR="00FF0534" w:rsidRPr="002978CD" w:rsidRDefault="00FF0534" w:rsidP="002666E5">
            <w:pPr>
              <w:spacing w:line="276" w:lineRule="auto"/>
            </w:pPr>
            <w:r w:rsidRPr="002978CD">
              <w:rPr>
                <w:sz w:val="19"/>
                <w:szCs w:val="19"/>
              </w:rPr>
              <w:t>Nombre total de personnes bénéficiant d'une aide alimentaire</w:t>
            </w:r>
          </w:p>
        </w:tc>
        <w:tc>
          <w:tcPr>
            <w:tcW w:w="1275" w:type="dxa"/>
          </w:tcPr>
          <w:p w14:paraId="4A4226ED" w14:textId="77777777" w:rsidR="00FF0534" w:rsidRPr="002978CD" w:rsidRDefault="00FF0534" w:rsidP="002666E5">
            <w:pPr>
              <w:spacing w:line="276" w:lineRule="auto"/>
            </w:pPr>
            <w:r w:rsidRPr="002978CD">
              <w:t>Chiffre</w:t>
            </w:r>
          </w:p>
        </w:tc>
        <w:tc>
          <w:tcPr>
            <w:tcW w:w="1134" w:type="dxa"/>
            <w:vAlign w:val="center"/>
          </w:tcPr>
          <w:p w14:paraId="66DC3FE7" w14:textId="77777777" w:rsidR="00FF0534" w:rsidRPr="002978CD" w:rsidRDefault="00FF0534" w:rsidP="002666E5">
            <w:pPr>
              <w:spacing w:line="276" w:lineRule="auto"/>
              <w:jc w:val="right"/>
            </w:pPr>
            <w:r w:rsidRPr="002978CD">
              <w:t>225.549</w:t>
            </w:r>
          </w:p>
        </w:tc>
        <w:tc>
          <w:tcPr>
            <w:tcW w:w="1134" w:type="dxa"/>
            <w:vAlign w:val="center"/>
          </w:tcPr>
          <w:p w14:paraId="04AAE3BC" w14:textId="1720D8A4" w:rsidR="00FF0534" w:rsidRPr="00283F2D" w:rsidRDefault="00FF0534" w:rsidP="002666E5">
            <w:pPr>
              <w:spacing w:line="276" w:lineRule="auto"/>
              <w:jc w:val="right"/>
            </w:pPr>
            <w:r w:rsidRPr="00283F2D">
              <w:t>273.121</w:t>
            </w:r>
          </w:p>
        </w:tc>
        <w:tc>
          <w:tcPr>
            <w:tcW w:w="1134" w:type="dxa"/>
            <w:vAlign w:val="center"/>
          </w:tcPr>
          <w:p w14:paraId="1E8132F7" w14:textId="0DB45806" w:rsidR="00FF0534" w:rsidRPr="00283F2D" w:rsidRDefault="001A0064" w:rsidP="002666E5">
            <w:pPr>
              <w:spacing w:line="276" w:lineRule="auto"/>
              <w:jc w:val="right"/>
            </w:pPr>
            <w:r>
              <w:t>300.526</w:t>
            </w:r>
          </w:p>
        </w:tc>
      </w:tr>
      <w:tr w:rsidR="00FF0534" w:rsidRPr="002978CD" w14:paraId="2B9D3A65" w14:textId="5D8CEEFE" w:rsidTr="001A0064">
        <w:tc>
          <w:tcPr>
            <w:tcW w:w="1101" w:type="dxa"/>
            <w:shd w:val="clear" w:color="auto" w:fill="D9D9D9" w:themeFill="background1" w:themeFillShade="D9"/>
            <w:vAlign w:val="center"/>
          </w:tcPr>
          <w:p w14:paraId="697F083C" w14:textId="77777777" w:rsidR="00FF0534" w:rsidRPr="002978CD" w:rsidRDefault="00FF0534" w:rsidP="002666E5">
            <w:pPr>
              <w:spacing w:line="276" w:lineRule="auto"/>
              <w:jc w:val="center"/>
            </w:pPr>
            <w:r w:rsidRPr="002978CD">
              <w:t>(14a)</w:t>
            </w:r>
          </w:p>
        </w:tc>
        <w:tc>
          <w:tcPr>
            <w:tcW w:w="3289" w:type="dxa"/>
          </w:tcPr>
          <w:p w14:paraId="496BE061" w14:textId="77777777" w:rsidR="00FF0534" w:rsidRPr="002978CD" w:rsidRDefault="00FF0534" w:rsidP="002666E5">
            <w:pPr>
              <w:spacing w:line="276" w:lineRule="auto"/>
            </w:pPr>
            <w:r w:rsidRPr="002978CD">
              <w:rPr>
                <w:sz w:val="19"/>
              </w:rPr>
              <w:t>Nombres d'enfants âgés de 15 ans ou moins</w:t>
            </w:r>
          </w:p>
        </w:tc>
        <w:tc>
          <w:tcPr>
            <w:tcW w:w="1275" w:type="dxa"/>
          </w:tcPr>
          <w:p w14:paraId="4A8BC95F" w14:textId="77777777" w:rsidR="00FF0534" w:rsidRPr="002978CD" w:rsidRDefault="00FF0534" w:rsidP="002666E5">
            <w:pPr>
              <w:spacing w:line="276" w:lineRule="auto"/>
            </w:pPr>
            <w:r w:rsidRPr="002978CD">
              <w:t>Chiffre</w:t>
            </w:r>
          </w:p>
        </w:tc>
        <w:tc>
          <w:tcPr>
            <w:tcW w:w="1134" w:type="dxa"/>
            <w:vAlign w:val="center"/>
          </w:tcPr>
          <w:p w14:paraId="6FB91D12" w14:textId="77777777" w:rsidR="00FF0534" w:rsidRPr="002978CD" w:rsidRDefault="00FF0534" w:rsidP="002666E5">
            <w:pPr>
              <w:spacing w:line="276" w:lineRule="auto"/>
              <w:jc w:val="right"/>
            </w:pPr>
            <w:r w:rsidRPr="002978CD">
              <w:t>61.168</w:t>
            </w:r>
          </w:p>
        </w:tc>
        <w:tc>
          <w:tcPr>
            <w:tcW w:w="1134" w:type="dxa"/>
            <w:vAlign w:val="center"/>
          </w:tcPr>
          <w:p w14:paraId="3A84BFBE" w14:textId="3D4659C1" w:rsidR="00FF0534" w:rsidRPr="00283F2D" w:rsidRDefault="00FF0534" w:rsidP="002666E5">
            <w:pPr>
              <w:spacing w:line="276" w:lineRule="auto"/>
              <w:jc w:val="right"/>
            </w:pPr>
            <w:r w:rsidRPr="00283F2D">
              <w:t>70.143</w:t>
            </w:r>
          </w:p>
        </w:tc>
        <w:tc>
          <w:tcPr>
            <w:tcW w:w="1134" w:type="dxa"/>
            <w:vAlign w:val="center"/>
          </w:tcPr>
          <w:p w14:paraId="02B96822" w14:textId="49E7122E" w:rsidR="00FF0534" w:rsidRPr="00283F2D" w:rsidRDefault="001A0064" w:rsidP="002666E5">
            <w:pPr>
              <w:spacing w:line="276" w:lineRule="auto"/>
              <w:jc w:val="right"/>
            </w:pPr>
            <w:r>
              <w:t>75.824</w:t>
            </w:r>
          </w:p>
        </w:tc>
      </w:tr>
      <w:tr w:rsidR="00FF0534" w:rsidRPr="002978CD" w14:paraId="7E5FEEF4" w14:textId="1DDC9C5F" w:rsidTr="001A0064">
        <w:tc>
          <w:tcPr>
            <w:tcW w:w="1101" w:type="dxa"/>
            <w:shd w:val="clear" w:color="auto" w:fill="D9D9D9" w:themeFill="background1" w:themeFillShade="D9"/>
            <w:vAlign w:val="center"/>
          </w:tcPr>
          <w:p w14:paraId="49D5FC19" w14:textId="77777777" w:rsidR="00FF0534" w:rsidRPr="002978CD" w:rsidRDefault="00FF0534" w:rsidP="002666E5">
            <w:pPr>
              <w:spacing w:line="276" w:lineRule="auto"/>
              <w:jc w:val="center"/>
            </w:pPr>
            <w:r w:rsidRPr="002978CD">
              <w:t>(14b)</w:t>
            </w:r>
          </w:p>
        </w:tc>
        <w:tc>
          <w:tcPr>
            <w:tcW w:w="3289" w:type="dxa"/>
          </w:tcPr>
          <w:p w14:paraId="313528E5" w14:textId="77777777" w:rsidR="00FF0534" w:rsidRPr="002978CD" w:rsidRDefault="00FF0534" w:rsidP="002666E5">
            <w:pPr>
              <w:spacing w:line="276" w:lineRule="auto"/>
            </w:pPr>
            <w:r w:rsidRPr="002978CD">
              <w:rPr>
                <w:sz w:val="19"/>
              </w:rPr>
              <w:t>Nombre de personnes âgées de 65 ans ou plus</w:t>
            </w:r>
          </w:p>
        </w:tc>
        <w:tc>
          <w:tcPr>
            <w:tcW w:w="1275" w:type="dxa"/>
          </w:tcPr>
          <w:p w14:paraId="5F6E9C8D" w14:textId="77777777" w:rsidR="00FF0534" w:rsidRPr="002978CD" w:rsidRDefault="00FF0534" w:rsidP="002666E5">
            <w:pPr>
              <w:spacing w:line="276" w:lineRule="auto"/>
            </w:pPr>
            <w:r w:rsidRPr="002978CD">
              <w:t>Chiffre</w:t>
            </w:r>
          </w:p>
        </w:tc>
        <w:tc>
          <w:tcPr>
            <w:tcW w:w="1134" w:type="dxa"/>
            <w:vAlign w:val="center"/>
          </w:tcPr>
          <w:p w14:paraId="3178B261" w14:textId="77777777" w:rsidR="00FF0534" w:rsidRPr="002978CD" w:rsidRDefault="00FF0534" w:rsidP="002666E5">
            <w:pPr>
              <w:spacing w:line="276" w:lineRule="auto"/>
              <w:jc w:val="right"/>
            </w:pPr>
            <w:r w:rsidRPr="002978CD">
              <w:t>14.892</w:t>
            </w:r>
          </w:p>
        </w:tc>
        <w:tc>
          <w:tcPr>
            <w:tcW w:w="1134" w:type="dxa"/>
            <w:vAlign w:val="center"/>
          </w:tcPr>
          <w:p w14:paraId="0C4C96FB" w14:textId="4EEE05F9" w:rsidR="00FF0534" w:rsidRPr="00283F2D" w:rsidRDefault="00FF0534" w:rsidP="002666E5">
            <w:pPr>
              <w:spacing w:line="276" w:lineRule="auto"/>
              <w:jc w:val="right"/>
            </w:pPr>
            <w:r w:rsidRPr="00283F2D">
              <w:t>19.241</w:t>
            </w:r>
          </w:p>
        </w:tc>
        <w:tc>
          <w:tcPr>
            <w:tcW w:w="1134" w:type="dxa"/>
            <w:vAlign w:val="center"/>
          </w:tcPr>
          <w:p w14:paraId="3367AEF3" w14:textId="04913DDF" w:rsidR="00FF0534" w:rsidRPr="00283F2D" w:rsidRDefault="001A0064" w:rsidP="002666E5">
            <w:pPr>
              <w:spacing w:line="276" w:lineRule="auto"/>
              <w:jc w:val="right"/>
            </w:pPr>
            <w:r>
              <w:t>15.782</w:t>
            </w:r>
          </w:p>
        </w:tc>
      </w:tr>
      <w:tr w:rsidR="00FF0534" w:rsidRPr="002978CD" w14:paraId="2CEB6FE0" w14:textId="2BAF60DE" w:rsidTr="001A0064">
        <w:tc>
          <w:tcPr>
            <w:tcW w:w="1101" w:type="dxa"/>
            <w:shd w:val="clear" w:color="auto" w:fill="D9D9D9" w:themeFill="background1" w:themeFillShade="D9"/>
            <w:vAlign w:val="center"/>
          </w:tcPr>
          <w:p w14:paraId="415EFDED" w14:textId="77777777" w:rsidR="00FF0534" w:rsidRPr="002978CD" w:rsidRDefault="00FF0534" w:rsidP="002666E5">
            <w:pPr>
              <w:spacing w:line="276" w:lineRule="auto"/>
              <w:jc w:val="center"/>
            </w:pPr>
            <w:r w:rsidRPr="002978CD">
              <w:t>(14c)</w:t>
            </w:r>
          </w:p>
        </w:tc>
        <w:tc>
          <w:tcPr>
            <w:tcW w:w="3289" w:type="dxa"/>
          </w:tcPr>
          <w:p w14:paraId="74404D87" w14:textId="77777777" w:rsidR="00FF0534" w:rsidRPr="002978CD" w:rsidRDefault="00FF0534" w:rsidP="002666E5">
            <w:pPr>
              <w:spacing w:line="276" w:lineRule="auto"/>
            </w:pPr>
            <w:r w:rsidRPr="002978CD">
              <w:rPr>
                <w:sz w:val="19"/>
              </w:rPr>
              <w:t>Nombre de femmes</w:t>
            </w:r>
          </w:p>
        </w:tc>
        <w:tc>
          <w:tcPr>
            <w:tcW w:w="1275" w:type="dxa"/>
          </w:tcPr>
          <w:p w14:paraId="61EB2B7A" w14:textId="77777777" w:rsidR="00FF0534" w:rsidRPr="002978CD" w:rsidRDefault="00FF0534" w:rsidP="002666E5">
            <w:pPr>
              <w:spacing w:line="276" w:lineRule="auto"/>
            </w:pPr>
            <w:r w:rsidRPr="002978CD">
              <w:t>Chiffre</w:t>
            </w:r>
          </w:p>
        </w:tc>
        <w:tc>
          <w:tcPr>
            <w:tcW w:w="1134" w:type="dxa"/>
            <w:vAlign w:val="center"/>
          </w:tcPr>
          <w:p w14:paraId="15EFD5D8" w14:textId="77777777" w:rsidR="00FF0534" w:rsidRPr="002978CD" w:rsidRDefault="00FF0534" w:rsidP="002666E5">
            <w:pPr>
              <w:spacing w:line="276" w:lineRule="auto"/>
              <w:jc w:val="right"/>
            </w:pPr>
            <w:r w:rsidRPr="002978CD">
              <w:t>69.589</w:t>
            </w:r>
          </w:p>
        </w:tc>
        <w:tc>
          <w:tcPr>
            <w:tcW w:w="1134" w:type="dxa"/>
            <w:vAlign w:val="center"/>
          </w:tcPr>
          <w:p w14:paraId="1474554E" w14:textId="1C67F887" w:rsidR="00FF0534" w:rsidRPr="00283F2D" w:rsidRDefault="00FF0534" w:rsidP="002666E5">
            <w:pPr>
              <w:spacing w:line="276" w:lineRule="auto"/>
              <w:jc w:val="right"/>
            </w:pPr>
            <w:r w:rsidRPr="00283F2D">
              <w:t>89.980</w:t>
            </w:r>
          </w:p>
        </w:tc>
        <w:tc>
          <w:tcPr>
            <w:tcW w:w="1134" w:type="dxa"/>
            <w:vAlign w:val="center"/>
          </w:tcPr>
          <w:p w14:paraId="0223EE28" w14:textId="52FF3415" w:rsidR="00FF0534" w:rsidRPr="00283F2D" w:rsidRDefault="001A0064" w:rsidP="002666E5">
            <w:pPr>
              <w:spacing w:line="276" w:lineRule="auto"/>
              <w:jc w:val="right"/>
            </w:pPr>
            <w:r>
              <w:t>87.331</w:t>
            </w:r>
          </w:p>
        </w:tc>
      </w:tr>
      <w:tr w:rsidR="00FF0534" w:rsidRPr="002978CD" w14:paraId="55DA5FE1" w14:textId="37742F47" w:rsidTr="001A0064">
        <w:tc>
          <w:tcPr>
            <w:tcW w:w="1101" w:type="dxa"/>
            <w:shd w:val="clear" w:color="auto" w:fill="D9D9D9" w:themeFill="background1" w:themeFillShade="D9"/>
            <w:vAlign w:val="center"/>
          </w:tcPr>
          <w:p w14:paraId="5F2FA4E3" w14:textId="77777777" w:rsidR="00FF0534" w:rsidRPr="002978CD" w:rsidRDefault="00FF0534" w:rsidP="002666E5">
            <w:pPr>
              <w:spacing w:line="276" w:lineRule="auto"/>
              <w:jc w:val="center"/>
            </w:pPr>
            <w:r w:rsidRPr="002978CD">
              <w:t>(14d)</w:t>
            </w:r>
          </w:p>
        </w:tc>
        <w:tc>
          <w:tcPr>
            <w:tcW w:w="3289" w:type="dxa"/>
          </w:tcPr>
          <w:p w14:paraId="41D5815D" w14:textId="77777777" w:rsidR="00FF0534" w:rsidRPr="002978CD" w:rsidRDefault="00FF0534" w:rsidP="002666E5">
            <w:pPr>
              <w:spacing w:line="276" w:lineRule="auto"/>
            </w:pPr>
            <w:r w:rsidRPr="002978CD">
              <w:rPr>
                <w:sz w:val="19"/>
                <w:szCs w:val="19"/>
              </w:rPr>
              <w:t>Nombre de migrants, participants d'origine étrangère, personnes appartenant à des minorités (y compris des communautés marginalisées telles que les Roms)</w:t>
            </w:r>
          </w:p>
        </w:tc>
        <w:tc>
          <w:tcPr>
            <w:tcW w:w="1275" w:type="dxa"/>
          </w:tcPr>
          <w:p w14:paraId="36D0B204" w14:textId="77777777" w:rsidR="00FF0534" w:rsidRPr="002978CD" w:rsidRDefault="00FF0534" w:rsidP="002666E5">
            <w:pPr>
              <w:spacing w:line="276" w:lineRule="auto"/>
            </w:pPr>
            <w:r w:rsidRPr="002978CD">
              <w:t>Chiffre</w:t>
            </w:r>
          </w:p>
        </w:tc>
        <w:tc>
          <w:tcPr>
            <w:tcW w:w="1134" w:type="dxa"/>
            <w:vAlign w:val="center"/>
          </w:tcPr>
          <w:p w14:paraId="7F4A0623" w14:textId="77777777" w:rsidR="00FF0534" w:rsidRPr="002978CD" w:rsidRDefault="00FF0534" w:rsidP="002666E5">
            <w:pPr>
              <w:spacing w:line="276" w:lineRule="auto"/>
              <w:jc w:val="right"/>
            </w:pPr>
            <w:r w:rsidRPr="002978CD">
              <w:t>87.018</w:t>
            </w:r>
          </w:p>
        </w:tc>
        <w:tc>
          <w:tcPr>
            <w:tcW w:w="1134" w:type="dxa"/>
            <w:vAlign w:val="center"/>
          </w:tcPr>
          <w:p w14:paraId="726987D9" w14:textId="5BB60911" w:rsidR="00FF0534" w:rsidRPr="00283F2D" w:rsidRDefault="00FF0534" w:rsidP="002666E5">
            <w:pPr>
              <w:spacing w:line="276" w:lineRule="auto"/>
              <w:jc w:val="right"/>
            </w:pPr>
            <w:r w:rsidRPr="00283F2D">
              <w:t>99.111</w:t>
            </w:r>
          </w:p>
        </w:tc>
        <w:tc>
          <w:tcPr>
            <w:tcW w:w="1134" w:type="dxa"/>
            <w:vAlign w:val="center"/>
          </w:tcPr>
          <w:p w14:paraId="7F4679DA" w14:textId="237DD994" w:rsidR="00FF0534" w:rsidRPr="00283F2D" w:rsidRDefault="001A0064" w:rsidP="002666E5">
            <w:pPr>
              <w:spacing w:line="276" w:lineRule="auto"/>
              <w:jc w:val="right"/>
            </w:pPr>
            <w:r>
              <w:t>93.466</w:t>
            </w:r>
          </w:p>
        </w:tc>
      </w:tr>
      <w:tr w:rsidR="00FF0534" w:rsidRPr="002978CD" w14:paraId="4468BC36" w14:textId="4DBDA6D7" w:rsidTr="001A0064">
        <w:tc>
          <w:tcPr>
            <w:tcW w:w="1101" w:type="dxa"/>
            <w:shd w:val="clear" w:color="auto" w:fill="D9D9D9" w:themeFill="background1" w:themeFillShade="D9"/>
            <w:vAlign w:val="center"/>
          </w:tcPr>
          <w:p w14:paraId="359D1B9F" w14:textId="77777777" w:rsidR="00FF0534" w:rsidRPr="002978CD" w:rsidRDefault="00FF0534" w:rsidP="002666E5">
            <w:pPr>
              <w:spacing w:line="276" w:lineRule="auto"/>
              <w:jc w:val="center"/>
            </w:pPr>
            <w:r w:rsidRPr="002978CD">
              <w:t>(14e)</w:t>
            </w:r>
          </w:p>
        </w:tc>
        <w:tc>
          <w:tcPr>
            <w:tcW w:w="3289" w:type="dxa"/>
          </w:tcPr>
          <w:p w14:paraId="67397747" w14:textId="77777777" w:rsidR="00FF0534" w:rsidRPr="002978CD" w:rsidRDefault="00FF0534" w:rsidP="002666E5">
            <w:pPr>
              <w:spacing w:line="276" w:lineRule="auto"/>
              <w:rPr>
                <w:sz w:val="19"/>
                <w:szCs w:val="19"/>
              </w:rPr>
            </w:pPr>
            <w:r w:rsidRPr="002978CD">
              <w:rPr>
                <w:sz w:val="19"/>
              </w:rPr>
              <w:t>Nombre de personnes handicapées</w:t>
            </w:r>
          </w:p>
        </w:tc>
        <w:tc>
          <w:tcPr>
            <w:tcW w:w="1275" w:type="dxa"/>
          </w:tcPr>
          <w:p w14:paraId="22A1DACD" w14:textId="77777777" w:rsidR="00FF0534" w:rsidRPr="002978CD" w:rsidRDefault="00FF0534" w:rsidP="002666E5">
            <w:pPr>
              <w:spacing w:line="276" w:lineRule="auto"/>
            </w:pPr>
            <w:r w:rsidRPr="002978CD">
              <w:t>Chiffre</w:t>
            </w:r>
          </w:p>
        </w:tc>
        <w:tc>
          <w:tcPr>
            <w:tcW w:w="1134" w:type="dxa"/>
            <w:vAlign w:val="center"/>
          </w:tcPr>
          <w:p w14:paraId="3653B58D" w14:textId="77777777" w:rsidR="00FF0534" w:rsidRPr="002978CD" w:rsidRDefault="00FF0534" w:rsidP="002666E5">
            <w:pPr>
              <w:spacing w:line="276" w:lineRule="auto"/>
              <w:jc w:val="right"/>
            </w:pPr>
            <w:r w:rsidRPr="002978CD">
              <w:t>5.013</w:t>
            </w:r>
          </w:p>
        </w:tc>
        <w:tc>
          <w:tcPr>
            <w:tcW w:w="1134" w:type="dxa"/>
            <w:vAlign w:val="center"/>
          </w:tcPr>
          <w:p w14:paraId="30A254A0" w14:textId="7186A997" w:rsidR="00FF0534" w:rsidRPr="00283F2D" w:rsidRDefault="00FF0534" w:rsidP="002666E5">
            <w:pPr>
              <w:spacing w:line="276" w:lineRule="auto"/>
              <w:jc w:val="right"/>
            </w:pPr>
            <w:r w:rsidRPr="00283F2D">
              <w:t>5.858</w:t>
            </w:r>
          </w:p>
        </w:tc>
        <w:tc>
          <w:tcPr>
            <w:tcW w:w="1134" w:type="dxa"/>
            <w:vAlign w:val="center"/>
          </w:tcPr>
          <w:p w14:paraId="7FB66FAD" w14:textId="2E10D557" w:rsidR="00FF0534" w:rsidRPr="00283F2D" w:rsidRDefault="001A0064" w:rsidP="002666E5">
            <w:pPr>
              <w:spacing w:line="276" w:lineRule="auto"/>
              <w:jc w:val="right"/>
            </w:pPr>
            <w:r>
              <w:t>10.611</w:t>
            </w:r>
          </w:p>
        </w:tc>
      </w:tr>
      <w:tr w:rsidR="00FF0534" w:rsidRPr="002978CD" w14:paraId="11D221D9" w14:textId="14E73D6E" w:rsidTr="001A0064">
        <w:tc>
          <w:tcPr>
            <w:tcW w:w="1101" w:type="dxa"/>
            <w:shd w:val="clear" w:color="auto" w:fill="D9D9D9" w:themeFill="background1" w:themeFillShade="D9"/>
            <w:vAlign w:val="center"/>
          </w:tcPr>
          <w:p w14:paraId="0109433B" w14:textId="77777777" w:rsidR="00FF0534" w:rsidRPr="002978CD" w:rsidRDefault="00FF0534" w:rsidP="002666E5">
            <w:pPr>
              <w:spacing w:line="276" w:lineRule="auto"/>
              <w:jc w:val="center"/>
            </w:pPr>
            <w:r w:rsidRPr="002978CD">
              <w:t>(14f)</w:t>
            </w:r>
          </w:p>
        </w:tc>
        <w:tc>
          <w:tcPr>
            <w:tcW w:w="3289" w:type="dxa"/>
          </w:tcPr>
          <w:p w14:paraId="5B64D937" w14:textId="77777777" w:rsidR="00FF0534" w:rsidRPr="002978CD" w:rsidRDefault="00FF0534" w:rsidP="002666E5">
            <w:pPr>
              <w:spacing w:line="276" w:lineRule="auto"/>
              <w:rPr>
                <w:sz w:val="19"/>
                <w:szCs w:val="19"/>
              </w:rPr>
            </w:pPr>
            <w:r w:rsidRPr="002978CD">
              <w:rPr>
                <w:sz w:val="19"/>
              </w:rPr>
              <w:t>Nombre de sans-abri</w:t>
            </w:r>
          </w:p>
        </w:tc>
        <w:tc>
          <w:tcPr>
            <w:tcW w:w="1275" w:type="dxa"/>
          </w:tcPr>
          <w:p w14:paraId="46EE0852" w14:textId="77777777" w:rsidR="00FF0534" w:rsidRPr="002978CD" w:rsidRDefault="00FF0534" w:rsidP="002666E5">
            <w:pPr>
              <w:spacing w:line="276" w:lineRule="auto"/>
            </w:pPr>
            <w:r w:rsidRPr="002978CD">
              <w:t>Chiffre</w:t>
            </w:r>
          </w:p>
        </w:tc>
        <w:tc>
          <w:tcPr>
            <w:tcW w:w="1134" w:type="dxa"/>
            <w:vAlign w:val="center"/>
          </w:tcPr>
          <w:p w14:paraId="34C201F7" w14:textId="77777777" w:rsidR="00FF0534" w:rsidRPr="002978CD" w:rsidRDefault="00FF0534" w:rsidP="002666E5">
            <w:pPr>
              <w:spacing w:line="276" w:lineRule="auto"/>
              <w:jc w:val="right"/>
            </w:pPr>
            <w:r w:rsidRPr="002978CD">
              <w:t>21.349</w:t>
            </w:r>
          </w:p>
        </w:tc>
        <w:tc>
          <w:tcPr>
            <w:tcW w:w="1134" w:type="dxa"/>
            <w:vAlign w:val="center"/>
          </w:tcPr>
          <w:p w14:paraId="1F237585" w14:textId="77777777" w:rsidR="00FF0534" w:rsidRPr="00283F2D" w:rsidRDefault="00FF0534" w:rsidP="002666E5">
            <w:pPr>
              <w:spacing w:line="276" w:lineRule="auto"/>
              <w:jc w:val="right"/>
            </w:pPr>
            <w:r w:rsidRPr="00283F2D">
              <w:t>11.021</w:t>
            </w:r>
          </w:p>
        </w:tc>
        <w:tc>
          <w:tcPr>
            <w:tcW w:w="1134" w:type="dxa"/>
            <w:vAlign w:val="center"/>
          </w:tcPr>
          <w:p w14:paraId="062C68ED" w14:textId="56D52486" w:rsidR="00FF0534" w:rsidRPr="00283F2D" w:rsidRDefault="001A0064" w:rsidP="002666E5">
            <w:pPr>
              <w:spacing w:line="276" w:lineRule="auto"/>
              <w:jc w:val="right"/>
            </w:pPr>
            <w:r>
              <w:t>10.378</w:t>
            </w:r>
          </w:p>
        </w:tc>
      </w:tr>
    </w:tbl>
    <w:p w14:paraId="0804E873" w14:textId="77777777" w:rsidR="00B566F6" w:rsidRDefault="00B566F6" w:rsidP="00B566F6">
      <w:pPr>
        <w:rPr>
          <w:color w:val="FF0000"/>
        </w:rPr>
      </w:pPr>
      <w:bookmarkStart w:id="34" w:name="_Toc486600828"/>
    </w:p>
    <w:p w14:paraId="396338C2" w14:textId="77777777" w:rsidR="00533DC1" w:rsidRPr="00B566F6" w:rsidRDefault="00533DC1" w:rsidP="00B566F6">
      <w:pPr>
        <w:rPr>
          <w:color w:val="FF0000"/>
        </w:rPr>
      </w:pPr>
    </w:p>
    <w:p w14:paraId="6F4BD396" w14:textId="77777777" w:rsidR="000E45F4" w:rsidRPr="00407488" w:rsidRDefault="0039613D" w:rsidP="002666E5">
      <w:pPr>
        <w:pStyle w:val="Kop3"/>
        <w:numPr>
          <w:ilvl w:val="2"/>
          <w:numId w:val="1"/>
        </w:numPr>
        <w:spacing w:after="240" w:line="276" w:lineRule="auto"/>
      </w:pPr>
      <w:r w:rsidRPr="00407488">
        <w:t>Indicateurs de sortie relatifs à l'aide matérielle de base fournie</w:t>
      </w:r>
      <w:bookmarkEnd w:id="34"/>
    </w:p>
    <w:p w14:paraId="4B010D8A" w14:textId="77777777" w:rsidR="000E45F4" w:rsidRPr="00407488" w:rsidRDefault="000E45F4" w:rsidP="002666E5">
      <w:r w:rsidRPr="00407488">
        <w:t xml:space="preserve">Pas applicable. </w:t>
      </w:r>
    </w:p>
    <w:p w14:paraId="02713E47" w14:textId="77777777" w:rsidR="000E45F4" w:rsidRPr="00407488" w:rsidRDefault="0039613D" w:rsidP="002666E5">
      <w:pPr>
        <w:pStyle w:val="Kop3"/>
        <w:numPr>
          <w:ilvl w:val="2"/>
          <w:numId w:val="1"/>
        </w:numPr>
        <w:spacing w:after="240" w:line="276" w:lineRule="auto"/>
      </w:pPr>
      <w:bookmarkStart w:id="35" w:name="_Toc486600829"/>
      <w:r w:rsidRPr="00407488">
        <w:t>Indicateurs de résultat relatifs à l'aide matérielle de base fournie</w:t>
      </w:r>
      <w:bookmarkEnd w:id="35"/>
    </w:p>
    <w:p w14:paraId="1EA80AD3" w14:textId="08D603D1" w:rsidR="008E71BB" w:rsidRPr="00407488" w:rsidRDefault="000E45F4" w:rsidP="002666E5">
      <w:r w:rsidRPr="00407488">
        <w:t xml:space="preserve">Pas </w:t>
      </w:r>
      <w:r w:rsidR="00BE4C7A">
        <w:t>d’application</w:t>
      </w:r>
      <w:r w:rsidRPr="00407488">
        <w:t>.</w:t>
      </w:r>
    </w:p>
    <w:p w14:paraId="32988151" w14:textId="77777777" w:rsidR="000E45F4" w:rsidRPr="00407488" w:rsidRDefault="000E45F4" w:rsidP="002666E5">
      <w:pPr>
        <w:pStyle w:val="Kop1"/>
        <w:numPr>
          <w:ilvl w:val="0"/>
          <w:numId w:val="2"/>
        </w:numPr>
      </w:pPr>
      <w:bookmarkStart w:id="36" w:name="_Toc422390659"/>
      <w:bookmarkStart w:id="37" w:name="_Toc486600830"/>
      <w:r w:rsidRPr="00407488">
        <w:t>Rapports présentés en 2017, 2022 et rapport final d'exécution</w:t>
      </w:r>
      <w:bookmarkEnd w:id="36"/>
      <w:bookmarkEnd w:id="37"/>
    </w:p>
    <w:p w14:paraId="1FA5D82B" w14:textId="77777777" w:rsidR="000E45F4" w:rsidRPr="00694F8F" w:rsidRDefault="000E45F4" w:rsidP="002666E5">
      <w:pPr>
        <w:pStyle w:val="Kop2"/>
        <w:numPr>
          <w:ilvl w:val="0"/>
          <w:numId w:val="1"/>
        </w:numPr>
        <w:spacing w:after="240" w:line="276" w:lineRule="auto"/>
      </w:pPr>
      <w:bookmarkStart w:id="38" w:name="_Toc422390660"/>
      <w:bookmarkStart w:id="39" w:name="_Toc486600831"/>
      <w:r w:rsidRPr="00694F8F">
        <w:t>Contribution à la réalisation des objectifs spécifiques et globaux du FEAD</w:t>
      </w:r>
      <w:bookmarkEnd w:id="38"/>
      <w:bookmarkEnd w:id="39"/>
    </w:p>
    <w:p w14:paraId="11DE37A9" w14:textId="0130B9E7" w:rsidR="000222CF" w:rsidRPr="008C4E0F" w:rsidRDefault="000E45F4" w:rsidP="002666E5">
      <w:pPr>
        <w:pStyle w:val="Kop3"/>
        <w:numPr>
          <w:ilvl w:val="1"/>
          <w:numId w:val="1"/>
        </w:numPr>
        <w:spacing w:after="240" w:line="276" w:lineRule="auto"/>
      </w:pPr>
      <w:bookmarkStart w:id="40" w:name="_Toc422390661"/>
      <w:bookmarkStart w:id="41" w:name="_Toc486600832"/>
      <w:r w:rsidRPr="0080371F">
        <w:t>Information et évaluation de la contribution à la réalisation des objectifs spécifiques et globaux du FEAD, tels que spécifiés dans l'article 3 du règlement (UE) nº 223/2014</w:t>
      </w:r>
      <w:bookmarkEnd w:id="40"/>
      <w:bookmarkEnd w:id="41"/>
    </w:p>
    <w:p w14:paraId="4CB65671" w14:textId="0F1D8965" w:rsidR="000222CF" w:rsidRPr="000222CF" w:rsidRDefault="008C4E0F" w:rsidP="008C4E0F">
      <w:pPr>
        <w:pStyle w:val="Kop4"/>
        <w:spacing w:after="240"/>
        <w:rPr>
          <w:lang w:val="fr-BE"/>
        </w:rPr>
      </w:pPr>
      <w:r>
        <w:rPr>
          <w:lang w:val="fr-BE"/>
        </w:rPr>
        <w:t>3.1.1 Généralités</w:t>
      </w:r>
    </w:p>
    <w:p w14:paraId="2938FA42" w14:textId="3EFEB6C4" w:rsidR="0093239D" w:rsidRPr="008C4E0F" w:rsidRDefault="00521B65" w:rsidP="002666E5">
      <w:pPr>
        <w:rPr>
          <w:lang w:val="fr-BE"/>
        </w:rPr>
      </w:pPr>
      <w:r w:rsidRPr="008C4E0F">
        <w:rPr>
          <w:lang w:val="fr-BE"/>
        </w:rPr>
        <w:t>Les résultats clés de l’analyse des indicateurs sociaux de l’UE montre</w:t>
      </w:r>
      <w:r w:rsidR="001E1C7F" w:rsidRPr="008C4E0F">
        <w:rPr>
          <w:lang w:val="fr-BE"/>
        </w:rPr>
        <w:t>nt</w:t>
      </w:r>
      <w:r w:rsidRPr="008C4E0F">
        <w:rPr>
          <w:lang w:val="fr-BE"/>
        </w:rPr>
        <w:t xml:space="preserve"> que le nombre de personnes à risque de pauvreté ou d’exclusion sociale reste</w:t>
      </w:r>
      <w:r w:rsidR="001E1C7F" w:rsidRPr="008C4E0F">
        <w:rPr>
          <w:lang w:val="fr-BE"/>
        </w:rPr>
        <w:t xml:space="preserve"> stable en Europe. L</w:t>
      </w:r>
      <w:r w:rsidR="0093239D" w:rsidRPr="008C4E0F">
        <w:rPr>
          <w:lang w:val="fr-BE"/>
        </w:rPr>
        <w:t xml:space="preserve">e cap </w:t>
      </w:r>
      <w:r w:rsidR="001E1C7F" w:rsidRPr="008C4E0F">
        <w:rPr>
          <w:lang w:val="fr-BE"/>
        </w:rPr>
        <w:t>de</w:t>
      </w:r>
      <w:r w:rsidR="0093239D" w:rsidRPr="008C4E0F">
        <w:rPr>
          <w:lang w:val="fr-BE"/>
        </w:rPr>
        <w:t xml:space="preserve"> la réalisation de l’objectif de réduction de vingt millions de pauvres en moins d’ici 2020</w:t>
      </w:r>
      <w:r w:rsidR="001E1C7F" w:rsidRPr="008C4E0F">
        <w:rPr>
          <w:lang w:val="fr-BE"/>
        </w:rPr>
        <w:t xml:space="preserve"> semble donc difficile à atteindre</w:t>
      </w:r>
      <w:r w:rsidR="0093239D" w:rsidRPr="008C4E0F">
        <w:rPr>
          <w:lang w:val="fr-BE"/>
        </w:rPr>
        <w:t>.</w:t>
      </w:r>
      <w:r w:rsidR="006B1A6A" w:rsidRPr="008C4E0F">
        <w:rPr>
          <w:lang w:val="fr-BE"/>
        </w:rPr>
        <w:t xml:space="preserve"> </w:t>
      </w:r>
    </w:p>
    <w:p w14:paraId="07A5C8A6" w14:textId="4A6EDB0B" w:rsidR="001E1C7F" w:rsidRPr="008C4E0F" w:rsidRDefault="001E1C7F" w:rsidP="002666E5">
      <w:pPr>
        <w:rPr>
          <w:lang w:val="fr-BE"/>
        </w:rPr>
      </w:pPr>
      <w:r w:rsidRPr="008C4E0F">
        <w:rPr>
          <w:lang w:val="fr-BE"/>
        </w:rPr>
        <w:t>Si les indicateurs sociaux sont restés relativement stables pour la population belge en général, l’on remarque des différences importantes selon le type de catégorie. Certains groupes spécifiques affichent en effet des taux de pauvreté plus élevés que la moyenne de l'UE (personnes vivant dans des ménages quasi-sans emploi avec enfants, personnes ayant un contexte non européen, personnes ayant des limitations dans les activités quotidiennes). Les inégalités sociales dans les résultats scolaires restent élevées par rapport aux autres pays. Le niveau de besoins non satisfaits en soins médicaux est également élevé dans le quintile de revenu le plus bas par rapport aux autres États membres de l'UE.</w:t>
      </w:r>
    </w:p>
    <w:p w14:paraId="18819C37" w14:textId="2F6BC865" w:rsidR="001E1C7F" w:rsidRPr="008C4E0F" w:rsidRDefault="001E1C7F" w:rsidP="002666E5">
      <w:pPr>
        <w:rPr>
          <w:lang w:val="fr-BE"/>
        </w:rPr>
      </w:pPr>
      <w:r w:rsidRPr="008C4E0F">
        <w:rPr>
          <w:lang w:val="fr-BE"/>
        </w:rPr>
        <w:t xml:space="preserve">L'indicateur combiné </w:t>
      </w:r>
      <w:r w:rsidR="008C4E0F" w:rsidRPr="008C4E0F">
        <w:rPr>
          <w:lang w:val="fr-BE"/>
        </w:rPr>
        <w:t>«</w:t>
      </w:r>
      <w:r w:rsidRPr="008C4E0F">
        <w:rPr>
          <w:lang w:val="fr-BE"/>
        </w:rPr>
        <w:t>risque de pauvreté et / ou d'exclusion sociale», qui est à la base de l'objectif Europe 2020, ne montre aucune tendance systématique vers le haut ou vers le bas entre 2012 et 2016, après de légères augmentations entre 2008 et 2012. Donc, alors que la stratégie Europe</w:t>
      </w:r>
      <w:r w:rsidR="00007581">
        <w:rPr>
          <w:lang w:val="fr-BE"/>
        </w:rPr>
        <w:t xml:space="preserve"> </w:t>
      </w:r>
      <w:r w:rsidRPr="008C4E0F">
        <w:rPr>
          <w:lang w:val="fr-BE"/>
        </w:rPr>
        <w:t>2020 arrive lentement à son stade final, l'effort visant à atteindre l'objectif de réduction de la pauvreté ou de l'exclusion sociale reste aussi importa</w:t>
      </w:r>
      <w:r w:rsidR="008C4E0F" w:rsidRPr="008C4E0F">
        <w:rPr>
          <w:lang w:val="fr-BE"/>
        </w:rPr>
        <w:t>nt qu'au début de la stratégie</w:t>
      </w:r>
      <w:r w:rsidRPr="008C4E0F">
        <w:rPr>
          <w:lang w:val="fr-BE"/>
        </w:rPr>
        <w:t xml:space="preserve">: Les projections indiquent que le nombre de personnes en situation de pauvreté ou d'exclusion sociale restera à peu près au même niveau à la fin de la stratégie Europe 2020 (Frère, 2016) – (sur la base des données disponibles </w:t>
      </w:r>
      <w:r w:rsidR="000222CF" w:rsidRPr="008C4E0F">
        <w:rPr>
          <w:lang w:val="fr-BE"/>
        </w:rPr>
        <w:t>en</w:t>
      </w:r>
      <w:r w:rsidRPr="008C4E0F">
        <w:rPr>
          <w:lang w:val="fr-BE"/>
        </w:rPr>
        <w:t xml:space="preserve"> 2016).</w:t>
      </w:r>
    </w:p>
    <w:p w14:paraId="5C0BB59B" w14:textId="467AFA25" w:rsidR="00A8360B" w:rsidRPr="008C4E0F" w:rsidRDefault="00A8360B" w:rsidP="002666E5">
      <w:pPr>
        <w:rPr>
          <w:lang w:val="fr-BE"/>
        </w:rPr>
      </w:pPr>
      <w:r w:rsidRPr="008C4E0F">
        <w:rPr>
          <w:lang w:val="fr-BE"/>
        </w:rPr>
        <w:t>On constate que la Belgique est plus performante que la moy</w:t>
      </w:r>
      <w:r w:rsidR="008C4E0F" w:rsidRPr="008C4E0F">
        <w:rPr>
          <w:lang w:val="fr-BE"/>
        </w:rPr>
        <w:t>enne de l’UE sur l’indicateur «privation matérielle sévère</w:t>
      </w:r>
      <w:r w:rsidRPr="008C4E0F">
        <w:rPr>
          <w:lang w:val="fr-BE"/>
        </w:rPr>
        <w:t>» - même si en 2015, le niveau est légèrement plus élevé que dans les pays voisins. L’indicateur de risque de pauvreté est légèrement inférieur à la moyenne de l’UE 28. La situation est</w:t>
      </w:r>
      <w:r w:rsidR="008C4E0F" w:rsidRPr="008C4E0F">
        <w:rPr>
          <w:lang w:val="fr-BE"/>
        </w:rPr>
        <w:t xml:space="preserve"> différente pour l’indicateur «intensité de travail faible</w:t>
      </w:r>
      <w:r w:rsidRPr="008C4E0F">
        <w:rPr>
          <w:lang w:val="fr-BE"/>
        </w:rPr>
        <w:t>» avec une proportion significativement plus élevée en Belgique par rapport à la moyenne européenne.</w:t>
      </w:r>
    </w:p>
    <w:p w14:paraId="29987166" w14:textId="76DB2E70" w:rsidR="000222CF" w:rsidRPr="008C4E0F" w:rsidRDefault="00A8360B" w:rsidP="002666E5">
      <w:pPr>
        <w:rPr>
          <w:lang w:val="fr-BE"/>
        </w:rPr>
      </w:pPr>
      <w:r w:rsidRPr="008C4E0F">
        <w:rPr>
          <w:lang w:val="fr-BE"/>
        </w:rPr>
        <w:t>Le bureau fédéral de planification a fait une projection de la population à risque de pauvreté ou d’exclusion sociale – avec une politique inchangée en Belgique jusqu’en 2030</w:t>
      </w:r>
      <w:r w:rsidR="000222CF" w:rsidRPr="008C4E0F">
        <w:rPr>
          <w:lang w:val="fr-BE"/>
        </w:rPr>
        <w:t xml:space="preserve"> – </w:t>
      </w:r>
      <w:r w:rsidRPr="008C4E0F">
        <w:rPr>
          <w:lang w:val="fr-BE"/>
        </w:rPr>
        <w:t>qui confirmerait que l’objectif 2020 ne pourrait être atteint.</w:t>
      </w:r>
    </w:p>
    <w:p w14:paraId="44000F09" w14:textId="7BB0C954" w:rsidR="0093239D" w:rsidRPr="008C4E0F" w:rsidRDefault="0093239D" w:rsidP="002666E5">
      <w:pPr>
        <w:rPr>
          <w:lang w:val="fr-BE"/>
        </w:rPr>
      </w:pPr>
      <w:r w:rsidRPr="008C4E0F">
        <w:rPr>
          <w:lang w:val="fr-BE"/>
        </w:rPr>
        <w:t>Le FEAD</w:t>
      </w:r>
      <w:r w:rsidR="000222CF" w:rsidRPr="008C4E0F">
        <w:rPr>
          <w:lang w:val="fr-BE"/>
        </w:rPr>
        <w:t xml:space="preserve"> n’a pas pour but de réduire la pauvreté mais de réduire les formes les plus sévères de pauvreté. C’</w:t>
      </w:r>
      <w:r w:rsidRPr="008C4E0F">
        <w:rPr>
          <w:lang w:val="fr-BE"/>
        </w:rPr>
        <w:t>est un fond destiné à aider les personnes dans leurs premiers pas pour se sortir de la pauvreté.</w:t>
      </w:r>
      <w:r w:rsidR="000222CF" w:rsidRPr="008C4E0F">
        <w:rPr>
          <w:lang w:val="fr-BE"/>
        </w:rPr>
        <w:t xml:space="preserve"> Le nombre de personnes bénéficiant de l’aide augmente </w:t>
      </w:r>
      <w:r w:rsidR="0055037F">
        <w:rPr>
          <w:lang w:val="fr-BE"/>
        </w:rPr>
        <w:t>malheureusement chaque année en</w:t>
      </w:r>
      <w:r w:rsidR="000222CF" w:rsidRPr="008C4E0F">
        <w:rPr>
          <w:lang w:val="fr-BE"/>
        </w:rPr>
        <w:t xml:space="preserve"> Belgique. L’aide apportée via le FEAD c</w:t>
      </w:r>
      <w:r w:rsidR="008C4E0F" w:rsidRPr="008C4E0F">
        <w:rPr>
          <w:lang w:val="fr-BE"/>
        </w:rPr>
        <w:t>ontribue à soulager le budget «</w:t>
      </w:r>
      <w:r w:rsidR="005208D3">
        <w:rPr>
          <w:lang w:val="fr-BE"/>
        </w:rPr>
        <w:t>alimentaire</w:t>
      </w:r>
      <w:r w:rsidR="000222CF" w:rsidRPr="008C4E0F">
        <w:rPr>
          <w:lang w:val="fr-BE"/>
        </w:rPr>
        <w:t>» de ces personnes.</w:t>
      </w:r>
    </w:p>
    <w:p w14:paraId="480AB8F7" w14:textId="3E618355" w:rsidR="000222CF" w:rsidRPr="008C4E0F" w:rsidRDefault="0055037F" w:rsidP="008C4E0F">
      <w:pPr>
        <w:pStyle w:val="Kop4"/>
        <w:spacing w:after="240"/>
        <w:rPr>
          <w:lang w:val="fr-BE"/>
        </w:rPr>
      </w:pPr>
      <w:r>
        <w:rPr>
          <w:lang w:val="fr-BE"/>
        </w:rPr>
        <w:t>3.1.2 C</w:t>
      </w:r>
      <w:r w:rsidRPr="008C4E0F">
        <w:t>ontribution</w:t>
      </w:r>
      <w:r>
        <w:t xml:space="preserve"> </w:t>
      </w:r>
      <w:r w:rsidR="000222CF" w:rsidRPr="008C4E0F">
        <w:t>à la réalisation des objectifs spécifiques et globaux du FEAD</w:t>
      </w:r>
    </w:p>
    <w:p w14:paraId="39B20B9A" w14:textId="454DDDEF" w:rsidR="004A4402" w:rsidRPr="00841173" w:rsidRDefault="004A4402" w:rsidP="002666E5">
      <w:pPr>
        <w:rPr>
          <w:lang w:val="fr-BE"/>
        </w:rPr>
      </w:pPr>
      <w:r w:rsidRPr="00841173">
        <w:rPr>
          <w:lang w:val="fr-BE"/>
        </w:rPr>
        <w:t>En Belgique, l’AG n’a pas mené d’évaluation spécifique du FEAD durant l’année 2016. Néanmoins, les travaux relatifs à l’enquête demandée par la CE ont commencé.</w:t>
      </w:r>
    </w:p>
    <w:p w14:paraId="7571812E" w14:textId="62D4D097" w:rsidR="00A209CA" w:rsidRPr="00841173" w:rsidRDefault="00A209CA" w:rsidP="00A209CA">
      <w:pPr>
        <w:spacing w:after="0"/>
        <w:rPr>
          <w:lang w:val="fr-BE"/>
        </w:rPr>
      </w:pPr>
      <w:r w:rsidRPr="00841173">
        <w:rPr>
          <w:lang w:val="fr-BE"/>
        </w:rPr>
        <w:t>En vertu de l’article 17 du Règlement (UE) n°223/2014 du Parlement européen et du Conseil du 11 mars 2014 relatif au Fonds Européen d'Aide aux plus Démunis, la Commission européenne prévoit la réalisation, à mi-parcours, d’une évaluation des actions soutenues par le Fonds depuis 2014.</w:t>
      </w:r>
    </w:p>
    <w:p w14:paraId="1E75B687" w14:textId="77777777" w:rsidR="00A209CA" w:rsidRPr="00841173" w:rsidRDefault="00A209CA" w:rsidP="00A209CA">
      <w:pPr>
        <w:spacing w:after="0"/>
        <w:rPr>
          <w:lang w:val="fr-BE"/>
        </w:rPr>
      </w:pPr>
      <w:r w:rsidRPr="00841173">
        <w:rPr>
          <w:lang w:val="fr-BE"/>
        </w:rPr>
        <w:t>Afin de mener à bien cet objectif, la Commission demande à chaque Etat membre la réalisation d’une enquête. Un «template» des questions à poser dans ce cadre a été fourni par la Commission afin de permettre l’agrégation des données fournies par l’ensemble des Etats membres.</w:t>
      </w:r>
    </w:p>
    <w:p w14:paraId="24E8136A" w14:textId="77777777" w:rsidR="00A209CA" w:rsidRPr="00841173" w:rsidRDefault="00A209CA" w:rsidP="00A209CA">
      <w:pPr>
        <w:spacing w:after="0"/>
        <w:rPr>
          <w:lang w:val="fr-BE"/>
        </w:rPr>
      </w:pPr>
    </w:p>
    <w:p w14:paraId="763D9016" w14:textId="77777777" w:rsidR="00A209CA" w:rsidRPr="00841173" w:rsidRDefault="00A209CA" w:rsidP="00A209CA">
      <w:pPr>
        <w:spacing w:after="0"/>
        <w:rPr>
          <w:lang w:val="fr-BE"/>
        </w:rPr>
      </w:pPr>
      <w:r w:rsidRPr="00841173">
        <w:rPr>
          <w:lang w:val="fr-BE"/>
        </w:rPr>
        <w:t>Une certaine latitude est toutefois accordée aux divers Etats membres quant à la définition de la méthodologie à employer. L’Etat membre devra détailler cette méthodologie dans le rapport qui sera transmis à la Commission à l’issue du processus.</w:t>
      </w:r>
    </w:p>
    <w:p w14:paraId="32CDA03E" w14:textId="77777777" w:rsidR="00A209CA" w:rsidRPr="00841173" w:rsidRDefault="00A209CA" w:rsidP="00A209CA">
      <w:pPr>
        <w:spacing w:after="0"/>
        <w:rPr>
          <w:lang w:val="fr-BE"/>
        </w:rPr>
      </w:pPr>
    </w:p>
    <w:p w14:paraId="158934EE" w14:textId="77777777" w:rsidR="00A209CA" w:rsidRPr="00841173" w:rsidRDefault="00A209CA" w:rsidP="00A209CA">
      <w:pPr>
        <w:spacing w:after="0"/>
        <w:rPr>
          <w:lang w:val="fr-BE"/>
        </w:rPr>
      </w:pPr>
      <w:r w:rsidRPr="00841173">
        <w:rPr>
          <w:lang w:val="fr-BE"/>
        </w:rPr>
        <w:t>L’enquête vise les bénéficiaires finaux et se focalise sur leur contexte socio-économique, leur situation actuelle et passée et leur point de vue sur le FEAD. Elle cherche à obtenir un aperçu des caractéristiques des bénéficiaires finaux (âge, sexe, besoins, statut de l'emploi, statut du logement, etc) ainsi que le type et la fréquence du soutien reçu.</w:t>
      </w:r>
    </w:p>
    <w:p w14:paraId="4BC05019" w14:textId="77777777" w:rsidR="00A209CA" w:rsidRPr="00841173" w:rsidRDefault="00A209CA" w:rsidP="00A209CA">
      <w:pPr>
        <w:spacing w:after="0"/>
        <w:rPr>
          <w:lang w:val="fr-BE"/>
        </w:rPr>
      </w:pPr>
      <w:r w:rsidRPr="00841173">
        <w:rPr>
          <w:lang w:val="fr-BE"/>
        </w:rPr>
        <w:t>L’objectif principal de l’enquête est de permettre aux AG de tirer des leçons sur la mise en œuvre du FEAD – ainsi que de pouvoir agréger toutes les données au niveau européen.</w:t>
      </w:r>
    </w:p>
    <w:p w14:paraId="2BCDAD6B" w14:textId="77777777" w:rsidR="00A209CA" w:rsidRPr="00841173" w:rsidRDefault="00A209CA" w:rsidP="00A209CA">
      <w:pPr>
        <w:spacing w:after="0"/>
        <w:rPr>
          <w:lang w:val="fr-BE"/>
        </w:rPr>
      </w:pPr>
    </w:p>
    <w:p w14:paraId="0C82AFA6" w14:textId="77777777" w:rsidR="00A209CA" w:rsidRPr="00841173" w:rsidRDefault="00A209CA" w:rsidP="00A209CA">
      <w:pPr>
        <w:spacing w:after="0"/>
        <w:rPr>
          <w:lang w:val="fr-BE"/>
        </w:rPr>
      </w:pPr>
      <w:r w:rsidRPr="00841173">
        <w:rPr>
          <w:lang w:val="fr-BE"/>
        </w:rPr>
        <w:t>En mai 2016, l’AG a mis en place les premières étapes pour mener à bien l’enquête courant de 2017. La première étape a été celle de présenter l’enquête à tous nos partenaires (but, planning général, template, etc.) et de décider, ensemble comment réaliser le travail. La communication précoce permettrait en effet une meilleure préparation, une meilleure optimisation du temps et une mise en œuvre optimale dont le but était d’obtenir le nombre requis de réponses.</w:t>
      </w:r>
    </w:p>
    <w:p w14:paraId="0C993B9D" w14:textId="72B9D404" w:rsidR="00A209CA" w:rsidRPr="00841173" w:rsidRDefault="00A209CA" w:rsidP="00A209CA">
      <w:pPr>
        <w:spacing w:after="0"/>
        <w:rPr>
          <w:lang w:val="fr-BE"/>
        </w:rPr>
      </w:pPr>
      <w:r w:rsidRPr="00841173">
        <w:rPr>
          <w:lang w:val="fr-BE"/>
        </w:rPr>
        <w:t xml:space="preserve">Plusieurs réunions de travail ont été organisées et il a été décidé que </w:t>
      </w:r>
      <w:r w:rsidR="007A45E8">
        <w:rPr>
          <w:lang w:val="fr-BE"/>
        </w:rPr>
        <w:t>l’AG ne ferait</w:t>
      </w:r>
      <w:r w:rsidRPr="00841173">
        <w:rPr>
          <w:lang w:val="fr-BE"/>
        </w:rPr>
        <w:t xml:space="preserve"> pas appel à un prestataire externe et que l’enquête serait réalisée en partenariat avec les organisations partenaires.</w:t>
      </w:r>
    </w:p>
    <w:p w14:paraId="6D90B45F" w14:textId="77777777" w:rsidR="00A209CA" w:rsidRPr="00841173" w:rsidRDefault="00A209CA" w:rsidP="00A209CA">
      <w:pPr>
        <w:spacing w:after="0"/>
        <w:rPr>
          <w:lang w:val="fr-BE"/>
        </w:rPr>
      </w:pPr>
    </w:p>
    <w:p w14:paraId="6364A582" w14:textId="77777777" w:rsidR="00A209CA" w:rsidRPr="00841173" w:rsidRDefault="00A209CA" w:rsidP="00A209CA">
      <w:pPr>
        <w:spacing w:after="0"/>
        <w:rPr>
          <w:lang w:val="fr-BE"/>
        </w:rPr>
      </w:pPr>
      <w:r w:rsidRPr="00841173">
        <w:rPr>
          <w:lang w:val="fr-BE"/>
        </w:rPr>
        <w:t>La méthodologie suivie ainsi que des explications supplémentaires (calcul de l’échantillon, résultats de la phase test, etc.) seront fournies dans le rapport annuel de 2017 ainsi que dans la note méthodologique qui accompagnera la soumission de l’enquête à la fin de 2017.</w:t>
      </w:r>
    </w:p>
    <w:p w14:paraId="272E55F4" w14:textId="77777777" w:rsidR="00A209CA" w:rsidRPr="00841173" w:rsidRDefault="00A209CA" w:rsidP="00A209CA">
      <w:pPr>
        <w:spacing w:after="0"/>
        <w:rPr>
          <w:lang w:val="fr-BE"/>
        </w:rPr>
      </w:pPr>
    </w:p>
    <w:p w14:paraId="37A4306E" w14:textId="77777777" w:rsidR="00A209CA" w:rsidRPr="00841173" w:rsidRDefault="00A209CA" w:rsidP="00A209CA">
      <w:pPr>
        <w:spacing w:after="0"/>
        <w:rPr>
          <w:lang w:val="fr-BE"/>
        </w:rPr>
      </w:pPr>
      <w:r w:rsidRPr="00841173">
        <w:rPr>
          <w:lang w:val="fr-BE"/>
        </w:rPr>
        <w:t xml:space="preserve">Le calendrier de mise en œuvre de l’enquête est le suivant: </w:t>
      </w:r>
    </w:p>
    <w:p w14:paraId="30E2CE0B" w14:textId="77777777" w:rsidR="00A209CA" w:rsidRPr="00841173" w:rsidRDefault="00A209CA" w:rsidP="00A209CA">
      <w:pPr>
        <w:pStyle w:val="Lijstalinea"/>
        <w:numPr>
          <w:ilvl w:val="1"/>
          <w:numId w:val="15"/>
        </w:numPr>
        <w:rPr>
          <w:lang w:val="en-US"/>
        </w:rPr>
      </w:pPr>
      <w:r w:rsidRPr="00841173">
        <w:rPr>
          <w:lang w:val="en-US"/>
        </w:rPr>
        <w:t>Phase Test – Septembre/ Octobre 2016</w:t>
      </w:r>
    </w:p>
    <w:p w14:paraId="08074CEC" w14:textId="77777777" w:rsidR="00A209CA" w:rsidRPr="00841173" w:rsidRDefault="00A209CA" w:rsidP="00A209CA">
      <w:pPr>
        <w:pStyle w:val="Lijstalinea"/>
        <w:numPr>
          <w:ilvl w:val="1"/>
          <w:numId w:val="15"/>
        </w:numPr>
        <w:rPr>
          <w:lang w:val="en-US"/>
        </w:rPr>
      </w:pPr>
      <w:r w:rsidRPr="00841173">
        <w:rPr>
          <w:lang w:val="en-US"/>
        </w:rPr>
        <w:t>Phase d’enquête – Janvier / Juin 2017</w:t>
      </w:r>
    </w:p>
    <w:p w14:paraId="1B1EB3CE" w14:textId="40096DB3" w:rsidR="00A209CA" w:rsidRPr="00841173" w:rsidRDefault="00A209CA" w:rsidP="00A209CA">
      <w:pPr>
        <w:pStyle w:val="Lijstalinea"/>
        <w:numPr>
          <w:ilvl w:val="1"/>
          <w:numId w:val="15"/>
        </w:numPr>
        <w:rPr>
          <w:lang w:val="fr-BE"/>
        </w:rPr>
      </w:pPr>
      <w:r w:rsidRPr="00841173">
        <w:rPr>
          <w:lang w:val="fr-BE"/>
        </w:rPr>
        <w:t xml:space="preserve">Collection des données, validation, </w:t>
      </w:r>
      <w:r w:rsidR="00F865EA" w:rsidRPr="00841173">
        <w:rPr>
          <w:lang w:val="fr-BE"/>
        </w:rPr>
        <w:t>a</w:t>
      </w:r>
      <w:r w:rsidR="00D07958" w:rsidRPr="00841173">
        <w:rPr>
          <w:lang w:val="fr-BE"/>
        </w:rPr>
        <w:t>g</w:t>
      </w:r>
      <w:r w:rsidR="00F865EA" w:rsidRPr="00841173">
        <w:rPr>
          <w:lang w:val="fr-BE"/>
        </w:rPr>
        <w:t>grégation</w:t>
      </w:r>
      <w:r w:rsidRPr="00841173">
        <w:rPr>
          <w:lang w:val="fr-BE"/>
        </w:rPr>
        <w:t xml:space="preserve">  : – Juillet / Novembre 2017</w:t>
      </w:r>
    </w:p>
    <w:p w14:paraId="03E4B6EA" w14:textId="77777777" w:rsidR="00A209CA" w:rsidRPr="00841173" w:rsidRDefault="00A209CA" w:rsidP="00A209CA">
      <w:pPr>
        <w:pStyle w:val="Lijstalinea"/>
        <w:numPr>
          <w:ilvl w:val="1"/>
          <w:numId w:val="15"/>
        </w:numPr>
        <w:rPr>
          <w:lang w:val="fr-BE"/>
        </w:rPr>
      </w:pPr>
      <w:r w:rsidRPr="00841173">
        <w:rPr>
          <w:lang w:val="fr-BE"/>
        </w:rPr>
        <w:t>Reporting à la commission: pour la fin de 2017</w:t>
      </w:r>
    </w:p>
    <w:p w14:paraId="3F9729CC" w14:textId="69C35D8C" w:rsidR="00372085" w:rsidRPr="00841173" w:rsidRDefault="00A209CA" w:rsidP="00372085">
      <w:pPr>
        <w:spacing w:after="0"/>
        <w:rPr>
          <w:lang w:val="fr-BE"/>
        </w:rPr>
      </w:pPr>
      <w:r w:rsidRPr="00841173">
        <w:rPr>
          <w:lang w:val="fr-BE"/>
        </w:rPr>
        <w:t xml:space="preserve">Il a également été décidé que l’enquête se remplirait de manière </w:t>
      </w:r>
      <w:r w:rsidR="00F865EA" w:rsidRPr="00841173">
        <w:rPr>
          <w:lang w:val="fr-BE"/>
        </w:rPr>
        <w:t>électronique</w:t>
      </w:r>
      <w:r w:rsidRPr="00841173">
        <w:rPr>
          <w:lang w:val="fr-BE"/>
        </w:rPr>
        <w:t xml:space="preserve"> (</w:t>
      </w:r>
      <w:r w:rsidR="007A45E8">
        <w:rPr>
          <w:lang w:val="fr-BE"/>
        </w:rPr>
        <w:t>via</w:t>
      </w:r>
      <w:r w:rsidRPr="00841173">
        <w:rPr>
          <w:lang w:val="fr-BE"/>
        </w:rPr>
        <w:t xml:space="preserve"> Survey Monkey) et qu’une phase test serait organisée. A l’issue de cette phase test, de</w:t>
      </w:r>
      <w:r w:rsidR="00F31CFC">
        <w:rPr>
          <w:lang w:val="fr-BE"/>
        </w:rPr>
        <w:t>s guidelines en français et en n</w:t>
      </w:r>
      <w:r w:rsidRPr="00841173">
        <w:rPr>
          <w:lang w:val="fr-BE"/>
        </w:rPr>
        <w:t>éerlandais seraient élaborées.</w:t>
      </w:r>
    </w:p>
    <w:p w14:paraId="0BC45552" w14:textId="77777777" w:rsidR="00372085" w:rsidRPr="00841173" w:rsidRDefault="00372085" w:rsidP="00372085">
      <w:pPr>
        <w:spacing w:after="0"/>
        <w:rPr>
          <w:lang w:val="fr-BE"/>
        </w:rPr>
      </w:pPr>
    </w:p>
    <w:p w14:paraId="2FCCFDFF" w14:textId="2A043381" w:rsidR="007A45E8" w:rsidRDefault="004A4402" w:rsidP="00F31CFC">
      <w:pPr>
        <w:spacing w:after="0"/>
        <w:rPr>
          <w:lang w:val="fr-BE"/>
        </w:rPr>
      </w:pPr>
      <w:r w:rsidRPr="00841173">
        <w:rPr>
          <w:lang w:val="fr-BE"/>
        </w:rPr>
        <w:t>L’AG espère – à l’issue de l’analyse des résultats de l’enquête – avoir une vision plus claire q</w:t>
      </w:r>
      <w:r w:rsidR="00D07958" w:rsidRPr="00841173">
        <w:rPr>
          <w:lang w:val="fr-BE"/>
        </w:rPr>
        <w:t>uant à la contribution du FEAD à la réalisation des objectifs spécifiques et globaux tels que spécifiés dans l’article 3 du règlem</w:t>
      </w:r>
      <w:r w:rsidR="00F31CFC">
        <w:rPr>
          <w:lang w:val="fr-BE"/>
        </w:rPr>
        <w:t>ent (UE) n° 223/2014.</w:t>
      </w:r>
    </w:p>
    <w:p w14:paraId="7E38A836" w14:textId="77777777" w:rsidR="00F31CFC" w:rsidRDefault="00F31CFC" w:rsidP="00F31CFC">
      <w:pPr>
        <w:spacing w:after="0"/>
        <w:rPr>
          <w:lang w:val="fr-BE"/>
        </w:rPr>
      </w:pPr>
    </w:p>
    <w:p w14:paraId="6DEA8946" w14:textId="40B13EF6" w:rsidR="005707D2" w:rsidRPr="001A0064" w:rsidRDefault="003B24B7" w:rsidP="002666E5">
      <w:pPr>
        <w:rPr>
          <w:lang w:val="fr-BE"/>
        </w:rPr>
      </w:pPr>
      <w:r w:rsidRPr="00841173">
        <w:rPr>
          <w:lang w:val="fr-BE"/>
        </w:rPr>
        <w:t>Néanmoins, nous exposons ci-dessous quelques pistes de réflexions préalables à cette analyse</w:t>
      </w:r>
      <w:r w:rsidR="007A45E8">
        <w:rPr>
          <w:lang w:val="fr-BE"/>
        </w:rPr>
        <w:t xml:space="preserve">, en tentant de mesurer  </w:t>
      </w:r>
      <w:r w:rsidR="007A45E8" w:rsidRPr="006337F0">
        <w:rPr>
          <w:lang w:val="fr-BE"/>
        </w:rPr>
        <w:t>l’efficacité, l’efficience, la pertinence et la cohérence des actions.</w:t>
      </w:r>
    </w:p>
    <w:p w14:paraId="5C7CD4ED" w14:textId="111CA4F6" w:rsidR="003B24B7" w:rsidRPr="00841173" w:rsidRDefault="003B24B7" w:rsidP="002666E5">
      <w:pPr>
        <w:rPr>
          <w:lang w:val="fr-BE"/>
        </w:rPr>
      </w:pPr>
      <w:r w:rsidRPr="00841173">
        <w:rPr>
          <w:b/>
          <w:u w:val="single"/>
          <w:lang w:val="fr-BE"/>
        </w:rPr>
        <w:t>Efficacité</w:t>
      </w:r>
      <w:r w:rsidRPr="00841173">
        <w:rPr>
          <w:lang w:val="fr-BE"/>
        </w:rPr>
        <w:t>:</w:t>
      </w:r>
    </w:p>
    <w:p w14:paraId="1E55EBFF" w14:textId="40C3D767" w:rsidR="003B24B7" w:rsidRPr="00841173" w:rsidRDefault="003B24B7" w:rsidP="003B24B7">
      <w:pPr>
        <w:pStyle w:val="Lijstalinea"/>
        <w:numPr>
          <w:ilvl w:val="0"/>
          <w:numId w:val="15"/>
        </w:numPr>
        <w:rPr>
          <w:i/>
          <w:lang w:val="fr-BE"/>
        </w:rPr>
      </w:pPr>
      <w:r w:rsidRPr="00841173">
        <w:rPr>
          <w:i/>
          <w:lang w:val="fr-BE"/>
        </w:rPr>
        <w:t>Dans quelle mesure le FEAD contribue-t-il aux objectifs nationaux et européens de réduction de la pauvreté et d'inclusion sociale</w:t>
      </w:r>
      <w:r w:rsidR="00D07958" w:rsidRPr="00841173">
        <w:rPr>
          <w:i/>
          <w:lang w:val="fr-BE"/>
        </w:rPr>
        <w:t> ?</w:t>
      </w:r>
    </w:p>
    <w:p w14:paraId="7F098E6F" w14:textId="3A0B8B2D" w:rsidR="003B24B7" w:rsidRPr="00841173" w:rsidRDefault="003B24B7" w:rsidP="00D07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fr-BE"/>
        </w:rPr>
      </w:pPr>
      <w:r w:rsidRPr="00841173">
        <w:rPr>
          <w:lang w:val="fr-BE"/>
        </w:rPr>
        <w:t>Le FEAD contribue à tous les objectifs nationaux et européens visant à réduire la pauvreté et à inclure l'inclusion sociale.</w:t>
      </w:r>
      <w:r w:rsidR="00DF7DA1" w:rsidRPr="00841173">
        <w:rPr>
          <w:lang w:val="fr-BE"/>
        </w:rPr>
        <w:t xml:space="preserve"> Chaque année, plus de 220.000 personnes sont aidées grâce au FEAD. </w:t>
      </w:r>
    </w:p>
    <w:p w14:paraId="143256D6" w14:textId="18709D43" w:rsidR="003B24B7" w:rsidRPr="00841173" w:rsidRDefault="00DF7DA1" w:rsidP="00D07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fr-BE"/>
        </w:rPr>
      </w:pPr>
      <w:r w:rsidRPr="00841173">
        <w:rPr>
          <w:lang w:val="fr-BE"/>
        </w:rPr>
        <w:t xml:space="preserve">Considérant que </w:t>
      </w:r>
      <w:r w:rsidR="003B24B7" w:rsidRPr="00841173">
        <w:rPr>
          <w:lang w:val="fr-BE"/>
        </w:rPr>
        <w:t xml:space="preserve">la collaboration avec les </w:t>
      </w:r>
      <w:r w:rsidRPr="00841173">
        <w:rPr>
          <w:lang w:val="fr-BE"/>
        </w:rPr>
        <w:t>CPAS</w:t>
      </w:r>
      <w:r w:rsidR="003B24B7" w:rsidRPr="00841173">
        <w:rPr>
          <w:lang w:val="fr-BE"/>
        </w:rPr>
        <w:t xml:space="preserve"> est un aspect clé </w:t>
      </w:r>
      <w:r w:rsidRPr="00841173">
        <w:rPr>
          <w:lang w:val="fr-BE"/>
        </w:rPr>
        <w:t xml:space="preserve">de la mise en œuvre du </w:t>
      </w:r>
      <w:r w:rsidR="003B24B7" w:rsidRPr="00841173">
        <w:rPr>
          <w:lang w:val="fr-BE"/>
        </w:rPr>
        <w:t>FEAD en Belgique, l</w:t>
      </w:r>
      <w:r w:rsidRPr="00841173">
        <w:rPr>
          <w:lang w:val="fr-BE"/>
        </w:rPr>
        <w:t>’on peut dire que le</w:t>
      </w:r>
      <w:r w:rsidR="003B24B7" w:rsidRPr="00841173">
        <w:rPr>
          <w:lang w:val="fr-BE"/>
        </w:rPr>
        <w:t xml:space="preserve"> FEAD fait partie d'une politique sociale intégrée.</w:t>
      </w:r>
    </w:p>
    <w:p w14:paraId="667F4108" w14:textId="02C720E0" w:rsidR="002666E5" w:rsidRPr="00841173" w:rsidRDefault="003B24B7" w:rsidP="00D07958">
      <w:pPr>
        <w:rPr>
          <w:lang w:val="fr-BE"/>
        </w:rPr>
      </w:pPr>
      <w:r w:rsidRPr="00841173">
        <w:rPr>
          <w:lang w:val="fr-BE"/>
        </w:rPr>
        <w:t xml:space="preserve">C'est aussi </w:t>
      </w:r>
      <w:r w:rsidR="00DF7DA1" w:rsidRPr="00841173">
        <w:rPr>
          <w:lang w:val="fr-BE"/>
        </w:rPr>
        <w:t>via</w:t>
      </w:r>
      <w:r w:rsidRPr="00841173">
        <w:rPr>
          <w:lang w:val="fr-BE"/>
        </w:rPr>
        <w:t xml:space="preserve"> les </w:t>
      </w:r>
      <w:r w:rsidR="00DF7DA1" w:rsidRPr="00841173">
        <w:rPr>
          <w:lang w:val="fr-BE"/>
        </w:rPr>
        <w:t>CPAS</w:t>
      </w:r>
      <w:r w:rsidRPr="00841173">
        <w:rPr>
          <w:lang w:val="fr-BE"/>
        </w:rPr>
        <w:t xml:space="preserve"> que nous assurons les mesures d'inclusion sociale.</w:t>
      </w:r>
    </w:p>
    <w:p w14:paraId="3AEEB330" w14:textId="7CF6C35B" w:rsidR="002666E5" w:rsidRPr="00841173" w:rsidRDefault="003B24B7" w:rsidP="003B24B7">
      <w:pPr>
        <w:pStyle w:val="Lijstalinea"/>
        <w:numPr>
          <w:ilvl w:val="0"/>
          <w:numId w:val="15"/>
        </w:numPr>
        <w:rPr>
          <w:i/>
          <w:lang w:val="fr-BE"/>
        </w:rPr>
      </w:pPr>
      <w:r w:rsidRPr="00841173">
        <w:rPr>
          <w:i/>
          <w:lang w:val="fr-BE"/>
        </w:rPr>
        <w:t>Dans quelle mesure l'assistance a-t-elle atteint les groupes les plus vulnérables (sans-abris, enfants à risque de</w:t>
      </w:r>
      <w:r w:rsidR="00F31CFC">
        <w:rPr>
          <w:i/>
          <w:lang w:val="fr-BE"/>
        </w:rPr>
        <w:t xml:space="preserve"> pauvreté, etc.) et les aide-t-elle</w:t>
      </w:r>
      <w:r w:rsidRPr="00841173">
        <w:rPr>
          <w:i/>
          <w:lang w:val="fr-BE"/>
        </w:rPr>
        <w:t xml:space="preserve"> à aller plus loin vers l'inclusion?</w:t>
      </w:r>
    </w:p>
    <w:p w14:paraId="6808C0E8" w14:textId="29E570E6" w:rsidR="0098681B" w:rsidRPr="00841173" w:rsidRDefault="00DF7DA1" w:rsidP="00DF7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fr-BE"/>
        </w:rPr>
      </w:pPr>
      <w:r w:rsidRPr="00841173">
        <w:rPr>
          <w:lang w:val="fr-BE"/>
        </w:rPr>
        <w:t>Lors de la collecte et l’analyse des statistiques annuelles, l’AG voit que les groupes vulnérables sont atteints (</w:t>
      </w:r>
      <w:r w:rsidR="003B24B7" w:rsidRPr="00841173">
        <w:rPr>
          <w:lang w:val="fr-BE"/>
        </w:rPr>
        <w:t>sans-abri, les enfants, etc.</w:t>
      </w:r>
      <w:r w:rsidRPr="00841173">
        <w:rPr>
          <w:lang w:val="fr-BE"/>
        </w:rPr>
        <w:t>).</w:t>
      </w:r>
      <w:r w:rsidR="003B24B7" w:rsidRPr="00841173">
        <w:rPr>
          <w:lang w:val="fr-BE"/>
        </w:rPr>
        <w:t xml:space="preserve"> Mais </w:t>
      </w:r>
      <w:r w:rsidRPr="00841173">
        <w:rPr>
          <w:lang w:val="fr-BE"/>
        </w:rPr>
        <w:t xml:space="preserve">ces statistiques ne disent pas si cette aide contribue </w:t>
      </w:r>
      <w:r w:rsidR="007A45E8">
        <w:rPr>
          <w:lang w:val="fr-BE"/>
        </w:rPr>
        <w:t>à faire un pas vers l’inclusion</w:t>
      </w:r>
      <w:r w:rsidRPr="00841173">
        <w:rPr>
          <w:lang w:val="fr-BE"/>
        </w:rPr>
        <w:t xml:space="preserve"> sociale </w:t>
      </w:r>
      <w:r w:rsidR="007A45E8">
        <w:rPr>
          <w:lang w:val="fr-BE"/>
        </w:rPr>
        <w:t>des</w:t>
      </w:r>
      <w:r w:rsidRPr="00841173">
        <w:rPr>
          <w:lang w:val="fr-BE"/>
        </w:rPr>
        <w:t xml:space="preserve"> bénéficiaires. N</w:t>
      </w:r>
      <w:r w:rsidR="003B24B7" w:rsidRPr="00841173">
        <w:rPr>
          <w:lang w:val="fr-BE"/>
        </w:rPr>
        <w:t xml:space="preserve">ous espérons </w:t>
      </w:r>
      <w:r w:rsidRPr="00841173">
        <w:rPr>
          <w:lang w:val="fr-BE"/>
        </w:rPr>
        <w:t>avoir</w:t>
      </w:r>
      <w:r w:rsidR="003B24B7" w:rsidRPr="00841173">
        <w:rPr>
          <w:lang w:val="fr-BE"/>
        </w:rPr>
        <w:t xml:space="preserve"> plus d'informations </w:t>
      </w:r>
      <w:r w:rsidRPr="00841173">
        <w:rPr>
          <w:lang w:val="fr-BE"/>
        </w:rPr>
        <w:t>à</w:t>
      </w:r>
      <w:r w:rsidR="003B24B7" w:rsidRPr="00841173">
        <w:rPr>
          <w:lang w:val="fr-BE"/>
        </w:rPr>
        <w:t xml:space="preserve"> ce sujet une fois que nous aurons </w:t>
      </w:r>
      <w:r w:rsidRPr="00841173">
        <w:rPr>
          <w:lang w:val="fr-BE"/>
        </w:rPr>
        <w:t>analysé les résultats de</w:t>
      </w:r>
      <w:r w:rsidR="003B24B7" w:rsidRPr="00841173">
        <w:rPr>
          <w:lang w:val="fr-BE"/>
        </w:rPr>
        <w:t xml:space="preserve"> l'enquête structurée auprès des bénéficiaires finaux.</w:t>
      </w:r>
    </w:p>
    <w:p w14:paraId="03634474" w14:textId="77777777" w:rsidR="003B24B7" w:rsidRPr="00841173" w:rsidRDefault="003B24B7" w:rsidP="003B24B7">
      <w:pPr>
        <w:pStyle w:val="Lijstalinea"/>
        <w:numPr>
          <w:ilvl w:val="0"/>
          <w:numId w:val="15"/>
        </w:numPr>
        <w:rPr>
          <w:i/>
          <w:lang w:val="fr-BE"/>
        </w:rPr>
      </w:pPr>
      <w:r w:rsidRPr="00841173">
        <w:rPr>
          <w:i/>
          <w:lang w:val="fr-BE"/>
        </w:rPr>
        <w:t>Des ajustements sont-ils possibles lorsque les besoins changent ou que de nouveaux besoins apparaissent?</w:t>
      </w:r>
    </w:p>
    <w:p w14:paraId="32DD73C7" w14:textId="0D1453EB" w:rsidR="0098681B" w:rsidRPr="00841173" w:rsidRDefault="003B24B7" w:rsidP="003B24B7">
      <w:pPr>
        <w:rPr>
          <w:lang w:val="fr-BE"/>
        </w:rPr>
      </w:pPr>
      <w:r w:rsidRPr="00841173">
        <w:rPr>
          <w:lang w:val="fr-BE"/>
        </w:rPr>
        <w:t xml:space="preserve">Oui, des ajustements sont </w:t>
      </w:r>
      <w:r w:rsidR="00DF7DA1" w:rsidRPr="00841173">
        <w:rPr>
          <w:lang w:val="fr-BE"/>
        </w:rPr>
        <w:t xml:space="preserve">toujours </w:t>
      </w:r>
      <w:r w:rsidRPr="00841173">
        <w:rPr>
          <w:lang w:val="fr-BE"/>
        </w:rPr>
        <w:t xml:space="preserve">possibles </w:t>
      </w:r>
      <w:r w:rsidR="00DF7DA1" w:rsidRPr="00841173">
        <w:rPr>
          <w:lang w:val="fr-BE"/>
        </w:rPr>
        <w:t xml:space="preserve">– et même encourageables. </w:t>
      </w:r>
      <w:r w:rsidRPr="00841173">
        <w:rPr>
          <w:lang w:val="fr-BE"/>
        </w:rPr>
        <w:t xml:space="preserve">Par exemple, nous ajustons la liste des produits alimentaires chaque année. </w:t>
      </w:r>
      <w:r w:rsidR="00DF7DA1" w:rsidRPr="00841173">
        <w:rPr>
          <w:lang w:val="fr-BE"/>
        </w:rPr>
        <w:t>Lors de la crise migratoire</w:t>
      </w:r>
      <w:r w:rsidRPr="00841173">
        <w:rPr>
          <w:lang w:val="fr-BE"/>
        </w:rPr>
        <w:t xml:space="preserve"> en 2015, nous avons décidé de distribuer plus de produits alimentaires prêts à être consommés immédiatement (aucune préparation ou réchauffement nécessaire).</w:t>
      </w:r>
    </w:p>
    <w:p w14:paraId="2AE6D436" w14:textId="5894A793" w:rsidR="003B24B7" w:rsidRPr="00841173" w:rsidRDefault="003B24B7" w:rsidP="003B2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b/>
          <w:u w:val="single"/>
          <w:lang w:val="fr-BE"/>
        </w:rPr>
      </w:pPr>
      <w:r w:rsidRPr="00841173">
        <w:rPr>
          <w:b/>
          <w:u w:val="single"/>
          <w:lang w:val="fr-BE"/>
        </w:rPr>
        <w:t>Cohérence</w:t>
      </w:r>
    </w:p>
    <w:p w14:paraId="03DFE225" w14:textId="77777777" w:rsidR="00DF7DA1" w:rsidRPr="00841173" w:rsidRDefault="00DF7DA1" w:rsidP="003B2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b/>
          <w:u w:val="single"/>
          <w:lang w:val="fr-BE"/>
        </w:rPr>
      </w:pPr>
    </w:p>
    <w:p w14:paraId="7467F53B" w14:textId="11BE50C0" w:rsidR="003B24B7" w:rsidRPr="00841173" w:rsidRDefault="003B24B7" w:rsidP="00DF7DA1">
      <w:pPr>
        <w:pStyle w:val="Lijstalinea"/>
        <w:numPr>
          <w:ilvl w:val="0"/>
          <w:numId w:val="15"/>
        </w:numPr>
        <w:rPr>
          <w:i/>
          <w:lang w:val="fr-BE"/>
        </w:rPr>
      </w:pPr>
      <w:r w:rsidRPr="00841173">
        <w:rPr>
          <w:i/>
          <w:lang w:val="fr-BE"/>
        </w:rPr>
        <w:t>Quel rôle joue le FEAD dans le système national d'atténuation de la pauvreté?</w:t>
      </w:r>
    </w:p>
    <w:p w14:paraId="5337BB90" w14:textId="56548785" w:rsidR="003B24B7" w:rsidRPr="00841173" w:rsidRDefault="003B24B7" w:rsidP="00DF7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fr-BE"/>
        </w:rPr>
      </w:pPr>
      <w:r w:rsidRPr="00841173">
        <w:rPr>
          <w:lang w:val="fr-BE"/>
        </w:rPr>
        <w:t xml:space="preserve">Le FEAD en Belgique fait partie d'une politique sociale intégrée (axée sur la collaboration entre les organisations partenaires FEAD et les </w:t>
      </w:r>
      <w:r w:rsidR="00DF7DA1" w:rsidRPr="00841173">
        <w:rPr>
          <w:lang w:val="fr-BE"/>
        </w:rPr>
        <w:t>CPAS</w:t>
      </w:r>
      <w:r w:rsidRPr="00841173">
        <w:rPr>
          <w:lang w:val="fr-BE"/>
        </w:rPr>
        <w:t>).</w:t>
      </w:r>
    </w:p>
    <w:p w14:paraId="1C236924" w14:textId="77777777" w:rsidR="003B24B7" w:rsidRPr="00841173" w:rsidRDefault="003B24B7" w:rsidP="00DF7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fr-BE"/>
        </w:rPr>
      </w:pPr>
      <w:r w:rsidRPr="00841173">
        <w:rPr>
          <w:lang w:val="fr-BE"/>
        </w:rPr>
        <w:t>Le FEAD représente 50% de ce que les banques alimentaires et les organismes d'aide alimentaire distribuent aux plus démunis.</w:t>
      </w:r>
    </w:p>
    <w:p w14:paraId="0AAB3732" w14:textId="77777777" w:rsidR="003B24B7" w:rsidRPr="00841173" w:rsidRDefault="003B24B7" w:rsidP="00DF7DA1">
      <w:pPr>
        <w:pStyle w:val="Lijstalinea"/>
        <w:numPr>
          <w:ilvl w:val="0"/>
          <w:numId w:val="15"/>
        </w:numPr>
        <w:rPr>
          <w:i/>
          <w:lang w:val="fr-BE"/>
        </w:rPr>
      </w:pPr>
      <w:r w:rsidRPr="00841173">
        <w:rPr>
          <w:i/>
          <w:lang w:val="fr-BE"/>
        </w:rPr>
        <w:t>Dans quelle mesure le soutien de la FEAD est-il complémentaire au soutien fourni par d'autres instruments de l'Union européenne, en particulier le FSE et l'AMIF?</w:t>
      </w:r>
    </w:p>
    <w:p w14:paraId="25B2949D" w14:textId="77777777" w:rsidR="007A45E8" w:rsidRDefault="00DF7DA1" w:rsidP="00841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fr-BE"/>
        </w:rPr>
      </w:pPr>
      <w:r w:rsidRPr="00841173">
        <w:rPr>
          <w:lang w:val="fr-BE"/>
        </w:rPr>
        <w:t>Même si l’on peut dire que tous les fonds</w:t>
      </w:r>
      <w:r w:rsidR="003B24B7" w:rsidRPr="00841173">
        <w:rPr>
          <w:lang w:val="fr-BE"/>
        </w:rPr>
        <w:t xml:space="preserve"> sont complémentaires d</w:t>
      </w:r>
      <w:r w:rsidRPr="00841173">
        <w:rPr>
          <w:lang w:val="fr-BE"/>
        </w:rPr>
        <w:t>e</w:t>
      </w:r>
      <w:r w:rsidR="003B24B7" w:rsidRPr="00841173">
        <w:rPr>
          <w:lang w:val="fr-BE"/>
        </w:rPr>
        <w:t xml:space="preserve"> manière générale, </w:t>
      </w:r>
      <w:r w:rsidRPr="00841173">
        <w:rPr>
          <w:lang w:val="fr-BE"/>
        </w:rPr>
        <w:t xml:space="preserve">la complémentarité FSE/FEAD reste assez légère en </w:t>
      </w:r>
      <w:r w:rsidR="00372085" w:rsidRPr="00841173">
        <w:rPr>
          <w:lang w:val="fr-BE"/>
        </w:rPr>
        <w:t>Belgique</w:t>
      </w:r>
      <w:r w:rsidR="003B24B7" w:rsidRPr="00841173">
        <w:rPr>
          <w:lang w:val="fr-BE"/>
        </w:rPr>
        <w:t xml:space="preserve">. </w:t>
      </w:r>
      <w:r w:rsidRPr="00841173">
        <w:rPr>
          <w:lang w:val="fr-BE"/>
        </w:rPr>
        <w:t xml:space="preserve">En effet, les deux fonds ciblent des publics différents (diversité des problèmes des populations cible, etc.). Une grosse partie du public FEAD ne pourrait jamais faire partie du groupe cible FSE (pensionnés, primo-arrivants, personnes très endettées, familles mono parentales, illégaux, etc. ; par ailleurs, l’on constate que ces groupes, sont en constante augmentation). De plus, le fonds cible des citoyens les plus vulnérables en situation d’extrême pauvreté, trop éloignés du marché du travail pour bénéficier des mesures d’inclusion sociale du FSE. Les deux fonds ont des objectifs fondamentalement différents (privation matérielle aigue d’un côté et intégration professionnelle de l’autre). </w:t>
      </w:r>
    </w:p>
    <w:p w14:paraId="55CD5E42" w14:textId="084E6954" w:rsidR="00DF7DA1" w:rsidRPr="00841173" w:rsidRDefault="00DF7DA1" w:rsidP="00841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fr-BE"/>
        </w:rPr>
      </w:pPr>
      <w:r w:rsidRPr="00841173">
        <w:rPr>
          <w:lang w:val="fr-BE"/>
        </w:rPr>
        <w:t>Le FEAD est</w:t>
      </w:r>
      <w:r w:rsidR="006E0CA8">
        <w:rPr>
          <w:lang w:val="fr-BE"/>
        </w:rPr>
        <w:t>,</w:t>
      </w:r>
      <w:r w:rsidRPr="00841173">
        <w:rPr>
          <w:lang w:val="fr-BE"/>
        </w:rPr>
        <w:t xml:space="preserve"> et doit rester</w:t>
      </w:r>
      <w:r w:rsidR="006E0CA8">
        <w:rPr>
          <w:lang w:val="fr-BE"/>
        </w:rPr>
        <w:t>,</w:t>
      </w:r>
      <w:r w:rsidRPr="00841173">
        <w:rPr>
          <w:lang w:val="fr-BE"/>
        </w:rPr>
        <w:t xml:space="preserve"> dédié à lutter contre les forme</w:t>
      </w:r>
      <w:r w:rsidR="00841173">
        <w:rPr>
          <w:lang w:val="fr-BE"/>
        </w:rPr>
        <w:t xml:space="preserve">s les plus aigües de pauvreté. </w:t>
      </w:r>
    </w:p>
    <w:p w14:paraId="06BBD4F5" w14:textId="4C798BD6" w:rsidR="0098681B" w:rsidRPr="00841173" w:rsidRDefault="003B24B7" w:rsidP="001D3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b/>
          <w:u w:val="single"/>
          <w:lang w:val="fr-BE"/>
        </w:rPr>
      </w:pPr>
      <w:r w:rsidRPr="00841173">
        <w:rPr>
          <w:b/>
          <w:u w:val="single"/>
          <w:lang w:val="fr-BE"/>
        </w:rPr>
        <w:t>Efficience</w:t>
      </w:r>
    </w:p>
    <w:p w14:paraId="78B003E1" w14:textId="77777777" w:rsidR="00372085" w:rsidRPr="00841173" w:rsidRDefault="00372085" w:rsidP="001D3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b/>
          <w:u w:val="single"/>
          <w:lang w:val="fr-BE"/>
        </w:rPr>
      </w:pPr>
    </w:p>
    <w:p w14:paraId="63066BC2" w14:textId="77777777" w:rsidR="003B24B7" w:rsidRPr="00841173" w:rsidRDefault="003B24B7" w:rsidP="001D3B78">
      <w:pPr>
        <w:pStyle w:val="Lijstalinea"/>
        <w:numPr>
          <w:ilvl w:val="0"/>
          <w:numId w:val="15"/>
        </w:numPr>
        <w:rPr>
          <w:i/>
          <w:lang w:val="fr-BE"/>
        </w:rPr>
      </w:pPr>
      <w:r w:rsidRPr="00841173">
        <w:rPr>
          <w:i/>
          <w:lang w:val="fr-BE"/>
        </w:rPr>
        <w:t>La Belgique est-elle en quelque sorte supérieure à ce qui est strictement requis par la CE?</w:t>
      </w:r>
    </w:p>
    <w:p w14:paraId="39D5DF80" w14:textId="634E6E3F" w:rsidR="00994E90" w:rsidRPr="00841173" w:rsidRDefault="00994E90" w:rsidP="00994E90">
      <w:pPr>
        <w:rPr>
          <w:lang w:val="fr-BE"/>
        </w:rPr>
      </w:pPr>
      <w:r w:rsidRPr="00994E90">
        <w:rPr>
          <w:lang w:val="fr-BE"/>
        </w:rPr>
        <w:t>Tout en étant attentif au risque d’imposer des exigences non requises par l’Europe (« goldplating »), l’AG essaye d’aller au-delà de ce qui est strictement imposé à plusieurs niveaux:</w:t>
      </w:r>
    </w:p>
    <w:p w14:paraId="630731F2" w14:textId="5F684ACE" w:rsidR="003B24B7" w:rsidRPr="00841173" w:rsidRDefault="003B24B7" w:rsidP="00841173">
      <w:pPr>
        <w:pStyle w:val="Lijstaline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lang w:val="fr-BE"/>
        </w:rPr>
      </w:pPr>
      <w:r w:rsidRPr="00841173">
        <w:rPr>
          <w:lang w:val="fr-BE"/>
        </w:rPr>
        <w:t>Aide matérielle</w:t>
      </w:r>
      <w:r w:rsidR="001D3B78" w:rsidRPr="00841173">
        <w:rPr>
          <w:lang w:val="fr-BE"/>
        </w:rPr>
        <w:t xml:space="preserve"> offerte en 2015</w:t>
      </w:r>
      <w:r w:rsidRPr="00841173">
        <w:rPr>
          <w:lang w:val="fr-BE"/>
        </w:rPr>
        <w:t xml:space="preserve">: </w:t>
      </w:r>
      <w:r w:rsidR="001D3B78" w:rsidRPr="00841173">
        <w:rPr>
          <w:lang w:val="fr-BE"/>
        </w:rPr>
        <w:t>Langes pour bébés</w:t>
      </w:r>
      <w:r w:rsidRPr="00841173">
        <w:rPr>
          <w:lang w:val="fr-BE"/>
        </w:rPr>
        <w:t xml:space="preserve">, trousses sanitaires, </w:t>
      </w:r>
      <w:r w:rsidR="001D3B78" w:rsidRPr="00841173">
        <w:rPr>
          <w:lang w:val="fr-BE"/>
        </w:rPr>
        <w:t>etc.</w:t>
      </w:r>
    </w:p>
    <w:p w14:paraId="261405F4" w14:textId="3E7C8F6B" w:rsidR="003B24B7" w:rsidRPr="00841173" w:rsidRDefault="001D3B78" w:rsidP="00841173">
      <w:pPr>
        <w:pStyle w:val="Lijstaline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lang w:val="fr-BE"/>
        </w:rPr>
      </w:pPr>
      <w:r w:rsidRPr="00841173">
        <w:rPr>
          <w:lang w:val="fr-BE"/>
        </w:rPr>
        <w:t>P</w:t>
      </w:r>
      <w:r w:rsidR="003B24B7" w:rsidRPr="00841173">
        <w:rPr>
          <w:lang w:val="fr-BE"/>
        </w:rPr>
        <w:t xml:space="preserve">rocédure spéciale pour la sélection des produits </w:t>
      </w:r>
      <w:r w:rsidRPr="00841173">
        <w:rPr>
          <w:lang w:val="fr-BE"/>
        </w:rPr>
        <w:t>à offrir (bonne pratique)</w:t>
      </w:r>
      <w:r w:rsidR="003B24B7" w:rsidRPr="00841173">
        <w:rPr>
          <w:lang w:val="fr-BE"/>
        </w:rPr>
        <w:t>.</w:t>
      </w:r>
    </w:p>
    <w:p w14:paraId="769FE12F" w14:textId="77777777" w:rsidR="00841173" w:rsidRPr="00841173" w:rsidRDefault="001D3B78" w:rsidP="001D3B78">
      <w:pPr>
        <w:pStyle w:val="Lijstaline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lang w:val="fr-BE"/>
        </w:rPr>
      </w:pPr>
      <w:r w:rsidRPr="00841173">
        <w:rPr>
          <w:lang w:val="fr-BE"/>
        </w:rPr>
        <w:t>Développement de p</w:t>
      </w:r>
      <w:r w:rsidR="003B24B7" w:rsidRPr="00841173">
        <w:rPr>
          <w:lang w:val="fr-BE"/>
        </w:rPr>
        <w:t xml:space="preserve">rojets pilotes: </w:t>
      </w:r>
      <w:r w:rsidRPr="00841173">
        <w:rPr>
          <w:lang w:val="fr-BE"/>
        </w:rPr>
        <w:t xml:space="preserve">(par exemple </w:t>
      </w:r>
      <w:r w:rsidR="003B24B7" w:rsidRPr="00841173">
        <w:rPr>
          <w:lang w:val="fr-BE"/>
        </w:rPr>
        <w:t xml:space="preserve">distribuer de la soupe à partir </w:t>
      </w:r>
      <w:r w:rsidRPr="00841173">
        <w:rPr>
          <w:lang w:val="fr-BE"/>
        </w:rPr>
        <w:t>d’invendus)</w:t>
      </w:r>
      <w:r w:rsidR="003B24B7" w:rsidRPr="00841173">
        <w:rPr>
          <w:lang w:val="fr-BE"/>
        </w:rPr>
        <w:t>.</w:t>
      </w:r>
    </w:p>
    <w:p w14:paraId="6EE58063" w14:textId="4D69039A" w:rsidR="0098681B" w:rsidRPr="00841173" w:rsidRDefault="001D3B78" w:rsidP="002666E5">
      <w:pPr>
        <w:pStyle w:val="Lijstaline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lang w:val="fr-BE"/>
        </w:rPr>
      </w:pPr>
      <w:r w:rsidRPr="00841173">
        <w:rPr>
          <w:lang w:val="fr-BE"/>
        </w:rPr>
        <w:t>Tests organoleptiques sur les plats préparés</w:t>
      </w:r>
      <w:r w:rsidR="003B24B7" w:rsidRPr="00841173">
        <w:rPr>
          <w:lang w:val="fr-BE"/>
        </w:rPr>
        <w:t xml:space="preserve"> afin d'assurer la distribution de produits alimentaires de bonne qualité.</w:t>
      </w:r>
    </w:p>
    <w:p w14:paraId="50BBFE31" w14:textId="77777777" w:rsidR="00841173" w:rsidRDefault="00841173" w:rsidP="00841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lang w:val="fr-BE"/>
        </w:rPr>
      </w:pPr>
    </w:p>
    <w:p w14:paraId="1CC8046A" w14:textId="14C8BB1F" w:rsidR="00D94BD6" w:rsidRPr="006337F0" w:rsidRDefault="00D94BD6" w:rsidP="00D94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fr-BE"/>
        </w:rPr>
      </w:pPr>
      <w:r w:rsidRPr="006337F0">
        <w:rPr>
          <w:lang w:val="fr-BE"/>
        </w:rPr>
        <w:t>Par ailleurs, l’AG s’engage activement dans une politique de lutte contre le gaspillage alime</w:t>
      </w:r>
      <w:r w:rsidR="002C1F27" w:rsidRPr="006337F0">
        <w:rPr>
          <w:lang w:val="fr-BE"/>
        </w:rPr>
        <w:t>ntaire à côté du FEAD</w:t>
      </w:r>
      <w:r w:rsidR="006059DB" w:rsidRPr="006337F0">
        <w:rPr>
          <w:lang w:val="fr-BE"/>
        </w:rPr>
        <w:t>: c’est l’un des</w:t>
      </w:r>
      <w:r w:rsidRPr="006337F0">
        <w:rPr>
          <w:lang w:val="fr-BE"/>
        </w:rPr>
        <w:t xml:space="preserve"> fil</w:t>
      </w:r>
      <w:r w:rsidR="006059DB" w:rsidRPr="006337F0">
        <w:rPr>
          <w:lang w:val="fr-BE"/>
        </w:rPr>
        <w:t>s</w:t>
      </w:r>
      <w:r w:rsidRPr="006337F0">
        <w:rPr>
          <w:lang w:val="fr-BE"/>
        </w:rPr>
        <w:t xml:space="preserve"> rouge</w:t>
      </w:r>
      <w:r w:rsidR="006059DB" w:rsidRPr="006337F0">
        <w:rPr>
          <w:lang w:val="fr-BE"/>
        </w:rPr>
        <w:t>s</w:t>
      </w:r>
      <w:r w:rsidRPr="006337F0">
        <w:rPr>
          <w:lang w:val="fr-BE"/>
        </w:rPr>
        <w:t xml:space="preserve"> qui </w:t>
      </w:r>
      <w:r w:rsidR="006337F0">
        <w:rPr>
          <w:lang w:val="fr-BE"/>
        </w:rPr>
        <w:t xml:space="preserve">a </w:t>
      </w:r>
      <w:r w:rsidRPr="006337F0">
        <w:rPr>
          <w:lang w:val="fr-BE"/>
        </w:rPr>
        <w:t>guid</w:t>
      </w:r>
      <w:r w:rsidR="006337F0">
        <w:rPr>
          <w:lang w:val="fr-BE"/>
        </w:rPr>
        <w:t>é</w:t>
      </w:r>
      <w:r w:rsidRPr="006337F0">
        <w:rPr>
          <w:lang w:val="fr-BE"/>
        </w:rPr>
        <w:t xml:space="preserve"> les réunions trimestrielles avec nos partenaires </w:t>
      </w:r>
      <w:r w:rsidR="006337F0">
        <w:rPr>
          <w:lang w:val="fr-BE"/>
        </w:rPr>
        <w:t>ainsi que</w:t>
      </w:r>
      <w:r w:rsidRPr="006337F0">
        <w:rPr>
          <w:lang w:val="fr-BE"/>
        </w:rPr>
        <w:t xml:space="preserve"> les réunions que nous avons eues avec les différents acteurs de la grande distribution. C’est l’occasion d’améliorer l’utilisation des ressources dans la chaine alimentaire. C’est aussi de là qu’est née l’idée de créer un produit distribué dans le cadre du FEAD qui serait préparé à base d’invendus (projet qui se </w:t>
      </w:r>
      <w:r w:rsidR="002C1F27" w:rsidRPr="006337F0">
        <w:rPr>
          <w:lang w:val="fr-BE"/>
        </w:rPr>
        <w:t>concrétisera</w:t>
      </w:r>
      <w:r w:rsidRPr="006337F0">
        <w:rPr>
          <w:lang w:val="fr-BE"/>
        </w:rPr>
        <w:t xml:space="preserve"> en 2017).</w:t>
      </w:r>
      <w:r w:rsidR="006059DB" w:rsidRPr="006337F0">
        <w:rPr>
          <w:lang w:val="fr-BE"/>
        </w:rPr>
        <w:t xml:space="preserve"> </w:t>
      </w:r>
    </w:p>
    <w:p w14:paraId="440A8C0C" w14:textId="0ABFFFE4" w:rsidR="006059DB" w:rsidRPr="006337F0" w:rsidRDefault="006059DB" w:rsidP="00D94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fr-BE"/>
        </w:rPr>
      </w:pPr>
      <w:r w:rsidRPr="006337F0">
        <w:rPr>
          <w:lang w:val="fr-BE"/>
        </w:rPr>
        <w:t xml:space="preserve">De nombreuses réflexions ont été menées autour de la thématique de la lutte contre le gaspillage alimentaire. La mise en réseau des différents acteurs en </w:t>
      </w:r>
      <w:r w:rsidR="006337F0">
        <w:rPr>
          <w:lang w:val="fr-BE"/>
        </w:rPr>
        <w:t>a été</w:t>
      </w:r>
      <w:r w:rsidRPr="006337F0">
        <w:rPr>
          <w:lang w:val="fr-BE"/>
        </w:rPr>
        <w:t xml:space="preserve"> la première étape.</w:t>
      </w:r>
    </w:p>
    <w:p w14:paraId="436CF9E7" w14:textId="6BBDC0DA" w:rsidR="006059DB" w:rsidRPr="006337F0" w:rsidRDefault="006059DB" w:rsidP="00D94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fr-BE"/>
        </w:rPr>
      </w:pPr>
      <w:r w:rsidRPr="006337F0">
        <w:rPr>
          <w:lang w:val="fr-BE"/>
        </w:rPr>
        <w:t>La promotion d’initiatives innovantes (comme par exemple le projet SOREAL qui récupère plusieurs tonnes d’invendus consommables de la grande distribution pour ensuite les redistribuer aux associations de l’aide alimentaire) ou d’initiatives de promotion d’une alimentation durable et locale, etc. font aussi partie de cette politique.</w:t>
      </w:r>
    </w:p>
    <w:p w14:paraId="699C68EC" w14:textId="77777777" w:rsidR="006059DB" w:rsidRPr="006337F0" w:rsidRDefault="006059DB" w:rsidP="00D94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fr-BE"/>
        </w:rPr>
      </w:pPr>
    </w:p>
    <w:p w14:paraId="24FB4750" w14:textId="5014D137" w:rsidR="006059DB" w:rsidRPr="006337F0" w:rsidRDefault="006059DB" w:rsidP="00D94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fr-BE"/>
        </w:rPr>
      </w:pPr>
      <w:r w:rsidRPr="006337F0">
        <w:rPr>
          <w:lang w:val="fr-BE"/>
        </w:rPr>
        <w:t xml:space="preserve">Par ailleurs, le SPP IS subsidie également les CPAS en </w:t>
      </w:r>
      <w:r w:rsidR="000A2C8B" w:rsidRPr="006337F0">
        <w:rPr>
          <w:lang w:val="fr-BE"/>
        </w:rPr>
        <w:t>finançant</w:t>
      </w:r>
      <w:r w:rsidRPr="006337F0">
        <w:rPr>
          <w:lang w:val="fr-BE"/>
        </w:rPr>
        <w:t xml:space="preserve"> des acticités de resocialisation pour les publics précarisés (notamment des ateliers culinaires, etc.). </w:t>
      </w:r>
    </w:p>
    <w:p w14:paraId="7DBC793A" w14:textId="5CD7B68F" w:rsidR="00D94BD6" w:rsidRPr="006337F0" w:rsidRDefault="006059DB" w:rsidP="000A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sz w:val="22"/>
        </w:rPr>
      </w:pPr>
      <w:r w:rsidRPr="006337F0">
        <w:rPr>
          <w:lang w:val="fr-BE"/>
        </w:rPr>
        <w:t xml:space="preserve">La </w:t>
      </w:r>
      <w:r w:rsidRPr="006337F0">
        <w:rPr>
          <w:bCs/>
          <w:lang w:val="fr-BE"/>
        </w:rPr>
        <w:t>participation et l’activation sociale</w:t>
      </w:r>
      <w:r w:rsidRPr="006337F0">
        <w:rPr>
          <w:lang w:val="fr-BE"/>
        </w:rPr>
        <w:t xml:space="preserve"> a pour objectif l’augmentation de la participation sociale et la rupture de l’isolement social par le biais d’activités socialement utiles</w:t>
      </w:r>
      <w:r w:rsidR="000A2C8B" w:rsidRPr="006337F0">
        <w:rPr>
          <w:lang w:val="fr-BE"/>
        </w:rPr>
        <w:t>.</w:t>
      </w:r>
      <w:r w:rsidRPr="006337F0">
        <w:rPr>
          <w:lang w:val="fr-BE"/>
        </w:rPr>
        <w:br/>
      </w:r>
      <w:r w:rsidR="000A2C8B" w:rsidRPr="006337F0">
        <w:rPr>
          <w:lang w:val="fr-BE"/>
        </w:rPr>
        <w:t xml:space="preserve">L’accent n’est donc pas seulement mis sur une insertion socioprofessionnelle mais tout autant sur une émancipation sociale, culturelle et politique. </w:t>
      </w:r>
    </w:p>
    <w:p w14:paraId="16963DA8" w14:textId="77777777" w:rsidR="00D94BD6" w:rsidRPr="00841173" w:rsidRDefault="00D94BD6" w:rsidP="00841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lang w:val="fr-BE"/>
        </w:rPr>
      </w:pPr>
    </w:p>
    <w:p w14:paraId="3E19DBD2" w14:textId="5C53AB4C" w:rsidR="001D3B78" w:rsidRPr="00841173" w:rsidRDefault="001D3B78" w:rsidP="00D07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b/>
          <w:u w:val="single"/>
          <w:lang w:val="fr-BE"/>
        </w:rPr>
      </w:pPr>
      <w:r w:rsidRPr="00841173">
        <w:rPr>
          <w:b/>
          <w:u w:val="single"/>
          <w:lang w:val="fr-BE"/>
        </w:rPr>
        <w:t>Quell</w:t>
      </w:r>
      <w:r w:rsidR="00841173">
        <w:rPr>
          <w:b/>
          <w:u w:val="single"/>
          <w:lang w:val="fr-BE"/>
        </w:rPr>
        <w:t>e est la valeur ajoutée de l’UE</w:t>
      </w:r>
      <w:r w:rsidRPr="00841173">
        <w:rPr>
          <w:b/>
          <w:u w:val="single"/>
          <w:lang w:val="fr-BE"/>
        </w:rPr>
        <w:t>?</w:t>
      </w:r>
    </w:p>
    <w:p w14:paraId="573BCEA5" w14:textId="77777777" w:rsidR="001D3B78" w:rsidRPr="00841173" w:rsidRDefault="001D3B78" w:rsidP="00D07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b/>
          <w:u w:val="single"/>
          <w:lang w:val="fr-BE"/>
        </w:rPr>
      </w:pPr>
    </w:p>
    <w:p w14:paraId="47FECEF2" w14:textId="42621948" w:rsidR="00D07958" w:rsidRPr="00841173" w:rsidRDefault="001D3B78" w:rsidP="001D3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fr-BE"/>
        </w:rPr>
      </w:pPr>
      <w:r w:rsidRPr="00841173">
        <w:rPr>
          <w:lang w:val="fr-BE"/>
        </w:rPr>
        <w:t xml:space="preserve">Le </w:t>
      </w:r>
      <w:r w:rsidR="00D07958" w:rsidRPr="00841173">
        <w:rPr>
          <w:lang w:val="fr-BE"/>
        </w:rPr>
        <w:t xml:space="preserve">FEAD </w:t>
      </w:r>
      <w:r w:rsidRPr="00841173">
        <w:rPr>
          <w:lang w:val="fr-BE"/>
        </w:rPr>
        <w:t xml:space="preserve">soutient certainement l’action nationale dans son effort. Le </w:t>
      </w:r>
      <w:r w:rsidR="00D07958" w:rsidRPr="00841173">
        <w:rPr>
          <w:lang w:val="fr-BE"/>
        </w:rPr>
        <w:t>FEAD représente en général environ 50% de ce que distribuent les banques alimentaires belges ou les organisations d'aide alimentaire.</w:t>
      </w:r>
      <w:r w:rsidRPr="00841173">
        <w:rPr>
          <w:lang w:val="fr-BE"/>
        </w:rPr>
        <w:t xml:space="preserve"> </w:t>
      </w:r>
      <w:r w:rsidR="00D07958" w:rsidRPr="00841173">
        <w:rPr>
          <w:lang w:val="fr-BE"/>
        </w:rPr>
        <w:t xml:space="preserve">Nous avons </w:t>
      </w:r>
      <w:r w:rsidRPr="00841173">
        <w:rPr>
          <w:lang w:val="fr-BE"/>
        </w:rPr>
        <w:t xml:space="preserve">en Belgique de nombreuses </w:t>
      </w:r>
      <w:r w:rsidR="00D07958" w:rsidRPr="00841173">
        <w:rPr>
          <w:lang w:val="fr-BE"/>
        </w:rPr>
        <w:t xml:space="preserve">organisations qui ne distribuent </w:t>
      </w:r>
      <w:r w:rsidRPr="00841173">
        <w:rPr>
          <w:lang w:val="fr-BE"/>
        </w:rPr>
        <w:t>que les produits FEAD (</w:t>
      </w:r>
      <w:r w:rsidR="007A45E8">
        <w:rPr>
          <w:lang w:val="fr-BE"/>
        </w:rPr>
        <w:t>environ une organisation sur trois</w:t>
      </w:r>
      <w:r w:rsidRPr="00841173">
        <w:rPr>
          <w:lang w:val="fr-BE"/>
        </w:rPr>
        <w:t>)</w:t>
      </w:r>
      <w:r w:rsidR="00D07958" w:rsidRPr="00841173">
        <w:rPr>
          <w:lang w:val="fr-BE"/>
        </w:rPr>
        <w:t>.</w:t>
      </w:r>
    </w:p>
    <w:p w14:paraId="522E7B90" w14:textId="07EF9155" w:rsidR="001D3B78" w:rsidRPr="00841173" w:rsidRDefault="001D3B78" w:rsidP="001D3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fr-BE"/>
        </w:rPr>
      </w:pPr>
      <w:r w:rsidRPr="00841173">
        <w:rPr>
          <w:lang w:val="fr-BE"/>
        </w:rPr>
        <w:t>Les conséquences de l’arrêt du support FEAD seraient catastrophiques privant ainsi plus de 35 % des organisations de produits à distribuer.</w:t>
      </w:r>
    </w:p>
    <w:p w14:paraId="4988C581" w14:textId="4294AA93" w:rsidR="005707D2" w:rsidRPr="001A0064" w:rsidRDefault="001D3B78" w:rsidP="001D3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fr-BE"/>
        </w:rPr>
      </w:pPr>
      <w:r w:rsidRPr="00841173">
        <w:rPr>
          <w:lang w:val="fr-BE"/>
        </w:rPr>
        <w:t>Nous pouvons aussi dire que le FEAD soutient les</w:t>
      </w:r>
      <w:r w:rsidR="00841173" w:rsidRPr="00841173">
        <w:rPr>
          <w:lang w:val="fr-BE"/>
        </w:rPr>
        <w:t xml:space="preserve"> innovations locales/régionales</w:t>
      </w:r>
      <w:r w:rsidRPr="00841173">
        <w:rPr>
          <w:lang w:val="fr-BE"/>
        </w:rPr>
        <w:t>: le projet soupe préparée à base d’invendus est à la base un projet local qui s</w:t>
      </w:r>
      <w:r w:rsidR="001A0064">
        <w:rPr>
          <w:lang w:val="fr-BE"/>
        </w:rPr>
        <w:t xml:space="preserve">era testé à échelle nationale. </w:t>
      </w:r>
    </w:p>
    <w:p w14:paraId="0F8521DA" w14:textId="77777777" w:rsidR="00D07958" w:rsidRPr="00841173" w:rsidRDefault="00D07958" w:rsidP="001D3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u w:val="single"/>
          <w:lang w:val="fr-BE"/>
        </w:rPr>
      </w:pPr>
      <w:r w:rsidRPr="00841173">
        <w:rPr>
          <w:b/>
          <w:u w:val="single"/>
          <w:lang w:val="fr-BE"/>
        </w:rPr>
        <w:t>Pertinence</w:t>
      </w:r>
    </w:p>
    <w:p w14:paraId="01705FB9" w14:textId="09CE1757" w:rsidR="00D07958" w:rsidRPr="00841173" w:rsidRDefault="00D07958" w:rsidP="001D3B78">
      <w:pPr>
        <w:pStyle w:val="Lijstalinea"/>
        <w:numPr>
          <w:ilvl w:val="0"/>
          <w:numId w:val="15"/>
        </w:numPr>
        <w:rPr>
          <w:i/>
          <w:lang w:val="fr-BE"/>
        </w:rPr>
      </w:pPr>
      <w:r w:rsidRPr="00841173">
        <w:rPr>
          <w:i/>
          <w:lang w:val="fr-BE"/>
        </w:rPr>
        <w:t>Quelle est l'importance de l'aide pour les groupes cibles? Comment répond-</w:t>
      </w:r>
      <w:r w:rsidR="001D3B78" w:rsidRPr="00841173">
        <w:rPr>
          <w:i/>
          <w:lang w:val="fr-BE"/>
        </w:rPr>
        <w:t>elle à leurs besoins? Il-y</w:t>
      </w:r>
      <w:r w:rsidR="007A45E8">
        <w:rPr>
          <w:i/>
          <w:lang w:val="fr-BE"/>
        </w:rPr>
        <w:t>-</w:t>
      </w:r>
      <w:r w:rsidRPr="00841173">
        <w:rPr>
          <w:i/>
          <w:lang w:val="fr-BE"/>
        </w:rPr>
        <w:t>a-t-il des lacunes?</w:t>
      </w:r>
    </w:p>
    <w:p w14:paraId="4F14E02C" w14:textId="73EEE95F" w:rsidR="00D07958" w:rsidRPr="00841173" w:rsidRDefault="001D3B78" w:rsidP="001D3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fr-BE"/>
        </w:rPr>
      </w:pPr>
      <w:r w:rsidRPr="00841173">
        <w:rPr>
          <w:lang w:val="fr-BE"/>
        </w:rPr>
        <w:t xml:space="preserve">Comme expliqué précédemment, lorsque nous mettons au point </w:t>
      </w:r>
      <w:r w:rsidR="00D07958" w:rsidRPr="00841173">
        <w:rPr>
          <w:lang w:val="fr-BE"/>
        </w:rPr>
        <w:t>la liste des produits alimentaires</w:t>
      </w:r>
      <w:r w:rsidRPr="00841173">
        <w:rPr>
          <w:lang w:val="fr-BE"/>
        </w:rPr>
        <w:t xml:space="preserve"> pour chaque campagne</w:t>
      </w:r>
      <w:r w:rsidR="00D07958" w:rsidRPr="00841173">
        <w:rPr>
          <w:lang w:val="fr-BE"/>
        </w:rPr>
        <w:t xml:space="preserve">, nous consultons </w:t>
      </w:r>
      <w:r w:rsidRPr="00841173">
        <w:rPr>
          <w:lang w:val="fr-BE"/>
        </w:rPr>
        <w:t>de nombreux</w:t>
      </w:r>
      <w:r w:rsidR="00D07958" w:rsidRPr="00841173">
        <w:rPr>
          <w:lang w:val="fr-BE"/>
        </w:rPr>
        <w:t xml:space="preserve"> partenaires (experts </w:t>
      </w:r>
      <w:r w:rsidRPr="00841173">
        <w:rPr>
          <w:lang w:val="fr-BE"/>
        </w:rPr>
        <w:t>du vécu (</w:t>
      </w:r>
      <w:r w:rsidR="00D07958" w:rsidRPr="00841173">
        <w:rPr>
          <w:lang w:val="fr-BE"/>
        </w:rPr>
        <w:t>en matière de pauvreté et d'inclusion sociale)</w:t>
      </w:r>
      <w:r w:rsidRPr="00841173">
        <w:rPr>
          <w:lang w:val="fr-BE"/>
        </w:rPr>
        <w:t>)</w:t>
      </w:r>
      <w:r w:rsidR="00D07958" w:rsidRPr="00841173">
        <w:rPr>
          <w:lang w:val="fr-BE"/>
        </w:rPr>
        <w:t xml:space="preserve"> afin de distribuer une aide alimentaire répondant </w:t>
      </w:r>
      <w:r w:rsidRPr="00841173">
        <w:rPr>
          <w:lang w:val="fr-BE"/>
        </w:rPr>
        <w:t xml:space="preserve">le mieux </w:t>
      </w:r>
      <w:r w:rsidR="00D07958" w:rsidRPr="00841173">
        <w:rPr>
          <w:lang w:val="fr-BE"/>
        </w:rPr>
        <w:t>à leurs besoins.</w:t>
      </w:r>
    </w:p>
    <w:p w14:paraId="46ED7F36" w14:textId="48084E06" w:rsidR="00FC23BB" w:rsidRDefault="00D07958" w:rsidP="001D3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fr-BE"/>
        </w:rPr>
      </w:pPr>
      <w:r w:rsidRPr="00841173">
        <w:rPr>
          <w:lang w:val="fr-BE"/>
        </w:rPr>
        <w:t xml:space="preserve">Nous espérons avoir une vision encore plus claire des besoins des groupes cibles une fois que nous aurons les résultats de l'enquête structurée. Nous avons </w:t>
      </w:r>
      <w:r w:rsidR="001D3B78" w:rsidRPr="00841173">
        <w:rPr>
          <w:lang w:val="fr-BE"/>
        </w:rPr>
        <w:t xml:space="preserve">en effet </w:t>
      </w:r>
      <w:r w:rsidRPr="00841173">
        <w:rPr>
          <w:lang w:val="fr-BE"/>
        </w:rPr>
        <w:t>ajouté une question spécifique à l'enquête sur l'appréciation des produits alimentaires.</w:t>
      </w:r>
    </w:p>
    <w:p w14:paraId="42754DE2" w14:textId="5075AAC3" w:rsidR="000E45F4" w:rsidRPr="00407488" w:rsidRDefault="00E74292" w:rsidP="002666E5">
      <w:pPr>
        <w:pStyle w:val="Kop1"/>
        <w:numPr>
          <w:ilvl w:val="0"/>
          <w:numId w:val="2"/>
        </w:numPr>
        <w:spacing w:after="240"/>
      </w:pPr>
      <w:bookmarkStart w:id="42" w:name="_Toc422390662"/>
      <w:bookmarkStart w:id="43" w:name="_Toc486600833"/>
      <w:r w:rsidRPr="00407488">
        <w:t>Annexes</w:t>
      </w:r>
      <w:bookmarkEnd w:id="42"/>
      <w:bookmarkEnd w:id="43"/>
    </w:p>
    <w:p w14:paraId="2939A494" w14:textId="77777777" w:rsidR="0087680D" w:rsidRPr="00407488" w:rsidRDefault="0087680D" w:rsidP="002666E5">
      <w:r w:rsidRPr="00407488">
        <w:t>Annexe I</w:t>
      </w:r>
      <w:r w:rsidRPr="00407488">
        <w:tab/>
        <w:t>Indicateurs de résultat</w:t>
      </w:r>
    </w:p>
    <w:p w14:paraId="6DFCC62C" w14:textId="154B691E" w:rsidR="008C4944" w:rsidRDefault="0087680D" w:rsidP="002666E5">
      <w:r w:rsidRPr="00407488">
        <w:t>Annexe II</w:t>
      </w:r>
      <w:r w:rsidRPr="00407488">
        <w:tab/>
        <w:t xml:space="preserve">Indicateurs </w:t>
      </w:r>
      <w:r w:rsidR="007617E0">
        <w:t>de réalisation</w:t>
      </w:r>
    </w:p>
    <w:p w14:paraId="090C635E" w14:textId="265001B2" w:rsidR="008C4944" w:rsidRDefault="008C4944" w:rsidP="008C4944">
      <w:pPr>
        <w:pStyle w:val="Kop1"/>
        <w:numPr>
          <w:ilvl w:val="0"/>
          <w:numId w:val="2"/>
        </w:numPr>
      </w:pPr>
      <w:r>
        <w:t xml:space="preserve">Annexe: </w:t>
      </w:r>
      <w:r w:rsidRPr="008C4944">
        <w:t>RÉSUMÉ DES OBSERVATIONS DES PARTIES PRENANTES CONC</w:t>
      </w:r>
      <w:r>
        <w:t>ERNÉES CONFORMÉMENT À L'ARTICLE 13, PARAGRAPHE 2, DU RÈGLEMENT (UE) N°</w:t>
      </w:r>
      <w:r w:rsidRPr="008C4944">
        <w:t>223/2014</w:t>
      </w:r>
    </w:p>
    <w:p w14:paraId="118A9BED" w14:textId="77777777" w:rsidR="008C4944" w:rsidRPr="008C4944" w:rsidRDefault="008C4944" w:rsidP="008C4944">
      <w:pPr>
        <w:shd w:val="clear" w:color="auto" w:fill="FFFFFF"/>
        <w:spacing w:before="100" w:beforeAutospacing="1" w:after="100" w:afterAutospacing="1" w:line="270" w:lineRule="atLeast"/>
        <w:textAlignment w:val="top"/>
        <w:rPr>
          <w:lang w:val="fr-BE"/>
        </w:rPr>
      </w:pPr>
      <w:r w:rsidRPr="008C4944">
        <w:rPr>
          <w:lang w:val="fr-BE"/>
        </w:rPr>
        <w:t>Comme prévu dans le règlement, l’AG a soumis le projet de rapport annuel à tous ses partenaires.</w:t>
      </w:r>
    </w:p>
    <w:p w14:paraId="37476791" w14:textId="7C0708BF" w:rsidR="008C4944" w:rsidRPr="008C4944" w:rsidRDefault="008C4944" w:rsidP="008C4944">
      <w:pPr>
        <w:shd w:val="clear" w:color="auto" w:fill="FFFFFF"/>
        <w:spacing w:before="100" w:beforeAutospacing="1" w:after="100" w:afterAutospacing="1" w:line="270" w:lineRule="atLeast"/>
        <w:textAlignment w:val="top"/>
        <w:rPr>
          <w:lang w:val="fr-BE"/>
        </w:rPr>
      </w:pPr>
      <w:r w:rsidRPr="008C4944">
        <w:rPr>
          <w:lang w:val="fr-BE"/>
        </w:rPr>
        <w:t>Les remarques reçues concernaient essentiellement des questions de formulation. Aucune question de fond n’a été soulevée. Toutes les remarques reçues ont été intégrées au présent rapport.</w:t>
      </w:r>
    </w:p>
    <w:p w14:paraId="712F2722" w14:textId="77777777" w:rsidR="004B5BBC" w:rsidRPr="00407488" w:rsidRDefault="004B5BBC" w:rsidP="002666E5">
      <w:pPr>
        <w:pStyle w:val="Kop1"/>
        <w:numPr>
          <w:ilvl w:val="0"/>
          <w:numId w:val="2"/>
        </w:numPr>
      </w:pPr>
      <w:bookmarkStart w:id="44" w:name="_Toc422390663"/>
      <w:bookmarkStart w:id="45" w:name="_Toc486600834"/>
      <w:r w:rsidRPr="00407488">
        <w:t>Liste des abréviations utilisées</w:t>
      </w:r>
      <w:bookmarkEnd w:id="44"/>
      <w:bookmarkEnd w:id="45"/>
    </w:p>
    <w:p w14:paraId="38FD46DA" w14:textId="77777777" w:rsidR="004B5BBC" w:rsidRPr="00407488" w:rsidRDefault="004B5BBC" w:rsidP="002666E5"/>
    <w:p w14:paraId="6793EAA4" w14:textId="77777777" w:rsidR="00A779F6" w:rsidRDefault="00A779F6" w:rsidP="002666E5">
      <w:pPr>
        <w:ind w:left="1410" w:hanging="1410"/>
      </w:pPr>
      <w:r>
        <w:t>AA</w:t>
      </w:r>
      <w:r>
        <w:tab/>
        <w:t>Autorité d’audit</w:t>
      </w:r>
    </w:p>
    <w:p w14:paraId="309D806D" w14:textId="77777777" w:rsidR="0087680D" w:rsidRDefault="0087680D" w:rsidP="002666E5">
      <w:pPr>
        <w:ind w:left="1410" w:hanging="1410"/>
      </w:pPr>
      <w:r w:rsidRPr="00407488">
        <w:t>AG</w:t>
      </w:r>
      <w:r w:rsidRPr="00407488">
        <w:tab/>
        <w:t>Autorité de gestion</w:t>
      </w:r>
    </w:p>
    <w:p w14:paraId="2554B030" w14:textId="77777777" w:rsidR="00A779F6" w:rsidRPr="00407488" w:rsidRDefault="00A779F6" w:rsidP="002666E5">
      <w:pPr>
        <w:ind w:left="1410" w:hanging="1410"/>
      </w:pPr>
      <w:r>
        <w:t>AC</w:t>
      </w:r>
      <w:r>
        <w:tab/>
        <w:t>Autorité de certification</w:t>
      </w:r>
    </w:p>
    <w:p w14:paraId="3CF7EC11" w14:textId="77777777" w:rsidR="0087680D" w:rsidRPr="00407488" w:rsidRDefault="0087680D" w:rsidP="002666E5">
      <w:r w:rsidRPr="00407488">
        <w:t>BIRB</w:t>
      </w:r>
      <w:r w:rsidRPr="00407488">
        <w:tab/>
      </w:r>
      <w:r w:rsidRPr="00407488">
        <w:tab/>
        <w:t>Bureau d'Intervention et de Restitution Belge</w:t>
      </w:r>
    </w:p>
    <w:p w14:paraId="0E281EB9" w14:textId="77777777" w:rsidR="0087680D" w:rsidRPr="00407488" w:rsidRDefault="00737C26" w:rsidP="002666E5">
      <w:r>
        <w:t>AFSCA</w:t>
      </w:r>
      <w:r>
        <w:tab/>
      </w:r>
      <w:r w:rsidR="0087680D" w:rsidRPr="00407488">
        <w:t>Agence fédérale pour la sécurité de la chaîne alimentaire</w:t>
      </w:r>
    </w:p>
    <w:p w14:paraId="342F4AD1" w14:textId="77777777" w:rsidR="0087680D" w:rsidRPr="00407488" w:rsidRDefault="0087680D" w:rsidP="002666E5">
      <w:r w:rsidRPr="00407488">
        <w:t>FDSS</w:t>
      </w:r>
      <w:r w:rsidRPr="00407488">
        <w:tab/>
      </w:r>
      <w:r w:rsidRPr="00407488">
        <w:tab/>
        <w:t>la Fédération des Services Sociaux</w:t>
      </w:r>
    </w:p>
    <w:p w14:paraId="155602D4" w14:textId="77777777" w:rsidR="0087680D" w:rsidRPr="0090351D" w:rsidRDefault="00737C26" w:rsidP="002666E5">
      <w:pPr>
        <w:ind w:left="1410" w:hanging="1410"/>
        <w:rPr>
          <w:lang w:val="en-US"/>
        </w:rPr>
      </w:pPr>
      <w:r>
        <w:rPr>
          <w:lang w:val="en-US"/>
        </w:rPr>
        <w:t>FEAD</w:t>
      </w:r>
      <w:r>
        <w:rPr>
          <w:lang w:val="en-US"/>
        </w:rPr>
        <w:tab/>
      </w:r>
      <w:r w:rsidR="0087680D" w:rsidRPr="0090351D">
        <w:rPr>
          <w:lang w:val="en-US"/>
        </w:rPr>
        <w:t>Fund of European Aid to the Most Deprived – Fonds européen d'aide aux plus démunis</w:t>
      </w:r>
    </w:p>
    <w:p w14:paraId="1FB73CC2" w14:textId="77777777" w:rsidR="0087680D" w:rsidRPr="00407488" w:rsidRDefault="00737C26" w:rsidP="002666E5">
      <w:pPr>
        <w:ind w:left="1410" w:hanging="1410"/>
      </w:pPr>
      <w:r>
        <w:t>PO</w:t>
      </w:r>
      <w:r>
        <w:tab/>
      </w:r>
      <w:r w:rsidR="0087680D" w:rsidRPr="00407488">
        <w:t>Programme opérationnel</w:t>
      </w:r>
    </w:p>
    <w:p w14:paraId="53A2ABBA" w14:textId="77777777" w:rsidR="0087680D" w:rsidRDefault="0087680D" w:rsidP="002666E5">
      <w:r w:rsidRPr="00407488">
        <w:t>SPP IS</w:t>
      </w:r>
      <w:r w:rsidRPr="00407488">
        <w:tab/>
      </w:r>
      <w:r w:rsidR="00737C26">
        <w:tab/>
      </w:r>
      <w:r w:rsidRPr="00407488">
        <w:t>SPP Intégration sociale</w:t>
      </w:r>
    </w:p>
    <w:p w14:paraId="22A2E2D4" w14:textId="3BE16F07" w:rsidR="00A779F6" w:rsidRPr="00407488" w:rsidRDefault="00A779F6" w:rsidP="002666E5">
      <w:r>
        <w:t>CE</w:t>
      </w:r>
      <w:r>
        <w:tab/>
      </w:r>
      <w:r>
        <w:tab/>
        <w:t>Commission européen</w:t>
      </w:r>
    </w:p>
    <w:sectPr w:rsidR="00A779F6" w:rsidRPr="00407488">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DFF26" w14:textId="77777777" w:rsidR="00B566F6" w:rsidRDefault="00B566F6" w:rsidP="00AB0894">
      <w:pPr>
        <w:spacing w:after="0" w:line="240" w:lineRule="auto"/>
      </w:pPr>
      <w:r>
        <w:separator/>
      </w:r>
    </w:p>
  </w:endnote>
  <w:endnote w:type="continuationSeparator" w:id="0">
    <w:p w14:paraId="0724FA0F" w14:textId="77777777" w:rsidR="00B566F6" w:rsidRDefault="00B566F6" w:rsidP="00AB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EC Square Sans Pro Medium">
    <w:altName w:val="EC Square Sans Pro Medium"/>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603580"/>
      <w:docPartObj>
        <w:docPartGallery w:val="Page Numbers (Bottom of Page)"/>
        <w:docPartUnique/>
      </w:docPartObj>
    </w:sdtPr>
    <w:sdtEndPr/>
    <w:sdtContent>
      <w:sdt>
        <w:sdtPr>
          <w:id w:val="860082579"/>
          <w:docPartObj>
            <w:docPartGallery w:val="Page Numbers (Top of Page)"/>
            <w:docPartUnique/>
          </w:docPartObj>
        </w:sdtPr>
        <w:sdtEndPr/>
        <w:sdtContent>
          <w:p w14:paraId="17D0D681" w14:textId="77777777" w:rsidR="00B566F6" w:rsidRDefault="00B566F6">
            <w:pPr>
              <w:pStyle w:val="Voettekst"/>
              <w:jc w:val="right"/>
            </w:pPr>
            <w:r>
              <w:t xml:space="preserve">Page </w:t>
            </w:r>
            <w:r>
              <w:rPr>
                <w:b/>
                <w:bCs/>
                <w:szCs w:val="24"/>
              </w:rPr>
              <w:fldChar w:fldCharType="begin"/>
            </w:r>
            <w:r>
              <w:rPr>
                <w:b/>
                <w:bCs/>
              </w:rPr>
              <w:instrText>PAGE</w:instrText>
            </w:r>
            <w:r>
              <w:rPr>
                <w:b/>
                <w:bCs/>
                <w:szCs w:val="24"/>
              </w:rPr>
              <w:fldChar w:fldCharType="separate"/>
            </w:r>
            <w:r w:rsidR="00BB6548">
              <w:rPr>
                <w:b/>
                <w:bCs/>
                <w:noProof/>
              </w:rPr>
              <w:t>1</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BB6548">
              <w:rPr>
                <w:b/>
                <w:bCs/>
                <w:noProof/>
              </w:rPr>
              <w:t>32</w:t>
            </w:r>
            <w:r>
              <w:rPr>
                <w:b/>
                <w:bCs/>
                <w:szCs w:val="24"/>
              </w:rPr>
              <w:fldChar w:fldCharType="end"/>
            </w:r>
          </w:p>
        </w:sdtContent>
      </w:sdt>
    </w:sdtContent>
  </w:sdt>
  <w:p w14:paraId="41C1C5AA" w14:textId="77777777" w:rsidR="00B566F6" w:rsidRDefault="00B566F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8017F" w14:textId="77777777" w:rsidR="00B566F6" w:rsidRDefault="00B566F6" w:rsidP="00AB0894">
      <w:pPr>
        <w:spacing w:after="0" w:line="240" w:lineRule="auto"/>
      </w:pPr>
      <w:r>
        <w:separator/>
      </w:r>
    </w:p>
  </w:footnote>
  <w:footnote w:type="continuationSeparator" w:id="0">
    <w:p w14:paraId="7DB8D072" w14:textId="77777777" w:rsidR="00B566F6" w:rsidRDefault="00B566F6" w:rsidP="00AB0894">
      <w:pPr>
        <w:spacing w:after="0" w:line="240" w:lineRule="auto"/>
      </w:pPr>
      <w:r>
        <w:continuationSeparator/>
      </w:r>
    </w:p>
  </w:footnote>
  <w:footnote w:id="1">
    <w:p w14:paraId="1B586218" w14:textId="77777777" w:rsidR="00B566F6" w:rsidRDefault="00B566F6" w:rsidP="00A93585">
      <w:pPr>
        <w:pStyle w:val="Voetnoottekst"/>
      </w:pPr>
      <w:r>
        <w:rPr>
          <w:rStyle w:val="Voetnootmarkering"/>
        </w:rPr>
        <w:footnoteRef/>
      </w:r>
      <w:r>
        <w:t xml:space="preserve"> Source: </w:t>
      </w:r>
      <w:hyperlink r:id="rId1" w:history="1">
        <w:r w:rsidRPr="00674ED8">
          <w:rPr>
            <w:rStyle w:val="Hyperlink"/>
          </w:rPr>
          <w:t>http://statbel.fgov.be/fr/statistiques/chiffres/travailvie/eu-silc/pauvrete/</w:t>
        </w:r>
      </w:hyperlink>
      <w:r>
        <w:t xml:space="preserve"> </w:t>
      </w:r>
    </w:p>
  </w:footnote>
  <w:footnote w:id="2">
    <w:p w14:paraId="44062FE7" w14:textId="636183B9" w:rsidR="00B566F6" w:rsidRPr="00E31071" w:rsidRDefault="00B566F6">
      <w:pPr>
        <w:pStyle w:val="Voetnoottekst"/>
      </w:pPr>
      <w:r>
        <w:rPr>
          <w:rStyle w:val="Voetnootmarkering"/>
        </w:rPr>
        <w:footnoteRef/>
      </w:r>
      <w:r>
        <w:t xml:space="preserve"> </w:t>
      </w:r>
      <w:r w:rsidRPr="00E31071">
        <w:t xml:space="preserve">Le lot 2 et le Lot 14 n’ont pas été livrés (cf. </w:t>
      </w:r>
      <w:r>
        <w:t>plus haut) – nous les avons laissés dans la liste mais en italique.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618A"/>
    <w:multiLevelType w:val="multilevel"/>
    <w:tmpl w:val="79A4F3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4BF41C1"/>
    <w:multiLevelType w:val="hybridMultilevel"/>
    <w:tmpl w:val="94003C5C"/>
    <w:lvl w:ilvl="0" w:tplc="4F68C69A">
      <w:numFmt w:val="bullet"/>
      <w:lvlText w:val="-"/>
      <w:lvlJc w:val="left"/>
      <w:pPr>
        <w:ind w:left="720" w:hanging="360"/>
      </w:pPr>
      <w:rPr>
        <w:rFonts w:ascii="Verdana" w:eastAsia="Times New Roman" w:hAnsi="Verdana" w:cs="Times New Roman" w:hint="default"/>
        <w:b/>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A355E3"/>
    <w:multiLevelType w:val="hybridMultilevel"/>
    <w:tmpl w:val="A8D0AB9A"/>
    <w:lvl w:ilvl="0" w:tplc="DEE6A62E">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074AA4"/>
    <w:multiLevelType w:val="hybridMultilevel"/>
    <w:tmpl w:val="875C37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4F65F56"/>
    <w:multiLevelType w:val="hybridMultilevel"/>
    <w:tmpl w:val="6BC4BE92"/>
    <w:lvl w:ilvl="0" w:tplc="E9168FD6">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A3D19F6"/>
    <w:multiLevelType w:val="hybridMultilevel"/>
    <w:tmpl w:val="03D2FB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A8C754D"/>
    <w:multiLevelType w:val="hybridMultilevel"/>
    <w:tmpl w:val="297A8368"/>
    <w:lvl w:ilvl="0" w:tplc="19764D92">
      <w:start w:val="1"/>
      <w:numFmt w:val="bullet"/>
      <w:lvlText w:val="-"/>
      <w:lvlJc w:val="left"/>
      <w:pPr>
        <w:ind w:left="720" w:hanging="360"/>
      </w:pPr>
      <w:rPr>
        <w:rFonts w:ascii="Gill Sans MT" w:eastAsiaTheme="minorHAnsi" w:hAnsi="Gill Sans M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AC04EAA"/>
    <w:multiLevelType w:val="hybridMultilevel"/>
    <w:tmpl w:val="8C3A02DA"/>
    <w:lvl w:ilvl="0" w:tplc="CF2A2610">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2CD63E55"/>
    <w:multiLevelType w:val="hybridMultilevel"/>
    <w:tmpl w:val="08B0ADB4"/>
    <w:lvl w:ilvl="0" w:tplc="3CEA427C">
      <w:start w:val="1"/>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2DEF7704"/>
    <w:multiLevelType w:val="hybridMultilevel"/>
    <w:tmpl w:val="6BB0A0F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B043B56"/>
    <w:multiLevelType w:val="hybridMultilevel"/>
    <w:tmpl w:val="A95E08D2"/>
    <w:lvl w:ilvl="0" w:tplc="4F68C69A">
      <w:numFmt w:val="bullet"/>
      <w:lvlText w:val="-"/>
      <w:lvlJc w:val="left"/>
      <w:pPr>
        <w:ind w:left="720" w:hanging="360"/>
      </w:pPr>
      <w:rPr>
        <w:rFonts w:ascii="Verdana" w:eastAsia="Times New Roman" w:hAnsi="Verdana" w:cs="Times New Roman"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0DB42F8"/>
    <w:multiLevelType w:val="hybridMultilevel"/>
    <w:tmpl w:val="1A1AD4F4"/>
    <w:lvl w:ilvl="0" w:tplc="8730D334">
      <w:numFmt w:val="bullet"/>
      <w:lvlText w:val="-"/>
      <w:lvlJc w:val="left"/>
      <w:pPr>
        <w:ind w:left="720" w:hanging="360"/>
      </w:pPr>
      <w:rPr>
        <w:rFonts w:ascii="Gill Sans MT" w:eastAsiaTheme="minorHAns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06059"/>
    <w:multiLevelType w:val="hybridMultilevel"/>
    <w:tmpl w:val="6B147344"/>
    <w:lvl w:ilvl="0" w:tplc="465238B8">
      <w:start w:val="6"/>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6DD026DE"/>
    <w:multiLevelType w:val="hybridMultilevel"/>
    <w:tmpl w:val="808E25B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8227FB1"/>
    <w:multiLevelType w:val="hybridMultilevel"/>
    <w:tmpl w:val="2C7A91D8"/>
    <w:lvl w:ilvl="0" w:tplc="080C0013">
      <w:start w:val="1"/>
      <w:numFmt w:val="upperRoman"/>
      <w:lvlText w:val="%1."/>
      <w:lvlJc w:val="right"/>
      <w:pPr>
        <w:ind w:left="720" w:hanging="360"/>
      </w:pPr>
      <w:rPr>
        <w:rFonts w:hint="default"/>
      </w:rPr>
    </w:lvl>
    <w:lvl w:ilvl="1" w:tplc="A5AC3D84">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9586ED4"/>
    <w:multiLevelType w:val="multilevel"/>
    <w:tmpl w:val="79A4F3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97E25D3"/>
    <w:multiLevelType w:val="hybridMultilevel"/>
    <w:tmpl w:val="B150D8BC"/>
    <w:lvl w:ilvl="0" w:tplc="BC941F1A">
      <w:start w:val="1"/>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7F0835C9"/>
    <w:multiLevelType w:val="hybridMultilevel"/>
    <w:tmpl w:val="9078C08C"/>
    <w:lvl w:ilvl="0" w:tplc="194CB9D8">
      <w:start w:val="4"/>
      <w:numFmt w:val="bullet"/>
      <w:lvlText w:val="-"/>
      <w:lvlJc w:val="left"/>
      <w:pPr>
        <w:ind w:left="720" w:hanging="360"/>
      </w:pPr>
      <w:rPr>
        <w:rFonts w:ascii="Gill Sans MT" w:eastAsiaTheme="majorEastAsia" w:hAnsi="Gill Sans MT" w:cstheme="maj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7"/>
  </w:num>
  <w:num w:numId="4">
    <w:abstractNumId w:val="16"/>
  </w:num>
  <w:num w:numId="5">
    <w:abstractNumId w:val="8"/>
  </w:num>
  <w:num w:numId="6">
    <w:abstractNumId w:val="2"/>
  </w:num>
  <w:num w:numId="7">
    <w:abstractNumId w:val="11"/>
  </w:num>
  <w:num w:numId="8">
    <w:abstractNumId w:val="10"/>
  </w:num>
  <w:num w:numId="9">
    <w:abstractNumId w:val="3"/>
  </w:num>
  <w:num w:numId="10">
    <w:abstractNumId w:val="6"/>
  </w:num>
  <w:num w:numId="11">
    <w:abstractNumId w:val="17"/>
  </w:num>
  <w:num w:numId="12">
    <w:abstractNumId w:val="5"/>
  </w:num>
  <w:num w:numId="13">
    <w:abstractNumId w:val="13"/>
  </w:num>
  <w:num w:numId="14">
    <w:abstractNumId w:val="9"/>
  </w:num>
  <w:num w:numId="15">
    <w:abstractNumId w:val="1"/>
  </w:num>
  <w:num w:numId="16">
    <w:abstractNumId w:val="7"/>
  </w:num>
  <w:num w:numId="17">
    <w:abstractNumId w:val="7"/>
  </w:num>
  <w:num w:numId="18">
    <w:abstractNumId w:val="0"/>
  </w:num>
  <w:num w:numId="19">
    <w:abstractNumId w:val="4"/>
  </w:num>
  <w:num w:numId="2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BA"/>
    <w:rsid w:val="00000FBA"/>
    <w:rsid w:val="0000230F"/>
    <w:rsid w:val="00002D69"/>
    <w:rsid w:val="000074C1"/>
    <w:rsid w:val="00007581"/>
    <w:rsid w:val="00010989"/>
    <w:rsid w:val="00010DF4"/>
    <w:rsid w:val="00011BB7"/>
    <w:rsid w:val="00011F50"/>
    <w:rsid w:val="0001201B"/>
    <w:rsid w:val="0001314B"/>
    <w:rsid w:val="00016A7D"/>
    <w:rsid w:val="0002013B"/>
    <w:rsid w:val="000222CF"/>
    <w:rsid w:val="000225C3"/>
    <w:rsid w:val="00030581"/>
    <w:rsid w:val="00035B57"/>
    <w:rsid w:val="00036765"/>
    <w:rsid w:val="00040C60"/>
    <w:rsid w:val="00042495"/>
    <w:rsid w:val="00045E9A"/>
    <w:rsid w:val="0005336F"/>
    <w:rsid w:val="0006072E"/>
    <w:rsid w:val="000652BA"/>
    <w:rsid w:val="00077510"/>
    <w:rsid w:val="0008043B"/>
    <w:rsid w:val="000815C0"/>
    <w:rsid w:val="0008171E"/>
    <w:rsid w:val="000824C7"/>
    <w:rsid w:val="00082AA6"/>
    <w:rsid w:val="00082D29"/>
    <w:rsid w:val="0008489A"/>
    <w:rsid w:val="00085A9E"/>
    <w:rsid w:val="0008704F"/>
    <w:rsid w:val="000A07C5"/>
    <w:rsid w:val="000A23F6"/>
    <w:rsid w:val="000A2C8B"/>
    <w:rsid w:val="000A5DE6"/>
    <w:rsid w:val="000A6196"/>
    <w:rsid w:val="000A6B99"/>
    <w:rsid w:val="000B6AD3"/>
    <w:rsid w:val="000C0339"/>
    <w:rsid w:val="000C1ABB"/>
    <w:rsid w:val="000C2A90"/>
    <w:rsid w:val="000C65F3"/>
    <w:rsid w:val="000C6EC3"/>
    <w:rsid w:val="000C7B32"/>
    <w:rsid w:val="000D0373"/>
    <w:rsid w:val="000D120C"/>
    <w:rsid w:val="000D52C2"/>
    <w:rsid w:val="000D7348"/>
    <w:rsid w:val="000E0A1F"/>
    <w:rsid w:val="000E108B"/>
    <w:rsid w:val="000E45F4"/>
    <w:rsid w:val="000F3A31"/>
    <w:rsid w:val="000F77E2"/>
    <w:rsid w:val="001001FB"/>
    <w:rsid w:val="00100DB5"/>
    <w:rsid w:val="001010AE"/>
    <w:rsid w:val="001010B4"/>
    <w:rsid w:val="00102C21"/>
    <w:rsid w:val="0010309D"/>
    <w:rsid w:val="00103C14"/>
    <w:rsid w:val="00111D85"/>
    <w:rsid w:val="001179FE"/>
    <w:rsid w:val="00121181"/>
    <w:rsid w:val="00123F7D"/>
    <w:rsid w:val="00127603"/>
    <w:rsid w:val="00135F56"/>
    <w:rsid w:val="00137DE1"/>
    <w:rsid w:val="00146C66"/>
    <w:rsid w:val="00147130"/>
    <w:rsid w:val="00152F91"/>
    <w:rsid w:val="0015448B"/>
    <w:rsid w:val="00155376"/>
    <w:rsid w:val="001557B6"/>
    <w:rsid w:val="00155B0E"/>
    <w:rsid w:val="001605C2"/>
    <w:rsid w:val="00160A0A"/>
    <w:rsid w:val="001644AC"/>
    <w:rsid w:val="00170D65"/>
    <w:rsid w:val="00172350"/>
    <w:rsid w:val="00173817"/>
    <w:rsid w:val="00185E56"/>
    <w:rsid w:val="00187396"/>
    <w:rsid w:val="001929C1"/>
    <w:rsid w:val="00192A04"/>
    <w:rsid w:val="0019564F"/>
    <w:rsid w:val="00197C69"/>
    <w:rsid w:val="001A0064"/>
    <w:rsid w:val="001A2664"/>
    <w:rsid w:val="001A3CDA"/>
    <w:rsid w:val="001B15BA"/>
    <w:rsid w:val="001B2D59"/>
    <w:rsid w:val="001B67F8"/>
    <w:rsid w:val="001C158B"/>
    <w:rsid w:val="001C381D"/>
    <w:rsid w:val="001C5154"/>
    <w:rsid w:val="001D1BBD"/>
    <w:rsid w:val="001D3B78"/>
    <w:rsid w:val="001D3F58"/>
    <w:rsid w:val="001D54D8"/>
    <w:rsid w:val="001D72F3"/>
    <w:rsid w:val="001E1BDF"/>
    <w:rsid w:val="001E1C7F"/>
    <w:rsid w:val="001E2D37"/>
    <w:rsid w:val="001E740E"/>
    <w:rsid w:val="001E7FB5"/>
    <w:rsid w:val="001F0A71"/>
    <w:rsid w:val="001F0AC5"/>
    <w:rsid w:val="001F4523"/>
    <w:rsid w:val="001F7F3B"/>
    <w:rsid w:val="0020110D"/>
    <w:rsid w:val="002063B3"/>
    <w:rsid w:val="0020647A"/>
    <w:rsid w:val="00206C4B"/>
    <w:rsid w:val="00210BAA"/>
    <w:rsid w:val="002161BA"/>
    <w:rsid w:val="002212FB"/>
    <w:rsid w:val="00221466"/>
    <w:rsid w:val="002233C7"/>
    <w:rsid w:val="00224623"/>
    <w:rsid w:val="00226F14"/>
    <w:rsid w:val="00230013"/>
    <w:rsid w:val="00230D2C"/>
    <w:rsid w:val="0023312A"/>
    <w:rsid w:val="00236272"/>
    <w:rsid w:val="00243E4A"/>
    <w:rsid w:val="0024469F"/>
    <w:rsid w:val="00245D64"/>
    <w:rsid w:val="00250130"/>
    <w:rsid w:val="002666E5"/>
    <w:rsid w:val="0027417C"/>
    <w:rsid w:val="002756EF"/>
    <w:rsid w:val="00276C65"/>
    <w:rsid w:val="00283F2D"/>
    <w:rsid w:val="00284B51"/>
    <w:rsid w:val="0028522B"/>
    <w:rsid w:val="0028628E"/>
    <w:rsid w:val="00287B8C"/>
    <w:rsid w:val="0029297D"/>
    <w:rsid w:val="002940B8"/>
    <w:rsid w:val="0029495A"/>
    <w:rsid w:val="002978CD"/>
    <w:rsid w:val="00297AA5"/>
    <w:rsid w:val="002A17DF"/>
    <w:rsid w:val="002A287A"/>
    <w:rsid w:val="002A3D1E"/>
    <w:rsid w:val="002A6E97"/>
    <w:rsid w:val="002B1A2B"/>
    <w:rsid w:val="002B57AF"/>
    <w:rsid w:val="002C1F27"/>
    <w:rsid w:val="002C2D90"/>
    <w:rsid w:val="002C316D"/>
    <w:rsid w:val="002C31D6"/>
    <w:rsid w:val="002C38D8"/>
    <w:rsid w:val="002C657B"/>
    <w:rsid w:val="002C71DF"/>
    <w:rsid w:val="002D1434"/>
    <w:rsid w:val="002D34C4"/>
    <w:rsid w:val="002D381E"/>
    <w:rsid w:val="002D63EE"/>
    <w:rsid w:val="002D6DF6"/>
    <w:rsid w:val="002E6C3C"/>
    <w:rsid w:val="002F22F3"/>
    <w:rsid w:val="002F24DE"/>
    <w:rsid w:val="002F2F7E"/>
    <w:rsid w:val="002F3C06"/>
    <w:rsid w:val="002F46D8"/>
    <w:rsid w:val="002F60CE"/>
    <w:rsid w:val="00302054"/>
    <w:rsid w:val="00302F1B"/>
    <w:rsid w:val="003032C3"/>
    <w:rsid w:val="00303444"/>
    <w:rsid w:val="00304384"/>
    <w:rsid w:val="003055E4"/>
    <w:rsid w:val="0030740F"/>
    <w:rsid w:val="00316C21"/>
    <w:rsid w:val="00320F94"/>
    <w:rsid w:val="00321CB6"/>
    <w:rsid w:val="0032293F"/>
    <w:rsid w:val="00324336"/>
    <w:rsid w:val="00331F62"/>
    <w:rsid w:val="00332391"/>
    <w:rsid w:val="0034050F"/>
    <w:rsid w:val="00346743"/>
    <w:rsid w:val="00351BE1"/>
    <w:rsid w:val="00354A55"/>
    <w:rsid w:val="0035716A"/>
    <w:rsid w:val="0035767E"/>
    <w:rsid w:val="00361E72"/>
    <w:rsid w:val="00364185"/>
    <w:rsid w:val="003652A3"/>
    <w:rsid w:val="00372085"/>
    <w:rsid w:val="00372B88"/>
    <w:rsid w:val="00374D69"/>
    <w:rsid w:val="00375A35"/>
    <w:rsid w:val="00381100"/>
    <w:rsid w:val="003818B5"/>
    <w:rsid w:val="00385BC1"/>
    <w:rsid w:val="00386557"/>
    <w:rsid w:val="00386DBC"/>
    <w:rsid w:val="00392D08"/>
    <w:rsid w:val="00393FEA"/>
    <w:rsid w:val="0039613D"/>
    <w:rsid w:val="00396D77"/>
    <w:rsid w:val="003A1162"/>
    <w:rsid w:val="003A363C"/>
    <w:rsid w:val="003B24B7"/>
    <w:rsid w:val="003B28E9"/>
    <w:rsid w:val="003B3C9A"/>
    <w:rsid w:val="003C07BA"/>
    <w:rsid w:val="003C5103"/>
    <w:rsid w:val="003C6219"/>
    <w:rsid w:val="003C7776"/>
    <w:rsid w:val="003D3557"/>
    <w:rsid w:val="003D5F9D"/>
    <w:rsid w:val="003E26BD"/>
    <w:rsid w:val="003E3335"/>
    <w:rsid w:val="003E6836"/>
    <w:rsid w:val="003E78A9"/>
    <w:rsid w:val="003F0435"/>
    <w:rsid w:val="003F2D3D"/>
    <w:rsid w:val="004054EB"/>
    <w:rsid w:val="00406A15"/>
    <w:rsid w:val="00407488"/>
    <w:rsid w:val="0041495D"/>
    <w:rsid w:val="00414C8A"/>
    <w:rsid w:val="004160FD"/>
    <w:rsid w:val="004269B1"/>
    <w:rsid w:val="00427D70"/>
    <w:rsid w:val="00435789"/>
    <w:rsid w:val="0043665F"/>
    <w:rsid w:val="00444EB0"/>
    <w:rsid w:val="00446A36"/>
    <w:rsid w:val="00446C69"/>
    <w:rsid w:val="00451B28"/>
    <w:rsid w:val="004520E5"/>
    <w:rsid w:val="00455C7C"/>
    <w:rsid w:val="004569A1"/>
    <w:rsid w:val="00461E88"/>
    <w:rsid w:val="00462402"/>
    <w:rsid w:val="004624B4"/>
    <w:rsid w:val="004627C7"/>
    <w:rsid w:val="00475EA2"/>
    <w:rsid w:val="0048177B"/>
    <w:rsid w:val="00482D77"/>
    <w:rsid w:val="00483071"/>
    <w:rsid w:val="004855F7"/>
    <w:rsid w:val="00492A5A"/>
    <w:rsid w:val="00495A4A"/>
    <w:rsid w:val="004A4402"/>
    <w:rsid w:val="004A58EC"/>
    <w:rsid w:val="004A6747"/>
    <w:rsid w:val="004B5BBC"/>
    <w:rsid w:val="004C2DE0"/>
    <w:rsid w:val="004C351A"/>
    <w:rsid w:val="004D2B05"/>
    <w:rsid w:val="004D2B9D"/>
    <w:rsid w:val="004D4882"/>
    <w:rsid w:val="004D6A7B"/>
    <w:rsid w:val="004D7530"/>
    <w:rsid w:val="004E0BFA"/>
    <w:rsid w:val="004E1C90"/>
    <w:rsid w:val="004E20B0"/>
    <w:rsid w:val="004E663C"/>
    <w:rsid w:val="004F40A7"/>
    <w:rsid w:val="004F66E5"/>
    <w:rsid w:val="004F6AA4"/>
    <w:rsid w:val="004F72FC"/>
    <w:rsid w:val="0050028D"/>
    <w:rsid w:val="00500984"/>
    <w:rsid w:val="00503F5C"/>
    <w:rsid w:val="0051045B"/>
    <w:rsid w:val="00512A57"/>
    <w:rsid w:val="00513F56"/>
    <w:rsid w:val="005141DD"/>
    <w:rsid w:val="00515B08"/>
    <w:rsid w:val="00520193"/>
    <w:rsid w:val="005208D3"/>
    <w:rsid w:val="00521B65"/>
    <w:rsid w:val="00522569"/>
    <w:rsid w:val="00522A73"/>
    <w:rsid w:val="00524BD2"/>
    <w:rsid w:val="00527B17"/>
    <w:rsid w:val="00531331"/>
    <w:rsid w:val="005324CB"/>
    <w:rsid w:val="00532856"/>
    <w:rsid w:val="005337FD"/>
    <w:rsid w:val="00533DC1"/>
    <w:rsid w:val="00535565"/>
    <w:rsid w:val="005422CF"/>
    <w:rsid w:val="005425EB"/>
    <w:rsid w:val="00546AF2"/>
    <w:rsid w:val="0055037F"/>
    <w:rsid w:val="00554567"/>
    <w:rsid w:val="0055537D"/>
    <w:rsid w:val="00560BD3"/>
    <w:rsid w:val="00561339"/>
    <w:rsid w:val="005614FE"/>
    <w:rsid w:val="005638C7"/>
    <w:rsid w:val="00564750"/>
    <w:rsid w:val="00566AAF"/>
    <w:rsid w:val="00567C9B"/>
    <w:rsid w:val="005707D2"/>
    <w:rsid w:val="00574B9C"/>
    <w:rsid w:val="00576A01"/>
    <w:rsid w:val="00576DB6"/>
    <w:rsid w:val="005915A1"/>
    <w:rsid w:val="00592B96"/>
    <w:rsid w:val="00593F33"/>
    <w:rsid w:val="00595064"/>
    <w:rsid w:val="005977F9"/>
    <w:rsid w:val="005A417B"/>
    <w:rsid w:val="005B05A6"/>
    <w:rsid w:val="005B15B8"/>
    <w:rsid w:val="005B1999"/>
    <w:rsid w:val="005B31F6"/>
    <w:rsid w:val="005B54F1"/>
    <w:rsid w:val="005B69F4"/>
    <w:rsid w:val="005B6C30"/>
    <w:rsid w:val="005C0E05"/>
    <w:rsid w:val="005C35C9"/>
    <w:rsid w:val="005C5C42"/>
    <w:rsid w:val="005D00D5"/>
    <w:rsid w:val="005D1595"/>
    <w:rsid w:val="005D3827"/>
    <w:rsid w:val="005D4117"/>
    <w:rsid w:val="005D5DAE"/>
    <w:rsid w:val="005E058D"/>
    <w:rsid w:val="005F14C0"/>
    <w:rsid w:val="005F1E71"/>
    <w:rsid w:val="005F2CF1"/>
    <w:rsid w:val="005F36F4"/>
    <w:rsid w:val="006059DB"/>
    <w:rsid w:val="00616AEE"/>
    <w:rsid w:val="00616B54"/>
    <w:rsid w:val="00616D3C"/>
    <w:rsid w:val="00623D3F"/>
    <w:rsid w:val="0062463E"/>
    <w:rsid w:val="0062494A"/>
    <w:rsid w:val="0062793F"/>
    <w:rsid w:val="00630C42"/>
    <w:rsid w:val="00632B45"/>
    <w:rsid w:val="00633005"/>
    <w:rsid w:val="006337F0"/>
    <w:rsid w:val="00633EF3"/>
    <w:rsid w:val="006354EB"/>
    <w:rsid w:val="006361DC"/>
    <w:rsid w:val="00636EBF"/>
    <w:rsid w:val="006422A5"/>
    <w:rsid w:val="0064695E"/>
    <w:rsid w:val="00646AE9"/>
    <w:rsid w:val="006479A4"/>
    <w:rsid w:val="00650952"/>
    <w:rsid w:val="00652D1C"/>
    <w:rsid w:val="00655B1F"/>
    <w:rsid w:val="0065665E"/>
    <w:rsid w:val="006603A6"/>
    <w:rsid w:val="00661AFE"/>
    <w:rsid w:val="00662721"/>
    <w:rsid w:val="00675389"/>
    <w:rsid w:val="006805DD"/>
    <w:rsid w:val="00685243"/>
    <w:rsid w:val="00690E4A"/>
    <w:rsid w:val="00694943"/>
    <w:rsid w:val="00694F8F"/>
    <w:rsid w:val="006A0EAC"/>
    <w:rsid w:val="006B1965"/>
    <w:rsid w:val="006B1A6A"/>
    <w:rsid w:val="006B1DE2"/>
    <w:rsid w:val="006B286F"/>
    <w:rsid w:val="006B2C43"/>
    <w:rsid w:val="006B2FE6"/>
    <w:rsid w:val="006B4B37"/>
    <w:rsid w:val="006B5A3B"/>
    <w:rsid w:val="006B61CE"/>
    <w:rsid w:val="006B6327"/>
    <w:rsid w:val="006B682B"/>
    <w:rsid w:val="006B7EFD"/>
    <w:rsid w:val="006C0EDF"/>
    <w:rsid w:val="006C11C1"/>
    <w:rsid w:val="006C2F8D"/>
    <w:rsid w:val="006C5A8E"/>
    <w:rsid w:val="006C7A00"/>
    <w:rsid w:val="006D6CA6"/>
    <w:rsid w:val="006D6D4E"/>
    <w:rsid w:val="006E0CA8"/>
    <w:rsid w:val="006E3922"/>
    <w:rsid w:val="006E3E4D"/>
    <w:rsid w:val="007002C1"/>
    <w:rsid w:val="00700314"/>
    <w:rsid w:val="00703844"/>
    <w:rsid w:val="00714272"/>
    <w:rsid w:val="007300C6"/>
    <w:rsid w:val="00733754"/>
    <w:rsid w:val="00736B01"/>
    <w:rsid w:val="007370A5"/>
    <w:rsid w:val="00737C26"/>
    <w:rsid w:val="00740627"/>
    <w:rsid w:val="00741E09"/>
    <w:rsid w:val="0074478D"/>
    <w:rsid w:val="00757736"/>
    <w:rsid w:val="007617E0"/>
    <w:rsid w:val="007622AE"/>
    <w:rsid w:val="00772EA3"/>
    <w:rsid w:val="007744DD"/>
    <w:rsid w:val="007769CD"/>
    <w:rsid w:val="00780A5F"/>
    <w:rsid w:val="00780F87"/>
    <w:rsid w:val="0078335A"/>
    <w:rsid w:val="0078460E"/>
    <w:rsid w:val="00785A30"/>
    <w:rsid w:val="00787110"/>
    <w:rsid w:val="00791424"/>
    <w:rsid w:val="00792796"/>
    <w:rsid w:val="00794462"/>
    <w:rsid w:val="007947E9"/>
    <w:rsid w:val="007A06B8"/>
    <w:rsid w:val="007A1555"/>
    <w:rsid w:val="007A45E8"/>
    <w:rsid w:val="007A7744"/>
    <w:rsid w:val="007A7D63"/>
    <w:rsid w:val="007B3411"/>
    <w:rsid w:val="007B3426"/>
    <w:rsid w:val="007B3568"/>
    <w:rsid w:val="007B6B33"/>
    <w:rsid w:val="007B76DD"/>
    <w:rsid w:val="007C71E4"/>
    <w:rsid w:val="007C7FEA"/>
    <w:rsid w:val="007D4615"/>
    <w:rsid w:val="007D60E8"/>
    <w:rsid w:val="007D7185"/>
    <w:rsid w:val="007D77C5"/>
    <w:rsid w:val="007E0BEF"/>
    <w:rsid w:val="007E2754"/>
    <w:rsid w:val="007E35AD"/>
    <w:rsid w:val="007E3CEE"/>
    <w:rsid w:val="007E5B58"/>
    <w:rsid w:val="007E5D36"/>
    <w:rsid w:val="007E6300"/>
    <w:rsid w:val="007F1AF8"/>
    <w:rsid w:val="007F467B"/>
    <w:rsid w:val="007F7D3C"/>
    <w:rsid w:val="008013D6"/>
    <w:rsid w:val="0080371F"/>
    <w:rsid w:val="00806949"/>
    <w:rsid w:val="0081082F"/>
    <w:rsid w:val="008130F4"/>
    <w:rsid w:val="00815214"/>
    <w:rsid w:val="00815999"/>
    <w:rsid w:val="00815D72"/>
    <w:rsid w:val="008160D9"/>
    <w:rsid w:val="008200EB"/>
    <w:rsid w:val="0082144B"/>
    <w:rsid w:val="00826523"/>
    <w:rsid w:val="00826AD4"/>
    <w:rsid w:val="0083178B"/>
    <w:rsid w:val="00832A54"/>
    <w:rsid w:val="00840193"/>
    <w:rsid w:val="00840B11"/>
    <w:rsid w:val="00840FBC"/>
    <w:rsid w:val="0084113E"/>
    <w:rsid w:val="00841173"/>
    <w:rsid w:val="00841D38"/>
    <w:rsid w:val="008423EA"/>
    <w:rsid w:val="00842479"/>
    <w:rsid w:val="00843D80"/>
    <w:rsid w:val="00852B51"/>
    <w:rsid w:val="00852F60"/>
    <w:rsid w:val="008608B3"/>
    <w:rsid w:val="008617D4"/>
    <w:rsid w:val="0086384F"/>
    <w:rsid w:val="0087110D"/>
    <w:rsid w:val="00872EAF"/>
    <w:rsid w:val="00876728"/>
    <w:rsid w:val="0087680D"/>
    <w:rsid w:val="00881947"/>
    <w:rsid w:val="00887063"/>
    <w:rsid w:val="008876C7"/>
    <w:rsid w:val="00891238"/>
    <w:rsid w:val="00891837"/>
    <w:rsid w:val="00892B52"/>
    <w:rsid w:val="00893AE2"/>
    <w:rsid w:val="0089569D"/>
    <w:rsid w:val="008970D4"/>
    <w:rsid w:val="008A1871"/>
    <w:rsid w:val="008A1946"/>
    <w:rsid w:val="008A326F"/>
    <w:rsid w:val="008A70C3"/>
    <w:rsid w:val="008A7278"/>
    <w:rsid w:val="008A7EBD"/>
    <w:rsid w:val="008B4171"/>
    <w:rsid w:val="008B4A61"/>
    <w:rsid w:val="008B53AE"/>
    <w:rsid w:val="008C1D40"/>
    <w:rsid w:val="008C4944"/>
    <w:rsid w:val="008C4E0F"/>
    <w:rsid w:val="008C754C"/>
    <w:rsid w:val="008D2329"/>
    <w:rsid w:val="008D2480"/>
    <w:rsid w:val="008D6358"/>
    <w:rsid w:val="008E27D2"/>
    <w:rsid w:val="008E2A81"/>
    <w:rsid w:val="008E2C51"/>
    <w:rsid w:val="008E6038"/>
    <w:rsid w:val="008E71BB"/>
    <w:rsid w:val="008F13A0"/>
    <w:rsid w:val="008F3890"/>
    <w:rsid w:val="008F746B"/>
    <w:rsid w:val="0090351D"/>
    <w:rsid w:val="00905D07"/>
    <w:rsid w:val="00907BF6"/>
    <w:rsid w:val="00910C35"/>
    <w:rsid w:val="0091184E"/>
    <w:rsid w:val="00912460"/>
    <w:rsid w:val="00915B3C"/>
    <w:rsid w:val="00916237"/>
    <w:rsid w:val="00916F5D"/>
    <w:rsid w:val="0092222A"/>
    <w:rsid w:val="009277DE"/>
    <w:rsid w:val="0093239D"/>
    <w:rsid w:val="00933052"/>
    <w:rsid w:val="009354CC"/>
    <w:rsid w:val="00943280"/>
    <w:rsid w:val="00944CA6"/>
    <w:rsid w:val="009546DC"/>
    <w:rsid w:val="00956799"/>
    <w:rsid w:val="00957645"/>
    <w:rsid w:val="0096058B"/>
    <w:rsid w:val="00960D65"/>
    <w:rsid w:val="0096137A"/>
    <w:rsid w:val="00961456"/>
    <w:rsid w:val="009619C9"/>
    <w:rsid w:val="00965591"/>
    <w:rsid w:val="00965CF7"/>
    <w:rsid w:val="00970979"/>
    <w:rsid w:val="0097108C"/>
    <w:rsid w:val="00973304"/>
    <w:rsid w:val="00973A99"/>
    <w:rsid w:val="00975A43"/>
    <w:rsid w:val="00975B99"/>
    <w:rsid w:val="0098681B"/>
    <w:rsid w:val="00987A28"/>
    <w:rsid w:val="0099344D"/>
    <w:rsid w:val="009941D5"/>
    <w:rsid w:val="00994E90"/>
    <w:rsid w:val="009A1F6A"/>
    <w:rsid w:val="009A34EC"/>
    <w:rsid w:val="009A3C64"/>
    <w:rsid w:val="009A4B6C"/>
    <w:rsid w:val="009A5E2F"/>
    <w:rsid w:val="009A7C70"/>
    <w:rsid w:val="009B0078"/>
    <w:rsid w:val="009B34D1"/>
    <w:rsid w:val="009B3A39"/>
    <w:rsid w:val="009B4B7A"/>
    <w:rsid w:val="009B53B4"/>
    <w:rsid w:val="009B5789"/>
    <w:rsid w:val="009C0BB7"/>
    <w:rsid w:val="009C2D53"/>
    <w:rsid w:val="009C3467"/>
    <w:rsid w:val="009C7069"/>
    <w:rsid w:val="009C72E2"/>
    <w:rsid w:val="009C7416"/>
    <w:rsid w:val="009D1438"/>
    <w:rsid w:val="009E3302"/>
    <w:rsid w:val="009E3D75"/>
    <w:rsid w:val="009E402C"/>
    <w:rsid w:val="009E466E"/>
    <w:rsid w:val="009E6F51"/>
    <w:rsid w:val="009F042D"/>
    <w:rsid w:val="009F0515"/>
    <w:rsid w:val="009F3236"/>
    <w:rsid w:val="009F4F6F"/>
    <w:rsid w:val="00A01394"/>
    <w:rsid w:val="00A07F46"/>
    <w:rsid w:val="00A146F7"/>
    <w:rsid w:val="00A14886"/>
    <w:rsid w:val="00A15A97"/>
    <w:rsid w:val="00A2001F"/>
    <w:rsid w:val="00A2069C"/>
    <w:rsid w:val="00A209CA"/>
    <w:rsid w:val="00A26376"/>
    <w:rsid w:val="00A278C1"/>
    <w:rsid w:val="00A322F1"/>
    <w:rsid w:val="00A3247B"/>
    <w:rsid w:val="00A33B32"/>
    <w:rsid w:val="00A37EB1"/>
    <w:rsid w:val="00A408F5"/>
    <w:rsid w:val="00A42C91"/>
    <w:rsid w:val="00A450BC"/>
    <w:rsid w:val="00A45C85"/>
    <w:rsid w:val="00A53905"/>
    <w:rsid w:val="00A54BF8"/>
    <w:rsid w:val="00A55CD9"/>
    <w:rsid w:val="00A563CF"/>
    <w:rsid w:val="00A5763F"/>
    <w:rsid w:val="00A57EA4"/>
    <w:rsid w:val="00A60713"/>
    <w:rsid w:val="00A61425"/>
    <w:rsid w:val="00A64E3E"/>
    <w:rsid w:val="00A66CC7"/>
    <w:rsid w:val="00A74A96"/>
    <w:rsid w:val="00A74EEC"/>
    <w:rsid w:val="00A779F6"/>
    <w:rsid w:val="00A80FB9"/>
    <w:rsid w:val="00A81C17"/>
    <w:rsid w:val="00A8208D"/>
    <w:rsid w:val="00A8360B"/>
    <w:rsid w:val="00A8542B"/>
    <w:rsid w:val="00A90DFB"/>
    <w:rsid w:val="00A93585"/>
    <w:rsid w:val="00A94F52"/>
    <w:rsid w:val="00A950CC"/>
    <w:rsid w:val="00AA085C"/>
    <w:rsid w:val="00AA3ACE"/>
    <w:rsid w:val="00AA3CEC"/>
    <w:rsid w:val="00AA4ACA"/>
    <w:rsid w:val="00AA765C"/>
    <w:rsid w:val="00AB0894"/>
    <w:rsid w:val="00AB1B46"/>
    <w:rsid w:val="00AB1BC5"/>
    <w:rsid w:val="00AB67E8"/>
    <w:rsid w:val="00AC2F2E"/>
    <w:rsid w:val="00AE5F00"/>
    <w:rsid w:val="00AE62FF"/>
    <w:rsid w:val="00AF60A1"/>
    <w:rsid w:val="00B04220"/>
    <w:rsid w:val="00B10FF8"/>
    <w:rsid w:val="00B150A3"/>
    <w:rsid w:val="00B23DD8"/>
    <w:rsid w:val="00B25F77"/>
    <w:rsid w:val="00B2698A"/>
    <w:rsid w:val="00B27E66"/>
    <w:rsid w:val="00B305A2"/>
    <w:rsid w:val="00B400BF"/>
    <w:rsid w:val="00B4236A"/>
    <w:rsid w:val="00B43A07"/>
    <w:rsid w:val="00B46C36"/>
    <w:rsid w:val="00B47674"/>
    <w:rsid w:val="00B54F4A"/>
    <w:rsid w:val="00B561C0"/>
    <w:rsid w:val="00B566F6"/>
    <w:rsid w:val="00B6431A"/>
    <w:rsid w:val="00B6567E"/>
    <w:rsid w:val="00B67657"/>
    <w:rsid w:val="00B76F2C"/>
    <w:rsid w:val="00B86AF8"/>
    <w:rsid w:val="00B917A1"/>
    <w:rsid w:val="00B92CC1"/>
    <w:rsid w:val="00B949A1"/>
    <w:rsid w:val="00B95113"/>
    <w:rsid w:val="00B95618"/>
    <w:rsid w:val="00B9736A"/>
    <w:rsid w:val="00BA0432"/>
    <w:rsid w:val="00BA2240"/>
    <w:rsid w:val="00BA337C"/>
    <w:rsid w:val="00BA5FB3"/>
    <w:rsid w:val="00BA6403"/>
    <w:rsid w:val="00BB135D"/>
    <w:rsid w:val="00BB20DB"/>
    <w:rsid w:val="00BB24F8"/>
    <w:rsid w:val="00BB3D93"/>
    <w:rsid w:val="00BB46F8"/>
    <w:rsid w:val="00BB5B1A"/>
    <w:rsid w:val="00BB6548"/>
    <w:rsid w:val="00BB6C89"/>
    <w:rsid w:val="00BC0251"/>
    <w:rsid w:val="00BC1BE3"/>
    <w:rsid w:val="00BC3EE5"/>
    <w:rsid w:val="00BC5A4E"/>
    <w:rsid w:val="00BC6E9F"/>
    <w:rsid w:val="00BD3481"/>
    <w:rsid w:val="00BD3FC1"/>
    <w:rsid w:val="00BD4194"/>
    <w:rsid w:val="00BE1148"/>
    <w:rsid w:val="00BE1788"/>
    <w:rsid w:val="00BE429F"/>
    <w:rsid w:val="00BE4C7A"/>
    <w:rsid w:val="00C15608"/>
    <w:rsid w:val="00C20D7E"/>
    <w:rsid w:val="00C24955"/>
    <w:rsid w:val="00C27177"/>
    <w:rsid w:val="00C2749C"/>
    <w:rsid w:val="00C31E38"/>
    <w:rsid w:val="00C34A14"/>
    <w:rsid w:val="00C4023B"/>
    <w:rsid w:val="00C40D5C"/>
    <w:rsid w:val="00C4284D"/>
    <w:rsid w:val="00C43521"/>
    <w:rsid w:val="00C47882"/>
    <w:rsid w:val="00C51A9D"/>
    <w:rsid w:val="00C51DDD"/>
    <w:rsid w:val="00C52EA2"/>
    <w:rsid w:val="00C53DDD"/>
    <w:rsid w:val="00C54F68"/>
    <w:rsid w:val="00C61313"/>
    <w:rsid w:val="00C70541"/>
    <w:rsid w:val="00C71CC7"/>
    <w:rsid w:val="00C75A01"/>
    <w:rsid w:val="00C808D0"/>
    <w:rsid w:val="00C8294C"/>
    <w:rsid w:val="00C87271"/>
    <w:rsid w:val="00C94629"/>
    <w:rsid w:val="00C954FE"/>
    <w:rsid w:val="00C9568C"/>
    <w:rsid w:val="00C9759C"/>
    <w:rsid w:val="00C975FB"/>
    <w:rsid w:val="00CA36AE"/>
    <w:rsid w:val="00CB581B"/>
    <w:rsid w:val="00CB603F"/>
    <w:rsid w:val="00CB7EC7"/>
    <w:rsid w:val="00CC0F35"/>
    <w:rsid w:val="00CC21D8"/>
    <w:rsid w:val="00CC4CC4"/>
    <w:rsid w:val="00CD35BE"/>
    <w:rsid w:val="00CD61BA"/>
    <w:rsid w:val="00CE1DEE"/>
    <w:rsid w:val="00CF0733"/>
    <w:rsid w:val="00CF5994"/>
    <w:rsid w:val="00CF70EB"/>
    <w:rsid w:val="00D012BD"/>
    <w:rsid w:val="00D077C2"/>
    <w:rsid w:val="00D07958"/>
    <w:rsid w:val="00D13D3A"/>
    <w:rsid w:val="00D17848"/>
    <w:rsid w:val="00D21DAB"/>
    <w:rsid w:val="00D241E4"/>
    <w:rsid w:val="00D24EB0"/>
    <w:rsid w:val="00D25245"/>
    <w:rsid w:val="00D25366"/>
    <w:rsid w:val="00D27A1B"/>
    <w:rsid w:val="00D301B3"/>
    <w:rsid w:val="00D34CFE"/>
    <w:rsid w:val="00D37763"/>
    <w:rsid w:val="00D416DE"/>
    <w:rsid w:val="00D45025"/>
    <w:rsid w:val="00D45ACB"/>
    <w:rsid w:val="00D60186"/>
    <w:rsid w:val="00D6095F"/>
    <w:rsid w:val="00D74793"/>
    <w:rsid w:val="00D75440"/>
    <w:rsid w:val="00D8172B"/>
    <w:rsid w:val="00D8261D"/>
    <w:rsid w:val="00D840D8"/>
    <w:rsid w:val="00D87338"/>
    <w:rsid w:val="00D90CAE"/>
    <w:rsid w:val="00D94823"/>
    <w:rsid w:val="00D94BD6"/>
    <w:rsid w:val="00D97186"/>
    <w:rsid w:val="00DA0446"/>
    <w:rsid w:val="00DA0D93"/>
    <w:rsid w:val="00DA0E9E"/>
    <w:rsid w:val="00DB117B"/>
    <w:rsid w:val="00DB5EBA"/>
    <w:rsid w:val="00DB644A"/>
    <w:rsid w:val="00DB6F77"/>
    <w:rsid w:val="00DB7249"/>
    <w:rsid w:val="00DB77FE"/>
    <w:rsid w:val="00DC01D4"/>
    <w:rsid w:val="00DC29CA"/>
    <w:rsid w:val="00DD134E"/>
    <w:rsid w:val="00DD23CE"/>
    <w:rsid w:val="00DD5DC2"/>
    <w:rsid w:val="00DD69E0"/>
    <w:rsid w:val="00DF7DA1"/>
    <w:rsid w:val="00E033E8"/>
    <w:rsid w:val="00E11EE1"/>
    <w:rsid w:val="00E1323F"/>
    <w:rsid w:val="00E260CF"/>
    <w:rsid w:val="00E309A2"/>
    <w:rsid w:val="00E31071"/>
    <w:rsid w:val="00E33F97"/>
    <w:rsid w:val="00E35A36"/>
    <w:rsid w:val="00E3792E"/>
    <w:rsid w:val="00E4087D"/>
    <w:rsid w:val="00E40B16"/>
    <w:rsid w:val="00E43659"/>
    <w:rsid w:val="00E4530F"/>
    <w:rsid w:val="00E6256B"/>
    <w:rsid w:val="00E6683B"/>
    <w:rsid w:val="00E70C31"/>
    <w:rsid w:val="00E730F9"/>
    <w:rsid w:val="00E73545"/>
    <w:rsid w:val="00E74292"/>
    <w:rsid w:val="00E77E7A"/>
    <w:rsid w:val="00E82B11"/>
    <w:rsid w:val="00E83798"/>
    <w:rsid w:val="00E85007"/>
    <w:rsid w:val="00E947C1"/>
    <w:rsid w:val="00E95116"/>
    <w:rsid w:val="00E95767"/>
    <w:rsid w:val="00E95C4D"/>
    <w:rsid w:val="00E9749A"/>
    <w:rsid w:val="00E97A35"/>
    <w:rsid w:val="00E97BB0"/>
    <w:rsid w:val="00EA7F75"/>
    <w:rsid w:val="00EB0BB4"/>
    <w:rsid w:val="00EB1FC7"/>
    <w:rsid w:val="00EB404F"/>
    <w:rsid w:val="00EC0AED"/>
    <w:rsid w:val="00EC2C2F"/>
    <w:rsid w:val="00EC6EBD"/>
    <w:rsid w:val="00EC7FEF"/>
    <w:rsid w:val="00ED6E6A"/>
    <w:rsid w:val="00EE181F"/>
    <w:rsid w:val="00EE387B"/>
    <w:rsid w:val="00EE7243"/>
    <w:rsid w:val="00EF294A"/>
    <w:rsid w:val="00EF6154"/>
    <w:rsid w:val="00EF6615"/>
    <w:rsid w:val="00EF66E3"/>
    <w:rsid w:val="00F01AB4"/>
    <w:rsid w:val="00F050FB"/>
    <w:rsid w:val="00F05680"/>
    <w:rsid w:val="00F07827"/>
    <w:rsid w:val="00F07D9C"/>
    <w:rsid w:val="00F11FAA"/>
    <w:rsid w:val="00F144AF"/>
    <w:rsid w:val="00F176FF"/>
    <w:rsid w:val="00F17F81"/>
    <w:rsid w:val="00F20F58"/>
    <w:rsid w:val="00F246CF"/>
    <w:rsid w:val="00F30F4F"/>
    <w:rsid w:val="00F31CBB"/>
    <w:rsid w:val="00F31CFC"/>
    <w:rsid w:val="00F32D5F"/>
    <w:rsid w:val="00F41D69"/>
    <w:rsid w:val="00F50136"/>
    <w:rsid w:val="00F5163F"/>
    <w:rsid w:val="00F52FE5"/>
    <w:rsid w:val="00F55844"/>
    <w:rsid w:val="00F70295"/>
    <w:rsid w:val="00F737E8"/>
    <w:rsid w:val="00F74C2D"/>
    <w:rsid w:val="00F74E96"/>
    <w:rsid w:val="00F74F03"/>
    <w:rsid w:val="00F76216"/>
    <w:rsid w:val="00F7796B"/>
    <w:rsid w:val="00F865EA"/>
    <w:rsid w:val="00F925DF"/>
    <w:rsid w:val="00FA4649"/>
    <w:rsid w:val="00FA7BBB"/>
    <w:rsid w:val="00FB011F"/>
    <w:rsid w:val="00FB0AE2"/>
    <w:rsid w:val="00FB0C84"/>
    <w:rsid w:val="00FB44F8"/>
    <w:rsid w:val="00FB4902"/>
    <w:rsid w:val="00FC22E4"/>
    <w:rsid w:val="00FC23BB"/>
    <w:rsid w:val="00FD61DF"/>
    <w:rsid w:val="00FE06CE"/>
    <w:rsid w:val="00FE0BFC"/>
    <w:rsid w:val="00FE6FC5"/>
    <w:rsid w:val="00FF0534"/>
    <w:rsid w:val="00FF41B3"/>
    <w:rsid w:val="00FF4DA0"/>
    <w:rsid w:val="00FF619F"/>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AA68"/>
  <w15:docId w15:val="{6314EB46-A0CE-44A6-9144-89F9CF65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0894"/>
    <w:pPr>
      <w:jc w:val="both"/>
    </w:pPr>
    <w:rPr>
      <w:rFonts w:ascii="Gill Sans MT" w:hAnsi="Gill Sans MT"/>
      <w:sz w:val="24"/>
    </w:rPr>
  </w:style>
  <w:style w:type="paragraph" w:styleId="Kop1">
    <w:name w:val="heading 1"/>
    <w:basedOn w:val="Standaard"/>
    <w:next w:val="Standaard"/>
    <w:link w:val="Kop1Char"/>
    <w:uiPriority w:val="9"/>
    <w:qFormat/>
    <w:rsid w:val="005614FE"/>
    <w:pPr>
      <w:spacing w:before="480" w:after="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5614FE"/>
    <w:pPr>
      <w:spacing w:before="200" w:after="0" w:line="271" w:lineRule="auto"/>
      <w:outlineLvl w:val="1"/>
    </w:pPr>
    <w:rPr>
      <w:smallCaps/>
      <w:sz w:val="28"/>
      <w:szCs w:val="28"/>
    </w:rPr>
  </w:style>
  <w:style w:type="paragraph" w:styleId="Kop3">
    <w:name w:val="heading 3"/>
    <w:basedOn w:val="Standaard"/>
    <w:next w:val="Standaard"/>
    <w:link w:val="Kop3Char"/>
    <w:uiPriority w:val="9"/>
    <w:unhideWhenUsed/>
    <w:qFormat/>
    <w:rsid w:val="005614FE"/>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unhideWhenUsed/>
    <w:qFormat/>
    <w:rsid w:val="005614FE"/>
    <w:pPr>
      <w:spacing w:after="0" w:line="271" w:lineRule="auto"/>
      <w:outlineLvl w:val="3"/>
    </w:pPr>
    <w:rPr>
      <w:b/>
      <w:bCs/>
      <w:spacing w:val="5"/>
      <w:szCs w:val="24"/>
    </w:rPr>
  </w:style>
  <w:style w:type="paragraph" w:styleId="Kop5">
    <w:name w:val="heading 5"/>
    <w:basedOn w:val="Standaard"/>
    <w:next w:val="Standaard"/>
    <w:link w:val="Kop5Char"/>
    <w:uiPriority w:val="9"/>
    <w:unhideWhenUsed/>
    <w:qFormat/>
    <w:rsid w:val="005614FE"/>
    <w:pPr>
      <w:spacing w:after="0" w:line="271" w:lineRule="auto"/>
      <w:outlineLvl w:val="4"/>
    </w:pPr>
    <w:rPr>
      <w:i/>
      <w:iCs/>
      <w:szCs w:val="24"/>
    </w:rPr>
  </w:style>
  <w:style w:type="paragraph" w:styleId="Kop6">
    <w:name w:val="heading 6"/>
    <w:basedOn w:val="Standaard"/>
    <w:next w:val="Standaard"/>
    <w:link w:val="Kop6Char"/>
    <w:uiPriority w:val="9"/>
    <w:semiHidden/>
    <w:unhideWhenUsed/>
    <w:qFormat/>
    <w:rsid w:val="005614FE"/>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5614FE"/>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5614FE"/>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5614FE"/>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46C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6C69"/>
    <w:rPr>
      <w:rFonts w:ascii="Tahoma" w:hAnsi="Tahoma" w:cs="Tahoma"/>
      <w:sz w:val="16"/>
      <w:szCs w:val="16"/>
    </w:rPr>
  </w:style>
  <w:style w:type="paragraph" w:styleId="Duidelijkcitaat">
    <w:name w:val="Intense Quote"/>
    <w:basedOn w:val="Standaard"/>
    <w:next w:val="Standaard"/>
    <w:link w:val="DuidelijkcitaatChar"/>
    <w:uiPriority w:val="30"/>
    <w:qFormat/>
    <w:rsid w:val="005614FE"/>
    <w:pPr>
      <w:pBdr>
        <w:top w:val="single" w:sz="4" w:space="10" w:color="auto"/>
        <w:bottom w:val="single" w:sz="4" w:space="10" w:color="auto"/>
      </w:pBdr>
      <w:spacing w:before="240" w:after="240" w:line="300" w:lineRule="auto"/>
      <w:ind w:left="1152" w:right="1152"/>
    </w:pPr>
    <w:rPr>
      <w:i/>
      <w:iCs/>
    </w:rPr>
  </w:style>
  <w:style w:type="character" w:customStyle="1" w:styleId="DuidelijkcitaatChar">
    <w:name w:val="Duidelijk citaat Char"/>
    <w:basedOn w:val="Standaardalinea-lettertype"/>
    <w:link w:val="Duidelijkcitaat"/>
    <w:uiPriority w:val="30"/>
    <w:rsid w:val="005614FE"/>
    <w:rPr>
      <w:i/>
      <w:iCs/>
    </w:rPr>
  </w:style>
  <w:style w:type="character" w:customStyle="1" w:styleId="Kop1Char">
    <w:name w:val="Kop 1 Char"/>
    <w:basedOn w:val="Standaardalinea-lettertype"/>
    <w:link w:val="Kop1"/>
    <w:uiPriority w:val="9"/>
    <w:rsid w:val="005614FE"/>
    <w:rPr>
      <w:smallCaps/>
      <w:spacing w:val="5"/>
      <w:sz w:val="36"/>
      <w:szCs w:val="36"/>
    </w:rPr>
  </w:style>
  <w:style w:type="character" w:customStyle="1" w:styleId="Kop2Char">
    <w:name w:val="Kop 2 Char"/>
    <w:basedOn w:val="Standaardalinea-lettertype"/>
    <w:link w:val="Kop2"/>
    <w:uiPriority w:val="9"/>
    <w:rsid w:val="005614FE"/>
    <w:rPr>
      <w:smallCaps/>
      <w:sz w:val="28"/>
      <w:szCs w:val="28"/>
    </w:rPr>
  </w:style>
  <w:style w:type="character" w:customStyle="1" w:styleId="Kop3Char">
    <w:name w:val="Kop 3 Char"/>
    <w:basedOn w:val="Standaardalinea-lettertype"/>
    <w:link w:val="Kop3"/>
    <w:uiPriority w:val="9"/>
    <w:rsid w:val="005614FE"/>
    <w:rPr>
      <w:i/>
      <w:iCs/>
      <w:smallCaps/>
      <w:spacing w:val="5"/>
      <w:sz w:val="26"/>
      <w:szCs w:val="26"/>
    </w:rPr>
  </w:style>
  <w:style w:type="character" w:customStyle="1" w:styleId="Kop4Char">
    <w:name w:val="Kop 4 Char"/>
    <w:basedOn w:val="Standaardalinea-lettertype"/>
    <w:link w:val="Kop4"/>
    <w:uiPriority w:val="9"/>
    <w:rsid w:val="005614FE"/>
    <w:rPr>
      <w:b/>
      <w:bCs/>
      <w:spacing w:val="5"/>
      <w:sz w:val="24"/>
      <w:szCs w:val="24"/>
    </w:rPr>
  </w:style>
  <w:style w:type="character" w:customStyle="1" w:styleId="Kop5Char">
    <w:name w:val="Kop 5 Char"/>
    <w:basedOn w:val="Standaardalinea-lettertype"/>
    <w:link w:val="Kop5"/>
    <w:uiPriority w:val="9"/>
    <w:rsid w:val="005614FE"/>
    <w:rPr>
      <w:i/>
      <w:iCs/>
      <w:sz w:val="24"/>
      <w:szCs w:val="24"/>
    </w:rPr>
  </w:style>
  <w:style w:type="character" w:customStyle="1" w:styleId="Kop6Char">
    <w:name w:val="Kop 6 Char"/>
    <w:basedOn w:val="Standaardalinea-lettertype"/>
    <w:link w:val="Kop6"/>
    <w:uiPriority w:val="9"/>
    <w:semiHidden/>
    <w:rsid w:val="005614FE"/>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5614FE"/>
    <w:rPr>
      <w:b/>
      <w:bCs/>
      <w:i/>
      <w:iCs/>
      <w:color w:val="5A5A5A" w:themeColor="text1" w:themeTint="A5"/>
      <w:sz w:val="20"/>
      <w:szCs w:val="20"/>
    </w:rPr>
  </w:style>
  <w:style w:type="character" w:customStyle="1" w:styleId="Kop8Char">
    <w:name w:val="Kop 8 Char"/>
    <w:basedOn w:val="Standaardalinea-lettertype"/>
    <w:link w:val="Kop8"/>
    <w:uiPriority w:val="9"/>
    <w:semiHidden/>
    <w:rsid w:val="005614FE"/>
    <w:rPr>
      <w:b/>
      <w:bCs/>
      <w:color w:val="7F7F7F" w:themeColor="text1" w:themeTint="80"/>
      <w:sz w:val="20"/>
      <w:szCs w:val="20"/>
    </w:rPr>
  </w:style>
  <w:style w:type="character" w:customStyle="1" w:styleId="Kop9Char">
    <w:name w:val="Kop 9 Char"/>
    <w:basedOn w:val="Standaardalinea-lettertype"/>
    <w:link w:val="Kop9"/>
    <w:uiPriority w:val="9"/>
    <w:semiHidden/>
    <w:rsid w:val="005614FE"/>
    <w:rPr>
      <w:b/>
      <w:bCs/>
      <w:i/>
      <w:iCs/>
      <w:color w:val="7F7F7F" w:themeColor="text1" w:themeTint="80"/>
      <w:sz w:val="18"/>
      <w:szCs w:val="18"/>
    </w:rPr>
  </w:style>
  <w:style w:type="paragraph" w:styleId="Titel">
    <w:name w:val="Title"/>
    <w:basedOn w:val="Standaard"/>
    <w:next w:val="Standaard"/>
    <w:link w:val="TitelChar"/>
    <w:uiPriority w:val="10"/>
    <w:qFormat/>
    <w:rsid w:val="005614FE"/>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5614FE"/>
    <w:rPr>
      <w:smallCaps/>
      <w:sz w:val="52"/>
      <w:szCs w:val="52"/>
    </w:rPr>
  </w:style>
  <w:style w:type="paragraph" w:styleId="Ondertitel">
    <w:name w:val="Subtitle"/>
    <w:basedOn w:val="Standaard"/>
    <w:next w:val="Standaard"/>
    <w:link w:val="OndertitelChar"/>
    <w:uiPriority w:val="11"/>
    <w:qFormat/>
    <w:rsid w:val="005614FE"/>
    <w:rPr>
      <w:i/>
      <w:iCs/>
      <w:smallCaps/>
      <w:spacing w:val="10"/>
      <w:sz w:val="28"/>
      <w:szCs w:val="28"/>
    </w:rPr>
  </w:style>
  <w:style w:type="character" w:customStyle="1" w:styleId="OndertitelChar">
    <w:name w:val="Ondertitel Char"/>
    <w:basedOn w:val="Standaardalinea-lettertype"/>
    <w:link w:val="Ondertitel"/>
    <w:uiPriority w:val="11"/>
    <w:rsid w:val="005614FE"/>
    <w:rPr>
      <w:i/>
      <w:iCs/>
      <w:smallCaps/>
      <w:spacing w:val="10"/>
      <w:sz w:val="28"/>
      <w:szCs w:val="28"/>
    </w:rPr>
  </w:style>
  <w:style w:type="character" w:styleId="Zwaar">
    <w:name w:val="Strong"/>
    <w:uiPriority w:val="22"/>
    <w:qFormat/>
    <w:rsid w:val="005614FE"/>
    <w:rPr>
      <w:b/>
      <w:bCs/>
    </w:rPr>
  </w:style>
  <w:style w:type="character" w:styleId="Nadruk">
    <w:name w:val="Emphasis"/>
    <w:uiPriority w:val="20"/>
    <w:qFormat/>
    <w:rsid w:val="005614FE"/>
    <w:rPr>
      <w:b/>
      <w:bCs/>
      <w:i/>
      <w:iCs/>
      <w:spacing w:val="10"/>
    </w:rPr>
  </w:style>
  <w:style w:type="paragraph" w:styleId="Geenafstand">
    <w:name w:val="No Spacing"/>
    <w:basedOn w:val="Standaard"/>
    <w:uiPriority w:val="1"/>
    <w:qFormat/>
    <w:rsid w:val="005614FE"/>
    <w:pPr>
      <w:spacing w:after="0" w:line="240" w:lineRule="auto"/>
    </w:pPr>
  </w:style>
  <w:style w:type="paragraph" w:styleId="Lijstalinea">
    <w:name w:val="List Paragraph"/>
    <w:basedOn w:val="Standaard"/>
    <w:uiPriority w:val="34"/>
    <w:qFormat/>
    <w:rsid w:val="005614FE"/>
    <w:pPr>
      <w:ind w:left="720"/>
      <w:contextualSpacing/>
    </w:pPr>
  </w:style>
  <w:style w:type="paragraph" w:styleId="Citaat">
    <w:name w:val="Quote"/>
    <w:basedOn w:val="Standaard"/>
    <w:next w:val="Standaard"/>
    <w:link w:val="CitaatChar"/>
    <w:uiPriority w:val="29"/>
    <w:qFormat/>
    <w:rsid w:val="005614FE"/>
    <w:rPr>
      <w:i/>
      <w:iCs/>
    </w:rPr>
  </w:style>
  <w:style w:type="character" w:customStyle="1" w:styleId="CitaatChar">
    <w:name w:val="Citaat Char"/>
    <w:basedOn w:val="Standaardalinea-lettertype"/>
    <w:link w:val="Citaat"/>
    <w:uiPriority w:val="29"/>
    <w:rsid w:val="005614FE"/>
    <w:rPr>
      <w:i/>
      <w:iCs/>
    </w:rPr>
  </w:style>
  <w:style w:type="character" w:styleId="Subtielebenadrukking">
    <w:name w:val="Subtle Emphasis"/>
    <w:uiPriority w:val="19"/>
    <w:qFormat/>
    <w:rsid w:val="005614FE"/>
    <w:rPr>
      <w:i/>
      <w:iCs/>
    </w:rPr>
  </w:style>
  <w:style w:type="character" w:styleId="Intensievebenadrukking">
    <w:name w:val="Intense Emphasis"/>
    <w:uiPriority w:val="21"/>
    <w:qFormat/>
    <w:rsid w:val="005614FE"/>
    <w:rPr>
      <w:b/>
      <w:bCs/>
      <w:i/>
      <w:iCs/>
    </w:rPr>
  </w:style>
  <w:style w:type="character" w:styleId="Subtieleverwijzing">
    <w:name w:val="Subtle Reference"/>
    <w:basedOn w:val="Standaardalinea-lettertype"/>
    <w:uiPriority w:val="31"/>
    <w:qFormat/>
    <w:rsid w:val="005614FE"/>
    <w:rPr>
      <w:smallCaps/>
    </w:rPr>
  </w:style>
  <w:style w:type="character" w:styleId="Intensieveverwijzing">
    <w:name w:val="Intense Reference"/>
    <w:uiPriority w:val="32"/>
    <w:qFormat/>
    <w:rsid w:val="005614FE"/>
    <w:rPr>
      <w:b/>
      <w:bCs/>
      <w:smallCaps/>
    </w:rPr>
  </w:style>
  <w:style w:type="character" w:styleId="Titelvanboek">
    <w:name w:val="Book Title"/>
    <w:basedOn w:val="Standaardalinea-lettertype"/>
    <w:uiPriority w:val="33"/>
    <w:qFormat/>
    <w:rsid w:val="005614FE"/>
    <w:rPr>
      <w:i/>
      <w:iCs/>
      <w:smallCaps/>
      <w:spacing w:val="5"/>
    </w:rPr>
  </w:style>
  <w:style w:type="paragraph" w:styleId="Kopvaninhoudsopgave">
    <w:name w:val="TOC Heading"/>
    <w:basedOn w:val="Kop1"/>
    <w:next w:val="Standaard"/>
    <w:uiPriority w:val="39"/>
    <w:semiHidden/>
    <w:unhideWhenUsed/>
    <w:qFormat/>
    <w:rsid w:val="005614FE"/>
    <w:pPr>
      <w:outlineLvl w:val="9"/>
    </w:pPr>
  </w:style>
  <w:style w:type="table" w:styleId="Tabelraster">
    <w:name w:val="Table Grid"/>
    <w:basedOn w:val="Standaardtabel"/>
    <w:rsid w:val="00561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AB0894"/>
    <w:pPr>
      <w:tabs>
        <w:tab w:val="center" w:pos="4536"/>
        <w:tab w:val="right" w:pos="9072"/>
      </w:tabs>
      <w:spacing w:after="0" w:line="240" w:lineRule="auto"/>
    </w:pPr>
  </w:style>
  <w:style w:type="character" w:customStyle="1" w:styleId="KoptekstChar">
    <w:name w:val="Koptekst Char"/>
    <w:basedOn w:val="Standaardalinea-lettertype"/>
    <w:link w:val="Koptekst"/>
    <w:rsid w:val="00AB0894"/>
  </w:style>
  <w:style w:type="paragraph" w:styleId="Voettekst">
    <w:name w:val="footer"/>
    <w:basedOn w:val="Standaard"/>
    <w:link w:val="VoettekstChar"/>
    <w:uiPriority w:val="99"/>
    <w:unhideWhenUsed/>
    <w:rsid w:val="00AB08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0894"/>
  </w:style>
  <w:style w:type="paragraph" w:customStyle="1" w:styleId="CM1">
    <w:name w:val="CM1"/>
    <w:basedOn w:val="Standaard"/>
    <w:next w:val="Standaard"/>
    <w:uiPriority w:val="99"/>
    <w:rsid w:val="00E82B11"/>
    <w:pPr>
      <w:autoSpaceDE w:val="0"/>
      <w:autoSpaceDN w:val="0"/>
      <w:adjustRightInd w:val="0"/>
      <w:spacing w:after="0" w:line="240" w:lineRule="auto"/>
      <w:jc w:val="left"/>
    </w:pPr>
    <w:rPr>
      <w:rFonts w:ascii="EUAlbertina" w:hAnsi="EUAlbertina"/>
      <w:szCs w:val="24"/>
    </w:rPr>
  </w:style>
  <w:style w:type="paragraph" w:customStyle="1" w:styleId="CM3">
    <w:name w:val="CM3"/>
    <w:basedOn w:val="Standaard"/>
    <w:next w:val="Standaard"/>
    <w:uiPriority w:val="99"/>
    <w:rsid w:val="00E82B11"/>
    <w:pPr>
      <w:autoSpaceDE w:val="0"/>
      <w:autoSpaceDN w:val="0"/>
      <w:adjustRightInd w:val="0"/>
      <w:spacing w:after="0" w:line="240" w:lineRule="auto"/>
      <w:jc w:val="left"/>
    </w:pPr>
    <w:rPr>
      <w:rFonts w:ascii="EUAlbertina" w:hAnsi="EUAlbertina"/>
      <w:szCs w:val="24"/>
    </w:rPr>
  </w:style>
  <w:style w:type="character" w:styleId="Hyperlink">
    <w:name w:val="Hyperlink"/>
    <w:basedOn w:val="Standaardalinea-lettertype"/>
    <w:uiPriority w:val="99"/>
    <w:unhideWhenUsed/>
    <w:rsid w:val="00576DB6"/>
    <w:rPr>
      <w:color w:val="0000FF" w:themeColor="hyperlink"/>
      <w:u w:val="single"/>
    </w:rPr>
  </w:style>
  <w:style w:type="paragraph" w:customStyle="1" w:styleId="Default">
    <w:name w:val="Default"/>
    <w:rsid w:val="00297AA5"/>
    <w:pPr>
      <w:autoSpaceDE w:val="0"/>
      <w:autoSpaceDN w:val="0"/>
      <w:adjustRightInd w:val="0"/>
      <w:spacing w:after="0" w:line="240" w:lineRule="auto"/>
    </w:pPr>
    <w:rPr>
      <w:rFonts w:ascii="EUAlbertina" w:eastAsia="Calibri" w:hAnsi="EUAlbertina" w:cs="EUAlbertina"/>
      <w:color w:val="000000"/>
      <w:sz w:val="24"/>
      <w:szCs w:val="24"/>
    </w:rPr>
  </w:style>
  <w:style w:type="paragraph" w:styleId="Inhopg1">
    <w:name w:val="toc 1"/>
    <w:basedOn w:val="Standaard"/>
    <w:next w:val="Standaard"/>
    <w:autoRedefine/>
    <w:uiPriority w:val="39"/>
    <w:unhideWhenUsed/>
    <w:rsid w:val="00E74292"/>
    <w:pPr>
      <w:spacing w:after="100"/>
    </w:pPr>
  </w:style>
  <w:style w:type="paragraph" w:styleId="Inhopg2">
    <w:name w:val="toc 2"/>
    <w:basedOn w:val="Standaard"/>
    <w:next w:val="Standaard"/>
    <w:autoRedefine/>
    <w:uiPriority w:val="39"/>
    <w:unhideWhenUsed/>
    <w:rsid w:val="00E74292"/>
    <w:pPr>
      <w:spacing w:after="100"/>
      <w:ind w:left="240"/>
    </w:pPr>
  </w:style>
  <w:style w:type="paragraph" w:styleId="Inhopg3">
    <w:name w:val="toc 3"/>
    <w:basedOn w:val="Standaard"/>
    <w:next w:val="Standaard"/>
    <w:autoRedefine/>
    <w:uiPriority w:val="39"/>
    <w:unhideWhenUsed/>
    <w:rsid w:val="00965591"/>
    <w:pPr>
      <w:tabs>
        <w:tab w:val="left" w:pos="1100"/>
        <w:tab w:val="right" w:leader="dot" w:pos="9062"/>
      </w:tabs>
      <w:spacing w:after="100"/>
      <w:ind w:left="480"/>
    </w:pPr>
    <w:rPr>
      <w:noProof/>
    </w:rPr>
  </w:style>
  <w:style w:type="character" w:customStyle="1" w:styleId="citecrochet1">
    <w:name w:val="cite_crochet1"/>
    <w:basedOn w:val="Standaardalinea-lettertype"/>
    <w:rsid w:val="00321CB6"/>
    <w:rPr>
      <w:vanish/>
      <w:webHidden w:val="0"/>
      <w:specVanish w:val="0"/>
    </w:rPr>
  </w:style>
  <w:style w:type="paragraph" w:styleId="HTML-voorafopgemaakt">
    <w:name w:val="HTML Preformatted"/>
    <w:basedOn w:val="Standaard"/>
    <w:link w:val="HTML-voorafopgemaaktChar"/>
    <w:uiPriority w:val="99"/>
    <w:unhideWhenUsed/>
    <w:rsid w:val="00E37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nl-BE" w:eastAsia="nl-BE" w:bidi="ar-SA"/>
    </w:rPr>
  </w:style>
  <w:style w:type="character" w:customStyle="1" w:styleId="HTML-voorafopgemaaktChar">
    <w:name w:val="HTML - vooraf opgemaakt Char"/>
    <w:basedOn w:val="Standaardalinea-lettertype"/>
    <w:link w:val="HTML-voorafopgemaakt"/>
    <w:uiPriority w:val="99"/>
    <w:rsid w:val="00E3792E"/>
    <w:rPr>
      <w:rFonts w:ascii="Courier New" w:eastAsia="Times New Roman" w:hAnsi="Courier New" w:cs="Courier New"/>
      <w:sz w:val="20"/>
      <w:szCs w:val="20"/>
      <w:lang w:val="nl-BE" w:eastAsia="nl-BE" w:bidi="ar-SA"/>
    </w:rPr>
  </w:style>
  <w:style w:type="paragraph" w:customStyle="1" w:styleId="Letter">
    <w:name w:val="Letter"/>
    <w:basedOn w:val="Standaard"/>
    <w:rsid w:val="009B5789"/>
    <w:pPr>
      <w:spacing w:after="0" w:line="240" w:lineRule="auto"/>
      <w:jc w:val="left"/>
    </w:pPr>
    <w:rPr>
      <w:rFonts w:ascii="Arial" w:eastAsia="Times New Roman" w:hAnsi="Arial" w:cs="Times New Roman"/>
      <w:sz w:val="22"/>
      <w:szCs w:val="20"/>
      <w:lang w:eastAsia="en-US" w:bidi="ar-SA"/>
    </w:rPr>
  </w:style>
  <w:style w:type="paragraph" w:styleId="Normaalweb">
    <w:name w:val="Normal (Web)"/>
    <w:basedOn w:val="Standaard"/>
    <w:uiPriority w:val="99"/>
    <w:semiHidden/>
    <w:unhideWhenUsed/>
    <w:rsid w:val="00A779F6"/>
    <w:pPr>
      <w:spacing w:before="100" w:beforeAutospacing="1" w:after="100" w:afterAutospacing="1" w:line="240" w:lineRule="auto"/>
      <w:jc w:val="left"/>
    </w:pPr>
    <w:rPr>
      <w:rFonts w:ascii="Times New Roman" w:eastAsiaTheme="minorHAnsi" w:hAnsi="Times New Roman" w:cs="Times New Roman"/>
      <w:szCs w:val="24"/>
      <w:lang w:val="en-US" w:eastAsia="en-US" w:bidi="ar-SA"/>
    </w:rPr>
  </w:style>
  <w:style w:type="character" w:styleId="Verwijzingopmerking">
    <w:name w:val="annotation reference"/>
    <w:basedOn w:val="Standaardalinea-lettertype"/>
    <w:uiPriority w:val="99"/>
    <w:semiHidden/>
    <w:unhideWhenUsed/>
    <w:rsid w:val="00A3247B"/>
    <w:rPr>
      <w:sz w:val="16"/>
      <w:szCs w:val="16"/>
    </w:rPr>
  </w:style>
  <w:style w:type="paragraph" w:styleId="Tekstopmerking">
    <w:name w:val="annotation text"/>
    <w:basedOn w:val="Standaard"/>
    <w:link w:val="TekstopmerkingChar"/>
    <w:uiPriority w:val="99"/>
    <w:semiHidden/>
    <w:unhideWhenUsed/>
    <w:rsid w:val="00A3247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3247B"/>
    <w:rPr>
      <w:rFonts w:ascii="Gill Sans MT" w:hAnsi="Gill Sans MT"/>
      <w:sz w:val="20"/>
      <w:szCs w:val="20"/>
    </w:rPr>
  </w:style>
  <w:style w:type="paragraph" w:styleId="Onderwerpvanopmerking">
    <w:name w:val="annotation subject"/>
    <w:basedOn w:val="Tekstopmerking"/>
    <w:next w:val="Tekstopmerking"/>
    <w:link w:val="OnderwerpvanopmerkingChar"/>
    <w:uiPriority w:val="99"/>
    <w:semiHidden/>
    <w:unhideWhenUsed/>
    <w:rsid w:val="00A3247B"/>
    <w:rPr>
      <w:b/>
      <w:bCs/>
    </w:rPr>
  </w:style>
  <w:style w:type="character" w:customStyle="1" w:styleId="OnderwerpvanopmerkingChar">
    <w:name w:val="Onderwerp van opmerking Char"/>
    <w:basedOn w:val="TekstopmerkingChar"/>
    <w:link w:val="Onderwerpvanopmerking"/>
    <w:uiPriority w:val="99"/>
    <w:semiHidden/>
    <w:rsid w:val="00A3247B"/>
    <w:rPr>
      <w:rFonts w:ascii="Gill Sans MT" w:hAnsi="Gill Sans MT"/>
      <w:b/>
      <w:bCs/>
      <w:sz w:val="20"/>
      <w:szCs w:val="20"/>
    </w:rPr>
  </w:style>
  <w:style w:type="paragraph" w:styleId="Voetnoottekst">
    <w:name w:val="footnote text"/>
    <w:basedOn w:val="Standaard"/>
    <w:link w:val="VoetnoottekstChar"/>
    <w:uiPriority w:val="99"/>
    <w:rsid w:val="00A93585"/>
    <w:pPr>
      <w:spacing w:after="0" w:line="240" w:lineRule="auto"/>
    </w:pPr>
    <w:rPr>
      <w:rFonts w:ascii="Times New Roman" w:eastAsia="Times New Roman" w:hAnsi="Times New Roman" w:cs="Times New Roman"/>
      <w:sz w:val="20"/>
      <w:szCs w:val="20"/>
      <w:lang w:val="fr-BE" w:eastAsia="x-none" w:bidi="ar-SA"/>
    </w:rPr>
  </w:style>
  <w:style w:type="character" w:customStyle="1" w:styleId="VoetnoottekstChar">
    <w:name w:val="Voetnoottekst Char"/>
    <w:basedOn w:val="Standaardalinea-lettertype"/>
    <w:link w:val="Voetnoottekst"/>
    <w:uiPriority w:val="99"/>
    <w:rsid w:val="00A93585"/>
    <w:rPr>
      <w:rFonts w:ascii="Times New Roman" w:eastAsia="Times New Roman" w:hAnsi="Times New Roman" w:cs="Times New Roman"/>
      <w:sz w:val="20"/>
      <w:szCs w:val="20"/>
      <w:lang w:val="fr-BE" w:eastAsia="x-none" w:bidi="ar-SA"/>
    </w:rPr>
  </w:style>
  <w:style w:type="character" w:styleId="Voetnootmarkering">
    <w:name w:val="footnote reference"/>
    <w:basedOn w:val="Standaardalinea-lettertype"/>
    <w:uiPriority w:val="99"/>
    <w:rsid w:val="00A93585"/>
    <w:rPr>
      <w:vertAlign w:val="superscript"/>
    </w:rPr>
  </w:style>
  <w:style w:type="paragraph" w:customStyle="1" w:styleId="Pa6">
    <w:name w:val="Pa6"/>
    <w:basedOn w:val="Default"/>
    <w:next w:val="Default"/>
    <w:uiPriority w:val="99"/>
    <w:rsid w:val="00AB67E8"/>
    <w:pPr>
      <w:spacing w:line="240" w:lineRule="atLeast"/>
    </w:pPr>
    <w:rPr>
      <w:rFonts w:ascii="EC Square Sans Pro Medium" w:eastAsiaTheme="majorEastAsia" w:hAnsi="EC Square Sans Pro Medium" w:cstheme="majorBidi"/>
      <w:color w:val="auto"/>
      <w:lang w:val="nl-BE" w:bidi="ar-SA"/>
    </w:rPr>
  </w:style>
  <w:style w:type="character" w:styleId="GevolgdeHyperlink">
    <w:name w:val="FollowedHyperlink"/>
    <w:basedOn w:val="Standaardalinea-lettertype"/>
    <w:uiPriority w:val="99"/>
    <w:semiHidden/>
    <w:unhideWhenUsed/>
    <w:rsid w:val="009C3467"/>
    <w:rPr>
      <w:color w:val="800080" w:themeColor="followedHyperlink"/>
      <w:u w:val="single"/>
    </w:rPr>
  </w:style>
  <w:style w:type="paragraph" w:customStyle="1" w:styleId="Bodytekst">
    <w:name w:val="Bodytekst"/>
    <w:basedOn w:val="Standaard"/>
    <w:qFormat/>
    <w:rsid w:val="00DF7DA1"/>
    <w:pPr>
      <w:spacing w:after="0" w:line="240" w:lineRule="atLeast"/>
      <w:ind w:left="1418"/>
      <w:jc w:val="left"/>
    </w:pPr>
    <w:rPr>
      <w:rFonts w:eastAsiaTheme="minorHAnsi" w:cstheme="minorBidi"/>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297">
      <w:bodyDiv w:val="1"/>
      <w:marLeft w:val="0"/>
      <w:marRight w:val="0"/>
      <w:marTop w:val="0"/>
      <w:marBottom w:val="0"/>
      <w:divBdr>
        <w:top w:val="none" w:sz="0" w:space="0" w:color="auto"/>
        <w:left w:val="none" w:sz="0" w:space="0" w:color="auto"/>
        <w:bottom w:val="none" w:sz="0" w:space="0" w:color="auto"/>
        <w:right w:val="none" w:sz="0" w:space="0" w:color="auto"/>
      </w:divBdr>
      <w:divsChild>
        <w:div w:id="55978974">
          <w:marLeft w:val="0"/>
          <w:marRight w:val="0"/>
          <w:marTop w:val="0"/>
          <w:marBottom w:val="0"/>
          <w:divBdr>
            <w:top w:val="none" w:sz="0" w:space="0" w:color="auto"/>
            <w:left w:val="none" w:sz="0" w:space="0" w:color="auto"/>
            <w:bottom w:val="none" w:sz="0" w:space="0" w:color="auto"/>
            <w:right w:val="none" w:sz="0" w:space="0" w:color="auto"/>
          </w:divBdr>
          <w:divsChild>
            <w:div w:id="1945729009">
              <w:marLeft w:val="0"/>
              <w:marRight w:val="0"/>
              <w:marTop w:val="0"/>
              <w:marBottom w:val="825"/>
              <w:divBdr>
                <w:top w:val="none" w:sz="0" w:space="0" w:color="auto"/>
                <w:left w:val="none" w:sz="0" w:space="0" w:color="auto"/>
                <w:bottom w:val="none" w:sz="0" w:space="0" w:color="auto"/>
                <w:right w:val="none" w:sz="0" w:space="0" w:color="auto"/>
              </w:divBdr>
              <w:divsChild>
                <w:div w:id="121775506">
                  <w:marLeft w:val="0"/>
                  <w:marRight w:val="0"/>
                  <w:marTop w:val="0"/>
                  <w:marBottom w:val="0"/>
                  <w:divBdr>
                    <w:top w:val="none" w:sz="0" w:space="0" w:color="auto"/>
                    <w:left w:val="none" w:sz="0" w:space="0" w:color="auto"/>
                    <w:bottom w:val="none" w:sz="0" w:space="0" w:color="auto"/>
                    <w:right w:val="none" w:sz="0" w:space="0" w:color="auto"/>
                  </w:divBdr>
                  <w:divsChild>
                    <w:div w:id="1367950251">
                      <w:marLeft w:val="0"/>
                      <w:marRight w:val="0"/>
                      <w:marTop w:val="0"/>
                      <w:marBottom w:val="0"/>
                      <w:divBdr>
                        <w:top w:val="none" w:sz="0" w:space="0" w:color="auto"/>
                        <w:left w:val="none" w:sz="0" w:space="0" w:color="auto"/>
                        <w:bottom w:val="none" w:sz="0" w:space="0" w:color="auto"/>
                        <w:right w:val="none" w:sz="0" w:space="0" w:color="auto"/>
                      </w:divBdr>
                      <w:divsChild>
                        <w:div w:id="1885171588">
                          <w:marLeft w:val="0"/>
                          <w:marRight w:val="0"/>
                          <w:marTop w:val="0"/>
                          <w:marBottom w:val="0"/>
                          <w:divBdr>
                            <w:top w:val="none" w:sz="0" w:space="0" w:color="auto"/>
                            <w:left w:val="none" w:sz="0" w:space="0" w:color="auto"/>
                            <w:bottom w:val="none" w:sz="0" w:space="0" w:color="auto"/>
                            <w:right w:val="none" w:sz="0" w:space="0" w:color="auto"/>
                          </w:divBdr>
                          <w:divsChild>
                            <w:div w:id="430197611">
                              <w:marLeft w:val="0"/>
                              <w:marRight w:val="0"/>
                              <w:marTop w:val="0"/>
                              <w:marBottom w:val="0"/>
                              <w:divBdr>
                                <w:top w:val="none" w:sz="0" w:space="0" w:color="auto"/>
                                <w:left w:val="none" w:sz="0" w:space="0" w:color="auto"/>
                                <w:bottom w:val="none" w:sz="0" w:space="0" w:color="auto"/>
                                <w:right w:val="none" w:sz="0" w:space="0" w:color="auto"/>
                              </w:divBdr>
                              <w:divsChild>
                                <w:div w:id="1362316978">
                                  <w:marLeft w:val="0"/>
                                  <w:marRight w:val="0"/>
                                  <w:marTop w:val="0"/>
                                  <w:marBottom w:val="0"/>
                                  <w:divBdr>
                                    <w:top w:val="none" w:sz="0" w:space="0" w:color="auto"/>
                                    <w:left w:val="none" w:sz="0" w:space="0" w:color="auto"/>
                                    <w:bottom w:val="none" w:sz="0" w:space="0" w:color="auto"/>
                                    <w:right w:val="none" w:sz="0" w:space="0" w:color="auto"/>
                                  </w:divBdr>
                                  <w:divsChild>
                                    <w:div w:id="1802074963">
                                      <w:marLeft w:val="0"/>
                                      <w:marRight w:val="0"/>
                                      <w:marTop w:val="0"/>
                                      <w:marBottom w:val="0"/>
                                      <w:divBdr>
                                        <w:top w:val="none" w:sz="0" w:space="0" w:color="auto"/>
                                        <w:left w:val="none" w:sz="0" w:space="0" w:color="auto"/>
                                        <w:bottom w:val="none" w:sz="0" w:space="0" w:color="auto"/>
                                        <w:right w:val="none" w:sz="0" w:space="0" w:color="auto"/>
                                      </w:divBdr>
                                      <w:divsChild>
                                        <w:div w:id="619845937">
                                          <w:marLeft w:val="150"/>
                                          <w:marRight w:val="150"/>
                                          <w:marTop w:val="0"/>
                                          <w:marBottom w:val="0"/>
                                          <w:divBdr>
                                            <w:top w:val="none" w:sz="0" w:space="0" w:color="auto"/>
                                            <w:left w:val="none" w:sz="0" w:space="0" w:color="auto"/>
                                            <w:bottom w:val="none" w:sz="0" w:space="0" w:color="auto"/>
                                            <w:right w:val="none" w:sz="0" w:space="0" w:color="auto"/>
                                          </w:divBdr>
                                          <w:divsChild>
                                            <w:div w:id="463500347">
                                              <w:marLeft w:val="150"/>
                                              <w:marRight w:val="150"/>
                                              <w:marTop w:val="150"/>
                                              <w:marBottom w:val="150"/>
                                              <w:divBdr>
                                                <w:top w:val="none" w:sz="0" w:space="0" w:color="auto"/>
                                                <w:left w:val="none" w:sz="0" w:space="0" w:color="auto"/>
                                                <w:bottom w:val="none" w:sz="0" w:space="0" w:color="auto"/>
                                                <w:right w:val="none" w:sz="0" w:space="0" w:color="auto"/>
                                              </w:divBdr>
                                              <w:divsChild>
                                                <w:div w:id="668676824">
                                                  <w:marLeft w:val="0"/>
                                                  <w:marRight w:val="0"/>
                                                  <w:marTop w:val="0"/>
                                                  <w:marBottom w:val="0"/>
                                                  <w:divBdr>
                                                    <w:top w:val="none" w:sz="0" w:space="0" w:color="auto"/>
                                                    <w:left w:val="none" w:sz="0" w:space="0" w:color="auto"/>
                                                    <w:bottom w:val="none" w:sz="0" w:space="0" w:color="auto"/>
                                                    <w:right w:val="none" w:sz="0" w:space="0" w:color="auto"/>
                                                  </w:divBdr>
                                                  <w:divsChild>
                                                    <w:div w:id="5946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9688">
      <w:bodyDiv w:val="1"/>
      <w:marLeft w:val="0"/>
      <w:marRight w:val="0"/>
      <w:marTop w:val="0"/>
      <w:marBottom w:val="0"/>
      <w:divBdr>
        <w:top w:val="none" w:sz="0" w:space="0" w:color="auto"/>
        <w:left w:val="none" w:sz="0" w:space="0" w:color="auto"/>
        <w:bottom w:val="none" w:sz="0" w:space="0" w:color="auto"/>
        <w:right w:val="none" w:sz="0" w:space="0" w:color="auto"/>
      </w:divBdr>
      <w:divsChild>
        <w:div w:id="307828324">
          <w:marLeft w:val="0"/>
          <w:marRight w:val="0"/>
          <w:marTop w:val="0"/>
          <w:marBottom w:val="0"/>
          <w:divBdr>
            <w:top w:val="none" w:sz="0" w:space="0" w:color="auto"/>
            <w:left w:val="none" w:sz="0" w:space="0" w:color="auto"/>
            <w:bottom w:val="none" w:sz="0" w:space="0" w:color="auto"/>
            <w:right w:val="none" w:sz="0" w:space="0" w:color="auto"/>
          </w:divBdr>
          <w:divsChild>
            <w:div w:id="9988804">
              <w:marLeft w:val="0"/>
              <w:marRight w:val="0"/>
              <w:marTop w:val="0"/>
              <w:marBottom w:val="0"/>
              <w:divBdr>
                <w:top w:val="none" w:sz="0" w:space="0" w:color="auto"/>
                <w:left w:val="none" w:sz="0" w:space="0" w:color="auto"/>
                <w:bottom w:val="none" w:sz="0" w:space="0" w:color="auto"/>
                <w:right w:val="none" w:sz="0" w:space="0" w:color="auto"/>
              </w:divBdr>
              <w:divsChild>
                <w:div w:id="2121601092">
                  <w:marLeft w:val="0"/>
                  <w:marRight w:val="0"/>
                  <w:marTop w:val="0"/>
                  <w:marBottom w:val="0"/>
                  <w:divBdr>
                    <w:top w:val="none" w:sz="0" w:space="0" w:color="auto"/>
                    <w:left w:val="none" w:sz="0" w:space="0" w:color="auto"/>
                    <w:bottom w:val="none" w:sz="0" w:space="0" w:color="auto"/>
                    <w:right w:val="none" w:sz="0" w:space="0" w:color="auto"/>
                  </w:divBdr>
                  <w:divsChild>
                    <w:div w:id="165248325">
                      <w:marLeft w:val="-225"/>
                      <w:marRight w:val="-225"/>
                      <w:marTop w:val="0"/>
                      <w:marBottom w:val="0"/>
                      <w:divBdr>
                        <w:top w:val="none" w:sz="0" w:space="0" w:color="auto"/>
                        <w:left w:val="none" w:sz="0" w:space="0" w:color="auto"/>
                        <w:bottom w:val="none" w:sz="0" w:space="0" w:color="auto"/>
                        <w:right w:val="none" w:sz="0" w:space="0" w:color="auto"/>
                      </w:divBdr>
                      <w:divsChild>
                        <w:div w:id="748774634">
                          <w:marLeft w:val="0"/>
                          <w:marRight w:val="0"/>
                          <w:marTop w:val="0"/>
                          <w:marBottom w:val="0"/>
                          <w:divBdr>
                            <w:top w:val="none" w:sz="0" w:space="0" w:color="auto"/>
                            <w:left w:val="none" w:sz="0" w:space="0" w:color="auto"/>
                            <w:bottom w:val="none" w:sz="0" w:space="0" w:color="auto"/>
                            <w:right w:val="none" w:sz="0" w:space="0" w:color="auto"/>
                          </w:divBdr>
                          <w:divsChild>
                            <w:div w:id="76581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45760">
      <w:bodyDiv w:val="1"/>
      <w:marLeft w:val="0"/>
      <w:marRight w:val="0"/>
      <w:marTop w:val="0"/>
      <w:marBottom w:val="0"/>
      <w:divBdr>
        <w:top w:val="none" w:sz="0" w:space="0" w:color="auto"/>
        <w:left w:val="none" w:sz="0" w:space="0" w:color="auto"/>
        <w:bottom w:val="none" w:sz="0" w:space="0" w:color="auto"/>
        <w:right w:val="none" w:sz="0" w:space="0" w:color="auto"/>
      </w:divBdr>
      <w:divsChild>
        <w:div w:id="1891918431">
          <w:marLeft w:val="0"/>
          <w:marRight w:val="0"/>
          <w:marTop w:val="0"/>
          <w:marBottom w:val="0"/>
          <w:divBdr>
            <w:top w:val="none" w:sz="0" w:space="0" w:color="auto"/>
            <w:left w:val="none" w:sz="0" w:space="0" w:color="auto"/>
            <w:bottom w:val="none" w:sz="0" w:space="0" w:color="auto"/>
            <w:right w:val="none" w:sz="0" w:space="0" w:color="auto"/>
          </w:divBdr>
          <w:divsChild>
            <w:div w:id="1666588173">
              <w:marLeft w:val="0"/>
              <w:marRight w:val="0"/>
              <w:marTop w:val="0"/>
              <w:marBottom w:val="0"/>
              <w:divBdr>
                <w:top w:val="none" w:sz="0" w:space="0" w:color="auto"/>
                <w:left w:val="none" w:sz="0" w:space="0" w:color="auto"/>
                <w:bottom w:val="none" w:sz="0" w:space="0" w:color="auto"/>
                <w:right w:val="none" w:sz="0" w:space="0" w:color="auto"/>
              </w:divBdr>
              <w:divsChild>
                <w:div w:id="1068305541">
                  <w:marLeft w:val="0"/>
                  <w:marRight w:val="0"/>
                  <w:marTop w:val="0"/>
                  <w:marBottom w:val="0"/>
                  <w:divBdr>
                    <w:top w:val="none" w:sz="0" w:space="0" w:color="auto"/>
                    <w:left w:val="none" w:sz="0" w:space="0" w:color="auto"/>
                    <w:bottom w:val="none" w:sz="0" w:space="0" w:color="auto"/>
                    <w:right w:val="none" w:sz="0" w:space="0" w:color="auto"/>
                  </w:divBdr>
                  <w:divsChild>
                    <w:div w:id="336427935">
                      <w:marLeft w:val="0"/>
                      <w:marRight w:val="0"/>
                      <w:marTop w:val="0"/>
                      <w:marBottom w:val="0"/>
                      <w:divBdr>
                        <w:top w:val="none" w:sz="0" w:space="0" w:color="auto"/>
                        <w:left w:val="none" w:sz="0" w:space="0" w:color="auto"/>
                        <w:bottom w:val="none" w:sz="0" w:space="0" w:color="auto"/>
                        <w:right w:val="none" w:sz="0" w:space="0" w:color="auto"/>
                      </w:divBdr>
                      <w:divsChild>
                        <w:div w:id="1092703232">
                          <w:marLeft w:val="0"/>
                          <w:marRight w:val="0"/>
                          <w:marTop w:val="0"/>
                          <w:marBottom w:val="0"/>
                          <w:divBdr>
                            <w:top w:val="none" w:sz="0" w:space="0" w:color="auto"/>
                            <w:left w:val="none" w:sz="0" w:space="0" w:color="auto"/>
                            <w:bottom w:val="none" w:sz="0" w:space="0" w:color="auto"/>
                            <w:right w:val="none" w:sz="0" w:space="0" w:color="auto"/>
                          </w:divBdr>
                          <w:divsChild>
                            <w:div w:id="1079910484">
                              <w:marLeft w:val="0"/>
                              <w:marRight w:val="0"/>
                              <w:marTop w:val="0"/>
                              <w:marBottom w:val="0"/>
                              <w:divBdr>
                                <w:top w:val="none" w:sz="0" w:space="0" w:color="auto"/>
                                <w:left w:val="none" w:sz="0" w:space="0" w:color="auto"/>
                                <w:bottom w:val="none" w:sz="0" w:space="0" w:color="auto"/>
                                <w:right w:val="none" w:sz="0" w:space="0" w:color="auto"/>
                              </w:divBdr>
                              <w:divsChild>
                                <w:div w:id="1831288658">
                                  <w:marLeft w:val="0"/>
                                  <w:marRight w:val="0"/>
                                  <w:marTop w:val="0"/>
                                  <w:marBottom w:val="0"/>
                                  <w:divBdr>
                                    <w:top w:val="none" w:sz="0" w:space="0" w:color="auto"/>
                                    <w:left w:val="none" w:sz="0" w:space="0" w:color="auto"/>
                                    <w:bottom w:val="none" w:sz="0" w:space="0" w:color="auto"/>
                                    <w:right w:val="none" w:sz="0" w:space="0" w:color="auto"/>
                                  </w:divBdr>
                                  <w:divsChild>
                                    <w:div w:id="1324433609">
                                      <w:marLeft w:val="0"/>
                                      <w:marRight w:val="0"/>
                                      <w:marTop w:val="0"/>
                                      <w:marBottom w:val="0"/>
                                      <w:divBdr>
                                        <w:top w:val="none" w:sz="0" w:space="0" w:color="auto"/>
                                        <w:left w:val="none" w:sz="0" w:space="0" w:color="auto"/>
                                        <w:bottom w:val="none" w:sz="0" w:space="0" w:color="auto"/>
                                        <w:right w:val="none" w:sz="0" w:space="0" w:color="auto"/>
                                      </w:divBdr>
                                      <w:divsChild>
                                        <w:div w:id="138768777">
                                          <w:marLeft w:val="0"/>
                                          <w:marRight w:val="0"/>
                                          <w:marTop w:val="0"/>
                                          <w:marBottom w:val="0"/>
                                          <w:divBdr>
                                            <w:top w:val="none" w:sz="0" w:space="0" w:color="auto"/>
                                            <w:left w:val="none" w:sz="0" w:space="0" w:color="auto"/>
                                            <w:bottom w:val="none" w:sz="0" w:space="0" w:color="auto"/>
                                            <w:right w:val="none" w:sz="0" w:space="0" w:color="auto"/>
                                          </w:divBdr>
                                          <w:divsChild>
                                            <w:div w:id="27267957">
                                              <w:marLeft w:val="0"/>
                                              <w:marRight w:val="0"/>
                                              <w:marTop w:val="0"/>
                                              <w:marBottom w:val="0"/>
                                              <w:divBdr>
                                                <w:top w:val="none" w:sz="0" w:space="0" w:color="auto"/>
                                                <w:left w:val="none" w:sz="0" w:space="0" w:color="auto"/>
                                                <w:bottom w:val="none" w:sz="0" w:space="0" w:color="auto"/>
                                                <w:right w:val="none" w:sz="0" w:space="0" w:color="auto"/>
                                              </w:divBdr>
                                              <w:divsChild>
                                                <w:div w:id="65686610">
                                                  <w:marLeft w:val="0"/>
                                                  <w:marRight w:val="0"/>
                                                  <w:marTop w:val="0"/>
                                                  <w:marBottom w:val="0"/>
                                                  <w:divBdr>
                                                    <w:top w:val="none" w:sz="0" w:space="0" w:color="auto"/>
                                                    <w:left w:val="none" w:sz="0" w:space="0" w:color="auto"/>
                                                    <w:bottom w:val="none" w:sz="0" w:space="0" w:color="auto"/>
                                                    <w:right w:val="none" w:sz="0" w:space="0" w:color="auto"/>
                                                  </w:divBdr>
                                                  <w:divsChild>
                                                    <w:div w:id="1183130610">
                                                      <w:marLeft w:val="0"/>
                                                      <w:marRight w:val="0"/>
                                                      <w:marTop w:val="0"/>
                                                      <w:marBottom w:val="0"/>
                                                      <w:divBdr>
                                                        <w:top w:val="none" w:sz="0" w:space="0" w:color="auto"/>
                                                        <w:left w:val="none" w:sz="0" w:space="0" w:color="auto"/>
                                                        <w:bottom w:val="none" w:sz="0" w:space="0" w:color="auto"/>
                                                        <w:right w:val="none" w:sz="0" w:space="0" w:color="auto"/>
                                                      </w:divBdr>
                                                      <w:divsChild>
                                                        <w:div w:id="603535606">
                                                          <w:marLeft w:val="0"/>
                                                          <w:marRight w:val="0"/>
                                                          <w:marTop w:val="0"/>
                                                          <w:marBottom w:val="0"/>
                                                          <w:divBdr>
                                                            <w:top w:val="none" w:sz="0" w:space="0" w:color="auto"/>
                                                            <w:left w:val="single" w:sz="6" w:space="0" w:color="DCDCDC"/>
                                                            <w:bottom w:val="none" w:sz="0" w:space="0" w:color="auto"/>
                                                            <w:right w:val="single" w:sz="6" w:space="0" w:color="DCDCDC"/>
                                                          </w:divBdr>
                                                          <w:divsChild>
                                                            <w:div w:id="186069753">
                                                              <w:marLeft w:val="0"/>
                                                              <w:marRight w:val="0"/>
                                                              <w:marTop w:val="0"/>
                                                              <w:marBottom w:val="0"/>
                                                              <w:divBdr>
                                                                <w:top w:val="none" w:sz="0" w:space="0" w:color="auto"/>
                                                                <w:left w:val="none" w:sz="0" w:space="0" w:color="auto"/>
                                                                <w:bottom w:val="none" w:sz="0" w:space="0" w:color="auto"/>
                                                                <w:right w:val="none" w:sz="0" w:space="0" w:color="auto"/>
                                                              </w:divBdr>
                                                              <w:divsChild>
                                                                <w:div w:id="1154953490">
                                                                  <w:marLeft w:val="0"/>
                                                                  <w:marRight w:val="0"/>
                                                                  <w:marTop w:val="0"/>
                                                                  <w:marBottom w:val="0"/>
                                                                  <w:divBdr>
                                                                    <w:top w:val="none" w:sz="0" w:space="0" w:color="auto"/>
                                                                    <w:left w:val="none" w:sz="0" w:space="0" w:color="auto"/>
                                                                    <w:bottom w:val="none" w:sz="0" w:space="0" w:color="auto"/>
                                                                    <w:right w:val="none" w:sz="0" w:space="0" w:color="auto"/>
                                                                  </w:divBdr>
                                                                  <w:divsChild>
                                                                    <w:div w:id="635380950">
                                                                      <w:marLeft w:val="0"/>
                                                                      <w:marRight w:val="0"/>
                                                                      <w:marTop w:val="0"/>
                                                                      <w:marBottom w:val="0"/>
                                                                      <w:divBdr>
                                                                        <w:top w:val="none" w:sz="0" w:space="0" w:color="auto"/>
                                                                        <w:left w:val="none" w:sz="0" w:space="0" w:color="auto"/>
                                                                        <w:bottom w:val="none" w:sz="0" w:space="0" w:color="auto"/>
                                                                        <w:right w:val="none" w:sz="0" w:space="0" w:color="auto"/>
                                                                      </w:divBdr>
                                                                      <w:divsChild>
                                                                        <w:div w:id="1796557370">
                                                                          <w:marLeft w:val="0"/>
                                                                          <w:marRight w:val="0"/>
                                                                          <w:marTop w:val="0"/>
                                                                          <w:marBottom w:val="0"/>
                                                                          <w:divBdr>
                                                                            <w:top w:val="none" w:sz="0" w:space="0" w:color="auto"/>
                                                                            <w:left w:val="none" w:sz="0" w:space="0" w:color="auto"/>
                                                                            <w:bottom w:val="none" w:sz="0" w:space="0" w:color="auto"/>
                                                                            <w:right w:val="none" w:sz="0" w:space="0" w:color="auto"/>
                                                                          </w:divBdr>
                                                                          <w:divsChild>
                                                                            <w:div w:id="1269893774">
                                                                              <w:marLeft w:val="0"/>
                                                                              <w:marRight w:val="0"/>
                                                                              <w:marTop w:val="0"/>
                                                                              <w:marBottom w:val="0"/>
                                                                              <w:divBdr>
                                                                                <w:top w:val="none" w:sz="0" w:space="0" w:color="auto"/>
                                                                                <w:left w:val="none" w:sz="0" w:space="0" w:color="auto"/>
                                                                                <w:bottom w:val="none" w:sz="0" w:space="0" w:color="auto"/>
                                                                                <w:right w:val="none" w:sz="0" w:space="0" w:color="auto"/>
                                                                              </w:divBdr>
                                                                              <w:divsChild>
                                                                                <w:div w:id="764113957">
                                                                                  <w:marLeft w:val="0"/>
                                                                                  <w:marRight w:val="0"/>
                                                                                  <w:marTop w:val="0"/>
                                                                                  <w:marBottom w:val="0"/>
                                                                                  <w:divBdr>
                                                                                    <w:top w:val="none" w:sz="0" w:space="0" w:color="auto"/>
                                                                                    <w:left w:val="none" w:sz="0" w:space="0" w:color="auto"/>
                                                                                    <w:bottom w:val="none" w:sz="0" w:space="0" w:color="auto"/>
                                                                                    <w:right w:val="none" w:sz="0" w:space="0" w:color="auto"/>
                                                                                  </w:divBdr>
                                                                                  <w:divsChild>
                                                                                    <w:div w:id="677856062">
                                                                                      <w:marLeft w:val="0"/>
                                                                                      <w:marRight w:val="0"/>
                                                                                      <w:marTop w:val="0"/>
                                                                                      <w:marBottom w:val="0"/>
                                                                                      <w:divBdr>
                                                                                        <w:top w:val="none" w:sz="0" w:space="0" w:color="auto"/>
                                                                                        <w:left w:val="none" w:sz="0" w:space="0" w:color="auto"/>
                                                                                        <w:bottom w:val="none" w:sz="0" w:space="0" w:color="auto"/>
                                                                                        <w:right w:val="none" w:sz="0" w:space="0" w:color="auto"/>
                                                                                      </w:divBdr>
                                                                                      <w:divsChild>
                                                                                        <w:div w:id="1711146606">
                                                                                          <w:marLeft w:val="0"/>
                                                                                          <w:marRight w:val="0"/>
                                                                                          <w:marTop w:val="0"/>
                                                                                          <w:marBottom w:val="0"/>
                                                                                          <w:divBdr>
                                                                                            <w:top w:val="none" w:sz="0" w:space="0" w:color="auto"/>
                                                                                            <w:left w:val="none" w:sz="0" w:space="0" w:color="auto"/>
                                                                                            <w:bottom w:val="none" w:sz="0" w:space="0" w:color="auto"/>
                                                                                            <w:right w:val="none" w:sz="0" w:space="0" w:color="auto"/>
                                                                                          </w:divBdr>
                                                                                          <w:divsChild>
                                                                                            <w:div w:id="1587110061">
                                                                                              <w:marLeft w:val="0"/>
                                                                                              <w:marRight w:val="0"/>
                                                                                              <w:marTop w:val="0"/>
                                                                                              <w:marBottom w:val="0"/>
                                                                                              <w:divBdr>
                                                                                                <w:top w:val="none" w:sz="0" w:space="0" w:color="auto"/>
                                                                                                <w:left w:val="none" w:sz="0" w:space="0" w:color="auto"/>
                                                                                                <w:bottom w:val="none" w:sz="0" w:space="0" w:color="auto"/>
                                                                                                <w:right w:val="none" w:sz="0" w:space="0" w:color="auto"/>
                                                                                              </w:divBdr>
                                                                                              <w:divsChild>
                                                                                                <w:div w:id="1100878004">
                                                                                                  <w:marLeft w:val="0"/>
                                                                                                  <w:marRight w:val="0"/>
                                                                                                  <w:marTop w:val="0"/>
                                                                                                  <w:marBottom w:val="0"/>
                                                                                                  <w:divBdr>
                                                                                                    <w:top w:val="none" w:sz="0" w:space="0" w:color="auto"/>
                                                                                                    <w:left w:val="none" w:sz="0" w:space="0" w:color="auto"/>
                                                                                                    <w:bottom w:val="none" w:sz="0" w:space="0" w:color="auto"/>
                                                                                                    <w:right w:val="none" w:sz="0" w:space="0" w:color="auto"/>
                                                                                                  </w:divBdr>
                                                                                                  <w:divsChild>
                                                                                                    <w:div w:id="1028872096">
                                                                                                      <w:marLeft w:val="0"/>
                                                                                                      <w:marRight w:val="0"/>
                                                                                                      <w:marTop w:val="0"/>
                                                                                                      <w:marBottom w:val="0"/>
                                                                                                      <w:divBdr>
                                                                                                        <w:top w:val="none" w:sz="0" w:space="0" w:color="auto"/>
                                                                                                        <w:left w:val="none" w:sz="0" w:space="0" w:color="auto"/>
                                                                                                        <w:bottom w:val="none" w:sz="0" w:space="0" w:color="auto"/>
                                                                                                        <w:right w:val="none" w:sz="0" w:space="0" w:color="auto"/>
                                                                                                      </w:divBdr>
                                                                                                      <w:divsChild>
                                                                                                        <w:div w:id="1969430215">
                                                                                                          <w:marLeft w:val="0"/>
                                                                                                          <w:marRight w:val="0"/>
                                                                                                          <w:marTop w:val="0"/>
                                                                                                          <w:marBottom w:val="0"/>
                                                                                                          <w:divBdr>
                                                                                                            <w:top w:val="none" w:sz="0" w:space="0" w:color="auto"/>
                                                                                                            <w:left w:val="none" w:sz="0" w:space="0" w:color="auto"/>
                                                                                                            <w:bottom w:val="none" w:sz="0" w:space="0" w:color="auto"/>
                                                                                                            <w:right w:val="none" w:sz="0" w:space="0" w:color="auto"/>
                                                                                                          </w:divBdr>
                                                                                                          <w:divsChild>
                                                                                                            <w:div w:id="529222868">
                                                                                                              <w:marLeft w:val="0"/>
                                                                                                              <w:marRight w:val="0"/>
                                                                                                              <w:marTop w:val="0"/>
                                                                                                              <w:marBottom w:val="0"/>
                                                                                                              <w:divBdr>
                                                                                                                <w:top w:val="none" w:sz="0" w:space="0" w:color="auto"/>
                                                                                                                <w:left w:val="none" w:sz="0" w:space="0" w:color="auto"/>
                                                                                                                <w:bottom w:val="none" w:sz="0" w:space="0" w:color="auto"/>
                                                                                                                <w:right w:val="none" w:sz="0" w:space="0" w:color="auto"/>
                                                                                                              </w:divBdr>
                                                                                                              <w:divsChild>
                                                                                                                <w:div w:id="873806639">
                                                                                                                  <w:marLeft w:val="0"/>
                                                                                                                  <w:marRight w:val="0"/>
                                                                                                                  <w:marTop w:val="0"/>
                                                                                                                  <w:marBottom w:val="0"/>
                                                                                                                  <w:divBdr>
                                                                                                                    <w:top w:val="none" w:sz="0" w:space="0" w:color="auto"/>
                                                                                                                    <w:left w:val="none" w:sz="0" w:space="0" w:color="auto"/>
                                                                                                                    <w:bottom w:val="none" w:sz="0" w:space="0" w:color="auto"/>
                                                                                                                    <w:right w:val="none" w:sz="0" w:space="0" w:color="auto"/>
                                                                                                                  </w:divBdr>
                                                                                                                  <w:divsChild>
                                                                                                                    <w:div w:id="392588187">
                                                                                                                      <w:marLeft w:val="0"/>
                                                                                                                      <w:marRight w:val="0"/>
                                                                                                                      <w:marTop w:val="0"/>
                                                                                                                      <w:marBottom w:val="0"/>
                                                                                                                      <w:divBdr>
                                                                                                                        <w:top w:val="none" w:sz="0" w:space="0" w:color="auto"/>
                                                                                                                        <w:left w:val="single" w:sz="6" w:space="0" w:color="DCDCDC"/>
                                                                                                                        <w:bottom w:val="none" w:sz="0" w:space="0" w:color="auto"/>
                                                                                                                        <w:right w:val="single" w:sz="6" w:space="0" w:color="DCDCDC"/>
                                                                                                                      </w:divBdr>
                                                                                                                      <w:divsChild>
                                                                                                                        <w:div w:id="757485217">
                                                                                                                          <w:marLeft w:val="0"/>
                                                                                                                          <w:marRight w:val="0"/>
                                                                                                                          <w:marTop w:val="0"/>
                                                                                                                          <w:marBottom w:val="0"/>
                                                                                                                          <w:divBdr>
                                                                                                                            <w:top w:val="none" w:sz="0" w:space="0" w:color="auto"/>
                                                                                                                            <w:left w:val="none" w:sz="0" w:space="0" w:color="auto"/>
                                                                                                                            <w:bottom w:val="none" w:sz="0" w:space="0" w:color="auto"/>
                                                                                                                            <w:right w:val="none" w:sz="0" w:space="0" w:color="auto"/>
                                                                                                                          </w:divBdr>
                                                                                                                          <w:divsChild>
                                                                                                                            <w:div w:id="412707058">
                                                                                                                              <w:marLeft w:val="0"/>
                                                                                                                              <w:marRight w:val="0"/>
                                                                                                                              <w:marTop w:val="0"/>
                                                                                                                              <w:marBottom w:val="0"/>
                                                                                                                              <w:divBdr>
                                                                                                                                <w:top w:val="none" w:sz="0" w:space="0" w:color="auto"/>
                                                                                                                                <w:left w:val="none" w:sz="0" w:space="0" w:color="auto"/>
                                                                                                                                <w:bottom w:val="none" w:sz="0" w:space="0" w:color="auto"/>
                                                                                                                                <w:right w:val="none" w:sz="0" w:space="0" w:color="auto"/>
                                                                                                                              </w:divBdr>
                                                                                                                              <w:divsChild>
                                                                                                                                <w:div w:id="2104915456">
                                                                                                                                  <w:marLeft w:val="0"/>
                                                                                                                                  <w:marRight w:val="0"/>
                                                                                                                                  <w:marTop w:val="0"/>
                                                                                                                                  <w:marBottom w:val="0"/>
                                                                                                                                  <w:divBdr>
                                                                                                                                    <w:top w:val="none" w:sz="0" w:space="0" w:color="auto"/>
                                                                                                                                    <w:left w:val="none" w:sz="0" w:space="0" w:color="auto"/>
                                                                                                                                    <w:bottom w:val="none" w:sz="0" w:space="0" w:color="auto"/>
                                                                                                                                    <w:right w:val="none" w:sz="0" w:space="0" w:color="auto"/>
                                                                                                                                  </w:divBdr>
                                                                                                                                  <w:divsChild>
                                                                                                                                    <w:div w:id="2139100448">
                                                                                                                                      <w:marLeft w:val="0"/>
                                                                                                                                      <w:marRight w:val="0"/>
                                                                                                                                      <w:marTop w:val="0"/>
                                                                                                                                      <w:marBottom w:val="0"/>
                                                                                                                                      <w:divBdr>
                                                                                                                                        <w:top w:val="none" w:sz="0" w:space="0" w:color="auto"/>
                                                                                                                                        <w:left w:val="none" w:sz="0" w:space="0" w:color="auto"/>
                                                                                                                                        <w:bottom w:val="none" w:sz="0" w:space="0" w:color="auto"/>
                                                                                                                                        <w:right w:val="none" w:sz="0" w:space="0" w:color="auto"/>
                                                                                                                                      </w:divBdr>
                                                                                                                                      <w:divsChild>
                                                                                                                                        <w:div w:id="1341391692">
                                                                                                                                          <w:marLeft w:val="0"/>
                                                                                                                                          <w:marRight w:val="0"/>
                                                                                                                                          <w:marTop w:val="0"/>
                                                                                                                                          <w:marBottom w:val="0"/>
                                                                                                                                          <w:divBdr>
                                                                                                                                            <w:top w:val="none" w:sz="0" w:space="0" w:color="auto"/>
                                                                                                                                            <w:left w:val="none" w:sz="0" w:space="0" w:color="auto"/>
                                                                                                                                            <w:bottom w:val="none" w:sz="0" w:space="0" w:color="auto"/>
                                                                                                                                            <w:right w:val="none" w:sz="0" w:space="0" w:color="auto"/>
                                                                                                                                          </w:divBdr>
                                                                                                                                          <w:divsChild>
                                                                                                                                            <w:div w:id="813913970">
                                                                                                                                              <w:marLeft w:val="0"/>
                                                                                                                                              <w:marRight w:val="0"/>
                                                                                                                                              <w:marTop w:val="0"/>
                                                                                                                                              <w:marBottom w:val="0"/>
                                                                                                                                              <w:divBdr>
                                                                                                                                                <w:top w:val="none" w:sz="0" w:space="0" w:color="auto"/>
                                                                                                                                                <w:left w:val="none" w:sz="0" w:space="0" w:color="auto"/>
                                                                                                                                                <w:bottom w:val="none" w:sz="0" w:space="0" w:color="auto"/>
                                                                                                                                                <w:right w:val="none" w:sz="0" w:space="0" w:color="auto"/>
                                                                                                                                              </w:divBdr>
                                                                                                                                              <w:divsChild>
                                                                                                                                                <w:div w:id="14754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88198">
      <w:bodyDiv w:val="1"/>
      <w:marLeft w:val="0"/>
      <w:marRight w:val="0"/>
      <w:marTop w:val="0"/>
      <w:marBottom w:val="0"/>
      <w:divBdr>
        <w:top w:val="none" w:sz="0" w:space="0" w:color="auto"/>
        <w:left w:val="none" w:sz="0" w:space="0" w:color="auto"/>
        <w:bottom w:val="none" w:sz="0" w:space="0" w:color="auto"/>
        <w:right w:val="none" w:sz="0" w:space="0" w:color="auto"/>
      </w:divBdr>
      <w:divsChild>
        <w:div w:id="754788849">
          <w:marLeft w:val="0"/>
          <w:marRight w:val="0"/>
          <w:marTop w:val="0"/>
          <w:marBottom w:val="0"/>
          <w:divBdr>
            <w:top w:val="none" w:sz="0" w:space="0" w:color="auto"/>
            <w:left w:val="none" w:sz="0" w:space="0" w:color="auto"/>
            <w:bottom w:val="none" w:sz="0" w:space="0" w:color="auto"/>
            <w:right w:val="none" w:sz="0" w:space="0" w:color="auto"/>
          </w:divBdr>
          <w:divsChild>
            <w:div w:id="483399492">
              <w:marLeft w:val="0"/>
              <w:marRight w:val="0"/>
              <w:marTop w:val="0"/>
              <w:marBottom w:val="0"/>
              <w:divBdr>
                <w:top w:val="none" w:sz="0" w:space="0" w:color="auto"/>
                <w:left w:val="none" w:sz="0" w:space="0" w:color="auto"/>
                <w:bottom w:val="none" w:sz="0" w:space="0" w:color="auto"/>
                <w:right w:val="none" w:sz="0" w:space="0" w:color="auto"/>
              </w:divBdr>
              <w:divsChild>
                <w:div w:id="864830796">
                  <w:marLeft w:val="0"/>
                  <w:marRight w:val="0"/>
                  <w:marTop w:val="0"/>
                  <w:marBottom w:val="0"/>
                  <w:divBdr>
                    <w:top w:val="none" w:sz="0" w:space="0" w:color="auto"/>
                    <w:left w:val="none" w:sz="0" w:space="0" w:color="auto"/>
                    <w:bottom w:val="none" w:sz="0" w:space="0" w:color="auto"/>
                    <w:right w:val="none" w:sz="0" w:space="0" w:color="auto"/>
                  </w:divBdr>
                  <w:divsChild>
                    <w:div w:id="1680546729">
                      <w:marLeft w:val="0"/>
                      <w:marRight w:val="0"/>
                      <w:marTop w:val="0"/>
                      <w:marBottom w:val="0"/>
                      <w:divBdr>
                        <w:top w:val="none" w:sz="0" w:space="0" w:color="auto"/>
                        <w:left w:val="none" w:sz="0" w:space="0" w:color="auto"/>
                        <w:bottom w:val="none" w:sz="0" w:space="0" w:color="auto"/>
                        <w:right w:val="none" w:sz="0" w:space="0" w:color="auto"/>
                      </w:divBdr>
                      <w:divsChild>
                        <w:div w:id="611865735">
                          <w:marLeft w:val="0"/>
                          <w:marRight w:val="0"/>
                          <w:marTop w:val="45"/>
                          <w:marBottom w:val="0"/>
                          <w:divBdr>
                            <w:top w:val="none" w:sz="0" w:space="0" w:color="auto"/>
                            <w:left w:val="none" w:sz="0" w:space="0" w:color="auto"/>
                            <w:bottom w:val="none" w:sz="0" w:space="0" w:color="auto"/>
                            <w:right w:val="none" w:sz="0" w:space="0" w:color="auto"/>
                          </w:divBdr>
                          <w:divsChild>
                            <w:div w:id="1302733080">
                              <w:marLeft w:val="0"/>
                              <w:marRight w:val="0"/>
                              <w:marTop w:val="0"/>
                              <w:marBottom w:val="0"/>
                              <w:divBdr>
                                <w:top w:val="none" w:sz="0" w:space="0" w:color="auto"/>
                                <w:left w:val="none" w:sz="0" w:space="0" w:color="auto"/>
                                <w:bottom w:val="none" w:sz="0" w:space="0" w:color="auto"/>
                                <w:right w:val="none" w:sz="0" w:space="0" w:color="auto"/>
                              </w:divBdr>
                              <w:divsChild>
                                <w:div w:id="402601282">
                                  <w:marLeft w:val="2070"/>
                                  <w:marRight w:val="3810"/>
                                  <w:marTop w:val="0"/>
                                  <w:marBottom w:val="0"/>
                                  <w:divBdr>
                                    <w:top w:val="none" w:sz="0" w:space="0" w:color="auto"/>
                                    <w:left w:val="none" w:sz="0" w:space="0" w:color="auto"/>
                                    <w:bottom w:val="none" w:sz="0" w:space="0" w:color="auto"/>
                                    <w:right w:val="none" w:sz="0" w:space="0" w:color="auto"/>
                                  </w:divBdr>
                                  <w:divsChild>
                                    <w:div w:id="873427840">
                                      <w:marLeft w:val="0"/>
                                      <w:marRight w:val="0"/>
                                      <w:marTop w:val="0"/>
                                      <w:marBottom w:val="0"/>
                                      <w:divBdr>
                                        <w:top w:val="none" w:sz="0" w:space="0" w:color="auto"/>
                                        <w:left w:val="none" w:sz="0" w:space="0" w:color="auto"/>
                                        <w:bottom w:val="none" w:sz="0" w:space="0" w:color="auto"/>
                                        <w:right w:val="none" w:sz="0" w:space="0" w:color="auto"/>
                                      </w:divBdr>
                                      <w:divsChild>
                                        <w:div w:id="1424911876">
                                          <w:marLeft w:val="0"/>
                                          <w:marRight w:val="0"/>
                                          <w:marTop w:val="0"/>
                                          <w:marBottom w:val="0"/>
                                          <w:divBdr>
                                            <w:top w:val="none" w:sz="0" w:space="0" w:color="auto"/>
                                            <w:left w:val="none" w:sz="0" w:space="0" w:color="auto"/>
                                            <w:bottom w:val="none" w:sz="0" w:space="0" w:color="auto"/>
                                            <w:right w:val="none" w:sz="0" w:space="0" w:color="auto"/>
                                          </w:divBdr>
                                          <w:divsChild>
                                            <w:div w:id="1848515828">
                                              <w:marLeft w:val="0"/>
                                              <w:marRight w:val="0"/>
                                              <w:marTop w:val="0"/>
                                              <w:marBottom w:val="0"/>
                                              <w:divBdr>
                                                <w:top w:val="none" w:sz="0" w:space="0" w:color="auto"/>
                                                <w:left w:val="none" w:sz="0" w:space="0" w:color="auto"/>
                                                <w:bottom w:val="none" w:sz="0" w:space="0" w:color="auto"/>
                                                <w:right w:val="none" w:sz="0" w:space="0" w:color="auto"/>
                                              </w:divBdr>
                                              <w:divsChild>
                                                <w:div w:id="273097686">
                                                  <w:marLeft w:val="0"/>
                                                  <w:marRight w:val="0"/>
                                                  <w:marTop w:val="0"/>
                                                  <w:marBottom w:val="0"/>
                                                  <w:divBdr>
                                                    <w:top w:val="none" w:sz="0" w:space="0" w:color="auto"/>
                                                    <w:left w:val="none" w:sz="0" w:space="0" w:color="auto"/>
                                                    <w:bottom w:val="none" w:sz="0" w:space="0" w:color="auto"/>
                                                    <w:right w:val="none" w:sz="0" w:space="0" w:color="auto"/>
                                                  </w:divBdr>
                                                  <w:divsChild>
                                                    <w:div w:id="599994085">
                                                      <w:marLeft w:val="0"/>
                                                      <w:marRight w:val="0"/>
                                                      <w:marTop w:val="0"/>
                                                      <w:marBottom w:val="0"/>
                                                      <w:divBdr>
                                                        <w:top w:val="none" w:sz="0" w:space="0" w:color="auto"/>
                                                        <w:left w:val="none" w:sz="0" w:space="0" w:color="auto"/>
                                                        <w:bottom w:val="none" w:sz="0" w:space="0" w:color="auto"/>
                                                        <w:right w:val="none" w:sz="0" w:space="0" w:color="auto"/>
                                                      </w:divBdr>
                                                      <w:divsChild>
                                                        <w:div w:id="1212767783">
                                                          <w:marLeft w:val="0"/>
                                                          <w:marRight w:val="0"/>
                                                          <w:marTop w:val="0"/>
                                                          <w:marBottom w:val="345"/>
                                                          <w:divBdr>
                                                            <w:top w:val="none" w:sz="0" w:space="0" w:color="auto"/>
                                                            <w:left w:val="none" w:sz="0" w:space="0" w:color="auto"/>
                                                            <w:bottom w:val="none" w:sz="0" w:space="0" w:color="auto"/>
                                                            <w:right w:val="none" w:sz="0" w:space="0" w:color="auto"/>
                                                          </w:divBdr>
                                                          <w:divsChild>
                                                            <w:div w:id="836187715">
                                                              <w:marLeft w:val="0"/>
                                                              <w:marRight w:val="0"/>
                                                              <w:marTop w:val="0"/>
                                                              <w:marBottom w:val="0"/>
                                                              <w:divBdr>
                                                                <w:top w:val="none" w:sz="0" w:space="0" w:color="auto"/>
                                                                <w:left w:val="none" w:sz="0" w:space="0" w:color="auto"/>
                                                                <w:bottom w:val="none" w:sz="0" w:space="0" w:color="auto"/>
                                                                <w:right w:val="none" w:sz="0" w:space="0" w:color="auto"/>
                                                              </w:divBdr>
                                                              <w:divsChild>
                                                                <w:div w:id="1969120378">
                                                                  <w:marLeft w:val="0"/>
                                                                  <w:marRight w:val="0"/>
                                                                  <w:marTop w:val="0"/>
                                                                  <w:marBottom w:val="0"/>
                                                                  <w:divBdr>
                                                                    <w:top w:val="none" w:sz="0" w:space="0" w:color="auto"/>
                                                                    <w:left w:val="none" w:sz="0" w:space="0" w:color="auto"/>
                                                                    <w:bottom w:val="none" w:sz="0" w:space="0" w:color="auto"/>
                                                                    <w:right w:val="none" w:sz="0" w:space="0" w:color="auto"/>
                                                                  </w:divBdr>
                                                                  <w:divsChild>
                                                                    <w:div w:id="560597850">
                                                                      <w:marLeft w:val="0"/>
                                                                      <w:marRight w:val="0"/>
                                                                      <w:marTop w:val="0"/>
                                                                      <w:marBottom w:val="0"/>
                                                                      <w:divBdr>
                                                                        <w:top w:val="none" w:sz="0" w:space="0" w:color="auto"/>
                                                                        <w:left w:val="none" w:sz="0" w:space="0" w:color="auto"/>
                                                                        <w:bottom w:val="none" w:sz="0" w:space="0" w:color="auto"/>
                                                                        <w:right w:val="none" w:sz="0" w:space="0" w:color="auto"/>
                                                                      </w:divBdr>
                                                                      <w:divsChild>
                                                                        <w:div w:id="387150296">
                                                                          <w:marLeft w:val="0"/>
                                                                          <w:marRight w:val="0"/>
                                                                          <w:marTop w:val="0"/>
                                                                          <w:marBottom w:val="0"/>
                                                                          <w:divBdr>
                                                                            <w:top w:val="none" w:sz="0" w:space="0" w:color="auto"/>
                                                                            <w:left w:val="none" w:sz="0" w:space="0" w:color="auto"/>
                                                                            <w:bottom w:val="none" w:sz="0" w:space="0" w:color="auto"/>
                                                                            <w:right w:val="none" w:sz="0" w:space="0" w:color="auto"/>
                                                                          </w:divBdr>
                                                                          <w:divsChild>
                                                                            <w:div w:id="885725016">
                                                                              <w:marLeft w:val="0"/>
                                                                              <w:marRight w:val="0"/>
                                                                              <w:marTop w:val="0"/>
                                                                              <w:marBottom w:val="0"/>
                                                                              <w:divBdr>
                                                                                <w:top w:val="none" w:sz="0" w:space="0" w:color="auto"/>
                                                                                <w:left w:val="none" w:sz="0" w:space="0" w:color="auto"/>
                                                                                <w:bottom w:val="none" w:sz="0" w:space="0" w:color="auto"/>
                                                                                <w:right w:val="none" w:sz="0" w:space="0" w:color="auto"/>
                                                                              </w:divBdr>
                                                                              <w:divsChild>
                                                                                <w:div w:id="832065356">
                                                                                  <w:marLeft w:val="0"/>
                                                                                  <w:marRight w:val="0"/>
                                                                                  <w:marTop w:val="0"/>
                                                                                  <w:marBottom w:val="0"/>
                                                                                  <w:divBdr>
                                                                                    <w:top w:val="none" w:sz="0" w:space="0" w:color="auto"/>
                                                                                    <w:left w:val="none" w:sz="0" w:space="0" w:color="auto"/>
                                                                                    <w:bottom w:val="none" w:sz="0" w:space="0" w:color="auto"/>
                                                                                    <w:right w:val="none" w:sz="0" w:space="0" w:color="auto"/>
                                                                                  </w:divBdr>
                                                                                  <w:divsChild>
                                                                                    <w:div w:id="2130008532">
                                                                                      <w:marLeft w:val="0"/>
                                                                                      <w:marRight w:val="0"/>
                                                                                      <w:marTop w:val="0"/>
                                                                                      <w:marBottom w:val="0"/>
                                                                                      <w:divBdr>
                                                                                        <w:top w:val="none" w:sz="0" w:space="0" w:color="auto"/>
                                                                                        <w:left w:val="none" w:sz="0" w:space="0" w:color="auto"/>
                                                                                        <w:bottom w:val="none" w:sz="0" w:space="0" w:color="auto"/>
                                                                                        <w:right w:val="none" w:sz="0" w:space="0" w:color="auto"/>
                                                                                      </w:divBdr>
                                                                                      <w:divsChild>
                                                                                        <w:div w:id="2875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62139">
      <w:bodyDiv w:val="1"/>
      <w:marLeft w:val="0"/>
      <w:marRight w:val="0"/>
      <w:marTop w:val="0"/>
      <w:marBottom w:val="0"/>
      <w:divBdr>
        <w:top w:val="none" w:sz="0" w:space="0" w:color="auto"/>
        <w:left w:val="none" w:sz="0" w:space="0" w:color="auto"/>
        <w:bottom w:val="none" w:sz="0" w:space="0" w:color="auto"/>
        <w:right w:val="none" w:sz="0" w:space="0" w:color="auto"/>
      </w:divBdr>
    </w:div>
    <w:div w:id="197596580">
      <w:bodyDiv w:val="1"/>
      <w:marLeft w:val="0"/>
      <w:marRight w:val="0"/>
      <w:marTop w:val="0"/>
      <w:marBottom w:val="0"/>
      <w:divBdr>
        <w:top w:val="none" w:sz="0" w:space="0" w:color="auto"/>
        <w:left w:val="none" w:sz="0" w:space="0" w:color="auto"/>
        <w:bottom w:val="none" w:sz="0" w:space="0" w:color="auto"/>
        <w:right w:val="none" w:sz="0" w:space="0" w:color="auto"/>
      </w:divBdr>
    </w:div>
    <w:div w:id="222646200">
      <w:bodyDiv w:val="1"/>
      <w:marLeft w:val="0"/>
      <w:marRight w:val="0"/>
      <w:marTop w:val="0"/>
      <w:marBottom w:val="0"/>
      <w:divBdr>
        <w:top w:val="none" w:sz="0" w:space="0" w:color="auto"/>
        <w:left w:val="none" w:sz="0" w:space="0" w:color="auto"/>
        <w:bottom w:val="none" w:sz="0" w:space="0" w:color="auto"/>
        <w:right w:val="none" w:sz="0" w:space="0" w:color="auto"/>
      </w:divBdr>
    </w:div>
    <w:div w:id="224225080">
      <w:bodyDiv w:val="1"/>
      <w:marLeft w:val="0"/>
      <w:marRight w:val="0"/>
      <w:marTop w:val="0"/>
      <w:marBottom w:val="0"/>
      <w:divBdr>
        <w:top w:val="none" w:sz="0" w:space="0" w:color="auto"/>
        <w:left w:val="none" w:sz="0" w:space="0" w:color="auto"/>
        <w:bottom w:val="none" w:sz="0" w:space="0" w:color="auto"/>
        <w:right w:val="none" w:sz="0" w:space="0" w:color="auto"/>
      </w:divBdr>
    </w:div>
    <w:div w:id="239367774">
      <w:bodyDiv w:val="1"/>
      <w:marLeft w:val="0"/>
      <w:marRight w:val="0"/>
      <w:marTop w:val="0"/>
      <w:marBottom w:val="0"/>
      <w:divBdr>
        <w:top w:val="none" w:sz="0" w:space="0" w:color="auto"/>
        <w:left w:val="none" w:sz="0" w:space="0" w:color="auto"/>
        <w:bottom w:val="none" w:sz="0" w:space="0" w:color="auto"/>
        <w:right w:val="none" w:sz="0" w:space="0" w:color="auto"/>
      </w:divBdr>
    </w:div>
    <w:div w:id="322508410">
      <w:bodyDiv w:val="1"/>
      <w:marLeft w:val="0"/>
      <w:marRight w:val="0"/>
      <w:marTop w:val="0"/>
      <w:marBottom w:val="0"/>
      <w:divBdr>
        <w:top w:val="none" w:sz="0" w:space="0" w:color="auto"/>
        <w:left w:val="none" w:sz="0" w:space="0" w:color="auto"/>
        <w:bottom w:val="none" w:sz="0" w:space="0" w:color="auto"/>
        <w:right w:val="none" w:sz="0" w:space="0" w:color="auto"/>
      </w:divBdr>
    </w:div>
    <w:div w:id="342511450">
      <w:bodyDiv w:val="1"/>
      <w:marLeft w:val="0"/>
      <w:marRight w:val="0"/>
      <w:marTop w:val="0"/>
      <w:marBottom w:val="0"/>
      <w:divBdr>
        <w:top w:val="none" w:sz="0" w:space="0" w:color="auto"/>
        <w:left w:val="none" w:sz="0" w:space="0" w:color="auto"/>
        <w:bottom w:val="none" w:sz="0" w:space="0" w:color="auto"/>
        <w:right w:val="none" w:sz="0" w:space="0" w:color="auto"/>
      </w:divBdr>
      <w:divsChild>
        <w:div w:id="227770184">
          <w:marLeft w:val="0"/>
          <w:marRight w:val="0"/>
          <w:marTop w:val="0"/>
          <w:marBottom w:val="0"/>
          <w:divBdr>
            <w:top w:val="none" w:sz="0" w:space="0" w:color="auto"/>
            <w:left w:val="none" w:sz="0" w:space="0" w:color="auto"/>
            <w:bottom w:val="none" w:sz="0" w:space="0" w:color="auto"/>
            <w:right w:val="none" w:sz="0" w:space="0" w:color="auto"/>
          </w:divBdr>
          <w:divsChild>
            <w:div w:id="1836534186">
              <w:marLeft w:val="0"/>
              <w:marRight w:val="0"/>
              <w:marTop w:val="0"/>
              <w:marBottom w:val="0"/>
              <w:divBdr>
                <w:top w:val="none" w:sz="0" w:space="0" w:color="auto"/>
                <w:left w:val="none" w:sz="0" w:space="0" w:color="auto"/>
                <w:bottom w:val="none" w:sz="0" w:space="0" w:color="auto"/>
                <w:right w:val="none" w:sz="0" w:space="0" w:color="auto"/>
              </w:divBdr>
              <w:divsChild>
                <w:div w:id="2126731943">
                  <w:marLeft w:val="0"/>
                  <w:marRight w:val="0"/>
                  <w:marTop w:val="0"/>
                  <w:marBottom w:val="0"/>
                  <w:divBdr>
                    <w:top w:val="none" w:sz="0" w:space="0" w:color="auto"/>
                    <w:left w:val="none" w:sz="0" w:space="0" w:color="auto"/>
                    <w:bottom w:val="none" w:sz="0" w:space="0" w:color="auto"/>
                    <w:right w:val="none" w:sz="0" w:space="0" w:color="auto"/>
                  </w:divBdr>
                  <w:divsChild>
                    <w:div w:id="1212039526">
                      <w:marLeft w:val="0"/>
                      <w:marRight w:val="0"/>
                      <w:marTop w:val="0"/>
                      <w:marBottom w:val="0"/>
                      <w:divBdr>
                        <w:top w:val="none" w:sz="0" w:space="0" w:color="auto"/>
                        <w:left w:val="none" w:sz="0" w:space="0" w:color="auto"/>
                        <w:bottom w:val="none" w:sz="0" w:space="0" w:color="auto"/>
                        <w:right w:val="none" w:sz="0" w:space="0" w:color="auto"/>
                      </w:divBdr>
                      <w:divsChild>
                        <w:div w:id="1754662274">
                          <w:marLeft w:val="0"/>
                          <w:marRight w:val="0"/>
                          <w:marTop w:val="45"/>
                          <w:marBottom w:val="0"/>
                          <w:divBdr>
                            <w:top w:val="none" w:sz="0" w:space="0" w:color="auto"/>
                            <w:left w:val="none" w:sz="0" w:space="0" w:color="auto"/>
                            <w:bottom w:val="none" w:sz="0" w:space="0" w:color="auto"/>
                            <w:right w:val="none" w:sz="0" w:space="0" w:color="auto"/>
                          </w:divBdr>
                          <w:divsChild>
                            <w:div w:id="373846861">
                              <w:marLeft w:val="0"/>
                              <w:marRight w:val="0"/>
                              <w:marTop w:val="0"/>
                              <w:marBottom w:val="0"/>
                              <w:divBdr>
                                <w:top w:val="none" w:sz="0" w:space="0" w:color="auto"/>
                                <w:left w:val="none" w:sz="0" w:space="0" w:color="auto"/>
                                <w:bottom w:val="none" w:sz="0" w:space="0" w:color="auto"/>
                                <w:right w:val="none" w:sz="0" w:space="0" w:color="auto"/>
                              </w:divBdr>
                              <w:divsChild>
                                <w:div w:id="1192307195">
                                  <w:marLeft w:val="2070"/>
                                  <w:marRight w:val="3810"/>
                                  <w:marTop w:val="0"/>
                                  <w:marBottom w:val="0"/>
                                  <w:divBdr>
                                    <w:top w:val="none" w:sz="0" w:space="0" w:color="auto"/>
                                    <w:left w:val="none" w:sz="0" w:space="0" w:color="auto"/>
                                    <w:bottom w:val="none" w:sz="0" w:space="0" w:color="auto"/>
                                    <w:right w:val="none" w:sz="0" w:space="0" w:color="auto"/>
                                  </w:divBdr>
                                  <w:divsChild>
                                    <w:div w:id="2023506213">
                                      <w:marLeft w:val="0"/>
                                      <w:marRight w:val="0"/>
                                      <w:marTop w:val="0"/>
                                      <w:marBottom w:val="0"/>
                                      <w:divBdr>
                                        <w:top w:val="none" w:sz="0" w:space="0" w:color="auto"/>
                                        <w:left w:val="none" w:sz="0" w:space="0" w:color="auto"/>
                                        <w:bottom w:val="none" w:sz="0" w:space="0" w:color="auto"/>
                                        <w:right w:val="none" w:sz="0" w:space="0" w:color="auto"/>
                                      </w:divBdr>
                                      <w:divsChild>
                                        <w:div w:id="1929732526">
                                          <w:marLeft w:val="0"/>
                                          <w:marRight w:val="0"/>
                                          <w:marTop w:val="0"/>
                                          <w:marBottom w:val="0"/>
                                          <w:divBdr>
                                            <w:top w:val="none" w:sz="0" w:space="0" w:color="auto"/>
                                            <w:left w:val="none" w:sz="0" w:space="0" w:color="auto"/>
                                            <w:bottom w:val="none" w:sz="0" w:space="0" w:color="auto"/>
                                            <w:right w:val="none" w:sz="0" w:space="0" w:color="auto"/>
                                          </w:divBdr>
                                          <w:divsChild>
                                            <w:div w:id="5249239">
                                              <w:marLeft w:val="0"/>
                                              <w:marRight w:val="0"/>
                                              <w:marTop w:val="0"/>
                                              <w:marBottom w:val="0"/>
                                              <w:divBdr>
                                                <w:top w:val="none" w:sz="0" w:space="0" w:color="auto"/>
                                                <w:left w:val="none" w:sz="0" w:space="0" w:color="auto"/>
                                                <w:bottom w:val="none" w:sz="0" w:space="0" w:color="auto"/>
                                                <w:right w:val="none" w:sz="0" w:space="0" w:color="auto"/>
                                              </w:divBdr>
                                              <w:divsChild>
                                                <w:div w:id="1360542737">
                                                  <w:marLeft w:val="0"/>
                                                  <w:marRight w:val="0"/>
                                                  <w:marTop w:val="90"/>
                                                  <w:marBottom w:val="0"/>
                                                  <w:divBdr>
                                                    <w:top w:val="none" w:sz="0" w:space="0" w:color="auto"/>
                                                    <w:left w:val="none" w:sz="0" w:space="0" w:color="auto"/>
                                                    <w:bottom w:val="none" w:sz="0" w:space="0" w:color="auto"/>
                                                    <w:right w:val="none" w:sz="0" w:space="0" w:color="auto"/>
                                                  </w:divBdr>
                                                  <w:divsChild>
                                                    <w:div w:id="900558958">
                                                      <w:marLeft w:val="0"/>
                                                      <w:marRight w:val="0"/>
                                                      <w:marTop w:val="0"/>
                                                      <w:marBottom w:val="0"/>
                                                      <w:divBdr>
                                                        <w:top w:val="none" w:sz="0" w:space="0" w:color="auto"/>
                                                        <w:left w:val="none" w:sz="0" w:space="0" w:color="auto"/>
                                                        <w:bottom w:val="none" w:sz="0" w:space="0" w:color="auto"/>
                                                        <w:right w:val="none" w:sz="0" w:space="0" w:color="auto"/>
                                                      </w:divBdr>
                                                      <w:divsChild>
                                                        <w:div w:id="329213200">
                                                          <w:marLeft w:val="0"/>
                                                          <w:marRight w:val="0"/>
                                                          <w:marTop w:val="0"/>
                                                          <w:marBottom w:val="0"/>
                                                          <w:divBdr>
                                                            <w:top w:val="none" w:sz="0" w:space="0" w:color="auto"/>
                                                            <w:left w:val="none" w:sz="0" w:space="0" w:color="auto"/>
                                                            <w:bottom w:val="none" w:sz="0" w:space="0" w:color="auto"/>
                                                            <w:right w:val="none" w:sz="0" w:space="0" w:color="auto"/>
                                                          </w:divBdr>
                                                          <w:divsChild>
                                                            <w:div w:id="174728425">
                                                              <w:marLeft w:val="0"/>
                                                              <w:marRight w:val="0"/>
                                                              <w:marTop w:val="0"/>
                                                              <w:marBottom w:val="390"/>
                                                              <w:divBdr>
                                                                <w:top w:val="none" w:sz="0" w:space="0" w:color="auto"/>
                                                                <w:left w:val="none" w:sz="0" w:space="0" w:color="auto"/>
                                                                <w:bottom w:val="none" w:sz="0" w:space="0" w:color="auto"/>
                                                                <w:right w:val="none" w:sz="0" w:space="0" w:color="auto"/>
                                                              </w:divBdr>
                                                              <w:divsChild>
                                                                <w:div w:id="1551648269">
                                                                  <w:marLeft w:val="0"/>
                                                                  <w:marRight w:val="0"/>
                                                                  <w:marTop w:val="0"/>
                                                                  <w:marBottom w:val="0"/>
                                                                  <w:divBdr>
                                                                    <w:top w:val="none" w:sz="0" w:space="0" w:color="auto"/>
                                                                    <w:left w:val="none" w:sz="0" w:space="0" w:color="auto"/>
                                                                    <w:bottom w:val="none" w:sz="0" w:space="0" w:color="auto"/>
                                                                    <w:right w:val="none" w:sz="0" w:space="0" w:color="auto"/>
                                                                  </w:divBdr>
                                                                  <w:divsChild>
                                                                    <w:div w:id="1976787450">
                                                                      <w:marLeft w:val="0"/>
                                                                      <w:marRight w:val="0"/>
                                                                      <w:marTop w:val="0"/>
                                                                      <w:marBottom w:val="0"/>
                                                                      <w:divBdr>
                                                                        <w:top w:val="none" w:sz="0" w:space="0" w:color="auto"/>
                                                                        <w:left w:val="none" w:sz="0" w:space="0" w:color="auto"/>
                                                                        <w:bottom w:val="none" w:sz="0" w:space="0" w:color="auto"/>
                                                                        <w:right w:val="none" w:sz="0" w:space="0" w:color="auto"/>
                                                                      </w:divBdr>
                                                                      <w:divsChild>
                                                                        <w:div w:id="634258545">
                                                                          <w:marLeft w:val="0"/>
                                                                          <w:marRight w:val="0"/>
                                                                          <w:marTop w:val="0"/>
                                                                          <w:marBottom w:val="0"/>
                                                                          <w:divBdr>
                                                                            <w:top w:val="none" w:sz="0" w:space="0" w:color="auto"/>
                                                                            <w:left w:val="none" w:sz="0" w:space="0" w:color="auto"/>
                                                                            <w:bottom w:val="none" w:sz="0" w:space="0" w:color="auto"/>
                                                                            <w:right w:val="none" w:sz="0" w:space="0" w:color="auto"/>
                                                                          </w:divBdr>
                                                                          <w:divsChild>
                                                                            <w:div w:id="1592162063">
                                                                              <w:marLeft w:val="0"/>
                                                                              <w:marRight w:val="0"/>
                                                                              <w:marTop w:val="0"/>
                                                                              <w:marBottom w:val="0"/>
                                                                              <w:divBdr>
                                                                                <w:top w:val="none" w:sz="0" w:space="0" w:color="auto"/>
                                                                                <w:left w:val="none" w:sz="0" w:space="0" w:color="auto"/>
                                                                                <w:bottom w:val="none" w:sz="0" w:space="0" w:color="auto"/>
                                                                                <w:right w:val="none" w:sz="0" w:space="0" w:color="auto"/>
                                                                              </w:divBdr>
                                                                              <w:divsChild>
                                                                                <w:div w:id="1537962288">
                                                                                  <w:marLeft w:val="0"/>
                                                                                  <w:marRight w:val="0"/>
                                                                                  <w:marTop w:val="0"/>
                                                                                  <w:marBottom w:val="0"/>
                                                                                  <w:divBdr>
                                                                                    <w:top w:val="none" w:sz="0" w:space="0" w:color="auto"/>
                                                                                    <w:left w:val="none" w:sz="0" w:space="0" w:color="auto"/>
                                                                                    <w:bottom w:val="none" w:sz="0" w:space="0" w:color="auto"/>
                                                                                    <w:right w:val="none" w:sz="0" w:space="0" w:color="auto"/>
                                                                                  </w:divBdr>
                                                                                  <w:divsChild>
                                                                                    <w:div w:id="314529527">
                                                                                      <w:marLeft w:val="0"/>
                                                                                      <w:marRight w:val="0"/>
                                                                                      <w:marTop w:val="0"/>
                                                                                      <w:marBottom w:val="0"/>
                                                                                      <w:divBdr>
                                                                                        <w:top w:val="none" w:sz="0" w:space="0" w:color="auto"/>
                                                                                        <w:left w:val="none" w:sz="0" w:space="0" w:color="auto"/>
                                                                                        <w:bottom w:val="none" w:sz="0" w:space="0" w:color="auto"/>
                                                                                        <w:right w:val="none" w:sz="0" w:space="0" w:color="auto"/>
                                                                                      </w:divBdr>
                                                                                      <w:divsChild>
                                                                                        <w:div w:id="896745564">
                                                                                          <w:marLeft w:val="0"/>
                                                                                          <w:marRight w:val="0"/>
                                                                                          <w:marTop w:val="0"/>
                                                                                          <w:marBottom w:val="0"/>
                                                                                          <w:divBdr>
                                                                                            <w:top w:val="none" w:sz="0" w:space="0" w:color="auto"/>
                                                                                            <w:left w:val="none" w:sz="0" w:space="0" w:color="auto"/>
                                                                                            <w:bottom w:val="none" w:sz="0" w:space="0" w:color="auto"/>
                                                                                            <w:right w:val="none" w:sz="0" w:space="0" w:color="auto"/>
                                                                                          </w:divBdr>
                                                                                          <w:divsChild>
                                                                                            <w:div w:id="4106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486392">
      <w:bodyDiv w:val="1"/>
      <w:marLeft w:val="0"/>
      <w:marRight w:val="0"/>
      <w:marTop w:val="0"/>
      <w:marBottom w:val="0"/>
      <w:divBdr>
        <w:top w:val="none" w:sz="0" w:space="0" w:color="auto"/>
        <w:left w:val="none" w:sz="0" w:space="0" w:color="auto"/>
        <w:bottom w:val="none" w:sz="0" w:space="0" w:color="auto"/>
        <w:right w:val="none" w:sz="0" w:space="0" w:color="auto"/>
      </w:divBdr>
    </w:div>
    <w:div w:id="405304001">
      <w:bodyDiv w:val="1"/>
      <w:marLeft w:val="0"/>
      <w:marRight w:val="0"/>
      <w:marTop w:val="0"/>
      <w:marBottom w:val="0"/>
      <w:divBdr>
        <w:top w:val="none" w:sz="0" w:space="0" w:color="auto"/>
        <w:left w:val="none" w:sz="0" w:space="0" w:color="auto"/>
        <w:bottom w:val="none" w:sz="0" w:space="0" w:color="auto"/>
        <w:right w:val="none" w:sz="0" w:space="0" w:color="auto"/>
      </w:divBdr>
      <w:divsChild>
        <w:div w:id="114060877">
          <w:marLeft w:val="0"/>
          <w:marRight w:val="0"/>
          <w:marTop w:val="0"/>
          <w:marBottom w:val="0"/>
          <w:divBdr>
            <w:top w:val="none" w:sz="0" w:space="0" w:color="auto"/>
            <w:left w:val="none" w:sz="0" w:space="0" w:color="auto"/>
            <w:bottom w:val="none" w:sz="0" w:space="0" w:color="auto"/>
            <w:right w:val="none" w:sz="0" w:space="0" w:color="auto"/>
          </w:divBdr>
          <w:divsChild>
            <w:div w:id="319432457">
              <w:marLeft w:val="0"/>
              <w:marRight w:val="0"/>
              <w:marTop w:val="0"/>
              <w:marBottom w:val="0"/>
              <w:divBdr>
                <w:top w:val="none" w:sz="0" w:space="0" w:color="auto"/>
                <w:left w:val="none" w:sz="0" w:space="0" w:color="auto"/>
                <w:bottom w:val="none" w:sz="0" w:space="0" w:color="auto"/>
                <w:right w:val="none" w:sz="0" w:space="0" w:color="auto"/>
              </w:divBdr>
              <w:divsChild>
                <w:div w:id="1709530966">
                  <w:marLeft w:val="0"/>
                  <w:marRight w:val="0"/>
                  <w:marTop w:val="0"/>
                  <w:marBottom w:val="0"/>
                  <w:divBdr>
                    <w:top w:val="none" w:sz="0" w:space="0" w:color="auto"/>
                    <w:left w:val="none" w:sz="0" w:space="0" w:color="auto"/>
                    <w:bottom w:val="none" w:sz="0" w:space="0" w:color="auto"/>
                    <w:right w:val="none" w:sz="0" w:space="0" w:color="auto"/>
                  </w:divBdr>
                  <w:divsChild>
                    <w:div w:id="869148954">
                      <w:marLeft w:val="0"/>
                      <w:marRight w:val="0"/>
                      <w:marTop w:val="0"/>
                      <w:marBottom w:val="0"/>
                      <w:divBdr>
                        <w:top w:val="none" w:sz="0" w:space="0" w:color="auto"/>
                        <w:left w:val="none" w:sz="0" w:space="0" w:color="auto"/>
                        <w:bottom w:val="none" w:sz="0" w:space="0" w:color="auto"/>
                        <w:right w:val="none" w:sz="0" w:space="0" w:color="auto"/>
                      </w:divBdr>
                      <w:divsChild>
                        <w:div w:id="1437411265">
                          <w:marLeft w:val="0"/>
                          <w:marRight w:val="0"/>
                          <w:marTop w:val="45"/>
                          <w:marBottom w:val="0"/>
                          <w:divBdr>
                            <w:top w:val="none" w:sz="0" w:space="0" w:color="auto"/>
                            <w:left w:val="none" w:sz="0" w:space="0" w:color="auto"/>
                            <w:bottom w:val="none" w:sz="0" w:space="0" w:color="auto"/>
                            <w:right w:val="none" w:sz="0" w:space="0" w:color="auto"/>
                          </w:divBdr>
                          <w:divsChild>
                            <w:div w:id="1517302613">
                              <w:marLeft w:val="0"/>
                              <w:marRight w:val="0"/>
                              <w:marTop w:val="0"/>
                              <w:marBottom w:val="0"/>
                              <w:divBdr>
                                <w:top w:val="none" w:sz="0" w:space="0" w:color="auto"/>
                                <w:left w:val="none" w:sz="0" w:space="0" w:color="auto"/>
                                <w:bottom w:val="none" w:sz="0" w:space="0" w:color="auto"/>
                                <w:right w:val="none" w:sz="0" w:space="0" w:color="auto"/>
                              </w:divBdr>
                              <w:divsChild>
                                <w:div w:id="712775747">
                                  <w:marLeft w:val="2070"/>
                                  <w:marRight w:val="3810"/>
                                  <w:marTop w:val="0"/>
                                  <w:marBottom w:val="0"/>
                                  <w:divBdr>
                                    <w:top w:val="none" w:sz="0" w:space="0" w:color="auto"/>
                                    <w:left w:val="none" w:sz="0" w:space="0" w:color="auto"/>
                                    <w:bottom w:val="none" w:sz="0" w:space="0" w:color="auto"/>
                                    <w:right w:val="none" w:sz="0" w:space="0" w:color="auto"/>
                                  </w:divBdr>
                                  <w:divsChild>
                                    <w:div w:id="1386248779">
                                      <w:marLeft w:val="0"/>
                                      <w:marRight w:val="0"/>
                                      <w:marTop w:val="0"/>
                                      <w:marBottom w:val="0"/>
                                      <w:divBdr>
                                        <w:top w:val="none" w:sz="0" w:space="0" w:color="auto"/>
                                        <w:left w:val="none" w:sz="0" w:space="0" w:color="auto"/>
                                        <w:bottom w:val="none" w:sz="0" w:space="0" w:color="auto"/>
                                        <w:right w:val="none" w:sz="0" w:space="0" w:color="auto"/>
                                      </w:divBdr>
                                      <w:divsChild>
                                        <w:div w:id="728263189">
                                          <w:marLeft w:val="0"/>
                                          <w:marRight w:val="0"/>
                                          <w:marTop w:val="0"/>
                                          <w:marBottom w:val="0"/>
                                          <w:divBdr>
                                            <w:top w:val="none" w:sz="0" w:space="0" w:color="auto"/>
                                            <w:left w:val="none" w:sz="0" w:space="0" w:color="auto"/>
                                            <w:bottom w:val="none" w:sz="0" w:space="0" w:color="auto"/>
                                            <w:right w:val="none" w:sz="0" w:space="0" w:color="auto"/>
                                          </w:divBdr>
                                          <w:divsChild>
                                            <w:div w:id="99760326">
                                              <w:marLeft w:val="0"/>
                                              <w:marRight w:val="0"/>
                                              <w:marTop w:val="0"/>
                                              <w:marBottom w:val="0"/>
                                              <w:divBdr>
                                                <w:top w:val="none" w:sz="0" w:space="0" w:color="auto"/>
                                                <w:left w:val="none" w:sz="0" w:space="0" w:color="auto"/>
                                                <w:bottom w:val="none" w:sz="0" w:space="0" w:color="auto"/>
                                                <w:right w:val="none" w:sz="0" w:space="0" w:color="auto"/>
                                              </w:divBdr>
                                              <w:divsChild>
                                                <w:div w:id="1298340192">
                                                  <w:marLeft w:val="0"/>
                                                  <w:marRight w:val="0"/>
                                                  <w:marTop w:val="90"/>
                                                  <w:marBottom w:val="0"/>
                                                  <w:divBdr>
                                                    <w:top w:val="none" w:sz="0" w:space="0" w:color="auto"/>
                                                    <w:left w:val="none" w:sz="0" w:space="0" w:color="auto"/>
                                                    <w:bottom w:val="none" w:sz="0" w:space="0" w:color="auto"/>
                                                    <w:right w:val="none" w:sz="0" w:space="0" w:color="auto"/>
                                                  </w:divBdr>
                                                  <w:divsChild>
                                                    <w:div w:id="1760786119">
                                                      <w:marLeft w:val="0"/>
                                                      <w:marRight w:val="0"/>
                                                      <w:marTop w:val="0"/>
                                                      <w:marBottom w:val="0"/>
                                                      <w:divBdr>
                                                        <w:top w:val="none" w:sz="0" w:space="0" w:color="auto"/>
                                                        <w:left w:val="none" w:sz="0" w:space="0" w:color="auto"/>
                                                        <w:bottom w:val="none" w:sz="0" w:space="0" w:color="auto"/>
                                                        <w:right w:val="none" w:sz="0" w:space="0" w:color="auto"/>
                                                      </w:divBdr>
                                                      <w:divsChild>
                                                        <w:div w:id="1388334668">
                                                          <w:marLeft w:val="0"/>
                                                          <w:marRight w:val="0"/>
                                                          <w:marTop w:val="0"/>
                                                          <w:marBottom w:val="0"/>
                                                          <w:divBdr>
                                                            <w:top w:val="none" w:sz="0" w:space="0" w:color="auto"/>
                                                            <w:left w:val="none" w:sz="0" w:space="0" w:color="auto"/>
                                                            <w:bottom w:val="none" w:sz="0" w:space="0" w:color="auto"/>
                                                            <w:right w:val="none" w:sz="0" w:space="0" w:color="auto"/>
                                                          </w:divBdr>
                                                          <w:divsChild>
                                                            <w:div w:id="1271939302">
                                                              <w:marLeft w:val="0"/>
                                                              <w:marRight w:val="0"/>
                                                              <w:marTop w:val="0"/>
                                                              <w:marBottom w:val="390"/>
                                                              <w:divBdr>
                                                                <w:top w:val="none" w:sz="0" w:space="0" w:color="auto"/>
                                                                <w:left w:val="none" w:sz="0" w:space="0" w:color="auto"/>
                                                                <w:bottom w:val="none" w:sz="0" w:space="0" w:color="auto"/>
                                                                <w:right w:val="none" w:sz="0" w:space="0" w:color="auto"/>
                                                              </w:divBdr>
                                                              <w:divsChild>
                                                                <w:div w:id="291600087">
                                                                  <w:marLeft w:val="0"/>
                                                                  <w:marRight w:val="0"/>
                                                                  <w:marTop w:val="0"/>
                                                                  <w:marBottom w:val="0"/>
                                                                  <w:divBdr>
                                                                    <w:top w:val="none" w:sz="0" w:space="0" w:color="auto"/>
                                                                    <w:left w:val="none" w:sz="0" w:space="0" w:color="auto"/>
                                                                    <w:bottom w:val="none" w:sz="0" w:space="0" w:color="auto"/>
                                                                    <w:right w:val="none" w:sz="0" w:space="0" w:color="auto"/>
                                                                  </w:divBdr>
                                                                  <w:divsChild>
                                                                    <w:div w:id="1714966704">
                                                                      <w:marLeft w:val="0"/>
                                                                      <w:marRight w:val="0"/>
                                                                      <w:marTop w:val="0"/>
                                                                      <w:marBottom w:val="0"/>
                                                                      <w:divBdr>
                                                                        <w:top w:val="none" w:sz="0" w:space="0" w:color="auto"/>
                                                                        <w:left w:val="none" w:sz="0" w:space="0" w:color="auto"/>
                                                                        <w:bottom w:val="none" w:sz="0" w:space="0" w:color="auto"/>
                                                                        <w:right w:val="none" w:sz="0" w:space="0" w:color="auto"/>
                                                                      </w:divBdr>
                                                                      <w:divsChild>
                                                                        <w:div w:id="1639334979">
                                                                          <w:marLeft w:val="0"/>
                                                                          <w:marRight w:val="0"/>
                                                                          <w:marTop w:val="0"/>
                                                                          <w:marBottom w:val="0"/>
                                                                          <w:divBdr>
                                                                            <w:top w:val="none" w:sz="0" w:space="0" w:color="auto"/>
                                                                            <w:left w:val="none" w:sz="0" w:space="0" w:color="auto"/>
                                                                            <w:bottom w:val="none" w:sz="0" w:space="0" w:color="auto"/>
                                                                            <w:right w:val="none" w:sz="0" w:space="0" w:color="auto"/>
                                                                          </w:divBdr>
                                                                          <w:divsChild>
                                                                            <w:div w:id="1681660572">
                                                                              <w:marLeft w:val="0"/>
                                                                              <w:marRight w:val="0"/>
                                                                              <w:marTop w:val="0"/>
                                                                              <w:marBottom w:val="0"/>
                                                                              <w:divBdr>
                                                                                <w:top w:val="none" w:sz="0" w:space="0" w:color="auto"/>
                                                                                <w:left w:val="none" w:sz="0" w:space="0" w:color="auto"/>
                                                                                <w:bottom w:val="none" w:sz="0" w:space="0" w:color="auto"/>
                                                                                <w:right w:val="none" w:sz="0" w:space="0" w:color="auto"/>
                                                                              </w:divBdr>
                                                                              <w:divsChild>
                                                                                <w:div w:id="102656170">
                                                                                  <w:marLeft w:val="0"/>
                                                                                  <w:marRight w:val="0"/>
                                                                                  <w:marTop w:val="0"/>
                                                                                  <w:marBottom w:val="0"/>
                                                                                  <w:divBdr>
                                                                                    <w:top w:val="none" w:sz="0" w:space="0" w:color="auto"/>
                                                                                    <w:left w:val="none" w:sz="0" w:space="0" w:color="auto"/>
                                                                                    <w:bottom w:val="none" w:sz="0" w:space="0" w:color="auto"/>
                                                                                    <w:right w:val="none" w:sz="0" w:space="0" w:color="auto"/>
                                                                                  </w:divBdr>
                                                                                  <w:divsChild>
                                                                                    <w:div w:id="1062287054">
                                                                                      <w:marLeft w:val="0"/>
                                                                                      <w:marRight w:val="0"/>
                                                                                      <w:marTop w:val="0"/>
                                                                                      <w:marBottom w:val="0"/>
                                                                                      <w:divBdr>
                                                                                        <w:top w:val="none" w:sz="0" w:space="0" w:color="auto"/>
                                                                                        <w:left w:val="none" w:sz="0" w:space="0" w:color="auto"/>
                                                                                        <w:bottom w:val="none" w:sz="0" w:space="0" w:color="auto"/>
                                                                                        <w:right w:val="none" w:sz="0" w:space="0" w:color="auto"/>
                                                                                      </w:divBdr>
                                                                                      <w:divsChild>
                                                                                        <w:div w:id="1597517101">
                                                                                          <w:marLeft w:val="0"/>
                                                                                          <w:marRight w:val="0"/>
                                                                                          <w:marTop w:val="0"/>
                                                                                          <w:marBottom w:val="0"/>
                                                                                          <w:divBdr>
                                                                                            <w:top w:val="none" w:sz="0" w:space="0" w:color="auto"/>
                                                                                            <w:left w:val="none" w:sz="0" w:space="0" w:color="auto"/>
                                                                                            <w:bottom w:val="none" w:sz="0" w:space="0" w:color="auto"/>
                                                                                            <w:right w:val="none" w:sz="0" w:space="0" w:color="auto"/>
                                                                                          </w:divBdr>
                                                                                          <w:divsChild>
                                                                                            <w:div w:id="133472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539119">
      <w:bodyDiv w:val="1"/>
      <w:marLeft w:val="0"/>
      <w:marRight w:val="0"/>
      <w:marTop w:val="0"/>
      <w:marBottom w:val="0"/>
      <w:divBdr>
        <w:top w:val="none" w:sz="0" w:space="0" w:color="auto"/>
        <w:left w:val="none" w:sz="0" w:space="0" w:color="auto"/>
        <w:bottom w:val="none" w:sz="0" w:space="0" w:color="auto"/>
        <w:right w:val="none" w:sz="0" w:space="0" w:color="auto"/>
      </w:divBdr>
      <w:divsChild>
        <w:div w:id="80302573">
          <w:marLeft w:val="0"/>
          <w:marRight w:val="0"/>
          <w:marTop w:val="0"/>
          <w:marBottom w:val="0"/>
          <w:divBdr>
            <w:top w:val="none" w:sz="0" w:space="0" w:color="auto"/>
            <w:left w:val="none" w:sz="0" w:space="0" w:color="auto"/>
            <w:bottom w:val="none" w:sz="0" w:space="0" w:color="auto"/>
            <w:right w:val="none" w:sz="0" w:space="0" w:color="auto"/>
          </w:divBdr>
          <w:divsChild>
            <w:div w:id="52048549">
              <w:marLeft w:val="0"/>
              <w:marRight w:val="0"/>
              <w:marTop w:val="0"/>
              <w:marBottom w:val="0"/>
              <w:divBdr>
                <w:top w:val="none" w:sz="0" w:space="0" w:color="auto"/>
                <w:left w:val="none" w:sz="0" w:space="0" w:color="auto"/>
                <w:bottom w:val="none" w:sz="0" w:space="0" w:color="auto"/>
                <w:right w:val="none" w:sz="0" w:space="0" w:color="auto"/>
              </w:divBdr>
              <w:divsChild>
                <w:div w:id="340662434">
                  <w:marLeft w:val="0"/>
                  <w:marRight w:val="0"/>
                  <w:marTop w:val="0"/>
                  <w:marBottom w:val="0"/>
                  <w:divBdr>
                    <w:top w:val="none" w:sz="0" w:space="0" w:color="auto"/>
                    <w:left w:val="none" w:sz="0" w:space="0" w:color="auto"/>
                    <w:bottom w:val="none" w:sz="0" w:space="0" w:color="auto"/>
                    <w:right w:val="none" w:sz="0" w:space="0" w:color="auto"/>
                  </w:divBdr>
                  <w:divsChild>
                    <w:div w:id="442264447">
                      <w:marLeft w:val="0"/>
                      <w:marRight w:val="0"/>
                      <w:marTop w:val="0"/>
                      <w:marBottom w:val="0"/>
                      <w:divBdr>
                        <w:top w:val="none" w:sz="0" w:space="0" w:color="auto"/>
                        <w:left w:val="none" w:sz="0" w:space="0" w:color="auto"/>
                        <w:bottom w:val="none" w:sz="0" w:space="0" w:color="auto"/>
                        <w:right w:val="none" w:sz="0" w:space="0" w:color="auto"/>
                      </w:divBdr>
                      <w:divsChild>
                        <w:div w:id="1282106302">
                          <w:marLeft w:val="0"/>
                          <w:marRight w:val="0"/>
                          <w:marTop w:val="45"/>
                          <w:marBottom w:val="0"/>
                          <w:divBdr>
                            <w:top w:val="none" w:sz="0" w:space="0" w:color="auto"/>
                            <w:left w:val="none" w:sz="0" w:space="0" w:color="auto"/>
                            <w:bottom w:val="none" w:sz="0" w:space="0" w:color="auto"/>
                            <w:right w:val="none" w:sz="0" w:space="0" w:color="auto"/>
                          </w:divBdr>
                          <w:divsChild>
                            <w:div w:id="691959501">
                              <w:marLeft w:val="0"/>
                              <w:marRight w:val="0"/>
                              <w:marTop w:val="0"/>
                              <w:marBottom w:val="0"/>
                              <w:divBdr>
                                <w:top w:val="none" w:sz="0" w:space="0" w:color="auto"/>
                                <w:left w:val="none" w:sz="0" w:space="0" w:color="auto"/>
                                <w:bottom w:val="none" w:sz="0" w:space="0" w:color="auto"/>
                                <w:right w:val="none" w:sz="0" w:space="0" w:color="auto"/>
                              </w:divBdr>
                              <w:divsChild>
                                <w:div w:id="212354634">
                                  <w:marLeft w:val="2070"/>
                                  <w:marRight w:val="3810"/>
                                  <w:marTop w:val="0"/>
                                  <w:marBottom w:val="0"/>
                                  <w:divBdr>
                                    <w:top w:val="none" w:sz="0" w:space="0" w:color="auto"/>
                                    <w:left w:val="none" w:sz="0" w:space="0" w:color="auto"/>
                                    <w:bottom w:val="none" w:sz="0" w:space="0" w:color="auto"/>
                                    <w:right w:val="none" w:sz="0" w:space="0" w:color="auto"/>
                                  </w:divBdr>
                                  <w:divsChild>
                                    <w:div w:id="462499340">
                                      <w:marLeft w:val="0"/>
                                      <w:marRight w:val="0"/>
                                      <w:marTop w:val="0"/>
                                      <w:marBottom w:val="0"/>
                                      <w:divBdr>
                                        <w:top w:val="none" w:sz="0" w:space="0" w:color="auto"/>
                                        <w:left w:val="none" w:sz="0" w:space="0" w:color="auto"/>
                                        <w:bottom w:val="none" w:sz="0" w:space="0" w:color="auto"/>
                                        <w:right w:val="none" w:sz="0" w:space="0" w:color="auto"/>
                                      </w:divBdr>
                                      <w:divsChild>
                                        <w:div w:id="177890078">
                                          <w:marLeft w:val="0"/>
                                          <w:marRight w:val="0"/>
                                          <w:marTop w:val="0"/>
                                          <w:marBottom w:val="0"/>
                                          <w:divBdr>
                                            <w:top w:val="none" w:sz="0" w:space="0" w:color="auto"/>
                                            <w:left w:val="none" w:sz="0" w:space="0" w:color="auto"/>
                                            <w:bottom w:val="none" w:sz="0" w:space="0" w:color="auto"/>
                                            <w:right w:val="none" w:sz="0" w:space="0" w:color="auto"/>
                                          </w:divBdr>
                                          <w:divsChild>
                                            <w:div w:id="599608065">
                                              <w:marLeft w:val="0"/>
                                              <w:marRight w:val="0"/>
                                              <w:marTop w:val="0"/>
                                              <w:marBottom w:val="0"/>
                                              <w:divBdr>
                                                <w:top w:val="none" w:sz="0" w:space="0" w:color="auto"/>
                                                <w:left w:val="none" w:sz="0" w:space="0" w:color="auto"/>
                                                <w:bottom w:val="none" w:sz="0" w:space="0" w:color="auto"/>
                                                <w:right w:val="none" w:sz="0" w:space="0" w:color="auto"/>
                                              </w:divBdr>
                                              <w:divsChild>
                                                <w:div w:id="1786266620">
                                                  <w:marLeft w:val="0"/>
                                                  <w:marRight w:val="0"/>
                                                  <w:marTop w:val="90"/>
                                                  <w:marBottom w:val="0"/>
                                                  <w:divBdr>
                                                    <w:top w:val="none" w:sz="0" w:space="0" w:color="auto"/>
                                                    <w:left w:val="none" w:sz="0" w:space="0" w:color="auto"/>
                                                    <w:bottom w:val="none" w:sz="0" w:space="0" w:color="auto"/>
                                                    <w:right w:val="none" w:sz="0" w:space="0" w:color="auto"/>
                                                  </w:divBdr>
                                                  <w:divsChild>
                                                    <w:div w:id="1232303131">
                                                      <w:marLeft w:val="0"/>
                                                      <w:marRight w:val="0"/>
                                                      <w:marTop w:val="0"/>
                                                      <w:marBottom w:val="0"/>
                                                      <w:divBdr>
                                                        <w:top w:val="none" w:sz="0" w:space="0" w:color="auto"/>
                                                        <w:left w:val="none" w:sz="0" w:space="0" w:color="auto"/>
                                                        <w:bottom w:val="none" w:sz="0" w:space="0" w:color="auto"/>
                                                        <w:right w:val="none" w:sz="0" w:space="0" w:color="auto"/>
                                                      </w:divBdr>
                                                      <w:divsChild>
                                                        <w:div w:id="694038236">
                                                          <w:marLeft w:val="0"/>
                                                          <w:marRight w:val="0"/>
                                                          <w:marTop w:val="0"/>
                                                          <w:marBottom w:val="0"/>
                                                          <w:divBdr>
                                                            <w:top w:val="none" w:sz="0" w:space="0" w:color="auto"/>
                                                            <w:left w:val="none" w:sz="0" w:space="0" w:color="auto"/>
                                                            <w:bottom w:val="none" w:sz="0" w:space="0" w:color="auto"/>
                                                            <w:right w:val="none" w:sz="0" w:space="0" w:color="auto"/>
                                                          </w:divBdr>
                                                          <w:divsChild>
                                                            <w:div w:id="464739592">
                                                              <w:marLeft w:val="0"/>
                                                              <w:marRight w:val="0"/>
                                                              <w:marTop w:val="0"/>
                                                              <w:marBottom w:val="390"/>
                                                              <w:divBdr>
                                                                <w:top w:val="none" w:sz="0" w:space="0" w:color="auto"/>
                                                                <w:left w:val="none" w:sz="0" w:space="0" w:color="auto"/>
                                                                <w:bottom w:val="none" w:sz="0" w:space="0" w:color="auto"/>
                                                                <w:right w:val="none" w:sz="0" w:space="0" w:color="auto"/>
                                                              </w:divBdr>
                                                              <w:divsChild>
                                                                <w:div w:id="916479817">
                                                                  <w:marLeft w:val="0"/>
                                                                  <w:marRight w:val="0"/>
                                                                  <w:marTop w:val="0"/>
                                                                  <w:marBottom w:val="0"/>
                                                                  <w:divBdr>
                                                                    <w:top w:val="none" w:sz="0" w:space="0" w:color="auto"/>
                                                                    <w:left w:val="none" w:sz="0" w:space="0" w:color="auto"/>
                                                                    <w:bottom w:val="none" w:sz="0" w:space="0" w:color="auto"/>
                                                                    <w:right w:val="none" w:sz="0" w:space="0" w:color="auto"/>
                                                                  </w:divBdr>
                                                                  <w:divsChild>
                                                                    <w:div w:id="135416245">
                                                                      <w:marLeft w:val="0"/>
                                                                      <w:marRight w:val="0"/>
                                                                      <w:marTop w:val="0"/>
                                                                      <w:marBottom w:val="0"/>
                                                                      <w:divBdr>
                                                                        <w:top w:val="none" w:sz="0" w:space="0" w:color="auto"/>
                                                                        <w:left w:val="none" w:sz="0" w:space="0" w:color="auto"/>
                                                                        <w:bottom w:val="none" w:sz="0" w:space="0" w:color="auto"/>
                                                                        <w:right w:val="none" w:sz="0" w:space="0" w:color="auto"/>
                                                                      </w:divBdr>
                                                                      <w:divsChild>
                                                                        <w:div w:id="565799783">
                                                                          <w:marLeft w:val="0"/>
                                                                          <w:marRight w:val="0"/>
                                                                          <w:marTop w:val="0"/>
                                                                          <w:marBottom w:val="0"/>
                                                                          <w:divBdr>
                                                                            <w:top w:val="none" w:sz="0" w:space="0" w:color="auto"/>
                                                                            <w:left w:val="none" w:sz="0" w:space="0" w:color="auto"/>
                                                                            <w:bottom w:val="none" w:sz="0" w:space="0" w:color="auto"/>
                                                                            <w:right w:val="none" w:sz="0" w:space="0" w:color="auto"/>
                                                                          </w:divBdr>
                                                                          <w:divsChild>
                                                                            <w:div w:id="1835339998">
                                                                              <w:marLeft w:val="0"/>
                                                                              <w:marRight w:val="0"/>
                                                                              <w:marTop w:val="0"/>
                                                                              <w:marBottom w:val="0"/>
                                                                              <w:divBdr>
                                                                                <w:top w:val="none" w:sz="0" w:space="0" w:color="auto"/>
                                                                                <w:left w:val="none" w:sz="0" w:space="0" w:color="auto"/>
                                                                                <w:bottom w:val="none" w:sz="0" w:space="0" w:color="auto"/>
                                                                                <w:right w:val="none" w:sz="0" w:space="0" w:color="auto"/>
                                                                              </w:divBdr>
                                                                              <w:divsChild>
                                                                                <w:div w:id="1929145211">
                                                                                  <w:marLeft w:val="0"/>
                                                                                  <w:marRight w:val="0"/>
                                                                                  <w:marTop w:val="0"/>
                                                                                  <w:marBottom w:val="0"/>
                                                                                  <w:divBdr>
                                                                                    <w:top w:val="none" w:sz="0" w:space="0" w:color="auto"/>
                                                                                    <w:left w:val="none" w:sz="0" w:space="0" w:color="auto"/>
                                                                                    <w:bottom w:val="none" w:sz="0" w:space="0" w:color="auto"/>
                                                                                    <w:right w:val="none" w:sz="0" w:space="0" w:color="auto"/>
                                                                                  </w:divBdr>
                                                                                  <w:divsChild>
                                                                                    <w:div w:id="1455368057">
                                                                                      <w:marLeft w:val="0"/>
                                                                                      <w:marRight w:val="0"/>
                                                                                      <w:marTop w:val="0"/>
                                                                                      <w:marBottom w:val="0"/>
                                                                                      <w:divBdr>
                                                                                        <w:top w:val="none" w:sz="0" w:space="0" w:color="auto"/>
                                                                                        <w:left w:val="none" w:sz="0" w:space="0" w:color="auto"/>
                                                                                        <w:bottom w:val="none" w:sz="0" w:space="0" w:color="auto"/>
                                                                                        <w:right w:val="none" w:sz="0" w:space="0" w:color="auto"/>
                                                                                      </w:divBdr>
                                                                                      <w:divsChild>
                                                                                        <w:div w:id="635333365">
                                                                                          <w:marLeft w:val="0"/>
                                                                                          <w:marRight w:val="0"/>
                                                                                          <w:marTop w:val="0"/>
                                                                                          <w:marBottom w:val="0"/>
                                                                                          <w:divBdr>
                                                                                            <w:top w:val="none" w:sz="0" w:space="0" w:color="auto"/>
                                                                                            <w:left w:val="none" w:sz="0" w:space="0" w:color="auto"/>
                                                                                            <w:bottom w:val="none" w:sz="0" w:space="0" w:color="auto"/>
                                                                                            <w:right w:val="none" w:sz="0" w:space="0" w:color="auto"/>
                                                                                          </w:divBdr>
                                                                                          <w:divsChild>
                                                                                            <w:div w:id="10408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963301">
      <w:bodyDiv w:val="1"/>
      <w:marLeft w:val="0"/>
      <w:marRight w:val="0"/>
      <w:marTop w:val="0"/>
      <w:marBottom w:val="0"/>
      <w:divBdr>
        <w:top w:val="none" w:sz="0" w:space="0" w:color="auto"/>
        <w:left w:val="none" w:sz="0" w:space="0" w:color="auto"/>
        <w:bottom w:val="none" w:sz="0" w:space="0" w:color="auto"/>
        <w:right w:val="none" w:sz="0" w:space="0" w:color="auto"/>
      </w:divBdr>
    </w:div>
    <w:div w:id="415319960">
      <w:bodyDiv w:val="1"/>
      <w:marLeft w:val="0"/>
      <w:marRight w:val="0"/>
      <w:marTop w:val="0"/>
      <w:marBottom w:val="0"/>
      <w:divBdr>
        <w:top w:val="none" w:sz="0" w:space="0" w:color="auto"/>
        <w:left w:val="none" w:sz="0" w:space="0" w:color="auto"/>
        <w:bottom w:val="none" w:sz="0" w:space="0" w:color="auto"/>
        <w:right w:val="none" w:sz="0" w:space="0" w:color="auto"/>
      </w:divBdr>
      <w:divsChild>
        <w:div w:id="1945846939">
          <w:marLeft w:val="0"/>
          <w:marRight w:val="0"/>
          <w:marTop w:val="0"/>
          <w:marBottom w:val="0"/>
          <w:divBdr>
            <w:top w:val="none" w:sz="0" w:space="0" w:color="auto"/>
            <w:left w:val="none" w:sz="0" w:space="0" w:color="auto"/>
            <w:bottom w:val="none" w:sz="0" w:space="0" w:color="auto"/>
            <w:right w:val="none" w:sz="0" w:space="0" w:color="auto"/>
          </w:divBdr>
          <w:divsChild>
            <w:div w:id="170682495">
              <w:marLeft w:val="0"/>
              <w:marRight w:val="0"/>
              <w:marTop w:val="0"/>
              <w:marBottom w:val="0"/>
              <w:divBdr>
                <w:top w:val="none" w:sz="0" w:space="0" w:color="auto"/>
                <w:left w:val="none" w:sz="0" w:space="0" w:color="auto"/>
                <w:bottom w:val="none" w:sz="0" w:space="0" w:color="auto"/>
                <w:right w:val="none" w:sz="0" w:space="0" w:color="auto"/>
              </w:divBdr>
              <w:divsChild>
                <w:div w:id="1404372899">
                  <w:marLeft w:val="0"/>
                  <w:marRight w:val="0"/>
                  <w:marTop w:val="0"/>
                  <w:marBottom w:val="0"/>
                  <w:divBdr>
                    <w:top w:val="none" w:sz="0" w:space="0" w:color="auto"/>
                    <w:left w:val="none" w:sz="0" w:space="0" w:color="auto"/>
                    <w:bottom w:val="none" w:sz="0" w:space="0" w:color="auto"/>
                    <w:right w:val="none" w:sz="0" w:space="0" w:color="auto"/>
                  </w:divBdr>
                  <w:divsChild>
                    <w:div w:id="261882992">
                      <w:marLeft w:val="0"/>
                      <w:marRight w:val="0"/>
                      <w:marTop w:val="45"/>
                      <w:marBottom w:val="0"/>
                      <w:divBdr>
                        <w:top w:val="none" w:sz="0" w:space="0" w:color="auto"/>
                        <w:left w:val="none" w:sz="0" w:space="0" w:color="auto"/>
                        <w:bottom w:val="none" w:sz="0" w:space="0" w:color="auto"/>
                        <w:right w:val="none" w:sz="0" w:space="0" w:color="auto"/>
                      </w:divBdr>
                      <w:divsChild>
                        <w:div w:id="699204792">
                          <w:marLeft w:val="0"/>
                          <w:marRight w:val="0"/>
                          <w:marTop w:val="0"/>
                          <w:marBottom w:val="0"/>
                          <w:divBdr>
                            <w:top w:val="none" w:sz="0" w:space="0" w:color="auto"/>
                            <w:left w:val="none" w:sz="0" w:space="0" w:color="auto"/>
                            <w:bottom w:val="none" w:sz="0" w:space="0" w:color="auto"/>
                            <w:right w:val="none" w:sz="0" w:space="0" w:color="auto"/>
                          </w:divBdr>
                          <w:divsChild>
                            <w:div w:id="839278470">
                              <w:marLeft w:val="2070"/>
                              <w:marRight w:val="3960"/>
                              <w:marTop w:val="0"/>
                              <w:marBottom w:val="0"/>
                              <w:divBdr>
                                <w:top w:val="none" w:sz="0" w:space="0" w:color="auto"/>
                                <w:left w:val="none" w:sz="0" w:space="0" w:color="auto"/>
                                <w:bottom w:val="none" w:sz="0" w:space="0" w:color="auto"/>
                                <w:right w:val="none" w:sz="0" w:space="0" w:color="auto"/>
                              </w:divBdr>
                              <w:divsChild>
                                <w:div w:id="727611819">
                                  <w:marLeft w:val="0"/>
                                  <w:marRight w:val="0"/>
                                  <w:marTop w:val="0"/>
                                  <w:marBottom w:val="0"/>
                                  <w:divBdr>
                                    <w:top w:val="none" w:sz="0" w:space="0" w:color="auto"/>
                                    <w:left w:val="none" w:sz="0" w:space="0" w:color="auto"/>
                                    <w:bottom w:val="none" w:sz="0" w:space="0" w:color="auto"/>
                                    <w:right w:val="none" w:sz="0" w:space="0" w:color="auto"/>
                                  </w:divBdr>
                                  <w:divsChild>
                                    <w:div w:id="937912235">
                                      <w:marLeft w:val="0"/>
                                      <w:marRight w:val="0"/>
                                      <w:marTop w:val="0"/>
                                      <w:marBottom w:val="0"/>
                                      <w:divBdr>
                                        <w:top w:val="none" w:sz="0" w:space="0" w:color="auto"/>
                                        <w:left w:val="none" w:sz="0" w:space="0" w:color="auto"/>
                                        <w:bottom w:val="none" w:sz="0" w:space="0" w:color="auto"/>
                                        <w:right w:val="none" w:sz="0" w:space="0" w:color="auto"/>
                                      </w:divBdr>
                                      <w:divsChild>
                                        <w:div w:id="202400049">
                                          <w:marLeft w:val="0"/>
                                          <w:marRight w:val="0"/>
                                          <w:marTop w:val="0"/>
                                          <w:marBottom w:val="0"/>
                                          <w:divBdr>
                                            <w:top w:val="none" w:sz="0" w:space="0" w:color="auto"/>
                                            <w:left w:val="none" w:sz="0" w:space="0" w:color="auto"/>
                                            <w:bottom w:val="none" w:sz="0" w:space="0" w:color="auto"/>
                                            <w:right w:val="none" w:sz="0" w:space="0" w:color="auto"/>
                                          </w:divBdr>
                                          <w:divsChild>
                                            <w:div w:id="101346926">
                                              <w:marLeft w:val="0"/>
                                              <w:marRight w:val="0"/>
                                              <w:marTop w:val="90"/>
                                              <w:marBottom w:val="0"/>
                                              <w:divBdr>
                                                <w:top w:val="none" w:sz="0" w:space="0" w:color="auto"/>
                                                <w:left w:val="none" w:sz="0" w:space="0" w:color="auto"/>
                                                <w:bottom w:val="none" w:sz="0" w:space="0" w:color="auto"/>
                                                <w:right w:val="none" w:sz="0" w:space="0" w:color="auto"/>
                                              </w:divBdr>
                                              <w:divsChild>
                                                <w:div w:id="1640109334">
                                                  <w:marLeft w:val="0"/>
                                                  <w:marRight w:val="0"/>
                                                  <w:marTop w:val="0"/>
                                                  <w:marBottom w:val="0"/>
                                                  <w:divBdr>
                                                    <w:top w:val="none" w:sz="0" w:space="0" w:color="auto"/>
                                                    <w:left w:val="none" w:sz="0" w:space="0" w:color="auto"/>
                                                    <w:bottom w:val="none" w:sz="0" w:space="0" w:color="auto"/>
                                                    <w:right w:val="none" w:sz="0" w:space="0" w:color="auto"/>
                                                  </w:divBdr>
                                                  <w:divsChild>
                                                    <w:div w:id="1504396158">
                                                      <w:marLeft w:val="0"/>
                                                      <w:marRight w:val="0"/>
                                                      <w:marTop w:val="0"/>
                                                      <w:marBottom w:val="0"/>
                                                      <w:divBdr>
                                                        <w:top w:val="none" w:sz="0" w:space="0" w:color="auto"/>
                                                        <w:left w:val="none" w:sz="0" w:space="0" w:color="auto"/>
                                                        <w:bottom w:val="none" w:sz="0" w:space="0" w:color="auto"/>
                                                        <w:right w:val="none" w:sz="0" w:space="0" w:color="auto"/>
                                                      </w:divBdr>
                                                      <w:divsChild>
                                                        <w:div w:id="846017912">
                                                          <w:marLeft w:val="0"/>
                                                          <w:marRight w:val="0"/>
                                                          <w:marTop w:val="0"/>
                                                          <w:marBottom w:val="390"/>
                                                          <w:divBdr>
                                                            <w:top w:val="none" w:sz="0" w:space="0" w:color="auto"/>
                                                            <w:left w:val="none" w:sz="0" w:space="0" w:color="auto"/>
                                                            <w:bottom w:val="none" w:sz="0" w:space="0" w:color="auto"/>
                                                            <w:right w:val="none" w:sz="0" w:space="0" w:color="auto"/>
                                                          </w:divBdr>
                                                          <w:divsChild>
                                                            <w:div w:id="497384374">
                                                              <w:marLeft w:val="0"/>
                                                              <w:marRight w:val="0"/>
                                                              <w:marTop w:val="0"/>
                                                              <w:marBottom w:val="0"/>
                                                              <w:divBdr>
                                                                <w:top w:val="none" w:sz="0" w:space="0" w:color="auto"/>
                                                                <w:left w:val="none" w:sz="0" w:space="0" w:color="auto"/>
                                                                <w:bottom w:val="none" w:sz="0" w:space="0" w:color="auto"/>
                                                                <w:right w:val="none" w:sz="0" w:space="0" w:color="auto"/>
                                                              </w:divBdr>
                                                              <w:divsChild>
                                                                <w:div w:id="1372028881">
                                                                  <w:marLeft w:val="0"/>
                                                                  <w:marRight w:val="0"/>
                                                                  <w:marTop w:val="0"/>
                                                                  <w:marBottom w:val="0"/>
                                                                  <w:divBdr>
                                                                    <w:top w:val="none" w:sz="0" w:space="0" w:color="auto"/>
                                                                    <w:left w:val="none" w:sz="0" w:space="0" w:color="auto"/>
                                                                    <w:bottom w:val="none" w:sz="0" w:space="0" w:color="auto"/>
                                                                    <w:right w:val="none" w:sz="0" w:space="0" w:color="auto"/>
                                                                  </w:divBdr>
                                                                  <w:divsChild>
                                                                    <w:div w:id="935138494">
                                                                      <w:marLeft w:val="0"/>
                                                                      <w:marRight w:val="0"/>
                                                                      <w:marTop w:val="0"/>
                                                                      <w:marBottom w:val="0"/>
                                                                      <w:divBdr>
                                                                        <w:top w:val="none" w:sz="0" w:space="0" w:color="auto"/>
                                                                        <w:left w:val="none" w:sz="0" w:space="0" w:color="auto"/>
                                                                        <w:bottom w:val="none" w:sz="0" w:space="0" w:color="auto"/>
                                                                        <w:right w:val="none" w:sz="0" w:space="0" w:color="auto"/>
                                                                      </w:divBdr>
                                                                      <w:divsChild>
                                                                        <w:div w:id="222446341">
                                                                          <w:marLeft w:val="0"/>
                                                                          <w:marRight w:val="0"/>
                                                                          <w:marTop w:val="0"/>
                                                                          <w:marBottom w:val="0"/>
                                                                          <w:divBdr>
                                                                            <w:top w:val="none" w:sz="0" w:space="0" w:color="auto"/>
                                                                            <w:left w:val="none" w:sz="0" w:space="0" w:color="auto"/>
                                                                            <w:bottom w:val="none" w:sz="0" w:space="0" w:color="auto"/>
                                                                            <w:right w:val="none" w:sz="0" w:space="0" w:color="auto"/>
                                                                          </w:divBdr>
                                                                          <w:divsChild>
                                                                            <w:div w:id="1000962741">
                                                                              <w:marLeft w:val="0"/>
                                                                              <w:marRight w:val="0"/>
                                                                              <w:marTop w:val="0"/>
                                                                              <w:marBottom w:val="0"/>
                                                                              <w:divBdr>
                                                                                <w:top w:val="none" w:sz="0" w:space="0" w:color="auto"/>
                                                                                <w:left w:val="none" w:sz="0" w:space="0" w:color="auto"/>
                                                                                <w:bottom w:val="none" w:sz="0" w:space="0" w:color="auto"/>
                                                                                <w:right w:val="none" w:sz="0" w:space="0" w:color="auto"/>
                                                                              </w:divBdr>
                                                                              <w:divsChild>
                                                                                <w:div w:id="1277954707">
                                                                                  <w:marLeft w:val="0"/>
                                                                                  <w:marRight w:val="0"/>
                                                                                  <w:marTop w:val="0"/>
                                                                                  <w:marBottom w:val="0"/>
                                                                                  <w:divBdr>
                                                                                    <w:top w:val="none" w:sz="0" w:space="0" w:color="auto"/>
                                                                                    <w:left w:val="none" w:sz="0" w:space="0" w:color="auto"/>
                                                                                    <w:bottom w:val="none" w:sz="0" w:space="0" w:color="auto"/>
                                                                                    <w:right w:val="none" w:sz="0" w:space="0" w:color="auto"/>
                                                                                  </w:divBdr>
                                                                                  <w:divsChild>
                                                                                    <w:div w:id="2013987949">
                                                                                      <w:marLeft w:val="0"/>
                                                                                      <w:marRight w:val="0"/>
                                                                                      <w:marTop w:val="0"/>
                                                                                      <w:marBottom w:val="0"/>
                                                                                      <w:divBdr>
                                                                                        <w:top w:val="none" w:sz="0" w:space="0" w:color="auto"/>
                                                                                        <w:left w:val="none" w:sz="0" w:space="0" w:color="auto"/>
                                                                                        <w:bottom w:val="none" w:sz="0" w:space="0" w:color="auto"/>
                                                                                        <w:right w:val="none" w:sz="0" w:space="0" w:color="auto"/>
                                                                                      </w:divBdr>
                                                                                      <w:divsChild>
                                                                                        <w:div w:id="445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977744">
      <w:bodyDiv w:val="1"/>
      <w:marLeft w:val="0"/>
      <w:marRight w:val="0"/>
      <w:marTop w:val="0"/>
      <w:marBottom w:val="0"/>
      <w:divBdr>
        <w:top w:val="none" w:sz="0" w:space="0" w:color="auto"/>
        <w:left w:val="none" w:sz="0" w:space="0" w:color="auto"/>
        <w:bottom w:val="none" w:sz="0" w:space="0" w:color="auto"/>
        <w:right w:val="none" w:sz="0" w:space="0" w:color="auto"/>
      </w:divBdr>
    </w:div>
    <w:div w:id="457066476">
      <w:bodyDiv w:val="1"/>
      <w:marLeft w:val="0"/>
      <w:marRight w:val="0"/>
      <w:marTop w:val="0"/>
      <w:marBottom w:val="0"/>
      <w:divBdr>
        <w:top w:val="none" w:sz="0" w:space="0" w:color="auto"/>
        <w:left w:val="none" w:sz="0" w:space="0" w:color="auto"/>
        <w:bottom w:val="none" w:sz="0" w:space="0" w:color="auto"/>
        <w:right w:val="none" w:sz="0" w:space="0" w:color="auto"/>
      </w:divBdr>
      <w:divsChild>
        <w:div w:id="287901991">
          <w:marLeft w:val="0"/>
          <w:marRight w:val="0"/>
          <w:marTop w:val="0"/>
          <w:marBottom w:val="0"/>
          <w:divBdr>
            <w:top w:val="none" w:sz="0" w:space="0" w:color="auto"/>
            <w:left w:val="none" w:sz="0" w:space="0" w:color="auto"/>
            <w:bottom w:val="none" w:sz="0" w:space="0" w:color="auto"/>
            <w:right w:val="none" w:sz="0" w:space="0" w:color="auto"/>
          </w:divBdr>
          <w:divsChild>
            <w:div w:id="102917898">
              <w:marLeft w:val="0"/>
              <w:marRight w:val="0"/>
              <w:marTop w:val="0"/>
              <w:marBottom w:val="0"/>
              <w:divBdr>
                <w:top w:val="none" w:sz="0" w:space="0" w:color="auto"/>
                <w:left w:val="none" w:sz="0" w:space="0" w:color="auto"/>
                <w:bottom w:val="none" w:sz="0" w:space="0" w:color="auto"/>
                <w:right w:val="none" w:sz="0" w:space="0" w:color="auto"/>
              </w:divBdr>
              <w:divsChild>
                <w:div w:id="485367817">
                  <w:marLeft w:val="0"/>
                  <w:marRight w:val="0"/>
                  <w:marTop w:val="0"/>
                  <w:marBottom w:val="0"/>
                  <w:divBdr>
                    <w:top w:val="none" w:sz="0" w:space="0" w:color="auto"/>
                    <w:left w:val="none" w:sz="0" w:space="0" w:color="auto"/>
                    <w:bottom w:val="none" w:sz="0" w:space="0" w:color="auto"/>
                    <w:right w:val="none" w:sz="0" w:space="0" w:color="auto"/>
                  </w:divBdr>
                  <w:divsChild>
                    <w:div w:id="859776403">
                      <w:marLeft w:val="0"/>
                      <w:marRight w:val="0"/>
                      <w:marTop w:val="0"/>
                      <w:marBottom w:val="0"/>
                      <w:divBdr>
                        <w:top w:val="none" w:sz="0" w:space="0" w:color="auto"/>
                        <w:left w:val="none" w:sz="0" w:space="0" w:color="auto"/>
                        <w:bottom w:val="none" w:sz="0" w:space="0" w:color="auto"/>
                        <w:right w:val="none" w:sz="0" w:space="0" w:color="auto"/>
                      </w:divBdr>
                      <w:divsChild>
                        <w:div w:id="1385909862">
                          <w:marLeft w:val="0"/>
                          <w:marRight w:val="0"/>
                          <w:marTop w:val="45"/>
                          <w:marBottom w:val="0"/>
                          <w:divBdr>
                            <w:top w:val="none" w:sz="0" w:space="0" w:color="auto"/>
                            <w:left w:val="none" w:sz="0" w:space="0" w:color="auto"/>
                            <w:bottom w:val="none" w:sz="0" w:space="0" w:color="auto"/>
                            <w:right w:val="none" w:sz="0" w:space="0" w:color="auto"/>
                          </w:divBdr>
                          <w:divsChild>
                            <w:div w:id="666400765">
                              <w:marLeft w:val="0"/>
                              <w:marRight w:val="0"/>
                              <w:marTop w:val="0"/>
                              <w:marBottom w:val="0"/>
                              <w:divBdr>
                                <w:top w:val="none" w:sz="0" w:space="0" w:color="auto"/>
                                <w:left w:val="none" w:sz="0" w:space="0" w:color="auto"/>
                                <w:bottom w:val="none" w:sz="0" w:space="0" w:color="auto"/>
                                <w:right w:val="none" w:sz="0" w:space="0" w:color="auto"/>
                              </w:divBdr>
                              <w:divsChild>
                                <w:div w:id="1422138985">
                                  <w:marLeft w:val="2070"/>
                                  <w:marRight w:val="3810"/>
                                  <w:marTop w:val="0"/>
                                  <w:marBottom w:val="0"/>
                                  <w:divBdr>
                                    <w:top w:val="none" w:sz="0" w:space="0" w:color="auto"/>
                                    <w:left w:val="none" w:sz="0" w:space="0" w:color="auto"/>
                                    <w:bottom w:val="none" w:sz="0" w:space="0" w:color="auto"/>
                                    <w:right w:val="none" w:sz="0" w:space="0" w:color="auto"/>
                                  </w:divBdr>
                                  <w:divsChild>
                                    <w:div w:id="1064915869">
                                      <w:marLeft w:val="0"/>
                                      <w:marRight w:val="0"/>
                                      <w:marTop w:val="0"/>
                                      <w:marBottom w:val="0"/>
                                      <w:divBdr>
                                        <w:top w:val="none" w:sz="0" w:space="0" w:color="auto"/>
                                        <w:left w:val="none" w:sz="0" w:space="0" w:color="auto"/>
                                        <w:bottom w:val="none" w:sz="0" w:space="0" w:color="auto"/>
                                        <w:right w:val="none" w:sz="0" w:space="0" w:color="auto"/>
                                      </w:divBdr>
                                      <w:divsChild>
                                        <w:div w:id="1295599489">
                                          <w:marLeft w:val="0"/>
                                          <w:marRight w:val="0"/>
                                          <w:marTop w:val="0"/>
                                          <w:marBottom w:val="0"/>
                                          <w:divBdr>
                                            <w:top w:val="none" w:sz="0" w:space="0" w:color="auto"/>
                                            <w:left w:val="none" w:sz="0" w:space="0" w:color="auto"/>
                                            <w:bottom w:val="none" w:sz="0" w:space="0" w:color="auto"/>
                                            <w:right w:val="none" w:sz="0" w:space="0" w:color="auto"/>
                                          </w:divBdr>
                                          <w:divsChild>
                                            <w:div w:id="1142161640">
                                              <w:marLeft w:val="0"/>
                                              <w:marRight w:val="0"/>
                                              <w:marTop w:val="0"/>
                                              <w:marBottom w:val="0"/>
                                              <w:divBdr>
                                                <w:top w:val="none" w:sz="0" w:space="0" w:color="auto"/>
                                                <w:left w:val="none" w:sz="0" w:space="0" w:color="auto"/>
                                                <w:bottom w:val="none" w:sz="0" w:space="0" w:color="auto"/>
                                                <w:right w:val="none" w:sz="0" w:space="0" w:color="auto"/>
                                              </w:divBdr>
                                              <w:divsChild>
                                                <w:div w:id="485630483">
                                                  <w:marLeft w:val="0"/>
                                                  <w:marRight w:val="0"/>
                                                  <w:marTop w:val="90"/>
                                                  <w:marBottom w:val="0"/>
                                                  <w:divBdr>
                                                    <w:top w:val="none" w:sz="0" w:space="0" w:color="auto"/>
                                                    <w:left w:val="none" w:sz="0" w:space="0" w:color="auto"/>
                                                    <w:bottom w:val="none" w:sz="0" w:space="0" w:color="auto"/>
                                                    <w:right w:val="none" w:sz="0" w:space="0" w:color="auto"/>
                                                  </w:divBdr>
                                                  <w:divsChild>
                                                    <w:div w:id="1081374349">
                                                      <w:marLeft w:val="0"/>
                                                      <w:marRight w:val="0"/>
                                                      <w:marTop w:val="0"/>
                                                      <w:marBottom w:val="0"/>
                                                      <w:divBdr>
                                                        <w:top w:val="none" w:sz="0" w:space="0" w:color="auto"/>
                                                        <w:left w:val="none" w:sz="0" w:space="0" w:color="auto"/>
                                                        <w:bottom w:val="none" w:sz="0" w:space="0" w:color="auto"/>
                                                        <w:right w:val="none" w:sz="0" w:space="0" w:color="auto"/>
                                                      </w:divBdr>
                                                      <w:divsChild>
                                                        <w:div w:id="1075470798">
                                                          <w:marLeft w:val="0"/>
                                                          <w:marRight w:val="0"/>
                                                          <w:marTop w:val="0"/>
                                                          <w:marBottom w:val="0"/>
                                                          <w:divBdr>
                                                            <w:top w:val="none" w:sz="0" w:space="0" w:color="auto"/>
                                                            <w:left w:val="none" w:sz="0" w:space="0" w:color="auto"/>
                                                            <w:bottom w:val="none" w:sz="0" w:space="0" w:color="auto"/>
                                                            <w:right w:val="none" w:sz="0" w:space="0" w:color="auto"/>
                                                          </w:divBdr>
                                                          <w:divsChild>
                                                            <w:div w:id="1801652303">
                                                              <w:marLeft w:val="0"/>
                                                              <w:marRight w:val="0"/>
                                                              <w:marTop w:val="0"/>
                                                              <w:marBottom w:val="390"/>
                                                              <w:divBdr>
                                                                <w:top w:val="none" w:sz="0" w:space="0" w:color="auto"/>
                                                                <w:left w:val="none" w:sz="0" w:space="0" w:color="auto"/>
                                                                <w:bottom w:val="none" w:sz="0" w:space="0" w:color="auto"/>
                                                                <w:right w:val="none" w:sz="0" w:space="0" w:color="auto"/>
                                                              </w:divBdr>
                                                              <w:divsChild>
                                                                <w:div w:id="470220913">
                                                                  <w:marLeft w:val="0"/>
                                                                  <w:marRight w:val="0"/>
                                                                  <w:marTop w:val="0"/>
                                                                  <w:marBottom w:val="0"/>
                                                                  <w:divBdr>
                                                                    <w:top w:val="none" w:sz="0" w:space="0" w:color="auto"/>
                                                                    <w:left w:val="none" w:sz="0" w:space="0" w:color="auto"/>
                                                                    <w:bottom w:val="none" w:sz="0" w:space="0" w:color="auto"/>
                                                                    <w:right w:val="none" w:sz="0" w:space="0" w:color="auto"/>
                                                                  </w:divBdr>
                                                                  <w:divsChild>
                                                                    <w:div w:id="1007098996">
                                                                      <w:marLeft w:val="0"/>
                                                                      <w:marRight w:val="0"/>
                                                                      <w:marTop w:val="0"/>
                                                                      <w:marBottom w:val="0"/>
                                                                      <w:divBdr>
                                                                        <w:top w:val="none" w:sz="0" w:space="0" w:color="auto"/>
                                                                        <w:left w:val="none" w:sz="0" w:space="0" w:color="auto"/>
                                                                        <w:bottom w:val="none" w:sz="0" w:space="0" w:color="auto"/>
                                                                        <w:right w:val="none" w:sz="0" w:space="0" w:color="auto"/>
                                                                      </w:divBdr>
                                                                      <w:divsChild>
                                                                        <w:div w:id="1828472121">
                                                                          <w:marLeft w:val="0"/>
                                                                          <w:marRight w:val="0"/>
                                                                          <w:marTop w:val="0"/>
                                                                          <w:marBottom w:val="0"/>
                                                                          <w:divBdr>
                                                                            <w:top w:val="none" w:sz="0" w:space="0" w:color="auto"/>
                                                                            <w:left w:val="none" w:sz="0" w:space="0" w:color="auto"/>
                                                                            <w:bottom w:val="none" w:sz="0" w:space="0" w:color="auto"/>
                                                                            <w:right w:val="none" w:sz="0" w:space="0" w:color="auto"/>
                                                                          </w:divBdr>
                                                                          <w:divsChild>
                                                                            <w:div w:id="1188636644">
                                                                              <w:marLeft w:val="0"/>
                                                                              <w:marRight w:val="0"/>
                                                                              <w:marTop w:val="0"/>
                                                                              <w:marBottom w:val="0"/>
                                                                              <w:divBdr>
                                                                                <w:top w:val="none" w:sz="0" w:space="0" w:color="auto"/>
                                                                                <w:left w:val="none" w:sz="0" w:space="0" w:color="auto"/>
                                                                                <w:bottom w:val="none" w:sz="0" w:space="0" w:color="auto"/>
                                                                                <w:right w:val="none" w:sz="0" w:space="0" w:color="auto"/>
                                                                              </w:divBdr>
                                                                              <w:divsChild>
                                                                                <w:div w:id="330908398">
                                                                                  <w:marLeft w:val="0"/>
                                                                                  <w:marRight w:val="0"/>
                                                                                  <w:marTop w:val="0"/>
                                                                                  <w:marBottom w:val="0"/>
                                                                                  <w:divBdr>
                                                                                    <w:top w:val="none" w:sz="0" w:space="0" w:color="auto"/>
                                                                                    <w:left w:val="none" w:sz="0" w:space="0" w:color="auto"/>
                                                                                    <w:bottom w:val="none" w:sz="0" w:space="0" w:color="auto"/>
                                                                                    <w:right w:val="none" w:sz="0" w:space="0" w:color="auto"/>
                                                                                  </w:divBdr>
                                                                                  <w:divsChild>
                                                                                    <w:div w:id="302738173">
                                                                                      <w:marLeft w:val="0"/>
                                                                                      <w:marRight w:val="0"/>
                                                                                      <w:marTop w:val="0"/>
                                                                                      <w:marBottom w:val="0"/>
                                                                                      <w:divBdr>
                                                                                        <w:top w:val="none" w:sz="0" w:space="0" w:color="auto"/>
                                                                                        <w:left w:val="none" w:sz="0" w:space="0" w:color="auto"/>
                                                                                        <w:bottom w:val="none" w:sz="0" w:space="0" w:color="auto"/>
                                                                                        <w:right w:val="none" w:sz="0" w:space="0" w:color="auto"/>
                                                                                      </w:divBdr>
                                                                                      <w:divsChild>
                                                                                        <w:div w:id="1486820561">
                                                                                          <w:marLeft w:val="0"/>
                                                                                          <w:marRight w:val="0"/>
                                                                                          <w:marTop w:val="0"/>
                                                                                          <w:marBottom w:val="0"/>
                                                                                          <w:divBdr>
                                                                                            <w:top w:val="none" w:sz="0" w:space="0" w:color="auto"/>
                                                                                            <w:left w:val="none" w:sz="0" w:space="0" w:color="auto"/>
                                                                                            <w:bottom w:val="none" w:sz="0" w:space="0" w:color="auto"/>
                                                                                            <w:right w:val="none" w:sz="0" w:space="0" w:color="auto"/>
                                                                                          </w:divBdr>
                                                                                          <w:divsChild>
                                                                                            <w:div w:id="86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029428">
      <w:bodyDiv w:val="1"/>
      <w:marLeft w:val="0"/>
      <w:marRight w:val="0"/>
      <w:marTop w:val="0"/>
      <w:marBottom w:val="0"/>
      <w:divBdr>
        <w:top w:val="none" w:sz="0" w:space="0" w:color="auto"/>
        <w:left w:val="none" w:sz="0" w:space="0" w:color="auto"/>
        <w:bottom w:val="none" w:sz="0" w:space="0" w:color="auto"/>
        <w:right w:val="none" w:sz="0" w:space="0" w:color="auto"/>
      </w:divBdr>
      <w:divsChild>
        <w:div w:id="952518421">
          <w:marLeft w:val="0"/>
          <w:marRight w:val="0"/>
          <w:marTop w:val="0"/>
          <w:marBottom w:val="0"/>
          <w:divBdr>
            <w:top w:val="none" w:sz="0" w:space="0" w:color="auto"/>
            <w:left w:val="none" w:sz="0" w:space="0" w:color="auto"/>
            <w:bottom w:val="none" w:sz="0" w:space="0" w:color="auto"/>
            <w:right w:val="none" w:sz="0" w:space="0" w:color="auto"/>
          </w:divBdr>
          <w:divsChild>
            <w:div w:id="90975286">
              <w:marLeft w:val="0"/>
              <w:marRight w:val="0"/>
              <w:marTop w:val="0"/>
              <w:marBottom w:val="0"/>
              <w:divBdr>
                <w:top w:val="none" w:sz="0" w:space="0" w:color="auto"/>
                <w:left w:val="none" w:sz="0" w:space="0" w:color="auto"/>
                <w:bottom w:val="none" w:sz="0" w:space="0" w:color="auto"/>
                <w:right w:val="none" w:sz="0" w:space="0" w:color="auto"/>
              </w:divBdr>
              <w:divsChild>
                <w:div w:id="470951398">
                  <w:marLeft w:val="0"/>
                  <w:marRight w:val="0"/>
                  <w:marTop w:val="0"/>
                  <w:marBottom w:val="0"/>
                  <w:divBdr>
                    <w:top w:val="none" w:sz="0" w:space="0" w:color="auto"/>
                    <w:left w:val="none" w:sz="0" w:space="0" w:color="auto"/>
                    <w:bottom w:val="none" w:sz="0" w:space="0" w:color="auto"/>
                    <w:right w:val="none" w:sz="0" w:space="0" w:color="auto"/>
                  </w:divBdr>
                  <w:divsChild>
                    <w:div w:id="1672097025">
                      <w:marLeft w:val="0"/>
                      <w:marRight w:val="0"/>
                      <w:marTop w:val="0"/>
                      <w:marBottom w:val="0"/>
                      <w:divBdr>
                        <w:top w:val="none" w:sz="0" w:space="0" w:color="auto"/>
                        <w:left w:val="none" w:sz="0" w:space="0" w:color="auto"/>
                        <w:bottom w:val="none" w:sz="0" w:space="0" w:color="auto"/>
                        <w:right w:val="none" w:sz="0" w:space="0" w:color="auto"/>
                      </w:divBdr>
                      <w:divsChild>
                        <w:div w:id="489449195">
                          <w:marLeft w:val="0"/>
                          <w:marRight w:val="0"/>
                          <w:marTop w:val="45"/>
                          <w:marBottom w:val="0"/>
                          <w:divBdr>
                            <w:top w:val="none" w:sz="0" w:space="0" w:color="auto"/>
                            <w:left w:val="none" w:sz="0" w:space="0" w:color="auto"/>
                            <w:bottom w:val="none" w:sz="0" w:space="0" w:color="auto"/>
                            <w:right w:val="none" w:sz="0" w:space="0" w:color="auto"/>
                          </w:divBdr>
                          <w:divsChild>
                            <w:div w:id="1500197061">
                              <w:marLeft w:val="0"/>
                              <w:marRight w:val="0"/>
                              <w:marTop w:val="0"/>
                              <w:marBottom w:val="0"/>
                              <w:divBdr>
                                <w:top w:val="none" w:sz="0" w:space="0" w:color="auto"/>
                                <w:left w:val="none" w:sz="0" w:space="0" w:color="auto"/>
                                <w:bottom w:val="none" w:sz="0" w:space="0" w:color="auto"/>
                                <w:right w:val="none" w:sz="0" w:space="0" w:color="auto"/>
                              </w:divBdr>
                              <w:divsChild>
                                <w:div w:id="1828938231">
                                  <w:marLeft w:val="2070"/>
                                  <w:marRight w:val="3810"/>
                                  <w:marTop w:val="0"/>
                                  <w:marBottom w:val="0"/>
                                  <w:divBdr>
                                    <w:top w:val="none" w:sz="0" w:space="0" w:color="auto"/>
                                    <w:left w:val="none" w:sz="0" w:space="0" w:color="auto"/>
                                    <w:bottom w:val="none" w:sz="0" w:space="0" w:color="auto"/>
                                    <w:right w:val="none" w:sz="0" w:space="0" w:color="auto"/>
                                  </w:divBdr>
                                  <w:divsChild>
                                    <w:div w:id="214392241">
                                      <w:marLeft w:val="0"/>
                                      <w:marRight w:val="0"/>
                                      <w:marTop w:val="0"/>
                                      <w:marBottom w:val="0"/>
                                      <w:divBdr>
                                        <w:top w:val="none" w:sz="0" w:space="0" w:color="auto"/>
                                        <w:left w:val="none" w:sz="0" w:space="0" w:color="auto"/>
                                        <w:bottom w:val="none" w:sz="0" w:space="0" w:color="auto"/>
                                        <w:right w:val="none" w:sz="0" w:space="0" w:color="auto"/>
                                      </w:divBdr>
                                      <w:divsChild>
                                        <w:div w:id="258759897">
                                          <w:marLeft w:val="0"/>
                                          <w:marRight w:val="0"/>
                                          <w:marTop w:val="0"/>
                                          <w:marBottom w:val="0"/>
                                          <w:divBdr>
                                            <w:top w:val="none" w:sz="0" w:space="0" w:color="auto"/>
                                            <w:left w:val="none" w:sz="0" w:space="0" w:color="auto"/>
                                            <w:bottom w:val="none" w:sz="0" w:space="0" w:color="auto"/>
                                            <w:right w:val="none" w:sz="0" w:space="0" w:color="auto"/>
                                          </w:divBdr>
                                          <w:divsChild>
                                            <w:div w:id="916132278">
                                              <w:marLeft w:val="0"/>
                                              <w:marRight w:val="0"/>
                                              <w:marTop w:val="0"/>
                                              <w:marBottom w:val="0"/>
                                              <w:divBdr>
                                                <w:top w:val="none" w:sz="0" w:space="0" w:color="auto"/>
                                                <w:left w:val="none" w:sz="0" w:space="0" w:color="auto"/>
                                                <w:bottom w:val="none" w:sz="0" w:space="0" w:color="auto"/>
                                                <w:right w:val="none" w:sz="0" w:space="0" w:color="auto"/>
                                              </w:divBdr>
                                              <w:divsChild>
                                                <w:div w:id="772634143">
                                                  <w:marLeft w:val="0"/>
                                                  <w:marRight w:val="0"/>
                                                  <w:marTop w:val="90"/>
                                                  <w:marBottom w:val="0"/>
                                                  <w:divBdr>
                                                    <w:top w:val="none" w:sz="0" w:space="0" w:color="auto"/>
                                                    <w:left w:val="none" w:sz="0" w:space="0" w:color="auto"/>
                                                    <w:bottom w:val="none" w:sz="0" w:space="0" w:color="auto"/>
                                                    <w:right w:val="none" w:sz="0" w:space="0" w:color="auto"/>
                                                  </w:divBdr>
                                                  <w:divsChild>
                                                    <w:div w:id="1983389059">
                                                      <w:marLeft w:val="0"/>
                                                      <w:marRight w:val="0"/>
                                                      <w:marTop w:val="0"/>
                                                      <w:marBottom w:val="0"/>
                                                      <w:divBdr>
                                                        <w:top w:val="none" w:sz="0" w:space="0" w:color="auto"/>
                                                        <w:left w:val="none" w:sz="0" w:space="0" w:color="auto"/>
                                                        <w:bottom w:val="none" w:sz="0" w:space="0" w:color="auto"/>
                                                        <w:right w:val="none" w:sz="0" w:space="0" w:color="auto"/>
                                                      </w:divBdr>
                                                      <w:divsChild>
                                                        <w:div w:id="2036076458">
                                                          <w:marLeft w:val="0"/>
                                                          <w:marRight w:val="0"/>
                                                          <w:marTop w:val="0"/>
                                                          <w:marBottom w:val="0"/>
                                                          <w:divBdr>
                                                            <w:top w:val="none" w:sz="0" w:space="0" w:color="auto"/>
                                                            <w:left w:val="none" w:sz="0" w:space="0" w:color="auto"/>
                                                            <w:bottom w:val="none" w:sz="0" w:space="0" w:color="auto"/>
                                                            <w:right w:val="none" w:sz="0" w:space="0" w:color="auto"/>
                                                          </w:divBdr>
                                                          <w:divsChild>
                                                            <w:div w:id="1862041195">
                                                              <w:marLeft w:val="0"/>
                                                              <w:marRight w:val="0"/>
                                                              <w:marTop w:val="0"/>
                                                              <w:marBottom w:val="390"/>
                                                              <w:divBdr>
                                                                <w:top w:val="none" w:sz="0" w:space="0" w:color="auto"/>
                                                                <w:left w:val="none" w:sz="0" w:space="0" w:color="auto"/>
                                                                <w:bottom w:val="none" w:sz="0" w:space="0" w:color="auto"/>
                                                                <w:right w:val="none" w:sz="0" w:space="0" w:color="auto"/>
                                                              </w:divBdr>
                                                              <w:divsChild>
                                                                <w:div w:id="1167012777">
                                                                  <w:marLeft w:val="0"/>
                                                                  <w:marRight w:val="0"/>
                                                                  <w:marTop w:val="0"/>
                                                                  <w:marBottom w:val="0"/>
                                                                  <w:divBdr>
                                                                    <w:top w:val="none" w:sz="0" w:space="0" w:color="auto"/>
                                                                    <w:left w:val="none" w:sz="0" w:space="0" w:color="auto"/>
                                                                    <w:bottom w:val="none" w:sz="0" w:space="0" w:color="auto"/>
                                                                    <w:right w:val="none" w:sz="0" w:space="0" w:color="auto"/>
                                                                  </w:divBdr>
                                                                  <w:divsChild>
                                                                    <w:div w:id="900361395">
                                                                      <w:marLeft w:val="0"/>
                                                                      <w:marRight w:val="0"/>
                                                                      <w:marTop w:val="0"/>
                                                                      <w:marBottom w:val="0"/>
                                                                      <w:divBdr>
                                                                        <w:top w:val="none" w:sz="0" w:space="0" w:color="auto"/>
                                                                        <w:left w:val="none" w:sz="0" w:space="0" w:color="auto"/>
                                                                        <w:bottom w:val="none" w:sz="0" w:space="0" w:color="auto"/>
                                                                        <w:right w:val="none" w:sz="0" w:space="0" w:color="auto"/>
                                                                      </w:divBdr>
                                                                      <w:divsChild>
                                                                        <w:div w:id="1236746186">
                                                                          <w:marLeft w:val="0"/>
                                                                          <w:marRight w:val="0"/>
                                                                          <w:marTop w:val="0"/>
                                                                          <w:marBottom w:val="0"/>
                                                                          <w:divBdr>
                                                                            <w:top w:val="none" w:sz="0" w:space="0" w:color="auto"/>
                                                                            <w:left w:val="none" w:sz="0" w:space="0" w:color="auto"/>
                                                                            <w:bottom w:val="none" w:sz="0" w:space="0" w:color="auto"/>
                                                                            <w:right w:val="none" w:sz="0" w:space="0" w:color="auto"/>
                                                                          </w:divBdr>
                                                                          <w:divsChild>
                                                                            <w:div w:id="912201141">
                                                                              <w:marLeft w:val="0"/>
                                                                              <w:marRight w:val="0"/>
                                                                              <w:marTop w:val="0"/>
                                                                              <w:marBottom w:val="0"/>
                                                                              <w:divBdr>
                                                                                <w:top w:val="none" w:sz="0" w:space="0" w:color="auto"/>
                                                                                <w:left w:val="none" w:sz="0" w:space="0" w:color="auto"/>
                                                                                <w:bottom w:val="none" w:sz="0" w:space="0" w:color="auto"/>
                                                                                <w:right w:val="none" w:sz="0" w:space="0" w:color="auto"/>
                                                                              </w:divBdr>
                                                                              <w:divsChild>
                                                                                <w:div w:id="154147366">
                                                                                  <w:marLeft w:val="0"/>
                                                                                  <w:marRight w:val="0"/>
                                                                                  <w:marTop w:val="0"/>
                                                                                  <w:marBottom w:val="0"/>
                                                                                  <w:divBdr>
                                                                                    <w:top w:val="none" w:sz="0" w:space="0" w:color="auto"/>
                                                                                    <w:left w:val="none" w:sz="0" w:space="0" w:color="auto"/>
                                                                                    <w:bottom w:val="none" w:sz="0" w:space="0" w:color="auto"/>
                                                                                    <w:right w:val="none" w:sz="0" w:space="0" w:color="auto"/>
                                                                                  </w:divBdr>
                                                                                  <w:divsChild>
                                                                                    <w:div w:id="960957211">
                                                                                      <w:marLeft w:val="0"/>
                                                                                      <w:marRight w:val="0"/>
                                                                                      <w:marTop w:val="0"/>
                                                                                      <w:marBottom w:val="0"/>
                                                                                      <w:divBdr>
                                                                                        <w:top w:val="none" w:sz="0" w:space="0" w:color="auto"/>
                                                                                        <w:left w:val="none" w:sz="0" w:space="0" w:color="auto"/>
                                                                                        <w:bottom w:val="none" w:sz="0" w:space="0" w:color="auto"/>
                                                                                        <w:right w:val="none" w:sz="0" w:space="0" w:color="auto"/>
                                                                                      </w:divBdr>
                                                                                      <w:divsChild>
                                                                                        <w:div w:id="1858423554">
                                                                                          <w:marLeft w:val="0"/>
                                                                                          <w:marRight w:val="0"/>
                                                                                          <w:marTop w:val="0"/>
                                                                                          <w:marBottom w:val="0"/>
                                                                                          <w:divBdr>
                                                                                            <w:top w:val="none" w:sz="0" w:space="0" w:color="auto"/>
                                                                                            <w:left w:val="none" w:sz="0" w:space="0" w:color="auto"/>
                                                                                            <w:bottom w:val="none" w:sz="0" w:space="0" w:color="auto"/>
                                                                                            <w:right w:val="none" w:sz="0" w:space="0" w:color="auto"/>
                                                                                          </w:divBdr>
                                                                                          <w:divsChild>
                                                                                            <w:div w:id="14878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186578">
      <w:bodyDiv w:val="1"/>
      <w:marLeft w:val="0"/>
      <w:marRight w:val="0"/>
      <w:marTop w:val="0"/>
      <w:marBottom w:val="0"/>
      <w:divBdr>
        <w:top w:val="none" w:sz="0" w:space="0" w:color="auto"/>
        <w:left w:val="none" w:sz="0" w:space="0" w:color="auto"/>
        <w:bottom w:val="none" w:sz="0" w:space="0" w:color="auto"/>
        <w:right w:val="none" w:sz="0" w:space="0" w:color="auto"/>
      </w:divBdr>
    </w:div>
    <w:div w:id="573860510">
      <w:bodyDiv w:val="1"/>
      <w:marLeft w:val="0"/>
      <w:marRight w:val="0"/>
      <w:marTop w:val="0"/>
      <w:marBottom w:val="0"/>
      <w:divBdr>
        <w:top w:val="none" w:sz="0" w:space="0" w:color="auto"/>
        <w:left w:val="none" w:sz="0" w:space="0" w:color="auto"/>
        <w:bottom w:val="none" w:sz="0" w:space="0" w:color="auto"/>
        <w:right w:val="none" w:sz="0" w:space="0" w:color="auto"/>
      </w:divBdr>
      <w:divsChild>
        <w:div w:id="1117025105">
          <w:marLeft w:val="0"/>
          <w:marRight w:val="0"/>
          <w:marTop w:val="0"/>
          <w:marBottom w:val="0"/>
          <w:divBdr>
            <w:top w:val="none" w:sz="0" w:space="0" w:color="auto"/>
            <w:left w:val="none" w:sz="0" w:space="0" w:color="auto"/>
            <w:bottom w:val="none" w:sz="0" w:space="0" w:color="auto"/>
            <w:right w:val="none" w:sz="0" w:space="0" w:color="auto"/>
          </w:divBdr>
          <w:divsChild>
            <w:div w:id="913783146">
              <w:marLeft w:val="0"/>
              <w:marRight w:val="0"/>
              <w:marTop w:val="0"/>
              <w:marBottom w:val="0"/>
              <w:divBdr>
                <w:top w:val="none" w:sz="0" w:space="0" w:color="auto"/>
                <w:left w:val="none" w:sz="0" w:space="0" w:color="auto"/>
                <w:bottom w:val="none" w:sz="0" w:space="0" w:color="auto"/>
                <w:right w:val="none" w:sz="0" w:space="0" w:color="auto"/>
              </w:divBdr>
              <w:divsChild>
                <w:div w:id="26874596">
                  <w:marLeft w:val="0"/>
                  <w:marRight w:val="0"/>
                  <w:marTop w:val="0"/>
                  <w:marBottom w:val="0"/>
                  <w:divBdr>
                    <w:top w:val="none" w:sz="0" w:space="0" w:color="auto"/>
                    <w:left w:val="none" w:sz="0" w:space="0" w:color="auto"/>
                    <w:bottom w:val="none" w:sz="0" w:space="0" w:color="auto"/>
                    <w:right w:val="none" w:sz="0" w:space="0" w:color="auto"/>
                  </w:divBdr>
                  <w:divsChild>
                    <w:div w:id="1754737487">
                      <w:marLeft w:val="0"/>
                      <w:marRight w:val="0"/>
                      <w:marTop w:val="0"/>
                      <w:marBottom w:val="0"/>
                      <w:divBdr>
                        <w:top w:val="none" w:sz="0" w:space="0" w:color="auto"/>
                        <w:left w:val="none" w:sz="0" w:space="0" w:color="auto"/>
                        <w:bottom w:val="none" w:sz="0" w:space="0" w:color="auto"/>
                        <w:right w:val="none" w:sz="0" w:space="0" w:color="auto"/>
                      </w:divBdr>
                      <w:divsChild>
                        <w:div w:id="1699155988">
                          <w:marLeft w:val="0"/>
                          <w:marRight w:val="0"/>
                          <w:marTop w:val="45"/>
                          <w:marBottom w:val="0"/>
                          <w:divBdr>
                            <w:top w:val="none" w:sz="0" w:space="0" w:color="auto"/>
                            <w:left w:val="none" w:sz="0" w:space="0" w:color="auto"/>
                            <w:bottom w:val="none" w:sz="0" w:space="0" w:color="auto"/>
                            <w:right w:val="none" w:sz="0" w:space="0" w:color="auto"/>
                          </w:divBdr>
                          <w:divsChild>
                            <w:div w:id="1378898989">
                              <w:marLeft w:val="0"/>
                              <w:marRight w:val="0"/>
                              <w:marTop w:val="0"/>
                              <w:marBottom w:val="0"/>
                              <w:divBdr>
                                <w:top w:val="none" w:sz="0" w:space="0" w:color="auto"/>
                                <w:left w:val="none" w:sz="0" w:space="0" w:color="auto"/>
                                <w:bottom w:val="none" w:sz="0" w:space="0" w:color="auto"/>
                                <w:right w:val="none" w:sz="0" w:space="0" w:color="auto"/>
                              </w:divBdr>
                              <w:divsChild>
                                <w:div w:id="1764062755">
                                  <w:marLeft w:val="2070"/>
                                  <w:marRight w:val="3810"/>
                                  <w:marTop w:val="0"/>
                                  <w:marBottom w:val="0"/>
                                  <w:divBdr>
                                    <w:top w:val="none" w:sz="0" w:space="0" w:color="auto"/>
                                    <w:left w:val="none" w:sz="0" w:space="0" w:color="auto"/>
                                    <w:bottom w:val="none" w:sz="0" w:space="0" w:color="auto"/>
                                    <w:right w:val="none" w:sz="0" w:space="0" w:color="auto"/>
                                  </w:divBdr>
                                  <w:divsChild>
                                    <w:div w:id="974137483">
                                      <w:marLeft w:val="0"/>
                                      <w:marRight w:val="0"/>
                                      <w:marTop w:val="0"/>
                                      <w:marBottom w:val="0"/>
                                      <w:divBdr>
                                        <w:top w:val="none" w:sz="0" w:space="0" w:color="auto"/>
                                        <w:left w:val="none" w:sz="0" w:space="0" w:color="auto"/>
                                        <w:bottom w:val="none" w:sz="0" w:space="0" w:color="auto"/>
                                        <w:right w:val="none" w:sz="0" w:space="0" w:color="auto"/>
                                      </w:divBdr>
                                      <w:divsChild>
                                        <w:div w:id="1866676650">
                                          <w:marLeft w:val="0"/>
                                          <w:marRight w:val="0"/>
                                          <w:marTop w:val="0"/>
                                          <w:marBottom w:val="0"/>
                                          <w:divBdr>
                                            <w:top w:val="none" w:sz="0" w:space="0" w:color="auto"/>
                                            <w:left w:val="none" w:sz="0" w:space="0" w:color="auto"/>
                                            <w:bottom w:val="none" w:sz="0" w:space="0" w:color="auto"/>
                                            <w:right w:val="none" w:sz="0" w:space="0" w:color="auto"/>
                                          </w:divBdr>
                                          <w:divsChild>
                                            <w:div w:id="938021568">
                                              <w:marLeft w:val="0"/>
                                              <w:marRight w:val="0"/>
                                              <w:marTop w:val="0"/>
                                              <w:marBottom w:val="0"/>
                                              <w:divBdr>
                                                <w:top w:val="none" w:sz="0" w:space="0" w:color="auto"/>
                                                <w:left w:val="none" w:sz="0" w:space="0" w:color="auto"/>
                                                <w:bottom w:val="none" w:sz="0" w:space="0" w:color="auto"/>
                                                <w:right w:val="none" w:sz="0" w:space="0" w:color="auto"/>
                                              </w:divBdr>
                                              <w:divsChild>
                                                <w:div w:id="1110704923">
                                                  <w:marLeft w:val="0"/>
                                                  <w:marRight w:val="0"/>
                                                  <w:marTop w:val="90"/>
                                                  <w:marBottom w:val="0"/>
                                                  <w:divBdr>
                                                    <w:top w:val="none" w:sz="0" w:space="0" w:color="auto"/>
                                                    <w:left w:val="none" w:sz="0" w:space="0" w:color="auto"/>
                                                    <w:bottom w:val="none" w:sz="0" w:space="0" w:color="auto"/>
                                                    <w:right w:val="none" w:sz="0" w:space="0" w:color="auto"/>
                                                  </w:divBdr>
                                                  <w:divsChild>
                                                    <w:div w:id="379130176">
                                                      <w:marLeft w:val="0"/>
                                                      <w:marRight w:val="0"/>
                                                      <w:marTop w:val="0"/>
                                                      <w:marBottom w:val="0"/>
                                                      <w:divBdr>
                                                        <w:top w:val="none" w:sz="0" w:space="0" w:color="auto"/>
                                                        <w:left w:val="none" w:sz="0" w:space="0" w:color="auto"/>
                                                        <w:bottom w:val="none" w:sz="0" w:space="0" w:color="auto"/>
                                                        <w:right w:val="none" w:sz="0" w:space="0" w:color="auto"/>
                                                      </w:divBdr>
                                                      <w:divsChild>
                                                        <w:div w:id="432674521">
                                                          <w:marLeft w:val="0"/>
                                                          <w:marRight w:val="0"/>
                                                          <w:marTop w:val="0"/>
                                                          <w:marBottom w:val="0"/>
                                                          <w:divBdr>
                                                            <w:top w:val="none" w:sz="0" w:space="0" w:color="auto"/>
                                                            <w:left w:val="none" w:sz="0" w:space="0" w:color="auto"/>
                                                            <w:bottom w:val="none" w:sz="0" w:space="0" w:color="auto"/>
                                                            <w:right w:val="none" w:sz="0" w:space="0" w:color="auto"/>
                                                          </w:divBdr>
                                                          <w:divsChild>
                                                            <w:div w:id="1736010683">
                                                              <w:marLeft w:val="0"/>
                                                              <w:marRight w:val="0"/>
                                                              <w:marTop w:val="0"/>
                                                              <w:marBottom w:val="390"/>
                                                              <w:divBdr>
                                                                <w:top w:val="none" w:sz="0" w:space="0" w:color="auto"/>
                                                                <w:left w:val="none" w:sz="0" w:space="0" w:color="auto"/>
                                                                <w:bottom w:val="none" w:sz="0" w:space="0" w:color="auto"/>
                                                                <w:right w:val="none" w:sz="0" w:space="0" w:color="auto"/>
                                                              </w:divBdr>
                                                              <w:divsChild>
                                                                <w:div w:id="872353098">
                                                                  <w:marLeft w:val="0"/>
                                                                  <w:marRight w:val="0"/>
                                                                  <w:marTop w:val="0"/>
                                                                  <w:marBottom w:val="0"/>
                                                                  <w:divBdr>
                                                                    <w:top w:val="none" w:sz="0" w:space="0" w:color="auto"/>
                                                                    <w:left w:val="none" w:sz="0" w:space="0" w:color="auto"/>
                                                                    <w:bottom w:val="none" w:sz="0" w:space="0" w:color="auto"/>
                                                                    <w:right w:val="none" w:sz="0" w:space="0" w:color="auto"/>
                                                                  </w:divBdr>
                                                                  <w:divsChild>
                                                                    <w:div w:id="186991685">
                                                                      <w:marLeft w:val="0"/>
                                                                      <w:marRight w:val="0"/>
                                                                      <w:marTop w:val="0"/>
                                                                      <w:marBottom w:val="0"/>
                                                                      <w:divBdr>
                                                                        <w:top w:val="none" w:sz="0" w:space="0" w:color="auto"/>
                                                                        <w:left w:val="none" w:sz="0" w:space="0" w:color="auto"/>
                                                                        <w:bottom w:val="none" w:sz="0" w:space="0" w:color="auto"/>
                                                                        <w:right w:val="none" w:sz="0" w:space="0" w:color="auto"/>
                                                                      </w:divBdr>
                                                                      <w:divsChild>
                                                                        <w:div w:id="781077096">
                                                                          <w:marLeft w:val="0"/>
                                                                          <w:marRight w:val="0"/>
                                                                          <w:marTop w:val="0"/>
                                                                          <w:marBottom w:val="0"/>
                                                                          <w:divBdr>
                                                                            <w:top w:val="none" w:sz="0" w:space="0" w:color="auto"/>
                                                                            <w:left w:val="none" w:sz="0" w:space="0" w:color="auto"/>
                                                                            <w:bottom w:val="none" w:sz="0" w:space="0" w:color="auto"/>
                                                                            <w:right w:val="none" w:sz="0" w:space="0" w:color="auto"/>
                                                                          </w:divBdr>
                                                                          <w:divsChild>
                                                                            <w:div w:id="461004100">
                                                                              <w:marLeft w:val="0"/>
                                                                              <w:marRight w:val="0"/>
                                                                              <w:marTop w:val="0"/>
                                                                              <w:marBottom w:val="0"/>
                                                                              <w:divBdr>
                                                                                <w:top w:val="none" w:sz="0" w:space="0" w:color="auto"/>
                                                                                <w:left w:val="none" w:sz="0" w:space="0" w:color="auto"/>
                                                                                <w:bottom w:val="none" w:sz="0" w:space="0" w:color="auto"/>
                                                                                <w:right w:val="none" w:sz="0" w:space="0" w:color="auto"/>
                                                                              </w:divBdr>
                                                                              <w:divsChild>
                                                                                <w:div w:id="1535658200">
                                                                                  <w:marLeft w:val="0"/>
                                                                                  <w:marRight w:val="0"/>
                                                                                  <w:marTop w:val="0"/>
                                                                                  <w:marBottom w:val="0"/>
                                                                                  <w:divBdr>
                                                                                    <w:top w:val="none" w:sz="0" w:space="0" w:color="auto"/>
                                                                                    <w:left w:val="none" w:sz="0" w:space="0" w:color="auto"/>
                                                                                    <w:bottom w:val="none" w:sz="0" w:space="0" w:color="auto"/>
                                                                                    <w:right w:val="none" w:sz="0" w:space="0" w:color="auto"/>
                                                                                  </w:divBdr>
                                                                                  <w:divsChild>
                                                                                    <w:div w:id="544832883">
                                                                                      <w:marLeft w:val="0"/>
                                                                                      <w:marRight w:val="0"/>
                                                                                      <w:marTop w:val="0"/>
                                                                                      <w:marBottom w:val="0"/>
                                                                                      <w:divBdr>
                                                                                        <w:top w:val="none" w:sz="0" w:space="0" w:color="auto"/>
                                                                                        <w:left w:val="none" w:sz="0" w:space="0" w:color="auto"/>
                                                                                        <w:bottom w:val="none" w:sz="0" w:space="0" w:color="auto"/>
                                                                                        <w:right w:val="none" w:sz="0" w:space="0" w:color="auto"/>
                                                                                      </w:divBdr>
                                                                                      <w:divsChild>
                                                                                        <w:div w:id="1777865790">
                                                                                          <w:marLeft w:val="0"/>
                                                                                          <w:marRight w:val="0"/>
                                                                                          <w:marTop w:val="0"/>
                                                                                          <w:marBottom w:val="0"/>
                                                                                          <w:divBdr>
                                                                                            <w:top w:val="none" w:sz="0" w:space="0" w:color="auto"/>
                                                                                            <w:left w:val="none" w:sz="0" w:space="0" w:color="auto"/>
                                                                                            <w:bottom w:val="none" w:sz="0" w:space="0" w:color="auto"/>
                                                                                            <w:right w:val="none" w:sz="0" w:space="0" w:color="auto"/>
                                                                                          </w:divBdr>
                                                                                          <w:divsChild>
                                                                                            <w:div w:id="9738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435709">
      <w:bodyDiv w:val="1"/>
      <w:marLeft w:val="0"/>
      <w:marRight w:val="0"/>
      <w:marTop w:val="0"/>
      <w:marBottom w:val="0"/>
      <w:divBdr>
        <w:top w:val="none" w:sz="0" w:space="0" w:color="auto"/>
        <w:left w:val="none" w:sz="0" w:space="0" w:color="auto"/>
        <w:bottom w:val="none" w:sz="0" w:space="0" w:color="auto"/>
        <w:right w:val="none" w:sz="0" w:space="0" w:color="auto"/>
      </w:divBdr>
    </w:div>
    <w:div w:id="634146226">
      <w:bodyDiv w:val="1"/>
      <w:marLeft w:val="0"/>
      <w:marRight w:val="0"/>
      <w:marTop w:val="0"/>
      <w:marBottom w:val="0"/>
      <w:divBdr>
        <w:top w:val="none" w:sz="0" w:space="0" w:color="auto"/>
        <w:left w:val="none" w:sz="0" w:space="0" w:color="auto"/>
        <w:bottom w:val="none" w:sz="0" w:space="0" w:color="auto"/>
        <w:right w:val="none" w:sz="0" w:space="0" w:color="auto"/>
      </w:divBdr>
      <w:divsChild>
        <w:div w:id="265967576">
          <w:marLeft w:val="0"/>
          <w:marRight w:val="0"/>
          <w:marTop w:val="0"/>
          <w:marBottom w:val="0"/>
          <w:divBdr>
            <w:top w:val="none" w:sz="0" w:space="0" w:color="auto"/>
            <w:left w:val="none" w:sz="0" w:space="0" w:color="auto"/>
            <w:bottom w:val="none" w:sz="0" w:space="0" w:color="auto"/>
            <w:right w:val="none" w:sz="0" w:space="0" w:color="auto"/>
          </w:divBdr>
          <w:divsChild>
            <w:div w:id="2115588782">
              <w:marLeft w:val="0"/>
              <w:marRight w:val="0"/>
              <w:marTop w:val="0"/>
              <w:marBottom w:val="0"/>
              <w:divBdr>
                <w:top w:val="none" w:sz="0" w:space="0" w:color="auto"/>
                <w:left w:val="none" w:sz="0" w:space="0" w:color="auto"/>
                <w:bottom w:val="none" w:sz="0" w:space="0" w:color="auto"/>
                <w:right w:val="none" w:sz="0" w:space="0" w:color="auto"/>
              </w:divBdr>
              <w:divsChild>
                <w:div w:id="2053916163">
                  <w:marLeft w:val="0"/>
                  <w:marRight w:val="0"/>
                  <w:marTop w:val="0"/>
                  <w:marBottom w:val="0"/>
                  <w:divBdr>
                    <w:top w:val="none" w:sz="0" w:space="0" w:color="auto"/>
                    <w:left w:val="none" w:sz="0" w:space="0" w:color="auto"/>
                    <w:bottom w:val="none" w:sz="0" w:space="0" w:color="auto"/>
                    <w:right w:val="none" w:sz="0" w:space="0" w:color="auto"/>
                  </w:divBdr>
                  <w:divsChild>
                    <w:div w:id="592132643">
                      <w:marLeft w:val="0"/>
                      <w:marRight w:val="0"/>
                      <w:marTop w:val="0"/>
                      <w:marBottom w:val="0"/>
                      <w:divBdr>
                        <w:top w:val="none" w:sz="0" w:space="0" w:color="auto"/>
                        <w:left w:val="none" w:sz="0" w:space="0" w:color="auto"/>
                        <w:bottom w:val="none" w:sz="0" w:space="0" w:color="auto"/>
                        <w:right w:val="none" w:sz="0" w:space="0" w:color="auto"/>
                      </w:divBdr>
                      <w:divsChild>
                        <w:div w:id="912467645">
                          <w:marLeft w:val="0"/>
                          <w:marRight w:val="0"/>
                          <w:marTop w:val="0"/>
                          <w:marBottom w:val="0"/>
                          <w:divBdr>
                            <w:top w:val="none" w:sz="0" w:space="0" w:color="auto"/>
                            <w:left w:val="none" w:sz="0" w:space="0" w:color="auto"/>
                            <w:bottom w:val="none" w:sz="0" w:space="0" w:color="auto"/>
                            <w:right w:val="none" w:sz="0" w:space="0" w:color="auto"/>
                          </w:divBdr>
                          <w:divsChild>
                            <w:div w:id="1822042493">
                              <w:marLeft w:val="0"/>
                              <w:marRight w:val="0"/>
                              <w:marTop w:val="0"/>
                              <w:marBottom w:val="0"/>
                              <w:divBdr>
                                <w:top w:val="none" w:sz="0" w:space="0" w:color="auto"/>
                                <w:left w:val="none" w:sz="0" w:space="0" w:color="auto"/>
                                <w:bottom w:val="none" w:sz="0" w:space="0" w:color="auto"/>
                                <w:right w:val="none" w:sz="0" w:space="0" w:color="auto"/>
                              </w:divBdr>
                              <w:divsChild>
                                <w:div w:id="142356569">
                                  <w:marLeft w:val="0"/>
                                  <w:marRight w:val="0"/>
                                  <w:marTop w:val="0"/>
                                  <w:marBottom w:val="0"/>
                                  <w:divBdr>
                                    <w:top w:val="none" w:sz="0" w:space="0" w:color="auto"/>
                                    <w:left w:val="none" w:sz="0" w:space="0" w:color="auto"/>
                                    <w:bottom w:val="none" w:sz="0" w:space="0" w:color="auto"/>
                                    <w:right w:val="none" w:sz="0" w:space="0" w:color="auto"/>
                                  </w:divBdr>
                                  <w:divsChild>
                                    <w:div w:id="12419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6298846">
      <w:bodyDiv w:val="1"/>
      <w:marLeft w:val="0"/>
      <w:marRight w:val="0"/>
      <w:marTop w:val="0"/>
      <w:marBottom w:val="0"/>
      <w:divBdr>
        <w:top w:val="none" w:sz="0" w:space="0" w:color="auto"/>
        <w:left w:val="none" w:sz="0" w:space="0" w:color="auto"/>
        <w:bottom w:val="none" w:sz="0" w:space="0" w:color="auto"/>
        <w:right w:val="none" w:sz="0" w:space="0" w:color="auto"/>
      </w:divBdr>
      <w:divsChild>
        <w:div w:id="319700463">
          <w:marLeft w:val="0"/>
          <w:marRight w:val="0"/>
          <w:marTop w:val="0"/>
          <w:marBottom w:val="0"/>
          <w:divBdr>
            <w:top w:val="none" w:sz="0" w:space="0" w:color="auto"/>
            <w:left w:val="none" w:sz="0" w:space="0" w:color="auto"/>
            <w:bottom w:val="none" w:sz="0" w:space="0" w:color="auto"/>
            <w:right w:val="none" w:sz="0" w:space="0" w:color="auto"/>
          </w:divBdr>
          <w:divsChild>
            <w:div w:id="1601331788">
              <w:marLeft w:val="0"/>
              <w:marRight w:val="0"/>
              <w:marTop w:val="0"/>
              <w:marBottom w:val="0"/>
              <w:divBdr>
                <w:top w:val="none" w:sz="0" w:space="0" w:color="auto"/>
                <w:left w:val="none" w:sz="0" w:space="0" w:color="auto"/>
                <w:bottom w:val="none" w:sz="0" w:space="0" w:color="auto"/>
                <w:right w:val="none" w:sz="0" w:space="0" w:color="auto"/>
              </w:divBdr>
              <w:divsChild>
                <w:div w:id="1600288629">
                  <w:marLeft w:val="0"/>
                  <w:marRight w:val="0"/>
                  <w:marTop w:val="0"/>
                  <w:marBottom w:val="0"/>
                  <w:divBdr>
                    <w:top w:val="none" w:sz="0" w:space="0" w:color="auto"/>
                    <w:left w:val="none" w:sz="0" w:space="0" w:color="auto"/>
                    <w:bottom w:val="none" w:sz="0" w:space="0" w:color="auto"/>
                    <w:right w:val="none" w:sz="0" w:space="0" w:color="auto"/>
                  </w:divBdr>
                  <w:divsChild>
                    <w:div w:id="56830468">
                      <w:marLeft w:val="0"/>
                      <w:marRight w:val="0"/>
                      <w:marTop w:val="0"/>
                      <w:marBottom w:val="0"/>
                      <w:divBdr>
                        <w:top w:val="none" w:sz="0" w:space="0" w:color="auto"/>
                        <w:left w:val="none" w:sz="0" w:space="0" w:color="auto"/>
                        <w:bottom w:val="none" w:sz="0" w:space="0" w:color="auto"/>
                        <w:right w:val="none" w:sz="0" w:space="0" w:color="auto"/>
                      </w:divBdr>
                      <w:divsChild>
                        <w:div w:id="278298339">
                          <w:marLeft w:val="0"/>
                          <w:marRight w:val="0"/>
                          <w:marTop w:val="45"/>
                          <w:marBottom w:val="0"/>
                          <w:divBdr>
                            <w:top w:val="none" w:sz="0" w:space="0" w:color="auto"/>
                            <w:left w:val="none" w:sz="0" w:space="0" w:color="auto"/>
                            <w:bottom w:val="none" w:sz="0" w:space="0" w:color="auto"/>
                            <w:right w:val="none" w:sz="0" w:space="0" w:color="auto"/>
                          </w:divBdr>
                          <w:divsChild>
                            <w:div w:id="1189875680">
                              <w:marLeft w:val="0"/>
                              <w:marRight w:val="0"/>
                              <w:marTop w:val="0"/>
                              <w:marBottom w:val="0"/>
                              <w:divBdr>
                                <w:top w:val="none" w:sz="0" w:space="0" w:color="auto"/>
                                <w:left w:val="none" w:sz="0" w:space="0" w:color="auto"/>
                                <w:bottom w:val="none" w:sz="0" w:space="0" w:color="auto"/>
                                <w:right w:val="none" w:sz="0" w:space="0" w:color="auto"/>
                              </w:divBdr>
                              <w:divsChild>
                                <w:div w:id="1576013360">
                                  <w:marLeft w:val="2070"/>
                                  <w:marRight w:val="3810"/>
                                  <w:marTop w:val="0"/>
                                  <w:marBottom w:val="0"/>
                                  <w:divBdr>
                                    <w:top w:val="none" w:sz="0" w:space="0" w:color="auto"/>
                                    <w:left w:val="none" w:sz="0" w:space="0" w:color="auto"/>
                                    <w:bottom w:val="none" w:sz="0" w:space="0" w:color="auto"/>
                                    <w:right w:val="none" w:sz="0" w:space="0" w:color="auto"/>
                                  </w:divBdr>
                                  <w:divsChild>
                                    <w:div w:id="287323055">
                                      <w:marLeft w:val="0"/>
                                      <w:marRight w:val="0"/>
                                      <w:marTop w:val="0"/>
                                      <w:marBottom w:val="0"/>
                                      <w:divBdr>
                                        <w:top w:val="none" w:sz="0" w:space="0" w:color="auto"/>
                                        <w:left w:val="none" w:sz="0" w:space="0" w:color="auto"/>
                                        <w:bottom w:val="none" w:sz="0" w:space="0" w:color="auto"/>
                                        <w:right w:val="none" w:sz="0" w:space="0" w:color="auto"/>
                                      </w:divBdr>
                                      <w:divsChild>
                                        <w:div w:id="380250182">
                                          <w:marLeft w:val="0"/>
                                          <w:marRight w:val="0"/>
                                          <w:marTop w:val="0"/>
                                          <w:marBottom w:val="0"/>
                                          <w:divBdr>
                                            <w:top w:val="none" w:sz="0" w:space="0" w:color="auto"/>
                                            <w:left w:val="none" w:sz="0" w:space="0" w:color="auto"/>
                                            <w:bottom w:val="none" w:sz="0" w:space="0" w:color="auto"/>
                                            <w:right w:val="none" w:sz="0" w:space="0" w:color="auto"/>
                                          </w:divBdr>
                                          <w:divsChild>
                                            <w:div w:id="1796219096">
                                              <w:marLeft w:val="0"/>
                                              <w:marRight w:val="0"/>
                                              <w:marTop w:val="0"/>
                                              <w:marBottom w:val="0"/>
                                              <w:divBdr>
                                                <w:top w:val="none" w:sz="0" w:space="0" w:color="auto"/>
                                                <w:left w:val="none" w:sz="0" w:space="0" w:color="auto"/>
                                                <w:bottom w:val="none" w:sz="0" w:space="0" w:color="auto"/>
                                                <w:right w:val="none" w:sz="0" w:space="0" w:color="auto"/>
                                              </w:divBdr>
                                              <w:divsChild>
                                                <w:div w:id="162282173">
                                                  <w:marLeft w:val="0"/>
                                                  <w:marRight w:val="0"/>
                                                  <w:marTop w:val="90"/>
                                                  <w:marBottom w:val="0"/>
                                                  <w:divBdr>
                                                    <w:top w:val="none" w:sz="0" w:space="0" w:color="auto"/>
                                                    <w:left w:val="none" w:sz="0" w:space="0" w:color="auto"/>
                                                    <w:bottom w:val="none" w:sz="0" w:space="0" w:color="auto"/>
                                                    <w:right w:val="none" w:sz="0" w:space="0" w:color="auto"/>
                                                  </w:divBdr>
                                                  <w:divsChild>
                                                    <w:div w:id="22173719">
                                                      <w:marLeft w:val="0"/>
                                                      <w:marRight w:val="0"/>
                                                      <w:marTop w:val="0"/>
                                                      <w:marBottom w:val="0"/>
                                                      <w:divBdr>
                                                        <w:top w:val="none" w:sz="0" w:space="0" w:color="auto"/>
                                                        <w:left w:val="none" w:sz="0" w:space="0" w:color="auto"/>
                                                        <w:bottom w:val="none" w:sz="0" w:space="0" w:color="auto"/>
                                                        <w:right w:val="none" w:sz="0" w:space="0" w:color="auto"/>
                                                      </w:divBdr>
                                                      <w:divsChild>
                                                        <w:div w:id="1816331201">
                                                          <w:marLeft w:val="0"/>
                                                          <w:marRight w:val="0"/>
                                                          <w:marTop w:val="0"/>
                                                          <w:marBottom w:val="0"/>
                                                          <w:divBdr>
                                                            <w:top w:val="none" w:sz="0" w:space="0" w:color="auto"/>
                                                            <w:left w:val="none" w:sz="0" w:space="0" w:color="auto"/>
                                                            <w:bottom w:val="none" w:sz="0" w:space="0" w:color="auto"/>
                                                            <w:right w:val="none" w:sz="0" w:space="0" w:color="auto"/>
                                                          </w:divBdr>
                                                          <w:divsChild>
                                                            <w:div w:id="1341275059">
                                                              <w:marLeft w:val="0"/>
                                                              <w:marRight w:val="0"/>
                                                              <w:marTop w:val="0"/>
                                                              <w:marBottom w:val="390"/>
                                                              <w:divBdr>
                                                                <w:top w:val="none" w:sz="0" w:space="0" w:color="auto"/>
                                                                <w:left w:val="none" w:sz="0" w:space="0" w:color="auto"/>
                                                                <w:bottom w:val="none" w:sz="0" w:space="0" w:color="auto"/>
                                                                <w:right w:val="none" w:sz="0" w:space="0" w:color="auto"/>
                                                              </w:divBdr>
                                                              <w:divsChild>
                                                                <w:div w:id="1815445421">
                                                                  <w:marLeft w:val="0"/>
                                                                  <w:marRight w:val="0"/>
                                                                  <w:marTop w:val="0"/>
                                                                  <w:marBottom w:val="0"/>
                                                                  <w:divBdr>
                                                                    <w:top w:val="none" w:sz="0" w:space="0" w:color="auto"/>
                                                                    <w:left w:val="none" w:sz="0" w:space="0" w:color="auto"/>
                                                                    <w:bottom w:val="none" w:sz="0" w:space="0" w:color="auto"/>
                                                                    <w:right w:val="none" w:sz="0" w:space="0" w:color="auto"/>
                                                                  </w:divBdr>
                                                                  <w:divsChild>
                                                                    <w:div w:id="1812285204">
                                                                      <w:marLeft w:val="0"/>
                                                                      <w:marRight w:val="0"/>
                                                                      <w:marTop w:val="0"/>
                                                                      <w:marBottom w:val="0"/>
                                                                      <w:divBdr>
                                                                        <w:top w:val="none" w:sz="0" w:space="0" w:color="auto"/>
                                                                        <w:left w:val="none" w:sz="0" w:space="0" w:color="auto"/>
                                                                        <w:bottom w:val="none" w:sz="0" w:space="0" w:color="auto"/>
                                                                        <w:right w:val="none" w:sz="0" w:space="0" w:color="auto"/>
                                                                      </w:divBdr>
                                                                      <w:divsChild>
                                                                        <w:div w:id="252126320">
                                                                          <w:marLeft w:val="0"/>
                                                                          <w:marRight w:val="0"/>
                                                                          <w:marTop w:val="0"/>
                                                                          <w:marBottom w:val="0"/>
                                                                          <w:divBdr>
                                                                            <w:top w:val="none" w:sz="0" w:space="0" w:color="auto"/>
                                                                            <w:left w:val="none" w:sz="0" w:space="0" w:color="auto"/>
                                                                            <w:bottom w:val="none" w:sz="0" w:space="0" w:color="auto"/>
                                                                            <w:right w:val="none" w:sz="0" w:space="0" w:color="auto"/>
                                                                          </w:divBdr>
                                                                          <w:divsChild>
                                                                            <w:div w:id="559287324">
                                                                              <w:marLeft w:val="0"/>
                                                                              <w:marRight w:val="0"/>
                                                                              <w:marTop w:val="0"/>
                                                                              <w:marBottom w:val="0"/>
                                                                              <w:divBdr>
                                                                                <w:top w:val="none" w:sz="0" w:space="0" w:color="auto"/>
                                                                                <w:left w:val="none" w:sz="0" w:space="0" w:color="auto"/>
                                                                                <w:bottom w:val="none" w:sz="0" w:space="0" w:color="auto"/>
                                                                                <w:right w:val="none" w:sz="0" w:space="0" w:color="auto"/>
                                                                              </w:divBdr>
                                                                              <w:divsChild>
                                                                                <w:div w:id="444423712">
                                                                                  <w:marLeft w:val="0"/>
                                                                                  <w:marRight w:val="0"/>
                                                                                  <w:marTop w:val="0"/>
                                                                                  <w:marBottom w:val="0"/>
                                                                                  <w:divBdr>
                                                                                    <w:top w:val="none" w:sz="0" w:space="0" w:color="auto"/>
                                                                                    <w:left w:val="none" w:sz="0" w:space="0" w:color="auto"/>
                                                                                    <w:bottom w:val="none" w:sz="0" w:space="0" w:color="auto"/>
                                                                                    <w:right w:val="none" w:sz="0" w:space="0" w:color="auto"/>
                                                                                  </w:divBdr>
                                                                                  <w:divsChild>
                                                                                    <w:div w:id="1086999431">
                                                                                      <w:marLeft w:val="0"/>
                                                                                      <w:marRight w:val="0"/>
                                                                                      <w:marTop w:val="0"/>
                                                                                      <w:marBottom w:val="0"/>
                                                                                      <w:divBdr>
                                                                                        <w:top w:val="none" w:sz="0" w:space="0" w:color="auto"/>
                                                                                        <w:left w:val="none" w:sz="0" w:space="0" w:color="auto"/>
                                                                                        <w:bottom w:val="none" w:sz="0" w:space="0" w:color="auto"/>
                                                                                        <w:right w:val="none" w:sz="0" w:space="0" w:color="auto"/>
                                                                                      </w:divBdr>
                                                                                      <w:divsChild>
                                                                                        <w:div w:id="1678847718">
                                                                                          <w:marLeft w:val="0"/>
                                                                                          <w:marRight w:val="0"/>
                                                                                          <w:marTop w:val="0"/>
                                                                                          <w:marBottom w:val="0"/>
                                                                                          <w:divBdr>
                                                                                            <w:top w:val="none" w:sz="0" w:space="0" w:color="auto"/>
                                                                                            <w:left w:val="none" w:sz="0" w:space="0" w:color="auto"/>
                                                                                            <w:bottom w:val="none" w:sz="0" w:space="0" w:color="auto"/>
                                                                                            <w:right w:val="none" w:sz="0" w:space="0" w:color="auto"/>
                                                                                          </w:divBdr>
                                                                                          <w:divsChild>
                                                                                            <w:div w:id="115449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19165">
      <w:bodyDiv w:val="1"/>
      <w:marLeft w:val="0"/>
      <w:marRight w:val="0"/>
      <w:marTop w:val="0"/>
      <w:marBottom w:val="0"/>
      <w:divBdr>
        <w:top w:val="none" w:sz="0" w:space="0" w:color="auto"/>
        <w:left w:val="none" w:sz="0" w:space="0" w:color="auto"/>
        <w:bottom w:val="none" w:sz="0" w:space="0" w:color="auto"/>
        <w:right w:val="none" w:sz="0" w:space="0" w:color="auto"/>
      </w:divBdr>
      <w:divsChild>
        <w:div w:id="1874154331">
          <w:marLeft w:val="547"/>
          <w:marRight w:val="0"/>
          <w:marTop w:val="106"/>
          <w:marBottom w:val="0"/>
          <w:divBdr>
            <w:top w:val="none" w:sz="0" w:space="0" w:color="auto"/>
            <w:left w:val="none" w:sz="0" w:space="0" w:color="auto"/>
            <w:bottom w:val="none" w:sz="0" w:space="0" w:color="auto"/>
            <w:right w:val="none" w:sz="0" w:space="0" w:color="auto"/>
          </w:divBdr>
        </w:div>
        <w:div w:id="632751554">
          <w:marLeft w:val="1714"/>
          <w:marRight w:val="0"/>
          <w:marTop w:val="96"/>
          <w:marBottom w:val="0"/>
          <w:divBdr>
            <w:top w:val="none" w:sz="0" w:space="0" w:color="auto"/>
            <w:left w:val="none" w:sz="0" w:space="0" w:color="auto"/>
            <w:bottom w:val="none" w:sz="0" w:space="0" w:color="auto"/>
            <w:right w:val="none" w:sz="0" w:space="0" w:color="auto"/>
          </w:divBdr>
        </w:div>
        <w:div w:id="1987275794">
          <w:marLeft w:val="1714"/>
          <w:marRight w:val="0"/>
          <w:marTop w:val="96"/>
          <w:marBottom w:val="0"/>
          <w:divBdr>
            <w:top w:val="none" w:sz="0" w:space="0" w:color="auto"/>
            <w:left w:val="none" w:sz="0" w:space="0" w:color="auto"/>
            <w:bottom w:val="none" w:sz="0" w:space="0" w:color="auto"/>
            <w:right w:val="none" w:sz="0" w:space="0" w:color="auto"/>
          </w:divBdr>
        </w:div>
        <w:div w:id="1763069346">
          <w:marLeft w:val="547"/>
          <w:marRight w:val="0"/>
          <w:marTop w:val="106"/>
          <w:marBottom w:val="0"/>
          <w:divBdr>
            <w:top w:val="none" w:sz="0" w:space="0" w:color="auto"/>
            <w:left w:val="none" w:sz="0" w:space="0" w:color="auto"/>
            <w:bottom w:val="none" w:sz="0" w:space="0" w:color="auto"/>
            <w:right w:val="none" w:sz="0" w:space="0" w:color="auto"/>
          </w:divBdr>
        </w:div>
        <w:div w:id="1424107139">
          <w:marLeft w:val="547"/>
          <w:marRight w:val="0"/>
          <w:marTop w:val="106"/>
          <w:marBottom w:val="0"/>
          <w:divBdr>
            <w:top w:val="none" w:sz="0" w:space="0" w:color="auto"/>
            <w:left w:val="none" w:sz="0" w:space="0" w:color="auto"/>
            <w:bottom w:val="none" w:sz="0" w:space="0" w:color="auto"/>
            <w:right w:val="none" w:sz="0" w:space="0" w:color="auto"/>
          </w:divBdr>
        </w:div>
        <w:div w:id="313263429">
          <w:marLeft w:val="547"/>
          <w:marRight w:val="0"/>
          <w:marTop w:val="106"/>
          <w:marBottom w:val="0"/>
          <w:divBdr>
            <w:top w:val="none" w:sz="0" w:space="0" w:color="auto"/>
            <w:left w:val="none" w:sz="0" w:space="0" w:color="auto"/>
            <w:bottom w:val="none" w:sz="0" w:space="0" w:color="auto"/>
            <w:right w:val="none" w:sz="0" w:space="0" w:color="auto"/>
          </w:divBdr>
        </w:div>
      </w:divsChild>
    </w:div>
    <w:div w:id="726028380">
      <w:bodyDiv w:val="1"/>
      <w:marLeft w:val="0"/>
      <w:marRight w:val="0"/>
      <w:marTop w:val="0"/>
      <w:marBottom w:val="0"/>
      <w:divBdr>
        <w:top w:val="none" w:sz="0" w:space="0" w:color="auto"/>
        <w:left w:val="none" w:sz="0" w:space="0" w:color="auto"/>
        <w:bottom w:val="none" w:sz="0" w:space="0" w:color="auto"/>
        <w:right w:val="none" w:sz="0" w:space="0" w:color="auto"/>
      </w:divBdr>
    </w:div>
    <w:div w:id="729695990">
      <w:bodyDiv w:val="1"/>
      <w:marLeft w:val="0"/>
      <w:marRight w:val="0"/>
      <w:marTop w:val="0"/>
      <w:marBottom w:val="0"/>
      <w:divBdr>
        <w:top w:val="none" w:sz="0" w:space="0" w:color="auto"/>
        <w:left w:val="none" w:sz="0" w:space="0" w:color="auto"/>
        <w:bottom w:val="none" w:sz="0" w:space="0" w:color="auto"/>
        <w:right w:val="none" w:sz="0" w:space="0" w:color="auto"/>
      </w:divBdr>
    </w:div>
    <w:div w:id="734817559">
      <w:bodyDiv w:val="1"/>
      <w:marLeft w:val="0"/>
      <w:marRight w:val="0"/>
      <w:marTop w:val="0"/>
      <w:marBottom w:val="0"/>
      <w:divBdr>
        <w:top w:val="none" w:sz="0" w:space="0" w:color="auto"/>
        <w:left w:val="none" w:sz="0" w:space="0" w:color="auto"/>
        <w:bottom w:val="none" w:sz="0" w:space="0" w:color="auto"/>
        <w:right w:val="none" w:sz="0" w:space="0" w:color="auto"/>
      </w:divBdr>
    </w:div>
    <w:div w:id="754397597">
      <w:bodyDiv w:val="1"/>
      <w:marLeft w:val="0"/>
      <w:marRight w:val="0"/>
      <w:marTop w:val="0"/>
      <w:marBottom w:val="0"/>
      <w:divBdr>
        <w:top w:val="none" w:sz="0" w:space="0" w:color="auto"/>
        <w:left w:val="none" w:sz="0" w:space="0" w:color="auto"/>
        <w:bottom w:val="none" w:sz="0" w:space="0" w:color="auto"/>
        <w:right w:val="none" w:sz="0" w:space="0" w:color="auto"/>
      </w:divBdr>
      <w:divsChild>
        <w:div w:id="1475951385">
          <w:marLeft w:val="1714"/>
          <w:marRight w:val="0"/>
          <w:marTop w:val="115"/>
          <w:marBottom w:val="0"/>
          <w:divBdr>
            <w:top w:val="none" w:sz="0" w:space="0" w:color="auto"/>
            <w:left w:val="none" w:sz="0" w:space="0" w:color="auto"/>
            <w:bottom w:val="none" w:sz="0" w:space="0" w:color="auto"/>
            <w:right w:val="none" w:sz="0" w:space="0" w:color="auto"/>
          </w:divBdr>
        </w:div>
        <w:div w:id="2073238167">
          <w:marLeft w:val="1714"/>
          <w:marRight w:val="0"/>
          <w:marTop w:val="115"/>
          <w:marBottom w:val="0"/>
          <w:divBdr>
            <w:top w:val="none" w:sz="0" w:space="0" w:color="auto"/>
            <w:left w:val="none" w:sz="0" w:space="0" w:color="auto"/>
            <w:bottom w:val="none" w:sz="0" w:space="0" w:color="auto"/>
            <w:right w:val="none" w:sz="0" w:space="0" w:color="auto"/>
          </w:divBdr>
        </w:div>
      </w:divsChild>
    </w:div>
    <w:div w:id="795639444">
      <w:bodyDiv w:val="1"/>
      <w:marLeft w:val="0"/>
      <w:marRight w:val="0"/>
      <w:marTop w:val="0"/>
      <w:marBottom w:val="0"/>
      <w:divBdr>
        <w:top w:val="none" w:sz="0" w:space="0" w:color="auto"/>
        <w:left w:val="none" w:sz="0" w:space="0" w:color="auto"/>
        <w:bottom w:val="none" w:sz="0" w:space="0" w:color="auto"/>
        <w:right w:val="none" w:sz="0" w:space="0" w:color="auto"/>
      </w:divBdr>
      <w:divsChild>
        <w:div w:id="117918139">
          <w:marLeft w:val="0"/>
          <w:marRight w:val="0"/>
          <w:marTop w:val="0"/>
          <w:marBottom w:val="0"/>
          <w:divBdr>
            <w:top w:val="none" w:sz="0" w:space="0" w:color="auto"/>
            <w:left w:val="none" w:sz="0" w:space="0" w:color="auto"/>
            <w:bottom w:val="none" w:sz="0" w:space="0" w:color="auto"/>
            <w:right w:val="none" w:sz="0" w:space="0" w:color="auto"/>
          </w:divBdr>
          <w:divsChild>
            <w:div w:id="295989673">
              <w:marLeft w:val="0"/>
              <w:marRight w:val="0"/>
              <w:marTop w:val="0"/>
              <w:marBottom w:val="0"/>
              <w:divBdr>
                <w:top w:val="none" w:sz="0" w:space="0" w:color="auto"/>
                <w:left w:val="single" w:sz="2" w:space="0" w:color="D5D5D4"/>
                <w:bottom w:val="none" w:sz="0" w:space="0" w:color="auto"/>
                <w:right w:val="single" w:sz="2" w:space="0" w:color="D5D5D4"/>
              </w:divBdr>
              <w:divsChild>
                <w:div w:id="668410613">
                  <w:marLeft w:val="0"/>
                  <w:marRight w:val="0"/>
                  <w:marTop w:val="0"/>
                  <w:marBottom w:val="0"/>
                  <w:divBdr>
                    <w:top w:val="none" w:sz="0" w:space="0" w:color="auto"/>
                    <w:left w:val="none" w:sz="0" w:space="0" w:color="auto"/>
                    <w:bottom w:val="none" w:sz="0" w:space="0" w:color="auto"/>
                    <w:right w:val="none" w:sz="0" w:space="0" w:color="auto"/>
                  </w:divBdr>
                  <w:divsChild>
                    <w:div w:id="861165855">
                      <w:marLeft w:val="0"/>
                      <w:marRight w:val="150"/>
                      <w:marTop w:val="0"/>
                      <w:marBottom w:val="180"/>
                      <w:divBdr>
                        <w:top w:val="none" w:sz="0" w:space="0" w:color="auto"/>
                        <w:left w:val="single" w:sz="6" w:space="11" w:color="B5D792"/>
                        <w:bottom w:val="single" w:sz="36" w:space="15" w:color="B5D792"/>
                        <w:right w:val="single" w:sz="6" w:space="0" w:color="B5D792"/>
                      </w:divBdr>
                      <w:divsChild>
                        <w:div w:id="1976179118">
                          <w:marLeft w:val="0"/>
                          <w:marRight w:val="45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334279">
      <w:bodyDiv w:val="1"/>
      <w:marLeft w:val="0"/>
      <w:marRight w:val="0"/>
      <w:marTop w:val="0"/>
      <w:marBottom w:val="0"/>
      <w:divBdr>
        <w:top w:val="none" w:sz="0" w:space="0" w:color="auto"/>
        <w:left w:val="none" w:sz="0" w:space="0" w:color="auto"/>
        <w:bottom w:val="none" w:sz="0" w:space="0" w:color="auto"/>
        <w:right w:val="none" w:sz="0" w:space="0" w:color="auto"/>
      </w:divBdr>
      <w:divsChild>
        <w:div w:id="1426028894">
          <w:marLeft w:val="0"/>
          <w:marRight w:val="0"/>
          <w:marTop w:val="0"/>
          <w:marBottom w:val="0"/>
          <w:divBdr>
            <w:top w:val="none" w:sz="0" w:space="0" w:color="auto"/>
            <w:left w:val="none" w:sz="0" w:space="0" w:color="auto"/>
            <w:bottom w:val="none" w:sz="0" w:space="0" w:color="auto"/>
            <w:right w:val="none" w:sz="0" w:space="0" w:color="auto"/>
          </w:divBdr>
          <w:divsChild>
            <w:div w:id="541790335">
              <w:marLeft w:val="0"/>
              <w:marRight w:val="0"/>
              <w:marTop w:val="0"/>
              <w:marBottom w:val="0"/>
              <w:divBdr>
                <w:top w:val="none" w:sz="0" w:space="0" w:color="auto"/>
                <w:left w:val="none" w:sz="0" w:space="0" w:color="auto"/>
                <w:bottom w:val="none" w:sz="0" w:space="0" w:color="auto"/>
                <w:right w:val="none" w:sz="0" w:space="0" w:color="auto"/>
              </w:divBdr>
              <w:divsChild>
                <w:div w:id="206651094">
                  <w:marLeft w:val="0"/>
                  <w:marRight w:val="0"/>
                  <w:marTop w:val="0"/>
                  <w:marBottom w:val="0"/>
                  <w:divBdr>
                    <w:top w:val="none" w:sz="0" w:space="0" w:color="auto"/>
                    <w:left w:val="none" w:sz="0" w:space="0" w:color="auto"/>
                    <w:bottom w:val="none" w:sz="0" w:space="0" w:color="auto"/>
                    <w:right w:val="none" w:sz="0" w:space="0" w:color="auto"/>
                  </w:divBdr>
                  <w:divsChild>
                    <w:div w:id="989282956">
                      <w:marLeft w:val="-225"/>
                      <w:marRight w:val="-225"/>
                      <w:marTop w:val="0"/>
                      <w:marBottom w:val="0"/>
                      <w:divBdr>
                        <w:top w:val="none" w:sz="0" w:space="0" w:color="auto"/>
                        <w:left w:val="none" w:sz="0" w:space="0" w:color="auto"/>
                        <w:bottom w:val="none" w:sz="0" w:space="0" w:color="auto"/>
                        <w:right w:val="none" w:sz="0" w:space="0" w:color="auto"/>
                      </w:divBdr>
                      <w:divsChild>
                        <w:div w:id="93013095">
                          <w:marLeft w:val="0"/>
                          <w:marRight w:val="0"/>
                          <w:marTop w:val="0"/>
                          <w:marBottom w:val="0"/>
                          <w:divBdr>
                            <w:top w:val="none" w:sz="0" w:space="0" w:color="auto"/>
                            <w:left w:val="none" w:sz="0" w:space="0" w:color="auto"/>
                            <w:bottom w:val="none" w:sz="0" w:space="0" w:color="auto"/>
                            <w:right w:val="none" w:sz="0" w:space="0" w:color="auto"/>
                          </w:divBdr>
                          <w:divsChild>
                            <w:div w:id="9337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174640">
      <w:bodyDiv w:val="1"/>
      <w:marLeft w:val="0"/>
      <w:marRight w:val="0"/>
      <w:marTop w:val="0"/>
      <w:marBottom w:val="0"/>
      <w:divBdr>
        <w:top w:val="none" w:sz="0" w:space="0" w:color="auto"/>
        <w:left w:val="none" w:sz="0" w:space="0" w:color="auto"/>
        <w:bottom w:val="none" w:sz="0" w:space="0" w:color="auto"/>
        <w:right w:val="none" w:sz="0" w:space="0" w:color="auto"/>
      </w:divBdr>
    </w:div>
    <w:div w:id="979530108">
      <w:bodyDiv w:val="1"/>
      <w:marLeft w:val="0"/>
      <w:marRight w:val="0"/>
      <w:marTop w:val="0"/>
      <w:marBottom w:val="0"/>
      <w:divBdr>
        <w:top w:val="none" w:sz="0" w:space="0" w:color="auto"/>
        <w:left w:val="none" w:sz="0" w:space="0" w:color="auto"/>
        <w:bottom w:val="none" w:sz="0" w:space="0" w:color="auto"/>
        <w:right w:val="none" w:sz="0" w:space="0" w:color="auto"/>
      </w:divBdr>
    </w:div>
    <w:div w:id="980306388">
      <w:bodyDiv w:val="1"/>
      <w:marLeft w:val="0"/>
      <w:marRight w:val="0"/>
      <w:marTop w:val="0"/>
      <w:marBottom w:val="0"/>
      <w:divBdr>
        <w:top w:val="none" w:sz="0" w:space="0" w:color="auto"/>
        <w:left w:val="none" w:sz="0" w:space="0" w:color="auto"/>
        <w:bottom w:val="none" w:sz="0" w:space="0" w:color="auto"/>
        <w:right w:val="none" w:sz="0" w:space="0" w:color="auto"/>
      </w:divBdr>
      <w:divsChild>
        <w:div w:id="737166989">
          <w:marLeft w:val="0"/>
          <w:marRight w:val="0"/>
          <w:marTop w:val="0"/>
          <w:marBottom w:val="0"/>
          <w:divBdr>
            <w:top w:val="none" w:sz="0" w:space="0" w:color="auto"/>
            <w:left w:val="none" w:sz="0" w:space="0" w:color="auto"/>
            <w:bottom w:val="none" w:sz="0" w:space="0" w:color="auto"/>
            <w:right w:val="none" w:sz="0" w:space="0" w:color="auto"/>
          </w:divBdr>
          <w:divsChild>
            <w:div w:id="650523993">
              <w:marLeft w:val="0"/>
              <w:marRight w:val="0"/>
              <w:marTop w:val="0"/>
              <w:marBottom w:val="0"/>
              <w:divBdr>
                <w:top w:val="none" w:sz="0" w:space="0" w:color="auto"/>
                <w:left w:val="none" w:sz="0" w:space="0" w:color="auto"/>
                <w:bottom w:val="none" w:sz="0" w:space="0" w:color="auto"/>
                <w:right w:val="none" w:sz="0" w:space="0" w:color="auto"/>
              </w:divBdr>
              <w:divsChild>
                <w:div w:id="1910535474">
                  <w:marLeft w:val="0"/>
                  <w:marRight w:val="0"/>
                  <w:marTop w:val="0"/>
                  <w:marBottom w:val="0"/>
                  <w:divBdr>
                    <w:top w:val="none" w:sz="0" w:space="0" w:color="auto"/>
                    <w:left w:val="none" w:sz="0" w:space="0" w:color="auto"/>
                    <w:bottom w:val="none" w:sz="0" w:space="0" w:color="auto"/>
                    <w:right w:val="none" w:sz="0" w:space="0" w:color="auto"/>
                  </w:divBdr>
                  <w:divsChild>
                    <w:div w:id="1147625859">
                      <w:marLeft w:val="0"/>
                      <w:marRight w:val="0"/>
                      <w:marTop w:val="0"/>
                      <w:marBottom w:val="0"/>
                      <w:divBdr>
                        <w:top w:val="none" w:sz="0" w:space="0" w:color="auto"/>
                        <w:left w:val="none" w:sz="0" w:space="0" w:color="auto"/>
                        <w:bottom w:val="none" w:sz="0" w:space="0" w:color="auto"/>
                        <w:right w:val="none" w:sz="0" w:space="0" w:color="auto"/>
                      </w:divBdr>
                      <w:divsChild>
                        <w:div w:id="1646738521">
                          <w:marLeft w:val="0"/>
                          <w:marRight w:val="0"/>
                          <w:marTop w:val="45"/>
                          <w:marBottom w:val="0"/>
                          <w:divBdr>
                            <w:top w:val="none" w:sz="0" w:space="0" w:color="auto"/>
                            <w:left w:val="none" w:sz="0" w:space="0" w:color="auto"/>
                            <w:bottom w:val="none" w:sz="0" w:space="0" w:color="auto"/>
                            <w:right w:val="none" w:sz="0" w:space="0" w:color="auto"/>
                          </w:divBdr>
                          <w:divsChild>
                            <w:div w:id="1487866606">
                              <w:marLeft w:val="0"/>
                              <w:marRight w:val="0"/>
                              <w:marTop w:val="0"/>
                              <w:marBottom w:val="0"/>
                              <w:divBdr>
                                <w:top w:val="none" w:sz="0" w:space="0" w:color="auto"/>
                                <w:left w:val="none" w:sz="0" w:space="0" w:color="auto"/>
                                <w:bottom w:val="none" w:sz="0" w:space="0" w:color="auto"/>
                                <w:right w:val="none" w:sz="0" w:space="0" w:color="auto"/>
                              </w:divBdr>
                              <w:divsChild>
                                <w:div w:id="43531264">
                                  <w:marLeft w:val="2070"/>
                                  <w:marRight w:val="3810"/>
                                  <w:marTop w:val="0"/>
                                  <w:marBottom w:val="0"/>
                                  <w:divBdr>
                                    <w:top w:val="none" w:sz="0" w:space="0" w:color="auto"/>
                                    <w:left w:val="none" w:sz="0" w:space="0" w:color="auto"/>
                                    <w:bottom w:val="none" w:sz="0" w:space="0" w:color="auto"/>
                                    <w:right w:val="none" w:sz="0" w:space="0" w:color="auto"/>
                                  </w:divBdr>
                                  <w:divsChild>
                                    <w:div w:id="426772090">
                                      <w:marLeft w:val="0"/>
                                      <w:marRight w:val="0"/>
                                      <w:marTop w:val="0"/>
                                      <w:marBottom w:val="0"/>
                                      <w:divBdr>
                                        <w:top w:val="none" w:sz="0" w:space="0" w:color="auto"/>
                                        <w:left w:val="none" w:sz="0" w:space="0" w:color="auto"/>
                                        <w:bottom w:val="none" w:sz="0" w:space="0" w:color="auto"/>
                                        <w:right w:val="none" w:sz="0" w:space="0" w:color="auto"/>
                                      </w:divBdr>
                                      <w:divsChild>
                                        <w:div w:id="727067705">
                                          <w:marLeft w:val="0"/>
                                          <w:marRight w:val="0"/>
                                          <w:marTop w:val="0"/>
                                          <w:marBottom w:val="0"/>
                                          <w:divBdr>
                                            <w:top w:val="none" w:sz="0" w:space="0" w:color="auto"/>
                                            <w:left w:val="none" w:sz="0" w:space="0" w:color="auto"/>
                                            <w:bottom w:val="none" w:sz="0" w:space="0" w:color="auto"/>
                                            <w:right w:val="none" w:sz="0" w:space="0" w:color="auto"/>
                                          </w:divBdr>
                                          <w:divsChild>
                                            <w:div w:id="1263028080">
                                              <w:marLeft w:val="0"/>
                                              <w:marRight w:val="0"/>
                                              <w:marTop w:val="0"/>
                                              <w:marBottom w:val="0"/>
                                              <w:divBdr>
                                                <w:top w:val="none" w:sz="0" w:space="0" w:color="auto"/>
                                                <w:left w:val="none" w:sz="0" w:space="0" w:color="auto"/>
                                                <w:bottom w:val="none" w:sz="0" w:space="0" w:color="auto"/>
                                                <w:right w:val="none" w:sz="0" w:space="0" w:color="auto"/>
                                              </w:divBdr>
                                              <w:divsChild>
                                                <w:div w:id="1545094478">
                                                  <w:marLeft w:val="0"/>
                                                  <w:marRight w:val="0"/>
                                                  <w:marTop w:val="90"/>
                                                  <w:marBottom w:val="0"/>
                                                  <w:divBdr>
                                                    <w:top w:val="none" w:sz="0" w:space="0" w:color="auto"/>
                                                    <w:left w:val="none" w:sz="0" w:space="0" w:color="auto"/>
                                                    <w:bottom w:val="none" w:sz="0" w:space="0" w:color="auto"/>
                                                    <w:right w:val="none" w:sz="0" w:space="0" w:color="auto"/>
                                                  </w:divBdr>
                                                  <w:divsChild>
                                                    <w:div w:id="2035301189">
                                                      <w:marLeft w:val="0"/>
                                                      <w:marRight w:val="0"/>
                                                      <w:marTop w:val="0"/>
                                                      <w:marBottom w:val="0"/>
                                                      <w:divBdr>
                                                        <w:top w:val="none" w:sz="0" w:space="0" w:color="auto"/>
                                                        <w:left w:val="none" w:sz="0" w:space="0" w:color="auto"/>
                                                        <w:bottom w:val="none" w:sz="0" w:space="0" w:color="auto"/>
                                                        <w:right w:val="none" w:sz="0" w:space="0" w:color="auto"/>
                                                      </w:divBdr>
                                                      <w:divsChild>
                                                        <w:div w:id="1051491176">
                                                          <w:marLeft w:val="0"/>
                                                          <w:marRight w:val="0"/>
                                                          <w:marTop w:val="0"/>
                                                          <w:marBottom w:val="0"/>
                                                          <w:divBdr>
                                                            <w:top w:val="none" w:sz="0" w:space="0" w:color="auto"/>
                                                            <w:left w:val="none" w:sz="0" w:space="0" w:color="auto"/>
                                                            <w:bottom w:val="none" w:sz="0" w:space="0" w:color="auto"/>
                                                            <w:right w:val="none" w:sz="0" w:space="0" w:color="auto"/>
                                                          </w:divBdr>
                                                          <w:divsChild>
                                                            <w:div w:id="1360354916">
                                                              <w:marLeft w:val="0"/>
                                                              <w:marRight w:val="0"/>
                                                              <w:marTop w:val="0"/>
                                                              <w:marBottom w:val="390"/>
                                                              <w:divBdr>
                                                                <w:top w:val="none" w:sz="0" w:space="0" w:color="auto"/>
                                                                <w:left w:val="none" w:sz="0" w:space="0" w:color="auto"/>
                                                                <w:bottom w:val="none" w:sz="0" w:space="0" w:color="auto"/>
                                                                <w:right w:val="none" w:sz="0" w:space="0" w:color="auto"/>
                                                              </w:divBdr>
                                                              <w:divsChild>
                                                                <w:div w:id="1881278743">
                                                                  <w:marLeft w:val="0"/>
                                                                  <w:marRight w:val="0"/>
                                                                  <w:marTop w:val="0"/>
                                                                  <w:marBottom w:val="0"/>
                                                                  <w:divBdr>
                                                                    <w:top w:val="none" w:sz="0" w:space="0" w:color="auto"/>
                                                                    <w:left w:val="none" w:sz="0" w:space="0" w:color="auto"/>
                                                                    <w:bottom w:val="none" w:sz="0" w:space="0" w:color="auto"/>
                                                                    <w:right w:val="none" w:sz="0" w:space="0" w:color="auto"/>
                                                                  </w:divBdr>
                                                                  <w:divsChild>
                                                                    <w:div w:id="280186468">
                                                                      <w:marLeft w:val="0"/>
                                                                      <w:marRight w:val="0"/>
                                                                      <w:marTop w:val="0"/>
                                                                      <w:marBottom w:val="0"/>
                                                                      <w:divBdr>
                                                                        <w:top w:val="none" w:sz="0" w:space="0" w:color="auto"/>
                                                                        <w:left w:val="none" w:sz="0" w:space="0" w:color="auto"/>
                                                                        <w:bottom w:val="none" w:sz="0" w:space="0" w:color="auto"/>
                                                                        <w:right w:val="none" w:sz="0" w:space="0" w:color="auto"/>
                                                                      </w:divBdr>
                                                                      <w:divsChild>
                                                                        <w:div w:id="432945343">
                                                                          <w:marLeft w:val="0"/>
                                                                          <w:marRight w:val="0"/>
                                                                          <w:marTop w:val="0"/>
                                                                          <w:marBottom w:val="0"/>
                                                                          <w:divBdr>
                                                                            <w:top w:val="none" w:sz="0" w:space="0" w:color="auto"/>
                                                                            <w:left w:val="none" w:sz="0" w:space="0" w:color="auto"/>
                                                                            <w:bottom w:val="none" w:sz="0" w:space="0" w:color="auto"/>
                                                                            <w:right w:val="none" w:sz="0" w:space="0" w:color="auto"/>
                                                                          </w:divBdr>
                                                                          <w:divsChild>
                                                                            <w:div w:id="1312247674">
                                                                              <w:marLeft w:val="0"/>
                                                                              <w:marRight w:val="0"/>
                                                                              <w:marTop w:val="0"/>
                                                                              <w:marBottom w:val="0"/>
                                                                              <w:divBdr>
                                                                                <w:top w:val="none" w:sz="0" w:space="0" w:color="auto"/>
                                                                                <w:left w:val="none" w:sz="0" w:space="0" w:color="auto"/>
                                                                                <w:bottom w:val="none" w:sz="0" w:space="0" w:color="auto"/>
                                                                                <w:right w:val="none" w:sz="0" w:space="0" w:color="auto"/>
                                                                              </w:divBdr>
                                                                              <w:divsChild>
                                                                                <w:div w:id="1087456176">
                                                                                  <w:marLeft w:val="0"/>
                                                                                  <w:marRight w:val="0"/>
                                                                                  <w:marTop w:val="0"/>
                                                                                  <w:marBottom w:val="0"/>
                                                                                  <w:divBdr>
                                                                                    <w:top w:val="none" w:sz="0" w:space="0" w:color="auto"/>
                                                                                    <w:left w:val="none" w:sz="0" w:space="0" w:color="auto"/>
                                                                                    <w:bottom w:val="none" w:sz="0" w:space="0" w:color="auto"/>
                                                                                    <w:right w:val="none" w:sz="0" w:space="0" w:color="auto"/>
                                                                                  </w:divBdr>
                                                                                  <w:divsChild>
                                                                                    <w:div w:id="56981908">
                                                                                      <w:marLeft w:val="0"/>
                                                                                      <w:marRight w:val="0"/>
                                                                                      <w:marTop w:val="0"/>
                                                                                      <w:marBottom w:val="0"/>
                                                                                      <w:divBdr>
                                                                                        <w:top w:val="none" w:sz="0" w:space="0" w:color="auto"/>
                                                                                        <w:left w:val="none" w:sz="0" w:space="0" w:color="auto"/>
                                                                                        <w:bottom w:val="none" w:sz="0" w:space="0" w:color="auto"/>
                                                                                        <w:right w:val="none" w:sz="0" w:space="0" w:color="auto"/>
                                                                                      </w:divBdr>
                                                                                      <w:divsChild>
                                                                                        <w:div w:id="1779569652">
                                                                                          <w:marLeft w:val="0"/>
                                                                                          <w:marRight w:val="0"/>
                                                                                          <w:marTop w:val="0"/>
                                                                                          <w:marBottom w:val="0"/>
                                                                                          <w:divBdr>
                                                                                            <w:top w:val="none" w:sz="0" w:space="0" w:color="auto"/>
                                                                                            <w:left w:val="none" w:sz="0" w:space="0" w:color="auto"/>
                                                                                            <w:bottom w:val="none" w:sz="0" w:space="0" w:color="auto"/>
                                                                                            <w:right w:val="none" w:sz="0" w:space="0" w:color="auto"/>
                                                                                          </w:divBdr>
                                                                                          <w:divsChild>
                                                                                            <w:div w:id="5959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180539">
      <w:bodyDiv w:val="1"/>
      <w:marLeft w:val="0"/>
      <w:marRight w:val="0"/>
      <w:marTop w:val="0"/>
      <w:marBottom w:val="0"/>
      <w:divBdr>
        <w:top w:val="none" w:sz="0" w:space="0" w:color="auto"/>
        <w:left w:val="none" w:sz="0" w:space="0" w:color="auto"/>
        <w:bottom w:val="none" w:sz="0" w:space="0" w:color="auto"/>
        <w:right w:val="none" w:sz="0" w:space="0" w:color="auto"/>
      </w:divBdr>
    </w:div>
    <w:div w:id="1005934582">
      <w:bodyDiv w:val="1"/>
      <w:marLeft w:val="0"/>
      <w:marRight w:val="0"/>
      <w:marTop w:val="0"/>
      <w:marBottom w:val="0"/>
      <w:divBdr>
        <w:top w:val="none" w:sz="0" w:space="0" w:color="auto"/>
        <w:left w:val="none" w:sz="0" w:space="0" w:color="auto"/>
        <w:bottom w:val="none" w:sz="0" w:space="0" w:color="auto"/>
        <w:right w:val="none" w:sz="0" w:space="0" w:color="auto"/>
      </w:divBdr>
    </w:div>
    <w:div w:id="1034306283">
      <w:bodyDiv w:val="1"/>
      <w:marLeft w:val="0"/>
      <w:marRight w:val="0"/>
      <w:marTop w:val="0"/>
      <w:marBottom w:val="0"/>
      <w:divBdr>
        <w:top w:val="none" w:sz="0" w:space="0" w:color="auto"/>
        <w:left w:val="none" w:sz="0" w:space="0" w:color="auto"/>
        <w:bottom w:val="none" w:sz="0" w:space="0" w:color="auto"/>
        <w:right w:val="none" w:sz="0" w:space="0" w:color="auto"/>
      </w:divBdr>
    </w:div>
    <w:div w:id="1152796851">
      <w:bodyDiv w:val="1"/>
      <w:marLeft w:val="0"/>
      <w:marRight w:val="0"/>
      <w:marTop w:val="0"/>
      <w:marBottom w:val="0"/>
      <w:divBdr>
        <w:top w:val="none" w:sz="0" w:space="0" w:color="auto"/>
        <w:left w:val="none" w:sz="0" w:space="0" w:color="auto"/>
        <w:bottom w:val="none" w:sz="0" w:space="0" w:color="auto"/>
        <w:right w:val="none" w:sz="0" w:space="0" w:color="auto"/>
      </w:divBdr>
    </w:div>
    <w:div w:id="1234394908">
      <w:bodyDiv w:val="1"/>
      <w:marLeft w:val="0"/>
      <w:marRight w:val="0"/>
      <w:marTop w:val="0"/>
      <w:marBottom w:val="0"/>
      <w:divBdr>
        <w:top w:val="none" w:sz="0" w:space="0" w:color="auto"/>
        <w:left w:val="none" w:sz="0" w:space="0" w:color="auto"/>
        <w:bottom w:val="none" w:sz="0" w:space="0" w:color="auto"/>
        <w:right w:val="none" w:sz="0" w:space="0" w:color="auto"/>
      </w:divBdr>
    </w:div>
    <w:div w:id="1238514348">
      <w:bodyDiv w:val="1"/>
      <w:marLeft w:val="0"/>
      <w:marRight w:val="0"/>
      <w:marTop w:val="0"/>
      <w:marBottom w:val="0"/>
      <w:divBdr>
        <w:top w:val="none" w:sz="0" w:space="0" w:color="auto"/>
        <w:left w:val="none" w:sz="0" w:space="0" w:color="auto"/>
        <w:bottom w:val="none" w:sz="0" w:space="0" w:color="auto"/>
        <w:right w:val="none" w:sz="0" w:space="0" w:color="auto"/>
      </w:divBdr>
    </w:div>
    <w:div w:id="1330209478">
      <w:bodyDiv w:val="1"/>
      <w:marLeft w:val="0"/>
      <w:marRight w:val="0"/>
      <w:marTop w:val="0"/>
      <w:marBottom w:val="0"/>
      <w:divBdr>
        <w:top w:val="none" w:sz="0" w:space="0" w:color="auto"/>
        <w:left w:val="none" w:sz="0" w:space="0" w:color="auto"/>
        <w:bottom w:val="none" w:sz="0" w:space="0" w:color="auto"/>
        <w:right w:val="none" w:sz="0" w:space="0" w:color="auto"/>
      </w:divBdr>
      <w:divsChild>
        <w:div w:id="1967856150">
          <w:marLeft w:val="0"/>
          <w:marRight w:val="0"/>
          <w:marTop w:val="0"/>
          <w:marBottom w:val="0"/>
          <w:divBdr>
            <w:top w:val="none" w:sz="0" w:space="0" w:color="auto"/>
            <w:left w:val="none" w:sz="0" w:space="0" w:color="auto"/>
            <w:bottom w:val="none" w:sz="0" w:space="0" w:color="auto"/>
            <w:right w:val="none" w:sz="0" w:space="0" w:color="auto"/>
          </w:divBdr>
          <w:divsChild>
            <w:div w:id="1699239868">
              <w:marLeft w:val="0"/>
              <w:marRight w:val="0"/>
              <w:marTop w:val="0"/>
              <w:marBottom w:val="0"/>
              <w:divBdr>
                <w:top w:val="none" w:sz="0" w:space="0" w:color="auto"/>
                <w:left w:val="none" w:sz="0" w:space="0" w:color="auto"/>
                <w:bottom w:val="none" w:sz="0" w:space="0" w:color="auto"/>
                <w:right w:val="none" w:sz="0" w:space="0" w:color="auto"/>
              </w:divBdr>
              <w:divsChild>
                <w:div w:id="971406651">
                  <w:marLeft w:val="0"/>
                  <w:marRight w:val="0"/>
                  <w:marTop w:val="0"/>
                  <w:marBottom w:val="0"/>
                  <w:divBdr>
                    <w:top w:val="none" w:sz="0" w:space="0" w:color="auto"/>
                    <w:left w:val="none" w:sz="0" w:space="0" w:color="auto"/>
                    <w:bottom w:val="none" w:sz="0" w:space="0" w:color="auto"/>
                    <w:right w:val="none" w:sz="0" w:space="0" w:color="auto"/>
                  </w:divBdr>
                  <w:divsChild>
                    <w:div w:id="860975170">
                      <w:marLeft w:val="0"/>
                      <w:marRight w:val="0"/>
                      <w:marTop w:val="45"/>
                      <w:marBottom w:val="0"/>
                      <w:divBdr>
                        <w:top w:val="none" w:sz="0" w:space="0" w:color="auto"/>
                        <w:left w:val="none" w:sz="0" w:space="0" w:color="auto"/>
                        <w:bottom w:val="none" w:sz="0" w:space="0" w:color="auto"/>
                        <w:right w:val="none" w:sz="0" w:space="0" w:color="auto"/>
                      </w:divBdr>
                      <w:divsChild>
                        <w:div w:id="1150902530">
                          <w:marLeft w:val="0"/>
                          <w:marRight w:val="0"/>
                          <w:marTop w:val="0"/>
                          <w:marBottom w:val="0"/>
                          <w:divBdr>
                            <w:top w:val="none" w:sz="0" w:space="0" w:color="auto"/>
                            <w:left w:val="none" w:sz="0" w:space="0" w:color="auto"/>
                            <w:bottom w:val="none" w:sz="0" w:space="0" w:color="auto"/>
                            <w:right w:val="none" w:sz="0" w:space="0" w:color="auto"/>
                          </w:divBdr>
                          <w:divsChild>
                            <w:div w:id="131869581">
                              <w:marLeft w:val="2070"/>
                              <w:marRight w:val="3960"/>
                              <w:marTop w:val="0"/>
                              <w:marBottom w:val="0"/>
                              <w:divBdr>
                                <w:top w:val="none" w:sz="0" w:space="0" w:color="auto"/>
                                <w:left w:val="none" w:sz="0" w:space="0" w:color="auto"/>
                                <w:bottom w:val="none" w:sz="0" w:space="0" w:color="auto"/>
                                <w:right w:val="none" w:sz="0" w:space="0" w:color="auto"/>
                              </w:divBdr>
                              <w:divsChild>
                                <w:div w:id="1837378707">
                                  <w:marLeft w:val="0"/>
                                  <w:marRight w:val="0"/>
                                  <w:marTop w:val="0"/>
                                  <w:marBottom w:val="0"/>
                                  <w:divBdr>
                                    <w:top w:val="none" w:sz="0" w:space="0" w:color="auto"/>
                                    <w:left w:val="none" w:sz="0" w:space="0" w:color="auto"/>
                                    <w:bottom w:val="none" w:sz="0" w:space="0" w:color="auto"/>
                                    <w:right w:val="none" w:sz="0" w:space="0" w:color="auto"/>
                                  </w:divBdr>
                                  <w:divsChild>
                                    <w:div w:id="890924186">
                                      <w:marLeft w:val="0"/>
                                      <w:marRight w:val="0"/>
                                      <w:marTop w:val="0"/>
                                      <w:marBottom w:val="0"/>
                                      <w:divBdr>
                                        <w:top w:val="none" w:sz="0" w:space="0" w:color="auto"/>
                                        <w:left w:val="none" w:sz="0" w:space="0" w:color="auto"/>
                                        <w:bottom w:val="none" w:sz="0" w:space="0" w:color="auto"/>
                                        <w:right w:val="none" w:sz="0" w:space="0" w:color="auto"/>
                                      </w:divBdr>
                                      <w:divsChild>
                                        <w:div w:id="1012028109">
                                          <w:marLeft w:val="0"/>
                                          <w:marRight w:val="0"/>
                                          <w:marTop w:val="0"/>
                                          <w:marBottom w:val="0"/>
                                          <w:divBdr>
                                            <w:top w:val="none" w:sz="0" w:space="0" w:color="auto"/>
                                            <w:left w:val="none" w:sz="0" w:space="0" w:color="auto"/>
                                            <w:bottom w:val="none" w:sz="0" w:space="0" w:color="auto"/>
                                            <w:right w:val="none" w:sz="0" w:space="0" w:color="auto"/>
                                          </w:divBdr>
                                          <w:divsChild>
                                            <w:div w:id="686176425">
                                              <w:marLeft w:val="0"/>
                                              <w:marRight w:val="0"/>
                                              <w:marTop w:val="90"/>
                                              <w:marBottom w:val="0"/>
                                              <w:divBdr>
                                                <w:top w:val="none" w:sz="0" w:space="0" w:color="auto"/>
                                                <w:left w:val="none" w:sz="0" w:space="0" w:color="auto"/>
                                                <w:bottom w:val="none" w:sz="0" w:space="0" w:color="auto"/>
                                                <w:right w:val="none" w:sz="0" w:space="0" w:color="auto"/>
                                              </w:divBdr>
                                              <w:divsChild>
                                                <w:div w:id="760102400">
                                                  <w:marLeft w:val="0"/>
                                                  <w:marRight w:val="0"/>
                                                  <w:marTop w:val="0"/>
                                                  <w:marBottom w:val="0"/>
                                                  <w:divBdr>
                                                    <w:top w:val="none" w:sz="0" w:space="0" w:color="auto"/>
                                                    <w:left w:val="none" w:sz="0" w:space="0" w:color="auto"/>
                                                    <w:bottom w:val="none" w:sz="0" w:space="0" w:color="auto"/>
                                                    <w:right w:val="none" w:sz="0" w:space="0" w:color="auto"/>
                                                  </w:divBdr>
                                                  <w:divsChild>
                                                    <w:div w:id="1529686377">
                                                      <w:marLeft w:val="0"/>
                                                      <w:marRight w:val="0"/>
                                                      <w:marTop w:val="0"/>
                                                      <w:marBottom w:val="0"/>
                                                      <w:divBdr>
                                                        <w:top w:val="none" w:sz="0" w:space="0" w:color="auto"/>
                                                        <w:left w:val="none" w:sz="0" w:space="0" w:color="auto"/>
                                                        <w:bottom w:val="none" w:sz="0" w:space="0" w:color="auto"/>
                                                        <w:right w:val="none" w:sz="0" w:space="0" w:color="auto"/>
                                                      </w:divBdr>
                                                      <w:divsChild>
                                                        <w:div w:id="531578086">
                                                          <w:marLeft w:val="0"/>
                                                          <w:marRight w:val="0"/>
                                                          <w:marTop w:val="0"/>
                                                          <w:marBottom w:val="390"/>
                                                          <w:divBdr>
                                                            <w:top w:val="none" w:sz="0" w:space="0" w:color="auto"/>
                                                            <w:left w:val="none" w:sz="0" w:space="0" w:color="auto"/>
                                                            <w:bottom w:val="none" w:sz="0" w:space="0" w:color="auto"/>
                                                            <w:right w:val="none" w:sz="0" w:space="0" w:color="auto"/>
                                                          </w:divBdr>
                                                          <w:divsChild>
                                                            <w:div w:id="1856504853">
                                                              <w:marLeft w:val="0"/>
                                                              <w:marRight w:val="0"/>
                                                              <w:marTop w:val="0"/>
                                                              <w:marBottom w:val="0"/>
                                                              <w:divBdr>
                                                                <w:top w:val="none" w:sz="0" w:space="0" w:color="auto"/>
                                                                <w:left w:val="none" w:sz="0" w:space="0" w:color="auto"/>
                                                                <w:bottom w:val="none" w:sz="0" w:space="0" w:color="auto"/>
                                                                <w:right w:val="none" w:sz="0" w:space="0" w:color="auto"/>
                                                              </w:divBdr>
                                                              <w:divsChild>
                                                                <w:div w:id="746343929">
                                                                  <w:marLeft w:val="0"/>
                                                                  <w:marRight w:val="0"/>
                                                                  <w:marTop w:val="0"/>
                                                                  <w:marBottom w:val="0"/>
                                                                  <w:divBdr>
                                                                    <w:top w:val="none" w:sz="0" w:space="0" w:color="auto"/>
                                                                    <w:left w:val="none" w:sz="0" w:space="0" w:color="auto"/>
                                                                    <w:bottom w:val="none" w:sz="0" w:space="0" w:color="auto"/>
                                                                    <w:right w:val="none" w:sz="0" w:space="0" w:color="auto"/>
                                                                  </w:divBdr>
                                                                  <w:divsChild>
                                                                    <w:div w:id="229734766">
                                                                      <w:marLeft w:val="0"/>
                                                                      <w:marRight w:val="0"/>
                                                                      <w:marTop w:val="0"/>
                                                                      <w:marBottom w:val="0"/>
                                                                      <w:divBdr>
                                                                        <w:top w:val="none" w:sz="0" w:space="0" w:color="auto"/>
                                                                        <w:left w:val="none" w:sz="0" w:space="0" w:color="auto"/>
                                                                        <w:bottom w:val="none" w:sz="0" w:space="0" w:color="auto"/>
                                                                        <w:right w:val="none" w:sz="0" w:space="0" w:color="auto"/>
                                                                      </w:divBdr>
                                                                      <w:divsChild>
                                                                        <w:div w:id="1331788105">
                                                                          <w:marLeft w:val="0"/>
                                                                          <w:marRight w:val="0"/>
                                                                          <w:marTop w:val="0"/>
                                                                          <w:marBottom w:val="0"/>
                                                                          <w:divBdr>
                                                                            <w:top w:val="none" w:sz="0" w:space="0" w:color="auto"/>
                                                                            <w:left w:val="none" w:sz="0" w:space="0" w:color="auto"/>
                                                                            <w:bottom w:val="none" w:sz="0" w:space="0" w:color="auto"/>
                                                                            <w:right w:val="none" w:sz="0" w:space="0" w:color="auto"/>
                                                                          </w:divBdr>
                                                                          <w:divsChild>
                                                                            <w:div w:id="1949510701">
                                                                              <w:marLeft w:val="0"/>
                                                                              <w:marRight w:val="0"/>
                                                                              <w:marTop w:val="0"/>
                                                                              <w:marBottom w:val="0"/>
                                                                              <w:divBdr>
                                                                                <w:top w:val="none" w:sz="0" w:space="0" w:color="auto"/>
                                                                                <w:left w:val="none" w:sz="0" w:space="0" w:color="auto"/>
                                                                                <w:bottom w:val="none" w:sz="0" w:space="0" w:color="auto"/>
                                                                                <w:right w:val="none" w:sz="0" w:space="0" w:color="auto"/>
                                                                              </w:divBdr>
                                                                              <w:divsChild>
                                                                                <w:div w:id="105854622">
                                                                                  <w:marLeft w:val="0"/>
                                                                                  <w:marRight w:val="0"/>
                                                                                  <w:marTop w:val="0"/>
                                                                                  <w:marBottom w:val="0"/>
                                                                                  <w:divBdr>
                                                                                    <w:top w:val="none" w:sz="0" w:space="0" w:color="auto"/>
                                                                                    <w:left w:val="none" w:sz="0" w:space="0" w:color="auto"/>
                                                                                    <w:bottom w:val="none" w:sz="0" w:space="0" w:color="auto"/>
                                                                                    <w:right w:val="none" w:sz="0" w:space="0" w:color="auto"/>
                                                                                  </w:divBdr>
                                                                                  <w:divsChild>
                                                                                    <w:div w:id="344140269">
                                                                                      <w:marLeft w:val="0"/>
                                                                                      <w:marRight w:val="0"/>
                                                                                      <w:marTop w:val="0"/>
                                                                                      <w:marBottom w:val="0"/>
                                                                                      <w:divBdr>
                                                                                        <w:top w:val="none" w:sz="0" w:space="0" w:color="auto"/>
                                                                                        <w:left w:val="none" w:sz="0" w:space="0" w:color="auto"/>
                                                                                        <w:bottom w:val="none" w:sz="0" w:space="0" w:color="auto"/>
                                                                                        <w:right w:val="none" w:sz="0" w:space="0" w:color="auto"/>
                                                                                      </w:divBdr>
                                                                                      <w:divsChild>
                                                                                        <w:div w:id="53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415239">
      <w:bodyDiv w:val="1"/>
      <w:marLeft w:val="0"/>
      <w:marRight w:val="0"/>
      <w:marTop w:val="0"/>
      <w:marBottom w:val="0"/>
      <w:divBdr>
        <w:top w:val="none" w:sz="0" w:space="0" w:color="auto"/>
        <w:left w:val="none" w:sz="0" w:space="0" w:color="auto"/>
        <w:bottom w:val="none" w:sz="0" w:space="0" w:color="auto"/>
        <w:right w:val="none" w:sz="0" w:space="0" w:color="auto"/>
      </w:divBdr>
    </w:div>
    <w:div w:id="1353917602">
      <w:bodyDiv w:val="1"/>
      <w:marLeft w:val="0"/>
      <w:marRight w:val="0"/>
      <w:marTop w:val="0"/>
      <w:marBottom w:val="0"/>
      <w:divBdr>
        <w:top w:val="none" w:sz="0" w:space="0" w:color="auto"/>
        <w:left w:val="none" w:sz="0" w:space="0" w:color="auto"/>
        <w:bottom w:val="none" w:sz="0" w:space="0" w:color="auto"/>
        <w:right w:val="none" w:sz="0" w:space="0" w:color="auto"/>
      </w:divBdr>
    </w:div>
    <w:div w:id="1396732922">
      <w:bodyDiv w:val="1"/>
      <w:marLeft w:val="0"/>
      <w:marRight w:val="0"/>
      <w:marTop w:val="0"/>
      <w:marBottom w:val="0"/>
      <w:divBdr>
        <w:top w:val="none" w:sz="0" w:space="0" w:color="auto"/>
        <w:left w:val="none" w:sz="0" w:space="0" w:color="auto"/>
        <w:bottom w:val="none" w:sz="0" w:space="0" w:color="auto"/>
        <w:right w:val="none" w:sz="0" w:space="0" w:color="auto"/>
      </w:divBdr>
    </w:div>
    <w:div w:id="1431006398">
      <w:bodyDiv w:val="1"/>
      <w:marLeft w:val="0"/>
      <w:marRight w:val="0"/>
      <w:marTop w:val="0"/>
      <w:marBottom w:val="0"/>
      <w:divBdr>
        <w:top w:val="none" w:sz="0" w:space="0" w:color="auto"/>
        <w:left w:val="none" w:sz="0" w:space="0" w:color="auto"/>
        <w:bottom w:val="none" w:sz="0" w:space="0" w:color="auto"/>
        <w:right w:val="none" w:sz="0" w:space="0" w:color="auto"/>
      </w:divBdr>
    </w:div>
    <w:div w:id="1511724068">
      <w:bodyDiv w:val="1"/>
      <w:marLeft w:val="0"/>
      <w:marRight w:val="0"/>
      <w:marTop w:val="0"/>
      <w:marBottom w:val="0"/>
      <w:divBdr>
        <w:top w:val="none" w:sz="0" w:space="0" w:color="auto"/>
        <w:left w:val="none" w:sz="0" w:space="0" w:color="auto"/>
        <w:bottom w:val="none" w:sz="0" w:space="0" w:color="auto"/>
        <w:right w:val="none" w:sz="0" w:space="0" w:color="auto"/>
      </w:divBdr>
    </w:div>
    <w:div w:id="1530683545">
      <w:bodyDiv w:val="1"/>
      <w:marLeft w:val="0"/>
      <w:marRight w:val="0"/>
      <w:marTop w:val="0"/>
      <w:marBottom w:val="0"/>
      <w:divBdr>
        <w:top w:val="none" w:sz="0" w:space="0" w:color="auto"/>
        <w:left w:val="none" w:sz="0" w:space="0" w:color="auto"/>
        <w:bottom w:val="none" w:sz="0" w:space="0" w:color="auto"/>
        <w:right w:val="none" w:sz="0" w:space="0" w:color="auto"/>
      </w:divBdr>
      <w:divsChild>
        <w:div w:id="488207083">
          <w:marLeft w:val="0"/>
          <w:marRight w:val="0"/>
          <w:marTop w:val="0"/>
          <w:marBottom w:val="0"/>
          <w:divBdr>
            <w:top w:val="none" w:sz="0" w:space="0" w:color="auto"/>
            <w:left w:val="none" w:sz="0" w:space="0" w:color="auto"/>
            <w:bottom w:val="none" w:sz="0" w:space="0" w:color="auto"/>
            <w:right w:val="none" w:sz="0" w:space="0" w:color="auto"/>
          </w:divBdr>
          <w:divsChild>
            <w:div w:id="330067319">
              <w:marLeft w:val="0"/>
              <w:marRight w:val="0"/>
              <w:marTop w:val="0"/>
              <w:marBottom w:val="0"/>
              <w:divBdr>
                <w:top w:val="none" w:sz="0" w:space="0" w:color="auto"/>
                <w:left w:val="none" w:sz="0" w:space="0" w:color="auto"/>
                <w:bottom w:val="none" w:sz="0" w:space="0" w:color="auto"/>
                <w:right w:val="none" w:sz="0" w:space="0" w:color="auto"/>
              </w:divBdr>
              <w:divsChild>
                <w:div w:id="623270468">
                  <w:marLeft w:val="0"/>
                  <w:marRight w:val="0"/>
                  <w:marTop w:val="0"/>
                  <w:marBottom w:val="0"/>
                  <w:divBdr>
                    <w:top w:val="none" w:sz="0" w:space="0" w:color="auto"/>
                    <w:left w:val="none" w:sz="0" w:space="0" w:color="auto"/>
                    <w:bottom w:val="none" w:sz="0" w:space="0" w:color="auto"/>
                    <w:right w:val="none" w:sz="0" w:space="0" w:color="auto"/>
                  </w:divBdr>
                  <w:divsChild>
                    <w:div w:id="1486431953">
                      <w:marLeft w:val="-225"/>
                      <w:marRight w:val="-225"/>
                      <w:marTop w:val="0"/>
                      <w:marBottom w:val="0"/>
                      <w:divBdr>
                        <w:top w:val="none" w:sz="0" w:space="0" w:color="auto"/>
                        <w:left w:val="none" w:sz="0" w:space="0" w:color="auto"/>
                        <w:bottom w:val="none" w:sz="0" w:space="0" w:color="auto"/>
                        <w:right w:val="none" w:sz="0" w:space="0" w:color="auto"/>
                      </w:divBdr>
                      <w:divsChild>
                        <w:div w:id="802307686">
                          <w:marLeft w:val="0"/>
                          <w:marRight w:val="0"/>
                          <w:marTop w:val="0"/>
                          <w:marBottom w:val="0"/>
                          <w:divBdr>
                            <w:top w:val="none" w:sz="0" w:space="0" w:color="auto"/>
                            <w:left w:val="none" w:sz="0" w:space="0" w:color="auto"/>
                            <w:bottom w:val="none" w:sz="0" w:space="0" w:color="auto"/>
                            <w:right w:val="none" w:sz="0" w:space="0" w:color="auto"/>
                          </w:divBdr>
                          <w:divsChild>
                            <w:div w:id="393085973">
                              <w:marLeft w:val="0"/>
                              <w:marRight w:val="0"/>
                              <w:marTop w:val="0"/>
                              <w:marBottom w:val="0"/>
                              <w:divBdr>
                                <w:top w:val="none" w:sz="0" w:space="0" w:color="auto"/>
                                <w:left w:val="none" w:sz="0" w:space="0" w:color="auto"/>
                                <w:bottom w:val="none" w:sz="0" w:space="0" w:color="auto"/>
                                <w:right w:val="none" w:sz="0" w:space="0" w:color="auto"/>
                              </w:divBdr>
                              <w:divsChild>
                                <w:div w:id="1672634712">
                                  <w:marLeft w:val="0"/>
                                  <w:marRight w:val="0"/>
                                  <w:marTop w:val="0"/>
                                  <w:marBottom w:val="480"/>
                                  <w:divBdr>
                                    <w:top w:val="none" w:sz="0" w:space="0" w:color="auto"/>
                                    <w:left w:val="none" w:sz="0" w:space="0" w:color="auto"/>
                                    <w:bottom w:val="none" w:sz="0" w:space="0" w:color="auto"/>
                                    <w:right w:val="none" w:sz="0" w:space="0" w:color="auto"/>
                                  </w:divBdr>
                                  <w:divsChild>
                                    <w:div w:id="18913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554580">
      <w:bodyDiv w:val="1"/>
      <w:marLeft w:val="0"/>
      <w:marRight w:val="0"/>
      <w:marTop w:val="0"/>
      <w:marBottom w:val="0"/>
      <w:divBdr>
        <w:top w:val="none" w:sz="0" w:space="0" w:color="auto"/>
        <w:left w:val="none" w:sz="0" w:space="0" w:color="auto"/>
        <w:bottom w:val="none" w:sz="0" w:space="0" w:color="auto"/>
        <w:right w:val="none" w:sz="0" w:space="0" w:color="auto"/>
      </w:divBdr>
      <w:divsChild>
        <w:div w:id="1488133761">
          <w:marLeft w:val="547"/>
          <w:marRight w:val="0"/>
          <w:marTop w:val="115"/>
          <w:marBottom w:val="0"/>
          <w:divBdr>
            <w:top w:val="none" w:sz="0" w:space="0" w:color="auto"/>
            <w:left w:val="none" w:sz="0" w:space="0" w:color="auto"/>
            <w:bottom w:val="none" w:sz="0" w:space="0" w:color="auto"/>
            <w:right w:val="none" w:sz="0" w:space="0" w:color="auto"/>
          </w:divBdr>
        </w:div>
        <w:div w:id="1369644951">
          <w:marLeft w:val="547"/>
          <w:marRight w:val="0"/>
          <w:marTop w:val="115"/>
          <w:marBottom w:val="0"/>
          <w:divBdr>
            <w:top w:val="none" w:sz="0" w:space="0" w:color="auto"/>
            <w:left w:val="none" w:sz="0" w:space="0" w:color="auto"/>
            <w:bottom w:val="none" w:sz="0" w:space="0" w:color="auto"/>
            <w:right w:val="none" w:sz="0" w:space="0" w:color="auto"/>
          </w:divBdr>
        </w:div>
        <w:div w:id="1230074915">
          <w:marLeft w:val="547"/>
          <w:marRight w:val="0"/>
          <w:marTop w:val="106"/>
          <w:marBottom w:val="0"/>
          <w:divBdr>
            <w:top w:val="none" w:sz="0" w:space="0" w:color="auto"/>
            <w:left w:val="none" w:sz="0" w:space="0" w:color="auto"/>
            <w:bottom w:val="none" w:sz="0" w:space="0" w:color="auto"/>
            <w:right w:val="none" w:sz="0" w:space="0" w:color="auto"/>
          </w:divBdr>
        </w:div>
        <w:div w:id="1671174266">
          <w:marLeft w:val="1714"/>
          <w:marRight w:val="0"/>
          <w:marTop w:val="96"/>
          <w:marBottom w:val="0"/>
          <w:divBdr>
            <w:top w:val="none" w:sz="0" w:space="0" w:color="auto"/>
            <w:left w:val="none" w:sz="0" w:space="0" w:color="auto"/>
            <w:bottom w:val="none" w:sz="0" w:space="0" w:color="auto"/>
            <w:right w:val="none" w:sz="0" w:space="0" w:color="auto"/>
          </w:divBdr>
        </w:div>
        <w:div w:id="26487578">
          <w:marLeft w:val="1714"/>
          <w:marRight w:val="0"/>
          <w:marTop w:val="96"/>
          <w:marBottom w:val="0"/>
          <w:divBdr>
            <w:top w:val="none" w:sz="0" w:space="0" w:color="auto"/>
            <w:left w:val="none" w:sz="0" w:space="0" w:color="auto"/>
            <w:bottom w:val="none" w:sz="0" w:space="0" w:color="auto"/>
            <w:right w:val="none" w:sz="0" w:space="0" w:color="auto"/>
          </w:divBdr>
        </w:div>
        <w:div w:id="605887336">
          <w:marLeft w:val="1714"/>
          <w:marRight w:val="0"/>
          <w:marTop w:val="96"/>
          <w:marBottom w:val="0"/>
          <w:divBdr>
            <w:top w:val="none" w:sz="0" w:space="0" w:color="auto"/>
            <w:left w:val="none" w:sz="0" w:space="0" w:color="auto"/>
            <w:bottom w:val="none" w:sz="0" w:space="0" w:color="auto"/>
            <w:right w:val="none" w:sz="0" w:space="0" w:color="auto"/>
          </w:divBdr>
        </w:div>
        <w:div w:id="2093772802">
          <w:marLeft w:val="1714"/>
          <w:marRight w:val="0"/>
          <w:marTop w:val="96"/>
          <w:marBottom w:val="0"/>
          <w:divBdr>
            <w:top w:val="none" w:sz="0" w:space="0" w:color="auto"/>
            <w:left w:val="none" w:sz="0" w:space="0" w:color="auto"/>
            <w:bottom w:val="none" w:sz="0" w:space="0" w:color="auto"/>
            <w:right w:val="none" w:sz="0" w:space="0" w:color="auto"/>
          </w:divBdr>
        </w:div>
        <w:div w:id="1143545437">
          <w:marLeft w:val="1714"/>
          <w:marRight w:val="0"/>
          <w:marTop w:val="96"/>
          <w:marBottom w:val="0"/>
          <w:divBdr>
            <w:top w:val="none" w:sz="0" w:space="0" w:color="auto"/>
            <w:left w:val="none" w:sz="0" w:space="0" w:color="auto"/>
            <w:bottom w:val="none" w:sz="0" w:space="0" w:color="auto"/>
            <w:right w:val="none" w:sz="0" w:space="0" w:color="auto"/>
          </w:divBdr>
        </w:div>
      </w:divsChild>
    </w:div>
    <w:div w:id="1652245067">
      <w:bodyDiv w:val="1"/>
      <w:marLeft w:val="0"/>
      <w:marRight w:val="0"/>
      <w:marTop w:val="0"/>
      <w:marBottom w:val="0"/>
      <w:divBdr>
        <w:top w:val="none" w:sz="0" w:space="0" w:color="auto"/>
        <w:left w:val="none" w:sz="0" w:space="0" w:color="auto"/>
        <w:bottom w:val="none" w:sz="0" w:space="0" w:color="auto"/>
        <w:right w:val="none" w:sz="0" w:space="0" w:color="auto"/>
      </w:divBdr>
    </w:div>
    <w:div w:id="1668091107">
      <w:bodyDiv w:val="1"/>
      <w:marLeft w:val="0"/>
      <w:marRight w:val="0"/>
      <w:marTop w:val="0"/>
      <w:marBottom w:val="0"/>
      <w:divBdr>
        <w:top w:val="none" w:sz="0" w:space="0" w:color="auto"/>
        <w:left w:val="none" w:sz="0" w:space="0" w:color="auto"/>
        <w:bottom w:val="none" w:sz="0" w:space="0" w:color="auto"/>
        <w:right w:val="none" w:sz="0" w:space="0" w:color="auto"/>
      </w:divBdr>
    </w:div>
    <w:div w:id="1710104723">
      <w:bodyDiv w:val="1"/>
      <w:marLeft w:val="0"/>
      <w:marRight w:val="0"/>
      <w:marTop w:val="0"/>
      <w:marBottom w:val="0"/>
      <w:divBdr>
        <w:top w:val="none" w:sz="0" w:space="0" w:color="auto"/>
        <w:left w:val="none" w:sz="0" w:space="0" w:color="auto"/>
        <w:bottom w:val="none" w:sz="0" w:space="0" w:color="auto"/>
        <w:right w:val="none" w:sz="0" w:space="0" w:color="auto"/>
      </w:divBdr>
    </w:div>
    <w:div w:id="1765035989">
      <w:bodyDiv w:val="1"/>
      <w:marLeft w:val="0"/>
      <w:marRight w:val="0"/>
      <w:marTop w:val="0"/>
      <w:marBottom w:val="0"/>
      <w:divBdr>
        <w:top w:val="none" w:sz="0" w:space="0" w:color="auto"/>
        <w:left w:val="none" w:sz="0" w:space="0" w:color="auto"/>
        <w:bottom w:val="none" w:sz="0" w:space="0" w:color="auto"/>
        <w:right w:val="none" w:sz="0" w:space="0" w:color="auto"/>
      </w:divBdr>
    </w:div>
    <w:div w:id="1774086612">
      <w:bodyDiv w:val="1"/>
      <w:marLeft w:val="0"/>
      <w:marRight w:val="0"/>
      <w:marTop w:val="0"/>
      <w:marBottom w:val="0"/>
      <w:divBdr>
        <w:top w:val="none" w:sz="0" w:space="0" w:color="auto"/>
        <w:left w:val="none" w:sz="0" w:space="0" w:color="auto"/>
        <w:bottom w:val="none" w:sz="0" w:space="0" w:color="auto"/>
        <w:right w:val="none" w:sz="0" w:space="0" w:color="auto"/>
      </w:divBdr>
    </w:div>
    <w:div w:id="1783450808">
      <w:bodyDiv w:val="1"/>
      <w:marLeft w:val="0"/>
      <w:marRight w:val="0"/>
      <w:marTop w:val="0"/>
      <w:marBottom w:val="0"/>
      <w:divBdr>
        <w:top w:val="none" w:sz="0" w:space="0" w:color="auto"/>
        <w:left w:val="none" w:sz="0" w:space="0" w:color="auto"/>
        <w:bottom w:val="none" w:sz="0" w:space="0" w:color="auto"/>
        <w:right w:val="none" w:sz="0" w:space="0" w:color="auto"/>
      </w:divBdr>
    </w:div>
    <w:div w:id="1829635424">
      <w:bodyDiv w:val="1"/>
      <w:marLeft w:val="0"/>
      <w:marRight w:val="0"/>
      <w:marTop w:val="0"/>
      <w:marBottom w:val="0"/>
      <w:divBdr>
        <w:top w:val="none" w:sz="0" w:space="0" w:color="auto"/>
        <w:left w:val="none" w:sz="0" w:space="0" w:color="auto"/>
        <w:bottom w:val="none" w:sz="0" w:space="0" w:color="auto"/>
        <w:right w:val="none" w:sz="0" w:space="0" w:color="auto"/>
      </w:divBdr>
      <w:divsChild>
        <w:div w:id="16857522">
          <w:marLeft w:val="0"/>
          <w:marRight w:val="0"/>
          <w:marTop w:val="0"/>
          <w:marBottom w:val="0"/>
          <w:divBdr>
            <w:top w:val="none" w:sz="0" w:space="0" w:color="auto"/>
            <w:left w:val="none" w:sz="0" w:space="0" w:color="auto"/>
            <w:bottom w:val="none" w:sz="0" w:space="0" w:color="auto"/>
            <w:right w:val="none" w:sz="0" w:space="0" w:color="auto"/>
          </w:divBdr>
          <w:divsChild>
            <w:div w:id="1766148668">
              <w:marLeft w:val="0"/>
              <w:marRight w:val="0"/>
              <w:marTop w:val="0"/>
              <w:marBottom w:val="0"/>
              <w:divBdr>
                <w:top w:val="none" w:sz="0" w:space="0" w:color="auto"/>
                <w:left w:val="none" w:sz="0" w:space="0" w:color="auto"/>
                <w:bottom w:val="none" w:sz="0" w:space="0" w:color="auto"/>
                <w:right w:val="none" w:sz="0" w:space="0" w:color="auto"/>
              </w:divBdr>
              <w:divsChild>
                <w:div w:id="1000232275">
                  <w:marLeft w:val="0"/>
                  <w:marRight w:val="0"/>
                  <w:marTop w:val="0"/>
                  <w:marBottom w:val="0"/>
                  <w:divBdr>
                    <w:top w:val="none" w:sz="0" w:space="0" w:color="auto"/>
                    <w:left w:val="none" w:sz="0" w:space="0" w:color="auto"/>
                    <w:bottom w:val="none" w:sz="0" w:space="0" w:color="auto"/>
                    <w:right w:val="none" w:sz="0" w:space="0" w:color="auto"/>
                  </w:divBdr>
                  <w:divsChild>
                    <w:div w:id="692153650">
                      <w:marLeft w:val="0"/>
                      <w:marRight w:val="0"/>
                      <w:marTop w:val="0"/>
                      <w:marBottom w:val="0"/>
                      <w:divBdr>
                        <w:top w:val="none" w:sz="0" w:space="0" w:color="auto"/>
                        <w:left w:val="none" w:sz="0" w:space="0" w:color="auto"/>
                        <w:bottom w:val="none" w:sz="0" w:space="0" w:color="auto"/>
                        <w:right w:val="none" w:sz="0" w:space="0" w:color="auto"/>
                      </w:divBdr>
                      <w:divsChild>
                        <w:div w:id="668363958">
                          <w:marLeft w:val="0"/>
                          <w:marRight w:val="0"/>
                          <w:marTop w:val="45"/>
                          <w:marBottom w:val="0"/>
                          <w:divBdr>
                            <w:top w:val="none" w:sz="0" w:space="0" w:color="auto"/>
                            <w:left w:val="none" w:sz="0" w:space="0" w:color="auto"/>
                            <w:bottom w:val="none" w:sz="0" w:space="0" w:color="auto"/>
                            <w:right w:val="none" w:sz="0" w:space="0" w:color="auto"/>
                          </w:divBdr>
                          <w:divsChild>
                            <w:div w:id="421218123">
                              <w:marLeft w:val="0"/>
                              <w:marRight w:val="0"/>
                              <w:marTop w:val="0"/>
                              <w:marBottom w:val="0"/>
                              <w:divBdr>
                                <w:top w:val="none" w:sz="0" w:space="0" w:color="auto"/>
                                <w:left w:val="none" w:sz="0" w:space="0" w:color="auto"/>
                                <w:bottom w:val="none" w:sz="0" w:space="0" w:color="auto"/>
                                <w:right w:val="none" w:sz="0" w:space="0" w:color="auto"/>
                              </w:divBdr>
                              <w:divsChild>
                                <w:div w:id="998725859">
                                  <w:marLeft w:val="2070"/>
                                  <w:marRight w:val="3810"/>
                                  <w:marTop w:val="0"/>
                                  <w:marBottom w:val="0"/>
                                  <w:divBdr>
                                    <w:top w:val="none" w:sz="0" w:space="0" w:color="auto"/>
                                    <w:left w:val="none" w:sz="0" w:space="0" w:color="auto"/>
                                    <w:bottom w:val="none" w:sz="0" w:space="0" w:color="auto"/>
                                    <w:right w:val="none" w:sz="0" w:space="0" w:color="auto"/>
                                  </w:divBdr>
                                  <w:divsChild>
                                    <w:div w:id="273489750">
                                      <w:marLeft w:val="0"/>
                                      <w:marRight w:val="0"/>
                                      <w:marTop w:val="0"/>
                                      <w:marBottom w:val="0"/>
                                      <w:divBdr>
                                        <w:top w:val="none" w:sz="0" w:space="0" w:color="auto"/>
                                        <w:left w:val="none" w:sz="0" w:space="0" w:color="auto"/>
                                        <w:bottom w:val="none" w:sz="0" w:space="0" w:color="auto"/>
                                        <w:right w:val="none" w:sz="0" w:space="0" w:color="auto"/>
                                      </w:divBdr>
                                      <w:divsChild>
                                        <w:div w:id="1255169875">
                                          <w:marLeft w:val="0"/>
                                          <w:marRight w:val="0"/>
                                          <w:marTop w:val="0"/>
                                          <w:marBottom w:val="0"/>
                                          <w:divBdr>
                                            <w:top w:val="none" w:sz="0" w:space="0" w:color="auto"/>
                                            <w:left w:val="none" w:sz="0" w:space="0" w:color="auto"/>
                                            <w:bottom w:val="none" w:sz="0" w:space="0" w:color="auto"/>
                                            <w:right w:val="none" w:sz="0" w:space="0" w:color="auto"/>
                                          </w:divBdr>
                                          <w:divsChild>
                                            <w:div w:id="554003108">
                                              <w:marLeft w:val="0"/>
                                              <w:marRight w:val="0"/>
                                              <w:marTop w:val="0"/>
                                              <w:marBottom w:val="0"/>
                                              <w:divBdr>
                                                <w:top w:val="none" w:sz="0" w:space="0" w:color="auto"/>
                                                <w:left w:val="none" w:sz="0" w:space="0" w:color="auto"/>
                                                <w:bottom w:val="none" w:sz="0" w:space="0" w:color="auto"/>
                                                <w:right w:val="none" w:sz="0" w:space="0" w:color="auto"/>
                                              </w:divBdr>
                                              <w:divsChild>
                                                <w:div w:id="1580018929">
                                                  <w:marLeft w:val="0"/>
                                                  <w:marRight w:val="0"/>
                                                  <w:marTop w:val="90"/>
                                                  <w:marBottom w:val="0"/>
                                                  <w:divBdr>
                                                    <w:top w:val="none" w:sz="0" w:space="0" w:color="auto"/>
                                                    <w:left w:val="none" w:sz="0" w:space="0" w:color="auto"/>
                                                    <w:bottom w:val="none" w:sz="0" w:space="0" w:color="auto"/>
                                                    <w:right w:val="none" w:sz="0" w:space="0" w:color="auto"/>
                                                  </w:divBdr>
                                                  <w:divsChild>
                                                    <w:div w:id="6249814">
                                                      <w:marLeft w:val="0"/>
                                                      <w:marRight w:val="0"/>
                                                      <w:marTop w:val="0"/>
                                                      <w:marBottom w:val="0"/>
                                                      <w:divBdr>
                                                        <w:top w:val="none" w:sz="0" w:space="0" w:color="auto"/>
                                                        <w:left w:val="none" w:sz="0" w:space="0" w:color="auto"/>
                                                        <w:bottom w:val="none" w:sz="0" w:space="0" w:color="auto"/>
                                                        <w:right w:val="none" w:sz="0" w:space="0" w:color="auto"/>
                                                      </w:divBdr>
                                                      <w:divsChild>
                                                        <w:div w:id="1228034594">
                                                          <w:marLeft w:val="0"/>
                                                          <w:marRight w:val="0"/>
                                                          <w:marTop w:val="0"/>
                                                          <w:marBottom w:val="0"/>
                                                          <w:divBdr>
                                                            <w:top w:val="none" w:sz="0" w:space="0" w:color="auto"/>
                                                            <w:left w:val="none" w:sz="0" w:space="0" w:color="auto"/>
                                                            <w:bottom w:val="none" w:sz="0" w:space="0" w:color="auto"/>
                                                            <w:right w:val="none" w:sz="0" w:space="0" w:color="auto"/>
                                                          </w:divBdr>
                                                          <w:divsChild>
                                                            <w:div w:id="990064502">
                                                              <w:marLeft w:val="0"/>
                                                              <w:marRight w:val="0"/>
                                                              <w:marTop w:val="0"/>
                                                              <w:marBottom w:val="390"/>
                                                              <w:divBdr>
                                                                <w:top w:val="none" w:sz="0" w:space="0" w:color="auto"/>
                                                                <w:left w:val="none" w:sz="0" w:space="0" w:color="auto"/>
                                                                <w:bottom w:val="none" w:sz="0" w:space="0" w:color="auto"/>
                                                                <w:right w:val="none" w:sz="0" w:space="0" w:color="auto"/>
                                                              </w:divBdr>
                                                              <w:divsChild>
                                                                <w:div w:id="1007246974">
                                                                  <w:marLeft w:val="0"/>
                                                                  <w:marRight w:val="0"/>
                                                                  <w:marTop w:val="0"/>
                                                                  <w:marBottom w:val="0"/>
                                                                  <w:divBdr>
                                                                    <w:top w:val="none" w:sz="0" w:space="0" w:color="auto"/>
                                                                    <w:left w:val="none" w:sz="0" w:space="0" w:color="auto"/>
                                                                    <w:bottom w:val="none" w:sz="0" w:space="0" w:color="auto"/>
                                                                    <w:right w:val="none" w:sz="0" w:space="0" w:color="auto"/>
                                                                  </w:divBdr>
                                                                  <w:divsChild>
                                                                    <w:div w:id="73861295">
                                                                      <w:marLeft w:val="0"/>
                                                                      <w:marRight w:val="0"/>
                                                                      <w:marTop w:val="0"/>
                                                                      <w:marBottom w:val="0"/>
                                                                      <w:divBdr>
                                                                        <w:top w:val="none" w:sz="0" w:space="0" w:color="auto"/>
                                                                        <w:left w:val="none" w:sz="0" w:space="0" w:color="auto"/>
                                                                        <w:bottom w:val="none" w:sz="0" w:space="0" w:color="auto"/>
                                                                        <w:right w:val="none" w:sz="0" w:space="0" w:color="auto"/>
                                                                      </w:divBdr>
                                                                      <w:divsChild>
                                                                        <w:div w:id="699816866">
                                                                          <w:marLeft w:val="0"/>
                                                                          <w:marRight w:val="0"/>
                                                                          <w:marTop w:val="0"/>
                                                                          <w:marBottom w:val="0"/>
                                                                          <w:divBdr>
                                                                            <w:top w:val="none" w:sz="0" w:space="0" w:color="auto"/>
                                                                            <w:left w:val="none" w:sz="0" w:space="0" w:color="auto"/>
                                                                            <w:bottom w:val="none" w:sz="0" w:space="0" w:color="auto"/>
                                                                            <w:right w:val="none" w:sz="0" w:space="0" w:color="auto"/>
                                                                          </w:divBdr>
                                                                          <w:divsChild>
                                                                            <w:div w:id="1442452446">
                                                                              <w:marLeft w:val="0"/>
                                                                              <w:marRight w:val="0"/>
                                                                              <w:marTop w:val="0"/>
                                                                              <w:marBottom w:val="0"/>
                                                                              <w:divBdr>
                                                                                <w:top w:val="none" w:sz="0" w:space="0" w:color="auto"/>
                                                                                <w:left w:val="none" w:sz="0" w:space="0" w:color="auto"/>
                                                                                <w:bottom w:val="none" w:sz="0" w:space="0" w:color="auto"/>
                                                                                <w:right w:val="none" w:sz="0" w:space="0" w:color="auto"/>
                                                                              </w:divBdr>
                                                                              <w:divsChild>
                                                                                <w:div w:id="1809787659">
                                                                                  <w:marLeft w:val="0"/>
                                                                                  <w:marRight w:val="0"/>
                                                                                  <w:marTop w:val="0"/>
                                                                                  <w:marBottom w:val="0"/>
                                                                                  <w:divBdr>
                                                                                    <w:top w:val="none" w:sz="0" w:space="0" w:color="auto"/>
                                                                                    <w:left w:val="none" w:sz="0" w:space="0" w:color="auto"/>
                                                                                    <w:bottom w:val="none" w:sz="0" w:space="0" w:color="auto"/>
                                                                                    <w:right w:val="none" w:sz="0" w:space="0" w:color="auto"/>
                                                                                  </w:divBdr>
                                                                                  <w:divsChild>
                                                                                    <w:div w:id="367296240">
                                                                                      <w:marLeft w:val="0"/>
                                                                                      <w:marRight w:val="0"/>
                                                                                      <w:marTop w:val="0"/>
                                                                                      <w:marBottom w:val="0"/>
                                                                                      <w:divBdr>
                                                                                        <w:top w:val="none" w:sz="0" w:space="0" w:color="auto"/>
                                                                                        <w:left w:val="none" w:sz="0" w:space="0" w:color="auto"/>
                                                                                        <w:bottom w:val="none" w:sz="0" w:space="0" w:color="auto"/>
                                                                                        <w:right w:val="none" w:sz="0" w:space="0" w:color="auto"/>
                                                                                      </w:divBdr>
                                                                                      <w:divsChild>
                                                                                        <w:div w:id="2079554586">
                                                                                          <w:marLeft w:val="0"/>
                                                                                          <w:marRight w:val="0"/>
                                                                                          <w:marTop w:val="0"/>
                                                                                          <w:marBottom w:val="0"/>
                                                                                          <w:divBdr>
                                                                                            <w:top w:val="none" w:sz="0" w:space="0" w:color="auto"/>
                                                                                            <w:left w:val="none" w:sz="0" w:space="0" w:color="auto"/>
                                                                                            <w:bottom w:val="none" w:sz="0" w:space="0" w:color="auto"/>
                                                                                            <w:right w:val="none" w:sz="0" w:space="0" w:color="auto"/>
                                                                                          </w:divBdr>
                                                                                          <w:divsChild>
                                                                                            <w:div w:id="10600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622568">
      <w:bodyDiv w:val="1"/>
      <w:marLeft w:val="0"/>
      <w:marRight w:val="0"/>
      <w:marTop w:val="0"/>
      <w:marBottom w:val="0"/>
      <w:divBdr>
        <w:top w:val="none" w:sz="0" w:space="0" w:color="auto"/>
        <w:left w:val="none" w:sz="0" w:space="0" w:color="auto"/>
        <w:bottom w:val="none" w:sz="0" w:space="0" w:color="auto"/>
        <w:right w:val="none" w:sz="0" w:space="0" w:color="auto"/>
      </w:divBdr>
      <w:divsChild>
        <w:div w:id="44381634">
          <w:marLeft w:val="0"/>
          <w:marRight w:val="0"/>
          <w:marTop w:val="0"/>
          <w:marBottom w:val="0"/>
          <w:divBdr>
            <w:top w:val="none" w:sz="0" w:space="0" w:color="auto"/>
            <w:left w:val="none" w:sz="0" w:space="0" w:color="auto"/>
            <w:bottom w:val="none" w:sz="0" w:space="0" w:color="auto"/>
            <w:right w:val="none" w:sz="0" w:space="0" w:color="auto"/>
          </w:divBdr>
          <w:divsChild>
            <w:div w:id="282539792">
              <w:marLeft w:val="0"/>
              <w:marRight w:val="0"/>
              <w:marTop w:val="0"/>
              <w:marBottom w:val="0"/>
              <w:divBdr>
                <w:top w:val="none" w:sz="0" w:space="0" w:color="auto"/>
                <w:left w:val="none" w:sz="0" w:space="0" w:color="auto"/>
                <w:bottom w:val="none" w:sz="0" w:space="0" w:color="auto"/>
                <w:right w:val="none" w:sz="0" w:space="0" w:color="auto"/>
              </w:divBdr>
              <w:divsChild>
                <w:div w:id="428085620">
                  <w:marLeft w:val="0"/>
                  <w:marRight w:val="0"/>
                  <w:marTop w:val="0"/>
                  <w:marBottom w:val="0"/>
                  <w:divBdr>
                    <w:top w:val="none" w:sz="0" w:space="0" w:color="auto"/>
                    <w:left w:val="none" w:sz="0" w:space="0" w:color="auto"/>
                    <w:bottom w:val="none" w:sz="0" w:space="0" w:color="auto"/>
                    <w:right w:val="none" w:sz="0" w:space="0" w:color="auto"/>
                  </w:divBdr>
                  <w:divsChild>
                    <w:div w:id="2042436390">
                      <w:marLeft w:val="0"/>
                      <w:marRight w:val="0"/>
                      <w:marTop w:val="0"/>
                      <w:marBottom w:val="0"/>
                      <w:divBdr>
                        <w:top w:val="none" w:sz="0" w:space="0" w:color="auto"/>
                        <w:left w:val="none" w:sz="0" w:space="0" w:color="auto"/>
                        <w:bottom w:val="none" w:sz="0" w:space="0" w:color="auto"/>
                        <w:right w:val="none" w:sz="0" w:space="0" w:color="auto"/>
                      </w:divBdr>
                      <w:divsChild>
                        <w:div w:id="2070423404">
                          <w:marLeft w:val="0"/>
                          <w:marRight w:val="0"/>
                          <w:marTop w:val="0"/>
                          <w:marBottom w:val="0"/>
                          <w:divBdr>
                            <w:top w:val="none" w:sz="0" w:space="0" w:color="auto"/>
                            <w:left w:val="none" w:sz="0" w:space="0" w:color="auto"/>
                            <w:bottom w:val="none" w:sz="0" w:space="0" w:color="auto"/>
                            <w:right w:val="none" w:sz="0" w:space="0" w:color="auto"/>
                          </w:divBdr>
                          <w:divsChild>
                            <w:div w:id="2102142091">
                              <w:marLeft w:val="0"/>
                              <w:marRight w:val="0"/>
                              <w:marTop w:val="0"/>
                              <w:marBottom w:val="0"/>
                              <w:divBdr>
                                <w:top w:val="none" w:sz="0" w:space="0" w:color="auto"/>
                                <w:left w:val="none" w:sz="0" w:space="0" w:color="auto"/>
                                <w:bottom w:val="none" w:sz="0" w:space="0" w:color="auto"/>
                                <w:right w:val="none" w:sz="0" w:space="0" w:color="auto"/>
                              </w:divBdr>
                              <w:divsChild>
                                <w:div w:id="329144016">
                                  <w:marLeft w:val="0"/>
                                  <w:marRight w:val="0"/>
                                  <w:marTop w:val="0"/>
                                  <w:marBottom w:val="0"/>
                                  <w:divBdr>
                                    <w:top w:val="none" w:sz="0" w:space="0" w:color="auto"/>
                                    <w:left w:val="none" w:sz="0" w:space="0" w:color="auto"/>
                                    <w:bottom w:val="none" w:sz="0" w:space="0" w:color="auto"/>
                                    <w:right w:val="none" w:sz="0" w:space="0" w:color="auto"/>
                                  </w:divBdr>
                                  <w:divsChild>
                                    <w:div w:id="950282657">
                                      <w:marLeft w:val="0"/>
                                      <w:marRight w:val="0"/>
                                      <w:marTop w:val="0"/>
                                      <w:marBottom w:val="0"/>
                                      <w:divBdr>
                                        <w:top w:val="none" w:sz="0" w:space="0" w:color="auto"/>
                                        <w:left w:val="none" w:sz="0" w:space="0" w:color="auto"/>
                                        <w:bottom w:val="none" w:sz="0" w:space="0" w:color="auto"/>
                                        <w:right w:val="none" w:sz="0" w:space="0" w:color="auto"/>
                                      </w:divBdr>
                                      <w:divsChild>
                                        <w:div w:id="1431387445">
                                          <w:marLeft w:val="0"/>
                                          <w:marRight w:val="0"/>
                                          <w:marTop w:val="150"/>
                                          <w:marBottom w:val="0"/>
                                          <w:divBdr>
                                            <w:top w:val="none" w:sz="0" w:space="0" w:color="auto"/>
                                            <w:left w:val="none" w:sz="0" w:space="0" w:color="auto"/>
                                            <w:bottom w:val="none" w:sz="0" w:space="0" w:color="auto"/>
                                            <w:right w:val="none" w:sz="0" w:space="0" w:color="auto"/>
                                          </w:divBdr>
                                          <w:divsChild>
                                            <w:div w:id="1427728260">
                                              <w:marLeft w:val="0"/>
                                              <w:marRight w:val="0"/>
                                              <w:marTop w:val="0"/>
                                              <w:marBottom w:val="0"/>
                                              <w:divBdr>
                                                <w:top w:val="none" w:sz="0" w:space="0" w:color="auto"/>
                                                <w:left w:val="none" w:sz="0" w:space="0" w:color="auto"/>
                                                <w:bottom w:val="none" w:sz="0" w:space="0" w:color="auto"/>
                                                <w:right w:val="none" w:sz="0" w:space="0" w:color="auto"/>
                                              </w:divBdr>
                                              <w:divsChild>
                                                <w:div w:id="1585266221">
                                                  <w:marLeft w:val="0"/>
                                                  <w:marRight w:val="0"/>
                                                  <w:marTop w:val="0"/>
                                                  <w:marBottom w:val="0"/>
                                                  <w:divBdr>
                                                    <w:top w:val="none" w:sz="0" w:space="0" w:color="auto"/>
                                                    <w:left w:val="none" w:sz="0" w:space="0" w:color="auto"/>
                                                    <w:bottom w:val="none" w:sz="0" w:space="0" w:color="auto"/>
                                                    <w:right w:val="none" w:sz="0" w:space="0" w:color="auto"/>
                                                  </w:divBdr>
                                                  <w:divsChild>
                                                    <w:div w:id="5708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544502">
      <w:bodyDiv w:val="1"/>
      <w:marLeft w:val="0"/>
      <w:marRight w:val="0"/>
      <w:marTop w:val="0"/>
      <w:marBottom w:val="0"/>
      <w:divBdr>
        <w:top w:val="none" w:sz="0" w:space="0" w:color="auto"/>
        <w:left w:val="none" w:sz="0" w:space="0" w:color="auto"/>
        <w:bottom w:val="none" w:sz="0" w:space="0" w:color="auto"/>
        <w:right w:val="none" w:sz="0" w:space="0" w:color="auto"/>
      </w:divBdr>
    </w:div>
    <w:div w:id="1915583054">
      <w:bodyDiv w:val="1"/>
      <w:marLeft w:val="0"/>
      <w:marRight w:val="0"/>
      <w:marTop w:val="0"/>
      <w:marBottom w:val="0"/>
      <w:divBdr>
        <w:top w:val="none" w:sz="0" w:space="0" w:color="auto"/>
        <w:left w:val="none" w:sz="0" w:space="0" w:color="auto"/>
        <w:bottom w:val="none" w:sz="0" w:space="0" w:color="auto"/>
        <w:right w:val="none" w:sz="0" w:space="0" w:color="auto"/>
      </w:divBdr>
    </w:div>
    <w:div w:id="2048749902">
      <w:bodyDiv w:val="1"/>
      <w:marLeft w:val="0"/>
      <w:marRight w:val="0"/>
      <w:marTop w:val="0"/>
      <w:marBottom w:val="0"/>
      <w:divBdr>
        <w:top w:val="none" w:sz="0" w:space="0" w:color="auto"/>
        <w:left w:val="none" w:sz="0" w:space="0" w:color="auto"/>
        <w:bottom w:val="none" w:sz="0" w:space="0" w:color="auto"/>
        <w:right w:val="none" w:sz="0" w:space="0" w:color="auto"/>
      </w:divBdr>
    </w:div>
    <w:div w:id="2063946430">
      <w:bodyDiv w:val="1"/>
      <w:marLeft w:val="0"/>
      <w:marRight w:val="0"/>
      <w:marTop w:val="0"/>
      <w:marBottom w:val="0"/>
      <w:divBdr>
        <w:top w:val="none" w:sz="0" w:space="0" w:color="auto"/>
        <w:left w:val="none" w:sz="0" w:space="0" w:color="auto"/>
        <w:bottom w:val="none" w:sz="0" w:space="0" w:color="auto"/>
        <w:right w:val="none" w:sz="0" w:space="0" w:color="auto"/>
      </w:divBdr>
    </w:div>
    <w:div w:id="2131125354">
      <w:bodyDiv w:val="1"/>
      <w:marLeft w:val="0"/>
      <w:marRight w:val="0"/>
      <w:marTop w:val="0"/>
      <w:marBottom w:val="0"/>
      <w:divBdr>
        <w:top w:val="none" w:sz="0" w:space="0" w:color="auto"/>
        <w:left w:val="none" w:sz="0" w:space="0" w:color="auto"/>
        <w:bottom w:val="none" w:sz="0" w:space="0" w:color="auto"/>
        <w:right w:val="none" w:sz="0" w:space="0" w:color="auto"/>
      </w:divBdr>
    </w:div>
    <w:div w:id="213405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i-is.be/sites/default/files/documents/fead_-_reglement_2016_fr_3.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tbel.fgov.be/fr/binaries/Publication_Silc_STATBEL_FR_28JUL15_tcm326-271022.xls" TargetMode="External"/><Relationship Id="rId17" Type="http://schemas.openxmlformats.org/officeDocument/2006/relationships/hyperlink" Target="https://www.bourseauxdons.be/" TargetMode="External"/><Relationship Id="rId2" Type="http://schemas.openxmlformats.org/officeDocument/2006/relationships/numbering" Target="numbering.xml"/><Relationship Id="rId16" Type="http://schemas.openxmlformats.org/officeDocument/2006/relationships/hyperlink" Target="http://www.mi-is.be/sites/default/files/documents/liste_des_associations_et_quantites_de_produits_recus_2014_-_2015_-_2016_ok.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is.be/fr/fead-2016"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ec.europa.eu/social/main.jsp?catId=738&amp;langId=fr&amp;pubId=794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statbel.fgov.be/fr/statistiques/chiffres/travailvie/eu-silc/pauvret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rvfas4\MI_FEAD\32.%20FEAD\8.%20Commandes\Commandes%202017\Fichier%20commandes%202017%20-%2009%2006%2020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rvfas4\MI_FEAD\32.%20FEAD\8.%20Commandes\Commandes%202017\Fichier%20commandes%202017%20-%2009%2006%202017.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Fréquence des distributions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Analyse!$K$5:$K$11</c:f>
              <c:strCache>
                <c:ptCount val="7"/>
                <c:pt idx="0">
                  <c:v>Une fois par mois</c:v>
                </c:pt>
                <c:pt idx="1">
                  <c:v>Plusieurs fois par mois</c:v>
                </c:pt>
                <c:pt idx="2">
                  <c:v>Une fois par semaine</c:v>
                </c:pt>
                <c:pt idx="3">
                  <c:v>Plusieurs fois par semaine</c:v>
                </c:pt>
                <c:pt idx="4">
                  <c:v>Quand les produits sont disponibles</c:v>
                </c:pt>
                <c:pt idx="5">
                  <c:v>Autre</c:v>
                </c:pt>
                <c:pt idx="6">
                  <c:v>Distribution d'urgence</c:v>
                </c:pt>
              </c:strCache>
            </c:strRef>
          </c:cat>
          <c:val>
            <c:numRef>
              <c:f>Analyse!$N$5:$N$11</c:f>
              <c:numCache>
                <c:formatCode>0%</c:formatCode>
                <c:ptCount val="7"/>
                <c:pt idx="0">
                  <c:v>0.19753086419753085</c:v>
                </c:pt>
                <c:pt idx="1">
                  <c:v>0.17421124828532236</c:v>
                </c:pt>
                <c:pt idx="2">
                  <c:v>0.18655692729766804</c:v>
                </c:pt>
                <c:pt idx="3">
                  <c:v>0.17009602194787379</c:v>
                </c:pt>
                <c:pt idx="4">
                  <c:v>9.7393689986282575E-2</c:v>
                </c:pt>
                <c:pt idx="5">
                  <c:v>0.14540466392318244</c:v>
                </c:pt>
                <c:pt idx="6">
                  <c:v>2.8806584362139918E-2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Types</a:t>
            </a:r>
            <a:r>
              <a:rPr lang="nl-BE" baseline="0"/>
              <a:t> de produits distribués</a:t>
            </a:r>
            <a:endParaRPr lang="nl-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Analyse!$E$717:$E$718</c:f>
              <c:strCache>
                <c:ptCount val="2"/>
                <c:pt idx="0">
                  <c:v>Produits FEAD + autres produits</c:v>
                </c:pt>
                <c:pt idx="1">
                  <c:v>Uniquement produits FEAD</c:v>
                </c:pt>
              </c:strCache>
            </c:strRef>
          </c:cat>
          <c:val>
            <c:numRef>
              <c:f>Analyse!$E$720:$E$721</c:f>
              <c:numCache>
                <c:formatCode>0.00%</c:formatCode>
                <c:ptCount val="2"/>
                <c:pt idx="0">
                  <c:v>0.68700000000000006</c:v>
                </c:pt>
                <c:pt idx="1">
                  <c:v>0.313</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EA1A6-6D30-48B7-8907-A58F8EB1A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15380</Words>
  <Characters>87667</Characters>
  <Application>Microsoft Office Word</Application>
  <DocSecurity>0</DocSecurity>
  <Lines>730</Lines>
  <Paragraphs>205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euroscript</Company>
  <LinksUpToDate>false</LinksUpToDate>
  <CharactersWithSpaces>102842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Bossuyt Nele</dc:creator>
  <cp:lastModifiedBy>Bossuyt Nele</cp:lastModifiedBy>
  <cp:revision>2</cp:revision>
  <cp:lastPrinted>2016-08-05T11:21:00Z</cp:lastPrinted>
  <dcterms:created xsi:type="dcterms:W3CDTF">2017-10-30T14:10:00Z</dcterms:created>
  <dcterms:modified xsi:type="dcterms:W3CDTF">2017-10-30T14:10:00Z</dcterms:modified>
</cp:coreProperties>
</file>