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38991378"/>
        <w:docPartObj>
          <w:docPartGallery w:val="Cover Pages"/>
          <w:docPartUnique/>
        </w:docPartObj>
      </w:sdtPr>
      <w:sdtEndPr>
        <w:rPr>
          <w:caps/>
          <w:color w:val="5B9BD5" w:themeColor="accent1"/>
          <w:sz w:val="28"/>
          <w:szCs w:val="28"/>
        </w:rPr>
      </w:sdtEndPr>
      <w:sdtContent>
        <w:bookmarkStart w:id="0" w:name="_GoBack" w:displacedByCustomXml="prev"/>
        <w:bookmarkEnd w:id="0" w:displacedByCustomXml="prev"/>
        <w:p w:rsidR="003C70C9" w:rsidRDefault="00B15702" w:rsidP="00EE3D72">
          <w:pPr>
            <w:spacing w:after="0"/>
            <w:rPr>
              <w:caps/>
              <w:color w:val="5B9BD5" w:themeColor="accent1"/>
              <w:sz w:val="28"/>
              <w:szCs w:val="28"/>
            </w:rPr>
          </w:pPr>
          <w:r w:rsidRPr="00B15702">
            <w:rPr>
              <w:rFonts w:ascii="Calibri" w:eastAsia="Times New Roman" w:hAnsi="Calibri" w:cs="Times New Roman"/>
              <w:caps/>
              <w:noProof/>
              <w:color w:val="5B9BD5"/>
              <w:sz w:val="28"/>
              <w:szCs w:val="28"/>
              <w:lang w:eastAsia="fr-BE"/>
            </w:rPr>
            <w:drawing>
              <wp:inline distT="0" distB="0" distL="0" distR="0" wp14:anchorId="6A2DA9C2" wp14:editId="74D6682A">
                <wp:extent cx="5760720" cy="2532380"/>
                <wp:effectExtent l="0" t="0" r="0" b="1270"/>
                <wp:docPr id="8" name="Afbeelding 8" descr="C:\Users\chatt_rajae\AppData\Local\Temp\Temp1_logos_pod_mi.zip\mieuxvivreensemble_131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tt_rajae\AppData\Local\Temp\Temp1_logos_pod_mi.zip\mieuxvivreensemble_13164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2532380"/>
                        </a:xfrm>
                        <a:prstGeom prst="rect">
                          <a:avLst/>
                        </a:prstGeom>
                        <a:noFill/>
                        <a:ln>
                          <a:noFill/>
                        </a:ln>
                      </pic:spPr>
                    </pic:pic>
                  </a:graphicData>
                </a:graphic>
              </wp:inline>
            </w:drawing>
          </w:r>
          <w:r w:rsidR="003C70C9">
            <w:rPr>
              <w:noProof/>
              <w:lang w:eastAsia="fr-BE"/>
            </w:rPr>
            <mc:AlternateContent>
              <mc:Choice Requires="wps">
                <w:drawing>
                  <wp:anchor distT="0" distB="0" distL="182880" distR="182880" simplePos="0" relativeHeight="251660288" behindDoc="0" locked="0" layoutInCell="1" allowOverlap="1" wp14:anchorId="5E9884A1" wp14:editId="1C24FC7E">
                    <wp:simplePos x="0" y="0"/>
                    <wp:positionH relativeFrom="margin">
                      <wp:posOffset>-633095</wp:posOffset>
                    </wp:positionH>
                    <wp:positionV relativeFrom="page">
                      <wp:posOffset>5772150</wp:posOffset>
                    </wp:positionV>
                    <wp:extent cx="7038975" cy="6720840"/>
                    <wp:effectExtent l="0" t="0" r="9525" b="7620"/>
                    <wp:wrapSquare wrapText="bothSides"/>
                    <wp:docPr id="131" name="Tekstvak 131"/>
                    <wp:cNvGraphicFramePr/>
                    <a:graphic xmlns:a="http://schemas.openxmlformats.org/drawingml/2006/main">
                      <a:graphicData uri="http://schemas.microsoft.com/office/word/2010/wordprocessingShape">
                        <wps:wsp>
                          <wps:cNvSpPr txBox="1"/>
                          <wps:spPr>
                            <a:xfrm>
                              <a:off x="0" y="0"/>
                              <a:ext cx="7038975"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3200" w:rsidRPr="003C70C9" w:rsidRDefault="00E271E2">
                                <w:pPr>
                                  <w:pStyle w:val="Geenafstand"/>
                                  <w:spacing w:before="40" w:after="560" w:line="216" w:lineRule="auto"/>
                                  <w:rPr>
                                    <w:color w:val="5B9BD5" w:themeColor="accent1"/>
                                    <w:sz w:val="72"/>
                                    <w:szCs w:val="72"/>
                                    <w:lang w:val="nl-NL"/>
                                  </w:rPr>
                                </w:pPr>
                                <w:sdt>
                                  <w:sdtPr>
                                    <w:rPr>
                                      <w:sz w:val="72"/>
                                      <w:szCs w:val="72"/>
                                      <w:lang w:val="nl-NL"/>
                                    </w:rPr>
                                    <w:alias w:val="Titel"/>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713200" w:rsidRPr="003C70C9">
                                      <w:rPr>
                                        <w:sz w:val="72"/>
                                        <w:szCs w:val="72"/>
                                        <w:lang w:val="nl-NL"/>
                                      </w:rPr>
                                      <w:t>Toelage ter bevordering van de participatie en de sociale activering van OCMW-gebruikers</w:t>
                                    </w:r>
                                  </w:sdtContent>
                                </w:sdt>
                              </w:p>
                              <w:sdt>
                                <w:sdtPr>
                                  <w:rPr>
                                    <w:caps/>
                                    <w:color w:val="1F3864" w:themeColor="accent5" w:themeShade="80"/>
                                    <w:sz w:val="28"/>
                                    <w:szCs w:val="28"/>
                                  </w:rPr>
                                  <w:alias w:val="Ondertitel"/>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00713200" w:rsidRPr="003C70C9" w:rsidRDefault="00713200" w:rsidP="003C70C9">
                                    <w:pPr>
                                      <w:pStyle w:val="Geenafstand"/>
                                      <w:spacing w:before="40" w:after="40"/>
                                      <w:rPr>
                                        <w:caps/>
                                        <w:color w:val="1F3864" w:themeColor="accent5" w:themeShade="80"/>
                                        <w:sz w:val="28"/>
                                        <w:szCs w:val="28"/>
                                      </w:rPr>
                                    </w:pPr>
                                    <w:r>
                                      <w:rPr>
                                        <w:caps/>
                                        <w:color w:val="1F3864" w:themeColor="accent5" w:themeShade="80"/>
                                        <w:sz w:val="28"/>
                                        <w:szCs w:val="28"/>
                                      </w:rPr>
                                      <w:t>POD Maatschappelijke Integratie</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xmlns:w15="http://schemas.microsoft.com/office/word/2012/wordml">
                <w:pict>
                  <v:shapetype w14:anchorId="5E9884A1" id="_x0000_t202" coordsize="21600,21600" o:spt="202" path="m,l,21600r21600,l21600,xe">
                    <v:stroke joinstyle="miter"/>
                    <v:path gradientshapeok="t" o:connecttype="rect"/>
                  </v:shapetype>
                  <v:shape id="Tekstvak 131" o:spid="_x0000_s1026" type="#_x0000_t202" style="position:absolute;margin-left:-49.85pt;margin-top:454.5pt;width:554.25pt;height:529.2pt;z-index:25166028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" filled="f" stroked="f" strokeweight=".5pt">
                    <v:textbox style="mso-fit-shape-to-text:t" inset="0,0,0,0">
                      <w:txbxContent>
                        <w:p w:rsidR="00713200" w:rsidRPr="003C70C9" w:rsidRDefault="000E3D8E">
                          <w:pPr>
                            <w:pStyle w:val="Geenafstand"/>
                            <w:spacing w:before="40" w:after="560" w:line="216" w:lineRule="auto"/>
                            <w:rPr>
                              <w:color w:val="5B9BD5" w:themeColor="accent1"/>
                              <w:sz w:val="72"/>
                              <w:szCs w:val="72"/>
                              <w:lang w:val="nl-NL"/>
                            </w:rPr>
                          </w:pPr>
                          <w:sdt>
                            <w:sdtPr>
                              <w:rPr>
                                <w:sz w:val="72"/>
                                <w:szCs w:val="72"/>
                                <w:lang w:val="nl-NL"/>
                              </w:rPr>
                              <w:alias w:val="Titel"/>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713200" w:rsidRPr="003C70C9">
                                <w:rPr>
                                  <w:sz w:val="72"/>
                                  <w:szCs w:val="72"/>
                                  <w:lang w:val="nl-NL"/>
                                </w:rPr>
                                <w:t>Toelage ter bevordering van de participatie en de sociale activering van OCMW-gebruikers</w:t>
                              </w:r>
                            </w:sdtContent>
                          </w:sdt>
                        </w:p>
                        <w:sdt>
                          <w:sdtPr>
                            <w:rPr>
                              <w:caps/>
                              <w:color w:val="1F3864" w:themeColor="accent5" w:themeShade="80"/>
                              <w:sz w:val="28"/>
                              <w:szCs w:val="28"/>
                            </w:rPr>
                            <w:alias w:val="Ondertitel"/>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00713200" w:rsidRPr="003C70C9" w:rsidRDefault="00713200" w:rsidP="003C70C9">
                              <w:pPr>
                                <w:pStyle w:val="Geenafstand"/>
                                <w:spacing w:before="40" w:after="40"/>
                                <w:rPr>
                                  <w:caps/>
                                  <w:color w:val="1F3864" w:themeColor="accent5" w:themeShade="80"/>
                                  <w:sz w:val="28"/>
                                  <w:szCs w:val="28"/>
                                </w:rPr>
                              </w:pPr>
                              <w:r>
                                <w:rPr>
                                  <w:caps/>
                                  <w:color w:val="1F3864" w:themeColor="accent5" w:themeShade="80"/>
                                  <w:sz w:val="28"/>
                                  <w:szCs w:val="28"/>
                                </w:rPr>
                                <w:t>POD Maatschappelijke Integratie</w:t>
                              </w:r>
                            </w:p>
                          </w:sdtContent>
                        </w:sdt>
                      </w:txbxContent>
                    </v:textbox>
                    <w10:wrap type="square" anchorx="margin" anchory="page"/>
                  </v:shape>
                </w:pict>
              </mc:Fallback>
            </mc:AlternateContent>
          </w:r>
          <w:r w:rsidR="003C70C9">
            <w:rPr>
              <w:caps/>
              <w:color w:val="5B9BD5" w:themeColor="accent1"/>
              <w:sz w:val="28"/>
              <w:szCs w:val="28"/>
            </w:rPr>
            <w:br w:type="page"/>
          </w:r>
        </w:p>
      </w:sdtContent>
    </w:sdt>
    <w:sdt>
      <w:sdtPr>
        <w:rPr>
          <w:rFonts w:asciiTheme="minorHAnsi" w:eastAsiaTheme="minorEastAsia" w:hAnsiTheme="minorHAnsi" w:cstheme="minorBidi"/>
          <w:color w:val="auto"/>
          <w:sz w:val="21"/>
          <w:szCs w:val="21"/>
          <w:lang w:val="nl-NL"/>
        </w:rPr>
        <w:id w:val="1273208379"/>
        <w:docPartObj>
          <w:docPartGallery w:val="Table of Contents"/>
          <w:docPartUnique/>
        </w:docPartObj>
      </w:sdtPr>
      <w:sdtEndPr>
        <w:rPr>
          <w:b/>
          <w:bCs/>
        </w:rPr>
      </w:sdtEndPr>
      <w:sdtContent>
        <w:p w:rsidR="00332725" w:rsidRDefault="00332725">
          <w:pPr>
            <w:pStyle w:val="Kopvaninhoudsopgave"/>
          </w:pPr>
          <w:r>
            <w:rPr>
              <w:lang w:val="nl-NL"/>
            </w:rPr>
            <w:t>Inhoudsopgave</w:t>
          </w:r>
        </w:p>
        <w:p w:rsidR="00E271E2" w:rsidRDefault="00332725">
          <w:pPr>
            <w:pStyle w:val="Inhopg1"/>
            <w:tabs>
              <w:tab w:val="left" w:pos="420"/>
              <w:tab w:val="right" w:leader="dot" w:pos="9062"/>
            </w:tabs>
            <w:rPr>
              <w:noProof/>
              <w:sz w:val="22"/>
              <w:szCs w:val="22"/>
              <w:lang w:eastAsia="fr-BE"/>
            </w:rPr>
          </w:pPr>
          <w:r>
            <w:fldChar w:fldCharType="begin"/>
          </w:r>
          <w:r>
            <w:instrText xml:space="preserve"> TOC \o "1-3" \h \z \u </w:instrText>
          </w:r>
          <w:r>
            <w:fldChar w:fldCharType="separate"/>
          </w:r>
          <w:hyperlink w:anchor="_Toc278741" w:history="1">
            <w:r w:rsidR="00E271E2" w:rsidRPr="008A29A3">
              <w:rPr>
                <w:rStyle w:val="Hyperlink"/>
                <w:noProof/>
              </w:rPr>
              <w:t>1.</w:t>
            </w:r>
            <w:r w:rsidR="00E271E2">
              <w:rPr>
                <w:noProof/>
                <w:sz w:val="22"/>
                <w:szCs w:val="22"/>
                <w:lang w:eastAsia="fr-BE"/>
              </w:rPr>
              <w:tab/>
            </w:r>
            <w:r w:rsidR="00E271E2" w:rsidRPr="008A29A3">
              <w:rPr>
                <w:rStyle w:val="Hyperlink"/>
                <w:noProof/>
              </w:rPr>
              <w:t>Wettelijke basis</w:t>
            </w:r>
            <w:r w:rsidR="00E271E2">
              <w:rPr>
                <w:noProof/>
                <w:webHidden/>
              </w:rPr>
              <w:tab/>
            </w:r>
            <w:r w:rsidR="00E271E2">
              <w:rPr>
                <w:noProof/>
                <w:webHidden/>
              </w:rPr>
              <w:fldChar w:fldCharType="begin"/>
            </w:r>
            <w:r w:rsidR="00E271E2">
              <w:rPr>
                <w:noProof/>
                <w:webHidden/>
              </w:rPr>
              <w:instrText xml:space="preserve"> PAGEREF _Toc278741 \h </w:instrText>
            </w:r>
            <w:r w:rsidR="00E271E2">
              <w:rPr>
                <w:noProof/>
                <w:webHidden/>
              </w:rPr>
            </w:r>
            <w:r w:rsidR="00E271E2">
              <w:rPr>
                <w:noProof/>
                <w:webHidden/>
              </w:rPr>
              <w:fldChar w:fldCharType="separate"/>
            </w:r>
            <w:r w:rsidR="00E271E2">
              <w:rPr>
                <w:noProof/>
                <w:webHidden/>
              </w:rPr>
              <w:t>2</w:t>
            </w:r>
            <w:r w:rsidR="00E271E2">
              <w:rPr>
                <w:noProof/>
                <w:webHidden/>
              </w:rPr>
              <w:fldChar w:fldCharType="end"/>
            </w:r>
          </w:hyperlink>
        </w:p>
        <w:p w:rsidR="00E271E2" w:rsidRDefault="00E271E2">
          <w:pPr>
            <w:pStyle w:val="Inhopg1"/>
            <w:tabs>
              <w:tab w:val="left" w:pos="420"/>
              <w:tab w:val="right" w:leader="dot" w:pos="9062"/>
            </w:tabs>
            <w:rPr>
              <w:noProof/>
              <w:sz w:val="22"/>
              <w:szCs w:val="22"/>
              <w:lang w:eastAsia="fr-BE"/>
            </w:rPr>
          </w:pPr>
          <w:hyperlink w:anchor="_Toc278742" w:history="1">
            <w:r w:rsidRPr="008A29A3">
              <w:rPr>
                <w:rStyle w:val="Hyperlink"/>
                <w:noProof/>
              </w:rPr>
              <w:t>2.</w:t>
            </w:r>
            <w:r>
              <w:rPr>
                <w:noProof/>
                <w:sz w:val="22"/>
                <w:szCs w:val="22"/>
                <w:lang w:eastAsia="fr-BE"/>
              </w:rPr>
              <w:tab/>
            </w:r>
            <w:r w:rsidRPr="008A29A3">
              <w:rPr>
                <w:rStyle w:val="Hyperlink"/>
                <w:noProof/>
              </w:rPr>
              <w:t>Doel van de maatregel</w:t>
            </w:r>
            <w:r>
              <w:rPr>
                <w:noProof/>
                <w:webHidden/>
              </w:rPr>
              <w:tab/>
            </w:r>
            <w:r>
              <w:rPr>
                <w:noProof/>
                <w:webHidden/>
              </w:rPr>
              <w:fldChar w:fldCharType="begin"/>
            </w:r>
            <w:r>
              <w:rPr>
                <w:noProof/>
                <w:webHidden/>
              </w:rPr>
              <w:instrText xml:space="preserve"> PAGEREF _Toc278742 \h </w:instrText>
            </w:r>
            <w:r>
              <w:rPr>
                <w:noProof/>
                <w:webHidden/>
              </w:rPr>
            </w:r>
            <w:r>
              <w:rPr>
                <w:noProof/>
                <w:webHidden/>
              </w:rPr>
              <w:fldChar w:fldCharType="separate"/>
            </w:r>
            <w:r>
              <w:rPr>
                <w:noProof/>
                <w:webHidden/>
              </w:rPr>
              <w:t>3</w:t>
            </w:r>
            <w:r>
              <w:rPr>
                <w:noProof/>
                <w:webHidden/>
              </w:rPr>
              <w:fldChar w:fldCharType="end"/>
            </w:r>
          </w:hyperlink>
        </w:p>
        <w:p w:rsidR="00E271E2" w:rsidRDefault="00E271E2">
          <w:pPr>
            <w:pStyle w:val="Inhopg1"/>
            <w:tabs>
              <w:tab w:val="left" w:pos="420"/>
              <w:tab w:val="right" w:leader="dot" w:pos="9062"/>
            </w:tabs>
            <w:rPr>
              <w:noProof/>
              <w:sz w:val="22"/>
              <w:szCs w:val="22"/>
              <w:lang w:eastAsia="fr-BE"/>
            </w:rPr>
          </w:pPr>
          <w:hyperlink w:anchor="_Toc278743" w:history="1">
            <w:r w:rsidRPr="008A29A3">
              <w:rPr>
                <w:rStyle w:val="Hyperlink"/>
                <w:noProof/>
              </w:rPr>
              <w:t>3.</w:t>
            </w:r>
            <w:r>
              <w:rPr>
                <w:noProof/>
                <w:sz w:val="22"/>
                <w:szCs w:val="22"/>
                <w:lang w:eastAsia="fr-BE"/>
              </w:rPr>
              <w:tab/>
            </w:r>
            <w:r w:rsidRPr="008A29A3">
              <w:rPr>
                <w:rStyle w:val="Hyperlink"/>
                <w:noProof/>
              </w:rPr>
              <w:t>Doelgroep</w:t>
            </w:r>
            <w:r>
              <w:rPr>
                <w:noProof/>
                <w:webHidden/>
              </w:rPr>
              <w:tab/>
            </w:r>
            <w:r>
              <w:rPr>
                <w:noProof/>
                <w:webHidden/>
              </w:rPr>
              <w:fldChar w:fldCharType="begin"/>
            </w:r>
            <w:r>
              <w:rPr>
                <w:noProof/>
                <w:webHidden/>
              </w:rPr>
              <w:instrText xml:space="preserve"> PAGEREF _Toc278743 \h </w:instrText>
            </w:r>
            <w:r>
              <w:rPr>
                <w:noProof/>
                <w:webHidden/>
              </w:rPr>
            </w:r>
            <w:r>
              <w:rPr>
                <w:noProof/>
                <w:webHidden/>
              </w:rPr>
              <w:fldChar w:fldCharType="separate"/>
            </w:r>
            <w:r>
              <w:rPr>
                <w:noProof/>
                <w:webHidden/>
              </w:rPr>
              <w:t>3</w:t>
            </w:r>
            <w:r>
              <w:rPr>
                <w:noProof/>
                <w:webHidden/>
              </w:rPr>
              <w:fldChar w:fldCharType="end"/>
            </w:r>
          </w:hyperlink>
        </w:p>
        <w:p w:rsidR="00E271E2" w:rsidRDefault="00E271E2">
          <w:pPr>
            <w:pStyle w:val="Inhopg1"/>
            <w:tabs>
              <w:tab w:val="left" w:pos="420"/>
              <w:tab w:val="right" w:leader="dot" w:pos="9062"/>
            </w:tabs>
            <w:rPr>
              <w:noProof/>
              <w:sz w:val="22"/>
              <w:szCs w:val="22"/>
              <w:lang w:eastAsia="fr-BE"/>
            </w:rPr>
          </w:pPr>
          <w:hyperlink w:anchor="_Toc278744" w:history="1">
            <w:r w:rsidRPr="008A29A3">
              <w:rPr>
                <w:rStyle w:val="Hyperlink"/>
                <w:noProof/>
              </w:rPr>
              <w:t>4.</w:t>
            </w:r>
            <w:r>
              <w:rPr>
                <w:noProof/>
                <w:sz w:val="22"/>
                <w:szCs w:val="22"/>
                <w:lang w:eastAsia="fr-BE"/>
              </w:rPr>
              <w:tab/>
            </w:r>
            <w:r w:rsidRPr="008A29A3">
              <w:rPr>
                <w:rStyle w:val="Hyperlink"/>
                <w:noProof/>
              </w:rPr>
              <w:t>Activiteiten</w:t>
            </w:r>
            <w:r>
              <w:rPr>
                <w:noProof/>
                <w:webHidden/>
              </w:rPr>
              <w:tab/>
            </w:r>
            <w:r>
              <w:rPr>
                <w:noProof/>
                <w:webHidden/>
              </w:rPr>
              <w:fldChar w:fldCharType="begin"/>
            </w:r>
            <w:r>
              <w:rPr>
                <w:noProof/>
                <w:webHidden/>
              </w:rPr>
              <w:instrText xml:space="preserve"> PAGEREF _Toc278744 \h </w:instrText>
            </w:r>
            <w:r>
              <w:rPr>
                <w:noProof/>
                <w:webHidden/>
              </w:rPr>
            </w:r>
            <w:r>
              <w:rPr>
                <w:noProof/>
                <w:webHidden/>
              </w:rPr>
              <w:fldChar w:fldCharType="separate"/>
            </w:r>
            <w:r>
              <w:rPr>
                <w:noProof/>
                <w:webHidden/>
              </w:rPr>
              <w:t>4</w:t>
            </w:r>
            <w:r>
              <w:rPr>
                <w:noProof/>
                <w:webHidden/>
              </w:rPr>
              <w:fldChar w:fldCharType="end"/>
            </w:r>
          </w:hyperlink>
        </w:p>
        <w:p w:rsidR="00E271E2" w:rsidRDefault="00E271E2">
          <w:pPr>
            <w:pStyle w:val="Inhopg3"/>
            <w:tabs>
              <w:tab w:val="right" w:leader="dot" w:pos="9062"/>
            </w:tabs>
            <w:rPr>
              <w:noProof/>
              <w:sz w:val="22"/>
              <w:szCs w:val="22"/>
              <w:lang w:eastAsia="fr-BE"/>
            </w:rPr>
          </w:pPr>
          <w:hyperlink w:anchor="_Toc278745" w:history="1">
            <w:r w:rsidRPr="008A29A3">
              <w:rPr>
                <w:rStyle w:val="Hyperlink"/>
                <w:i/>
                <w:iCs/>
                <w:noProof/>
                <w:lang w:val="nl-BE"/>
              </w:rPr>
              <w:t>Bevorderen van maatschappelijke participatie</w:t>
            </w:r>
            <w:r>
              <w:rPr>
                <w:noProof/>
                <w:webHidden/>
              </w:rPr>
              <w:tab/>
            </w:r>
            <w:r>
              <w:rPr>
                <w:noProof/>
                <w:webHidden/>
              </w:rPr>
              <w:fldChar w:fldCharType="begin"/>
            </w:r>
            <w:r>
              <w:rPr>
                <w:noProof/>
                <w:webHidden/>
              </w:rPr>
              <w:instrText xml:space="preserve"> PAGEREF _Toc278745 \h </w:instrText>
            </w:r>
            <w:r>
              <w:rPr>
                <w:noProof/>
                <w:webHidden/>
              </w:rPr>
            </w:r>
            <w:r>
              <w:rPr>
                <w:noProof/>
                <w:webHidden/>
              </w:rPr>
              <w:fldChar w:fldCharType="separate"/>
            </w:r>
            <w:r>
              <w:rPr>
                <w:noProof/>
                <w:webHidden/>
              </w:rPr>
              <w:t>4</w:t>
            </w:r>
            <w:r>
              <w:rPr>
                <w:noProof/>
                <w:webHidden/>
              </w:rPr>
              <w:fldChar w:fldCharType="end"/>
            </w:r>
          </w:hyperlink>
        </w:p>
        <w:p w:rsidR="00E271E2" w:rsidRDefault="00E271E2">
          <w:pPr>
            <w:pStyle w:val="Inhopg3"/>
            <w:tabs>
              <w:tab w:val="right" w:leader="dot" w:pos="9062"/>
            </w:tabs>
            <w:rPr>
              <w:noProof/>
              <w:sz w:val="22"/>
              <w:szCs w:val="22"/>
              <w:lang w:eastAsia="fr-BE"/>
            </w:rPr>
          </w:pPr>
          <w:hyperlink w:anchor="_Toc278746" w:history="1">
            <w:r w:rsidRPr="008A29A3">
              <w:rPr>
                <w:rStyle w:val="Hyperlink"/>
                <w:i/>
                <w:iCs/>
                <w:noProof/>
                <w:lang w:val="nl-BE"/>
              </w:rPr>
              <w:t>Organiseren van collectieve modules</w:t>
            </w:r>
            <w:r>
              <w:rPr>
                <w:noProof/>
                <w:webHidden/>
              </w:rPr>
              <w:tab/>
            </w:r>
            <w:r>
              <w:rPr>
                <w:noProof/>
                <w:webHidden/>
              </w:rPr>
              <w:fldChar w:fldCharType="begin"/>
            </w:r>
            <w:r>
              <w:rPr>
                <w:noProof/>
                <w:webHidden/>
              </w:rPr>
              <w:instrText xml:space="preserve"> PAGEREF _Toc278746 \h </w:instrText>
            </w:r>
            <w:r>
              <w:rPr>
                <w:noProof/>
                <w:webHidden/>
              </w:rPr>
            </w:r>
            <w:r>
              <w:rPr>
                <w:noProof/>
                <w:webHidden/>
              </w:rPr>
              <w:fldChar w:fldCharType="separate"/>
            </w:r>
            <w:r>
              <w:rPr>
                <w:noProof/>
                <w:webHidden/>
              </w:rPr>
              <w:t>6</w:t>
            </w:r>
            <w:r>
              <w:rPr>
                <w:noProof/>
                <w:webHidden/>
              </w:rPr>
              <w:fldChar w:fldCharType="end"/>
            </w:r>
          </w:hyperlink>
        </w:p>
        <w:p w:rsidR="00E271E2" w:rsidRDefault="00E271E2">
          <w:pPr>
            <w:pStyle w:val="Inhopg3"/>
            <w:tabs>
              <w:tab w:val="right" w:leader="dot" w:pos="9062"/>
            </w:tabs>
            <w:rPr>
              <w:noProof/>
              <w:sz w:val="22"/>
              <w:szCs w:val="22"/>
              <w:lang w:eastAsia="fr-BE"/>
            </w:rPr>
          </w:pPr>
          <w:hyperlink w:anchor="_Toc278747" w:history="1">
            <w:r w:rsidRPr="008A29A3">
              <w:rPr>
                <w:rStyle w:val="Hyperlink"/>
                <w:i/>
                <w:iCs/>
                <w:noProof/>
                <w:lang w:val="nl-BE"/>
              </w:rPr>
              <w:t>Bestrijden van kinderarmoede</w:t>
            </w:r>
            <w:r>
              <w:rPr>
                <w:noProof/>
                <w:webHidden/>
              </w:rPr>
              <w:tab/>
            </w:r>
            <w:r>
              <w:rPr>
                <w:noProof/>
                <w:webHidden/>
              </w:rPr>
              <w:fldChar w:fldCharType="begin"/>
            </w:r>
            <w:r>
              <w:rPr>
                <w:noProof/>
                <w:webHidden/>
              </w:rPr>
              <w:instrText xml:space="preserve"> PAGEREF _Toc278747 \h </w:instrText>
            </w:r>
            <w:r>
              <w:rPr>
                <w:noProof/>
                <w:webHidden/>
              </w:rPr>
            </w:r>
            <w:r>
              <w:rPr>
                <w:noProof/>
                <w:webHidden/>
              </w:rPr>
              <w:fldChar w:fldCharType="separate"/>
            </w:r>
            <w:r>
              <w:rPr>
                <w:noProof/>
                <w:webHidden/>
              </w:rPr>
              <w:t>8</w:t>
            </w:r>
            <w:r>
              <w:rPr>
                <w:noProof/>
                <w:webHidden/>
              </w:rPr>
              <w:fldChar w:fldCharType="end"/>
            </w:r>
          </w:hyperlink>
        </w:p>
        <w:p w:rsidR="00E271E2" w:rsidRDefault="00E271E2">
          <w:pPr>
            <w:pStyle w:val="Inhopg1"/>
            <w:tabs>
              <w:tab w:val="left" w:pos="420"/>
              <w:tab w:val="right" w:leader="dot" w:pos="9062"/>
            </w:tabs>
            <w:rPr>
              <w:noProof/>
              <w:sz w:val="22"/>
              <w:szCs w:val="22"/>
              <w:lang w:eastAsia="fr-BE"/>
            </w:rPr>
          </w:pPr>
          <w:hyperlink w:anchor="_Toc278748" w:history="1">
            <w:r w:rsidRPr="008A29A3">
              <w:rPr>
                <w:rStyle w:val="Hyperlink"/>
                <w:noProof/>
              </w:rPr>
              <w:t>5.</w:t>
            </w:r>
            <w:r>
              <w:rPr>
                <w:noProof/>
                <w:sz w:val="22"/>
                <w:szCs w:val="22"/>
                <w:lang w:eastAsia="fr-BE"/>
              </w:rPr>
              <w:tab/>
            </w:r>
            <w:r w:rsidRPr="008A29A3">
              <w:rPr>
                <w:rStyle w:val="Hyperlink"/>
                <w:noProof/>
              </w:rPr>
              <w:t>Aanwending van de toelage</w:t>
            </w:r>
            <w:r>
              <w:rPr>
                <w:noProof/>
                <w:webHidden/>
              </w:rPr>
              <w:tab/>
            </w:r>
            <w:r>
              <w:rPr>
                <w:noProof/>
                <w:webHidden/>
              </w:rPr>
              <w:fldChar w:fldCharType="begin"/>
            </w:r>
            <w:r>
              <w:rPr>
                <w:noProof/>
                <w:webHidden/>
              </w:rPr>
              <w:instrText xml:space="preserve"> PAGEREF _Toc278748 \h </w:instrText>
            </w:r>
            <w:r>
              <w:rPr>
                <w:noProof/>
                <w:webHidden/>
              </w:rPr>
            </w:r>
            <w:r>
              <w:rPr>
                <w:noProof/>
                <w:webHidden/>
              </w:rPr>
              <w:fldChar w:fldCharType="separate"/>
            </w:r>
            <w:r>
              <w:rPr>
                <w:noProof/>
                <w:webHidden/>
              </w:rPr>
              <w:t>9</w:t>
            </w:r>
            <w:r>
              <w:rPr>
                <w:noProof/>
                <w:webHidden/>
              </w:rPr>
              <w:fldChar w:fldCharType="end"/>
            </w:r>
          </w:hyperlink>
        </w:p>
        <w:p w:rsidR="00E271E2" w:rsidRDefault="00E271E2">
          <w:pPr>
            <w:pStyle w:val="Inhopg1"/>
            <w:tabs>
              <w:tab w:val="left" w:pos="420"/>
              <w:tab w:val="right" w:leader="dot" w:pos="9062"/>
            </w:tabs>
            <w:rPr>
              <w:noProof/>
              <w:sz w:val="22"/>
              <w:szCs w:val="22"/>
              <w:lang w:eastAsia="fr-BE"/>
            </w:rPr>
          </w:pPr>
          <w:hyperlink w:anchor="_Toc278749" w:history="1">
            <w:r w:rsidRPr="008A29A3">
              <w:rPr>
                <w:rStyle w:val="Hyperlink"/>
                <w:noProof/>
              </w:rPr>
              <w:t>6.</w:t>
            </w:r>
            <w:r>
              <w:rPr>
                <w:noProof/>
                <w:sz w:val="22"/>
                <w:szCs w:val="22"/>
                <w:lang w:eastAsia="fr-BE"/>
              </w:rPr>
              <w:tab/>
            </w:r>
            <w:r w:rsidRPr="008A29A3">
              <w:rPr>
                <w:rStyle w:val="Hyperlink"/>
                <w:noProof/>
              </w:rPr>
              <w:t>Verantwoording van de toelage</w:t>
            </w:r>
            <w:r>
              <w:rPr>
                <w:noProof/>
                <w:webHidden/>
              </w:rPr>
              <w:tab/>
            </w:r>
            <w:r>
              <w:rPr>
                <w:noProof/>
                <w:webHidden/>
              </w:rPr>
              <w:fldChar w:fldCharType="begin"/>
            </w:r>
            <w:r>
              <w:rPr>
                <w:noProof/>
                <w:webHidden/>
              </w:rPr>
              <w:instrText xml:space="preserve"> PAGEREF _Toc278749 \h </w:instrText>
            </w:r>
            <w:r>
              <w:rPr>
                <w:noProof/>
                <w:webHidden/>
              </w:rPr>
            </w:r>
            <w:r>
              <w:rPr>
                <w:noProof/>
                <w:webHidden/>
              </w:rPr>
              <w:fldChar w:fldCharType="separate"/>
            </w:r>
            <w:r>
              <w:rPr>
                <w:noProof/>
                <w:webHidden/>
              </w:rPr>
              <w:t>11</w:t>
            </w:r>
            <w:r>
              <w:rPr>
                <w:noProof/>
                <w:webHidden/>
              </w:rPr>
              <w:fldChar w:fldCharType="end"/>
            </w:r>
          </w:hyperlink>
        </w:p>
        <w:p w:rsidR="00E271E2" w:rsidRDefault="00E271E2">
          <w:pPr>
            <w:pStyle w:val="Inhopg3"/>
            <w:tabs>
              <w:tab w:val="right" w:leader="dot" w:pos="9062"/>
            </w:tabs>
            <w:rPr>
              <w:noProof/>
              <w:sz w:val="22"/>
              <w:szCs w:val="22"/>
              <w:lang w:eastAsia="fr-BE"/>
            </w:rPr>
          </w:pPr>
          <w:hyperlink w:anchor="_Toc278750" w:history="1">
            <w:r w:rsidRPr="008A29A3">
              <w:rPr>
                <w:rStyle w:val="Hyperlink"/>
                <w:i/>
                <w:iCs/>
                <w:noProof/>
                <w:lang w:val="nl-BE"/>
              </w:rPr>
              <w:t>Toelageperiode</w:t>
            </w:r>
            <w:r>
              <w:rPr>
                <w:noProof/>
                <w:webHidden/>
              </w:rPr>
              <w:tab/>
            </w:r>
            <w:r>
              <w:rPr>
                <w:noProof/>
                <w:webHidden/>
              </w:rPr>
              <w:fldChar w:fldCharType="begin"/>
            </w:r>
            <w:r>
              <w:rPr>
                <w:noProof/>
                <w:webHidden/>
              </w:rPr>
              <w:instrText xml:space="preserve"> PAGEREF _Toc278750 \h </w:instrText>
            </w:r>
            <w:r>
              <w:rPr>
                <w:noProof/>
                <w:webHidden/>
              </w:rPr>
            </w:r>
            <w:r>
              <w:rPr>
                <w:noProof/>
                <w:webHidden/>
              </w:rPr>
              <w:fldChar w:fldCharType="separate"/>
            </w:r>
            <w:r>
              <w:rPr>
                <w:noProof/>
                <w:webHidden/>
              </w:rPr>
              <w:t>11</w:t>
            </w:r>
            <w:r>
              <w:rPr>
                <w:noProof/>
                <w:webHidden/>
              </w:rPr>
              <w:fldChar w:fldCharType="end"/>
            </w:r>
          </w:hyperlink>
        </w:p>
        <w:p w:rsidR="00E271E2" w:rsidRDefault="00E271E2">
          <w:pPr>
            <w:pStyle w:val="Inhopg3"/>
            <w:tabs>
              <w:tab w:val="right" w:leader="dot" w:pos="9062"/>
            </w:tabs>
            <w:rPr>
              <w:noProof/>
              <w:sz w:val="22"/>
              <w:szCs w:val="22"/>
              <w:lang w:eastAsia="fr-BE"/>
            </w:rPr>
          </w:pPr>
          <w:hyperlink w:anchor="_Toc278751" w:history="1">
            <w:r w:rsidRPr="008A29A3">
              <w:rPr>
                <w:rStyle w:val="Hyperlink"/>
                <w:i/>
                <w:iCs/>
                <w:noProof/>
                <w:lang w:val="nl-BE"/>
              </w:rPr>
              <w:t>Personeelskosten</w:t>
            </w:r>
            <w:r>
              <w:rPr>
                <w:noProof/>
                <w:webHidden/>
              </w:rPr>
              <w:tab/>
            </w:r>
            <w:r>
              <w:rPr>
                <w:noProof/>
                <w:webHidden/>
              </w:rPr>
              <w:fldChar w:fldCharType="begin"/>
            </w:r>
            <w:r>
              <w:rPr>
                <w:noProof/>
                <w:webHidden/>
              </w:rPr>
              <w:instrText xml:space="preserve"> PAGEREF _Toc278751 \h </w:instrText>
            </w:r>
            <w:r>
              <w:rPr>
                <w:noProof/>
                <w:webHidden/>
              </w:rPr>
            </w:r>
            <w:r>
              <w:rPr>
                <w:noProof/>
                <w:webHidden/>
              </w:rPr>
              <w:fldChar w:fldCharType="separate"/>
            </w:r>
            <w:r>
              <w:rPr>
                <w:noProof/>
                <w:webHidden/>
              </w:rPr>
              <w:t>11</w:t>
            </w:r>
            <w:r>
              <w:rPr>
                <w:noProof/>
                <w:webHidden/>
              </w:rPr>
              <w:fldChar w:fldCharType="end"/>
            </w:r>
          </w:hyperlink>
        </w:p>
        <w:p w:rsidR="00E271E2" w:rsidRDefault="00E271E2">
          <w:pPr>
            <w:pStyle w:val="Inhopg3"/>
            <w:tabs>
              <w:tab w:val="right" w:leader="dot" w:pos="9062"/>
            </w:tabs>
            <w:rPr>
              <w:noProof/>
              <w:sz w:val="22"/>
              <w:szCs w:val="22"/>
              <w:lang w:eastAsia="fr-BE"/>
            </w:rPr>
          </w:pPr>
          <w:hyperlink w:anchor="_Toc278752" w:history="1">
            <w:r w:rsidRPr="008A29A3">
              <w:rPr>
                <w:rStyle w:val="Hyperlink"/>
                <w:i/>
                <w:iCs/>
                <w:noProof/>
                <w:lang w:val="nl-BE"/>
              </w:rPr>
              <w:t>Samenwerking met partnerorganisaties - uitbesteding</w:t>
            </w:r>
            <w:r>
              <w:rPr>
                <w:noProof/>
                <w:webHidden/>
              </w:rPr>
              <w:tab/>
            </w:r>
            <w:r>
              <w:rPr>
                <w:noProof/>
                <w:webHidden/>
              </w:rPr>
              <w:fldChar w:fldCharType="begin"/>
            </w:r>
            <w:r>
              <w:rPr>
                <w:noProof/>
                <w:webHidden/>
              </w:rPr>
              <w:instrText xml:space="preserve"> PAGEREF _Toc278752 \h </w:instrText>
            </w:r>
            <w:r>
              <w:rPr>
                <w:noProof/>
                <w:webHidden/>
              </w:rPr>
            </w:r>
            <w:r>
              <w:rPr>
                <w:noProof/>
                <w:webHidden/>
              </w:rPr>
              <w:fldChar w:fldCharType="separate"/>
            </w:r>
            <w:r>
              <w:rPr>
                <w:noProof/>
                <w:webHidden/>
              </w:rPr>
              <w:t>12</w:t>
            </w:r>
            <w:r>
              <w:rPr>
                <w:noProof/>
                <w:webHidden/>
              </w:rPr>
              <w:fldChar w:fldCharType="end"/>
            </w:r>
          </w:hyperlink>
        </w:p>
        <w:p w:rsidR="00E271E2" w:rsidRDefault="00E271E2">
          <w:pPr>
            <w:pStyle w:val="Inhopg3"/>
            <w:tabs>
              <w:tab w:val="right" w:leader="dot" w:pos="9062"/>
            </w:tabs>
            <w:rPr>
              <w:noProof/>
              <w:sz w:val="22"/>
              <w:szCs w:val="22"/>
              <w:lang w:eastAsia="fr-BE"/>
            </w:rPr>
          </w:pPr>
          <w:hyperlink w:anchor="_Toc278753" w:history="1">
            <w:r w:rsidRPr="008A29A3">
              <w:rPr>
                <w:rStyle w:val="Hyperlink"/>
                <w:i/>
                <w:iCs/>
                <w:noProof/>
                <w:lang w:val="nl-BE"/>
              </w:rPr>
              <w:t>Investeringen</w:t>
            </w:r>
            <w:r>
              <w:rPr>
                <w:noProof/>
                <w:webHidden/>
              </w:rPr>
              <w:tab/>
            </w:r>
            <w:r>
              <w:rPr>
                <w:noProof/>
                <w:webHidden/>
              </w:rPr>
              <w:fldChar w:fldCharType="begin"/>
            </w:r>
            <w:r>
              <w:rPr>
                <w:noProof/>
                <w:webHidden/>
              </w:rPr>
              <w:instrText xml:space="preserve"> PAGEREF _Toc278753 \h </w:instrText>
            </w:r>
            <w:r>
              <w:rPr>
                <w:noProof/>
                <w:webHidden/>
              </w:rPr>
            </w:r>
            <w:r>
              <w:rPr>
                <w:noProof/>
                <w:webHidden/>
              </w:rPr>
              <w:fldChar w:fldCharType="separate"/>
            </w:r>
            <w:r>
              <w:rPr>
                <w:noProof/>
                <w:webHidden/>
              </w:rPr>
              <w:t>13</w:t>
            </w:r>
            <w:r>
              <w:rPr>
                <w:noProof/>
                <w:webHidden/>
              </w:rPr>
              <w:fldChar w:fldCharType="end"/>
            </w:r>
          </w:hyperlink>
        </w:p>
        <w:p w:rsidR="00E271E2" w:rsidRDefault="00E271E2">
          <w:pPr>
            <w:pStyle w:val="Inhopg3"/>
            <w:tabs>
              <w:tab w:val="right" w:leader="dot" w:pos="9062"/>
            </w:tabs>
            <w:rPr>
              <w:noProof/>
              <w:sz w:val="22"/>
              <w:szCs w:val="22"/>
              <w:lang w:eastAsia="fr-BE"/>
            </w:rPr>
          </w:pPr>
          <w:hyperlink w:anchor="_Toc278754" w:history="1">
            <w:r w:rsidRPr="008A29A3">
              <w:rPr>
                <w:rStyle w:val="Hyperlink"/>
                <w:i/>
                <w:iCs/>
                <w:noProof/>
                <w:lang w:val="nl-BE"/>
              </w:rPr>
              <w:t>Cumul met andere toelagen</w:t>
            </w:r>
            <w:r>
              <w:rPr>
                <w:noProof/>
                <w:webHidden/>
              </w:rPr>
              <w:tab/>
            </w:r>
            <w:r>
              <w:rPr>
                <w:noProof/>
                <w:webHidden/>
              </w:rPr>
              <w:fldChar w:fldCharType="begin"/>
            </w:r>
            <w:r>
              <w:rPr>
                <w:noProof/>
                <w:webHidden/>
              </w:rPr>
              <w:instrText xml:space="preserve"> PAGEREF _Toc278754 \h </w:instrText>
            </w:r>
            <w:r>
              <w:rPr>
                <w:noProof/>
                <w:webHidden/>
              </w:rPr>
            </w:r>
            <w:r>
              <w:rPr>
                <w:noProof/>
                <w:webHidden/>
              </w:rPr>
              <w:fldChar w:fldCharType="separate"/>
            </w:r>
            <w:r>
              <w:rPr>
                <w:noProof/>
                <w:webHidden/>
              </w:rPr>
              <w:t>13</w:t>
            </w:r>
            <w:r>
              <w:rPr>
                <w:noProof/>
                <w:webHidden/>
              </w:rPr>
              <w:fldChar w:fldCharType="end"/>
            </w:r>
          </w:hyperlink>
        </w:p>
        <w:p w:rsidR="00E271E2" w:rsidRDefault="00E271E2">
          <w:pPr>
            <w:pStyle w:val="Inhopg1"/>
            <w:tabs>
              <w:tab w:val="left" w:pos="420"/>
              <w:tab w:val="right" w:leader="dot" w:pos="9062"/>
            </w:tabs>
            <w:rPr>
              <w:noProof/>
              <w:sz w:val="22"/>
              <w:szCs w:val="22"/>
              <w:lang w:eastAsia="fr-BE"/>
            </w:rPr>
          </w:pPr>
          <w:hyperlink w:anchor="_Toc278755" w:history="1">
            <w:r w:rsidRPr="008A29A3">
              <w:rPr>
                <w:rStyle w:val="Hyperlink"/>
                <w:noProof/>
              </w:rPr>
              <w:t>7.</w:t>
            </w:r>
            <w:r>
              <w:rPr>
                <w:noProof/>
                <w:sz w:val="22"/>
                <w:szCs w:val="22"/>
                <w:lang w:eastAsia="fr-BE"/>
              </w:rPr>
              <w:tab/>
            </w:r>
            <w:r w:rsidRPr="008A29A3">
              <w:rPr>
                <w:rStyle w:val="Hyperlink"/>
                <w:noProof/>
              </w:rPr>
              <w:t>Resultaatindicatoren</w:t>
            </w:r>
            <w:r>
              <w:rPr>
                <w:noProof/>
                <w:webHidden/>
              </w:rPr>
              <w:tab/>
            </w:r>
            <w:r>
              <w:rPr>
                <w:noProof/>
                <w:webHidden/>
              </w:rPr>
              <w:fldChar w:fldCharType="begin"/>
            </w:r>
            <w:r>
              <w:rPr>
                <w:noProof/>
                <w:webHidden/>
              </w:rPr>
              <w:instrText xml:space="preserve"> PAGEREF _Toc278755 \h </w:instrText>
            </w:r>
            <w:r>
              <w:rPr>
                <w:noProof/>
                <w:webHidden/>
              </w:rPr>
            </w:r>
            <w:r>
              <w:rPr>
                <w:noProof/>
                <w:webHidden/>
              </w:rPr>
              <w:fldChar w:fldCharType="separate"/>
            </w:r>
            <w:r>
              <w:rPr>
                <w:noProof/>
                <w:webHidden/>
              </w:rPr>
              <w:t>14</w:t>
            </w:r>
            <w:r>
              <w:rPr>
                <w:noProof/>
                <w:webHidden/>
              </w:rPr>
              <w:fldChar w:fldCharType="end"/>
            </w:r>
          </w:hyperlink>
        </w:p>
        <w:p w:rsidR="00E271E2" w:rsidRDefault="00E271E2">
          <w:pPr>
            <w:pStyle w:val="Inhopg1"/>
            <w:tabs>
              <w:tab w:val="left" w:pos="420"/>
              <w:tab w:val="right" w:leader="dot" w:pos="9062"/>
            </w:tabs>
            <w:rPr>
              <w:noProof/>
              <w:sz w:val="22"/>
              <w:szCs w:val="22"/>
              <w:lang w:eastAsia="fr-BE"/>
            </w:rPr>
          </w:pPr>
          <w:hyperlink w:anchor="_Toc278756" w:history="1">
            <w:r w:rsidRPr="008A29A3">
              <w:rPr>
                <w:rStyle w:val="Hyperlink"/>
                <w:noProof/>
              </w:rPr>
              <w:t>8.</w:t>
            </w:r>
            <w:r>
              <w:rPr>
                <w:noProof/>
                <w:sz w:val="22"/>
                <w:szCs w:val="22"/>
                <w:lang w:eastAsia="fr-BE"/>
              </w:rPr>
              <w:tab/>
            </w:r>
            <w:r w:rsidRPr="008A29A3">
              <w:rPr>
                <w:rStyle w:val="Hyperlink"/>
                <w:noProof/>
              </w:rPr>
              <w:t>Invoer in het Uniek Jaarverslag</w:t>
            </w:r>
            <w:r>
              <w:rPr>
                <w:noProof/>
                <w:webHidden/>
              </w:rPr>
              <w:tab/>
            </w:r>
            <w:r>
              <w:rPr>
                <w:noProof/>
                <w:webHidden/>
              </w:rPr>
              <w:fldChar w:fldCharType="begin"/>
            </w:r>
            <w:r>
              <w:rPr>
                <w:noProof/>
                <w:webHidden/>
              </w:rPr>
              <w:instrText xml:space="preserve"> PAGEREF _Toc278756 \h </w:instrText>
            </w:r>
            <w:r>
              <w:rPr>
                <w:noProof/>
                <w:webHidden/>
              </w:rPr>
            </w:r>
            <w:r>
              <w:rPr>
                <w:noProof/>
                <w:webHidden/>
              </w:rPr>
              <w:fldChar w:fldCharType="separate"/>
            </w:r>
            <w:r>
              <w:rPr>
                <w:noProof/>
                <w:webHidden/>
              </w:rPr>
              <w:t>16</w:t>
            </w:r>
            <w:r>
              <w:rPr>
                <w:noProof/>
                <w:webHidden/>
              </w:rPr>
              <w:fldChar w:fldCharType="end"/>
            </w:r>
          </w:hyperlink>
        </w:p>
        <w:p w:rsidR="00E271E2" w:rsidRDefault="00E271E2">
          <w:pPr>
            <w:pStyle w:val="Inhopg1"/>
            <w:tabs>
              <w:tab w:val="left" w:pos="420"/>
              <w:tab w:val="right" w:leader="dot" w:pos="9062"/>
            </w:tabs>
            <w:rPr>
              <w:noProof/>
              <w:sz w:val="22"/>
              <w:szCs w:val="22"/>
              <w:lang w:eastAsia="fr-BE"/>
            </w:rPr>
          </w:pPr>
          <w:hyperlink w:anchor="_Toc278757" w:history="1">
            <w:r w:rsidRPr="008A29A3">
              <w:rPr>
                <w:rStyle w:val="Hyperlink"/>
                <w:noProof/>
              </w:rPr>
              <w:t>9.</w:t>
            </w:r>
            <w:r>
              <w:rPr>
                <w:noProof/>
                <w:sz w:val="22"/>
                <w:szCs w:val="22"/>
                <w:lang w:eastAsia="fr-BE"/>
              </w:rPr>
              <w:tab/>
            </w:r>
            <w:r w:rsidRPr="008A29A3">
              <w:rPr>
                <w:rStyle w:val="Hyperlink"/>
                <w:noProof/>
              </w:rPr>
              <w:t>Verwijzingen</w:t>
            </w:r>
            <w:r>
              <w:rPr>
                <w:noProof/>
                <w:webHidden/>
              </w:rPr>
              <w:tab/>
            </w:r>
            <w:r>
              <w:rPr>
                <w:noProof/>
                <w:webHidden/>
              </w:rPr>
              <w:fldChar w:fldCharType="begin"/>
            </w:r>
            <w:r>
              <w:rPr>
                <w:noProof/>
                <w:webHidden/>
              </w:rPr>
              <w:instrText xml:space="preserve"> PAGEREF _Toc278757 \h </w:instrText>
            </w:r>
            <w:r>
              <w:rPr>
                <w:noProof/>
                <w:webHidden/>
              </w:rPr>
            </w:r>
            <w:r>
              <w:rPr>
                <w:noProof/>
                <w:webHidden/>
              </w:rPr>
              <w:fldChar w:fldCharType="separate"/>
            </w:r>
            <w:r>
              <w:rPr>
                <w:noProof/>
                <w:webHidden/>
              </w:rPr>
              <w:t>19</w:t>
            </w:r>
            <w:r>
              <w:rPr>
                <w:noProof/>
                <w:webHidden/>
              </w:rPr>
              <w:fldChar w:fldCharType="end"/>
            </w:r>
          </w:hyperlink>
        </w:p>
        <w:p w:rsidR="00332725" w:rsidRDefault="00332725">
          <w:r>
            <w:rPr>
              <w:b/>
              <w:bCs/>
              <w:lang w:val="nl-NL"/>
            </w:rPr>
            <w:fldChar w:fldCharType="end"/>
          </w:r>
        </w:p>
      </w:sdtContent>
    </w:sdt>
    <w:p w:rsidR="003C70C9" w:rsidRDefault="003C70C9" w:rsidP="00EE3D72">
      <w:pPr>
        <w:spacing w:after="0"/>
        <w:rPr>
          <w:rFonts w:ascii="Calibri" w:eastAsiaTheme="majorEastAsia" w:hAnsi="Calibri" w:cstheme="majorBidi"/>
          <w:b/>
          <w:caps/>
          <w:color w:val="000000" w:themeColor="text1"/>
          <w:sz w:val="24"/>
          <w:szCs w:val="40"/>
          <w:lang w:val="nl-NL"/>
        </w:rPr>
      </w:pPr>
      <w:r>
        <w:br w:type="page"/>
      </w:r>
    </w:p>
    <w:p w:rsidR="008E2D46" w:rsidRDefault="00D458EC" w:rsidP="00F7151F">
      <w:pPr>
        <w:pStyle w:val="Stijl1"/>
      </w:pPr>
      <w:bookmarkStart w:id="1" w:name="_Toc278741"/>
      <w:r>
        <w:lastRenderedPageBreak/>
        <w:t>Wettelijke basis</w:t>
      </w:r>
      <w:bookmarkEnd w:id="1"/>
      <w:r w:rsidR="00BD7A6E">
        <w:t xml:space="preserve"> </w:t>
      </w:r>
    </w:p>
    <w:p w:rsidR="0071340D" w:rsidRDefault="0071340D" w:rsidP="00EE3D72">
      <w:pPr>
        <w:spacing w:after="0"/>
        <w:rPr>
          <w:sz w:val="22"/>
          <w:szCs w:val="22"/>
          <w:lang w:val="nl-NL"/>
        </w:rPr>
      </w:pPr>
    </w:p>
    <w:p w:rsidR="00D458EC" w:rsidRDefault="0094143D" w:rsidP="00EE3D72">
      <w:pPr>
        <w:spacing w:after="0"/>
        <w:rPr>
          <w:sz w:val="22"/>
          <w:szCs w:val="22"/>
          <w:lang w:val="nl-NL"/>
        </w:rPr>
      </w:pPr>
      <w:r w:rsidRPr="00283343">
        <w:rPr>
          <w:sz w:val="22"/>
          <w:szCs w:val="22"/>
          <w:lang w:val="nl-NL"/>
        </w:rPr>
        <w:t xml:space="preserve">Via een jaarlijks toelagebesluit wordt een toelage ter beschikking gesteld van de </w:t>
      </w:r>
      <w:proofErr w:type="spellStart"/>
      <w:r w:rsidRPr="00283343">
        <w:rPr>
          <w:sz w:val="22"/>
          <w:szCs w:val="22"/>
          <w:lang w:val="nl-NL"/>
        </w:rPr>
        <w:t>OCMW</w:t>
      </w:r>
      <w:r w:rsidR="00D458EC">
        <w:rPr>
          <w:sz w:val="22"/>
          <w:szCs w:val="22"/>
          <w:lang w:val="nl-NL"/>
        </w:rPr>
        <w:t>’</w:t>
      </w:r>
      <w:r w:rsidRPr="00283343">
        <w:rPr>
          <w:sz w:val="22"/>
          <w:szCs w:val="22"/>
          <w:lang w:val="nl-NL"/>
        </w:rPr>
        <w:t>s</w:t>
      </w:r>
      <w:proofErr w:type="spellEnd"/>
      <w:r w:rsidR="00D458EC">
        <w:rPr>
          <w:sz w:val="22"/>
          <w:szCs w:val="22"/>
          <w:lang w:val="nl-NL"/>
        </w:rPr>
        <w:t xml:space="preserve"> voor </w:t>
      </w:r>
      <w:r w:rsidRPr="00283343">
        <w:rPr>
          <w:sz w:val="22"/>
          <w:szCs w:val="22"/>
          <w:lang w:val="nl-NL"/>
        </w:rPr>
        <w:t>de financiering van initiatieven ter bevordering van de participatie en de sociale activering van OCMW-gebruikers.</w:t>
      </w:r>
      <w:r w:rsidR="00327A75" w:rsidRPr="00283343">
        <w:rPr>
          <w:sz w:val="22"/>
          <w:szCs w:val="22"/>
          <w:lang w:val="nl-NL"/>
        </w:rPr>
        <w:t xml:space="preserve"> </w:t>
      </w:r>
    </w:p>
    <w:p w:rsidR="0071340D" w:rsidRDefault="0071340D" w:rsidP="00EE3D72">
      <w:pPr>
        <w:spacing w:after="0"/>
        <w:rPr>
          <w:sz w:val="22"/>
          <w:szCs w:val="22"/>
          <w:lang w:val="nl-NL"/>
        </w:rPr>
      </w:pPr>
    </w:p>
    <w:p w:rsidR="00D458EC" w:rsidRPr="00D458EC" w:rsidRDefault="00D458EC" w:rsidP="00EE3D72">
      <w:pPr>
        <w:spacing w:after="0"/>
        <w:rPr>
          <w:sz w:val="22"/>
          <w:szCs w:val="22"/>
          <w:lang w:val="nl-NL"/>
        </w:rPr>
      </w:pPr>
      <w:r w:rsidRPr="00D458EC">
        <w:rPr>
          <w:sz w:val="22"/>
          <w:szCs w:val="22"/>
          <w:lang w:val="nl-NL"/>
        </w:rPr>
        <w:t xml:space="preserve">Het toelagebesluit verschijnt jaarlijks onder de titel: “koninklijk besluit houdende maatregelen ter bevordering van de participatie en sociale activering van de gebruikers van de dienstverlening van de openbare centra voor maatschappelijk welzijn voor het jaar </w:t>
      </w:r>
      <w:proofErr w:type="spellStart"/>
      <w:r w:rsidRPr="00D458EC">
        <w:rPr>
          <w:sz w:val="22"/>
          <w:szCs w:val="22"/>
          <w:lang w:val="nl-NL"/>
        </w:rPr>
        <w:t>xxxx</w:t>
      </w:r>
      <w:proofErr w:type="spellEnd"/>
      <w:r w:rsidRPr="00D458EC">
        <w:rPr>
          <w:sz w:val="22"/>
          <w:szCs w:val="22"/>
          <w:lang w:val="nl-NL"/>
        </w:rPr>
        <w:t>”.</w:t>
      </w:r>
      <w:r w:rsidR="0071340D">
        <w:rPr>
          <w:sz w:val="22"/>
          <w:szCs w:val="22"/>
          <w:lang w:val="nl-NL"/>
        </w:rPr>
        <w:t xml:space="preserve"> </w:t>
      </w:r>
    </w:p>
    <w:p w:rsidR="0071340D" w:rsidRDefault="0071340D" w:rsidP="00EE3D72">
      <w:pPr>
        <w:spacing w:after="0"/>
        <w:rPr>
          <w:sz w:val="22"/>
          <w:szCs w:val="22"/>
          <w:lang w:val="nl-NL"/>
        </w:rPr>
      </w:pPr>
    </w:p>
    <w:p w:rsidR="0094143D" w:rsidRDefault="00327A75" w:rsidP="00EE3D72">
      <w:pPr>
        <w:spacing w:after="0"/>
        <w:rPr>
          <w:sz w:val="22"/>
          <w:szCs w:val="22"/>
          <w:lang w:val="nl-NL"/>
        </w:rPr>
      </w:pPr>
      <w:r w:rsidRPr="00283343">
        <w:rPr>
          <w:sz w:val="22"/>
          <w:szCs w:val="22"/>
          <w:lang w:val="nl-NL"/>
        </w:rPr>
        <w:t>De toelageperiode loopt telkens van 1 januari tot en met 31 december.</w:t>
      </w:r>
    </w:p>
    <w:p w:rsidR="0071340D" w:rsidRDefault="0071340D" w:rsidP="00EE3D72">
      <w:pPr>
        <w:spacing w:after="0"/>
        <w:rPr>
          <w:sz w:val="22"/>
          <w:szCs w:val="22"/>
          <w:lang w:val="nl-NL"/>
        </w:rPr>
      </w:pPr>
    </w:p>
    <w:p w:rsidR="0094143D" w:rsidRPr="00283343" w:rsidRDefault="0094143D" w:rsidP="00EE3D72">
      <w:pPr>
        <w:spacing w:after="0"/>
        <w:rPr>
          <w:sz w:val="22"/>
          <w:szCs w:val="22"/>
          <w:lang w:val="nl-NL"/>
        </w:rPr>
      </w:pPr>
      <w:r w:rsidRPr="00283343">
        <w:rPr>
          <w:sz w:val="22"/>
          <w:szCs w:val="22"/>
          <w:lang w:val="nl-NL"/>
        </w:rPr>
        <w:t xml:space="preserve">Het jaarlijks beschikbare budget hiervoor wordt onder de </w:t>
      </w:r>
      <w:proofErr w:type="spellStart"/>
      <w:r w:rsidRPr="00283343">
        <w:rPr>
          <w:sz w:val="22"/>
          <w:szCs w:val="22"/>
          <w:lang w:val="nl-NL"/>
        </w:rPr>
        <w:t>OCMW’s</w:t>
      </w:r>
      <w:proofErr w:type="spellEnd"/>
      <w:r w:rsidRPr="00283343">
        <w:rPr>
          <w:sz w:val="22"/>
          <w:szCs w:val="22"/>
          <w:lang w:val="nl-NL"/>
        </w:rPr>
        <w:t xml:space="preserve"> verdeeld volgens volgende verdeelsleutel:</w:t>
      </w:r>
    </w:p>
    <w:p w:rsidR="0094143D" w:rsidRPr="00283343" w:rsidRDefault="0094143D" w:rsidP="006D4CF1">
      <w:pPr>
        <w:numPr>
          <w:ilvl w:val="0"/>
          <w:numId w:val="1"/>
        </w:numPr>
        <w:tabs>
          <w:tab w:val="clear" w:pos="436"/>
          <w:tab w:val="num" w:pos="76"/>
        </w:tabs>
        <w:spacing w:after="0"/>
        <w:jc w:val="both"/>
        <w:rPr>
          <w:b/>
          <w:bCs/>
          <w:sz w:val="22"/>
          <w:szCs w:val="22"/>
          <w:lang w:val="nl-NL"/>
        </w:rPr>
      </w:pPr>
      <w:r w:rsidRPr="00283343">
        <w:rPr>
          <w:sz w:val="22"/>
          <w:szCs w:val="22"/>
          <w:lang w:val="nl-NL"/>
        </w:rPr>
        <w:t xml:space="preserve">75 % op basis van het aantal gerechtigden op een leefloon als bedoeld door de wet van 26 mei 2002 betreffende het recht op maatschappelijke integratie, of op een financiële maatschappelijke hulp terugbetaald door de staat in het kader van artikel 5 van de wet van 2 april 1965 betreffende het ten laste nemen van de steun verleend door de openbare centra voor maatschappelijk welzijn in de gemeente op datum van 1 januari </w:t>
      </w:r>
      <w:r w:rsidR="00174958" w:rsidRPr="00283343">
        <w:rPr>
          <w:sz w:val="22"/>
          <w:szCs w:val="22"/>
          <w:lang w:val="nl-NL"/>
        </w:rPr>
        <w:t>van het voorgaande jaar</w:t>
      </w:r>
      <w:r w:rsidRPr="00283343">
        <w:rPr>
          <w:bCs/>
          <w:sz w:val="22"/>
          <w:szCs w:val="22"/>
          <w:lang w:val="nl-NL"/>
        </w:rPr>
        <w:t>;</w:t>
      </w:r>
    </w:p>
    <w:p w:rsidR="00327A75" w:rsidRPr="00283343" w:rsidRDefault="0094143D" w:rsidP="00B969BD">
      <w:pPr>
        <w:numPr>
          <w:ilvl w:val="0"/>
          <w:numId w:val="1"/>
        </w:numPr>
        <w:spacing w:after="0"/>
        <w:jc w:val="both"/>
        <w:rPr>
          <w:sz w:val="22"/>
          <w:szCs w:val="22"/>
          <w:lang w:val="nl-NL"/>
        </w:rPr>
      </w:pPr>
      <w:r w:rsidRPr="00283343">
        <w:rPr>
          <w:sz w:val="22"/>
          <w:szCs w:val="22"/>
          <w:lang w:val="nl-NL"/>
        </w:rPr>
        <w:t xml:space="preserve">25 % op basis van het aantal rechthebbenden op een verhoogde verzekeringstegemoetkoming als bedoeld in artikel 37, § 19, van de wet betreffende de verplichte verzekering voor geneeskundige verzorging en uitkeringen gecoördineerd op 14 juli 1994, in de gemeente op 1 januari </w:t>
      </w:r>
      <w:r w:rsidR="00174958" w:rsidRPr="00283343">
        <w:rPr>
          <w:sz w:val="22"/>
          <w:szCs w:val="22"/>
          <w:lang w:val="nl-NL"/>
        </w:rPr>
        <w:t>van het voorgaande jaar</w:t>
      </w:r>
      <w:r w:rsidRPr="00283343">
        <w:rPr>
          <w:sz w:val="22"/>
          <w:szCs w:val="22"/>
          <w:lang w:val="nl-NL"/>
        </w:rPr>
        <w:t>.</w:t>
      </w:r>
    </w:p>
    <w:p w:rsidR="0071340D" w:rsidRDefault="0071340D" w:rsidP="00EE3D72">
      <w:pPr>
        <w:spacing w:after="0"/>
        <w:jc w:val="both"/>
        <w:rPr>
          <w:sz w:val="22"/>
          <w:szCs w:val="22"/>
          <w:lang w:val="nl-NL"/>
        </w:rPr>
      </w:pPr>
    </w:p>
    <w:p w:rsidR="0094143D" w:rsidRPr="00283343" w:rsidRDefault="0094143D" w:rsidP="00EE3D72">
      <w:pPr>
        <w:spacing w:after="0"/>
        <w:jc w:val="both"/>
        <w:rPr>
          <w:sz w:val="22"/>
          <w:szCs w:val="22"/>
          <w:lang w:val="nl-NL"/>
        </w:rPr>
      </w:pPr>
      <w:r w:rsidRPr="00283343">
        <w:rPr>
          <w:sz w:val="22"/>
          <w:szCs w:val="22"/>
          <w:lang w:val="nl-NL"/>
        </w:rPr>
        <w:t xml:space="preserve">Deze verdeelsleutel is evolutief in de tijd – </w:t>
      </w:r>
      <w:r w:rsidR="00EF7EBE" w:rsidRPr="00283343">
        <w:rPr>
          <w:sz w:val="22"/>
          <w:szCs w:val="22"/>
          <w:lang w:val="nl-NL"/>
        </w:rPr>
        <w:t xml:space="preserve">de </w:t>
      </w:r>
      <w:r w:rsidRPr="00283343">
        <w:rPr>
          <w:sz w:val="22"/>
          <w:szCs w:val="22"/>
          <w:lang w:val="nl-NL"/>
        </w:rPr>
        <w:t>parameter wordt gemeten op 1 januari van het voorgaande jaar – en volgt de werkelijkheid op de voet. De verdeelsleutel vertrekt van een objectief criterium dat een aanwijzing vormt voor de armoedegraad in een bepaalde stad of gemeente en voor de werklast van het OCMW.</w:t>
      </w:r>
    </w:p>
    <w:p w:rsidR="0071340D" w:rsidRDefault="0071340D" w:rsidP="00EE3D72">
      <w:pPr>
        <w:spacing w:after="0"/>
        <w:rPr>
          <w:sz w:val="22"/>
          <w:szCs w:val="22"/>
          <w:lang w:val="nl-NL"/>
        </w:rPr>
      </w:pPr>
    </w:p>
    <w:p w:rsidR="0071340D" w:rsidRPr="00283343" w:rsidRDefault="0071340D" w:rsidP="00EE3D72">
      <w:pPr>
        <w:spacing w:after="0"/>
        <w:rPr>
          <w:sz w:val="22"/>
          <w:szCs w:val="22"/>
          <w:lang w:val="nl-NL"/>
        </w:rPr>
      </w:pPr>
      <w:r w:rsidRPr="00283343">
        <w:rPr>
          <w:sz w:val="22"/>
          <w:szCs w:val="22"/>
          <w:lang w:val="nl-NL"/>
        </w:rPr>
        <w:t>Het toegekende bedrag per OCMW wordt als bijlage bij het koninklijk besluit gevoegd.</w:t>
      </w:r>
    </w:p>
    <w:p w:rsidR="0071340D" w:rsidRDefault="0071340D" w:rsidP="00EE3D72">
      <w:pPr>
        <w:spacing w:after="0"/>
        <w:rPr>
          <w:b/>
          <w:sz w:val="22"/>
          <w:szCs w:val="22"/>
          <w:lang w:val="nl-NL"/>
        </w:rPr>
      </w:pPr>
    </w:p>
    <w:p w:rsidR="0071340D" w:rsidRDefault="0071340D" w:rsidP="00EE3D72">
      <w:pPr>
        <w:spacing w:after="0"/>
        <w:rPr>
          <w:b/>
          <w:sz w:val="22"/>
          <w:szCs w:val="22"/>
          <w:lang w:val="nl-NL"/>
        </w:rPr>
      </w:pPr>
    </w:p>
    <w:p w:rsidR="00880B57" w:rsidRPr="00283343" w:rsidRDefault="00880B57" w:rsidP="00EE3D72">
      <w:pPr>
        <w:spacing w:after="0"/>
        <w:rPr>
          <w:b/>
          <w:sz w:val="22"/>
          <w:szCs w:val="22"/>
          <w:lang w:val="nl-NL"/>
        </w:rPr>
      </w:pPr>
      <w:r w:rsidRPr="00283343">
        <w:rPr>
          <w:b/>
          <w:sz w:val="22"/>
          <w:szCs w:val="22"/>
          <w:lang w:val="nl-NL"/>
        </w:rPr>
        <w:t>Bijzonderheid:</w:t>
      </w:r>
      <w:r w:rsidR="00D458EC">
        <w:rPr>
          <w:b/>
          <w:sz w:val="22"/>
          <w:szCs w:val="22"/>
          <w:lang w:val="nl-NL"/>
        </w:rPr>
        <w:t xml:space="preserve"> o</w:t>
      </w:r>
      <w:r w:rsidR="00BA47FD" w:rsidRPr="00283343">
        <w:rPr>
          <w:b/>
          <w:sz w:val="22"/>
          <w:szCs w:val="22"/>
          <w:lang w:val="nl-NL"/>
        </w:rPr>
        <w:t xml:space="preserve">vergangsmaatregel </w:t>
      </w:r>
      <w:r w:rsidR="00D458EC">
        <w:rPr>
          <w:b/>
          <w:sz w:val="22"/>
          <w:szCs w:val="22"/>
          <w:lang w:val="nl-NL"/>
        </w:rPr>
        <w:t xml:space="preserve">2017-2019 - </w:t>
      </w:r>
      <w:r w:rsidR="00BA47FD" w:rsidRPr="00283343">
        <w:rPr>
          <w:b/>
          <w:sz w:val="22"/>
          <w:szCs w:val="22"/>
          <w:lang w:val="nl-NL"/>
        </w:rPr>
        <w:t>compensatiebesluit</w:t>
      </w:r>
    </w:p>
    <w:p w:rsidR="0071340D" w:rsidRDefault="0071340D" w:rsidP="00EE3D72">
      <w:pPr>
        <w:pStyle w:val="Lijstalinea"/>
        <w:spacing w:after="0"/>
        <w:ind w:left="0"/>
        <w:jc w:val="both"/>
        <w:rPr>
          <w:sz w:val="22"/>
          <w:szCs w:val="22"/>
          <w:lang w:val="nl-NL"/>
        </w:rPr>
      </w:pPr>
    </w:p>
    <w:p w:rsidR="006D4CF1" w:rsidRDefault="00CE1097" w:rsidP="00EE3D72">
      <w:pPr>
        <w:pStyle w:val="Lijstalinea"/>
        <w:spacing w:after="0"/>
        <w:ind w:left="0"/>
        <w:jc w:val="both"/>
        <w:rPr>
          <w:sz w:val="22"/>
          <w:szCs w:val="22"/>
          <w:lang w:val="nl-NL"/>
        </w:rPr>
      </w:pPr>
      <w:r w:rsidRPr="00283343">
        <w:rPr>
          <w:sz w:val="22"/>
          <w:szCs w:val="22"/>
          <w:lang w:val="nl-NL"/>
        </w:rPr>
        <w:t xml:space="preserve">De toelage voor participatie en sociale activering werd in 2017 grondig hervormd. Om een zekere continuïteit te garanderen voor de opgezette </w:t>
      </w:r>
      <w:r w:rsidR="009231A0" w:rsidRPr="00283343">
        <w:rPr>
          <w:sz w:val="22"/>
          <w:szCs w:val="22"/>
          <w:lang w:val="nl-NL"/>
        </w:rPr>
        <w:t>initiatieven</w:t>
      </w:r>
      <w:r w:rsidRPr="00283343">
        <w:rPr>
          <w:sz w:val="22"/>
          <w:szCs w:val="22"/>
          <w:lang w:val="nl-NL"/>
        </w:rPr>
        <w:t xml:space="preserve">, is er voor </w:t>
      </w:r>
      <w:r w:rsidR="00174958" w:rsidRPr="00283343">
        <w:rPr>
          <w:sz w:val="22"/>
          <w:szCs w:val="22"/>
          <w:lang w:val="nl-NL"/>
        </w:rPr>
        <w:t>gekozen</w:t>
      </w:r>
      <w:r w:rsidRPr="00283343">
        <w:rPr>
          <w:sz w:val="22"/>
          <w:szCs w:val="22"/>
          <w:lang w:val="nl-NL"/>
        </w:rPr>
        <w:t xml:space="preserve"> om bij wijze van overgangsmaatregel, </w:t>
      </w:r>
      <w:r w:rsidR="00EF7EBE" w:rsidRPr="00283343">
        <w:rPr>
          <w:sz w:val="22"/>
          <w:szCs w:val="22"/>
          <w:lang w:val="nl-NL"/>
        </w:rPr>
        <w:t xml:space="preserve">een </w:t>
      </w:r>
      <w:r w:rsidR="00174958" w:rsidRPr="00283343">
        <w:rPr>
          <w:sz w:val="22"/>
          <w:szCs w:val="22"/>
          <w:lang w:val="nl-NL"/>
        </w:rPr>
        <w:t>‘</w:t>
      </w:r>
      <w:r w:rsidR="00EF7EBE" w:rsidRPr="00283343">
        <w:rPr>
          <w:sz w:val="22"/>
          <w:szCs w:val="22"/>
          <w:lang w:val="nl-NL"/>
        </w:rPr>
        <w:t>compe</w:t>
      </w:r>
      <w:r w:rsidR="00830F91" w:rsidRPr="00283343">
        <w:rPr>
          <w:sz w:val="22"/>
          <w:szCs w:val="22"/>
          <w:lang w:val="nl-NL"/>
        </w:rPr>
        <w:t>ns</w:t>
      </w:r>
      <w:r w:rsidR="00EF7EBE" w:rsidRPr="00283343">
        <w:rPr>
          <w:sz w:val="22"/>
          <w:szCs w:val="22"/>
          <w:lang w:val="nl-NL"/>
        </w:rPr>
        <w:t>erend</w:t>
      </w:r>
      <w:r w:rsidR="00174958" w:rsidRPr="00283343">
        <w:rPr>
          <w:sz w:val="22"/>
          <w:szCs w:val="22"/>
          <w:lang w:val="nl-NL"/>
        </w:rPr>
        <w:t>’</w:t>
      </w:r>
      <w:r w:rsidR="00EF7EBE" w:rsidRPr="00283343">
        <w:rPr>
          <w:sz w:val="22"/>
          <w:szCs w:val="22"/>
          <w:lang w:val="nl-NL"/>
        </w:rPr>
        <w:t xml:space="preserve"> bedrag te voorzien voor </w:t>
      </w:r>
      <w:r w:rsidR="00174958" w:rsidRPr="00283343">
        <w:rPr>
          <w:sz w:val="22"/>
          <w:szCs w:val="22"/>
          <w:lang w:val="nl-NL"/>
        </w:rPr>
        <w:t>de jaren</w:t>
      </w:r>
      <w:r w:rsidR="00830F91" w:rsidRPr="00283343">
        <w:rPr>
          <w:sz w:val="22"/>
          <w:szCs w:val="22"/>
          <w:lang w:val="nl-NL"/>
        </w:rPr>
        <w:t xml:space="preserve"> 2017</w:t>
      </w:r>
      <w:r w:rsidR="00D458EC">
        <w:rPr>
          <w:sz w:val="22"/>
          <w:szCs w:val="22"/>
          <w:lang w:val="nl-NL"/>
        </w:rPr>
        <w:t>,</w:t>
      </w:r>
      <w:r w:rsidR="00830F91" w:rsidRPr="00283343">
        <w:rPr>
          <w:sz w:val="22"/>
          <w:szCs w:val="22"/>
          <w:lang w:val="nl-NL"/>
        </w:rPr>
        <w:t xml:space="preserve"> 2018</w:t>
      </w:r>
      <w:r w:rsidR="00D458EC">
        <w:rPr>
          <w:sz w:val="22"/>
          <w:szCs w:val="22"/>
          <w:lang w:val="nl-NL"/>
        </w:rPr>
        <w:t xml:space="preserve"> en 2019</w:t>
      </w:r>
      <w:r w:rsidR="00830F91" w:rsidRPr="00283343">
        <w:rPr>
          <w:sz w:val="22"/>
          <w:szCs w:val="22"/>
          <w:lang w:val="nl-NL"/>
        </w:rPr>
        <w:t xml:space="preserve">. Dit ‘compenserend’ bedrag wordt toegekend ter ondersteuning van </w:t>
      </w:r>
      <w:r w:rsidRPr="00283343">
        <w:rPr>
          <w:sz w:val="22"/>
          <w:szCs w:val="22"/>
          <w:lang w:val="nl-NL"/>
        </w:rPr>
        <w:t xml:space="preserve">de </w:t>
      </w:r>
      <w:proofErr w:type="spellStart"/>
      <w:r w:rsidRPr="00283343">
        <w:rPr>
          <w:sz w:val="22"/>
          <w:szCs w:val="22"/>
          <w:lang w:val="nl-NL"/>
        </w:rPr>
        <w:t>OCMW</w:t>
      </w:r>
      <w:r w:rsidR="00EF7EBE" w:rsidRPr="00283343">
        <w:rPr>
          <w:sz w:val="22"/>
          <w:szCs w:val="22"/>
          <w:lang w:val="nl-NL"/>
        </w:rPr>
        <w:t>’</w:t>
      </w:r>
      <w:r w:rsidRPr="00283343">
        <w:rPr>
          <w:sz w:val="22"/>
          <w:szCs w:val="22"/>
          <w:lang w:val="nl-NL"/>
        </w:rPr>
        <w:t>s</w:t>
      </w:r>
      <w:proofErr w:type="spellEnd"/>
      <w:r w:rsidRPr="00283343">
        <w:rPr>
          <w:sz w:val="22"/>
          <w:szCs w:val="22"/>
          <w:lang w:val="nl-NL"/>
        </w:rPr>
        <w:t xml:space="preserve"> </w:t>
      </w:r>
      <w:r w:rsidR="00EF7EBE" w:rsidRPr="00283343">
        <w:rPr>
          <w:sz w:val="22"/>
          <w:szCs w:val="22"/>
          <w:lang w:val="nl-NL"/>
        </w:rPr>
        <w:t>die na de toepassing van de nieuwe verdeelsleutel</w:t>
      </w:r>
      <w:r w:rsidR="00830F91" w:rsidRPr="00283343">
        <w:rPr>
          <w:sz w:val="22"/>
          <w:szCs w:val="22"/>
          <w:lang w:val="nl-NL"/>
        </w:rPr>
        <w:t xml:space="preserve">, </w:t>
      </w:r>
      <w:r w:rsidR="00174958" w:rsidRPr="00283343">
        <w:rPr>
          <w:sz w:val="22"/>
          <w:szCs w:val="22"/>
          <w:lang w:val="nl-NL"/>
        </w:rPr>
        <w:t xml:space="preserve">een substantieel minder grote toelage kregen </w:t>
      </w:r>
      <w:r w:rsidR="00EF7EBE" w:rsidRPr="00283343">
        <w:rPr>
          <w:sz w:val="22"/>
          <w:szCs w:val="22"/>
          <w:lang w:val="nl-NL"/>
        </w:rPr>
        <w:t>ten</w:t>
      </w:r>
      <w:r w:rsidRPr="00283343">
        <w:rPr>
          <w:sz w:val="22"/>
          <w:szCs w:val="22"/>
          <w:lang w:val="nl-NL"/>
        </w:rPr>
        <w:t xml:space="preserve"> opzichte van 2016</w:t>
      </w:r>
      <w:r w:rsidR="00830F91" w:rsidRPr="00283343">
        <w:rPr>
          <w:sz w:val="22"/>
          <w:szCs w:val="22"/>
          <w:lang w:val="nl-NL"/>
        </w:rPr>
        <w:t>.</w:t>
      </w:r>
    </w:p>
    <w:p w:rsidR="006D4CF1" w:rsidRDefault="006D4CF1">
      <w:pPr>
        <w:rPr>
          <w:sz w:val="22"/>
          <w:szCs w:val="22"/>
          <w:lang w:val="nl-NL"/>
        </w:rPr>
      </w:pPr>
      <w:r>
        <w:rPr>
          <w:sz w:val="22"/>
          <w:szCs w:val="22"/>
          <w:lang w:val="nl-NL"/>
        </w:rPr>
        <w:br w:type="page"/>
      </w:r>
    </w:p>
    <w:p w:rsidR="00D458EC" w:rsidRDefault="00D458EC" w:rsidP="00EE3D72">
      <w:pPr>
        <w:pStyle w:val="Lijstalinea"/>
        <w:spacing w:after="0"/>
        <w:ind w:left="0"/>
        <w:jc w:val="both"/>
        <w:rPr>
          <w:sz w:val="22"/>
          <w:szCs w:val="22"/>
          <w:lang w:val="nl-NL"/>
        </w:rPr>
      </w:pPr>
      <w:r w:rsidRPr="00D458EC">
        <w:rPr>
          <w:sz w:val="22"/>
          <w:szCs w:val="22"/>
          <w:lang w:val="nl-NL"/>
        </w:rPr>
        <w:t xml:space="preserve">Het </w:t>
      </w:r>
      <w:r>
        <w:rPr>
          <w:sz w:val="22"/>
          <w:szCs w:val="22"/>
          <w:lang w:val="nl-NL"/>
        </w:rPr>
        <w:t xml:space="preserve">compenserend </w:t>
      </w:r>
      <w:r w:rsidRPr="00D458EC">
        <w:rPr>
          <w:sz w:val="22"/>
          <w:szCs w:val="22"/>
          <w:lang w:val="nl-NL"/>
        </w:rPr>
        <w:t xml:space="preserve">toelagebesluit verschijnt jaarlijks onder de titel: “koninklijk besluit houdende toekenning van een financiële tegemoetkoming aan bepaalde centra voor maatschappelijk welzijn als gevolg van de hervorming van de maatregelen ter bevordering van de participatie en sociale activering van de gebruikers van de dienstverlening voor het jaar </w:t>
      </w:r>
      <w:proofErr w:type="spellStart"/>
      <w:r w:rsidRPr="00D458EC">
        <w:rPr>
          <w:sz w:val="22"/>
          <w:szCs w:val="22"/>
          <w:lang w:val="nl-NL"/>
        </w:rPr>
        <w:t>xxxx</w:t>
      </w:r>
      <w:proofErr w:type="spellEnd"/>
      <w:r w:rsidRPr="00D458EC">
        <w:rPr>
          <w:sz w:val="22"/>
          <w:szCs w:val="22"/>
          <w:lang w:val="nl-NL"/>
        </w:rPr>
        <w:t>”.</w:t>
      </w:r>
    </w:p>
    <w:p w:rsidR="0071340D" w:rsidRDefault="0071340D" w:rsidP="00EE3D72">
      <w:pPr>
        <w:spacing w:after="0"/>
        <w:rPr>
          <w:sz w:val="22"/>
          <w:szCs w:val="22"/>
          <w:lang w:val="nl-NL"/>
        </w:rPr>
      </w:pPr>
    </w:p>
    <w:p w:rsidR="00D458EC" w:rsidRDefault="00D458EC" w:rsidP="00EE3D72">
      <w:pPr>
        <w:spacing w:after="0"/>
        <w:rPr>
          <w:sz w:val="22"/>
          <w:szCs w:val="22"/>
          <w:lang w:val="nl-NL"/>
        </w:rPr>
      </w:pPr>
      <w:r w:rsidRPr="00283343">
        <w:rPr>
          <w:sz w:val="22"/>
          <w:szCs w:val="22"/>
          <w:lang w:val="nl-NL"/>
        </w:rPr>
        <w:t xml:space="preserve">Het toegekende bedrag per OCMW </w:t>
      </w:r>
      <w:r>
        <w:rPr>
          <w:sz w:val="22"/>
          <w:szCs w:val="22"/>
          <w:lang w:val="nl-NL"/>
        </w:rPr>
        <w:t xml:space="preserve">dat hiervoor in aanmerking komt, </w:t>
      </w:r>
      <w:r w:rsidRPr="00283343">
        <w:rPr>
          <w:sz w:val="22"/>
          <w:szCs w:val="22"/>
          <w:lang w:val="nl-NL"/>
        </w:rPr>
        <w:t>wordt als bijlage bij het koninklijk besluit gevoegd.</w:t>
      </w:r>
    </w:p>
    <w:p w:rsidR="00D458EC" w:rsidRDefault="00D458EC" w:rsidP="00EE3D72">
      <w:pPr>
        <w:spacing w:after="0"/>
        <w:rPr>
          <w:sz w:val="22"/>
          <w:szCs w:val="22"/>
          <w:lang w:val="nl-NL"/>
        </w:rPr>
      </w:pPr>
    </w:p>
    <w:p w:rsidR="0071340D" w:rsidRPr="00283343" w:rsidRDefault="0071340D" w:rsidP="00EE3D72">
      <w:pPr>
        <w:spacing w:after="0"/>
        <w:rPr>
          <w:sz w:val="22"/>
          <w:szCs w:val="22"/>
          <w:lang w:val="nl-NL"/>
        </w:rPr>
      </w:pPr>
    </w:p>
    <w:p w:rsidR="008E2D46" w:rsidRDefault="00880B57" w:rsidP="00F7151F">
      <w:pPr>
        <w:pStyle w:val="Stijl1"/>
      </w:pPr>
      <w:bookmarkStart w:id="2" w:name="_Toc278742"/>
      <w:r>
        <w:t xml:space="preserve">Doel van de </w:t>
      </w:r>
      <w:r w:rsidR="00D458EC">
        <w:t>maatregel</w:t>
      </w:r>
      <w:bookmarkEnd w:id="2"/>
      <w:r>
        <w:t xml:space="preserve"> </w:t>
      </w:r>
    </w:p>
    <w:p w:rsidR="0071340D" w:rsidRDefault="0071340D" w:rsidP="00EE3D72">
      <w:pPr>
        <w:spacing w:after="0"/>
        <w:rPr>
          <w:rFonts w:eastAsia="Calibri"/>
          <w:sz w:val="22"/>
          <w:szCs w:val="22"/>
          <w:lang w:val="nl-NL"/>
        </w:rPr>
      </w:pPr>
    </w:p>
    <w:p w:rsidR="00570C25" w:rsidRDefault="00847C34" w:rsidP="00EE3D72">
      <w:pPr>
        <w:spacing w:after="0"/>
        <w:rPr>
          <w:rFonts w:eastAsia="Calibri"/>
          <w:sz w:val="22"/>
          <w:szCs w:val="22"/>
          <w:lang w:val="nl-NL"/>
        </w:rPr>
      </w:pPr>
      <w:r>
        <w:rPr>
          <w:rFonts w:eastAsia="Calibri"/>
          <w:sz w:val="22"/>
          <w:szCs w:val="22"/>
          <w:lang w:val="nl-NL"/>
        </w:rPr>
        <w:t>Met de</w:t>
      </w:r>
      <w:r w:rsidR="00E2075E" w:rsidRPr="006D0949">
        <w:rPr>
          <w:rFonts w:eastAsia="Calibri"/>
          <w:sz w:val="22"/>
          <w:szCs w:val="22"/>
          <w:lang w:val="nl-NL"/>
        </w:rPr>
        <w:t xml:space="preserve"> toelage </w:t>
      </w:r>
      <w:r>
        <w:rPr>
          <w:rFonts w:eastAsia="Calibri"/>
          <w:sz w:val="22"/>
          <w:szCs w:val="22"/>
          <w:lang w:val="nl-NL"/>
        </w:rPr>
        <w:t xml:space="preserve">wil men </w:t>
      </w:r>
      <w:r w:rsidR="00E2075E" w:rsidRPr="006D0949">
        <w:rPr>
          <w:rFonts w:eastAsia="Calibri"/>
          <w:sz w:val="22"/>
          <w:szCs w:val="22"/>
          <w:lang w:val="nl-NL"/>
        </w:rPr>
        <w:t xml:space="preserve">de </w:t>
      </w:r>
      <w:proofErr w:type="spellStart"/>
      <w:r w:rsidR="00E2075E" w:rsidRPr="006D0949">
        <w:rPr>
          <w:rFonts w:eastAsia="Calibri"/>
          <w:sz w:val="22"/>
          <w:szCs w:val="22"/>
          <w:lang w:val="nl-NL"/>
        </w:rPr>
        <w:t>OCMW’s</w:t>
      </w:r>
      <w:proofErr w:type="spellEnd"/>
      <w:r w:rsidR="00E2075E" w:rsidRPr="006D0949">
        <w:rPr>
          <w:rFonts w:eastAsia="Calibri"/>
          <w:sz w:val="22"/>
          <w:szCs w:val="22"/>
          <w:lang w:val="nl-NL"/>
        </w:rPr>
        <w:t xml:space="preserve"> </w:t>
      </w:r>
      <w:r>
        <w:rPr>
          <w:rFonts w:eastAsia="Calibri"/>
          <w:sz w:val="22"/>
          <w:szCs w:val="22"/>
          <w:lang w:val="nl-NL"/>
        </w:rPr>
        <w:t xml:space="preserve"> financieel</w:t>
      </w:r>
      <w:r w:rsidR="00E2075E" w:rsidRPr="006D0949">
        <w:rPr>
          <w:rFonts w:eastAsia="Calibri"/>
          <w:sz w:val="22"/>
          <w:szCs w:val="22"/>
          <w:lang w:val="nl-NL"/>
        </w:rPr>
        <w:t xml:space="preserve"> ondersteunen in de uitbouw van een beleid van participatie en sociale activering</w:t>
      </w:r>
      <w:r w:rsidR="00501F92">
        <w:rPr>
          <w:rFonts w:eastAsia="Calibri"/>
          <w:sz w:val="22"/>
          <w:szCs w:val="22"/>
          <w:lang w:val="nl-NL"/>
        </w:rPr>
        <w:t>. Bedoeling is om de zelfredzaamheid</w:t>
      </w:r>
      <w:r w:rsidR="00F93480">
        <w:rPr>
          <w:rFonts w:eastAsia="Calibri"/>
          <w:sz w:val="22"/>
          <w:szCs w:val="22"/>
          <w:lang w:val="nl-NL"/>
        </w:rPr>
        <w:t>, de weerbaarheid</w:t>
      </w:r>
      <w:r w:rsidR="00501F92">
        <w:rPr>
          <w:rFonts w:eastAsia="Calibri"/>
          <w:sz w:val="22"/>
          <w:szCs w:val="22"/>
          <w:lang w:val="nl-NL"/>
        </w:rPr>
        <w:t xml:space="preserve"> en de maatschappelijke betrokkenheid van de OCMW-gebruikers te verhogen en hun sociaal isolement te doorbreken </w:t>
      </w:r>
      <w:r>
        <w:rPr>
          <w:rFonts w:eastAsia="Calibri"/>
          <w:sz w:val="22"/>
          <w:szCs w:val="22"/>
          <w:lang w:val="nl-NL"/>
        </w:rPr>
        <w:t xml:space="preserve">door hen te laten deelnemen aan </w:t>
      </w:r>
      <w:r w:rsidRPr="00847C34">
        <w:rPr>
          <w:rFonts w:eastAsia="Calibri"/>
          <w:sz w:val="22"/>
          <w:szCs w:val="22"/>
          <w:lang w:val="nl-NL"/>
        </w:rPr>
        <w:t>maatschappelijk zinvolle activiteiten</w:t>
      </w:r>
      <w:r w:rsidR="00501F92">
        <w:rPr>
          <w:rFonts w:eastAsia="Calibri"/>
          <w:sz w:val="22"/>
          <w:szCs w:val="22"/>
          <w:lang w:val="nl-NL"/>
        </w:rPr>
        <w:t>.</w:t>
      </w:r>
      <w:r w:rsidR="00570C25">
        <w:rPr>
          <w:rFonts w:eastAsia="Calibri"/>
          <w:sz w:val="22"/>
          <w:szCs w:val="22"/>
          <w:lang w:val="nl-NL"/>
        </w:rPr>
        <w:t xml:space="preserve"> Dit kan gebeuren als doel op zich ofwel als een eerste stap in een traject voor </w:t>
      </w:r>
      <w:proofErr w:type="spellStart"/>
      <w:r w:rsidR="00570C25">
        <w:rPr>
          <w:rFonts w:eastAsia="Calibri"/>
          <w:sz w:val="22"/>
          <w:szCs w:val="22"/>
          <w:lang w:val="nl-NL"/>
        </w:rPr>
        <w:t>socio</w:t>
      </w:r>
      <w:proofErr w:type="spellEnd"/>
      <w:r w:rsidR="00570C25">
        <w:rPr>
          <w:rFonts w:eastAsia="Calibri"/>
          <w:sz w:val="22"/>
          <w:szCs w:val="22"/>
          <w:lang w:val="nl-NL"/>
        </w:rPr>
        <w:t>-professionele inschakeling.</w:t>
      </w:r>
    </w:p>
    <w:p w:rsidR="00847C34" w:rsidRDefault="00847C34" w:rsidP="00EE3D72">
      <w:pPr>
        <w:spacing w:after="0"/>
        <w:rPr>
          <w:rFonts w:eastAsia="Calibri"/>
          <w:sz w:val="22"/>
          <w:szCs w:val="22"/>
          <w:lang w:val="nl-NL"/>
        </w:rPr>
      </w:pPr>
    </w:p>
    <w:p w:rsidR="00160E8D" w:rsidRDefault="00160E8D" w:rsidP="00EE3D72">
      <w:pPr>
        <w:spacing w:after="0"/>
        <w:rPr>
          <w:b/>
          <w:sz w:val="22"/>
          <w:szCs w:val="22"/>
          <w:lang w:val="nl-NL"/>
        </w:rPr>
      </w:pPr>
    </w:p>
    <w:p w:rsidR="00B32FA4" w:rsidRPr="00FC159D" w:rsidRDefault="00E22082" w:rsidP="00F7151F">
      <w:pPr>
        <w:pStyle w:val="Stijl1"/>
      </w:pPr>
      <w:bookmarkStart w:id="3" w:name="_Toc278743"/>
      <w:r>
        <w:t>Doelgroep</w:t>
      </w:r>
      <w:bookmarkEnd w:id="3"/>
    </w:p>
    <w:p w:rsidR="00A76F34" w:rsidRPr="00160E8D" w:rsidRDefault="00A76F34" w:rsidP="00EE3D72">
      <w:pPr>
        <w:spacing w:after="0"/>
        <w:jc w:val="both"/>
        <w:rPr>
          <w:rFonts w:ascii="Calibri" w:eastAsia="Calibri" w:hAnsi="Calibri" w:cs="Times New Roman"/>
          <w:sz w:val="22"/>
          <w:szCs w:val="22"/>
          <w:lang w:val="nl-NL"/>
        </w:rPr>
      </w:pPr>
    </w:p>
    <w:p w:rsidR="00A76F34" w:rsidRPr="00160E8D" w:rsidRDefault="00A76F34" w:rsidP="00EE3D72">
      <w:pPr>
        <w:spacing w:after="0"/>
        <w:jc w:val="both"/>
        <w:rPr>
          <w:rFonts w:ascii="Calibri" w:eastAsia="Calibri" w:hAnsi="Calibri" w:cs="Times New Roman"/>
          <w:sz w:val="22"/>
          <w:szCs w:val="22"/>
          <w:lang w:val="nl-NL"/>
        </w:rPr>
      </w:pPr>
      <w:r w:rsidRPr="00160E8D">
        <w:rPr>
          <w:rFonts w:ascii="Calibri" w:eastAsia="Calibri" w:hAnsi="Calibri" w:cs="Times New Roman"/>
          <w:sz w:val="22"/>
          <w:szCs w:val="22"/>
          <w:lang w:val="nl-NL"/>
        </w:rPr>
        <w:t xml:space="preserve">De toelage richt zich tot de gebruiker van het OCMW in de ruime zin, met name de persoon die gebruik maakt van gelijk welke vorm van openbare dienstverlening die behoort tot de opdrachten van het OCMW. </w:t>
      </w:r>
      <w:r w:rsidR="00441039" w:rsidRPr="00160E8D">
        <w:rPr>
          <w:rFonts w:ascii="Calibri" w:eastAsia="Calibri" w:hAnsi="Calibri" w:cs="Times New Roman"/>
          <w:sz w:val="22"/>
          <w:szCs w:val="22"/>
          <w:lang w:val="nl-NL"/>
        </w:rPr>
        <w:t>Die dienstverlening moet in de ruimst mogelijke betekenis begrepen worde</w:t>
      </w:r>
      <w:r w:rsidR="006E4A6C">
        <w:rPr>
          <w:rFonts w:ascii="Calibri" w:eastAsia="Calibri" w:hAnsi="Calibri" w:cs="Times New Roman"/>
          <w:sz w:val="22"/>
          <w:szCs w:val="22"/>
          <w:lang w:val="nl-NL"/>
        </w:rPr>
        <w:t>n. Men mag</w:t>
      </w:r>
      <w:r w:rsidR="00441039" w:rsidRPr="00160E8D">
        <w:rPr>
          <w:rFonts w:ascii="Calibri" w:eastAsia="Calibri" w:hAnsi="Calibri" w:cs="Times New Roman"/>
          <w:sz w:val="22"/>
          <w:szCs w:val="22"/>
          <w:lang w:val="nl-NL"/>
        </w:rPr>
        <w:t xml:space="preserve"> </w:t>
      </w:r>
      <w:r w:rsidR="00EE3D72">
        <w:rPr>
          <w:rFonts w:ascii="Calibri" w:eastAsia="Calibri" w:hAnsi="Calibri" w:cs="Times New Roman"/>
          <w:sz w:val="22"/>
          <w:szCs w:val="22"/>
          <w:lang w:val="nl-NL"/>
        </w:rPr>
        <w:t xml:space="preserve">het gebruik van de toelage dus niet beperken tot </w:t>
      </w:r>
      <w:r w:rsidR="00441039" w:rsidRPr="00160E8D">
        <w:rPr>
          <w:rFonts w:ascii="Calibri" w:eastAsia="Calibri" w:hAnsi="Calibri" w:cs="Times New Roman"/>
          <w:sz w:val="22"/>
          <w:szCs w:val="22"/>
          <w:lang w:val="nl-NL"/>
        </w:rPr>
        <w:t xml:space="preserve">personen die recht hebben op </w:t>
      </w:r>
      <w:r w:rsidR="00EF1512" w:rsidRPr="00160E8D">
        <w:rPr>
          <w:rFonts w:ascii="Calibri" w:eastAsia="Calibri" w:hAnsi="Calibri" w:cs="Times New Roman"/>
          <w:sz w:val="22"/>
          <w:szCs w:val="22"/>
          <w:lang w:val="nl-NL"/>
        </w:rPr>
        <w:t xml:space="preserve">een </w:t>
      </w:r>
      <w:r w:rsidR="00441039" w:rsidRPr="00160E8D">
        <w:rPr>
          <w:rFonts w:ascii="Calibri" w:eastAsia="Calibri" w:hAnsi="Calibri" w:cs="Times New Roman"/>
          <w:sz w:val="22"/>
          <w:szCs w:val="22"/>
          <w:lang w:val="nl-NL"/>
        </w:rPr>
        <w:t xml:space="preserve">leefloon (of </w:t>
      </w:r>
      <w:r w:rsidR="00EF1512" w:rsidRPr="00160E8D">
        <w:rPr>
          <w:rFonts w:ascii="Calibri" w:eastAsia="Calibri" w:hAnsi="Calibri" w:cs="Times New Roman"/>
          <w:sz w:val="22"/>
          <w:szCs w:val="22"/>
          <w:lang w:val="nl-NL"/>
        </w:rPr>
        <w:t xml:space="preserve">een </w:t>
      </w:r>
      <w:r w:rsidR="00441039" w:rsidRPr="00160E8D">
        <w:rPr>
          <w:rFonts w:ascii="Calibri" w:eastAsia="Calibri" w:hAnsi="Calibri" w:cs="Times New Roman"/>
          <w:sz w:val="22"/>
          <w:szCs w:val="22"/>
          <w:lang w:val="nl-NL"/>
        </w:rPr>
        <w:t>andere sociale uitkering).</w:t>
      </w:r>
    </w:p>
    <w:p w:rsidR="00EE3D72" w:rsidRDefault="00EE3D72" w:rsidP="00EE3D72">
      <w:pPr>
        <w:pStyle w:val="Normaalweb"/>
        <w:spacing w:after="0"/>
        <w:rPr>
          <w:rFonts w:ascii="Calibri" w:eastAsia="Calibri" w:hAnsi="Calibri"/>
          <w:sz w:val="22"/>
          <w:szCs w:val="22"/>
          <w:lang w:val="nl-NL"/>
        </w:rPr>
      </w:pPr>
    </w:p>
    <w:p w:rsidR="006E4A6C" w:rsidRPr="006E4A6C" w:rsidRDefault="00441039" w:rsidP="00EE3D72">
      <w:pPr>
        <w:pStyle w:val="Normaalweb"/>
        <w:spacing w:after="0"/>
        <w:rPr>
          <w:rFonts w:ascii="Calibri" w:eastAsia="Calibri" w:hAnsi="Calibri"/>
          <w:sz w:val="22"/>
          <w:szCs w:val="22"/>
          <w:lang w:val="nl-NL"/>
        </w:rPr>
      </w:pPr>
      <w:r w:rsidRPr="00160E8D">
        <w:rPr>
          <w:rFonts w:ascii="Calibri" w:eastAsia="Calibri" w:hAnsi="Calibri"/>
          <w:sz w:val="22"/>
          <w:szCs w:val="22"/>
          <w:lang w:val="nl-NL"/>
        </w:rPr>
        <w:t xml:space="preserve">Personen die geen recht hebben op leefloon maar toch </w:t>
      </w:r>
      <w:r w:rsidR="00B94302" w:rsidRPr="00160E8D">
        <w:rPr>
          <w:rFonts w:ascii="Calibri" w:eastAsia="Calibri" w:hAnsi="Calibri"/>
          <w:sz w:val="22"/>
          <w:szCs w:val="22"/>
          <w:lang w:val="nl-NL"/>
        </w:rPr>
        <w:t xml:space="preserve">een </w:t>
      </w:r>
      <w:r w:rsidRPr="00160E8D">
        <w:rPr>
          <w:rFonts w:ascii="Calibri" w:eastAsia="Calibri" w:hAnsi="Calibri"/>
          <w:sz w:val="22"/>
          <w:szCs w:val="22"/>
          <w:lang w:val="nl-NL"/>
        </w:rPr>
        <w:t xml:space="preserve">beroep doen op een dienstverlening van het OCMW (zoals kinderdagverblijf, poetshulp, thuismaaltijden, </w:t>
      </w:r>
      <w:r w:rsidR="006E4A6C">
        <w:rPr>
          <w:rFonts w:ascii="Calibri" w:eastAsia="Calibri" w:hAnsi="Calibri"/>
          <w:sz w:val="22"/>
          <w:szCs w:val="22"/>
          <w:lang w:val="nl-NL"/>
        </w:rPr>
        <w:t>woonzorgcentrum</w:t>
      </w:r>
      <w:r w:rsidRPr="00160E8D">
        <w:rPr>
          <w:rFonts w:ascii="Calibri" w:eastAsia="Calibri" w:hAnsi="Calibri"/>
          <w:sz w:val="22"/>
          <w:szCs w:val="22"/>
          <w:lang w:val="nl-NL"/>
        </w:rPr>
        <w:t xml:space="preserve">, serviceflats, advies en administratieve hulp met uitkeringen en formaliteiten, budgetbegeleiding, </w:t>
      </w:r>
      <w:r w:rsidR="006E4A6C">
        <w:rPr>
          <w:rFonts w:ascii="Calibri" w:eastAsia="Calibri" w:hAnsi="Calibri"/>
          <w:sz w:val="22"/>
          <w:szCs w:val="22"/>
          <w:lang w:val="nl-NL"/>
        </w:rPr>
        <w:t>energiefonds</w:t>
      </w:r>
      <w:r w:rsidR="002B03DC" w:rsidRPr="00160E8D">
        <w:rPr>
          <w:rFonts w:ascii="Calibri" w:eastAsia="Calibri" w:hAnsi="Calibri"/>
          <w:sz w:val="22"/>
          <w:szCs w:val="22"/>
          <w:lang w:val="nl-NL"/>
        </w:rPr>
        <w:t xml:space="preserve">, </w:t>
      </w:r>
      <w:r w:rsidR="00CB61C2" w:rsidRPr="00160E8D">
        <w:rPr>
          <w:rFonts w:ascii="Calibri" w:eastAsia="Calibri" w:hAnsi="Calibri"/>
          <w:sz w:val="22"/>
          <w:szCs w:val="22"/>
          <w:lang w:val="nl-NL"/>
        </w:rPr>
        <w:t xml:space="preserve"> art.60,</w:t>
      </w:r>
      <w:r w:rsidRPr="00160E8D">
        <w:rPr>
          <w:rFonts w:ascii="Calibri" w:eastAsia="Calibri" w:hAnsi="Calibri"/>
          <w:sz w:val="22"/>
          <w:szCs w:val="22"/>
          <w:lang w:val="nl-NL"/>
        </w:rPr>
        <w:t xml:space="preserve">…) kunnen dus </w:t>
      </w:r>
      <w:r w:rsidR="006E4A6C">
        <w:rPr>
          <w:rFonts w:ascii="Calibri" w:eastAsia="Calibri" w:hAnsi="Calibri"/>
          <w:sz w:val="22"/>
          <w:szCs w:val="22"/>
          <w:lang w:val="nl-NL"/>
        </w:rPr>
        <w:t xml:space="preserve">eveneens </w:t>
      </w:r>
      <w:r w:rsidR="00570C25">
        <w:rPr>
          <w:rFonts w:ascii="Calibri" w:eastAsia="Calibri" w:hAnsi="Calibri"/>
          <w:sz w:val="22"/>
          <w:szCs w:val="22"/>
          <w:lang w:val="nl-NL"/>
        </w:rPr>
        <w:t xml:space="preserve">van deze maatregel </w:t>
      </w:r>
      <w:r w:rsidRPr="00160E8D">
        <w:rPr>
          <w:rFonts w:ascii="Calibri" w:eastAsia="Calibri" w:hAnsi="Calibri"/>
          <w:sz w:val="22"/>
          <w:szCs w:val="22"/>
          <w:lang w:val="nl-NL"/>
        </w:rPr>
        <w:t xml:space="preserve">genieten. </w:t>
      </w:r>
      <w:r w:rsidR="006E4A6C">
        <w:rPr>
          <w:rFonts w:ascii="Calibri" w:eastAsia="Calibri" w:hAnsi="Calibri"/>
          <w:sz w:val="22"/>
          <w:szCs w:val="22"/>
          <w:lang w:val="nl-NL"/>
        </w:rPr>
        <w:t xml:space="preserve">Wel moet het feit dat ze OCMW-gebruiker </w:t>
      </w:r>
      <w:r w:rsidR="00EE3D72">
        <w:rPr>
          <w:rFonts w:ascii="Calibri" w:eastAsia="Calibri" w:hAnsi="Calibri"/>
          <w:sz w:val="22"/>
          <w:szCs w:val="22"/>
          <w:lang w:val="nl-NL"/>
        </w:rPr>
        <w:t xml:space="preserve">zijn </w:t>
      </w:r>
      <w:r w:rsidR="006E4A6C">
        <w:rPr>
          <w:rFonts w:ascii="Calibri" w:eastAsia="Calibri" w:hAnsi="Calibri"/>
          <w:sz w:val="22"/>
          <w:szCs w:val="22"/>
          <w:lang w:val="nl-NL"/>
        </w:rPr>
        <w:t xml:space="preserve">aantoonbaar zijn via bepaalde bewijsstukken (bijvoorbeeld </w:t>
      </w:r>
      <w:r w:rsidR="006E4A6C" w:rsidRPr="006E4A6C">
        <w:rPr>
          <w:rFonts w:ascii="Calibri" w:eastAsia="Calibri" w:hAnsi="Calibri"/>
          <w:sz w:val="22"/>
          <w:szCs w:val="22"/>
          <w:lang w:val="nl-NL"/>
        </w:rPr>
        <w:t>inschrijving in het register, beslissing, elementen uit dossier, ...).</w:t>
      </w:r>
    </w:p>
    <w:p w:rsidR="00570C25" w:rsidRDefault="00570C25" w:rsidP="00EE3D72">
      <w:pPr>
        <w:spacing w:after="0"/>
        <w:jc w:val="both"/>
        <w:rPr>
          <w:rFonts w:ascii="Calibri" w:eastAsia="Calibri" w:hAnsi="Calibri" w:cs="Times New Roman"/>
          <w:sz w:val="22"/>
          <w:szCs w:val="22"/>
          <w:lang w:val="nl-NL"/>
        </w:rPr>
      </w:pPr>
    </w:p>
    <w:p w:rsidR="00441039" w:rsidRDefault="00441039" w:rsidP="00EE3D72">
      <w:pPr>
        <w:spacing w:after="0"/>
        <w:jc w:val="both"/>
        <w:rPr>
          <w:rFonts w:ascii="Calibri" w:eastAsia="Calibri" w:hAnsi="Calibri" w:cs="Times New Roman"/>
          <w:sz w:val="22"/>
          <w:szCs w:val="22"/>
          <w:lang w:val="nl-NL"/>
        </w:rPr>
      </w:pPr>
      <w:r w:rsidRPr="00160E8D">
        <w:rPr>
          <w:rFonts w:ascii="Calibri" w:eastAsia="Calibri" w:hAnsi="Calibri" w:cs="Times New Roman"/>
          <w:sz w:val="22"/>
          <w:szCs w:val="22"/>
          <w:lang w:val="nl-NL"/>
        </w:rPr>
        <w:t>Het komt aan het OCMW toe</w:t>
      </w:r>
      <w:r w:rsidR="00EE3D72">
        <w:rPr>
          <w:rFonts w:ascii="Calibri" w:eastAsia="Calibri" w:hAnsi="Calibri" w:cs="Times New Roman"/>
          <w:sz w:val="22"/>
          <w:szCs w:val="22"/>
          <w:lang w:val="nl-NL"/>
        </w:rPr>
        <w:t xml:space="preserve"> om de staat van behoeftigheid van </w:t>
      </w:r>
      <w:r w:rsidR="00A605E2">
        <w:rPr>
          <w:rFonts w:ascii="Calibri" w:eastAsia="Calibri" w:hAnsi="Calibri" w:cs="Times New Roman"/>
          <w:sz w:val="22"/>
          <w:szCs w:val="22"/>
          <w:lang w:val="nl-NL"/>
        </w:rPr>
        <w:t xml:space="preserve">de persoon na te gaan en </w:t>
      </w:r>
      <w:r w:rsidRPr="00160E8D">
        <w:rPr>
          <w:rFonts w:ascii="Calibri" w:eastAsia="Calibri" w:hAnsi="Calibri" w:cs="Times New Roman"/>
          <w:sz w:val="22"/>
          <w:szCs w:val="22"/>
          <w:lang w:val="nl-NL"/>
        </w:rPr>
        <w:t>om de billijkheid af te wegen bij het toekennen van een welbepaald voordeel.</w:t>
      </w:r>
    </w:p>
    <w:p w:rsidR="00713200" w:rsidRDefault="00713200" w:rsidP="00EE3D72">
      <w:pPr>
        <w:spacing w:after="0"/>
        <w:jc w:val="both"/>
        <w:rPr>
          <w:rFonts w:ascii="Calibri" w:eastAsia="Calibri" w:hAnsi="Calibri" w:cs="Times New Roman"/>
          <w:sz w:val="22"/>
          <w:szCs w:val="22"/>
          <w:lang w:val="nl-NL"/>
        </w:rPr>
      </w:pPr>
    </w:p>
    <w:p w:rsidR="00A605E2" w:rsidRDefault="00A605E2" w:rsidP="00EE3D72">
      <w:pPr>
        <w:spacing w:after="0"/>
        <w:jc w:val="both"/>
        <w:rPr>
          <w:rFonts w:ascii="Calibri" w:eastAsia="Calibri" w:hAnsi="Calibri" w:cs="Times New Roman"/>
          <w:b/>
          <w:sz w:val="22"/>
          <w:szCs w:val="22"/>
          <w:lang w:val="nl-NL"/>
        </w:rPr>
      </w:pPr>
    </w:p>
    <w:p w:rsidR="00A73A58" w:rsidRDefault="00A73A58">
      <w:pPr>
        <w:rPr>
          <w:rFonts w:ascii="Calibri" w:eastAsia="Calibri" w:hAnsi="Calibri" w:cs="Times New Roman"/>
          <w:b/>
          <w:sz w:val="22"/>
          <w:szCs w:val="22"/>
          <w:lang w:val="nl-NL"/>
        </w:rPr>
      </w:pPr>
      <w:r>
        <w:rPr>
          <w:rFonts w:ascii="Calibri" w:eastAsia="Calibri" w:hAnsi="Calibri" w:cs="Times New Roman"/>
          <w:b/>
          <w:sz w:val="22"/>
          <w:szCs w:val="22"/>
          <w:lang w:val="nl-NL"/>
        </w:rPr>
        <w:br w:type="page"/>
      </w:r>
    </w:p>
    <w:p w:rsidR="00EC5D8D" w:rsidRDefault="00EC5D8D" w:rsidP="00EE3D72">
      <w:pPr>
        <w:spacing w:after="0"/>
        <w:jc w:val="both"/>
        <w:rPr>
          <w:rFonts w:ascii="Calibri" w:eastAsia="Calibri" w:hAnsi="Calibri" w:cs="Times New Roman"/>
          <w:b/>
          <w:sz w:val="22"/>
          <w:szCs w:val="22"/>
          <w:lang w:val="nl-NL"/>
        </w:rPr>
      </w:pPr>
      <w:r w:rsidRPr="00160E8D">
        <w:rPr>
          <w:rFonts w:ascii="Calibri" w:eastAsia="Calibri" w:hAnsi="Calibri" w:cs="Times New Roman"/>
          <w:b/>
          <w:sz w:val="22"/>
          <w:szCs w:val="22"/>
          <w:lang w:val="nl-NL"/>
        </w:rPr>
        <w:t>Bijzonderheden:</w:t>
      </w:r>
    </w:p>
    <w:p w:rsidR="00A605E2" w:rsidRPr="00160E8D" w:rsidRDefault="00A605E2" w:rsidP="00EE3D72">
      <w:pPr>
        <w:spacing w:after="0"/>
        <w:jc w:val="both"/>
        <w:rPr>
          <w:rFonts w:ascii="Calibri" w:eastAsia="Calibri" w:hAnsi="Calibri" w:cs="Times New Roman"/>
          <w:b/>
          <w:sz w:val="22"/>
          <w:szCs w:val="22"/>
          <w:lang w:val="nl-NL"/>
        </w:rPr>
      </w:pPr>
    </w:p>
    <w:p w:rsidR="003F6CF5" w:rsidRPr="00160E8D" w:rsidRDefault="00282EEF" w:rsidP="00B969BD">
      <w:pPr>
        <w:pStyle w:val="Lijstalinea"/>
        <w:numPr>
          <w:ilvl w:val="0"/>
          <w:numId w:val="5"/>
        </w:numPr>
        <w:spacing w:after="0"/>
        <w:ind w:left="360"/>
        <w:jc w:val="both"/>
        <w:rPr>
          <w:rFonts w:ascii="Calibri" w:eastAsia="Calibri" w:hAnsi="Calibri" w:cs="Times New Roman"/>
          <w:b/>
          <w:sz w:val="22"/>
          <w:szCs w:val="22"/>
          <w:lang w:val="nl-NL"/>
        </w:rPr>
      </w:pPr>
      <w:r w:rsidRPr="00160E8D">
        <w:rPr>
          <w:rFonts w:ascii="Calibri" w:eastAsia="Calibri" w:hAnsi="Calibri" w:cs="Times New Roman"/>
          <w:b/>
          <w:sz w:val="22"/>
          <w:szCs w:val="22"/>
          <w:lang w:val="nl-NL"/>
        </w:rPr>
        <w:t xml:space="preserve">Personen </w:t>
      </w:r>
      <w:r w:rsidR="000C38D4" w:rsidRPr="00160E8D">
        <w:rPr>
          <w:rFonts w:ascii="Calibri" w:eastAsia="Calibri" w:hAnsi="Calibri" w:cs="Times New Roman"/>
          <w:b/>
          <w:sz w:val="22"/>
          <w:szCs w:val="22"/>
          <w:lang w:val="nl-NL"/>
        </w:rPr>
        <w:t xml:space="preserve">die onwettig op het grondgebied </w:t>
      </w:r>
      <w:r w:rsidR="00691615" w:rsidRPr="00160E8D">
        <w:rPr>
          <w:rFonts w:ascii="Calibri" w:eastAsia="Calibri" w:hAnsi="Calibri" w:cs="Times New Roman"/>
          <w:b/>
          <w:sz w:val="22"/>
          <w:szCs w:val="22"/>
          <w:lang w:val="nl-NL"/>
        </w:rPr>
        <w:t>verblijven,</w:t>
      </w:r>
      <w:r w:rsidR="000C38D4" w:rsidRPr="00160E8D">
        <w:rPr>
          <w:rFonts w:ascii="Calibri" w:eastAsia="Calibri" w:hAnsi="Calibri" w:cs="Times New Roman"/>
          <w:b/>
          <w:sz w:val="22"/>
          <w:szCs w:val="22"/>
          <w:lang w:val="nl-NL"/>
        </w:rPr>
        <w:t xml:space="preserve"> behoren niet tot de doelgroep</w:t>
      </w:r>
    </w:p>
    <w:p w:rsidR="006D4CF1" w:rsidRDefault="006D4CF1">
      <w:pPr>
        <w:rPr>
          <w:rFonts w:ascii="Calibri" w:eastAsia="Calibri" w:hAnsi="Calibri" w:cs="Times New Roman"/>
          <w:b/>
          <w:sz w:val="22"/>
          <w:szCs w:val="22"/>
          <w:lang w:val="nl-NL"/>
        </w:rPr>
      </w:pPr>
    </w:p>
    <w:p w:rsidR="00282EEF" w:rsidRPr="00160E8D" w:rsidRDefault="00282EEF" w:rsidP="00B969BD">
      <w:pPr>
        <w:pStyle w:val="Lijstalinea"/>
        <w:numPr>
          <w:ilvl w:val="0"/>
          <w:numId w:val="5"/>
        </w:numPr>
        <w:spacing w:after="0"/>
        <w:ind w:left="360"/>
        <w:jc w:val="both"/>
        <w:rPr>
          <w:rFonts w:ascii="Calibri" w:eastAsia="Calibri" w:hAnsi="Calibri" w:cs="Times New Roman"/>
          <w:b/>
          <w:sz w:val="22"/>
          <w:szCs w:val="22"/>
          <w:lang w:val="nl-NL"/>
        </w:rPr>
      </w:pPr>
      <w:r w:rsidRPr="00160E8D">
        <w:rPr>
          <w:rFonts w:ascii="Calibri" w:eastAsia="Calibri" w:hAnsi="Calibri" w:cs="Times New Roman"/>
          <w:b/>
          <w:sz w:val="22"/>
          <w:szCs w:val="22"/>
          <w:lang w:val="nl-NL"/>
        </w:rPr>
        <w:t>Bewoners LOI</w:t>
      </w:r>
    </w:p>
    <w:p w:rsidR="00B94302" w:rsidRDefault="001A4E65" w:rsidP="00A605E2">
      <w:pPr>
        <w:pStyle w:val="Lijstalinea"/>
        <w:spacing w:after="0"/>
        <w:ind w:left="360"/>
        <w:jc w:val="both"/>
        <w:rPr>
          <w:rFonts w:ascii="Calibri" w:eastAsia="Calibri" w:hAnsi="Calibri" w:cs="Times New Roman"/>
          <w:sz w:val="22"/>
          <w:szCs w:val="22"/>
          <w:lang w:val="nl-NL"/>
        </w:rPr>
      </w:pPr>
      <w:r w:rsidRPr="00160E8D">
        <w:rPr>
          <w:rFonts w:ascii="Calibri" w:eastAsia="Calibri" w:hAnsi="Calibri" w:cs="Times New Roman"/>
          <w:sz w:val="22"/>
          <w:szCs w:val="22"/>
          <w:lang w:val="nl-NL"/>
        </w:rPr>
        <w:t xml:space="preserve">Asielzoekers en niet begeleide minderjarige vreemdelingen die in een lokaal opvanginitiatief verblijven overeenkomstig de wet van 12 januari 2007 </w:t>
      </w:r>
      <w:r w:rsidR="0014466B" w:rsidRPr="00160E8D">
        <w:rPr>
          <w:rFonts w:ascii="Calibri" w:eastAsia="Calibri" w:hAnsi="Calibri" w:cs="Times New Roman"/>
          <w:sz w:val="22"/>
          <w:szCs w:val="22"/>
          <w:lang w:val="nl-NL"/>
        </w:rPr>
        <w:t xml:space="preserve">betreffende de opvang van asielzoekers en van bepaalde andere categorieën van vreemdelingen </w:t>
      </w:r>
      <w:r w:rsidRPr="00160E8D">
        <w:rPr>
          <w:rFonts w:ascii="Calibri" w:eastAsia="Calibri" w:hAnsi="Calibri" w:cs="Times New Roman"/>
          <w:sz w:val="22"/>
          <w:szCs w:val="22"/>
          <w:lang w:val="nl-NL"/>
        </w:rPr>
        <w:t xml:space="preserve">behoren niet tot de doelgroep aangezien deze personen aanspraak kunnen maken op de materiële hulp die in dat kader wordt aangeboden (zoals huisvesting, </w:t>
      </w:r>
      <w:r w:rsidR="00570C25">
        <w:rPr>
          <w:rFonts w:ascii="Calibri" w:eastAsia="Calibri" w:hAnsi="Calibri" w:cs="Times New Roman"/>
          <w:sz w:val="22"/>
          <w:szCs w:val="22"/>
          <w:lang w:val="nl-NL"/>
        </w:rPr>
        <w:t>geneeskundige</w:t>
      </w:r>
      <w:r w:rsidRPr="00160E8D">
        <w:rPr>
          <w:rFonts w:ascii="Calibri" w:eastAsia="Calibri" w:hAnsi="Calibri" w:cs="Times New Roman"/>
          <w:sz w:val="22"/>
          <w:szCs w:val="22"/>
          <w:lang w:val="nl-NL"/>
        </w:rPr>
        <w:t xml:space="preserve">, </w:t>
      </w:r>
      <w:r w:rsidR="00691615" w:rsidRPr="00160E8D">
        <w:rPr>
          <w:rFonts w:ascii="Calibri" w:eastAsia="Calibri" w:hAnsi="Calibri" w:cs="Times New Roman"/>
          <w:sz w:val="22"/>
          <w:szCs w:val="22"/>
          <w:lang w:val="nl-NL"/>
        </w:rPr>
        <w:t xml:space="preserve">maatschappelijke </w:t>
      </w:r>
      <w:r w:rsidRPr="00160E8D">
        <w:rPr>
          <w:rFonts w:ascii="Calibri" w:eastAsia="Calibri" w:hAnsi="Calibri" w:cs="Times New Roman"/>
          <w:sz w:val="22"/>
          <w:szCs w:val="22"/>
          <w:lang w:val="nl-NL"/>
        </w:rPr>
        <w:t xml:space="preserve">en psychologische begeleiding en de toekenning van een dagvergoeding). </w:t>
      </w:r>
    </w:p>
    <w:p w:rsidR="00332725" w:rsidRDefault="00332725" w:rsidP="00A605E2">
      <w:pPr>
        <w:pStyle w:val="Lijstalinea"/>
        <w:spacing w:after="0"/>
        <w:ind w:left="360"/>
        <w:jc w:val="both"/>
        <w:rPr>
          <w:rFonts w:ascii="Calibri" w:eastAsia="Calibri" w:hAnsi="Calibri" w:cs="Times New Roman"/>
          <w:sz w:val="22"/>
          <w:szCs w:val="22"/>
          <w:lang w:val="nl-NL"/>
        </w:rPr>
      </w:pPr>
    </w:p>
    <w:p w:rsidR="00332725" w:rsidRPr="00E22082" w:rsidRDefault="00332725" w:rsidP="00B969BD">
      <w:pPr>
        <w:pStyle w:val="Lijstalinea"/>
        <w:numPr>
          <w:ilvl w:val="0"/>
          <w:numId w:val="14"/>
        </w:numPr>
        <w:spacing w:after="0"/>
        <w:rPr>
          <w:b/>
          <w:sz w:val="22"/>
          <w:szCs w:val="22"/>
          <w:lang w:val="nl-NL"/>
        </w:rPr>
      </w:pPr>
      <w:r w:rsidRPr="00E22082">
        <w:rPr>
          <w:b/>
          <w:sz w:val="22"/>
          <w:szCs w:val="22"/>
          <w:lang w:val="nl-NL"/>
        </w:rPr>
        <w:t>Activiteiten gericht op een gemengd publiek</w:t>
      </w:r>
    </w:p>
    <w:p w:rsidR="00332725" w:rsidRDefault="00332725" w:rsidP="00332725">
      <w:pPr>
        <w:pStyle w:val="Lijstalinea"/>
        <w:spacing w:after="0"/>
        <w:ind w:left="1068"/>
        <w:jc w:val="both"/>
        <w:rPr>
          <w:rFonts w:ascii="Calibri" w:eastAsia="Calibri" w:hAnsi="Calibri" w:cs="Times New Roman"/>
          <w:sz w:val="22"/>
          <w:szCs w:val="22"/>
          <w:lang w:val="nl-NL"/>
        </w:rPr>
      </w:pPr>
    </w:p>
    <w:p w:rsidR="00332725" w:rsidRDefault="00332725" w:rsidP="00332725">
      <w:pPr>
        <w:pStyle w:val="Lijstalinea"/>
        <w:spacing w:after="0"/>
        <w:ind w:left="360"/>
        <w:jc w:val="both"/>
        <w:rPr>
          <w:rFonts w:ascii="Calibri" w:eastAsia="Calibri" w:hAnsi="Calibri" w:cs="Times New Roman"/>
          <w:sz w:val="22"/>
          <w:szCs w:val="22"/>
          <w:lang w:val="nl-NL"/>
        </w:rPr>
      </w:pPr>
      <w:r w:rsidRPr="00160E8D">
        <w:rPr>
          <w:rFonts w:ascii="Calibri" w:eastAsia="Calibri" w:hAnsi="Calibri" w:cs="Times New Roman"/>
          <w:sz w:val="22"/>
          <w:szCs w:val="22"/>
          <w:lang w:val="nl-NL"/>
        </w:rPr>
        <w:t>Indien het OCMW een activiteit organiseert of ondersteunt gericht op een gemengd publiek, d.i. samengesteld uit gebruikers en niet-gebruikers, dan kan enkel de financiering ten behoeve van de gebruikers ten laste worden genomen. Indien de deelnemers duidelijk kunnen gedefinieerd worden, dan moet er een verdeelsleutel toegepast worden op de gemaakte kosten volgens het aantal gebruikers. Bijvoorbeeld: bij een groep van 20 personen waarvan er 6 tot de doelgroep behoren, kan 6/20 van de uitgave ten laste worden genomen. Indien de deelnemers niet duidelijk kunnen gedefinieerd worden, dan moet men een verdeelsleutel toepassen aan de hand van een raming. De motivering voor de raming moet de realiteit zoveel mogelijk benaderen en ter beschikking kunnen gesteld worden bij een controle vanuit de administratie.</w:t>
      </w:r>
    </w:p>
    <w:p w:rsidR="00501F92" w:rsidRDefault="00501F92" w:rsidP="00EE3D72">
      <w:pPr>
        <w:pStyle w:val="Lijstalinea"/>
        <w:spacing w:after="0"/>
        <w:ind w:left="1068"/>
        <w:jc w:val="both"/>
        <w:rPr>
          <w:rFonts w:ascii="Calibri" w:eastAsia="Calibri" w:hAnsi="Calibri" w:cs="Times New Roman"/>
          <w:sz w:val="22"/>
          <w:szCs w:val="22"/>
          <w:lang w:val="nl-NL"/>
        </w:rPr>
      </w:pPr>
    </w:p>
    <w:p w:rsidR="00501F92" w:rsidRDefault="00501F92" w:rsidP="00EE3D72">
      <w:pPr>
        <w:pStyle w:val="Lijstalinea"/>
        <w:spacing w:after="0"/>
        <w:ind w:left="1068"/>
        <w:jc w:val="both"/>
        <w:rPr>
          <w:rFonts w:ascii="Calibri" w:eastAsia="Calibri" w:hAnsi="Calibri" w:cs="Times New Roman"/>
          <w:sz w:val="22"/>
          <w:szCs w:val="22"/>
          <w:lang w:val="nl-NL"/>
        </w:rPr>
      </w:pPr>
    </w:p>
    <w:p w:rsidR="00A73A58" w:rsidRPr="00160E8D" w:rsidRDefault="00A73A58" w:rsidP="00EE3D72">
      <w:pPr>
        <w:pStyle w:val="Lijstalinea"/>
        <w:spacing w:after="0"/>
        <w:ind w:left="1068"/>
        <w:jc w:val="both"/>
        <w:rPr>
          <w:rFonts w:ascii="Calibri" w:eastAsia="Calibri" w:hAnsi="Calibri" w:cs="Times New Roman"/>
          <w:sz w:val="22"/>
          <w:szCs w:val="22"/>
          <w:lang w:val="nl-NL"/>
        </w:rPr>
      </w:pPr>
    </w:p>
    <w:p w:rsidR="00501F92" w:rsidRPr="00FC159D" w:rsidRDefault="00E22082" w:rsidP="00F7151F">
      <w:pPr>
        <w:pStyle w:val="Stijl1"/>
      </w:pPr>
      <w:bookmarkStart w:id="4" w:name="_Toc278744"/>
      <w:r>
        <w:t>Activiteiten</w:t>
      </w:r>
      <w:bookmarkEnd w:id="4"/>
    </w:p>
    <w:p w:rsidR="00501F92" w:rsidRDefault="00501F92" w:rsidP="00EE3D72">
      <w:pPr>
        <w:spacing w:after="0"/>
        <w:rPr>
          <w:rFonts w:eastAsia="Calibri"/>
          <w:sz w:val="22"/>
          <w:szCs w:val="22"/>
          <w:lang w:val="nl-NL"/>
        </w:rPr>
      </w:pPr>
    </w:p>
    <w:p w:rsidR="00501F92" w:rsidRDefault="00501F92" w:rsidP="00EE3D72">
      <w:pPr>
        <w:spacing w:after="0"/>
        <w:rPr>
          <w:rFonts w:eastAsia="Calibri"/>
          <w:sz w:val="22"/>
          <w:szCs w:val="22"/>
          <w:lang w:val="nl-NL"/>
        </w:rPr>
      </w:pPr>
    </w:p>
    <w:p w:rsidR="00501F92" w:rsidRDefault="00501F92" w:rsidP="00EE3D72">
      <w:pPr>
        <w:spacing w:after="0"/>
        <w:rPr>
          <w:rFonts w:eastAsia="Calibri"/>
          <w:sz w:val="22"/>
          <w:szCs w:val="22"/>
          <w:lang w:val="nl-NL"/>
        </w:rPr>
      </w:pPr>
      <w:r w:rsidRPr="006D0949">
        <w:rPr>
          <w:rFonts w:eastAsia="Calibri"/>
          <w:sz w:val="22"/>
          <w:szCs w:val="22"/>
          <w:lang w:val="nl-NL"/>
        </w:rPr>
        <w:t xml:space="preserve">Binnen </w:t>
      </w:r>
      <w:r>
        <w:rPr>
          <w:rFonts w:eastAsia="Calibri"/>
          <w:sz w:val="22"/>
          <w:szCs w:val="22"/>
          <w:lang w:val="nl-NL"/>
        </w:rPr>
        <w:t xml:space="preserve">het </w:t>
      </w:r>
      <w:r w:rsidRPr="006D0949">
        <w:rPr>
          <w:rFonts w:eastAsia="Calibri"/>
          <w:sz w:val="22"/>
          <w:szCs w:val="22"/>
          <w:lang w:val="nl-NL"/>
        </w:rPr>
        <w:t>algemene</w:t>
      </w:r>
      <w:r w:rsidR="000122FB">
        <w:rPr>
          <w:rFonts w:eastAsia="Calibri"/>
          <w:sz w:val="22"/>
          <w:szCs w:val="22"/>
          <w:lang w:val="nl-NL"/>
        </w:rPr>
        <w:t xml:space="preserve"> </w:t>
      </w:r>
      <w:r w:rsidRPr="006D0949">
        <w:rPr>
          <w:rFonts w:eastAsia="Calibri"/>
          <w:sz w:val="22"/>
          <w:szCs w:val="22"/>
          <w:lang w:val="nl-NL"/>
        </w:rPr>
        <w:t>kader</w:t>
      </w:r>
      <w:r w:rsidR="000122FB">
        <w:rPr>
          <w:rFonts w:eastAsia="Calibri"/>
          <w:sz w:val="22"/>
          <w:szCs w:val="22"/>
          <w:lang w:val="nl-NL"/>
        </w:rPr>
        <w:t xml:space="preserve"> van het doel van de maatregel</w:t>
      </w:r>
      <w:r w:rsidRPr="006D0949">
        <w:rPr>
          <w:rFonts w:eastAsia="Calibri"/>
          <w:sz w:val="22"/>
          <w:szCs w:val="22"/>
          <w:lang w:val="nl-NL"/>
        </w:rPr>
        <w:t xml:space="preserve"> zijn er drie </w:t>
      </w:r>
      <w:r>
        <w:rPr>
          <w:rFonts w:eastAsia="Calibri"/>
          <w:sz w:val="22"/>
          <w:szCs w:val="22"/>
          <w:lang w:val="nl-NL"/>
        </w:rPr>
        <w:t xml:space="preserve">hoofdlijnen uitgezet </w:t>
      </w:r>
      <w:r w:rsidRPr="006D0949">
        <w:rPr>
          <w:rFonts w:eastAsia="Calibri"/>
          <w:sz w:val="22"/>
          <w:szCs w:val="22"/>
          <w:lang w:val="nl-NL"/>
        </w:rPr>
        <w:t>:</w:t>
      </w:r>
    </w:p>
    <w:p w:rsidR="00501F92" w:rsidRPr="006D0949" w:rsidRDefault="00501F92" w:rsidP="00EE3D72">
      <w:pPr>
        <w:spacing w:after="0"/>
        <w:rPr>
          <w:rFonts w:eastAsia="Calibri"/>
          <w:sz w:val="22"/>
          <w:szCs w:val="22"/>
          <w:lang w:val="nl-NL"/>
        </w:rPr>
      </w:pPr>
    </w:p>
    <w:p w:rsidR="00501F92" w:rsidRPr="00F7151F" w:rsidRDefault="00501F92" w:rsidP="00623DFF">
      <w:pPr>
        <w:pStyle w:val="Kop3"/>
        <w:rPr>
          <w:rStyle w:val="Subtielebenadrukking"/>
          <w:lang w:val="nl-BE"/>
        </w:rPr>
      </w:pPr>
      <w:bookmarkStart w:id="5" w:name="_Toc278745"/>
      <w:r w:rsidRPr="00F7151F">
        <w:rPr>
          <w:rStyle w:val="Subtielebenadrukking"/>
          <w:lang w:val="nl-BE"/>
        </w:rPr>
        <w:t>Bevorderen van maatschappelijke participatie</w:t>
      </w:r>
      <w:bookmarkEnd w:id="5"/>
      <w:r w:rsidRPr="00F7151F">
        <w:rPr>
          <w:rStyle w:val="Subtielebenadrukking"/>
          <w:lang w:val="nl-BE"/>
        </w:rPr>
        <w:t xml:space="preserve"> </w:t>
      </w:r>
    </w:p>
    <w:p w:rsidR="00501F92" w:rsidRDefault="00501F92" w:rsidP="00EE3D72">
      <w:pPr>
        <w:spacing w:after="0" w:line="312" w:lineRule="auto"/>
        <w:ind w:left="360"/>
        <w:jc w:val="both"/>
        <w:rPr>
          <w:lang w:val="nl-NL"/>
        </w:rPr>
      </w:pPr>
    </w:p>
    <w:p w:rsidR="00501F92" w:rsidRDefault="00501F92" w:rsidP="00EE3D72">
      <w:pPr>
        <w:spacing w:after="0"/>
        <w:rPr>
          <w:rFonts w:eastAsia="Calibri"/>
          <w:sz w:val="22"/>
          <w:szCs w:val="22"/>
          <w:lang w:val="nl-NL"/>
        </w:rPr>
      </w:pPr>
      <w:r w:rsidRPr="0071340D">
        <w:rPr>
          <w:rFonts w:eastAsia="Calibri"/>
          <w:sz w:val="22"/>
          <w:szCs w:val="22"/>
          <w:lang w:val="nl-NL"/>
        </w:rPr>
        <w:t>Hieronder begrijpt men alle activiteiten en initiatieven die erop gericht zijn om de OCMW-gebruikers te betrekken in het maatschappelijke leven</w:t>
      </w:r>
      <w:r w:rsidR="00A605E2">
        <w:rPr>
          <w:rFonts w:eastAsia="Calibri"/>
          <w:sz w:val="22"/>
          <w:szCs w:val="22"/>
          <w:lang w:val="nl-NL"/>
        </w:rPr>
        <w:t xml:space="preserve"> en hen volwaardig deel te laten uitmaken van de samenleving</w:t>
      </w:r>
      <w:r w:rsidRPr="0071340D">
        <w:rPr>
          <w:rFonts w:eastAsia="Calibri"/>
          <w:sz w:val="22"/>
          <w:szCs w:val="22"/>
          <w:lang w:val="nl-NL"/>
        </w:rPr>
        <w:t>, door</w:t>
      </w:r>
      <w:r w:rsidR="00A605E2">
        <w:rPr>
          <w:rFonts w:eastAsia="Calibri"/>
          <w:sz w:val="22"/>
          <w:szCs w:val="22"/>
          <w:lang w:val="nl-NL"/>
        </w:rPr>
        <w:t xml:space="preserve"> </w:t>
      </w:r>
      <w:r w:rsidR="00570C25">
        <w:rPr>
          <w:rFonts w:eastAsia="Calibri"/>
          <w:sz w:val="22"/>
          <w:szCs w:val="22"/>
          <w:lang w:val="nl-NL"/>
        </w:rPr>
        <w:t>hen</w:t>
      </w:r>
      <w:r w:rsidRPr="0071340D">
        <w:rPr>
          <w:rFonts w:eastAsia="Calibri"/>
          <w:sz w:val="22"/>
          <w:szCs w:val="22"/>
          <w:lang w:val="nl-NL"/>
        </w:rPr>
        <w:t xml:space="preserve"> te laten deelnemen aan culturele, sportieve en sociale activiteiten en hun toegang tot nieuwe informatie- en communicatietechnologieën te bevorderen. </w:t>
      </w:r>
    </w:p>
    <w:p w:rsidR="00501F92" w:rsidRDefault="00501F92" w:rsidP="00EE3D72">
      <w:pPr>
        <w:spacing w:after="0"/>
        <w:jc w:val="both"/>
        <w:rPr>
          <w:rFonts w:eastAsia="Calibri"/>
          <w:sz w:val="22"/>
          <w:szCs w:val="22"/>
          <w:lang w:val="nl-NL"/>
        </w:rPr>
      </w:pPr>
    </w:p>
    <w:p w:rsidR="00A73A58" w:rsidRDefault="00A73A58">
      <w:pPr>
        <w:rPr>
          <w:rFonts w:eastAsia="Calibri"/>
          <w:sz w:val="22"/>
          <w:szCs w:val="22"/>
          <w:lang w:val="nl-NL"/>
        </w:rPr>
      </w:pPr>
      <w:r>
        <w:rPr>
          <w:rFonts w:eastAsia="Calibri"/>
          <w:sz w:val="22"/>
          <w:szCs w:val="22"/>
          <w:lang w:val="nl-NL"/>
        </w:rPr>
        <w:br w:type="page"/>
      </w:r>
    </w:p>
    <w:p w:rsidR="00501F92" w:rsidRDefault="00501F92" w:rsidP="00EE3D72">
      <w:pPr>
        <w:spacing w:after="0"/>
        <w:jc w:val="both"/>
        <w:rPr>
          <w:rFonts w:eastAsia="Calibri"/>
          <w:sz w:val="22"/>
          <w:szCs w:val="22"/>
          <w:lang w:val="nl-NL"/>
        </w:rPr>
      </w:pPr>
      <w:r>
        <w:rPr>
          <w:rFonts w:eastAsia="Calibri"/>
          <w:sz w:val="22"/>
          <w:szCs w:val="22"/>
          <w:lang w:val="nl-NL"/>
        </w:rPr>
        <w:t>Meer bepaald kan d</w:t>
      </w:r>
      <w:r w:rsidRPr="006D0949">
        <w:rPr>
          <w:rFonts w:eastAsia="Calibri"/>
          <w:sz w:val="22"/>
          <w:szCs w:val="22"/>
          <w:lang w:val="nl-NL"/>
        </w:rPr>
        <w:t>e toelage aangewend worden voor</w:t>
      </w:r>
      <w:r>
        <w:rPr>
          <w:rFonts w:eastAsia="Calibri"/>
          <w:sz w:val="22"/>
          <w:szCs w:val="22"/>
          <w:lang w:val="nl-NL"/>
        </w:rPr>
        <w:t xml:space="preserve"> :</w:t>
      </w:r>
    </w:p>
    <w:p w:rsidR="00A73A58" w:rsidRDefault="00A73A58">
      <w:pPr>
        <w:rPr>
          <w:rFonts w:eastAsia="Calibri"/>
          <w:sz w:val="22"/>
          <w:szCs w:val="22"/>
          <w:lang w:val="nl-NL"/>
        </w:rPr>
      </w:pPr>
    </w:p>
    <w:p w:rsidR="00501F92" w:rsidRDefault="00501F92" w:rsidP="00B969BD">
      <w:pPr>
        <w:numPr>
          <w:ilvl w:val="0"/>
          <w:numId w:val="3"/>
        </w:numPr>
        <w:spacing w:after="0"/>
        <w:ind w:left="720"/>
        <w:jc w:val="both"/>
        <w:rPr>
          <w:rFonts w:eastAsia="Calibri"/>
          <w:sz w:val="22"/>
          <w:szCs w:val="22"/>
          <w:lang w:val="nl-NL"/>
        </w:rPr>
      </w:pPr>
      <w:r w:rsidRPr="006D0949">
        <w:rPr>
          <w:rFonts w:eastAsia="Calibri"/>
          <w:sz w:val="22"/>
          <w:szCs w:val="22"/>
          <w:lang w:val="nl-NL"/>
        </w:rPr>
        <w:t>de volledige of gedeeltelijke financiering van de deelname door de gebruikers aan sociale, sport</w:t>
      </w:r>
      <w:r w:rsidR="0069039A">
        <w:rPr>
          <w:rFonts w:eastAsia="Calibri"/>
          <w:sz w:val="22"/>
          <w:szCs w:val="22"/>
          <w:lang w:val="nl-NL"/>
        </w:rPr>
        <w:t>ieve of culturele manifestaties</w:t>
      </w:r>
    </w:p>
    <w:p w:rsidR="0069039A" w:rsidRPr="0069039A" w:rsidRDefault="0069039A" w:rsidP="00EE3D72">
      <w:pPr>
        <w:spacing w:after="0"/>
        <w:ind w:left="708"/>
        <w:jc w:val="both"/>
        <w:rPr>
          <w:rFonts w:eastAsia="Calibri"/>
          <w:i/>
          <w:sz w:val="22"/>
          <w:szCs w:val="22"/>
          <w:lang w:val="nl-NL"/>
        </w:rPr>
      </w:pPr>
      <w:bookmarkStart w:id="6" w:name="_Toc243366638"/>
      <w:bookmarkStart w:id="7" w:name="_Toc283824832"/>
      <w:r w:rsidRPr="0069039A">
        <w:rPr>
          <w:rFonts w:eastAsia="Calibri"/>
          <w:i/>
          <w:sz w:val="22"/>
          <w:szCs w:val="22"/>
          <w:lang w:val="nl-NL"/>
        </w:rPr>
        <w:t>Het betreft hier een typisch individueel voordeel dat het OCMW kan toekennen.</w:t>
      </w:r>
      <w:bookmarkEnd w:id="6"/>
      <w:bookmarkEnd w:id="7"/>
      <w:r w:rsidRPr="0069039A">
        <w:rPr>
          <w:rFonts w:eastAsia="Calibri"/>
          <w:i/>
          <w:sz w:val="22"/>
          <w:szCs w:val="22"/>
          <w:lang w:val="nl-NL"/>
        </w:rPr>
        <w:t xml:space="preserve"> Verschillende kostensoorten zijn hier mogelijk. Het OCMW bepaalt zelf in welke mate het de kost voor de OCMW-gebruiker vergoedt (volledige of gedeeltelijke terugbetaling).</w:t>
      </w:r>
    </w:p>
    <w:p w:rsidR="006D4CF1" w:rsidRPr="00A73A58" w:rsidRDefault="006D4CF1" w:rsidP="00A73A58">
      <w:pPr>
        <w:spacing w:after="0"/>
        <w:ind w:left="708"/>
        <w:jc w:val="both"/>
        <w:rPr>
          <w:rFonts w:eastAsia="Calibri"/>
          <w:i/>
          <w:sz w:val="22"/>
          <w:szCs w:val="22"/>
          <w:lang w:val="nl-NL"/>
        </w:rPr>
      </w:pPr>
    </w:p>
    <w:p w:rsidR="00501F92" w:rsidRDefault="00501F92" w:rsidP="00B969BD">
      <w:pPr>
        <w:numPr>
          <w:ilvl w:val="0"/>
          <w:numId w:val="3"/>
        </w:numPr>
        <w:spacing w:after="0"/>
        <w:ind w:left="720"/>
        <w:jc w:val="both"/>
        <w:rPr>
          <w:rFonts w:eastAsia="Calibri"/>
          <w:sz w:val="22"/>
          <w:szCs w:val="22"/>
          <w:lang w:val="nl-NL"/>
        </w:rPr>
      </w:pPr>
      <w:r w:rsidRPr="006D0949">
        <w:rPr>
          <w:rFonts w:eastAsia="Calibri"/>
          <w:sz w:val="22"/>
          <w:szCs w:val="22"/>
          <w:lang w:val="nl-NL"/>
        </w:rPr>
        <w:t>de volledige of gedeeltelijke financiering van de deelname door de gebruikers aan sociale, culturele of sportieve verenigingen met inbegrip van lidgeld en de voor de deelname noodzakelijk</w:t>
      </w:r>
      <w:r w:rsidR="0069039A">
        <w:rPr>
          <w:rFonts w:eastAsia="Calibri"/>
          <w:sz w:val="22"/>
          <w:szCs w:val="22"/>
          <w:lang w:val="nl-NL"/>
        </w:rPr>
        <w:t>e benodigdheden en uitrustingen</w:t>
      </w:r>
    </w:p>
    <w:p w:rsidR="0069039A" w:rsidRPr="0069039A" w:rsidRDefault="0069039A" w:rsidP="00EE3D72">
      <w:pPr>
        <w:spacing w:after="0"/>
        <w:ind w:left="708"/>
        <w:jc w:val="both"/>
        <w:rPr>
          <w:rFonts w:eastAsia="Calibri"/>
          <w:i/>
          <w:sz w:val="22"/>
          <w:szCs w:val="22"/>
          <w:lang w:val="nl-NL"/>
        </w:rPr>
      </w:pPr>
      <w:r w:rsidRPr="0069039A">
        <w:rPr>
          <w:rFonts w:eastAsia="Calibri"/>
          <w:i/>
          <w:sz w:val="22"/>
          <w:szCs w:val="22"/>
          <w:lang w:val="nl-NL"/>
        </w:rPr>
        <w:t>Ook hier gaat het om een individueel voordeel en ligt de klemtoon op lidgelden en benodigdheden voor deelname aan verenigingen ( verzekering, materiaal, vervoerskosten, …)</w:t>
      </w:r>
      <w:r w:rsidR="00713E02">
        <w:rPr>
          <w:rFonts w:eastAsia="Calibri"/>
          <w:i/>
          <w:sz w:val="22"/>
          <w:szCs w:val="22"/>
          <w:lang w:val="nl-NL"/>
        </w:rPr>
        <w:t>.</w:t>
      </w:r>
    </w:p>
    <w:p w:rsidR="0069039A" w:rsidRDefault="0069039A" w:rsidP="00EE3D72">
      <w:pPr>
        <w:spacing w:after="0"/>
        <w:ind w:left="708"/>
        <w:jc w:val="both"/>
        <w:rPr>
          <w:rFonts w:eastAsia="Calibri"/>
          <w:i/>
          <w:sz w:val="22"/>
          <w:szCs w:val="22"/>
          <w:lang w:val="nl-NL"/>
        </w:rPr>
      </w:pPr>
      <w:r w:rsidRPr="0069039A">
        <w:rPr>
          <w:rFonts w:eastAsia="Calibri"/>
          <w:i/>
          <w:sz w:val="22"/>
          <w:szCs w:val="22"/>
          <w:lang w:val="nl-NL"/>
        </w:rPr>
        <w:t>Onder “verenigingen” wordt hier verstaan het traditionele verenigingsleven: jeugdbeweging, cultuurkringen, vrouwenverenigingen, sportclubs, … maar ook minder formeel omschreven groepen zoals een leesclub.</w:t>
      </w:r>
    </w:p>
    <w:p w:rsidR="0069039A" w:rsidRPr="0069039A" w:rsidRDefault="0069039A" w:rsidP="00EE3D72">
      <w:pPr>
        <w:spacing w:after="0"/>
        <w:ind w:left="708"/>
        <w:jc w:val="both"/>
        <w:rPr>
          <w:rFonts w:eastAsia="Calibri"/>
          <w:i/>
          <w:sz w:val="22"/>
          <w:szCs w:val="22"/>
          <w:lang w:val="nl-NL"/>
        </w:rPr>
      </w:pPr>
    </w:p>
    <w:p w:rsidR="00501F92" w:rsidRDefault="00501F92" w:rsidP="00B969BD">
      <w:pPr>
        <w:numPr>
          <w:ilvl w:val="0"/>
          <w:numId w:val="3"/>
        </w:numPr>
        <w:spacing w:after="0"/>
        <w:ind w:left="720"/>
        <w:jc w:val="both"/>
        <w:rPr>
          <w:rFonts w:eastAsia="Calibri"/>
          <w:sz w:val="22"/>
          <w:szCs w:val="22"/>
          <w:lang w:val="nl-NL"/>
        </w:rPr>
      </w:pPr>
      <w:r w:rsidRPr="006D0949">
        <w:rPr>
          <w:rFonts w:eastAsia="Calibri"/>
          <w:sz w:val="22"/>
          <w:szCs w:val="22"/>
          <w:lang w:val="nl-NL"/>
        </w:rPr>
        <w:t>de ondersteuning en de financiering van initiatieven van of voor de doelgroep op soci</w:t>
      </w:r>
      <w:r w:rsidR="0069039A">
        <w:rPr>
          <w:rFonts w:eastAsia="Calibri"/>
          <w:sz w:val="22"/>
          <w:szCs w:val="22"/>
          <w:lang w:val="nl-NL"/>
        </w:rPr>
        <w:t>aal, cultureel of sportief vlak</w:t>
      </w:r>
    </w:p>
    <w:p w:rsidR="0069039A" w:rsidRDefault="0069039A" w:rsidP="00EE3D72">
      <w:pPr>
        <w:spacing w:after="0"/>
        <w:ind w:left="708"/>
        <w:jc w:val="both"/>
        <w:rPr>
          <w:rFonts w:eastAsia="Calibri"/>
          <w:i/>
          <w:sz w:val="22"/>
          <w:szCs w:val="22"/>
          <w:lang w:val="nl-NL"/>
        </w:rPr>
      </w:pPr>
      <w:r w:rsidRPr="0069039A">
        <w:rPr>
          <w:rFonts w:eastAsia="Calibri"/>
          <w:i/>
          <w:sz w:val="22"/>
          <w:szCs w:val="22"/>
          <w:lang w:val="nl-NL"/>
        </w:rPr>
        <w:t xml:space="preserve">Onder deze categorie vallen alle activiteiten die door het OCMW zelf of via </w:t>
      </w:r>
      <w:proofErr w:type="spellStart"/>
      <w:r w:rsidRPr="0069039A">
        <w:rPr>
          <w:rFonts w:eastAsia="Calibri"/>
          <w:i/>
          <w:sz w:val="22"/>
          <w:szCs w:val="22"/>
          <w:lang w:val="nl-NL"/>
        </w:rPr>
        <w:t>onderaanneming</w:t>
      </w:r>
      <w:proofErr w:type="spellEnd"/>
      <w:r w:rsidRPr="0069039A">
        <w:rPr>
          <w:rFonts w:eastAsia="Calibri"/>
          <w:i/>
          <w:sz w:val="22"/>
          <w:szCs w:val="22"/>
          <w:lang w:val="nl-NL"/>
        </w:rPr>
        <w:t xml:space="preserve"> voor de doelgroep worden georganiseerd. Bij activiteiten bestemd voor een gemengd publiek is het OCMW verplicht een verdeelsleutel toe te passen opdat de toelage enkel zou worden gebruikt om de doelgroep te financieren.</w:t>
      </w:r>
    </w:p>
    <w:p w:rsidR="0069039A" w:rsidRPr="0069039A" w:rsidRDefault="0069039A" w:rsidP="00EE3D72">
      <w:pPr>
        <w:spacing w:after="0"/>
        <w:ind w:left="708"/>
        <w:jc w:val="both"/>
        <w:rPr>
          <w:rFonts w:eastAsia="Calibri"/>
          <w:i/>
          <w:sz w:val="22"/>
          <w:szCs w:val="22"/>
          <w:lang w:val="nl-NL"/>
        </w:rPr>
      </w:pPr>
    </w:p>
    <w:p w:rsidR="00501F92" w:rsidRDefault="00501F92" w:rsidP="00B969BD">
      <w:pPr>
        <w:numPr>
          <w:ilvl w:val="0"/>
          <w:numId w:val="3"/>
        </w:numPr>
        <w:spacing w:after="0"/>
        <w:ind w:left="720"/>
        <w:jc w:val="both"/>
        <w:rPr>
          <w:rFonts w:eastAsia="Calibri"/>
          <w:sz w:val="22"/>
          <w:szCs w:val="22"/>
          <w:lang w:val="nl-NL"/>
        </w:rPr>
      </w:pPr>
      <w:r w:rsidRPr="006D0949">
        <w:rPr>
          <w:rFonts w:eastAsia="Calibri"/>
          <w:sz w:val="22"/>
          <w:szCs w:val="22"/>
          <w:lang w:val="nl-NL"/>
        </w:rPr>
        <w:t>de ondersteuning en de financiering van initiatieven die de toegang en de participatie van de doelgroep tot de nieuwe informatie- en commu</w:t>
      </w:r>
      <w:r w:rsidR="00713E02">
        <w:rPr>
          <w:rFonts w:eastAsia="Calibri"/>
          <w:sz w:val="22"/>
          <w:szCs w:val="22"/>
          <w:lang w:val="nl-NL"/>
        </w:rPr>
        <w:t>nicatietechnologieën bevorderen</w:t>
      </w:r>
    </w:p>
    <w:p w:rsidR="00501F92" w:rsidRDefault="00501F92" w:rsidP="00EE3D72">
      <w:pPr>
        <w:spacing w:after="0"/>
        <w:jc w:val="both"/>
        <w:rPr>
          <w:rFonts w:eastAsia="Calibri"/>
          <w:sz w:val="22"/>
          <w:szCs w:val="22"/>
          <w:lang w:val="nl-NL"/>
        </w:rPr>
      </w:pPr>
    </w:p>
    <w:p w:rsidR="00F93480" w:rsidRDefault="00570C25" w:rsidP="00EE3D72">
      <w:pPr>
        <w:spacing w:after="0"/>
        <w:jc w:val="both"/>
        <w:rPr>
          <w:rFonts w:eastAsia="Calibri"/>
          <w:color w:val="000000" w:themeColor="text1"/>
          <w:sz w:val="22"/>
          <w:szCs w:val="22"/>
          <w:lang w:val="nl-NL"/>
        </w:rPr>
      </w:pPr>
      <w:r w:rsidRPr="00F93480">
        <w:rPr>
          <w:rFonts w:eastAsia="Calibri"/>
          <w:color w:val="000000" w:themeColor="text1"/>
          <w:sz w:val="22"/>
          <w:szCs w:val="22"/>
          <w:lang w:val="nl-NL"/>
        </w:rPr>
        <w:t>Voor voorbeelden</w:t>
      </w:r>
      <w:r w:rsidR="00F93480" w:rsidRPr="00F93480">
        <w:rPr>
          <w:rFonts w:eastAsia="Calibri"/>
          <w:color w:val="000000" w:themeColor="text1"/>
          <w:sz w:val="22"/>
          <w:szCs w:val="22"/>
          <w:lang w:val="nl-NL"/>
        </w:rPr>
        <w:t xml:space="preserve"> van toegelaten activiteiten</w:t>
      </w:r>
      <w:r w:rsidRPr="00F93480">
        <w:rPr>
          <w:rFonts w:eastAsia="Calibri"/>
          <w:color w:val="000000" w:themeColor="text1"/>
          <w:sz w:val="22"/>
          <w:szCs w:val="22"/>
          <w:lang w:val="nl-NL"/>
        </w:rPr>
        <w:t xml:space="preserve">, zie </w:t>
      </w:r>
      <w:r w:rsidR="00F93480" w:rsidRPr="00F93480">
        <w:rPr>
          <w:rFonts w:eastAsia="Calibri"/>
          <w:color w:val="000000" w:themeColor="text1"/>
          <w:sz w:val="22"/>
          <w:szCs w:val="22"/>
          <w:lang w:val="nl-NL"/>
        </w:rPr>
        <w:t>de lijst</w:t>
      </w:r>
      <w:r w:rsidR="000E3D8E">
        <w:rPr>
          <w:rFonts w:eastAsia="Calibri"/>
          <w:color w:val="000000" w:themeColor="text1"/>
          <w:sz w:val="22"/>
          <w:szCs w:val="22"/>
          <w:lang w:val="nl-NL"/>
        </w:rPr>
        <w:t xml:space="preserve"> op </w:t>
      </w:r>
      <w:hyperlink r:id="rId11" w:history="1">
        <w:r w:rsidR="000E3D8E" w:rsidRPr="00A71CE6">
          <w:rPr>
            <w:rStyle w:val="Hyperlink"/>
            <w:rFonts w:eastAsia="Calibri"/>
            <w:sz w:val="22"/>
            <w:szCs w:val="22"/>
            <w:lang w:val="nl-NL"/>
          </w:rPr>
          <w:t>www.mi-is.be</w:t>
        </w:r>
      </w:hyperlink>
      <w:r w:rsidR="000E3D8E">
        <w:rPr>
          <w:rFonts w:eastAsia="Calibri"/>
          <w:color w:val="000000" w:themeColor="text1"/>
          <w:sz w:val="22"/>
          <w:szCs w:val="22"/>
          <w:lang w:val="nl-NL"/>
        </w:rPr>
        <w:t xml:space="preserve">, bij de rubriek ‘documenten’ : </w:t>
      </w:r>
      <w:hyperlink r:id="rId12" w:history="1">
        <w:r w:rsidR="000E3D8E" w:rsidRPr="00A71CE6">
          <w:rPr>
            <w:rStyle w:val="Hyperlink"/>
            <w:rFonts w:eastAsia="Calibri"/>
            <w:sz w:val="22"/>
            <w:szCs w:val="22"/>
            <w:lang w:val="nl-NL"/>
          </w:rPr>
          <w:t>https://www.mi-is.be/nl/tools-ocmw/uniek-jaarverslag</w:t>
        </w:r>
      </w:hyperlink>
    </w:p>
    <w:p w:rsidR="000E3D8E" w:rsidRPr="00F93480" w:rsidRDefault="000E3D8E" w:rsidP="00EE3D72">
      <w:pPr>
        <w:spacing w:after="0"/>
        <w:jc w:val="both"/>
        <w:rPr>
          <w:rFonts w:eastAsia="Calibri"/>
          <w:color w:val="000000" w:themeColor="text1"/>
          <w:sz w:val="22"/>
          <w:szCs w:val="22"/>
          <w:lang w:val="nl-NL"/>
        </w:rPr>
      </w:pPr>
    </w:p>
    <w:p w:rsidR="0067032A" w:rsidRPr="006D0949" w:rsidRDefault="0067032A" w:rsidP="007D0397">
      <w:pPr>
        <w:spacing w:after="0"/>
        <w:jc w:val="both"/>
        <w:rPr>
          <w:rFonts w:eastAsia="Calibri"/>
          <w:sz w:val="22"/>
          <w:szCs w:val="22"/>
          <w:lang w:val="nl-NL"/>
        </w:rPr>
      </w:pPr>
    </w:p>
    <w:p w:rsidR="00A73A58" w:rsidRDefault="00A73A58">
      <w:pPr>
        <w:rPr>
          <w:rStyle w:val="Subtielebenadrukking"/>
          <w:rFonts w:asciiTheme="majorHAnsi" w:eastAsiaTheme="majorEastAsia" w:hAnsiTheme="majorHAnsi" w:cstheme="majorBidi"/>
          <w:sz w:val="32"/>
          <w:szCs w:val="32"/>
          <w:lang w:val="nl-BE"/>
        </w:rPr>
      </w:pPr>
      <w:r>
        <w:rPr>
          <w:rStyle w:val="Subtielebenadrukking"/>
          <w:lang w:val="nl-BE"/>
        </w:rPr>
        <w:br w:type="page"/>
      </w:r>
    </w:p>
    <w:p w:rsidR="00501F92" w:rsidRPr="00F7151F" w:rsidRDefault="00501F92" w:rsidP="00623DFF">
      <w:pPr>
        <w:pStyle w:val="Kop3"/>
        <w:rPr>
          <w:rStyle w:val="Subtielebenadrukking"/>
          <w:lang w:val="nl-BE"/>
        </w:rPr>
      </w:pPr>
      <w:bookmarkStart w:id="8" w:name="_Toc278746"/>
      <w:r w:rsidRPr="00F7151F">
        <w:rPr>
          <w:rStyle w:val="Subtielebenadrukking"/>
          <w:lang w:val="nl-BE"/>
        </w:rPr>
        <w:t>Organiseren van collectieve modules</w:t>
      </w:r>
      <w:bookmarkEnd w:id="8"/>
      <w:r w:rsidRPr="00F7151F">
        <w:rPr>
          <w:rStyle w:val="Subtielebenadrukking"/>
          <w:lang w:val="nl-BE"/>
        </w:rPr>
        <w:t xml:space="preserve"> </w:t>
      </w:r>
    </w:p>
    <w:p w:rsidR="00501F92" w:rsidRDefault="00501F92" w:rsidP="00EE3D72">
      <w:pPr>
        <w:spacing w:after="0"/>
        <w:ind w:left="360"/>
        <w:jc w:val="both"/>
        <w:rPr>
          <w:rFonts w:eastAsia="Calibri"/>
          <w:sz w:val="22"/>
          <w:szCs w:val="22"/>
          <w:lang w:val="nl-NL"/>
        </w:rPr>
      </w:pPr>
    </w:p>
    <w:p w:rsidR="00A73A58" w:rsidRDefault="00A73A58" w:rsidP="00EE3D72">
      <w:pPr>
        <w:spacing w:after="0"/>
        <w:ind w:left="360"/>
        <w:jc w:val="both"/>
        <w:rPr>
          <w:rFonts w:eastAsia="Calibri"/>
          <w:sz w:val="22"/>
          <w:szCs w:val="22"/>
          <w:lang w:val="nl-NL"/>
        </w:rPr>
      </w:pPr>
    </w:p>
    <w:p w:rsidR="00501F92" w:rsidRPr="006D0949" w:rsidRDefault="0067032A" w:rsidP="0067032A">
      <w:pPr>
        <w:spacing w:after="0"/>
        <w:jc w:val="both"/>
        <w:rPr>
          <w:rFonts w:eastAsia="Calibri"/>
          <w:sz w:val="22"/>
          <w:szCs w:val="22"/>
          <w:lang w:val="nl-NL"/>
        </w:rPr>
      </w:pPr>
      <w:r>
        <w:rPr>
          <w:rFonts w:eastAsia="Calibri"/>
          <w:sz w:val="22"/>
          <w:szCs w:val="22"/>
          <w:lang w:val="nl-NL"/>
        </w:rPr>
        <w:t xml:space="preserve">Met de toelage wil </w:t>
      </w:r>
      <w:r w:rsidR="00501F92">
        <w:rPr>
          <w:rFonts w:eastAsia="Calibri"/>
          <w:sz w:val="22"/>
          <w:szCs w:val="22"/>
          <w:lang w:val="nl-NL"/>
        </w:rPr>
        <w:t xml:space="preserve">men het </w:t>
      </w:r>
      <w:r w:rsidR="00501F92" w:rsidRPr="006D0949">
        <w:rPr>
          <w:rFonts w:eastAsia="Calibri"/>
          <w:sz w:val="22"/>
          <w:szCs w:val="22"/>
          <w:lang w:val="nl-NL"/>
        </w:rPr>
        <w:t>organiseren van collectieve modules</w:t>
      </w:r>
      <w:r w:rsidR="00570C25">
        <w:rPr>
          <w:rFonts w:eastAsia="Calibri"/>
          <w:sz w:val="22"/>
          <w:szCs w:val="22"/>
          <w:lang w:val="nl-NL"/>
        </w:rPr>
        <w:t xml:space="preserve"> aanmoedigen</w:t>
      </w:r>
      <w:r w:rsidR="00501F92" w:rsidRPr="006D0949">
        <w:rPr>
          <w:rFonts w:eastAsia="Calibri"/>
          <w:sz w:val="22"/>
          <w:szCs w:val="22"/>
          <w:lang w:val="nl-NL"/>
        </w:rPr>
        <w:t xml:space="preserve">, dewelke de individuele begeleiding </w:t>
      </w:r>
      <w:r w:rsidR="00570C25">
        <w:rPr>
          <w:rFonts w:eastAsia="Calibri"/>
          <w:sz w:val="22"/>
          <w:szCs w:val="22"/>
          <w:lang w:val="nl-NL"/>
        </w:rPr>
        <w:t xml:space="preserve">– al dan niet </w:t>
      </w:r>
      <w:r w:rsidR="00501F92" w:rsidRPr="006D0949">
        <w:rPr>
          <w:rFonts w:eastAsia="Calibri"/>
          <w:sz w:val="22"/>
          <w:szCs w:val="22"/>
          <w:lang w:val="nl-NL"/>
        </w:rPr>
        <w:t xml:space="preserve">in het kader van de geïndividualiseerde projecten voor maatschappelijke integratie </w:t>
      </w:r>
      <w:r w:rsidR="00570C25">
        <w:rPr>
          <w:rFonts w:eastAsia="Calibri"/>
          <w:sz w:val="22"/>
          <w:szCs w:val="22"/>
          <w:lang w:val="nl-NL"/>
        </w:rPr>
        <w:t xml:space="preserve">– </w:t>
      </w:r>
      <w:r w:rsidR="00501F92" w:rsidRPr="006D0949">
        <w:rPr>
          <w:rFonts w:eastAsia="Calibri"/>
          <w:sz w:val="22"/>
          <w:szCs w:val="22"/>
          <w:lang w:val="nl-NL"/>
        </w:rPr>
        <w:t>kunnen</w:t>
      </w:r>
      <w:r w:rsidR="00570C25">
        <w:rPr>
          <w:rFonts w:eastAsia="Calibri"/>
          <w:sz w:val="22"/>
          <w:szCs w:val="22"/>
          <w:lang w:val="nl-NL"/>
        </w:rPr>
        <w:t xml:space="preserve"> </w:t>
      </w:r>
      <w:r w:rsidR="00501F92" w:rsidRPr="006D0949">
        <w:rPr>
          <w:rFonts w:eastAsia="Calibri"/>
          <w:sz w:val="22"/>
          <w:szCs w:val="22"/>
          <w:lang w:val="nl-NL"/>
        </w:rPr>
        <w:t>aanvullen.</w:t>
      </w:r>
    </w:p>
    <w:p w:rsidR="00570C25" w:rsidRDefault="00570C25" w:rsidP="0067032A">
      <w:pPr>
        <w:spacing w:after="0"/>
        <w:jc w:val="both"/>
        <w:rPr>
          <w:rFonts w:eastAsia="Calibri"/>
          <w:sz w:val="22"/>
          <w:szCs w:val="22"/>
          <w:lang w:val="nl-NL"/>
        </w:rPr>
      </w:pPr>
    </w:p>
    <w:p w:rsidR="0067032A" w:rsidRDefault="00501F92" w:rsidP="0067032A">
      <w:pPr>
        <w:spacing w:after="0"/>
        <w:jc w:val="both"/>
        <w:rPr>
          <w:rFonts w:eastAsia="Calibri"/>
          <w:sz w:val="22"/>
          <w:szCs w:val="22"/>
          <w:lang w:val="nl-NL"/>
        </w:rPr>
      </w:pPr>
      <w:r w:rsidRPr="006D0949">
        <w:rPr>
          <w:rFonts w:eastAsia="Calibri"/>
          <w:sz w:val="22"/>
          <w:szCs w:val="22"/>
          <w:lang w:val="nl-NL"/>
        </w:rPr>
        <w:t xml:space="preserve">Collectieve modules worden in deze context gedefinieerd als een samenhangend geheel van </w:t>
      </w:r>
      <w:r w:rsidR="0067032A">
        <w:rPr>
          <w:rFonts w:eastAsia="Calibri"/>
          <w:sz w:val="22"/>
          <w:szCs w:val="22"/>
          <w:lang w:val="nl-NL"/>
        </w:rPr>
        <w:t xml:space="preserve">meerdere </w:t>
      </w:r>
      <w:r w:rsidRPr="006D0949">
        <w:rPr>
          <w:rFonts w:eastAsia="Calibri"/>
          <w:sz w:val="22"/>
          <w:szCs w:val="22"/>
          <w:lang w:val="nl-NL"/>
        </w:rPr>
        <w:t>activiteiten die in groepsverband worden uitgevoerd met het oog op het bereiken van een welbepaald doel</w:t>
      </w:r>
      <w:r w:rsidR="006C4C79">
        <w:rPr>
          <w:rFonts w:eastAsia="Calibri"/>
          <w:sz w:val="22"/>
          <w:szCs w:val="22"/>
          <w:lang w:val="nl-NL"/>
        </w:rPr>
        <w:t xml:space="preserve"> (= trajectmatige benadering)</w:t>
      </w:r>
      <w:r w:rsidRPr="006D0949">
        <w:rPr>
          <w:rFonts w:eastAsia="Calibri"/>
          <w:sz w:val="22"/>
          <w:szCs w:val="22"/>
          <w:lang w:val="nl-NL"/>
        </w:rPr>
        <w:t xml:space="preserve">. Het aspect van de groepsdynamiek is hierbij zeer belangrijk. </w:t>
      </w:r>
      <w:r w:rsidR="0067032A">
        <w:rPr>
          <w:rFonts w:eastAsia="Calibri"/>
          <w:sz w:val="22"/>
          <w:szCs w:val="22"/>
          <w:lang w:val="nl-NL"/>
        </w:rPr>
        <w:t xml:space="preserve">De deelnemers worden in functie van het thema en het beoogde resultaat geselecteerd onder de OCMW-gebruikers. </w:t>
      </w:r>
    </w:p>
    <w:p w:rsidR="0067032A" w:rsidRDefault="0067032A" w:rsidP="0067032A">
      <w:pPr>
        <w:spacing w:after="0"/>
        <w:jc w:val="both"/>
        <w:rPr>
          <w:rFonts w:eastAsia="Calibri"/>
          <w:sz w:val="22"/>
          <w:szCs w:val="22"/>
          <w:lang w:val="nl-NL"/>
        </w:rPr>
      </w:pPr>
    </w:p>
    <w:p w:rsidR="006D4CF1" w:rsidRDefault="0067032A" w:rsidP="006D4CF1">
      <w:pPr>
        <w:spacing w:after="0"/>
        <w:jc w:val="both"/>
        <w:rPr>
          <w:rFonts w:eastAsia="Calibri"/>
          <w:sz w:val="22"/>
          <w:szCs w:val="22"/>
          <w:lang w:val="nl-NL"/>
        </w:rPr>
      </w:pPr>
      <w:r>
        <w:rPr>
          <w:rFonts w:eastAsia="Calibri"/>
          <w:sz w:val="22"/>
          <w:szCs w:val="22"/>
          <w:lang w:val="nl-NL"/>
        </w:rPr>
        <w:t>Het is de bedoeling dat een deelnemer aan een collectieve module een zekere</w:t>
      </w:r>
      <w:r w:rsidRPr="0067032A">
        <w:rPr>
          <w:rFonts w:eastAsia="Calibri"/>
          <w:sz w:val="22"/>
          <w:szCs w:val="22"/>
          <w:lang w:val="nl-NL"/>
        </w:rPr>
        <w:t xml:space="preserve"> kennis, vaardigheid, inzicht, gedragsverandering, … verw</w:t>
      </w:r>
      <w:r>
        <w:rPr>
          <w:rFonts w:eastAsia="Calibri"/>
          <w:sz w:val="22"/>
          <w:szCs w:val="22"/>
          <w:lang w:val="nl-NL"/>
        </w:rPr>
        <w:t>erft</w:t>
      </w:r>
      <w:r w:rsidRPr="0067032A">
        <w:rPr>
          <w:rFonts w:eastAsia="Calibri"/>
          <w:sz w:val="22"/>
          <w:szCs w:val="22"/>
          <w:lang w:val="nl-NL"/>
        </w:rPr>
        <w:t xml:space="preserve"> </w:t>
      </w:r>
      <w:r>
        <w:rPr>
          <w:rFonts w:eastAsia="Calibri"/>
          <w:sz w:val="22"/>
          <w:szCs w:val="22"/>
          <w:lang w:val="nl-NL"/>
        </w:rPr>
        <w:t>die hij in zijn dagelijks leven kan toepassen. Dat hij met andere woorden evolueert, een zekere vooruitgang boekt, hij na afloop van de collectieve module verder staat dan bij de aanvang ervan. Met “</w:t>
      </w:r>
      <w:r w:rsidRPr="0067032A">
        <w:rPr>
          <w:rFonts w:eastAsia="Calibri"/>
          <w:sz w:val="22"/>
          <w:szCs w:val="22"/>
          <w:lang w:val="nl-NL"/>
        </w:rPr>
        <w:t>een meetbare vooruitgang geboekt hebben”</w:t>
      </w:r>
      <w:r>
        <w:rPr>
          <w:rFonts w:eastAsia="Calibri"/>
          <w:sz w:val="22"/>
          <w:szCs w:val="22"/>
          <w:lang w:val="nl-NL"/>
        </w:rPr>
        <w:t xml:space="preserve"> wordt dan ook de </w:t>
      </w:r>
      <w:r w:rsidRPr="0067032A">
        <w:rPr>
          <w:rFonts w:eastAsia="Calibri"/>
          <w:sz w:val="22"/>
          <w:szCs w:val="22"/>
          <w:lang w:val="nl-NL"/>
        </w:rPr>
        <w:t>vaststelling van een positieve evolutie</w:t>
      </w:r>
      <w:r>
        <w:rPr>
          <w:rFonts w:eastAsia="Calibri"/>
          <w:sz w:val="22"/>
          <w:szCs w:val="22"/>
          <w:lang w:val="nl-NL"/>
        </w:rPr>
        <w:t xml:space="preserve"> bedoeld die terug te voeren is op het deelnemen aan een collectieve module.</w:t>
      </w:r>
    </w:p>
    <w:p w:rsidR="00A73A58" w:rsidRDefault="00A73A58" w:rsidP="006D4CF1">
      <w:pPr>
        <w:spacing w:after="0"/>
        <w:jc w:val="both"/>
        <w:rPr>
          <w:rFonts w:eastAsia="Calibri"/>
          <w:sz w:val="22"/>
          <w:szCs w:val="22"/>
          <w:lang w:val="nl-NL"/>
        </w:rPr>
      </w:pPr>
    </w:p>
    <w:p w:rsidR="0067032A" w:rsidRDefault="0067032A" w:rsidP="0067032A">
      <w:pPr>
        <w:spacing w:after="0"/>
        <w:jc w:val="both"/>
        <w:rPr>
          <w:rFonts w:eastAsia="Calibri"/>
          <w:sz w:val="22"/>
          <w:szCs w:val="22"/>
          <w:lang w:val="nl-NL"/>
        </w:rPr>
      </w:pPr>
      <w:r w:rsidRPr="006D0949">
        <w:rPr>
          <w:rFonts w:eastAsia="Calibri"/>
          <w:sz w:val="22"/>
          <w:szCs w:val="22"/>
          <w:lang w:val="nl-NL"/>
        </w:rPr>
        <w:t>In die zin vormen collectieve modules die goed begeleid en gestuurd worden en naar een welbepaald doel toe</w:t>
      </w:r>
      <w:r>
        <w:rPr>
          <w:rFonts w:eastAsia="Calibri"/>
          <w:sz w:val="22"/>
          <w:szCs w:val="22"/>
          <w:lang w:val="nl-NL"/>
        </w:rPr>
        <w:t xml:space="preserve"> </w:t>
      </w:r>
      <w:r w:rsidRPr="006D0949">
        <w:rPr>
          <w:rFonts w:eastAsia="Calibri"/>
          <w:sz w:val="22"/>
          <w:szCs w:val="22"/>
          <w:lang w:val="nl-NL"/>
        </w:rPr>
        <w:t>werken, een bijzonder zinvolle aanvulling op individuele begeleiding.</w:t>
      </w:r>
    </w:p>
    <w:p w:rsidR="00570C25" w:rsidRDefault="00570C25" w:rsidP="00EE3D72">
      <w:pPr>
        <w:spacing w:after="0"/>
        <w:ind w:left="360"/>
        <w:jc w:val="both"/>
        <w:rPr>
          <w:rFonts w:eastAsia="Calibri"/>
          <w:sz w:val="22"/>
          <w:szCs w:val="22"/>
          <w:lang w:val="nl-NL"/>
        </w:rPr>
      </w:pPr>
    </w:p>
    <w:p w:rsidR="00501F92" w:rsidRDefault="00501F92" w:rsidP="0021578E">
      <w:pPr>
        <w:spacing w:after="0"/>
        <w:jc w:val="both"/>
        <w:rPr>
          <w:rFonts w:eastAsia="Calibri"/>
          <w:sz w:val="22"/>
          <w:szCs w:val="22"/>
          <w:lang w:val="nl-NL"/>
        </w:rPr>
      </w:pPr>
      <w:r w:rsidRPr="006D0949">
        <w:rPr>
          <w:rFonts w:eastAsia="Calibri"/>
          <w:sz w:val="22"/>
          <w:szCs w:val="22"/>
          <w:lang w:val="nl-NL"/>
        </w:rPr>
        <w:t>Voorbeelden van dergelijke modules zijn</w:t>
      </w:r>
      <w:r w:rsidR="0069039A">
        <w:rPr>
          <w:rFonts w:eastAsia="Calibri"/>
          <w:sz w:val="22"/>
          <w:szCs w:val="22"/>
          <w:lang w:val="nl-NL"/>
        </w:rPr>
        <w:t xml:space="preserve"> cursussen en workshops rond budgetbeheer</w:t>
      </w:r>
      <w:r w:rsidRPr="006D0949">
        <w:rPr>
          <w:rFonts w:eastAsia="Calibri"/>
          <w:sz w:val="22"/>
          <w:szCs w:val="22"/>
          <w:lang w:val="nl-NL"/>
        </w:rPr>
        <w:t xml:space="preserve">, </w:t>
      </w:r>
      <w:r w:rsidR="0069039A">
        <w:rPr>
          <w:rFonts w:eastAsia="Calibri"/>
          <w:sz w:val="22"/>
          <w:szCs w:val="22"/>
          <w:lang w:val="nl-NL"/>
        </w:rPr>
        <w:t>gezonde voeding</w:t>
      </w:r>
      <w:r w:rsidRPr="006D0949">
        <w:rPr>
          <w:rFonts w:eastAsia="Calibri"/>
          <w:sz w:val="22"/>
          <w:szCs w:val="22"/>
          <w:lang w:val="nl-NL"/>
        </w:rPr>
        <w:t>,</w:t>
      </w:r>
      <w:r w:rsidR="0069039A">
        <w:rPr>
          <w:rFonts w:eastAsia="Calibri"/>
          <w:sz w:val="22"/>
          <w:szCs w:val="22"/>
          <w:lang w:val="nl-NL"/>
        </w:rPr>
        <w:t xml:space="preserve"> taalverwerving, </w:t>
      </w:r>
      <w:r w:rsidRPr="006D0949">
        <w:rPr>
          <w:rFonts w:eastAsia="Calibri"/>
          <w:sz w:val="22"/>
          <w:szCs w:val="22"/>
          <w:lang w:val="nl-NL"/>
        </w:rPr>
        <w:t>attitudetraining, omgaan met gezag, zelfstandig het openbaar vervoer nemen, opwaarderen van het zelfbeeld</w:t>
      </w:r>
      <w:r w:rsidR="0021578E">
        <w:rPr>
          <w:rFonts w:eastAsia="Calibri"/>
          <w:sz w:val="22"/>
          <w:szCs w:val="22"/>
          <w:lang w:val="nl-NL"/>
        </w:rPr>
        <w:t xml:space="preserve"> </w:t>
      </w:r>
      <w:r w:rsidRPr="006D0949">
        <w:rPr>
          <w:rFonts w:eastAsia="Calibri"/>
          <w:sz w:val="22"/>
          <w:szCs w:val="22"/>
          <w:lang w:val="nl-NL"/>
        </w:rPr>
        <w:t>…</w:t>
      </w:r>
    </w:p>
    <w:p w:rsidR="00501F92" w:rsidRDefault="00501F92" w:rsidP="0021578E">
      <w:pPr>
        <w:spacing w:after="0"/>
        <w:jc w:val="both"/>
        <w:rPr>
          <w:rFonts w:eastAsia="Calibri"/>
          <w:b/>
          <w:sz w:val="22"/>
          <w:szCs w:val="22"/>
          <w:lang w:val="nl-NL"/>
        </w:rPr>
      </w:pPr>
    </w:p>
    <w:p w:rsidR="00A73A58" w:rsidRDefault="00A73A58" w:rsidP="0021578E">
      <w:pPr>
        <w:spacing w:after="0"/>
        <w:jc w:val="both"/>
        <w:rPr>
          <w:rFonts w:eastAsia="Calibri"/>
          <w:b/>
          <w:sz w:val="22"/>
          <w:szCs w:val="22"/>
          <w:lang w:val="nl-NL"/>
        </w:rPr>
      </w:pPr>
    </w:p>
    <w:p w:rsidR="00B969BD" w:rsidRDefault="0021578E" w:rsidP="0021578E">
      <w:pPr>
        <w:spacing w:after="0"/>
        <w:rPr>
          <w:b/>
          <w:sz w:val="22"/>
          <w:szCs w:val="22"/>
          <w:lang w:val="nl-NL"/>
        </w:rPr>
      </w:pPr>
      <w:r>
        <w:rPr>
          <w:b/>
          <w:sz w:val="22"/>
          <w:szCs w:val="22"/>
          <w:lang w:val="nl-NL"/>
        </w:rPr>
        <w:t>Bijzonderhe</w:t>
      </w:r>
      <w:r w:rsidR="00B969BD">
        <w:rPr>
          <w:b/>
          <w:sz w:val="22"/>
          <w:szCs w:val="22"/>
          <w:lang w:val="nl-NL"/>
        </w:rPr>
        <w:t>den</w:t>
      </w:r>
    </w:p>
    <w:p w:rsidR="00B969BD" w:rsidRDefault="00B969BD" w:rsidP="0021578E">
      <w:pPr>
        <w:spacing w:after="0"/>
        <w:rPr>
          <w:b/>
          <w:sz w:val="22"/>
          <w:szCs w:val="22"/>
          <w:lang w:val="nl-NL"/>
        </w:rPr>
      </w:pPr>
    </w:p>
    <w:p w:rsidR="0021578E" w:rsidRPr="00B969BD" w:rsidRDefault="00B969BD" w:rsidP="00B969BD">
      <w:pPr>
        <w:pStyle w:val="Lijstalinea"/>
        <w:numPr>
          <w:ilvl w:val="0"/>
          <w:numId w:val="16"/>
        </w:numPr>
        <w:spacing w:after="0"/>
        <w:rPr>
          <w:b/>
          <w:sz w:val="22"/>
          <w:szCs w:val="22"/>
          <w:lang w:val="nl-NL"/>
        </w:rPr>
      </w:pPr>
      <w:r w:rsidRPr="00B969BD">
        <w:rPr>
          <w:b/>
          <w:sz w:val="22"/>
          <w:szCs w:val="22"/>
          <w:lang w:val="nl-NL"/>
        </w:rPr>
        <w:t>O</w:t>
      </w:r>
      <w:r w:rsidR="0021578E" w:rsidRPr="00B969BD">
        <w:rPr>
          <w:b/>
          <w:sz w:val="22"/>
          <w:szCs w:val="22"/>
          <w:lang w:val="nl-NL"/>
        </w:rPr>
        <w:t>nderscheid sociale – professionele activering</w:t>
      </w:r>
    </w:p>
    <w:p w:rsidR="0021578E" w:rsidRPr="006D0949" w:rsidRDefault="0021578E" w:rsidP="0021578E">
      <w:pPr>
        <w:spacing w:after="0"/>
        <w:rPr>
          <w:b/>
          <w:sz w:val="22"/>
          <w:szCs w:val="22"/>
          <w:lang w:val="nl-NL"/>
        </w:rPr>
      </w:pPr>
      <w:r w:rsidRPr="006D0949">
        <w:rPr>
          <w:b/>
          <w:sz w:val="22"/>
          <w:szCs w:val="22"/>
          <w:lang w:val="nl-NL"/>
        </w:rPr>
        <w:t xml:space="preserve"> </w:t>
      </w:r>
    </w:p>
    <w:p w:rsidR="0021578E" w:rsidRDefault="0021578E" w:rsidP="0021578E">
      <w:pPr>
        <w:spacing w:after="0"/>
        <w:jc w:val="both"/>
        <w:rPr>
          <w:sz w:val="22"/>
          <w:szCs w:val="22"/>
          <w:lang w:val="nl-NL"/>
        </w:rPr>
      </w:pPr>
      <w:r w:rsidRPr="006D0949">
        <w:rPr>
          <w:sz w:val="22"/>
          <w:szCs w:val="22"/>
          <w:lang w:val="nl-NL"/>
        </w:rPr>
        <w:t xml:space="preserve">Met de zesde Staatshervorming werd de bevoegdheid van professionele activering overgeheveld naar de Gewesten. Bijgevolg kunnen er vanuit het federale niveau geen initiatieven meer gefinancierd worden die onder het bevoegdheidsdomein </w:t>
      </w:r>
      <w:r>
        <w:rPr>
          <w:sz w:val="22"/>
          <w:szCs w:val="22"/>
          <w:lang w:val="nl-NL"/>
        </w:rPr>
        <w:t>‘</w:t>
      </w:r>
      <w:r w:rsidR="00C71993">
        <w:rPr>
          <w:sz w:val="22"/>
          <w:szCs w:val="22"/>
          <w:lang w:val="nl-NL"/>
        </w:rPr>
        <w:t xml:space="preserve">professionele </w:t>
      </w:r>
      <w:r w:rsidRPr="006D0949">
        <w:rPr>
          <w:sz w:val="22"/>
          <w:szCs w:val="22"/>
          <w:lang w:val="nl-NL"/>
        </w:rPr>
        <w:t>activering</w:t>
      </w:r>
      <w:r>
        <w:rPr>
          <w:sz w:val="22"/>
          <w:szCs w:val="22"/>
          <w:lang w:val="nl-NL"/>
        </w:rPr>
        <w:t>’</w:t>
      </w:r>
      <w:r w:rsidRPr="006D0949">
        <w:rPr>
          <w:sz w:val="22"/>
          <w:szCs w:val="22"/>
          <w:lang w:val="nl-NL"/>
        </w:rPr>
        <w:t xml:space="preserve"> vallen. </w:t>
      </w:r>
    </w:p>
    <w:p w:rsidR="0021578E" w:rsidRPr="006D0949" w:rsidRDefault="0021578E" w:rsidP="0021578E">
      <w:pPr>
        <w:spacing w:after="0"/>
        <w:jc w:val="both"/>
        <w:rPr>
          <w:sz w:val="22"/>
          <w:szCs w:val="22"/>
          <w:lang w:val="nl-NL"/>
        </w:rPr>
      </w:pPr>
    </w:p>
    <w:p w:rsidR="0021578E" w:rsidRPr="006D0949" w:rsidRDefault="0021578E" w:rsidP="0021578E">
      <w:pPr>
        <w:spacing w:after="0"/>
        <w:jc w:val="both"/>
        <w:rPr>
          <w:sz w:val="22"/>
          <w:szCs w:val="22"/>
          <w:lang w:val="nl-NL"/>
        </w:rPr>
      </w:pPr>
      <w:r w:rsidRPr="006D0949">
        <w:rPr>
          <w:sz w:val="22"/>
          <w:szCs w:val="22"/>
          <w:lang w:val="nl-NL"/>
        </w:rPr>
        <w:t>De grens tussen</w:t>
      </w:r>
      <w:r w:rsidR="00C71993">
        <w:rPr>
          <w:sz w:val="22"/>
          <w:szCs w:val="22"/>
          <w:lang w:val="nl-NL"/>
        </w:rPr>
        <w:t xml:space="preserve"> professionele</w:t>
      </w:r>
      <w:r w:rsidRPr="006D0949">
        <w:rPr>
          <w:sz w:val="22"/>
          <w:szCs w:val="22"/>
          <w:lang w:val="nl-NL"/>
        </w:rPr>
        <w:t xml:space="preserve"> en sociale activering wordt hierbij als volgt getrokken:</w:t>
      </w:r>
    </w:p>
    <w:p w:rsidR="0021578E" w:rsidRPr="00C71993" w:rsidRDefault="0021578E" w:rsidP="00B969BD">
      <w:pPr>
        <w:pStyle w:val="Lijstalinea"/>
        <w:numPr>
          <w:ilvl w:val="0"/>
          <w:numId w:val="13"/>
        </w:numPr>
        <w:spacing w:after="0"/>
        <w:ind w:left="567" w:hanging="567"/>
        <w:jc w:val="both"/>
        <w:rPr>
          <w:sz w:val="22"/>
          <w:szCs w:val="22"/>
          <w:lang w:val="nl-NL"/>
        </w:rPr>
      </w:pPr>
      <w:r w:rsidRPr="00C71993">
        <w:rPr>
          <w:sz w:val="22"/>
          <w:szCs w:val="22"/>
          <w:lang w:val="nl-NL"/>
        </w:rPr>
        <w:t xml:space="preserve">vallen onder sociale activering: vooropleidingen en workshops gericht op het ontwikkelen en bijbrengen van algemene vaardigheden, alsook vaardigheden die voorbereiden op een professioneel traject (vb. werken rond taal, zelfvertrouwen en positief zelfbeeld, rond </w:t>
      </w:r>
      <w:r w:rsidR="00C71993">
        <w:rPr>
          <w:sz w:val="22"/>
          <w:szCs w:val="22"/>
          <w:lang w:val="nl-NL"/>
        </w:rPr>
        <w:t>(</w:t>
      </w:r>
      <w:proofErr w:type="spellStart"/>
      <w:r w:rsidR="00C71993">
        <w:rPr>
          <w:sz w:val="22"/>
          <w:szCs w:val="22"/>
          <w:lang w:val="nl-NL"/>
        </w:rPr>
        <w:t>arbeids</w:t>
      </w:r>
      <w:proofErr w:type="spellEnd"/>
      <w:r w:rsidR="00C71993">
        <w:rPr>
          <w:sz w:val="22"/>
          <w:szCs w:val="22"/>
          <w:lang w:val="nl-NL"/>
        </w:rPr>
        <w:t>)</w:t>
      </w:r>
      <w:r w:rsidRPr="00C71993">
        <w:rPr>
          <w:sz w:val="22"/>
          <w:szCs w:val="22"/>
          <w:lang w:val="nl-NL"/>
        </w:rPr>
        <w:t xml:space="preserve">attitude, stiptheid, leren omgaan met gezag, rond communicatievaardigheden, mobiliteit, sollicitatietraining, …) </w:t>
      </w:r>
      <w:r w:rsidRPr="00C71993">
        <w:rPr>
          <w:rFonts w:ascii="Arial" w:hAnsi="Arial" w:cs="Arial"/>
          <w:sz w:val="22"/>
          <w:szCs w:val="22"/>
          <w:lang w:val="nl-NL"/>
        </w:rPr>
        <w:t>→</w:t>
      </w:r>
      <w:r w:rsidRPr="00C71993">
        <w:rPr>
          <w:sz w:val="22"/>
          <w:szCs w:val="22"/>
          <w:lang w:val="nl-NL"/>
        </w:rPr>
        <w:t xml:space="preserve"> kosten komen in aanmerking voor de toelage voor participatie en sociale activering</w:t>
      </w:r>
    </w:p>
    <w:p w:rsidR="0021578E" w:rsidRPr="00C71993" w:rsidRDefault="00C71993" w:rsidP="00B969BD">
      <w:pPr>
        <w:pStyle w:val="Lijstalinea"/>
        <w:numPr>
          <w:ilvl w:val="0"/>
          <w:numId w:val="13"/>
        </w:numPr>
        <w:spacing w:after="0"/>
        <w:ind w:left="567" w:hanging="567"/>
        <w:jc w:val="both"/>
        <w:rPr>
          <w:sz w:val="22"/>
          <w:szCs w:val="22"/>
          <w:lang w:val="nl-NL"/>
        </w:rPr>
      </w:pPr>
      <w:r>
        <w:rPr>
          <w:sz w:val="22"/>
          <w:szCs w:val="22"/>
          <w:lang w:val="nl-NL"/>
        </w:rPr>
        <w:t>v</w:t>
      </w:r>
      <w:r w:rsidR="0021578E" w:rsidRPr="00C71993">
        <w:rPr>
          <w:sz w:val="22"/>
          <w:szCs w:val="22"/>
          <w:lang w:val="nl-NL"/>
        </w:rPr>
        <w:t xml:space="preserve">allen onder professionele activering: vooropleidingen die uitsluitend gericht zijn op het verwerven van </w:t>
      </w:r>
      <w:proofErr w:type="spellStart"/>
      <w:r w:rsidR="0021578E" w:rsidRPr="00C71993">
        <w:rPr>
          <w:sz w:val="22"/>
          <w:szCs w:val="22"/>
          <w:lang w:val="nl-NL"/>
        </w:rPr>
        <w:t>beroepsspecifieke</w:t>
      </w:r>
      <w:proofErr w:type="spellEnd"/>
      <w:r w:rsidR="0021578E" w:rsidRPr="00C71993">
        <w:rPr>
          <w:sz w:val="22"/>
          <w:szCs w:val="22"/>
          <w:lang w:val="nl-NL"/>
        </w:rPr>
        <w:t xml:space="preserve"> </w:t>
      </w:r>
      <w:r>
        <w:rPr>
          <w:sz w:val="22"/>
          <w:szCs w:val="22"/>
          <w:lang w:val="nl-NL"/>
        </w:rPr>
        <w:t>vaardigheden</w:t>
      </w:r>
      <w:r w:rsidR="0021578E" w:rsidRPr="00C71993">
        <w:rPr>
          <w:sz w:val="22"/>
          <w:szCs w:val="22"/>
          <w:lang w:val="nl-NL"/>
        </w:rPr>
        <w:t xml:space="preserve"> (vb. vooropleiding bouw, horeca) e</w:t>
      </w:r>
      <w:r w:rsidRPr="00C71993">
        <w:rPr>
          <w:sz w:val="22"/>
          <w:szCs w:val="22"/>
          <w:lang w:val="nl-NL"/>
        </w:rPr>
        <w:t xml:space="preserve">n eigenlijke beroepsopleidingen </w:t>
      </w:r>
      <w:r w:rsidRPr="00C71993">
        <w:rPr>
          <w:rFonts w:ascii="Arial" w:hAnsi="Arial" w:cs="Arial"/>
          <w:sz w:val="22"/>
          <w:szCs w:val="22"/>
          <w:lang w:val="nl-NL"/>
        </w:rPr>
        <w:t>→</w:t>
      </w:r>
      <w:r w:rsidRPr="00C71993">
        <w:rPr>
          <w:sz w:val="22"/>
          <w:szCs w:val="22"/>
          <w:lang w:val="nl-NL"/>
        </w:rPr>
        <w:t xml:space="preserve"> kosten komen </w:t>
      </w:r>
      <w:r w:rsidRPr="00C71993">
        <w:rPr>
          <w:sz w:val="22"/>
          <w:szCs w:val="22"/>
          <w:u w:val="single"/>
          <w:lang w:val="nl-NL"/>
        </w:rPr>
        <w:t>niet</w:t>
      </w:r>
      <w:r w:rsidRPr="00C71993">
        <w:rPr>
          <w:sz w:val="22"/>
          <w:szCs w:val="22"/>
          <w:lang w:val="nl-NL"/>
        </w:rPr>
        <w:t xml:space="preserve"> in aanmerking voor de toelage voor participatie en sociale activering </w:t>
      </w:r>
      <w:r w:rsidR="0021578E" w:rsidRPr="00C71993">
        <w:rPr>
          <w:sz w:val="22"/>
          <w:szCs w:val="22"/>
          <w:lang w:val="nl-NL"/>
        </w:rPr>
        <w:t>aangezien ze zich volledig op het domein van de professionele activering bevinden</w:t>
      </w:r>
    </w:p>
    <w:p w:rsidR="0021578E" w:rsidRDefault="0021578E" w:rsidP="0021578E">
      <w:pPr>
        <w:spacing w:after="0"/>
        <w:jc w:val="both"/>
        <w:rPr>
          <w:rFonts w:eastAsia="Calibri"/>
          <w:b/>
          <w:sz w:val="22"/>
          <w:szCs w:val="22"/>
          <w:lang w:val="nl-NL"/>
        </w:rPr>
      </w:pPr>
    </w:p>
    <w:p w:rsidR="00A73A58" w:rsidRDefault="00A73A58">
      <w:pPr>
        <w:rPr>
          <w:b/>
          <w:sz w:val="22"/>
          <w:szCs w:val="22"/>
          <w:lang w:val="nl-NL"/>
        </w:rPr>
      </w:pPr>
    </w:p>
    <w:p w:rsidR="00B969BD" w:rsidRPr="00693628" w:rsidRDefault="00B969BD" w:rsidP="00B969BD">
      <w:pPr>
        <w:pStyle w:val="Lijstalinea"/>
        <w:numPr>
          <w:ilvl w:val="0"/>
          <w:numId w:val="16"/>
        </w:numPr>
        <w:spacing w:after="0"/>
        <w:rPr>
          <w:b/>
          <w:sz w:val="22"/>
          <w:szCs w:val="22"/>
          <w:lang w:val="nl-NL"/>
        </w:rPr>
      </w:pPr>
      <w:r w:rsidRPr="00693628">
        <w:rPr>
          <w:b/>
          <w:sz w:val="22"/>
          <w:szCs w:val="22"/>
          <w:lang w:val="nl-NL"/>
        </w:rPr>
        <w:t>Collectieve module versus collectieve actie</w:t>
      </w:r>
    </w:p>
    <w:p w:rsidR="00B969BD" w:rsidRDefault="00B969BD" w:rsidP="00B969BD">
      <w:pPr>
        <w:spacing w:after="0"/>
        <w:jc w:val="both"/>
        <w:rPr>
          <w:sz w:val="22"/>
          <w:szCs w:val="22"/>
          <w:lang w:val="nl-NL"/>
        </w:rPr>
      </w:pPr>
    </w:p>
    <w:p w:rsidR="00B969BD" w:rsidRPr="00693628" w:rsidRDefault="00B969BD" w:rsidP="00B969BD">
      <w:pPr>
        <w:spacing w:after="120"/>
        <w:jc w:val="both"/>
        <w:rPr>
          <w:sz w:val="22"/>
          <w:szCs w:val="22"/>
          <w:lang w:val="nl-NL"/>
        </w:rPr>
      </w:pPr>
      <w:r w:rsidRPr="00693628">
        <w:rPr>
          <w:sz w:val="22"/>
          <w:szCs w:val="22"/>
          <w:lang w:val="nl-NL"/>
        </w:rPr>
        <w:t xml:space="preserve">Collectieve modules worden in de context van de toelage “participatie en sociale activering” gedefinieerd als een samenhangend geheel van activiteiten die in groepsverband worden uitgevoerd met het oog op het bereiken van een welbepaald doel. </w:t>
      </w:r>
    </w:p>
    <w:p w:rsidR="00B969BD" w:rsidRPr="00693628" w:rsidRDefault="00B969BD" w:rsidP="00B969BD">
      <w:pPr>
        <w:spacing w:after="120"/>
        <w:jc w:val="both"/>
        <w:rPr>
          <w:sz w:val="22"/>
          <w:szCs w:val="22"/>
          <w:lang w:val="nl-NL"/>
        </w:rPr>
      </w:pPr>
      <w:r w:rsidRPr="00693628">
        <w:rPr>
          <w:sz w:val="22"/>
          <w:szCs w:val="22"/>
          <w:lang w:val="nl-NL"/>
        </w:rPr>
        <w:t xml:space="preserve">Bij het organiseren van collectieve modules wordt een trajectmatige aanpak beoogd waarmee er wordt gestreefd naar een welbepaald doel/resultaat binnen een welbepaalde periode en waarvoor men een welbepaald doelpubliek wil aanspreken. </w:t>
      </w:r>
    </w:p>
    <w:p w:rsidR="006D4CF1" w:rsidRDefault="00B969BD" w:rsidP="006D4CF1">
      <w:pPr>
        <w:spacing w:after="0"/>
        <w:jc w:val="both"/>
        <w:rPr>
          <w:sz w:val="22"/>
          <w:szCs w:val="22"/>
          <w:lang w:val="nl-NL"/>
        </w:rPr>
      </w:pPr>
      <w:r w:rsidRPr="00693628">
        <w:rPr>
          <w:sz w:val="22"/>
          <w:szCs w:val="22"/>
          <w:lang w:val="nl-NL"/>
        </w:rPr>
        <w:t>Eénmalige activiteiten, zoals uitstappen, bijeenkomsten of cursussen, behoren niet tot het luik 'collectieve modules' volgens deze definitie, aangezien hier geen sprake is van een trajectmatige aanpak. Ze kunnen wel geplaatst worden binnen het luik 'bevorderen van maatschappelijke participatie' (bijvoorbeeld eenmalig kookatelier, Sinterklaasfeest, uitstap naar de dierentuin of een pretpark).</w:t>
      </w:r>
    </w:p>
    <w:p w:rsidR="00A73A58" w:rsidRDefault="00A73A58" w:rsidP="006D4CF1">
      <w:pPr>
        <w:spacing w:after="0"/>
        <w:jc w:val="both"/>
        <w:rPr>
          <w:sz w:val="22"/>
          <w:szCs w:val="22"/>
          <w:lang w:val="nl-NL"/>
        </w:rPr>
      </w:pPr>
    </w:p>
    <w:p w:rsidR="00B969BD" w:rsidRPr="00693628" w:rsidRDefault="00B969BD" w:rsidP="00B969BD">
      <w:pPr>
        <w:spacing w:after="0"/>
        <w:jc w:val="both"/>
        <w:rPr>
          <w:sz w:val="22"/>
          <w:szCs w:val="22"/>
          <w:lang w:val="nl-NL"/>
        </w:rPr>
      </w:pPr>
      <w:r w:rsidRPr="00693628">
        <w:rPr>
          <w:sz w:val="22"/>
          <w:szCs w:val="22"/>
          <w:lang w:val="nl-NL"/>
        </w:rPr>
        <w:t xml:space="preserve">Dus, indien het gaat om een éénmalige collectieve activiteit zonder dat er sprake is van een </w:t>
      </w:r>
      <w:r w:rsidRPr="00693628">
        <w:rPr>
          <w:b/>
          <w:sz w:val="22"/>
          <w:szCs w:val="22"/>
          <w:lang w:val="nl-NL"/>
        </w:rPr>
        <w:t>trajectmatige aanpak,</w:t>
      </w:r>
      <w:r w:rsidRPr="00693628">
        <w:rPr>
          <w:sz w:val="22"/>
          <w:szCs w:val="22"/>
          <w:lang w:val="nl-NL"/>
        </w:rPr>
        <w:t xml:space="preserve"> komen ze niet in aanmerking voor de collectieve modules.</w:t>
      </w:r>
    </w:p>
    <w:p w:rsidR="00B969BD" w:rsidRDefault="00B969BD" w:rsidP="00B969BD">
      <w:pPr>
        <w:spacing w:after="0"/>
        <w:jc w:val="both"/>
        <w:rPr>
          <w:sz w:val="22"/>
          <w:szCs w:val="22"/>
          <w:lang w:val="nl-NL"/>
        </w:rPr>
      </w:pPr>
    </w:p>
    <w:p w:rsidR="00A73A58" w:rsidRPr="00693628" w:rsidRDefault="00A73A58" w:rsidP="00B969BD">
      <w:pPr>
        <w:spacing w:after="0"/>
        <w:jc w:val="both"/>
        <w:rPr>
          <w:sz w:val="22"/>
          <w:szCs w:val="22"/>
          <w:lang w:val="nl-NL"/>
        </w:rPr>
      </w:pPr>
    </w:p>
    <w:p w:rsidR="00B969BD" w:rsidRPr="00693628" w:rsidRDefault="00B969BD" w:rsidP="00B969BD">
      <w:pPr>
        <w:pStyle w:val="Lijstalinea"/>
        <w:numPr>
          <w:ilvl w:val="0"/>
          <w:numId w:val="16"/>
        </w:numPr>
        <w:spacing w:after="0"/>
        <w:rPr>
          <w:b/>
          <w:sz w:val="22"/>
          <w:szCs w:val="22"/>
          <w:lang w:val="nl-NL"/>
        </w:rPr>
      </w:pPr>
      <w:r w:rsidRPr="00693628">
        <w:rPr>
          <w:b/>
          <w:sz w:val="22"/>
          <w:szCs w:val="22"/>
          <w:lang w:val="nl-NL"/>
        </w:rPr>
        <w:t xml:space="preserve">Niet enkel voor deelnemers met GPMI </w:t>
      </w:r>
    </w:p>
    <w:p w:rsidR="00B969BD" w:rsidRDefault="00B969BD" w:rsidP="00B969BD">
      <w:pPr>
        <w:spacing w:after="0"/>
        <w:jc w:val="both"/>
        <w:rPr>
          <w:sz w:val="22"/>
          <w:szCs w:val="22"/>
          <w:lang w:val="nl-NL"/>
        </w:rPr>
      </w:pPr>
    </w:p>
    <w:p w:rsidR="00B969BD" w:rsidRPr="00693628" w:rsidRDefault="00B969BD" w:rsidP="00B969BD">
      <w:pPr>
        <w:spacing w:after="0"/>
        <w:jc w:val="both"/>
        <w:rPr>
          <w:sz w:val="22"/>
          <w:szCs w:val="22"/>
          <w:lang w:val="nl-NL"/>
        </w:rPr>
      </w:pPr>
      <w:r w:rsidRPr="00693628">
        <w:rPr>
          <w:sz w:val="22"/>
          <w:szCs w:val="22"/>
          <w:lang w:val="nl-NL"/>
        </w:rPr>
        <w:t xml:space="preserve">Het is </w:t>
      </w:r>
      <w:r w:rsidRPr="00693628">
        <w:rPr>
          <w:sz w:val="22"/>
          <w:szCs w:val="22"/>
          <w:u w:val="single"/>
          <w:lang w:val="nl-NL"/>
        </w:rPr>
        <w:t>géén verplichting</w:t>
      </w:r>
      <w:r w:rsidRPr="00693628">
        <w:rPr>
          <w:sz w:val="22"/>
          <w:szCs w:val="22"/>
          <w:lang w:val="nl-NL"/>
        </w:rPr>
        <w:t xml:space="preserve"> dat de deelnemers aan collectieve modules een GPMI hebben. Mensen gewoon in begeleiding bij het OCMW zonder GPMI kunnen dus ook deelnemen. De maatregel "participatie en sociale activering" richt zich tot de gebruikers van het OCMW in ruime zin en dat geldt ook voor het luik 'collectieve modules'. Vandaar het woord "kunnen" in de zin "een deel van de middelen moet worden besteed aan collectieve modules, dewelke de individuele begeleiding in het kader van de geïndividualiseerde projecten voor maatschappelijke integratie (</w:t>
      </w:r>
      <w:proofErr w:type="spellStart"/>
      <w:r w:rsidRPr="00693628">
        <w:rPr>
          <w:sz w:val="22"/>
          <w:szCs w:val="22"/>
          <w:lang w:val="nl-NL"/>
        </w:rPr>
        <w:t>GPMI's</w:t>
      </w:r>
      <w:proofErr w:type="spellEnd"/>
      <w:r w:rsidRPr="00693628">
        <w:rPr>
          <w:sz w:val="22"/>
          <w:szCs w:val="22"/>
          <w:lang w:val="nl-NL"/>
        </w:rPr>
        <w:t xml:space="preserve">) </w:t>
      </w:r>
      <w:r w:rsidRPr="00693628">
        <w:rPr>
          <w:b/>
          <w:bCs/>
          <w:sz w:val="22"/>
          <w:szCs w:val="22"/>
          <w:lang w:val="nl-NL"/>
        </w:rPr>
        <w:t>kunnen</w:t>
      </w:r>
      <w:r w:rsidRPr="00693628">
        <w:rPr>
          <w:sz w:val="22"/>
          <w:szCs w:val="22"/>
          <w:lang w:val="nl-NL"/>
        </w:rPr>
        <w:t xml:space="preserve"> aanvullen".</w:t>
      </w:r>
    </w:p>
    <w:p w:rsidR="0069039A" w:rsidRDefault="0069039A" w:rsidP="00B969BD">
      <w:pPr>
        <w:spacing w:after="0"/>
        <w:jc w:val="both"/>
        <w:rPr>
          <w:rFonts w:eastAsia="Calibri"/>
          <w:b/>
          <w:sz w:val="22"/>
          <w:szCs w:val="22"/>
          <w:lang w:val="nl-NL"/>
        </w:rPr>
      </w:pPr>
    </w:p>
    <w:p w:rsidR="006D4CF1" w:rsidRDefault="006D4CF1" w:rsidP="00B969BD">
      <w:pPr>
        <w:spacing w:after="0"/>
        <w:jc w:val="both"/>
        <w:rPr>
          <w:rFonts w:eastAsia="Calibri"/>
          <w:b/>
          <w:sz w:val="22"/>
          <w:szCs w:val="22"/>
          <w:lang w:val="nl-NL"/>
        </w:rPr>
      </w:pPr>
    </w:p>
    <w:p w:rsidR="00A73A58" w:rsidRDefault="00A73A58">
      <w:pPr>
        <w:rPr>
          <w:rStyle w:val="Subtielebenadrukking"/>
          <w:rFonts w:asciiTheme="majorHAnsi" w:eastAsiaTheme="majorEastAsia" w:hAnsiTheme="majorHAnsi" w:cstheme="majorBidi"/>
          <w:sz w:val="32"/>
          <w:szCs w:val="32"/>
          <w:lang w:val="nl-BE"/>
        </w:rPr>
      </w:pPr>
      <w:r>
        <w:rPr>
          <w:rStyle w:val="Subtielebenadrukking"/>
          <w:lang w:val="nl-BE"/>
        </w:rPr>
        <w:br w:type="page"/>
      </w:r>
    </w:p>
    <w:p w:rsidR="00501F92" w:rsidRPr="00F7151F" w:rsidRDefault="00501F92" w:rsidP="00623DFF">
      <w:pPr>
        <w:pStyle w:val="Kop3"/>
        <w:rPr>
          <w:rStyle w:val="Subtielebenadrukking"/>
          <w:lang w:val="nl-BE"/>
        </w:rPr>
      </w:pPr>
      <w:bookmarkStart w:id="9" w:name="_Toc278747"/>
      <w:r w:rsidRPr="00F7151F">
        <w:rPr>
          <w:rStyle w:val="Subtielebenadrukking"/>
          <w:lang w:val="nl-BE"/>
        </w:rPr>
        <w:t>Bestrijden van kinderarmoede</w:t>
      </w:r>
      <w:bookmarkEnd w:id="9"/>
    </w:p>
    <w:p w:rsidR="00501F92" w:rsidRDefault="00501F92" w:rsidP="00EE3D72">
      <w:pPr>
        <w:spacing w:after="0"/>
        <w:ind w:left="360"/>
        <w:jc w:val="both"/>
        <w:rPr>
          <w:rFonts w:eastAsia="Calibri"/>
          <w:sz w:val="22"/>
          <w:szCs w:val="22"/>
          <w:lang w:val="nl-NL"/>
        </w:rPr>
      </w:pPr>
    </w:p>
    <w:p w:rsidR="00501F92" w:rsidRDefault="00501F92" w:rsidP="006D4CF1">
      <w:pPr>
        <w:spacing w:after="0"/>
        <w:jc w:val="both"/>
        <w:rPr>
          <w:rFonts w:eastAsia="Calibri"/>
          <w:sz w:val="22"/>
          <w:szCs w:val="22"/>
          <w:lang w:val="nl-NL"/>
        </w:rPr>
      </w:pPr>
      <w:r w:rsidRPr="006D0949">
        <w:rPr>
          <w:rFonts w:eastAsia="Calibri"/>
          <w:sz w:val="22"/>
          <w:szCs w:val="22"/>
          <w:lang w:val="nl-NL"/>
        </w:rPr>
        <w:t>Het gedeelte van de toelage dat voorbehouden wordt voor de bestrijding van kinderarmoede kan aangewend worden voor volgende initiatieven:</w:t>
      </w:r>
    </w:p>
    <w:p w:rsidR="00332725" w:rsidRPr="006D0949" w:rsidRDefault="00332725" w:rsidP="006D4CF1">
      <w:pPr>
        <w:spacing w:after="0"/>
        <w:jc w:val="both"/>
        <w:rPr>
          <w:rFonts w:eastAsia="Calibri"/>
          <w:sz w:val="22"/>
          <w:szCs w:val="22"/>
          <w:lang w:val="nl-NL"/>
        </w:rPr>
      </w:pPr>
    </w:p>
    <w:p w:rsidR="00501F92" w:rsidRPr="006D0949" w:rsidRDefault="00501F92" w:rsidP="006D4CF1">
      <w:pPr>
        <w:numPr>
          <w:ilvl w:val="0"/>
          <w:numId w:val="2"/>
        </w:numPr>
        <w:spacing w:after="0"/>
        <w:jc w:val="both"/>
        <w:rPr>
          <w:rFonts w:eastAsia="Calibri"/>
          <w:sz w:val="22"/>
          <w:szCs w:val="22"/>
          <w:lang w:val="nl-NL"/>
        </w:rPr>
      </w:pPr>
      <w:r w:rsidRPr="006D0949">
        <w:rPr>
          <w:rFonts w:eastAsia="Calibri"/>
          <w:sz w:val="22"/>
          <w:szCs w:val="22"/>
          <w:lang w:val="nl-NL"/>
        </w:rPr>
        <w:t xml:space="preserve">de volledige of gedeeltelijke financiering van maatschappelijke dienstverlening om de maatschappelijke integratie van kinderen van gebruikers via deelname aan sociale programma’s te bevorderen. </w:t>
      </w:r>
    </w:p>
    <w:p w:rsidR="00332725" w:rsidRDefault="00332725" w:rsidP="006D4CF1">
      <w:pPr>
        <w:spacing w:after="0"/>
        <w:jc w:val="both"/>
        <w:rPr>
          <w:rFonts w:eastAsia="Calibri"/>
          <w:sz w:val="22"/>
          <w:szCs w:val="22"/>
          <w:lang w:val="nl-NL"/>
        </w:rPr>
      </w:pPr>
    </w:p>
    <w:p w:rsidR="00501F92" w:rsidRPr="006D0949" w:rsidRDefault="00501F92" w:rsidP="006D4CF1">
      <w:pPr>
        <w:spacing w:after="0"/>
        <w:ind w:left="360"/>
        <w:jc w:val="both"/>
        <w:rPr>
          <w:rFonts w:eastAsia="Calibri"/>
          <w:sz w:val="22"/>
          <w:szCs w:val="22"/>
          <w:lang w:val="nl-NL"/>
        </w:rPr>
      </w:pPr>
      <w:r w:rsidRPr="006D0949">
        <w:rPr>
          <w:rFonts w:eastAsia="Calibri"/>
          <w:sz w:val="22"/>
          <w:szCs w:val="22"/>
          <w:lang w:val="nl-NL"/>
        </w:rPr>
        <w:t>Worden inzonderheid bedoeld:</w:t>
      </w:r>
    </w:p>
    <w:p w:rsidR="00501F92" w:rsidRPr="006D0949" w:rsidRDefault="00501F92" w:rsidP="006D4CF1">
      <w:pPr>
        <w:numPr>
          <w:ilvl w:val="0"/>
          <w:numId w:val="4"/>
        </w:numPr>
        <w:tabs>
          <w:tab w:val="clear" w:pos="799"/>
          <w:tab w:val="num" w:pos="1159"/>
        </w:tabs>
        <w:spacing w:after="0"/>
        <w:ind w:left="1159"/>
        <w:jc w:val="both"/>
        <w:rPr>
          <w:rFonts w:eastAsia="Calibri"/>
          <w:bCs/>
          <w:sz w:val="22"/>
          <w:szCs w:val="22"/>
          <w:lang w:val="nl-NL"/>
        </w:rPr>
      </w:pPr>
      <w:r w:rsidRPr="006D0949">
        <w:rPr>
          <w:rFonts w:eastAsia="Calibri"/>
          <w:bCs/>
          <w:sz w:val="22"/>
          <w:szCs w:val="22"/>
          <w:lang w:val="nl-NL"/>
        </w:rPr>
        <w:t>de maatschappelijke dienstverlening in het kader van de deelname aan sociale programma's;</w:t>
      </w:r>
    </w:p>
    <w:p w:rsidR="00501F92" w:rsidRPr="006D0949" w:rsidRDefault="00501F92" w:rsidP="006D4CF1">
      <w:pPr>
        <w:numPr>
          <w:ilvl w:val="0"/>
          <w:numId w:val="4"/>
        </w:numPr>
        <w:tabs>
          <w:tab w:val="clear" w:pos="799"/>
          <w:tab w:val="num" w:pos="1159"/>
        </w:tabs>
        <w:spacing w:after="0"/>
        <w:ind w:left="1159"/>
        <w:jc w:val="both"/>
        <w:rPr>
          <w:rFonts w:eastAsia="Calibri"/>
          <w:bCs/>
          <w:sz w:val="22"/>
          <w:szCs w:val="22"/>
          <w:lang w:val="nl-NL"/>
        </w:rPr>
      </w:pPr>
      <w:r w:rsidRPr="006D0949">
        <w:rPr>
          <w:rFonts w:eastAsia="Calibri"/>
          <w:bCs/>
          <w:sz w:val="22"/>
          <w:szCs w:val="22"/>
          <w:lang w:val="nl-NL"/>
        </w:rPr>
        <w:t>de maatschappelijke dienstverlening in het kader van onderwijsondersteuning;</w:t>
      </w:r>
    </w:p>
    <w:p w:rsidR="00501F92" w:rsidRPr="006D0949" w:rsidRDefault="00501F92" w:rsidP="006D4CF1">
      <w:pPr>
        <w:numPr>
          <w:ilvl w:val="0"/>
          <w:numId w:val="4"/>
        </w:numPr>
        <w:tabs>
          <w:tab w:val="clear" w:pos="799"/>
          <w:tab w:val="num" w:pos="1159"/>
        </w:tabs>
        <w:spacing w:after="0"/>
        <w:ind w:left="1159"/>
        <w:jc w:val="both"/>
        <w:rPr>
          <w:rFonts w:eastAsia="Calibri"/>
          <w:bCs/>
          <w:sz w:val="22"/>
          <w:szCs w:val="22"/>
          <w:lang w:val="nl-NL"/>
        </w:rPr>
      </w:pPr>
      <w:r w:rsidRPr="006D0949">
        <w:rPr>
          <w:rFonts w:eastAsia="Calibri"/>
          <w:bCs/>
          <w:sz w:val="22"/>
          <w:szCs w:val="22"/>
          <w:lang w:val="nl-NL"/>
        </w:rPr>
        <w:t xml:space="preserve">de maatschappelijke dienstverlening in het kader van psychologische ondersteuning voor het kind of voor de ouders in het kader van de raadpleging van een specialist; </w:t>
      </w:r>
    </w:p>
    <w:p w:rsidR="00501F92" w:rsidRPr="006D0949" w:rsidRDefault="00501F92" w:rsidP="006D4CF1">
      <w:pPr>
        <w:numPr>
          <w:ilvl w:val="0"/>
          <w:numId w:val="4"/>
        </w:numPr>
        <w:tabs>
          <w:tab w:val="clear" w:pos="799"/>
          <w:tab w:val="num" w:pos="1159"/>
        </w:tabs>
        <w:spacing w:after="0"/>
        <w:ind w:left="1159"/>
        <w:jc w:val="both"/>
        <w:rPr>
          <w:rFonts w:eastAsia="Calibri"/>
          <w:bCs/>
          <w:sz w:val="22"/>
          <w:szCs w:val="22"/>
          <w:lang w:val="nl-NL"/>
        </w:rPr>
      </w:pPr>
      <w:r w:rsidRPr="006D0949">
        <w:rPr>
          <w:rFonts w:eastAsia="Calibri"/>
          <w:bCs/>
          <w:sz w:val="22"/>
          <w:szCs w:val="22"/>
          <w:lang w:val="nl-NL"/>
        </w:rPr>
        <w:t>de maatschappelijke dienstverlening in het kader van paramedische ondersteuning;</w:t>
      </w:r>
    </w:p>
    <w:p w:rsidR="00501F92" w:rsidRDefault="00501F92" w:rsidP="006D4CF1">
      <w:pPr>
        <w:numPr>
          <w:ilvl w:val="0"/>
          <w:numId w:val="4"/>
        </w:numPr>
        <w:tabs>
          <w:tab w:val="clear" w:pos="799"/>
          <w:tab w:val="num" w:pos="1159"/>
        </w:tabs>
        <w:spacing w:after="0"/>
        <w:ind w:left="1159"/>
        <w:jc w:val="both"/>
        <w:rPr>
          <w:rFonts w:eastAsia="Calibri"/>
          <w:bCs/>
          <w:sz w:val="22"/>
          <w:szCs w:val="22"/>
          <w:lang w:val="nl-NL"/>
        </w:rPr>
      </w:pPr>
      <w:r w:rsidRPr="006D0949">
        <w:rPr>
          <w:rFonts w:eastAsia="Calibri"/>
          <w:bCs/>
          <w:sz w:val="22"/>
          <w:szCs w:val="22"/>
          <w:lang w:val="nl-NL"/>
        </w:rPr>
        <w:t>de steun bij de aankoop van pedagogisch materiaal en spellen.</w:t>
      </w:r>
    </w:p>
    <w:p w:rsidR="00332725" w:rsidRPr="006D0949" w:rsidRDefault="00332725" w:rsidP="006D4CF1">
      <w:pPr>
        <w:spacing w:after="0"/>
        <w:ind w:left="436"/>
        <w:jc w:val="both"/>
        <w:rPr>
          <w:rFonts w:eastAsia="Calibri"/>
          <w:bCs/>
          <w:sz w:val="22"/>
          <w:szCs w:val="22"/>
          <w:lang w:val="nl-NL"/>
        </w:rPr>
      </w:pPr>
    </w:p>
    <w:p w:rsidR="00501F92" w:rsidRPr="006D0949" w:rsidRDefault="00501F92" w:rsidP="006D4CF1">
      <w:pPr>
        <w:numPr>
          <w:ilvl w:val="0"/>
          <w:numId w:val="2"/>
        </w:numPr>
        <w:spacing w:after="0"/>
        <w:jc w:val="both"/>
        <w:rPr>
          <w:rFonts w:eastAsia="Calibri"/>
          <w:sz w:val="22"/>
          <w:szCs w:val="22"/>
          <w:lang w:val="nl-NL"/>
        </w:rPr>
      </w:pPr>
      <w:r w:rsidRPr="006D0949">
        <w:rPr>
          <w:rFonts w:eastAsia="Calibri"/>
          <w:sz w:val="22"/>
          <w:szCs w:val="22"/>
          <w:lang w:val="nl-NL"/>
        </w:rPr>
        <w:t>de volledige of gedeeltelijke financiering van initiatieven met of voor kinderen van gebruikers om hun maatschappelijke integratie te bevorderen. Worden inzonderheid bedoeld de kosten voor het opzetten van acties met het oog op de sociale integratie van kansarme kinderen.</w:t>
      </w:r>
    </w:p>
    <w:p w:rsidR="00501F92" w:rsidRDefault="00501F92" w:rsidP="00EE3D72">
      <w:pPr>
        <w:spacing w:after="0"/>
        <w:rPr>
          <w:sz w:val="22"/>
          <w:szCs w:val="22"/>
          <w:lang w:val="nl-NL"/>
        </w:rPr>
      </w:pPr>
    </w:p>
    <w:p w:rsidR="00160E8D" w:rsidRDefault="00160E8D" w:rsidP="00EE3D72">
      <w:pPr>
        <w:pStyle w:val="Lijstalinea"/>
        <w:spacing w:after="0"/>
        <w:ind w:left="0"/>
        <w:jc w:val="both"/>
        <w:rPr>
          <w:rFonts w:ascii="Calibri" w:eastAsia="Calibri" w:hAnsi="Calibri" w:cs="Times New Roman"/>
          <w:sz w:val="22"/>
          <w:szCs w:val="22"/>
          <w:lang w:val="nl-NL"/>
        </w:rPr>
      </w:pPr>
    </w:p>
    <w:p w:rsidR="006D4CF1" w:rsidRDefault="006D4CF1">
      <w:pPr>
        <w:rPr>
          <w:rFonts w:ascii="Calibri" w:eastAsiaTheme="majorEastAsia" w:hAnsi="Calibri" w:cstheme="majorBidi"/>
          <w:b/>
          <w:iCs/>
          <w:caps/>
          <w:color w:val="000000" w:themeColor="text1"/>
          <w:sz w:val="24"/>
          <w:szCs w:val="40"/>
          <w:lang w:val="nl-NL"/>
        </w:rPr>
      </w:pPr>
      <w:r>
        <w:br w:type="page"/>
      </w:r>
    </w:p>
    <w:p w:rsidR="00FE4A3B" w:rsidRDefault="001A3245" w:rsidP="00F7151F">
      <w:pPr>
        <w:pStyle w:val="Stijl1"/>
      </w:pPr>
      <w:bookmarkStart w:id="10" w:name="_Toc278748"/>
      <w:r w:rsidRPr="001A3245">
        <w:t>Aanwending van de toelage</w:t>
      </w:r>
      <w:bookmarkEnd w:id="10"/>
    </w:p>
    <w:p w:rsidR="00693628" w:rsidRDefault="00693628" w:rsidP="00EE3D72">
      <w:pPr>
        <w:spacing w:after="0"/>
        <w:jc w:val="both"/>
        <w:rPr>
          <w:sz w:val="22"/>
          <w:szCs w:val="22"/>
          <w:lang w:val="nl-NL"/>
        </w:rPr>
      </w:pPr>
    </w:p>
    <w:p w:rsidR="00E93FD4" w:rsidRPr="00160E8D" w:rsidRDefault="00E93FD4" w:rsidP="00EE3D72">
      <w:pPr>
        <w:spacing w:after="0"/>
        <w:jc w:val="both"/>
        <w:rPr>
          <w:sz w:val="22"/>
          <w:szCs w:val="22"/>
          <w:lang w:val="nl-NL"/>
        </w:rPr>
      </w:pPr>
      <w:r w:rsidRPr="00160E8D">
        <w:rPr>
          <w:sz w:val="22"/>
          <w:szCs w:val="22"/>
          <w:lang w:val="nl-NL"/>
        </w:rPr>
        <w:t xml:space="preserve">Het staat het OCMW vrij om de prioritaire doelgroepen die zich in een achtergestelde situatie bevinden en waarvoor een </w:t>
      </w:r>
      <w:r w:rsidR="00D5520B" w:rsidRPr="00160E8D">
        <w:rPr>
          <w:sz w:val="22"/>
          <w:szCs w:val="22"/>
          <w:lang w:val="nl-NL"/>
        </w:rPr>
        <w:t>tussenkomst</w:t>
      </w:r>
      <w:r w:rsidRPr="00160E8D">
        <w:rPr>
          <w:sz w:val="22"/>
          <w:szCs w:val="22"/>
          <w:lang w:val="nl-NL"/>
        </w:rPr>
        <w:t xml:space="preserve"> noodzakelijk is, af te bakenen. </w:t>
      </w:r>
      <w:r w:rsidR="007C2CCE" w:rsidRPr="00160E8D">
        <w:rPr>
          <w:sz w:val="22"/>
          <w:szCs w:val="22"/>
          <w:lang w:val="nl-NL"/>
        </w:rPr>
        <w:t>H</w:t>
      </w:r>
      <w:r w:rsidR="00CA69AB" w:rsidRPr="00160E8D">
        <w:rPr>
          <w:sz w:val="22"/>
          <w:szCs w:val="22"/>
          <w:lang w:val="nl-NL"/>
        </w:rPr>
        <w:t xml:space="preserve">et </w:t>
      </w:r>
      <w:r w:rsidRPr="00160E8D">
        <w:rPr>
          <w:sz w:val="22"/>
          <w:szCs w:val="22"/>
          <w:lang w:val="nl-NL"/>
        </w:rPr>
        <w:t xml:space="preserve">OCMW </w:t>
      </w:r>
      <w:r w:rsidR="00CA69AB" w:rsidRPr="00160E8D">
        <w:rPr>
          <w:sz w:val="22"/>
          <w:szCs w:val="22"/>
          <w:lang w:val="nl-NL"/>
        </w:rPr>
        <w:t xml:space="preserve">kan </w:t>
      </w:r>
      <w:r w:rsidR="007C2CCE" w:rsidRPr="00160E8D">
        <w:rPr>
          <w:sz w:val="22"/>
          <w:szCs w:val="22"/>
          <w:lang w:val="nl-NL"/>
        </w:rPr>
        <w:t xml:space="preserve">dus </w:t>
      </w:r>
      <w:r w:rsidRPr="00160E8D">
        <w:rPr>
          <w:sz w:val="22"/>
          <w:szCs w:val="22"/>
          <w:lang w:val="nl-NL"/>
        </w:rPr>
        <w:t>zelf de accenten van het plaatselijk</w:t>
      </w:r>
      <w:r w:rsidR="007C2CCE" w:rsidRPr="00160E8D">
        <w:rPr>
          <w:sz w:val="22"/>
          <w:szCs w:val="22"/>
          <w:lang w:val="nl-NL"/>
        </w:rPr>
        <w:t>e</w:t>
      </w:r>
      <w:r w:rsidRPr="00160E8D">
        <w:rPr>
          <w:sz w:val="22"/>
          <w:szCs w:val="22"/>
          <w:lang w:val="nl-NL"/>
        </w:rPr>
        <w:t xml:space="preserve"> beleid bepalen. </w:t>
      </w:r>
    </w:p>
    <w:p w:rsidR="00623DFF" w:rsidRDefault="00623DFF" w:rsidP="00EE3D72">
      <w:pPr>
        <w:spacing w:after="0"/>
        <w:jc w:val="both"/>
        <w:rPr>
          <w:sz w:val="22"/>
          <w:szCs w:val="22"/>
          <w:lang w:val="nl-NL"/>
        </w:rPr>
      </w:pPr>
    </w:p>
    <w:p w:rsidR="00E93FD4" w:rsidRDefault="007C2CCE" w:rsidP="00EE3D72">
      <w:pPr>
        <w:spacing w:after="0"/>
        <w:jc w:val="both"/>
        <w:rPr>
          <w:sz w:val="22"/>
          <w:szCs w:val="22"/>
          <w:lang w:val="nl-NL"/>
        </w:rPr>
      </w:pPr>
      <w:r w:rsidRPr="00160E8D">
        <w:rPr>
          <w:sz w:val="22"/>
          <w:szCs w:val="22"/>
          <w:lang w:val="nl-NL"/>
        </w:rPr>
        <w:t>Desaln</w:t>
      </w:r>
      <w:r w:rsidR="00623DFF">
        <w:rPr>
          <w:sz w:val="22"/>
          <w:szCs w:val="22"/>
          <w:lang w:val="nl-NL"/>
        </w:rPr>
        <w:t xml:space="preserve">iettemin </w:t>
      </w:r>
      <w:r w:rsidR="00E93FD4" w:rsidRPr="00160E8D">
        <w:rPr>
          <w:sz w:val="22"/>
          <w:szCs w:val="22"/>
          <w:lang w:val="nl-NL"/>
        </w:rPr>
        <w:t>is de toegekende toelage verplicht te besteden aan specifieke beleidsprioriteiten</w:t>
      </w:r>
      <w:r w:rsidR="00623DFF">
        <w:rPr>
          <w:sz w:val="22"/>
          <w:szCs w:val="22"/>
          <w:lang w:val="nl-NL"/>
        </w:rPr>
        <w:t xml:space="preserve"> en wel volgens de </w:t>
      </w:r>
      <w:r w:rsidR="000711F4">
        <w:rPr>
          <w:sz w:val="22"/>
          <w:szCs w:val="22"/>
          <w:lang w:val="nl-NL"/>
        </w:rPr>
        <w:t>hierna vermelde</w:t>
      </w:r>
      <w:r w:rsidR="00623DFF">
        <w:rPr>
          <w:sz w:val="22"/>
          <w:szCs w:val="22"/>
          <w:lang w:val="nl-NL"/>
        </w:rPr>
        <w:t xml:space="preserve"> percentages </w:t>
      </w:r>
      <w:r w:rsidR="00E93FD4" w:rsidRPr="00160E8D">
        <w:rPr>
          <w:sz w:val="22"/>
          <w:szCs w:val="22"/>
          <w:lang w:val="nl-NL"/>
        </w:rPr>
        <w:t>:</w:t>
      </w:r>
    </w:p>
    <w:p w:rsidR="00693628" w:rsidRPr="00160E8D" w:rsidRDefault="00693628" w:rsidP="00EE3D72">
      <w:pPr>
        <w:spacing w:after="0"/>
        <w:jc w:val="both"/>
        <w:rPr>
          <w:sz w:val="22"/>
          <w:szCs w:val="22"/>
          <w:lang w:val="nl-NL"/>
        </w:rPr>
      </w:pPr>
    </w:p>
    <w:p w:rsidR="00323D2F" w:rsidRPr="00160E8D" w:rsidRDefault="00F12E2D" w:rsidP="00B969BD">
      <w:pPr>
        <w:numPr>
          <w:ilvl w:val="0"/>
          <w:numId w:val="6"/>
        </w:numPr>
        <w:spacing w:after="0"/>
        <w:rPr>
          <w:sz w:val="22"/>
          <w:szCs w:val="22"/>
          <w:lang w:val="nl-NL"/>
        </w:rPr>
      </w:pPr>
      <w:r w:rsidRPr="00160E8D">
        <w:rPr>
          <w:b/>
          <w:sz w:val="22"/>
          <w:szCs w:val="22"/>
          <w:lang w:val="nl-NL"/>
        </w:rPr>
        <w:t xml:space="preserve">Collectieve modules </w:t>
      </w:r>
      <w:r w:rsidR="00323D2F" w:rsidRPr="00160E8D">
        <w:rPr>
          <w:b/>
          <w:sz w:val="22"/>
          <w:szCs w:val="22"/>
          <w:lang w:val="nl-NL"/>
        </w:rPr>
        <w:tab/>
      </w:r>
      <w:r w:rsidRPr="00160E8D">
        <w:rPr>
          <w:b/>
          <w:sz w:val="22"/>
          <w:szCs w:val="22"/>
          <w:lang w:val="nl-NL"/>
        </w:rPr>
        <w:t>=&gt; min. 25%</w:t>
      </w:r>
      <w:r w:rsidR="00323D2F" w:rsidRPr="00160E8D">
        <w:rPr>
          <w:b/>
          <w:sz w:val="22"/>
          <w:szCs w:val="22"/>
          <w:lang w:val="nl-NL"/>
        </w:rPr>
        <w:t xml:space="preserve"> - max. 50%</w:t>
      </w:r>
      <w:r w:rsidRPr="00160E8D">
        <w:rPr>
          <w:b/>
          <w:sz w:val="22"/>
          <w:szCs w:val="22"/>
          <w:lang w:val="nl-NL"/>
        </w:rPr>
        <w:t xml:space="preserve"> </w:t>
      </w:r>
    </w:p>
    <w:p w:rsidR="00F12E2D" w:rsidRPr="00160E8D" w:rsidRDefault="00323D2F" w:rsidP="00EE3D72">
      <w:pPr>
        <w:spacing w:after="0"/>
        <w:ind w:left="2136" w:firstLine="696"/>
        <w:rPr>
          <w:b/>
          <w:sz w:val="22"/>
          <w:szCs w:val="22"/>
          <w:lang w:val="nl-NL"/>
        </w:rPr>
      </w:pPr>
      <w:r w:rsidRPr="00160E8D">
        <w:rPr>
          <w:b/>
          <w:sz w:val="22"/>
          <w:szCs w:val="22"/>
          <w:lang w:val="nl-NL"/>
        </w:rPr>
        <w:t>=&gt; Personeelskosten: m</w:t>
      </w:r>
      <w:r w:rsidR="00F12E2D" w:rsidRPr="00160E8D">
        <w:rPr>
          <w:b/>
          <w:sz w:val="22"/>
          <w:szCs w:val="22"/>
          <w:lang w:val="nl-NL"/>
        </w:rPr>
        <w:t xml:space="preserve">ax. 100% </w:t>
      </w:r>
    </w:p>
    <w:p w:rsidR="005D4E0F" w:rsidRPr="00160E8D" w:rsidRDefault="005D4E0F" w:rsidP="00EE3D72">
      <w:pPr>
        <w:spacing w:after="0"/>
        <w:ind w:left="2136" w:firstLine="696"/>
        <w:rPr>
          <w:sz w:val="22"/>
          <w:szCs w:val="22"/>
          <w:lang w:val="nl-NL"/>
        </w:rPr>
      </w:pPr>
    </w:p>
    <w:p w:rsidR="00E93FD4" w:rsidRPr="00160E8D" w:rsidRDefault="005D4E0F" w:rsidP="00EE3D72">
      <w:pPr>
        <w:spacing w:after="0"/>
        <w:jc w:val="both"/>
        <w:rPr>
          <w:sz w:val="22"/>
          <w:szCs w:val="22"/>
          <w:lang w:val="nl-NL"/>
        </w:rPr>
      </w:pPr>
      <w:r w:rsidRPr="00160E8D">
        <w:rPr>
          <w:sz w:val="22"/>
          <w:szCs w:val="22"/>
          <w:lang w:val="nl-NL"/>
        </w:rPr>
        <w:t>M</w:t>
      </w:r>
      <w:r w:rsidR="00E93FD4" w:rsidRPr="00160E8D">
        <w:rPr>
          <w:sz w:val="22"/>
          <w:szCs w:val="22"/>
          <w:lang w:val="nl-NL"/>
        </w:rPr>
        <w:t>inimum 25% en maximaal 50 % van de toelage is verplicht te besteden aan het orga</w:t>
      </w:r>
      <w:r w:rsidR="006B2F85" w:rsidRPr="00160E8D">
        <w:rPr>
          <w:sz w:val="22"/>
          <w:szCs w:val="22"/>
          <w:lang w:val="nl-NL"/>
        </w:rPr>
        <w:t>niseren van collectieve modules.</w:t>
      </w:r>
    </w:p>
    <w:p w:rsidR="00E93FD4" w:rsidRPr="00160E8D" w:rsidRDefault="00E93FD4" w:rsidP="00EE3D72">
      <w:pPr>
        <w:spacing w:after="0"/>
        <w:jc w:val="both"/>
        <w:rPr>
          <w:i/>
          <w:sz w:val="22"/>
          <w:szCs w:val="22"/>
          <w:lang w:val="nl-NL"/>
        </w:rPr>
      </w:pPr>
      <w:r w:rsidRPr="00160E8D">
        <w:rPr>
          <w:i/>
          <w:sz w:val="22"/>
          <w:szCs w:val="22"/>
          <w:lang w:val="nl-NL"/>
        </w:rPr>
        <w:t>Het toelagebedrag binnen dit luik van minimum 25 % tot maximaal 50 % kan integraal (voor 100 %) best</w:t>
      </w:r>
      <w:r w:rsidR="00703648" w:rsidRPr="00160E8D">
        <w:rPr>
          <w:i/>
          <w:sz w:val="22"/>
          <w:szCs w:val="22"/>
          <w:lang w:val="nl-NL"/>
        </w:rPr>
        <w:t>eed worden aan personeelskosten.</w:t>
      </w:r>
    </w:p>
    <w:p w:rsidR="00703648" w:rsidRPr="00160E8D" w:rsidRDefault="00703648" w:rsidP="00EE3D72">
      <w:pPr>
        <w:spacing w:after="0"/>
        <w:jc w:val="both"/>
        <w:rPr>
          <w:sz w:val="22"/>
          <w:szCs w:val="22"/>
          <w:lang w:val="nl-NL"/>
        </w:rPr>
      </w:pPr>
    </w:p>
    <w:p w:rsidR="00177CAC" w:rsidRPr="00160E8D" w:rsidRDefault="00323D2F" w:rsidP="00B969BD">
      <w:pPr>
        <w:numPr>
          <w:ilvl w:val="0"/>
          <w:numId w:val="6"/>
        </w:numPr>
        <w:spacing w:after="0"/>
        <w:rPr>
          <w:sz w:val="22"/>
          <w:szCs w:val="22"/>
          <w:lang w:val="nl-NL"/>
        </w:rPr>
      </w:pPr>
      <w:r w:rsidRPr="00160E8D">
        <w:rPr>
          <w:b/>
          <w:sz w:val="22"/>
          <w:szCs w:val="22"/>
          <w:lang w:val="nl-NL"/>
        </w:rPr>
        <w:t>K</w:t>
      </w:r>
      <w:r w:rsidR="00F12E2D" w:rsidRPr="00160E8D">
        <w:rPr>
          <w:b/>
          <w:sz w:val="22"/>
          <w:szCs w:val="22"/>
          <w:lang w:val="nl-NL"/>
        </w:rPr>
        <w:t xml:space="preserve">inderarmoede </w:t>
      </w:r>
      <w:r w:rsidR="00177CAC" w:rsidRPr="00160E8D">
        <w:rPr>
          <w:b/>
          <w:sz w:val="22"/>
          <w:szCs w:val="22"/>
          <w:lang w:val="nl-NL"/>
        </w:rPr>
        <w:tab/>
      </w:r>
      <w:r w:rsidR="005D4E0F" w:rsidRPr="00160E8D">
        <w:rPr>
          <w:b/>
          <w:sz w:val="22"/>
          <w:szCs w:val="22"/>
          <w:lang w:val="nl-NL"/>
        </w:rPr>
        <w:tab/>
      </w:r>
      <w:r w:rsidR="00F12E2D" w:rsidRPr="00160E8D">
        <w:rPr>
          <w:b/>
          <w:sz w:val="22"/>
          <w:szCs w:val="22"/>
          <w:lang w:val="nl-NL"/>
        </w:rPr>
        <w:t>=&gt; min. 25%</w:t>
      </w:r>
    </w:p>
    <w:p w:rsidR="00F12E2D" w:rsidRPr="00160E8D" w:rsidRDefault="00177CAC" w:rsidP="00EE3D72">
      <w:pPr>
        <w:pStyle w:val="Lijstalinea"/>
        <w:spacing w:after="0"/>
        <w:ind w:left="2868"/>
        <w:rPr>
          <w:b/>
          <w:sz w:val="22"/>
          <w:szCs w:val="22"/>
          <w:lang w:val="nl-NL"/>
        </w:rPr>
      </w:pPr>
      <w:r w:rsidRPr="00160E8D">
        <w:rPr>
          <w:b/>
          <w:sz w:val="22"/>
          <w:szCs w:val="22"/>
          <w:lang w:val="nl-NL"/>
        </w:rPr>
        <w:t xml:space="preserve">=&gt; </w:t>
      </w:r>
      <w:r w:rsidR="00323D2F" w:rsidRPr="00160E8D">
        <w:rPr>
          <w:b/>
          <w:sz w:val="22"/>
          <w:szCs w:val="22"/>
          <w:lang w:val="nl-NL"/>
        </w:rPr>
        <w:t>Personeelskosten</w:t>
      </w:r>
      <w:r w:rsidRPr="00160E8D">
        <w:rPr>
          <w:b/>
          <w:sz w:val="22"/>
          <w:szCs w:val="22"/>
          <w:lang w:val="nl-NL"/>
        </w:rPr>
        <w:t>:</w:t>
      </w:r>
      <w:r w:rsidR="00323D2F" w:rsidRPr="00160E8D">
        <w:rPr>
          <w:b/>
          <w:sz w:val="22"/>
          <w:szCs w:val="22"/>
          <w:lang w:val="nl-NL"/>
        </w:rPr>
        <w:t xml:space="preserve"> </w:t>
      </w:r>
      <w:r w:rsidRPr="00160E8D">
        <w:rPr>
          <w:b/>
          <w:sz w:val="22"/>
          <w:szCs w:val="22"/>
          <w:lang w:val="nl-NL"/>
        </w:rPr>
        <w:t>m</w:t>
      </w:r>
      <w:r w:rsidR="00F12E2D" w:rsidRPr="00160E8D">
        <w:rPr>
          <w:b/>
          <w:sz w:val="22"/>
          <w:szCs w:val="22"/>
          <w:lang w:val="nl-NL"/>
        </w:rPr>
        <w:t xml:space="preserve">ax. 10% </w:t>
      </w:r>
    </w:p>
    <w:p w:rsidR="00703648" w:rsidRPr="00160E8D" w:rsidRDefault="00703648" w:rsidP="00EE3D72">
      <w:pPr>
        <w:pStyle w:val="Lijstalinea"/>
        <w:spacing w:after="0"/>
        <w:ind w:left="2868"/>
        <w:rPr>
          <w:b/>
          <w:sz w:val="22"/>
          <w:szCs w:val="22"/>
          <w:lang w:val="nl-NL"/>
        </w:rPr>
      </w:pPr>
    </w:p>
    <w:p w:rsidR="006B2F85" w:rsidRPr="00160E8D" w:rsidRDefault="00F12E2D" w:rsidP="00EE3D72">
      <w:pPr>
        <w:spacing w:after="0"/>
        <w:jc w:val="both"/>
        <w:rPr>
          <w:sz w:val="22"/>
          <w:szCs w:val="22"/>
          <w:lang w:val="nl-NL"/>
        </w:rPr>
      </w:pPr>
      <w:r w:rsidRPr="00160E8D">
        <w:rPr>
          <w:sz w:val="22"/>
          <w:szCs w:val="22"/>
          <w:lang w:val="nl-NL"/>
        </w:rPr>
        <w:t>M</w:t>
      </w:r>
      <w:r w:rsidR="00E93FD4" w:rsidRPr="00160E8D">
        <w:rPr>
          <w:sz w:val="22"/>
          <w:szCs w:val="22"/>
          <w:lang w:val="nl-NL"/>
        </w:rPr>
        <w:t xml:space="preserve">inimum 25% van de toelage is verplicht te besteden aan de bestrijding van kinderarmoede. </w:t>
      </w:r>
    </w:p>
    <w:p w:rsidR="00E93FD4" w:rsidRPr="00160E8D" w:rsidRDefault="00E93FD4" w:rsidP="00EE3D72">
      <w:pPr>
        <w:spacing w:after="0"/>
        <w:jc w:val="both"/>
        <w:rPr>
          <w:sz w:val="22"/>
          <w:szCs w:val="22"/>
          <w:lang w:val="nl-NL"/>
        </w:rPr>
      </w:pPr>
      <w:r w:rsidRPr="00160E8D">
        <w:rPr>
          <w:i/>
          <w:sz w:val="22"/>
          <w:szCs w:val="22"/>
          <w:lang w:val="nl-NL"/>
        </w:rPr>
        <w:t>Van deze minimum 25 %, te besteden aan kinderarmoede, kan hoogstens 10 % besteed worden aan personeelskosten</w:t>
      </w:r>
      <w:r w:rsidR="005D4E0F" w:rsidRPr="00160E8D">
        <w:rPr>
          <w:i/>
          <w:sz w:val="22"/>
          <w:szCs w:val="22"/>
          <w:lang w:val="nl-NL"/>
        </w:rPr>
        <w:t>.</w:t>
      </w:r>
    </w:p>
    <w:p w:rsidR="00283343" w:rsidRPr="00160E8D" w:rsidRDefault="00283343" w:rsidP="00EE3D72">
      <w:pPr>
        <w:spacing w:after="0"/>
        <w:rPr>
          <w:b/>
          <w:sz w:val="22"/>
          <w:szCs w:val="22"/>
          <w:lang w:val="nl-NL"/>
        </w:rPr>
      </w:pPr>
    </w:p>
    <w:p w:rsidR="00177CAC" w:rsidRPr="00160E8D" w:rsidRDefault="00323D2F" w:rsidP="00B969BD">
      <w:pPr>
        <w:numPr>
          <w:ilvl w:val="0"/>
          <w:numId w:val="6"/>
        </w:numPr>
        <w:spacing w:after="0"/>
        <w:rPr>
          <w:b/>
          <w:sz w:val="22"/>
          <w:szCs w:val="22"/>
          <w:lang w:val="nl-NL"/>
        </w:rPr>
      </w:pPr>
      <w:r w:rsidRPr="00160E8D">
        <w:rPr>
          <w:b/>
          <w:sz w:val="22"/>
          <w:szCs w:val="22"/>
          <w:lang w:val="nl-NL"/>
        </w:rPr>
        <w:t xml:space="preserve">Maatschappelijke participatie </w:t>
      </w:r>
      <w:r w:rsidR="00177CAC" w:rsidRPr="00160E8D">
        <w:rPr>
          <w:b/>
          <w:sz w:val="22"/>
          <w:szCs w:val="22"/>
          <w:lang w:val="nl-NL"/>
        </w:rPr>
        <w:tab/>
      </w:r>
      <w:r w:rsidRPr="00160E8D">
        <w:rPr>
          <w:b/>
          <w:sz w:val="22"/>
          <w:szCs w:val="22"/>
          <w:lang w:val="nl-NL"/>
        </w:rPr>
        <w:t>=&gt; max. 50%</w:t>
      </w:r>
    </w:p>
    <w:p w:rsidR="00323D2F" w:rsidRPr="00160E8D" w:rsidRDefault="00177CAC" w:rsidP="00EE3D72">
      <w:pPr>
        <w:pStyle w:val="Lijstalinea"/>
        <w:spacing w:after="0"/>
        <w:ind w:left="3588"/>
        <w:rPr>
          <w:b/>
          <w:sz w:val="22"/>
          <w:szCs w:val="22"/>
          <w:lang w:val="nl-NL"/>
        </w:rPr>
      </w:pPr>
      <w:r w:rsidRPr="00160E8D">
        <w:rPr>
          <w:b/>
          <w:sz w:val="22"/>
          <w:szCs w:val="22"/>
          <w:lang w:val="nl-NL"/>
        </w:rPr>
        <w:t xml:space="preserve">=&gt; </w:t>
      </w:r>
      <w:r w:rsidR="00323D2F" w:rsidRPr="00160E8D">
        <w:rPr>
          <w:b/>
          <w:sz w:val="22"/>
          <w:szCs w:val="22"/>
          <w:lang w:val="nl-NL"/>
        </w:rPr>
        <w:t>Personeelskosten: max. 10%</w:t>
      </w:r>
    </w:p>
    <w:p w:rsidR="00703648" w:rsidRPr="00160E8D" w:rsidRDefault="00703648" w:rsidP="00EE3D72">
      <w:pPr>
        <w:pStyle w:val="Lijstalinea"/>
        <w:spacing w:after="0"/>
        <w:ind w:left="3588"/>
        <w:rPr>
          <w:b/>
          <w:sz w:val="22"/>
          <w:szCs w:val="22"/>
          <w:lang w:val="nl-NL"/>
        </w:rPr>
      </w:pPr>
    </w:p>
    <w:p w:rsidR="00E93FD4" w:rsidRPr="00160E8D" w:rsidRDefault="00323D2F" w:rsidP="00EE3D72">
      <w:pPr>
        <w:spacing w:after="0"/>
        <w:jc w:val="both"/>
        <w:rPr>
          <w:sz w:val="22"/>
          <w:szCs w:val="22"/>
          <w:lang w:val="nl-NL"/>
        </w:rPr>
      </w:pPr>
      <w:r w:rsidRPr="00160E8D">
        <w:rPr>
          <w:sz w:val="22"/>
          <w:szCs w:val="22"/>
          <w:lang w:val="nl-NL"/>
        </w:rPr>
        <w:t>H</w:t>
      </w:r>
      <w:r w:rsidR="00E93FD4" w:rsidRPr="00160E8D">
        <w:rPr>
          <w:sz w:val="22"/>
          <w:szCs w:val="22"/>
          <w:lang w:val="nl-NL"/>
        </w:rPr>
        <w:t>et restbedrag dat maximum 50% van de toelage kan behelzen, is vrijelijk te besteden binnen het luik bevorderen van maatschappelijke participatie en bestrijding van kinderarmoede</w:t>
      </w:r>
      <w:r w:rsidRPr="00160E8D">
        <w:rPr>
          <w:sz w:val="22"/>
          <w:szCs w:val="22"/>
          <w:lang w:val="nl-NL"/>
        </w:rPr>
        <w:t>.</w:t>
      </w:r>
    </w:p>
    <w:p w:rsidR="00E93FD4" w:rsidRPr="00160E8D" w:rsidRDefault="00E93FD4" w:rsidP="00EE3D72">
      <w:pPr>
        <w:spacing w:after="0"/>
        <w:rPr>
          <w:sz w:val="22"/>
          <w:szCs w:val="22"/>
          <w:lang w:val="nl-NL"/>
        </w:rPr>
      </w:pPr>
      <w:r w:rsidRPr="00160E8D">
        <w:rPr>
          <w:i/>
          <w:sz w:val="22"/>
          <w:szCs w:val="22"/>
          <w:lang w:val="nl-NL"/>
        </w:rPr>
        <w:t>Van dit stuk toelagebedrag dat hoogstens 50 % van het totale toelagebedrag mag bedragen, kan hoogstens 10 % besteed worden aan personeelskosten</w:t>
      </w:r>
      <w:r w:rsidR="005D4E0F" w:rsidRPr="00160E8D">
        <w:rPr>
          <w:i/>
          <w:sz w:val="22"/>
          <w:szCs w:val="22"/>
          <w:lang w:val="nl-NL"/>
        </w:rPr>
        <w:t>.</w:t>
      </w:r>
    </w:p>
    <w:p w:rsidR="00693628" w:rsidRDefault="00693628" w:rsidP="00EE3D72">
      <w:pPr>
        <w:spacing w:after="0"/>
        <w:rPr>
          <w:sz w:val="22"/>
          <w:szCs w:val="22"/>
          <w:lang w:val="nl-NL"/>
        </w:rPr>
      </w:pPr>
    </w:p>
    <w:p w:rsidR="00E93FD4" w:rsidRDefault="00FC4C96" w:rsidP="00EE3D72">
      <w:pPr>
        <w:spacing w:after="0"/>
        <w:rPr>
          <w:sz w:val="22"/>
          <w:szCs w:val="22"/>
          <w:lang w:val="nl-NL"/>
        </w:rPr>
      </w:pPr>
      <w:r w:rsidRPr="00160E8D">
        <w:rPr>
          <w:sz w:val="22"/>
          <w:szCs w:val="22"/>
          <w:lang w:val="nl-NL"/>
        </w:rPr>
        <w:t xml:space="preserve">Afhankelijk van de prioriteiten op niveau van het OCMW, zijn er verschillende mogelijkheden om de toelage aan te wenden. </w:t>
      </w:r>
      <w:r w:rsidR="006B2F85" w:rsidRPr="00160E8D">
        <w:rPr>
          <w:sz w:val="22"/>
          <w:szCs w:val="22"/>
          <w:lang w:val="nl-NL"/>
        </w:rPr>
        <w:t xml:space="preserve">Zo </w:t>
      </w:r>
      <w:r w:rsidRPr="00160E8D">
        <w:rPr>
          <w:sz w:val="22"/>
          <w:szCs w:val="22"/>
          <w:lang w:val="nl-NL"/>
        </w:rPr>
        <w:t xml:space="preserve">is het bijvoorbeeld mogelijk dat een </w:t>
      </w:r>
      <w:r w:rsidR="00947CB7" w:rsidRPr="00160E8D">
        <w:rPr>
          <w:sz w:val="22"/>
          <w:szCs w:val="22"/>
          <w:lang w:val="nl-NL"/>
        </w:rPr>
        <w:t>OCMW er</w:t>
      </w:r>
      <w:r w:rsidR="006B2F85" w:rsidRPr="00160E8D">
        <w:rPr>
          <w:sz w:val="22"/>
          <w:szCs w:val="22"/>
          <w:lang w:val="nl-NL"/>
        </w:rPr>
        <w:t>voor opte</w:t>
      </w:r>
      <w:r w:rsidRPr="00160E8D">
        <w:rPr>
          <w:sz w:val="22"/>
          <w:szCs w:val="22"/>
          <w:lang w:val="nl-NL"/>
        </w:rPr>
        <w:t>e</w:t>
      </w:r>
      <w:r w:rsidR="006B2F85" w:rsidRPr="00160E8D">
        <w:rPr>
          <w:sz w:val="22"/>
          <w:szCs w:val="22"/>
          <w:lang w:val="nl-NL"/>
        </w:rPr>
        <w:t>r</w:t>
      </w:r>
      <w:r w:rsidRPr="00160E8D">
        <w:rPr>
          <w:sz w:val="22"/>
          <w:szCs w:val="22"/>
          <w:lang w:val="nl-NL"/>
        </w:rPr>
        <w:t>t</w:t>
      </w:r>
      <w:r w:rsidR="006B2F85" w:rsidRPr="00160E8D">
        <w:rPr>
          <w:sz w:val="22"/>
          <w:szCs w:val="22"/>
          <w:lang w:val="nl-NL"/>
        </w:rPr>
        <w:t xml:space="preserve"> om 50% van de toelage te besteden aan de organisatie van collectieve modules en 50% aan de bestrijding van kinderarmoede. Of 25% te besteden aan collectieve modules en 75% aan initiatieven ter </w:t>
      </w:r>
      <w:r w:rsidRPr="00160E8D">
        <w:rPr>
          <w:sz w:val="22"/>
          <w:szCs w:val="22"/>
          <w:lang w:val="nl-NL"/>
        </w:rPr>
        <w:t>bestrijding van kinderarmoede.</w:t>
      </w:r>
    </w:p>
    <w:p w:rsidR="00623DFF" w:rsidRPr="00160E8D" w:rsidRDefault="00623DFF" w:rsidP="00EE3D72">
      <w:pPr>
        <w:spacing w:after="0"/>
        <w:rPr>
          <w:sz w:val="22"/>
          <w:szCs w:val="22"/>
          <w:lang w:val="nl-NL"/>
        </w:rPr>
      </w:pPr>
    </w:p>
    <w:p w:rsidR="00E93FD4" w:rsidRPr="00160E8D" w:rsidRDefault="00FC4C96" w:rsidP="00EE3D72">
      <w:pPr>
        <w:spacing w:after="0"/>
        <w:rPr>
          <w:sz w:val="22"/>
          <w:szCs w:val="22"/>
          <w:lang w:val="nl-NL"/>
        </w:rPr>
      </w:pPr>
      <w:r w:rsidRPr="00160E8D">
        <w:rPr>
          <w:b/>
          <w:sz w:val="22"/>
          <w:szCs w:val="22"/>
          <w:lang w:val="nl-NL"/>
        </w:rPr>
        <w:t>Maar het OCMW dient zich wel te houden aan de opgelegde minimumpercentages</w:t>
      </w:r>
      <w:r w:rsidR="00947CB7" w:rsidRPr="00160E8D">
        <w:rPr>
          <w:b/>
          <w:sz w:val="22"/>
          <w:szCs w:val="22"/>
          <w:lang w:val="nl-NL"/>
        </w:rPr>
        <w:t xml:space="preserve"> - nl. min. 25% te besteden aan collectieve modules en minimum 25% aan kinderarmoede - </w:t>
      </w:r>
      <w:r w:rsidRPr="00160E8D">
        <w:rPr>
          <w:b/>
          <w:sz w:val="22"/>
          <w:szCs w:val="22"/>
          <w:lang w:val="nl-NL"/>
        </w:rPr>
        <w:t>want bij niet gebruik van deze opgelegde minima, gaan deze bedragen verloren.</w:t>
      </w:r>
      <w:r w:rsidR="00947CB7" w:rsidRPr="00160E8D">
        <w:rPr>
          <w:b/>
          <w:sz w:val="22"/>
          <w:szCs w:val="22"/>
          <w:lang w:val="nl-NL"/>
        </w:rPr>
        <w:t xml:space="preserve"> </w:t>
      </w:r>
      <w:r w:rsidR="00947CB7" w:rsidRPr="00160E8D">
        <w:rPr>
          <w:sz w:val="22"/>
          <w:szCs w:val="22"/>
          <w:lang w:val="nl-NL"/>
        </w:rPr>
        <w:t>Of anders gezegd,</w:t>
      </w:r>
      <w:r w:rsidR="00947CB7" w:rsidRPr="00160E8D">
        <w:rPr>
          <w:b/>
          <w:sz w:val="22"/>
          <w:szCs w:val="22"/>
          <w:lang w:val="nl-NL"/>
        </w:rPr>
        <w:t xml:space="preserve"> i</w:t>
      </w:r>
      <w:r w:rsidR="00E93FD4" w:rsidRPr="00160E8D">
        <w:rPr>
          <w:sz w:val="22"/>
          <w:szCs w:val="22"/>
          <w:lang w:val="nl-NL"/>
        </w:rPr>
        <w:t xml:space="preserve">ndien het OCMW minder besteedt aan de omschreven activiteiten dan de voorziene minima per luik, dan wordt het verschil tussen het vereiste minimum en het werkelijk bestede percentage in mindering gebracht van het bedrag van de toegekende </w:t>
      </w:r>
      <w:r w:rsidR="00693628">
        <w:rPr>
          <w:sz w:val="22"/>
          <w:szCs w:val="22"/>
          <w:lang w:val="nl-NL"/>
        </w:rPr>
        <w:t>toelage</w:t>
      </w:r>
      <w:r w:rsidR="00E93FD4" w:rsidRPr="00160E8D">
        <w:rPr>
          <w:sz w:val="22"/>
          <w:szCs w:val="22"/>
          <w:lang w:val="nl-NL"/>
        </w:rPr>
        <w:t xml:space="preserve">. </w:t>
      </w:r>
    </w:p>
    <w:p w:rsidR="001A3245" w:rsidRPr="00160E8D" w:rsidRDefault="001A3245" w:rsidP="00EE3D72">
      <w:pPr>
        <w:spacing w:after="0"/>
        <w:rPr>
          <w:sz w:val="22"/>
          <w:szCs w:val="22"/>
          <w:lang w:val="nl-NL"/>
        </w:rPr>
      </w:pPr>
      <w:r w:rsidRPr="00160E8D">
        <w:rPr>
          <w:sz w:val="22"/>
          <w:szCs w:val="22"/>
          <w:lang w:val="nl-NL"/>
        </w:rPr>
        <w:tab/>
      </w:r>
    </w:p>
    <w:p w:rsidR="00177CAC" w:rsidRPr="00160E8D" w:rsidRDefault="00E22082" w:rsidP="000711F4">
      <w:pPr>
        <w:spacing w:after="0"/>
        <w:rPr>
          <w:b/>
          <w:sz w:val="22"/>
          <w:szCs w:val="22"/>
          <w:lang w:val="nl-NL"/>
        </w:rPr>
      </w:pPr>
      <w:r>
        <w:rPr>
          <w:b/>
          <w:sz w:val="22"/>
          <w:szCs w:val="22"/>
          <w:lang w:val="nl-NL"/>
        </w:rPr>
        <w:t>Bijzonderhe</w:t>
      </w:r>
      <w:r w:rsidR="000711F4">
        <w:rPr>
          <w:b/>
          <w:sz w:val="22"/>
          <w:szCs w:val="22"/>
          <w:lang w:val="nl-NL"/>
        </w:rPr>
        <w:t xml:space="preserve">id : </w:t>
      </w:r>
      <w:r w:rsidR="00783413" w:rsidRPr="00160E8D">
        <w:rPr>
          <w:b/>
          <w:sz w:val="22"/>
          <w:szCs w:val="22"/>
          <w:lang w:val="nl-NL"/>
        </w:rPr>
        <w:t>‘</w:t>
      </w:r>
      <w:r w:rsidR="000711F4">
        <w:rPr>
          <w:b/>
          <w:sz w:val="22"/>
          <w:szCs w:val="22"/>
          <w:lang w:val="nl-NL"/>
        </w:rPr>
        <w:t>k</w:t>
      </w:r>
      <w:r w:rsidR="00177CAC" w:rsidRPr="00160E8D">
        <w:rPr>
          <w:b/>
          <w:sz w:val="22"/>
          <w:szCs w:val="22"/>
          <w:lang w:val="nl-NL"/>
        </w:rPr>
        <w:t>leine</w:t>
      </w:r>
      <w:r w:rsidR="00783413" w:rsidRPr="00160E8D">
        <w:rPr>
          <w:b/>
          <w:sz w:val="22"/>
          <w:szCs w:val="22"/>
          <w:lang w:val="nl-NL"/>
        </w:rPr>
        <w:t>’</w:t>
      </w:r>
      <w:r w:rsidR="00177CAC" w:rsidRPr="00160E8D">
        <w:rPr>
          <w:b/>
          <w:sz w:val="22"/>
          <w:szCs w:val="22"/>
          <w:lang w:val="nl-NL"/>
        </w:rPr>
        <w:t xml:space="preserve"> </w:t>
      </w:r>
      <w:proofErr w:type="spellStart"/>
      <w:r w:rsidR="00177CAC" w:rsidRPr="00160E8D">
        <w:rPr>
          <w:b/>
          <w:sz w:val="22"/>
          <w:szCs w:val="22"/>
          <w:lang w:val="nl-NL"/>
        </w:rPr>
        <w:t>OCMW’s</w:t>
      </w:r>
      <w:proofErr w:type="spellEnd"/>
      <w:r w:rsidR="00177CAC" w:rsidRPr="00160E8D">
        <w:rPr>
          <w:b/>
          <w:sz w:val="22"/>
          <w:szCs w:val="22"/>
          <w:lang w:val="nl-NL"/>
        </w:rPr>
        <w:t xml:space="preserve"> zijn niet gebon</w:t>
      </w:r>
      <w:r>
        <w:rPr>
          <w:b/>
          <w:sz w:val="22"/>
          <w:szCs w:val="22"/>
          <w:lang w:val="nl-NL"/>
        </w:rPr>
        <w:t>den aan deze bestedingscriteria</w:t>
      </w:r>
    </w:p>
    <w:p w:rsidR="00E22082" w:rsidRDefault="00E22082" w:rsidP="00EE3D72">
      <w:pPr>
        <w:pStyle w:val="Lijstalinea"/>
        <w:spacing w:after="0"/>
        <w:ind w:left="0"/>
        <w:jc w:val="both"/>
        <w:rPr>
          <w:sz w:val="22"/>
          <w:szCs w:val="22"/>
          <w:lang w:val="nl-NL"/>
        </w:rPr>
      </w:pPr>
    </w:p>
    <w:p w:rsidR="00C56F01" w:rsidRPr="00160E8D" w:rsidRDefault="00C56F01" w:rsidP="00EE3D72">
      <w:pPr>
        <w:pStyle w:val="Lijstalinea"/>
        <w:spacing w:after="0"/>
        <w:ind w:left="0"/>
        <w:jc w:val="both"/>
        <w:rPr>
          <w:sz w:val="22"/>
          <w:szCs w:val="22"/>
          <w:lang w:val="nl-NL"/>
        </w:rPr>
      </w:pPr>
      <w:proofErr w:type="spellStart"/>
      <w:r w:rsidRPr="00160E8D">
        <w:rPr>
          <w:sz w:val="22"/>
          <w:szCs w:val="22"/>
          <w:lang w:val="nl-NL"/>
        </w:rPr>
        <w:t>OCMW’s</w:t>
      </w:r>
      <w:proofErr w:type="spellEnd"/>
      <w:r w:rsidRPr="00160E8D">
        <w:rPr>
          <w:sz w:val="22"/>
          <w:szCs w:val="22"/>
          <w:lang w:val="nl-NL"/>
        </w:rPr>
        <w:t xml:space="preserve"> die een budget toegewezen krijgen gelijk aan of minder dan 5000 € zijn niet gebonden aan de hierboven vermelde </w:t>
      </w:r>
      <w:r w:rsidR="00E438E4" w:rsidRPr="00160E8D">
        <w:rPr>
          <w:sz w:val="22"/>
          <w:szCs w:val="22"/>
          <w:lang w:val="nl-NL"/>
        </w:rPr>
        <w:t>opdeling</w:t>
      </w:r>
      <w:r w:rsidRPr="00160E8D">
        <w:rPr>
          <w:sz w:val="22"/>
          <w:szCs w:val="22"/>
          <w:lang w:val="nl-NL"/>
        </w:rPr>
        <w:t xml:space="preserve">. Bijgevolg kunnen zij het volledig toegekende bedrag vrijelijk besteden binnen de krijtlijnen van het uitvoeringsbesluit. Bedoeling hiervan is de kleine </w:t>
      </w:r>
      <w:proofErr w:type="spellStart"/>
      <w:r w:rsidRPr="00160E8D">
        <w:rPr>
          <w:sz w:val="22"/>
          <w:szCs w:val="22"/>
          <w:lang w:val="nl-NL"/>
        </w:rPr>
        <w:t>OCMW’s</w:t>
      </w:r>
      <w:proofErr w:type="spellEnd"/>
      <w:r w:rsidRPr="00160E8D">
        <w:rPr>
          <w:sz w:val="22"/>
          <w:szCs w:val="22"/>
          <w:lang w:val="nl-NL"/>
        </w:rPr>
        <w:t xml:space="preserve"> soepelheid te bieden bij de besteding van de toelage. De bestedingscriteria die gelden voor personeelskosten blijven wel van toepassing. </w:t>
      </w:r>
    </w:p>
    <w:p w:rsidR="00E438E4" w:rsidRPr="00160E8D" w:rsidRDefault="00E438E4" w:rsidP="00EE3D72">
      <w:pPr>
        <w:pStyle w:val="Lijstalinea"/>
        <w:spacing w:after="0"/>
        <w:ind w:left="0"/>
        <w:jc w:val="both"/>
        <w:rPr>
          <w:sz w:val="22"/>
          <w:szCs w:val="22"/>
          <w:lang w:val="nl-NL"/>
        </w:rPr>
      </w:pPr>
    </w:p>
    <w:p w:rsidR="001A3245" w:rsidRPr="00160E8D" w:rsidRDefault="00E438E4" w:rsidP="00EE3D72">
      <w:pPr>
        <w:pStyle w:val="Lijstalinea"/>
        <w:spacing w:after="0"/>
        <w:ind w:left="0"/>
        <w:jc w:val="both"/>
        <w:rPr>
          <w:sz w:val="22"/>
          <w:szCs w:val="22"/>
          <w:lang w:val="nl-NL"/>
        </w:rPr>
      </w:pPr>
      <w:r w:rsidRPr="000711F4">
        <w:rPr>
          <w:sz w:val="22"/>
          <w:szCs w:val="22"/>
          <w:u w:val="single"/>
          <w:lang w:val="nl-NL"/>
        </w:rPr>
        <w:t>Bijvoorbeeld</w:t>
      </w:r>
      <w:r w:rsidR="00C56F01" w:rsidRPr="000711F4">
        <w:rPr>
          <w:sz w:val="22"/>
          <w:szCs w:val="22"/>
          <w:lang w:val="nl-NL"/>
        </w:rPr>
        <w:t>:</w:t>
      </w:r>
      <w:r w:rsidR="00C56F01" w:rsidRPr="00160E8D">
        <w:rPr>
          <w:sz w:val="22"/>
          <w:szCs w:val="22"/>
          <w:lang w:val="nl-NL"/>
        </w:rPr>
        <w:t xml:space="preserve"> indien een OCMW met een</w:t>
      </w:r>
      <w:r w:rsidR="000711F4">
        <w:rPr>
          <w:sz w:val="22"/>
          <w:szCs w:val="22"/>
          <w:lang w:val="nl-NL"/>
        </w:rPr>
        <w:t xml:space="preserve"> toelage</w:t>
      </w:r>
      <w:r w:rsidR="00C56F01" w:rsidRPr="00160E8D">
        <w:rPr>
          <w:sz w:val="22"/>
          <w:szCs w:val="22"/>
          <w:lang w:val="nl-NL"/>
        </w:rPr>
        <w:t>bedrag kleiner o</w:t>
      </w:r>
      <w:r w:rsidR="000711F4">
        <w:rPr>
          <w:sz w:val="22"/>
          <w:szCs w:val="22"/>
          <w:lang w:val="nl-NL"/>
        </w:rPr>
        <w:t xml:space="preserve">f gelijk aan 5000€ beslist om </w:t>
      </w:r>
      <w:r w:rsidR="00C56F01" w:rsidRPr="00160E8D">
        <w:rPr>
          <w:sz w:val="22"/>
          <w:szCs w:val="22"/>
          <w:lang w:val="nl-NL"/>
        </w:rPr>
        <w:t xml:space="preserve">100% van de toegekende middelen te besteden aan de organisatie van collectieve modules en </w:t>
      </w:r>
      <w:r w:rsidR="000711F4">
        <w:rPr>
          <w:sz w:val="22"/>
          <w:szCs w:val="22"/>
          <w:lang w:val="nl-NL"/>
        </w:rPr>
        <w:t xml:space="preserve">het daaropvolgend jaar </w:t>
      </w:r>
      <w:r w:rsidR="00C56F01" w:rsidRPr="00160E8D">
        <w:rPr>
          <w:sz w:val="22"/>
          <w:szCs w:val="22"/>
          <w:lang w:val="nl-NL"/>
        </w:rPr>
        <w:t xml:space="preserve">100% </w:t>
      </w:r>
      <w:r w:rsidR="000711F4">
        <w:rPr>
          <w:sz w:val="22"/>
          <w:szCs w:val="22"/>
          <w:lang w:val="nl-NL"/>
        </w:rPr>
        <w:t xml:space="preserve">wil besteden </w:t>
      </w:r>
      <w:r w:rsidR="00C56F01" w:rsidRPr="00160E8D">
        <w:rPr>
          <w:sz w:val="22"/>
          <w:szCs w:val="22"/>
          <w:lang w:val="nl-NL"/>
        </w:rPr>
        <w:t>aan de bestrijding van kinderarmoede, dan is het OCMW vrij om dit te doen. Het moet zich dan wel houden aan de bestedingscriteria die gelden voor de personeelskosten, overeenkomstig de keuzen die het maakt inzake activiteiten en doelstellingen. Zo kan in het gegeven voorbeeld het kleinere OCMW in</w:t>
      </w:r>
      <w:r w:rsidR="000711F4">
        <w:rPr>
          <w:sz w:val="22"/>
          <w:szCs w:val="22"/>
          <w:lang w:val="nl-NL"/>
        </w:rPr>
        <w:t xml:space="preserve"> het ene jaar</w:t>
      </w:r>
      <w:r w:rsidR="00C56F01" w:rsidRPr="00160E8D">
        <w:rPr>
          <w:sz w:val="22"/>
          <w:szCs w:val="22"/>
          <w:lang w:val="nl-NL"/>
        </w:rPr>
        <w:t>, indien het dat wil, 100 % van de toelage verantwoorden aan de hand van personeelskosten (want de gekozen activiteit is het organiseren van collectieve modules) en kan het in</w:t>
      </w:r>
      <w:r w:rsidR="000711F4">
        <w:rPr>
          <w:sz w:val="22"/>
          <w:szCs w:val="22"/>
          <w:lang w:val="nl-NL"/>
        </w:rPr>
        <w:t xml:space="preserve"> het daaropvolgende jaar</w:t>
      </w:r>
      <w:r w:rsidR="00C56F01" w:rsidRPr="00160E8D">
        <w:rPr>
          <w:sz w:val="22"/>
          <w:szCs w:val="22"/>
          <w:lang w:val="nl-NL"/>
        </w:rPr>
        <w:t xml:space="preserve"> hoogstens 10 % van het toelagebedrag verantwoorden aan de hand van personeelskosten vermits de beleidskeuze </w:t>
      </w:r>
      <w:r w:rsidR="00A0406C">
        <w:rPr>
          <w:sz w:val="22"/>
          <w:szCs w:val="22"/>
          <w:lang w:val="nl-NL"/>
        </w:rPr>
        <w:t>dan</w:t>
      </w:r>
      <w:r w:rsidR="00C56F01" w:rsidRPr="00160E8D">
        <w:rPr>
          <w:sz w:val="22"/>
          <w:szCs w:val="22"/>
          <w:lang w:val="nl-NL"/>
        </w:rPr>
        <w:t xml:space="preserve"> het bestrijden van kinderarmoede behelst.</w:t>
      </w:r>
      <w:r w:rsidRPr="00160E8D">
        <w:rPr>
          <w:sz w:val="22"/>
          <w:szCs w:val="22"/>
          <w:lang w:val="nl-NL"/>
        </w:rPr>
        <w:t xml:space="preserve"> </w:t>
      </w:r>
    </w:p>
    <w:p w:rsidR="00E438E4" w:rsidRDefault="00E438E4" w:rsidP="00EE3D72">
      <w:pPr>
        <w:pStyle w:val="Lijstalinea"/>
        <w:spacing w:after="0"/>
        <w:jc w:val="both"/>
        <w:rPr>
          <w:sz w:val="22"/>
          <w:szCs w:val="22"/>
          <w:lang w:val="nl-NL"/>
        </w:rPr>
      </w:pPr>
    </w:p>
    <w:p w:rsidR="00693628" w:rsidRPr="00160E8D" w:rsidRDefault="00693628" w:rsidP="00EE3D72">
      <w:pPr>
        <w:pStyle w:val="Lijstalinea"/>
        <w:spacing w:after="0"/>
        <w:jc w:val="both"/>
        <w:rPr>
          <w:sz w:val="22"/>
          <w:szCs w:val="22"/>
          <w:lang w:val="nl-NL"/>
        </w:rPr>
      </w:pPr>
    </w:p>
    <w:p w:rsidR="00C56F01" w:rsidRPr="00E22082" w:rsidRDefault="00C56F01" w:rsidP="00EE3D72">
      <w:pPr>
        <w:spacing w:after="0"/>
        <w:jc w:val="both"/>
        <w:rPr>
          <w:sz w:val="22"/>
          <w:szCs w:val="22"/>
          <w:lang w:val="nl-NL"/>
        </w:rPr>
      </w:pPr>
      <w:r w:rsidRPr="00E22082">
        <w:rPr>
          <w:b/>
          <w:sz w:val="22"/>
          <w:szCs w:val="22"/>
          <w:lang w:val="nl-NL"/>
        </w:rPr>
        <w:t xml:space="preserve">Deze uitzondering blijft behouden wanneer meerdere </w:t>
      </w:r>
      <w:r w:rsidR="00783413" w:rsidRPr="00E22082">
        <w:rPr>
          <w:b/>
          <w:sz w:val="22"/>
          <w:szCs w:val="22"/>
          <w:lang w:val="nl-NL"/>
        </w:rPr>
        <w:t>‘</w:t>
      </w:r>
      <w:r w:rsidRPr="00E22082">
        <w:rPr>
          <w:b/>
          <w:sz w:val="22"/>
          <w:szCs w:val="22"/>
          <w:lang w:val="nl-NL"/>
        </w:rPr>
        <w:t>kleine</w:t>
      </w:r>
      <w:r w:rsidR="00783413" w:rsidRPr="00E22082">
        <w:rPr>
          <w:b/>
          <w:sz w:val="22"/>
          <w:szCs w:val="22"/>
          <w:lang w:val="nl-NL"/>
        </w:rPr>
        <w:t>’</w:t>
      </w:r>
      <w:r w:rsidRPr="00E22082">
        <w:rPr>
          <w:b/>
          <w:sz w:val="22"/>
          <w:szCs w:val="22"/>
          <w:lang w:val="nl-NL"/>
        </w:rPr>
        <w:t xml:space="preserve"> </w:t>
      </w:r>
      <w:proofErr w:type="spellStart"/>
      <w:r w:rsidRPr="00E22082">
        <w:rPr>
          <w:b/>
          <w:sz w:val="22"/>
          <w:szCs w:val="22"/>
          <w:lang w:val="nl-NL"/>
        </w:rPr>
        <w:t>OCMW’s</w:t>
      </w:r>
      <w:proofErr w:type="spellEnd"/>
      <w:r w:rsidRPr="00E22082">
        <w:rPr>
          <w:b/>
          <w:sz w:val="22"/>
          <w:szCs w:val="22"/>
          <w:lang w:val="nl-NL"/>
        </w:rPr>
        <w:t xml:space="preserve"> hun financiële middelen groeperen.</w:t>
      </w:r>
      <w:r w:rsidRPr="00E22082">
        <w:rPr>
          <w:sz w:val="22"/>
          <w:szCs w:val="22"/>
          <w:lang w:val="nl-NL"/>
        </w:rPr>
        <w:t xml:space="preserve"> Kleinere </w:t>
      </w:r>
      <w:proofErr w:type="spellStart"/>
      <w:r w:rsidRPr="00E22082">
        <w:rPr>
          <w:sz w:val="22"/>
          <w:szCs w:val="22"/>
          <w:lang w:val="nl-NL"/>
        </w:rPr>
        <w:t>OCMW’s</w:t>
      </w:r>
      <w:proofErr w:type="spellEnd"/>
      <w:r w:rsidRPr="00E22082">
        <w:rPr>
          <w:sz w:val="22"/>
          <w:szCs w:val="22"/>
          <w:lang w:val="nl-NL"/>
        </w:rPr>
        <w:t xml:space="preserve"> die een samenwerkingsovereenkomst sluiten om de toegekende financiële middelen te bundelen </w:t>
      </w:r>
      <w:r w:rsidR="00947CB7" w:rsidRPr="00E22082">
        <w:rPr>
          <w:sz w:val="22"/>
          <w:szCs w:val="22"/>
          <w:lang w:val="nl-NL"/>
        </w:rPr>
        <w:t>om</w:t>
      </w:r>
      <w:r w:rsidRPr="00E22082">
        <w:rPr>
          <w:sz w:val="22"/>
          <w:szCs w:val="22"/>
          <w:lang w:val="nl-NL"/>
        </w:rPr>
        <w:t xml:space="preserve"> gemeenschappelijke initiatieven te ontwikkelen, zullen het gebundeld toelagebedrag vrijelijk kunnen besteden binnen de krijtlijnen van het toelagebesluit, overeenkomstig de uitzondering, beschreven in het punt hierboven. Kleinere </w:t>
      </w:r>
      <w:proofErr w:type="spellStart"/>
      <w:r w:rsidRPr="00E22082">
        <w:rPr>
          <w:sz w:val="22"/>
          <w:szCs w:val="22"/>
          <w:lang w:val="nl-NL"/>
        </w:rPr>
        <w:t>OCMW’s</w:t>
      </w:r>
      <w:proofErr w:type="spellEnd"/>
      <w:r w:rsidRPr="00E22082">
        <w:rPr>
          <w:sz w:val="22"/>
          <w:szCs w:val="22"/>
          <w:lang w:val="nl-NL"/>
        </w:rPr>
        <w:t xml:space="preserve"> beschikken namelijk over een grotere autonomie inzake de aanwending van de toelage (zie </w:t>
      </w:r>
      <w:r w:rsidR="007C2CCE" w:rsidRPr="00E22082">
        <w:rPr>
          <w:sz w:val="22"/>
          <w:szCs w:val="22"/>
          <w:lang w:val="nl-NL"/>
        </w:rPr>
        <w:t>voorgaand punt</w:t>
      </w:r>
      <w:r w:rsidRPr="00E22082">
        <w:rPr>
          <w:sz w:val="22"/>
          <w:szCs w:val="22"/>
          <w:lang w:val="nl-NL"/>
        </w:rPr>
        <w:t xml:space="preserve">), een voordeel dat behouden blijft bij schaalvergroting. Zo kunnen kleinere </w:t>
      </w:r>
      <w:proofErr w:type="spellStart"/>
      <w:r w:rsidRPr="00E22082">
        <w:rPr>
          <w:sz w:val="22"/>
          <w:szCs w:val="22"/>
          <w:lang w:val="nl-NL"/>
        </w:rPr>
        <w:t>OCMW’s</w:t>
      </w:r>
      <w:proofErr w:type="spellEnd"/>
      <w:r w:rsidRPr="00E22082">
        <w:rPr>
          <w:sz w:val="22"/>
          <w:szCs w:val="22"/>
          <w:lang w:val="nl-NL"/>
        </w:rPr>
        <w:t xml:space="preserve"> ervoor kiezen om de financiële middelen te bundelen voor de aanwerving van een personeelslid dat kan ingezet worden voor alle deelnemende </w:t>
      </w:r>
      <w:proofErr w:type="spellStart"/>
      <w:r w:rsidRPr="00E22082">
        <w:rPr>
          <w:sz w:val="22"/>
          <w:szCs w:val="22"/>
          <w:lang w:val="nl-NL"/>
        </w:rPr>
        <w:t>OCMW’s</w:t>
      </w:r>
      <w:proofErr w:type="spellEnd"/>
      <w:r w:rsidRPr="00E22082">
        <w:rPr>
          <w:sz w:val="22"/>
          <w:szCs w:val="22"/>
          <w:lang w:val="nl-NL"/>
        </w:rPr>
        <w:t>.</w:t>
      </w:r>
    </w:p>
    <w:p w:rsidR="00332725" w:rsidRDefault="00332725" w:rsidP="00EE3D72">
      <w:pPr>
        <w:spacing w:after="0"/>
        <w:rPr>
          <w:b/>
          <w:sz w:val="22"/>
          <w:szCs w:val="22"/>
          <w:lang w:val="nl-NL"/>
        </w:rPr>
      </w:pPr>
    </w:p>
    <w:p w:rsidR="00332725" w:rsidRDefault="00332725" w:rsidP="00EE3D72">
      <w:pPr>
        <w:spacing w:after="0"/>
        <w:rPr>
          <w:b/>
          <w:sz w:val="22"/>
          <w:szCs w:val="22"/>
          <w:lang w:val="nl-NL"/>
        </w:rPr>
      </w:pPr>
    </w:p>
    <w:p w:rsidR="00F7151F" w:rsidRDefault="00F7151F">
      <w:pPr>
        <w:rPr>
          <w:rFonts w:ascii="Calibri" w:eastAsiaTheme="majorEastAsia" w:hAnsi="Calibri" w:cstheme="majorBidi"/>
          <w:b/>
          <w:iCs/>
          <w:caps/>
          <w:color w:val="000000" w:themeColor="text1"/>
          <w:sz w:val="24"/>
          <w:szCs w:val="40"/>
          <w:lang w:val="nl-NL"/>
        </w:rPr>
      </w:pPr>
      <w:r w:rsidRPr="00603E3D">
        <w:rPr>
          <w:lang w:val="nl-BE"/>
        </w:rPr>
        <w:br w:type="page"/>
      </w:r>
    </w:p>
    <w:p w:rsidR="00332725" w:rsidRDefault="00332725" w:rsidP="00F7151F">
      <w:pPr>
        <w:pStyle w:val="Stijl1"/>
      </w:pPr>
      <w:bookmarkStart w:id="11" w:name="_Toc278749"/>
      <w:r>
        <w:t>Verantwoording</w:t>
      </w:r>
      <w:r w:rsidRPr="001A3245">
        <w:t xml:space="preserve"> van de toelage</w:t>
      </w:r>
      <w:bookmarkEnd w:id="11"/>
    </w:p>
    <w:p w:rsidR="00332725" w:rsidRDefault="00332725" w:rsidP="00EE3D72">
      <w:pPr>
        <w:spacing w:after="0"/>
        <w:rPr>
          <w:b/>
          <w:sz w:val="22"/>
          <w:szCs w:val="22"/>
          <w:lang w:val="nl-NL"/>
        </w:rPr>
      </w:pPr>
    </w:p>
    <w:p w:rsidR="002C5169" w:rsidRDefault="002C5169" w:rsidP="00EE3D72">
      <w:pPr>
        <w:spacing w:after="0"/>
        <w:rPr>
          <w:b/>
          <w:sz w:val="22"/>
          <w:szCs w:val="22"/>
          <w:lang w:val="nl-NL"/>
        </w:rPr>
      </w:pPr>
    </w:p>
    <w:p w:rsidR="002C5169" w:rsidRPr="00F7151F" w:rsidRDefault="002C5169" w:rsidP="004F65C7">
      <w:pPr>
        <w:pStyle w:val="Kop3"/>
        <w:rPr>
          <w:rStyle w:val="Subtielebenadrukking"/>
          <w:lang w:val="nl-BE"/>
        </w:rPr>
      </w:pPr>
      <w:bookmarkStart w:id="12" w:name="_Toc278750"/>
      <w:r w:rsidRPr="00F7151F">
        <w:rPr>
          <w:rStyle w:val="Subtielebenadrukking"/>
          <w:lang w:val="nl-BE"/>
        </w:rPr>
        <w:t>Toelageperiode</w:t>
      </w:r>
      <w:bookmarkEnd w:id="12"/>
      <w:r w:rsidRPr="00F7151F">
        <w:rPr>
          <w:rStyle w:val="Subtielebenadrukking"/>
          <w:lang w:val="nl-BE"/>
        </w:rPr>
        <w:t xml:space="preserve"> </w:t>
      </w:r>
    </w:p>
    <w:p w:rsidR="002C5169" w:rsidRDefault="002C5169" w:rsidP="002C5169">
      <w:pPr>
        <w:spacing w:after="0"/>
        <w:jc w:val="both"/>
        <w:rPr>
          <w:sz w:val="22"/>
          <w:szCs w:val="22"/>
          <w:lang w:val="nl-NL"/>
        </w:rPr>
      </w:pPr>
    </w:p>
    <w:p w:rsidR="002C5169" w:rsidRPr="00620227" w:rsidRDefault="002C5169" w:rsidP="002C5169">
      <w:pPr>
        <w:spacing w:after="0"/>
        <w:jc w:val="both"/>
        <w:rPr>
          <w:sz w:val="22"/>
          <w:szCs w:val="22"/>
          <w:lang w:val="nl-NL"/>
        </w:rPr>
      </w:pPr>
      <w:r w:rsidRPr="00620227">
        <w:rPr>
          <w:sz w:val="22"/>
          <w:szCs w:val="22"/>
          <w:lang w:val="nl-NL"/>
        </w:rPr>
        <w:t>De toelageperiode loopt telkens van 1 januari tot en met 31 december van het desbetreffende toelagejaar. Voor de verantwoording van de toelage is het van belang dat de factuur die betrekking heeft op de activiteit, is ingeschreven in de boekhouding van het OCMW (imputatiedatum) binnen de toelageperiode. De imputatiedatum in de boekhouding bepaalt bijgevolg op welk toelagejaar de activiteit wordt aangerekend, ook wanneer een aantal prestaties nog in het volgend jaar moeten plaatsvinden.</w:t>
      </w:r>
    </w:p>
    <w:p w:rsidR="002C5169" w:rsidRPr="00620227" w:rsidRDefault="002C5169" w:rsidP="002C5169">
      <w:pPr>
        <w:spacing w:after="0"/>
        <w:jc w:val="both"/>
        <w:rPr>
          <w:sz w:val="22"/>
          <w:szCs w:val="22"/>
          <w:lang w:val="nl-NL"/>
        </w:rPr>
      </w:pPr>
      <w:r w:rsidRPr="00620227">
        <w:rPr>
          <w:sz w:val="22"/>
          <w:szCs w:val="22"/>
          <w:lang w:val="nl-NL"/>
        </w:rPr>
        <w:t>V</w:t>
      </w:r>
      <w:r>
        <w:rPr>
          <w:sz w:val="22"/>
          <w:szCs w:val="22"/>
          <w:lang w:val="nl-NL"/>
        </w:rPr>
        <w:t xml:space="preserve">oorbeeld : </w:t>
      </w:r>
      <w:r w:rsidRPr="00620227">
        <w:rPr>
          <w:sz w:val="22"/>
          <w:szCs w:val="22"/>
          <w:lang w:val="nl-NL"/>
        </w:rPr>
        <w:t>aankoop bonnen of aanrekening van prestaties van een partner worden ingeboekt in 201</w:t>
      </w:r>
      <w:r>
        <w:rPr>
          <w:sz w:val="22"/>
          <w:szCs w:val="22"/>
          <w:lang w:val="nl-NL"/>
        </w:rPr>
        <w:t>8</w:t>
      </w:r>
      <w:r w:rsidRPr="00620227">
        <w:rPr>
          <w:sz w:val="22"/>
          <w:szCs w:val="22"/>
          <w:lang w:val="nl-NL"/>
        </w:rPr>
        <w:t xml:space="preserve"> dus worden aangerekend op de toelage voor 201</w:t>
      </w:r>
      <w:r>
        <w:rPr>
          <w:sz w:val="22"/>
          <w:szCs w:val="22"/>
          <w:lang w:val="nl-NL"/>
        </w:rPr>
        <w:t>8</w:t>
      </w:r>
      <w:r w:rsidRPr="00620227">
        <w:rPr>
          <w:sz w:val="22"/>
          <w:szCs w:val="22"/>
          <w:lang w:val="nl-NL"/>
        </w:rPr>
        <w:t>. Dat de bonnen pas in 201</w:t>
      </w:r>
      <w:r>
        <w:rPr>
          <w:sz w:val="22"/>
          <w:szCs w:val="22"/>
          <w:lang w:val="nl-NL"/>
        </w:rPr>
        <w:t>9</w:t>
      </w:r>
      <w:r w:rsidRPr="00620227">
        <w:rPr>
          <w:sz w:val="22"/>
          <w:szCs w:val="22"/>
          <w:lang w:val="nl-NL"/>
        </w:rPr>
        <w:t xml:space="preserve"> zullen aangewend worden of de gefactureerde prestaties pas in 201</w:t>
      </w:r>
      <w:r>
        <w:rPr>
          <w:sz w:val="22"/>
          <w:szCs w:val="22"/>
          <w:lang w:val="nl-NL"/>
        </w:rPr>
        <w:t>9</w:t>
      </w:r>
      <w:r w:rsidRPr="00620227">
        <w:rPr>
          <w:sz w:val="22"/>
          <w:szCs w:val="22"/>
          <w:lang w:val="nl-NL"/>
        </w:rPr>
        <w:t xml:space="preserve"> zullen uitgevoerd worden, vormt geen probleem.</w:t>
      </w:r>
    </w:p>
    <w:p w:rsidR="002C5169" w:rsidRDefault="002C5169" w:rsidP="00EE3D72">
      <w:pPr>
        <w:spacing w:after="0"/>
        <w:rPr>
          <w:b/>
          <w:sz w:val="22"/>
          <w:szCs w:val="22"/>
          <w:lang w:val="nl-NL"/>
        </w:rPr>
      </w:pPr>
    </w:p>
    <w:p w:rsidR="002C5169" w:rsidRDefault="002C5169" w:rsidP="00EE3D72">
      <w:pPr>
        <w:spacing w:after="0"/>
        <w:rPr>
          <w:b/>
          <w:sz w:val="22"/>
          <w:szCs w:val="22"/>
          <w:lang w:val="nl-NL"/>
        </w:rPr>
      </w:pPr>
    </w:p>
    <w:p w:rsidR="002C5169" w:rsidRPr="00F7151F" w:rsidRDefault="002C5169" w:rsidP="004F65C7">
      <w:pPr>
        <w:pStyle w:val="Kop3"/>
        <w:rPr>
          <w:rStyle w:val="Subtielebenadrukking"/>
          <w:lang w:val="nl-BE"/>
        </w:rPr>
      </w:pPr>
      <w:bookmarkStart w:id="13" w:name="_Toc278751"/>
      <w:r w:rsidRPr="00F7151F">
        <w:rPr>
          <w:rStyle w:val="Subtielebenadrukking"/>
          <w:lang w:val="nl-BE"/>
        </w:rPr>
        <w:t>Personeelskosten</w:t>
      </w:r>
      <w:bookmarkEnd w:id="13"/>
    </w:p>
    <w:p w:rsidR="002C5169" w:rsidRDefault="002C5169" w:rsidP="002C5169">
      <w:pPr>
        <w:spacing w:after="0"/>
        <w:rPr>
          <w:sz w:val="22"/>
          <w:szCs w:val="22"/>
          <w:lang w:val="nl-NL"/>
        </w:rPr>
      </w:pPr>
    </w:p>
    <w:p w:rsidR="002C5169" w:rsidRDefault="002C5169" w:rsidP="002C5169">
      <w:pPr>
        <w:spacing w:after="0"/>
        <w:rPr>
          <w:sz w:val="22"/>
          <w:szCs w:val="22"/>
          <w:lang w:val="nl-NL"/>
        </w:rPr>
      </w:pPr>
      <w:r w:rsidRPr="00620227">
        <w:rPr>
          <w:sz w:val="22"/>
          <w:szCs w:val="22"/>
          <w:lang w:val="nl-NL"/>
        </w:rPr>
        <w:t xml:space="preserve">Wat de verantwoording van de personeelskosten betreft in het kader van de toelage, zijn de uitgangspunten als volgt : </w:t>
      </w:r>
    </w:p>
    <w:p w:rsidR="002C5169" w:rsidRPr="00620227" w:rsidRDefault="002C5169" w:rsidP="002C5169">
      <w:pPr>
        <w:spacing w:after="0"/>
        <w:rPr>
          <w:sz w:val="22"/>
          <w:szCs w:val="22"/>
          <w:lang w:val="nl-NL"/>
        </w:rPr>
      </w:pPr>
    </w:p>
    <w:p w:rsidR="002C5169" w:rsidRPr="00620227" w:rsidRDefault="002C5169" w:rsidP="006D4CF1">
      <w:pPr>
        <w:spacing w:after="120"/>
        <w:jc w:val="both"/>
        <w:rPr>
          <w:sz w:val="22"/>
          <w:szCs w:val="22"/>
          <w:lang w:val="nl-NL"/>
        </w:rPr>
      </w:pPr>
      <w:r w:rsidRPr="00620227">
        <w:rPr>
          <w:sz w:val="22"/>
          <w:szCs w:val="22"/>
          <w:lang w:val="nl-NL"/>
        </w:rPr>
        <w:t xml:space="preserve">- een te verantwoorden bedrag van </w:t>
      </w:r>
      <w:r w:rsidRPr="00620227">
        <w:rPr>
          <w:b/>
          <w:sz w:val="22"/>
          <w:szCs w:val="22"/>
          <w:lang w:val="nl-NL"/>
        </w:rPr>
        <w:t>maximum</w:t>
      </w:r>
      <w:r w:rsidRPr="00620227">
        <w:rPr>
          <w:sz w:val="22"/>
          <w:szCs w:val="22"/>
          <w:lang w:val="nl-NL"/>
        </w:rPr>
        <w:t xml:space="preserve"> </w:t>
      </w:r>
      <w:r w:rsidRPr="00620227">
        <w:rPr>
          <w:b/>
          <w:sz w:val="22"/>
          <w:szCs w:val="22"/>
          <w:lang w:val="nl-NL"/>
        </w:rPr>
        <w:t>10 %</w:t>
      </w:r>
      <w:r w:rsidRPr="00620227">
        <w:rPr>
          <w:sz w:val="22"/>
          <w:szCs w:val="22"/>
          <w:lang w:val="nl-NL"/>
        </w:rPr>
        <w:t xml:space="preserve"> van het maximaal toegestane bedrag voor het werkdomein 'participatie en sociale activering' (nl. 50% van de totale toegekende toelage)</w:t>
      </w:r>
    </w:p>
    <w:p w:rsidR="002C5169" w:rsidRPr="00620227" w:rsidRDefault="002C5169" w:rsidP="006D4CF1">
      <w:pPr>
        <w:spacing w:after="120"/>
        <w:jc w:val="both"/>
        <w:rPr>
          <w:sz w:val="22"/>
          <w:szCs w:val="22"/>
          <w:lang w:val="nl-NL"/>
        </w:rPr>
      </w:pPr>
      <w:r w:rsidRPr="00620227">
        <w:rPr>
          <w:sz w:val="22"/>
          <w:szCs w:val="22"/>
          <w:lang w:val="nl-NL"/>
        </w:rPr>
        <w:t xml:space="preserve">- een te verantwoorden bedrag van </w:t>
      </w:r>
      <w:r w:rsidRPr="00620227">
        <w:rPr>
          <w:b/>
          <w:sz w:val="22"/>
          <w:szCs w:val="22"/>
          <w:lang w:val="nl-NL"/>
        </w:rPr>
        <w:t>maximum 10 %</w:t>
      </w:r>
      <w:r w:rsidRPr="00620227">
        <w:rPr>
          <w:sz w:val="22"/>
          <w:szCs w:val="22"/>
          <w:lang w:val="nl-NL"/>
        </w:rPr>
        <w:t xml:space="preserve"> van het maximaal toegestane bedrag voor het werkdomein 'kinderarmoede' (nl. 75% van de totale toegekende toelage)</w:t>
      </w:r>
    </w:p>
    <w:p w:rsidR="006D4CF1" w:rsidRDefault="002C5169" w:rsidP="002C5169">
      <w:pPr>
        <w:spacing w:after="0"/>
        <w:jc w:val="both"/>
        <w:rPr>
          <w:sz w:val="22"/>
          <w:szCs w:val="22"/>
          <w:lang w:val="nl-NL"/>
        </w:rPr>
      </w:pPr>
      <w:r w:rsidRPr="00620227">
        <w:rPr>
          <w:sz w:val="22"/>
          <w:szCs w:val="22"/>
          <w:lang w:val="nl-NL"/>
        </w:rPr>
        <w:t xml:space="preserve">- een te verantwoorden bedrag dat kan oplopen </w:t>
      </w:r>
      <w:r w:rsidRPr="00620227">
        <w:rPr>
          <w:b/>
          <w:sz w:val="22"/>
          <w:szCs w:val="22"/>
          <w:lang w:val="nl-NL"/>
        </w:rPr>
        <w:t>tot</w:t>
      </w:r>
      <w:r w:rsidRPr="00620227">
        <w:rPr>
          <w:sz w:val="22"/>
          <w:szCs w:val="22"/>
          <w:lang w:val="nl-NL"/>
        </w:rPr>
        <w:t xml:space="preserve"> </w:t>
      </w:r>
      <w:r w:rsidRPr="00620227">
        <w:rPr>
          <w:b/>
          <w:sz w:val="22"/>
          <w:szCs w:val="22"/>
          <w:lang w:val="nl-NL"/>
        </w:rPr>
        <w:t>100 %</w:t>
      </w:r>
      <w:r w:rsidRPr="00620227">
        <w:rPr>
          <w:sz w:val="22"/>
          <w:szCs w:val="22"/>
          <w:lang w:val="nl-NL"/>
        </w:rPr>
        <w:t xml:space="preserve"> van het maximaal toegestane bedrag voor het werkdomein 'collectieve modules' (nl. 50% van</w:t>
      </w:r>
      <w:r w:rsidR="006D4CF1">
        <w:rPr>
          <w:sz w:val="22"/>
          <w:szCs w:val="22"/>
          <w:lang w:val="nl-NL"/>
        </w:rPr>
        <w:t xml:space="preserve"> de totale toegekende toelage).</w:t>
      </w:r>
    </w:p>
    <w:p w:rsidR="006D4CF1" w:rsidRDefault="006D4CF1" w:rsidP="002C5169">
      <w:pPr>
        <w:spacing w:after="0"/>
        <w:jc w:val="both"/>
        <w:rPr>
          <w:sz w:val="22"/>
          <w:szCs w:val="22"/>
          <w:lang w:val="nl-NL"/>
        </w:rPr>
      </w:pPr>
    </w:p>
    <w:p w:rsidR="002C5169" w:rsidRPr="00620227" w:rsidRDefault="002C5169" w:rsidP="002C5169">
      <w:pPr>
        <w:spacing w:after="0"/>
        <w:jc w:val="both"/>
        <w:rPr>
          <w:sz w:val="22"/>
          <w:szCs w:val="22"/>
          <w:lang w:val="nl-NL"/>
        </w:rPr>
      </w:pPr>
      <w:r w:rsidRPr="00620227">
        <w:rPr>
          <w:sz w:val="22"/>
          <w:szCs w:val="22"/>
          <w:lang w:val="nl-NL"/>
        </w:rPr>
        <w:t>Enkel voor het luik collectieve modules moet de verhouding aangetoond worden tussen de ingebrachte personeelskost en de door dat personeelslid geïnvesteerde tijd. Bijvoorbeeld : van een personeelslid dat 60 % van zijn tijd investeert in het voorbereiden, begeleiden en opvolgen van collectieve modules, zal 60 % van zijn totale personeelskost kunnen ingebracht worden. Dit bedrag moet kunnen verantwoord worden aan de hand van de daadwerkelijke loonkost (via loonfiches) en in verhouding tot de bestede tijd.</w:t>
      </w:r>
    </w:p>
    <w:p w:rsidR="00F7151F" w:rsidRDefault="00F7151F">
      <w:pPr>
        <w:rPr>
          <w:sz w:val="22"/>
          <w:szCs w:val="22"/>
          <w:lang w:val="nl-NL"/>
        </w:rPr>
      </w:pPr>
      <w:r>
        <w:rPr>
          <w:sz w:val="22"/>
          <w:szCs w:val="22"/>
          <w:lang w:val="nl-NL"/>
        </w:rPr>
        <w:br w:type="page"/>
      </w:r>
    </w:p>
    <w:p w:rsidR="002C5169" w:rsidRPr="00620227" w:rsidRDefault="002C5169" w:rsidP="002C5169">
      <w:pPr>
        <w:spacing w:after="0"/>
        <w:rPr>
          <w:sz w:val="22"/>
          <w:szCs w:val="22"/>
          <w:lang w:val="nl-NL"/>
        </w:rPr>
      </w:pPr>
      <w:r w:rsidRPr="00620227">
        <w:rPr>
          <w:sz w:val="22"/>
          <w:szCs w:val="22"/>
          <w:lang w:val="nl-NL"/>
        </w:rPr>
        <w:t xml:space="preserve">Personeelskosten die in aanmerking komen in dit kader zijn deze die betrekking hebben op: </w:t>
      </w:r>
    </w:p>
    <w:p w:rsidR="002C5169" w:rsidRPr="00620227" w:rsidRDefault="002C5169" w:rsidP="00B969BD">
      <w:pPr>
        <w:numPr>
          <w:ilvl w:val="0"/>
          <w:numId w:val="8"/>
        </w:numPr>
        <w:spacing w:after="0"/>
        <w:rPr>
          <w:sz w:val="22"/>
          <w:szCs w:val="22"/>
          <w:lang w:val="nl-NL"/>
        </w:rPr>
      </w:pPr>
      <w:r w:rsidRPr="00620227">
        <w:rPr>
          <w:sz w:val="22"/>
          <w:szCs w:val="22"/>
          <w:lang w:val="nl-NL"/>
        </w:rPr>
        <w:t>het voorbereiden van de collectieve modules (zoeken naar partners, samenstellen cursus selecteren van de doelgroep,...),</w:t>
      </w:r>
    </w:p>
    <w:p w:rsidR="002C5169" w:rsidRPr="00620227" w:rsidRDefault="002C5169" w:rsidP="00B969BD">
      <w:pPr>
        <w:numPr>
          <w:ilvl w:val="0"/>
          <w:numId w:val="8"/>
        </w:numPr>
        <w:spacing w:after="0"/>
        <w:rPr>
          <w:sz w:val="22"/>
          <w:szCs w:val="22"/>
          <w:lang w:val="nl-NL"/>
        </w:rPr>
      </w:pPr>
      <w:r w:rsidRPr="00620227">
        <w:rPr>
          <w:sz w:val="22"/>
          <w:szCs w:val="22"/>
          <w:lang w:val="nl-NL"/>
        </w:rPr>
        <w:t>het 'animeren' van de collectieve modules,</w:t>
      </w:r>
    </w:p>
    <w:p w:rsidR="002C5169" w:rsidRPr="00620227" w:rsidRDefault="002C5169" w:rsidP="00B969BD">
      <w:pPr>
        <w:numPr>
          <w:ilvl w:val="0"/>
          <w:numId w:val="8"/>
        </w:numPr>
        <w:spacing w:after="0"/>
        <w:rPr>
          <w:sz w:val="22"/>
          <w:szCs w:val="22"/>
          <w:lang w:val="nl-NL"/>
        </w:rPr>
      </w:pPr>
      <w:r w:rsidRPr="00620227">
        <w:rPr>
          <w:sz w:val="22"/>
          <w:szCs w:val="22"/>
          <w:lang w:val="nl-NL"/>
        </w:rPr>
        <w:t>het organiseren van werkoverleg tussen begeleiders,</w:t>
      </w:r>
    </w:p>
    <w:p w:rsidR="002C5169" w:rsidRPr="00620227" w:rsidRDefault="002C5169" w:rsidP="00B969BD">
      <w:pPr>
        <w:numPr>
          <w:ilvl w:val="0"/>
          <w:numId w:val="8"/>
        </w:numPr>
        <w:spacing w:after="0"/>
        <w:rPr>
          <w:sz w:val="22"/>
          <w:szCs w:val="22"/>
          <w:lang w:val="nl-NL"/>
        </w:rPr>
      </w:pPr>
      <w:r w:rsidRPr="00620227">
        <w:rPr>
          <w:sz w:val="22"/>
          <w:szCs w:val="22"/>
          <w:lang w:val="nl-NL"/>
        </w:rPr>
        <w:t>het opmaken van de sociale balans bij aanvang (in groep of individueel) voor deelnemers waarvoor het OCMW geen bijzondere toelage ontvangt in het kader van het GPMI,</w:t>
      </w:r>
    </w:p>
    <w:p w:rsidR="002C5169" w:rsidRPr="00620227" w:rsidRDefault="002C5169" w:rsidP="00B969BD">
      <w:pPr>
        <w:numPr>
          <w:ilvl w:val="0"/>
          <w:numId w:val="8"/>
        </w:numPr>
        <w:spacing w:after="0"/>
        <w:rPr>
          <w:sz w:val="22"/>
          <w:szCs w:val="22"/>
          <w:lang w:val="nl-NL"/>
        </w:rPr>
      </w:pPr>
      <w:r w:rsidRPr="00620227">
        <w:rPr>
          <w:sz w:val="22"/>
          <w:szCs w:val="22"/>
          <w:lang w:val="nl-NL"/>
        </w:rPr>
        <w:t>het meten van de geboekte vooruitgang (in groep of individueel) na afloop van de collectieve module voor deelnemers waarvoor het OCMW geen bijzondere toelage ontvangt in het kader van het GPMI.</w:t>
      </w:r>
    </w:p>
    <w:p w:rsidR="002C5169" w:rsidRPr="00620227" w:rsidRDefault="002C5169" w:rsidP="002C5169">
      <w:pPr>
        <w:spacing w:after="0"/>
        <w:rPr>
          <w:sz w:val="22"/>
          <w:szCs w:val="22"/>
          <w:lang w:val="nl-NL"/>
        </w:rPr>
      </w:pPr>
    </w:p>
    <w:p w:rsidR="002C5169" w:rsidRDefault="002C5169" w:rsidP="002C5169">
      <w:pPr>
        <w:spacing w:after="0"/>
        <w:jc w:val="both"/>
        <w:rPr>
          <w:sz w:val="22"/>
          <w:szCs w:val="22"/>
          <w:lang w:val="nl-NL"/>
        </w:rPr>
      </w:pPr>
      <w:r w:rsidRPr="00620227">
        <w:rPr>
          <w:sz w:val="22"/>
          <w:szCs w:val="22"/>
          <w:lang w:val="nl-NL"/>
        </w:rPr>
        <w:t>Om dubbele subsidiëring te vermijden, kunnen voor de deelnemers waarvoor het OCMW een bijzondere toelage ontvangt in het kader van het GPMI, geen kosten ingebracht worden van het personeel dat op individuele basis instaat voor het evalueren en meten van de individuele vooruitgang van deelnemers.</w:t>
      </w:r>
    </w:p>
    <w:p w:rsidR="002C5169" w:rsidRDefault="002C5169" w:rsidP="002C5169">
      <w:pPr>
        <w:spacing w:after="0"/>
        <w:jc w:val="both"/>
        <w:rPr>
          <w:sz w:val="22"/>
          <w:szCs w:val="22"/>
          <w:lang w:val="nl-NL"/>
        </w:rPr>
      </w:pPr>
    </w:p>
    <w:p w:rsidR="00F7151F" w:rsidRDefault="00F7151F" w:rsidP="002C5169">
      <w:pPr>
        <w:spacing w:after="0"/>
        <w:jc w:val="both"/>
        <w:rPr>
          <w:sz w:val="22"/>
          <w:szCs w:val="22"/>
          <w:lang w:val="nl-NL"/>
        </w:rPr>
      </w:pPr>
    </w:p>
    <w:p w:rsidR="00F7151F" w:rsidRPr="00F7151F" w:rsidRDefault="00F7151F" w:rsidP="00F7151F">
      <w:pPr>
        <w:pStyle w:val="Kop3"/>
        <w:rPr>
          <w:rStyle w:val="Subtielebenadrukking"/>
          <w:lang w:val="nl-BE"/>
        </w:rPr>
      </w:pPr>
      <w:bookmarkStart w:id="14" w:name="_Toc278752"/>
      <w:r w:rsidRPr="00F7151F">
        <w:rPr>
          <w:rStyle w:val="Subtielebenadrukking"/>
          <w:lang w:val="nl-BE"/>
        </w:rPr>
        <w:t>Samenwerking met partnerorganisaties - uitbesteding</w:t>
      </w:r>
      <w:bookmarkEnd w:id="14"/>
      <w:r w:rsidRPr="00F7151F">
        <w:rPr>
          <w:rStyle w:val="Subtielebenadrukking"/>
          <w:lang w:val="nl-BE"/>
        </w:rPr>
        <w:t xml:space="preserve"> </w:t>
      </w:r>
    </w:p>
    <w:p w:rsidR="00F7151F" w:rsidRPr="00620227" w:rsidRDefault="00F7151F" w:rsidP="00F7151F">
      <w:pPr>
        <w:spacing w:after="0"/>
        <w:jc w:val="both"/>
        <w:rPr>
          <w:sz w:val="22"/>
          <w:szCs w:val="22"/>
          <w:lang w:val="nl-NL"/>
        </w:rPr>
      </w:pPr>
    </w:p>
    <w:p w:rsidR="00F7151F" w:rsidRPr="00620227" w:rsidRDefault="00F7151F" w:rsidP="00F7151F">
      <w:pPr>
        <w:spacing w:after="0"/>
        <w:jc w:val="both"/>
        <w:rPr>
          <w:sz w:val="22"/>
          <w:szCs w:val="22"/>
          <w:lang w:val="nl-NL"/>
        </w:rPr>
      </w:pPr>
      <w:r w:rsidRPr="00620227">
        <w:rPr>
          <w:sz w:val="22"/>
          <w:szCs w:val="22"/>
          <w:lang w:val="nl-NL"/>
        </w:rPr>
        <w:t xml:space="preserve">De </w:t>
      </w:r>
      <w:proofErr w:type="spellStart"/>
      <w:r w:rsidRPr="00620227">
        <w:rPr>
          <w:sz w:val="22"/>
          <w:szCs w:val="22"/>
          <w:lang w:val="nl-NL"/>
        </w:rPr>
        <w:t>OCMW’s</w:t>
      </w:r>
      <w:proofErr w:type="spellEnd"/>
      <w:r w:rsidRPr="00620227">
        <w:rPr>
          <w:sz w:val="22"/>
          <w:szCs w:val="22"/>
          <w:lang w:val="nl-NL"/>
        </w:rPr>
        <w:t xml:space="preserve"> kunnen ervoor kiezen om een activiteit volledig of gedeeltelijk uit te besteden aan een externe organisatie met het oog op de bevordering van de participatie en sociale activering van de gebruikers.</w:t>
      </w:r>
    </w:p>
    <w:p w:rsidR="00F7151F" w:rsidRDefault="00F7151F" w:rsidP="00F7151F">
      <w:pPr>
        <w:spacing w:after="0"/>
        <w:jc w:val="both"/>
        <w:rPr>
          <w:sz w:val="22"/>
          <w:szCs w:val="22"/>
          <w:lang w:val="nl-NL"/>
        </w:rPr>
      </w:pPr>
    </w:p>
    <w:p w:rsidR="00F7151F" w:rsidRPr="00620227" w:rsidRDefault="00F7151F" w:rsidP="00F7151F">
      <w:pPr>
        <w:spacing w:after="0"/>
        <w:jc w:val="both"/>
        <w:rPr>
          <w:sz w:val="22"/>
          <w:szCs w:val="22"/>
          <w:lang w:val="nl-NL"/>
        </w:rPr>
      </w:pPr>
      <w:r w:rsidRPr="00620227">
        <w:rPr>
          <w:sz w:val="22"/>
          <w:szCs w:val="22"/>
          <w:lang w:val="nl-NL"/>
        </w:rPr>
        <w:t>Om deze samenwerking te formaliseren, moet er een samenwerkingsovereenkomst opgemaakt worden waarin duidelijk vermeld staat waaruit de geleverde diensten zullen bestaan, wanneer en in welke vorm ze zullen geleverd worden, welke doelgroep er wordt geviseerd en wat daar financieel tegenover zal staan.</w:t>
      </w:r>
      <w:r>
        <w:rPr>
          <w:sz w:val="22"/>
          <w:szCs w:val="22"/>
          <w:lang w:val="nl-NL"/>
        </w:rPr>
        <w:t xml:space="preserve"> </w:t>
      </w:r>
    </w:p>
    <w:p w:rsidR="00F7151F" w:rsidRDefault="00F7151F" w:rsidP="00F7151F">
      <w:pPr>
        <w:spacing w:after="0"/>
        <w:jc w:val="both"/>
        <w:rPr>
          <w:sz w:val="22"/>
          <w:szCs w:val="22"/>
          <w:lang w:val="nl-NL"/>
        </w:rPr>
      </w:pPr>
    </w:p>
    <w:p w:rsidR="00F7151F" w:rsidRPr="00620227" w:rsidRDefault="00F7151F" w:rsidP="00F7151F">
      <w:pPr>
        <w:spacing w:after="0"/>
        <w:jc w:val="both"/>
        <w:rPr>
          <w:sz w:val="22"/>
          <w:szCs w:val="22"/>
          <w:lang w:val="nl-NL"/>
        </w:rPr>
      </w:pPr>
      <w:r w:rsidRPr="00620227">
        <w:rPr>
          <w:sz w:val="22"/>
          <w:szCs w:val="22"/>
          <w:lang w:val="nl-NL"/>
        </w:rPr>
        <w:t xml:space="preserve">Indien het OCMW een beroep doet op een externe partner die vergoed wordt voor de gemaakte kosten, dan moet het OCMW controle uitoefenen op de partner overeenkomstig de wet van 14 november 1983 betreffende de controle op de toekenning en op de aanwending van sommige toelagen. </w:t>
      </w:r>
    </w:p>
    <w:p w:rsidR="00F7151F" w:rsidRDefault="00F7151F" w:rsidP="00F7151F">
      <w:pPr>
        <w:spacing w:after="0"/>
        <w:jc w:val="both"/>
        <w:rPr>
          <w:sz w:val="22"/>
          <w:szCs w:val="22"/>
          <w:lang w:val="nl-NL"/>
        </w:rPr>
      </w:pPr>
    </w:p>
    <w:p w:rsidR="00F7151F" w:rsidRPr="00620227" w:rsidRDefault="00F7151F" w:rsidP="00F7151F">
      <w:pPr>
        <w:spacing w:after="0"/>
        <w:jc w:val="both"/>
        <w:rPr>
          <w:sz w:val="22"/>
          <w:szCs w:val="22"/>
          <w:lang w:val="nl-NL"/>
        </w:rPr>
      </w:pPr>
      <w:r w:rsidRPr="00620227">
        <w:rPr>
          <w:sz w:val="22"/>
          <w:szCs w:val="22"/>
          <w:lang w:val="nl-NL"/>
        </w:rPr>
        <w:t>Omdat het niet de bedoeling is dat de toelage voor participatie en sociale activering wordt aangewend  om de reguliere werking van vzw’s te financieren, zijn de overheadkosten (of beheerskosten) beperkt tot maximaal 10% van het totale factuurbedrag.</w:t>
      </w:r>
    </w:p>
    <w:p w:rsidR="00F7151F" w:rsidRDefault="00F7151F" w:rsidP="00F7151F">
      <w:pPr>
        <w:spacing w:after="0"/>
        <w:jc w:val="both"/>
        <w:rPr>
          <w:sz w:val="22"/>
          <w:szCs w:val="22"/>
          <w:lang w:val="nl-NL"/>
        </w:rPr>
      </w:pPr>
    </w:p>
    <w:p w:rsidR="00F7151F" w:rsidRPr="00620227" w:rsidRDefault="00F7151F" w:rsidP="00F7151F">
      <w:pPr>
        <w:spacing w:after="0"/>
        <w:jc w:val="both"/>
        <w:rPr>
          <w:sz w:val="22"/>
          <w:szCs w:val="22"/>
          <w:lang w:val="nl-NL"/>
        </w:rPr>
      </w:pPr>
      <w:r w:rsidRPr="00620227">
        <w:rPr>
          <w:sz w:val="22"/>
          <w:szCs w:val="22"/>
          <w:lang w:val="nl-NL"/>
        </w:rPr>
        <w:t>De loonkosten van het personeel van de externe partner worden beschouwd als werkingskosten. De loonkosten van het OCMW-personeel worden beschouwd als loonkosten.</w:t>
      </w:r>
    </w:p>
    <w:p w:rsidR="006D4CF1" w:rsidRDefault="006D4CF1">
      <w:pPr>
        <w:rPr>
          <w:sz w:val="22"/>
          <w:szCs w:val="22"/>
          <w:lang w:val="nl-NL"/>
        </w:rPr>
      </w:pPr>
      <w:r>
        <w:rPr>
          <w:sz w:val="22"/>
          <w:szCs w:val="22"/>
          <w:lang w:val="nl-NL"/>
        </w:rPr>
        <w:br w:type="page"/>
      </w:r>
    </w:p>
    <w:p w:rsidR="00F7151F" w:rsidRPr="00620227" w:rsidRDefault="00F7151F" w:rsidP="00F7151F">
      <w:pPr>
        <w:spacing w:after="0"/>
        <w:jc w:val="both"/>
        <w:rPr>
          <w:sz w:val="22"/>
          <w:szCs w:val="22"/>
          <w:lang w:val="nl-NL"/>
        </w:rPr>
      </w:pPr>
      <w:r w:rsidRPr="00620227">
        <w:rPr>
          <w:sz w:val="22"/>
          <w:szCs w:val="22"/>
          <w:lang w:val="nl-NL"/>
        </w:rPr>
        <w:t xml:space="preserve">Een door beide partijen ondertekende samenwerkingsovereenkomst moet op vraag van de inspectiedienst of bij controle on desk kunnen worden voorgelegd. </w:t>
      </w:r>
    </w:p>
    <w:p w:rsidR="00F7151F" w:rsidRDefault="00F7151F" w:rsidP="00F7151F">
      <w:pPr>
        <w:spacing w:after="0"/>
        <w:jc w:val="both"/>
        <w:rPr>
          <w:sz w:val="22"/>
          <w:szCs w:val="22"/>
          <w:lang w:val="nl-NL"/>
        </w:rPr>
      </w:pPr>
    </w:p>
    <w:p w:rsidR="00F7151F" w:rsidRPr="00620227" w:rsidRDefault="00F7151F" w:rsidP="00F7151F">
      <w:pPr>
        <w:spacing w:after="0"/>
        <w:jc w:val="both"/>
        <w:rPr>
          <w:sz w:val="22"/>
          <w:szCs w:val="22"/>
          <w:lang w:val="nl-NL"/>
        </w:rPr>
      </w:pPr>
      <w:r w:rsidRPr="00620227">
        <w:rPr>
          <w:sz w:val="22"/>
          <w:szCs w:val="22"/>
          <w:lang w:val="nl-NL"/>
        </w:rPr>
        <w:t>Hiernaast is het OCMW als overheidsinstantie eveneens gebonden aan de wet op de overheidsopdrachten.</w:t>
      </w:r>
    </w:p>
    <w:p w:rsidR="00F7151F" w:rsidRPr="00620227" w:rsidRDefault="00F7151F" w:rsidP="00F7151F">
      <w:pPr>
        <w:spacing w:after="0"/>
        <w:rPr>
          <w:sz w:val="22"/>
          <w:szCs w:val="22"/>
          <w:lang w:val="nl-NL"/>
        </w:rPr>
      </w:pPr>
    </w:p>
    <w:p w:rsidR="00F7151F" w:rsidRDefault="00F7151F" w:rsidP="00F7151F">
      <w:pPr>
        <w:spacing w:after="0"/>
        <w:rPr>
          <w:lang w:val="nl-BE"/>
        </w:rPr>
      </w:pPr>
    </w:p>
    <w:p w:rsidR="00F7151F" w:rsidRDefault="00F7151F" w:rsidP="00F7151F">
      <w:pPr>
        <w:spacing w:after="0"/>
        <w:rPr>
          <w:lang w:val="nl-BE"/>
        </w:rPr>
      </w:pPr>
    </w:p>
    <w:p w:rsidR="00F7151F" w:rsidRPr="00F7151F" w:rsidRDefault="00F7151F" w:rsidP="00F7151F">
      <w:pPr>
        <w:pStyle w:val="Kop3"/>
        <w:rPr>
          <w:rStyle w:val="Subtielebenadrukking"/>
          <w:lang w:val="nl-BE"/>
        </w:rPr>
      </w:pPr>
      <w:bookmarkStart w:id="15" w:name="_Toc278753"/>
      <w:r w:rsidRPr="00F7151F">
        <w:rPr>
          <w:rStyle w:val="Subtielebenadrukking"/>
          <w:lang w:val="nl-BE"/>
        </w:rPr>
        <w:t>Investeringen</w:t>
      </w:r>
      <w:bookmarkEnd w:id="15"/>
      <w:r w:rsidRPr="00F7151F">
        <w:rPr>
          <w:rStyle w:val="Subtielebenadrukking"/>
          <w:lang w:val="nl-BE"/>
        </w:rPr>
        <w:t xml:space="preserve"> </w:t>
      </w:r>
    </w:p>
    <w:p w:rsidR="00F7151F" w:rsidRDefault="00F7151F" w:rsidP="00F7151F">
      <w:pPr>
        <w:spacing w:after="0"/>
        <w:jc w:val="both"/>
        <w:rPr>
          <w:sz w:val="22"/>
          <w:szCs w:val="22"/>
          <w:lang w:val="nl-NL"/>
        </w:rPr>
      </w:pPr>
    </w:p>
    <w:p w:rsidR="00F7151F" w:rsidRPr="00620227" w:rsidRDefault="00F7151F" w:rsidP="00F7151F">
      <w:pPr>
        <w:spacing w:after="120"/>
        <w:jc w:val="both"/>
        <w:rPr>
          <w:sz w:val="22"/>
          <w:szCs w:val="22"/>
          <w:lang w:val="nl-NL"/>
        </w:rPr>
      </w:pPr>
      <w:r w:rsidRPr="00620227">
        <w:rPr>
          <w:sz w:val="22"/>
          <w:szCs w:val="22"/>
          <w:lang w:val="nl-NL"/>
        </w:rPr>
        <w:t xml:space="preserve">De kosten voor investeringen die kunnen aangerekend worden op de toelage voor participatie en sociale activering, zijn beperkt tot een </w:t>
      </w:r>
      <w:r w:rsidRPr="00620227">
        <w:rPr>
          <w:b/>
          <w:sz w:val="22"/>
          <w:szCs w:val="22"/>
          <w:lang w:val="nl-NL"/>
        </w:rPr>
        <w:t>maximum bedrag van € 500 (excl. BTW).</w:t>
      </w:r>
      <w:r w:rsidRPr="00620227">
        <w:rPr>
          <w:rStyle w:val="Voetnootmarkering"/>
          <w:b/>
          <w:sz w:val="22"/>
          <w:szCs w:val="22"/>
          <w:lang w:val="nl-NL"/>
        </w:rPr>
        <w:footnoteReference w:id="1"/>
      </w:r>
    </w:p>
    <w:p w:rsidR="00F7151F" w:rsidRPr="00620227" w:rsidRDefault="00F7151F" w:rsidP="00F7151F">
      <w:pPr>
        <w:spacing w:after="120"/>
        <w:jc w:val="both"/>
        <w:rPr>
          <w:sz w:val="22"/>
          <w:szCs w:val="22"/>
          <w:lang w:val="nl-NL"/>
        </w:rPr>
      </w:pPr>
      <w:r w:rsidRPr="00620227">
        <w:rPr>
          <w:sz w:val="22"/>
          <w:szCs w:val="22"/>
          <w:lang w:val="nl-NL"/>
        </w:rPr>
        <w:t xml:space="preserve">Dit investeringsbedrag geldt voor het ganse toelagebedrag en niet per luik. </w:t>
      </w:r>
    </w:p>
    <w:p w:rsidR="00F7151F" w:rsidRPr="00620227" w:rsidRDefault="00F7151F" w:rsidP="00F7151F">
      <w:pPr>
        <w:spacing w:after="120"/>
        <w:jc w:val="both"/>
        <w:rPr>
          <w:sz w:val="22"/>
          <w:szCs w:val="22"/>
          <w:lang w:val="nl-NL"/>
        </w:rPr>
      </w:pPr>
      <w:r w:rsidRPr="00620227">
        <w:rPr>
          <w:sz w:val="22"/>
          <w:szCs w:val="22"/>
          <w:lang w:val="nl-NL"/>
        </w:rPr>
        <w:t xml:space="preserve">De investering dient net als de activiteiten te worden ingebracht in één van de categorieën met de vermelding van de aard van de investering. </w:t>
      </w:r>
    </w:p>
    <w:p w:rsidR="00F7151F" w:rsidRPr="00620227" w:rsidRDefault="00F7151F" w:rsidP="00F7151F">
      <w:pPr>
        <w:spacing w:after="120"/>
        <w:jc w:val="both"/>
        <w:rPr>
          <w:sz w:val="22"/>
          <w:szCs w:val="22"/>
          <w:lang w:val="nl-NL"/>
        </w:rPr>
      </w:pPr>
      <w:r w:rsidRPr="00620227">
        <w:rPr>
          <w:sz w:val="22"/>
          <w:szCs w:val="22"/>
          <w:lang w:val="nl-NL"/>
        </w:rPr>
        <w:t xml:space="preserve">Indien het gaat over een investering die het OCMW wil doen ten behoeve van de externe partner waarmee het samenwerkt, geldt dezelfde regel. Met andere woorden, indien het OCMW voor de betreffende partner een investering doet van € 500,  kan het OCMW voor zichzelf geen investering meer </w:t>
      </w:r>
      <w:r>
        <w:rPr>
          <w:sz w:val="22"/>
          <w:szCs w:val="22"/>
          <w:lang w:val="nl-NL"/>
        </w:rPr>
        <w:t>doen</w:t>
      </w:r>
      <w:r w:rsidRPr="00620227">
        <w:rPr>
          <w:sz w:val="22"/>
          <w:szCs w:val="22"/>
          <w:lang w:val="nl-NL"/>
        </w:rPr>
        <w:t>.</w:t>
      </w:r>
    </w:p>
    <w:p w:rsidR="00F7151F" w:rsidRPr="00620227" w:rsidRDefault="00F7151F" w:rsidP="00F7151F">
      <w:pPr>
        <w:spacing w:after="120"/>
        <w:jc w:val="both"/>
        <w:rPr>
          <w:sz w:val="22"/>
          <w:szCs w:val="22"/>
          <w:lang w:val="nl-NL"/>
        </w:rPr>
      </w:pPr>
      <w:r w:rsidRPr="00620227">
        <w:rPr>
          <w:sz w:val="22"/>
          <w:szCs w:val="22"/>
          <w:lang w:val="nl-NL"/>
        </w:rPr>
        <w:t>Wanneer het OCMW een tussenkomst voorziet bij individuele investeringsaankopen voor gebruikers, dan worden deze uitgaven beschouwd als investeringen voor de gebruikers en is het bedrag beperkt tot € 500 (excl. BTW) per persoon.</w:t>
      </w:r>
    </w:p>
    <w:p w:rsidR="00F7151F" w:rsidRDefault="00F7151F" w:rsidP="002C5169">
      <w:pPr>
        <w:spacing w:after="0"/>
        <w:jc w:val="both"/>
        <w:rPr>
          <w:sz w:val="22"/>
          <w:szCs w:val="22"/>
          <w:lang w:val="nl-NL"/>
        </w:rPr>
      </w:pPr>
    </w:p>
    <w:p w:rsidR="006D4CF1" w:rsidRDefault="006D4CF1" w:rsidP="002C5169">
      <w:pPr>
        <w:spacing w:after="0"/>
        <w:jc w:val="both"/>
        <w:rPr>
          <w:sz w:val="22"/>
          <w:szCs w:val="22"/>
          <w:lang w:val="nl-NL"/>
        </w:rPr>
      </w:pPr>
    </w:p>
    <w:p w:rsidR="002C5169" w:rsidRDefault="002C5169" w:rsidP="002C5169">
      <w:pPr>
        <w:spacing w:after="0"/>
        <w:jc w:val="both"/>
        <w:rPr>
          <w:sz w:val="22"/>
          <w:szCs w:val="22"/>
          <w:lang w:val="nl-NL"/>
        </w:rPr>
      </w:pPr>
    </w:p>
    <w:p w:rsidR="002C5169" w:rsidRPr="00F7151F" w:rsidRDefault="002C5169" w:rsidP="004F65C7">
      <w:pPr>
        <w:pStyle w:val="Kop3"/>
        <w:rPr>
          <w:rStyle w:val="Subtielebenadrukking"/>
          <w:lang w:val="nl-BE"/>
        </w:rPr>
      </w:pPr>
      <w:bookmarkStart w:id="16" w:name="_Toc278754"/>
      <w:r w:rsidRPr="00F7151F">
        <w:rPr>
          <w:rStyle w:val="Subtielebenadrukking"/>
          <w:lang w:val="nl-BE"/>
        </w:rPr>
        <w:t>Cumul met andere toelagen</w:t>
      </w:r>
      <w:bookmarkEnd w:id="16"/>
    </w:p>
    <w:p w:rsidR="004F65C7" w:rsidRDefault="004F65C7" w:rsidP="002C5169">
      <w:pPr>
        <w:rPr>
          <w:lang w:val="nl-NL"/>
        </w:rPr>
      </w:pPr>
    </w:p>
    <w:p w:rsidR="002C5169" w:rsidRPr="00160E8D" w:rsidRDefault="002C5169" w:rsidP="004F65C7">
      <w:pPr>
        <w:spacing w:after="0"/>
        <w:jc w:val="both"/>
        <w:rPr>
          <w:sz w:val="22"/>
          <w:szCs w:val="22"/>
          <w:lang w:val="nl-NL"/>
        </w:rPr>
      </w:pPr>
      <w:r w:rsidRPr="004F65C7">
        <w:rPr>
          <w:sz w:val="22"/>
          <w:szCs w:val="22"/>
          <w:lang w:val="nl-NL"/>
        </w:rPr>
        <w:t>Cumul met andere toelagen is mogelijk , maar geen dubbele financiering</w:t>
      </w:r>
      <w:r w:rsidR="004F65C7">
        <w:rPr>
          <w:sz w:val="22"/>
          <w:szCs w:val="22"/>
          <w:lang w:val="nl-NL"/>
        </w:rPr>
        <w:t xml:space="preserve">. </w:t>
      </w:r>
      <w:r w:rsidRPr="00160E8D">
        <w:rPr>
          <w:sz w:val="22"/>
          <w:szCs w:val="22"/>
          <w:lang w:val="nl-NL"/>
        </w:rPr>
        <w:t>Kosten die reeds zijn aangerekend op een ander subsidiekanaal (vb. 10% GPMI, ESF, Maribel,..) kunnen niet opnieuw (voor een tweede maal dus) aangerekend worden op de toelage voor participatie en maatschappelijke participatie. Wat letterlijk zou neerkomen op het dubbel (tweemaal) subsidiëren van eenzelfde kost.</w:t>
      </w:r>
    </w:p>
    <w:p w:rsidR="002C5169" w:rsidRPr="00160E8D" w:rsidRDefault="002C5169" w:rsidP="00EE3D72">
      <w:pPr>
        <w:spacing w:after="0"/>
        <w:rPr>
          <w:b/>
          <w:sz w:val="22"/>
          <w:szCs w:val="22"/>
          <w:lang w:val="nl-NL"/>
        </w:rPr>
      </w:pPr>
    </w:p>
    <w:p w:rsidR="004F65C7" w:rsidRDefault="004F65C7" w:rsidP="00EE3D72">
      <w:pPr>
        <w:spacing w:after="0"/>
        <w:rPr>
          <w:lang w:val="nl-BE"/>
        </w:rPr>
      </w:pPr>
    </w:p>
    <w:p w:rsidR="00F7151F" w:rsidRDefault="00F7151F">
      <w:pPr>
        <w:rPr>
          <w:rFonts w:ascii="Calibri" w:eastAsiaTheme="majorEastAsia" w:hAnsi="Calibri" w:cstheme="majorBidi"/>
          <w:b/>
          <w:iCs/>
          <w:caps/>
          <w:color w:val="000000" w:themeColor="text1"/>
          <w:sz w:val="24"/>
          <w:szCs w:val="40"/>
          <w:lang w:val="nl-NL"/>
        </w:rPr>
      </w:pPr>
      <w:r w:rsidRPr="00603E3D">
        <w:rPr>
          <w:lang w:val="nl-BE"/>
        </w:rPr>
        <w:br w:type="page"/>
      </w:r>
    </w:p>
    <w:p w:rsidR="00F7151F" w:rsidRPr="00E22082" w:rsidRDefault="00F7151F" w:rsidP="00F7151F">
      <w:pPr>
        <w:pStyle w:val="Stijl1"/>
      </w:pPr>
      <w:bookmarkStart w:id="17" w:name="_Toc278755"/>
      <w:r w:rsidRPr="00E22082">
        <w:t>Resultaatindicatoren</w:t>
      </w:r>
      <w:bookmarkEnd w:id="17"/>
    </w:p>
    <w:p w:rsidR="00F7151F" w:rsidRDefault="00F7151F" w:rsidP="00F7151F">
      <w:pPr>
        <w:pStyle w:val="Lijstalinea"/>
        <w:spacing w:after="0"/>
        <w:ind w:left="1068"/>
        <w:jc w:val="both"/>
        <w:rPr>
          <w:rFonts w:ascii="Calibri" w:eastAsia="Calibri" w:hAnsi="Calibri" w:cs="Times New Roman"/>
          <w:sz w:val="22"/>
          <w:szCs w:val="22"/>
          <w:lang w:val="nl-NL"/>
        </w:rPr>
      </w:pPr>
    </w:p>
    <w:p w:rsidR="00F7151F" w:rsidRPr="00160E8D" w:rsidRDefault="00F7151F" w:rsidP="00F7151F">
      <w:pPr>
        <w:pStyle w:val="Lijstalinea"/>
        <w:spacing w:after="0"/>
        <w:ind w:left="0"/>
        <w:jc w:val="both"/>
        <w:rPr>
          <w:rFonts w:ascii="Calibri" w:eastAsia="Calibri" w:hAnsi="Calibri" w:cs="Times New Roman"/>
          <w:sz w:val="22"/>
          <w:szCs w:val="22"/>
          <w:lang w:val="nl-NL"/>
        </w:rPr>
      </w:pPr>
      <w:r w:rsidRPr="00160E8D">
        <w:rPr>
          <w:rFonts w:ascii="Calibri" w:eastAsia="Calibri" w:hAnsi="Calibri" w:cs="Times New Roman"/>
          <w:sz w:val="22"/>
          <w:szCs w:val="22"/>
          <w:lang w:val="nl-NL"/>
        </w:rPr>
        <w:t xml:space="preserve">Om een beeld te krijgen van het aantal gebruikers dat gebruik heeft gemaakt van een bepaalde maatregel, moeten er bij de verantwoording in het uniek jaarverslag een aantal gegevens ingevuld worden die betrekking hebben op de doelgroep. </w:t>
      </w:r>
    </w:p>
    <w:p w:rsidR="00F7151F" w:rsidRDefault="00F7151F" w:rsidP="00F7151F">
      <w:pPr>
        <w:pStyle w:val="Lijstalinea"/>
        <w:spacing w:after="0"/>
        <w:ind w:left="0"/>
        <w:jc w:val="both"/>
        <w:rPr>
          <w:rFonts w:ascii="Calibri" w:eastAsia="Calibri" w:hAnsi="Calibri" w:cs="Times New Roman"/>
          <w:sz w:val="22"/>
          <w:szCs w:val="22"/>
          <w:lang w:val="nl-NL"/>
        </w:rPr>
      </w:pPr>
    </w:p>
    <w:p w:rsidR="00F7151F" w:rsidRPr="00160E8D" w:rsidRDefault="00F7151F" w:rsidP="00F7151F">
      <w:pPr>
        <w:pStyle w:val="Lijstalinea"/>
        <w:spacing w:after="0"/>
        <w:ind w:left="0"/>
        <w:jc w:val="both"/>
        <w:rPr>
          <w:rFonts w:ascii="Calibri" w:eastAsia="Calibri" w:hAnsi="Calibri" w:cs="Times New Roman"/>
          <w:sz w:val="22"/>
          <w:szCs w:val="22"/>
          <w:lang w:val="nl-NL"/>
        </w:rPr>
      </w:pPr>
      <w:r w:rsidRPr="00160E8D">
        <w:rPr>
          <w:rFonts w:ascii="Calibri" w:eastAsia="Calibri" w:hAnsi="Calibri" w:cs="Times New Roman"/>
          <w:sz w:val="22"/>
          <w:szCs w:val="22"/>
          <w:lang w:val="nl-NL"/>
        </w:rPr>
        <w:t xml:space="preserve">Zo moet er </w:t>
      </w:r>
      <w:r w:rsidRPr="00160E8D">
        <w:rPr>
          <w:rFonts w:ascii="Calibri" w:eastAsia="Calibri" w:hAnsi="Calibri" w:cs="Times New Roman"/>
          <w:sz w:val="22"/>
          <w:szCs w:val="22"/>
          <w:u w:val="single"/>
          <w:lang w:val="nl-NL"/>
        </w:rPr>
        <w:t>per activiteit</w:t>
      </w:r>
      <w:r w:rsidRPr="00160E8D">
        <w:rPr>
          <w:rFonts w:ascii="Calibri" w:eastAsia="Calibri" w:hAnsi="Calibri" w:cs="Times New Roman"/>
          <w:sz w:val="22"/>
          <w:szCs w:val="22"/>
          <w:lang w:val="nl-NL"/>
        </w:rPr>
        <w:t xml:space="preserve"> het aantal deelnemers ingegeven worden. Het moet gaan om één getal, tekst wordt niet aanvaard.</w:t>
      </w:r>
    </w:p>
    <w:p w:rsidR="00F7151F" w:rsidRPr="00160E8D" w:rsidRDefault="00F7151F" w:rsidP="00F7151F">
      <w:pPr>
        <w:pStyle w:val="Lijstalinea"/>
        <w:spacing w:after="0"/>
        <w:ind w:left="0"/>
        <w:jc w:val="both"/>
        <w:rPr>
          <w:rFonts w:ascii="Calibri" w:eastAsia="Calibri" w:hAnsi="Calibri" w:cs="Times New Roman"/>
          <w:sz w:val="22"/>
          <w:szCs w:val="22"/>
          <w:lang w:val="nl-NL"/>
        </w:rPr>
      </w:pPr>
    </w:p>
    <w:p w:rsidR="00F7151F" w:rsidRPr="00160E8D" w:rsidRDefault="00F7151F" w:rsidP="00F7151F">
      <w:pPr>
        <w:pStyle w:val="Lijstalinea"/>
        <w:spacing w:after="0"/>
        <w:ind w:left="0"/>
        <w:jc w:val="both"/>
        <w:rPr>
          <w:rFonts w:ascii="Calibri" w:eastAsia="Calibri" w:hAnsi="Calibri" w:cs="Times New Roman"/>
          <w:sz w:val="22"/>
          <w:szCs w:val="22"/>
          <w:lang w:val="nl-NL"/>
        </w:rPr>
      </w:pPr>
      <w:r w:rsidRPr="00160E8D">
        <w:rPr>
          <w:rFonts w:ascii="Calibri" w:eastAsia="Calibri" w:hAnsi="Calibri" w:cs="Times New Roman"/>
          <w:sz w:val="22"/>
          <w:szCs w:val="22"/>
          <w:lang w:val="nl-NL"/>
        </w:rPr>
        <w:t xml:space="preserve">Verder dient er ook </w:t>
      </w:r>
      <w:r w:rsidRPr="00160E8D">
        <w:rPr>
          <w:rFonts w:ascii="Calibri" w:eastAsia="Calibri" w:hAnsi="Calibri" w:cs="Times New Roman"/>
          <w:sz w:val="22"/>
          <w:szCs w:val="22"/>
          <w:u w:val="single"/>
          <w:lang w:val="nl-NL"/>
        </w:rPr>
        <w:t>per luik</w:t>
      </w:r>
      <w:r w:rsidRPr="00160E8D">
        <w:rPr>
          <w:rFonts w:ascii="Calibri" w:eastAsia="Calibri" w:hAnsi="Calibri" w:cs="Times New Roman"/>
          <w:sz w:val="22"/>
          <w:szCs w:val="22"/>
          <w:lang w:val="nl-NL"/>
        </w:rPr>
        <w:t xml:space="preserve"> ingevuld te worden </w:t>
      </w:r>
      <w:r>
        <w:rPr>
          <w:rFonts w:ascii="Calibri" w:eastAsia="Calibri" w:hAnsi="Calibri" w:cs="Times New Roman"/>
          <w:sz w:val="22"/>
          <w:szCs w:val="22"/>
          <w:lang w:val="nl-NL"/>
        </w:rPr>
        <w:t xml:space="preserve">- </w:t>
      </w:r>
      <w:r w:rsidRPr="00160E8D">
        <w:rPr>
          <w:rFonts w:ascii="Calibri" w:eastAsia="Calibri" w:hAnsi="Calibri" w:cs="Times New Roman"/>
          <w:sz w:val="22"/>
          <w:szCs w:val="22"/>
          <w:lang w:val="nl-NL"/>
        </w:rPr>
        <w:t xml:space="preserve">aan de hand van een percentage </w:t>
      </w:r>
      <w:r>
        <w:rPr>
          <w:rFonts w:ascii="Calibri" w:eastAsia="Calibri" w:hAnsi="Calibri" w:cs="Times New Roman"/>
          <w:sz w:val="22"/>
          <w:szCs w:val="22"/>
          <w:lang w:val="nl-NL"/>
        </w:rPr>
        <w:t xml:space="preserve">- </w:t>
      </w:r>
      <w:r w:rsidRPr="00160E8D">
        <w:rPr>
          <w:rFonts w:ascii="Calibri" w:eastAsia="Calibri" w:hAnsi="Calibri" w:cs="Times New Roman"/>
          <w:sz w:val="22"/>
          <w:szCs w:val="22"/>
          <w:lang w:val="nl-NL"/>
        </w:rPr>
        <w:t>hoeveel van de deelnemers recht hebben op leefloon en hoeveel er worden opgevolgd in het kader van een individueel traject, al dan niet via een GPMI. Een individueel traject wordt hierbij als volgt omschreven: een individuele en gerichte begeleiding waarbij er wordt gewerkt naar bepaalde doelstellingen die dan ook geëvalueerd worden, al dan niet schriftelijk vastgelegd in een contract met betrekking tot een geïndividualiseerd project voor maatschappelijke integratie (GPMI). De inhoud van dergelijk traject hangt uiteraard af van de doelstellingen die samen met de gerechtigde worden geformuleerd.</w:t>
      </w:r>
    </w:p>
    <w:p w:rsidR="00F7151F" w:rsidRPr="00160E8D" w:rsidRDefault="00F7151F" w:rsidP="00F7151F">
      <w:pPr>
        <w:pStyle w:val="Lijstalinea"/>
        <w:spacing w:after="0"/>
        <w:ind w:left="0"/>
        <w:jc w:val="both"/>
        <w:rPr>
          <w:rFonts w:ascii="Calibri" w:eastAsia="Calibri" w:hAnsi="Calibri" w:cs="Times New Roman"/>
          <w:sz w:val="22"/>
          <w:szCs w:val="22"/>
          <w:lang w:val="nl-NL"/>
        </w:rPr>
      </w:pPr>
    </w:p>
    <w:p w:rsidR="00F7151F" w:rsidRPr="00160E8D" w:rsidRDefault="00F7151F" w:rsidP="00F7151F">
      <w:pPr>
        <w:pStyle w:val="Lijstalinea"/>
        <w:spacing w:after="0"/>
        <w:ind w:left="0"/>
        <w:jc w:val="both"/>
        <w:rPr>
          <w:rFonts w:ascii="Calibri" w:eastAsia="Calibri" w:hAnsi="Calibri" w:cs="Times New Roman"/>
          <w:sz w:val="22"/>
          <w:szCs w:val="22"/>
          <w:lang w:val="nl-NL"/>
        </w:rPr>
      </w:pPr>
      <w:r w:rsidRPr="00160E8D">
        <w:rPr>
          <w:rFonts w:ascii="Calibri" w:eastAsia="Calibri" w:hAnsi="Calibri" w:cs="Times New Roman"/>
          <w:sz w:val="22"/>
          <w:szCs w:val="22"/>
          <w:lang w:val="nl-NL"/>
        </w:rPr>
        <w:t>De bedoeling van deze opdeling is een zicht te krijgen op hoeveel van de OCMW-gebruikers die met de toelage bereikt worden (1) gerechtigd zijn op een leefloon en (2) begeleid worden op basis van een trajectmatige aanpak. Een persoon die gerechtigd is op een leefloon en daarbij begeleid wordt op basis van een trajectmatige aanpak, moet tweemaal opgegeven worden. Die cijfers zullen veeleer een verhouding aangeven dan wel exact zijn want dubbeltellingen zullen voorkomen wanneer men vertrekt van het aantal gebruikers per activiteit om het aantal gebruikers per luik vast te stellen.</w:t>
      </w:r>
    </w:p>
    <w:p w:rsidR="00F7151F" w:rsidRPr="00160E8D" w:rsidRDefault="00F7151F" w:rsidP="00F7151F">
      <w:pPr>
        <w:pStyle w:val="Lijstalinea"/>
        <w:spacing w:after="0"/>
        <w:ind w:left="0"/>
        <w:jc w:val="both"/>
        <w:rPr>
          <w:rFonts w:ascii="Calibri" w:eastAsia="Calibri" w:hAnsi="Calibri" w:cs="Times New Roman"/>
          <w:sz w:val="22"/>
          <w:szCs w:val="22"/>
          <w:lang w:val="nl-NL"/>
        </w:rPr>
      </w:pPr>
    </w:p>
    <w:p w:rsidR="00F7151F" w:rsidRPr="00160E8D" w:rsidRDefault="00F7151F" w:rsidP="00F7151F">
      <w:pPr>
        <w:pStyle w:val="Lijstalinea"/>
        <w:spacing w:after="0"/>
        <w:ind w:left="0"/>
        <w:jc w:val="both"/>
        <w:rPr>
          <w:rFonts w:ascii="Calibri" w:eastAsia="Calibri" w:hAnsi="Calibri" w:cs="Times New Roman"/>
          <w:sz w:val="22"/>
          <w:szCs w:val="22"/>
          <w:lang w:val="nl-NL"/>
        </w:rPr>
      </w:pPr>
      <w:r w:rsidRPr="00160E8D">
        <w:rPr>
          <w:rFonts w:ascii="Calibri" w:eastAsia="Calibri" w:hAnsi="Calibri" w:cs="Times New Roman"/>
          <w:sz w:val="22"/>
          <w:szCs w:val="22"/>
          <w:lang w:val="nl-NL"/>
        </w:rPr>
        <w:t>In geval van twijfel kan het OCMW ook een schatting geven.</w:t>
      </w:r>
    </w:p>
    <w:p w:rsidR="00F7151F" w:rsidRDefault="00F7151F" w:rsidP="00F7151F">
      <w:pPr>
        <w:pStyle w:val="Lijstalinea"/>
        <w:spacing w:after="0"/>
        <w:ind w:left="0"/>
        <w:jc w:val="both"/>
        <w:rPr>
          <w:sz w:val="22"/>
          <w:szCs w:val="22"/>
          <w:lang w:val="nl-NL"/>
        </w:rPr>
      </w:pPr>
    </w:p>
    <w:p w:rsidR="00F7151F" w:rsidRPr="00693628" w:rsidRDefault="00F7151F" w:rsidP="00F7151F">
      <w:pPr>
        <w:spacing w:after="0"/>
        <w:jc w:val="both"/>
        <w:rPr>
          <w:rFonts w:ascii="Calibri" w:eastAsia="Calibri" w:hAnsi="Calibri" w:cs="Times New Roman"/>
          <w:sz w:val="22"/>
          <w:szCs w:val="22"/>
          <w:lang w:val="nl-NL"/>
        </w:rPr>
      </w:pPr>
      <w:r w:rsidRPr="00693628">
        <w:rPr>
          <w:rFonts w:ascii="Calibri" w:eastAsia="Calibri" w:hAnsi="Calibri" w:cs="Times New Roman"/>
          <w:sz w:val="22"/>
          <w:szCs w:val="22"/>
          <w:lang w:val="nl-NL"/>
        </w:rPr>
        <w:t xml:space="preserve">Om de resultaten van de opgezette </w:t>
      </w:r>
      <w:r w:rsidRPr="00713200">
        <w:rPr>
          <w:rFonts w:ascii="Calibri" w:eastAsia="Calibri" w:hAnsi="Calibri" w:cs="Times New Roman"/>
          <w:sz w:val="22"/>
          <w:szCs w:val="22"/>
          <w:u w:val="single"/>
          <w:lang w:val="nl-NL"/>
        </w:rPr>
        <w:t>collectieve modules</w:t>
      </w:r>
      <w:r w:rsidRPr="00693628">
        <w:rPr>
          <w:rFonts w:ascii="Calibri" w:eastAsia="Calibri" w:hAnsi="Calibri" w:cs="Times New Roman"/>
          <w:sz w:val="22"/>
          <w:szCs w:val="22"/>
          <w:lang w:val="nl-NL"/>
        </w:rPr>
        <w:t xml:space="preserve"> te kunnen evalueren, worden er bij de verantwoording in het uniek jaarverslag kwantitatieve gegevens opgevraagd (resultaatindicatoren).</w:t>
      </w:r>
    </w:p>
    <w:p w:rsidR="00F7151F" w:rsidRDefault="00F7151F" w:rsidP="00F7151F">
      <w:pPr>
        <w:spacing w:after="0"/>
        <w:jc w:val="both"/>
        <w:rPr>
          <w:rFonts w:ascii="Calibri" w:eastAsia="Calibri" w:hAnsi="Calibri" w:cs="Times New Roman"/>
          <w:sz w:val="22"/>
          <w:szCs w:val="22"/>
          <w:lang w:val="nl-NL"/>
        </w:rPr>
      </w:pPr>
      <w:r w:rsidRPr="00693628">
        <w:rPr>
          <w:rFonts w:ascii="Calibri" w:eastAsia="Calibri" w:hAnsi="Calibri" w:cs="Times New Roman"/>
          <w:sz w:val="22"/>
          <w:szCs w:val="22"/>
          <w:lang w:val="nl-NL"/>
        </w:rPr>
        <w:t>Per collectieve module moet opgegeven worden hoelang de collectieve module duurt (uitgedrukt in dagen), hoeveel personen hebben deelgenomen, hoeveel personen hebben afgehaakt en hoeveel deelnemers een meetbare vooruitgang hebben geboekt. Aan de hand van het ingevoerde verantwoord bedrag wordt de gemiddelde kost per deelnemer berekend. Deze gegevens zullen gebruikt worden om het gevoerde beleid te kunnen evalueren en eventueel bij te sturen indien nodig.</w:t>
      </w:r>
    </w:p>
    <w:p w:rsidR="00F7151F" w:rsidRDefault="00F7151F" w:rsidP="00F7151F">
      <w:pPr>
        <w:spacing w:after="0"/>
        <w:jc w:val="both"/>
        <w:rPr>
          <w:rFonts w:ascii="Calibri" w:eastAsia="Calibri" w:hAnsi="Calibri" w:cs="Times New Roman"/>
          <w:sz w:val="22"/>
          <w:szCs w:val="22"/>
          <w:lang w:val="nl-NL"/>
        </w:rPr>
      </w:pPr>
    </w:p>
    <w:p w:rsidR="00F7151F" w:rsidRPr="00693628" w:rsidRDefault="00F7151F" w:rsidP="00F7151F">
      <w:pPr>
        <w:spacing w:after="0"/>
        <w:jc w:val="both"/>
        <w:rPr>
          <w:sz w:val="22"/>
          <w:szCs w:val="22"/>
          <w:lang w:val="nl-NL"/>
        </w:rPr>
      </w:pPr>
      <w:r w:rsidRPr="00693628">
        <w:rPr>
          <w:sz w:val="22"/>
          <w:szCs w:val="22"/>
          <w:lang w:val="nl-NL"/>
        </w:rPr>
        <w:t xml:space="preserve">Om de evolutie </w:t>
      </w:r>
      <w:r>
        <w:rPr>
          <w:sz w:val="22"/>
          <w:szCs w:val="22"/>
          <w:lang w:val="nl-NL"/>
        </w:rPr>
        <w:t xml:space="preserve">van een deelnemer </w:t>
      </w:r>
      <w:r w:rsidRPr="00693628">
        <w:rPr>
          <w:sz w:val="22"/>
          <w:szCs w:val="22"/>
          <w:lang w:val="nl-NL"/>
        </w:rPr>
        <w:t xml:space="preserve">te meten, is het OCMW niet verplicht om één welbepaald instrument te gebruiken maar is het vrij in de keuze van het meetinstrument, voor zover dit instrument het mogelijk maakt om te evalueren of de deelnemer al dan niet vooruitgang heeft geboekt op het vlak van maatschappelijke integratie en sociale activering. Het algemene principe is een meting bij aanvang en na afloop van de collectieve module, waarbij de evolutie wordt afgezet tegenover de beginsituatie. </w:t>
      </w:r>
    </w:p>
    <w:p w:rsidR="00F7151F" w:rsidRDefault="00F7151F" w:rsidP="00F7151F">
      <w:pPr>
        <w:spacing w:after="0"/>
        <w:jc w:val="both"/>
        <w:rPr>
          <w:sz w:val="22"/>
          <w:szCs w:val="22"/>
          <w:lang w:val="nl-NL"/>
        </w:rPr>
      </w:pPr>
    </w:p>
    <w:p w:rsidR="00F7151F" w:rsidRPr="00713200" w:rsidRDefault="00F7151F" w:rsidP="00F7151F">
      <w:pPr>
        <w:spacing w:after="0"/>
        <w:jc w:val="both"/>
        <w:rPr>
          <w:sz w:val="22"/>
          <w:szCs w:val="22"/>
          <w:lang w:val="nl-NL"/>
        </w:rPr>
      </w:pPr>
      <w:r w:rsidRPr="00713200">
        <w:rPr>
          <w:sz w:val="22"/>
          <w:szCs w:val="22"/>
          <w:lang w:val="nl-NL"/>
        </w:rPr>
        <w:t>Indien de collectieve module meerdere actiedomeinen behelst, dan moet het actiedomein waarop de collectieve module in hoofdzaak betrekking heeft, gekozen worden.</w:t>
      </w:r>
    </w:p>
    <w:p w:rsidR="00F7151F" w:rsidRPr="00693628" w:rsidRDefault="00F7151F" w:rsidP="00F7151F">
      <w:pPr>
        <w:pStyle w:val="Lijstalinea"/>
        <w:spacing w:after="0"/>
        <w:ind w:left="0"/>
        <w:rPr>
          <w:sz w:val="22"/>
          <w:szCs w:val="22"/>
          <w:lang w:val="nl-NL"/>
        </w:rPr>
      </w:pPr>
    </w:p>
    <w:p w:rsidR="00F7151F" w:rsidRPr="00713200" w:rsidRDefault="00F7151F" w:rsidP="00F7151F">
      <w:pPr>
        <w:spacing w:after="0"/>
        <w:jc w:val="both"/>
        <w:rPr>
          <w:sz w:val="22"/>
          <w:szCs w:val="22"/>
          <w:lang w:val="nl-NL"/>
        </w:rPr>
      </w:pPr>
      <w:r w:rsidRPr="00713200">
        <w:rPr>
          <w:sz w:val="22"/>
          <w:szCs w:val="22"/>
          <w:lang w:val="nl-NL"/>
        </w:rPr>
        <w:t>Om te kunnen bepalen of de deelnemers aan een collectieve module al dan niet een leefloon ontvangen, neemt men als meetpunt de situatie op het moment van aanvang van de collectieve module.</w:t>
      </w:r>
    </w:p>
    <w:p w:rsidR="00F7151F" w:rsidRDefault="00F7151F" w:rsidP="00F7151F">
      <w:pPr>
        <w:pStyle w:val="Lijstalinea"/>
        <w:spacing w:after="0"/>
        <w:ind w:left="0"/>
        <w:jc w:val="both"/>
        <w:rPr>
          <w:sz w:val="22"/>
          <w:szCs w:val="22"/>
          <w:lang w:val="nl-NL"/>
        </w:rPr>
      </w:pPr>
    </w:p>
    <w:p w:rsidR="0088018D" w:rsidRDefault="0088018D" w:rsidP="00F7151F">
      <w:pPr>
        <w:pStyle w:val="Lijstalinea"/>
        <w:spacing w:after="0"/>
        <w:ind w:left="0"/>
        <w:jc w:val="both"/>
        <w:rPr>
          <w:sz w:val="22"/>
          <w:szCs w:val="22"/>
          <w:lang w:val="nl-NL"/>
        </w:rPr>
      </w:pPr>
    </w:p>
    <w:p w:rsidR="00F7151F" w:rsidRDefault="00F7151F" w:rsidP="00F7151F">
      <w:pPr>
        <w:pStyle w:val="Lijstalinea"/>
        <w:numPr>
          <w:ilvl w:val="0"/>
          <w:numId w:val="17"/>
        </w:numPr>
        <w:spacing w:after="0"/>
        <w:jc w:val="both"/>
        <w:rPr>
          <w:sz w:val="22"/>
          <w:szCs w:val="22"/>
          <w:lang w:val="nl-NL"/>
        </w:rPr>
      </w:pPr>
      <w:r>
        <w:rPr>
          <w:sz w:val="22"/>
          <w:szCs w:val="22"/>
          <w:lang w:val="nl-NL"/>
        </w:rPr>
        <w:t xml:space="preserve">de resultaatindicatoren met betrekking tot de collectieve modules moeten verplicht worden ingevuld via </w:t>
      </w:r>
      <w:r w:rsidR="00AE572F">
        <w:rPr>
          <w:sz w:val="22"/>
          <w:szCs w:val="22"/>
          <w:lang w:val="nl-NL"/>
        </w:rPr>
        <w:t>het rekenblad</w:t>
      </w:r>
      <w:r w:rsidR="003F2184">
        <w:rPr>
          <w:sz w:val="22"/>
          <w:szCs w:val="22"/>
          <w:lang w:val="nl-NL"/>
        </w:rPr>
        <w:t xml:space="preserve"> (Excel of Open Office) die eenmaal ingevuld, in de toepassing wordt opgeladen</w:t>
      </w:r>
    </w:p>
    <w:p w:rsidR="00F7151F" w:rsidRDefault="003360F5" w:rsidP="00F7151F">
      <w:pPr>
        <w:pStyle w:val="Lijstalinea"/>
        <w:numPr>
          <w:ilvl w:val="0"/>
          <w:numId w:val="17"/>
        </w:numPr>
        <w:spacing w:after="0"/>
        <w:jc w:val="both"/>
        <w:rPr>
          <w:sz w:val="22"/>
          <w:szCs w:val="22"/>
          <w:lang w:val="nl-NL"/>
        </w:rPr>
      </w:pPr>
      <w:r>
        <w:rPr>
          <w:sz w:val="22"/>
          <w:szCs w:val="22"/>
          <w:lang w:val="nl-NL"/>
        </w:rPr>
        <w:t xml:space="preserve">om een beeld te verkrijgen van de werkelijke kost per deelnemer moet het verantwoorde bedrag in de </w:t>
      </w:r>
      <w:r w:rsidR="003F2184">
        <w:rPr>
          <w:sz w:val="22"/>
          <w:szCs w:val="22"/>
          <w:lang w:val="nl-NL"/>
        </w:rPr>
        <w:t>tabel</w:t>
      </w:r>
      <w:r>
        <w:rPr>
          <w:sz w:val="22"/>
          <w:szCs w:val="22"/>
          <w:lang w:val="nl-NL"/>
        </w:rPr>
        <w:t xml:space="preserve"> d</w:t>
      </w:r>
      <w:r w:rsidR="00F7151F">
        <w:rPr>
          <w:sz w:val="22"/>
          <w:szCs w:val="22"/>
          <w:lang w:val="nl-NL"/>
        </w:rPr>
        <w:t>e totale kost van de collectieve module weergeven (</w:t>
      </w:r>
      <w:r>
        <w:rPr>
          <w:sz w:val="22"/>
          <w:szCs w:val="22"/>
          <w:lang w:val="nl-NL"/>
        </w:rPr>
        <w:t xml:space="preserve">m.a.w. de werkings- én </w:t>
      </w:r>
      <w:r w:rsidR="00F7151F">
        <w:rPr>
          <w:sz w:val="22"/>
          <w:szCs w:val="22"/>
          <w:lang w:val="nl-NL"/>
        </w:rPr>
        <w:t>personeelskosten)</w:t>
      </w:r>
      <w:r>
        <w:rPr>
          <w:sz w:val="22"/>
          <w:szCs w:val="22"/>
          <w:lang w:val="nl-NL"/>
        </w:rPr>
        <w:t xml:space="preserve">. Het totaal verantwoorde bedrag in de tabel </w:t>
      </w:r>
      <w:r w:rsidR="00603E3D">
        <w:rPr>
          <w:sz w:val="22"/>
          <w:szCs w:val="22"/>
          <w:lang w:val="nl-NL"/>
        </w:rPr>
        <w:t>moet overeenkomen met de totale kost van de activiteiten zoals opgegeven in het formulier</w:t>
      </w:r>
      <w:r>
        <w:rPr>
          <w:sz w:val="22"/>
          <w:szCs w:val="22"/>
          <w:lang w:val="nl-NL"/>
        </w:rPr>
        <w:t xml:space="preserve">, waar het dan verder moet opgesplitst worden in werkings- en </w:t>
      </w:r>
      <w:r w:rsidR="00603E3D">
        <w:rPr>
          <w:sz w:val="22"/>
          <w:szCs w:val="22"/>
          <w:lang w:val="nl-NL"/>
        </w:rPr>
        <w:t>personeelskosten</w:t>
      </w:r>
      <w:r>
        <w:rPr>
          <w:sz w:val="22"/>
          <w:szCs w:val="22"/>
          <w:lang w:val="nl-NL"/>
        </w:rPr>
        <w:t xml:space="preserve">. </w:t>
      </w:r>
    </w:p>
    <w:p w:rsidR="003F2184" w:rsidRDefault="00AE572F" w:rsidP="00F7151F">
      <w:pPr>
        <w:pStyle w:val="Lijstalinea"/>
        <w:numPr>
          <w:ilvl w:val="0"/>
          <w:numId w:val="17"/>
        </w:numPr>
        <w:spacing w:after="0"/>
        <w:jc w:val="both"/>
        <w:rPr>
          <w:sz w:val="22"/>
          <w:szCs w:val="22"/>
          <w:lang w:val="nl-NL"/>
        </w:rPr>
      </w:pPr>
      <w:r>
        <w:rPr>
          <w:sz w:val="22"/>
          <w:szCs w:val="22"/>
          <w:lang w:val="nl-NL"/>
        </w:rPr>
        <w:t xml:space="preserve">de gevraagde gegevens voor het luik collectieve modules in het rekenblad dienen </w:t>
      </w:r>
      <w:r w:rsidR="003F2184">
        <w:rPr>
          <w:sz w:val="22"/>
          <w:szCs w:val="22"/>
          <w:lang w:val="nl-NL"/>
        </w:rPr>
        <w:t>uitsluitend voor de opgave van de resultaatindicatoren in de vorm van kwantitatieve gegevens en niet ter verantwoording van gemaakte kosten in het kader van collectieve modules (in tegenstelling tot de luiken ‘maatschappelijke participatie’ en ‘kinderarmoede’)</w:t>
      </w:r>
    </w:p>
    <w:p w:rsidR="00F7151F" w:rsidRDefault="00F7151F" w:rsidP="00F7151F">
      <w:pPr>
        <w:pStyle w:val="Lijstalinea"/>
        <w:spacing w:after="0"/>
        <w:ind w:left="0"/>
        <w:jc w:val="both"/>
        <w:rPr>
          <w:sz w:val="22"/>
          <w:szCs w:val="22"/>
          <w:lang w:val="nl-NL"/>
        </w:rPr>
      </w:pPr>
    </w:p>
    <w:p w:rsidR="00F7151F" w:rsidRDefault="00F7151F" w:rsidP="00F7151F">
      <w:pPr>
        <w:pStyle w:val="Lijstalinea"/>
        <w:spacing w:after="0"/>
        <w:ind w:left="0"/>
        <w:jc w:val="both"/>
        <w:rPr>
          <w:sz w:val="22"/>
          <w:szCs w:val="22"/>
          <w:lang w:val="nl-NL"/>
        </w:rPr>
      </w:pPr>
    </w:p>
    <w:p w:rsidR="00F7151F" w:rsidRPr="00160E8D" w:rsidRDefault="00F7151F" w:rsidP="00F7151F">
      <w:pPr>
        <w:pStyle w:val="Lijstalinea"/>
        <w:spacing w:after="0"/>
        <w:ind w:left="0"/>
        <w:jc w:val="both"/>
        <w:rPr>
          <w:sz w:val="22"/>
          <w:szCs w:val="22"/>
          <w:lang w:val="nl-NL"/>
        </w:rPr>
      </w:pPr>
      <w:r w:rsidRPr="00205CA6">
        <w:rPr>
          <w:b/>
          <w:sz w:val="22"/>
          <w:szCs w:val="22"/>
          <w:lang w:val="nl-NL"/>
        </w:rPr>
        <w:t>Bijzonderheid :</w:t>
      </w:r>
      <w:r w:rsidRPr="00205CA6">
        <w:rPr>
          <w:sz w:val="22"/>
          <w:szCs w:val="22"/>
          <w:lang w:val="nl-NL"/>
        </w:rPr>
        <w:t xml:space="preserve"> </w:t>
      </w:r>
      <w:proofErr w:type="spellStart"/>
      <w:r w:rsidRPr="00205CA6">
        <w:rPr>
          <w:b/>
          <w:sz w:val="22"/>
          <w:szCs w:val="22"/>
          <w:lang w:val="nl-NL"/>
        </w:rPr>
        <w:t>OCMW's</w:t>
      </w:r>
      <w:proofErr w:type="spellEnd"/>
      <w:r w:rsidRPr="00205CA6">
        <w:rPr>
          <w:b/>
          <w:sz w:val="22"/>
          <w:szCs w:val="22"/>
          <w:lang w:val="nl-NL"/>
        </w:rPr>
        <w:t xml:space="preserve"> met een toelagebedrag kleiner dan 7500€</w:t>
      </w:r>
      <w:r w:rsidRPr="00205CA6">
        <w:rPr>
          <w:sz w:val="22"/>
          <w:szCs w:val="22"/>
          <w:lang w:val="nl-NL"/>
        </w:rPr>
        <w:t xml:space="preserve"> zijn niet verplicht om de resultaatindicatoren in te vullen in het uniek jaarverslag</w:t>
      </w:r>
      <w:r w:rsidR="003F2184" w:rsidRPr="00205CA6">
        <w:rPr>
          <w:sz w:val="22"/>
          <w:szCs w:val="22"/>
          <w:lang w:val="nl-NL"/>
        </w:rPr>
        <w:t xml:space="preserve">. </w:t>
      </w:r>
    </w:p>
    <w:p w:rsidR="00F7151F" w:rsidRDefault="00F7151F" w:rsidP="00EE3D72">
      <w:pPr>
        <w:spacing w:after="0"/>
        <w:rPr>
          <w:lang w:val="nl-NL"/>
        </w:rPr>
      </w:pPr>
    </w:p>
    <w:p w:rsidR="003F2184" w:rsidRPr="00F7151F" w:rsidRDefault="003F2184" w:rsidP="00EE3D72">
      <w:pPr>
        <w:spacing w:after="0"/>
        <w:rPr>
          <w:lang w:val="nl-NL"/>
        </w:rPr>
      </w:pPr>
    </w:p>
    <w:p w:rsidR="00603E3D" w:rsidRDefault="00603E3D">
      <w:pPr>
        <w:rPr>
          <w:rFonts w:ascii="Calibri" w:eastAsiaTheme="majorEastAsia" w:hAnsi="Calibri" w:cstheme="majorBidi"/>
          <w:b/>
          <w:iCs/>
          <w:caps/>
          <w:color w:val="000000" w:themeColor="text1"/>
          <w:sz w:val="24"/>
          <w:szCs w:val="40"/>
          <w:lang w:val="nl-NL"/>
        </w:rPr>
      </w:pPr>
      <w:r w:rsidRPr="000E01A3">
        <w:rPr>
          <w:lang w:val="nl-BE"/>
        </w:rPr>
        <w:br w:type="page"/>
      </w:r>
    </w:p>
    <w:p w:rsidR="004F65C7" w:rsidRPr="00F7151F" w:rsidRDefault="004F65C7" w:rsidP="00F7151F">
      <w:pPr>
        <w:pStyle w:val="Stijl1"/>
      </w:pPr>
      <w:bookmarkStart w:id="18" w:name="_Toc278756"/>
      <w:r w:rsidRPr="00F7151F">
        <w:t>Invoer in het Uniek Jaarverslag</w:t>
      </w:r>
      <w:bookmarkEnd w:id="18"/>
    </w:p>
    <w:p w:rsidR="004F65C7" w:rsidRDefault="004F65C7" w:rsidP="00EE3D72">
      <w:pPr>
        <w:spacing w:after="0"/>
        <w:rPr>
          <w:lang w:val="nl-BE"/>
        </w:rPr>
      </w:pPr>
    </w:p>
    <w:p w:rsidR="004F65C7" w:rsidRDefault="00AE572F" w:rsidP="004F65C7">
      <w:pPr>
        <w:spacing w:after="0"/>
        <w:jc w:val="both"/>
        <w:rPr>
          <w:sz w:val="22"/>
          <w:szCs w:val="22"/>
          <w:lang w:val="nl-NL"/>
        </w:rPr>
      </w:pPr>
      <w:r>
        <w:rPr>
          <w:sz w:val="22"/>
          <w:szCs w:val="22"/>
          <w:lang w:val="nl-NL"/>
        </w:rPr>
        <w:t>Het gebruik van de toelage ter bevordering van de participatie en sociale activering van OCMW-gebruikers</w:t>
      </w:r>
      <w:r w:rsidR="0075047B">
        <w:rPr>
          <w:sz w:val="22"/>
          <w:szCs w:val="22"/>
          <w:lang w:val="nl-NL"/>
        </w:rPr>
        <w:t xml:space="preserve"> moet worden aangetoond via het uniek jaarverslag. </w:t>
      </w:r>
    </w:p>
    <w:p w:rsidR="0075047B" w:rsidRDefault="0075047B" w:rsidP="004F65C7">
      <w:pPr>
        <w:spacing w:after="0"/>
        <w:jc w:val="both"/>
        <w:rPr>
          <w:sz w:val="22"/>
          <w:szCs w:val="22"/>
          <w:lang w:val="nl-NL"/>
        </w:rPr>
      </w:pPr>
    </w:p>
    <w:p w:rsidR="00B0225F" w:rsidRDefault="004D3E90" w:rsidP="004F65C7">
      <w:pPr>
        <w:spacing w:after="0"/>
        <w:jc w:val="both"/>
        <w:rPr>
          <w:sz w:val="22"/>
          <w:szCs w:val="22"/>
          <w:lang w:val="nl-NL"/>
        </w:rPr>
      </w:pPr>
      <w:r>
        <w:rPr>
          <w:sz w:val="22"/>
          <w:szCs w:val="22"/>
          <w:lang w:val="nl-NL"/>
        </w:rPr>
        <w:t xml:space="preserve">De instructies </w:t>
      </w:r>
      <w:r w:rsidR="005C66E7">
        <w:rPr>
          <w:sz w:val="22"/>
          <w:szCs w:val="22"/>
          <w:lang w:val="nl-NL"/>
        </w:rPr>
        <w:t xml:space="preserve">voor het invullen van het formulier </w:t>
      </w:r>
      <w:r>
        <w:rPr>
          <w:sz w:val="22"/>
          <w:szCs w:val="22"/>
          <w:lang w:val="nl-NL"/>
        </w:rPr>
        <w:t xml:space="preserve">‘participatie en sociale activering’ kan u terug vinden in de technische </w:t>
      </w:r>
      <w:r w:rsidR="00B0225F">
        <w:rPr>
          <w:sz w:val="22"/>
          <w:szCs w:val="22"/>
          <w:lang w:val="nl-NL"/>
        </w:rPr>
        <w:t xml:space="preserve">handleiding </w:t>
      </w:r>
      <w:r>
        <w:rPr>
          <w:sz w:val="22"/>
          <w:szCs w:val="22"/>
          <w:lang w:val="nl-NL"/>
        </w:rPr>
        <w:t>‘</w:t>
      </w:r>
      <w:r w:rsidR="00B0225F" w:rsidRPr="00B0225F">
        <w:rPr>
          <w:i/>
          <w:sz w:val="22"/>
          <w:szCs w:val="22"/>
          <w:lang w:val="nl-NL"/>
        </w:rPr>
        <w:t xml:space="preserve">Uniek verslag. Handleiding voor de </w:t>
      </w:r>
      <w:proofErr w:type="spellStart"/>
      <w:r w:rsidR="00B0225F" w:rsidRPr="00B0225F">
        <w:rPr>
          <w:i/>
          <w:sz w:val="22"/>
          <w:szCs w:val="22"/>
          <w:lang w:val="nl-NL"/>
        </w:rPr>
        <w:t>OCMW’s</w:t>
      </w:r>
      <w:proofErr w:type="spellEnd"/>
      <w:r w:rsidR="00B0225F" w:rsidRPr="00B0225F">
        <w:rPr>
          <w:i/>
          <w:sz w:val="22"/>
          <w:szCs w:val="22"/>
          <w:lang w:val="nl-NL"/>
        </w:rPr>
        <w:t>’</w:t>
      </w:r>
      <w:r w:rsidR="00B0225F">
        <w:rPr>
          <w:sz w:val="22"/>
          <w:szCs w:val="22"/>
          <w:lang w:val="nl-NL"/>
        </w:rPr>
        <w:t xml:space="preserve">. Deze handleiding beschrijft alle formulieren van het uniek verslag, vanaf p. 45 kan u de instructies terug vinden die betrekking hebben op het formulier ‘participatie en sociale activering’. Vanop de hoofdpagina van de portaalsite van de sociale zekerheid kan u deze technische handleiding </w:t>
      </w:r>
      <w:r w:rsidR="00D939E3">
        <w:rPr>
          <w:sz w:val="22"/>
          <w:szCs w:val="22"/>
          <w:lang w:val="nl-NL"/>
        </w:rPr>
        <w:t>af</w:t>
      </w:r>
      <w:r w:rsidR="00B0225F">
        <w:rPr>
          <w:sz w:val="22"/>
          <w:szCs w:val="22"/>
          <w:lang w:val="nl-NL"/>
        </w:rPr>
        <w:t>laden, cf.</w:t>
      </w:r>
      <w:r w:rsidR="00B0225F" w:rsidRPr="00B0225F">
        <w:rPr>
          <w:lang w:val="nl-BE"/>
        </w:rPr>
        <w:t xml:space="preserve"> </w:t>
      </w:r>
      <w:hyperlink r:id="rId13" w:history="1">
        <w:r w:rsidR="00B0225F" w:rsidRPr="00A17D7B">
          <w:rPr>
            <w:rStyle w:val="Hyperlink"/>
            <w:sz w:val="22"/>
            <w:szCs w:val="22"/>
            <w:lang w:val="nl-NL"/>
          </w:rPr>
          <w:t>https://professional.socialsecurity.be/site_nl/civilservant/Applics/ruspp/index.htm</w:t>
        </w:r>
      </w:hyperlink>
      <w:r w:rsidR="00B0225F">
        <w:rPr>
          <w:sz w:val="22"/>
          <w:szCs w:val="22"/>
          <w:lang w:val="nl-NL"/>
        </w:rPr>
        <w:t>.</w:t>
      </w:r>
    </w:p>
    <w:p w:rsidR="00B0225F" w:rsidRDefault="00B0225F" w:rsidP="004F65C7">
      <w:pPr>
        <w:spacing w:after="0"/>
        <w:jc w:val="both"/>
        <w:rPr>
          <w:sz w:val="22"/>
          <w:szCs w:val="22"/>
          <w:lang w:val="nl-NL"/>
        </w:rPr>
      </w:pPr>
    </w:p>
    <w:p w:rsidR="00FD763D" w:rsidRDefault="00FD763D" w:rsidP="004F65C7">
      <w:pPr>
        <w:spacing w:after="0"/>
        <w:jc w:val="both"/>
        <w:rPr>
          <w:sz w:val="22"/>
          <w:szCs w:val="22"/>
          <w:lang w:val="nl-NL"/>
        </w:rPr>
      </w:pPr>
      <w:r>
        <w:rPr>
          <w:sz w:val="22"/>
          <w:szCs w:val="22"/>
          <w:lang w:val="nl-NL"/>
        </w:rPr>
        <w:t>Ter aanvulling van de technische handleiding kan u hierna bijkomende verduidelijkingen terug vinden</w:t>
      </w:r>
      <w:r w:rsidR="009E1AF7">
        <w:rPr>
          <w:sz w:val="22"/>
          <w:szCs w:val="22"/>
          <w:lang w:val="nl-NL"/>
        </w:rPr>
        <w:t>.</w:t>
      </w:r>
    </w:p>
    <w:p w:rsidR="003E0B9B" w:rsidRDefault="003E0B9B" w:rsidP="004F65C7">
      <w:pPr>
        <w:spacing w:after="0"/>
        <w:jc w:val="both"/>
        <w:rPr>
          <w:sz w:val="22"/>
          <w:szCs w:val="22"/>
          <w:lang w:val="nl-NL"/>
        </w:rPr>
      </w:pPr>
    </w:p>
    <w:p w:rsidR="00BF32CB" w:rsidRPr="00D939E3" w:rsidRDefault="00AF44D8" w:rsidP="003E0B9B">
      <w:pPr>
        <w:pStyle w:val="Lijstalinea"/>
        <w:numPr>
          <w:ilvl w:val="0"/>
          <w:numId w:val="20"/>
        </w:numPr>
        <w:spacing w:after="0"/>
        <w:jc w:val="both"/>
        <w:rPr>
          <w:b/>
          <w:sz w:val="22"/>
          <w:szCs w:val="22"/>
          <w:lang w:val="nl-NL"/>
        </w:rPr>
      </w:pPr>
      <w:r>
        <w:rPr>
          <w:b/>
          <w:sz w:val="22"/>
          <w:szCs w:val="22"/>
          <w:lang w:val="nl-NL"/>
        </w:rPr>
        <w:t>Ingeven van personeelskosten</w:t>
      </w:r>
    </w:p>
    <w:p w:rsidR="00390FA0" w:rsidRDefault="00390FA0" w:rsidP="00BF32CB">
      <w:pPr>
        <w:spacing w:after="0"/>
        <w:jc w:val="both"/>
        <w:rPr>
          <w:sz w:val="22"/>
          <w:szCs w:val="22"/>
          <w:lang w:val="nl-NL"/>
        </w:rPr>
      </w:pPr>
    </w:p>
    <w:p w:rsidR="00771DE3" w:rsidRDefault="00771DE3" w:rsidP="00BF32CB">
      <w:pPr>
        <w:spacing w:after="0"/>
        <w:jc w:val="both"/>
        <w:rPr>
          <w:sz w:val="22"/>
          <w:szCs w:val="22"/>
          <w:lang w:val="nl-NL"/>
        </w:rPr>
      </w:pPr>
      <w:r>
        <w:rPr>
          <w:sz w:val="22"/>
          <w:szCs w:val="22"/>
          <w:lang w:val="nl-NL"/>
        </w:rPr>
        <w:t>Voor het luik ‘</w:t>
      </w:r>
      <w:r w:rsidRPr="00AF44D8">
        <w:rPr>
          <w:b/>
          <w:sz w:val="22"/>
          <w:szCs w:val="22"/>
          <w:lang w:val="nl-NL"/>
        </w:rPr>
        <w:t>Collectieve modules</w:t>
      </w:r>
      <w:r>
        <w:rPr>
          <w:sz w:val="22"/>
          <w:szCs w:val="22"/>
          <w:lang w:val="nl-NL"/>
        </w:rPr>
        <w:t xml:space="preserve">’ kan u </w:t>
      </w:r>
      <w:r w:rsidRPr="00771DE3">
        <w:rPr>
          <w:sz w:val="22"/>
          <w:szCs w:val="22"/>
          <w:lang w:val="nl-NL"/>
        </w:rPr>
        <w:t xml:space="preserve">een te verantwoorden bedrag </w:t>
      </w:r>
      <w:r>
        <w:rPr>
          <w:sz w:val="22"/>
          <w:szCs w:val="22"/>
          <w:lang w:val="nl-NL"/>
        </w:rPr>
        <w:t xml:space="preserve">ingeven </w:t>
      </w:r>
      <w:r w:rsidRPr="00771DE3">
        <w:rPr>
          <w:sz w:val="22"/>
          <w:szCs w:val="22"/>
          <w:lang w:val="nl-NL"/>
        </w:rPr>
        <w:t xml:space="preserve">dat kan oplopen </w:t>
      </w:r>
      <w:r w:rsidRPr="00771DE3">
        <w:rPr>
          <w:b/>
          <w:sz w:val="22"/>
          <w:szCs w:val="22"/>
          <w:lang w:val="nl-NL"/>
        </w:rPr>
        <w:t>tot</w:t>
      </w:r>
      <w:r w:rsidRPr="00771DE3">
        <w:rPr>
          <w:sz w:val="22"/>
          <w:szCs w:val="22"/>
          <w:lang w:val="nl-NL"/>
        </w:rPr>
        <w:t xml:space="preserve"> </w:t>
      </w:r>
      <w:r w:rsidRPr="00771DE3">
        <w:rPr>
          <w:b/>
          <w:sz w:val="22"/>
          <w:szCs w:val="22"/>
          <w:lang w:val="nl-NL"/>
        </w:rPr>
        <w:t>100 %</w:t>
      </w:r>
      <w:r w:rsidRPr="00771DE3">
        <w:rPr>
          <w:sz w:val="22"/>
          <w:szCs w:val="22"/>
          <w:lang w:val="nl-NL"/>
        </w:rPr>
        <w:t xml:space="preserve"> van het maximaal toegestane bedrag voor </w:t>
      </w:r>
      <w:r>
        <w:rPr>
          <w:sz w:val="22"/>
          <w:szCs w:val="22"/>
          <w:lang w:val="nl-NL"/>
        </w:rPr>
        <w:t>dit luik.</w:t>
      </w:r>
      <w:r w:rsidR="00AF44D8">
        <w:rPr>
          <w:sz w:val="22"/>
          <w:szCs w:val="22"/>
          <w:lang w:val="nl-NL"/>
        </w:rPr>
        <w:t xml:space="preserve"> De verantwoording van de personeelskosten voor het luik ‘collectieve modules’ moet gebeuren door de gegevens in te voeren zoals aangegeven op onderstaande schermafdruk :</w:t>
      </w:r>
    </w:p>
    <w:p w:rsidR="00BF32CB" w:rsidRDefault="00BF32CB" w:rsidP="00CF38B7">
      <w:pPr>
        <w:spacing w:after="0"/>
        <w:jc w:val="both"/>
        <w:rPr>
          <w:sz w:val="22"/>
          <w:szCs w:val="22"/>
          <w:lang w:val="nl-NL"/>
        </w:rPr>
      </w:pPr>
    </w:p>
    <w:p w:rsidR="00CF38B7" w:rsidRDefault="00CF38B7" w:rsidP="00CF38B7">
      <w:pPr>
        <w:spacing w:after="0"/>
        <w:jc w:val="both"/>
        <w:rPr>
          <w:sz w:val="22"/>
          <w:szCs w:val="22"/>
          <w:lang w:val="nl-NL"/>
        </w:rPr>
      </w:pPr>
    </w:p>
    <w:p w:rsidR="00CF38B7" w:rsidRPr="00CF38B7" w:rsidRDefault="00CF38B7" w:rsidP="00CF38B7">
      <w:pPr>
        <w:spacing w:after="0"/>
        <w:jc w:val="both"/>
        <w:rPr>
          <w:sz w:val="22"/>
          <w:szCs w:val="22"/>
          <w:lang w:val="nl-NL"/>
        </w:rPr>
      </w:pPr>
      <w:r>
        <w:rPr>
          <w:noProof/>
          <w:lang w:eastAsia="fr-BE"/>
        </w:rPr>
        <w:drawing>
          <wp:inline distT="0" distB="0" distL="0" distR="0" wp14:anchorId="705042C6" wp14:editId="3889FFDA">
            <wp:extent cx="5760720" cy="1275080"/>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1275080"/>
                    </a:xfrm>
                    <a:prstGeom prst="rect">
                      <a:avLst/>
                    </a:prstGeom>
                  </pic:spPr>
                </pic:pic>
              </a:graphicData>
            </a:graphic>
          </wp:inline>
        </w:drawing>
      </w:r>
    </w:p>
    <w:p w:rsidR="00C83D06" w:rsidRDefault="00C83D06" w:rsidP="00C83D06">
      <w:pPr>
        <w:pStyle w:val="Lijstalinea"/>
        <w:spacing w:after="0"/>
        <w:jc w:val="both"/>
        <w:rPr>
          <w:sz w:val="22"/>
          <w:szCs w:val="22"/>
          <w:lang w:val="nl-NL"/>
        </w:rPr>
      </w:pPr>
    </w:p>
    <w:p w:rsidR="00CF38B7" w:rsidRDefault="00CF38B7" w:rsidP="00CF38B7">
      <w:pPr>
        <w:spacing w:after="0"/>
        <w:jc w:val="both"/>
        <w:rPr>
          <w:sz w:val="22"/>
          <w:szCs w:val="22"/>
          <w:lang w:val="nl-NL"/>
        </w:rPr>
      </w:pPr>
    </w:p>
    <w:p w:rsidR="00CF38B7" w:rsidRDefault="00CF38B7" w:rsidP="00CF38B7">
      <w:pPr>
        <w:spacing w:after="0"/>
        <w:jc w:val="both"/>
        <w:rPr>
          <w:sz w:val="22"/>
          <w:szCs w:val="22"/>
          <w:lang w:val="nl-NL"/>
        </w:rPr>
      </w:pPr>
    </w:p>
    <w:p w:rsidR="00D610D3" w:rsidRPr="00D610D3" w:rsidRDefault="00D610D3" w:rsidP="00D610D3">
      <w:pPr>
        <w:spacing w:after="0"/>
        <w:jc w:val="both"/>
        <w:rPr>
          <w:sz w:val="22"/>
          <w:szCs w:val="22"/>
          <w:lang w:val="nl-NL"/>
        </w:rPr>
      </w:pPr>
      <w:bookmarkStart w:id="19" w:name="_Toc505092807"/>
      <w:bookmarkStart w:id="20" w:name="_Toc505343093"/>
      <w:r w:rsidRPr="00D610D3">
        <w:rPr>
          <w:b/>
          <w:sz w:val="22"/>
          <w:szCs w:val="22"/>
          <w:lang w:val="nl-BE"/>
        </w:rPr>
        <w:t>Aanwervingsstelsel</w:t>
      </w:r>
      <w:bookmarkEnd w:id="19"/>
      <w:bookmarkEnd w:id="20"/>
      <w:r>
        <w:rPr>
          <w:b/>
          <w:sz w:val="22"/>
          <w:szCs w:val="22"/>
          <w:lang w:val="nl-BE"/>
        </w:rPr>
        <w:t xml:space="preserve">: </w:t>
      </w:r>
      <w:r w:rsidRPr="00D610D3">
        <w:rPr>
          <w:sz w:val="22"/>
          <w:szCs w:val="22"/>
          <w:lang w:val="nl-NL"/>
        </w:rPr>
        <w:t>heeft betrekking op het type arbeidsovereenkomst waarmee het personeelslid werd aangeworven bij he</w:t>
      </w:r>
      <w:r>
        <w:rPr>
          <w:sz w:val="22"/>
          <w:szCs w:val="22"/>
          <w:lang w:val="nl-NL"/>
        </w:rPr>
        <w:t xml:space="preserve">t OCMW (voltijds, deeltijds, …). </w:t>
      </w:r>
    </w:p>
    <w:p w:rsidR="00D610D3" w:rsidRPr="00D610D3" w:rsidRDefault="00D610D3" w:rsidP="00D610D3">
      <w:pPr>
        <w:spacing w:after="0"/>
        <w:jc w:val="both"/>
        <w:rPr>
          <w:sz w:val="22"/>
          <w:szCs w:val="22"/>
          <w:lang w:val="nl-NL"/>
        </w:rPr>
      </w:pPr>
    </w:p>
    <w:p w:rsidR="00D610D3" w:rsidRPr="00D610D3" w:rsidRDefault="00D610D3" w:rsidP="00D610D3">
      <w:pPr>
        <w:spacing w:after="0"/>
        <w:jc w:val="both"/>
        <w:rPr>
          <w:sz w:val="22"/>
          <w:szCs w:val="22"/>
          <w:lang w:val="nl-NL"/>
        </w:rPr>
      </w:pPr>
      <w:r w:rsidRPr="00D610D3">
        <w:rPr>
          <w:sz w:val="22"/>
          <w:szCs w:val="22"/>
          <w:lang w:val="nl-NL"/>
        </w:rPr>
        <w:t>Het OCMW kiest het type aanwervingsregime via het uitrolmenu. Wanneer het stelsel niet voorkomt in het uitrolmenu, neem dan het stelsel dat dit het dichtst benadert (met keuze voor het hoogste arbeidsstelsel).</w:t>
      </w:r>
    </w:p>
    <w:p w:rsidR="002C5018" w:rsidRDefault="002C5018">
      <w:pPr>
        <w:rPr>
          <w:sz w:val="22"/>
          <w:szCs w:val="22"/>
          <w:lang w:val="nl-NL"/>
        </w:rPr>
      </w:pPr>
      <w:bookmarkStart w:id="21" w:name="_Toc505092808"/>
      <w:bookmarkStart w:id="22" w:name="_Toc505343094"/>
      <w:r>
        <w:rPr>
          <w:sz w:val="22"/>
          <w:szCs w:val="22"/>
          <w:lang w:val="nl-NL"/>
        </w:rPr>
        <w:br w:type="page"/>
      </w:r>
    </w:p>
    <w:p w:rsidR="00D610D3" w:rsidRPr="00D610D3" w:rsidRDefault="00D610D3" w:rsidP="00D610D3">
      <w:pPr>
        <w:spacing w:after="0"/>
        <w:jc w:val="both"/>
        <w:rPr>
          <w:sz w:val="22"/>
          <w:szCs w:val="22"/>
          <w:lang w:val="nl-NL"/>
        </w:rPr>
      </w:pPr>
      <w:r>
        <w:rPr>
          <w:b/>
          <w:sz w:val="22"/>
          <w:szCs w:val="22"/>
          <w:lang w:val="nl-BE"/>
        </w:rPr>
        <w:t xml:space="preserve">Bestedingspercentage aan het project: </w:t>
      </w:r>
      <w:bookmarkEnd w:id="21"/>
      <w:bookmarkEnd w:id="22"/>
      <w:r w:rsidRPr="00A45A9F">
        <w:rPr>
          <w:sz w:val="22"/>
          <w:szCs w:val="22"/>
          <w:lang w:val="nl-BE"/>
        </w:rPr>
        <w:t>h</w:t>
      </w:r>
      <w:proofErr w:type="spellStart"/>
      <w:r w:rsidRPr="00A45A9F">
        <w:rPr>
          <w:sz w:val="22"/>
          <w:szCs w:val="22"/>
          <w:lang w:val="nl-NL"/>
        </w:rPr>
        <w:t>e</w:t>
      </w:r>
      <w:r w:rsidRPr="00D610D3">
        <w:rPr>
          <w:sz w:val="22"/>
          <w:szCs w:val="22"/>
          <w:lang w:val="nl-NL"/>
        </w:rPr>
        <w:t>eft</w:t>
      </w:r>
      <w:proofErr w:type="spellEnd"/>
      <w:r w:rsidRPr="00D610D3">
        <w:rPr>
          <w:sz w:val="22"/>
          <w:szCs w:val="22"/>
          <w:lang w:val="nl-NL"/>
        </w:rPr>
        <w:t xml:space="preserve"> betrekking op de tijdsbesteding van het personeelslid </w:t>
      </w:r>
      <w:r w:rsidR="00AF44D8">
        <w:rPr>
          <w:sz w:val="22"/>
          <w:szCs w:val="22"/>
          <w:lang w:val="nl-NL"/>
        </w:rPr>
        <w:t>voor het organiseren van collectieve modules.</w:t>
      </w:r>
      <w:r w:rsidRPr="00D610D3">
        <w:rPr>
          <w:sz w:val="22"/>
          <w:szCs w:val="22"/>
          <w:lang w:val="nl-NL"/>
        </w:rPr>
        <w:t xml:space="preserve"> </w:t>
      </w:r>
      <w:r w:rsidR="00AF44D8">
        <w:rPr>
          <w:sz w:val="22"/>
          <w:szCs w:val="22"/>
          <w:lang w:val="nl-NL"/>
        </w:rPr>
        <w:t>H</w:t>
      </w:r>
      <w:r w:rsidRPr="00D610D3">
        <w:rPr>
          <w:sz w:val="22"/>
          <w:szCs w:val="22"/>
          <w:lang w:val="nl-NL"/>
        </w:rPr>
        <w:t xml:space="preserve">et gedeelte van de arbeidstijd </w:t>
      </w:r>
      <w:r w:rsidR="00AF44D8">
        <w:rPr>
          <w:sz w:val="22"/>
          <w:szCs w:val="22"/>
          <w:lang w:val="nl-NL"/>
        </w:rPr>
        <w:t xml:space="preserve">wordt </w:t>
      </w:r>
      <w:r w:rsidRPr="00D610D3">
        <w:rPr>
          <w:sz w:val="22"/>
          <w:szCs w:val="22"/>
          <w:lang w:val="nl-NL"/>
        </w:rPr>
        <w:t>bepaald dat wordt besteed aan deze opdracht over een referteperiode van een jaar.</w:t>
      </w:r>
    </w:p>
    <w:p w:rsidR="00D610D3" w:rsidRPr="00D610D3" w:rsidRDefault="00D610D3" w:rsidP="00D610D3">
      <w:pPr>
        <w:spacing w:after="0"/>
        <w:jc w:val="both"/>
        <w:rPr>
          <w:sz w:val="22"/>
          <w:szCs w:val="22"/>
          <w:lang w:val="nl-NL"/>
        </w:rPr>
      </w:pPr>
    </w:p>
    <w:p w:rsidR="00D610D3" w:rsidRPr="00D610D3" w:rsidRDefault="00D610D3" w:rsidP="00D610D3">
      <w:pPr>
        <w:spacing w:after="0"/>
        <w:jc w:val="both"/>
        <w:rPr>
          <w:sz w:val="22"/>
          <w:szCs w:val="22"/>
          <w:lang w:val="nl-NL"/>
        </w:rPr>
      </w:pPr>
      <w:bookmarkStart w:id="23" w:name="_Toc505092809"/>
      <w:bookmarkStart w:id="24" w:name="_Toc505343095"/>
      <w:r w:rsidRPr="00D610D3">
        <w:rPr>
          <w:b/>
          <w:sz w:val="22"/>
          <w:szCs w:val="22"/>
          <w:lang w:val="nl-BE"/>
        </w:rPr>
        <w:t>Duur</w:t>
      </w:r>
      <w:bookmarkEnd w:id="23"/>
      <w:bookmarkEnd w:id="24"/>
      <w:r>
        <w:rPr>
          <w:b/>
          <w:sz w:val="22"/>
          <w:szCs w:val="22"/>
          <w:lang w:val="nl-BE"/>
        </w:rPr>
        <w:t xml:space="preserve"> in maanden: </w:t>
      </w:r>
      <w:r w:rsidRPr="00D610D3">
        <w:rPr>
          <w:sz w:val="22"/>
          <w:szCs w:val="22"/>
          <w:lang w:val="nl-NL"/>
        </w:rPr>
        <w:t xml:space="preserve">komt overeen met het aantal maanden dat </w:t>
      </w:r>
      <w:r>
        <w:rPr>
          <w:sz w:val="22"/>
          <w:szCs w:val="22"/>
          <w:lang w:val="nl-NL"/>
        </w:rPr>
        <w:t>het personeelslid</w:t>
      </w:r>
      <w:r w:rsidRPr="00D610D3">
        <w:rPr>
          <w:sz w:val="22"/>
          <w:szCs w:val="22"/>
          <w:lang w:val="nl-NL"/>
        </w:rPr>
        <w:t xml:space="preserve"> heeft gewerkt in het kader van opdracht</w:t>
      </w:r>
      <w:r w:rsidR="00B96B7C">
        <w:rPr>
          <w:sz w:val="22"/>
          <w:szCs w:val="22"/>
          <w:lang w:val="nl-NL"/>
        </w:rPr>
        <w:t xml:space="preserve">en die betrekking hebben op </w:t>
      </w:r>
      <w:r w:rsidR="00AF44D8">
        <w:rPr>
          <w:sz w:val="22"/>
          <w:szCs w:val="22"/>
          <w:lang w:val="nl-NL"/>
        </w:rPr>
        <w:t>het organiseren van collectieve modules</w:t>
      </w:r>
      <w:r w:rsidR="00B96B7C">
        <w:rPr>
          <w:sz w:val="22"/>
          <w:szCs w:val="22"/>
          <w:lang w:val="nl-NL"/>
        </w:rPr>
        <w:t>.</w:t>
      </w:r>
    </w:p>
    <w:p w:rsidR="00D610D3" w:rsidRPr="00D610D3" w:rsidRDefault="00D610D3" w:rsidP="00D610D3">
      <w:pPr>
        <w:spacing w:after="0"/>
        <w:jc w:val="both"/>
        <w:rPr>
          <w:sz w:val="22"/>
          <w:szCs w:val="22"/>
          <w:lang w:val="nl-NL"/>
        </w:rPr>
      </w:pPr>
    </w:p>
    <w:p w:rsidR="00D610D3" w:rsidRPr="00D610D3" w:rsidRDefault="00D610D3" w:rsidP="00D610D3">
      <w:pPr>
        <w:spacing w:after="0"/>
        <w:jc w:val="both"/>
        <w:rPr>
          <w:sz w:val="22"/>
          <w:szCs w:val="22"/>
          <w:lang w:val="nl-NL"/>
        </w:rPr>
      </w:pPr>
      <w:r w:rsidRPr="00D610D3">
        <w:rPr>
          <w:sz w:val="22"/>
          <w:szCs w:val="22"/>
          <w:lang w:val="nl-NL"/>
        </w:rPr>
        <w:t xml:space="preserve">Deze duur komt overeen met de loonkost die het OCMW als werkgever ten laste neemt. Indien de loonkost op een andere instelling rust, dan kan de duur van deze </w:t>
      </w:r>
      <w:proofErr w:type="spellStart"/>
      <w:r w:rsidRPr="00D610D3">
        <w:rPr>
          <w:sz w:val="22"/>
          <w:szCs w:val="22"/>
          <w:lang w:val="nl-NL"/>
        </w:rPr>
        <w:t>tenlasteneming</w:t>
      </w:r>
      <w:proofErr w:type="spellEnd"/>
      <w:r w:rsidRPr="00D610D3">
        <w:rPr>
          <w:sz w:val="22"/>
          <w:szCs w:val="22"/>
          <w:lang w:val="nl-NL"/>
        </w:rPr>
        <w:t xml:space="preserve"> niet worden ingevoerd. </w:t>
      </w:r>
    </w:p>
    <w:p w:rsidR="00D610D3" w:rsidRPr="00D610D3" w:rsidRDefault="00D610D3" w:rsidP="00D610D3">
      <w:pPr>
        <w:spacing w:after="0"/>
        <w:jc w:val="both"/>
        <w:rPr>
          <w:sz w:val="22"/>
          <w:szCs w:val="22"/>
          <w:lang w:val="nl-NL"/>
        </w:rPr>
      </w:pPr>
    </w:p>
    <w:p w:rsidR="00D610D3" w:rsidRPr="00D610D3" w:rsidRDefault="00D610D3" w:rsidP="00D610D3">
      <w:pPr>
        <w:spacing w:after="0"/>
        <w:jc w:val="both"/>
        <w:rPr>
          <w:sz w:val="22"/>
          <w:szCs w:val="22"/>
          <w:lang w:val="nl-NL"/>
        </w:rPr>
      </w:pPr>
      <w:r w:rsidRPr="00D610D3">
        <w:rPr>
          <w:sz w:val="22"/>
          <w:szCs w:val="22"/>
          <w:lang w:val="nl-NL"/>
        </w:rPr>
        <w:t>Het OCMW kiest het aantal maanden via het uitrolmenu. Wanneer een maand gestart is, wordt deze gelijkgesteld aan één maand.</w:t>
      </w:r>
    </w:p>
    <w:p w:rsidR="00D610D3" w:rsidRDefault="00D610D3" w:rsidP="00D610D3">
      <w:pPr>
        <w:spacing w:after="0"/>
        <w:jc w:val="both"/>
        <w:rPr>
          <w:sz w:val="22"/>
          <w:szCs w:val="22"/>
          <w:lang w:val="nl-NL"/>
        </w:rPr>
      </w:pPr>
    </w:p>
    <w:p w:rsidR="00B96B7C" w:rsidRPr="00D610D3" w:rsidRDefault="00B96B7C" w:rsidP="00D610D3">
      <w:pPr>
        <w:spacing w:after="0"/>
        <w:jc w:val="both"/>
        <w:rPr>
          <w:sz w:val="22"/>
          <w:szCs w:val="22"/>
          <w:lang w:val="nl-NL"/>
        </w:rPr>
      </w:pPr>
      <w:r w:rsidRPr="00B96B7C">
        <w:rPr>
          <w:b/>
          <w:sz w:val="22"/>
          <w:szCs w:val="22"/>
          <w:lang w:val="nl-NL"/>
        </w:rPr>
        <w:t>Bruto bedrag</w:t>
      </w:r>
      <w:r>
        <w:rPr>
          <w:sz w:val="22"/>
          <w:szCs w:val="22"/>
          <w:lang w:val="nl-NL"/>
        </w:rPr>
        <w:t>: heeft betrekking op het brutoloon dat het OCMW uitkeert aan het personeelslid voor de aangeduide duur.</w:t>
      </w:r>
    </w:p>
    <w:p w:rsidR="00D610D3" w:rsidRPr="00D610D3" w:rsidRDefault="00D610D3" w:rsidP="00D610D3">
      <w:pPr>
        <w:spacing w:after="0"/>
        <w:jc w:val="both"/>
        <w:rPr>
          <w:sz w:val="22"/>
          <w:szCs w:val="22"/>
          <w:lang w:val="nl-NL"/>
        </w:rPr>
      </w:pPr>
    </w:p>
    <w:p w:rsidR="00510B91" w:rsidRDefault="00D610D3" w:rsidP="00D610D3">
      <w:pPr>
        <w:spacing w:after="0"/>
        <w:jc w:val="both"/>
        <w:rPr>
          <w:sz w:val="22"/>
          <w:szCs w:val="22"/>
          <w:lang w:val="nl-NL"/>
        </w:rPr>
      </w:pPr>
      <w:bookmarkStart w:id="25" w:name="_Toc505092810"/>
      <w:bookmarkStart w:id="26" w:name="_Toc505343096"/>
      <w:r w:rsidRPr="00D610D3">
        <w:rPr>
          <w:b/>
          <w:sz w:val="22"/>
          <w:szCs w:val="22"/>
          <w:lang w:val="nl-BE"/>
        </w:rPr>
        <w:t>Bedrag van het aan de toelage toegewezen loon</w:t>
      </w:r>
      <w:bookmarkEnd w:id="25"/>
      <w:bookmarkEnd w:id="26"/>
      <w:r w:rsidR="00510B91">
        <w:rPr>
          <w:b/>
          <w:sz w:val="22"/>
          <w:szCs w:val="22"/>
          <w:lang w:val="nl-BE"/>
        </w:rPr>
        <w:t xml:space="preserve">: </w:t>
      </w:r>
      <w:r w:rsidR="00510B91" w:rsidRPr="00510B91">
        <w:rPr>
          <w:sz w:val="22"/>
          <w:szCs w:val="22"/>
          <w:lang w:val="nl-BE"/>
        </w:rPr>
        <w:t>heeft betrekking op h</w:t>
      </w:r>
      <w:r w:rsidRPr="00510B91">
        <w:rPr>
          <w:sz w:val="22"/>
          <w:szCs w:val="22"/>
          <w:lang w:val="nl-NL"/>
        </w:rPr>
        <w:t>et totaalbedrag van het brutoloon dat op de toelage wordt aangerekend</w:t>
      </w:r>
    </w:p>
    <w:p w:rsidR="00D610D3" w:rsidRDefault="00D610D3" w:rsidP="00D610D3">
      <w:pPr>
        <w:spacing w:after="0"/>
        <w:jc w:val="both"/>
        <w:rPr>
          <w:sz w:val="22"/>
          <w:szCs w:val="22"/>
          <w:lang w:val="nl-NL"/>
        </w:rPr>
      </w:pPr>
    </w:p>
    <w:p w:rsidR="00A73A58" w:rsidRPr="00D610D3" w:rsidRDefault="00A73A58" w:rsidP="00D610D3">
      <w:pPr>
        <w:spacing w:after="0"/>
        <w:jc w:val="both"/>
        <w:rPr>
          <w:sz w:val="22"/>
          <w:szCs w:val="22"/>
          <w:lang w:val="nl-NL"/>
        </w:rPr>
      </w:pPr>
    </w:p>
    <w:p w:rsidR="00510B91" w:rsidRDefault="00F37D47" w:rsidP="00F37D47">
      <w:pPr>
        <w:pBdr>
          <w:top w:val="single" w:sz="4" w:space="1" w:color="auto"/>
          <w:left w:val="single" w:sz="4" w:space="4" w:color="auto"/>
          <w:bottom w:val="single" w:sz="4" w:space="1" w:color="auto"/>
          <w:right w:val="single" w:sz="4" w:space="4" w:color="auto"/>
        </w:pBdr>
        <w:spacing w:after="0"/>
        <w:jc w:val="both"/>
        <w:rPr>
          <w:b/>
          <w:sz w:val="22"/>
          <w:szCs w:val="22"/>
          <w:lang w:val="nl-NL"/>
        </w:rPr>
      </w:pPr>
      <w:r>
        <w:rPr>
          <w:b/>
          <w:sz w:val="22"/>
          <w:szCs w:val="22"/>
          <w:lang w:val="nl-NL"/>
        </w:rPr>
        <w:t xml:space="preserve">OPGELET: </w:t>
      </w:r>
      <w:r w:rsidR="00510B91" w:rsidRPr="00510B91">
        <w:rPr>
          <w:b/>
          <w:sz w:val="22"/>
          <w:szCs w:val="22"/>
          <w:lang w:val="nl-NL"/>
        </w:rPr>
        <w:t>Indien men geen personeelskosten wil ingeven dan moet men bij de personeelskost 0 € ingeven om naar het</w:t>
      </w:r>
      <w:r w:rsidR="00A45A9F">
        <w:rPr>
          <w:b/>
          <w:sz w:val="22"/>
          <w:szCs w:val="22"/>
          <w:lang w:val="nl-NL"/>
        </w:rPr>
        <w:t xml:space="preserve"> </w:t>
      </w:r>
      <w:r w:rsidR="00510B91" w:rsidRPr="00510B91">
        <w:rPr>
          <w:b/>
          <w:sz w:val="22"/>
          <w:szCs w:val="22"/>
          <w:lang w:val="nl-NL"/>
        </w:rPr>
        <w:t>volgende scherm te kunnen. Indien men hier niets invult dan verschijnt er een foutmelding.</w:t>
      </w:r>
    </w:p>
    <w:p w:rsidR="00F37D47" w:rsidRPr="00510B91" w:rsidRDefault="00F37D47" w:rsidP="00F37D47">
      <w:pPr>
        <w:pBdr>
          <w:top w:val="single" w:sz="4" w:space="1" w:color="auto"/>
          <w:left w:val="single" w:sz="4" w:space="4" w:color="auto"/>
          <w:bottom w:val="single" w:sz="4" w:space="1" w:color="auto"/>
          <w:right w:val="single" w:sz="4" w:space="4" w:color="auto"/>
        </w:pBdr>
        <w:spacing w:after="0"/>
        <w:jc w:val="both"/>
        <w:rPr>
          <w:b/>
          <w:sz w:val="22"/>
          <w:szCs w:val="22"/>
          <w:lang w:val="nl-NL"/>
        </w:rPr>
      </w:pPr>
      <w:r>
        <w:rPr>
          <w:b/>
          <w:sz w:val="22"/>
          <w:szCs w:val="22"/>
          <w:lang w:val="nl-NL"/>
        </w:rPr>
        <w:t>Dit geldt voor de drie luiken.</w:t>
      </w:r>
    </w:p>
    <w:p w:rsidR="00D610D3" w:rsidRDefault="00D610D3" w:rsidP="00D610D3">
      <w:pPr>
        <w:spacing w:after="0"/>
        <w:jc w:val="both"/>
        <w:rPr>
          <w:sz w:val="22"/>
          <w:szCs w:val="22"/>
          <w:lang w:val="nl-NL"/>
        </w:rPr>
      </w:pPr>
    </w:p>
    <w:p w:rsidR="00510B91" w:rsidRDefault="00510B91" w:rsidP="00D610D3">
      <w:pPr>
        <w:spacing w:after="0"/>
        <w:jc w:val="both"/>
        <w:rPr>
          <w:sz w:val="22"/>
          <w:szCs w:val="22"/>
          <w:lang w:val="nl-NL"/>
        </w:rPr>
      </w:pPr>
    </w:p>
    <w:p w:rsidR="00A73A58" w:rsidRPr="00D610D3" w:rsidRDefault="00A73A58" w:rsidP="00D610D3">
      <w:pPr>
        <w:spacing w:after="0"/>
        <w:jc w:val="both"/>
        <w:rPr>
          <w:sz w:val="22"/>
          <w:szCs w:val="22"/>
          <w:lang w:val="nl-NL"/>
        </w:rPr>
      </w:pPr>
    </w:p>
    <w:p w:rsidR="00CF38B7" w:rsidRPr="002C5018" w:rsidRDefault="00FE1313" w:rsidP="003E0B9B">
      <w:pPr>
        <w:pStyle w:val="Lijstalinea"/>
        <w:numPr>
          <w:ilvl w:val="0"/>
          <w:numId w:val="20"/>
        </w:numPr>
        <w:spacing w:after="0"/>
        <w:jc w:val="both"/>
        <w:rPr>
          <w:b/>
          <w:sz w:val="22"/>
          <w:szCs w:val="22"/>
          <w:lang w:val="nl-NL"/>
        </w:rPr>
      </w:pPr>
      <w:r w:rsidRPr="002C5018">
        <w:rPr>
          <w:b/>
          <w:sz w:val="22"/>
          <w:szCs w:val="22"/>
          <w:lang w:val="nl-NL"/>
        </w:rPr>
        <w:t>Automatische overdracht van gegevens vanuit het rekenblad naar het formulier bij het luik  collectieve modules:</w:t>
      </w:r>
    </w:p>
    <w:p w:rsidR="00CF38B7" w:rsidRDefault="00CF38B7" w:rsidP="00FE1313">
      <w:pPr>
        <w:spacing w:after="0"/>
        <w:jc w:val="both"/>
        <w:rPr>
          <w:sz w:val="22"/>
          <w:szCs w:val="22"/>
          <w:lang w:val="nl-NL"/>
        </w:rPr>
      </w:pPr>
    </w:p>
    <w:p w:rsidR="00C83D06" w:rsidRPr="00FE1313" w:rsidRDefault="0030719F" w:rsidP="00FE1313">
      <w:pPr>
        <w:spacing w:after="0"/>
        <w:jc w:val="both"/>
        <w:rPr>
          <w:sz w:val="22"/>
          <w:szCs w:val="22"/>
          <w:lang w:val="nl-NL"/>
        </w:rPr>
      </w:pPr>
      <w:r>
        <w:rPr>
          <w:sz w:val="22"/>
          <w:szCs w:val="22"/>
          <w:lang w:val="nl-NL"/>
        </w:rPr>
        <w:t xml:space="preserve">Wanneer u het ingevulde rekenblad oplaadt in de toepassing, wordt het </w:t>
      </w:r>
      <w:r w:rsidR="003E0B9B" w:rsidRPr="00FE1313">
        <w:rPr>
          <w:sz w:val="22"/>
          <w:szCs w:val="22"/>
          <w:lang w:val="nl-NL"/>
        </w:rPr>
        <w:t xml:space="preserve">totaal aantal deelnemers en het totaal verantwoord bedrag automatisch </w:t>
      </w:r>
      <w:r w:rsidR="00C83D06" w:rsidRPr="00FE1313">
        <w:rPr>
          <w:sz w:val="22"/>
          <w:szCs w:val="22"/>
          <w:lang w:val="nl-NL"/>
        </w:rPr>
        <w:t xml:space="preserve">vanuit </w:t>
      </w:r>
      <w:r w:rsidR="00AE572F" w:rsidRPr="00FE1313">
        <w:rPr>
          <w:sz w:val="22"/>
          <w:szCs w:val="22"/>
          <w:lang w:val="nl-NL"/>
        </w:rPr>
        <w:t xml:space="preserve">het rekenblad </w:t>
      </w:r>
      <w:r w:rsidR="00C83D06" w:rsidRPr="00FE1313">
        <w:rPr>
          <w:sz w:val="22"/>
          <w:szCs w:val="22"/>
          <w:lang w:val="nl-NL"/>
        </w:rPr>
        <w:t>naar het formulier overgebracht. Merk op dat het verantwoord bedrag moet overeenkomen met het totaal van de werkings- en personeelskost</w:t>
      </w:r>
      <w:r w:rsidR="00AE572F" w:rsidRPr="00FE1313">
        <w:rPr>
          <w:sz w:val="22"/>
          <w:szCs w:val="22"/>
          <w:lang w:val="nl-NL"/>
        </w:rPr>
        <w:t>en</w:t>
      </w:r>
      <w:r w:rsidR="00C83D06" w:rsidRPr="00FE1313">
        <w:rPr>
          <w:sz w:val="22"/>
          <w:szCs w:val="22"/>
          <w:lang w:val="nl-NL"/>
        </w:rPr>
        <w:t xml:space="preserve">. In het formulier </w:t>
      </w:r>
      <w:r w:rsidR="002F3DCF" w:rsidRPr="00FE1313">
        <w:rPr>
          <w:sz w:val="22"/>
          <w:szCs w:val="22"/>
          <w:lang w:val="nl-NL"/>
        </w:rPr>
        <w:t xml:space="preserve">moet </w:t>
      </w:r>
      <w:r w:rsidR="00C83D06" w:rsidRPr="00FE1313">
        <w:rPr>
          <w:sz w:val="22"/>
          <w:szCs w:val="22"/>
          <w:lang w:val="nl-NL"/>
        </w:rPr>
        <w:t xml:space="preserve">het verantwoord bedrag voor de collectieve modules </w:t>
      </w:r>
      <w:r w:rsidR="00FD763D">
        <w:rPr>
          <w:sz w:val="22"/>
          <w:szCs w:val="22"/>
          <w:lang w:val="nl-NL"/>
        </w:rPr>
        <w:t xml:space="preserve">verder </w:t>
      </w:r>
      <w:r w:rsidR="002F3DCF" w:rsidRPr="00FE1313">
        <w:rPr>
          <w:sz w:val="22"/>
          <w:szCs w:val="22"/>
          <w:lang w:val="nl-NL"/>
        </w:rPr>
        <w:t xml:space="preserve">opgesplitst worden </w:t>
      </w:r>
      <w:r w:rsidR="00C83D06" w:rsidRPr="00FE1313">
        <w:rPr>
          <w:sz w:val="22"/>
          <w:szCs w:val="22"/>
          <w:lang w:val="nl-NL"/>
        </w:rPr>
        <w:t>naar werkings- en personeelskosten, waarbij de som van beide gelijk moet zijn aan het totale bedrag van de activiteiten.</w:t>
      </w:r>
    </w:p>
    <w:p w:rsidR="00FE1313" w:rsidRDefault="00FE1313" w:rsidP="00FE1313">
      <w:pPr>
        <w:spacing w:after="0"/>
        <w:jc w:val="both"/>
        <w:rPr>
          <w:sz w:val="22"/>
          <w:szCs w:val="22"/>
          <w:lang w:val="nl-NL"/>
        </w:rPr>
      </w:pPr>
    </w:p>
    <w:p w:rsidR="002C5018" w:rsidRDefault="002C5018">
      <w:pPr>
        <w:rPr>
          <w:sz w:val="22"/>
          <w:szCs w:val="22"/>
          <w:lang w:val="nl-NL"/>
        </w:rPr>
      </w:pPr>
      <w:r>
        <w:rPr>
          <w:sz w:val="22"/>
          <w:szCs w:val="22"/>
          <w:lang w:val="nl-NL"/>
        </w:rPr>
        <w:br w:type="page"/>
      </w:r>
    </w:p>
    <w:p w:rsidR="00FE1313" w:rsidRPr="00FE1313" w:rsidRDefault="00FE1313" w:rsidP="00FE1313">
      <w:pPr>
        <w:spacing w:after="0"/>
        <w:jc w:val="both"/>
        <w:rPr>
          <w:sz w:val="22"/>
          <w:szCs w:val="22"/>
          <w:lang w:val="nl-NL"/>
        </w:rPr>
      </w:pPr>
      <w:r>
        <w:rPr>
          <w:sz w:val="22"/>
          <w:szCs w:val="22"/>
          <w:lang w:val="nl-NL"/>
        </w:rPr>
        <w:t>Voorbeeld:</w:t>
      </w:r>
    </w:p>
    <w:p w:rsidR="00510B91" w:rsidRDefault="00510B91" w:rsidP="00510B91">
      <w:pPr>
        <w:rPr>
          <w:sz w:val="22"/>
          <w:szCs w:val="22"/>
          <w:lang w:val="nl-NL"/>
        </w:rPr>
      </w:pPr>
    </w:p>
    <w:p w:rsidR="002F3DCF" w:rsidRDefault="002F3DCF" w:rsidP="00510B91">
      <w:pPr>
        <w:rPr>
          <w:sz w:val="22"/>
          <w:szCs w:val="22"/>
          <w:lang w:val="nl-NL"/>
        </w:rPr>
      </w:pPr>
      <w:r>
        <w:rPr>
          <w:sz w:val="22"/>
          <w:szCs w:val="22"/>
          <w:lang w:val="nl-NL"/>
        </w:rPr>
        <w:t>Rekenblad – collectieve modules</w:t>
      </w:r>
    </w:p>
    <w:p w:rsidR="002F3DCF" w:rsidRDefault="002F3DCF" w:rsidP="00510B91">
      <w:pPr>
        <w:rPr>
          <w:sz w:val="22"/>
          <w:szCs w:val="22"/>
          <w:lang w:val="nl-NL"/>
        </w:rPr>
      </w:pPr>
    </w:p>
    <w:p w:rsidR="002F3DCF" w:rsidRDefault="00FE1313" w:rsidP="00510B91">
      <w:pPr>
        <w:rPr>
          <w:sz w:val="22"/>
          <w:szCs w:val="22"/>
          <w:lang w:val="nl-NL"/>
        </w:rPr>
      </w:pPr>
      <w:r>
        <w:rPr>
          <w:noProof/>
          <w:lang w:eastAsia="fr-BE"/>
        </w:rPr>
        <mc:AlternateContent>
          <mc:Choice Requires="wps">
            <w:drawing>
              <wp:anchor distT="0" distB="0" distL="114300" distR="114300" simplePos="0" relativeHeight="251663360" behindDoc="0" locked="0" layoutInCell="1" allowOverlap="1">
                <wp:simplePos x="0" y="0"/>
                <wp:positionH relativeFrom="column">
                  <wp:posOffset>4129405</wp:posOffset>
                </wp:positionH>
                <wp:positionV relativeFrom="paragraph">
                  <wp:posOffset>301625</wp:posOffset>
                </wp:positionV>
                <wp:extent cx="723900" cy="180975"/>
                <wp:effectExtent l="19050" t="19050" r="19050" b="28575"/>
                <wp:wrapNone/>
                <wp:docPr id="6" name="Ovaal 6"/>
                <wp:cNvGraphicFramePr/>
                <a:graphic xmlns:a="http://schemas.openxmlformats.org/drawingml/2006/main">
                  <a:graphicData uri="http://schemas.microsoft.com/office/word/2010/wordprocessingShape">
                    <wps:wsp>
                      <wps:cNvSpPr/>
                      <wps:spPr>
                        <a:xfrm>
                          <a:off x="0" y="0"/>
                          <a:ext cx="723900" cy="18097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60478140" id="Ovaal 6" o:spid="_x0000_s1026" style="position:absolute;margin-left:325.15pt;margin-top:23.75pt;width:57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" filled="f" strokecolor="red" strokeweight="3pt">
                <v:stroke joinstyle="miter"/>
              </v:oval>
            </w:pict>
          </mc:Fallback>
        </mc:AlternateContent>
      </w:r>
      <w:r>
        <w:rPr>
          <w:noProof/>
          <w:lang w:eastAsia="fr-BE"/>
        </w:rPr>
        <mc:AlternateContent>
          <mc:Choice Requires="wps">
            <w:drawing>
              <wp:anchor distT="0" distB="0" distL="114300" distR="114300" simplePos="0" relativeHeight="251661312" behindDoc="0" locked="0" layoutInCell="1" allowOverlap="1">
                <wp:simplePos x="0" y="0"/>
                <wp:positionH relativeFrom="column">
                  <wp:posOffset>3767455</wp:posOffset>
                </wp:positionH>
                <wp:positionV relativeFrom="paragraph">
                  <wp:posOffset>873125</wp:posOffset>
                </wp:positionV>
                <wp:extent cx="895350" cy="171450"/>
                <wp:effectExtent l="19050" t="19050" r="19050" b="19050"/>
                <wp:wrapNone/>
                <wp:docPr id="4" name="Ovaal 4"/>
                <wp:cNvGraphicFramePr/>
                <a:graphic xmlns:a="http://schemas.openxmlformats.org/drawingml/2006/main">
                  <a:graphicData uri="http://schemas.microsoft.com/office/word/2010/wordprocessingShape">
                    <wps:wsp>
                      <wps:cNvSpPr/>
                      <wps:spPr>
                        <a:xfrm>
                          <a:off x="0" y="0"/>
                          <a:ext cx="895350" cy="17145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4B0E91E5" id="Ovaal 4" o:spid="_x0000_s1026" style="position:absolute;margin-left:296.65pt;margin-top:68.75pt;width:70.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" filled="f" strokecolor="red" strokeweight="3pt">
                <v:stroke joinstyle="miter"/>
              </v:oval>
            </w:pict>
          </mc:Fallback>
        </mc:AlternateContent>
      </w:r>
      <w:r w:rsidR="002F3DCF">
        <w:rPr>
          <w:noProof/>
          <w:lang w:eastAsia="fr-BE"/>
        </w:rPr>
        <w:drawing>
          <wp:inline distT="0" distB="0" distL="0" distR="0" wp14:anchorId="73028513" wp14:editId="24D3AA86">
            <wp:extent cx="4905375" cy="157162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05375" cy="1571625"/>
                    </a:xfrm>
                    <a:prstGeom prst="rect">
                      <a:avLst/>
                    </a:prstGeom>
                  </pic:spPr>
                </pic:pic>
              </a:graphicData>
            </a:graphic>
          </wp:inline>
        </w:drawing>
      </w:r>
    </w:p>
    <w:p w:rsidR="002F3DCF" w:rsidRDefault="002F3DCF" w:rsidP="00510B91">
      <w:pPr>
        <w:rPr>
          <w:sz w:val="22"/>
          <w:szCs w:val="22"/>
          <w:lang w:val="nl-NL"/>
        </w:rPr>
      </w:pPr>
    </w:p>
    <w:p w:rsidR="002F3DCF" w:rsidRDefault="002F3DCF" w:rsidP="00510B91">
      <w:pPr>
        <w:rPr>
          <w:sz w:val="22"/>
          <w:szCs w:val="22"/>
          <w:lang w:val="nl-NL"/>
        </w:rPr>
      </w:pPr>
      <w:r>
        <w:rPr>
          <w:sz w:val="22"/>
          <w:szCs w:val="22"/>
          <w:lang w:val="nl-NL"/>
        </w:rPr>
        <w:t>Formulier – controlesynthese collectieve modules</w:t>
      </w:r>
    </w:p>
    <w:p w:rsidR="00510B91" w:rsidRDefault="00510B91" w:rsidP="00510B91">
      <w:pPr>
        <w:rPr>
          <w:sz w:val="22"/>
          <w:szCs w:val="22"/>
          <w:lang w:val="nl-NL"/>
        </w:rPr>
      </w:pPr>
    </w:p>
    <w:p w:rsidR="00510B91" w:rsidRPr="00510B91" w:rsidRDefault="00FE1313" w:rsidP="00510B91">
      <w:pPr>
        <w:rPr>
          <w:sz w:val="22"/>
          <w:szCs w:val="22"/>
          <w:lang w:val="nl-NL"/>
        </w:rPr>
      </w:pPr>
      <w:r>
        <w:rPr>
          <w:noProof/>
          <w:lang w:eastAsia="fr-BE"/>
        </w:rPr>
        <mc:AlternateContent>
          <mc:Choice Requires="wps">
            <w:drawing>
              <wp:anchor distT="0" distB="0" distL="114300" distR="114300" simplePos="0" relativeHeight="251664384" behindDoc="0" locked="0" layoutInCell="1" allowOverlap="1">
                <wp:simplePos x="0" y="0"/>
                <wp:positionH relativeFrom="column">
                  <wp:posOffset>5986780</wp:posOffset>
                </wp:positionH>
                <wp:positionV relativeFrom="paragraph">
                  <wp:posOffset>889000</wp:posOffset>
                </wp:positionV>
                <wp:extent cx="581025" cy="257175"/>
                <wp:effectExtent l="19050" t="19050" r="28575" b="28575"/>
                <wp:wrapNone/>
                <wp:docPr id="7" name="Ovaal 7"/>
                <wp:cNvGraphicFramePr/>
                <a:graphic xmlns:a="http://schemas.openxmlformats.org/drawingml/2006/main">
                  <a:graphicData uri="http://schemas.microsoft.com/office/word/2010/wordprocessingShape">
                    <wps:wsp>
                      <wps:cNvSpPr/>
                      <wps:spPr>
                        <a:xfrm>
                          <a:off x="0" y="0"/>
                          <a:ext cx="581025" cy="25717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4918B368" id="Ovaal 7" o:spid="_x0000_s1026" style="position:absolute;margin-left:471.4pt;margin-top:70pt;width:45.75pt;height:20.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" filled="f" strokecolor="red" strokeweight="3pt">
                <v:stroke joinstyle="miter"/>
              </v:oval>
            </w:pict>
          </mc:Fallback>
        </mc:AlternateContent>
      </w:r>
      <w:r>
        <w:rPr>
          <w:noProof/>
          <w:lang w:eastAsia="fr-BE"/>
        </w:rPr>
        <mc:AlternateContent>
          <mc:Choice Requires="wps">
            <w:drawing>
              <wp:anchor distT="0" distB="0" distL="114300" distR="114300" simplePos="0" relativeHeight="251662336" behindDoc="0" locked="0" layoutInCell="1" allowOverlap="1">
                <wp:simplePos x="0" y="0"/>
                <wp:positionH relativeFrom="column">
                  <wp:posOffset>5986145</wp:posOffset>
                </wp:positionH>
                <wp:positionV relativeFrom="paragraph">
                  <wp:posOffset>355600</wp:posOffset>
                </wp:positionV>
                <wp:extent cx="561975" cy="200025"/>
                <wp:effectExtent l="19050" t="19050" r="28575" b="28575"/>
                <wp:wrapNone/>
                <wp:docPr id="5" name="Ovaal 5"/>
                <wp:cNvGraphicFramePr/>
                <a:graphic xmlns:a="http://schemas.openxmlformats.org/drawingml/2006/main">
                  <a:graphicData uri="http://schemas.microsoft.com/office/word/2010/wordprocessingShape">
                    <wps:wsp>
                      <wps:cNvSpPr/>
                      <wps:spPr>
                        <a:xfrm>
                          <a:off x="0" y="0"/>
                          <a:ext cx="561975" cy="20002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076ED14" id="Ovaal 5" o:spid="_x0000_s1026" style="position:absolute;margin-left:471.35pt;margin-top:28pt;width:44.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" filled="f" strokecolor="red" strokeweight="3pt">
                <v:stroke joinstyle="miter"/>
              </v:oval>
            </w:pict>
          </mc:Fallback>
        </mc:AlternateContent>
      </w:r>
      <w:r w:rsidR="00510B91">
        <w:rPr>
          <w:noProof/>
          <w:lang w:eastAsia="fr-BE"/>
        </w:rPr>
        <w:drawing>
          <wp:inline distT="0" distB="0" distL="0" distR="0" wp14:anchorId="2B03E860" wp14:editId="347C6BEC">
            <wp:extent cx="6517382" cy="1230630"/>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527461" cy="1232533"/>
                    </a:xfrm>
                    <a:prstGeom prst="rect">
                      <a:avLst/>
                    </a:prstGeom>
                  </pic:spPr>
                </pic:pic>
              </a:graphicData>
            </a:graphic>
          </wp:inline>
        </w:drawing>
      </w:r>
    </w:p>
    <w:p w:rsidR="008D62F2" w:rsidRDefault="008D62F2" w:rsidP="008D62F2">
      <w:pPr>
        <w:pStyle w:val="Lijstalinea"/>
        <w:spacing w:after="0"/>
        <w:jc w:val="both"/>
        <w:rPr>
          <w:sz w:val="22"/>
          <w:szCs w:val="22"/>
          <w:lang w:val="nl-NL"/>
        </w:rPr>
      </w:pPr>
    </w:p>
    <w:p w:rsidR="000033C2" w:rsidRDefault="000033C2">
      <w:pPr>
        <w:rPr>
          <w:rFonts w:ascii="Calibri" w:eastAsiaTheme="majorEastAsia" w:hAnsi="Calibri" w:cstheme="majorBidi"/>
          <w:b/>
          <w:iCs/>
          <w:caps/>
          <w:color w:val="000000" w:themeColor="text1"/>
          <w:sz w:val="24"/>
          <w:szCs w:val="40"/>
          <w:lang w:val="nl-NL"/>
        </w:rPr>
      </w:pPr>
      <w:r>
        <w:br w:type="page"/>
      </w:r>
    </w:p>
    <w:p w:rsidR="00FA5129" w:rsidRPr="008D63B2" w:rsidRDefault="00EA781A" w:rsidP="00F7151F">
      <w:pPr>
        <w:pStyle w:val="Stijl1"/>
      </w:pPr>
      <w:bookmarkStart w:id="27" w:name="_Toc278757"/>
      <w:r>
        <w:t>Verwijzingen</w:t>
      </w:r>
      <w:bookmarkEnd w:id="27"/>
    </w:p>
    <w:p w:rsidR="00613859" w:rsidRPr="00613859" w:rsidRDefault="00613859" w:rsidP="00EE3D72">
      <w:pPr>
        <w:spacing w:after="0"/>
        <w:rPr>
          <w:sz w:val="22"/>
          <w:szCs w:val="22"/>
          <w:lang w:val="nl-NL"/>
        </w:rPr>
      </w:pPr>
    </w:p>
    <w:p w:rsidR="00B95CFC" w:rsidRPr="00620227" w:rsidRDefault="00B95CFC" w:rsidP="00B969BD">
      <w:pPr>
        <w:pStyle w:val="Lijstalinea"/>
        <w:numPr>
          <w:ilvl w:val="0"/>
          <w:numId w:val="12"/>
        </w:numPr>
        <w:spacing w:after="0"/>
        <w:rPr>
          <w:sz w:val="22"/>
          <w:szCs w:val="22"/>
          <w:lang w:val="nl-NL"/>
        </w:rPr>
      </w:pPr>
      <w:r w:rsidRPr="00620227">
        <w:rPr>
          <w:sz w:val="22"/>
          <w:szCs w:val="22"/>
          <w:lang w:val="nl-NL"/>
        </w:rPr>
        <w:t>Omzendbrief van 20 december 2016 betreffende de toelage ter bevordering van de participatie en sociale activering van OCMW-gebruikers vanaf 2017 (</w:t>
      </w:r>
      <w:r w:rsidRPr="00620227">
        <w:rPr>
          <w:i/>
          <w:sz w:val="22"/>
          <w:szCs w:val="22"/>
          <w:lang w:val="nl-NL"/>
        </w:rPr>
        <w:t>hervorming algemeen</w:t>
      </w:r>
      <w:r w:rsidRPr="00620227">
        <w:rPr>
          <w:sz w:val="22"/>
          <w:szCs w:val="22"/>
          <w:lang w:val="nl-NL"/>
        </w:rPr>
        <w:t>)</w:t>
      </w:r>
    </w:p>
    <w:p w:rsidR="00B95CFC" w:rsidRPr="00620227" w:rsidRDefault="00B95CFC" w:rsidP="00EE3D72">
      <w:pPr>
        <w:pStyle w:val="Lijstalinea"/>
        <w:spacing w:after="0"/>
        <w:ind w:left="360"/>
        <w:rPr>
          <w:sz w:val="22"/>
          <w:szCs w:val="22"/>
          <w:lang w:val="nl-NL"/>
        </w:rPr>
      </w:pPr>
    </w:p>
    <w:p w:rsidR="00FA5129" w:rsidRPr="00620227" w:rsidRDefault="00FA5129" w:rsidP="00B969BD">
      <w:pPr>
        <w:pStyle w:val="Lijstalinea"/>
        <w:numPr>
          <w:ilvl w:val="0"/>
          <w:numId w:val="12"/>
        </w:numPr>
        <w:spacing w:after="0"/>
        <w:rPr>
          <w:sz w:val="22"/>
          <w:szCs w:val="22"/>
          <w:lang w:val="nl-NL"/>
        </w:rPr>
      </w:pPr>
      <w:r w:rsidRPr="00620227">
        <w:rPr>
          <w:sz w:val="22"/>
          <w:szCs w:val="22"/>
          <w:lang w:val="nl-NL"/>
        </w:rPr>
        <w:t xml:space="preserve">Omzendbrief </w:t>
      </w:r>
      <w:r w:rsidR="00B95CFC" w:rsidRPr="00620227">
        <w:rPr>
          <w:sz w:val="22"/>
          <w:szCs w:val="22"/>
          <w:lang w:val="nl-NL"/>
        </w:rPr>
        <w:t xml:space="preserve">van 29 mei 2017 betreffende de toelage ter bevordering van de participatie en sociale activering van OCMW-gebruikers in 2017 - Resultaatindicatoren in de vorm van kwantitatieve gegevens </w:t>
      </w:r>
      <w:r w:rsidRPr="00620227">
        <w:rPr>
          <w:sz w:val="22"/>
          <w:szCs w:val="22"/>
          <w:lang w:val="nl-NL"/>
        </w:rPr>
        <w:t>(</w:t>
      </w:r>
      <w:r w:rsidRPr="00620227">
        <w:rPr>
          <w:i/>
          <w:sz w:val="22"/>
          <w:szCs w:val="22"/>
          <w:lang w:val="nl-NL"/>
        </w:rPr>
        <w:t>resultaatindicatoren</w:t>
      </w:r>
      <w:r w:rsidRPr="00620227">
        <w:rPr>
          <w:sz w:val="22"/>
          <w:szCs w:val="22"/>
          <w:lang w:val="nl-NL"/>
        </w:rPr>
        <w:t>)</w:t>
      </w:r>
    </w:p>
    <w:p w:rsidR="00B95CFC" w:rsidRPr="00620227" w:rsidRDefault="00B95CFC" w:rsidP="00EE3D72">
      <w:pPr>
        <w:pStyle w:val="Lijstalinea"/>
        <w:spacing w:after="0"/>
        <w:rPr>
          <w:sz w:val="22"/>
          <w:szCs w:val="22"/>
          <w:lang w:val="nl-NL"/>
        </w:rPr>
      </w:pPr>
    </w:p>
    <w:p w:rsidR="000502B7" w:rsidRDefault="00B95CFC" w:rsidP="00B969BD">
      <w:pPr>
        <w:pStyle w:val="Lijstalinea"/>
        <w:numPr>
          <w:ilvl w:val="0"/>
          <w:numId w:val="12"/>
        </w:numPr>
        <w:spacing w:after="0"/>
        <w:rPr>
          <w:sz w:val="22"/>
          <w:szCs w:val="22"/>
          <w:lang w:val="nl-NL"/>
        </w:rPr>
      </w:pPr>
      <w:r w:rsidRPr="00A216BB">
        <w:rPr>
          <w:sz w:val="22"/>
          <w:szCs w:val="22"/>
          <w:lang w:val="nl-NL"/>
        </w:rPr>
        <w:t>Administratieve onderrichtingen betreffende het uniek jaarverslag - toegang tot de web applicatie  uniek jaarverslag (</w:t>
      </w:r>
      <w:r w:rsidRPr="00A216BB">
        <w:rPr>
          <w:i/>
          <w:sz w:val="22"/>
          <w:szCs w:val="22"/>
          <w:lang w:val="nl-NL"/>
        </w:rPr>
        <w:t>toegang uniek jaarverslag</w:t>
      </w:r>
      <w:r w:rsidRPr="00A216BB">
        <w:rPr>
          <w:sz w:val="22"/>
          <w:szCs w:val="22"/>
          <w:lang w:val="nl-NL"/>
        </w:rPr>
        <w:t>)</w:t>
      </w:r>
    </w:p>
    <w:p w:rsidR="004F65C7" w:rsidRDefault="004F65C7" w:rsidP="004F65C7">
      <w:pPr>
        <w:spacing w:after="0"/>
        <w:rPr>
          <w:sz w:val="22"/>
          <w:szCs w:val="22"/>
          <w:lang w:val="nl-NL"/>
        </w:rPr>
      </w:pPr>
    </w:p>
    <w:p w:rsidR="004F65C7" w:rsidRPr="004F3AE1" w:rsidRDefault="000033C2" w:rsidP="00B969BD">
      <w:pPr>
        <w:pStyle w:val="Lijstalinea"/>
        <w:numPr>
          <w:ilvl w:val="0"/>
          <w:numId w:val="15"/>
        </w:numPr>
        <w:spacing w:after="0"/>
        <w:rPr>
          <w:sz w:val="22"/>
          <w:szCs w:val="22"/>
          <w:lang w:val="nl-NL"/>
        </w:rPr>
      </w:pPr>
      <w:r w:rsidRPr="004F3AE1">
        <w:rPr>
          <w:sz w:val="22"/>
          <w:szCs w:val="22"/>
          <w:lang w:val="nl-NL"/>
        </w:rPr>
        <w:t>Uniek vers</w:t>
      </w:r>
      <w:r w:rsidR="004F3AE1">
        <w:rPr>
          <w:sz w:val="22"/>
          <w:szCs w:val="22"/>
          <w:lang w:val="nl-NL"/>
        </w:rPr>
        <w:t xml:space="preserve">lag. Handleiding voor de </w:t>
      </w:r>
      <w:proofErr w:type="spellStart"/>
      <w:r w:rsidR="004F3AE1">
        <w:rPr>
          <w:sz w:val="22"/>
          <w:szCs w:val="22"/>
          <w:lang w:val="nl-NL"/>
        </w:rPr>
        <w:t>OCMW’s</w:t>
      </w:r>
      <w:proofErr w:type="spellEnd"/>
      <w:r w:rsidR="004F3AE1">
        <w:rPr>
          <w:sz w:val="22"/>
          <w:szCs w:val="22"/>
          <w:lang w:val="nl-NL"/>
        </w:rPr>
        <w:t xml:space="preserve">. </w:t>
      </w:r>
      <w:r w:rsidRPr="004F3AE1">
        <w:rPr>
          <w:i/>
          <w:sz w:val="22"/>
          <w:szCs w:val="22"/>
          <w:lang w:val="nl-NL"/>
        </w:rPr>
        <w:t>(technische handleiding voor het invullen van het uniek verslag, formulier ‘participatie en sociale activering’ vanaf p. 45</w:t>
      </w:r>
      <w:r w:rsidR="004F65C7" w:rsidRPr="004F3AE1">
        <w:rPr>
          <w:sz w:val="22"/>
          <w:szCs w:val="22"/>
          <w:lang w:val="nl-NL"/>
        </w:rPr>
        <w:t xml:space="preserve"> </w:t>
      </w:r>
      <w:r w:rsidR="004F3AE1" w:rsidRPr="004F3AE1">
        <w:rPr>
          <w:i/>
          <w:sz w:val="22"/>
          <w:szCs w:val="22"/>
          <w:lang w:val="nl-NL"/>
        </w:rPr>
        <w:t>terug te vinden op</w:t>
      </w:r>
      <w:r w:rsidR="004F3AE1" w:rsidRPr="004F3AE1">
        <w:rPr>
          <w:sz w:val="22"/>
          <w:szCs w:val="22"/>
          <w:lang w:val="nl-NL"/>
        </w:rPr>
        <w:t xml:space="preserve"> </w:t>
      </w:r>
      <w:hyperlink r:id="rId17" w:history="1">
        <w:r w:rsidRPr="004F3AE1">
          <w:rPr>
            <w:rStyle w:val="Hyperlink"/>
            <w:sz w:val="22"/>
            <w:szCs w:val="22"/>
            <w:lang w:val="nl-NL"/>
          </w:rPr>
          <w:t>https://professional.socialsecurity.be/site_nl/civilservant/Applics/ruspp/index.htm</w:t>
        </w:r>
      </w:hyperlink>
      <w:r w:rsidR="004F3AE1" w:rsidRPr="004F3AE1">
        <w:rPr>
          <w:sz w:val="22"/>
          <w:szCs w:val="22"/>
          <w:lang w:val="nl-NL"/>
        </w:rPr>
        <w:t>)</w:t>
      </w:r>
    </w:p>
    <w:p w:rsidR="004F65C7" w:rsidRPr="004F65C7" w:rsidRDefault="004F65C7" w:rsidP="004F65C7">
      <w:pPr>
        <w:spacing w:after="0"/>
        <w:rPr>
          <w:sz w:val="22"/>
          <w:szCs w:val="22"/>
          <w:lang w:val="nl-NL"/>
        </w:rPr>
      </w:pPr>
    </w:p>
    <w:sectPr w:rsidR="004F65C7" w:rsidRPr="004F65C7" w:rsidSect="00BA7237">
      <w:footerReference w:type="default" r:id="rId1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FC9" w:rsidRDefault="007E2FC9" w:rsidP="005E56A7">
      <w:pPr>
        <w:spacing w:after="0" w:line="240" w:lineRule="auto"/>
      </w:pPr>
      <w:r>
        <w:separator/>
      </w:r>
    </w:p>
  </w:endnote>
  <w:endnote w:type="continuationSeparator" w:id="0">
    <w:p w:rsidR="007E2FC9" w:rsidRDefault="007E2FC9" w:rsidP="005E5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009681"/>
      <w:docPartObj>
        <w:docPartGallery w:val="Page Numbers (Bottom of Page)"/>
        <w:docPartUnique/>
      </w:docPartObj>
    </w:sdtPr>
    <w:sdtEndPr/>
    <w:sdtContent>
      <w:p w:rsidR="00713200" w:rsidRDefault="00713200">
        <w:pPr>
          <w:pStyle w:val="Voettekst"/>
          <w:jc w:val="right"/>
        </w:pPr>
        <w:r>
          <w:fldChar w:fldCharType="begin"/>
        </w:r>
        <w:r>
          <w:instrText>PAGE   \* MERGEFORMAT</w:instrText>
        </w:r>
        <w:r>
          <w:fldChar w:fldCharType="separate"/>
        </w:r>
        <w:r w:rsidR="00E271E2" w:rsidRPr="00E271E2">
          <w:rPr>
            <w:noProof/>
            <w:lang w:val="nl-NL"/>
          </w:rPr>
          <w:t>18</w:t>
        </w:r>
        <w:r>
          <w:fldChar w:fldCharType="end"/>
        </w:r>
      </w:p>
    </w:sdtContent>
  </w:sdt>
  <w:p w:rsidR="00713200" w:rsidRDefault="0071320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FC9" w:rsidRDefault="007E2FC9" w:rsidP="005E56A7">
      <w:pPr>
        <w:spacing w:after="0" w:line="240" w:lineRule="auto"/>
      </w:pPr>
      <w:r>
        <w:separator/>
      </w:r>
    </w:p>
  </w:footnote>
  <w:footnote w:type="continuationSeparator" w:id="0">
    <w:p w:rsidR="007E2FC9" w:rsidRDefault="007E2FC9" w:rsidP="005E56A7">
      <w:pPr>
        <w:spacing w:after="0" w:line="240" w:lineRule="auto"/>
      </w:pPr>
      <w:r>
        <w:continuationSeparator/>
      </w:r>
    </w:p>
  </w:footnote>
  <w:footnote w:id="1">
    <w:p w:rsidR="00F7151F" w:rsidRPr="000502B7" w:rsidRDefault="00F7151F" w:rsidP="00F7151F">
      <w:pPr>
        <w:pStyle w:val="Voetnoottekst"/>
        <w:rPr>
          <w:lang w:val="nl-NL"/>
        </w:rPr>
      </w:pPr>
      <w:r>
        <w:rPr>
          <w:rStyle w:val="Voetnootmarkering"/>
        </w:rPr>
        <w:footnoteRef/>
      </w:r>
      <w:r w:rsidRPr="000502B7">
        <w:rPr>
          <w:lang w:val="nl-NL"/>
        </w:rPr>
        <w:t xml:space="preserve"> Aangezien de </w:t>
      </w:r>
      <w:r>
        <w:rPr>
          <w:lang w:val="nl-NL"/>
        </w:rPr>
        <w:t>toelage</w:t>
      </w:r>
      <w:r w:rsidRPr="000502B7">
        <w:rPr>
          <w:lang w:val="nl-NL"/>
        </w:rPr>
        <w:t xml:space="preserve"> binnen de Rijksmiddelenbegroting bedoeld is voor lopende uitgaven mag de € 500 niet worden overschreden.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694"/>
    <w:multiLevelType w:val="hybridMultilevel"/>
    <w:tmpl w:val="A5624D32"/>
    <w:lvl w:ilvl="0" w:tplc="9EC45040">
      <w:start w:val="1"/>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nsid w:val="03644EA2"/>
    <w:multiLevelType w:val="hybridMultilevel"/>
    <w:tmpl w:val="59322936"/>
    <w:lvl w:ilvl="0" w:tplc="76B67FB0">
      <w:start w:val="1"/>
      <w:numFmt w:val="decimal"/>
      <w:pStyle w:val="Stijl1"/>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D274F7B"/>
    <w:multiLevelType w:val="hybridMultilevel"/>
    <w:tmpl w:val="BF8285AC"/>
    <w:lvl w:ilvl="0" w:tplc="BD58657C">
      <w:start w:val="1"/>
      <w:numFmt w:val="bullet"/>
      <w:lvlText w:val=""/>
      <w:lvlJc w:val="left"/>
      <w:pPr>
        <w:ind w:left="-1440" w:hanging="360"/>
      </w:pPr>
      <w:rPr>
        <w:rFonts w:ascii="Symbol" w:hAnsi="Symbol" w:hint="default"/>
      </w:rPr>
    </w:lvl>
    <w:lvl w:ilvl="1" w:tplc="080C0003" w:tentative="1">
      <w:start w:val="1"/>
      <w:numFmt w:val="bullet"/>
      <w:lvlText w:val="o"/>
      <w:lvlJc w:val="left"/>
      <w:pPr>
        <w:ind w:left="-720" w:hanging="360"/>
      </w:pPr>
      <w:rPr>
        <w:rFonts w:ascii="Courier New" w:hAnsi="Courier New" w:cs="Courier New" w:hint="default"/>
      </w:rPr>
    </w:lvl>
    <w:lvl w:ilvl="2" w:tplc="080C0005" w:tentative="1">
      <w:start w:val="1"/>
      <w:numFmt w:val="bullet"/>
      <w:lvlText w:val=""/>
      <w:lvlJc w:val="left"/>
      <w:pPr>
        <w:ind w:left="0" w:hanging="360"/>
      </w:pPr>
      <w:rPr>
        <w:rFonts w:ascii="Wingdings" w:hAnsi="Wingdings" w:hint="default"/>
      </w:rPr>
    </w:lvl>
    <w:lvl w:ilvl="3" w:tplc="080C0001" w:tentative="1">
      <w:start w:val="1"/>
      <w:numFmt w:val="bullet"/>
      <w:lvlText w:val=""/>
      <w:lvlJc w:val="left"/>
      <w:pPr>
        <w:ind w:left="720" w:hanging="360"/>
      </w:pPr>
      <w:rPr>
        <w:rFonts w:ascii="Symbol" w:hAnsi="Symbol" w:hint="default"/>
      </w:rPr>
    </w:lvl>
    <w:lvl w:ilvl="4" w:tplc="080C0003" w:tentative="1">
      <w:start w:val="1"/>
      <w:numFmt w:val="bullet"/>
      <w:lvlText w:val="o"/>
      <w:lvlJc w:val="left"/>
      <w:pPr>
        <w:ind w:left="1440" w:hanging="360"/>
      </w:pPr>
      <w:rPr>
        <w:rFonts w:ascii="Courier New" w:hAnsi="Courier New" w:cs="Courier New" w:hint="default"/>
      </w:rPr>
    </w:lvl>
    <w:lvl w:ilvl="5" w:tplc="080C0005" w:tentative="1">
      <w:start w:val="1"/>
      <w:numFmt w:val="bullet"/>
      <w:lvlText w:val=""/>
      <w:lvlJc w:val="left"/>
      <w:pPr>
        <w:ind w:left="2160" w:hanging="360"/>
      </w:pPr>
      <w:rPr>
        <w:rFonts w:ascii="Wingdings" w:hAnsi="Wingdings" w:hint="default"/>
      </w:rPr>
    </w:lvl>
    <w:lvl w:ilvl="6" w:tplc="080C0001" w:tentative="1">
      <w:start w:val="1"/>
      <w:numFmt w:val="bullet"/>
      <w:lvlText w:val=""/>
      <w:lvlJc w:val="left"/>
      <w:pPr>
        <w:ind w:left="2880" w:hanging="360"/>
      </w:pPr>
      <w:rPr>
        <w:rFonts w:ascii="Symbol" w:hAnsi="Symbol" w:hint="default"/>
      </w:rPr>
    </w:lvl>
    <w:lvl w:ilvl="7" w:tplc="080C0003" w:tentative="1">
      <w:start w:val="1"/>
      <w:numFmt w:val="bullet"/>
      <w:lvlText w:val="o"/>
      <w:lvlJc w:val="left"/>
      <w:pPr>
        <w:ind w:left="3600" w:hanging="360"/>
      </w:pPr>
      <w:rPr>
        <w:rFonts w:ascii="Courier New" w:hAnsi="Courier New" w:cs="Courier New" w:hint="default"/>
      </w:rPr>
    </w:lvl>
    <w:lvl w:ilvl="8" w:tplc="080C0005" w:tentative="1">
      <w:start w:val="1"/>
      <w:numFmt w:val="bullet"/>
      <w:lvlText w:val=""/>
      <w:lvlJc w:val="left"/>
      <w:pPr>
        <w:ind w:left="4320" w:hanging="360"/>
      </w:pPr>
      <w:rPr>
        <w:rFonts w:ascii="Wingdings" w:hAnsi="Wingdings" w:hint="default"/>
      </w:rPr>
    </w:lvl>
  </w:abstractNum>
  <w:abstractNum w:abstractNumId="3">
    <w:nsid w:val="18C32692"/>
    <w:multiLevelType w:val="hybridMultilevel"/>
    <w:tmpl w:val="B640358C"/>
    <w:lvl w:ilvl="0" w:tplc="B874B41C">
      <w:start w:val="1"/>
      <w:numFmt w:val="decimal"/>
      <w:lvlText w:val="%1° "/>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
    <w:nsid w:val="244B1099"/>
    <w:multiLevelType w:val="hybridMultilevel"/>
    <w:tmpl w:val="40820DB4"/>
    <w:lvl w:ilvl="0" w:tplc="9EC45040">
      <w:start w:val="1"/>
      <w:numFmt w:val="bullet"/>
      <w:lvlText w:val="-"/>
      <w:lvlJc w:val="left"/>
      <w:pPr>
        <w:tabs>
          <w:tab w:val="num" w:pos="436"/>
        </w:tabs>
        <w:ind w:left="436" w:hanging="363"/>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6A0DB1"/>
    <w:multiLevelType w:val="hybridMultilevel"/>
    <w:tmpl w:val="E158AF5C"/>
    <w:lvl w:ilvl="0" w:tplc="BD58657C">
      <w:start w:val="1"/>
      <w:numFmt w:val="bullet"/>
      <w:lvlText w:val=""/>
      <w:lvlJc w:val="left"/>
      <w:pPr>
        <w:tabs>
          <w:tab w:val="num" w:pos="799"/>
        </w:tabs>
        <w:ind w:left="799" w:hanging="363"/>
      </w:pPr>
      <w:rPr>
        <w:rFonts w:ascii="Symbol" w:hAnsi="Symbol" w:hint="default"/>
      </w:rPr>
    </w:lvl>
    <w:lvl w:ilvl="1" w:tplc="04090003" w:tentative="1">
      <w:start w:val="1"/>
      <w:numFmt w:val="bullet"/>
      <w:lvlText w:val="o"/>
      <w:lvlJc w:val="left"/>
      <w:pPr>
        <w:tabs>
          <w:tab w:val="num" w:pos="1803"/>
        </w:tabs>
        <w:ind w:left="1803" w:hanging="360"/>
      </w:pPr>
      <w:rPr>
        <w:rFonts w:ascii="Courier New" w:hAnsi="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6">
    <w:nsid w:val="35FD78E8"/>
    <w:multiLevelType w:val="hybridMultilevel"/>
    <w:tmpl w:val="E0221B6C"/>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nsid w:val="38A72E16"/>
    <w:multiLevelType w:val="hybridMultilevel"/>
    <w:tmpl w:val="7FAEBD96"/>
    <w:lvl w:ilvl="0" w:tplc="E6B4474E">
      <w:numFmt w:val="bullet"/>
      <w:lvlText w:val="-"/>
      <w:lvlJc w:val="left"/>
      <w:pPr>
        <w:ind w:left="360" w:hanging="360"/>
      </w:pPr>
      <w:rPr>
        <w:rFonts w:ascii="Gill Sans MT" w:eastAsia="Times New Roman" w:hAnsi="Gill Sans MT"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nsid w:val="41D66363"/>
    <w:multiLevelType w:val="hybridMultilevel"/>
    <w:tmpl w:val="57F6EE6C"/>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nsid w:val="44D730A5"/>
    <w:multiLevelType w:val="hybridMultilevel"/>
    <w:tmpl w:val="3C668790"/>
    <w:lvl w:ilvl="0" w:tplc="B874B41C">
      <w:start w:val="1"/>
      <w:numFmt w:val="decimal"/>
      <w:lvlText w:val="%1° "/>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nsid w:val="4D2E1211"/>
    <w:multiLevelType w:val="hybridMultilevel"/>
    <w:tmpl w:val="E1DA1378"/>
    <w:lvl w:ilvl="0" w:tplc="080C000F">
      <w:start w:val="1"/>
      <w:numFmt w:val="decimal"/>
      <w:lvlText w:val="%1."/>
      <w:lvlJc w:val="left"/>
      <w:pPr>
        <w:ind w:left="360" w:hanging="360"/>
      </w:pPr>
      <w:rPr>
        <w:rFonts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nsid w:val="4D3B12E4"/>
    <w:multiLevelType w:val="hybridMultilevel"/>
    <w:tmpl w:val="19961868"/>
    <w:lvl w:ilvl="0" w:tplc="BD58657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12535E2"/>
    <w:multiLevelType w:val="hybridMultilevel"/>
    <w:tmpl w:val="BC5ED7D6"/>
    <w:lvl w:ilvl="0" w:tplc="0568E310">
      <w:start w:val="1"/>
      <w:numFmt w:val="decimal"/>
      <w:pStyle w:val="TITRE"/>
      <w:lvlText w:val="3.6.%1"/>
      <w:lvlJc w:val="left"/>
      <w:pPr>
        <w:tabs>
          <w:tab w:val="num" w:pos="578"/>
        </w:tabs>
        <w:ind w:left="578" w:hanging="578"/>
      </w:pPr>
      <w:rPr>
        <w:rFonts w:ascii="Times New Roman" w:hAnsi="Times New Roman" w:hint="default"/>
        <w:b/>
        <w:i w:val="0"/>
        <w:sz w:val="26"/>
        <w:szCs w:val="26"/>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52390C1E"/>
    <w:multiLevelType w:val="hybridMultilevel"/>
    <w:tmpl w:val="C17EBACA"/>
    <w:lvl w:ilvl="0" w:tplc="080C0001">
      <w:start w:val="1"/>
      <w:numFmt w:val="bullet"/>
      <w:lvlText w:val=""/>
      <w:lvlJc w:val="left"/>
      <w:pPr>
        <w:ind w:left="1428" w:hanging="360"/>
      </w:pPr>
      <w:rPr>
        <w:rFonts w:ascii="Symbol" w:hAnsi="Symbol" w:hint="default"/>
      </w:rPr>
    </w:lvl>
    <w:lvl w:ilvl="1" w:tplc="080C0003">
      <w:start w:val="1"/>
      <w:numFmt w:val="bullet"/>
      <w:lvlText w:val="o"/>
      <w:lvlJc w:val="left"/>
      <w:pPr>
        <w:ind w:left="2148" w:hanging="360"/>
      </w:pPr>
      <w:rPr>
        <w:rFonts w:ascii="Courier New" w:hAnsi="Courier New" w:cs="Courier New" w:hint="default"/>
      </w:rPr>
    </w:lvl>
    <w:lvl w:ilvl="2" w:tplc="080C0005">
      <w:start w:val="1"/>
      <w:numFmt w:val="bullet"/>
      <w:lvlText w:val=""/>
      <w:lvlJc w:val="left"/>
      <w:pPr>
        <w:ind w:left="2868" w:hanging="360"/>
      </w:pPr>
      <w:rPr>
        <w:rFonts w:ascii="Wingdings" w:hAnsi="Wingdings" w:hint="default"/>
      </w:rPr>
    </w:lvl>
    <w:lvl w:ilvl="3" w:tplc="080C000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4">
    <w:nsid w:val="5F7B32E1"/>
    <w:multiLevelType w:val="hybridMultilevel"/>
    <w:tmpl w:val="455EB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FB3606"/>
    <w:multiLevelType w:val="hybridMultilevel"/>
    <w:tmpl w:val="39A49D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779E3309"/>
    <w:multiLevelType w:val="hybridMultilevel"/>
    <w:tmpl w:val="224C27FC"/>
    <w:lvl w:ilvl="0" w:tplc="E76A718C">
      <w:start w:val="2016"/>
      <w:numFmt w:val="bullet"/>
      <w:lvlText w:val=""/>
      <w:lvlJc w:val="left"/>
      <w:pPr>
        <w:ind w:left="720" w:hanging="360"/>
      </w:pPr>
      <w:rPr>
        <w:rFonts w:ascii="Wingdings" w:eastAsia="Times New Roman" w:hAnsi="Wingdings" w:cs="Gill Sans M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7FDB5191"/>
    <w:multiLevelType w:val="hybridMultilevel"/>
    <w:tmpl w:val="EEA6FAF4"/>
    <w:lvl w:ilvl="0" w:tplc="080C0001">
      <w:start w:val="1"/>
      <w:numFmt w:val="bullet"/>
      <w:lvlText w:val=""/>
      <w:lvlJc w:val="left"/>
      <w:pPr>
        <w:ind w:left="360" w:hanging="360"/>
      </w:pPr>
      <w:rPr>
        <w:rFonts w:ascii="Symbol" w:hAnsi="Symbol"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4"/>
  </w:num>
  <w:num w:numId="2">
    <w:abstractNumId w:val="3"/>
  </w:num>
  <w:num w:numId="3">
    <w:abstractNumId w:val="9"/>
  </w:num>
  <w:num w:numId="4">
    <w:abstractNumId w:val="5"/>
  </w:num>
  <w:num w:numId="5">
    <w:abstractNumId w:val="6"/>
  </w:num>
  <w:num w:numId="6">
    <w:abstractNumId w:val="10"/>
  </w:num>
  <w:num w:numId="7">
    <w:abstractNumId w:val="13"/>
  </w:num>
  <w:num w:numId="8">
    <w:abstractNumId w:val="11"/>
  </w:num>
  <w:num w:numId="9">
    <w:abstractNumId w:val="12"/>
  </w:num>
  <w:num w:numId="10">
    <w:abstractNumId w:val="15"/>
  </w:num>
  <w:num w:numId="11">
    <w:abstractNumId w:val="1"/>
  </w:num>
  <w:num w:numId="12">
    <w:abstractNumId w:val="0"/>
  </w:num>
  <w:num w:numId="13">
    <w:abstractNumId w:val="2"/>
  </w:num>
  <w:num w:numId="14">
    <w:abstractNumId w:val="17"/>
  </w:num>
  <w:num w:numId="15">
    <w:abstractNumId w:val="7"/>
  </w:num>
  <w:num w:numId="16">
    <w:abstractNumId w:val="8"/>
  </w:num>
  <w:num w:numId="17">
    <w:abstractNumId w:val="16"/>
  </w:num>
  <w:num w:numId="18">
    <w:abstractNumId w:val="1"/>
  </w:num>
  <w:num w:numId="19">
    <w:abstractNumId w:val="1"/>
    <w:lvlOverride w:ilvl="0">
      <w:startOverride w:val="1"/>
    </w:lvlOverride>
  </w:num>
  <w:num w:numId="20">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B4B"/>
    <w:rsid w:val="000033C2"/>
    <w:rsid w:val="0000686A"/>
    <w:rsid w:val="000115F9"/>
    <w:rsid w:val="000122FB"/>
    <w:rsid w:val="00013720"/>
    <w:rsid w:val="00016F45"/>
    <w:rsid w:val="0002030E"/>
    <w:rsid w:val="000502B7"/>
    <w:rsid w:val="00065FAA"/>
    <w:rsid w:val="000711F4"/>
    <w:rsid w:val="000C38D4"/>
    <w:rsid w:val="000E01A3"/>
    <w:rsid w:val="000E3D8E"/>
    <w:rsid w:val="000E3D99"/>
    <w:rsid w:val="000E4DA9"/>
    <w:rsid w:val="000F74E6"/>
    <w:rsid w:val="0011309D"/>
    <w:rsid w:val="00123BD0"/>
    <w:rsid w:val="001267E8"/>
    <w:rsid w:val="00126E3B"/>
    <w:rsid w:val="001357F9"/>
    <w:rsid w:val="00136E94"/>
    <w:rsid w:val="00140EBC"/>
    <w:rsid w:val="0014466B"/>
    <w:rsid w:val="00160E8D"/>
    <w:rsid w:val="00174958"/>
    <w:rsid w:val="00177CAC"/>
    <w:rsid w:val="00181D6F"/>
    <w:rsid w:val="0019613A"/>
    <w:rsid w:val="00197583"/>
    <w:rsid w:val="001A3245"/>
    <w:rsid w:val="001A4E65"/>
    <w:rsid w:val="001E4B4B"/>
    <w:rsid w:val="002034C4"/>
    <w:rsid w:val="00205CA6"/>
    <w:rsid w:val="0021578E"/>
    <w:rsid w:val="00235E8D"/>
    <w:rsid w:val="002602AD"/>
    <w:rsid w:val="00266A40"/>
    <w:rsid w:val="002709FD"/>
    <w:rsid w:val="00271A3E"/>
    <w:rsid w:val="00273FA3"/>
    <w:rsid w:val="00282EEF"/>
    <w:rsid w:val="00283343"/>
    <w:rsid w:val="002A6700"/>
    <w:rsid w:val="002B03DC"/>
    <w:rsid w:val="002C2522"/>
    <w:rsid w:val="002C5018"/>
    <w:rsid w:val="002C5169"/>
    <w:rsid w:val="002D47F5"/>
    <w:rsid w:val="002E5DF2"/>
    <w:rsid w:val="002F3DCF"/>
    <w:rsid w:val="002F5ACA"/>
    <w:rsid w:val="00301320"/>
    <w:rsid w:val="00303DC9"/>
    <w:rsid w:val="0030719F"/>
    <w:rsid w:val="00323D2F"/>
    <w:rsid w:val="00327A75"/>
    <w:rsid w:val="00332725"/>
    <w:rsid w:val="003360F5"/>
    <w:rsid w:val="0034619E"/>
    <w:rsid w:val="003577E6"/>
    <w:rsid w:val="003638C4"/>
    <w:rsid w:val="00382ADE"/>
    <w:rsid w:val="003860BA"/>
    <w:rsid w:val="00390FA0"/>
    <w:rsid w:val="003B525C"/>
    <w:rsid w:val="003C70C9"/>
    <w:rsid w:val="003E0B9B"/>
    <w:rsid w:val="003F2184"/>
    <w:rsid w:val="003F450A"/>
    <w:rsid w:val="003F6CF5"/>
    <w:rsid w:val="00441039"/>
    <w:rsid w:val="00442058"/>
    <w:rsid w:val="00455D2C"/>
    <w:rsid w:val="00455F47"/>
    <w:rsid w:val="00460027"/>
    <w:rsid w:val="00481691"/>
    <w:rsid w:val="004930AD"/>
    <w:rsid w:val="004B4460"/>
    <w:rsid w:val="004B5D1F"/>
    <w:rsid w:val="004D311A"/>
    <w:rsid w:val="004D3E90"/>
    <w:rsid w:val="004F3AE1"/>
    <w:rsid w:val="004F65C7"/>
    <w:rsid w:val="00501F92"/>
    <w:rsid w:val="00510B91"/>
    <w:rsid w:val="0053665C"/>
    <w:rsid w:val="00550A5A"/>
    <w:rsid w:val="005512BB"/>
    <w:rsid w:val="0055294B"/>
    <w:rsid w:val="00562F11"/>
    <w:rsid w:val="00570C25"/>
    <w:rsid w:val="0058602A"/>
    <w:rsid w:val="0059710F"/>
    <w:rsid w:val="005A2FFC"/>
    <w:rsid w:val="005C66E7"/>
    <w:rsid w:val="005D2145"/>
    <w:rsid w:val="005D4E0F"/>
    <w:rsid w:val="005D6718"/>
    <w:rsid w:val="005E56A7"/>
    <w:rsid w:val="00603E3D"/>
    <w:rsid w:val="00613859"/>
    <w:rsid w:val="00617B37"/>
    <w:rsid w:val="00620227"/>
    <w:rsid w:val="00623DFF"/>
    <w:rsid w:val="0064186B"/>
    <w:rsid w:val="00661503"/>
    <w:rsid w:val="0066285D"/>
    <w:rsid w:val="00664C15"/>
    <w:rsid w:val="0067032A"/>
    <w:rsid w:val="0069039A"/>
    <w:rsid w:val="00691615"/>
    <w:rsid w:val="00693628"/>
    <w:rsid w:val="00696432"/>
    <w:rsid w:val="006A5ABC"/>
    <w:rsid w:val="006B2F85"/>
    <w:rsid w:val="006C4C79"/>
    <w:rsid w:val="006D0949"/>
    <w:rsid w:val="006D4CF1"/>
    <w:rsid w:val="006D73EE"/>
    <w:rsid w:val="006E4A6C"/>
    <w:rsid w:val="006F5079"/>
    <w:rsid w:val="00703648"/>
    <w:rsid w:val="00713200"/>
    <w:rsid w:val="0071340D"/>
    <w:rsid w:val="00713E02"/>
    <w:rsid w:val="00730FBC"/>
    <w:rsid w:val="00734B79"/>
    <w:rsid w:val="00742B32"/>
    <w:rsid w:val="0075047B"/>
    <w:rsid w:val="00754756"/>
    <w:rsid w:val="00771DE3"/>
    <w:rsid w:val="00783413"/>
    <w:rsid w:val="007C2CCE"/>
    <w:rsid w:val="007D0397"/>
    <w:rsid w:val="007E2834"/>
    <w:rsid w:val="007E2FC9"/>
    <w:rsid w:val="007E3A87"/>
    <w:rsid w:val="007F03FD"/>
    <w:rsid w:val="0081021A"/>
    <w:rsid w:val="00830F91"/>
    <w:rsid w:val="00847C34"/>
    <w:rsid w:val="00874544"/>
    <w:rsid w:val="00877203"/>
    <w:rsid w:val="0088018D"/>
    <w:rsid w:val="00880B57"/>
    <w:rsid w:val="0088394C"/>
    <w:rsid w:val="0089015A"/>
    <w:rsid w:val="008D0975"/>
    <w:rsid w:val="008D62F2"/>
    <w:rsid w:val="008D63B2"/>
    <w:rsid w:val="008E2D46"/>
    <w:rsid w:val="00914BAE"/>
    <w:rsid w:val="009231A0"/>
    <w:rsid w:val="0094143D"/>
    <w:rsid w:val="0094157D"/>
    <w:rsid w:val="00947CB7"/>
    <w:rsid w:val="00974C86"/>
    <w:rsid w:val="009A0E48"/>
    <w:rsid w:val="009E1AF7"/>
    <w:rsid w:val="00A0406C"/>
    <w:rsid w:val="00A216BB"/>
    <w:rsid w:val="00A2633C"/>
    <w:rsid w:val="00A45A9F"/>
    <w:rsid w:val="00A605E2"/>
    <w:rsid w:val="00A73A58"/>
    <w:rsid w:val="00A76F34"/>
    <w:rsid w:val="00A82EB1"/>
    <w:rsid w:val="00AA00B9"/>
    <w:rsid w:val="00AA07C8"/>
    <w:rsid w:val="00AE572F"/>
    <w:rsid w:val="00AF44D8"/>
    <w:rsid w:val="00B0225F"/>
    <w:rsid w:val="00B05EDE"/>
    <w:rsid w:val="00B07132"/>
    <w:rsid w:val="00B15702"/>
    <w:rsid w:val="00B16238"/>
    <w:rsid w:val="00B32FA4"/>
    <w:rsid w:val="00B34BB8"/>
    <w:rsid w:val="00B4229E"/>
    <w:rsid w:val="00B56251"/>
    <w:rsid w:val="00B57445"/>
    <w:rsid w:val="00B7222F"/>
    <w:rsid w:val="00B74463"/>
    <w:rsid w:val="00B84881"/>
    <w:rsid w:val="00B94302"/>
    <w:rsid w:val="00B95CFC"/>
    <w:rsid w:val="00B969BD"/>
    <w:rsid w:val="00B96B7C"/>
    <w:rsid w:val="00BA205F"/>
    <w:rsid w:val="00BA47FD"/>
    <w:rsid w:val="00BA524B"/>
    <w:rsid w:val="00BA7237"/>
    <w:rsid w:val="00BD7A6E"/>
    <w:rsid w:val="00BF32CB"/>
    <w:rsid w:val="00C31D0B"/>
    <w:rsid w:val="00C43F2F"/>
    <w:rsid w:val="00C56F01"/>
    <w:rsid w:val="00C61B13"/>
    <w:rsid w:val="00C71993"/>
    <w:rsid w:val="00C83D06"/>
    <w:rsid w:val="00C8773F"/>
    <w:rsid w:val="00CA69AB"/>
    <w:rsid w:val="00CB61C2"/>
    <w:rsid w:val="00CD5722"/>
    <w:rsid w:val="00CD7099"/>
    <w:rsid w:val="00CE1097"/>
    <w:rsid w:val="00CE6330"/>
    <w:rsid w:val="00CF38B7"/>
    <w:rsid w:val="00D011F5"/>
    <w:rsid w:val="00D03B8D"/>
    <w:rsid w:val="00D0617B"/>
    <w:rsid w:val="00D458EC"/>
    <w:rsid w:val="00D5520B"/>
    <w:rsid w:val="00D60AD3"/>
    <w:rsid w:val="00D610D3"/>
    <w:rsid w:val="00D705B7"/>
    <w:rsid w:val="00D722F0"/>
    <w:rsid w:val="00D939E3"/>
    <w:rsid w:val="00DA7244"/>
    <w:rsid w:val="00DE6400"/>
    <w:rsid w:val="00DF146D"/>
    <w:rsid w:val="00E2075E"/>
    <w:rsid w:val="00E22082"/>
    <w:rsid w:val="00E271E2"/>
    <w:rsid w:val="00E40A06"/>
    <w:rsid w:val="00E438E4"/>
    <w:rsid w:val="00E54658"/>
    <w:rsid w:val="00E63265"/>
    <w:rsid w:val="00E842D5"/>
    <w:rsid w:val="00E93FD4"/>
    <w:rsid w:val="00EA781A"/>
    <w:rsid w:val="00EB31D2"/>
    <w:rsid w:val="00EC3833"/>
    <w:rsid w:val="00EC5D8D"/>
    <w:rsid w:val="00EC75A5"/>
    <w:rsid w:val="00ED098F"/>
    <w:rsid w:val="00EE3D72"/>
    <w:rsid w:val="00EF1512"/>
    <w:rsid w:val="00EF7EBE"/>
    <w:rsid w:val="00F05358"/>
    <w:rsid w:val="00F12E2D"/>
    <w:rsid w:val="00F16B49"/>
    <w:rsid w:val="00F23FD2"/>
    <w:rsid w:val="00F311C7"/>
    <w:rsid w:val="00F37D47"/>
    <w:rsid w:val="00F64C84"/>
    <w:rsid w:val="00F7151F"/>
    <w:rsid w:val="00F715FD"/>
    <w:rsid w:val="00F81628"/>
    <w:rsid w:val="00F93480"/>
    <w:rsid w:val="00FA5129"/>
    <w:rsid w:val="00FC159D"/>
    <w:rsid w:val="00FC4C96"/>
    <w:rsid w:val="00FD5A2F"/>
    <w:rsid w:val="00FD763D"/>
    <w:rsid w:val="00FD7F71"/>
    <w:rsid w:val="00FE1313"/>
    <w:rsid w:val="00FE4A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fr-BE"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5079"/>
  </w:style>
  <w:style w:type="paragraph" w:styleId="Kop1">
    <w:name w:val="heading 1"/>
    <w:basedOn w:val="Standaard"/>
    <w:next w:val="Standaard"/>
    <w:link w:val="Kop1Char"/>
    <w:uiPriority w:val="9"/>
    <w:qFormat/>
    <w:rsid w:val="006F5079"/>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Kop2">
    <w:name w:val="heading 2"/>
    <w:basedOn w:val="Standaard"/>
    <w:next w:val="Standaard"/>
    <w:link w:val="Kop2Char"/>
    <w:uiPriority w:val="9"/>
    <w:unhideWhenUsed/>
    <w:qFormat/>
    <w:rsid w:val="006F507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Kop3">
    <w:name w:val="heading 3"/>
    <w:basedOn w:val="Standaard"/>
    <w:next w:val="Standaard"/>
    <w:link w:val="Kop3Char"/>
    <w:uiPriority w:val="9"/>
    <w:unhideWhenUsed/>
    <w:qFormat/>
    <w:rsid w:val="006F5079"/>
    <w:pPr>
      <w:keepNext/>
      <w:keepLines/>
      <w:spacing w:before="160" w:after="0" w:line="240" w:lineRule="auto"/>
      <w:outlineLvl w:val="2"/>
    </w:pPr>
    <w:rPr>
      <w:rFonts w:asciiTheme="majorHAnsi" w:eastAsiaTheme="majorEastAsia" w:hAnsiTheme="majorHAnsi" w:cstheme="majorBidi"/>
      <w:sz w:val="32"/>
      <w:szCs w:val="32"/>
    </w:rPr>
  </w:style>
  <w:style w:type="paragraph" w:styleId="Kop4">
    <w:name w:val="heading 4"/>
    <w:basedOn w:val="Standaard"/>
    <w:next w:val="Standaard"/>
    <w:link w:val="Kop4Char"/>
    <w:uiPriority w:val="9"/>
    <w:unhideWhenUsed/>
    <w:qFormat/>
    <w:rsid w:val="006F5079"/>
    <w:pPr>
      <w:keepNext/>
      <w:keepLines/>
      <w:spacing w:before="80" w:after="0"/>
      <w:outlineLvl w:val="3"/>
    </w:pPr>
    <w:rPr>
      <w:rFonts w:asciiTheme="majorHAnsi" w:eastAsiaTheme="majorEastAsia" w:hAnsiTheme="majorHAnsi" w:cstheme="majorBidi"/>
      <w:i/>
      <w:iCs/>
      <w:sz w:val="30"/>
      <w:szCs w:val="30"/>
    </w:rPr>
  </w:style>
  <w:style w:type="paragraph" w:styleId="Kop5">
    <w:name w:val="heading 5"/>
    <w:basedOn w:val="Standaard"/>
    <w:next w:val="Standaard"/>
    <w:link w:val="Kop5Char"/>
    <w:uiPriority w:val="9"/>
    <w:semiHidden/>
    <w:unhideWhenUsed/>
    <w:qFormat/>
    <w:rsid w:val="006F5079"/>
    <w:pPr>
      <w:keepNext/>
      <w:keepLines/>
      <w:spacing w:before="40" w:after="0"/>
      <w:outlineLvl w:val="4"/>
    </w:pPr>
    <w:rPr>
      <w:rFonts w:asciiTheme="majorHAnsi" w:eastAsiaTheme="majorEastAsia" w:hAnsiTheme="majorHAnsi" w:cstheme="majorBidi"/>
      <w:sz w:val="28"/>
      <w:szCs w:val="28"/>
    </w:rPr>
  </w:style>
  <w:style w:type="paragraph" w:styleId="Kop6">
    <w:name w:val="heading 6"/>
    <w:basedOn w:val="Standaard"/>
    <w:next w:val="Standaard"/>
    <w:link w:val="Kop6Char"/>
    <w:uiPriority w:val="9"/>
    <w:semiHidden/>
    <w:unhideWhenUsed/>
    <w:qFormat/>
    <w:rsid w:val="006F5079"/>
    <w:pPr>
      <w:keepNext/>
      <w:keepLines/>
      <w:spacing w:before="40" w:after="0"/>
      <w:outlineLvl w:val="5"/>
    </w:pPr>
    <w:rPr>
      <w:rFonts w:asciiTheme="majorHAnsi" w:eastAsiaTheme="majorEastAsia" w:hAnsiTheme="majorHAnsi" w:cstheme="majorBidi"/>
      <w:i/>
      <w:iCs/>
      <w:sz w:val="26"/>
      <w:szCs w:val="26"/>
    </w:rPr>
  </w:style>
  <w:style w:type="paragraph" w:styleId="Kop7">
    <w:name w:val="heading 7"/>
    <w:basedOn w:val="Standaard"/>
    <w:next w:val="Standaard"/>
    <w:link w:val="Kop7Char"/>
    <w:uiPriority w:val="9"/>
    <w:semiHidden/>
    <w:unhideWhenUsed/>
    <w:qFormat/>
    <w:rsid w:val="006F5079"/>
    <w:pPr>
      <w:keepNext/>
      <w:keepLines/>
      <w:spacing w:before="40" w:after="0"/>
      <w:outlineLvl w:val="6"/>
    </w:pPr>
    <w:rPr>
      <w:rFonts w:asciiTheme="majorHAnsi" w:eastAsiaTheme="majorEastAsia" w:hAnsiTheme="majorHAnsi" w:cstheme="majorBidi"/>
      <w:sz w:val="24"/>
      <w:szCs w:val="24"/>
    </w:rPr>
  </w:style>
  <w:style w:type="paragraph" w:styleId="Kop8">
    <w:name w:val="heading 8"/>
    <w:basedOn w:val="Standaard"/>
    <w:next w:val="Standaard"/>
    <w:link w:val="Kop8Char"/>
    <w:uiPriority w:val="9"/>
    <w:semiHidden/>
    <w:unhideWhenUsed/>
    <w:qFormat/>
    <w:rsid w:val="006F5079"/>
    <w:pPr>
      <w:keepNext/>
      <w:keepLines/>
      <w:spacing w:before="40" w:after="0"/>
      <w:outlineLvl w:val="7"/>
    </w:pPr>
    <w:rPr>
      <w:rFonts w:asciiTheme="majorHAnsi" w:eastAsiaTheme="majorEastAsia" w:hAnsiTheme="majorHAnsi" w:cstheme="majorBidi"/>
      <w:i/>
      <w:iCs/>
      <w:sz w:val="22"/>
      <w:szCs w:val="22"/>
    </w:rPr>
  </w:style>
  <w:style w:type="paragraph" w:styleId="Kop9">
    <w:name w:val="heading 9"/>
    <w:basedOn w:val="Standaard"/>
    <w:next w:val="Standaard"/>
    <w:link w:val="Kop9Char"/>
    <w:uiPriority w:val="9"/>
    <w:semiHidden/>
    <w:unhideWhenUsed/>
    <w:qFormat/>
    <w:rsid w:val="006F5079"/>
    <w:pPr>
      <w:keepNext/>
      <w:keepLines/>
      <w:spacing w:before="40" w:after="0"/>
      <w:outlineLvl w:val="8"/>
    </w:pPr>
    <w:rPr>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D7A6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D7A6E"/>
    <w:rPr>
      <w:rFonts w:ascii="Segoe UI" w:hAnsi="Segoe UI" w:cs="Segoe UI"/>
      <w:sz w:val="18"/>
      <w:szCs w:val="18"/>
    </w:rPr>
  </w:style>
  <w:style w:type="paragraph" w:styleId="Lijstalinea">
    <w:name w:val="List Paragraph"/>
    <w:basedOn w:val="Standaard"/>
    <w:uiPriority w:val="34"/>
    <w:qFormat/>
    <w:rsid w:val="00FA5129"/>
    <w:pPr>
      <w:ind w:left="720"/>
      <w:contextualSpacing/>
    </w:pPr>
  </w:style>
  <w:style w:type="paragraph" w:styleId="Normaalweb">
    <w:name w:val="Normal (Web)"/>
    <w:basedOn w:val="Standaard"/>
    <w:uiPriority w:val="99"/>
    <w:semiHidden/>
    <w:unhideWhenUsed/>
    <w:rsid w:val="003638C4"/>
    <w:rPr>
      <w:rFonts w:ascii="Times New Roman" w:hAnsi="Times New Roman" w:cs="Times New Roman"/>
      <w:sz w:val="24"/>
      <w:szCs w:val="24"/>
    </w:rPr>
  </w:style>
  <w:style w:type="paragraph" w:styleId="Koptekst">
    <w:name w:val="header"/>
    <w:basedOn w:val="Standaard"/>
    <w:link w:val="KoptekstChar"/>
    <w:uiPriority w:val="99"/>
    <w:unhideWhenUsed/>
    <w:rsid w:val="005E56A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56A7"/>
  </w:style>
  <w:style w:type="paragraph" w:styleId="Voettekst">
    <w:name w:val="footer"/>
    <w:basedOn w:val="Standaard"/>
    <w:link w:val="VoettekstChar"/>
    <w:uiPriority w:val="99"/>
    <w:unhideWhenUsed/>
    <w:rsid w:val="005E56A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56A7"/>
  </w:style>
  <w:style w:type="character" w:styleId="Hyperlink">
    <w:name w:val="Hyperlink"/>
    <w:basedOn w:val="Standaardalinea-lettertype"/>
    <w:uiPriority w:val="99"/>
    <w:unhideWhenUsed/>
    <w:rsid w:val="00AA00B9"/>
    <w:rPr>
      <w:color w:val="0563C1" w:themeColor="hyperlink"/>
      <w:u w:val="single"/>
    </w:rPr>
  </w:style>
  <w:style w:type="paragraph" w:customStyle="1" w:styleId="TITRE">
    <w:name w:val="TITRE"/>
    <w:basedOn w:val="Standaard"/>
    <w:rsid w:val="004930AD"/>
    <w:pPr>
      <w:keepNext/>
      <w:numPr>
        <w:numId w:val="9"/>
      </w:numPr>
      <w:spacing w:before="240" w:after="60" w:line="240" w:lineRule="auto"/>
      <w:outlineLvl w:val="2"/>
    </w:pPr>
    <w:rPr>
      <w:rFonts w:ascii="Times New Roman" w:eastAsia="Times New Roman" w:hAnsi="Times New Roman" w:cs="Arial"/>
      <w:b/>
      <w:bCs/>
      <w:caps/>
      <w:sz w:val="26"/>
      <w:szCs w:val="26"/>
      <w:lang w:val="nl-BE" w:eastAsia="fr-FR"/>
    </w:rPr>
  </w:style>
  <w:style w:type="paragraph" w:styleId="Geenafstand">
    <w:name w:val="No Spacing"/>
    <w:link w:val="GeenafstandChar"/>
    <w:uiPriority w:val="1"/>
    <w:qFormat/>
    <w:rsid w:val="006F5079"/>
    <w:pPr>
      <w:spacing w:after="0" w:line="240" w:lineRule="auto"/>
    </w:pPr>
  </w:style>
  <w:style w:type="character" w:customStyle="1" w:styleId="Kop1Char">
    <w:name w:val="Kop 1 Char"/>
    <w:basedOn w:val="Standaardalinea-lettertype"/>
    <w:link w:val="Kop1"/>
    <w:uiPriority w:val="9"/>
    <w:rsid w:val="006F5079"/>
    <w:rPr>
      <w:rFonts w:asciiTheme="majorHAnsi" w:eastAsiaTheme="majorEastAsia" w:hAnsiTheme="majorHAnsi" w:cstheme="majorBidi"/>
      <w:color w:val="2E74B5" w:themeColor="accent1" w:themeShade="BF"/>
      <w:sz w:val="40"/>
      <w:szCs w:val="40"/>
    </w:rPr>
  </w:style>
  <w:style w:type="character" w:customStyle="1" w:styleId="Kop2Char">
    <w:name w:val="Kop 2 Char"/>
    <w:basedOn w:val="Standaardalinea-lettertype"/>
    <w:link w:val="Kop2"/>
    <w:uiPriority w:val="9"/>
    <w:rsid w:val="006F5079"/>
    <w:rPr>
      <w:rFonts w:asciiTheme="majorHAnsi" w:eastAsiaTheme="majorEastAsia" w:hAnsiTheme="majorHAnsi" w:cstheme="majorBidi"/>
      <w:sz w:val="32"/>
      <w:szCs w:val="32"/>
    </w:rPr>
  </w:style>
  <w:style w:type="character" w:customStyle="1" w:styleId="Kop3Char">
    <w:name w:val="Kop 3 Char"/>
    <w:basedOn w:val="Standaardalinea-lettertype"/>
    <w:link w:val="Kop3"/>
    <w:uiPriority w:val="9"/>
    <w:rsid w:val="006F5079"/>
    <w:rPr>
      <w:rFonts w:asciiTheme="majorHAnsi" w:eastAsiaTheme="majorEastAsia" w:hAnsiTheme="majorHAnsi" w:cstheme="majorBidi"/>
      <w:sz w:val="32"/>
      <w:szCs w:val="32"/>
    </w:rPr>
  </w:style>
  <w:style w:type="character" w:customStyle="1" w:styleId="Kop4Char">
    <w:name w:val="Kop 4 Char"/>
    <w:basedOn w:val="Standaardalinea-lettertype"/>
    <w:link w:val="Kop4"/>
    <w:uiPriority w:val="9"/>
    <w:rsid w:val="006F5079"/>
    <w:rPr>
      <w:rFonts w:asciiTheme="majorHAnsi" w:eastAsiaTheme="majorEastAsia" w:hAnsiTheme="majorHAnsi" w:cstheme="majorBidi"/>
      <w:i/>
      <w:iCs/>
      <w:sz w:val="30"/>
      <w:szCs w:val="30"/>
    </w:rPr>
  </w:style>
  <w:style w:type="character" w:customStyle="1" w:styleId="Kop5Char">
    <w:name w:val="Kop 5 Char"/>
    <w:basedOn w:val="Standaardalinea-lettertype"/>
    <w:link w:val="Kop5"/>
    <w:uiPriority w:val="9"/>
    <w:semiHidden/>
    <w:rsid w:val="006F5079"/>
    <w:rPr>
      <w:rFonts w:asciiTheme="majorHAnsi" w:eastAsiaTheme="majorEastAsia" w:hAnsiTheme="majorHAnsi" w:cstheme="majorBidi"/>
      <w:sz w:val="28"/>
      <w:szCs w:val="28"/>
    </w:rPr>
  </w:style>
  <w:style w:type="character" w:customStyle="1" w:styleId="Kop6Char">
    <w:name w:val="Kop 6 Char"/>
    <w:basedOn w:val="Standaardalinea-lettertype"/>
    <w:link w:val="Kop6"/>
    <w:uiPriority w:val="9"/>
    <w:semiHidden/>
    <w:rsid w:val="006F5079"/>
    <w:rPr>
      <w:rFonts w:asciiTheme="majorHAnsi" w:eastAsiaTheme="majorEastAsia" w:hAnsiTheme="majorHAnsi" w:cstheme="majorBidi"/>
      <w:i/>
      <w:iCs/>
      <w:sz w:val="26"/>
      <w:szCs w:val="26"/>
    </w:rPr>
  </w:style>
  <w:style w:type="character" w:customStyle="1" w:styleId="Kop7Char">
    <w:name w:val="Kop 7 Char"/>
    <w:basedOn w:val="Standaardalinea-lettertype"/>
    <w:link w:val="Kop7"/>
    <w:uiPriority w:val="9"/>
    <w:semiHidden/>
    <w:rsid w:val="006F5079"/>
    <w:rPr>
      <w:rFonts w:asciiTheme="majorHAnsi" w:eastAsiaTheme="majorEastAsia" w:hAnsiTheme="majorHAnsi" w:cstheme="majorBidi"/>
      <w:sz w:val="24"/>
      <w:szCs w:val="24"/>
    </w:rPr>
  </w:style>
  <w:style w:type="character" w:customStyle="1" w:styleId="Kop8Char">
    <w:name w:val="Kop 8 Char"/>
    <w:basedOn w:val="Standaardalinea-lettertype"/>
    <w:link w:val="Kop8"/>
    <w:uiPriority w:val="9"/>
    <w:semiHidden/>
    <w:rsid w:val="006F5079"/>
    <w:rPr>
      <w:rFonts w:asciiTheme="majorHAnsi" w:eastAsiaTheme="majorEastAsia" w:hAnsiTheme="majorHAnsi" w:cstheme="majorBidi"/>
      <w:i/>
      <w:iCs/>
      <w:sz w:val="22"/>
      <w:szCs w:val="22"/>
    </w:rPr>
  </w:style>
  <w:style w:type="character" w:customStyle="1" w:styleId="Kop9Char">
    <w:name w:val="Kop 9 Char"/>
    <w:basedOn w:val="Standaardalinea-lettertype"/>
    <w:link w:val="Kop9"/>
    <w:uiPriority w:val="9"/>
    <w:semiHidden/>
    <w:rsid w:val="006F5079"/>
    <w:rPr>
      <w:b/>
      <w:bCs/>
      <w:i/>
      <w:iCs/>
    </w:rPr>
  </w:style>
  <w:style w:type="paragraph" w:styleId="Bijschrift">
    <w:name w:val="caption"/>
    <w:basedOn w:val="Standaard"/>
    <w:next w:val="Standaard"/>
    <w:uiPriority w:val="35"/>
    <w:semiHidden/>
    <w:unhideWhenUsed/>
    <w:qFormat/>
    <w:rsid w:val="006F5079"/>
    <w:pPr>
      <w:spacing w:line="240" w:lineRule="auto"/>
    </w:pPr>
    <w:rPr>
      <w:b/>
      <w:bCs/>
      <w:color w:val="404040" w:themeColor="text1" w:themeTint="BF"/>
      <w:sz w:val="16"/>
      <w:szCs w:val="16"/>
    </w:rPr>
  </w:style>
  <w:style w:type="paragraph" w:styleId="Titel">
    <w:name w:val="Title"/>
    <w:basedOn w:val="Standaard"/>
    <w:next w:val="Standaard"/>
    <w:link w:val="TitelChar"/>
    <w:uiPriority w:val="10"/>
    <w:qFormat/>
    <w:rsid w:val="006F5079"/>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elChar">
    <w:name w:val="Titel Char"/>
    <w:basedOn w:val="Standaardalinea-lettertype"/>
    <w:link w:val="Titel"/>
    <w:uiPriority w:val="10"/>
    <w:rsid w:val="006F5079"/>
    <w:rPr>
      <w:rFonts w:asciiTheme="majorHAnsi" w:eastAsiaTheme="majorEastAsia" w:hAnsiTheme="majorHAnsi" w:cstheme="majorBidi"/>
      <w:caps/>
      <w:color w:val="44546A" w:themeColor="text2"/>
      <w:spacing w:val="30"/>
      <w:sz w:val="72"/>
      <w:szCs w:val="72"/>
    </w:rPr>
  </w:style>
  <w:style w:type="paragraph" w:styleId="Ondertitel">
    <w:name w:val="Subtitle"/>
    <w:basedOn w:val="Standaard"/>
    <w:next w:val="Standaard"/>
    <w:link w:val="OndertitelChar"/>
    <w:uiPriority w:val="11"/>
    <w:qFormat/>
    <w:rsid w:val="006F5079"/>
    <w:pPr>
      <w:numPr>
        <w:ilvl w:val="1"/>
      </w:numPr>
      <w:jc w:val="center"/>
    </w:pPr>
    <w:rPr>
      <w:color w:val="44546A" w:themeColor="text2"/>
      <w:sz w:val="28"/>
      <w:szCs w:val="28"/>
    </w:rPr>
  </w:style>
  <w:style w:type="character" w:customStyle="1" w:styleId="OndertitelChar">
    <w:name w:val="Ondertitel Char"/>
    <w:basedOn w:val="Standaardalinea-lettertype"/>
    <w:link w:val="Ondertitel"/>
    <w:uiPriority w:val="11"/>
    <w:rsid w:val="006F5079"/>
    <w:rPr>
      <w:color w:val="44546A" w:themeColor="text2"/>
      <w:sz w:val="28"/>
      <w:szCs w:val="28"/>
    </w:rPr>
  </w:style>
  <w:style w:type="character" w:styleId="Zwaar">
    <w:name w:val="Strong"/>
    <w:basedOn w:val="Standaardalinea-lettertype"/>
    <w:uiPriority w:val="22"/>
    <w:qFormat/>
    <w:rsid w:val="006F5079"/>
    <w:rPr>
      <w:b/>
      <w:bCs/>
    </w:rPr>
  </w:style>
  <w:style w:type="character" w:styleId="Nadruk">
    <w:name w:val="Emphasis"/>
    <w:basedOn w:val="Standaardalinea-lettertype"/>
    <w:uiPriority w:val="20"/>
    <w:qFormat/>
    <w:rsid w:val="006F5079"/>
    <w:rPr>
      <w:i/>
      <w:iCs/>
      <w:color w:val="000000" w:themeColor="text1"/>
    </w:rPr>
  </w:style>
  <w:style w:type="paragraph" w:styleId="Citaat">
    <w:name w:val="Quote"/>
    <w:basedOn w:val="Standaard"/>
    <w:next w:val="Standaard"/>
    <w:link w:val="CitaatChar"/>
    <w:uiPriority w:val="29"/>
    <w:qFormat/>
    <w:rsid w:val="006F5079"/>
    <w:pPr>
      <w:spacing w:before="160"/>
      <w:ind w:left="720" w:right="720"/>
      <w:jc w:val="center"/>
    </w:pPr>
    <w:rPr>
      <w:i/>
      <w:iCs/>
      <w:color w:val="7B7B7B" w:themeColor="accent3" w:themeShade="BF"/>
      <w:sz w:val="24"/>
      <w:szCs w:val="24"/>
    </w:rPr>
  </w:style>
  <w:style w:type="character" w:customStyle="1" w:styleId="CitaatChar">
    <w:name w:val="Citaat Char"/>
    <w:basedOn w:val="Standaardalinea-lettertype"/>
    <w:link w:val="Citaat"/>
    <w:uiPriority w:val="29"/>
    <w:rsid w:val="006F5079"/>
    <w:rPr>
      <w:i/>
      <w:iCs/>
      <w:color w:val="7B7B7B" w:themeColor="accent3" w:themeShade="BF"/>
      <w:sz w:val="24"/>
      <w:szCs w:val="24"/>
    </w:rPr>
  </w:style>
  <w:style w:type="paragraph" w:styleId="Duidelijkcitaat">
    <w:name w:val="Intense Quote"/>
    <w:basedOn w:val="Standaard"/>
    <w:next w:val="Standaard"/>
    <w:link w:val="DuidelijkcitaatChar"/>
    <w:uiPriority w:val="30"/>
    <w:qFormat/>
    <w:rsid w:val="006F5079"/>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DuidelijkcitaatChar">
    <w:name w:val="Duidelijk citaat Char"/>
    <w:basedOn w:val="Standaardalinea-lettertype"/>
    <w:link w:val="Duidelijkcitaat"/>
    <w:uiPriority w:val="30"/>
    <w:rsid w:val="006F5079"/>
    <w:rPr>
      <w:rFonts w:asciiTheme="majorHAnsi" w:eastAsiaTheme="majorEastAsia" w:hAnsiTheme="majorHAnsi" w:cstheme="majorBidi"/>
      <w:caps/>
      <w:color w:val="2E74B5" w:themeColor="accent1" w:themeShade="BF"/>
      <w:sz w:val="28"/>
      <w:szCs w:val="28"/>
    </w:rPr>
  </w:style>
  <w:style w:type="character" w:styleId="Subtielebenadrukking">
    <w:name w:val="Subtle Emphasis"/>
    <w:basedOn w:val="Standaardalinea-lettertype"/>
    <w:uiPriority w:val="19"/>
    <w:qFormat/>
    <w:rsid w:val="006F5079"/>
    <w:rPr>
      <w:i/>
      <w:iCs/>
      <w:color w:val="595959" w:themeColor="text1" w:themeTint="A6"/>
    </w:rPr>
  </w:style>
  <w:style w:type="character" w:styleId="Intensievebenadrukking">
    <w:name w:val="Intense Emphasis"/>
    <w:basedOn w:val="Standaardalinea-lettertype"/>
    <w:uiPriority w:val="21"/>
    <w:qFormat/>
    <w:rsid w:val="006F5079"/>
    <w:rPr>
      <w:b/>
      <w:bCs/>
      <w:i/>
      <w:iCs/>
      <w:color w:val="auto"/>
    </w:rPr>
  </w:style>
  <w:style w:type="character" w:styleId="Subtieleverwijzing">
    <w:name w:val="Subtle Reference"/>
    <w:basedOn w:val="Standaardalinea-lettertype"/>
    <w:uiPriority w:val="31"/>
    <w:qFormat/>
    <w:rsid w:val="006F5079"/>
    <w:rPr>
      <w:caps w:val="0"/>
      <w:smallCaps/>
      <w:color w:val="404040" w:themeColor="text1" w:themeTint="BF"/>
      <w:spacing w:val="0"/>
      <w:u w:val="single" w:color="7F7F7F" w:themeColor="text1" w:themeTint="80"/>
    </w:rPr>
  </w:style>
  <w:style w:type="character" w:styleId="Intensieveverwijzing">
    <w:name w:val="Intense Reference"/>
    <w:basedOn w:val="Standaardalinea-lettertype"/>
    <w:uiPriority w:val="32"/>
    <w:qFormat/>
    <w:rsid w:val="006F5079"/>
    <w:rPr>
      <w:b/>
      <w:bCs/>
      <w:caps w:val="0"/>
      <w:smallCaps/>
      <w:color w:val="auto"/>
      <w:spacing w:val="0"/>
      <w:u w:val="single"/>
    </w:rPr>
  </w:style>
  <w:style w:type="character" w:styleId="Titelvanboek">
    <w:name w:val="Book Title"/>
    <w:basedOn w:val="Standaardalinea-lettertype"/>
    <w:uiPriority w:val="33"/>
    <w:qFormat/>
    <w:rsid w:val="006F5079"/>
    <w:rPr>
      <w:b/>
      <w:bCs/>
      <w:caps w:val="0"/>
      <w:smallCaps/>
      <w:spacing w:val="0"/>
    </w:rPr>
  </w:style>
  <w:style w:type="paragraph" w:styleId="Kopvaninhoudsopgave">
    <w:name w:val="TOC Heading"/>
    <w:basedOn w:val="Kop1"/>
    <w:next w:val="Standaard"/>
    <w:uiPriority w:val="39"/>
    <w:unhideWhenUsed/>
    <w:qFormat/>
    <w:rsid w:val="006F5079"/>
    <w:pPr>
      <w:outlineLvl w:val="9"/>
    </w:pPr>
  </w:style>
  <w:style w:type="paragraph" w:customStyle="1" w:styleId="Stijl1">
    <w:name w:val="Stijl 1"/>
    <w:basedOn w:val="Kop1"/>
    <w:link w:val="Stijl1Char"/>
    <w:autoRedefine/>
    <w:qFormat/>
    <w:rsid w:val="00F7151F"/>
    <w:pPr>
      <w:numPr>
        <w:numId w:val="11"/>
      </w:numPr>
      <w:pBdr>
        <w:bottom w:val="single" w:sz="18" w:space="1" w:color="auto"/>
      </w:pBdr>
      <w:spacing w:before="0" w:after="0"/>
      <w:jc w:val="left"/>
    </w:pPr>
    <w:rPr>
      <w:rFonts w:ascii="Calibri" w:hAnsi="Calibri"/>
      <w:b/>
      <w:iCs/>
      <w:caps/>
      <w:color w:val="000000" w:themeColor="text1"/>
      <w:sz w:val="24"/>
      <w:lang w:val="nl-NL"/>
    </w:rPr>
  </w:style>
  <w:style w:type="character" w:customStyle="1" w:styleId="GeenafstandChar">
    <w:name w:val="Geen afstand Char"/>
    <w:basedOn w:val="Standaardalinea-lettertype"/>
    <w:link w:val="Geenafstand"/>
    <w:uiPriority w:val="1"/>
    <w:rsid w:val="00BA7237"/>
  </w:style>
  <w:style w:type="character" w:customStyle="1" w:styleId="Stijl1Char">
    <w:name w:val="Stijl 1 Char"/>
    <w:basedOn w:val="Kop1Char"/>
    <w:link w:val="Stijl1"/>
    <w:rsid w:val="00F7151F"/>
    <w:rPr>
      <w:rFonts w:ascii="Calibri" w:eastAsiaTheme="majorEastAsia" w:hAnsi="Calibri" w:cstheme="majorBidi"/>
      <w:b/>
      <w:iCs/>
      <w:caps/>
      <w:color w:val="000000" w:themeColor="text1"/>
      <w:sz w:val="24"/>
      <w:szCs w:val="40"/>
      <w:lang w:val="nl-NL"/>
    </w:rPr>
  </w:style>
  <w:style w:type="paragraph" w:styleId="Inhopg1">
    <w:name w:val="toc 1"/>
    <w:basedOn w:val="Standaard"/>
    <w:next w:val="Standaard"/>
    <w:autoRedefine/>
    <w:uiPriority w:val="39"/>
    <w:unhideWhenUsed/>
    <w:qFormat/>
    <w:rsid w:val="003C70C9"/>
    <w:pPr>
      <w:spacing w:after="100"/>
    </w:pPr>
  </w:style>
  <w:style w:type="paragraph" w:styleId="Voetnoottekst">
    <w:name w:val="footnote text"/>
    <w:basedOn w:val="Standaard"/>
    <w:link w:val="VoetnoottekstChar"/>
    <w:uiPriority w:val="99"/>
    <w:unhideWhenUsed/>
    <w:rsid w:val="0002030E"/>
    <w:pPr>
      <w:spacing w:after="0" w:line="240" w:lineRule="auto"/>
    </w:pPr>
    <w:rPr>
      <w:sz w:val="20"/>
      <w:szCs w:val="20"/>
    </w:rPr>
  </w:style>
  <w:style w:type="character" w:customStyle="1" w:styleId="VoetnoottekstChar">
    <w:name w:val="Voetnoottekst Char"/>
    <w:basedOn w:val="Standaardalinea-lettertype"/>
    <w:link w:val="Voetnoottekst"/>
    <w:uiPriority w:val="99"/>
    <w:rsid w:val="0002030E"/>
    <w:rPr>
      <w:sz w:val="20"/>
      <w:szCs w:val="20"/>
    </w:rPr>
  </w:style>
  <w:style w:type="character" w:styleId="Voetnootmarkering">
    <w:name w:val="footnote reference"/>
    <w:basedOn w:val="Standaardalinea-lettertype"/>
    <w:uiPriority w:val="99"/>
    <w:semiHidden/>
    <w:unhideWhenUsed/>
    <w:rsid w:val="0002030E"/>
    <w:rPr>
      <w:vertAlign w:val="superscript"/>
    </w:rPr>
  </w:style>
  <w:style w:type="character" w:styleId="GevolgdeHyperlink">
    <w:name w:val="FollowedHyperlink"/>
    <w:basedOn w:val="Standaardalinea-lettertype"/>
    <w:uiPriority w:val="99"/>
    <w:semiHidden/>
    <w:unhideWhenUsed/>
    <w:rsid w:val="00F93480"/>
    <w:rPr>
      <w:color w:val="954F72" w:themeColor="followedHyperlink"/>
      <w:u w:val="single"/>
    </w:rPr>
  </w:style>
  <w:style w:type="paragraph" w:styleId="Inhopg3">
    <w:name w:val="toc 3"/>
    <w:basedOn w:val="Standaard"/>
    <w:next w:val="Standaard"/>
    <w:autoRedefine/>
    <w:uiPriority w:val="39"/>
    <w:unhideWhenUsed/>
    <w:qFormat/>
    <w:rsid w:val="00623DFF"/>
    <w:pPr>
      <w:spacing w:after="100"/>
      <w:ind w:left="420"/>
    </w:pPr>
  </w:style>
  <w:style w:type="paragraph" w:styleId="Inhopg2">
    <w:name w:val="toc 2"/>
    <w:basedOn w:val="Standaard"/>
    <w:next w:val="Standaard"/>
    <w:autoRedefine/>
    <w:uiPriority w:val="39"/>
    <w:semiHidden/>
    <w:unhideWhenUsed/>
    <w:qFormat/>
    <w:rsid w:val="004F65C7"/>
    <w:pPr>
      <w:spacing w:after="100" w:line="276" w:lineRule="auto"/>
      <w:ind w:left="220"/>
    </w:pPr>
    <w:rPr>
      <w:sz w:val="22"/>
      <w:szCs w:val="22"/>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fr-BE"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5079"/>
  </w:style>
  <w:style w:type="paragraph" w:styleId="Kop1">
    <w:name w:val="heading 1"/>
    <w:basedOn w:val="Standaard"/>
    <w:next w:val="Standaard"/>
    <w:link w:val="Kop1Char"/>
    <w:uiPriority w:val="9"/>
    <w:qFormat/>
    <w:rsid w:val="006F5079"/>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Kop2">
    <w:name w:val="heading 2"/>
    <w:basedOn w:val="Standaard"/>
    <w:next w:val="Standaard"/>
    <w:link w:val="Kop2Char"/>
    <w:uiPriority w:val="9"/>
    <w:unhideWhenUsed/>
    <w:qFormat/>
    <w:rsid w:val="006F507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Kop3">
    <w:name w:val="heading 3"/>
    <w:basedOn w:val="Standaard"/>
    <w:next w:val="Standaard"/>
    <w:link w:val="Kop3Char"/>
    <w:uiPriority w:val="9"/>
    <w:unhideWhenUsed/>
    <w:qFormat/>
    <w:rsid w:val="006F5079"/>
    <w:pPr>
      <w:keepNext/>
      <w:keepLines/>
      <w:spacing w:before="160" w:after="0" w:line="240" w:lineRule="auto"/>
      <w:outlineLvl w:val="2"/>
    </w:pPr>
    <w:rPr>
      <w:rFonts w:asciiTheme="majorHAnsi" w:eastAsiaTheme="majorEastAsia" w:hAnsiTheme="majorHAnsi" w:cstheme="majorBidi"/>
      <w:sz w:val="32"/>
      <w:szCs w:val="32"/>
    </w:rPr>
  </w:style>
  <w:style w:type="paragraph" w:styleId="Kop4">
    <w:name w:val="heading 4"/>
    <w:basedOn w:val="Standaard"/>
    <w:next w:val="Standaard"/>
    <w:link w:val="Kop4Char"/>
    <w:uiPriority w:val="9"/>
    <w:unhideWhenUsed/>
    <w:qFormat/>
    <w:rsid w:val="006F5079"/>
    <w:pPr>
      <w:keepNext/>
      <w:keepLines/>
      <w:spacing w:before="80" w:after="0"/>
      <w:outlineLvl w:val="3"/>
    </w:pPr>
    <w:rPr>
      <w:rFonts w:asciiTheme="majorHAnsi" w:eastAsiaTheme="majorEastAsia" w:hAnsiTheme="majorHAnsi" w:cstheme="majorBidi"/>
      <w:i/>
      <w:iCs/>
      <w:sz w:val="30"/>
      <w:szCs w:val="30"/>
    </w:rPr>
  </w:style>
  <w:style w:type="paragraph" w:styleId="Kop5">
    <w:name w:val="heading 5"/>
    <w:basedOn w:val="Standaard"/>
    <w:next w:val="Standaard"/>
    <w:link w:val="Kop5Char"/>
    <w:uiPriority w:val="9"/>
    <w:semiHidden/>
    <w:unhideWhenUsed/>
    <w:qFormat/>
    <w:rsid w:val="006F5079"/>
    <w:pPr>
      <w:keepNext/>
      <w:keepLines/>
      <w:spacing w:before="40" w:after="0"/>
      <w:outlineLvl w:val="4"/>
    </w:pPr>
    <w:rPr>
      <w:rFonts w:asciiTheme="majorHAnsi" w:eastAsiaTheme="majorEastAsia" w:hAnsiTheme="majorHAnsi" w:cstheme="majorBidi"/>
      <w:sz w:val="28"/>
      <w:szCs w:val="28"/>
    </w:rPr>
  </w:style>
  <w:style w:type="paragraph" w:styleId="Kop6">
    <w:name w:val="heading 6"/>
    <w:basedOn w:val="Standaard"/>
    <w:next w:val="Standaard"/>
    <w:link w:val="Kop6Char"/>
    <w:uiPriority w:val="9"/>
    <w:semiHidden/>
    <w:unhideWhenUsed/>
    <w:qFormat/>
    <w:rsid w:val="006F5079"/>
    <w:pPr>
      <w:keepNext/>
      <w:keepLines/>
      <w:spacing w:before="40" w:after="0"/>
      <w:outlineLvl w:val="5"/>
    </w:pPr>
    <w:rPr>
      <w:rFonts w:asciiTheme="majorHAnsi" w:eastAsiaTheme="majorEastAsia" w:hAnsiTheme="majorHAnsi" w:cstheme="majorBidi"/>
      <w:i/>
      <w:iCs/>
      <w:sz w:val="26"/>
      <w:szCs w:val="26"/>
    </w:rPr>
  </w:style>
  <w:style w:type="paragraph" w:styleId="Kop7">
    <w:name w:val="heading 7"/>
    <w:basedOn w:val="Standaard"/>
    <w:next w:val="Standaard"/>
    <w:link w:val="Kop7Char"/>
    <w:uiPriority w:val="9"/>
    <w:semiHidden/>
    <w:unhideWhenUsed/>
    <w:qFormat/>
    <w:rsid w:val="006F5079"/>
    <w:pPr>
      <w:keepNext/>
      <w:keepLines/>
      <w:spacing w:before="40" w:after="0"/>
      <w:outlineLvl w:val="6"/>
    </w:pPr>
    <w:rPr>
      <w:rFonts w:asciiTheme="majorHAnsi" w:eastAsiaTheme="majorEastAsia" w:hAnsiTheme="majorHAnsi" w:cstheme="majorBidi"/>
      <w:sz w:val="24"/>
      <w:szCs w:val="24"/>
    </w:rPr>
  </w:style>
  <w:style w:type="paragraph" w:styleId="Kop8">
    <w:name w:val="heading 8"/>
    <w:basedOn w:val="Standaard"/>
    <w:next w:val="Standaard"/>
    <w:link w:val="Kop8Char"/>
    <w:uiPriority w:val="9"/>
    <w:semiHidden/>
    <w:unhideWhenUsed/>
    <w:qFormat/>
    <w:rsid w:val="006F5079"/>
    <w:pPr>
      <w:keepNext/>
      <w:keepLines/>
      <w:spacing w:before="40" w:after="0"/>
      <w:outlineLvl w:val="7"/>
    </w:pPr>
    <w:rPr>
      <w:rFonts w:asciiTheme="majorHAnsi" w:eastAsiaTheme="majorEastAsia" w:hAnsiTheme="majorHAnsi" w:cstheme="majorBidi"/>
      <w:i/>
      <w:iCs/>
      <w:sz w:val="22"/>
      <w:szCs w:val="22"/>
    </w:rPr>
  </w:style>
  <w:style w:type="paragraph" w:styleId="Kop9">
    <w:name w:val="heading 9"/>
    <w:basedOn w:val="Standaard"/>
    <w:next w:val="Standaard"/>
    <w:link w:val="Kop9Char"/>
    <w:uiPriority w:val="9"/>
    <w:semiHidden/>
    <w:unhideWhenUsed/>
    <w:qFormat/>
    <w:rsid w:val="006F5079"/>
    <w:pPr>
      <w:keepNext/>
      <w:keepLines/>
      <w:spacing w:before="40" w:after="0"/>
      <w:outlineLvl w:val="8"/>
    </w:pPr>
    <w:rPr>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D7A6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D7A6E"/>
    <w:rPr>
      <w:rFonts w:ascii="Segoe UI" w:hAnsi="Segoe UI" w:cs="Segoe UI"/>
      <w:sz w:val="18"/>
      <w:szCs w:val="18"/>
    </w:rPr>
  </w:style>
  <w:style w:type="paragraph" w:styleId="Lijstalinea">
    <w:name w:val="List Paragraph"/>
    <w:basedOn w:val="Standaard"/>
    <w:uiPriority w:val="34"/>
    <w:qFormat/>
    <w:rsid w:val="00FA5129"/>
    <w:pPr>
      <w:ind w:left="720"/>
      <w:contextualSpacing/>
    </w:pPr>
  </w:style>
  <w:style w:type="paragraph" w:styleId="Normaalweb">
    <w:name w:val="Normal (Web)"/>
    <w:basedOn w:val="Standaard"/>
    <w:uiPriority w:val="99"/>
    <w:semiHidden/>
    <w:unhideWhenUsed/>
    <w:rsid w:val="003638C4"/>
    <w:rPr>
      <w:rFonts w:ascii="Times New Roman" w:hAnsi="Times New Roman" w:cs="Times New Roman"/>
      <w:sz w:val="24"/>
      <w:szCs w:val="24"/>
    </w:rPr>
  </w:style>
  <w:style w:type="paragraph" w:styleId="Koptekst">
    <w:name w:val="header"/>
    <w:basedOn w:val="Standaard"/>
    <w:link w:val="KoptekstChar"/>
    <w:uiPriority w:val="99"/>
    <w:unhideWhenUsed/>
    <w:rsid w:val="005E56A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56A7"/>
  </w:style>
  <w:style w:type="paragraph" w:styleId="Voettekst">
    <w:name w:val="footer"/>
    <w:basedOn w:val="Standaard"/>
    <w:link w:val="VoettekstChar"/>
    <w:uiPriority w:val="99"/>
    <w:unhideWhenUsed/>
    <w:rsid w:val="005E56A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56A7"/>
  </w:style>
  <w:style w:type="character" w:styleId="Hyperlink">
    <w:name w:val="Hyperlink"/>
    <w:basedOn w:val="Standaardalinea-lettertype"/>
    <w:uiPriority w:val="99"/>
    <w:unhideWhenUsed/>
    <w:rsid w:val="00AA00B9"/>
    <w:rPr>
      <w:color w:val="0563C1" w:themeColor="hyperlink"/>
      <w:u w:val="single"/>
    </w:rPr>
  </w:style>
  <w:style w:type="paragraph" w:customStyle="1" w:styleId="TITRE">
    <w:name w:val="TITRE"/>
    <w:basedOn w:val="Standaard"/>
    <w:rsid w:val="004930AD"/>
    <w:pPr>
      <w:keepNext/>
      <w:numPr>
        <w:numId w:val="9"/>
      </w:numPr>
      <w:spacing w:before="240" w:after="60" w:line="240" w:lineRule="auto"/>
      <w:outlineLvl w:val="2"/>
    </w:pPr>
    <w:rPr>
      <w:rFonts w:ascii="Times New Roman" w:eastAsia="Times New Roman" w:hAnsi="Times New Roman" w:cs="Arial"/>
      <w:b/>
      <w:bCs/>
      <w:caps/>
      <w:sz w:val="26"/>
      <w:szCs w:val="26"/>
      <w:lang w:val="nl-BE" w:eastAsia="fr-FR"/>
    </w:rPr>
  </w:style>
  <w:style w:type="paragraph" w:styleId="Geenafstand">
    <w:name w:val="No Spacing"/>
    <w:link w:val="GeenafstandChar"/>
    <w:uiPriority w:val="1"/>
    <w:qFormat/>
    <w:rsid w:val="006F5079"/>
    <w:pPr>
      <w:spacing w:after="0" w:line="240" w:lineRule="auto"/>
    </w:pPr>
  </w:style>
  <w:style w:type="character" w:customStyle="1" w:styleId="Kop1Char">
    <w:name w:val="Kop 1 Char"/>
    <w:basedOn w:val="Standaardalinea-lettertype"/>
    <w:link w:val="Kop1"/>
    <w:uiPriority w:val="9"/>
    <w:rsid w:val="006F5079"/>
    <w:rPr>
      <w:rFonts w:asciiTheme="majorHAnsi" w:eastAsiaTheme="majorEastAsia" w:hAnsiTheme="majorHAnsi" w:cstheme="majorBidi"/>
      <w:color w:val="2E74B5" w:themeColor="accent1" w:themeShade="BF"/>
      <w:sz w:val="40"/>
      <w:szCs w:val="40"/>
    </w:rPr>
  </w:style>
  <w:style w:type="character" w:customStyle="1" w:styleId="Kop2Char">
    <w:name w:val="Kop 2 Char"/>
    <w:basedOn w:val="Standaardalinea-lettertype"/>
    <w:link w:val="Kop2"/>
    <w:uiPriority w:val="9"/>
    <w:rsid w:val="006F5079"/>
    <w:rPr>
      <w:rFonts w:asciiTheme="majorHAnsi" w:eastAsiaTheme="majorEastAsia" w:hAnsiTheme="majorHAnsi" w:cstheme="majorBidi"/>
      <w:sz w:val="32"/>
      <w:szCs w:val="32"/>
    </w:rPr>
  </w:style>
  <w:style w:type="character" w:customStyle="1" w:styleId="Kop3Char">
    <w:name w:val="Kop 3 Char"/>
    <w:basedOn w:val="Standaardalinea-lettertype"/>
    <w:link w:val="Kop3"/>
    <w:uiPriority w:val="9"/>
    <w:rsid w:val="006F5079"/>
    <w:rPr>
      <w:rFonts w:asciiTheme="majorHAnsi" w:eastAsiaTheme="majorEastAsia" w:hAnsiTheme="majorHAnsi" w:cstheme="majorBidi"/>
      <w:sz w:val="32"/>
      <w:szCs w:val="32"/>
    </w:rPr>
  </w:style>
  <w:style w:type="character" w:customStyle="1" w:styleId="Kop4Char">
    <w:name w:val="Kop 4 Char"/>
    <w:basedOn w:val="Standaardalinea-lettertype"/>
    <w:link w:val="Kop4"/>
    <w:uiPriority w:val="9"/>
    <w:rsid w:val="006F5079"/>
    <w:rPr>
      <w:rFonts w:asciiTheme="majorHAnsi" w:eastAsiaTheme="majorEastAsia" w:hAnsiTheme="majorHAnsi" w:cstheme="majorBidi"/>
      <w:i/>
      <w:iCs/>
      <w:sz w:val="30"/>
      <w:szCs w:val="30"/>
    </w:rPr>
  </w:style>
  <w:style w:type="character" w:customStyle="1" w:styleId="Kop5Char">
    <w:name w:val="Kop 5 Char"/>
    <w:basedOn w:val="Standaardalinea-lettertype"/>
    <w:link w:val="Kop5"/>
    <w:uiPriority w:val="9"/>
    <w:semiHidden/>
    <w:rsid w:val="006F5079"/>
    <w:rPr>
      <w:rFonts w:asciiTheme="majorHAnsi" w:eastAsiaTheme="majorEastAsia" w:hAnsiTheme="majorHAnsi" w:cstheme="majorBidi"/>
      <w:sz w:val="28"/>
      <w:szCs w:val="28"/>
    </w:rPr>
  </w:style>
  <w:style w:type="character" w:customStyle="1" w:styleId="Kop6Char">
    <w:name w:val="Kop 6 Char"/>
    <w:basedOn w:val="Standaardalinea-lettertype"/>
    <w:link w:val="Kop6"/>
    <w:uiPriority w:val="9"/>
    <w:semiHidden/>
    <w:rsid w:val="006F5079"/>
    <w:rPr>
      <w:rFonts w:asciiTheme="majorHAnsi" w:eastAsiaTheme="majorEastAsia" w:hAnsiTheme="majorHAnsi" w:cstheme="majorBidi"/>
      <w:i/>
      <w:iCs/>
      <w:sz w:val="26"/>
      <w:szCs w:val="26"/>
    </w:rPr>
  </w:style>
  <w:style w:type="character" w:customStyle="1" w:styleId="Kop7Char">
    <w:name w:val="Kop 7 Char"/>
    <w:basedOn w:val="Standaardalinea-lettertype"/>
    <w:link w:val="Kop7"/>
    <w:uiPriority w:val="9"/>
    <w:semiHidden/>
    <w:rsid w:val="006F5079"/>
    <w:rPr>
      <w:rFonts w:asciiTheme="majorHAnsi" w:eastAsiaTheme="majorEastAsia" w:hAnsiTheme="majorHAnsi" w:cstheme="majorBidi"/>
      <w:sz w:val="24"/>
      <w:szCs w:val="24"/>
    </w:rPr>
  </w:style>
  <w:style w:type="character" w:customStyle="1" w:styleId="Kop8Char">
    <w:name w:val="Kop 8 Char"/>
    <w:basedOn w:val="Standaardalinea-lettertype"/>
    <w:link w:val="Kop8"/>
    <w:uiPriority w:val="9"/>
    <w:semiHidden/>
    <w:rsid w:val="006F5079"/>
    <w:rPr>
      <w:rFonts w:asciiTheme="majorHAnsi" w:eastAsiaTheme="majorEastAsia" w:hAnsiTheme="majorHAnsi" w:cstheme="majorBidi"/>
      <w:i/>
      <w:iCs/>
      <w:sz w:val="22"/>
      <w:szCs w:val="22"/>
    </w:rPr>
  </w:style>
  <w:style w:type="character" w:customStyle="1" w:styleId="Kop9Char">
    <w:name w:val="Kop 9 Char"/>
    <w:basedOn w:val="Standaardalinea-lettertype"/>
    <w:link w:val="Kop9"/>
    <w:uiPriority w:val="9"/>
    <w:semiHidden/>
    <w:rsid w:val="006F5079"/>
    <w:rPr>
      <w:b/>
      <w:bCs/>
      <w:i/>
      <w:iCs/>
    </w:rPr>
  </w:style>
  <w:style w:type="paragraph" w:styleId="Bijschrift">
    <w:name w:val="caption"/>
    <w:basedOn w:val="Standaard"/>
    <w:next w:val="Standaard"/>
    <w:uiPriority w:val="35"/>
    <w:semiHidden/>
    <w:unhideWhenUsed/>
    <w:qFormat/>
    <w:rsid w:val="006F5079"/>
    <w:pPr>
      <w:spacing w:line="240" w:lineRule="auto"/>
    </w:pPr>
    <w:rPr>
      <w:b/>
      <w:bCs/>
      <w:color w:val="404040" w:themeColor="text1" w:themeTint="BF"/>
      <w:sz w:val="16"/>
      <w:szCs w:val="16"/>
    </w:rPr>
  </w:style>
  <w:style w:type="paragraph" w:styleId="Titel">
    <w:name w:val="Title"/>
    <w:basedOn w:val="Standaard"/>
    <w:next w:val="Standaard"/>
    <w:link w:val="TitelChar"/>
    <w:uiPriority w:val="10"/>
    <w:qFormat/>
    <w:rsid w:val="006F5079"/>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elChar">
    <w:name w:val="Titel Char"/>
    <w:basedOn w:val="Standaardalinea-lettertype"/>
    <w:link w:val="Titel"/>
    <w:uiPriority w:val="10"/>
    <w:rsid w:val="006F5079"/>
    <w:rPr>
      <w:rFonts w:asciiTheme="majorHAnsi" w:eastAsiaTheme="majorEastAsia" w:hAnsiTheme="majorHAnsi" w:cstheme="majorBidi"/>
      <w:caps/>
      <w:color w:val="44546A" w:themeColor="text2"/>
      <w:spacing w:val="30"/>
      <w:sz w:val="72"/>
      <w:szCs w:val="72"/>
    </w:rPr>
  </w:style>
  <w:style w:type="paragraph" w:styleId="Ondertitel">
    <w:name w:val="Subtitle"/>
    <w:basedOn w:val="Standaard"/>
    <w:next w:val="Standaard"/>
    <w:link w:val="OndertitelChar"/>
    <w:uiPriority w:val="11"/>
    <w:qFormat/>
    <w:rsid w:val="006F5079"/>
    <w:pPr>
      <w:numPr>
        <w:ilvl w:val="1"/>
      </w:numPr>
      <w:jc w:val="center"/>
    </w:pPr>
    <w:rPr>
      <w:color w:val="44546A" w:themeColor="text2"/>
      <w:sz w:val="28"/>
      <w:szCs w:val="28"/>
    </w:rPr>
  </w:style>
  <w:style w:type="character" w:customStyle="1" w:styleId="OndertitelChar">
    <w:name w:val="Ondertitel Char"/>
    <w:basedOn w:val="Standaardalinea-lettertype"/>
    <w:link w:val="Ondertitel"/>
    <w:uiPriority w:val="11"/>
    <w:rsid w:val="006F5079"/>
    <w:rPr>
      <w:color w:val="44546A" w:themeColor="text2"/>
      <w:sz w:val="28"/>
      <w:szCs w:val="28"/>
    </w:rPr>
  </w:style>
  <w:style w:type="character" w:styleId="Zwaar">
    <w:name w:val="Strong"/>
    <w:basedOn w:val="Standaardalinea-lettertype"/>
    <w:uiPriority w:val="22"/>
    <w:qFormat/>
    <w:rsid w:val="006F5079"/>
    <w:rPr>
      <w:b/>
      <w:bCs/>
    </w:rPr>
  </w:style>
  <w:style w:type="character" w:styleId="Nadruk">
    <w:name w:val="Emphasis"/>
    <w:basedOn w:val="Standaardalinea-lettertype"/>
    <w:uiPriority w:val="20"/>
    <w:qFormat/>
    <w:rsid w:val="006F5079"/>
    <w:rPr>
      <w:i/>
      <w:iCs/>
      <w:color w:val="000000" w:themeColor="text1"/>
    </w:rPr>
  </w:style>
  <w:style w:type="paragraph" w:styleId="Citaat">
    <w:name w:val="Quote"/>
    <w:basedOn w:val="Standaard"/>
    <w:next w:val="Standaard"/>
    <w:link w:val="CitaatChar"/>
    <w:uiPriority w:val="29"/>
    <w:qFormat/>
    <w:rsid w:val="006F5079"/>
    <w:pPr>
      <w:spacing w:before="160"/>
      <w:ind w:left="720" w:right="720"/>
      <w:jc w:val="center"/>
    </w:pPr>
    <w:rPr>
      <w:i/>
      <w:iCs/>
      <w:color w:val="7B7B7B" w:themeColor="accent3" w:themeShade="BF"/>
      <w:sz w:val="24"/>
      <w:szCs w:val="24"/>
    </w:rPr>
  </w:style>
  <w:style w:type="character" w:customStyle="1" w:styleId="CitaatChar">
    <w:name w:val="Citaat Char"/>
    <w:basedOn w:val="Standaardalinea-lettertype"/>
    <w:link w:val="Citaat"/>
    <w:uiPriority w:val="29"/>
    <w:rsid w:val="006F5079"/>
    <w:rPr>
      <w:i/>
      <w:iCs/>
      <w:color w:val="7B7B7B" w:themeColor="accent3" w:themeShade="BF"/>
      <w:sz w:val="24"/>
      <w:szCs w:val="24"/>
    </w:rPr>
  </w:style>
  <w:style w:type="paragraph" w:styleId="Duidelijkcitaat">
    <w:name w:val="Intense Quote"/>
    <w:basedOn w:val="Standaard"/>
    <w:next w:val="Standaard"/>
    <w:link w:val="DuidelijkcitaatChar"/>
    <w:uiPriority w:val="30"/>
    <w:qFormat/>
    <w:rsid w:val="006F5079"/>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DuidelijkcitaatChar">
    <w:name w:val="Duidelijk citaat Char"/>
    <w:basedOn w:val="Standaardalinea-lettertype"/>
    <w:link w:val="Duidelijkcitaat"/>
    <w:uiPriority w:val="30"/>
    <w:rsid w:val="006F5079"/>
    <w:rPr>
      <w:rFonts w:asciiTheme="majorHAnsi" w:eastAsiaTheme="majorEastAsia" w:hAnsiTheme="majorHAnsi" w:cstheme="majorBidi"/>
      <w:caps/>
      <w:color w:val="2E74B5" w:themeColor="accent1" w:themeShade="BF"/>
      <w:sz w:val="28"/>
      <w:szCs w:val="28"/>
    </w:rPr>
  </w:style>
  <w:style w:type="character" w:styleId="Subtielebenadrukking">
    <w:name w:val="Subtle Emphasis"/>
    <w:basedOn w:val="Standaardalinea-lettertype"/>
    <w:uiPriority w:val="19"/>
    <w:qFormat/>
    <w:rsid w:val="006F5079"/>
    <w:rPr>
      <w:i/>
      <w:iCs/>
      <w:color w:val="595959" w:themeColor="text1" w:themeTint="A6"/>
    </w:rPr>
  </w:style>
  <w:style w:type="character" w:styleId="Intensievebenadrukking">
    <w:name w:val="Intense Emphasis"/>
    <w:basedOn w:val="Standaardalinea-lettertype"/>
    <w:uiPriority w:val="21"/>
    <w:qFormat/>
    <w:rsid w:val="006F5079"/>
    <w:rPr>
      <w:b/>
      <w:bCs/>
      <w:i/>
      <w:iCs/>
      <w:color w:val="auto"/>
    </w:rPr>
  </w:style>
  <w:style w:type="character" w:styleId="Subtieleverwijzing">
    <w:name w:val="Subtle Reference"/>
    <w:basedOn w:val="Standaardalinea-lettertype"/>
    <w:uiPriority w:val="31"/>
    <w:qFormat/>
    <w:rsid w:val="006F5079"/>
    <w:rPr>
      <w:caps w:val="0"/>
      <w:smallCaps/>
      <w:color w:val="404040" w:themeColor="text1" w:themeTint="BF"/>
      <w:spacing w:val="0"/>
      <w:u w:val="single" w:color="7F7F7F" w:themeColor="text1" w:themeTint="80"/>
    </w:rPr>
  </w:style>
  <w:style w:type="character" w:styleId="Intensieveverwijzing">
    <w:name w:val="Intense Reference"/>
    <w:basedOn w:val="Standaardalinea-lettertype"/>
    <w:uiPriority w:val="32"/>
    <w:qFormat/>
    <w:rsid w:val="006F5079"/>
    <w:rPr>
      <w:b/>
      <w:bCs/>
      <w:caps w:val="0"/>
      <w:smallCaps/>
      <w:color w:val="auto"/>
      <w:spacing w:val="0"/>
      <w:u w:val="single"/>
    </w:rPr>
  </w:style>
  <w:style w:type="character" w:styleId="Titelvanboek">
    <w:name w:val="Book Title"/>
    <w:basedOn w:val="Standaardalinea-lettertype"/>
    <w:uiPriority w:val="33"/>
    <w:qFormat/>
    <w:rsid w:val="006F5079"/>
    <w:rPr>
      <w:b/>
      <w:bCs/>
      <w:caps w:val="0"/>
      <w:smallCaps/>
      <w:spacing w:val="0"/>
    </w:rPr>
  </w:style>
  <w:style w:type="paragraph" w:styleId="Kopvaninhoudsopgave">
    <w:name w:val="TOC Heading"/>
    <w:basedOn w:val="Kop1"/>
    <w:next w:val="Standaard"/>
    <w:uiPriority w:val="39"/>
    <w:unhideWhenUsed/>
    <w:qFormat/>
    <w:rsid w:val="006F5079"/>
    <w:pPr>
      <w:outlineLvl w:val="9"/>
    </w:pPr>
  </w:style>
  <w:style w:type="paragraph" w:customStyle="1" w:styleId="Stijl1">
    <w:name w:val="Stijl 1"/>
    <w:basedOn w:val="Kop1"/>
    <w:link w:val="Stijl1Char"/>
    <w:autoRedefine/>
    <w:qFormat/>
    <w:rsid w:val="00F7151F"/>
    <w:pPr>
      <w:numPr>
        <w:numId w:val="11"/>
      </w:numPr>
      <w:pBdr>
        <w:bottom w:val="single" w:sz="18" w:space="1" w:color="auto"/>
      </w:pBdr>
      <w:spacing w:before="0" w:after="0"/>
      <w:jc w:val="left"/>
    </w:pPr>
    <w:rPr>
      <w:rFonts w:ascii="Calibri" w:hAnsi="Calibri"/>
      <w:b/>
      <w:iCs/>
      <w:caps/>
      <w:color w:val="000000" w:themeColor="text1"/>
      <w:sz w:val="24"/>
      <w:lang w:val="nl-NL"/>
    </w:rPr>
  </w:style>
  <w:style w:type="character" w:customStyle="1" w:styleId="GeenafstandChar">
    <w:name w:val="Geen afstand Char"/>
    <w:basedOn w:val="Standaardalinea-lettertype"/>
    <w:link w:val="Geenafstand"/>
    <w:uiPriority w:val="1"/>
    <w:rsid w:val="00BA7237"/>
  </w:style>
  <w:style w:type="character" w:customStyle="1" w:styleId="Stijl1Char">
    <w:name w:val="Stijl 1 Char"/>
    <w:basedOn w:val="Kop1Char"/>
    <w:link w:val="Stijl1"/>
    <w:rsid w:val="00F7151F"/>
    <w:rPr>
      <w:rFonts w:ascii="Calibri" w:eastAsiaTheme="majorEastAsia" w:hAnsi="Calibri" w:cstheme="majorBidi"/>
      <w:b/>
      <w:iCs/>
      <w:caps/>
      <w:color w:val="000000" w:themeColor="text1"/>
      <w:sz w:val="24"/>
      <w:szCs w:val="40"/>
      <w:lang w:val="nl-NL"/>
    </w:rPr>
  </w:style>
  <w:style w:type="paragraph" w:styleId="Inhopg1">
    <w:name w:val="toc 1"/>
    <w:basedOn w:val="Standaard"/>
    <w:next w:val="Standaard"/>
    <w:autoRedefine/>
    <w:uiPriority w:val="39"/>
    <w:unhideWhenUsed/>
    <w:qFormat/>
    <w:rsid w:val="003C70C9"/>
    <w:pPr>
      <w:spacing w:after="100"/>
    </w:pPr>
  </w:style>
  <w:style w:type="paragraph" w:styleId="Voetnoottekst">
    <w:name w:val="footnote text"/>
    <w:basedOn w:val="Standaard"/>
    <w:link w:val="VoetnoottekstChar"/>
    <w:uiPriority w:val="99"/>
    <w:unhideWhenUsed/>
    <w:rsid w:val="0002030E"/>
    <w:pPr>
      <w:spacing w:after="0" w:line="240" w:lineRule="auto"/>
    </w:pPr>
    <w:rPr>
      <w:sz w:val="20"/>
      <w:szCs w:val="20"/>
    </w:rPr>
  </w:style>
  <w:style w:type="character" w:customStyle="1" w:styleId="VoetnoottekstChar">
    <w:name w:val="Voetnoottekst Char"/>
    <w:basedOn w:val="Standaardalinea-lettertype"/>
    <w:link w:val="Voetnoottekst"/>
    <w:uiPriority w:val="99"/>
    <w:rsid w:val="0002030E"/>
    <w:rPr>
      <w:sz w:val="20"/>
      <w:szCs w:val="20"/>
    </w:rPr>
  </w:style>
  <w:style w:type="character" w:styleId="Voetnootmarkering">
    <w:name w:val="footnote reference"/>
    <w:basedOn w:val="Standaardalinea-lettertype"/>
    <w:uiPriority w:val="99"/>
    <w:semiHidden/>
    <w:unhideWhenUsed/>
    <w:rsid w:val="0002030E"/>
    <w:rPr>
      <w:vertAlign w:val="superscript"/>
    </w:rPr>
  </w:style>
  <w:style w:type="character" w:styleId="GevolgdeHyperlink">
    <w:name w:val="FollowedHyperlink"/>
    <w:basedOn w:val="Standaardalinea-lettertype"/>
    <w:uiPriority w:val="99"/>
    <w:semiHidden/>
    <w:unhideWhenUsed/>
    <w:rsid w:val="00F93480"/>
    <w:rPr>
      <w:color w:val="954F72" w:themeColor="followedHyperlink"/>
      <w:u w:val="single"/>
    </w:rPr>
  </w:style>
  <w:style w:type="paragraph" w:styleId="Inhopg3">
    <w:name w:val="toc 3"/>
    <w:basedOn w:val="Standaard"/>
    <w:next w:val="Standaard"/>
    <w:autoRedefine/>
    <w:uiPriority w:val="39"/>
    <w:unhideWhenUsed/>
    <w:qFormat/>
    <w:rsid w:val="00623DFF"/>
    <w:pPr>
      <w:spacing w:after="100"/>
      <w:ind w:left="420"/>
    </w:pPr>
  </w:style>
  <w:style w:type="paragraph" w:styleId="Inhopg2">
    <w:name w:val="toc 2"/>
    <w:basedOn w:val="Standaard"/>
    <w:next w:val="Standaard"/>
    <w:autoRedefine/>
    <w:uiPriority w:val="39"/>
    <w:semiHidden/>
    <w:unhideWhenUsed/>
    <w:qFormat/>
    <w:rsid w:val="004F65C7"/>
    <w:pPr>
      <w:spacing w:after="100" w:line="276" w:lineRule="auto"/>
      <w:ind w:left="220"/>
    </w:pPr>
    <w:rPr>
      <w:sz w:val="22"/>
      <w:szCs w:val="22"/>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913011">
      <w:bodyDiv w:val="1"/>
      <w:marLeft w:val="0"/>
      <w:marRight w:val="0"/>
      <w:marTop w:val="0"/>
      <w:marBottom w:val="0"/>
      <w:divBdr>
        <w:top w:val="none" w:sz="0" w:space="0" w:color="auto"/>
        <w:left w:val="none" w:sz="0" w:space="0" w:color="auto"/>
        <w:bottom w:val="none" w:sz="0" w:space="0" w:color="auto"/>
        <w:right w:val="none" w:sz="0" w:space="0" w:color="auto"/>
      </w:divBdr>
    </w:div>
    <w:div w:id="483394067">
      <w:bodyDiv w:val="1"/>
      <w:marLeft w:val="0"/>
      <w:marRight w:val="0"/>
      <w:marTop w:val="0"/>
      <w:marBottom w:val="0"/>
      <w:divBdr>
        <w:top w:val="none" w:sz="0" w:space="0" w:color="auto"/>
        <w:left w:val="none" w:sz="0" w:space="0" w:color="auto"/>
        <w:bottom w:val="none" w:sz="0" w:space="0" w:color="auto"/>
        <w:right w:val="none" w:sz="0" w:space="0" w:color="auto"/>
      </w:divBdr>
    </w:div>
    <w:div w:id="512964307">
      <w:bodyDiv w:val="1"/>
      <w:marLeft w:val="0"/>
      <w:marRight w:val="0"/>
      <w:marTop w:val="0"/>
      <w:marBottom w:val="0"/>
      <w:divBdr>
        <w:top w:val="none" w:sz="0" w:space="0" w:color="auto"/>
        <w:left w:val="none" w:sz="0" w:space="0" w:color="auto"/>
        <w:bottom w:val="none" w:sz="0" w:space="0" w:color="auto"/>
        <w:right w:val="none" w:sz="0" w:space="0" w:color="auto"/>
      </w:divBdr>
    </w:div>
    <w:div w:id="1082601284">
      <w:bodyDiv w:val="1"/>
      <w:marLeft w:val="0"/>
      <w:marRight w:val="0"/>
      <w:marTop w:val="0"/>
      <w:marBottom w:val="0"/>
      <w:divBdr>
        <w:top w:val="none" w:sz="0" w:space="0" w:color="auto"/>
        <w:left w:val="none" w:sz="0" w:space="0" w:color="auto"/>
        <w:bottom w:val="none" w:sz="0" w:space="0" w:color="auto"/>
        <w:right w:val="none" w:sz="0" w:space="0" w:color="auto"/>
      </w:divBdr>
    </w:div>
    <w:div w:id="1108353406">
      <w:bodyDiv w:val="1"/>
      <w:marLeft w:val="0"/>
      <w:marRight w:val="0"/>
      <w:marTop w:val="0"/>
      <w:marBottom w:val="0"/>
      <w:divBdr>
        <w:top w:val="none" w:sz="0" w:space="0" w:color="auto"/>
        <w:left w:val="none" w:sz="0" w:space="0" w:color="auto"/>
        <w:bottom w:val="none" w:sz="0" w:space="0" w:color="auto"/>
        <w:right w:val="none" w:sz="0" w:space="0" w:color="auto"/>
      </w:divBdr>
    </w:div>
    <w:div w:id="1660842577">
      <w:bodyDiv w:val="1"/>
      <w:marLeft w:val="0"/>
      <w:marRight w:val="0"/>
      <w:marTop w:val="0"/>
      <w:marBottom w:val="0"/>
      <w:divBdr>
        <w:top w:val="none" w:sz="0" w:space="0" w:color="auto"/>
        <w:left w:val="none" w:sz="0" w:space="0" w:color="auto"/>
        <w:bottom w:val="none" w:sz="0" w:space="0" w:color="auto"/>
        <w:right w:val="none" w:sz="0" w:space="0" w:color="auto"/>
      </w:divBdr>
    </w:div>
    <w:div w:id="2000646238">
      <w:bodyDiv w:val="1"/>
      <w:marLeft w:val="0"/>
      <w:marRight w:val="0"/>
      <w:marTop w:val="0"/>
      <w:marBottom w:val="0"/>
      <w:divBdr>
        <w:top w:val="none" w:sz="0" w:space="0" w:color="auto"/>
        <w:left w:val="none" w:sz="0" w:space="0" w:color="auto"/>
        <w:bottom w:val="none" w:sz="0" w:space="0" w:color="auto"/>
        <w:right w:val="none" w:sz="0" w:space="0" w:color="auto"/>
      </w:divBdr>
    </w:div>
    <w:div w:id="201675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rofessional.socialsecurity.be/site_nl/civilservant/Applics/ruspp/index.htm"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mi-is.be/nl/tools-ocmw/uniek-jaarverslag" TargetMode="External"/><Relationship Id="rId17" Type="http://schemas.openxmlformats.org/officeDocument/2006/relationships/hyperlink" Target="https://professional.socialsecurity.be/site_nl/civilservant/Applics/ruspp/index.htm"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is.be" TargetMode="External"/><Relationship Id="rId5" Type="http://schemas.microsoft.com/office/2007/relationships/stylesWithEffects" Target="stylesWithEffects.xml"/><Relationship Id="rId15" Type="http://schemas.openxmlformats.org/officeDocument/2006/relationships/image" Target="media/image3.pn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207 2018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EF4924-9518-4E0C-B023-514825A3E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5363</Words>
  <Characters>29497</Characters>
  <Application>Microsoft Office Word</Application>
  <DocSecurity>0</DocSecurity>
  <Lines>245</Lines>
  <Paragraphs>69</Paragraphs>
  <ScaleCrop>false</ScaleCrop>
  <HeadingPairs>
    <vt:vector size="2" baseType="variant">
      <vt:variant>
        <vt:lpstr>Titel</vt:lpstr>
      </vt:variant>
      <vt:variant>
        <vt:i4>1</vt:i4>
      </vt:variant>
    </vt:vector>
  </HeadingPairs>
  <TitlesOfParts>
    <vt:vector size="1" baseType="lpstr">
      <vt:lpstr>Toelage ter bevordering van de participatie en de sociale activering van OCMW-gebruikers</vt:lpstr>
    </vt:vector>
  </TitlesOfParts>
  <Company/>
  <LinksUpToDate>false</LinksUpToDate>
  <CharactersWithSpaces>34791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Toelage ter bevordering van de participatie en de sociale activering van OCMW-gebruikers</dc:title>
  <dc:subject>POD Maatschappelijke Integratie</dc:subject>
  <dc:creator>Chatt Rajae</dc:creator>
  <cp:lastModifiedBy>Dewulf Jacqueline</cp:lastModifiedBy>
  <cp:revision>3</cp:revision>
  <cp:lastPrinted>2019-01-15T09:47:00Z</cp:lastPrinted>
  <dcterms:created xsi:type="dcterms:W3CDTF">2019-02-05T16:03:00Z</dcterms:created>
  <dcterms:modified xsi:type="dcterms:W3CDTF">2019-02-05T16:05:00Z</dcterms:modified>
</cp:coreProperties>
</file>