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AFA1" w14:textId="77777777" w:rsidR="00737B0B" w:rsidRPr="00931058" w:rsidRDefault="00737B0B" w:rsidP="00ED7458">
      <w:pPr>
        <w:spacing w:line="312" w:lineRule="auto"/>
        <w:jc w:val="left"/>
        <w:rPr>
          <w:sz w:val="22"/>
          <w:szCs w:val="22"/>
        </w:rPr>
      </w:pPr>
      <w:bookmarkStart w:id="0" w:name="_GoBack"/>
      <w:bookmarkEnd w:id="0"/>
    </w:p>
    <w:tbl>
      <w:tblPr>
        <w:tblW w:w="10732" w:type="dxa"/>
        <w:tblInd w:w="41" w:type="dxa"/>
        <w:tblLayout w:type="fixed"/>
        <w:tblCellMar>
          <w:left w:w="281" w:type="dxa"/>
          <w:right w:w="281" w:type="dxa"/>
        </w:tblCellMar>
        <w:tblLook w:val="0000" w:firstRow="0" w:lastRow="0" w:firstColumn="0" w:lastColumn="0" w:noHBand="0" w:noVBand="0"/>
      </w:tblPr>
      <w:tblGrid>
        <w:gridCol w:w="5346"/>
        <w:gridCol w:w="5386"/>
      </w:tblGrid>
      <w:tr w:rsidR="004D3E31" w:rsidRPr="002B7552" w14:paraId="5A65C2ED" w14:textId="77777777" w:rsidTr="006E4D3A">
        <w:tc>
          <w:tcPr>
            <w:tcW w:w="5346" w:type="dxa"/>
          </w:tcPr>
          <w:p w14:paraId="434095B8" w14:textId="6111938C" w:rsidR="004D3E31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  <w:proofErr w:type="spellStart"/>
            <w:r w:rsidRPr="002B7552">
              <w:rPr>
                <w:rFonts w:ascii="Arial" w:hAnsi="Arial" w:cs="Arial"/>
                <w:b/>
              </w:rPr>
              <w:t>Royaume</w:t>
            </w:r>
            <w:proofErr w:type="spellEnd"/>
            <w:r w:rsidRPr="002B755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B7552">
              <w:rPr>
                <w:rFonts w:ascii="Arial" w:hAnsi="Arial" w:cs="Arial"/>
                <w:b/>
              </w:rPr>
              <w:t>Belgique</w:t>
            </w:r>
            <w:proofErr w:type="spellEnd"/>
            <w:r w:rsidRPr="002B7552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14:paraId="7A564BE1" w14:textId="77777777" w:rsidR="0009091B" w:rsidRPr="002B7552" w:rsidRDefault="0009091B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  <w:p w14:paraId="7278B4F3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nl-NL"/>
              </w:rPr>
            </w:pPr>
            <w:r w:rsidRPr="002B7552">
              <w:rPr>
                <w:rFonts w:ascii="Arial" w:hAnsi="Arial" w:cs="Arial"/>
                <w:lang w:val="nl-NL"/>
              </w:rPr>
              <w:sym w:font="Symbol" w:char="F0BE"/>
            </w:r>
            <w:r w:rsidRPr="002B7552">
              <w:rPr>
                <w:rFonts w:ascii="Arial" w:hAnsi="Arial" w:cs="Arial"/>
                <w:lang w:val="nl-NL"/>
              </w:rPr>
              <w:sym w:font="Symbol" w:char="F0BE"/>
            </w:r>
            <w:r w:rsidRPr="002B7552">
              <w:rPr>
                <w:rFonts w:ascii="Arial" w:hAnsi="Arial" w:cs="Arial"/>
                <w:lang w:val="nl-NL"/>
              </w:rPr>
              <w:sym w:font="Symbol" w:char="F0BE"/>
            </w:r>
            <w:r w:rsidRPr="002B7552">
              <w:rPr>
                <w:rFonts w:ascii="Arial" w:hAnsi="Arial" w:cs="Arial"/>
                <w:lang w:val="nl-NL"/>
              </w:rPr>
              <w:sym w:font="Symbol" w:char="F0BE"/>
            </w:r>
          </w:p>
          <w:p w14:paraId="1BC2B59B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  <w:p w14:paraId="17BDC15F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2B7552">
              <w:rPr>
                <w:rFonts w:ascii="Arial" w:hAnsi="Arial" w:cs="Arial"/>
                <w:b/>
                <w:bCs/>
                <w:lang w:val="fr-FR"/>
              </w:rPr>
              <w:t xml:space="preserve">Service Public Fédéral de Programmation </w:t>
            </w:r>
          </w:p>
          <w:p w14:paraId="65B0069E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2B7552">
              <w:rPr>
                <w:rFonts w:ascii="Arial" w:hAnsi="Arial" w:cs="Arial"/>
                <w:b/>
                <w:bCs/>
                <w:lang w:val="fr-FR"/>
              </w:rPr>
              <w:t xml:space="preserve">Intégration sociale, </w:t>
            </w:r>
          </w:p>
          <w:p w14:paraId="2CFAC294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2B7552">
              <w:rPr>
                <w:rFonts w:ascii="Arial" w:hAnsi="Arial" w:cs="Arial"/>
                <w:b/>
                <w:bCs/>
                <w:lang w:val="fr-FR"/>
              </w:rPr>
              <w:t>Lutte contre la Pauvreté et Économie sociale</w:t>
            </w:r>
          </w:p>
          <w:p w14:paraId="54F3834E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fr-BE"/>
              </w:rPr>
            </w:pPr>
          </w:p>
          <w:p w14:paraId="1D0131E3" w14:textId="77777777" w:rsidR="004D3E31" w:rsidRPr="002B7552" w:rsidRDefault="004D3E31" w:rsidP="004D3E31">
            <w:pPr>
              <w:tabs>
                <w:tab w:val="left" w:pos="2696"/>
              </w:tabs>
              <w:spacing w:line="312" w:lineRule="auto"/>
              <w:jc w:val="center"/>
              <w:rPr>
                <w:rFonts w:ascii="Arial" w:hAnsi="Arial" w:cs="Arial"/>
                <w:lang w:val="fr-FR"/>
              </w:rPr>
            </w:pP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</w:p>
          <w:p w14:paraId="51E3902E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386" w:type="dxa"/>
          </w:tcPr>
          <w:p w14:paraId="221F0FD3" w14:textId="644C7677" w:rsidR="004D3E31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2B7552">
              <w:rPr>
                <w:rFonts w:ascii="Arial" w:hAnsi="Arial" w:cs="Arial"/>
                <w:b/>
                <w:lang w:val="nl-NL"/>
              </w:rPr>
              <w:t>Koninkrijk België</w:t>
            </w:r>
          </w:p>
          <w:p w14:paraId="6469A259" w14:textId="77777777" w:rsidR="0009091B" w:rsidRPr="002B7552" w:rsidRDefault="0009091B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  <w:p w14:paraId="166EFFCE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fr-FR"/>
              </w:rPr>
            </w:pP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</w:p>
          <w:p w14:paraId="3B583829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426F4AD2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2B7552">
              <w:rPr>
                <w:rFonts w:ascii="Arial" w:hAnsi="Arial" w:cs="Arial"/>
                <w:b/>
                <w:lang w:val="nl-NL"/>
              </w:rPr>
              <w:t xml:space="preserve">Programmatorische Federale Overheidsdienst Maatschappelijke Integratie, </w:t>
            </w:r>
          </w:p>
          <w:p w14:paraId="42963088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2B7552">
              <w:rPr>
                <w:rFonts w:ascii="Arial" w:hAnsi="Arial" w:cs="Arial"/>
                <w:b/>
                <w:lang w:val="nl-NL"/>
              </w:rPr>
              <w:t>Armoedebestrijding en Sociale Economie</w:t>
            </w:r>
          </w:p>
          <w:p w14:paraId="16D0ADDF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5EAAFD08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fr-FR"/>
              </w:rPr>
            </w:pP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  <w:r w:rsidRPr="002B7552">
              <w:rPr>
                <w:rFonts w:ascii="Arial" w:hAnsi="Arial" w:cs="Arial"/>
                <w:lang w:val="fr-FR"/>
              </w:rPr>
              <w:sym w:font="Symbol" w:char="F0BE"/>
            </w:r>
          </w:p>
          <w:p w14:paraId="60B9FE83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D3E31" w:rsidRPr="00785945" w14:paraId="4B79E9C8" w14:textId="77777777" w:rsidTr="006E4D3A">
        <w:tc>
          <w:tcPr>
            <w:tcW w:w="5346" w:type="dxa"/>
          </w:tcPr>
          <w:p w14:paraId="0419E80F" w14:textId="58DC4B61" w:rsidR="004D3E31" w:rsidRPr="002B7552" w:rsidRDefault="004D3E31" w:rsidP="004D3E31">
            <w:pPr>
              <w:tabs>
                <w:tab w:val="left" w:pos="2020"/>
              </w:tabs>
              <w:spacing w:line="312" w:lineRule="auto"/>
              <w:rPr>
                <w:rFonts w:ascii="Arial" w:hAnsi="Arial" w:cs="Arial"/>
                <w:lang w:val="fr-BE"/>
              </w:rPr>
            </w:pPr>
            <w:r w:rsidRPr="002B7552">
              <w:rPr>
                <w:rFonts w:ascii="Arial" w:hAnsi="Arial" w:cs="Arial"/>
                <w:lang w:val="fr-BE"/>
              </w:rPr>
              <w:t>Arrêté</w:t>
            </w:r>
            <w:r w:rsidRPr="002B7552">
              <w:rPr>
                <w:rFonts w:ascii="Arial" w:hAnsi="Arial" w:cs="Arial"/>
                <w:lang w:val="fr-FR"/>
              </w:rPr>
              <w:t xml:space="preserve"> royal portant </w:t>
            </w:r>
            <w:r w:rsidR="00E2162C">
              <w:rPr>
                <w:rFonts w:ascii="Arial" w:hAnsi="Arial" w:cs="Arial"/>
                <w:lang w:val="fr-FR"/>
              </w:rPr>
              <w:t>créat</w:t>
            </w:r>
            <w:r w:rsidR="00220026">
              <w:rPr>
                <w:rFonts w:ascii="Arial" w:hAnsi="Arial" w:cs="Arial"/>
                <w:lang w:val="fr-FR"/>
              </w:rPr>
              <w:t>ion d'</w:t>
            </w:r>
            <w:r w:rsidR="00E2162C">
              <w:rPr>
                <w:rFonts w:ascii="Arial" w:hAnsi="Arial" w:cs="Arial"/>
                <w:lang w:val="fr-FR"/>
              </w:rPr>
              <w:t>un subside « Covid-19 »</w:t>
            </w:r>
            <w:r w:rsidR="00FF7D4A">
              <w:rPr>
                <w:rFonts w:ascii="Arial" w:hAnsi="Arial" w:cs="Arial"/>
                <w:lang w:val="fr-FR"/>
              </w:rPr>
              <w:t xml:space="preserve"> à destination des publics cibles des centres publics d’action sociale   </w:t>
            </w:r>
          </w:p>
          <w:p w14:paraId="70E836CD" w14:textId="77777777" w:rsidR="004D3E31" w:rsidRPr="002B7552" w:rsidRDefault="004D3E31" w:rsidP="004D3E31">
            <w:pPr>
              <w:spacing w:line="312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5386" w:type="dxa"/>
          </w:tcPr>
          <w:p w14:paraId="70B42EF2" w14:textId="1A19D279" w:rsidR="004D3E31" w:rsidRPr="002B7552" w:rsidRDefault="004D3E31" w:rsidP="0078393F">
            <w:pPr>
              <w:spacing w:line="312" w:lineRule="auto"/>
              <w:rPr>
                <w:rFonts w:ascii="Arial" w:hAnsi="Arial" w:cs="Arial"/>
                <w:lang w:val="nl-NL"/>
              </w:rPr>
            </w:pPr>
            <w:r w:rsidRPr="002B7552">
              <w:rPr>
                <w:rFonts w:ascii="Arial" w:hAnsi="Arial" w:cs="Arial"/>
                <w:lang w:val="nl-NL"/>
              </w:rPr>
              <w:t xml:space="preserve">Koninklijk besluit houdende </w:t>
            </w:r>
            <w:r w:rsidR="006A0F5B">
              <w:rPr>
                <w:rFonts w:ascii="Arial" w:hAnsi="Arial" w:cs="Arial"/>
                <w:lang w:val="nl-NL"/>
              </w:rPr>
              <w:t xml:space="preserve">het invoeren van een subsidie “Covid-19” </w:t>
            </w:r>
            <w:r w:rsidR="0078393F">
              <w:rPr>
                <w:rFonts w:ascii="Arial" w:hAnsi="Arial" w:cs="Arial"/>
                <w:lang w:val="nl-NL"/>
              </w:rPr>
              <w:t xml:space="preserve">voor de doelgroep van de </w:t>
            </w:r>
            <w:r w:rsidRPr="002B7552">
              <w:rPr>
                <w:rFonts w:ascii="Arial" w:hAnsi="Arial" w:cs="Arial"/>
                <w:lang w:val="nl-NL"/>
              </w:rPr>
              <w:t>openbare centra voor maatschapp</w:t>
            </w:r>
            <w:r>
              <w:rPr>
                <w:rFonts w:ascii="Arial" w:hAnsi="Arial" w:cs="Arial"/>
                <w:lang w:val="nl-NL"/>
              </w:rPr>
              <w:t>elijk welzijn</w:t>
            </w:r>
          </w:p>
        </w:tc>
      </w:tr>
      <w:tr w:rsidR="004D3E31" w:rsidRPr="002B7552" w14:paraId="347F1D85" w14:textId="77777777" w:rsidTr="006E4D3A">
        <w:tc>
          <w:tcPr>
            <w:tcW w:w="5346" w:type="dxa"/>
          </w:tcPr>
          <w:p w14:paraId="1F0A7ED7" w14:textId="77777777" w:rsidR="004D3E31" w:rsidRPr="0078393F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70B0C822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fr-BE"/>
              </w:rPr>
            </w:pPr>
            <w:r w:rsidRPr="002B7552">
              <w:rPr>
                <w:smallCaps/>
                <w:lang w:val="fr-FR"/>
              </w:rPr>
              <w:t>Philippe, Roi des Belges,</w:t>
            </w:r>
          </w:p>
          <w:p w14:paraId="48FAABE0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fr-FR"/>
              </w:rPr>
            </w:pPr>
          </w:p>
          <w:p w14:paraId="53A07D07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fr-BE"/>
              </w:rPr>
            </w:pPr>
            <w:r w:rsidRPr="002B7552">
              <w:rPr>
                <w:smallCaps/>
                <w:lang w:val="fr-FR"/>
              </w:rPr>
              <w:t xml:space="preserve">À </w:t>
            </w:r>
            <w:r w:rsidRPr="002B7552">
              <w:rPr>
                <w:i/>
                <w:lang w:val="fr-FR"/>
              </w:rPr>
              <w:t>tous présents et à venir,</w:t>
            </w:r>
          </w:p>
          <w:p w14:paraId="4EE9486A" w14:textId="2DD2A19A" w:rsidR="004D3E31" w:rsidRDefault="004D3E31" w:rsidP="004D3E31">
            <w:pPr>
              <w:spacing w:line="312" w:lineRule="auto"/>
              <w:jc w:val="center"/>
              <w:rPr>
                <w:smallCaps/>
                <w:lang w:val="fr-BE"/>
              </w:rPr>
            </w:pPr>
          </w:p>
          <w:p w14:paraId="048E6B76" w14:textId="77777777" w:rsidR="0009091B" w:rsidRPr="002B7552" w:rsidRDefault="0009091B" w:rsidP="004D3E31">
            <w:pPr>
              <w:spacing w:line="312" w:lineRule="auto"/>
              <w:jc w:val="center"/>
              <w:rPr>
                <w:smallCaps/>
                <w:lang w:val="fr-BE"/>
              </w:rPr>
            </w:pPr>
          </w:p>
          <w:p w14:paraId="668BE04C" w14:textId="77777777" w:rsidR="004D3E31" w:rsidRPr="002B7552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1F28C2FD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7552">
              <w:rPr>
                <w:iCs/>
                <w:smallCaps/>
                <w:lang w:val="nl-NL"/>
              </w:rPr>
              <w:t>salut.</w:t>
            </w:r>
          </w:p>
        </w:tc>
        <w:tc>
          <w:tcPr>
            <w:tcW w:w="5386" w:type="dxa"/>
          </w:tcPr>
          <w:p w14:paraId="79CD35A7" w14:textId="77777777" w:rsidR="004D3E31" w:rsidRPr="00745FEB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50904E63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nl-BE"/>
              </w:rPr>
            </w:pPr>
            <w:r w:rsidRPr="002B7552">
              <w:rPr>
                <w:lang w:val="nl-BE"/>
              </w:rPr>
              <w:t xml:space="preserve">FILIP, </w:t>
            </w:r>
            <w:r w:rsidRPr="002B7552">
              <w:rPr>
                <w:smallCaps/>
                <w:lang w:val="nl-BE"/>
              </w:rPr>
              <w:t>Koning der Belgen,</w:t>
            </w:r>
          </w:p>
          <w:p w14:paraId="4B1C1C95" w14:textId="77777777" w:rsidR="004D3E31" w:rsidRPr="002B7552" w:rsidRDefault="004D3E31" w:rsidP="004D3E31">
            <w:pPr>
              <w:spacing w:line="312" w:lineRule="auto"/>
              <w:jc w:val="center"/>
              <w:rPr>
                <w:i/>
                <w:lang w:val="nl-BE"/>
              </w:rPr>
            </w:pPr>
          </w:p>
          <w:p w14:paraId="10815A32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nl-BE"/>
              </w:rPr>
            </w:pPr>
            <w:r w:rsidRPr="002B7552">
              <w:rPr>
                <w:i/>
                <w:lang w:val="nl-BE"/>
              </w:rPr>
              <w:t>Aan allen die nu zijn en hierna wezen zullen,</w:t>
            </w:r>
          </w:p>
          <w:p w14:paraId="4D6DF061" w14:textId="220BD691" w:rsidR="004D3E31" w:rsidRDefault="004D3E31" w:rsidP="004D3E31">
            <w:pPr>
              <w:spacing w:line="312" w:lineRule="auto"/>
              <w:jc w:val="center"/>
              <w:rPr>
                <w:smallCaps/>
                <w:lang w:val="nl-BE"/>
              </w:rPr>
            </w:pPr>
          </w:p>
          <w:p w14:paraId="3B332B2E" w14:textId="77777777" w:rsidR="0009091B" w:rsidRPr="002B7552" w:rsidRDefault="0009091B" w:rsidP="004D3E31">
            <w:pPr>
              <w:spacing w:line="312" w:lineRule="auto"/>
              <w:jc w:val="center"/>
              <w:rPr>
                <w:smallCaps/>
                <w:lang w:val="nl-BE"/>
              </w:rPr>
            </w:pPr>
          </w:p>
          <w:p w14:paraId="0DAB8645" w14:textId="77777777" w:rsidR="004D3E31" w:rsidRPr="002B7552" w:rsidRDefault="004D3E31" w:rsidP="004D3E31">
            <w:pPr>
              <w:spacing w:line="312" w:lineRule="auto"/>
              <w:rPr>
                <w:i/>
                <w:lang w:val="nl-NL"/>
              </w:rPr>
            </w:pPr>
          </w:p>
          <w:p w14:paraId="084AAE0E" w14:textId="77777777" w:rsidR="004D3E31" w:rsidRPr="002B7552" w:rsidRDefault="004D3E31" w:rsidP="004D3E31">
            <w:pPr>
              <w:spacing w:line="312" w:lineRule="auto"/>
              <w:jc w:val="center"/>
              <w:rPr>
                <w:smallCaps/>
                <w:lang w:val="fr-BE"/>
              </w:rPr>
            </w:pPr>
            <w:r w:rsidRPr="002B7552">
              <w:rPr>
                <w:smallCaps/>
                <w:lang w:val="fr-BE"/>
              </w:rPr>
              <w:t xml:space="preserve">Onze </w:t>
            </w:r>
            <w:proofErr w:type="spellStart"/>
            <w:r w:rsidRPr="002B7552">
              <w:rPr>
                <w:smallCaps/>
                <w:lang w:val="fr-BE"/>
              </w:rPr>
              <w:t>Groet</w:t>
            </w:r>
            <w:proofErr w:type="spellEnd"/>
            <w:r w:rsidRPr="002B7552">
              <w:rPr>
                <w:smallCaps/>
                <w:lang w:val="fr-BE"/>
              </w:rPr>
              <w:t>.</w:t>
            </w:r>
          </w:p>
          <w:p w14:paraId="1AF12852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30A491EE" w14:textId="77777777" w:rsidR="004D3E31" w:rsidRPr="002B7552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D3E31" w:rsidRPr="00785945" w14:paraId="12F1A494" w14:textId="77777777" w:rsidTr="006E4D3A">
        <w:tc>
          <w:tcPr>
            <w:tcW w:w="5346" w:type="dxa"/>
          </w:tcPr>
          <w:p w14:paraId="0B9C4ACA" w14:textId="1F76F44D" w:rsidR="004D3E31" w:rsidRPr="00C07198" w:rsidRDefault="004D3E31" w:rsidP="009063D7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1" w:name="_Hlk35951571"/>
            <w:r w:rsidRPr="00745FEB">
              <w:rPr>
                <w:rFonts w:ascii="Arial" w:hAnsi="Arial" w:cs="Arial"/>
                <w:sz w:val="22"/>
                <w:szCs w:val="22"/>
                <w:lang w:val="fr-FR"/>
              </w:rPr>
              <w:t>Vu la loi</w:t>
            </w:r>
            <w:r w:rsidR="00310542" w:rsidRPr="00745FE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07198">
              <w:rPr>
                <w:rFonts w:ascii="Arial" w:hAnsi="Arial" w:cs="Arial"/>
                <w:sz w:val="22"/>
                <w:szCs w:val="22"/>
                <w:lang w:val="fr-FR"/>
              </w:rPr>
              <w:t xml:space="preserve">du </w:t>
            </w:r>
            <w:r w:rsidR="009063D7">
              <w:rPr>
                <w:rFonts w:ascii="Arial" w:hAnsi="Arial" w:cs="Arial"/>
                <w:sz w:val="22"/>
                <w:szCs w:val="22"/>
                <w:lang w:val="fr-FR"/>
              </w:rPr>
              <w:t>27 mars 2020</w:t>
            </w:r>
            <w:r w:rsidR="00C0719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07198" w:rsidRPr="00C07198">
              <w:rPr>
                <w:rFonts w:ascii="Arial" w:hAnsi="Arial" w:cs="Arial"/>
                <w:sz w:val="22"/>
                <w:szCs w:val="22"/>
                <w:lang w:val="fr-FR"/>
              </w:rPr>
              <w:t>habilitant le Roi à prendre des mesures</w:t>
            </w:r>
            <w:r w:rsidR="00C0719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07198" w:rsidRPr="00C07198">
              <w:rPr>
                <w:rFonts w:ascii="Arial" w:hAnsi="Arial" w:cs="Arial"/>
                <w:sz w:val="22"/>
                <w:szCs w:val="22"/>
                <w:lang w:val="fr-FR"/>
              </w:rPr>
              <w:t>de lutte contre la propagation du</w:t>
            </w:r>
            <w:r w:rsidR="00C0719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07198" w:rsidRPr="00C07198">
              <w:rPr>
                <w:rFonts w:ascii="Arial" w:hAnsi="Arial" w:cs="Arial"/>
                <w:sz w:val="22"/>
                <w:szCs w:val="22"/>
                <w:lang w:val="fr-FR"/>
              </w:rPr>
              <w:t>coronavirus Covid-19</w:t>
            </w:r>
            <w:r w:rsidR="009063D7">
              <w:rPr>
                <w:rFonts w:ascii="Arial" w:hAnsi="Arial" w:cs="Arial"/>
                <w:sz w:val="22"/>
                <w:szCs w:val="22"/>
                <w:lang w:val="fr-FR"/>
              </w:rPr>
              <w:t xml:space="preserve"> (II)</w:t>
            </w:r>
            <w:r w:rsidR="00400A88">
              <w:rPr>
                <w:rFonts w:ascii="Arial" w:hAnsi="Arial" w:cs="Arial"/>
                <w:sz w:val="22"/>
                <w:szCs w:val="22"/>
                <w:lang w:val="fr-FR"/>
              </w:rPr>
              <w:t xml:space="preserve"> et notamment de</w:t>
            </w:r>
            <w:r w:rsidR="00E41582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400A88">
              <w:rPr>
                <w:rFonts w:ascii="Arial" w:hAnsi="Arial" w:cs="Arial"/>
                <w:sz w:val="22"/>
                <w:szCs w:val="22"/>
                <w:lang w:val="fr-FR"/>
              </w:rPr>
              <w:t xml:space="preserve"> article</w:t>
            </w:r>
            <w:r w:rsidR="00E41582">
              <w:rPr>
                <w:rFonts w:ascii="Arial" w:hAnsi="Arial" w:cs="Arial"/>
                <w:sz w:val="22"/>
                <w:szCs w:val="22"/>
                <w:lang w:val="fr-FR"/>
              </w:rPr>
              <w:t>s 2 et</w:t>
            </w:r>
            <w:r w:rsidR="00400A88">
              <w:rPr>
                <w:rFonts w:ascii="Arial" w:hAnsi="Arial" w:cs="Arial"/>
                <w:sz w:val="22"/>
                <w:szCs w:val="22"/>
                <w:lang w:val="fr-FR"/>
              </w:rPr>
              <w:t xml:space="preserve"> 5, §1</w:t>
            </w:r>
            <w:r w:rsidR="00A05024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 xml:space="preserve">er </w:t>
            </w:r>
            <w:r w:rsidR="00A05024">
              <w:rPr>
                <w:rFonts w:ascii="Arial" w:hAnsi="Arial" w:cs="Arial"/>
                <w:sz w:val="22"/>
                <w:szCs w:val="22"/>
                <w:lang w:val="fr-FR"/>
              </w:rPr>
              <w:t>, 3</w:t>
            </w:r>
            <w:r w:rsidR="00400A88" w:rsidRPr="00400A88">
              <w:rPr>
                <w:rFonts w:ascii="Arial" w:hAnsi="Arial" w:cs="Arial"/>
                <w:sz w:val="22"/>
                <w:szCs w:val="22"/>
                <w:lang w:val="fr-FR"/>
              </w:rPr>
              <w:t>;</w:t>
            </w:r>
          </w:p>
        </w:tc>
        <w:tc>
          <w:tcPr>
            <w:tcW w:w="5386" w:type="dxa"/>
          </w:tcPr>
          <w:p w14:paraId="05EDE833" w14:textId="74524647" w:rsidR="00E30C90" w:rsidRPr="00785945" w:rsidRDefault="004D3E31" w:rsidP="009063D7">
            <w:pPr>
              <w:spacing w:after="120" w:line="312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 w:rsidRPr="00745FE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Gelet op </w:t>
            </w:r>
            <w:r w:rsidR="002840BD" w:rsidRPr="00745FE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de</w:t>
            </w:r>
            <w:r w:rsidRPr="00745FEB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wet van  </w:t>
            </w:r>
            <w:r w:rsidR="009063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27 maart 2020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die</w:t>
            </w:r>
            <w:r w:rsidR="00400A88" w:rsidRPr="00400A8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machtiging verleent aan de Koning om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00A88" w:rsidRPr="00400A8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maatregelen te nemen in de strijd tegen de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00A88" w:rsidRPr="00400A8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verspreiding van het coronavirus Covid-19</w:t>
            </w:r>
            <w:r w:rsidR="009063D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(II)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, meer bepaald artikel</w:t>
            </w:r>
            <w:r w:rsidR="00E41582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en 2 en </w:t>
            </w:r>
            <w:r w:rsidR="00474DF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5, § 1, </w:t>
            </w:r>
            <w:r w:rsidR="00400A88" w:rsidRPr="00400A88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 xml:space="preserve">3° </w:t>
            </w:r>
            <w:r w:rsidR="00474DF1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“</w:t>
            </w:r>
            <w:r w:rsidR="00400A88" w:rsidRPr="00400A88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;</w:t>
            </w:r>
          </w:p>
        </w:tc>
      </w:tr>
      <w:tr w:rsidR="004D3E31" w:rsidRPr="00785945" w14:paraId="0461B0AC" w14:textId="77777777" w:rsidTr="006E4D3A">
        <w:tc>
          <w:tcPr>
            <w:tcW w:w="5346" w:type="dxa"/>
          </w:tcPr>
          <w:p w14:paraId="1A99C33A" w14:textId="376747A8" w:rsidR="004D3E31" w:rsidRPr="0009091B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Vu la loi organique du 8 juillet 1976 des centres publics d’action sociale, </w:t>
            </w:r>
            <w:r w:rsidR="00474DF1" w:rsidRPr="00F13A25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EE32B1">
              <w:rPr>
                <w:rFonts w:ascii="Arial" w:hAnsi="Arial" w:cs="Arial"/>
                <w:sz w:val="22"/>
                <w:szCs w:val="22"/>
                <w:lang w:val="fr-FR"/>
              </w:rPr>
              <w:t xml:space="preserve">es </w:t>
            </w:r>
            <w:r w:rsidR="00474DF1" w:rsidRPr="00F13A25">
              <w:rPr>
                <w:rFonts w:ascii="Arial" w:hAnsi="Arial" w:cs="Arial"/>
                <w:sz w:val="22"/>
                <w:szCs w:val="22"/>
                <w:lang w:val="fr-FR"/>
              </w:rPr>
              <w:t>article</w:t>
            </w:r>
            <w:r w:rsidR="00EE32B1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474DF1" w:rsidRPr="00F13A25">
              <w:rPr>
                <w:rFonts w:ascii="Arial" w:hAnsi="Arial" w:cs="Arial"/>
                <w:sz w:val="22"/>
                <w:szCs w:val="22"/>
                <w:lang w:val="fr-FR"/>
              </w:rPr>
              <w:t xml:space="preserve"> 1</w:t>
            </w:r>
            <w:r w:rsidR="00474DF1" w:rsidRPr="00EE32B1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="00EE32B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74DF1" w:rsidRPr="00F13A25">
              <w:rPr>
                <w:rFonts w:ascii="Arial" w:hAnsi="Arial" w:cs="Arial"/>
                <w:sz w:val="22"/>
                <w:szCs w:val="22"/>
                <w:lang w:val="fr-FR"/>
              </w:rPr>
              <w:t>et 57, § 1</w:t>
            </w:r>
            <w:r w:rsidR="00474DF1" w:rsidRPr="00F13A25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="00474DF1" w:rsidRPr="00F13A25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</w:p>
        </w:tc>
        <w:tc>
          <w:tcPr>
            <w:tcW w:w="5386" w:type="dxa"/>
          </w:tcPr>
          <w:p w14:paraId="17E341D8" w14:textId="1ADED418" w:rsidR="00E30C90" w:rsidRPr="002B7552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Gelet op de organieke wet van 8 juli 1976 betreffende de openbare centra voor maatschappelijk welzijn, artikel</w:t>
            </w:r>
            <w:r w:rsidR="00EE32B1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F13A25">
              <w:rPr>
                <w:rFonts w:ascii="Arial" w:hAnsi="Arial" w:cs="Arial"/>
                <w:sz w:val="22"/>
                <w:szCs w:val="22"/>
                <w:lang w:val="nl-NL"/>
              </w:rPr>
              <w:t xml:space="preserve">1 en </w:t>
            </w: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57, § 1;</w:t>
            </w:r>
          </w:p>
        </w:tc>
      </w:tr>
      <w:tr w:rsidR="000F5095" w:rsidRPr="00785945" w14:paraId="0FAE30FC" w14:textId="77777777" w:rsidTr="006E4D3A">
        <w:tc>
          <w:tcPr>
            <w:tcW w:w="5346" w:type="dxa"/>
          </w:tcPr>
          <w:p w14:paraId="04F37AB6" w14:textId="0A1CE02B" w:rsidR="00E30C90" w:rsidRPr="000F5095" w:rsidRDefault="000F5095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5095">
              <w:rPr>
                <w:rFonts w:ascii="Arial" w:hAnsi="Arial" w:cs="Arial"/>
                <w:sz w:val="22"/>
                <w:szCs w:val="22"/>
                <w:lang w:val="fr-BE"/>
              </w:rPr>
              <w:t>Vu la loi de finances du 20 décembre 2019 pour l’année budgétaire 2020, l’article 17 ;</w:t>
            </w:r>
          </w:p>
        </w:tc>
        <w:tc>
          <w:tcPr>
            <w:tcW w:w="5386" w:type="dxa"/>
          </w:tcPr>
          <w:p w14:paraId="0BB73D0F" w14:textId="34E25F64" w:rsidR="000F5095" w:rsidRPr="000F5095" w:rsidRDefault="000F5095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5095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de </w:t>
            </w:r>
            <w:proofErr w:type="spellStart"/>
            <w:r w:rsidRPr="000F5095">
              <w:rPr>
                <w:rFonts w:ascii="Arial" w:hAnsi="Arial" w:cs="Arial"/>
                <w:sz w:val="22"/>
                <w:szCs w:val="22"/>
                <w:lang w:val="nl-NL"/>
              </w:rPr>
              <w:t>financiewet</w:t>
            </w:r>
            <w:proofErr w:type="spellEnd"/>
            <w:r w:rsidRPr="000F5095">
              <w:rPr>
                <w:rFonts w:ascii="Arial" w:hAnsi="Arial" w:cs="Arial"/>
                <w:sz w:val="22"/>
                <w:szCs w:val="22"/>
                <w:lang w:val="nl-NL"/>
              </w:rPr>
              <w:t xml:space="preserve"> van 20 december 2019 voor het begrotingsjaar 2020, artikel 17;</w:t>
            </w:r>
          </w:p>
        </w:tc>
      </w:tr>
      <w:tr w:rsidR="004D3E31" w:rsidRPr="00785945" w14:paraId="212AD9C2" w14:textId="77777777" w:rsidTr="006E4D3A">
        <w:tc>
          <w:tcPr>
            <w:tcW w:w="5346" w:type="dxa"/>
          </w:tcPr>
          <w:p w14:paraId="32C3689D" w14:textId="45BF7EEE" w:rsidR="004D3E31" w:rsidRPr="002B7552" w:rsidRDefault="004D3E31" w:rsidP="004D3E3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Vu la loi du 22 mai 2003 portant organisation du budget et de la comptabilité de l’</w:t>
            </w:r>
            <w:r w:rsidR="000A1F55">
              <w:rPr>
                <w:rFonts w:ascii="Arial" w:hAnsi="Arial" w:cs="Arial"/>
                <w:sz w:val="22"/>
                <w:szCs w:val="22"/>
                <w:lang w:val="fr-BE"/>
              </w:rPr>
              <w:t>É</w:t>
            </w: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 xml:space="preserve">tat, les articles 121 à 124 ; </w:t>
            </w:r>
            <w:r w:rsidR="00C0147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1213EAFE" w14:textId="46969F9C" w:rsidR="0009091B" w:rsidRPr="002B7552" w:rsidRDefault="004D3E31" w:rsidP="005C522D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Gelet op de wet van 22 mei 2003 houdende organisatie van de begroting en van de comptabiliteit van de Staat, de artikelen 121 tot 124;</w:t>
            </w:r>
          </w:p>
        </w:tc>
      </w:tr>
      <w:tr w:rsidR="004D3E31" w:rsidRPr="00785945" w14:paraId="5458BE7D" w14:textId="77777777" w:rsidTr="006E4D3A">
        <w:trPr>
          <w:trHeight w:val="237"/>
        </w:trPr>
        <w:tc>
          <w:tcPr>
            <w:tcW w:w="5346" w:type="dxa"/>
          </w:tcPr>
          <w:p w14:paraId="03F0A5E5" w14:textId="4E8C4F00" w:rsidR="004D3E31" w:rsidRPr="002B7552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Vu l’arrêté royal du 16 novembre 1994 relatif au contrôle administratif et budgétaire ;</w:t>
            </w:r>
          </w:p>
        </w:tc>
        <w:tc>
          <w:tcPr>
            <w:tcW w:w="5386" w:type="dxa"/>
          </w:tcPr>
          <w:p w14:paraId="4219016E" w14:textId="7E2C8C3A" w:rsidR="00E30C90" w:rsidRPr="002B7552" w:rsidRDefault="004D3E31" w:rsidP="0009091B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Gelet op het koninklijk besluit van 16 november 1994 betreffende de administratieve en begrotingscontrole;</w:t>
            </w:r>
          </w:p>
        </w:tc>
      </w:tr>
      <w:tr w:rsidR="004D3E31" w:rsidRPr="00785945" w14:paraId="37B53816" w14:textId="77777777" w:rsidTr="006E4D3A">
        <w:tc>
          <w:tcPr>
            <w:tcW w:w="5346" w:type="dxa"/>
          </w:tcPr>
          <w:p w14:paraId="2655CFC7" w14:textId="04A12716" w:rsidR="004D3E31" w:rsidRPr="00745FEB" w:rsidRDefault="004D3E31" w:rsidP="009C7D58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45FEB">
              <w:rPr>
                <w:rFonts w:ascii="Arial" w:hAnsi="Arial" w:cs="Arial"/>
                <w:sz w:val="22"/>
                <w:szCs w:val="22"/>
                <w:lang w:val="fr-BE"/>
              </w:rPr>
              <w:t xml:space="preserve">Vu l’avis de l’Inspecteur des Finances, donné le </w:t>
            </w:r>
            <w:r w:rsidR="00E651C4">
              <w:rPr>
                <w:rFonts w:ascii="Arial" w:hAnsi="Arial" w:cs="Arial"/>
                <w:sz w:val="22"/>
                <w:szCs w:val="22"/>
                <w:lang w:val="fr-BE"/>
              </w:rPr>
              <w:t>29 avril 2020</w:t>
            </w:r>
            <w:r w:rsidR="00E651C4" w:rsidRPr="00745FEB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Pr="00745FEB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2ED4E07F" w14:textId="0E96384B" w:rsidR="00E30C90" w:rsidRPr="0009091B" w:rsidRDefault="004D3E31" w:rsidP="00885693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45FEB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het advies van de Inspecteur van Financiën, gegeven op </w:t>
            </w:r>
            <w:r w:rsidR="00E651C4">
              <w:rPr>
                <w:rFonts w:ascii="Arial" w:hAnsi="Arial" w:cs="Arial"/>
                <w:sz w:val="22"/>
                <w:szCs w:val="22"/>
                <w:lang w:val="nl-NL"/>
              </w:rPr>
              <w:t>29 april 2020</w:t>
            </w:r>
            <w:r w:rsidR="00E651C4" w:rsidRPr="00745FEB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E651C4" w:rsidRPr="00785945" w14:paraId="4A1D71D1" w14:textId="77777777" w:rsidTr="006E4D3A">
        <w:tc>
          <w:tcPr>
            <w:tcW w:w="5346" w:type="dxa"/>
          </w:tcPr>
          <w:p w14:paraId="40A72C83" w14:textId="1EFC269A" w:rsidR="00E651C4" w:rsidRPr="00745FEB" w:rsidRDefault="00E651C4" w:rsidP="003944D6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Vu l’accord du Ministre du budget, donné le </w:t>
            </w:r>
            <w:r w:rsidR="003944D6">
              <w:rPr>
                <w:rFonts w:ascii="Arial" w:hAnsi="Arial" w:cs="Arial"/>
                <w:sz w:val="22"/>
                <w:szCs w:val="22"/>
                <w:lang w:val="fr-BE"/>
              </w:rPr>
              <w:t>8 mai 2020 ;</w:t>
            </w:r>
          </w:p>
        </w:tc>
        <w:tc>
          <w:tcPr>
            <w:tcW w:w="5386" w:type="dxa"/>
          </w:tcPr>
          <w:p w14:paraId="6863721B" w14:textId="4C4D7557" w:rsidR="00E30C90" w:rsidRPr="00E651C4" w:rsidRDefault="00E651C4" w:rsidP="003944D6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13CC5">
              <w:rPr>
                <w:rFonts w:ascii="Arial" w:hAnsi="Arial" w:cs="Arial"/>
                <w:sz w:val="22"/>
                <w:szCs w:val="22"/>
                <w:lang w:val="nl-NL"/>
              </w:rPr>
              <w:t>Gelet op de akkoordbevinding van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de</w:t>
            </w:r>
            <w:r w:rsidRPr="00D13CC5">
              <w:rPr>
                <w:rFonts w:ascii="Arial" w:hAnsi="Arial" w:cs="Arial"/>
                <w:sz w:val="22"/>
                <w:szCs w:val="22"/>
                <w:lang w:val="nl-NL"/>
              </w:rPr>
              <w:t xml:space="preserve"> Minister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van begroting</w:t>
            </w:r>
            <w:r w:rsidRPr="00D13CC5">
              <w:rPr>
                <w:rFonts w:ascii="Arial" w:hAnsi="Arial" w:cs="Arial"/>
                <w:sz w:val="22"/>
                <w:szCs w:val="22"/>
                <w:lang w:val="nl-NL"/>
              </w:rPr>
              <w:t xml:space="preserve">, gegeven op </w:t>
            </w:r>
            <w:r w:rsidR="003944D6">
              <w:rPr>
                <w:rFonts w:ascii="Arial" w:hAnsi="Arial" w:cs="Arial"/>
                <w:sz w:val="22"/>
                <w:szCs w:val="22"/>
                <w:lang w:val="nl-NL"/>
              </w:rPr>
              <w:t>8 mei 2020</w:t>
            </w:r>
            <w:r w:rsidRPr="00D13CC5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4D3E31" w:rsidRPr="00785945" w14:paraId="6DF77AB7" w14:textId="77777777" w:rsidTr="006E4D3A">
        <w:tc>
          <w:tcPr>
            <w:tcW w:w="5346" w:type="dxa"/>
          </w:tcPr>
          <w:p w14:paraId="3E357690" w14:textId="0FC5DB5A" w:rsidR="004D3E31" w:rsidRPr="00745FEB" w:rsidRDefault="004D3E31" w:rsidP="003944D6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45FEB">
              <w:rPr>
                <w:rFonts w:ascii="Arial" w:hAnsi="Arial" w:cs="Arial"/>
                <w:sz w:val="22"/>
                <w:szCs w:val="22"/>
                <w:lang w:val="fr-FR"/>
              </w:rPr>
              <w:t>Vu l’accord de Notre Conseil des Ministres, donné le </w:t>
            </w:r>
            <w:r w:rsidR="003944D6">
              <w:rPr>
                <w:rFonts w:ascii="Arial" w:hAnsi="Arial" w:cs="Arial"/>
                <w:sz w:val="22"/>
                <w:szCs w:val="22"/>
                <w:lang w:val="fr-FR"/>
              </w:rPr>
              <w:t xml:space="preserve">9 mai 2020 </w:t>
            </w:r>
            <w:r w:rsidRPr="00745FEB">
              <w:rPr>
                <w:rFonts w:ascii="Arial" w:hAnsi="Arial" w:cs="Arial"/>
                <w:sz w:val="22"/>
                <w:szCs w:val="22"/>
                <w:lang w:val="fr-FR"/>
              </w:rPr>
              <w:t>;</w:t>
            </w:r>
          </w:p>
        </w:tc>
        <w:tc>
          <w:tcPr>
            <w:tcW w:w="5386" w:type="dxa"/>
          </w:tcPr>
          <w:p w14:paraId="24125299" w14:textId="6C492A6F" w:rsidR="00E30C90" w:rsidRPr="009C7D58" w:rsidRDefault="004D3E31" w:rsidP="003944D6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45FEB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de akkoordbevinding van Onze Ministerraad, gegeven op </w:t>
            </w:r>
            <w:r w:rsidR="003944D6">
              <w:rPr>
                <w:rFonts w:ascii="Arial" w:hAnsi="Arial" w:cs="Arial"/>
                <w:sz w:val="22"/>
                <w:szCs w:val="22"/>
                <w:lang w:val="nl-NL"/>
              </w:rPr>
              <w:t>9 mei 2020</w:t>
            </w:r>
            <w:r w:rsidRPr="00745FEB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4D3E31" w:rsidRPr="00785945" w14:paraId="1C5BFCF5" w14:textId="77777777" w:rsidTr="006E4D3A">
        <w:tc>
          <w:tcPr>
            <w:tcW w:w="5346" w:type="dxa"/>
          </w:tcPr>
          <w:p w14:paraId="09CF21E1" w14:textId="33DA341A" w:rsidR="004D3E31" w:rsidRPr="002B7552" w:rsidRDefault="004D3E31" w:rsidP="00684EE0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Considérant que</w:t>
            </w:r>
            <w:r w:rsidR="00504D18">
              <w:rPr>
                <w:rFonts w:ascii="Arial" w:hAnsi="Arial" w:cs="Arial"/>
                <w:sz w:val="22"/>
                <w:szCs w:val="22"/>
                <w:lang w:val="fr-BE"/>
              </w:rPr>
              <w:t xml:space="preserve"> le pays se trouve dans une situation de crise suite </w:t>
            </w:r>
            <w:r w:rsidR="00A05024">
              <w:rPr>
                <w:rFonts w:ascii="Arial" w:hAnsi="Arial" w:cs="Arial"/>
                <w:sz w:val="22"/>
                <w:szCs w:val="22"/>
                <w:lang w:val="fr-BE"/>
              </w:rPr>
              <w:t>à</w:t>
            </w:r>
            <w:r w:rsidR="00504D1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504D18" w:rsidRPr="00504D18">
              <w:rPr>
                <w:rFonts w:ascii="Arial" w:hAnsi="Arial" w:cs="Arial"/>
                <w:sz w:val="22"/>
                <w:szCs w:val="22"/>
                <w:lang w:val="fr-BE"/>
              </w:rPr>
              <w:t>la propagation du coronavirus Covid-19</w:t>
            </w:r>
            <w:r w:rsidR="003944D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6A536524" w14:textId="1085CCF8" w:rsidR="004D3E31" w:rsidRPr="002B7552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 xml:space="preserve">Overwegende dat </w:t>
            </w:r>
            <w:r w:rsidR="00F13A25">
              <w:rPr>
                <w:rFonts w:ascii="Arial" w:hAnsi="Arial" w:cs="Arial"/>
                <w:sz w:val="22"/>
                <w:szCs w:val="22"/>
                <w:lang w:val="nl-NL"/>
              </w:rPr>
              <w:t>het land zich in een crisistoestand bevindt als gevolg van de verspreiding van het coronavirus Covid-19</w:t>
            </w: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504D18" w:rsidRPr="00785945" w14:paraId="0F563FC8" w14:textId="77777777" w:rsidTr="006E4D3A">
        <w:tc>
          <w:tcPr>
            <w:tcW w:w="5346" w:type="dxa"/>
          </w:tcPr>
          <w:p w14:paraId="2769019D" w14:textId="31D77CD3" w:rsidR="00504D18" w:rsidRPr="002B7552" w:rsidRDefault="00504D18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que le gouvernement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décreté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le confinement général</w:t>
            </w:r>
            <w:r w:rsidR="003944D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;  </w:t>
            </w:r>
          </w:p>
        </w:tc>
        <w:tc>
          <w:tcPr>
            <w:tcW w:w="5386" w:type="dxa"/>
          </w:tcPr>
          <w:p w14:paraId="026F9FE8" w14:textId="4281C037" w:rsidR="00504D18" w:rsidRPr="00F57110" w:rsidRDefault="00F13A25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57110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 regering </w:t>
            </w:r>
            <w:r w:rsidR="00F57110" w:rsidRPr="00F57110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="00F57110">
              <w:rPr>
                <w:rFonts w:ascii="Arial" w:hAnsi="Arial" w:cs="Arial"/>
                <w:sz w:val="22"/>
                <w:szCs w:val="22"/>
                <w:lang w:val="nl-BE"/>
              </w:rPr>
              <w:t>en algemene afzondering heeft afgekondigd</w:t>
            </w:r>
            <w:r w:rsidR="00684EE0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</w:tc>
      </w:tr>
      <w:tr w:rsidR="00504D18" w:rsidRPr="00785945" w14:paraId="16EDDE37" w14:textId="77777777" w:rsidTr="006E4D3A">
        <w:tc>
          <w:tcPr>
            <w:tcW w:w="5346" w:type="dxa"/>
          </w:tcPr>
          <w:p w14:paraId="11748C19" w14:textId="77AE6944" w:rsidR="00504D18" w:rsidRDefault="00504D18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</w:t>
            </w:r>
            <w:r w:rsidR="00341D9B">
              <w:rPr>
                <w:rFonts w:ascii="Arial" w:hAnsi="Arial" w:cs="Arial"/>
                <w:sz w:val="22"/>
                <w:szCs w:val="22"/>
                <w:lang w:val="fr-BE"/>
              </w:rPr>
              <w:t xml:space="preserve">que les conséquences de cette crise vont avoir des répercussions économiques importantes ; </w:t>
            </w:r>
          </w:p>
        </w:tc>
        <w:tc>
          <w:tcPr>
            <w:tcW w:w="5386" w:type="dxa"/>
          </w:tcPr>
          <w:p w14:paraId="3F2F5C1F" w14:textId="226CCDF1" w:rsidR="008C3EF4" w:rsidRPr="006A0F5B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Overwegende dat deze crisis belangrijke economische repercussies zal hebben;</w:t>
            </w:r>
          </w:p>
        </w:tc>
      </w:tr>
      <w:tr w:rsidR="001B54E4" w:rsidRPr="00785945" w14:paraId="06341F11" w14:textId="77777777" w:rsidTr="006E4D3A">
        <w:tc>
          <w:tcPr>
            <w:tcW w:w="5346" w:type="dxa"/>
          </w:tcPr>
          <w:p w14:paraId="64175F14" w14:textId="7472ABCC" w:rsidR="001B54E4" w:rsidRDefault="001B54E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Considérant que de nombreu</w:t>
            </w:r>
            <w:r w:rsidR="001C37C9">
              <w:rPr>
                <w:rFonts w:ascii="Arial" w:hAnsi="Arial" w:cs="Arial"/>
                <w:sz w:val="22"/>
                <w:szCs w:val="22"/>
                <w:lang w:val="fr-BE"/>
              </w:rPr>
              <w:t>ses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personnes </w:t>
            </w:r>
            <w:r w:rsidR="00341D9B">
              <w:rPr>
                <w:rFonts w:ascii="Arial" w:hAnsi="Arial" w:cs="Arial"/>
                <w:sz w:val="22"/>
                <w:szCs w:val="22"/>
                <w:lang w:val="fr-BE"/>
              </w:rPr>
              <w:t xml:space="preserve">vont </w:t>
            </w:r>
            <w:proofErr w:type="spellStart"/>
            <w:r w:rsidR="00341D9B">
              <w:rPr>
                <w:rFonts w:ascii="Arial" w:hAnsi="Arial" w:cs="Arial"/>
                <w:sz w:val="22"/>
                <w:szCs w:val="22"/>
                <w:lang w:val="fr-BE"/>
              </w:rPr>
              <w:t>êtres</w:t>
            </w:r>
            <w:proofErr w:type="spellEnd"/>
            <w:r w:rsidR="00341D9B">
              <w:rPr>
                <w:rFonts w:ascii="Arial" w:hAnsi="Arial" w:cs="Arial"/>
                <w:sz w:val="22"/>
                <w:szCs w:val="22"/>
                <w:lang w:val="fr-BE"/>
              </w:rPr>
              <w:t xml:space="preserve"> touchées directement par ces répercussions économiques </w:t>
            </w:r>
            <w:r w:rsidR="00F15CA0">
              <w:rPr>
                <w:rFonts w:ascii="Arial" w:hAnsi="Arial" w:cs="Arial"/>
                <w:sz w:val="22"/>
                <w:szCs w:val="22"/>
                <w:lang w:val="fr-BE"/>
              </w:rPr>
              <w:t>qui vont les entrainer dans la spiral</w:t>
            </w:r>
            <w:r w:rsidR="00FB1F51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15CA0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pauvreté</w:t>
            </w:r>
            <w:r w:rsidR="003944D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;  </w:t>
            </w:r>
          </w:p>
        </w:tc>
        <w:tc>
          <w:tcPr>
            <w:tcW w:w="5386" w:type="dxa"/>
          </w:tcPr>
          <w:p w14:paraId="6FA774AE" w14:textId="2C661B1A" w:rsidR="001B54E4" w:rsidRPr="006A0F5B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Overwegende dat veel mensen rechtstreeks zullen worden getroffen door deze economische repercussies, die hen in een armoedespiraal z</w:t>
            </w:r>
            <w:r w:rsidR="006A0F5B">
              <w:rPr>
                <w:rFonts w:ascii="Arial" w:hAnsi="Arial" w:cs="Arial"/>
                <w:sz w:val="22"/>
                <w:szCs w:val="22"/>
                <w:lang w:val="nl-BE"/>
              </w:rPr>
              <w:t>al laten</w:t>
            </w: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belanden;  </w:t>
            </w:r>
          </w:p>
        </w:tc>
      </w:tr>
      <w:tr w:rsidR="00A27AB0" w:rsidRPr="00785945" w14:paraId="5DC8FEAB" w14:textId="77777777" w:rsidTr="006E4D3A">
        <w:tc>
          <w:tcPr>
            <w:tcW w:w="5346" w:type="dxa"/>
          </w:tcPr>
          <w:p w14:paraId="5C7108E0" w14:textId="54F87B84" w:rsidR="00A27AB0" w:rsidRDefault="00A27AB0" w:rsidP="00406DD7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</w:t>
            </w:r>
            <w:r w:rsidR="00F15CA0">
              <w:rPr>
                <w:rFonts w:ascii="Arial" w:hAnsi="Arial" w:cs="Arial"/>
                <w:sz w:val="22"/>
                <w:szCs w:val="22"/>
                <w:lang w:val="fr-BE"/>
              </w:rPr>
              <w:t xml:space="preserve">que ces personnes n’auront comme seul secours de se tourner vers les CPAS ;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776E4E91" w14:textId="3519D1F0" w:rsidR="00A27AB0" w:rsidRPr="006A0F5B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deze mensen geen andere keuze zullen hebben dan zich tot de </w:t>
            </w:r>
            <w:proofErr w:type="spellStart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OCMW's</w:t>
            </w:r>
            <w:proofErr w:type="spellEnd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te wenden voor hulp;  </w:t>
            </w:r>
          </w:p>
        </w:tc>
      </w:tr>
      <w:bookmarkEnd w:id="1"/>
      <w:tr w:rsidR="004D3E31" w:rsidRPr="00785945" w14:paraId="37F80679" w14:textId="77777777" w:rsidTr="006E4D3A">
        <w:tc>
          <w:tcPr>
            <w:tcW w:w="5346" w:type="dxa"/>
          </w:tcPr>
          <w:p w14:paraId="1004058B" w14:textId="0E1C07A7" w:rsidR="004D3E31" w:rsidRPr="002B7552" w:rsidRDefault="00A27AB0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Considérant</w:t>
            </w:r>
            <w:r w:rsidR="00220026">
              <w:rPr>
                <w:rFonts w:ascii="Arial" w:hAnsi="Arial" w:cs="Arial"/>
                <w:sz w:val="22"/>
                <w:szCs w:val="22"/>
                <w:lang w:val="fr-BE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15CA0">
              <w:rPr>
                <w:rFonts w:ascii="Arial" w:hAnsi="Arial" w:cs="Arial"/>
                <w:sz w:val="22"/>
                <w:szCs w:val="22"/>
                <w:lang w:val="fr-BE"/>
              </w:rPr>
              <w:t xml:space="preserve">les CPAS vont avoir un afflux de demandes ;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0555645D" w14:textId="20FE891B" w:rsidR="004D3E31" w:rsidRPr="006A0F5B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 </w:t>
            </w:r>
            <w:proofErr w:type="spellStart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OCMW's</w:t>
            </w:r>
            <w:proofErr w:type="spellEnd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zullen worden geconfronteerd met een toevloed van aanvragen;  </w:t>
            </w:r>
          </w:p>
        </w:tc>
      </w:tr>
      <w:tr w:rsidR="00F15CA0" w:rsidRPr="00785945" w14:paraId="7E6336C0" w14:textId="77777777" w:rsidTr="006E4D3A">
        <w:tc>
          <w:tcPr>
            <w:tcW w:w="5346" w:type="dxa"/>
          </w:tcPr>
          <w:p w14:paraId="26C76707" w14:textId="64F6CBF7" w:rsidR="00F15CA0" w:rsidRDefault="00F15CA0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que ces demandes vont porter sur différents </w:t>
            </w:r>
            <w:r w:rsidR="00A94781">
              <w:rPr>
                <w:rFonts w:ascii="Arial" w:hAnsi="Arial" w:cs="Arial"/>
                <w:sz w:val="22"/>
                <w:szCs w:val="22"/>
                <w:lang w:val="fr-BE"/>
              </w:rPr>
              <w:t>types d’aides</w:t>
            </w:r>
            <w:r w:rsidR="009B751A">
              <w:rPr>
                <w:rFonts w:ascii="Arial" w:hAnsi="Arial" w:cs="Arial"/>
                <w:sz w:val="22"/>
                <w:szCs w:val="22"/>
                <w:lang w:val="fr-BE"/>
              </w:rPr>
              <w:t xml:space="preserve"> sociales</w:t>
            </w:r>
            <w:r w:rsidR="00406DD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94781">
              <w:rPr>
                <w:rFonts w:ascii="Arial" w:hAnsi="Arial" w:cs="Arial"/>
                <w:sz w:val="22"/>
                <w:szCs w:val="22"/>
                <w:lang w:val="fr-BE"/>
              </w:rPr>
              <w:t xml:space="preserve">; </w:t>
            </w:r>
          </w:p>
        </w:tc>
        <w:tc>
          <w:tcPr>
            <w:tcW w:w="5386" w:type="dxa"/>
          </w:tcPr>
          <w:p w14:paraId="4AC839EE" w14:textId="35C202E7" w:rsidR="00F15CA0" w:rsidRPr="006A0F5B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deze aanvragen betrekking zullen hebben op verschillende soorten </w:t>
            </w:r>
            <w:r w:rsidR="006A0F5B">
              <w:rPr>
                <w:rFonts w:ascii="Arial" w:hAnsi="Arial" w:cs="Arial"/>
                <w:sz w:val="22"/>
                <w:szCs w:val="22"/>
                <w:lang w:val="nl-BE"/>
              </w:rPr>
              <w:t>maatschappelijke dienstverlening</w:t>
            </w: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</w:tc>
      </w:tr>
      <w:tr w:rsidR="00A94781" w:rsidRPr="00785945" w14:paraId="313CC20F" w14:textId="77777777" w:rsidTr="006E4D3A">
        <w:tc>
          <w:tcPr>
            <w:tcW w:w="5346" w:type="dxa"/>
          </w:tcPr>
          <w:p w14:paraId="09AB2E30" w14:textId="0FE84C29" w:rsidR="00A94781" w:rsidRDefault="00A9478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94781"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qu’il faut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prendre des mesures pour éviter que ces personnes ne tombent encore plus dans la pauvreté </w:t>
            </w:r>
            <w:r w:rsidR="00FB1F51">
              <w:rPr>
                <w:rFonts w:ascii="Arial" w:hAnsi="Arial" w:cs="Arial"/>
                <w:sz w:val="22"/>
                <w:szCs w:val="22"/>
                <w:lang w:val="fr-BE"/>
              </w:rPr>
              <w:t>ce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qui à long terme porterait un co</w:t>
            </w:r>
            <w:r w:rsidR="00220026">
              <w:rPr>
                <w:rFonts w:ascii="Arial" w:hAnsi="Arial" w:cs="Arial"/>
                <w:sz w:val="22"/>
                <w:szCs w:val="22"/>
                <w:lang w:val="fr-BE"/>
              </w:rPr>
              <w:t>û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 financier plus important</w:t>
            </w:r>
            <w:r w:rsidRPr="00A9478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B751A">
              <w:rPr>
                <w:rFonts w:ascii="Arial" w:hAnsi="Arial" w:cs="Arial"/>
                <w:sz w:val="22"/>
                <w:szCs w:val="22"/>
                <w:lang w:val="fr-BE"/>
              </w:rPr>
              <w:t>à l’Etat</w:t>
            </w:r>
            <w:r w:rsidR="00406DD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A94781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0717A5B5" w14:textId="5DBE7E8F" w:rsidR="00A94781" w:rsidRPr="006A0F5B" w:rsidRDefault="006A0F5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</w:t>
            </w:r>
            <w:r w:rsidR="008C3EF4" w:rsidRPr="006A0F5B">
              <w:rPr>
                <w:rFonts w:ascii="Arial" w:hAnsi="Arial" w:cs="Arial"/>
                <w:sz w:val="22"/>
                <w:szCs w:val="22"/>
                <w:lang w:val="nl-BE"/>
              </w:rPr>
              <w:t>er maatregelen moeten worden genomen om te voorkomen dat d</w:t>
            </w:r>
            <w:r w:rsidR="001E1F96" w:rsidRPr="006A0F5B">
              <w:rPr>
                <w:rFonts w:ascii="Arial" w:hAnsi="Arial" w:cs="Arial"/>
                <w:sz w:val="22"/>
                <w:szCs w:val="22"/>
                <w:lang w:val="nl-BE"/>
              </w:rPr>
              <w:t>eze</w:t>
            </w:r>
            <w:r w:rsidR="008C3EF4"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mensen nog meer in armoede vervallen, wat op de lange termijn hogere financiële kosten voor de Staat met zich mee zou brengen;</w:t>
            </w:r>
          </w:p>
        </w:tc>
      </w:tr>
      <w:tr w:rsidR="00A94781" w:rsidRPr="00785945" w14:paraId="19B4A80A" w14:textId="77777777" w:rsidTr="006E4D3A">
        <w:tc>
          <w:tcPr>
            <w:tcW w:w="5346" w:type="dxa"/>
          </w:tcPr>
          <w:p w14:paraId="1BC9FB72" w14:textId="064D465B" w:rsidR="00A94781" w:rsidRPr="00A94781" w:rsidRDefault="00A9478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Il est donc indispensable de soutenir financièrement les CPAS dans l’octroi des aides sociales indispensables à la population.</w:t>
            </w:r>
          </w:p>
        </w:tc>
        <w:tc>
          <w:tcPr>
            <w:tcW w:w="5386" w:type="dxa"/>
          </w:tcPr>
          <w:p w14:paraId="3EB7225A" w14:textId="77777777" w:rsidR="00A94781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Het is dus essentieel om de </w:t>
            </w:r>
            <w:proofErr w:type="spellStart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>OCMW's</w:t>
            </w:r>
            <w:proofErr w:type="spellEnd"/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financieel te ondersteunen bij het verlenen van de nodige </w:t>
            </w:r>
            <w:r w:rsidR="008C1D4A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maatschappelijke dienstverlening</w:t>
            </w:r>
            <w:r w:rsidRPr="006A0F5B">
              <w:rPr>
                <w:rFonts w:ascii="Arial" w:hAnsi="Arial" w:cs="Arial"/>
                <w:sz w:val="22"/>
                <w:szCs w:val="22"/>
                <w:lang w:val="nl-BE"/>
              </w:rPr>
              <w:t xml:space="preserve"> aan de bevolking.</w:t>
            </w:r>
          </w:p>
          <w:p w14:paraId="2EC01364" w14:textId="0923D536" w:rsidR="0009091B" w:rsidRPr="006A0F5B" w:rsidRDefault="0009091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D3E31" w:rsidRPr="00785945" w14:paraId="7B8BE28F" w14:textId="77777777" w:rsidTr="006E4D3A">
        <w:tc>
          <w:tcPr>
            <w:tcW w:w="5346" w:type="dxa"/>
          </w:tcPr>
          <w:p w14:paraId="3E930685" w14:textId="22B8A23D" w:rsidR="004D3E31" w:rsidRPr="002B7552" w:rsidRDefault="00A2398D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2398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Sur la proposition de Notre Ministre de l’Intégration Sociale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</w:p>
        </w:tc>
        <w:tc>
          <w:tcPr>
            <w:tcW w:w="5386" w:type="dxa"/>
          </w:tcPr>
          <w:p w14:paraId="7AC05AB5" w14:textId="77777777" w:rsidR="004D3E31" w:rsidRDefault="00A2398D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2398D">
              <w:rPr>
                <w:rFonts w:ascii="Arial" w:hAnsi="Arial" w:cs="Arial"/>
                <w:sz w:val="22"/>
                <w:szCs w:val="22"/>
                <w:lang w:val="nl-NL"/>
              </w:rPr>
              <w:t>Op de voordracht van Onze Minister van Maatschappelijke Integratie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</w:p>
          <w:p w14:paraId="296DFCE7" w14:textId="5D7F6130" w:rsidR="0009091B" w:rsidRPr="002B7552" w:rsidRDefault="0009091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F5095" w:rsidRPr="00785945" w14:paraId="11C2A510" w14:textId="77777777" w:rsidTr="006E4D3A">
        <w:trPr>
          <w:trHeight w:val="1821"/>
        </w:trPr>
        <w:tc>
          <w:tcPr>
            <w:tcW w:w="5346" w:type="dxa"/>
          </w:tcPr>
          <w:p w14:paraId="53D83CE8" w14:textId="77777777" w:rsidR="000F5095" w:rsidRPr="002B7552" w:rsidRDefault="000F5095" w:rsidP="000F5095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b/>
                <w:sz w:val="22"/>
                <w:szCs w:val="22"/>
                <w:lang w:val="fr-BE"/>
              </w:rPr>
              <w:t>NOUS AVONS ARRÊTÉ ET ARRÊTONS :</w:t>
            </w:r>
          </w:p>
          <w:p w14:paraId="786FBF8C" w14:textId="77777777" w:rsidR="000F5095" w:rsidRPr="0009091B" w:rsidRDefault="000F5095" w:rsidP="000F5095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721459B7" w14:textId="67380886" w:rsidR="000F5095" w:rsidRPr="002B7552" w:rsidRDefault="000F5095" w:rsidP="0009091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HEBBEN WIJ BESLOTEN EN BESLUITEN WIJ: </w:t>
            </w:r>
          </w:p>
        </w:tc>
      </w:tr>
      <w:tr w:rsidR="001E7D6E" w:rsidRPr="00785945" w14:paraId="1C761EA3" w14:textId="77777777" w:rsidTr="006E4D3A">
        <w:tc>
          <w:tcPr>
            <w:tcW w:w="5346" w:type="dxa"/>
          </w:tcPr>
          <w:p w14:paraId="6AF54474" w14:textId="7648EE42" w:rsidR="006C5D66" w:rsidRPr="002B7552" w:rsidRDefault="001E7D6E" w:rsidP="006C5D66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b/>
                <w:sz w:val="22"/>
                <w:szCs w:val="22"/>
                <w:lang w:val="fr-FR"/>
              </w:rPr>
              <w:t>Article 1</w:t>
            </w:r>
            <w:r w:rsidRPr="002B7552">
              <w:rPr>
                <w:rFonts w:ascii="Arial" w:hAnsi="Arial" w:cs="Arial"/>
                <w:b/>
                <w:sz w:val="22"/>
                <w:szCs w:val="22"/>
                <w:vertAlign w:val="superscript"/>
                <w:lang w:val="fr-FR"/>
              </w:rPr>
              <w:t>er</w:t>
            </w:r>
            <w:r w:rsidRPr="002B755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. </w:t>
            </w:r>
            <w:r w:rsidR="006C5D66" w:rsidRPr="002B7552">
              <w:rPr>
                <w:rFonts w:ascii="Arial" w:hAnsi="Arial" w:cs="Arial"/>
                <w:bCs/>
                <w:sz w:val="22"/>
                <w:szCs w:val="22"/>
                <w:lang w:val="fr-FR"/>
              </w:rPr>
              <w:t>Pour l’application de cet arrêté sont entendus sous :</w:t>
            </w:r>
          </w:p>
          <w:p w14:paraId="5E500050" w14:textId="77777777" w:rsidR="006C5D66" w:rsidRPr="002B7552" w:rsidRDefault="006C5D66" w:rsidP="006C5D66">
            <w:pPr>
              <w:numPr>
                <w:ilvl w:val="0"/>
                <w:numId w:val="4"/>
              </w:num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bCs/>
                <w:sz w:val="22"/>
                <w:szCs w:val="22"/>
                <w:lang w:val="fr-FR"/>
              </w:rPr>
              <w:t>le centre : le centre public d’action sociale ;</w:t>
            </w:r>
          </w:p>
          <w:p w14:paraId="3E28E5BD" w14:textId="52304006" w:rsidR="006C5D66" w:rsidRPr="002B7552" w:rsidRDefault="006C5D66" w:rsidP="006C5D66">
            <w:pPr>
              <w:numPr>
                <w:ilvl w:val="0"/>
                <w:numId w:val="4"/>
              </w:num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bCs/>
                <w:sz w:val="22"/>
                <w:szCs w:val="22"/>
                <w:lang w:val="fr-FR"/>
              </w:rPr>
              <w:t>l’usager</w:t>
            </w:r>
            <w:r w:rsidR="00406DD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2B7552">
              <w:rPr>
                <w:rFonts w:ascii="Arial" w:hAnsi="Arial" w:cs="Arial"/>
                <w:bCs/>
                <w:sz w:val="22"/>
                <w:szCs w:val="22"/>
                <w:lang w:val="fr-FR"/>
              </w:rPr>
              <w:t>: la personne qui fait usage des services publics relevant des missions du centre, sous quelle que forme que ce soit ;</w:t>
            </w:r>
          </w:p>
          <w:p w14:paraId="1CD3A5EC" w14:textId="151D561D" w:rsidR="001E7D6E" w:rsidRPr="00FC751F" w:rsidRDefault="001E7D6E" w:rsidP="000F5095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4845E154" w14:textId="1490AE75" w:rsidR="001E7D6E" w:rsidRPr="001E1F96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Artikel 1.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Voor de toepassing van dit besluit wordt verstaan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onder:</w:t>
            </w:r>
          </w:p>
          <w:p w14:paraId="3077D5E5" w14:textId="334BB806" w:rsidR="008C3EF4" w:rsidRPr="001E1F96" w:rsidRDefault="008C3EF4" w:rsidP="008C3EF4">
            <w:pPr>
              <w:pStyle w:val="Lijstalinea"/>
              <w:numPr>
                <w:ilvl w:val="0"/>
                <w:numId w:val="4"/>
              </w:num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het centrum: het openbaar centrum voor maatschappelijk welzijn</w:t>
            </w:r>
          </w:p>
          <w:p w14:paraId="7507B3F9" w14:textId="77777777" w:rsidR="008C3EF4" w:rsidRPr="0009091B" w:rsidRDefault="00243C1F" w:rsidP="008C3EF4">
            <w:pPr>
              <w:pStyle w:val="Lijstalinea"/>
              <w:numPr>
                <w:ilvl w:val="0"/>
                <w:numId w:val="4"/>
              </w:num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</w:t>
            </w:r>
            <w:r w:rsidR="008C3EF4" w:rsidRPr="001E1F96">
              <w:rPr>
                <w:rFonts w:ascii="Arial" w:hAnsi="Arial" w:cs="Arial"/>
                <w:sz w:val="22"/>
                <w:szCs w:val="22"/>
                <w:lang w:val="nl-NL"/>
              </w:rPr>
              <w:t>e gebruiker: de persoon die gebruik maakt van de openbare diensten die tot de taken van het centrum behoren, in welke vorm dan ook;</w:t>
            </w:r>
          </w:p>
          <w:p w14:paraId="09C70A9F" w14:textId="77777777" w:rsidR="0009091B" w:rsidRDefault="0009091B" w:rsidP="0009091B">
            <w:pPr>
              <w:pStyle w:val="Lijstalinea"/>
              <w:spacing w:line="312" w:lineRule="auto"/>
              <w:ind w:left="436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E9104E7" w14:textId="761E76F8" w:rsidR="0009091B" w:rsidRPr="001E1F96" w:rsidRDefault="0009091B" w:rsidP="0009091B">
            <w:pPr>
              <w:pStyle w:val="Lijstalinea"/>
              <w:spacing w:line="312" w:lineRule="auto"/>
              <w:ind w:left="436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1E7D6E" w:rsidRPr="00785945" w14:paraId="77222590" w14:textId="77777777" w:rsidTr="006E4D3A">
        <w:tc>
          <w:tcPr>
            <w:tcW w:w="5346" w:type="dxa"/>
          </w:tcPr>
          <w:p w14:paraId="00DB7E5E" w14:textId="327FB54A" w:rsidR="006C5D66" w:rsidRPr="00DD709E" w:rsidRDefault="001E7D6E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 2.</w:t>
            </w:r>
            <w:r w:rsidR="006C5D66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Une subvention est </w:t>
            </w:r>
            <w:r w:rsidR="00220026" w:rsidRPr="00DD709E">
              <w:rPr>
                <w:rFonts w:ascii="Arial" w:hAnsi="Arial" w:cs="Arial"/>
                <w:sz w:val="22"/>
                <w:szCs w:val="22"/>
                <w:lang w:val="fr-FR"/>
              </w:rPr>
              <w:t>allou</w:t>
            </w:r>
            <w:r w:rsidR="006C5D66" w:rsidRPr="00DD709E">
              <w:rPr>
                <w:rFonts w:ascii="Arial" w:hAnsi="Arial" w:cs="Arial"/>
                <w:sz w:val="22"/>
                <w:szCs w:val="22"/>
                <w:lang w:val="fr-FR"/>
              </w:rPr>
              <w:t>ée aux centres en vue de leur permettre d’octroyer des aides matérielles, sociales, médicale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6C5D66" w:rsidRPr="00DD709E">
              <w:rPr>
                <w:rFonts w:ascii="Arial" w:hAnsi="Arial" w:cs="Arial"/>
                <w:sz w:val="22"/>
                <w:szCs w:val="22"/>
                <w:lang w:val="fr-FR"/>
              </w:rPr>
              <w:t>, médico-sociale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6C5D66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ou psychologique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B751A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aux usagers</w:t>
            </w:r>
            <w:r w:rsidR="00D13CC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9585D">
              <w:rPr>
                <w:rFonts w:ascii="Arial" w:hAnsi="Arial" w:cs="Arial"/>
                <w:sz w:val="22"/>
                <w:szCs w:val="22"/>
                <w:lang w:val="fr-FR"/>
              </w:rPr>
              <w:t xml:space="preserve">qui ont perdu une partie de leur revenu </w:t>
            </w:r>
            <w:r w:rsidR="00D13CC5">
              <w:rPr>
                <w:rFonts w:ascii="Arial" w:hAnsi="Arial" w:cs="Arial"/>
                <w:sz w:val="22"/>
                <w:szCs w:val="22"/>
                <w:lang w:val="fr-FR"/>
              </w:rPr>
              <w:t>dans le cadre du COVID-19</w:t>
            </w:r>
            <w:r w:rsidR="00D9585D">
              <w:rPr>
                <w:rFonts w:ascii="Arial" w:hAnsi="Arial" w:cs="Arial"/>
                <w:sz w:val="22"/>
                <w:szCs w:val="22"/>
                <w:lang w:val="fr-FR"/>
              </w:rPr>
              <w:t xml:space="preserve"> et ne peuvent plus faire face à des dépenses quotidiennes ou liées à des soins médicaux</w:t>
            </w:r>
            <w:r w:rsidR="006C5D66" w:rsidRPr="00DD709E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BDAB488" w14:textId="0D697AA9" w:rsidR="004D2671" w:rsidRDefault="004D2671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2934E15" w14:textId="77777777" w:rsidR="002E30B9" w:rsidRPr="00DD709E" w:rsidRDefault="002E30B9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EA80E7B" w14:textId="3B237F62" w:rsidR="006C5D66" w:rsidRPr="00DD709E" w:rsidRDefault="006C5D6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Ils peuvent utiliser cette subvention pour :</w:t>
            </w:r>
          </w:p>
          <w:p w14:paraId="50404964" w14:textId="66EBFFE4" w:rsidR="006C5D66" w:rsidRPr="00DD709E" w:rsidRDefault="006C5D6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1°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des aides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relatives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au logement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>, y compris les charges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à l’exclusion de la garantie locative ;</w:t>
            </w:r>
          </w:p>
          <w:p w14:paraId="6D5F167E" w14:textId="666C0AA6" w:rsidR="006C5D66" w:rsidRPr="00DD709E" w:rsidRDefault="006C5D6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2°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des aides 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>relatives à la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consommation d’énergie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</w:p>
          <w:p w14:paraId="3FBB061C" w14:textId="56B521BE" w:rsidR="006C5D66" w:rsidRPr="00DD709E" w:rsidRDefault="006C5D6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3°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des aides au soutien numérique notamment en vue de favoris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les</w:t>
            </w:r>
            <w:r w:rsidR="00026A16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démarches en ligne, les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contacts sociaux et le soutien scolaire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</w:p>
          <w:p w14:paraId="30E4D184" w14:textId="512A208E" w:rsidR="00026A16" w:rsidRPr="00DD709E" w:rsidRDefault="00026A1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4°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des aides psychosociales </w:t>
            </w:r>
            <w:r w:rsidR="00A254B2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relatives à la 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prise en charge de coûts d’intervenants professionnels reconnus</w:t>
            </w:r>
            <w:r w:rsidRPr="00DD709E">
              <w:rPr>
                <w:lang w:val="fr-BE"/>
              </w:rPr>
              <w:t xml:space="preserve"> 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dans le traitement des violences conjugales, des problèmes d’anxiété et troubles psychiatriques</w:t>
            </w:r>
            <w:r w:rsidR="00243C1F">
              <w:rPr>
                <w:rFonts w:ascii="Arial" w:hAnsi="Arial" w:cs="Arial"/>
                <w:sz w:val="22"/>
                <w:szCs w:val="22"/>
                <w:lang w:val="fr-FR"/>
              </w:rPr>
              <w:t xml:space="preserve"> ; </w:t>
            </w:r>
          </w:p>
          <w:p w14:paraId="58A2445B" w14:textId="7C50559F" w:rsidR="00026A16" w:rsidRPr="00DD709E" w:rsidRDefault="00026A16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5°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des aides en matière de santé</w:t>
            </w:r>
            <w:r w:rsidR="00406DD7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</w:p>
          <w:p w14:paraId="6B6C852A" w14:textId="44F18B4E" w:rsidR="008D601D" w:rsidRPr="00DD709E" w:rsidRDefault="008D601D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D709E">
              <w:rPr>
                <w:lang w:val="fr-BE"/>
              </w:rPr>
              <w:t>6°</w:t>
            </w:r>
            <w:r w:rsidRPr="00DD709E">
              <w:rPr>
                <w:rFonts w:ascii="Arial" w:hAnsi="Arial" w:cs="Arial"/>
                <w:sz w:val="22"/>
                <w:szCs w:val="22"/>
                <w:lang w:val="fr-BE"/>
              </w:rPr>
              <w:t xml:space="preserve">octroyer des aides pour des factures impayées du fait d’une diminution des ressources </w:t>
            </w:r>
            <w:r w:rsidR="00406DD7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  <w:p w14:paraId="2D558147" w14:textId="3ECF3DB4" w:rsidR="004D2671" w:rsidRPr="00DD709E" w:rsidRDefault="008D601D" w:rsidP="006C5D66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="004D2671" w:rsidRPr="00DD709E">
              <w:rPr>
                <w:rFonts w:ascii="Arial" w:hAnsi="Arial" w:cs="Arial"/>
                <w:sz w:val="22"/>
                <w:szCs w:val="22"/>
                <w:lang w:val="fr-FR"/>
              </w:rPr>
              <w:t>° octroy</w:t>
            </w:r>
            <w:r w:rsidR="00FB1F51" w:rsidRPr="00DD709E"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="004D2671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d’autres besoins primaires</w:t>
            </w:r>
            <w:r w:rsidR="00406DD7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67A26F70" w14:textId="4FCEB9B5" w:rsidR="001E7D6E" w:rsidRPr="00DD709E" w:rsidRDefault="001E7D6E" w:rsidP="000F5095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4EE83291" w14:textId="6F1B827A" w:rsidR="001E7D6E" w:rsidRPr="00DD709E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lastRenderedPageBreak/>
              <w:t xml:space="preserve">Art. 2.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Aan de centra wordt een toelage toegekend om </w:t>
            </w:r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hen toe te laten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materiële, sociale, </w:t>
            </w:r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geneeskundige, </w:t>
            </w:r>
            <w:proofErr w:type="spellStart"/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>sociaal-geneeskundige</w:t>
            </w:r>
            <w:proofErr w:type="spellEnd"/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of psychologische </w:t>
            </w:r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dienstverlening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te bieden</w:t>
            </w:r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aan gebruikers</w:t>
            </w:r>
            <w:r w:rsidR="00D13CC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E30B9">
              <w:rPr>
                <w:rFonts w:ascii="Arial" w:hAnsi="Arial" w:cs="Arial"/>
                <w:sz w:val="22"/>
                <w:szCs w:val="22"/>
                <w:lang w:val="nl-NL"/>
              </w:rPr>
              <w:t xml:space="preserve">die een deel van hun inkomen verloren zijn </w:t>
            </w:r>
            <w:r w:rsidR="00D13CC5">
              <w:rPr>
                <w:rFonts w:ascii="Arial" w:hAnsi="Arial" w:cs="Arial"/>
                <w:sz w:val="22"/>
                <w:szCs w:val="22"/>
                <w:lang w:val="nl-NL"/>
              </w:rPr>
              <w:t>in het kader van COVID-19</w:t>
            </w:r>
            <w:r w:rsidR="002E30B9">
              <w:rPr>
                <w:rFonts w:ascii="Arial" w:hAnsi="Arial" w:cs="Arial"/>
                <w:sz w:val="22"/>
                <w:szCs w:val="22"/>
                <w:lang w:val="nl-NL"/>
              </w:rPr>
              <w:t xml:space="preserve"> en die niet langer het hoofd kunnen bieden aan de dagelijkse kosten of de kosten in verband met medische zorgen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4979CD43" w14:textId="77777777" w:rsidR="008C3EF4" w:rsidRPr="00DD709E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0F40DC7" w14:textId="3667CD6C" w:rsidR="008C3EF4" w:rsidRPr="00DD709E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Deze toelage kunnen zij gebruiken 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voor:</w:t>
            </w:r>
          </w:p>
          <w:p w14:paraId="366EC026" w14:textId="23E1A11D" w:rsidR="008C3EF4" w:rsidRPr="00DD709E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1° 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>het verlenen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van </w:t>
            </w:r>
            <w:r w:rsidR="008C1D4A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hulp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voor huisvesting, met in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>begrip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van de </w:t>
            </w:r>
            <w:r w:rsidR="00243C1F">
              <w:rPr>
                <w:rFonts w:ascii="Arial" w:hAnsi="Arial" w:cs="Arial"/>
                <w:sz w:val="22"/>
                <w:szCs w:val="22"/>
                <w:lang w:val="nl-NL"/>
              </w:rPr>
              <w:t>lasten uitgezonderd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de huur</w:t>
            </w:r>
            <w:r w:rsidR="00917630" w:rsidRPr="00DD709E">
              <w:rPr>
                <w:rFonts w:ascii="Arial" w:hAnsi="Arial" w:cs="Arial"/>
                <w:sz w:val="22"/>
                <w:szCs w:val="22"/>
                <w:lang w:val="nl-NL"/>
              </w:rPr>
              <w:t>waarborg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  <w:p w14:paraId="618C00AE" w14:textId="5FD6D385" w:rsidR="008C3EF4" w:rsidRPr="00DD709E" w:rsidRDefault="008C3EF4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2°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het verlenen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van </w:t>
            </w:r>
            <w:r w:rsidR="00917630" w:rsidRPr="00DD709E">
              <w:rPr>
                <w:rFonts w:ascii="Arial" w:hAnsi="Arial" w:cs="Arial"/>
                <w:sz w:val="22"/>
                <w:szCs w:val="22"/>
                <w:lang w:val="nl-NL"/>
              </w:rPr>
              <w:t>hulp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voor energieverbruik;</w:t>
            </w:r>
          </w:p>
          <w:p w14:paraId="54B2495C" w14:textId="4F0C84FF" w:rsidR="00CC1FE3" w:rsidRPr="00DD709E" w:rsidRDefault="008C3EF4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3°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het verlenen van </w:t>
            </w:r>
            <w:r w:rsidR="00917630" w:rsidRPr="00DD709E">
              <w:rPr>
                <w:rFonts w:ascii="Arial" w:hAnsi="Arial" w:cs="Arial"/>
                <w:sz w:val="22"/>
                <w:szCs w:val="22"/>
                <w:lang w:val="nl-NL"/>
              </w:rPr>
              <w:t>hulp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voor digitale ondersteuning met het oog op het bevorderen van </w:t>
            </w:r>
            <w:r w:rsidR="009F3BD1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het 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>online</w:t>
            </w:r>
            <w:r w:rsidR="009F3BD1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opstarten van </w:t>
            </w:r>
            <w:r w:rsidR="00CC1FE3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procedures, sociale contacten en 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onderwijs</w:t>
            </w:r>
            <w:r w:rsidR="00917630" w:rsidRPr="00DD709E">
              <w:rPr>
                <w:rFonts w:ascii="Arial" w:hAnsi="Arial" w:cs="Arial"/>
                <w:sz w:val="22"/>
                <w:szCs w:val="22"/>
                <w:lang w:val="nl-NL"/>
              </w:rPr>
              <w:t>ondersteuning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  <w:p w14:paraId="7EA9B108" w14:textId="36208F49" w:rsidR="00CC1FE3" w:rsidRPr="00DD709E" w:rsidRDefault="00CC1FE3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 xml:space="preserve">4° het verlenen van 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psychosociale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hulp om de kosten te dekken van erkende professionele hulpverleners bij huiselijk geweld, angstproblemen en psychiatrische </w:t>
            </w:r>
            <w:r w:rsidR="00D30E70" w:rsidRPr="00DD709E">
              <w:rPr>
                <w:rFonts w:ascii="Arial" w:hAnsi="Arial" w:cs="Arial"/>
                <w:sz w:val="22"/>
                <w:szCs w:val="22"/>
                <w:lang w:val="nl-NL"/>
              </w:rPr>
              <w:t>onrust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  <w:p w14:paraId="5594B9D5" w14:textId="35C159E1" w:rsidR="00CC1FE3" w:rsidRPr="00DD709E" w:rsidRDefault="00CC1FE3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5° het verlenen van </w:t>
            </w:r>
            <w:r w:rsidR="00D30E70"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hulp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op het gebied van gezondheid 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  <w:p w14:paraId="4E116FF1" w14:textId="55A1D378" w:rsidR="00CC1FE3" w:rsidRPr="00DD709E" w:rsidRDefault="00CC1FE3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6° het verlenen van </w:t>
            </w:r>
            <w:r w:rsidR="00D30E70" w:rsidRPr="00DD709E">
              <w:rPr>
                <w:rFonts w:ascii="Arial" w:hAnsi="Arial" w:cs="Arial"/>
                <w:sz w:val="22"/>
                <w:szCs w:val="22"/>
                <w:lang w:val="nl-NL"/>
              </w:rPr>
              <w:t>hulp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D30E70" w:rsidRPr="00DD709E">
              <w:rPr>
                <w:rFonts w:ascii="Arial" w:hAnsi="Arial" w:cs="Arial"/>
                <w:sz w:val="22"/>
                <w:szCs w:val="22"/>
                <w:lang w:val="nl-NL"/>
              </w:rPr>
              <w:t>bij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onbetaalde facturen als gevolg van een beperking van de middelen ;</w:t>
            </w:r>
          </w:p>
          <w:p w14:paraId="00C53277" w14:textId="582FDB80" w:rsidR="00CC1FE3" w:rsidRPr="00DD709E" w:rsidRDefault="00CC1FE3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7° het verlenen van </w:t>
            </w:r>
            <w:r w:rsidR="001E1F96" w:rsidRPr="00DD709E">
              <w:rPr>
                <w:rFonts w:ascii="Arial" w:hAnsi="Arial" w:cs="Arial"/>
                <w:sz w:val="22"/>
                <w:szCs w:val="22"/>
                <w:lang w:val="nl-NL"/>
              </w:rPr>
              <w:t>andere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primaire behoeften</w:t>
            </w:r>
            <w:r w:rsidR="00243C1F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5D99FA3F" w14:textId="5EB202DE" w:rsidR="008C3EF4" w:rsidRPr="00DD709E" w:rsidRDefault="008C3EF4" w:rsidP="00CC1FE3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A254B2" w:rsidRPr="00785945" w14:paraId="3B227DA6" w14:textId="77777777" w:rsidTr="006E4D3A">
        <w:tc>
          <w:tcPr>
            <w:tcW w:w="5346" w:type="dxa"/>
          </w:tcPr>
          <w:p w14:paraId="5189E763" w14:textId="6F0FE4F0" w:rsidR="00A254B2" w:rsidRDefault="00A254B2" w:rsidP="007D394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54B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 xml:space="preserve">Art. </w:t>
            </w:r>
            <w:r w:rsidR="007D394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Pr="00A254B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="007D3947" w:rsidRPr="007D3947">
              <w:rPr>
                <w:rFonts w:ascii="Arial" w:hAnsi="Arial" w:cs="Arial"/>
                <w:sz w:val="22"/>
                <w:szCs w:val="22"/>
                <w:lang w:val="fr-FR"/>
              </w:rPr>
              <w:t xml:space="preserve">Ce subside ne peut pas être utilisé pour </w:t>
            </w:r>
            <w:r w:rsidR="007D3947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Pr="00A254B2">
              <w:rPr>
                <w:rFonts w:ascii="Arial" w:hAnsi="Arial" w:cs="Arial"/>
                <w:sz w:val="22"/>
                <w:szCs w:val="22"/>
                <w:lang w:val="fr-FR"/>
              </w:rPr>
              <w:t xml:space="preserve">es dépenses relatives aux frais de personnel, </w:t>
            </w:r>
            <w:r w:rsidR="007D3947">
              <w:rPr>
                <w:rFonts w:ascii="Arial" w:hAnsi="Arial" w:cs="Arial"/>
                <w:sz w:val="22"/>
                <w:szCs w:val="22"/>
                <w:lang w:val="fr-FR"/>
              </w:rPr>
              <w:t xml:space="preserve">aux </w:t>
            </w:r>
            <w:r w:rsidRPr="00A254B2">
              <w:rPr>
                <w:rFonts w:ascii="Arial" w:hAnsi="Arial" w:cs="Arial"/>
                <w:sz w:val="22"/>
                <w:szCs w:val="22"/>
                <w:lang w:val="fr-FR"/>
              </w:rPr>
              <w:t>frais de fonctionnement et investissement</w:t>
            </w:r>
            <w:r w:rsidR="007D3947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2E88849" w14:textId="1D4A96DA" w:rsidR="007D3947" w:rsidRPr="00A254B2" w:rsidRDefault="007D3947" w:rsidP="007D3947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3DC14936" w14:textId="6BFF1053" w:rsidR="00A254B2" w:rsidRPr="001E1F96" w:rsidRDefault="00CC1FE3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9091B">
              <w:rPr>
                <w:rFonts w:ascii="Arial" w:hAnsi="Arial" w:cs="Arial"/>
                <w:b/>
                <w:sz w:val="22"/>
                <w:szCs w:val="22"/>
                <w:lang w:val="nl-NL"/>
              </w:rPr>
              <w:t>Art. 3.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B0B62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Deze subsidie mag niet worden gebruikt voor uitgaven in verband met personeelskosten, </w:t>
            </w:r>
            <w:r w:rsidR="00D30E70">
              <w:rPr>
                <w:rFonts w:ascii="Arial" w:hAnsi="Arial" w:cs="Arial"/>
                <w:sz w:val="22"/>
                <w:szCs w:val="22"/>
                <w:lang w:val="nl-NL"/>
              </w:rPr>
              <w:t>werkings</w:t>
            </w:r>
            <w:r w:rsidR="000B0B62" w:rsidRPr="001E1F96">
              <w:rPr>
                <w:rFonts w:ascii="Arial" w:hAnsi="Arial" w:cs="Arial"/>
                <w:sz w:val="22"/>
                <w:szCs w:val="22"/>
                <w:lang w:val="nl-NL"/>
              </w:rPr>
              <w:t>kosten en investeringen.</w:t>
            </w:r>
          </w:p>
        </w:tc>
      </w:tr>
      <w:tr w:rsidR="00A254B2" w:rsidRPr="00785945" w14:paraId="1021B592" w14:textId="77777777" w:rsidTr="006E4D3A">
        <w:tc>
          <w:tcPr>
            <w:tcW w:w="5346" w:type="dxa"/>
          </w:tcPr>
          <w:p w14:paraId="32CA7AD8" w14:textId="39EE3C2E" w:rsidR="00A254B2" w:rsidRPr="002B7552" w:rsidRDefault="00A254B2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54B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</w:t>
            </w:r>
            <w:r w:rsidR="007D394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4</w:t>
            </w:r>
            <w:r w:rsidRPr="00A254B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 w:rsidR="007D394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§</w:t>
            </w:r>
            <w:r w:rsidR="00CC4D8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D394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1.</w:t>
            </w:r>
            <w:r w:rsidR="000B0B6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Pour la réalisation des fins visées à </w:t>
            </w:r>
            <w:r w:rsidRPr="00D30E70">
              <w:rPr>
                <w:rFonts w:ascii="Arial" w:hAnsi="Arial" w:cs="Arial"/>
                <w:sz w:val="22"/>
                <w:szCs w:val="22"/>
                <w:lang w:val="fr-FR"/>
              </w:rPr>
              <w:t xml:space="preserve">l’article </w:t>
            </w:r>
            <w:r w:rsidR="00D30E70" w:rsidRPr="00D30E70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="00FB1F51" w:rsidRPr="00D30E70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 une subvention </w:t>
            </w:r>
            <w:r w:rsidRPr="00957AEA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15.000.000</w:t>
            </w:r>
            <w:r w:rsidRPr="00745FEB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3745BC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 w:rsidR="001E1F96">
              <w:rPr>
                <w:rFonts w:ascii="Arial" w:hAnsi="Arial" w:cs="Arial"/>
                <w:sz w:val="22"/>
                <w:szCs w:val="22"/>
                <w:lang w:val="fr-FR"/>
              </w:rPr>
              <w:t xml:space="preserve">quinze </w:t>
            </w:r>
            <w:r w:rsidR="001E1F96" w:rsidRPr="003745BC">
              <w:rPr>
                <w:rFonts w:ascii="Arial" w:hAnsi="Arial" w:cs="Arial"/>
                <w:sz w:val="22"/>
                <w:szCs w:val="22"/>
                <w:lang w:val="fr-FR"/>
              </w:rPr>
              <w:t>millions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  <w:r w:rsidRPr="003745BC">
              <w:rPr>
                <w:rFonts w:ascii="Arial" w:hAnsi="Arial" w:cs="Arial"/>
                <w:sz w:val="22"/>
                <w:szCs w:val="22"/>
                <w:lang w:val="fr-FR"/>
              </w:rPr>
              <w:t xml:space="preserve">euros, est octroyée </w:t>
            </w:r>
            <w:r w:rsidR="001E1F96" w:rsidRPr="003745BC">
              <w:rPr>
                <w:rFonts w:ascii="Arial" w:hAnsi="Arial" w:cs="Arial"/>
                <w:sz w:val="22"/>
                <w:szCs w:val="22"/>
                <w:lang w:val="fr-FR"/>
              </w:rPr>
              <w:t>aux centres</w:t>
            </w:r>
            <w:r w:rsidR="001E1F96" w:rsidRPr="00582116">
              <w:rPr>
                <w:lang w:val="fr-BE"/>
              </w:rPr>
              <w:t xml:space="preserve"> </w:t>
            </w:r>
            <w:r w:rsidR="001E1F96" w:rsidRPr="00582116">
              <w:rPr>
                <w:rFonts w:ascii="Arial" w:hAnsi="Arial" w:cs="Arial"/>
                <w:sz w:val="22"/>
                <w:szCs w:val="22"/>
                <w:lang w:val="fr-FR"/>
              </w:rPr>
              <w:t>publics</w:t>
            </w:r>
            <w:r w:rsidRPr="00582116">
              <w:rPr>
                <w:rFonts w:ascii="Arial" w:hAnsi="Arial" w:cs="Arial"/>
                <w:sz w:val="22"/>
                <w:szCs w:val="22"/>
                <w:lang w:val="fr-FR"/>
              </w:rPr>
              <w:t xml:space="preserve"> d’action sociale</w:t>
            </w:r>
            <w:r w:rsidR="00406DD7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386" w:type="dxa"/>
          </w:tcPr>
          <w:p w14:paraId="033C0FA3" w14:textId="414B70AB" w:rsidR="000B0B62" w:rsidRPr="001E1F96" w:rsidRDefault="000B0B62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4. §1.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Voor de in </w:t>
            </w:r>
            <w:r w:rsidRPr="00D30E70">
              <w:rPr>
                <w:rFonts w:ascii="Arial" w:hAnsi="Arial" w:cs="Arial"/>
                <w:sz w:val="22"/>
                <w:szCs w:val="22"/>
                <w:lang w:val="nl-NL"/>
              </w:rPr>
              <w:t xml:space="preserve">artikel </w:t>
            </w:r>
            <w:r w:rsidR="00D30E70"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genoemde doeleinden wordt een subsidie van 15.000.000 (vijftien miljoen) euro toegekend aan de openbare centra voor maatschappelijk welzijn.</w:t>
            </w:r>
          </w:p>
          <w:p w14:paraId="1CD77149" w14:textId="4A765700" w:rsidR="00A254B2" w:rsidRPr="001E1F96" w:rsidRDefault="00A254B2" w:rsidP="000B0B62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1E7D6E" w:rsidRPr="00785945" w14:paraId="3AC4133C" w14:textId="77777777" w:rsidTr="006E4D3A">
        <w:tc>
          <w:tcPr>
            <w:tcW w:w="5346" w:type="dxa"/>
          </w:tcPr>
          <w:p w14:paraId="74080DFB" w14:textId="0883CE7F" w:rsidR="001E7D6E" w:rsidRPr="002B7552" w:rsidRDefault="001E7D6E" w:rsidP="000F5095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0628C">
              <w:rPr>
                <w:rFonts w:ascii="Arial" w:hAnsi="Arial" w:cs="Arial"/>
                <w:sz w:val="22"/>
                <w:szCs w:val="22"/>
                <w:lang w:val="fr-FR"/>
              </w:rPr>
              <w:t xml:space="preserve">Cette subvention est imputée </w:t>
            </w:r>
            <w:r w:rsidR="00194CE9" w:rsidRPr="00D0628C">
              <w:rPr>
                <w:rFonts w:ascii="Arial" w:hAnsi="Arial" w:cs="Arial"/>
                <w:sz w:val="22"/>
                <w:szCs w:val="22"/>
                <w:lang w:val="fr-FR"/>
              </w:rPr>
              <w:t xml:space="preserve">sur </w:t>
            </w:r>
            <w:r w:rsidR="00730038" w:rsidRPr="00D0628C">
              <w:rPr>
                <w:rFonts w:ascii="Arial" w:hAnsi="Arial" w:cs="Arial"/>
                <w:sz w:val="22"/>
                <w:szCs w:val="22"/>
                <w:lang w:val="fr-FR"/>
              </w:rPr>
              <w:t xml:space="preserve">la provision </w:t>
            </w:r>
            <w:r w:rsidRPr="00D0628C">
              <w:rPr>
                <w:rFonts w:ascii="Arial" w:hAnsi="Arial" w:cs="Arial"/>
                <w:sz w:val="22"/>
                <w:szCs w:val="22"/>
                <w:lang w:val="fr-BE"/>
              </w:rPr>
              <w:t xml:space="preserve"> d’aide</w:t>
            </w:r>
            <w:r w:rsidR="00DB22E1">
              <w:rPr>
                <w:rFonts w:ascii="Arial" w:hAnsi="Arial" w:cs="Arial"/>
                <w:sz w:val="22"/>
                <w:szCs w:val="22"/>
                <w:lang w:val="fr-BE"/>
              </w:rPr>
              <w:t xml:space="preserve"> sociale</w:t>
            </w:r>
            <w:r w:rsidRPr="00D0628C">
              <w:rPr>
                <w:rFonts w:ascii="Arial" w:hAnsi="Arial" w:cs="Arial"/>
                <w:sz w:val="22"/>
                <w:szCs w:val="22"/>
                <w:lang w:val="fr-BE"/>
              </w:rPr>
              <w:t xml:space="preserve"> urgente lié</w:t>
            </w:r>
            <w:r w:rsidR="00730038" w:rsidRPr="00D0628C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Pr="00D0628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1E1F96" w:rsidRPr="00D0628C">
              <w:rPr>
                <w:rFonts w:ascii="Arial" w:hAnsi="Arial" w:cs="Arial"/>
                <w:sz w:val="22"/>
                <w:szCs w:val="22"/>
                <w:lang w:val="fr-BE"/>
              </w:rPr>
              <w:t xml:space="preserve">au </w:t>
            </w:r>
            <w:r w:rsidR="001E1F96" w:rsidRPr="00D0628C">
              <w:rPr>
                <w:rFonts w:ascii="Arial" w:hAnsi="Arial" w:cs="Arial"/>
                <w:lang w:val="fr-BE"/>
              </w:rPr>
              <w:t>coronavirus</w:t>
            </w:r>
            <w:r w:rsidRPr="00D0628C">
              <w:rPr>
                <w:rFonts w:ascii="Arial" w:hAnsi="Arial" w:cs="Arial"/>
                <w:sz w:val="22"/>
                <w:szCs w:val="22"/>
                <w:lang w:val="fr-BE"/>
              </w:rPr>
              <w:t xml:space="preserve"> Covid-19.</w:t>
            </w:r>
          </w:p>
        </w:tc>
        <w:tc>
          <w:tcPr>
            <w:tcW w:w="5386" w:type="dxa"/>
          </w:tcPr>
          <w:p w14:paraId="5AA7DD29" w14:textId="77777777" w:rsidR="001E7D6E" w:rsidRDefault="000B0B62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Deze subsidie </w:t>
            </w:r>
            <w:r w:rsidR="00D30E70">
              <w:rPr>
                <w:rFonts w:ascii="Arial" w:hAnsi="Arial" w:cs="Arial"/>
                <w:sz w:val="22"/>
                <w:szCs w:val="22"/>
                <w:lang w:val="nl-NL"/>
              </w:rPr>
              <w:t>wordt aangerekend op</w:t>
            </w:r>
            <w:r w:rsidR="00D0628C">
              <w:rPr>
                <w:rFonts w:ascii="Arial" w:hAnsi="Arial" w:cs="Arial"/>
                <w:sz w:val="22"/>
                <w:szCs w:val="22"/>
                <w:lang w:val="nl-NL"/>
              </w:rPr>
              <w:t xml:space="preserve"> de provisie dringende </w:t>
            </w:r>
            <w:r w:rsidR="00963F91">
              <w:rPr>
                <w:rFonts w:ascii="Arial" w:hAnsi="Arial" w:cs="Arial"/>
                <w:sz w:val="22"/>
                <w:szCs w:val="22"/>
                <w:lang w:val="nl-NL"/>
              </w:rPr>
              <w:t>maatschappelijke dienstverlening</w:t>
            </w:r>
            <w:r w:rsidR="00D0628C">
              <w:rPr>
                <w:rFonts w:ascii="Arial" w:hAnsi="Arial" w:cs="Arial"/>
                <w:sz w:val="22"/>
                <w:szCs w:val="22"/>
                <w:lang w:val="nl-NL"/>
              </w:rPr>
              <w:t xml:space="preserve"> verbonden aan het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Coronavirus Covid-19.</w:t>
            </w:r>
          </w:p>
          <w:p w14:paraId="740D3C02" w14:textId="299BD785" w:rsidR="0009091B" w:rsidRPr="001E1F96" w:rsidRDefault="0009091B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E7D6E" w:rsidRPr="00785945" w14:paraId="29C15CAA" w14:textId="77777777" w:rsidTr="006E4D3A">
        <w:trPr>
          <w:trHeight w:val="6705"/>
        </w:trPr>
        <w:tc>
          <w:tcPr>
            <w:tcW w:w="5346" w:type="dxa"/>
          </w:tcPr>
          <w:p w14:paraId="50A7F91B" w14:textId="77777777" w:rsidR="001E7D6E" w:rsidRPr="002B7552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C4D8C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lastRenderedPageBreak/>
              <w:t>§ 2.</w:t>
            </w: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>La subvention visée au § 1</w:t>
            </w:r>
            <w:r w:rsidRPr="002B7552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 est répartie parmi les centres conformément à la clé de répartition suivante :</w:t>
            </w:r>
          </w:p>
          <w:p w14:paraId="570C4E95" w14:textId="77777777" w:rsidR="001E7D6E" w:rsidRPr="002B7552" w:rsidRDefault="001E7D6E" w:rsidP="001E7D6E">
            <w:pPr>
              <w:pStyle w:val="Voet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75% sur la base du nombre d’ayants droit à un revenu d’intégration </w:t>
            </w:r>
            <w:r w:rsidRPr="003745BC">
              <w:rPr>
                <w:rFonts w:ascii="Arial" w:hAnsi="Arial" w:cs="Arial"/>
                <w:sz w:val="22"/>
                <w:szCs w:val="22"/>
                <w:lang w:val="fr-FR"/>
              </w:rPr>
              <w:t xml:space="preserve">visés 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>par la loi du 26 mai 2002 concernant le droit à l’intégration sociale ou à une aide sociale financière remboursée par l’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>tat dans le cadre de l’article 5 de la loi du 2 avril 1965 relative à la prise en charge des secours accordés par les centres publics d’action sociale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la commune en date du 1</w:t>
            </w:r>
            <w:r w:rsidRPr="002B7552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 janvier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2019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 ; </w:t>
            </w:r>
          </w:p>
          <w:p w14:paraId="0E2F98CD" w14:textId="77777777" w:rsidR="001E7D6E" w:rsidRDefault="001E7D6E" w:rsidP="001E7D6E">
            <w:pPr>
              <w:spacing w:line="312" w:lineRule="auto"/>
              <w:ind w:left="43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C104033" w14:textId="2F611B9B" w:rsidR="001E7D6E" w:rsidRPr="002B7552" w:rsidRDefault="001E7D6E" w:rsidP="001E7D6E">
            <w:pPr>
              <w:numPr>
                <w:ilvl w:val="0"/>
                <w:numId w:val="1"/>
              </w:num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25 % sur la base du nombre de bénéficiaires de l'intervention majorée de </w:t>
            </w:r>
            <w:r w:rsidRPr="003745BC">
              <w:rPr>
                <w:rFonts w:ascii="Arial" w:hAnsi="Arial" w:cs="Arial"/>
                <w:sz w:val="22"/>
                <w:szCs w:val="22"/>
                <w:lang w:val="fr-FR"/>
              </w:rPr>
              <w:t>l'assurance visé</w:t>
            </w:r>
            <w:r w:rsidR="00E51EAC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3745BC">
              <w:rPr>
                <w:rFonts w:ascii="Arial" w:hAnsi="Arial" w:cs="Arial"/>
                <w:sz w:val="22"/>
                <w:szCs w:val="22"/>
                <w:lang w:val="fr-FR"/>
              </w:rPr>
              <w:t xml:space="preserve"> à 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>l'article 37, § 19, de la loi relative à l'assurance obligatoire soins de santé et indemnités coordonnée le 14 juillet 1994, dans la commune en date du 1</w:t>
            </w:r>
            <w:r w:rsidRPr="002B7552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 xml:space="preserve"> janvier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2019</w:t>
            </w:r>
            <w:r w:rsidRPr="002B7552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45B94CB5" w14:textId="77777777" w:rsidR="001E7D6E" w:rsidRPr="002B7552" w:rsidRDefault="001E7D6E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380EACA2" w14:textId="11BEAC0B" w:rsidR="000B0B62" w:rsidRPr="001E1F96" w:rsidRDefault="000B0B62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§ 2. De in § 1 bedoelde toelage wordt tussen de centra verdeeld volgens de volgende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verdeelsleutel:</w:t>
            </w:r>
          </w:p>
          <w:p w14:paraId="23C3080E" w14:textId="7080DCD5" w:rsidR="000B0B62" w:rsidRPr="001E1F96" w:rsidRDefault="000B0B62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- 75% op basis van het aantal personen dat recht heeft op een leefloon zoals bedoeld in de wet van 26 mei 2002 betreffende het recht op maatschappelijke integratie of op</w:t>
            </w:r>
            <w:r w:rsidR="00D30E70">
              <w:rPr>
                <w:rFonts w:ascii="Arial" w:hAnsi="Arial" w:cs="Arial"/>
                <w:sz w:val="22"/>
                <w:szCs w:val="22"/>
                <w:lang w:val="nl-NL"/>
              </w:rPr>
              <w:t xml:space="preserve"> een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financiële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maatschappelijke dienstverlening terugbetaald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door de Staat in het kader van artikel 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>5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van de wet van 2 april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1965 betreffende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het ten laste nemen van de steun verleend door de openbare centra voor maatschappelijk welzijn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in de gemeente op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 datum van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1 januari 2019; </w:t>
            </w:r>
          </w:p>
          <w:p w14:paraId="70C0A686" w14:textId="61ECB17E" w:rsidR="009C7D58" w:rsidRPr="001E1F96" w:rsidRDefault="000B0B62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- 25 % op basis van het aantal begunstigden van de 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verhoogde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>verzekerings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tegemoetkoming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als bedoeld in artikel 37, § 19, van de wet 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>betreffende de verplichte verzekering voor geneeskundige verzorging en uitkeringen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, gecoördineerd op 14 juli 1994, in de gemeente </w:t>
            </w:r>
            <w:r w:rsidR="0059147B" w:rsidRPr="001E1F96">
              <w:rPr>
                <w:rFonts w:ascii="Arial" w:hAnsi="Arial" w:cs="Arial"/>
                <w:sz w:val="22"/>
                <w:szCs w:val="22"/>
                <w:lang w:val="nl-NL"/>
              </w:rPr>
              <w:t>op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datum van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1 januari 2019.</w:t>
            </w:r>
          </w:p>
        </w:tc>
      </w:tr>
      <w:tr w:rsidR="001E7D6E" w:rsidRPr="00785945" w14:paraId="42BCB956" w14:textId="77777777" w:rsidTr="006E4D3A">
        <w:tc>
          <w:tcPr>
            <w:tcW w:w="5346" w:type="dxa"/>
          </w:tcPr>
          <w:p w14:paraId="2E9818BE" w14:textId="564A1005" w:rsidR="004E30D4" w:rsidRDefault="004E30D4" w:rsidP="004E30D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E30D4">
              <w:rPr>
                <w:rFonts w:ascii="Arial" w:hAnsi="Arial" w:cs="Arial"/>
                <w:sz w:val="22"/>
                <w:szCs w:val="22"/>
                <w:lang w:val="fr-BE"/>
              </w:rPr>
              <w:t>Les montants sont arrondis à l’unité d’euro.</w:t>
            </w:r>
          </w:p>
          <w:p w14:paraId="72557531" w14:textId="77777777" w:rsidR="00406DD7" w:rsidRPr="004E30D4" w:rsidRDefault="00406DD7" w:rsidP="004E30D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8FC3EC3" w14:textId="77777777" w:rsidR="001E7D6E" w:rsidRDefault="004E30D4" w:rsidP="004E30D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E30D4">
              <w:rPr>
                <w:rFonts w:ascii="Arial" w:hAnsi="Arial" w:cs="Arial"/>
                <w:sz w:val="22"/>
                <w:szCs w:val="22"/>
                <w:lang w:val="fr-BE"/>
              </w:rPr>
              <w:t>La répartition par centre est jointe en annexe au présent arrêté.</w:t>
            </w:r>
          </w:p>
          <w:p w14:paraId="7A0CB481" w14:textId="3DCDBDEF" w:rsidR="009B751A" w:rsidRPr="001E7D6E" w:rsidRDefault="009B751A" w:rsidP="004E30D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5EE9DC8C" w14:textId="64BC12F8" w:rsidR="001E7D6E" w:rsidRPr="001E1F96" w:rsidRDefault="0059147B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De bedragen worden afgerond op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>eenheden van één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euro.</w:t>
            </w:r>
          </w:p>
          <w:p w14:paraId="4274C2AE" w14:textId="16F08328" w:rsidR="0009091B" w:rsidRPr="001E1F96" w:rsidRDefault="0059147B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De verdeling per centrum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wordt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als bijlage bij dit besluit gevoegd.</w:t>
            </w:r>
          </w:p>
          <w:p w14:paraId="5475B565" w14:textId="6F18CE5C" w:rsidR="0059147B" w:rsidRPr="001E1F96" w:rsidRDefault="0059147B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94CE9" w:rsidRPr="00785945" w14:paraId="4015DA4E" w14:textId="77777777" w:rsidTr="006E4D3A">
        <w:tc>
          <w:tcPr>
            <w:tcW w:w="5346" w:type="dxa"/>
          </w:tcPr>
          <w:p w14:paraId="3EDD4318" w14:textId="77777777" w:rsidR="00785945" w:rsidRDefault="00170DBF" w:rsidP="00170DBF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9147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5. </w:t>
            </w:r>
            <w:r w:rsidR="00E30C9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F075D1B" w14:textId="1BF5C6ED" w:rsidR="00451D0D" w:rsidRPr="00E30C90" w:rsidRDefault="004E30D4" w:rsidP="00170DBF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9147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§ </w:t>
            </w:r>
            <w:r w:rsidRPr="0059147B">
              <w:rPr>
                <w:rFonts w:ascii="Arial" w:hAnsi="Arial" w:cs="Arial"/>
                <w:b/>
                <w:bCs/>
                <w:szCs w:val="22"/>
                <w:lang w:val="fr-BE"/>
              </w:rPr>
              <w:t>1</w:t>
            </w:r>
            <w:r w:rsidRPr="0059147B">
              <w:rPr>
                <w:rFonts w:ascii="Arial" w:hAnsi="Arial" w:cs="Arial"/>
                <w:b/>
                <w:bCs/>
                <w:szCs w:val="22"/>
                <w:vertAlign w:val="superscript"/>
                <w:lang w:val="fr-BE"/>
              </w:rPr>
              <w:t>er</w:t>
            </w:r>
            <w:r w:rsidRPr="0059147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="00451D0D" w:rsidRPr="0059147B">
              <w:rPr>
                <w:rFonts w:ascii="Arial" w:hAnsi="Arial" w:cs="Arial"/>
                <w:sz w:val="22"/>
                <w:szCs w:val="22"/>
                <w:lang w:val="fr-FR"/>
              </w:rPr>
              <w:t>75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% de la subvention est versée après publication du présent arrêté. </w:t>
            </w:r>
            <w:r w:rsidR="00FF4A78"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25% seront versés dans le courant du </w:t>
            </w:r>
            <w:r w:rsidR="00451D0D" w:rsidRPr="0059147B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="00FF4A78" w:rsidRPr="0059147B">
              <w:rPr>
                <w:rFonts w:ascii="Arial" w:hAnsi="Arial" w:cs="Arial"/>
                <w:sz w:val="22"/>
                <w:szCs w:val="22"/>
                <w:lang w:val="fr-FR"/>
              </w:rPr>
              <w:t>ème trimestre 2020</w:t>
            </w:r>
            <w:r w:rsidR="00451D0D" w:rsidRPr="0059147B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645D46F1" w14:textId="63BF4B48" w:rsidR="00170DBF" w:rsidRPr="0059147B" w:rsidRDefault="00170DBF" w:rsidP="00170DB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9147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§ 2.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 En vue de justifier l’utilisation de la subvention, le centre fournit</w:t>
            </w:r>
            <w:r w:rsidR="00736E50" w:rsidRPr="0059147B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 pour le 28 février 202</w:t>
            </w:r>
            <w:r w:rsidR="00C673D6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736E50" w:rsidRPr="0059147B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 un rapport électronique, comportant les données des activités et un aperçu financier. Ce rapport doit être transmis par l’application web « Rapport Unique ».</w:t>
            </w:r>
          </w:p>
          <w:p w14:paraId="6977883B" w14:textId="77777777" w:rsidR="00170DBF" w:rsidRPr="0059147B" w:rsidRDefault="00170DBF" w:rsidP="00170DB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>Les pièces justificatives originales restent à disposition en vue du contrôle de l’utilisation de la subvention.</w:t>
            </w:r>
          </w:p>
          <w:p w14:paraId="532348AC" w14:textId="45763F5C" w:rsidR="00194CE9" w:rsidRPr="00785945" w:rsidRDefault="00FF4A78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9147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§ 3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. Les montants non utilisés ou non justifiés seront remboursés à l’État au plus tard le 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br/>
              <w:t>1</w:t>
            </w:r>
            <w:r w:rsidRPr="0059147B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Pr="0059147B">
              <w:rPr>
                <w:rFonts w:ascii="Arial" w:hAnsi="Arial" w:cs="Arial"/>
                <w:sz w:val="22"/>
                <w:szCs w:val="22"/>
                <w:lang w:val="fr-FR"/>
              </w:rPr>
              <w:t xml:space="preserve">  novembre  2021. </w:t>
            </w:r>
          </w:p>
        </w:tc>
        <w:tc>
          <w:tcPr>
            <w:tcW w:w="5386" w:type="dxa"/>
          </w:tcPr>
          <w:p w14:paraId="39736BA7" w14:textId="77777777" w:rsidR="00785945" w:rsidRDefault="0059147B" w:rsidP="001E7D6E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5. </w:t>
            </w:r>
            <w:r w:rsidR="00E30C90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</w:p>
          <w:p w14:paraId="33ED53FB" w14:textId="4DEDDE3B" w:rsidR="00FF4A78" w:rsidRPr="00E30C90" w:rsidRDefault="0059147B" w:rsidP="001E7D6E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§ 1.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75% van de subsidie wordt betaald na de publicatie van dit besluit. 25% zal worden betaald in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de loop van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het 4e kwartaal van 2020.</w:t>
            </w:r>
          </w:p>
          <w:p w14:paraId="209A0C8C" w14:textId="785DA1D8" w:rsidR="0059147B" w:rsidRPr="001E1F96" w:rsidRDefault="0059147B" w:rsidP="0059147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§ 2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. Ter verantwoording van het gebruik van de toelage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dient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het centrum uiterlijk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op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28 februari 202</w:t>
            </w:r>
            <w:r w:rsidR="00C673D6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een elektronisch verslag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 in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 bestaande uit de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gegevens over de activiteiten en een financieel overzicht. Dit verslag moet worden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overgemaakt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via de webapplicatie "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Uniek Verslag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".</w:t>
            </w:r>
          </w:p>
          <w:p w14:paraId="177B9D2B" w14:textId="17BCC4AF" w:rsidR="001E1F96" w:rsidRPr="001E1F96" w:rsidRDefault="0059147B" w:rsidP="0059147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De originele bewijsstukken blijven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ter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beschik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king met het oog op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de control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>e op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het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gebruik van de </w:t>
            </w:r>
            <w:r w:rsidR="001E1F96" w:rsidRPr="001E1F96">
              <w:rPr>
                <w:rFonts w:ascii="Arial" w:hAnsi="Arial" w:cs="Arial"/>
                <w:sz w:val="22"/>
                <w:szCs w:val="22"/>
                <w:lang w:val="nl-NL"/>
              </w:rPr>
              <w:t>toelage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0BA7D151" w14:textId="19BD0298" w:rsidR="001E1F96" w:rsidRPr="001E1F96" w:rsidRDefault="001E1F96" w:rsidP="0059147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§ 3.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De niet gebruikte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of niet verantwoorde bedragen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>zullen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uiterlijk op 1 november 2021 aan de Staat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worden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terugbetaald.</w:t>
            </w:r>
          </w:p>
        </w:tc>
      </w:tr>
      <w:tr w:rsidR="001E7D6E" w:rsidRPr="00785945" w14:paraId="78545029" w14:textId="77777777" w:rsidTr="006E4D3A">
        <w:tc>
          <w:tcPr>
            <w:tcW w:w="5346" w:type="dxa"/>
          </w:tcPr>
          <w:p w14:paraId="2D5E5BA7" w14:textId="551ADD30" w:rsidR="001E7D6E" w:rsidRPr="00B44764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44764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lastRenderedPageBreak/>
              <w:t xml:space="preserve">Art. </w:t>
            </w:r>
            <w:r w:rsidR="00CC4D8C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6</w:t>
            </w:r>
            <w:r w:rsidRPr="00B44764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. </w:t>
            </w:r>
            <w:r w:rsidRPr="00B44764">
              <w:rPr>
                <w:rFonts w:ascii="Arial" w:hAnsi="Arial" w:cs="Arial"/>
                <w:bCs/>
                <w:sz w:val="22"/>
                <w:szCs w:val="22"/>
                <w:lang w:val="fr-BE"/>
              </w:rPr>
              <w:t>La péri</w:t>
            </w:r>
            <w:r w:rsidRPr="00B44764">
              <w:rPr>
                <w:rFonts w:ascii="Arial" w:hAnsi="Arial" w:cs="Arial"/>
                <w:bCs/>
                <w:sz w:val="22"/>
                <w:szCs w:val="22"/>
                <w:lang w:val="fr-FR"/>
              </w:rPr>
              <w:t>ode</w:t>
            </w:r>
            <w:r w:rsidRPr="00B4476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B4476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de subvention du présent arrêté </w:t>
            </w:r>
            <w:r w:rsidRPr="00B44764">
              <w:rPr>
                <w:rFonts w:ascii="Arial" w:hAnsi="Arial" w:cs="Arial"/>
                <w:sz w:val="22"/>
                <w:szCs w:val="22"/>
                <w:lang w:val="fr-FR"/>
              </w:rPr>
              <w:t>court du 1</w:t>
            </w:r>
            <w:r w:rsidRPr="00B44764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Pr="00B44764">
              <w:rPr>
                <w:rFonts w:ascii="Arial" w:hAnsi="Arial" w:cs="Arial"/>
                <w:sz w:val="22"/>
                <w:szCs w:val="22"/>
                <w:lang w:val="fr-FR"/>
              </w:rPr>
              <w:t xml:space="preserve"> avril 2020 au </w:t>
            </w:r>
            <w:r w:rsidR="004E30D4">
              <w:rPr>
                <w:rFonts w:ascii="Arial" w:hAnsi="Arial" w:cs="Arial"/>
                <w:sz w:val="22"/>
                <w:szCs w:val="22"/>
                <w:lang w:val="fr-FR"/>
              </w:rPr>
              <w:t>31 décembre 2020</w:t>
            </w:r>
            <w:r w:rsidRPr="00B44764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4E6F1F54" w14:textId="77777777" w:rsidR="001E7D6E" w:rsidRPr="00B44764" w:rsidRDefault="001E7D6E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1811A785" w14:textId="1996ED5D" w:rsidR="001E7D6E" w:rsidRPr="001E1F96" w:rsidRDefault="001E1F96" w:rsidP="001E7D6E">
            <w:pPr>
              <w:pStyle w:val="Voettekst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Art. 6.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De 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>toelage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periode van dit besluit loopt van 1 april 2020 tot en met 31 december 2020.</w:t>
            </w:r>
          </w:p>
        </w:tc>
      </w:tr>
      <w:tr w:rsidR="001E7D6E" w:rsidRPr="00785945" w14:paraId="7B99BBE1" w14:textId="77777777" w:rsidTr="006E4D3A">
        <w:tc>
          <w:tcPr>
            <w:tcW w:w="5346" w:type="dxa"/>
          </w:tcPr>
          <w:p w14:paraId="67276E6A" w14:textId="77777777" w:rsidR="0009091B" w:rsidRDefault="001E7D6E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10E5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Art. </w:t>
            </w:r>
            <w:r w:rsidR="00CC4D8C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7</w:t>
            </w:r>
            <w:r w:rsidRPr="00510E5E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. </w:t>
            </w:r>
            <w:r w:rsidRPr="00510E5E">
              <w:rPr>
                <w:rFonts w:ascii="Arial" w:hAnsi="Arial" w:cs="Arial"/>
                <w:sz w:val="22"/>
                <w:szCs w:val="22"/>
                <w:lang w:val="fr-BE"/>
              </w:rPr>
              <w:t xml:space="preserve">Le présent arrêté produit ses effets le </w:t>
            </w:r>
            <w:r w:rsidRPr="00510E5E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Pr="00280E41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er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avril</w:t>
            </w:r>
            <w:r w:rsidR="00CB15AD">
              <w:rPr>
                <w:rFonts w:ascii="Arial" w:hAnsi="Arial" w:cs="Arial"/>
                <w:sz w:val="22"/>
                <w:szCs w:val="22"/>
                <w:lang w:val="fr-BE"/>
              </w:rPr>
              <w:t xml:space="preserve"> 2020</w:t>
            </w:r>
            <w:r w:rsidRPr="00510E5E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155914FE" w14:textId="762AE887" w:rsidR="0009091B" w:rsidRPr="001E7D6E" w:rsidRDefault="0009091B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15871E15" w14:textId="38090A3D" w:rsidR="001E7D6E" w:rsidRPr="001E1F96" w:rsidRDefault="001E1F96" w:rsidP="00194CE9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43C1F">
              <w:rPr>
                <w:rFonts w:ascii="Arial" w:hAnsi="Arial" w:cs="Arial"/>
                <w:b/>
                <w:sz w:val="22"/>
                <w:szCs w:val="22"/>
                <w:lang w:val="nl-NL"/>
              </w:rPr>
              <w:t>Art. 7.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 Dit besluit</w:t>
            </w:r>
            <w:r w:rsidR="00785945">
              <w:rPr>
                <w:rFonts w:ascii="Arial" w:hAnsi="Arial" w:cs="Arial"/>
                <w:sz w:val="22"/>
                <w:szCs w:val="22"/>
                <w:lang w:val="nl-NL"/>
              </w:rPr>
              <w:t xml:space="preserve"> heeft uitwerking met ingang van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1 april</w:t>
            </w:r>
            <w:r w:rsidR="00CB15AD">
              <w:rPr>
                <w:rFonts w:ascii="Arial" w:hAnsi="Arial" w:cs="Arial"/>
                <w:sz w:val="22"/>
                <w:szCs w:val="22"/>
                <w:lang w:val="nl-NL"/>
              </w:rPr>
              <w:t xml:space="preserve"> 2020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</w:tr>
      <w:tr w:rsidR="001E7D6E" w:rsidRPr="00785945" w14:paraId="16ED7648" w14:textId="77777777" w:rsidTr="006E4D3A">
        <w:tc>
          <w:tcPr>
            <w:tcW w:w="5346" w:type="dxa"/>
          </w:tcPr>
          <w:p w14:paraId="53C9A60A" w14:textId="4C998B5B" w:rsidR="001E7D6E" w:rsidRPr="001E7D6E" w:rsidRDefault="001E7D6E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 </w:t>
            </w:r>
            <w:r w:rsidR="00CC4D8C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8</w:t>
            </w:r>
            <w:r w:rsidRPr="002B755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Pr="002B7552">
              <w:rPr>
                <w:rFonts w:ascii="Arial" w:hAnsi="Arial" w:cs="Arial"/>
                <w:bCs/>
                <w:sz w:val="22"/>
                <w:szCs w:val="22"/>
                <w:lang w:val="fr-FR"/>
              </w:rPr>
              <w:t>Le ministre ayant l’Intégration sociale dans ses attributions est chargé de l’exécution du présent arrêté.</w:t>
            </w:r>
          </w:p>
        </w:tc>
        <w:tc>
          <w:tcPr>
            <w:tcW w:w="5386" w:type="dxa"/>
          </w:tcPr>
          <w:p w14:paraId="54F402A2" w14:textId="46D29577" w:rsidR="001E7D6E" w:rsidRPr="001E1F96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b/>
                <w:sz w:val="22"/>
                <w:szCs w:val="22"/>
                <w:lang w:val="nl-NL"/>
              </w:rPr>
              <w:t>Art. </w:t>
            </w:r>
            <w:r w:rsidR="00243C1F">
              <w:rPr>
                <w:rFonts w:ascii="Arial" w:hAnsi="Arial" w:cs="Arial"/>
                <w:b/>
                <w:sz w:val="22"/>
                <w:szCs w:val="22"/>
                <w:lang w:val="nl-NL"/>
              </w:rPr>
              <w:t>8</w:t>
            </w:r>
            <w:r w:rsidRPr="001E1F96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. </w:t>
            </w: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>De minister bevoegd voor Maatschappelijke Integratie is belast met de uitvoering van dit besluit.</w:t>
            </w:r>
          </w:p>
          <w:p w14:paraId="79F3BED9" w14:textId="77777777" w:rsidR="001E7D6E" w:rsidRPr="001E1F96" w:rsidRDefault="001E7D6E" w:rsidP="001E7D6E">
            <w:pPr>
              <w:pStyle w:val="Voettekst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E7D6E" w:rsidRPr="001E7D6E" w14:paraId="4CE59ACA" w14:textId="77777777" w:rsidTr="006E4D3A">
        <w:tc>
          <w:tcPr>
            <w:tcW w:w="5346" w:type="dxa"/>
          </w:tcPr>
          <w:p w14:paraId="1ABB82DD" w14:textId="3BA6AF8F" w:rsidR="005E6FFF" w:rsidRPr="002B7552" w:rsidRDefault="005E6FFF" w:rsidP="005E6FF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Donné à </w:t>
            </w:r>
            <w:r w:rsidR="006E6355">
              <w:rPr>
                <w:rFonts w:ascii="Arial" w:hAnsi="Arial" w:cs="Arial"/>
                <w:sz w:val="22"/>
                <w:szCs w:val="22"/>
                <w:lang w:val="fr-FR"/>
              </w:rPr>
              <w:t xml:space="preserve">Bruxelles, le </w:t>
            </w:r>
            <w:r w:rsidR="00785945">
              <w:rPr>
                <w:rFonts w:ascii="Arial" w:hAnsi="Arial" w:cs="Arial"/>
                <w:sz w:val="22"/>
                <w:szCs w:val="22"/>
                <w:lang w:val="fr-FR"/>
              </w:rPr>
              <w:t>13 mai 2020</w:t>
            </w:r>
          </w:p>
          <w:p w14:paraId="3AC26ED2" w14:textId="77777777" w:rsidR="001E7D6E" w:rsidRPr="002B7552" w:rsidRDefault="001E7D6E" w:rsidP="000F5095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50223F5C" w14:textId="29AA39E6" w:rsidR="001E7D6E" w:rsidRPr="001E1F96" w:rsidRDefault="005E6FFF" w:rsidP="009C7D58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Gegeven te </w:t>
            </w:r>
            <w:r w:rsidR="006E6355" w:rsidRPr="001E1F96">
              <w:rPr>
                <w:rFonts w:ascii="Arial" w:hAnsi="Arial" w:cs="Arial"/>
                <w:sz w:val="22"/>
                <w:szCs w:val="22"/>
                <w:lang w:val="nl-NL"/>
              </w:rPr>
              <w:t xml:space="preserve">Brussel, </w:t>
            </w:r>
            <w:r w:rsidR="00785945">
              <w:rPr>
                <w:rFonts w:ascii="Arial" w:hAnsi="Arial" w:cs="Arial"/>
                <w:sz w:val="22"/>
                <w:szCs w:val="22"/>
                <w:lang w:val="nl-NL"/>
              </w:rPr>
              <w:t>13 mei 2020</w:t>
            </w:r>
          </w:p>
        </w:tc>
      </w:tr>
      <w:tr w:rsidR="001E7D6E" w:rsidRPr="001E7D6E" w14:paraId="7C740A77" w14:textId="77777777" w:rsidTr="006E4D3A">
        <w:tc>
          <w:tcPr>
            <w:tcW w:w="5346" w:type="dxa"/>
            <w:vAlign w:val="center"/>
          </w:tcPr>
          <w:p w14:paraId="3FC99544" w14:textId="77777777" w:rsidR="001E7D6E" w:rsidRPr="006E4D3A" w:rsidRDefault="001E7D6E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E8BA476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2CFDC52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D466317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D2F54FD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DAAD78F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1D2F363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30955E7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49D1BE8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E828B48" w14:textId="77777777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F702694" w14:textId="2862A11C" w:rsidR="009F5F51" w:rsidRPr="006E4D3A" w:rsidRDefault="009F5F51" w:rsidP="00785945">
            <w:pPr>
              <w:spacing w:line="312" w:lineRule="auto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667E5408" w14:textId="77777777" w:rsidR="001E7D6E" w:rsidRPr="006E4D3A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08466EF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7FB905D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D196ED2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FD847E8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811821F" w14:textId="5C5B3F9A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3A3D030" w14:textId="48B0BFFE" w:rsidR="009C7D58" w:rsidRPr="006E4D3A" w:rsidRDefault="009C7D58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FC25B59" w14:textId="4623DFCB" w:rsidR="009C7D58" w:rsidRPr="006E4D3A" w:rsidRDefault="009C7D58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F938BD8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BFFDDE2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F6F4E93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3BA1952" w14:textId="77777777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080DFE86" w14:textId="7AAE4842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2C84C486" w14:textId="1BEA1A72" w:rsidR="005E6FFF" w:rsidRPr="006E4D3A" w:rsidRDefault="005E6FFF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6E4D3A" w:rsidRPr="001E7D6E" w14:paraId="5FE4E669" w14:textId="77777777" w:rsidTr="006E4D3A">
        <w:tc>
          <w:tcPr>
            <w:tcW w:w="10732" w:type="dxa"/>
            <w:gridSpan w:val="2"/>
            <w:vAlign w:val="center"/>
          </w:tcPr>
          <w:p w14:paraId="28910E78" w14:textId="6C813000" w:rsidR="006E4D3A" w:rsidRPr="006E4D3A" w:rsidRDefault="006E4D3A" w:rsidP="006E4D3A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Signé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/ Getekend</w:t>
            </w:r>
          </w:p>
        </w:tc>
      </w:tr>
      <w:tr w:rsidR="001E7D6E" w:rsidRPr="001E7D6E" w14:paraId="6D5D1613" w14:textId="77777777" w:rsidTr="006E4D3A">
        <w:tc>
          <w:tcPr>
            <w:tcW w:w="5346" w:type="dxa"/>
          </w:tcPr>
          <w:p w14:paraId="055A7D68" w14:textId="765CEDF2" w:rsidR="001E7D6E" w:rsidRPr="002B7552" w:rsidRDefault="001E7D6E" w:rsidP="001E7D6E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BE"/>
              </w:rPr>
              <w:t xml:space="preserve">Par </w:t>
            </w:r>
            <w:proofErr w:type="spellStart"/>
            <w:r w:rsidRPr="002B7552">
              <w:rPr>
                <w:rFonts w:ascii="Arial" w:hAnsi="Arial" w:cs="Arial"/>
                <w:sz w:val="22"/>
                <w:szCs w:val="22"/>
                <w:lang w:val="nl-BE"/>
              </w:rPr>
              <w:t>le</w:t>
            </w:r>
            <w:proofErr w:type="spellEnd"/>
            <w:r w:rsidRPr="002B7552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2B7552">
              <w:rPr>
                <w:rFonts w:ascii="Arial" w:hAnsi="Arial" w:cs="Arial"/>
                <w:sz w:val="22"/>
                <w:szCs w:val="22"/>
                <w:lang w:val="nl-BE"/>
              </w:rPr>
              <w:t>Roi</w:t>
            </w:r>
            <w:proofErr w:type="spellEnd"/>
            <w:r w:rsidR="006E4D3A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5386" w:type="dxa"/>
          </w:tcPr>
          <w:p w14:paraId="54CACBB8" w14:textId="2943168B" w:rsidR="001E7D6E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Van Koningswege</w:t>
            </w:r>
            <w:r w:rsidR="006E4D3A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</w:p>
          <w:p w14:paraId="426A7CD1" w14:textId="77777777" w:rsidR="001E7D6E" w:rsidRDefault="001E7D6E" w:rsidP="001E7D6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7B89B7CC" w14:textId="7AEE9FE7" w:rsidR="009C7D58" w:rsidRPr="002B7552" w:rsidRDefault="009C7D58" w:rsidP="001E7D6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1E7D6E" w:rsidRPr="00785945" w14:paraId="6666FE7F" w14:textId="77777777" w:rsidTr="006E4D3A">
        <w:tc>
          <w:tcPr>
            <w:tcW w:w="5346" w:type="dxa"/>
          </w:tcPr>
          <w:p w14:paraId="21703513" w14:textId="35399B4F" w:rsidR="001E7D6E" w:rsidRPr="001E7D6E" w:rsidRDefault="001E7D6E" w:rsidP="0009091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 xml:space="preserve">Le Ministre des Classes moyennes, des </w:t>
            </w:r>
            <w:proofErr w:type="spellStart"/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Indépen-dants</w:t>
            </w:r>
            <w:proofErr w:type="spellEnd"/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, des PME, de l</w:t>
            </w:r>
            <w:r w:rsidR="006E4D3A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Agriculture et de l</w:t>
            </w:r>
            <w:r w:rsidR="006E4D3A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Pr="002B7552">
              <w:rPr>
                <w:rFonts w:ascii="Arial" w:hAnsi="Arial" w:cs="Arial"/>
                <w:sz w:val="22"/>
                <w:szCs w:val="22"/>
                <w:lang w:val="fr-BE"/>
              </w:rPr>
              <w:t>Intégration sociale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</w:p>
        </w:tc>
        <w:tc>
          <w:tcPr>
            <w:tcW w:w="5386" w:type="dxa"/>
          </w:tcPr>
          <w:p w14:paraId="3AAAD5AA" w14:textId="5588FCA9" w:rsidR="001E7D6E" w:rsidRPr="002B7552" w:rsidRDefault="001E7D6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 xml:space="preserve">De Minister van Middenstand, Zelfstandigen, </w:t>
            </w:r>
            <w:r w:rsidR="001E1F96" w:rsidRPr="002B7552">
              <w:rPr>
                <w:rFonts w:ascii="Arial" w:hAnsi="Arial" w:cs="Arial"/>
                <w:sz w:val="22"/>
                <w:szCs w:val="22"/>
                <w:lang w:val="nl-NL"/>
              </w:rPr>
              <w:t>Kmo’s</w:t>
            </w:r>
            <w:r w:rsidRPr="002B7552">
              <w:rPr>
                <w:rFonts w:ascii="Arial" w:hAnsi="Arial" w:cs="Arial"/>
                <w:sz w:val="22"/>
                <w:szCs w:val="22"/>
                <w:lang w:val="nl-NL"/>
              </w:rPr>
              <w:t>, Landbouw en Maatschappelijke Integratie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</w:p>
          <w:p w14:paraId="68B0EC52" w14:textId="77777777" w:rsidR="001E7D6E" w:rsidRPr="001E7D6E" w:rsidRDefault="001E7D6E" w:rsidP="001E7D6E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1E7D6E" w:rsidRPr="001E7D6E" w14:paraId="61697548" w14:textId="77777777" w:rsidTr="006E4D3A">
        <w:tc>
          <w:tcPr>
            <w:tcW w:w="10732" w:type="dxa"/>
            <w:gridSpan w:val="2"/>
          </w:tcPr>
          <w:p w14:paraId="5AC9AE65" w14:textId="77777777" w:rsidR="0009091B" w:rsidRPr="0009091B" w:rsidRDefault="0009091B" w:rsidP="0009091B">
            <w:pPr>
              <w:tabs>
                <w:tab w:val="left" w:pos="7938"/>
              </w:tabs>
              <w:spacing w:line="312" w:lineRule="auto"/>
              <w:rPr>
                <w:lang w:val="nl-NL"/>
              </w:rPr>
            </w:pPr>
          </w:p>
          <w:p w14:paraId="2065CD34" w14:textId="30B17599" w:rsidR="0009091B" w:rsidRDefault="0009091B" w:rsidP="009C7D58">
            <w:pPr>
              <w:spacing w:line="312" w:lineRule="auto"/>
              <w:jc w:val="center"/>
              <w:rPr>
                <w:rFonts w:ascii="Arial" w:hAnsi="Arial" w:cs="Arial"/>
                <w:lang w:val="nl-NL"/>
              </w:rPr>
            </w:pPr>
          </w:p>
          <w:p w14:paraId="22F92FEC" w14:textId="77777777" w:rsidR="00E30C90" w:rsidRDefault="00E30C90" w:rsidP="009C7D58">
            <w:pPr>
              <w:spacing w:line="312" w:lineRule="auto"/>
              <w:jc w:val="center"/>
              <w:rPr>
                <w:rFonts w:ascii="Arial" w:hAnsi="Arial" w:cs="Arial"/>
                <w:lang w:val="nl-NL"/>
              </w:rPr>
            </w:pPr>
          </w:p>
          <w:p w14:paraId="0DDB1051" w14:textId="5A437BE5" w:rsidR="0009091B" w:rsidRDefault="0009091B" w:rsidP="0009091B">
            <w:pPr>
              <w:spacing w:line="312" w:lineRule="auto"/>
              <w:rPr>
                <w:rFonts w:ascii="Arial" w:hAnsi="Arial" w:cs="Arial"/>
                <w:lang w:val="nl-NL"/>
              </w:rPr>
            </w:pPr>
          </w:p>
          <w:p w14:paraId="18A83F90" w14:textId="77777777" w:rsidR="006E4D3A" w:rsidRDefault="006E4D3A" w:rsidP="0009091B">
            <w:pPr>
              <w:spacing w:line="312" w:lineRule="auto"/>
              <w:rPr>
                <w:rFonts w:ascii="Arial" w:hAnsi="Arial" w:cs="Arial"/>
                <w:lang w:val="nl-NL"/>
              </w:rPr>
            </w:pPr>
          </w:p>
          <w:p w14:paraId="42BC22BC" w14:textId="55EAAC88" w:rsidR="00E30C90" w:rsidRDefault="006E4D3A" w:rsidP="006E4D3A">
            <w:pPr>
              <w:spacing w:line="312" w:lineRule="auto"/>
              <w:jc w:val="center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Signé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/ Getekend</w:t>
            </w:r>
          </w:p>
          <w:p w14:paraId="27256A3D" w14:textId="1F2BD171" w:rsidR="001E7D6E" w:rsidRPr="00243C1F" w:rsidRDefault="001E7D6E" w:rsidP="009C7D58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43C1F">
              <w:rPr>
                <w:rFonts w:ascii="Arial" w:hAnsi="Arial" w:cs="Arial"/>
              </w:rPr>
              <w:t>D</w:t>
            </w:r>
            <w:r w:rsidR="009C7D58" w:rsidRPr="00243C1F">
              <w:rPr>
                <w:rFonts w:ascii="Arial" w:hAnsi="Arial" w:cs="Arial"/>
              </w:rPr>
              <w:t>enis</w:t>
            </w:r>
            <w:r w:rsidRPr="00243C1F">
              <w:rPr>
                <w:rFonts w:ascii="Arial" w:hAnsi="Arial" w:cs="Arial"/>
              </w:rPr>
              <w:t xml:space="preserve"> DUCARME</w:t>
            </w:r>
          </w:p>
        </w:tc>
      </w:tr>
    </w:tbl>
    <w:p w14:paraId="5A6FA094" w14:textId="77777777" w:rsidR="004D3E31" w:rsidRPr="00931058" w:rsidRDefault="004D3E31" w:rsidP="0009091B">
      <w:pPr>
        <w:tabs>
          <w:tab w:val="left" w:pos="7938"/>
        </w:tabs>
        <w:spacing w:line="312" w:lineRule="auto"/>
      </w:pPr>
    </w:p>
    <w:sectPr w:rsidR="004D3E31" w:rsidRPr="00931058" w:rsidSect="0009091B">
      <w:headerReference w:type="even" r:id="rId12"/>
      <w:headerReference w:type="default" r:id="rId13"/>
      <w:pgSz w:w="11909" w:h="16834"/>
      <w:pgMar w:top="432" w:right="285" w:bottom="1843" w:left="64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48E0" w14:textId="77777777" w:rsidR="0040065A" w:rsidRDefault="0040065A">
      <w:pPr>
        <w:pStyle w:val="Plattetekst2"/>
      </w:pPr>
      <w:r>
        <w:separator/>
      </w:r>
    </w:p>
  </w:endnote>
  <w:endnote w:type="continuationSeparator" w:id="0">
    <w:p w14:paraId="305500AC" w14:textId="77777777" w:rsidR="0040065A" w:rsidRDefault="0040065A">
      <w:pPr>
        <w:pStyle w:val="Plattetek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87BC" w14:textId="77777777" w:rsidR="0040065A" w:rsidRDefault="0040065A">
      <w:pPr>
        <w:pStyle w:val="Plattetekst2"/>
      </w:pPr>
      <w:r>
        <w:separator/>
      </w:r>
    </w:p>
  </w:footnote>
  <w:footnote w:type="continuationSeparator" w:id="0">
    <w:p w14:paraId="520E7DA5" w14:textId="77777777" w:rsidR="0040065A" w:rsidRDefault="0040065A">
      <w:pPr>
        <w:pStyle w:val="Platteteks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FBAB" w14:textId="77777777" w:rsidR="006C3AFC" w:rsidRDefault="006C3AF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5</w:t>
    </w:r>
    <w:r>
      <w:rPr>
        <w:rStyle w:val="Paginanummer"/>
      </w:rPr>
      <w:fldChar w:fldCharType="end"/>
    </w:r>
  </w:p>
  <w:p w14:paraId="21A1B075" w14:textId="77777777" w:rsidR="006C3AFC" w:rsidRDefault="006C3A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3118" w14:textId="66CBD265" w:rsidR="006C3AFC" w:rsidRDefault="006C3AFC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944D6">
      <w:rPr>
        <w:rStyle w:val="Paginanummer"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944D6">
      <w:rPr>
        <w:rStyle w:val="Paginanummer"/>
      </w:rPr>
      <w:t>6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58B"/>
    <w:multiLevelType w:val="hybridMultilevel"/>
    <w:tmpl w:val="AC860B6C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A9222440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39F"/>
    <w:multiLevelType w:val="hybridMultilevel"/>
    <w:tmpl w:val="382E9930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F1E"/>
    <w:multiLevelType w:val="hybridMultilevel"/>
    <w:tmpl w:val="44A4B70E"/>
    <w:lvl w:ilvl="0" w:tplc="B874B41C">
      <w:start w:val="1"/>
      <w:numFmt w:val="decimal"/>
      <w:lvlText w:val="%1° 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4B1099"/>
    <w:multiLevelType w:val="hybridMultilevel"/>
    <w:tmpl w:val="40820DB4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2A4"/>
    <w:multiLevelType w:val="hybridMultilevel"/>
    <w:tmpl w:val="4F68D8A6"/>
    <w:lvl w:ilvl="0" w:tplc="B874B41C">
      <w:start w:val="1"/>
      <w:numFmt w:val="decimal"/>
      <w:lvlText w:val="%1° 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5F46"/>
    <w:multiLevelType w:val="hybridMultilevel"/>
    <w:tmpl w:val="1974F3BA"/>
    <w:lvl w:ilvl="0" w:tplc="E72E9138">
      <w:start w:val="1"/>
      <w:numFmt w:val="decimal"/>
      <w:lvlText w:val="%1°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D0749"/>
    <w:multiLevelType w:val="hybridMultilevel"/>
    <w:tmpl w:val="7012D7BC"/>
    <w:lvl w:ilvl="0" w:tplc="EE7208FC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7" w15:restartNumberingAfterBreak="0">
    <w:nsid w:val="4421792D"/>
    <w:multiLevelType w:val="hybridMultilevel"/>
    <w:tmpl w:val="7012D7BC"/>
    <w:lvl w:ilvl="0" w:tplc="EE7208FC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8" w15:restartNumberingAfterBreak="0">
    <w:nsid w:val="442E6E58"/>
    <w:multiLevelType w:val="hybridMultilevel"/>
    <w:tmpl w:val="2B6E82E8"/>
    <w:lvl w:ilvl="0" w:tplc="A00A4F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0A6F"/>
    <w:multiLevelType w:val="hybridMultilevel"/>
    <w:tmpl w:val="C57E2BA6"/>
    <w:lvl w:ilvl="0" w:tplc="EFDC7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E00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79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F4BF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B27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1A1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128D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581D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86E5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41E9E"/>
    <w:multiLevelType w:val="hybridMultilevel"/>
    <w:tmpl w:val="A2A8AB8C"/>
    <w:lvl w:ilvl="0" w:tplc="040C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18A74F6"/>
    <w:multiLevelType w:val="hybridMultilevel"/>
    <w:tmpl w:val="8ADA53A0"/>
    <w:lvl w:ilvl="0" w:tplc="29B09EC6">
      <w:start w:val="1"/>
      <w:numFmt w:val="decimal"/>
      <w:lvlText w:val="%1° 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81C15"/>
    <w:multiLevelType w:val="hybridMultilevel"/>
    <w:tmpl w:val="F4E49986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A1B"/>
    <w:multiLevelType w:val="hybridMultilevel"/>
    <w:tmpl w:val="696E3AF4"/>
    <w:lvl w:ilvl="0" w:tplc="29B09EC6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4" w15:restartNumberingAfterBreak="0">
    <w:nsid w:val="678704DD"/>
    <w:multiLevelType w:val="hybridMultilevel"/>
    <w:tmpl w:val="8334F0D8"/>
    <w:lvl w:ilvl="0" w:tplc="39969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CA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94B7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5E74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2E4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D4C1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1A41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76A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E0AD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855A2"/>
    <w:multiLevelType w:val="hybridMultilevel"/>
    <w:tmpl w:val="1110DBA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42"/>
    <w:rsid w:val="0000268B"/>
    <w:rsid w:val="0000403D"/>
    <w:rsid w:val="00006213"/>
    <w:rsid w:val="0000649A"/>
    <w:rsid w:val="00010DD8"/>
    <w:rsid w:val="00013D4A"/>
    <w:rsid w:val="00015E00"/>
    <w:rsid w:val="00017A1E"/>
    <w:rsid w:val="00021BA5"/>
    <w:rsid w:val="00021EFB"/>
    <w:rsid w:val="000228F7"/>
    <w:rsid w:val="00026A16"/>
    <w:rsid w:val="00030EC0"/>
    <w:rsid w:val="000345EA"/>
    <w:rsid w:val="0003663A"/>
    <w:rsid w:val="00036DD9"/>
    <w:rsid w:val="00037264"/>
    <w:rsid w:val="00044499"/>
    <w:rsid w:val="00047DC5"/>
    <w:rsid w:val="0005134A"/>
    <w:rsid w:val="00057D5B"/>
    <w:rsid w:val="000618FC"/>
    <w:rsid w:val="0007123F"/>
    <w:rsid w:val="00072EE0"/>
    <w:rsid w:val="00075B30"/>
    <w:rsid w:val="00081940"/>
    <w:rsid w:val="00081CC8"/>
    <w:rsid w:val="0009091B"/>
    <w:rsid w:val="00090CC3"/>
    <w:rsid w:val="00090EA5"/>
    <w:rsid w:val="0009217A"/>
    <w:rsid w:val="00095546"/>
    <w:rsid w:val="000A001B"/>
    <w:rsid w:val="000A112C"/>
    <w:rsid w:val="000A1F55"/>
    <w:rsid w:val="000A2746"/>
    <w:rsid w:val="000A567C"/>
    <w:rsid w:val="000B0B62"/>
    <w:rsid w:val="000C0116"/>
    <w:rsid w:val="000C0144"/>
    <w:rsid w:val="000C1CDB"/>
    <w:rsid w:val="000C48AE"/>
    <w:rsid w:val="000D32F6"/>
    <w:rsid w:val="000D385D"/>
    <w:rsid w:val="000E144B"/>
    <w:rsid w:val="000E1A7B"/>
    <w:rsid w:val="000F02F9"/>
    <w:rsid w:val="000F5095"/>
    <w:rsid w:val="00100656"/>
    <w:rsid w:val="00101BC1"/>
    <w:rsid w:val="0010207C"/>
    <w:rsid w:val="00107326"/>
    <w:rsid w:val="00110117"/>
    <w:rsid w:val="001108FA"/>
    <w:rsid w:val="00112531"/>
    <w:rsid w:val="00112735"/>
    <w:rsid w:val="001149A5"/>
    <w:rsid w:val="0011593B"/>
    <w:rsid w:val="00116F1E"/>
    <w:rsid w:val="00120778"/>
    <w:rsid w:val="00130A78"/>
    <w:rsid w:val="00131D07"/>
    <w:rsid w:val="00133621"/>
    <w:rsid w:val="0013426D"/>
    <w:rsid w:val="0014027C"/>
    <w:rsid w:val="00144C66"/>
    <w:rsid w:val="001509EE"/>
    <w:rsid w:val="00151B5D"/>
    <w:rsid w:val="00156A22"/>
    <w:rsid w:val="001633B9"/>
    <w:rsid w:val="00164F8C"/>
    <w:rsid w:val="001662C6"/>
    <w:rsid w:val="00170DBF"/>
    <w:rsid w:val="00171469"/>
    <w:rsid w:val="001734B4"/>
    <w:rsid w:val="00173A61"/>
    <w:rsid w:val="001828CD"/>
    <w:rsid w:val="00185D9B"/>
    <w:rsid w:val="00186FB7"/>
    <w:rsid w:val="00187C38"/>
    <w:rsid w:val="00190885"/>
    <w:rsid w:val="00190DE0"/>
    <w:rsid w:val="001910E7"/>
    <w:rsid w:val="00192C40"/>
    <w:rsid w:val="00194CE9"/>
    <w:rsid w:val="00197AE0"/>
    <w:rsid w:val="001A46A9"/>
    <w:rsid w:val="001A5E7F"/>
    <w:rsid w:val="001B54E4"/>
    <w:rsid w:val="001B5B2D"/>
    <w:rsid w:val="001B7836"/>
    <w:rsid w:val="001B790B"/>
    <w:rsid w:val="001C37C9"/>
    <w:rsid w:val="001C4AC2"/>
    <w:rsid w:val="001C6B2D"/>
    <w:rsid w:val="001C784A"/>
    <w:rsid w:val="001D5C5F"/>
    <w:rsid w:val="001E0E77"/>
    <w:rsid w:val="001E1F96"/>
    <w:rsid w:val="001E2B98"/>
    <w:rsid w:val="001E7D6E"/>
    <w:rsid w:val="001F47FB"/>
    <w:rsid w:val="001F64AE"/>
    <w:rsid w:val="001F6BE1"/>
    <w:rsid w:val="001F6FEC"/>
    <w:rsid w:val="00206904"/>
    <w:rsid w:val="002113EF"/>
    <w:rsid w:val="00212CDE"/>
    <w:rsid w:val="00215D93"/>
    <w:rsid w:val="00216B2B"/>
    <w:rsid w:val="00220026"/>
    <w:rsid w:val="002213DE"/>
    <w:rsid w:val="00222C14"/>
    <w:rsid w:val="00227AFB"/>
    <w:rsid w:val="002435BF"/>
    <w:rsid w:val="00243C1F"/>
    <w:rsid w:val="0024479F"/>
    <w:rsid w:val="00245F3B"/>
    <w:rsid w:val="00251037"/>
    <w:rsid w:val="00255513"/>
    <w:rsid w:val="00255697"/>
    <w:rsid w:val="00255D84"/>
    <w:rsid w:val="00263FFC"/>
    <w:rsid w:val="00266B7A"/>
    <w:rsid w:val="00271E5E"/>
    <w:rsid w:val="0027441E"/>
    <w:rsid w:val="00280E41"/>
    <w:rsid w:val="00281906"/>
    <w:rsid w:val="0028251B"/>
    <w:rsid w:val="002840BD"/>
    <w:rsid w:val="002922B5"/>
    <w:rsid w:val="0029328E"/>
    <w:rsid w:val="0029667D"/>
    <w:rsid w:val="00296B25"/>
    <w:rsid w:val="002A387B"/>
    <w:rsid w:val="002A5EDA"/>
    <w:rsid w:val="002A6A9E"/>
    <w:rsid w:val="002B139D"/>
    <w:rsid w:val="002B1B11"/>
    <w:rsid w:val="002B2F8E"/>
    <w:rsid w:val="002B61D1"/>
    <w:rsid w:val="002B6C31"/>
    <w:rsid w:val="002B7552"/>
    <w:rsid w:val="002C0E72"/>
    <w:rsid w:val="002C3360"/>
    <w:rsid w:val="002C5539"/>
    <w:rsid w:val="002C692C"/>
    <w:rsid w:val="002C6AA9"/>
    <w:rsid w:val="002D0708"/>
    <w:rsid w:val="002D2EE6"/>
    <w:rsid w:val="002D6B6A"/>
    <w:rsid w:val="002E01C7"/>
    <w:rsid w:val="002E2FD0"/>
    <w:rsid w:val="002E30B9"/>
    <w:rsid w:val="002E3772"/>
    <w:rsid w:val="002F007A"/>
    <w:rsid w:val="002F07AE"/>
    <w:rsid w:val="003022DE"/>
    <w:rsid w:val="003050B8"/>
    <w:rsid w:val="003069D8"/>
    <w:rsid w:val="00310542"/>
    <w:rsid w:val="00311A10"/>
    <w:rsid w:val="00311F06"/>
    <w:rsid w:val="00316997"/>
    <w:rsid w:val="00316EFF"/>
    <w:rsid w:val="0032019D"/>
    <w:rsid w:val="00320629"/>
    <w:rsid w:val="003255C7"/>
    <w:rsid w:val="0032565B"/>
    <w:rsid w:val="003259BC"/>
    <w:rsid w:val="00325CDE"/>
    <w:rsid w:val="00330702"/>
    <w:rsid w:val="0033188B"/>
    <w:rsid w:val="00332777"/>
    <w:rsid w:val="00332DDC"/>
    <w:rsid w:val="00335892"/>
    <w:rsid w:val="0033641D"/>
    <w:rsid w:val="00336AA0"/>
    <w:rsid w:val="00337BF6"/>
    <w:rsid w:val="00341D9B"/>
    <w:rsid w:val="003442C7"/>
    <w:rsid w:val="00346296"/>
    <w:rsid w:val="00346EB0"/>
    <w:rsid w:val="00350385"/>
    <w:rsid w:val="00353902"/>
    <w:rsid w:val="0035526A"/>
    <w:rsid w:val="003647C4"/>
    <w:rsid w:val="00366C17"/>
    <w:rsid w:val="00371DD3"/>
    <w:rsid w:val="003745BC"/>
    <w:rsid w:val="00374625"/>
    <w:rsid w:val="003824BF"/>
    <w:rsid w:val="00384314"/>
    <w:rsid w:val="00390D47"/>
    <w:rsid w:val="003922E7"/>
    <w:rsid w:val="003944D6"/>
    <w:rsid w:val="003A43E7"/>
    <w:rsid w:val="003B19D1"/>
    <w:rsid w:val="003B71D3"/>
    <w:rsid w:val="003C2F2A"/>
    <w:rsid w:val="003C2F5C"/>
    <w:rsid w:val="003C5186"/>
    <w:rsid w:val="003C5B62"/>
    <w:rsid w:val="003C701E"/>
    <w:rsid w:val="003D1750"/>
    <w:rsid w:val="003D54D3"/>
    <w:rsid w:val="003E2786"/>
    <w:rsid w:val="003E33B0"/>
    <w:rsid w:val="003E3ED4"/>
    <w:rsid w:val="003E4FD2"/>
    <w:rsid w:val="003E5873"/>
    <w:rsid w:val="003F066A"/>
    <w:rsid w:val="003F4A21"/>
    <w:rsid w:val="003F5906"/>
    <w:rsid w:val="003F7A6C"/>
    <w:rsid w:val="0040065A"/>
    <w:rsid w:val="00400A88"/>
    <w:rsid w:val="00406DD7"/>
    <w:rsid w:val="004157F8"/>
    <w:rsid w:val="00421823"/>
    <w:rsid w:val="0042304B"/>
    <w:rsid w:val="00423584"/>
    <w:rsid w:val="004259C6"/>
    <w:rsid w:val="00433A9B"/>
    <w:rsid w:val="0044095B"/>
    <w:rsid w:val="004422D3"/>
    <w:rsid w:val="00444944"/>
    <w:rsid w:val="00446577"/>
    <w:rsid w:val="004474D8"/>
    <w:rsid w:val="004512FB"/>
    <w:rsid w:val="00451D0D"/>
    <w:rsid w:val="00456FEB"/>
    <w:rsid w:val="004624EC"/>
    <w:rsid w:val="00463A7A"/>
    <w:rsid w:val="00464060"/>
    <w:rsid w:val="00472D11"/>
    <w:rsid w:val="00474DF1"/>
    <w:rsid w:val="004808C5"/>
    <w:rsid w:val="004863D8"/>
    <w:rsid w:val="00490793"/>
    <w:rsid w:val="00491820"/>
    <w:rsid w:val="00493C6F"/>
    <w:rsid w:val="00495A72"/>
    <w:rsid w:val="00497189"/>
    <w:rsid w:val="004A3B37"/>
    <w:rsid w:val="004A3D97"/>
    <w:rsid w:val="004B3E90"/>
    <w:rsid w:val="004B53B6"/>
    <w:rsid w:val="004C0CF7"/>
    <w:rsid w:val="004C1081"/>
    <w:rsid w:val="004C10F4"/>
    <w:rsid w:val="004C1A77"/>
    <w:rsid w:val="004C77EE"/>
    <w:rsid w:val="004D0FB8"/>
    <w:rsid w:val="004D2671"/>
    <w:rsid w:val="004D3E31"/>
    <w:rsid w:val="004E30D4"/>
    <w:rsid w:val="004E3B0D"/>
    <w:rsid w:val="004E447B"/>
    <w:rsid w:val="004E4EE5"/>
    <w:rsid w:val="004E65F6"/>
    <w:rsid w:val="004E7B82"/>
    <w:rsid w:val="004F0066"/>
    <w:rsid w:val="004F184D"/>
    <w:rsid w:val="00502C49"/>
    <w:rsid w:val="00504D18"/>
    <w:rsid w:val="00510685"/>
    <w:rsid w:val="00510E5E"/>
    <w:rsid w:val="00511075"/>
    <w:rsid w:val="00512241"/>
    <w:rsid w:val="00513B42"/>
    <w:rsid w:val="00524736"/>
    <w:rsid w:val="00525207"/>
    <w:rsid w:val="00535F17"/>
    <w:rsid w:val="00536208"/>
    <w:rsid w:val="00536E02"/>
    <w:rsid w:val="00537A3E"/>
    <w:rsid w:val="00553102"/>
    <w:rsid w:val="005569B5"/>
    <w:rsid w:val="0055711B"/>
    <w:rsid w:val="00560E97"/>
    <w:rsid w:val="0056419E"/>
    <w:rsid w:val="00567960"/>
    <w:rsid w:val="005702CA"/>
    <w:rsid w:val="00570599"/>
    <w:rsid w:val="00570CA1"/>
    <w:rsid w:val="005720B5"/>
    <w:rsid w:val="005753BE"/>
    <w:rsid w:val="00576D8F"/>
    <w:rsid w:val="00577B21"/>
    <w:rsid w:val="00581FE8"/>
    <w:rsid w:val="00582116"/>
    <w:rsid w:val="005858FF"/>
    <w:rsid w:val="00585966"/>
    <w:rsid w:val="00585D51"/>
    <w:rsid w:val="0059147B"/>
    <w:rsid w:val="005964ED"/>
    <w:rsid w:val="005A3B64"/>
    <w:rsid w:val="005A514D"/>
    <w:rsid w:val="005A5F22"/>
    <w:rsid w:val="005B0F8A"/>
    <w:rsid w:val="005B4E2E"/>
    <w:rsid w:val="005C01E1"/>
    <w:rsid w:val="005C3553"/>
    <w:rsid w:val="005C522D"/>
    <w:rsid w:val="005C6966"/>
    <w:rsid w:val="005C7FD9"/>
    <w:rsid w:val="005D0A00"/>
    <w:rsid w:val="005E003D"/>
    <w:rsid w:val="005E3832"/>
    <w:rsid w:val="005E55DB"/>
    <w:rsid w:val="005E62CD"/>
    <w:rsid w:val="005E6FFF"/>
    <w:rsid w:val="005F1F4F"/>
    <w:rsid w:val="005F302C"/>
    <w:rsid w:val="005F6F4E"/>
    <w:rsid w:val="005F7692"/>
    <w:rsid w:val="005F7DAE"/>
    <w:rsid w:val="00601AAC"/>
    <w:rsid w:val="00605015"/>
    <w:rsid w:val="00607785"/>
    <w:rsid w:val="006111F3"/>
    <w:rsid w:val="00614FAA"/>
    <w:rsid w:val="00615263"/>
    <w:rsid w:val="00617670"/>
    <w:rsid w:val="00620DB9"/>
    <w:rsid w:val="006236D7"/>
    <w:rsid w:val="00623A7C"/>
    <w:rsid w:val="0062656B"/>
    <w:rsid w:val="0063099D"/>
    <w:rsid w:val="00631F9D"/>
    <w:rsid w:val="00632CFD"/>
    <w:rsid w:val="00636BA2"/>
    <w:rsid w:val="006376D5"/>
    <w:rsid w:val="006403F5"/>
    <w:rsid w:val="00642325"/>
    <w:rsid w:val="00643B68"/>
    <w:rsid w:val="00643DAA"/>
    <w:rsid w:val="0064444C"/>
    <w:rsid w:val="006461AC"/>
    <w:rsid w:val="00650AB0"/>
    <w:rsid w:val="00652FDA"/>
    <w:rsid w:val="00656BC6"/>
    <w:rsid w:val="00661C69"/>
    <w:rsid w:val="00666B78"/>
    <w:rsid w:val="00672E6B"/>
    <w:rsid w:val="00676615"/>
    <w:rsid w:val="00676A7D"/>
    <w:rsid w:val="00677412"/>
    <w:rsid w:val="00677D21"/>
    <w:rsid w:val="00684EE0"/>
    <w:rsid w:val="006868E5"/>
    <w:rsid w:val="00686A08"/>
    <w:rsid w:val="00687BD0"/>
    <w:rsid w:val="00695B06"/>
    <w:rsid w:val="006A0F5B"/>
    <w:rsid w:val="006B0964"/>
    <w:rsid w:val="006B0D36"/>
    <w:rsid w:val="006B37AE"/>
    <w:rsid w:val="006C0CB1"/>
    <w:rsid w:val="006C17DF"/>
    <w:rsid w:val="006C3AFC"/>
    <w:rsid w:val="006C593F"/>
    <w:rsid w:val="006C5D66"/>
    <w:rsid w:val="006D0FD8"/>
    <w:rsid w:val="006D2BA2"/>
    <w:rsid w:val="006E4D3A"/>
    <w:rsid w:val="006E6355"/>
    <w:rsid w:val="006F20C8"/>
    <w:rsid w:val="006F2B1B"/>
    <w:rsid w:val="006F5E9F"/>
    <w:rsid w:val="00704776"/>
    <w:rsid w:val="007103BB"/>
    <w:rsid w:val="00713851"/>
    <w:rsid w:val="00730038"/>
    <w:rsid w:val="00734C2F"/>
    <w:rsid w:val="0073563F"/>
    <w:rsid w:val="0073578F"/>
    <w:rsid w:val="007361DF"/>
    <w:rsid w:val="00736364"/>
    <w:rsid w:val="00736E50"/>
    <w:rsid w:val="00737B0B"/>
    <w:rsid w:val="00743BB9"/>
    <w:rsid w:val="00745FEB"/>
    <w:rsid w:val="007504DE"/>
    <w:rsid w:val="007534AA"/>
    <w:rsid w:val="00754D6F"/>
    <w:rsid w:val="007614FC"/>
    <w:rsid w:val="00763437"/>
    <w:rsid w:val="0076466F"/>
    <w:rsid w:val="00765D2A"/>
    <w:rsid w:val="007707BC"/>
    <w:rsid w:val="00770B71"/>
    <w:rsid w:val="007732BA"/>
    <w:rsid w:val="007744CC"/>
    <w:rsid w:val="00776163"/>
    <w:rsid w:val="00777478"/>
    <w:rsid w:val="007808C0"/>
    <w:rsid w:val="0078303E"/>
    <w:rsid w:val="007835DD"/>
    <w:rsid w:val="0078393F"/>
    <w:rsid w:val="00785945"/>
    <w:rsid w:val="007862F8"/>
    <w:rsid w:val="00790371"/>
    <w:rsid w:val="007A0EB4"/>
    <w:rsid w:val="007A1611"/>
    <w:rsid w:val="007A4ACE"/>
    <w:rsid w:val="007C5C6C"/>
    <w:rsid w:val="007D01EE"/>
    <w:rsid w:val="007D2B29"/>
    <w:rsid w:val="007D3383"/>
    <w:rsid w:val="007D388A"/>
    <w:rsid w:val="007D3947"/>
    <w:rsid w:val="007E2E44"/>
    <w:rsid w:val="007F2944"/>
    <w:rsid w:val="007F4F08"/>
    <w:rsid w:val="007F6256"/>
    <w:rsid w:val="00800E29"/>
    <w:rsid w:val="00803131"/>
    <w:rsid w:val="0080556C"/>
    <w:rsid w:val="00805882"/>
    <w:rsid w:val="0080739B"/>
    <w:rsid w:val="00810C16"/>
    <w:rsid w:val="00813B62"/>
    <w:rsid w:val="00814771"/>
    <w:rsid w:val="00814D84"/>
    <w:rsid w:val="00822624"/>
    <w:rsid w:val="00823B8F"/>
    <w:rsid w:val="008277BD"/>
    <w:rsid w:val="00830C26"/>
    <w:rsid w:val="00834A1E"/>
    <w:rsid w:val="00835740"/>
    <w:rsid w:val="00835BC7"/>
    <w:rsid w:val="00837FC6"/>
    <w:rsid w:val="00844D2B"/>
    <w:rsid w:val="00845273"/>
    <w:rsid w:val="008502BC"/>
    <w:rsid w:val="00850E8B"/>
    <w:rsid w:val="0085215D"/>
    <w:rsid w:val="008543D5"/>
    <w:rsid w:val="00865F33"/>
    <w:rsid w:val="00873466"/>
    <w:rsid w:val="008766BA"/>
    <w:rsid w:val="00882167"/>
    <w:rsid w:val="00885693"/>
    <w:rsid w:val="0088644F"/>
    <w:rsid w:val="008A026F"/>
    <w:rsid w:val="008A0EEF"/>
    <w:rsid w:val="008A1021"/>
    <w:rsid w:val="008A372B"/>
    <w:rsid w:val="008A489D"/>
    <w:rsid w:val="008A4CD6"/>
    <w:rsid w:val="008A6F05"/>
    <w:rsid w:val="008B2645"/>
    <w:rsid w:val="008B354B"/>
    <w:rsid w:val="008B6913"/>
    <w:rsid w:val="008B6A74"/>
    <w:rsid w:val="008B75BB"/>
    <w:rsid w:val="008B7937"/>
    <w:rsid w:val="008C1D4A"/>
    <w:rsid w:val="008C3EF4"/>
    <w:rsid w:val="008D163E"/>
    <w:rsid w:val="008D30CF"/>
    <w:rsid w:val="008D5278"/>
    <w:rsid w:val="008D5CF5"/>
    <w:rsid w:val="008D601D"/>
    <w:rsid w:val="008D7F9F"/>
    <w:rsid w:val="008E2A6F"/>
    <w:rsid w:val="008E5069"/>
    <w:rsid w:val="008F0011"/>
    <w:rsid w:val="008F21FF"/>
    <w:rsid w:val="008F2EA0"/>
    <w:rsid w:val="008F56BA"/>
    <w:rsid w:val="008F63D0"/>
    <w:rsid w:val="008F72DA"/>
    <w:rsid w:val="008F732D"/>
    <w:rsid w:val="00900076"/>
    <w:rsid w:val="00904337"/>
    <w:rsid w:val="009063D7"/>
    <w:rsid w:val="00907C76"/>
    <w:rsid w:val="00914A57"/>
    <w:rsid w:val="00917630"/>
    <w:rsid w:val="009238D7"/>
    <w:rsid w:val="00926AA5"/>
    <w:rsid w:val="00931058"/>
    <w:rsid w:val="009367A4"/>
    <w:rsid w:val="009405D9"/>
    <w:rsid w:val="0094538D"/>
    <w:rsid w:val="009460D1"/>
    <w:rsid w:val="00953468"/>
    <w:rsid w:val="009554EF"/>
    <w:rsid w:val="00956A62"/>
    <w:rsid w:val="00957AEA"/>
    <w:rsid w:val="00961F07"/>
    <w:rsid w:val="00963F91"/>
    <w:rsid w:val="009659BC"/>
    <w:rsid w:val="009663D7"/>
    <w:rsid w:val="00966AD1"/>
    <w:rsid w:val="00971296"/>
    <w:rsid w:val="00971C21"/>
    <w:rsid w:val="00973645"/>
    <w:rsid w:val="00973E46"/>
    <w:rsid w:val="0097509A"/>
    <w:rsid w:val="0097630F"/>
    <w:rsid w:val="00976BF1"/>
    <w:rsid w:val="00981388"/>
    <w:rsid w:val="00981A5C"/>
    <w:rsid w:val="009861E7"/>
    <w:rsid w:val="00990C90"/>
    <w:rsid w:val="00992F8B"/>
    <w:rsid w:val="00994DF8"/>
    <w:rsid w:val="009A1439"/>
    <w:rsid w:val="009A1548"/>
    <w:rsid w:val="009B0563"/>
    <w:rsid w:val="009B6673"/>
    <w:rsid w:val="009B751A"/>
    <w:rsid w:val="009B7BE2"/>
    <w:rsid w:val="009C1F64"/>
    <w:rsid w:val="009C3185"/>
    <w:rsid w:val="009C73BE"/>
    <w:rsid w:val="009C7D58"/>
    <w:rsid w:val="009C7E4F"/>
    <w:rsid w:val="009D1BB2"/>
    <w:rsid w:val="009D31C3"/>
    <w:rsid w:val="009D7314"/>
    <w:rsid w:val="009E7995"/>
    <w:rsid w:val="009F3BD1"/>
    <w:rsid w:val="009F5F51"/>
    <w:rsid w:val="009F605C"/>
    <w:rsid w:val="00A02A45"/>
    <w:rsid w:val="00A046A6"/>
    <w:rsid w:val="00A05024"/>
    <w:rsid w:val="00A15194"/>
    <w:rsid w:val="00A2398D"/>
    <w:rsid w:val="00A2483C"/>
    <w:rsid w:val="00A253EA"/>
    <w:rsid w:val="00A254B2"/>
    <w:rsid w:val="00A264AD"/>
    <w:rsid w:val="00A26E86"/>
    <w:rsid w:val="00A27AB0"/>
    <w:rsid w:val="00A30B63"/>
    <w:rsid w:val="00A30F17"/>
    <w:rsid w:val="00A31186"/>
    <w:rsid w:val="00A35091"/>
    <w:rsid w:val="00A40DFE"/>
    <w:rsid w:val="00A44ACE"/>
    <w:rsid w:val="00A46A2E"/>
    <w:rsid w:val="00A4744F"/>
    <w:rsid w:val="00A478DC"/>
    <w:rsid w:val="00A509AD"/>
    <w:rsid w:val="00A5216E"/>
    <w:rsid w:val="00A54D61"/>
    <w:rsid w:val="00A55FDD"/>
    <w:rsid w:val="00A606AE"/>
    <w:rsid w:val="00A60E19"/>
    <w:rsid w:val="00A61129"/>
    <w:rsid w:val="00A61424"/>
    <w:rsid w:val="00A70592"/>
    <w:rsid w:val="00A73359"/>
    <w:rsid w:val="00A76F57"/>
    <w:rsid w:val="00A80647"/>
    <w:rsid w:val="00A81516"/>
    <w:rsid w:val="00A8153E"/>
    <w:rsid w:val="00A827E3"/>
    <w:rsid w:val="00A834F6"/>
    <w:rsid w:val="00A90330"/>
    <w:rsid w:val="00A92561"/>
    <w:rsid w:val="00A94781"/>
    <w:rsid w:val="00A95D01"/>
    <w:rsid w:val="00AA0958"/>
    <w:rsid w:val="00AA0F73"/>
    <w:rsid w:val="00AA3E99"/>
    <w:rsid w:val="00AA65D2"/>
    <w:rsid w:val="00AA6AE6"/>
    <w:rsid w:val="00AB0218"/>
    <w:rsid w:val="00AC21FE"/>
    <w:rsid w:val="00AC2476"/>
    <w:rsid w:val="00AD0254"/>
    <w:rsid w:val="00AD0893"/>
    <w:rsid w:val="00AD6D02"/>
    <w:rsid w:val="00AD71F1"/>
    <w:rsid w:val="00AF194B"/>
    <w:rsid w:val="00AF25EE"/>
    <w:rsid w:val="00AF45E0"/>
    <w:rsid w:val="00AF47FD"/>
    <w:rsid w:val="00AF6AEA"/>
    <w:rsid w:val="00AF6B8E"/>
    <w:rsid w:val="00AF6C00"/>
    <w:rsid w:val="00AF6CBE"/>
    <w:rsid w:val="00B037B3"/>
    <w:rsid w:val="00B07ED2"/>
    <w:rsid w:val="00B11CCE"/>
    <w:rsid w:val="00B11D24"/>
    <w:rsid w:val="00B13AFE"/>
    <w:rsid w:val="00B2292F"/>
    <w:rsid w:val="00B22E9D"/>
    <w:rsid w:val="00B24139"/>
    <w:rsid w:val="00B341FC"/>
    <w:rsid w:val="00B3492F"/>
    <w:rsid w:val="00B3524C"/>
    <w:rsid w:val="00B4213E"/>
    <w:rsid w:val="00B44764"/>
    <w:rsid w:val="00B46549"/>
    <w:rsid w:val="00B4659B"/>
    <w:rsid w:val="00B51162"/>
    <w:rsid w:val="00B5321B"/>
    <w:rsid w:val="00B535FD"/>
    <w:rsid w:val="00B54211"/>
    <w:rsid w:val="00B60B59"/>
    <w:rsid w:val="00B62379"/>
    <w:rsid w:val="00B65F88"/>
    <w:rsid w:val="00B67F54"/>
    <w:rsid w:val="00B70353"/>
    <w:rsid w:val="00B75D59"/>
    <w:rsid w:val="00B803DA"/>
    <w:rsid w:val="00B818E6"/>
    <w:rsid w:val="00B83632"/>
    <w:rsid w:val="00B847E7"/>
    <w:rsid w:val="00B86A4E"/>
    <w:rsid w:val="00B911ED"/>
    <w:rsid w:val="00B917E6"/>
    <w:rsid w:val="00B9211C"/>
    <w:rsid w:val="00B92CF7"/>
    <w:rsid w:val="00BA0F0F"/>
    <w:rsid w:val="00BA56FB"/>
    <w:rsid w:val="00BB0011"/>
    <w:rsid w:val="00BB2477"/>
    <w:rsid w:val="00BB71F8"/>
    <w:rsid w:val="00BC409E"/>
    <w:rsid w:val="00BC6D16"/>
    <w:rsid w:val="00BC7698"/>
    <w:rsid w:val="00BD537D"/>
    <w:rsid w:val="00BE1263"/>
    <w:rsid w:val="00BE2572"/>
    <w:rsid w:val="00BE418A"/>
    <w:rsid w:val="00BE7610"/>
    <w:rsid w:val="00BF2F17"/>
    <w:rsid w:val="00C005AF"/>
    <w:rsid w:val="00C00A64"/>
    <w:rsid w:val="00C01475"/>
    <w:rsid w:val="00C01FEE"/>
    <w:rsid w:val="00C03631"/>
    <w:rsid w:val="00C07198"/>
    <w:rsid w:val="00C14B65"/>
    <w:rsid w:val="00C155E5"/>
    <w:rsid w:val="00C1791A"/>
    <w:rsid w:val="00C21233"/>
    <w:rsid w:val="00C2556A"/>
    <w:rsid w:val="00C303CB"/>
    <w:rsid w:val="00C3463B"/>
    <w:rsid w:val="00C37C0A"/>
    <w:rsid w:val="00C37E27"/>
    <w:rsid w:val="00C4067D"/>
    <w:rsid w:val="00C4304C"/>
    <w:rsid w:val="00C520FF"/>
    <w:rsid w:val="00C550B2"/>
    <w:rsid w:val="00C673D6"/>
    <w:rsid w:val="00C67B3F"/>
    <w:rsid w:val="00C7088E"/>
    <w:rsid w:val="00C75702"/>
    <w:rsid w:val="00C75BA3"/>
    <w:rsid w:val="00C75F99"/>
    <w:rsid w:val="00C809F3"/>
    <w:rsid w:val="00C8643C"/>
    <w:rsid w:val="00C90BC9"/>
    <w:rsid w:val="00C96284"/>
    <w:rsid w:val="00C96DF1"/>
    <w:rsid w:val="00CA382F"/>
    <w:rsid w:val="00CA63A6"/>
    <w:rsid w:val="00CA6BFF"/>
    <w:rsid w:val="00CB00AD"/>
    <w:rsid w:val="00CB15AD"/>
    <w:rsid w:val="00CB17DB"/>
    <w:rsid w:val="00CB18EA"/>
    <w:rsid w:val="00CB3336"/>
    <w:rsid w:val="00CB4BFB"/>
    <w:rsid w:val="00CB6FDE"/>
    <w:rsid w:val="00CB7764"/>
    <w:rsid w:val="00CC1589"/>
    <w:rsid w:val="00CC1FE3"/>
    <w:rsid w:val="00CC356D"/>
    <w:rsid w:val="00CC3A85"/>
    <w:rsid w:val="00CC4D8C"/>
    <w:rsid w:val="00CD0625"/>
    <w:rsid w:val="00CD11BE"/>
    <w:rsid w:val="00CD1B96"/>
    <w:rsid w:val="00CD1ED7"/>
    <w:rsid w:val="00CD6C84"/>
    <w:rsid w:val="00CF1646"/>
    <w:rsid w:val="00CF62EF"/>
    <w:rsid w:val="00CF649A"/>
    <w:rsid w:val="00CF72DC"/>
    <w:rsid w:val="00D00A6A"/>
    <w:rsid w:val="00D0628C"/>
    <w:rsid w:val="00D069E9"/>
    <w:rsid w:val="00D06D7D"/>
    <w:rsid w:val="00D116C3"/>
    <w:rsid w:val="00D13CC5"/>
    <w:rsid w:val="00D14610"/>
    <w:rsid w:val="00D1607D"/>
    <w:rsid w:val="00D20D9F"/>
    <w:rsid w:val="00D22D95"/>
    <w:rsid w:val="00D276C0"/>
    <w:rsid w:val="00D30264"/>
    <w:rsid w:val="00D30740"/>
    <w:rsid w:val="00D30E70"/>
    <w:rsid w:val="00D313BA"/>
    <w:rsid w:val="00D33835"/>
    <w:rsid w:val="00D34480"/>
    <w:rsid w:val="00D407DF"/>
    <w:rsid w:val="00D440B7"/>
    <w:rsid w:val="00D44698"/>
    <w:rsid w:val="00D45E10"/>
    <w:rsid w:val="00D50116"/>
    <w:rsid w:val="00D56BE3"/>
    <w:rsid w:val="00D64CF7"/>
    <w:rsid w:val="00D721DF"/>
    <w:rsid w:val="00D72598"/>
    <w:rsid w:val="00D74452"/>
    <w:rsid w:val="00D74943"/>
    <w:rsid w:val="00D74B31"/>
    <w:rsid w:val="00D823D6"/>
    <w:rsid w:val="00D839F5"/>
    <w:rsid w:val="00D84EFE"/>
    <w:rsid w:val="00D91560"/>
    <w:rsid w:val="00D922D7"/>
    <w:rsid w:val="00D9585D"/>
    <w:rsid w:val="00D96E69"/>
    <w:rsid w:val="00DA2310"/>
    <w:rsid w:val="00DA445A"/>
    <w:rsid w:val="00DA488F"/>
    <w:rsid w:val="00DA5A26"/>
    <w:rsid w:val="00DA619D"/>
    <w:rsid w:val="00DB1FF7"/>
    <w:rsid w:val="00DB22E1"/>
    <w:rsid w:val="00DB38B1"/>
    <w:rsid w:val="00DC0078"/>
    <w:rsid w:val="00DC58DC"/>
    <w:rsid w:val="00DD18A5"/>
    <w:rsid w:val="00DD2B3A"/>
    <w:rsid w:val="00DD3328"/>
    <w:rsid w:val="00DD38BB"/>
    <w:rsid w:val="00DD709E"/>
    <w:rsid w:val="00DE60D8"/>
    <w:rsid w:val="00DF5984"/>
    <w:rsid w:val="00DF7CD4"/>
    <w:rsid w:val="00E16F3A"/>
    <w:rsid w:val="00E210FC"/>
    <w:rsid w:val="00E2162C"/>
    <w:rsid w:val="00E21D02"/>
    <w:rsid w:val="00E26863"/>
    <w:rsid w:val="00E26B0E"/>
    <w:rsid w:val="00E27223"/>
    <w:rsid w:val="00E27A78"/>
    <w:rsid w:val="00E30C90"/>
    <w:rsid w:val="00E41582"/>
    <w:rsid w:val="00E45D2C"/>
    <w:rsid w:val="00E45E46"/>
    <w:rsid w:val="00E51EAC"/>
    <w:rsid w:val="00E52E8F"/>
    <w:rsid w:val="00E53B2F"/>
    <w:rsid w:val="00E54B75"/>
    <w:rsid w:val="00E651C4"/>
    <w:rsid w:val="00E654EF"/>
    <w:rsid w:val="00E70E50"/>
    <w:rsid w:val="00E73367"/>
    <w:rsid w:val="00E73DC7"/>
    <w:rsid w:val="00E80301"/>
    <w:rsid w:val="00E819AB"/>
    <w:rsid w:val="00E843D2"/>
    <w:rsid w:val="00E862E5"/>
    <w:rsid w:val="00E96EB3"/>
    <w:rsid w:val="00EA10DA"/>
    <w:rsid w:val="00EA2255"/>
    <w:rsid w:val="00EB10B6"/>
    <w:rsid w:val="00EB2AFB"/>
    <w:rsid w:val="00EB6B3B"/>
    <w:rsid w:val="00EC4ACB"/>
    <w:rsid w:val="00ED3272"/>
    <w:rsid w:val="00ED4C7A"/>
    <w:rsid w:val="00ED54CF"/>
    <w:rsid w:val="00ED7458"/>
    <w:rsid w:val="00ED7E32"/>
    <w:rsid w:val="00EE32B1"/>
    <w:rsid w:val="00EE4228"/>
    <w:rsid w:val="00EE5D7C"/>
    <w:rsid w:val="00EE7978"/>
    <w:rsid w:val="00EF4F9B"/>
    <w:rsid w:val="00F02617"/>
    <w:rsid w:val="00F03732"/>
    <w:rsid w:val="00F05675"/>
    <w:rsid w:val="00F0680C"/>
    <w:rsid w:val="00F13A25"/>
    <w:rsid w:val="00F156AA"/>
    <w:rsid w:val="00F15CA0"/>
    <w:rsid w:val="00F169D0"/>
    <w:rsid w:val="00F214D7"/>
    <w:rsid w:val="00F226B8"/>
    <w:rsid w:val="00F26B68"/>
    <w:rsid w:val="00F321B0"/>
    <w:rsid w:val="00F32ABD"/>
    <w:rsid w:val="00F36AA8"/>
    <w:rsid w:val="00F4086C"/>
    <w:rsid w:val="00F44DFB"/>
    <w:rsid w:val="00F45444"/>
    <w:rsid w:val="00F463B5"/>
    <w:rsid w:val="00F46DF1"/>
    <w:rsid w:val="00F47C83"/>
    <w:rsid w:val="00F52A28"/>
    <w:rsid w:val="00F57110"/>
    <w:rsid w:val="00F61DF6"/>
    <w:rsid w:val="00F6252D"/>
    <w:rsid w:val="00F66F16"/>
    <w:rsid w:val="00F803BC"/>
    <w:rsid w:val="00F81848"/>
    <w:rsid w:val="00F829A3"/>
    <w:rsid w:val="00F875DB"/>
    <w:rsid w:val="00F87F46"/>
    <w:rsid w:val="00F92B77"/>
    <w:rsid w:val="00FA1513"/>
    <w:rsid w:val="00FA1601"/>
    <w:rsid w:val="00FA23D4"/>
    <w:rsid w:val="00FB1F51"/>
    <w:rsid w:val="00FB297B"/>
    <w:rsid w:val="00FB32FF"/>
    <w:rsid w:val="00FB7290"/>
    <w:rsid w:val="00FC2889"/>
    <w:rsid w:val="00FC2DB6"/>
    <w:rsid w:val="00FC4AFE"/>
    <w:rsid w:val="00FC751F"/>
    <w:rsid w:val="00FD3A7D"/>
    <w:rsid w:val="00FD74AC"/>
    <w:rsid w:val="00FE7226"/>
    <w:rsid w:val="00FF45AE"/>
    <w:rsid w:val="00FF4A78"/>
    <w:rsid w:val="00FF50F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D77B7"/>
  <w15:chartTrackingRefBased/>
  <w15:docId w15:val="{076B8298-650D-49C6-ADCC-8537D06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jc w:val="both"/>
    </w:pPr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2696"/>
      </w:tabs>
      <w:ind w:right="-41"/>
      <w:jc w:val="center"/>
      <w:outlineLvl w:val="0"/>
    </w:pPr>
    <w:rPr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after="120"/>
    </w:pPr>
    <w:rPr>
      <w:rFonts w:ascii="Arial" w:hAnsi="Arial"/>
      <w:noProof/>
      <w:sz w:val="20"/>
      <w:szCs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noProof/>
      <w:szCs w:val="20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lang w:val="nl-NL" w:eastAsia="nl-NL"/>
    </w:rPr>
  </w:style>
  <w:style w:type="paragraph" w:styleId="Plattetekst3">
    <w:name w:val="Body Text 3"/>
    <w:basedOn w:val="Standaard"/>
    <w:rPr>
      <w:sz w:val="22"/>
      <w:lang w:val="fr-FR"/>
    </w:rPr>
  </w:style>
  <w:style w:type="paragraph" w:styleId="Ballontekst">
    <w:name w:val="Balloon Text"/>
    <w:basedOn w:val="Standaard"/>
    <w:semiHidden/>
    <w:rsid w:val="00513B42"/>
    <w:rPr>
      <w:rFonts w:ascii="Tahoma" w:hAnsi="Tahoma" w:cs="Tahoma"/>
      <w:sz w:val="16"/>
      <w:szCs w:val="16"/>
    </w:rPr>
  </w:style>
  <w:style w:type="character" w:styleId="Hyperlink">
    <w:name w:val="Hyperlink"/>
    <w:rsid w:val="006B0D36"/>
    <w:rPr>
      <w:color w:val="0000FF"/>
      <w:u w:val="single"/>
    </w:rPr>
  </w:style>
  <w:style w:type="table" w:styleId="Tabelraster">
    <w:name w:val="Table Grid"/>
    <w:basedOn w:val="Standaardtabel"/>
    <w:rsid w:val="0055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A55F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5FDD"/>
    <w:rPr>
      <w:sz w:val="20"/>
      <w:szCs w:val="20"/>
    </w:rPr>
  </w:style>
  <w:style w:type="character" w:customStyle="1" w:styleId="TekstopmerkingChar">
    <w:name w:val="Tekst opmerking Char"/>
    <w:link w:val="Tekstopmerking"/>
    <w:rsid w:val="00A55FDD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5FDD"/>
    <w:rPr>
      <w:b/>
      <w:bCs/>
    </w:rPr>
  </w:style>
  <w:style w:type="character" w:customStyle="1" w:styleId="OnderwerpvanopmerkingChar">
    <w:name w:val="Onderwerp van opmerking Char"/>
    <w:link w:val="Onderwerpvanopmerking"/>
    <w:rsid w:val="00A55FDD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4C1081"/>
    <w:rPr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E16F3A"/>
    <w:pPr>
      <w:ind w:left="708"/>
    </w:pPr>
  </w:style>
  <w:style w:type="character" w:customStyle="1" w:styleId="VoettekstChar">
    <w:name w:val="Voettekst Char"/>
    <w:link w:val="Voettekst"/>
    <w:rsid w:val="00D20D9F"/>
    <w:rPr>
      <w:sz w:val="24"/>
      <w:szCs w:val="24"/>
      <w:lang w:val="en-GB" w:eastAsia="en-US"/>
    </w:rPr>
  </w:style>
  <w:style w:type="character" w:customStyle="1" w:styleId="Plattetekst2Char">
    <w:name w:val="Platte tekst 2 Char"/>
    <w:link w:val="Plattetekst2"/>
    <w:rsid w:val="00961F07"/>
    <w:rPr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rsid w:val="00704776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8874">
                              <w:marLeft w:val="315"/>
                              <w:marRight w:val="3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1" ma:contentTypeDescription="Een nieuw document maken." ma:contentTypeScope="" ma:versionID="8aec780dd90eaf81f5915ce2da119b6a">
  <xsd:schema xmlns:xsd="http://www.w3.org/2001/XMLSchema" xmlns:xs="http://www.w3.org/2001/XMLSchema" xmlns:p="http://schemas.microsoft.com/office/2006/metadata/properties" xmlns:ns2="4c6a26a4-0da3-46ff-90ba-c4347004d7d6" targetNamespace="http://schemas.microsoft.com/office/2006/metadata/properties" ma:root="true" ma:fieldsID="d2193c261a0e073ebb53f44f26cc7c17" ns2:_="">
    <xsd:import namespace="4c6a26a4-0da3-46ff-90ba-c4347004d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4FF4-7FDD-4B31-B756-B1BB444FAC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8DC01F-4F75-4AF4-BAF2-51D10355E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2A4A4-57DE-485E-B01C-C90803CA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67BBC-6D18-45F2-99AD-EB3045F08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4E0863-2A5D-4E2D-BC9E-D0EC1E9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10397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Kbsocpartenact2018-OK.doc</vt:lpstr>
      <vt:lpstr>Kbsocpartenact2018-OK.doc</vt:lpstr>
    </vt:vector>
  </TitlesOfParts>
  <Company>FOD Sociale Zekerheid / SPF Sécurité Sociale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Kbsocpartenact2018-OK.doc</dc:title>
  <dc:subject/>
  <dc:creator>Neuckermans Henk</dc:creator>
  <cp:keywords/>
  <cp:lastModifiedBy>Ameye Mattijs</cp:lastModifiedBy>
  <cp:revision>2</cp:revision>
  <cp:lastPrinted>2020-05-07T13:03:00Z</cp:lastPrinted>
  <dcterms:created xsi:type="dcterms:W3CDTF">2020-05-27T14:48:00Z</dcterms:created>
  <dcterms:modified xsi:type="dcterms:W3CDTF">2020-05-27T14:48:00Z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65N5PURSY6TZ-111540480-2182</vt:lpwstr>
  </property>
  <property fmtid="{D5CDD505-2E9C-101B-9397-08002B2CF9AE}" pid="3" name="_dlc_DocIdItemGuid">
    <vt:lpwstr>32c0f9f0-a791-48cf-8012-ec7bbf559882</vt:lpwstr>
  </property>
  <property fmtid="{D5CDD505-2E9C-101B-9397-08002B2CF9AE}" pid="4" name="_dlc_DocIdUrl">
    <vt:lpwstr>https://memopoint.yourict.be/dep/Jur/_layouts/15/DocIdRedir.aspx?ID=65N5PURSY6TZ-111540480-2182, 65N5PURSY6TZ-111540480-2182</vt:lpwstr>
  </property>
  <property fmtid="{D5CDD505-2E9C-101B-9397-08002B2CF9AE}" pid="5" name="display_urn:schemas-microsoft-com:office:office#Editor">
    <vt:lpwstr>Van Zeebroeck Evy</vt:lpwstr>
  </property>
  <property fmtid="{D5CDD505-2E9C-101B-9397-08002B2CF9AE}" pid="6" name="display_urn:schemas-microsoft-com:office:office#Author">
    <vt:lpwstr>Neuckermans Henk</vt:lpwstr>
  </property>
  <property fmtid="{D5CDD505-2E9C-101B-9397-08002B2CF9AE}" pid="7" name="ContentTypeId">
    <vt:lpwstr>0x01010031A53F0D21310E4F960F2089D1C64D47</vt:lpwstr>
  </property>
</Properties>
</file>