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7E" w:rsidRPr="00DA09AE" w:rsidRDefault="0069476D" w:rsidP="0011657E">
      <w:pPr>
        <w:spacing w:after="720"/>
        <w:ind w:left="4320"/>
        <w:rPr>
          <w:rFonts w:ascii="Gill Sans MT" w:hAnsi="Gill Sans MT"/>
          <w:lang w:val="nl-NL"/>
        </w:rPr>
      </w:pPr>
      <w:r>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simplePos x="0" y="0"/>
                <wp:positionH relativeFrom="page">
                  <wp:posOffset>796925</wp:posOffset>
                </wp:positionH>
                <wp:positionV relativeFrom="page">
                  <wp:posOffset>166370</wp:posOffset>
                </wp:positionV>
                <wp:extent cx="3140710" cy="24650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FCA" w:rsidRPr="00720EC2" w:rsidRDefault="007C3FCA" w:rsidP="0011657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C3FCA" w:rsidRPr="00720EC2" w:rsidRDefault="007C3FCA" w:rsidP="0011657E">
                            <w:pPr>
                              <w:pStyle w:val="Koptekst"/>
                              <w:tabs>
                                <w:tab w:val="clear" w:pos="4536"/>
                                <w:tab w:val="clear" w:pos="9072"/>
                              </w:tabs>
                              <w:rPr>
                                <w:rFonts w:ascii="Gill Sans MT" w:hAnsi="Gill Sans MT"/>
                              </w:rPr>
                            </w:pPr>
                          </w:p>
                          <w:p w:rsidR="007C3FCA" w:rsidRPr="00720EC2" w:rsidRDefault="007C3FCA" w:rsidP="0011657E">
                            <w:pPr>
                              <w:pStyle w:val="Koptekst"/>
                              <w:tabs>
                                <w:tab w:val="clear" w:pos="4536"/>
                                <w:tab w:val="clear" w:pos="9072"/>
                              </w:tabs>
                              <w:rPr>
                                <w:rFonts w:ascii="Gill Sans MT" w:hAnsi="Gill Sans MT"/>
                              </w:rPr>
                            </w:pPr>
                          </w:p>
                          <w:p w:rsidR="007C3FCA" w:rsidRPr="004A6B7D" w:rsidRDefault="007C3FCA" w:rsidP="0011657E">
                            <w:pPr>
                              <w:pStyle w:val="Koptekst"/>
                              <w:rPr>
                                <w:rFonts w:ascii="Gill Sans MT" w:hAnsi="Gill Sans MT"/>
                                <w:i/>
                                <w:iCs/>
                                <w:sz w:val="16"/>
                                <w:szCs w:val="16"/>
                                <w:lang w:val="nl-BE"/>
                              </w:rPr>
                            </w:pPr>
                            <w:r w:rsidRPr="00B609CC">
                              <w:rPr>
                                <w:rFonts w:ascii="Gill Sans MT" w:hAnsi="Gill Sans MT"/>
                                <w:i/>
                                <w:iCs/>
                                <w:sz w:val="16"/>
                                <w:szCs w:val="16"/>
                                <w:lang w:val="nl-BE"/>
                              </w:rPr>
                              <w:t>Heeft u vragen? Nood aan bijkomende info?</w:t>
                            </w:r>
                          </w:p>
                          <w:p w:rsidR="007C3FCA" w:rsidRPr="004A6B7D" w:rsidRDefault="007C3FCA" w:rsidP="0011657E">
                            <w:pPr>
                              <w:pStyle w:val="Koptekst"/>
                              <w:rPr>
                                <w:rFonts w:ascii="Gill Sans MT" w:hAnsi="Gill Sans MT"/>
                                <w:b/>
                                <w:bCs/>
                                <w:i/>
                                <w:iCs/>
                                <w:color w:val="F9D73F"/>
                                <w:sz w:val="16"/>
                                <w:szCs w:val="16"/>
                                <w:lang w:val="nl-BE"/>
                              </w:rPr>
                            </w:pPr>
                            <w:r w:rsidRPr="00B609CC">
                              <w:rPr>
                                <w:rFonts w:ascii="Gill Sans MT" w:hAnsi="Gill Sans MT"/>
                                <w:i/>
                                <w:iCs/>
                                <w:sz w:val="16"/>
                                <w:szCs w:val="16"/>
                                <w:lang w:val="nl-BE"/>
                              </w:rPr>
                              <w:t xml:space="preserve">Mail naar onze frontdesk via </w:t>
                            </w:r>
                            <w:hyperlink r:id="rId12" w:tooltip="mailto:question@mi-is.be" w:history="1">
                              <w:r w:rsidRPr="00B609CC">
                                <w:rPr>
                                  <w:rStyle w:val="Hyperlink"/>
                                  <w:rFonts w:ascii="Gill Sans MT" w:hAnsi="Gill Sans MT"/>
                                  <w:i/>
                                  <w:iCs/>
                                  <w:color w:val="F9D73F"/>
                                  <w:sz w:val="16"/>
                                  <w:szCs w:val="16"/>
                                  <w:lang w:val="nl-BE"/>
                                </w:rPr>
                                <w:t>vraag@mi-is.be</w:t>
                              </w:r>
                            </w:hyperlink>
                            <w:r w:rsidRPr="00B609CC">
                              <w:rPr>
                                <w:rFonts w:ascii="Gill Sans MT" w:hAnsi="Gill Sans MT"/>
                                <w:i/>
                                <w:iCs/>
                                <w:sz w:val="16"/>
                                <w:szCs w:val="16"/>
                                <w:lang w:val="nl-BE"/>
                              </w:rPr>
                              <w:t>.</w:t>
                            </w:r>
                            <w:r w:rsidRPr="00B609CC">
                              <w:rPr>
                                <w:rFonts w:ascii="Gill Sans MT" w:hAnsi="Gill Sans MT"/>
                                <w:iCs/>
                                <w:sz w:val="16"/>
                                <w:szCs w:val="16"/>
                                <w:lang w:val="nl-BE"/>
                              </w:rPr>
                              <w:t xml:space="preserve"> </w:t>
                            </w:r>
                          </w:p>
                          <w:p w:rsidR="007C3FCA" w:rsidRPr="00B609CC" w:rsidRDefault="007C3FCA" w:rsidP="0011657E">
                            <w:pPr>
                              <w:pStyle w:val="Koptekst"/>
                              <w:rPr>
                                <w:rFonts w:ascii="Gill Sans MT" w:hAnsi="Gill Sans MT"/>
                                <w:i/>
                                <w:iCs/>
                                <w:sz w:val="16"/>
                                <w:szCs w:val="16"/>
                              </w:rPr>
                            </w:pPr>
                            <w:r w:rsidRPr="00B609CC">
                              <w:rPr>
                                <w:rFonts w:ascii="Gill Sans MT" w:hAnsi="Gill Sans MT"/>
                                <w:i/>
                                <w:iCs/>
                                <w:sz w:val="16"/>
                                <w:szCs w:val="16"/>
                                <w:lang w:val="nl-BE"/>
                              </w:rPr>
                              <w:t xml:space="preserve">Of bel naar </w:t>
                            </w:r>
                            <w:r w:rsidRPr="00B609CC">
                              <w:rPr>
                                <w:rFonts w:ascii="Gill Sans MT" w:hAnsi="Gill Sans MT"/>
                                <w:b/>
                                <w:bCs/>
                                <w:i/>
                                <w:iCs/>
                                <w:color w:val="F9D73F"/>
                                <w:sz w:val="16"/>
                                <w:szCs w:val="16"/>
                                <w:lang w:val="nl-BE"/>
                              </w:rPr>
                              <w:t>02 508 85 85</w:t>
                            </w:r>
                            <w:r w:rsidRPr="00B609CC">
                              <w:rPr>
                                <w:rFonts w:ascii="Gill Sans MT" w:hAnsi="Gill Sans MT"/>
                                <w:i/>
                                <w:iCs/>
                                <w:color w:val="F9D73F"/>
                                <w:sz w:val="16"/>
                                <w:szCs w:val="16"/>
                                <w:lang w:val="nl-BE"/>
                              </w:rPr>
                              <w:t>.</w:t>
                            </w:r>
                          </w:p>
                          <w:p w:rsidR="007C3FCA" w:rsidRPr="00075548" w:rsidRDefault="007C3FCA" w:rsidP="0011657E">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75pt;margin-top:13.1pt;width:247.3pt;height:19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" filled="f" stroked="f">
                <v:textbox inset="1.13pt,1.13pt,1.13pt,1.13pt">
                  <w:txbxContent>
                    <w:p w:rsidR="007C3FCA" w:rsidRPr="00720EC2" w:rsidRDefault="007C3FCA" w:rsidP="0011657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C3FCA" w:rsidRPr="00720EC2" w:rsidRDefault="007C3FCA" w:rsidP="0011657E">
                      <w:pPr>
                        <w:pStyle w:val="Koptekst"/>
                        <w:tabs>
                          <w:tab w:val="clear" w:pos="4536"/>
                          <w:tab w:val="clear" w:pos="9072"/>
                        </w:tabs>
                        <w:rPr>
                          <w:rFonts w:ascii="Gill Sans MT" w:hAnsi="Gill Sans MT"/>
                        </w:rPr>
                      </w:pPr>
                    </w:p>
                    <w:p w:rsidR="007C3FCA" w:rsidRPr="00720EC2" w:rsidRDefault="007C3FCA" w:rsidP="0011657E">
                      <w:pPr>
                        <w:pStyle w:val="Koptekst"/>
                        <w:tabs>
                          <w:tab w:val="clear" w:pos="4536"/>
                          <w:tab w:val="clear" w:pos="9072"/>
                        </w:tabs>
                        <w:rPr>
                          <w:rFonts w:ascii="Gill Sans MT" w:hAnsi="Gill Sans MT"/>
                        </w:rPr>
                      </w:pPr>
                    </w:p>
                    <w:p w:rsidR="007C3FCA" w:rsidRPr="004A6B7D" w:rsidRDefault="007C3FCA" w:rsidP="0011657E">
                      <w:pPr>
                        <w:pStyle w:val="Koptekst"/>
                        <w:rPr>
                          <w:rFonts w:ascii="Gill Sans MT" w:hAnsi="Gill Sans MT"/>
                          <w:i/>
                          <w:iCs/>
                          <w:sz w:val="16"/>
                          <w:szCs w:val="16"/>
                          <w:lang w:val="nl-BE"/>
                        </w:rPr>
                      </w:pPr>
                      <w:r w:rsidRPr="00B609CC">
                        <w:rPr>
                          <w:rFonts w:ascii="Gill Sans MT" w:hAnsi="Gill Sans MT"/>
                          <w:i/>
                          <w:iCs/>
                          <w:sz w:val="16"/>
                          <w:szCs w:val="16"/>
                          <w:lang w:val="nl-BE"/>
                        </w:rPr>
                        <w:t>Heeft u vragen? Nood aan bijkomende info?</w:t>
                      </w:r>
                    </w:p>
                    <w:p w:rsidR="007C3FCA" w:rsidRPr="004A6B7D" w:rsidRDefault="007C3FCA" w:rsidP="0011657E">
                      <w:pPr>
                        <w:pStyle w:val="Koptekst"/>
                        <w:rPr>
                          <w:rFonts w:ascii="Gill Sans MT" w:hAnsi="Gill Sans MT"/>
                          <w:b/>
                          <w:bCs/>
                          <w:i/>
                          <w:iCs/>
                          <w:color w:val="F9D73F"/>
                          <w:sz w:val="16"/>
                          <w:szCs w:val="16"/>
                          <w:lang w:val="nl-BE"/>
                        </w:rPr>
                      </w:pPr>
                      <w:r w:rsidRPr="00B609CC">
                        <w:rPr>
                          <w:rFonts w:ascii="Gill Sans MT" w:hAnsi="Gill Sans MT"/>
                          <w:i/>
                          <w:iCs/>
                          <w:sz w:val="16"/>
                          <w:szCs w:val="16"/>
                          <w:lang w:val="nl-BE"/>
                        </w:rPr>
                        <w:t xml:space="preserve">Mail naar onze frontdesk via </w:t>
                      </w:r>
                      <w:hyperlink r:id="rId13" w:tooltip="mailto:question@mi-is.be" w:history="1">
                        <w:r w:rsidRPr="00B609CC">
                          <w:rPr>
                            <w:rStyle w:val="Hyperlink"/>
                            <w:rFonts w:ascii="Gill Sans MT" w:hAnsi="Gill Sans MT"/>
                            <w:i/>
                            <w:iCs/>
                            <w:color w:val="F9D73F"/>
                            <w:sz w:val="16"/>
                            <w:szCs w:val="16"/>
                            <w:lang w:val="nl-BE"/>
                          </w:rPr>
                          <w:t>vraag@mi-is.be</w:t>
                        </w:r>
                      </w:hyperlink>
                      <w:r w:rsidRPr="00B609CC">
                        <w:rPr>
                          <w:rFonts w:ascii="Gill Sans MT" w:hAnsi="Gill Sans MT"/>
                          <w:i/>
                          <w:iCs/>
                          <w:sz w:val="16"/>
                          <w:szCs w:val="16"/>
                          <w:lang w:val="nl-BE"/>
                        </w:rPr>
                        <w:t>.</w:t>
                      </w:r>
                      <w:r w:rsidRPr="00B609CC">
                        <w:rPr>
                          <w:rFonts w:ascii="Gill Sans MT" w:hAnsi="Gill Sans MT"/>
                          <w:iCs/>
                          <w:sz w:val="16"/>
                          <w:szCs w:val="16"/>
                          <w:lang w:val="nl-BE"/>
                        </w:rPr>
                        <w:t xml:space="preserve"> </w:t>
                      </w:r>
                    </w:p>
                    <w:p w:rsidR="007C3FCA" w:rsidRPr="00B609CC" w:rsidRDefault="007C3FCA" w:rsidP="0011657E">
                      <w:pPr>
                        <w:pStyle w:val="Koptekst"/>
                        <w:rPr>
                          <w:rFonts w:ascii="Gill Sans MT" w:hAnsi="Gill Sans MT"/>
                          <w:i/>
                          <w:iCs/>
                          <w:sz w:val="16"/>
                          <w:szCs w:val="16"/>
                        </w:rPr>
                      </w:pPr>
                      <w:r w:rsidRPr="00B609CC">
                        <w:rPr>
                          <w:rFonts w:ascii="Gill Sans MT" w:hAnsi="Gill Sans MT"/>
                          <w:i/>
                          <w:iCs/>
                          <w:sz w:val="16"/>
                          <w:szCs w:val="16"/>
                          <w:lang w:val="nl-BE"/>
                        </w:rPr>
                        <w:t xml:space="preserve">Of bel naar </w:t>
                      </w:r>
                      <w:r w:rsidRPr="00B609CC">
                        <w:rPr>
                          <w:rFonts w:ascii="Gill Sans MT" w:hAnsi="Gill Sans MT"/>
                          <w:b/>
                          <w:bCs/>
                          <w:i/>
                          <w:iCs/>
                          <w:color w:val="F9D73F"/>
                          <w:sz w:val="16"/>
                          <w:szCs w:val="16"/>
                          <w:lang w:val="nl-BE"/>
                        </w:rPr>
                        <w:t>02 508 85 85</w:t>
                      </w:r>
                      <w:r w:rsidRPr="00B609CC">
                        <w:rPr>
                          <w:rFonts w:ascii="Gill Sans MT" w:hAnsi="Gill Sans MT"/>
                          <w:i/>
                          <w:iCs/>
                          <w:color w:val="F9D73F"/>
                          <w:sz w:val="16"/>
                          <w:szCs w:val="16"/>
                          <w:lang w:val="nl-BE"/>
                        </w:rPr>
                        <w:t>.</w:t>
                      </w:r>
                    </w:p>
                    <w:p w:rsidR="007C3FCA" w:rsidRPr="00075548" w:rsidRDefault="007C3FCA" w:rsidP="0011657E">
                      <w:pPr>
                        <w:pStyle w:val="Koptekst"/>
                        <w:tabs>
                          <w:tab w:val="clear" w:pos="4536"/>
                          <w:tab w:val="clear" w:pos="9072"/>
                        </w:tabs>
                        <w:rPr>
                          <w:rFonts w:ascii="Gill Sans MT" w:hAnsi="Gill Sans MT"/>
                        </w:rPr>
                      </w:pP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6704" behindDoc="0" locked="1" layoutInCell="1" allowOverlap="1">
                <wp:simplePos x="0" y="0"/>
                <wp:positionH relativeFrom="page">
                  <wp:posOffset>89535</wp:posOffset>
                </wp:positionH>
                <wp:positionV relativeFrom="page">
                  <wp:posOffset>9977755</wp:posOffset>
                </wp:positionV>
                <wp:extent cx="7405370" cy="5816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7C3FCA" w:rsidRPr="007459CE" w:rsidTr="0011657E">
                              <w:trPr>
                                <w:cantSplit/>
                                <w:trHeight w:val="705"/>
                              </w:trPr>
                              <w:tc>
                                <w:tcPr>
                                  <w:tcW w:w="7938" w:type="dxa"/>
                                </w:tcPr>
                                <w:p w:rsidR="007C3FCA" w:rsidRPr="004A6B7D" w:rsidRDefault="007C3FCA" w:rsidP="0011657E">
                                  <w:pPr>
                                    <w:rPr>
                                      <w:rFonts w:ascii="Gill Sans MT" w:hAnsi="Gill Sans MT"/>
                                      <w:sz w:val="16"/>
                                      <w:szCs w:val="16"/>
                                      <w:lang w:val="nl-BE"/>
                                    </w:rPr>
                                  </w:pPr>
                                  <w:r w:rsidRPr="00D567F6">
                                    <w:rPr>
                                      <w:rFonts w:ascii="Gill Sans MT" w:hAnsi="Gill Sans MT"/>
                                      <w:sz w:val="16"/>
                                      <w:szCs w:val="16"/>
                                      <w:lang w:val="nl-BE"/>
                                    </w:rPr>
                                    <w:t>POD Maatschappelijke Integratie, Armoedebestrijding, Sociale Economie en Grootstedenbeleid</w:t>
                                  </w:r>
                                </w:p>
                                <w:p w:rsidR="007C3FCA" w:rsidRPr="005A4DB2" w:rsidRDefault="007C3FCA" w:rsidP="0011657E">
                                  <w:pPr>
                                    <w:rPr>
                                      <w:rFonts w:ascii="Gill Sans MT" w:hAnsi="Gill Sans MT"/>
                                      <w:sz w:val="16"/>
                                      <w:szCs w:val="16"/>
                                    </w:rPr>
                                  </w:pPr>
                                  <w:r w:rsidRPr="005A4DB2">
                                    <w:rPr>
                                      <w:rFonts w:ascii="Gill Sans MT" w:hAnsi="Gill Sans MT"/>
                                      <w:sz w:val="16"/>
                                      <w:szCs w:val="16"/>
                                      <w:lang w:val="nl-BE"/>
                                    </w:rPr>
                                    <w:t xml:space="preserve">Koning Albert II-laan 30 – 1000 Brussel </w:t>
                                  </w:r>
                                  <w:r w:rsidRPr="005A4DB2">
                                    <w:rPr>
                                      <w:rFonts w:ascii="Gill Sans MT" w:hAnsi="Gill Sans MT"/>
                                      <w:color w:val="F9D73F"/>
                                      <w:sz w:val="16"/>
                                      <w:szCs w:val="16"/>
                                      <w:lang w:val="nl-BE"/>
                                    </w:rPr>
                                    <w:t xml:space="preserve">– </w:t>
                                  </w:r>
                                  <w:hyperlink r:id="rId14" w:history="1">
                                    <w:r w:rsidRPr="005A4DB2">
                                      <w:rPr>
                                        <w:rStyle w:val="Hyperlink"/>
                                        <w:rFonts w:ascii="Gill Sans MT" w:hAnsi="Gill Sans MT"/>
                                        <w:color w:val="F9D73F"/>
                                        <w:sz w:val="16"/>
                                        <w:szCs w:val="16"/>
                                        <w:lang w:val="nl-BE"/>
                                      </w:rPr>
                                      <w:t>http://www.mi-is.be</w:t>
                                    </w:r>
                                  </w:hyperlink>
                                  <w:r w:rsidRPr="005A4DB2">
                                    <w:rPr>
                                      <w:rFonts w:ascii="Gill Sans MT" w:hAnsi="Gill Sans MT"/>
                                      <w:sz w:val="16"/>
                                      <w:szCs w:val="16"/>
                                      <w:lang w:val="nl-BE"/>
                                    </w:rPr>
                                    <w:br/>
                                    <w:t>Tel. +32 2 508 85 85 – fax +32 2 508 86 10 –</w:t>
                                  </w:r>
                                  <w:r w:rsidRPr="005A4DB2">
                                    <w:rPr>
                                      <w:rFonts w:ascii="Gill Sans MT" w:hAnsi="Gill Sans MT"/>
                                      <w:color w:val="F9D73F"/>
                                      <w:sz w:val="16"/>
                                      <w:szCs w:val="16"/>
                                      <w:lang w:val="nl-BE"/>
                                    </w:rPr>
                                    <w:t xml:space="preserve"> </w:t>
                                  </w:r>
                                  <w:hyperlink r:id="rId15" w:history="1">
                                    <w:r w:rsidRPr="005A4DB2">
                                      <w:rPr>
                                        <w:rStyle w:val="Hyperlink"/>
                                        <w:rFonts w:ascii="Gill Sans MT" w:hAnsi="Gill Sans MT"/>
                                        <w:color w:val="F9D73F"/>
                                        <w:sz w:val="16"/>
                                        <w:szCs w:val="16"/>
                                        <w:lang w:val="nl-BE"/>
                                      </w:rPr>
                                      <w:t>vraag@mi-is.be</w:t>
                                    </w:r>
                                  </w:hyperlink>
                                  <w:r w:rsidRPr="005A4DB2">
                                    <w:rPr>
                                      <w:rFonts w:ascii="Gill Sans MT" w:hAnsi="Gill Sans MT"/>
                                      <w:color w:val="FFFF00"/>
                                      <w:sz w:val="16"/>
                                      <w:szCs w:val="16"/>
                                      <w:lang w:val="nl-BE"/>
                                    </w:rPr>
                                    <w:t xml:space="preserve"> </w:t>
                                  </w:r>
                                </w:p>
                              </w:tc>
                              <w:tc>
                                <w:tcPr>
                                  <w:tcW w:w="2977" w:type="dxa"/>
                                </w:tcPr>
                                <w:p w:rsidR="007C3FCA" w:rsidRPr="007459CE" w:rsidRDefault="007C3FCA">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7C3FCA" w:rsidRPr="007459CE" w:rsidRDefault="007C3FCA">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05pt;margin-top:785.65pt;width:583.1pt;height:45.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o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D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HE+GOi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7C3FCA" w:rsidRPr="007459CE" w:rsidTr="0011657E">
                        <w:trPr>
                          <w:cantSplit/>
                          <w:trHeight w:val="705"/>
                        </w:trPr>
                        <w:tc>
                          <w:tcPr>
                            <w:tcW w:w="7938" w:type="dxa"/>
                          </w:tcPr>
                          <w:p w:rsidR="007C3FCA" w:rsidRPr="004A6B7D" w:rsidRDefault="007C3FCA" w:rsidP="0011657E">
                            <w:pPr>
                              <w:rPr>
                                <w:rFonts w:ascii="Gill Sans MT" w:hAnsi="Gill Sans MT"/>
                                <w:sz w:val="16"/>
                                <w:szCs w:val="16"/>
                                <w:lang w:val="nl-BE"/>
                              </w:rPr>
                            </w:pPr>
                            <w:r w:rsidRPr="00D567F6">
                              <w:rPr>
                                <w:rFonts w:ascii="Gill Sans MT" w:hAnsi="Gill Sans MT"/>
                                <w:sz w:val="16"/>
                                <w:szCs w:val="16"/>
                                <w:lang w:val="nl-BE"/>
                              </w:rPr>
                              <w:t>POD Maatschappelijke Integratie, Armoedebestrijding, Sociale Economie en Grootstedenbeleid</w:t>
                            </w:r>
                          </w:p>
                          <w:p w:rsidR="007C3FCA" w:rsidRPr="005A4DB2" w:rsidRDefault="007C3FCA" w:rsidP="0011657E">
                            <w:pPr>
                              <w:rPr>
                                <w:rFonts w:ascii="Gill Sans MT" w:hAnsi="Gill Sans MT"/>
                                <w:sz w:val="16"/>
                                <w:szCs w:val="16"/>
                              </w:rPr>
                            </w:pPr>
                            <w:r w:rsidRPr="005A4DB2">
                              <w:rPr>
                                <w:rFonts w:ascii="Gill Sans MT" w:hAnsi="Gill Sans MT"/>
                                <w:sz w:val="16"/>
                                <w:szCs w:val="16"/>
                                <w:lang w:val="nl-BE"/>
                              </w:rPr>
                              <w:t xml:space="preserve">Koning Albert II-laan 30 – 1000 Brussel </w:t>
                            </w:r>
                            <w:r w:rsidRPr="005A4DB2">
                              <w:rPr>
                                <w:rFonts w:ascii="Gill Sans MT" w:hAnsi="Gill Sans MT"/>
                                <w:color w:val="F9D73F"/>
                                <w:sz w:val="16"/>
                                <w:szCs w:val="16"/>
                                <w:lang w:val="nl-BE"/>
                              </w:rPr>
                              <w:t xml:space="preserve">– </w:t>
                            </w:r>
                            <w:hyperlink r:id="rId17" w:history="1">
                              <w:r w:rsidRPr="005A4DB2">
                                <w:rPr>
                                  <w:rStyle w:val="Hyperlink"/>
                                  <w:rFonts w:ascii="Gill Sans MT" w:hAnsi="Gill Sans MT"/>
                                  <w:color w:val="F9D73F"/>
                                  <w:sz w:val="16"/>
                                  <w:szCs w:val="16"/>
                                  <w:lang w:val="nl-BE"/>
                                </w:rPr>
                                <w:t>http://www.mi-is.be</w:t>
                              </w:r>
                            </w:hyperlink>
                            <w:r w:rsidRPr="005A4DB2">
                              <w:rPr>
                                <w:rFonts w:ascii="Gill Sans MT" w:hAnsi="Gill Sans MT"/>
                                <w:sz w:val="16"/>
                                <w:szCs w:val="16"/>
                                <w:lang w:val="nl-BE"/>
                              </w:rPr>
                              <w:br/>
                              <w:t>Tel. +32 2 508 85 85 – fax +32 2 508 86 10 –</w:t>
                            </w:r>
                            <w:r w:rsidRPr="005A4DB2">
                              <w:rPr>
                                <w:rFonts w:ascii="Gill Sans MT" w:hAnsi="Gill Sans MT"/>
                                <w:color w:val="F9D73F"/>
                                <w:sz w:val="16"/>
                                <w:szCs w:val="16"/>
                                <w:lang w:val="nl-BE"/>
                              </w:rPr>
                              <w:t xml:space="preserve"> </w:t>
                            </w:r>
                            <w:hyperlink r:id="rId18" w:history="1">
                              <w:r w:rsidRPr="005A4DB2">
                                <w:rPr>
                                  <w:rStyle w:val="Hyperlink"/>
                                  <w:rFonts w:ascii="Gill Sans MT" w:hAnsi="Gill Sans MT"/>
                                  <w:color w:val="F9D73F"/>
                                  <w:sz w:val="16"/>
                                  <w:szCs w:val="16"/>
                                  <w:lang w:val="nl-BE"/>
                                </w:rPr>
                                <w:t>vraag@mi-is.be</w:t>
                              </w:r>
                            </w:hyperlink>
                            <w:r w:rsidRPr="005A4DB2">
                              <w:rPr>
                                <w:rFonts w:ascii="Gill Sans MT" w:hAnsi="Gill Sans MT"/>
                                <w:color w:val="FFFF00"/>
                                <w:sz w:val="16"/>
                                <w:szCs w:val="16"/>
                                <w:lang w:val="nl-BE"/>
                              </w:rPr>
                              <w:t xml:space="preserve"> </w:t>
                            </w:r>
                          </w:p>
                        </w:tc>
                        <w:tc>
                          <w:tcPr>
                            <w:tcW w:w="2977" w:type="dxa"/>
                          </w:tcPr>
                          <w:p w:rsidR="007C3FCA" w:rsidRPr="007459CE" w:rsidRDefault="007C3FCA">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7C3FCA" w:rsidRPr="007459CE" w:rsidRDefault="007C3FCA">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11657E" w:rsidRPr="0038248D">
        <w:trPr>
          <w:cantSplit/>
          <w:trHeight w:val="1710"/>
        </w:trPr>
        <w:tc>
          <w:tcPr>
            <w:tcW w:w="4252" w:type="dxa"/>
          </w:tcPr>
          <w:p w:rsidR="0011657E" w:rsidRPr="00DA09AE" w:rsidRDefault="0069476D" w:rsidP="005C6831">
            <w:pPr>
              <w:rPr>
                <w:rFonts w:ascii="Gill Sans MT" w:hAnsi="Gill Sans MT"/>
                <w:sz w:val="24"/>
                <w:szCs w:val="24"/>
                <w:lang w:val="nl-NL"/>
              </w:rPr>
            </w:pPr>
            <w:bookmarkStart w:id="0" w:name="SYS_LOGO_INFO"/>
            <w:bookmarkStart w:id="1" w:name="SYS_LOGO_MIN"/>
            <w:bookmarkEnd w:id="0"/>
            <w:bookmarkEnd w:id="1"/>
            <w:r>
              <w:rPr>
                <w:noProof/>
                <w:sz w:val="24"/>
                <w:szCs w:val="24"/>
                <w:lang w:val="fr-BE" w:eastAsia="fr-BE"/>
              </w:rPr>
              <mc:AlternateContent>
                <mc:Choice Requires="wps">
                  <w:drawing>
                    <wp:anchor distT="0" distB="0" distL="114300" distR="114300" simplePos="0" relativeHeight="251658752" behindDoc="0" locked="1" layoutInCell="1" allowOverlap="1">
                      <wp:simplePos x="0" y="0"/>
                      <wp:positionH relativeFrom="page">
                        <wp:posOffset>-4595495</wp:posOffset>
                      </wp:positionH>
                      <wp:positionV relativeFrom="page">
                        <wp:posOffset>2436495</wp:posOffset>
                      </wp:positionV>
                      <wp:extent cx="360045" cy="18415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FCA" w:rsidRDefault="007C3FCA" w:rsidP="0011657E">
                                  <w:pPr>
                                    <w:rPr>
                                      <w:sz w:val="16"/>
                                    </w:rPr>
                                  </w:pPr>
                                  <w:r>
                                    <w:rPr>
                                      <w:sz w:val="16"/>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61.85pt;margin-top:191.85pt;width:28.3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" stroked="f">
                      <o:lock v:ext="edit" aspectratio="t"/>
                      <v:textbox>
                        <w:txbxContent>
                          <w:p w:rsidR="007C3FCA" w:rsidRDefault="007C3FCA" w:rsidP="0011657E">
                            <w:pPr>
                              <w:rPr>
                                <w:sz w:val="16"/>
                              </w:rPr>
                            </w:pPr>
                            <w:r>
                              <w:rPr>
                                <w:sz w:val="16"/>
                                <w:lang w:val="nl-BE"/>
                              </w:rPr>
                              <w:t>-</w:t>
                            </w:r>
                          </w:p>
                        </w:txbxContent>
                      </v:textbox>
                      <w10:wrap anchorx="page" anchory="page"/>
                      <w10:anchorlock/>
                    </v:shape>
                  </w:pict>
                </mc:Fallback>
              </mc:AlternateContent>
            </w:r>
            <w:r w:rsidR="0011657E" w:rsidRPr="00DA09AE">
              <w:rPr>
                <w:snapToGrid w:val="0"/>
                <w:sz w:val="24"/>
                <w:szCs w:val="24"/>
                <w:lang w:val="nl-NL" w:eastAsia="fr-FR"/>
              </w:rPr>
              <w:t>Aan de dames en de heren voorzitter van de openbare centra voor maatschappelijk welzijn</w:t>
            </w:r>
          </w:p>
          <w:p w:rsidR="0011657E" w:rsidRPr="00DA09AE" w:rsidRDefault="0011657E" w:rsidP="0011657E">
            <w:pPr>
              <w:pStyle w:val="Koptekst"/>
              <w:tabs>
                <w:tab w:val="clear" w:pos="4536"/>
                <w:tab w:val="clear" w:pos="9072"/>
              </w:tabs>
              <w:rPr>
                <w:rFonts w:ascii="Gill Sans MT" w:hAnsi="Gill Sans MT"/>
                <w:sz w:val="24"/>
                <w:szCs w:val="24"/>
                <w:lang w:val="nl-NL"/>
              </w:rPr>
            </w:pPr>
          </w:p>
        </w:tc>
      </w:tr>
    </w:tbl>
    <w:p w:rsidR="0011657E" w:rsidRPr="00DA09AE" w:rsidRDefault="0011657E" w:rsidP="0011657E">
      <w:pPr>
        <w:pStyle w:val="Letter"/>
        <w:rPr>
          <w:rFonts w:ascii="Gill Sans MT" w:hAnsi="Gill Sans MT"/>
          <w:sz w:val="17"/>
          <w:lang w:val="nl-NL"/>
        </w:rPr>
      </w:pPr>
    </w:p>
    <w:tbl>
      <w:tblPr>
        <w:tblW w:w="10632" w:type="dxa"/>
        <w:tblInd w:w="-1168" w:type="dxa"/>
        <w:tblLayout w:type="fixed"/>
        <w:tblLook w:val="0000" w:firstRow="0" w:lastRow="0" w:firstColumn="0" w:lastColumn="0" w:noHBand="0" w:noVBand="0"/>
      </w:tblPr>
      <w:tblGrid>
        <w:gridCol w:w="2694"/>
        <w:gridCol w:w="1417"/>
        <w:gridCol w:w="1701"/>
        <w:gridCol w:w="2410"/>
        <w:gridCol w:w="1276"/>
        <w:gridCol w:w="1134"/>
      </w:tblGrid>
      <w:tr w:rsidR="0011657E" w:rsidRPr="00DA09AE">
        <w:trPr>
          <w:cantSplit/>
          <w:trHeight w:val="337"/>
        </w:trPr>
        <w:tc>
          <w:tcPr>
            <w:tcW w:w="2694"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Dienst</w:t>
            </w:r>
          </w:p>
        </w:tc>
        <w:tc>
          <w:tcPr>
            <w:tcW w:w="1417"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Uw brief van</w:t>
            </w:r>
          </w:p>
        </w:tc>
        <w:tc>
          <w:tcPr>
            <w:tcW w:w="1701"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Uw kenmerk</w:t>
            </w:r>
          </w:p>
        </w:tc>
        <w:tc>
          <w:tcPr>
            <w:tcW w:w="2410"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Ons kenmerk</w:t>
            </w:r>
          </w:p>
        </w:tc>
        <w:tc>
          <w:tcPr>
            <w:tcW w:w="1276"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Datum</w:t>
            </w:r>
          </w:p>
        </w:tc>
        <w:tc>
          <w:tcPr>
            <w:tcW w:w="1134"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Bijlage(n)</w:t>
            </w:r>
          </w:p>
        </w:tc>
      </w:tr>
      <w:tr w:rsidR="0011657E" w:rsidRPr="00DA09AE">
        <w:trPr>
          <w:cantSplit/>
          <w:trHeight w:val="187"/>
        </w:trPr>
        <w:tc>
          <w:tcPr>
            <w:tcW w:w="2694" w:type="dxa"/>
          </w:tcPr>
          <w:p w:rsidR="0011657E" w:rsidRPr="00DA09AE" w:rsidRDefault="0011657E" w:rsidP="0011657E">
            <w:pPr>
              <w:pStyle w:val="Letter"/>
              <w:rPr>
                <w:rFonts w:ascii="Gill Sans MT" w:hAnsi="Gill Sans MT" w:cs="Arial"/>
                <w:sz w:val="17"/>
                <w:lang w:val="nl-NL"/>
              </w:rPr>
            </w:pPr>
            <w:r w:rsidRPr="00DA09AE">
              <w:rPr>
                <w:rFonts w:ascii="Gill Sans MT" w:hAnsi="Gill Sans MT" w:cs="Arial"/>
                <w:sz w:val="17"/>
                <w:lang w:val="nl-NL"/>
              </w:rPr>
              <w:t>Juridische Dienst</w:t>
            </w:r>
          </w:p>
        </w:tc>
        <w:tc>
          <w:tcPr>
            <w:tcW w:w="1417" w:type="dxa"/>
          </w:tcPr>
          <w:p w:rsidR="0011657E" w:rsidRPr="00DA09AE" w:rsidRDefault="0011657E" w:rsidP="0011657E">
            <w:pPr>
              <w:pStyle w:val="Letter"/>
              <w:rPr>
                <w:rFonts w:ascii="Gill Sans MT" w:hAnsi="Gill Sans MT"/>
                <w:sz w:val="17"/>
                <w:lang w:val="nl-NL"/>
              </w:rPr>
            </w:pPr>
          </w:p>
        </w:tc>
        <w:tc>
          <w:tcPr>
            <w:tcW w:w="1701" w:type="dxa"/>
          </w:tcPr>
          <w:p w:rsidR="0011657E" w:rsidRPr="00DA09AE" w:rsidRDefault="0011657E" w:rsidP="0011657E">
            <w:pPr>
              <w:pStyle w:val="Letter"/>
              <w:rPr>
                <w:rFonts w:ascii="Gill Sans MT" w:hAnsi="Gill Sans MT"/>
                <w:sz w:val="17"/>
                <w:lang w:val="nl-NL"/>
              </w:rPr>
            </w:pPr>
          </w:p>
        </w:tc>
        <w:tc>
          <w:tcPr>
            <w:tcW w:w="2410" w:type="dxa"/>
          </w:tcPr>
          <w:p w:rsidR="0011657E" w:rsidRPr="00DA09AE" w:rsidRDefault="0011657E" w:rsidP="0011657E">
            <w:pPr>
              <w:pStyle w:val="Letter"/>
              <w:rPr>
                <w:rFonts w:ascii="Gill Sans MT" w:hAnsi="Gill Sans MT"/>
                <w:sz w:val="17"/>
                <w:lang w:val="nl-NL"/>
              </w:rPr>
            </w:pPr>
            <w:r w:rsidRPr="00DA09AE">
              <w:rPr>
                <w:rFonts w:ascii="Gill Sans MT" w:hAnsi="Gill Sans MT"/>
                <w:sz w:val="17"/>
                <w:lang w:val="nl-NL"/>
              </w:rPr>
              <w:t>8134</w:t>
            </w:r>
          </w:p>
        </w:tc>
        <w:tc>
          <w:tcPr>
            <w:tcW w:w="1276" w:type="dxa"/>
          </w:tcPr>
          <w:p w:rsidR="0011657E" w:rsidRPr="00DA09AE" w:rsidRDefault="0038248D" w:rsidP="0011657E">
            <w:pPr>
              <w:pStyle w:val="Letter"/>
              <w:rPr>
                <w:rFonts w:ascii="Gill Sans MT" w:hAnsi="Gill Sans MT"/>
                <w:sz w:val="17"/>
                <w:lang w:val="nl-NL"/>
              </w:rPr>
            </w:pPr>
            <w:r>
              <w:rPr>
                <w:rFonts w:ascii="Gill Sans MT" w:hAnsi="Gill Sans MT"/>
                <w:sz w:val="17"/>
                <w:lang w:val="nl-NL"/>
              </w:rPr>
              <w:t>20 juli 2017</w:t>
            </w:r>
          </w:p>
        </w:tc>
        <w:tc>
          <w:tcPr>
            <w:tcW w:w="1134" w:type="dxa"/>
          </w:tcPr>
          <w:p w:rsidR="0011657E" w:rsidRPr="00DA09AE" w:rsidRDefault="0011657E" w:rsidP="0011657E">
            <w:pPr>
              <w:pStyle w:val="Letter"/>
              <w:rPr>
                <w:rFonts w:ascii="Gill Sans MT" w:hAnsi="Gill Sans MT" w:cs="Arial"/>
                <w:sz w:val="17"/>
                <w:lang w:val="nl-NL"/>
              </w:rPr>
            </w:pPr>
          </w:p>
        </w:tc>
      </w:tr>
    </w:tbl>
    <w:p w:rsidR="0011657E" w:rsidRPr="00DA09AE" w:rsidRDefault="0011657E" w:rsidP="0011657E">
      <w:pPr>
        <w:pStyle w:val="Letter"/>
        <w:ind w:right="-142"/>
        <w:rPr>
          <w:rFonts w:ascii="Gill Sans MT" w:hAnsi="Gill Sans MT"/>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1657E" w:rsidRPr="0038248D" w:rsidTr="0011657E">
        <w:tc>
          <w:tcPr>
            <w:tcW w:w="9070" w:type="dxa"/>
            <w:shd w:val="clear" w:color="auto" w:fill="auto"/>
          </w:tcPr>
          <w:p w:rsidR="0011657E" w:rsidRPr="00DA09AE" w:rsidRDefault="0011657E" w:rsidP="007C3FCA">
            <w:pPr>
              <w:pStyle w:val="Letter"/>
              <w:rPr>
                <w:rFonts w:cs="Arial"/>
                <w:b/>
                <w:sz w:val="28"/>
                <w:szCs w:val="28"/>
                <w:lang w:val="nl-NL"/>
              </w:rPr>
            </w:pPr>
            <w:r w:rsidRPr="00DA09AE">
              <w:rPr>
                <w:rFonts w:cs="Arial"/>
                <w:b/>
                <w:bCs/>
                <w:sz w:val="28"/>
                <w:szCs w:val="28"/>
                <w:lang w:val="nl-NL"/>
              </w:rPr>
              <w:t xml:space="preserve">Omzendbrief betreffende de uitvoering van de wet van </w:t>
            </w:r>
            <w:r w:rsidR="008D4C8B">
              <w:rPr>
                <w:rFonts w:cs="Arial"/>
                <w:b/>
                <w:bCs/>
                <w:sz w:val="28"/>
                <w:szCs w:val="28"/>
                <w:lang w:val="nl-NL"/>
              </w:rPr>
              <w:t>17 mei 2017</w:t>
            </w:r>
            <w:r w:rsidR="008D4C8B" w:rsidRPr="00DA09AE">
              <w:rPr>
                <w:rFonts w:cs="Arial"/>
                <w:b/>
                <w:bCs/>
                <w:sz w:val="28"/>
                <w:szCs w:val="28"/>
                <w:lang w:val="nl-NL"/>
              </w:rPr>
              <w:t xml:space="preserve"> </w:t>
            </w:r>
            <w:r w:rsidRPr="00DA09AE">
              <w:rPr>
                <w:rFonts w:cs="Arial"/>
                <w:b/>
                <w:bCs/>
                <w:sz w:val="28"/>
                <w:szCs w:val="28"/>
                <w:lang w:val="nl-NL"/>
              </w:rPr>
              <w:t xml:space="preserve">tot wijziging van het Wetboek van </w:t>
            </w:r>
            <w:r w:rsidR="007C3FCA">
              <w:rPr>
                <w:rFonts w:cs="Arial"/>
                <w:b/>
                <w:bCs/>
                <w:sz w:val="28"/>
                <w:szCs w:val="28"/>
                <w:lang w:val="nl-NL"/>
              </w:rPr>
              <w:t>S</w:t>
            </w:r>
            <w:r w:rsidRPr="00DA09AE">
              <w:rPr>
                <w:rFonts w:cs="Arial"/>
                <w:b/>
                <w:bCs/>
                <w:sz w:val="28"/>
                <w:szCs w:val="28"/>
                <w:lang w:val="nl-NL"/>
              </w:rPr>
              <w:t>trafvordering om de strijd tegen terrorisme te bevorderen</w:t>
            </w:r>
            <w:r w:rsidRPr="00DA09AE">
              <w:rPr>
                <w:rStyle w:val="Voetnootmarkering"/>
                <w:rFonts w:cs="Arial"/>
                <w:b/>
                <w:sz w:val="28"/>
                <w:szCs w:val="28"/>
                <w:lang w:val="nl-NL"/>
              </w:rPr>
              <w:footnoteReference w:id="1"/>
            </w:r>
            <w:r w:rsidRPr="00DA09AE">
              <w:rPr>
                <w:rFonts w:cs="Arial"/>
                <w:sz w:val="28"/>
                <w:szCs w:val="28"/>
                <w:lang w:val="nl-NL"/>
              </w:rPr>
              <w:t xml:space="preserve"> </w:t>
            </w:r>
          </w:p>
        </w:tc>
      </w:tr>
    </w:tbl>
    <w:p w:rsidR="0011657E" w:rsidRPr="00DA09AE" w:rsidRDefault="0011657E" w:rsidP="0011657E">
      <w:pPr>
        <w:pStyle w:val="Letter"/>
        <w:spacing w:line="288" w:lineRule="auto"/>
        <w:rPr>
          <w:rFonts w:cs="Arial"/>
          <w:sz w:val="24"/>
          <w:szCs w:val="24"/>
          <w:lang w:val="nl-NL"/>
        </w:rPr>
      </w:pPr>
    </w:p>
    <w:p w:rsidR="0011657E" w:rsidRPr="00DA09AE" w:rsidRDefault="0011657E" w:rsidP="0011657E">
      <w:pPr>
        <w:spacing w:after="120" w:line="288" w:lineRule="auto"/>
        <w:jc w:val="left"/>
        <w:rPr>
          <w:rFonts w:eastAsia="Calibri" w:cs="Arial"/>
          <w:sz w:val="24"/>
          <w:szCs w:val="24"/>
          <w:lang w:val="nl-NL"/>
        </w:rPr>
      </w:pPr>
      <w:r w:rsidRPr="00DA09AE">
        <w:rPr>
          <w:rFonts w:eastAsia="Calibri" w:cs="Arial"/>
          <w:sz w:val="24"/>
          <w:szCs w:val="24"/>
          <w:lang w:val="nl-NL"/>
        </w:rPr>
        <w:t>Mevrouw de voorzitter,</w:t>
      </w:r>
    </w:p>
    <w:p w:rsidR="0011657E" w:rsidRPr="00DA09AE" w:rsidRDefault="0011657E" w:rsidP="0011657E">
      <w:pPr>
        <w:spacing w:after="120" w:line="288" w:lineRule="auto"/>
        <w:jc w:val="left"/>
        <w:rPr>
          <w:rFonts w:eastAsia="Calibri" w:cs="Arial"/>
          <w:sz w:val="24"/>
          <w:szCs w:val="24"/>
          <w:lang w:val="nl-NL"/>
        </w:rPr>
      </w:pPr>
      <w:r w:rsidRPr="00DA09AE">
        <w:rPr>
          <w:rFonts w:eastAsia="Calibri" w:cs="Arial"/>
          <w:sz w:val="24"/>
          <w:szCs w:val="24"/>
          <w:lang w:val="nl-NL"/>
        </w:rPr>
        <w:t>Mijnheer de voorzitter,</w:t>
      </w:r>
    </w:p>
    <w:p w:rsidR="0011657E" w:rsidRPr="00DA09AE" w:rsidRDefault="0011657E" w:rsidP="0011657E">
      <w:pPr>
        <w:spacing w:after="120" w:line="288" w:lineRule="auto"/>
        <w:jc w:val="left"/>
        <w:rPr>
          <w:rFonts w:eastAsia="Calibri" w:cs="Arial"/>
          <w:sz w:val="24"/>
          <w:szCs w:val="24"/>
          <w:lang w:val="nl-NL"/>
        </w:rPr>
      </w:pPr>
    </w:p>
    <w:p w:rsidR="0011657E" w:rsidRPr="00DA09AE" w:rsidRDefault="0011657E" w:rsidP="0011657E">
      <w:pPr>
        <w:spacing w:after="120" w:line="288" w:lineRule="auto"/>
        <w:rPr>
          <w:rFonts w:eastAsia="Calibri" w:cs="Arial"/>
          <w:sz w:val="24"/>
          <w:szCs w:val="24"/>
          <w:lang w:val="nl-NL"/>
        </w:rPr>
      </w:pPr>
      <w:r w:rsidRPr="00DA09AE">
        <w:rPr>
          <w:rFonts w:eastAsia="Calibri" w:cs="Arial"/>
          <w:sz w:val="24"/>
          <w:szCs w:val="24"/>
          <w:lang w:val="nl-NL"/>
        </w:rPr>
        <w:t xml:space="preserve">De wet van </w:t>
      </w:r>
      <w:r w:rsidR="008D4C8B">
        <w:rPr>
          <w:rFonts w:eastAsia="Calibri" w:cs="Arial"/>
          <w:sz w:val="24"/>
          <w:szCs w:val="24"/>
          <w:lang w:val="nl-NL"/>
        </w:rPr>
        <w:t>17 mei 2017</w:t>
      </w:r>
      <w:r w:rsidR="008D4C8B" w:rsidRPr="00DA09AE">
        <w:rPr>
          <w:rFonts w:eastAsia="Calibri" w:cs="Arial"/>
          <w:sz w:val="24"/>
          <w:szCs w:val="24"/>
          <w:lang w:val="nl-NL"/>
        </w:rPr>
        <w:t xml:space="preserve"> </w:t>
      </w:r>
      <w:r w:rsidRPr="00DA09AE">
        <w:rPr>
          <w:rFonts w:eastAsia="Calibri" w:cs="Arial"/>
          <w:sz w:val="24"/>
          <w:szCs w:val="24"/>
          <w:lang w:val="nl-NL"/>
        </w:rPr>
        <w:t>tot wijziging van het Wetboek van strafvordering om de strijd tegen terrorisme te bevorderen</w:t>
      </w:r>
      <w:r w:rsidR="00CB6950">
        <w:rPr>
          <w:rFonts w:eastAsia="Calibri" w:cs="Arial"/>
          <w:sz w:val="24"/>
          <w:szCs w:val="24"/>
          <w:lang w:val="nl-NL"/>
        </w:rPr>
        <w:t>,</w:t>
      </w:r>
      <w:r w:rsidRPr="00DA09AE">
        <w:rPr>
          <w:rFonts w:eastAsia="Calibri" w:cs="Arial"/>
          <w:sz w:val="24"/>
          <w:szCs w:val="24"/>
          <w:lang w:val="nl-NL"/>
        </w:rPr>
        <w:t xml:space="preserve"> sluit aan bij de </w:t>
      </w:r>
      <w:r w:rsidR="00CB6950">
        <w:rPr>
          <w:rFonts w:eastAsia="Calibri" w:cs="Arial"/>
          <w:sz w:val="24"/>
          <w:szCs w:val="24"/>
          <w:lang w:val="nl-NL"/>
        </w:rPr>
        <w:t xml:space="preserve">specifieke context </w:t>
      </w:r>
      <w:r w:rsidR="00CB6950" w:rsidRPr="00DA09AE">
        <w:rPr>
          <w:rFonts w:eastAsia="Calibri" w:cs="Arial"/>
          <w:sz w:val="24"/>
          <w:szCs w:val="24"/>
          <w:lang w:val="nl-NL"/>
        </w:rPr>
        <w:t xml:space="preserve">waarmee België thans te maken </w:t>
      </w:r>
      <w:r w:rsidR="00CB6950">
        <w:rPr>
          <w:rFonts w:eastAsia="Calibri" w:cs="Arial"/>
          <w:sz w:val="24"/>
          <w:szCs w:val="24"/>
          <w:lang w:val="nl-NL"/>
        </w:rPr>
        <w:t>heeft, zijnde deze van een</w:t>
      </w:r>
      <w:r w:rsidR="00CB6950" w:rsidRPr="00DA09AE">
        <w:rPr>
          <w:rFonts w:eastAsia="Calibri" w:cs="Arial"/>
          <w:sz w:val="24"/>
          <w:szCs w:val="24"/>
          <w:lang w:val="nl-NL"/>
        </w:rPr>
        <w:t xml:space="preserve"> </w:t>
      </w:r>
      <w:r w:rsidRPr="00DA09AE">
        <w:rPr>
          <w:rFonts w:eastAsia="Calibri" w:cs="Arial"/>
          <w:sz w:val="24"/>
          <w:szCs w:val="24"/>
          <w:lang w:val="nl-NL"/>
        </w:rPr>
        <w:t>hoge terreurdreiging.</w:t>
      </w:r>
    </w:p>
    <w:p w:rsidR="0011657E" w:rsidRPr="00DA09AE" w:rsidRDefault="0011657E" w:rsidP="0011657E">
      <w:pPr>
        <w:spacing w:after="120" w:line="288" w:lineRule="auto"/>
        <w:rPr>
          <w:rFonts w:eastAsia="Calibri" w:cs="Arial"/>
          <w:sz w:val="24"/>
          <w:szCs w:val="24"/>
          <w:lang w:val="nl-NL"/>
        </w:rPr>
      </w:pPr>
      <w:r w:rsidRPr="00DA09AE">
        <w:rPr>
          <w:rFonts w:eastAsia="Calibri" w:cs="Arial"/>
          <w:sz w:val="24"/>
          <w:szCs w:val="24"/>
          <w:lang w:val="nl-NL"/>
        </w:rPr>
        <w:t>Informatiedoorstroming is noodzakelijk in de strijd tegen terroristische</w:t>
      </w:r>
      <w:r w:rsidR="00CB6950">
        <w:rPr>
          <w:rFonts w:eastAsia="Calibri" w:cs="Arial"/>
          <w:sz w:val="24"/>
          <w:szCs w:val="24"/>
          <w:lang w:val="nl-NL"/>
        </w:rPr>
        <w:t xml:space="preserve"> daden</w:t>
      </w:r>
      <w:r w:rsidRPr="00DA09AE">
        <w:rPr>
          <w:rFonts w:eastAsia="Calibri" w:cs="Arial"/>
          <w:sz w:val="24"/>
          <w:szCs w:val="24"/>
          <w:lang w:val="nl-NL"/>
        </w:rPr>
        <w:t>. Het is dus van cruciaal belang dat de informatie van de instellingen van sociale zekerheid, waartoe de OCMW's behoren, ter kennis van de gerechtelijke overheden gebracht kan worden.</w:t>
      </w:r>
    </w:p>
    <w:p w:rsidR="0011657E" w:rsidRPr="00DA09AE" w:rsidRDefault="0011657E" w:rsidP="0011657E">
      <w:pPr>
        <w:spacing w:line="288" w:lineRule="auto"/>
        <w:rPr>
          <w:sz w:val="24"/>
          <w:szCs w:val="24"/>
          <w:lang w:val="nl-NL"/>
        </w:rPr>
      </w:pPr>
      <w:r w:rsidRPr="00DA09AE">
        <w:rPr>
          <w:rFonts w:eastAsia="Calibri" w:cs="Arial"/>
          <w:sz w:val="24"/>
          <w:szCs w:val="24"/>
          <w:lang w:val="nl-NL"/>
        </w:rPr>
        <w:t xml:space="preserve">Door artikel 46bis/1 toe te voegen in het Wetboek van </w:t>
      </w:r>
      <w:r w:rsidR="007C3FCA">
        <w:rPr>
          <w:rFonts w:eastAsia="Calibri" w:cs="Arial"/>
          <w:sz w:val="24"/>
          <w:szCs w:val="24"/>
          <w:lang w:val="nl-NL"/>
        </w:rPr>
        <w:t>S</w:t>
      </w:r>
      <w:r w:rsidRPr="00DA09AE">
        <w:rPr>
          <w:rFonts w:eastAsia="Calibri" w:cs="Arial"/>
          <w:sz w:val="24"/>
          <w:szCs w:val="24"/>
          <w:lang w:val="nl-NL"/>
        </w:rPr>
        <w:t xml:space="preserve">trafvordering, </w:t>
      </w:r>
      <w:r w:rsidR="00CB6950">
        <w:rPr>
          <w:rFonts w:eastAsia="Calibri" w:cs="Arial"/>
          <w:sz w:val="24"/>
          <w:szCs w:val="24"/>
          <w:lang w:val="nl-NL"/>
        </w:rPr>
        <w:t xml:space="preserve">voert </w:t>
      </w:r>
      <w:r w:rsidRPr="00DA09AE">
        <w:rPr>
          <w:sz w:val="24"/>
          <w:szCs w:val="24"/>
          <w:lang w:val="nl-NL"/>
        </w:rPr>
        <w:t>deze wet een opheffing van het beroepsgeheim in</w:t>
      </w:r>
      <w:r w:rsidR="00CB6950">
        <w:rPr>
          <w:sz w:val="24"/>
          <w:szCs w:val="24"/>
          <w:lang w:val="nl-NL"/>
        </w:rPr>
        <w:t xml:space="preserve"> en dit</w:t>
      </w:r>
      <w:r w:rsidRPr="00DA09AE">
        <w:rPr>
          <w:sz w:val="24"/>
          <w:szCs w:val="24"/>
          <w:lang w:val="nl-NL"/>
        </w:rPr>
        <w:t xml:space="preserve"> </w:t>
      </w:r>
      <w:r w:rsidR="00CB6950">
        <w:rPr>
          <w:sz w:val="24"/>
          <w:szCs w:val="24"/>
          <w:lang w:val="nl-NL"/>
        </w:rPr>
        <w:t xml:space="preserve">binnen </w:t>
      </w:r>
      <w:r w:rsidRPr="00DA09AE">
        <w:rPr>
          <w:sz w:val="24"/>
          <w:szCs w:val="24"/>
          <w:lang w:val="nl-NL"/>
        </w:rPr>
        <w:t>een zeer beperkt materieel toepassingsgebied: de strijd tegen terroristische misdrijven.</w:t>
      </w:r>
    </w:p>
    <w:p w:rsidR="0011657E" w:rsidRPr="00DA09AE" w:rsidRDefault="0011657E" w:rsidP="0011657E">
      <w:pPr>
        <w:spacing w:line="288" w:lineRule="auto"/>
        <w:rPr>
          <w:sz w:val="24"/>
          <w:szCs w:val="24"/>
          <w:lang w:val="nl-NL"/>
        </w:rPr>
      </w:pPr>
    </w:p>
    <w:p w:rsidR="0011657E" w:rsidRPr="00DA09AE" w:rsidRDefault="0011657E" w:rsidP="0011657E">
      <w:pPr>
        <w:spacing w:line="288" w:lineRule="auto"/>
        <w:rPr>
          <w:sz w:val="24"/>
          <w:szCs w:val="24"/>
          <w:lang w:val="nl-NL"/>
        </w:rPr>
      </w:pPr>
      <w:r w:rsidRPr="00DA09AE">
        <w:rPr>
          <w:sz w:val="24"/>
          <w:szCs w:val="24"/>
          <w:lang w:val="nl-NL"/>
        </w:rPr>
        <w:t xml:space="preserve">Het is niet de bedoeling het beroepsgeheim uit te hollen. </w:t>
      </w:r>
      <w:r w:rsidR="00CB6950">
        <w:rPr>
          <w:sz w:val="24"/>
          <w:szCs w:val="24"/>
          <w:lang w:val="nl-NL"/>
        </w:rPr>
        <w:t xml:space="preserve">Het is duidelijk dat </w:t>
      </w:r>
      <w:r w:rsidRPr="00DA09AE">
        <w:rPr>
          <w:sz w:val="24"/>
          <w:szCs w:val="24"/>
          <w:lang w:val="nl-NL"/>
        </w:rPr>
        <w:t>het beroepsgeheim noodzakelijk</w:t>
      </w:r>
      <w:r w:rsidR="00CB6950">
        <w:rPr>
          <w:sz w:val="24"/>
          <w:szCs w:val="24"/>
          <w:lang w:val="nl-NL"/>
        </w:rPr>
        <w:t xml:space="preserve"> is</w:t>
      </w:r>
      <w:r w:rsidRPr="00DA09AE">
        <w:rPr>
          <w:sz w:val="24"/>
          <w:szCs w:val="24"/>
          <w:lang w:val="nl-NL"/>
        </w:rPr>
        <w:t xml:space="preserve"> om een goede band uit te bouwen tussen de OCMW-cliënten en de maatschappelijk </w:t>
      </w:r>
      <w:r w:rsidR="00FE10F2">
        <w:rPr>
          <w:sz w:val="24"/>
          <w:szCs w:val="24"/>
          <w:lang w:val="nl-NL"/>
        </w:rPr>
        <w:t>werkers</w:t>
      </w:r>
      <w:r w:rsidRPr="00DA09AE">
        <w:rPr>
          <w:sz w:val="24"/>
          <w:szCs w:val="24"/>
          <w:lang w:val="nl-NL"/>
        </w:rPr>
        <w:t>. Niettemin dient duidelijk te zijn dat het beroepsgeheim niet kan worden ingeroepen wanneer er sprake is van een terroristisch misdrijf</w:t>
      </w:r>
      <w:r w:rsidR="00CB6950">
        <w:rPr>
          <w:sz w:val="24"/>
          <w:szCs w:val="24"/>
          <w:lang w:val="nl-NL"/>
        </w:rPr>
        <w:t xml:space="preserve">. Er moet immers een evenwicht gewaarborgd </w:t>
      </w:r>
      <w:r w:rsidRPr="00DA09AE">
        <w:rPr>
          <w:sz w:val="24"/>
          <w:szCs w:val="24"/>
          <w:lang w:val="nl-NL"/>
        </w:rPr>
        <w:t xml:space="preserve">worden tussen enerzijds het vertrouwen dat cliënten moeten kunnen stellen in de instellingen van sociale zekerheid in het algemeen en de OCMW's in het bijzonder, en anderzijds de </w:t>
      </w:r>
      <w:r w:rsidRPr="00DA09AE">
        <w:rPr>
          <w:sz w:val="24"/>
          <w:szCs w:val="24"/>
          <w:lang w:val="nl-NL"/>
        </w:rPr>
        <w:lastRenderedPageBreak/>
        <w:t>noodzaak om de strijd aan te binden tegen het terrorisme waarbij het verzamelen van informatie in ieders belang essentieel en noodzakelijk is.</w:t>
      </w:r>
      <w:r w:rsidRPr="00DA09AE">
        <w:rPr>
          <w:rStyle w:val="Voetnootmarkering"/>
          <w:sz w:val="24"/>
          <w:szCs w:val="24"/>
          <w:lang w:val="nl-NL"/>
        </w:rPr>
        <w:footnoteReference w:id="2"/>
      </w:r>
    </w:p>
    <w:p w:rsidR="0011657E" w:rsidRPr="00DA09AE" w:rsidRDefault="0011657E" w:rsidP="0011657E">
      <w:pPr>
        <w:spacing w:line="288" w:lineRule="auto"/>
        <w:rPr>
          <w:sz w:val="24"/>
          <w:szCs w:val="24"/>
          <w:lang w:val="nl-NL"/>
        </w:rPr>
      </w:pPr>
    </w:p>
    <w:p w:rsidR="0011657E" w:rsidRPr="00DA09AE" w:rsidRDefault="0011657E" w:rsidP="0011657E">
      <w:pPr>
        <w:spacing w:line="288" w:lineRule="auto"/>
        <w:rPr>
          <w:rFonts w:eastAsia="Calibri" w:cs="Arial"/>
          <w:sz w:val="24"/>
          <w:szCs w:val="24"/>
          <w:lang w:val="nl-NL"/>
        </w:rPr>
      </w:pPr>
      <w:r w:rsidRPr="00DA09AE">
        <w:rPr>
          <w:sz w:val="24"/>
          <w:szCs w:val="24"/>
          <w:lang w:val="nl-NL"/>
        </w:rPr>
        <w:t>Om een goed zicht te krijgen op de contour</w:t>
      </w:r>
      <w:r w:rsidR="00DB3949">
        <w:rPr>
          <w:sz w:val="24"/>
          <w:szCs w:val="24"/>
          <w:lang w:val="nl-NL"/>
        </w:rPr>
        <w:t>en van deze nieuwe bepaling i</w:t>
      </w:r>
      <w:r w:rsidRPr="00DA09AE">
        <w:rPr>
          <w:sz w:val="24"/>
          <w:szCs w:val="24"/>
          <w:lang w:val="nl-NL"/>
        </w:rPr>
        <w:t xml:space="preserve">n het Wetboek van </w:t>
      </w:r>
      <w:r w:rsidR="007C3FCA">
        <w:rPr>
          <w:sz w:val="24"/>
          <w:szCs w:val="24"/>
          <w:lang w:val="nl-NL"/>
        </w:rPr>
        <w:t>S</w:t>
      </w:r>
      <w:r w:rsidRPr="00DA09AE">
        <w:rPr>
          <w:sz w:val="24"/>
          <w:szCs w:val="24"/>
          <w:lang w:val="nl-NL"/>
        </w:rPr>
        <w:t xml:space="preserve">trafvordering, worden in deze omzendbrief onderstaande aspecten </w:t>
      </w:r>
      <w:r w:rsidRPr="00DA09AE">
        <w:rPr>
          <w:rFonts w:eastAsia="Calibri" w:cs="Arial"/>
          <w:sz w:val="24"/>
          <w:szCs w:val="24"/>
          <w:lang w:val="nl-NL"/>
        </w:rPr>
        <w:t>geanalyseerd:</w:t>
      </w:r>
    </w:p>
    <w:p w:rsidR="0011657E" w:rsidRPr="00DA09AE" w:rsidRDefault="0011657E" w:rsidP="0011657E">
      <w:pPr>
        <w:spacing w:line="288" w:lineRule="auto"/>
        <w:rPr>
          <w:rFonts w:eastAsia="Calibri" w:cs="Arial"/>
          <w:sz w:val="24"/>
          <w:szCs w:val="24"/>
          <w:lang w:val="nl-NL"/>
        </w:rPr>
      </w:pPr>
    </w:p>
    <w:p w:rsidR="0011657E" w:rsidRPr="00DA09AE" w:rsidRDefault="0011657E" w:rsidP="0011657E">
      <w:pPr>
        <w:numPr>
          <w:ilvl w:val="0"/>
          <w:numId w:val="29"/>
        </w:numPr>
        <w:spacing w:line="288" w:lineRule="auto"/>
        <w:rPr>
          <w:sz w:val="24"/>
          <w:szCs w:val="24"/>
          <w:lang w:val="nl-NL"/>
        </w:rPr>
      </w:pPr>
      <w:r w:rsidRPr="00DA09AE">
        <w:rPr>
          <w:rFonts w:eastAsia="Calibri" w:cs="Arial"/>
          <w:sz w:val="24"/>
          <w:szCs w:val="24"/>
          <w:lang w:val="nl-NL"/>
        </w:rPr>
        <w:t>begrip terroristisch misdrijf (II);</w:t>
      </w:r>
    </w:p>
    <w:p w:rsidR="0011657E" w:rsidRPr="00DA09AE" w:rsidRDefault="0011657E" w:rsidP="0011657E">
      <w:pPr>
        <w:spacing w:line="288" w:lineRule="auto"/>
        <w:ind w:left="720"/>
        <w:rPr>
          <w:sz w:val="24"/>
          <w:szCs w:val="24"/>
          <w:lang w:val="nl-NL"/>
        </w:rPr>
      </w:pPr>
    </w:p>
    <w:p w:rsidR="0011657E" w:rsidRPr="00DA09AE" w:rsidRDefault="0011657E" w:rsidP="0011657E">
      <w:pPr>
        <w:numPr>
          <w:ilvl w:val="0"/>
          <w:numId w:val="29"/>
        </w:numPr>
        <w:spacing w:after="120" w:line="288" w:lineRule="auto"/>
        <w:rPr>
          <w:rFonts w:eastAsia="Calibri" w:cs="Arial"/>
          <w:sz w:val="24"/>
          <w:szCs w:val="24"/>
          <w:lang w:val="nl-NL"/>
        </w:rPr>
      </w:pPr>
      <w:r w:rsidRPr="00DA09AE">
        <w:rPr>
          <w:rFonts w:eastAsia="Calibri" w:cs="Arial"/>
          <w:sz w:val="24"/>
          <w:szCs w:val="24"/>
          <w:lang w:val="nl-NL"/>
        </w:rPr>
        <w:t>passieve melding van informatie, met andere woorden op basis van een vraag tot informatie, waarbij een zekere vormelijkheid nageleefd moet worden (III);</w:t>
      </w:r>
    </w:p>
    <w:p w:rsidR="0011657E" w:rsidRPr="00DA09AE" w:rsidRDefault="0011657E" w:rsidP="0011657E">
      <w:pPr>
        <w:numPr>
          <w:ilvl w:val="0"/>
          <w:numId w:val="29"/>
        </w:numPr>
        <w:spacing w:after="120" w:line="288" w:lineRule="auto"/>
        <w:rPr>
          <w:rFonts w:eastAsia="Calibri" w:cs="Arial"/>
          <w:sz w:val="24"/>
          <w:szCs w:val="24"/>
          <w:lang w:val="nl-NL"/>
        </w:rPr>
      </w:pPr>
      <w:r w:rsidRPr="00DA09AE">
        <w:rPr>
          <w:rFonts w:eastAsia="Calibri" w:cs="Arial"/>
          <w:sz w:val="24"/>
          <w:szCs w:val="24"/>
          <w:lang w:val="nl-NL"/>
        </w:rPr>
        <w:t>actieve melding van informatie, met andere woorden uit eigen beweging zonder voorafgaand verzoek (IV);</w:t>
      </w:r>
    </w:p>
    <w:p w:rsidR="0011657E" w:rsidRPr="00DA09AE" w:rsidRDefault="0011657E" w:rsidP="0011657E">
      <w:pPr>
        <w:numPr>
          <w:ilvl w:val="0"/>
          <w:numId w:val="29"/>
        </w:numPr>
        <w:spacing w:after="120" w:line="288" w:lineRule="auto"/>
        <w:rPr>
          <w:rFonts w:eastAsia="Calibri" w:cs="Arial"/>
          <w:sz w:val="24"/>
          <w:szCs w:val="24"/>
          <w:lang w:val="nl-NL"/>
        </w:rPr>
      </w:pPr>
      <w:r w:rsidRPr="00DA09AE">
        <w:rPr>
          <w:rFonts w:eastAsia="Calibri" w:cs="Arial"/>
          <w:sz w:val="24"/>
          <w:szCs w:val="24"/>
          <w:lang w:val="nl-NL"/>
        </w:rPr>
        <w:t>inwerkingtreding van deze bepaling (V).</w:t>
      </w:r>
    </w:p>
    <w:p w:rsidR="0011657E" w:rsidRDefault="0011657E" w:rsidP="0011657E">
      <w:pPr>
        <w:rPr>
          <w:bCs/>
          <w:lang w:val="nl-NL"/>
        </w:rPr>
      </w:pPr>
    </w:p>
    <w:p w:rsidR="00CB3CFA" w:rsidRPr="00DA09AE" w:rsidRDefault="00CB3CFA" w:rsidP="0011657E">
      <w:pPr>
        <w:rPr>
          <w:bCs/>
          <w:lang w:val="nl-NL"/>
        </w:rPr>
      </w:pPr>
    </w:p>
    <w:p w:rsidR="0011657E" w:rsidRPr="00DA09AE" w:rsidRDefault="0011657E" w:rsidP="0011657E">
      <w:pPr>
        <w:numPr>
          <w:ilvl w:val="0"/>
          <w:numId w:val="33"/>
        </w:numPr>
        <w:rPr>
          <w:b/>
          <w:bCs/>
          <w:u w:val="single"/>
          <w:lang w:val="nl-NL"/>
        </w:rPr>
      </w:pPr>
      <w:r w:rsidRPr="00DA09AE">
        <w:rPr>
          <w:b/>
          <w:bCs/>
          <w:u w:val="single"/>
          <w:lang w:val="nl-NL"/>
        </w:rPr>
        <w:t>NIEUW ARTIKEL 46BIS/I VAN HET WETBOEK VAN STRAFVORDERING</w:t>
      </w:r>
    </w:p>
    <w:p w:rsidR="0011657E" w:rsidRPr="00DA09AE" w:rsidRDefault="0011657E" w:rsidP="0011657E">
      <w:pPr>
        <w:rPr>
          <w:b/>
          <w:bCs/>
          <w:u w:val="single"/>
          <w:lang w:val="nl-NL"/>
        </w:rPr>
      </w:pPr>
    </w:p>
    <w:p w:rsidR="0011657E" w:rsidRPr="00DA09AE" w:rsidRDefault="0011657E" w:rsidP="0011657E">
      <w:pPr>
        <w:rPr>
          <w:bCs/>
          <w:lang w:val="nl-NL"/>
        </w:rPr>
      </w:pPr>
      <w:r w:rsidRPr="00DA09AE">
        <w:rPr>
          <w:bCs/>
          <w:sz w:val="24"/>
          <w:szCs w:val="24"/>
          <w:lang w:val="nl-NL"/>
        </w:rPr>
        <w:t>Dit nieuwe artikel luidt als volgt</w:t>
      </w:r>
      <w:r w:rsidRPr="00DA09AE">
        <w:rPr>
          <w:bCs/>
          <w:lang w:val="nl-NL"/>
        </w:rPr>
        <w:t>:</w:t>
      </w:r>
    </w:p>
    <w:p w:rsidR="0011657E" w:rsidRPr="00DA09AE" w:rsidRDefault="0011657E" w:rsidP="0011657E">
      <w:pPr>
        <w:rPr>
          <w:bCs/>
          <w:lang w:val="nl-NL"/>
        </w:rPr>
      </w:pPr>
    </w:p>
    <w:p w:rsidR="0011657E" w:rsidRPr="00DA09AE" w:rsidRDefault="0011657E" w:rsidP="0011657E">
      <w:pPr>
        <w:autoSpaceDE w:val="0"/>
        <w:autoSpaceDN w:val="0"/>
        <w:adjustRightInd w:val="0"/>
        <w:spacing w:line="288" w:lineRule="auto"/>
        <w:rPr>
          <w:rFonts w:cs="Arial"/>
          <w:i/>
          <w:sz w:val="24"/>
          <w:szCs w:val="24"/>
          <w:lang w:val="nl-NL" w:eastAsia="nl-BE"/>
        </w:rPr>
      </w:pPr>
      <w:r w:rsidRPr="00DA09AE">
        <w:rPr>
          <w:rFonts w:cs="Arial"/>
          <w:sz w:val="24"/>
          <w:szCs w:val="24"/>
          <w:lang w:val="nl-NL" w:eastAsia="nl-BE"/>
        </w:rPr>
        <w:t>"</w:t>
      </w:r>
      <w:r w:rsidRPr="00DA09AE">
        <w:rPr>
          <w:rFonts w:cs="Arial"/>
          <w:i/>
          <w:iCs/>
          <w:sz w:val="24"/>
          <w:szCs w:val="24"/>
          <w:lang w:val="nl-NL" w:eastAsia="nl-BE"/>
        </w:rPr>
        <w:t xml:space="preserve">Art. 46bis/1. § 1 Bij het opsporen van terroristische misdrijven als bedoeld in boek II, titel </w:t>
      </w:r>
      <w:r w:rsidRPr="00383031">
        <w:rPr>
          <w:rFonts w:cs="Arial"/>
          <w:i/>
          <w:iCs/>
          <w:sz w:val="24"/>
          <w:szCs w:val="24"/>
          <w:lang w:val="nl-NL" w:eastAsia="nl-BE"/>
        </w:rPr>
        <w:t>Iter</w:t>
      </w:r>
      <w:r w:rsidRPr="00DA09AE">
        <w:rPr>
          <w:rFonts w:cs="Arial"/>
          <w:i/>
          <w:iCs/>
          <w:sz w:val="24"/>
          <w:szCs w:val="24"/>
          <w:lang w:val="nl-NL" w:eastAsia="nl-BE"/>
        </w:rPr>
        <w:t xml:space="preserve"> van het Strafwetboek, kan de procureur des Konings bij een met redenen omklede en schriftelijke beslissing de noodzakelijke administratieve inlichtingen vorderen bij alle instellingen van sociale zekerheid als bedoeld in artikel 2, eerste lid, 2°, van de wet van 15 januari 1990 houdende oprichting en organisatie van een Kruispuntbank van de sociale zekerheid en artikel 2, eerste lid, 2°, van de wet van 11 april 1995 tot invoering van het “handvest” van de sociaal verzekerde. </w:t>
      </w:r>
    </w:p>
    <w:p w:rsidR="0011657E" w:rsidRPr="00DA09AE" w:rsidRDefault="0011657E" w:rsidP="0011657E">
      <w:pPr>
        <w:autoSpaceDE w:val="0"/>
        <w:autoSpaceDN w:val="0"/>
        <w:adjustRightInd w:val="0"/>
        <w:spacing w:line="288" w:lineRule="auto"/>
        <w:rPr>
          <w:rFonts w:cs="Arial"/>
          <w:i/>
          <w:sz w:val="24"/>
          <w:szCs w:val="24"/>
          <w:lang w:val="nl-NL" w:eastAsia="nl-BE"/>
        </w:rPr>
      </w:pPr>
    </w:p>
    <w:p w:rsidR="0011657E" w:rsidRPr="00DA09AE" w:rsidRDefault="0011657E" w:rsidP="0011657E">
      <w:pPr>
        <w:autoSpaceDE w:val="0"/>
        <w:autoSpaceDN w:val="0"/>
        <w:adjustRightInd w:val="0"/>
        <w:spacing w:line="288" w:lineRule="auto"/>
        <w:rPr>
          <w:rFonts w:cs="Arial"/>
          <w:i/>
          <w:sz w:val="24"/>
          <w:szCs w:val="24"/>
          <w:lang w:val="nl-NL" w:eastAsia="nl-BE"/>
        </w:rPr>
      </w:pPr>
      <w:r w:rsidRPr="00DA09AE">
        <w:rPr>
          <w:rFonts w:cs="Arial"/>
          <w:i/>
          <w:iCs/>
          <w:sz w:val="24"/>
          <w:szCs w:val="24"/>
          <w:lang w:val="nl-NL" w:eastAsia="nl-BE"/>
        </w:rPr>
        <w:t xml:space="preserve">In zijn beslissing beschrijft de procureur des Konings nauwkeurig de inlichtingen die hij vordert en bepaalt hij de vorm waarin deze hem worden medegedeeld. </w:t>
      </w:r>
    </w:p>
    <w:p w:rsidR="0011657E" w:rsidRPr="00DA09AE" w:rsidRDefault="0011657E" w:rsidP="0011657E">
      <w:pPr>
        <w:autoSpaceDE w:val="0"/>
        <w:autoSpaceDN w:val="0"/>
        <w:adjustRightInd w:val="0"/>
        <w:spacing w:line="288" w:lineRule="auto"/>
        <w:rPr>
          <w:rFonts w:cs="Arial"/>
          <w:i/>
          <w:sz w:val="24"/>
          <w:szCs w:val="24"/>
          <w:lang w:val="nl-NL" w:eastAsia="nl-BE"/>
        </w:rPr>
      </w:pPr>
    </w:p>
    <w:p w:rsidR="0011657E" w:rsidRPr="00DA09AE" w:rsidRDefault="0011657E" w:rsidP="0011657E">
      <w:pPr>
        <w:autoSpaceDE w:val="0"/>
        <w:autoSpaceDN w:val="0"/>
        <w:adjustRightInd w:val="0"/>
        <w:spacing w:line="288" w:lineRule="auto"/>
        <w:rPr>
          <w:rFonts w:cs="Arial"/>
          <w:i/>
          <w:sz w:val="24"/>
          <w:szCs w:val="24"/>
          <w:lang w:val="nl-NL" w:eastAsia="nl-BE"/>
        </w:rPr>
      </w:pPr>
      <w:r w:rsidRPr="00DA09AE">
        <w:rPr>
          <w:rFonts w:cs="Arial"/>
          <w:i/>
          <w:iCs/>
          <w:sz w:val="24"/>
          <w:szCs w:val="24"/>
          <w:lang w:val="nl-NL" w:eastAsia="nl-BE"/>
        </w:rPr>
        <w:t xml:space="preserve">§ 2. Met toepassing van de uitzondering bedoeld in artikel 458 van het Strafwetboek en in afwijking van andersluidende bepalingen, delen de in paragraaf 1, eerste lid, bedoelde instellingen van sociale zekerheid de aldaar bedoelde inlichtingen onverwijld mee. </w:t>
      </w:r>
    </w:p>
    <w:p w:rsidR="0011657E" w:rsidRPr="00DA09AE" w:rsidRDefault="0011657E" w:rsidP="0011657E">
      <w:pPr>
        <w:autoSpaceDE w:val="0"/>
        <w:autoSpaceDN w:val="0"/>
        <w:adjustRightInd w:val="0"/>
        <w:spacing w:line="288" w:lineRule="auto"/>
        <w:rPr>
          <w:rFonts w:cs="Arial"/>
          <w:i/>
          <w:sz w:val="24"/>
          <w:szCs w:val="24"/>
          <w:lang w:val="nl-NL" w:eastAsia="nl-BE"/>
        </w:rPr>
      </w:pPr>
    </w:p>
    <w:p w:rsidR="0011657E" w:rsidRPr="00DA09AE" w:rsidRDefault="0011657E" w:rsidP="0011657E">
      <w:pPr>
        <w:autoSpaceDE w:val="0"/>
        <w:autoSpaceDN w:val="0"/>
        <w:adjustRightInd w:val="0"/>
        <w:spacing w:line="288" w:lineRule="auto"/>
        <w:rPr>
          <w:rFonts w:cs="Arial"/>
          <w:i/>
          <w:sz w:val="24"/>
          <w:szCs w:val="24"/>
          <w:lang w:val="nl-NL" w:eastAsia="nl-BE"/>
        </w:rPr>
      </w:pPr>
      <w:r w:rsidRPr="00DA09AE">
        <w:rPr>
          <w:rFonts w:cs="Arial"/>
          <w:i/>
          <w:iCs/>
          <w:sz w:val="24"/>
          <w:szCs w:val="24"/>
          <w:lang w:val="nl-NL" w:eastAsia="nl-BE"/>
        </w:rPr>
        <w:t xml:space="preserve">Iedere persoon die uit hoofde van zijn bediening kennis krijgt van de maatregel of daaraan zijn medewerking verleent, is tot geheimhouding verplicht. Iedere </w:t>
      </w:r>
      <w:r w:rsidRPr="00DA09AE">
        <w:rPr>
          <w:rFonts w:cs="Arial"/>
          <w:i/>
          <w:iCs/>
          <w:sz w:val="24"/>
          <w:szCs w:val="24"/>
          <w:lang w:val="nl-NL" w:eastAsia="nl-BE"/>
        </w:rPr>
        <w:lastRenderedPageBreak/>
        <w:t xml:space="preserve">schending van het geheim wordt gestraft overeenkomstig artikel 458 van het Strafwetboek. </w:t>
      </w:r>
    </w:p>
    <w:p w:rsidR="0011657E" w:rsidRPr="00DA09AE" w:rsidRDefault="0011657E" w:rsidP="0011657E">
      <w:pPr>
        <w:autoSpaceDE w:val="0"/>
        <w:autoSpaceDN w:val="0"/>
        <w:adjustRightInd w:val="0"/>
        <w:spacing w:line="288" w:lineRule="auto"/>
        <w:rPr>
          <w:rFonts w:cs="Arial"/>
          <w:i/>
          <w:sz w:val="24"/>
          <w:szCs w:val="24"/>
          <w:lang w:val="nl-NL" w:eastAsia="nl-BE"/>
        </w:rPr>
      </w:pPr>
    </w:p>
    <w:p w:rsidR="0011657E" w:rsidRPr="00DA09AE" w:rsidRDefault="0011657E" w:rsidP="0011657E">
      <w:pPr>
        <w:autoSpaceDE w:val="0"/>
        <w:autoSpaceDN w:val="0"/>
        <w:adjustRightInd w:val="0"/>
        <w:spacing w:line="288" w:lineRule="auto"/>
        <w:rPr>
          <w:rFonts w:cs="Arial"/>
          <w:i/>
          <w:sz w:val="24"/>
          <w:szCs w:val="24"/>
          <w:lang w:val="nl-NL" w:eastAsia="nl-BE"/>
        </w:rPr>
      </w:pPr>
      <w:r w:rsidRPr="00DA09AE">
        <w:rPr>
          <w:rFonts w:cs="Arial"/>
          <w:i/>
          <w:iCs/>
          <w:sz w:val="24"/>
          <w:szCs w:val="24"/>
          <w:lang w:val="nl-NL" w:eastAsia="nl-BE"/>
        </w:rPr>
        <w:t xml:space="preserve">Iedere persoon die weigert de inlichtingen mee te delen, wordt gestraft met een geldboete van zesentwintig euro tot tienduizend euro. </w:t>
      </w:r>
    </w:p>
    <w:p w:rsidR="0011657E" w:rsidRPr="00DA09AE" w:rsidRDefault="0011657E" w:rsidP="0011657E">
      <w:pPr>
        <w:autoSpaceDE w:val="0"/>
        <w:autoSpaceDN w:val="0"/>
        <w:adjustRightInd w:val="0"/>
        <w:spacing w:line="288" w:lineRule="auto"/>
        <w:rPr>
          <w:rFonts w:cs="Arial"/>
          <w:i/>
          <w:sz w:val="24"/>
          <w:szCs w:val="24"/>
          <w:lang w:val="nl-NL" w:eastAsia="nl-BE"/>
        </w:rPr>
      </w:pPr>
    </w:p>
    <w:p w:rsidR="0011657E" w:rsidRPr="00DA09AE" w:rsidRDefault="0011657E" w:rsidP="0011657E">
      <w:pPr>
        <w:autoSpaceDE w:val="0"/>
        <w:autoSpaceDN w:val="0"/>
        <w:adjustRightInd w:val="0"/>
        <w:spacing w:line="288" w:lineRule="auto"/>
        <w:rPr>
          <w:rFonts w:cs="Arial"/>
          <w:i/>
          <w:sz w:val="24"/>
          <w:szCs w:val="24"/>
          <w:lang w:val="nl-NL" w:eastAsia="nl-BE"/>
        </w:rPr>
      </w:pPr>
      <w:r w:rsidRPr="00DA09AE">
        <w:rPr>
          <w:rFonts w:cs="Arial"/>
          <w:i/>
          <w:iCs/>
          <w:sz w:val="24"/>
          <w:szCs w:val="24"/>
          <w:lang w:val="nl-NL" w:eastAsia="nl-BE"/>
        </w:rPr>
        <w:t xml:space="preserve">§ 3. Met toepassing van de uitzondering bedoeld in artikel 458 van het Strafwetboek en in afwijking van andersluidende bepalingen, doen de personeelsleden van de in paragraaf 1, eerste lid, bedoelde instellingen van sociale zekerheid die uit hoofde van hun beroep kennis krijgen van </w:t>
      </w:r>
      <w:r w:rsidR="00CB6950">
        <w:rPr>
          <w:rFonts w:cs="Arial"/>
          <w:i/>
          <w:iCs/>
          <w:sz w:val="24"/>
          <w:szCs w:val="24"/>
          <w:lang w:val="nl-NL" w:eastAsia="nl-BE"/>
        </w:rPr>
        <w:t>éé</w:t>
      </w:r>
      <w:r w:rsidR="00520AE9">
        <w:rPr>
          <w:rFonts w:cs="Arial"/>
          <w:i/>
          <w:iCs/>
          <w:sz w:val="24"/>
          <w:szCs w:val="24"/>
          <w:lang w:val="nl-NL" w:eastAsia="nl-BE"/>
        </w:rPr>
        <w:t>n</w:t>
      </w:r>
      <w:r w:rsidRPr="00DA09AE">
        <w:rPr>
          <w:rFonts w:cs="Arial"/>
          <w:i/>
          <w:iCs/>
          <w:sz w:val="24"/>
          <w:szCs w:val="24"/>
          <w:lang w:val="nl-NL" w:eastAsia="nl-BE"/>
        </w:rPr>
        <w:t xml:space="preserve"> of meerdere informaties die ernstige aanwijzingen kunnen uitmaken van een terroristisch misdrijf bedoeld in boek II, titel Iter, van het Strafwetboek, aangifte overeenkomstig artikel 29. </w:t>
      </w:r>
    </w:p>
    <w:p w:rsidR="0011657E" w:rsidRPr="00DA09AE" w:rsidRDefault="0011657E" w:rsidP="0011657E">
      <w:pPr>
        <w:autoSpaceDE w:val="0"/>
        <w:autoSpaceDN w:val="0"/>
        <w:adjustRightInd w:val="0"/>
        <w:spacing w:line="288" w:lineRule="auto"/>
        <w:rPr>
          <w:rFonts w:cs="Arial"/>
          <w:i/>
          <w:sz w:val="24"/>
          <w:szCs w:val="24"/>
          <w:lang w:val="nl-NL" w:eastAsia="nl-BE"/>
        </w:rPr>
      </w:pPr>
    </w:p>
    <w:p w:rsidR="008A75DC" w:rsidRPr="008A75DC" w:rsidRDefault="0011657E" w:rsidP="0011657E">
      <w:pPr>
        <w:rPr>
          <w:rFonts w:cs="Arial"/>
          <w:i/>
          <w:iCs/>
          <w:sz w:val="24"/>
          <w:szCs w:val="24"/>
          <w:lang w:val="nl-NL" w:eastAsia="nl-BE"/>
        </w:rPr>
      </w:pPr>
      <w:r w:rsidRPr="00DA09AE">
        <w:rPr>
          <w:rFonts w:cs="Arial"/>
          <w:i/>
          <w:iCs/>
          <w:sz w:val="24"/>
          <w:szCs w:val="24"/>
          <w:lang w:val="nl-NL" w:eastAsia="nl-BE"/>
        </w:rPr>
        <w:t>Uitgesloten van de in het eerste lid bedoelde informaties zijn de medische gegevens van persoonlijke aard, bedoeld in artikel 2, eerste lid, 6°, van de wet van 11 april 1995 tot invoering van het “handvest” van de sociaal verzekerde."</w:t>
      </w:r>
    </w:p>
    <w:p w:rsidR="0011657E" w:rsidRDefault="0011657E" w:rsidP="0011657E">
      <w:pPr>
        <w:rPr>
          <w:bCs/>
          <w:lang w:val="nl-NL"/>
        </w:rPr>
      </w:pPr>
    </w:p>
    <w:p w:rsidR="00CB3CFA" w:rsidRDefault="00CB3CFA" w:rsidP="0011657E">
      <w:pPr>
        <w:rPr>
          <w:bCs/>
          <w:lang w:val="nl-NL"/>
        </w:rPr>
      </w:pPr>
    </w:p>
    <w:p w:rsidR="00CB3CFA" w:rsidRPr="00DA09AE" w:rsidRDefault="00CB3CFA" w:rsidP="0011657E">
      <w:pPr>
        <w:rPr>
          <w:bCs/>
          <w:lang w:val="nl-NL"/>
        </w:rPr>
      </w:pPr>
    </w:p>
    <w:p w:rsidR="0011657E" w:rsidRPr="00DA09AE" w:rsidRDefault="0011657E" w:rsidP="0011657E">
      <w:pPr>
        <w:numPr>
          <w:ilvl w:val="0"/>
          <w:numId w:val="33"/>
        </w:numPr>
        <w:rPr>
          <w:b/>
          <w:bCs/>
          <w:u w:val="single"/>
          <w:lang w:val="nl-NL"/>
        </w:rPr>
      </w:pPr>
      <w:r w:rsidRPr="00DA09AE">
        <w:rPr>
          <w:b/>
          <w:bCs/>
          <w:u w:val="single"/>
          <w:lang w:val="nl-NL"/>
        </w:rPr>
        <w:t>BEGRIP TERRORISTISCH MISDRIJF</w:t>
      </w:r>
      <w:r w:rsidRPr="00DA09AE">
        <w:rPr>
          <w:bCs/>
          <w:lang w:val="nl-NL"/>
        </w:rPr>
        <w:t xml:space="preserve"> </w:t>
      </w:r>
    </w:p>
    <w:p w:rsidR="0011657E" w:rsidRPr="00DA09AE" w:rsidRDefault="0011657E" w:rsidP="0011657E">
      <w:pPr>
        <w:rPr>
          <w:bCs/>
          <w:lang w:val="nl-NL"/>
        </w:rPr>
      </w:pPr>
    </w:p>
    <w:p w:rsidR="0011657E" w:rsidRPr="00DA09AE" w:rsidRDefault="0011657E" w:rsidP="0011657E">
      <w:pPr>
        <w:spacing w:line="288" w:lineRule="auto"/>
        <w:rPr>
          <w:bCs/>
          <w:sz w:val="24"/>
          <w:szCs w:val="24"/>
          <w:lang w:val="nl-NL"/>
        </w:rPr>
      </w:pPr>
      <w:r w:rsidRPr="00DA09AE">
        <w:rPr>
          <w:bCs/>
          <w:sz w:val="24"/>
          <w:szCs w:val="24"/>
          <w:lang w:val="nl-NL"/>
        </w:rPr>
        <w:t>Het begrip terroristisch misdrijf wordt niet gedefinieerd in deze wettekst zelf. Er wordt verwezen naar het Strafwetboek, meer bepaald naar boek II, titel 1ter</w:t>
      </w:r>
      <w:r w:rsidR="00CB6950">
        <w:rPr>
          <w:bCs/>
          <w:sz w:val="24"/>
          <w:szCs w:val="24"/>
          <w:lang w:val="nl-NL"/>
        </w:rPr>
        <w:t xml:space="preserve"> van dit wetboek.</w:t>
      </w:r>
      <w:r w:rsidRPr="00DA09AE">
        <w:rPr>
          <w:rStyle w:val="Voetnootmarkering"/>
          <w:bCs/>
          <w:sz w:val="24"/>
          <w:szCs w:val="24"/>
          <w:lang w:val="nl-NL"/>
        </w:rPr>
        <w:footnoteReference w:id="3"/>
      </w:r>
      <w:r w:rsidR="00CB6950">
        <w:rPr>
          <w:bCs/>
          <w:sz w:val="24"/>
          <w:szCs w:val="24"/>
          <w:lang w:val="nl-NL"/>
        </w:rPr>
        <w:t xml:space="preserve"> </w:t>
      </w:r>
    </w:p>
    <w:p w:rsidR="0011657E" w:rsidRPr="00DA09AE" w:rsidRDefault="0011657E" w:rsidP="0011657E">
      <w:pPr>
        <w:spacing w:line="288" w:lineRule="auto"/>
        <w:ind w:left="1080"/>
        <w:rPr>
          <w:bCs/>
          <w:sz w:val="24"/>
          <w:szCs w:val="24"/>
          <w:lang w:val="nl-NL"/>
        </w:rPr>
      </w:pPr>
    </w:p>
    <w:p w:rsidR="0011657E" w:rsidRPr="00DA09AE" w:rsidRDefault="0011657E" w:rsidP="0011657E">
      <w:pPr>
        <w:spacing w:line="288" w:lineRule="auto"/>
        <w:rPr>
          <w:bCs/>
          <w:sz w:val="24"/>
          <w:szCs w:val="24"/>
          <w:lang w:val="nl-NL"/>
        </w:rPr>
      </w:pPr>
      <w:r w:rsidRPr="00DA09AE">
        <w:rPr>
          <w:bCs/>
          <w:sz w:val="24"/>
          <w:szCs w:val="24"/>
          <w:lang w:val="nl-NL"/>
        </w:rPr>
        <w:t xml:space="preserve">Om dit begrip op te helderen, moet kennis genomen worden van artikel 137 van het Strafwetboek. Als </w:t>
      </w:r>
      <w:r w:rsidRPr="00DA09AE">
        <w:rPr>
          <w:b/>
          <w:bCs/>
          <w:sz w:val="24"/>
          <w:szCs w:val="24"/>
          <w:lang w:val="nl-NL"/>
        </w:rPr>
        <w:t>terroristisch misdrijf</w:t>
      </w:r>
      <w:r w:rsidRPr="00DA09AE">
        <w:rPr>
          <w:bCs/>
          <w:sz w:val="24"/>
          <w:szCs w:val="24"/>
          <w:lang w:val="nl-NL"/>
        </w:rPr>
        <w:t xml:space="preserve"> wordt </w:t>
      </w:r>
      <w:r w:rsidR="00CB6950">
        <w:rPr>
          <w:bCs/>
          <w:sz w:val="24"/>
          <w:szCs w:val="24"/>
          <w:lang w:val="nl-NL"/>
        </w:rPr>
        <w:t xml:space="preserve">omschreven als </w:t>
      </w:r>
      <w:r w:rsidRPr="00DA09AE">
        <w:rPr>
          <w:bCs/>
          <w:sz w:val="24"/>
          <w:szCs w:val="24"/>
          <w:lang w:val="nl-NL"/>
        </w:rPr>
        <w:t>een misdrijf dat "(…) </w:t>
      </w:r>
      <w:r w:rsidRPr="00DA09AE">
        <w:rPr>
          <w:bCs/>
          <w:i/>
          <w:iCs/>
          <w:sz w:val="24"/>
          <w:szCs w:val="24"/>
          <w:lang w:val="nl-NL"/>
        </w:rPr>
        <w:t>door zijn aard of context een land of een internationale organisatie ernstig kan schaden en opzettelijk gepleegd is met het oogmerk om een bevolking ernstige vrees aan te jagen of om de overheid of een internationale organisatie op onrechtmatige wijze te dwingen tot het verrichten of het zich onthouden van een handeling, of om de politieke, constitutionele, economische of sociale basisstructuren van een land of een internationale organisatie ernstig te ontwrichten of te vernietigen</w:t>
      </w:r>
      <w:r w:rsidRPr="00DA09AE">
        <w:rPr>
          <w:rStyle w:val="Voetnootmarkering"/>
          <w:bCs/>
          <w:sz w:val="24"/>
          <w:szCs w:val="24"/>
          <w:lang w:val="nl-NL"/>
        </w:rPr>
        <w:footnoteReference w:id="4"/>
      </w:r>
      <w:r w:rsidR="00FC0222">
        <w:rPr>
          <w:bCs/>
          <w:i/>
          <w:iCs/>
          <w:sz w:val="24"/>
          <w:szCs w:val="24"/>
          <w:lang w:val="nl-NL"/>
        </w:rPr>
        <w:t>”</w:t>
      </w:r>
      <w:r w:rsidRPr="00DA09AE">
        <w:rPr>
          <w:bCs/>
          <w:sz w:val="24"/>
          <w:szCs w:val="24"/>
          <w:lang w:val="nl-NL"/>
        </w:rPr>
        <w:t xml:space="preserve">. </w:t>
      </w:r>
    </w:p>
    <w:p w:rsidR="0011657E" w:rsidRPr="00DA09AE" w:rsidRDefault="0011657E" w:rsidP="0011657E">
      <w:pPr>
        <w:spacing w:line="288" w:lineRule="auto"/>
        <w:rPr>
          <w:bCs/>
          <w:sz w:val="24"/>
          <w:szCs w:val="24"/>
          <w:lang w:val="nl-NL"/>
        </w:rPr>
      </w:pPr>
    </w:p>
    <w:p w:rsidR="0011657E" w:rsidRPr="00DA09AE" w:rsidRDefault="0011657E" w:rsidP="0011657E">
      <w:pPr>
        <w:spacing w:line="288" w:lineRule="auto"/>
        <w:rPr>
          <w:bCs/>
          <w:sz w:val="24"/>
          <w:szCs w:val="24"/>
          <w:lang w:val="nl-NL"/>
        </w:rPr>
      </w:pPr>
      <w:r w:rsidRPr="00DA09AE">
        <w:rPr>
          <w:bCs/>
          <w:sz w:val="24"/>
          <w:szCs w:val="24"/>
          <w:lang w:val="nl-NL"/>
        </w:rPr>
        <w:t>Deze misdrijven worden uitvoerig beschreven in § 2 en § 3 van artikel 137 van het Strafwetboek.</w:t>
      </w:r>
    </w:p>
    <w:p w:rsidR="0011657E" w:rsidRPr="00DA09AE" w:rsidRDefault="0011657E" w:rsidP="0011657E">
      <w:pPr>
        <w:spacing w:line="288" w:lineRule="auto"/>
        <w:rPr>
          <w:bCs/>
          <w:sz w:val="24"/>
          <w:szCs w:val="24"/>
          <w:lang w:val="nl-NL"/>
        </w:rPr>
      </w:pPr>
    </w:p>
    <w:p w:rsidR="00CB6950" w:rsidRDefault="0011657E" w:rsidP="0011657E">
      <w:pPr>
        <w:spacing w:line="288" w:lineRule="auto"/>
        <w:rPr>
          <w:bCs/>
          <w:sz w:val="24"/>
          <w:szCs w:val="24"/>
          <w:lang w:val="nl-NL"/>
        </w:rPr>
      </w:pPr>
      <w:r w:rsidRPr="00DA09AE">
        <w:rPr>
          <w:bCs/>
          <w:sz w:val="24"/>
          <w:szCs w:val="24"/>
          <w:lang w:val="nl-NL"/>
        </w:rPr>
        <w:t>Enkele voorbeelden van terroristische misdrijven</w:t>
      </w:r>
      <w:r w:rsidR="00CB6950">
        <w:rPr>
          <w:bCs/>
          <w:sz w:val="24"/>
          <w:szCs w:val="24"/>
          <w:lang w:val="nl-NL"/>
        </w:rPr>
        <w:t xml:space="preserve"> opgenomen</w:t>
      </w:r>
      <w:r w:rsidRPr="00DA09AE">
        <w:rPr>
          <w:bCs/>
          <w:sz w:val="24"/>
          <w:szCs w:val="24"/>
          <w:lang w:val="nl-NL"/>
        </w:rPr>
        <w:t xml:space="preserve"> in deze bepaling:</w:t>
      </w:r>
    </w:p>
    <w:p w:rsidR="00CB6950" w:rsidRDefault="00CB6950" w:rsidP="00CB6950">
      <w:pPr>
        <w:numPr>
          <w:ilvl w:val="0"/>
          <w:numId w:val="34"/>
        </w:numPr>
        <w:spacing w:line="288" w:lineRule="auto"/>
        <w:rPr>
          <w:bCs/>
          <w:sz w:val="24"/>
          <w:szCs w:val="24"/>
          <w:lang w:val="nl-NL"/>
        </w:rPr>
      </w:pPr>
      <w:r>
        <w:rPr>
          <w:bCs/>
          <w:sz w:val="24"/>
          <w:szCs w:val="24"/>
          <w:lang w:val="nl-NL"/>
        </w:rPr>
        <w:t>opzettelijk doden of opzettelijk toebrengen van slagen en verwondingen</w:t>
      </w:r>
      <w:r w:rsidR="00B009DC">
        <w:rPr>
          <w:bCs/>
          <w:sz w:val="24"/>
          <w:szCs w:val="24"/>
          <w:lang w:val="nl-NL"/>
        </w:rPr>
        <w:t>;</w:t>
      </w:r>
    </w:p>
    <w:p w:rsidR="00CB6950" w:rsidRDefault="0011657E" w:rsidP="00CB6950">
      <w:pPr>
        <w:numPr>
          <w:ilvl w:val="0"/>
          <w:numId w:val="34"/>
        </w:numPr>
        <w:spacing w:line="288" w:lineRule="auto"/>
        <w:rPr>
          <w:bCs/>
          <w:sz w:val="24"/>
          <w:szCs w:val="24"/>
          <w:lang w:val="nl-NL"/>
        </w:rPr>
      </w:pPr>
      <w:r w:rsidRPr="00DA09AE">
        <w:rPr>
          <w:bCs/>
          <w:sz w:val="24"/>
          <w:szCs w:val="24"/>
          <w:lang w:val="nl-NL"/>
        </w:rPr>
        <w:lastRenderedPageBreak/>
        <w:t>gijzelneming</w:t>
      </w:r>
      <w:r w:rsidR="00CB6950">
        <w:rPr>
          <w:bCs/>
          <w:sz w:val="24"/>
          <w:szCs w:val="24"/>
          <w:lang w:val="nl-NL"/>
        </w:rPr>
        <w:t>;</w:t>
      </w:r>
    </w:p>
    <w:p w:rsidR="00CB6950" w:rsidRDefault="00CB6950" w:rsidP="00CB6950">
      <w:pPr>
        <w:numPr>
          <w:ilvl w:val="0"/>
          <w:numId w:val="34"/>
        </w:numPr>
        <w:spacing w:line="288" w:lineRule="auto"/>
        <w:rPr>
          <w:bCs/>
          <w:sz w:val="24"/>
          <w:szCs w:val="24"/>
          <w:lang w:val="nl-NL"/>
        </w:rPr>
      </w:pPr>
      <w:r>
        <w:rPr>
          <w:bCs/>
          <w:sz w:val="24"/>
          <w:szCs w:val="24"/>
          <w:lang w:val="nl-NL"/>
        </w:rPr>
        <w:t>ontvoering;</w:t>
      </w:r>
    </w:p>
    <w:p w:rsidR="00CB6950" w:rsidRDefault="00CB6950" w:rsidP="00CB6950">
      <w:pPr>
        <w:numPr>
          <w:ilvl w:val="0"/>
          <w:numId w:val="34"/>
        </w:numPr>
        <w:spacing w:line="288" w:lineRule="auto"/>
        <w:rPr>
          <w:bCs/>
          <w:sz w:val="24"/>
          <w:szCs w:val="24"/>
          <w:lang w:val="nl-NL"/>
        </w:rPr>
      </w:pPr>
      <w:r>
        <w:rPr>
          <w:bCs/>
          <w:sz w:val="24"/>
          <w:szCs w:val="24"/>
          <w:lang w:val="nl-NL"/>
        </w:rPr>
        <w:t xml:space="preserve">het </w:t>
      </w:r>
      <w:r w:rsidR="0011657E" w:rsidRPr="00DA09AE">
        <w:rPr>
          <w:bCs/>
          <w:sz w:val="24"/>
          <w:szCs w:val="24"/>
          <w:lang w:val="nl-NL"/>
        </w:rPr>
        <w:t>kapen van vliegtuigen onder de specifieke voorwaarden als bedoeld in a</w:t>
      </w:r>
      <w:r>
        <w:rPr>
          <w:bCs/>
          <w:sz w:val="24"/>
          <w:szCs w:val="24"/>
          <w:lang w:val="nl-NL"/>
        </w:rPr>
        <w:t>rtikel 137 van het Strafwetboek;</w:t>
      </w:r>
    </w:p>
    <w:p w:rsidR="009F5305" w:rsidRDefault="009F5305" w:rsidP="00CB6950">
      <w:pPr>
        <w:numPr>
          <w:ilvl w:val="0"/>
          <w:numId w:val="34"/>
        </w:numPr>
        <w:spacing w:line="288" w:lineRule="auto"/>
        <w:rPr>
          <w:bCs/>
          <w:sz w:val="24"/>
          <w:szCs w:val="24"/>
          <w:lang w:val="nl-NL"/>
        </w:rPr>
      </w:pPr>
      <w:r>
        <w:rPr>
          <w:bCs/>
          <w:sz w:val="24"/>
          <w:szCs w:val="24"/>
          <w:lang w:val="nl-NL"/>
        </w:rPr>
        <w:t>strafbare feiten strijdig met het verbod van de ontwikkeling, de productie en de aanleg van voorraden van bacteriologische (biologische) en toxinewapens</w:t>
      </w:r>
      <w:r w:rsidR="00B009DC">
        <w:rPr>
          <w:bCs/>
          <w:sz w:val="24"/>
          <w:szCs w:val="24"/>
          <w:lang w:val="nl-NL"/>
        </w:rPr>
        <w:t>;</w:t>
      </w:r>
    </w:p>
    <w:p w:rsidR="009F5305" w:rsidRDefault="009F5305" w:rsidP="00CB6950">
      <w:pPr>
        <w:numPr>
          <w:ilvl w:val="0"/>
          <w:numId w:val="34"/>
        </w:numPr>
        <w:spacing w:line="288" w:lineRule="auto"/>
        <w:rPr>
          <w:bCs/>
          <w:sz w:val="24"/>
          <w:szCs w:val="24"/>
          <w:lang w:val="nl-NL"/>
        </w:rPr>
      </w:pPr>
      <w:r>
        <w:rPr>
          <w:bCs/>
          <w:sz w:val="24"/>
          <w:szCs w:val="24"/>
          <w:lang w:val="nl-NL"/>
        </w:rPr>
        <w:t>het vervaardigen, bezitten, verwerven, vervoeren of leveren van kernwapens of chemische wapens, het gebruik van kernwapens, biologische of chemische wapens, alsmede het verrichten van onderzoek in en het ontwikkelen van chemische wapens;</w:t>
      </w:r>
    </w:p>
    <w:p w:rsidR="009F5305" w:rsidRDefault="009F5305" w:rsidP="00CB6950">
      <w:pPr>
        <w:numPr>
          <w:ilvl w:val="0"/>
          <w:numId w:val="34"/>
        </w:numPr>
        <w:spacing w:line="288" w:lineRule="auto"/>
        <w:rPr>
          <w:bCs/>
          <w:sz w:val="24"/>
          <w:szCs w:val="24"/>
          <w:lang w:val="nl-NL"/>
        </w:rPr>
      </w:pPr>
      <w:r>
        <w:rPr>
          <w:bCs/>
          <w:sz w:val="24"/>
          <w:szCs w:val="24"/>
          <w:lang w:val="nl-NL"/>
        </w:rPr>
        <w:t>het laten ontsnappen van gevaarlijke stoffen waardoor mensenlevens in gevaar worden gebracht;</w:t>
      </w:r>
    </w:p>
    <w:p w:rsidR="0011657E" w:rsidRPr="00DA09AE" w:rsidRDefault="009F5305" w:rsidP="00CB6950">
      <w:pPr>
        <w:numPr>
          <w:ilvl w:val="0"/>
          <w:numId w:val="34"/>
        </w:numPr>
        <w:spacing w:line="288" w:lineRule="auto"/>
        <w:rPr>
          <w:bCs/>
          <w:sz w:val="24"/>
          <w:szCs w:val="24"/>
          <w:lang w:val="nl-NL"/>
        </w:rPr>
      </w:pPr>
      <w:r>
        <w:rPr>
          <w:bCs/>
          <w:sz w:val="24"/>
          <w:szCs w:val="24"/>
          <w:lang w:val="nl-NL"/>
        </w:rPr>
        <w:t>het verstoren of onderbreken van de toevoer van water, elektriciteit of andere essentiële natuurlijke hulpbronnen waardoor mensenlevens in gevaar worden gebracht</w:t>
      </w:r>
      <w:r w:rsidR="007C3FCA">
        <w:rPr>
          <w:bCs/>
          <w:sz w:val="24"/>
          <w:szCs w:val="24"/>
          <w:lang w:val="nl-NL"/>
        </w:rPr>
        <w:t>.</w:t>
      </w:r>
      <w:r w:rsidR="0011657E" w:rsidRPr="00DA09AE">
        <w:rPr>
          <w:bCs/>
          <w:sz w:val="24"/>
          <w:szCs w:val="24"/>
          <w:lang w:val="nl-NL"/>
        </w:rPr>
        <w:t xml:space="preserve"> </w:t>
      </w:r>
    </w:p>
    <w:p w:rsidR="0011657E" w:rsidRPr="00DA09AE" w:rsidRDefault="0011657E" w:rsidP="0011657E">
      <w:pPr>
        <w:spacing w:line="288" w:lineRule="auto"/>
        <w:rPr>
          <w:bCs/>
          <w:sz w:val="24"/>
          <w:szCs w:val="24"/>
          <w:lang w:val="nl-NL"/>
        </w:rPr>
      </w:pPr>
    </w:p>
    <w:p w:rsidR="0011657E" w:rsidRPr="00DA09AE" w:rsidRDefault="0011657E" w:rsidP="0011657E">
      <w:pPr>
        <w:spacing w:line="288" w:lineRule="auto"/>
        <w:rPr>
          <w:bCs/>
          <w:sz w:val="24"/>
          <w:szCs w:val="24"/>
          <w:lang w:val="nl-NL"/>
        </w:rPr>
      </w:pPr>
      <w:r w:rsidRPr="00DA09AE">
        <w:rPr>
          <w:bCs/>
          <w:sz w:val="24"/>
          <w:szCs w:val="24"/>
          <w:lang w:val="nl-NL"/>
        </w:rPr>
        <w:t xml:space="preserve">Er dient onderstreept </w:t>
      </w:r>
      <w:r w:rsidR="009F5305">
        <w:rPr>
          <w:bCs/>
          <w:sz w:val="24"/>
          <w:szCs w:val="24"/>
          <w:lang w:val="nl-NL"/>
        </w:rPr>
        <w:t xml:space="preserve">te worden </w:t>
      </w:r>
      <w:r w:rsidRPr="00DA09AE">
        <w:rPr>
          <w:bCs/>
          <w:sz w:val="24"/>
          <w:szCs w:val="24"/>
          <w:lang w:val="nl-NL"/>
        </w:rPr>
        <w:t xml:space="preserve">dat dit begrip eveneens </w:t>
      </w:r>
      <w:r w:rsidRPr="00DA09AE">
        <w:rPr>
          <w:b/>
          <w:bCs/>
          <w:sz w:val="24"/>
          <w:szCs w:val="24"/>
          <w:lang w:val="nl-NL"/>
        </w:rPr>
        <w:t xml:space="preserve">de poging </w:t>
      </w:r>
      <w:r w:rsidR="009F5305">
        <w:rPr>
          <w:b/>
          <w:bCs/>
          <w:sz w:val="24"/>
          <w:szCs w:val="24"/>
          <w:lang w:val="nl-NL"/>
        </w:rPr>
        <w:t xml:space="preserve">van een terroristisch misdrijf </w:t>
      </w:r>
      <w:r w:rsidRPr="00DA09AE">
        <w:rPr>
          <w:b/>
          <w:bCs/>
          <w:sz w:val="24"/>
          <w:szCs w:val="24"/>
          <w:lang w:val="nl-NL"/>
        </w:rPr>
        <w:t>en de dreiging van een terroristisch misdrijf</w:t>
      </w:r>
      <w:r w:rsidRPr="00DA09AE">
        <w:rPr>
          <w:bCs/>
          <w:sz w:val="24"/>
          <w:szCs w:val="24"/>
          <w:lang w:val="nl-NL"/>
        </w:rPr>
        <w:t xml:space="preserve"> omvat. Het radicaliseringsproces daarentegen</w:t>
      </w:r>
      <w:r w:rsidR="009F5305">
        <w:rPr>
          <w:bCs/>
          <w:sz w:val="24"/>
          <w:szCs w:val="24"/>
          <w:lang w:val="nl-NL"/>
        </w:rPr>
        <w:t xml:space="preserve"> mag niet beschouwd worden als vallend binnen het </w:t>
      </w:r>
      <w:r w:rsidRPr="00DA09AE">
        <w:rPr>
          <w:bCs/>
          <w:sz w:val="24"/>
          <w:szCs w:val="24"/>
          <w:lang w:val="nl-NL"/>
        </w:rPr>
        <w:t>toepassingsgebied van deze bepaling.</w:t>
      </w:r>
    </w:p>
    <w:p w:rsidR="0011657E" w:rsidRPr="00DA09AE" w:rsidRDefault="0011657E" w:rsidP="0011657E">
      <w:pPr>
        <w:spacing w:line="288" w:lineRule="auto"/>
        <w:rPr>
          <w:bCs/>
          <w:sz w:val="24"/>
          <w:szCs w:val="24"/>
          <w:lang w:val="nl-NL"/>
        </w:rPr>
      </w:pPr>
    </w:p>
    <w:p w:rsidR="0011657E" w:rsidRPr="00DA09AE" w:rsidRDefault="0011657E" w:rsidP="0011657E">
      <w:pPr>
        <w:spacing w:line="288" w:lineRule="auto"/>
        <w:rPr>
          <w:bCs/>
          <w:sz w:val="24"/>
          <w:szCs w:val="24"/>
          <w:lang w:val="nl-NL"/>
        </w:rPr>
      </w:pPr>
      <w:r w:rsidRPr="00DA09AE">
        <w:rPr>
          <w:bCs/>
          <w:sz w:val="24"/>
          <w:szCs w:val="24"/>
          <w:lang w:val="nl-NL"/>
        </w:rPr>
        <w:t xml:space="preserve">Om te weten of er sprake is van een terroristisch misdrijf, moet men zich baseren op een bijgewerkte versie van het boek II, titel 1ter, van het Wetboek van strafvordering teneinde telkens de wijzigingen van dit begrip erin op te nemen. </w:t>
      </w:r>
    </w:p>
    <w:p w:rsidR="0011657E" w:rsidRDefault="0011657E" w:rsidP="0011657E">
      <w:pPr>
        <w:spacing w:line="288" w:lineRule="auto"/>
        <w:ind w:left="1080"/>
        <w:rPr>
          <w:bCs/>
          <w:sz w:val="24"/>
          <w:szCs w:val="24"/>
          <w:lang w:val="nl-NL"/>
        </w:rPr>
      </w:pPr>
    </w:p>
    <w:p w:rsidR="00CB3CFA" w:rsidRPr="00DA09AE" w:rsidRDefault="00CB3CFA" w:rsidP="0011657E">
      <w:pPr>
        <w:spacing w:line="288" w:lineRule="auto"/>
        <w:ind w:left="1080"/>
        <w:rPr>
          <w:bCs/>
          <w:sz w:val="24"/>
          <w:szCs w:val="24"/>
          <w:lang w:val="nl-NL"/>
        </w:rPr>
      </w:pPr>
    </w:p>
    <w:p w:rsidR="0011657E" w:rsidRPr="00DA09AE" w:rsidRDefault="0011657E" w:rsidP="0011657E">
      <w:pPr>
        <w:numPr>
          <w:ilvl w:val="0"/>
          <w:numId w:val="33"/>
        </w:numPr>
        <w:rPr>
          <w:b/>
          <w:bCs/>
          <w:u w:val="single"/>
          <w:lang w:val="nl-NL"/>
        </w:rPr>
      </w:pPr>
      <w:r w:rsidRPr="00DA09AE">
        <w:rPr>
          <w:b/>
          <w:bCs/>
          <w:u w:val="single"/>
          <w:lang w:val="nl-NL"/>
        </w:rPr>
        <w:t>PASSIEVE MELDING VAN INFORMATIE</w:t>
      </w:r>
    </w:p>
    <w:p w:rsidR="0011657E" w:rsidRPr="00DA09AE" w:rsidRDefault="0011657E" w:rsidP="0011657E">
      <w:pPr>
        <w:rPr>
          <w:bCs/>
          <w:lang w:val="nl-NL"/>
        </w:rPr>
      </w:pPr>
    </w:p>
    <w:p w:rsidR="0011657E" w:rsidRPr="00DA09AE" w:rsidRDefault="0011657E" w:rsidP="0011657E">
      <w:pPr>
        <w:spacing w:line="288" w:lineRule="auto"/>
        <w:rPr>
          <w:bCs/>
          <w:sz w:val="24"/>
          <w:szCs w:val="24"/>
          <w:lang w:val="nl-NL"/>
        </w:rPr>
      </w:pPr>
      <w:r w:rsidRPr="00DA09AE">
        <w:rPr>
          <w:bCs/>
          <w:sz w:val="24"/>
          <w:szCs w:val="24"/>
          <w:lang w:val="nl-NL"/>
        </w:rPr>
        <w:t xml:space="preserve">Om de informatiedoorstroming in de strijd tegen terroristische misdrijven te verbeteren, strekt deze nieuwe bepaling van het Wetboek van strafvordering er in de eerste plaats toe </w:t>
      </w:r>
      <w:r w:rsidR="009F5305">
        <w:rPr>
          <w:bCs/>
          <w:sz w:val="24"/>
          <w:szCs w:val="24"/>
          <w:lang w:val="nl-NL"/>
        </w:rPr>
        <w:t xml:space="preserve">om de melding van de </w:t>
      </w:r>
      <w:r w:rsidRPr="00DA09AE">
        <w:rPr>
          <w:bCs/>
          <w:sz w:val="24"/>
          <w:szCs w:val="24"/>
          <w:lang w:val="nl-NL"/>
        </w:rPr>
        <w:t>informatie</w:t>
      </w:r>
      <w:r w:rsidR="009F5305">
        <w:rPr>
          <w:bCs/>
          <w:sz w:val="24"/>
          <w:szCs w:val="24"/>
          <w:lang w:val="nl-NL"/>
        </w:rPr>
        <w:t xml:space="preserve">, gevraagd door </w:t>
      </w:r>
      <w:r w:rsidRPr="00DA09AE">
        <w:rPr>
          <w:bCs/>
          <w:sz w:val="24"/>
          <w:szCs w:val="24"/>
          <w:lang w:val="nl-NL"/>
        </w:rPr>
        <w:t>de procureur des Konings</w:t>
      </w:r>
      <w:r w:rsidR="009F5305">
        <w:rPr>
          <w:bCs/>
          <w:sz w:val="24"/>
          <w:szCs w:val="24"/>
          <w:lang w:val="nl-NL"/>
        </w:rPr>
        <w:t>,</w:t>
      </w:r>
      <w:r w:rsidRPr="00DA09AE">
        <w:rPr>
          <w:bCs/>
          <w:sz w:val="24"/>
          <w:szCs w:val="24"/>
          <w:lang w:val="nl-NL"/>
        </w:rPr>
        <w:t xml:space="preserve"> verplicht te stellen.</w:t>
      </w:r>
    </w:p>
    <w:p w:rsidR="0011657E" w:rsidRPr="00DA09AE" w:rsidRDefault="0011657E" w:rsidP="0011657E">
      <w:pPr>
        <w:spacing w:line="288" w:lineRule="auto"/>
        <w:rPr>
          <w:bCs/>
          <w:sz w:val="24"/>
          <w:szCs w:val="24"/>
          <w:lang w:val="nl-NL"/>
        </w:rPr>
      </w:pPr>
    </w:p>
    <w:p w:rsidR="0011657E" w:rsidRPr="00DA09AE" w:rsidRDefault="009F5305" w:rsidP="0011657E">
      <w:pPr>
        <w:numPr>
          <w:ilvl w:val="1"/>
          <w:numId w:val="33"/>
        </w:numPr>
        <w:spacing w:line="288" w:lineRule="auto"/>
        <w:rPr>
          <w:bCs/>
          <w:sz w:val="24"/>
          <w:szCs w:val="24"/>
          <w:u w:val="single"/>
          <w:lang w:val="nl-NL"/>
        </w:rPr>
      </w:pPr>
      <w:r>
        <w:rPr>
          <w:bCs/>
          <w:sz w:val="24"/>
          <w:szCs w:val="24"/>
          <w:u w:val="single"/>
          <w:lang w:val="nl-NL"/>
        </w:rPr>
        <w:t>Aan</w:t>
      </w:r>
      <w:r w:rsidR="0011657E" w:rsidRPr="00DA09AE">
        <w:rPr>
          <w:bCs/>
          <w:sz w:val="24"/>
          <w:szCs w:val="24"/>
          <w:u w:val="single"/>
          <w:lang w:val="nl-NL"/>
        </w:rPr>
        <w:t xml:space="preserve"> wie is het verzoek van de procureur des Konings</w:t>
      </w:r>
      <w:r w:rsidR="008D4C8B">
        <w:rPr>
          <w:rStyle w:val="Voetnootmarkering"/>
          <w:bCs/>
          <w:sz w:val="24"/>
          <w:szCs w:val="24"/>
          <w:u w:val="single"/>
          <w:lang w:val="nl-NL"/>
        </w:rPr>
        <w:footnoteReference w:id="5"/>
      </w:r>
      <w:r w:rsidR="0011657E" w:rsidRPr="00DA09AE">
        <w:rPr>
          <w:bCs/>
          <w:sz w:val="24"/>
          <w:szCs w:val="24"/>
          <w:u w:val="single"/>
          <w:lang w:val="nl-NL"/>
        </w:rPr>
        <w:t xml:space="preserve"> gericht</w:t>
      </w:r>
      <w:r w:rsidR="0011657E" w:rsidRPr="00DA09AE">
        <w:rPr>
          <w:bCs/>
          <w:sz w:val="24"/>
          <w:szCs w:val="24"/>
          <w:lang w:val="nl-NL"/>
        </w:rPr>
        <w:t>?</w:t>
      </w:r>
    </w:p>
    <w:p w:rsidR="0011657E" w:rsidRPr="00DA09AE" w:rsidRDefault="0011657E" w:rsidP="0011657E">
      <w:pPr>
        <w:spacing w:line="288" w:lineRule="auto"/>
        <w:ind w:left="1080"/>
        <w:rPr>
          <w:bCs/>
          <w:sz w:val="24"/>
          <w:szCs w:val="24"/>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Het verzoek van de procureur des Konings is gericht aan de instellingen van sociale zekerheid</w:t>
      </w:r>
      <w:r w:rsidRPr="00DA09AE">
        <w:rPr>
          <w:rStyle w:val="Voetnootmarkering"/>
          <w:bCs/>
          <w:sz w:val="24"/>
          <w:szCs w:val="24"/>
          <w:lang w:val="nl-NL"/>
        </w:rPr>
        <w:footnoteReference w:id="6"/>
      </w:r>
      <w:r w:rsidRPr="00DA09AE">
        <w:rPr>
          <w:bCs/>
          <w:sz w:val="24"/>
          <w:szCs w:val="24"/>
          <w:lang w:val="nl-NL"/>
        </w:rPr>
        <w:t>, waartoe de OCMW's en de POD MI behoren.</w:t>
      </w:r>
    </w:p>
    <w:p w:rsidR="0011657E" w:rsidRPr="00DA09AE" w:rsidRDefault="0011657E" w:rsidP="0011657E">
      <w:pPr>
        <w:spacing w:line="288" w:lineRule="auto"/>
        <w:ind w:left="1080"/>
        <w:rPr>
          <w:bCs/>
          <w:sz w:val="24"/>
          <w:szCs w:val="24"/>
          <w:lang w:val="nl-NL"/>
        </w:rPr>
      </w:pPr>
    </w:p>
    <w:p w:rsidR="0011657E" w:rsidRPr="00DA09AE" w:rsidRDefault="006A68FF" w:rsidP="0011657E">
      <w:pPr>
        <w:spacing w:line="288" w:lineRule="auto"/>
        <w:ind w:left="1080"/>
        <w:rPr>
          <w:bCs/>
          <w:sz w:val="24"/>
          <w:szCs w:val="24"/>
          <w:lang w:val="nl-NL"/>
        </w:rPr>
      </w:pPr>
      <w:r>
        <w:rPr>
          <w:bCs/>
          <w:sz w:val="24"/>
          <w:szCs w:val="24"/>
          <w:lang w:val="nl-NL"/>
        </w:rPr>
        <w:t xml:space="preserve">Er wordt niet gepreciseerd aan welke persoon </w:t>
      </w:r>
      <w:r w:rsidRPr="00DA09AE">
        <w:rPr>
          <w:bCs/>
          <w:sz w:val="24"/>
          <w:szCs w:val="24"/>
          <w:lang w:val="nl-NL"/>
        </w:rPr>
        <w:t xml:space="preserve">binnen elke instelling van sociale zekerheid </w:t>
      </w:r>
      <w:r w:rsidR="0011657E" w:rsidRPr="00DA09AE">
        <w:rPr>
          <w:bCs/>
          <w:sz w:val="24"/>
          <w:szCs w:val="24"/>
          <w:lang w:val="nl-NL"/>
        </w:rPr>
        <w:t xml:space="preserve">dit schriftelijk verzoek gericht is. </w:t>
      </w:r>
    </w:p>
    <w:p w:rsidR="0011657E" w:rsidRPr="00DA09AE" w:rsidRDefault="0011657E" w:rsidP="0011657E">
      <w:pPr>
        <w:spacing w:line="288" w:lineRule="auto"/>
        <w:ind w:left="1080"/>
        <w:rPr>
          <w:bCs/>
          <w:sz w:val="24"/>
          <w:szCs w:val="24"/>
          <w:lang w:val="nl-NL"/>
        </w:rPr>
      </w:pPr>
    </w:p>
    <w:p w:rsidR="0011657E" w:rsidRPr="00DA09AE" w:rsidRDefault="008D4C8B" w:rsidP="0011657E">
      <w:pPr>
        <w:spacing w:line="288" w:lineRule="auto"/>
        <w:ind w:left="1080"/>
        <w:rPr>
          <w:bCs/>
          <w:sz w:val="24"/>
          <w:szCs w:val="24"/>
          <w:lang w:val="nl-NL"/>
        </w:rPr>
      </w:pPr>
      <w:r>
        <w:rPr>
          <w:bCs/>
          <w:sz w:val="24"/>
          <w:szCs w:val="24"/>
          <w:lang w:val="nl-NL"/>
        </w:rPr>
        <w:t>Binnen</w:t>
      </w:r>
      <w:r w:rsidRPr="00DA09AE">
        <w:rPr>
          <w:bCs/>
          <w:sz w:val="24"/>
          <w:szCs w:val="24"/>
          <w:lang w:val="nl-NL"/>
        </w:rPr>
        <w:t xml:space="preserve"> </w:t>
      </w:r>
      <w:r w:rsidR="0011657E" w:rsidRPr="00DA09AE">
        <w:rPr>
          <w:bCs/>
          <w:sz w:val="24"/>
          <w:szCs w:val="24"/>
          <w:lang w:val="nl-NL"/>
        </w:rPr>
        <w:t>de OCMW's zal het verzoek waarschijnlijk gericht zijn aan de directeur-</w:t>
      </w:r>
      <w:r w:rsidR="006A68FF">
        <w:rPr>
          <w:bCs/>
          <w:sz w:val="24"/>
          <w:szCs w:val="24"/>
          <w:lang w:val="nl-NL"/>
        </w:rPr>
        <w:t>generaal en</w:t>
      </w:r>
      <w:r>
        <w:rPr>
          <w:bCs/>
          <w:sz w:val="24"/>
          <w:szCs w:val="24"/>
          <w:lang w:val="nl-NL"/>
        </w:rPr>
        <w:t>/of</w:t>
      </w:r>
      <w:r w:rsidR="006A68FF">
        <w:rPr>
          <w:bCs/>
          <w:sz w:val="24"/>
          <w:szCs w:val="24"/>
          <w:lang w:val="nl-NL"/>
        </w:rPr>
        <w:t xml:space="preserve"> de voorzitter, die di</w:t>
      </w:r>
      <w:r w:rsidR="0011657E" w:rsidRPr="00DA09AE">
        <w:rPr>
          <w:bCs/>
          <w:sz w:val="24"/>
          <w:szCs w:val="24"/>
          <w:lang w:val="nl-NL"/>
        </w:rPr>
        <w:t>t verder zullen opvolgen. Is het verzoek niet aan de directeur-generaal en</w:t>
      </w:r>
      <w:r>
        <w:rPr>
          <w:bCs/>
          <w:sz w:val="24"/>
          <w:szCs w:val="24"/>
          <w:lang w:val="nl-NL"/>
        </w:rPr>
        <w:t>/of</w:t>
      </w:r>
      <w:r w:rsidR="0011657E" w:rsidRPr="00DA09AE">
        <w:rPr>
          <w:bCs/>
          <w:sz w:val="24"/>
          <w:szCs w:val="24"/>
          <w:lang w:val="nl-NL"/>
        </w:rPr>
        <w:t xml:space="preserve"> de voorzitter gericht, dan</w:t>
      </w:r>
      <w:r w:rsidR="006A68FF">
        <w:rPr>
          <w:bCs/>
          <w:sz w:val="24"/>
          <w:szCs w:val="24"/>
          <w:lang w:val="nl-NL"/>
        </w:rPr>
        <w:t xml:space="preserve"> is het noodzakelijk dat dit verzoek</w:t>
      </w:r>
      <w:r w:rsidR="0011657E" w:rsidRPr="00DA09AE">
        <w:rPr>
          <w:bCs/>
          <w:sz w:val="24"/>
          <w:szCs w:val="24"/>
          <w:lang w:val="nl-NL"/>
        </w:rPr>
        <w:t xml:space="preserve"> </w:t>
      </w:r>
      <w:r w:rsidR="005F3A32">
        <w:rPr>
          <w:bCs/>
          <w:sz w:val="24"/>
          <w:szCs w:val="24"/>
          <w:lang w:val="nl-NL"/>
        </w:rPr>
        <w:t>naar</w:t>
      </w:r>
      <w:r w:rsidR="0011657E" w:rsidRPr="00DA09AE">
        <w:rPr>
          <w:bCs/>
          <w:sz w:val="24"/>
          <w:szCs w:val="24"/>
          <w:lang w:val="nl-NL"/>
        </w:rPr>
        <w:t xml:space="preserve"> hen </w:t>
      </w:r>
      <w:r w:rsidR="006A68FF">
        <w:rPr>
          <w:bCs/>
          <w:sz w:val="24"/>
          <w:szCs w:val="24"/>
          <w:lang w:val="nl-NL"/>
        </w:rPr>
        <w:t xml:space="preserve">wordt </w:t>
      </w:r>
      <w:r w:rsidR="0011657E" w:rsidRPr="00DA09AE">
        <w:rPr>
          <w:bCs/>
          <w:sz w:val="24"/>
          <w:szCs w:val="24"/>
          <w:lang w:val="nl-NL"/>
        </w:rPr>
        <w:t xml:space="preserve">doorgestuurd, zodat zij </w:t>
      </w:r>
      <w:r w:rsidR="006A68FF">
        <w:rPr>
          <w:bCs/>
          <w:sz w:val="24"/>
          <w:szCs w:val="24"/>
          <w:lang w:val="nl-NL"/>
        </w:rPr>
        <w:t>di</w:t>
      </w:r>
      <w:r w:rsidR="0011657E" w:rsidRPr="00DA09AE">
        <w:rPr>
          <w:bCs/>
          <w:sz w:val="24"/>
          <w:szCs w:val="24"/>
          <w:lang w:val="nl-NL"/>
        </w:rPr>
        <w:t>t verder kunnen opvolgen.</w:t>
      </w:r>
    </w:p>
    <w:p w:rsidR="0011657E" w:rsidRPr="00DA09AE" w:rsidRDefault="0011657E" w:rsidP="0011657E">
      <w:pPr>
        <w:spacing w:line="288" w:lineRule="auto"/>
        <w:ind w:left="1080"/>
        <w:rPr>
          <w:bCs/>
          <w:sz w:val="24"/>
          <w:szCs w:val="24"/>
          <w:lang w:val="nl-NL"/>
        </w:rPr>
      </w:pPr>
    </w:p>
    <w:p w:rsidR="0011657E" w:rsidRDefault="0011657E" w:rsidP="0011657E">
      <w:pPr>
        <w:spacing w:line="288" w:lineRule="auto"/>
        <w:ind w:left="1080"/>
        <w:rPr>
          <w:bCs/>
          <w:sz w:val="24"/>
          <w:szCs w:val="24"/>
          <w:lang w:val="nl-NL"/>
        </w:rPr>
      </w:pPr>
      <w:r w:rsidRPr="00DA09AE">
        <w:rPr>
          <w:bCs/>
          <w:sz w:val="24"/>
          <w:szCs w:val="24"/>
          <w:lang w:val="nl-NL"/>
        </w:rPr>
        <w:t xml:space="preserve">Dit veronderstelt ook dat </w:t>
      </w:r>
      <w:r w:rsidR="006A68FF">
        <w:rPr>
          <w:bCs/>
          <w:sz w:val="24"/>
          <w:szCs w:val="24"/>
          <w:lang w:val="nl-NL"/>
        </w:rPr>
        <w:t>bij afwezigheid van de directeur-generaal en</w:t>
      </w:r>
      <w:r w:rsidR="008D4C8B">
        <w:rPr>
          <w:bCs/>
          <w:sz w:val="24"/>
          <w:szCs w:val="24"/>
          <w:lang w:val="nl-NL"/>
        </w:rPr>
        <w:t>/of</w:t>
      </w:r>
      <w:r w:rsidR="006A68FF">
        <w:rPr>
          <w:bCs/>
          <w:sz w:val="24"/>
          <w:szCs w:val="24"/>
          <w:lang w:val="nl-NL"/>
        </w:rPr>
        <w:t xml:space="preserve"> de voorzitter, </w:t>
      </w:r>
      <w:r w:rsidRPr="00DA09AE">
        <w:rPr>
          <w:bCs/>
          <w:sz w:val="24"/>
          <w:szCs w:val="24"/>
          <w:lang w:val="nl-NL"/>
        </w:rPr>
        <w:t>de persoon of de personen die de</w:t>
      </w:r>
      <w:r w:rsidR="007A0CCD">
        <w:rPr>
          <w:bCs/>
          <w:sz w:val="24"/>
          <w:szCs w:val="24"/>
          <w:lang w:val="nl-NL"/>
        </w:rPr>
        <w:t>ze</w:t>
      </w:r>
      <w:r w:rsidRPr="00DA09AE">
        <w:rPr>
          <w:bCs/>
          <w:sz w:val="24"/>
          <w:szCs w:val="24"/>
          <w:lang w:val="nl-NL"/>
        </w:rPr>
        <w:t xml:space="preserve"> functie</w:t>
      </w:r>
      <w:r w:rsidR="007A0CCD">
        <w:rPr>
          <w:bCs/>
          <w:sz w:val="24"/>
          <w:szCs w:val="24"/>
          <w:lang w:val="nl-NL"/>
        </w:rPr>
        <w:t>s</w:t>
      </w:r>
      <w:r w:rsidRPr="00DA09AE">
        <w:rPr>
          <w:bCs/>
          <w:sz w:val="24"/>
          <w:szCs w:val="24"/>
          <w:lang w:val="nl-NL"/>
        </w:rPr>
        <w:t xml:space="preserve"> uitoefenen</w:t>
      </w:r>
      <w:r w:rsidR="007A0CCD">
        <w:rPr>
          <w:bCs/>
          <w:sz w:val="24"/>
          <w:szCs w:val="24"/>
          <w:lang w:val="nl-NL"/>
        </w:rPr>
        <w:t xml:space="preserve"> dit</w:t>
      </w:r>
      <w:r w:rsidRPr="00DA09AE">
        <w:rPr>
          <w:bCs/>
          <w:sz w:val="24"/>
          <w:szCs w:val="24"/>
          <w:lang w:val="nl-NL"/>
        </w:rPr>
        <w:t xml:space="preserve"> verzoek verder</w:t>
      </w:r>
      <w:r w:rsidR="007A0CCD">
        <w:rPr>
          <w:bCs/>
          <w:sz w:val="24"/>
          <w:szCs w:val="24"/>
          <w:lang w:val="nl-NL"/>
        </w:rPr>
        <w:t xml:space="preserve"> zal of zullen</w:t>
      </w:r>
      <w:r w:rsidRPr="00DA09AE">
        <w:rPr>
          <w:bCs/>
          <w:sz w:val="24"/>
          <w:szCs w:val="24"/>
          <w:lang w:val="nl-NL"/>
        </w:rPr>
        <w:t xml:space="preserve"> opvolgen.</w:t>
      </w:r>
    </w:p>
    <w:p w:rsidR="003F324B" w:rsidRPr="00DA09AE" w:rsidRDefault="003F324B" w:rsidP="0011657E">
      <w:pPr>
        <w:spacing w:line="288" w:lineRule="auto"/>
        <w:ind w:left="1080"/>
        <w:rPr>
          <w:bCs/>
          <w:sz w:val="24"/>
          <w:szCs w:val="24"/>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Waarom moet het verzoek beslist opgevolgd worden door de directeur-generaal en</w:t>
      </w:r>
      <w:r w:rsidR="008D4C8B">
        <w:rPr>
          <w:bCs/>
          <w:sz w:val="24"/>
          <w:szCs w:val="24"/>
          <w:lang w:val="nl-NL"/>
        </w:rPr>
        <w:t>/of</w:t>
      </w:r>
      <w:r w:rsidR="007C3FCA">
        <w:rPr>
          <w:bCs/>
          <w:sz w:val="24"/>
          <w:szCs w:val="24"/>
          <w:lang w:val="nl-NL"/>
        </w:rPr>
        <w:t xml:space="preserve"> de voorzitter of de </w:t>
      </w:r>
      <w:r w:rsidRPr="00DA09AE">
        <w:rPr>
          <w:bCs/>
          <w:sz w:val="24"/>
          <w:szCs w:val="24"/>
          <w:lang w:val="nl-NL"/>
        </w:rPr>
        <w:t>persoon/personen d</w:t>
      </w:r>
      <w:r w:rsidR="007A0CCD">
        <w:rPr>
          <w:bCs/>
          <w:sz w:val="24"/>
          <w:szCs w:val="24"/>
          <w:lang w:val="nl-NL"/>
        </w:rPr>
        <w:t>ie deze</w:t>
      </w:r>
      <w:r w:rsidRPr="00DA09AE">
        <w:rPr>
          <w:bCs/>
          <w:sz w:val="24"/>
          <w:szCs w:val="24"/>
          <w:lang w:val="nl-NL"/>
        </w:rPr>
        <w:t xml:space="preserve"> functie</w:t>
      </w:r>
      <w:r w:rsidR="007A0CCD">
        <w:rPr>
          <w:bCs/>
          <w:sz w:val="24"/>
          <w:szCs w:val="24"/>
          <w:lang w:val="nl-NL"/>
        </w:rPr>
        <w:t>s</w:t>
      </w:r>
      <w:r w:rsidRPr="00DA09AE">
        <w:rPr>
          <w:bCs/>
          <w:sz w:val="24"/>
          <w:szCs w:val="24"/>
          <w:lang w:val="nl-NL"/>
        </w:rPr>
        <w:t xml:space="preserve"> uitoefenen? </w:t>
      </w:r>
    </w:p>
    <w:p w:rsidR="0011657E" w:rsidRPr="00DA09AE" w:rsidRDefault="0011657E" w:rsidP="0011657E">
      <w:pPr>
        <w:spacing w:line="288" w:lineRule="auto"/>
        <w:ind w:left="1080"/>
        <w:rPr>
          <w:bCs/>
          <w:sz w:val="24"/>
          <w:szCs w:val="24"/>
          <w:lang w:val="nl-NL"/>
        </w:rPr>
      </w:pPr>
    </w:p>
    <w:p w:rsidR="0011657E" w:rsidRPr="00DA09AE" w:rsidRDefault="007A0CCD" w:rsidP="0011657E">
      <w:pPr>
        <w:spacing w:line="288" w:lineRule="auto"/>
        <w:ind w:left="1080"/>
        <w:rPr>
          <w:bCs/>
          <w:sz w:val="24"/>
          <w:szCs w:val="24"/>
          <w:lang w:val="nl-NL"/>
        </w:rPr>
      </w:pPr>
      <w:r>
        <w:rPr>
          <w:bCs/>
          <w:sz w:val="24"/>
          <w:szCs w:val="24"/>
          <w:lang w:val="nl-NL"/>
        </w:rPr>
        <w:t>Het is d</w:t>
      </w:r>
      <w:r w:rsidR="0011657E" w:rsidRPr="00DA09AE">
        <w:rPr>
          <w:bCs/>
          <w:sz w:val="24"/>
          <w:szCs w:val="24"/>
          <w:lang w:val="nl-NL"/>
        </w:rPr>
        <w:t xml:space="preserve">e instelling van sociale zekerheid </w:t>
      </w:r>
      <w:r>
        <w:rPr>
          <w:bCs/>
          <w:sz w:val="24"/>
          <w:szCs w:val="24"/>
          <w:lang w:val="nl-NL"/>
        </w:rPr>
        <w:t>die gehouden is om</w:t>
      </w:r>
      <w:r w:rsidR="0011657E" w:rsidRPr="00DA09AE">
        <w:rPr>
          <w:bCs/>
          <w:sz w:val="24"/>
          <w:szCs w:val="24"/>
          <w:lang w:val="nl-NL"/>
        </w:rPr>
        <w:t xml:space="preserve"> deze inlichtingen</w:t>
      </w:r>
      <w:r>
        <w:rPr>
          <w:bCs/>
          <w:sz w:val="24"/>
          <w:szCs w:val="24"/>
          <w:lang w:val="nl-NL"/>
        </w:rPr>
        <w:t xml:space="preserve"> te</w:t>
      </w:r>
      <w:r w:rsidR="0011657E" w:rsidRPr="00DA09AE">
        <w:rPr>
          <w:bCs/>
          <w:sz w:val="24"/>
          <w:szCs w:val="24"/>
          <w:lang w:val="nl-NL"/>
        </w:rPr>
        <w:t xml:space="preserve"> bezorgen. Het is dus logisch dat de personen die deze instelling </w:t>
      </w:r>
      <w:r w:rsidR="0011657E" w:rsidRPr="00BF47B3">
        <w:rPr>
          <w:bCs/>
          <w:sz w:val="24"/>
          <w:szCs w:val="24"/>
          <w:lang w:val="nl-NL"/>
        </w:rPr>
        <w:t>vertegenwoordigen,</w:t>
      </w:r>
      <w:r>
        <w:rPr>
          <w:bCs/>
          <w:sz w:val="24"/>
          <w:szCs w:val="24"/>
          <w:lang w:val="nl-NL"/>
        </w:rPr>
        <w:t xml:space="preserve"> het verzoek verder opvolgen. Wat betreft</w:t>
      </w:r>
      <w:r w:rsidR="0011657E" w:rsidRPr="00BF47B3">
        <w:rPr>
          <w:bCs/>
          <w:sz w:val="24"/>
          <w:szCs w:val="24"/>
          <w:lang w:val="nl-NL"/>
        </w:rPr>
        <w:t xml:space="preserve"> het OCMW zijn dat de directeur-gene</w:t>
      </w:r>
      <w:r w:rsidR="0011657E" w:rsidRPr="00DA09AE">
        <w:rPr>
          <w:bCs/>
          <w:sz w:val="24"/>
          <w:szCs w:val="24"/>
          <w:lang w:val="nl-NL"/>
        </w:rPr>
        <w:t>raal en</w:t>
      </w:r>
      <w:r w:rsidR="003F324B">
        <w:rPr>
          <w:bCs/>
          <w:sz w:val="24"/>
          <w:szCs w:val="24"/>
          <w:lang w:val="nl-NL"/>
        </w:rPr>
        <w:t>/of</w:t>
      </w:r>
      <w:r w:rsidR="0011657E" w:rsidRPr="00DA09AE">
        <w:rPr>
          <w:bCs/>
          <w:sz w:val="24"/>
          <w:szCs w:val="24"/>
          <w:lang w:val="nl-NL"/>
        </w:rPr>
        <w:t xml:space="preserve"> de voorzit</w:t>
      </w:r>
      <w:r>
        <w:rPr>
          <w:bCs/>
          <w:sz w:val="24"/>
          <w:szCs w:val="24"/>
          <w:lang w:val="nl-NL"/>
        </w:rPr>
        <w:t xml:space="preserve">ter of de persoon/personen die deze </w:t>
      </w:r>
      <w:r w:rsidR="0011657E" w:rsidRPr="00DA09AE">
        <w:rPr>
          <w:bCs/>
          <w:sz w:val="24"/>
          <w:szCs w:val="24"/>
          <w:lang w:val="nl-NL"/>
        </w:rPr>
        <w:t>functie</w:t>
      </w:r>
      <w:r>
        <w:rPr>
          <w:bCs/>
          <w:sz w:val="24"/>
          <w:szCs w:val="24"/>
          <w:lang w:val="nl-NL"/>
        </w:rPr>
        <w:t>s</w:t>
      </w:r>
      <w:r w:rsidR="0011657E" w:rsidRPr="00DA09AE">
        <w:rPr>
          <w:bCs/>
          <w:sz w:val="24"/>
          <w:szCs w:val="24"/>
          <w:lang w:val="nl-NL"/>
        </w:rPr>
        <w:t xml:space="preserve"> uitoefenen. </w:t>
      </w:r>
    </w:p>
    <w:p w:rsidR="0011657E" w:rsidRPr="00DA09AE" w:rsidRDefault="0011657E" w:rsidP="0011657E">
      <w:pPr>
        <w:ind w:left="1080"/>
        <w:rPr>
          <w:bCs/>
          <w:u w:val="single"/>
          <w:lang w:val="nl-NL"/>
        </w:rPr>
      </w:pPr>
    </w:p>
    <w:p w:rsidR="0011657E" w:rsidRPr="00DA09AE" w:rsidRDefault="0011657E" w:rsidP="0011657E">
      <w:pPr>
        <w:numPr>
          <w:ilvl w:val="1"/>
          <w:numId w:val="33"/>
        </w:numPr>
        <w:rPr>
          <w:bCs/>
          <w:sz w:val="24"/>
          <w:szCs w:val="24"/>
          <w:u w:val="single"/>
          <w:lang w:val="nl-NL"/>
        </w:rPr>
      </w:pPr>
      <w:r w:rsidRPr="00DA09AE">
        <w:rPr>
          <w:bCs/>
          <w:sz w:val="24"/>
          <w:szCs w:val="24"/>
          <w:u w:val="single"/>
          <w:lang w:val="nl-NL"/>
        </w:rPr>
        <w:t>Hoe richt de procureur zijn verzoek aan het OCMW</w:t>
      </w:r>
      <w:r w:rsidRPr="00DA09AE">
        <w:rPr>
          <w:bCs/>
          <w:sz w:val="24"/>
          <w:szCs w:val="24"/>
          <w:lang w:val="nl-NL"/>
        </w:rPr>
        <w:t>?</w:t>
      </w:r>
    </w:p>
    <w:p w:rsidR="0011657E" w:rsidRPr="00DA09AE" w:rsidRDefault="0011657E" w:rsidP="0011657E">
      <w:pPr>
        <w:ind w:left="1080"/>
        <w:rPr>
          <w:bCs/>
          <w:sz w:val="24"/>
          <w:szCs w:val="24"/>
          <w:lang w:val="nl-NL"/>
        </w:rPr>
      </w:pPr>
    </w:p>
    <w:p w:rsidR="0011657E" w:rsidRPr="00DA09AE" w:rsidRDefault="0011657E" w:rsidP="0011657E">
      <w:pPr>
        <w:ind w:left="1080"/>
        <w:rPr>
          <w:bCs/>
          <w:sz w:val="24"/>
          <w:szCs w:val="24"/>
          <w:lang w:val="nl-NL"/>
        </w:rPr>
      </w:pPr>
      <w:r w:rsidRPr="00DA09AE">
        <w:rPr>
          <w:bCs/>
          <w:sz w:val="24"/>
          <w:szCs w:val="24"/>
          <w:lang w:val="nl-NL"/>
        </w:rPr>
        <w:t xml:space="preserve">De procureur des Konings moet een schriftelijke en met redenen omklede beslissing formuleren. </w:t>
      </w:r>
    </w:p>
    <w:p w:rsidR="0011657E" w:rsidRPr="00DA09AE" w:rsidRDefault="0011657E" w:rsidP="0011657E">
      <w:pPr>
        <w:ind w:left="1080"/>
        <w:rPr>
          <w:bCs/>
          <w:sz w:val="24"/>
          <w:szCs w:val="24"/>
          <w:lang w:val="nl-NL"/>
        </w:rPr>
      </w:pPr>
    </w:p>
    <w:p w:rsidR="0011657E" w:rsidRPr="00DA09AE" w:rsidRDefault="007A0CCD" w:rsidP="00FC0222">
      <w:pPr>
        <w:ind w:left="1134"/>
        <w:rPr>
          <w:bCs/>
          <w:sz w:val="24"/>
          <w:szCs w:val="24"/>
          <w:lang w:val="nl-NL"/>
        </w:rPr>
      </w:pPr>
      <w:r>
        <w:rPr>
          <w:bCs/>
          <w:sz w:val="24"/>
          <w:szCs w:val="24"/>
          <w:lang w:val="nl-NL"/>
        </w:rPr>
        <w:t>D</w:t>
      </w:r>
      <w:r w:rsidR="0011657E" w:rsidRPr="00DA09AE">
        <w:rPr>
          <w:bCs/>
          <w:sz w:val="24"/>
          <w:szCs w:val="24"/>
          <w:lang w:val="nl-NL"/>
        </w:rPr>
        <w:t xml:space="preserve">eze beslissing moet de gevraagde inlichtingen </w:t>
      </w:r>
      <w:r w:rsidR="005F3A32">
        <w:rPr>
          <w:bCs/>
          <w:sz w:val="24"/>
          <w:szCs w:val="24"/>
          <w:lang w:val="nl-NL"/>
        </w:rPr>
        <w:t>nauwkeurig</w:t>
      </w:r>
      <w:r w:rsidR="0011657E" w:rsidRPr="00DA09AE">
        <w:rPr>
          <w:bCs/>
          <w:sz w:val="24"/>
          <w:szCs w:val="24"/>
          <w:lang w:val="nl-NL"/>
        </w:rPr>
        <w:t xml:space="preserve"> beschr</w:t>
      </w:r>
      <w:r>
        <w:rPr>
          <w:bCs/>
          <w:sz w:val="24"/>
          <w:szCs w:val="24"/>
          <w:lang w:val="nl-NL"/>
        </w:rPr>
        <w:t>ij</w:t>
      </w:r>
      <w:r w:rsidR="0011657E" w:rsidRPr="00DA09AE">
        <w:rPr>
          <w:bCs/>
          <w:sz w:val="24"/>
          <w:szCs w:val="24"/>
          <w:lang w:val="nl-NL"/>
        </w:rPr>
        <w:t>v</w:t>
      </w:r>
      <w:r>
        <w:rPr>
          <w:bCs/>
          <w:sz w:val="24"/>
          <w:szCs w:val="24"/>
          <w:lang w:val="nl-NL"/>
        </w:rPr>
        <w:t>e</w:t>
      </w:r>
      <w:r w:rsidR="0011657E" w:rsidRPr="00DA09AE">
        <w:rPr>
          <w:bCs/>
          <w:sz w:val="24"/>
          <w:szCs w:val="24"/>
          <w:lang w:val="nl-NL"/>
        </w:rPr>
        <w:t>n.</w:t>
      </w:r>
    </w:p>
    <w:p w:rsidR="0011657E" w:rsidRPr="00DA09AE" w:rsidRDefault="0011657E" w:rsidP="0011657E">
      <w:pPr>
        <w:ind w:left="360" w:firstLine="720"/>
        <w:rPr>
          <w:bCs/>
          <w:sz w:val="24"/>
          <w:szCs w:val="24"/>
          <w:lang w:val="nl-NL"/>
        </w:rPr>
      </w:pPr>
    </w:p>
    <w:p w:rsidR="0011657E" w:rsidRPr="003F324B" w:rsidRDefault="0011657E" w:rsidP="0011657E">
      <w:pPr>
        <w:ind w:left="1080"/>
        <w:rPr>
          <w:bCs/>
          <w:sz w:val="24"/>
          <w:szCs w:val="24"/>
          <w:lang w:val="nl-NL"/>
        </w:rPr>
      </w:pPr>
      <w:r w:rsidRPr="003F324B">
        <w:rPr>
          <w:bCs/>
          <w:sz w:val="24"/>
          <w:szCs w:val="24"/>
          <w:lang w:val="nl-NL"/>
        </w:rPr>
        <w:t>Ook de vorm waarin deze informatie gemeld wordt aan de procureur des Konings moet vermeld worden</w:t>
      </w:r>
      <w:r w:rsidR="003F324B" w:rsidRPr="00CB3CFA">
        <w:rPr>
          <w:bCs/>
          <w:sz w:val="24"/>
          <w:szCs w:val="24"/>
          <w:lang w:val="nl-NL"/>
        </w:rPr>
        <w:t>, ofwel via een rechtstreekse gegevensuitwisseling, ofwel via tussenkomst van de politie die in dit opzicht gemandateerd is (bijvoorbeeld per</w:t>
      </w:r>
      <w:r w:rsidR="00EF7CAB">
        <w:rPr>
          <w:bCs/>
          <w:sz w:val="24"/>
          <w:szCs w:val="24"/>
          <w:lang w:val="nl-NL"/>
        </w:rPr>
        <w:t xml:space="preserve"> </w:t>
      </w:r>
      <w:r w:rsidR="00383031">
        <w:rPr>
          <w:bCs/>
          <w:sz w:val="24"/>
          <w:szCs w:val="24"/>
          <w:lang w:val="nl-NL"/>
        </w:rPr>
        <w:t>kantschrift</w:t>
      </w:r>
      <w:r w:rsidR="003F324B" w:rsidRPr="00CB3CFA">
        <w:rPr>
          <w:bCs/>
          <w:sz w:val="24"/>
          <w:szCs w:val="24"/>
          <w:lang w:val="nl-NL"/>
        </w:rPr>
        <w:t>) door de procureur des Konings</w:t>
      </w:r>
      <w:r w:rsidRPr="003F324B">
        <w:rPr>
          <w:bCs/>
          <w:sz w:val="24"/>
          <w:szCs w:val="24"/>
          <w:lang w:val="nl-NL"/>
        </w:rPr>
        <w:t>.</w:t>
      </w:r>
    </w:p>
    <w:p w:rsidR="0011657E" w:rsidRDefault="0011657E" w:rsidP="0011657E">
      <w:pPr>
        <w:rPr>
          <w:bCs/>
          <w:sz w:val="24"/>
          <w:szCs w:val="24"/>
          <w:u w:val="single"/>
          <w:lang w:val="nl-NL"/>
        </w:rPr>
      </w:pPr>
    </w:p>
    <w:p w:rsidR="0011657E" w:rsidRPr="00DA09AE" w:rsidRDefault="007A0CCD" w:rsidP="0011657E">
      <w:pPr>
        <w:numPr>
          <w:ilvl w:val="1"/>
          <w:numId w:val="33"/>
        </w:numPr>
        <w:rPr>
          <w:bCs/>
          <w:sz w:val="24"/>
          <w:szCs w:val="24"/>
          <w:u w:val="single"/>
          <w:lang w:val="nl-NL"/>
        </w:rPr>
      </w:pPr>
      <w:r>
        <w:rPr>
          <w:bCs/>
          <w:sz w:val="24"/>
          <w:szCs w:val="24"/>
          <w:u w:val="single"/>
          <w:lang w:val="nl-NL"/>
        </w:rPr>
        <w:t>W</w:t>
      </w:r>
      <w:r w:rsidR="00A064D4">
        <w:rPr>
          <w:bCs/>
          <w:sz w:val="24"/>
          <w:szCs w:val="24"/>
          <w:u w:val="single"/>
          <w:lang w:val="nl-NL"/>
        </w:rPr>
        <w:t>elke</w:t>
      </w:r>
      <w:r>
        <w:rPr>
          <w:bCs/>
          <w:sz w:val="24"/>
          <w:szCs w:val="24"/>
          <w:u w:val="single"/>
          <w:lang w:val="nl-NL"/>
        </w:rPr>
        <w:t xml:space="preserve"> zijn de</w:t>
      </w:r>
      <w:r w:rsidR="0011657E" w:rsidRPr="00DA09AE">
        <w:rPr>
          <w:bCs/>
          <w:sz w:val="24"/>
          <w:szCs w:val="24"/>
          <w:u w:val="single"/>
          <w:lang w:val="nl-NL"/>
        </w:rPr>
        <w:t xml:space="preserve"> inlichtingen </w:t>
      </w:r>
      <w:r>
        <w:rPr>
          <w:bCs/>
          <w:sz w:val="24"/>
          <w:szCs w:val="24"/>
          <w:u w:val="single"/>
          <w:lang w:val="nl-NL"/>
        </w:rPr>
        <w:t xml:space="preserve">die verstrekt </w:t>
      </w:r>
      <w:r w:rsidR="0011657E" w:rsidRPr="00DA09AE">
        <w:rPr>
          <w:bCs/>
          <w:sz w:val="24"/>
          <w:szCs w:val="24"/>
          <w:u w:val="single"/>
          <w:lang w:val="nl-NL"/>
        </w:rPr>
        <w:t>moeten worden</w:t>
      </w:r>
      <w:r w:rsidR="0011657E" w:rsidRPr="00DA09AE">
        <w:rPr>
          <w:bCs/>
          <w:sz w:val="24"/>
          <w:szCs w:val="24"/>
          <w:lang w:val="nl-NL"/>
        </w:rPr>
        <w:t>?</w:t>
      </w:r>
    </w:p>
    <w:p w:rsidR="0011657E" w:rsidRPr="00DA09AE" w:rsidRDefault="0011657E" w:rsidP="0011657E">
      <w:pPr>
        <w:ind w:left="1080"/>
        <w:rPr>
          <w:bCs/>
          <w:lang w:val="nl-NL"/>
        </w:rPr>
      </w:pPr>
    </w:p>
    <w:p w:rsidR="0011657E" w:rsidRPr="00DA09AE" w:rsidRDefault="0011657E" w:rsidP="0011657E">
      <w:pPr>
        <w:spacing w:line="288" w:lineRule="auto"/>
        <w:ind w:left="1077"/>
        <w:rPr>
          <w:bCs/>
          <w:sz w:val="24"/>
          <w:szCs w:val="24"/>
          <w:lang w:val="nl-NL"/>
        </w:rPr>
      </w:pPr>
      <w:r w:rsidRPr="00DA09AE">
        <w:rPr>
          <w:bCs/>
          <w:sz w:val="24"/>
          <w:szCs w:val="24"/>
          <w:lang w:val="nl-NL"/>
        </w:rPr>
        <w:lastRenderedPageBreak/>
        <w:t>Het verzoek heeft betrekking op administratieve inlichtingen die de procureur des Konings noodzakelijk acht.</w:t>
      </w:r>
    </w:p>
    <w:p w:rsidR="0011657E" w:rsidRPr="00DA09AE" w:rsidRDefault="0011657E" w:rsidP="0011657E">
      <w:pPr>
        <w:spacing w:line="288" w:lineRule="auto"/>
        <w:ind w:left="1077"/>
        <w:rPr>
          <w:bCs/>
          <w:sz w:val="24"/>
          <w:szCs w:val="24"/>
          <w:lang w:val="nl-NL"/>
        </w:rPr>
      </w:pPr>
    </w:p>
    <w:p w:rsidR="0011657E" w:rsidRPr="00DA09AE" w:rsidRDefault="007A0CCD" w:rsidP="0011657E">
      <w:pPr>
        <w:spacing w:line="288" w:lineRule="auto"/>
        <w:ind w:left="1077"/>
        <w:rPr>
          <w:bCs/>
          <w:sz w:val="24"/>
          <w:szCs w:val="24"/>
          <w:lang w:val="nl-NL"/>
        </w:rPr>
      </w:pPr>
      <w:r>
        <w:rPr>
          <w:bCs/>
          <w:sz w:val="24"/>
          <w:szCs w:val="24"/>
          <w:lang w:val="nl-NL"/>
        </w:rPr>
        <w:t>Dit kan</w:t>
      </w:r>
      <w:r w:rsidR="0011657E" w:rsidRPr="00DA09AE">
        <w:rPr>
          <w:bCs/>
          <w:sz w:val="24"/>
          <w:szCs w:val="24"/>
          <w:lang w:val="nl-NL"/>
        </w:rPr>
        <w:t xml:space="preserve"> onder meer </w:t>
      </w:r>
      <w:r>
        <w:rPr>
          <w:bCs/>
          <w:sz w:val="24"/>
          <w:szCs w:val="24"/>
          <w:lang w:val="nl-NL"/>
        </w:rPr>
        <w:t xml:space="preserve">gaan over </w:t>
      </w:r>
      <w:r w:rsidR="0011657E" w:rsidRPr="00DA09AE">
        <w:rPr>
          <w:bCs/>
          <w:sz w:val="24"/>
          <w:szCs w:val="24"/>
          <w:lang w:val="nl-NL"/>
        </w:rPr>
        <w:t xml:space="preserve">de gekende adressen, het </w:t>
      </w:r>
      <w:r>
        <w:rPr>
          <w:bCs/>
          <w:sz w:val="24"/>
          <w:szCs w:val="24"/>
          <w:lang w:val="nl-NL"/>
        </w:rPr>
        <w:t>domicilie</w:t>
      </w:r>
      <w:r w:rsidR="0011657E" w:rsidRPr="00DA09AE">
        <w:rPr>
          <w:bCs/>
          <w:sz w:val="24"/>
          <w:szCs w:val="24"/>
          <w:lang w:val="nl-NL"/>
        </w:rPr>
        <w:t>adres, de identiteitsgegevens, de gegevens die gemeld werden in het kader van een vraag aan een instelling en gegevens over een verkregen of geweigerde tegemoetkoming</w:t>
      </w:r>
      <w:r w:rsidR="0011657E" w:rsidRPr="00DA09AE">
        <w:rPr>
          <w:rStyle w:val="Voetnootmarkering"/>
          <w:bCs/>
          <w:sz w:val="24"/>
          <w:szCs w:val="24"/>
          <w:lang w:val="nl-NL"/>
        </w:rPr>
        <w:footnoteReference w:id="7"/>
      </w:r>
      <w:r w:rsidR="0011657E" w:rsidRPr="00DA09AE">
        <w:rPr>
          <w:bCs/>
          <w:sz w:val="24"/>
          <w:szCs w:val="24"/>
          <w:lang w:val="nl-NL"/>
        </w:rPr>
        <w:t xml:space="preserve">. </w:t>
      </w:r>
    </w:p>
    <w:p w:rsidR="0011657E" w:rsidRPr="00DA09AE" w:rsidRDefault="0011657E" w:rsidP="0011657E">
      <w:pPr>
        <w:autoSpaceDE w:val="0"/>
        <w:autoSpaceDN w:val="0"/>
        <w:adjustRightInd w:val="0"/>
        <w:rPr>
          <w:rFonts w:ascii="Calibri" w:hAnsi="Calibri" w:cs="HelveticaLTStd-Roman"/>
          <w:lang w:val="nl-NL"/>
        </w:rPr>
      </w:pPr>
    </w:p>
    <w:p w:rsidR="0011657E" w:rsidRPr="00DA09AE" w:rsidRDefault="0011657E" w:rsidP="0011657E">
      <w:pPr>
        <w:spacing w:line="288" w:lineRule="auto"/>
        <w:ind w:left="1077"/>
        <w:rPr>
          <w:rFonts w:cs="Arial"/>
          <w:sz w:val="24"/>
          <w:szCs w:val="24"/>
          <w:lang w:val="nl-NL"/>
        </w:rPr>
      </w:pPr>
      <w:r w:rsidRPr="00DA09AE">
        <w:rPr>
          <w:rFonts w:cs="Arial"/>
          <w:sz w:val="24"/>
          <w:szCs w:val="24"/>
          <w:lang w:val="nl-NL"/>
        </w:rPr>
        <w:t xml:space="preserve">Normaliter zou het begrip "noodzakelijke administratieve </w:t>
      </w:r>
      <w:r w:rsidR="007A0CCD">
        <w:rPr>
          <w:rFonts w:cs="Arial"/>
          <w:sz w:val="24"/>
          <w:szCs w:val="24"/>
          <w:lang w:val="nl-NL"/>
        </w:rPr>
        <w:t>inlichtingen</w:t>
      </w:r>
      <w:r w:rsidRPr="00DA09AE">
        <w:rPr>
          <w:rFonts w:cs="Arial"/>
          <w:sz w:val="24"/>
          <w:szCs w:val="24"/>
          <w:lang w:val="nl-NL"/>
        </w:rPr>
        <w:t xml:space="preserve">" geen interpretatiemoeilijkheden mogen opleveren aangezien de gevraagde gegevens duidelijk in het verzoek van </w:t>
      </w:r>
      <w:r w:rsidR="00DA09AE" w:rsidRPr="00DA09AE">
        <w:rPr>
          <w:rFonts w:cs="Arial"/>
          <w:sz w:val="24"/>
          <w:szCs w:val="24"/>
          <w:lang w:val="nl-NL"/>
        </w:rPr>
        <w:t>de procureur</w:t>
      </w:r>
      <w:r w:rsidRPr="00DA09AE">
        <w:rPr>
          <w:rFonts w:cs="Arial"/>
          <w:sz w:val="24"/>
          <w:szCs w:val="24"/>
          <w:lang w:val="nl-NL"/>
        </w:rPr>
        <w:t xml:space="preserve"> des Konings</w:t>
      </w:r>
      <w:r w:rsidR="007A0CCD">
        <w:rPr>
          <w:rFonts w:cs="Arial"/>
          <w:sz w:val="24"/>
          <w:szCs w:val="24"/>
          <w:lang w:val="nl-NL"/>
        </w:rPr>
        <w:t xml:space="preserve"> opgesomd</w:t>
      </w:r>
      <w:r w:rsidRPr="00DA09AE">
        <w:rPr>
          <w:rFonts w:cs="Arial"/>
          <w:sz w:val="24"/>
          <w:szCs w:val="24"/>
          <w:lang w:val="nl-NL"/>
        </w:rPr>
        <w:t xml:space="preserve"> moeten </w:t>
      </w:r>
      <w:r w:rsidR="007A0CCD">
        <w:rPr>
          <w:rFonts w:cs="Arial"/>
          <w:sz w:val="24"/>
          <w:szCs w:val="24"/>
          <w:lang w:val="nl-NL"/>
        </w:rPr>
        <w:t>worden</w:t>
      </w:r>
      <w:r w:rsidRPr="00DA09AE">
        <w:rPr>
          <w:rFonts w:cs="Arial"/>
          <w:sz w:val="24"/>
          <w:szCs w:val="24"/>
          <w:lang w:val="nl-NL"/>
        </w:rPr>
        <w:t xml:space="preserve">. </w:t>
      </w:r>
    </w:p>
    <w:p w:rsidR="0011657E" w:rsidRPr="00DA09AE" w:rsidRDefault="0011657E" w:rsidP="0011657E">
      <w:pPr>
        <w:spacing w:line="288" w:lineRule="auto"/>
        <w:ind w:left="1077"/>
        <w:rPr>
          <w:rFonts w:cs="Arial"/>
          <w:sz w:val="24"/>
          <w:szCs w:val="24"/>
          <w:lang w:val="nl-NL"/>
        </w:rPr>
      </w:pPr>
    </w:p>
    <w:p w:rsidR="0011657E" w:rsidRPr="00DA09AE" w:rsidRDefault="0011657E" w:rsidP="0011657E">
      <w:pPr>
        <w:spacing w:line="288" w:lineRule="auto"/>
        <w:ind w:left="1077"/>
        <w:rPr>
          <w:rFonts w:cs="Arial"/>
          <w:sz w:val="24"/>
          <w:szCs w:val="24"/>
          <w:lang w:val="nl-NL"/>
        </w:rPr>
      </w:pPr>
      <w:r w:rsidRPr="00DA09AE">
        <w:rPr>
          <w:rFonts w:cs="Arial"/>
          <w:sz w:val="24"/>
          <w:szCs w:val="24"/>
          <w:lang w:val="nl-NL"/>
        </w:rPr>
        <w:t>Enkele voorbeelden:</w:t>
      </w:r>
    </w:p>
    <w:p w:rsidR="0011657E" w:rsidRPr="00DA09AE" w:rsidRDefault="0011657E" w:rsidP="0011657E">
      <w:pPr>
        <w:pStyle w:val="Lijstalinea"/>
        <w:spacing w:line="288" w:lineRule="auto"/>
        <w:ind w:left="0"/>
        <w:jc w:val="both"/>
        <w:rPr>
          <w:rFonts w:ascii="Arial" w:hAnsi="Arial" w:cs="Arial"/>
          <w:sz w:val="24"/>
          <w:szCs w:val="24"/>
          <w:lang w:val="nl-NL"/>
        </w:rPr>
      </w:pPr>
    </w:p>
    <w:p w:rsidR="0011657E" w:rsidRPr="00DA09AE" w:rsidRDefault="0011657E" w:rsidP="0011657E">
      <w:pPr>
        <w:pStyle w:val="Lijstalinea"/>
        <w:spacing w:line="288" w:lineRule="auto"/>
        <w:ind w:left="1077"/>
        <w:jc w:val="both"/>
        <w:rPr>
          <w:rFonts w:ascii="Arial" w:hAnsi="Arial" w:cs="Arial"/>
          <w:sz w:val="24"/>
          <w:szCs w:val="24"/>
          <w:lang w:val="nl-NL"/>
        </w:rPr>
      </w:pPr>
      <w:r w:rsidRPr="00DA09AE">
        <w:rPr>
          <w:rFonts w:ascii="Arial" w:hAnsi="Arial" w:cs="Arial"/>
          <w:sz w:val="24"/>
          <w:szCs w:val="24"/>
          <w:lang w:val="nl-NL"/>
        </w:rPr>
        <w:t xml:space="preserve">- Stemt de feitelijke </w:t>
      </w:r>
      <w:r w:rsidR="007A0CCD">
        <w:rPr>
          <w:rFonts w:ascii="Arial" w:hAnsi="Arial" w:cs="Arial"/>
          <w:sz w:val="24"/>
          <w:szCs w:val="24"/>
          <w:lang w:val="nl-NL"/>
        </w:rPr>
        <w:t>domicilie</w:t>
      </w:r>
      <w:r w:rsidRPr="00DA09AE">
        <w:rPr>
          <w:rFonts w:ascii="Arial" w:hAnsi="Arial" w:cs="Arial"/>
          <w:sz w:val="24"/>
          <w:szCs w:val="24"/>
          <w:lang w:val="nl-NL"/>
        </w:rPr>
        <w:t xml:space="preserve"> van </w:t>
      </w:r>
      <w:r w:rsidR="007A0CCD">
        <w:rPr>
          <w:rFonts w:ascii="Arial" w:hAnsi="Arial" w:cs="Arial"/>
          <w:sz w:val="24"/>
          <w:szCs w:val="24"/>
          <w:lang w:val="nl-NL"/>
        </w:rPr>
        <w:t xml:space="preserve">de </w:t>
      </w:r>
      <w:r w:rsidRPr="00DA09AE">
        <w:rPr>
          <w:rFonts w:ascii="Arial" w:hAnsi="Arial" w:cs="Arial"/>
          <w:sz w:val="24"/>
          <w:szCs w:val="24"/>
          <w:lang w:val="nl-NL"/>
        </w:rPr>
        <w:t>betrokkene overeen met deze in het rijksregister? Zo neen, wat is de</w:t>
      </w:r>
      <w:r w:rsidR="007A0CCD">
        <w:rPr>
          <w:rFonts w:ascii="Arial" w:hAnsi="Arial" w:cs="Arial"/>
          <w:sz w:val="24"/>
          <w:szCs w:val="24"/>
          <w:lang w:val="nl-NL"/>
        </w:rPr>
        <w:t>ze domicilie</w:t>
      </w:r>
      <w:r w:rsidRPr="00DA09AE">
        <w:rPr>
          <w:rFonts w:ascii="Arial" w:hAnsi="Arial" w:cs="Arial"/>
          <w:sz w:val="24"/>
          <w:szCs w:val="24"/>
          <w:lang w:val="nl-NL"/>
        </w:rPr>
        <w:t>?</w:t>
      </w:r>
    </w:p>
    <w:p w:rsidR="0011657E" w:rsidRPr="00DA09AE" w:rsidRDefault="0011657E" w:rsidP="0011657E">
      <w:pPr>
        <w:pStyle w:val="Lijstalinea"/>
        <w:spacing w:line="288" w:lineRule="auto"/>
        <w:ind w:left="1077"/>
        <w:jc w:val="both"/>
        <w:rPr>
          <w:rFonts w:ascii="Arial" w:hAnsi="Arial" w:cs="Arial"/>
          <w:sz w:val="24"/>
          <w:szCs w:val="24"/>
          <w:lang w:val="nl-NL"/>
        </w:rPr>
      </w:pPr>
      <w:r w:rsidRPr="00DA09AE">
        <w:rPr>
          <w:rFonts w:ascii="Arial" w:hAnsi="Arial" w:cs="Arial"/>
          <w:sz w:val="24"/>
          <w:szCs w:val="24"/>
          <w:lang w:val="nl-NL"/>
        </w:rPr>
        <w:t xml:space="preserve">- Wat is de feitelijke situatie van betrokkene, met andere woorden met wie </w:t>
      </w:r>
      <w:r w:rsidR="007A0CCD">
        <w:rPr>
          <w:rFonts w:ascii="Arial" w:hAnsi="Arial" w:cs="Arial"/>
          <w:sz w:val="24"/>
          <w:szCs w:val="24"/>
          <w:lang w:val="nl-NL"/>
        </w:rPr>
        <w:t>woont de</w:t>
      </w:r>
      <w:r w:rsidRPr="00DA09AE">
        <w:rPr>
          <w:rFonts w:ascii="Arial" w:hAnsi="Arial" w:cs="Arial"/>
          <w:sz w:val="24"/>
          <w:szCs w:val="24"/>
          <w:lang w:val="nl-NL"/>
        </w:rPr>
        <w:t xml:space="preserve"> betrokkene samen?</w:t>
      </w:r>
    </w:p>
    <w:p w:rsidR="0011657E" w:rsidRPr="00DA09AE" w:rsidRDefault="0011657E" w:rsidP="0011657E">
      <w:pPr>
        <w:pStyle w:val="Lijstalinea"/>
        <w:spacing w:line="288" w:lineRule="auto"/>
        <w:ind w:left="1077"/>
        <w:jc w:val="both"/>
        <w:rPr>
          <w:rFonts w:ascii="Arial" w:hAnsi="Arial" w:cs="Arial"/>
          <w:sz w:val="24"/>
          <w:szCs w:val="24"/>
          <w:lang w:val="nl-NL"/>
        </w:rPr>
      </w:pPr>
      <w:r w:rsidRPr="00DA09AE">
        <w:rPr>
          <w:rFonts w:ascii="Arial" w:hAnsi="Arial" w:cs="Arial"/>
          <w:sz w:val="24"/>
          <w:szCs w:val="24"/>
          <w:lang w:val="nl-NL"/>
        </w:rPr>
        <w:t>- Werden er andere personen geïdentificeerd bij het huisbezoek (neef, buur, vrienden, …)?</w:t>
      </w:r>
    </w:p>
    <w:p w:rsidR="0011657E" w:rsidRPr="00DA09AE" w:rsidRDefault="0011657E" w:rsidP="0011657E">
      <w:pPr>
        <w:pStyle w:val="Lijstalinea"/>
        <w:spacing w:line="288" w:lineRule="auto"/>
        <w:ind w:left="1077"/>
        <w:jc w:val="both"/>
        <w:rPr>
          <w:rFonts w:ascii="Arial" w:hAnsi="Arial" w:cs="Arial"/>
          <w:sz w:val="24"/>
          <w:szCs w:val="24"/>
          <w:lang w:val="nl-NL"/>
        </w:rPr>
      </w:pPr>
      <w:r w:rsidRPr="00DA09AE">
        <w:rPr>
          <w:rFonts w:ascii="Arial" w:hAnsi="Arial" w:cs="Arial"/>
          <w:sz w:val="24"/>
          <w:szCs w:val="24"/>
          <w:lang w:val="nl-NL"/>
        </w:rPr>
        <w:t>- Krijgt betrokkene een leefloon of maatschappelijke</w:t>
      </w:r>
      <w:r w:rsidR="007A0CCD">
        <w:rPr>
          <w:rFonts w:ascii="Arial" w:hAnsi="Arial" w:cs="Arial"/>
          <w:sz w:val="24"/>
          <w:szCs w:val="24"/>
          <w:lang w:val="nl-NL"/>
        </w:rPr>
        <w:t xml:space="preserve"> dienstverlening</w:t>
      </w:r>
      <w:r w:rsidRPr="00DA09AE">
        <w:rPr>
          <w:rFonts w:ascii="Arial" w:hAnsi="Arial" w:cs="Arial"/>
          <w:sz w:val="24"/>
          <w:szCs w:val="24"/>
          <w:lang w:val="nl-NL"/>
        </w:rPr>
        <w:t>? Zo ja, welk bedrag?</w:t>
      </w:r>
    </w:p>
    <w:p w:rsidR="0011657E" w:rsidRPr="00DA09AE" w:rsidRDefault="0011657E" w:rsidP="0011657E">
      <w:pPr>
        <w:pStyle w:val="Lijstalinea"/>
        <w:spacing w:line="288" w:lineRule="auto"/>
        <w:ind w:left="717" w:firstLine="360"/>
        <w:jc w:val="both"/>
        <w:rPr>
          <w:rFonts w:ascii="Arial" w:hAnsi="Arial" w:cs="Arial"/>
          <w:sz w:val="24"/>
          <w:szCs w:val="24"/>
          <w:lang w:val="nl-NL"/>
        </w:rPr>
      </w:pPr>
    </w:p>
    <w:p w:rsidR="0011657E" w:rsidRDefault="007A0CCD" w:rsidP="0011657E">
      <w:pPr>
        <w:pStyle w:val="Lijstalinea"/>
        <w:spacing w:line="288" w:lineRule="auto"/>
        <w:ind w:left="1077"/>
        <w:jc w:val="both"/>
        <w:rPr>
          <w:rFonts w:ascii="Arial" w:hAnsi="Arial" w:cs="Arial"/>
          <w:sz w:val="24"/>
          <w:szCs w:val="24"/>
          <w:lang w:val="nl-NL"/>
        </w:rPr>
      </w:pPr>
      <w:r>
        <w:rPr>
          <w:rFonts w:ascii="Arial" w:hAnsi="Arial" w:cs="Arial"/>
          <w:sz w:val="24"/>
          <w:szCs w:val="24"/>
          <w:lang w:val="nl-NL"/>
        </w:rPr>
        <w:t xml:space="preserve">Echter, </w:t>
      </w:r>
      <w:r w:rsidR="008A75DC">
        <w:rPr>
          <w:rFonts w:ascii="Arial" w:hAnsi="Arial" w:cs="Arial"/>
          <w:sz w:val="24"/>
          <w:szCs w:val="24"/>
          <w:lang w:val="nl-NL"/>
        </w:rPr>
        <w:t>v</w:t>
      </w:r>
      <w:r w:rsidR="0011657E" w:rsidRPr="00DA09AE">
        <w:rPr>
          <w:rFonts w:ascii="Arial" w:hAnsi="Arial" w:cs="Arial"/>
          <w:sz w:val="24"/>
          <w:szCs w:val="24"/>
          <w:lang w:val="nl-NL"/>
        </w:rPr>
        <w:t xml:space="preserve">ertrouwelijke mededelingen van </w:t>
      </w:r>
      <w:r w:rsidR="00A00857">
        <w:rPr>
          <w:rFonts w:ascii="Arial" w:hAnsi="Arial" w:cs="Arial"/>
          <w:sz w:val="24"/>
          <w:szCs w:val="24"/>
          <w:lang w:val="nl-NL"/>
        </w:rPr>
        <w:t xml:space="preserve">de </w:t>
      </w:r>
      <w:r w:rsidR="0011657E" w:rsidRPr="00DA09AE">
        <w:rPr>
          <w:rFonts w:ascii="Arial" w:hAnsi="Arial" w:cs="Arial"/>
          <w:sz w:val="24"/>
          <w:szCs w:val="24"/>
          <w:lang w:val="nl-NL"/>
        </w:rPr>
        <w:t>betrokkene, informatie over zijn geestestoestand of denkwijze, zijn houding ti</w:t>
      </w:r>
      <w:r w:rsidR="00D1092F">
        <w:rPr>
          <w:rFonts w:ascii="Arial" w:hAnsi="Arial" w:cs="Arial"/>
          <w:sz w:val="24"/>
          <w:szCs w:val="24"/>
          <w:lang w:val="nl-NL"/>
        </w:rPr>
        <w:t>jdens de gespr</w:t>
      </w:r>
      <w:r w:rsidR="00A00857">
        <w:rPr>
          <w:rFonts w:ascii="Arial" w:hAnsi="Arial" w:cs="Arial"/>
          <w:sz w:val="24"/>
          <w:szCs w:val="24"/>
          <w:lang w:val="nl-NL"/>
        </w:rPr>
        <w:t xml:space="preserve">ekken </w:t>
      </w:r>
      <w:r w:rsidR="0011657E" w:rsidRPr="00DA09AE">
        <w:rPr>
          <w:rFonts w:ascii="Arial" w:hAnsi="Arial" w:cs="Arial"/>
          <w:sz w:val="24"/>
          <w:szCs w:val="24"/>
          <w:lang w:val="nl-NL"/>
        </w:rPr>
        <w:t>vallen onder geen beding onder het begrip "</w:t>
      </w:r>
      <w:r w:rsidR="0011657E" w:rsidRPr="00DA09AE">
        <w:rPr>
          <w:rFonts w:ascii="Arial" w:hAnsi="Arial" w:cs="Arial"/>
          <w:i/>
          <w:iCs/>
          <w:sz w:val="24"/>
          <w:szCs w:val="24"/>
          <w:lang w:val="nl-NL"/>
        </w:rPr>
        <w:t xml:space="preserve">noodzakelijke administratieve </w:t>
      </w:r>
      <w:r w:rsidR="00A00857">
        <w:rPr>
          <w:rFonts w:ascii="Arial" w:hAnsi="Arial" w:cs="Arial"/>
          <w:i/>
          <w:iCs/>
          <w:sz w:val="24"/>
          <w:szCs w:val="24"/>
          <w:lang w:val="nl-NL"/>
        </w:rPr>
        <w:t>inlichtingen</w:t>
      </w:r>
      <w:r w:rsidR="0011657E" w:rsidRPr="00DA09AE">
        <w:rPr>
          <w:rFonts w:ascii="Arial" w:hAnsi="Arial" w:cs="Arial"/>
          <w:i/>
          <w:iCs/>
          <w:sz w:val="24"/>
          <w:szCs w:val="24"/>
          <w:lang w:val="nl-NL"/>
        </w:rPr>
        <w:t>"</w:t>
      </w:r>
      <w:r w:rsidR="0011657E" w:rsidRPr="00DA09AE">
        <w:rPr>
          <w:rFonts w:ascii="Arial" w:hAnsi="Arial" w:cs="Arial"/>
          <w:sz w:val="24"/>
          <w:szCs w:val="24"/>
          <w:lang w:val="nl-NL"/>
        </w:rPr>
        <w:t>. Vraagt de procureur des Konings dergelijke gegevens, dan moet hij erop gewezen worden dat dergelijke gegevens niet</w:t>
      </w:r>
      <w:r w:rsidR="00A00857">
        <w:rPr>
          <w:rFonts w:ascii="Arial" w:hAnsi="Arial" w:cs="Arial"/>
          <w:sz w:val="24"/>
          <w:szCs w:val="24"/>
          <w:lang w:val="nl-NL"/>
        </w:rPr>
        <w:t xml:space="preserve"> vallen</w:t>
      </w:r>
      <w:r w:rsidR="0011657E" w:rsidRPr="00DA09AE">
        <w:rPr>
          <w:rFonts w:ascii="Arial" w:hAnsi="Arial" w:cs="Arial"/>
          <w:sz w:val="24"/>
          <w:szCs w:val="24"/>
          <w:lang w:val="nl-NL"/>
        </w:rPr>
        <w:t xml:space="preserve"> onder de definitie van "</w:t>
      </w:r>
      <w:r w:rsidR="0011657E" w:rsidRPr="00DA09AE">
        <w:rPr>
          <w:rFonts w:ascii="Arial" w:hAnsi="Arial" w:cs="Arial"/>
          <w:i/>
          <w:iCs/>
          <w:sz w:val="24"/>
          <w:szCs w:val="24"/>
          <w:lang w:val="nl-NL"/>
        </w:rPr>
        <w:t xml:space="preserve">noodzakelijke administratieve </w:t>
      </w:r>
      <w:r w:rsidR="00A00857">
        <w:rPr>
          <w:rFonts w:ascii="Arial" w:hAnsi="Arial" w:cs="Arial"/>
          <w:i/>
          <w:iCs/>
          <w:sz w:val="24"/>
          <w:szCs w:val="24"/>
          <w:lang w:val="nl-NL"/>
        </w:rPr>
        <w:t>inlichtingen</w:t>
      </w:r>
      <w:r w:rsidR="0011657E" w:rsidRPr="00DA09AE">
        <w:rPr>
          <w:rFonts w:ascii="Arial" w:hAnsi="Arial" w:cs="Arial"/>
          <w:sz w:val="24"/>
          <w:szCs w:val="24"/>
          <w:lang w:val="nl-NL"/>
        </w:rPr>
        <w:t>" in de zin van artikel 46bis van het Wetboek van strafvordering en dat zij niet naar hem doorgestuurd mogen worden.</w:t>
      </w:r>
    </w:p>
    <w:p w:rsidR="003F324B" w:rsidRDefault="003F324B" w:rsidP="0011657E">
      <w:pPr>
        <w:pStyle w:val="Lijstalinea"/>
        <w:spacing w:line="288" w:lineRule="auto"/>
        <w:ind w:left="1077"/>
        <w:jc w:val="both"/>
        <w:rPr>
          <w:rFonts w:ascii="Arial" w:hAnsi="Arial" w:cs="Arial"/>
          <w:sz w:val="24"/>
          <w:szCs w:val="24"/>
          <w:lang w:val="nl-NL"/>
        </w:rPr>
      </w:pPr>
    </w:p>
    <w:p w:rsidR="003F324B" w:rsidRDefault="003F324B" w:rsidP="0011657E">
      <w:pPr>
        <w:pStyle w:val="Lijstalinea"/>
        <w:spacing w:line="288" w:lineRule="auto"/>
        <w:ind w:left="1077"/>
        <w:jc w:val="both"/>
        <w:rPr>
          <w:rFonts w:ascii="Arial" w:hAnsi="Arial" w:cs="Arial"/>
          <w:sz w:val="24"/>
          <w:szCs w:val="24"/>
          <w:lang w:val="nl-NL"/>
        </w:rPr>
      </w:pPr>
      <w:r>
        <w:rPr>
          <w:rFonts w:ascii="Arial" w:hAnsi="Arial" w:cs="Arial"/>
          <w:sz w:val="24"/>
          <w:szCs w:val="24"/>
          <w:lang w:val="nl-NL"/>
        </w:rPr>
        <w:t>In elk geval zijn medische gegevens uitgesloten.</w:t>
      </w:r>
    </w:p>
    <w:p w:rsidR="0011657E" w:rsidRPr="00DA09AE" w:rsidRDefault="0011657E" w:rsidP="0011657E">
      <w:pPr>
        <w:numPr>
          <w:ilvl w:val="1"/>
          <w:numId w:val="33"/>
        </w:numPr>
        <w:rPr>
          <w:bCs/>
          <w:sz w:val="24"/>
          <w:szCs w:val="24"/>
          <w:u w:val="single"/>
          <w:lang w:val="nl-NL"/>
        </w:rPr>
      </w:pPr>
      <w:r w:rsidRPr="00DA09AE">
        <w:rPr>
          <w:bCs/>
          <w:sz w:val="24"/>
          <w:szCs w:val="24"/>
          <w:u w:val="single"/>
          <w:lang w:val="nl-NL"/>
        </w:rPr>
        <w:t>Hoe stuurt het OCMW zijn antwoord door</w:t>
      </w:r>
      <w:r w:rsidRPr="00DA09AE">
        <w:rPr>
          <w:bCs/>
          <w:sz w:val="24"/>
          <w:szCs w:val="24"/>
          <w:lang w:val="nl-NL"/>
        </w:rPr>
        <w:t>?</w:t>
      </w:r>
    </w:p>
    <w:p w:rsidR="0011657E" w:rsidRPr="00DA09AE" w:rsidRDefault="0011657E" w:rsidP="0011657E">
      <w:pPr>
        <w:ind w:left="1080"/>
        <w:rPr>
          <w:bCs/>
          <w:sz w:val="24"/>
          <w:szCs w:val="24"/>
          <w:u w:val="single"/>
          <w:lang w:val="nl-NL"/>
        </w:rPr>
      </w:pPr>
    </w:p>
    <w:p w:rsidR="0011657E" w:rsidRPr="00DA09AE" w:rsidRDefault="0011657E" w:rsidP="0011657E">
      <w:pPr>
        <w:spacing w:line="288" w:lineRule="auto"/>
        <w:ind w:left="1077"/>
        <w:rPr>
          <w:bCs/>
          <w:sz w:val="24"/>
          <w:szCs w:val="24"/>
          <w:lang w:val="nl-NL"/>
        </w:rPr>
      </w:pPr>
      <w:r w:rsidRPr="00DA09AE">
        <w:rPr>
          <w:bCs/>
          <w:sz w:val="24"/>
          <w:szCs w:val="24"/>
          <w:lang w:val="nl-NL"/>
        </w:rPr>
        <w:t xml:space="preserve">Het OCMW zal de gevraagde inlichtingen doorsturen in de vorm </w:t>
      </w:r>
      <w:r w:rsidR="00A00857" w:rsidRPr="00A00857">
        <w:rPr>
          <w:bCs/>
          <w:sz w:val="24"/>
          <w:szCs w:val="24"/>
          <w:lang w:val="nl-NL"/>
        </w:rPr>
        <w:t>gespecificeerd</w:t>
      </w:r>
      <w:r w:rsidR="00A00857">
        <w:rPr>
          <w:bCs/>
          <w:sz w:val="24"/>
          <w:szCs w:val="24"/>
          <w:lang w:val="nl-NL"/>
        </w:rPr>
        <w:t xml:space="preserve"> </w:t>
      </w:r>
      <w:r w:rsidRPr="00DA09AE">
        <w:rPr>
          <w:bCs/>
          <w:sz w:val="24"/>
          <w:szCs w:val="24"/>
          <w:lang w:val="nl-NL"/>
        </w:rPr>
        <w:t>in het verzoek van de procureur des Konings</w:t>
      </w:r>
      <w:r w:rsidR="003F324B">
        <w:rPr>
          <w:bCs/>
          <w:sz w:val="24"/>
          <w:szCs w:val="24"/>
          <w:lang w:val="nl-NL"/>
        </w:rPr>
        <w:t>, zoals gepreciseerd in punt 3.2</w:t>
      </w:r>
      <w:r w:rsidRPr="00DA09AE">
        <w:rPr>
          <w:bCs/>
          <w:sz w:val="24"/>
          <w:szCs w:val="24"/>
          <w:lang w:val="nl-NL"/>
        </w:rPr>
        <w:t>.</w:t>
      </w:r>
    </w:p>
    <w:p w:rsidR="0011657E" w:rsidRPr="00DA09AE" w:rsidRDefault="0011657E" w:rsidP="0011657E">
      <w:pPr>
        <w:spacing w:line="288" w:lineRule="auto"/>
        <w:ind w:left="1077"/>
        <w:rPr>
          <w:bCs/>
          <w:sz w:val="24"/>
          <w:szCs w:val="24"/>
          <w:lang w:val="nl-NL"/>
        </w:rPr>
      </w:pPr>
    </w:p>
    <w:p w:rsidR="0011657E" w:rsidRPr="00DA09AE" w:rsidRDefault="0011657E" w:rsidP="0011657E">
      <w:pPr>
        <w:spacing w:line="288" w:lineRule="auto"/>
        <w:ind w:left="1077"/>
        <w:rPr>
          <w:bCs/>
          <w:sz w:val="24"/>
          <w:szCs w:val="24"/>
          <w:lang w:val="nl-NL"/>
        </w:rPr>
      </w:pPr>
      <w:r w:rsidRPr="00DA09AE">
        <w:rPr>
          <w:bCs/>
          <w:sz w:val="24"/>
          <w:szCs w:val="24"/>
          <w:lang w:val="nl-NL"/>
        </w:rPr>
        <w:t>Het is dus niet het OCMW dat bepaalt hoe de gegevens doorgestuurd moeten worden.</w:t>
      </w:r>
    </w:p>
    <w:p w:rsidR="0011657E" w:rsidRDefault="0011657E" w:rsidP="0011657E">
      <w:pPr>
        <w:ind w:left="1080"/>
        <w:rPr>
          <w:bCs/>
          <w:sz w:val="24"/>
          <w:szCs w:val="24"/>
          <w:u w:val="single"/>
          <w:lang w:val="nl-NL"/>
        </w:rPr>
      </w:pPr>
    </w:p>
    <w:p w:rsidR="0011657E" w:rsidRPr="00DA09AE" w:rsidRDefault="0011657E" w:rsidP="0011657E">
      <w:pPr>
        <w:numPr>
          <w:ilvl w:val="1"/>
          <w:numId w:val="33"/>
        </w:numPr>
        <w:rPr>
          <w:bCs/>
          <w:sz w:val="24"/>
          <w:szCs w:val="24"/>
          <w:u w:val="single"/>
          <w:lang w:val="nl-NL"/>
        </w:rPr>
      </w:pPr>
      <w:r w:rsidRPr="00DA09AE">
        <w:rPr>
          <w:bCs/>
          <w:sz w:val="24"/>
          <w:szCs w:val="24"/>
          <w:u w:val="single"/>
          <w:lang w:val="nl-NL"/>
        </w:rPr>
        <w:t>Wanneer stuurt het OCMW zijn antwoord door</w:t>
      </w:r>
      <w:r w:rsidRPr="00DA09AE">
        <w:rPr>
          <w:bCs/>
          <w:sz w:val="24"/>
          <w:szCs w:val="24"/>
          <w:lang w:val="nl-NL"/>
        </w:rPr>
        <w:t>?</w:t>
      </w:r>
    </w:p>
    <w:p w:rsidR="0011657E" w:rsidRPr="00DA09AE" w:rsidRDefault="0011657E" w:rsidP="0011657E">
      <w:pPr>
        <w:spacing w:line="288" w:lineRule="auto"/>
        <w:rPr>
          <w:bCs/>
          <w:sz w:val="24"/>
          <w:szCs w:val="24"/>
          <w:lang w:val="nl-NL"/>
        </w:rPr>
      </w:pPr>
    </w:p>
    <w:p w:rsidR="0011657E" w:rsidRPr="00DA09AE" w:rsidRDefault="0011657E" w:rsidP="0011657E">
      <w:pPr>
        <w:spacing w:line="288" w:lineRule="auto"/>
        <w:ind w:left="1077"/>
        <w:rPr>
          <w:bCs/>
          <w:sz w:val="24"/>
          <w:szCs w:val="24"/>
          <w:lang w:val="nl-NL"/>
        </w:rPr>
      </w:pPr>
      <w:r w:rsidRPr="00DA09AE">
        <w:rPr>
          <w:bCs/>
          <w:sz w:val="24"/>
          <w:szCs w:val="24"/>
          <w:lang w:val="nl-NL"/>
        </w:rPr>
        <w:t>De</w:t>
      </w:r>
      <w:r w:rsidR="008A75DC">
        <w:rPr>
          <w:bCs/>
          <w:sz w:val="24"/>
          <w:szCs w:val="24"/>
          <w:lang w:val="nl-NL"/>
        </w:rPr>
        <w:t>ze</w:t>
      </w:r>
      <w:r w:rsidRPr="00DA09AE">
        <w:rPr>
          <w:bCs/>
          <w:sz w:val="24"/>
          <w:szCs w:val="24"/>
          <w:lang w:val="nl-NL"/>
        </w:rPr>
        <w:t xml:space="preserve"> melding gebeurt "</w:t>
      </w:r>
      <w:r w:rsidRPr="00DA09AE">
        <w:rPr>
          <w:bCs/>
          <w:i/>
          <w:iCs/>
          <w:sz w:val="24"/>
          <w:szCs w:val="24"/>
          <w:lang w:val="nl-NL"/>
        </w:rPr>
        <w:t>onverwijld</w:t>
      </w:r>
      <w:r w:rsidRPr="00DA09AE">
        <w:rPr>
          <w:bCs/>
          <w:sz w:val="24"/>
          <w:szCs w:val="24"/>
          <w:lang w:val="nl-NL"/>
        </w:rPr>
        <w:t>": dit betekent zo snel mogelijk binnen de redelijk aanvaardbare periode die vereist is om de gegevens te verzamelen en door te sturen</w:t>
      </w:r>
      <w:r w:rsidRPr="00DA09AE">
        <w:rPr>
          <w:rStyle w:val="Voetnootmarkering"/>
          <w:bCs/>
          <w:sz w:val="24"/>
          <w:szCs w:val="24"/>
          <w:lang w:val="nl-NL"/>
        </w:rPr>
        <w:footnoteReference w:id="8"/>
      </w:r>
      <w:r w:rsidRPr="00DA09AE">
        <w:rPr>
          <w:bCs/>
          <w:sz w:val="24"/>
          <w:szCs w:val="24"/>
          <w:lang w:val="nl-NL"/>
        </w:rPr>
        <w:t xml:space="preserve">. </w:t>
      </w:r>
    </w:p>
    <w:p w:rsidR="0011657E" w:rsidRPr="00DA09AE" w:rsidRDefault="0011657E" w:rsidP="0011657E">
      <w:pPr>
        <w:spacing w:line="288" w:lineRule="auto"/>
        <w:ind w:left="1077"/>
        <w:rPr>
          <w:bCs/>
          <w:sz w:val="24"/>
          <w:szCs w:val="24"/>
          <w:lang w:val="nl-NL"/>
        </w:rPr>
      </w:pPr>
    </w:p>
    <w:p w:rsidR="0011657E" w:rsidRPr="00DA09AE" w:rsidRDefault="008A75DC" w:rsidP="0011657E">
      <w:pPr>
        <w:spacing w:line="288" w:lineRule="auto"/>
        <w:ind w:left="1077"/>
        <w:rPr>
          <w:bCs/>
          <w:sz w:val="24"/>
          <w:szCs w:val="24"/>
          <w:lang w:val="nl-NL"/>
        </w:rPr>
      </w:pPr>
      <w:r>
        <w:rPr>
          <w:bCs/>
          <w:sz w:val="24"/>
          <w:szCs w:val="24"/>
          <w:lang w:val="nl-NL"/>
        </w:rPr>
        <w:t xml:space="preserve">De term </w:t>
      </w:r>
      <w:r w:rsidR="0011657E" w:rsidRPr="00DA09AE">
        <w:rPr>
          <w:bCs/>
          <w:sz w:val="24"/>
          <w:szCs w:val="24"/>
          <w:lang w:val="nl-NL"/>
        </w:rPr>
        <w:t>"</w:t>
      </w:r>
      <w:r>
        <w:rPr>
          <w:bCs/>
          <w:sz w:val="24"/>
          <w:szCs w:val="24"/>
          <w:lang w:val="nl-NL"/>
        </w:rPr>
        <w:t>o</w:t>
      </w:r>
      <w:r w:rsidR="0011657E" w:rsidRPr="00DA09AE">
        <w:rPr>
          <w:bCs/>
          <w:i/>
          <w:iCs/>
          <w:sz w:val="24"/>
          <w:szCs w:val="24"/>
          <w:lang w:val="nl-NL"/>
        </w:rPr>
        <w:t>nverwijld</w:t>
      </w:r>
      <w:r w:rsidR="0011657E" w:rsidRPr="00DA09AE">
        <w:rPr>
          <w:bCs/>
          <w:sz w:val="24"/>
          <w:szCs w:val="24"/>
          <w:lang w:val="nl-NL"/>
        </w:rPr>
        <w:t>"</w:t>
      </w:r>
      <w:r>
        <w:rPr>
          <w:bCs/>
          <w:sz w:val="24"/>
          <w:szCs w:val="24"/>
          <w:lang w:val="nl-NL"/>
        </w:rPr>
        <w:t xml:space="preserve"> belet niet dat de hiërarchische weg wordt </w:t>
      </w:r>
      <w:r w:rsidR="0011657E" w:rsidRPr="00DA09AE">
        <w:rPr>
          <w:bCs/>
          <w:sz w:val="24"/>
          <w:szCs w:val="24"/>
          <w:lang w:val="nl-NL"/>
        </w:rPr>
        <w:t>gevolgd</w:t>
      </w:r>
      <w:r>
        <w:rPr>
          <w:bCs/>
          <w:sz w:val="24"/>
          <w:szCs w:val="24"/>
          <w:lang w:val="nl-NL"/>
        </w:rPr>
        <w:t>.</w:t>
      </w:r>
      <w:r w:rsidR="0011657E" w:rsidRPr="00DA09AE">
        <w:rPr>
          <w:bCs/>
          <w:sz w:val="24"/>
          <w:szCs w:val="24"/>
          <w:lang w:val="nl-NL"/>
        </w:rPr>
        <w:t xml:space="preserve"> Zoals hiervoor vermeld, </w:t>
      </w:r>
      <w:r>
        <w:rPr>
          <w:bCs/>
          <w:sz w:val="24"/>
          <w:szCs w:val="24"/>
          <w:lang w:val="nl-NL"/>
        </w:rPr>
        <w:t xml:space="preserve">is het het </w:t>
      </w:r>
      <w:r w:rsidR="0011657E" w:rsidRPr="00DA09AE">
        <w:rPr>
          <w:bCs/>
          <w:sz w:val="24"/>
          <w:szCs w:val="24"/>
          <w:lang w:val="nl-NL"/>
        </w:rPr>
        <w:t>OCMW</w:t>
      </w:r>
      <w:r>
        <w:rPr>
          <w:bCs/>
          <w:sz w:val="24"/>
          <w:szCs w:val="24"/>
          <w:lang w:val="nl-NL"/>
        </w:rPr>
        <w:t xml:space="preserve"> dat gehouden is de gevraagde inlichtingen te melden </w:t>
      </w:r>
      <w:r w:rsidR="0011657E" w:rsidRPr="00DA09AE">
        <w:rPr>
          <w:bCs/>
          <w:sz w:val="24"/>
          <w:szCs w:val="24"/>
          <w:lang w:val="nl-NL"/>
        </w:rPr>
        <w:t>en niet de OCMW-per</w:t>
      </w:r>
      <w:r w:rsidR="00DD7C09">
        <w:rPr>
          <w:bCs/>
          <w:sz w:val="24"/>
          <w:szCs w:val="24"/>
          <w:lang w:val="nl-NL"/>
        </w:rPr>
        <w:t>soneelsleden</w:t>
      </w:r>
      <w:r>
        <w:rPr>
          <w:bCs/>
          <w:sz w:val="24"/>
          <w:szCs w:val="24"/>
          <w:lang w:val="nl-NL"/>
        </w:rPr>
        <w:t>.</w:t>
      </w:r>
      <w:r w:rsidR="0011657E" w:rsidRPr="00DA09AE">
        <w:rPr>
          <w:bCs/>
          <w:sz w:val="24"/>
          <w:szCs w:val="24"/>
          <w:lang w:val="nl-NL"/>
        </w:rPr>
        <w:t xml:space="preserve"> Bijgevolg moeten de directeur-generaal en</w:t>
      </w:r>
      <w:r w:rsidR="003F324B">
        <w:rPr>
          <w:bCs/>
          <w:sz w:val="24"/>
          <w:szCs w:val="24"/>
          <w:lang w:val="nl-NL"/>
        </w:rPr>
        <w:t>/of</w:t>
      </w:r>
      <w:r w:rsidR="0011657E" w:rsidRPr="00DA09AE">
        <w:rPr>
          <w:bCs/>
          <w:sz w:val="24"/>
          <w:szCs w:val="24"/>
          <w:lang w:val="nl-NL"/>
        </w:rPr>
        <w:t xml:space="preserve"> de voorzitter of de persoon/personen die </w:t>
      </w:r>
      <w:r>
        <w:rPr>
          <w:bCs/>
          <w:sz w:val="24"/>
          <w:szCs w:val="24"/>
          <w:lang w:val="nl-NL"/>
        </w:rPr>
        <w:t>deze</w:t>
      </w:r>
      <w:r w:rsidR="0011657E" w:rsidRPr="00DA09AE">
        <w:rPr>
          <w:bCs/>
          <w:sz w:val="24"/>
          <w:szCs w:val="24"/>
          <w:lang w:val="nl-NL"/>
        </w:rPr>
        <w:t xml:space="preserve"> functie</w:t>
      </w:r>
      <w:r>
        <w:rPr>
          <w:bCs/>
          <w:sz w:val="24"/>
          <w:szCs w:val="24"/>
          <w:lang w:val="nl-NL"/>
        </w:rPr>
        <w:t>s</w:t>
      </w:r>
      <w:r w:rsidR="0011657E" w:rsidRPr="00DA09AE">
        <w:rPr>
          <w:bCs/>
          <w:sz w:val="24"/>
          <w:szCs w:val="24"/>
          <w:lang w:val="nl-NL"/>
        </w:rPr>
        <w:t xml:space="preserve"> uitoefenen, de door te sturen gegevens controleren. </w:t>
      </w:r>
    </w:p>
    <w:p w:rsidR="0011657E" w:rsidRPr="00DA09AE" w:rsidRDefault="0011657E" w:rsidP="0011657E">
      <w:pPr>
        <w:spacing w:line="288" w:lineRule="auto"/>
        <w:ind w:left="1077"/>
        <w:rPr>
          <w:bCs/>
          <w:sz w:val="24"/>
          <w:szCs w:val="24"/>
          <w:lang w:val="nl-NL"/>
        </w:rPr>
      </w:pPr>
    </w:p>
    <w:p w:rsidR="0011657E" w:rsidRPr="00DA09AE" w:rsidRDefault="0011657E" w:rsidP="0011657E">
      <w:pPr>
        <w:spacing w:line="288" w:lineRule="auto"/>
        <w:ind w:left="1077" w:firstLine="3"/>
        <w:rPr>
          <w:sz w:val="24"/>
          <w:szCs w:val="24"/>
          <w:lang w:val="nl-NL"/>
        </w:rPr>
      </w:pPr>
      <w:r w:rsidRPr="00DA09AE">
        <w:rPr>
          <w:sz w:val="24"/>
          <w:szCs w:val="24"/>
          <w:lang w:val="nl-NL"/>
        </w:rPr>
        <w:t>Niettemin betekent "</w:t>
      </w:r>
      <w:r w:rsidRPr="00DA09AE">
        <w:rPr>
          <w:i/>
          <w:iCs/>
          <w:sz w:val="24"/>
          <w:szCs w:val="24"/>
          <w:lang w:val="nl-NL"/>
        </w:rPr>
        <w:t>onverwijld</w:t>
      </w:r>
      <w:r w:rsidRPr="00DA09AE">
        <w:rPr>
          <w:sz w:val="24"/>
          <w:szCs w:val="24"/>
          <w:lang w:val="nl-NL"/>
        </w:rPr>
        <w:t>" dat er geen tijd verspild mag worden. Dit vereist dat elk personeelslid duidelijk weet welke hiërarchische weg gevolgd moet worden bij een verzoek tot inlichtingen</w:t>
      </w:r>
      <w:r w:rsidR="008A75DC">
        <w:rPr>
          <w:sz w:val="24"/>
          <w:szCs w:val="24"/>
          <w:lang w:val="nl-NL"/>
        </w:rPr>
        <w:t xml:space="preserve"> komende</w:t>
      </w:r>
      <w:r w:rsidRPr="00DA09AE">
        <w:rPr>
          <w:sz w:val="24"/>
          <w:szCs w:val="24"/>
          <w:lang w:val="nl-NL"/>
        </w:rPr>
        <w:t xml:space="preserve"> van de procureur des Konings op basis van artikel 46bis/1 van het Wetboek van strafvordering. Het is bijgevolg belangrijk dat elk OCMW intern duidelijk communiceert over de naleving van de hiërarchische weg in het specifieke kader van deze wettelijke bepaling </w:t>
      </w:r>
      <w:r w:rsidR="00662425" w:rsidRPr="00662425">
        <w:rPr>
          <w:sz w:val="24"/>
          <w:szCs w:val="24"/>
          <w:lang w:val="nl-NL"/>
        </w:rPr>
        <w:t>waarvoor "</w:t>
      </w:r>
      <w:r w:rsidR="00662425" w:rsidRPr="00662425">
        <w:rPr>
          <w:i/>
          <w:sz w:val="24"/>
          <w:szCs w:val="24"/>
          <w:lang w:val="nl-NL"/>
        </w:rPr>
        <w:t>onverwijld</w:t>
      </w:r>
      <w:r w:rsidR="00662425" w:rsidRPr="00662425">
        <w:rPr>
          <w:sz w:val="24"/>
          <w:szCs w:val="24"/>
          <w:lang w:val="nl-NL"/>
        </w:rPr>
        <w:t>" een antwoord verwacht wordt</w:t>
      </w:r>
      <w:r w:rsidRPr="00DA09AE">
        <w:rPr>
          <w:sz w:val="24"/>
          <w:szCs w:val="24"/>
          <w:lang w:val="nl-NL"/>
        </w:rPr>
        <w:t xml:space="preserve">. </w:t>
      </w:r>
    </w:p>
    <w:p w:rsidR="0011657E" w:rsidRPr="00DA09AE" w:rsidRDefault="0011657E" w:rsidP="0011657E">
      <w:pPr>
        <w:ind w:left="1080"/>
        <w:rPr>
          <w:bCs/>
          <w:lang w:val="nl-NL"/>
        </w:rPr>
      </w:pPr>
    </w:p>
    <w:p w:rsidR="0011657E" w:rsidRPr="00DA09AE" w:rsidRDefault="0011657E" w:rsidP="0011657E">
      <w:pPr>
        <w:numPr>
          <w:ilvl w:val="1"/>
          <w:numId w:val="33"/>
        </w:numPr>
        <w:rPr>
          <w:bCs/>
          <w:sz w:val="24"/>
          <w:szCs w:val="24"/>
          <w:u w:val="single"/>
          <w:lang w:val="nl-NL"/>
        </w:rPr>
      </w:pPr>
      <w:r w:rsidRPr="00DA09AE">
        <w:rPr>
          <w:bCs/>
          <w:sz w:val="24"/>
          <w:szCs w:val="24"/>
          <w:u w:val="single"/>
          <w:lang w:val="nl-NL"/>
        </w:rPr>
        <w:t>Geheimhoudingsplicht</w:t>
      </w:r>
    </w:p>
    <w:p w:rsidR="0011657E" w:rsidRPr="00DA09AE" w:rsidRDefault="0011657E" w:rsidP="0011657E">
      <w:pPr>
        <w:ind w:left="1080"/>
        <w:rPr>
          <w:bCs/>
          <w:sz w:val="24"/>
          <w:szCs w:val="24"/>
          <w:lang w:val="nl-NL"/>
        </w:rPr>
      </w:pPr>
    </w:p>
    <w:p w:rsidR="0011657E" w:rsidRPr="00DA09AE" w:rsidRDefault="00593920" w:rsidP="0011657E">
      <w:pPr>
        <w:spacing w:line="288" w:lineRule="auto"/>
        <w:ind w:left="1077"/>
        <w:rPr>
          <w:bCs/>
          <w:sz w:val="24"/>
          <w:szCs w:val="24"/>
          <w:lang w:val="nl-NL"/>
        </w:rPr>
      </w:pPr>
      <w:r>
        <w:rPr>
          <w:bCs/>
          <w:sz w:val="24"/>
          <w:szCs w:val="24"/>
          <w:lang w:val="nl-NL"/>
        </w:rPr>
        <w:t>Personen die in</w:t>
      </w:r>
      <w:r w:rsidR="0011657E" w:rsidRPr="00DA09AE">
        <w:rPr>
          <w:bCs/>
          <w:sz w:val="24"/>
          <w:szCs w:val="24"/>
          <w:lang w:val="nl-NL"/>
        </w:rPr>
        <w:t xml:space="preserve"> hoofde van hun functie kennis </w:t>
      </w:r>
      <w:r>
        <w:rPr>
          <w:bCs/>
          <w:sz w:val="24"/>
          <w:szCs w:val="24"/>
          <w:lang w:val="nl-NL"/>
        </w:rPr>
        <w:t>hebben</w:t>
      </w:r>
      <w:r w:rsidR="0011657E" w:rsidRPr="00DA09AE">
        <w:rPr>
          <w:bCs/>
          <w:sz w:val="24"/>
          <w:szCs w:val="24"/>
          <w:lang w:val="nl-NL"/>
        </w:rPr>
        <w:t xml:space="preserve"> van het verzoek van de procureur des Konings of er hun medewerking aan verlenen, zijn gehouden </w:t>
      </w:r>
      <w:r>
        <w:rPr>
          <w:bCs/>
          <w:sz w:val="24"/>
          <w:szCs w:val="24"/>
          <w:lang w:val="nl-NL"/>
        </w:rPr>
        <w:t xml:space="preserve">dit geheim te houden. Elke schending van dit geheim wordt gestraft met de </w:t>
      </w:r>
      <w:r w:rsidR="0011657E" w:rsidRPr="00DA09AE">
        <w:rPr>
          <w:bCs/>
          <w:sz w:val="24"/>
          <w:szCs w:val="24"/>
          <w:lang w:val="nl-NL"/>
        </w:rPr>
        <w:t>in artikel 458 van het Strafwetboek</w:t>
      </w:r>
      <w:r>
        <w:rPr>
          <w:bCs/>
          <w:sz w:val="24"/>
          <w:szCs w:val="24"/>
          <w:lang w:val="nl-NL"/>
        </w:rPr>
        <w:t xml:space="preserve"> voorziene straffen</w:t>
      </w:r>
      <w:r w:rsidR="0011657E" w:rsidRPr="00DA09AE">
        <w:rPr>
          <w:rStyle w:val="Voetnootmarkering"/>
          <w:bCs/>
          <w:sz w:val="24"/>
          <w:szCs w:val="24"/>
          <w:lang w:val="nl-NL"/>
        </w:rPr>
        <w:footnoteReference w:id="9"/>
      </w:r>
      <w:r w:rsidR="00A26B56">
        <w:rPr>
          <w:bCs/>
          <w:sz w:val="24"/>
          <w:szCs w:val="24"/>
          <w:lang w:val="nl-NL"/>
        </w:rPr>
        <w:t>,</w:t>
      </w:r>
      <w:r w:rsidR="00084BEE">
        <w:rPr>
          <w:bCs/>
          <w:sz w:val="24"/>
          <w:szCs w:val="24"/>
          <w:lang w:val="nl-NL"/>
        </w:rPr>
        <w:t xml:space="preserve"> </w:t>
      </w:r>
      <w:r w:rsidR="00F4143F">
        <w:rPr>
          <w:bCs/>
          <w:sz w:val="24"/>
          <w:szCs w:val="24"/>
          <w:lang w:val="nl-NL"/>
        </w:rPr>
        <w:t>zijnde een gevangenisstraf van</w:t>
      </w:r>
      <w:r w:rsidR="00084BEE">
        <w:rPr>
          <w:bCs/>
          <w:sz w:val="24"/>
          <w:szCs w:val="24"/>
          <w:lang w:val="nl-NL"/>
        </w:rPr>
        <w:t xml:space="preserve"> één tot drie jaar en een </w:t>
      </w:r>
      <w:r w:rsidR="00BA7EFE">
        <w:rPr>
          <w:bCs/>
          <w:sz w:val="24"/>
          <w:szCs w:val="24"/>
          <w:lang w:val="nl-NL"/>
        </w:rPr>
        <w:t>geld</w:t>
      </w:r>
      <w:r w:rsidR="00084BEE">
        <w:rPr>
          <w:bCs/>
          <w:sz w:val="24"/>
          <w:szCs w:val="24"/>
          <w:lang w:val="nl-NL"/>
        </w:rPr>
        <w:t>boete van honderd euro tot duizend euro of slechts een van deze straffen</w:t>
      </w:r>
      <w:r w:rsidR="0011657E" w:rsidRPr="00DA09AE">
        <w:rPr>
          <w:bCs/>
          <w:sz w:val="24"/>
          <w:szCs w:val="24"/>
          <w:lang w:val="nl-NL"/>
        </w:rPr>
        <w:t>.</w:t>
      </w:r>
    </w:p>
    <w:p w:rsidR="0011657E" w:rsidRPr="00DA09AE" w:rsidRDefault="0011657E" w:rsidP="0011657E">
      <w:pPr>
        <w:spacing w:line="288" w:lineRule="auto"/>
        <w:ind w:left="1077"/>
        <w:rPr>
          <w:bCs/>
          <w:sz w:val="24"/>
          <w:szCs w:val="24"/>
          <w:lang w:val="nl-NL"/>
        </w:rPr>
      </w:pPr>
    </w:p>
    <w:p w:rsidR="0011657E" w:rsidRPr="00DA09AE" w:rsidRDefault="0011657E" w:rsidP="0011657E">
      <w:pPr>
        <w:spacing w:line="288" w:lineRule="auto"/>
        <w:ind w:left="1077"/>
        <w:rPr>
          <w:bCs/>
          <w:sz w:val="24"/>
          <w:szCs w:val="24"/>
          <w:lang w:val="nl-NL"/>
        </w:rPr>
      </w:pPr>
      <w:r w:rsidRPr="00DA09AE">
        <w:rPr>
          <w:bCs/>
          <w:sz w:val="24"/>
          <w:szCs w:val="24"/>
          <w:lang w:val="nl-NL"/>
        </w:rPr>
        <w:t xml:space="preserve">Dit betekent dat </w:t>
      </w:r>
      <w:r w:rsidR="00593920">
        <w:rPr>
          <w:bCs/>
          <w:sz w:val="24"/>
          <w:szCs w:val="24"/>
          <w:lang w:val="nl-NL"/>
        </w:rPr>
        <w:t>als een persoon omwille van zijn functie bij een</w:t>
      </w:r>
      <w:r w:rsidRPr="00DA09AE">
        <w:rPr>
          <w:bCs/>
          <w:sz w:val="24"/>
          <w:szCs w:val="24"/>
          <w:lang w:val="nl-NL"/>
        </w:rPr>
        <w:t xml:space="preserve"> OCMW op de hoogte was van het verzoek tot informatie</w:t>
      </w:r>
      <w:r w:rsidR="00593920">
        <w:rPr>
          <w:bCs/>
          <w:sz w:val="24"/>
          <w:szCs w:val="24"/>
          <w:lang w:val="nl-NL"/>
        </w:rPr>
        <w:t xml:space="preserve"> komende</w:t>
      </w:r>
      <w:r w:rsidRPr="00DA09AE">
        <w:rPr>
          <w:bCs/>
          <w:sz w:val="24"/>
          <w:szCs w:val="24"/>
          <w:lang w:val="nl-NL"/>
        </w:rPr>
        <w:t xml:space="preserve"> van de procureur des Konings, </w:t>
      </w:r>
      <w:r w:rsidR="00593920">
        <w:rPr>
          <w:bCs/>
          <w:sz w:val="24"/>
          <w:szCs w:val="24"/>
          <w:lang w:val="nl-NL"/>
        </w:rPr>
        <w:t xml:space="preserve">zij </w:t>
      </w:r>
      <w:r w:rsidRPr="00DA09AE">
        <w:rPr>
          <w:bCs/>
          <w:sz w:val="24"/>
          <w:szCs w:val="24"/>
          <w:lang w:val="nl-NL"/>
        </w:rPr>
        <w:t>ge</w:t>
      </w:r>
      <w:r w:rsidR="00593920">
        <w:rPr>
          <w:bCs/>
          <w:sz w:val="24"/>
          <w:szCs w:val="24"/>
          <w:lang w:val="nl-NL"/>
        </w:rPr>
        <w:t xml:space="preserve">houden is om deze informatie geheim te houden. </w:t>
      </w:r>
      <w:r w:rsidR="007B00F6">
        <w:rPr>
          <w:bCs/>
          <w:sz w:val="24"/>
          <w:szCs w:val="24"/>
          <w:lang w:val="nl-NL"/>
        </w:rPr>
        <w:t xml:space="preserve">Indien zij de informatie betreffende het verzoek tot informatie </w:t>
      </w:r>
      <w:r w:rsidR="007B00F6">
        <w:rPr>
          <w:bCs/>
          <w:sz w:val="24"/>
          <w:szCs w:val="24"/>
          <w:lang w:val="nl-NL"/>
        </w:rPr>
        <w:lastRenderedPageBreak/>
        <w:t xml:space="preserve">komende van de procureur des Konings bekend maakt, dreigt zij </w:t>
      </w:r>
      <w:r w:rsidR="00593920">
        <w:rPr>
          <w:bCs/>
          <w:sz w:val="24"/>
          <w:szCs w:val="24"/>
          <w:lang w:val="nl-NL"/>
        </w:rPr>
        <w:t xml:space="preserve">te worden gestraft met </w:t>
      </w:r>
      <w:r w:rsidR="00B009DC">
        <w:rPr>
          <w:bCs/>
          <w:sz w:val="24"/>
          <w:szCs w:val="24"/>
          <w:lang w:val="nl-NL"/>
        </w:rPr>
        <w:t xml:space="preserve">de </w:t>
      </w:r>
      <w:r w:rsidR="003C6D92">
        <w:rPr>
          <w:bCs/>
          <w:sz w:val="24"/>
          <w:szCs w:val="24"/>
          <w:lang w:val="nl-NL"/>
        </w:rPr>
        <w:t>bovenvermelde straffen.</w:t>
      </w:r>
      <w:r w:rsidR="00593920">
        <w:rPr>
          <w:bCs/>
          <w:sz w:val="24"/>
          <w:szCs w:val="24"/>
          <w:lang w:val="nl-NL"/>
        </w:rPr>
        <w:t xml:space="preserve"> </w:t>
      </w:r>
    </w:p>
    <w:p w:rsidR="0011657E" w:rsidRPr="00DA09AE" w:rsidRDefault="0011657E" w:rsidP="0011657E">
      <w:pPr>
        <w:spacing w:line="288" w:lineRule="auto"/>
        <w:ind w:left="1077"/>
        <w:rPr>
          <w:bCs/>
          <w:sz w:val="24"/>
          <w:szCs w:val="24"/>
          <w:lang w:val="nl-NL"/>
        </w:rPr>
      </w:pPr>
    </w:p>
    <w:p w:rsidR="0011657E" w:rsidRDefault="0011657E" w:rsidP="0011657E">
      <w:pPr>
        <w:numPr>
          <w:ilvl w:val="1"/>
          <w:numId w:val="33"/>
        </w:numPr>
        <w:rPr>
          <w:bCs/>
          <w:sz w:val="24"/>
          <w:szCs w:val="24"/>
          <w:u w:val="single"/>
          <w:lang w:val="nl-NL"/>
        </w:rPr>
      </w:pPr>
      <w:r w:rsidRPr="00DA09AE">
        <w:rPr>
          <w:bCs/>
          <w:sz w:val="24"/>
          <w:szCs w:val="24"/>
          <w:u w:val="single"/>
          <w:lang w:val="nl-NL"/>
        </w:rPr>
        <w:t>Sanctie</w:t>
      </w:r>
    </w:p>
    <w:p w:rsidR="0096399C" w:rsidRPr="00DA09AE" w:rsidRDefault="0096399C" w:rsidP="0096399C">
      <w:pPr>
        <w:ind w:left="1080"/>
        <w:rPr>
          <w:bCs/>
          <w:sz w:val="24"/>
          <w:szCs w:val="24"/>
          <w:lang w:val="nl-NL"/>
        </w:rPr>
      </w:pPr>
    </w:p>
    <w:p w:rsidR="0096399C" w:rsidRPr="00DA09AE" w:rsidRDefault="0096399C" w:rsidP="00A064D4">
      <w:pPr>
        <w:spacing w:line="288" w:lineRule="auto"/>
        <w:ind w:left="1077"/>
        <w:rPr>
          <w:bCs/>
          <w:sz w:val="24"/>
          <w:szCs w:val="24"/>
          <w:lang w:val="nl-NL"/>
        </w:rPr>
      </w:pPr>
      <w:r>
        <w:rPr>
          <w:bCs/>
          <w:sz w:val="24"/>
          <w:szCs w:val="24"/>
          <w:lang w:val="nl-NL"/>
        </w:rPr>
        <w:t>E</w:t>
      </w:r>
      <w:r w:rsidRPr="00DA09AE">
        <w:rPr>
          <w:bCs/>
          <w:sz w:val="24"/>
          <w:szCs w:val="24"/>
          <w:lang w:val="nl-NL"/>
        </w:rPr>
        <w:t>en geldboete van 26 tot 10.000 euro</w:t>
      </w:r>
      <w:r>
        <w:rPr>
          <w:bCs/>
          <w:sz w:val="24"/>
          <w:szCs w:val="24"/>
          <w:lang w:val="nl-NL"/>
        </w:rPr>
        <w:t xml:space="preserve"> is voorzien in de wettekst indien g</w:t>
      </w:r>
      <w:r w:rsidRPr="00DA09AE">
        <w:rPr>
          <w:bCs/>
          <w:sz w:val="24"/>
          <w:szCs w:val="24"/>
          <w:lang w:val="nl-NL"/>
        </w:rPr>
        <w:t>eweigerd wordt informatie mee te delen</w:t>
      </w:r>
      <w:r>
        <w:rPr>
          <w:bCs/>
          <w:sz w:val="24"/>
          <w:szCs w:val="24"/>
          <w:lang w:val="nl-NL"/>
        </w:rPr>
        <w:t>.</w:t>
      </w:r>
      <w:r>
        <w:rPr>
          <w:rStyle w:val="Voetnootmarkering"/>
          <w:bCs/>
          <w:sz w:val="24"/>
          <w:szCs w:val="24"/>
          <w:lang w:val="nl-NL"/>
        </w:rPr>
        <w:footnoteReference w:id="10"/>
      </w:r>
      <w:r w:rsidRPr="00DA09AE">
        <w:rPr>
          <w:bCs/>
          <w:sz w:val="24"/>
          <w:szCs w:val="24"/>
          <w:lang w:val="nl-NL"/>
        </w:rPr>
        <w:t xml:space="preserve"> </w:t>
      </w:r>
    </w:p>
    <w:p w:rsidR="0096399C" w:rsidRPr="00DA09AE" w:rsidRDefault="0096399C" w:rsidP="00A064D4">
      <w:pPr>
        <w:spacing w:line="288" w:lineRule="auto"/>
        <w:ind w:left="1077"/>
        <w:rPr>
          <w:bCs/>
          <w:sz w:val="24"/>
          <w:szCs w:val="24"/>
          <w:lang w:val="nl-NL"/>
        </w:rPr>
      </w:pPr>
    </w:p>
    <w:p w:rsidR="0096399C" w:rsidRPr="00DA09AE" w:rsidRDefault="0096399C" w:rsidP="00A064D4">
      <w:pPr>
        <w:spacing w:line="288" w:lineRule="auto"/>
        <w:ind w:left="1077"/>
        <w:rPr>
          <w:bCs/>
          <w:sz w:val="24"/>
          <w:szCs w:val="24"/>
          <w:lang w:val="nl-NL"/>
        </w:rPr>
      </w:pPr>
      <w:r>
        <w:rPr>
          <w:bCs/>
          <w:sz w:val="24"/>
          <w:szCs w:val="24"/>
          <w:lang w:val="nl-NL"/>
        </w:rPr>
        <w:t>Dit betekent dat de personen van</w:t>
      </w:r>
      <w:r w:rsidRPr="00DA09AE">
        <w:rPr>
          <w:bCs/>
          <w:sz w:val="24"/>
          <w:szCs w:val="24"/>
          <w:lang w:val="nl-NL"/>
        </w:rPr>
        <w:t xml:space="preserve"> het OCMW </w:t>
      </w:r>
      <w:r>
        <w:rPr>
          <w:bCs/>
          <w:sz w:val="24"/>
          <w:szCs w:val="24"/>
          <w:lang w:val="nl-NL"/>
        </w:rPr>
        <w:t xml:space="preserve">wiens medewerking noodzakelijk is om de </w:t>
      </w:r>
      <w:r w:rsidRPr="00DA09AE">
        <w:rPr>
          <w:bCs/>
          <w:sz w:val="24"/>
          <w:szCs w:val="24"/>
          <w:lang w:val="nl-NL"/>
        </w:rPr>
        <w:t xml:space="preserve">door de procureur des Konings gevraagde informatie te bezorgen, een geldboete opgelegd </w:t>
      </w:r>
      <w:r w:rsidR="003C6D92">
        <w:rPr>
          <w:bCs/>
          <w:sz w:val="24"/>
          <w:szCs w:val="24"/>
          <w:lang w:val="nl-NL"/>
        </w:rPr>
        <w:t xml:space="preserve">kunnen </w:t>
      </w:r>
      <w:r w:rsidRPr="00DA09AE">
        <w:rPr>
          <w:bCs/>
          <w:sz w:val="24"/>
          <w:szCs w:val="24"/>
          <w:lang w:val="nl-NL"/>
        </w:rPr>
        <w:t xml:space="preserve">krijgen indien zij weigeren de informatie door te sturen. </w:t>
      </w:r>
    </w:p>
    <w:p w:rsidR="0096399C" w:rsidRPr="00DA09AE" w:rsidRDefault="0096399C" w:rsidP="00A064D4">
      <w:pPr>
        <w:spacing w:line="288" w:lineRule="auto"/>
        <w:ind w:left="1077"/>
        <w:rPr>
          <w:bCs/>
          <w:sz w:val="24"/>
          <w:szCs w:val="24"/>
          <w:lang w:val="nl-NL"/>
        </w:rPr>
      </w:pPr>
    </w:p>
    <w:p w:rsidR="0096399C" w:rsidRDefault="0096399C" w:rsidP="00A064D4">
      <w:pPr>
        <w:spacing w:line="288" w:lineRule="auto"/>
        <w:ind w:left="1077"/>
        <w:rPr>
          <w:bCs/>
          <w:sz w:val="24"/>
          <w:szCs w:val="24"/>
          <w:lang w:val="nl-NL"/>
        </w:rPr>
      </w:pPr>
      <w:r w:rsidRPr="00DA09AE">
        <w:rPr>
          <w:bCs/>
          <w:sz w:val="24"/>
          <w:szCs w:val="24"/>
          <w:lang w:val="nl-NL"/>
        </w:rPr>
        <w:t xml:space="preserve">Deze sanctie is dus niet uitsluitend op de directeur-generaal en de voorzitter van het OCMW van toepassing, maar op iedereen in het OCMW van wie de medewerking vereist is (administratief assistent, maatschappelijk assistent, …) om </w:t>
      </w:r>
      <w:r>
        <w:rPr>
          <w:bCs/>
          <w:sz w:val="24"/>
          <w:szCs w:val="24"/>
          <w:lang w:val="nl-NL"/>
        </w:rPr>
        <w:t>toe te laten d</w:t>
      </w:r>
      <w:r w:rsidRPr="00DA09AE">
        <w:rPr>
          <w:bCs/>
          <w:sz w:val="24"/>
          <w:szCs w:val="24"/>
          <w:lang w:val="nl-NL"/>
        </w:rPr>
        <w:t>e gevraagde informatie te bezorgen</w:t>
      </w:r>
      <w:r>
        <w:rPr>
          <w:bCs/>
          <w:sz w:val="24"/>
          <w:szCs w:val="24"/>
          <w:lang w:val="nl-NL"/>
        </w:rPr>
        <w:t xml:space="preserve"> aan de procureur des Konings</w:t>
      </w:r>
      <w:r w:rsidRPr="00DA09AE">
        <w:rPr>
          <w:bCs/>
          <w:sz w:val="24"/>
          <w:szCs w:val="24"/>
          <w:lang w:val="nl-NL"/>
        </w:rPr>
        <w:t>.</w:t>
      </w:r>
    </w:p>
    <w:p w:rsidR="0096399C" w:rsidRDefault="0096399C" w:rsidP="0096399C">
      <w:pPr>
        <w:ind w:left="1080"/>
        <w:rPr>
          <w:bCs/>
          <w:sz w:val="24"/>
          <w:szCs w:val="24"/>
          <w:u w:val="single"/>
          <w:lang w:val="nl-NL"/>
        </w:rPr>
      </w:pPr>
    </w:p>
    <w:p w:rsidR="0096399C" w:rsidRPr="00DA09AE" w:rsidRDefault="0096399C" w:rsidP="0011657E">
      <w:pPr>
        <w:ind w:left="1080"/>
        <w:rPr>
          <w:bCs/>
          <w:sz w:val="24"/>
          <w:szCs w:val="24"/>
          <w:lang w:val="nl-NL"/>
        </w:rPr>
      </w:pPr>
    </w:p>
    <w:p w:rsidR="00F50510" w:rsidRPr="00DA09AE" w:rsidRDefault="00F50510" w:rsidP="0011657E">
      <w:pPr>
        <w:rPr>
          <w:bCs/>
          <w:lang w:val="nl-NL"/>
        </w:rPr>
      </w:pPr>
    </w:p>
    <w:p w:rsidR="0011657E" w:rsidRPr="00DA09AE" w:rsidRDefault="0011657E" w:rsidP="0011657E">
      <w:pPr>
        <w:numPr>
          <w:ilvl w:val="0"/>
          <w:numId w:val="33"/>
        </w:numPr>
        <w:rPr>
          <w:b/>
          <w:bCs/>
          <w:u w:val="single"/>
          <w:lang w:val="nl-NL"/>
        </w:rPr>
      </w:pPr>
      <w:r w:rsidRPr="00DA09AE">
        <w:rPr>
          <w:b/>
          <w:bCs/>
          <w:u w:val="single"/>
          <w:lang w:val="nl-NL"/>
        </w:rPr>
        <w:t>ACTIEVE MELDING VAN INFORMATIE</w:t>
      </w:r>
    </w:p>
    <w:p w:rsidR="0011657E" w:rsidRPr="00DA09AE" w:rsidRDefault="0011657E" w:rsidP="0011657E">
      <w:pPr>
        <w:ind w:left="1080"/>
        <w:rPr>
          <w:b/>
          <w:bCs/>
          <w:u w:val="single"/>
          <w:lang w:val="nl-NL"/>
        </w:rPr>
      </w:pPr>
    </w:p>
    <w:p w:rsidR="0011657E" w:rsidRPr="00DA09AE" w:rsidRDefault="0011657E" w:rsidP="0011657E">
      <w:pPr>
        <w:rPr>
          <w:bCs/>
          <w:lang w:val="nl-NL"/>
        </w:rPr>
      </w:pPr>
    </w:p>
    <w:p w:rsidR="0011657E" w:rsidRPr="00DA09AE" w:rsidRDefault="0011657E" w:rsidP="0011657E">
      <w:pPr>
        <w:spacing w:line="288" w:lineRule="auto"/>
        <w:rPr>
          <w:bCs/>
          <w:sz w:val="24"/>
          <w:szCs w:val="24"/>
          <w:lang w:val="nl-NL"/>
        </w:rPr>
      </w:pPr>
      <w:r w:rsidRPr="00DA09AE">
        <w:rPr>
          <w:bCs/>
          <w:sz w:val="24"/>
          <w:szCs w:val="24"/>
          <w:lang w:val="nl-NL"/>
        </w:rPr>
        <w:t>Om de informatiedoorstroming in de strijd tegen terroristi</w:t>
      </w:r>
      <w:r w:rsidR="00934250">
        <w:rPr>
          <w:bCs/>
          <w:sz w:val="24"/>
          <w:szCs w:val="24"/>
          <w:lang w:val="nl-NL"/>
        </w:rPr>
        <w:t xml:space="preserve">sche misdrijven te verbeteren, heeft </w:t>
      </w:r>
      <w:r w:rsidRPr="00DA09AE">
        <w:rPr>
          <w:bCs/>
          <w:sz w:val="24"/>
          <w:szCs w:val="24"/>
          <w:lang w:val="nl-NL"/>
        </w:rPr>
        <w:t>deze nieuwe bepaling van het Wetboek van strafvordering in de tweede plaats</w:t>
      </w:r>
      <w:r w:rsidR="00934250">
        <w:rPr>
          <w:bCs/>
          <w:sz w:val="24"/>
          <w:szCs w:val="24"/>
          <w:lang w:val="nl-NL"/>
        </w:rPr>
        <w:t xml:space="preserve"> als doel om</w:t>
      </w:r>
      <w:r w:rsidRPr="00DA09AE">
        <w:rPr>
          <w:bCs/>
          <w:sz w:val="24"/>
          <w:szCs w:val="24"/>
          <w:lang w:val="nl-NL"/>
        </w:rPr>
        <w:t xml:space="preserve"> een actieve melding van informatie</w:t>
      </w:r>
      <w:r w:rsidR="00934250">
        <w:rPr>
          <w:bCs/>
          <w:sz w:val="24"/>
          <w:szCs w:val="24"/>
          <w:lang w:val="nl-NL"/>
        </w:rPr>
        <w:t xml:space="preserve"> in te voeren, dit wilt zeggen e</w:t>
      </w:r>
      <w:r w:rsidRPr="00DA09AE">
        <w:rPr>
          <w:bCs/>
          <w:sz w:val="24"/>
          <w:szCs w:val="24"/>
          <w:lang w:val="nl-NL"/>
        </w:rPr>
        <w:t>en melding uit eigen beweging, zonder voorafgaand verzoek van de procureur des Konings.</w:t>
      </w:r>
    </w:p>
    <w:p w:rsidR="0011657E" w:rsidRPr="00DA09AE" w:rsidRDefault="0011657E" w:rsidP="0011657E">
      <w:pPr>
        <w:spacing w:line="288" w:lineRule="auto"/>
        <w:rPr>
          <w:bCs/>
          <w:sz w:val="24"/>
          <w:szCs w:val="24"/>
          <w:lang w:val="nl-NL"/>
        </w:rPr>
      </w:pPr>
    </w:p>
    <w:p w:rsidR="0011657E" w:rsidRPr="00DA09AE" w:rsidRDefault="0011657E" w:rsidP="0011657E">
      <w:pPr>
        <w:spacing w:line="288" w:lineRule="auto"/>
        <w:rPr>
          <w:bCs/>
          <w:sz w:val="24"/>
          <w:szCs w:val="24"/>
          <w:lang w:val="nl-NL"/>
        </w:rPr>
      </w:pPr>
      <w:r w:rsidRPr="00DA09AE">
        <w:rPr>
          <w:bCs/>
          <w:sz w:val="24"/>
          <w:szCs w:val="24"/>
          <w:lang w:val="nl-NL"/>
        </w:rPr>
        <w:t xml:space="preserve">De plicht </w:t>
      </w:r>
      <w:r w:rsidR="00934250">
        <w:rPr>
          <w:bCs/>
          <w:sz w:val="24"/>
          <w:szCs w:val="24"/>
          <w:lang w:val="nl-NL"/>
        </w:rPr>
        <w:t>tot actieve melding heeft niet als</w:t>
      </w:r>
      <w:r w:rsidRPr="00DA09AE">
        <w:rPr>
          <w:bCs/>
          <w:sz w:val="24"/>
          <w:szCs w:val="24"/>
          <w:lang w:val="nl-NL"/>
        </w:rPr>
        <w:t xml:space="preserve"> doel het beroepsgeheim uit te hollen. Het komt erop aan duidelijkheid te verschaffen aan de personen in het OCMW die te maken krijgen met uiterst delicate situaties. Deze bepaling strekt dus voornamelijk ertoe </w:t>
      </w:r>
      <w:r w:rsidR="00934250">
        <w:rPr>
          <w:bCs/>
          <w:sz w:val="24"/>
          <w:szCs w:val="24"/>
          <w:lang w:val="nl-NL"/>
        </w:rPr>
        <w:t xml:space="preserve">personen </w:t>
      </w:r>
      <w:r w:rsidRPr="00DA09AE">
        <w:rPr>
          <w:bCs/>
          <w:sz w:val="24"/>
          <w:szCs w:val="24"/>
          <w:lang w:val="nl-NL"/>
        </w:rPr>
        <w:t xml:space="preserve">die </w:t>
      </w:r>
      <w:r w:rsidR="00934250">
        <w:rPr>
          <w:bCs/>
          <w:sz w:val="24"/>
          <w:szCs w:val="24"/>
          <w:lang w:val="nl-NL"/>
        </w:rPr>
        <w:t xml:space="preserve">zich de vraag stellen </w:t>
      </w:r>
      <w:r w:rsidRPr="00DA09AE">
        <w:rPr>
          <w:bCs/>
          <w:sz w:val="24"/>
          <w:szCs w:val="24"/>
          <w:lang w:val="nl-NL"/>
        </w:rPr>
        <w:t>of zij al dan niet informatie mogen verspreiden</w:t>
      </w:r>
      <w:r w:rsidR="00934250">
        <w:rPr>
          <w:bCs/>
          <w:sz w:val="24"/>
          <w:szCs w:val="24"/>
          <w:lang w:val="nl-NL"/>
        </w:rPr>
        <w:t>, te helpen</w:t>
      </w:r>
      <w:r w:rsidRPr="00DA09AE">
        <w:rPr>
          <w:bCs/>
          <w:sz w:val="24"/>
          <w:szCs w:val="24"/>
          <w:lang w:val="nl-NL"/>
        </w:rPr>
        <w:t xml:space="preserve">. Bij niet-naleving van deze informatieplicht wordt trouwens geen specifieke strafsanctie opgelegd. </w:t>
      </w:r>
    </w:p>
    <w:p w:rsidR="0011657E" w:rsidRPr="00DA09AE" w:rsidRDefault="0011657E" w:rsidP="0011657E">
      <w:pPr>
        <w:spacing w:line="288" w:lineRule="auto"/>
        <w:rPr>
          <w:bCs/>
          <w:sz w:val="24"/>
          <w:szCs w:val="24"/>
          <w:u w:val="single"/>
          <w:lang w:val="nl-NL"/>
        </w:rPr>
      </w:pPr>
    </w:p>
    <w:p w:rsidR="0011657E" w:rsidRPr="00DA09AE" w:rsidRDefault="0011657E" w:rsidP="0011657E">
      <w:pPr>
        <w:numPr>
          <w:ilvl w:val="1"/>
          <w:numId w:val="33"/>
        </w:numPr>
        <w:spacing w:line="288" w:lineRule="auto"/>
        <w:rPr>
          <w:bCs/>
          <w:sz w:val="24"/>
          <w:szCs w:val="24"/>
          <w:u w:val="single"/>
          <w:lang w:val="nl-NL"/>
        </w:rPr>
      </w:pPr>
      <w:r w:rsidRPr="00DA09AE">
        <w:rPr>
          <w:bCs/>
          <w:sz w:val="24"/>
          <w:szCs w:val="24"/>
          <w:u w:val="single"/>
          <w:lang w:val="nl-NL"/>
        </w:rPr>
        <w:lastRenderedPageBreak/>
        <w:t>Wie moet informatie melden</w:t>
      </w:r>
      <w:r w:rsidRPr="00DA09AE">
        <w:rPr>
          <w:bCs/>
          <w:sz w:val="24"/>
          <w:szCs w:val="24"/>
          <w:lang w:val="nl-NL"/>
        </w:rPr>
        <w:t>?</w:t>
      </w:r>
    </w:p>
    <w:p w:rsidR="0011657E" w:rsidRPr="00DA09AE" w:rsidRDefault="0011657E" w:rsidP="0011657E">
      <w:pPr>
        <w:spacing w:line="288" w:lineRule="auto"/>
        <w:ind w:left="1080"/>
        <w:rPr>
          <w:bCs/>
          <w:sz w:val="24"/>
          <w:szCs w:val="24"/>
          <w:u w:val="single"/>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 xml:space="preserve">Deze bepaling geldt niet voor een instelling, maar wel voor de personeelsleden van de instellingen van sociale zekerheid. </w:t>
      </w:r>
    </w:p>
    <w:p w:rsidR="0011657E" w:rsidRPr="00DA09AE" w:rsidRDefault="0011657E" w:rsidP="0011657E">
      <w:pPr>
        <w:spacing w:line="288" w:lineRule="auto"/>
        <w:ind w:left="1080"/>
        <w:rPr>
          <w:bCs/>
          <w:sz w:val="24"/>
          <w:szCs w:val="24"/>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Deze wettelijke bepaling is dus van toepassing op de personeelsleden van het OCMW.</w:t>
      </w:r>
      <w:r w:rsidR="003C6D92">
        <w:rPr>
          <w:rStyle w:val="Voetnootmarkering"/>
          <w:bCs/>
          <w:sz w:val="24"/>
          <w:szCs w:val="24"/>
          <w:lang w:val="nl-NL"/>
        </w:rPr>
        <w:footnoteReference w:id="11"/>
      </w:r>
    </w:p>
    <w:p w:rsidR="0011657E" w:rsidRPr="00DA09AE" w:rsidRDefault="0011657E" w:rsidP="0011657E">
      <w:pPr>
        <w:spacing w:line="288" w:lineRule="auto"/>
        <w:ind w:left="1080"/>
        <w:rPr>
          <w:bCs/>
          <w:sz w:val="24"/>
          <w:szCs w:val="24"/>
          <w:lang w:val="nl-NL"/>
        </w:rPr>
      </w:pPr>
    </w:p>
    <w:p w:rsidR="0011657E" w:rsidRPr="00DA09AE" w:rsidRDefault="00934250" w:rsidP="0011657E">
      <w:pPr>
        <w:spacing w:line="288" w:lineRule="auto"/>
        <w:ind w:left="1080"/>
        <w:rPr>
          <w:bCs/>
          <w:sz w:val="24"/>
          <w:szCs w:val="24"/>
          <w:lang w:val="nl-NL"/>
        </w:rPr>
      </w:pPr>
      <w:r>
        <w:rPr>
          <w:bCs/>
          <w:sz w:val="24"/>
          <w:szCs w:val="24"/>
          <w:lang w:val="nl-NL"/>
        </w:rPr>
        <w:t xml:space="preserve">Het feit dat de OCMW-personeelsleden en niet het OCMW als zodanig wordt beoogd, betekent </w:t>
      </w:r>
      <w:r w:rsidR="0011657E" w:rsidRPr="00DA09AE">
        <w:rPr>
          <w:bCs/>
          <w:sz w:val="24"/>
          <w:szCs w:val="24"/>
          <w:lang w:val="nl-NL"/>
        </w:rPr>
        <w:t xml:space="preserve">evenwel niet dat zij hun hiërarchie </w:t>
      </w:r>
      <w:r w:rsidR="00642E12">
        <w:rPr>
          <w:bCs/>
          <w:sz w:val="24"/>
          <w:szCs w:val="24"/>
          <w:lang w:val="nl-NL"/>
        </w:rPr>
        <w:t>niet hoeven te</w:t>
      </w:r>
      <w:r w:rsidR="0011657E" w:rsidRPr="00DA09AE">
        <w:rPr>
          <w:bCs/>
          <w:sz w:val="24"/>
          <w:szCs w:val="24"/>
          <w:lang w:val="nl-NL"/>
        </w:rPr>
        <w:t xml:space="preserve"> raadplegen voor</w:t>
      </w:r>
      <w:r w:rsidR="00642E12">
        <w:rPr>
          <w:bCs/>
          <w:sz w:val="24"/>
          <w:szCs w:val="24"/>
          <w:lang w:val="nl-NL"/>
        </w:rPr>
        <w:t xml:space="preserve">dat </w:t>
      </w:r>
      <w:r w:rsidR="0011657E" w:rsidRPr="00DA09AE">
        <w:rPr>
          <w:bCs/>
          <w:sz w:val="24"/>
          <w:szCs w:val="24"/>
          <w:lang w:val="nl-NL"/>
        </w:rPr>
        <w:t xml:space="preserve">de </w:t>
      </w:r>
      <w:r w:rsidR="0011657E" w:rsidRPr="007B00F6">
        <w:rPr>
          <w:bCs/>
          <w:sz w:val="24"/>
          <w:szCs w:val="24"/>
          <w:lang w:val="nl-NL"/>
        </w:rPr>
        <w:t xml:space="preserve">informatie </w:t>
      </w:r>
      <w:r w:rsidRPr="007B00F6">
        <w:rPr>
          <w:bCs/>
          <w:sz w:val="24"/>
          <w:szCs w:val="24"/>
          <w:lang w:val="nl-NL"/>
        </w:rPr>
        <w:t>onthult</w:t>
      </w:r>
      <w:r w:rsidR="0011657E" w:rsidRPr="00DA09AE">
        <w:rPr>
          <w:bCs/>
          <w:sz w:val="24"/>
          <w:szCs w:val="24"/>
          <w:lang w:val="nl-NL"/>
        </w:rPr>
        <w:t xml:space="preserve"> wordt.</w:t>
      </w:r>
    </w:p>
    <w:p w:rsidR="0011657E" w:rsidRPr="00DA09AE" w:rsidRDefault="0011657E" w:rsidP="0011657E">
      <w:pPr>
        <w:spacing w:line="288" w:lineRule="auto"/>
        <w:ind w:left="1080"/>
        <w:rPr>
          <w:bCs/>
          <w:sz w:val="24"/>
          <w:szCs w:val="24"/>
          <w:lang w:val="nl-NL"/>
        </w:rPr>
      </w:pPr>
    </w:p>
    <w:p w:rsidR="0011657E" w:rsidRPr="00DA09AE" w:rsidRDefault="0011657E" w:rsidP="00934250">
      <w:pPr>
        <w:spacing w:line="288" w:lineRule="auto"/>
        <w:ind w:left="1080"/>
        <w:rPr>
          <w:bCs/>
          <w:sz w:val="24"/>
          <w:szCs w:val="24"/>
          <w:u w:val="single"/>
          <w:lang w:val="nl-NL"/>
        </w:rPr>
      </w:pPr>
      <w:r w:rsidRPr="00753B90">
        <w:rPr>
          <w:bCs/>
          <w:sz w:val="24"/>
          <w:szCs w:val="24"/>
          <w:lang w:val="nl-NL"/>
        </w:rPr>
        <w:t>Aangezien het</w:t>
      </w:r>
      <w:r w:rsidR="00934250" w:rsidRPr="00753B90">
        <w:rPr>
          <w:bCs/>
          <w:sz w:val="24"/>
          <w:szCs w:val="24"/>
          <w:lang w:val="nl-NL"/>
        </w:rPr>
        <w:t xml:space="preserve"> hier</w:t>
      </w:r>
      <w:r w:rsidRPr="00753B90">
        <w:rPr>
          <w:bCs/>
          <w:sz w:val="24"/>
          <w:szCs w:val="24"/>
          <w:lang w:val="nl-NL"/>
        </w:rPr>
        <w:t xml:space="preserve"> om een melding uit eigen beweging gaat, is waakzaamheid immers geboden opdat het beroepsgeheim zo veel mogelijk</w:t>
      </w:r>
      <w:r w:rsidR="00934250" w:rsidRPr="00A26B56">
        <w:rPr>
          <w:bCs/>
          <w:sz w:val="24"/>
          <w:szCs w:val="24"/>
          <w:lang w:val="nl-NL"/>
        </w:rPr>
        <w:t xml:space="preserve"> gerespecteerd</w:t>
      </w:r>
      <w:r w:rsidRPr="00A26B56">
        <w:rPr>
          <w:bCs/>
          <w:sz w:val="24"/>
          <w:szCs w:val="24"/>
          <w:lang w:val="nl-NL"/>
        </w:rPr>
        <w:t xml:space="preserve"> wordt. </w:t>
      </w:r>
      <w:r w:rsidR="00934250" w:rsidRPr="00A26B56">
        <w:rPr>
          <w:bCs/>
          <w:sz w:val="24"/>
          <w:szCs w:val="24"/>
          <w:lang w:val="nl-NL"/>
        </w:rPr>
        <w:t>Indien gewenst, kan het betrokken personeelslid zijn hiërarchie hie</w:t>
      </w:r>
      <w:r w:rsidR="00934250" w:rsidRPr="00595A2A">
        <w:rPr>
          <w:bCs/>
          <w:sz w:val="24"/>
          <w:szCs w:val="24"/>
          <w:lang w:val="nl-NL"/>
        </w:rPr>
        <w:t>rover informeren alvorens iedere communicatie, tenzij de omstandigheden of de graad van dringendheid dit belet.</w:t>
      </w:r>
      <w:r w:rsidR="00934250">
        <w:rPr>
          <w:bCs/>
          <w:sz w:val="24"/>
          <w:szCs w:val="24"/>
          <w:lang w:val="nl-NL"/>
        </w:rPr>
        <w:t xml:space="preserve"> </w:t>
      </w:r>
    </w:p>
    <w:p w:rsidR="0011657E" w:rsidRPr="00DA09AE" w:rsidRDefault="0011657E" w:rsidP="0011657E">
      <w:pPr>
        <w:spacing w:line="288" w:lineRule="auto"/>
        <w:rPr>
          <w:bCs/>
          <w:sz w:val="24"/>
          <w:szCs w:val="24"/>
          <w:u w:val="single"/>
          <w:lang w:val="nl-NL"/>
        </w:rPr>
      </w:pPr>
    </w:p>
    <w:p w:rsidR="0011657E" w:rsidRPr="00DA09AE" w:rsidRDefault="0011657E" w:rsidP="0011657E">
      <w:pPr>
        <w:numPr>
          <w:ilvl w:val="1"/>
          <w:numId w:val="33"/>
        </w:numPr>
        <w:spacing w:line="288" w:lineRule="auto"/>
        <w:rPr>
          <w:bCs/>
          <w:sz w:val="24"/>
          <w:szCs w:val="24"/>
          <w:u w:val="single"/>
          <w:lang w:val="nl-NL"/>
        </w:rPr>
      </w:pPr>
      <w:r w:rsidRPr="00DA09AE">
        <w:rPr>
          <w:bCs/>
          <w:sz w:val="24"/>
          <w:szCs w:val="24"/>
          <w:u w:val="single"/>
          <w:lang w:val="nl-NL"/>
        </w:rPr>
        <w:t xml:space="preserve">Welk soort informatie moet </w:t>
      </w:r>
      <w:r w:rsidR="00660DD7">
        <w:rPr>
          <w:bCs/>
          <w:sz w:val="24"/>
          <w:szCs w:val="24"/>
          <w:u w:val="single"/>
          <w:lang w:val="nl-NL"/>
        </w:rPr>
        <w:t xml:space="preserve">er </w:t>
      </w:r>
      <w:r w:rsidRPr="00DA09AE">
        <w:rPr>
          <w:bCs/>
          <w:sz w:val="24"/>
          <w:szCs w:val="24"/>
          <w:u w:val="single"/>
          <w:lang w:val="nl-NL"/>
        </w:rPr>
        <w:t>gemeld worden</w:t>
      </w:r>
      <w:r w:rsidRPr="00DA09AE">
        <w:rPr>
          <w:bCs/>
          <w:sz w:val="24"/>
          <w:szCs w:val="24"/>
          <w:lang w:val="nl-NL"/>
        </w:rPr>
        <w:t>?</w:t>
      </w:r>
    </w:p>
    <w:p w:rsidR="0011657E" w:rsidRPr="00DA09AE" w:rsidRDefault="0011657E" w:rsidP="0011657E">
      <w:pPr>
        <w:spacing w:line="288" w:lineRule="auto"/>
        <w:ind w:left="1080"/>
        <w:rPr>
          <w:bCs/>
          <w:sz w:val="24"/>
          <w:szCs w:val="24"/>
          <w:u w:val="single"/>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Enkel informatie die "</w:t>
      </w:r>
      <w:r w:rsidRPr="00DA09AE">
        <w:rPr>
          <w:bCs/>
          <w:i/>
          <w:iCs/>
          <w:sz w:val="24"/>
          <w:szCs w:val="24"/>
          <w:lang w:val="nl-NL"/>
        </w:rPr>
        <w:t>ernstige aanwijzingen</w:t>
      </w:r>
      <w:r w:rsidRPr="00DA09AE">
        <w:rPr>
          <w:bCs/>
          <w:sz w:val="24"/>
          <w:szCs w:val="24"/>
          <w:lang w:val="nl-NL"/>
        </w:rPr>
        <w:t>" kunnen uitmaken van een terroristisch misdrijf, moet gemeld worden.</w:t>
      </w:r>
    </w:p>
    <w:p w:rsidR="0011657E" w:rsidRPr="00DA09AE" w:rsidRDefault="0011657E" w:rsidP="0011657E">
      <w:pPr>
        <w:spacing w:line="288" w:lineRule="auto"/>
        <w:ind w:left="1080"/>
        <w:rPr>
          <w:bCs/>
          <w:sz w:val="24"/>
          <w:szCs w:val="24"/>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 xml:space="preserve">Voor de definitie van een terroristisch misdrijf moet men zich baseren op punt I van deze omzendbrief. Er </w:t>
      </w:r>
      <w:r w:rsidR="00660DD7">
        <w:rPr>
          <w:bCs/>
          <w:sz w:val="24"/>
          <w:szCs w:val="24"/>
          <w:lang w:val="nl-NL"/>
        </w:rPr>
        <w:t xml:space="preserve">moet benadrukt worden dat </w:t>
      </w:r>
      <w:r w:rsidRPr="00DA09AE">
        <w:rPr>
          <w:bCs/>
          <w:sz w:val="24"/>
          <w:szCs w:val="24"/>
          <w:lang w:val="nl-NL"/>
        </w:rPr>
        <w:t xml:space="preserve">de voorbereiding en de poging van een terroristisch misdrijf onder deze definitie vallen, maar </w:t>
      </w:r>
      <w:r w:rsidR="00660DD7">
        <w:rPr>
          <w:bCs/>
          <w:sz w:val="24"/>
          <w:szCs w:val="24"/>
          <w:lang w:val="nl-NL"/>
        </w:rPr>
        <w:t>dat het radicaliseringsproces hier geen deel van uitmaakt.</w:t>
      </w:r>
    </w:p>
    <w:p w:rsidR="0011657E" w:rsidRPr="00DA09AE" w:rsidRDefault="0011657E" w:rsidP="0011657E">
      <w:pPr>
        <w:spacing w:line="288" w:lineRule="auto"/>
        <w:ind w:left="1080"/>
        <w:rPr>
          <w:bCs/>
          <w:sz w:val="24"/>
          <w:szCs w:val="24"/>
          <w:lang w:val="nl-NL"/>
        </w:rPr>
      </w:pPr>
    </w:p>
    <w:p w:rsidR="0011657E" w:rsidRDefault="0011657E" w:rsidP="0011657E">
      <w:pPr>
        <w:spacing w:line="288" w:lineRule="auto"/>
        <w:ind w:left="1080"/>
        <w:rPr>
          <w:bCs/>
          <w:sz w:val="24"/>
          <w:szCs w:val="24"/>
          <w:lang w:val="nl-NL"/>
        </w:rPr>
      </w:pPr>
      <w:r w:rsidRPr="00DA09AE">
        <w:rPr>
          <w:bCs/>
          <w:sz w:val="24"/>
          <w:szCs w:val="24"/>
          <w:lang w:val="nl-NL"/>
        </w:rPr>
        <w:t xml:space="preserve">Voor het begrip ernstige aanwijzing bestaat er geen </w:t>
      </w:r>
      <w:r w:rsidR="00662425">
        <w:rPr>
          <w:bCs/>
          <w:sz w:val="24"/>
          <w:szCs w:val="24"/>
          <w:lang w:val="nl-NL"/>
        </w:rPr>
        <w:t xml:space="preserve">strak omlijnde </w:t>
      </w:r>
      <w:r w:rsidRPr="00DA09AE">
        <w:rPr>
          <w:bCs/>
          <w:sz w:val="24"/>
          <w:szCs w:val="24"/>
          <w:lang w:val="nl-NL"/>
        </w:rPr>
        <w:t xml:space="preserve">definitie. </w:t>
      </w:r>
      <w:r w:rsidR="00DB055D">
        <w:rPr>
          <w:bCs/>
          <w:sz w:val="24"/>
          <w:szCs w:val="24"/>
          <w:lang w:val="nl-NL"/>
        </w:rPr>
        <w:t>Het</w:t>
      </w:r>
      <w:r w:rsidRPr="00DA09AE">
        <w:rPr>
          <w:bCs/>
          <w:sz w:val="24"/>
          <w:szCs w:val="24"/>
          <w:lang w:val="nl-NL"/>
        </w:rPr>
        <w:t xml:space="preserve"> </w:t>
      </w:r>
      <w:r w:rsidR="00595A2A">
        <w:rPr>
          <w:bCs/>
          <w:sz w:val="24"/>
          <w:szCs w:val="24"/>
          <w:lang w:val="nl-NL"/>
        </w:rPr>
        <w:t>zijn</w:t>
      </w:r>
      <w:r w:rsidRPr="00DA09AE">
        <w:rPr>
          <w:bCs/>
          <w:sz w:val="24"/>
          <w:szCs w:val="24"/>
          <w:lang w:val="nl-NL"/>
        </w:rPr>
        <w:t xml:space="preserve"> nauwkeurige en omstandige </w:t>
      </w:r>
      <w:r w:rsidR="00257F08">
        <w:rPr>
          <w:bCs/>
          <w:sz w:val="24"/>
          <w:szCs w:val="24"/>
          <w:lang w:val="nl-NL"/>
        </w:rPr>
        <w:t>inlichtingen</w:t>
      </w:r>
      <w:r w:rsidRPr="00DA09AE">
        <w:rPr>
          <w:bCs/>
          <w:sz w:val="24"/>
          <w:szCs w:val="24"/>
          <w:lang w:val="nl-NL"/>
        </w:rPr>
        <w:t xml:space="preserve"> die bevestigd </w:t>
      </w:r>
      <w:r w:rsidR="00257F08">
        <w:rPr>
          <w:bCs/>
          <w:sz w:val="24"/>
          <w:szCs w:val="24"/>
          <w:lang w:val="nl-NL"/>
        </w:rPr>
        <w:t>kunnen</w:t>
      </w:r>
      <w:r w:rsidRPr="00DA09AE">
        <w:rPr>
          <w:bCs/>
          <w:sz w:val="24"/>
          <w:szCs w:val="24"/>
          <w:lang w:val="nl-NL"/>
        </w:rPr>
        <w:t xml:space="preserve"> worden door andere elementen. Er dient op gewezen dat tastbare elementen nodig zijn, niet </w:t>
      </w:r>
      <w:r w:rsidR="00660DD7">
        <w:rPr>
          <w:bCs/>
          <w:sz w:val="24"/>
          <w:szCs w:val="24"/>
          <w:lang w:val="nl-NL"/>
        </w:rPr>
        <w:t>louter een rancune of een voorgevoel</w:t>
      </w:r>
      <w:r w:rsidRPr="00DA09AE">
        <w:rPr>
          <w:bCs/>
          <w:sz w:val="24"/>
          <w:szCs w:val="24"/>
          <w:lang w:val="nl-NL"/>
        </w:rPr>
        <w:t xml:space="preserve">. </w:t>
      </w:r>
    </w:p>
    <w:p w:rsidR="00CB3CFA" w:rsidRPr="00DA09AE" w:rsidRDefault="00CB3CFA" w:rsidP="0011657E">
      <w:pPr>
        <w:spacing w:line="288" w:lineRule="auto"/>
        <w:ind w:left="1080"/>
        <w:rPr>
          <w:bCs/>
          <w:sz w:val="24"/>
          <w:szCs w:val="24"/>
          <w:lang w:val="nl-NL"/>
        </w:rPr>
      </w:pPr>
    </w:p>
    <w:p w:rsidR="0011657E" w:rsidRPr="00DA09AE" w:rsidRDefault="0011657E" w:rsidP="0011657E">
      <w:pPr>
        <w:numPr>
          <w:ilvl w:val="1"/>
          <w:numId w:val="33"/>
        </w:numPr>
        <w:spacing w:line="288" w:lineRule="auto"/>
        <w:rPr>
          <w:bCs/>
          <w:sz w:val="24"/>
          <w:szCs w:val="24"/>
          <w:u w:val="single"/>
          <w:lang w:val="nl-NL"/>
        </w:rPr>
      </w:pPr>
      <w:r w:rsidRPr="00DA09AE">
        <w:rPr>
          <w:bCs/>
          <w:sz w:val="24"/>
          <w:szCs w:val="24"/>
          <w:u w:val="single"/>
          <w:lang w:val="nl-NL"/>
        </w:rPr>
        <w:t>Wanneer moet de informatie gemeld worden</w:t>
      </w:r>
      <w:r w:rsidRPr="00DA09AE">
        <w:rPr>
          <w:bCs/>
          <w:sz w:val="24"/>
          <w:szCs w:val="24"/>
          <w:lang w:val="nl-NL"/>
        </w:rPr>
        <w:t>?</w:t>
      </w:r>
    </w:p>
    <w:p w:rsidR="0011657E" w:rsidRPr="00DA09AE" w:rsidRDefault="0011657E" w:rsidP="0011657E">
      <w:pPr>
        <w:spacing w:line="288" w:lineRule="auto"/>
        <w:ind w:left="1080"/>
        <w:rPr>
          <w:bCs/>
          <w:sz w:val="24"/>
          <w:szCs w:val="24"/>
          <w:u w:val="single"/>
          <w:lang w:val="nl-NL"/>
        </w:rPr>
      </w:pPr>
    </w:p>
    <w:p w:rsidR="0011657E" w:rsidRPr="00DA09AE" w:rsidRDefault="0011657E" w:rsidP="0011657E">
      <w:pPr>
        <w:spacing w:line="288" w:lineRule="auto"/>
        <w:ind w:left="1080"/>
        <w:rPr>
          <w:bCs/>
          <w:sz w:val="24"/>
          <w:szCs w:val="24"/>
          <w:lang w:val="nl-NL"/>
        </w:rPr>
      </w:pPr>
      <w:r w:rsidRPr="00DA09AE">
        <w:rPr>
          <w:bCs/>
          <w:sz w:val="24"/>
          <w:szCs w:val="24"/>
          <w:lang w:val="nl-NL"/>
        </w:rPr>
        <w:t xml:space="preserve">Volgens de bewoordingen van artikel 29 van het Wetboek van strafvordering moet de </w:t>
      </w:r>
      <w:r w:rsidR="00660DD7">
        <w:rPr>
          <w:bCs/>
          <w:sz w:val="24"/>
          <w:szCs w:val="24"/>
          <w:lang w:val="nl-NL"/>
        </w:rPr>
        <w:t xml:space="preserve">melding </w:t>
      </w:r>
      <w:r w:rsidRPr="00DA09AE">
        <w:rPr>
          <w:bCs/>
          <w:sz w:val="24"/>
          <w:szCs w:val="24"/>
          <w:lang w:val="nl-NL"/>
        </w:rPr>
        <w:t>"</w:t>
      </w:r>
      <w:r w:rsidRPr="00DA09AE">
        <w:rPr>
          <w:bCs/>
          <w:i/>
          <w:iCs/>
          <w:sz w:val="24"/>
          <w:szCs w:val="24"/>
          <w:lang w:val="nl-NL"/>
        </w:rPr>
        <w:t>dadelijk</w:t>
      </w:r>
      <w:r w:rsidR="00660DD7">
        <w:rPr>
          <w:bCs/>
          <w:sz w:val="24"/>
          <w:szCs w:val="24"/>
          <w:lang w:val="nl-NL"/>
        </w:rPr>
        <w:t>" gedaan worden.</w:t>
      </w:r>
    </w:p>
    <w:p w:rsidR="0011657E" w:rsidRPr="00DA09AE" w:rsidRDefault="0011657E" w:rsidP="0011657E">
      <w:pPr>
        <w:spacing w:line="288" w:lineRule="auto"/>
        <w:ind w:left="1080"/>
        <w:rPr>
          <w:bCs/>
          <w:sz w:val="24"/>
          <w:szCs w:val="24"/>
          <w:lang w:val="nl-NL"/>
        </w:rPr>
      </w:pPr>
    </w:p>
    <w:p w:rsidR="0011657E" w:rsidRPr="00DA09AE" w:rsidRDefault="00660DD7" w:rsidP="0011657E">
      <w:pPr>
        <w:spacing w:line="288" w:lineRule="auto"/>
        <w:ind w:left="1080"/>
        <w:rPr>
          <w:bCs/>
          <w:sz w:val="24"/>
          <w:szCs w:val="24"/>
          <w:lang w:val="nl-NL"/>
        </w:rPr>
      </w:pPr>
      <w:r>
        <w:rPr>
          <w:bCs/>
          <w:sz w:val="24"/>
          <w:szCs w:val="24"/>
          <w:lang w:val="nl-NL"/>
        </w:rPr>
        <w:t xml:space="preserve">Deze term verhindert evenwel niet om snel de hiërarchische weg te consulteren </w:t>
      </w:r>
      <w:r w:rsidR="0011657E" w:rsidRPr="00DA09AE">
        <w:rPr>
          <w:bCs/>
          <w:sz w:val="24"/>
          <w:szCs w:val="24"/>
          <w:lang w:val="nl-NL"/>
        </w:rPr>
        <w:t xml:space="preserve">vooraleer beslist wordt het beroepsgeheim op te heffen (cf. 3.1). </w:t>
      </w:r>
    </w:p>
    <w:p w:rsidR="0011657E" w:rsidRPr="00DA09AE" w:rsidRDefault="0011657E" w:rsidP="0011657E">
      <w:pPr>
        <w:spacing w:line="288" w:lineRule="auto"/>
        <w:ind w:left="1080"/>
        <w:rPr>
          <w:bCs/>
          <w:sz w:val="24"/>
          <w:szCs w:val="24"/>
          <w:lang w:val="nl-NL"/>
        </w:rPr>
      </w:pPr>
    </w:p>
    <w:p w:rsidR="0011657E" w:rsidRPr="00DA09AE" w:rsidRDefault="00660DD7" w:rsidP="0011657E">
      <w:pPr>
        <w:spacing w:line="288" w:lineRule="auto"/>
        <w:ind w:left="1080"/>
        <w:rPr>
          <w:bCs/>
          <w:sz w:val="24"/>
          <w:szCs w:val="24"/>
          <w:lang w:val="nl-NL"/>
        </w:rPr>
      </w:pPr>
      <w:r>
        <w:rPr>
          <w:bCs/>
          <w:sz w:val="24"/>
          <w:szCs w:val="24"/>
          <w:lang w:val="nl-NL"/>
        </w:rPr>
        <w:t xml:space="preserve">Als </w:t>
      </w:r>
      <w:r w:rsidR="0011657E" w:rsidRPr="00DA09AE">
        <w:rPr>
          <w:bCs/>
          <w:sz w:val="24"/>
          <w:szCs w:val="24"/>
          <w:lang w:val="nl-NL"/>
        </w:rPr>
        <w:t xml:space="preserve">een OCMW-personeelslid het </w:t>
      </w:r>
      <w:r w:rsidR="001A6E17">
        <w:rPr>
          <w:bCs/>
          <w:sz w:val="24"/>
          <w:szCs w:val="24"/>
          <w:lang w:val="nl-NL"/>
        </w:rPr>
        <w:t xml:space="preserve">nodig acht </w:t>
      </w:r>
      <w:r w:rsidR="0011657E" w:rsidRPr="00DA09AE">
        <w:rPr>
          <w:bCs/>
          <w:sz w:val="24"/>
          <w:szCs w:val="24"/>
          <w:lang w:val="nl-NL"/>
        </w:rPr>
        <w:t>uit eigen beweging informatie te melden, dan</w:t>
      </w:r>
      <w:r w:rsidR="001A6E17">
        <w:rPr>
          <w:bCs/>
          <w:sz w:val="24"/>
          <w:szCs w:val="24"/>
          <w:lang w:val="nl-NL"/>
        </w:rPr>
        <w:t xml:space="preserve"> kan hij zich voorafgaan</w:t>
      </w:r>
      <w:r w:rsidR="00F22534">
        <w:rPr>
          <w:bCs/>
          <w:sz w:val="24"/>
          <w:szCs w:val="24"/>
          <w:lang w:val="nl-NL"/>
        </w:rPr>
        <w:t>d</w:t>
      </w:r>
      <w:r w:rsidR="001A6E17">
        <w:rPr>
          <w:bCs/>
          <w:sz w:val="24"/>
          <w:szCs w:val="24"/>
          <w:lang w:val="nl-NL"/>
        </w:rPr>
        <w:t xml:space="preserve"> richten tot zijn hiërarchie, volgens de hiervoor beschreven modaliteiten</w:t>
      </w:r>
      <w:r w:rsidR="00753B90">
        <w:rPr>
          <w:bCs/>
          <w:sz w:val="24"/>
          <w:szCs w:val="24"/>
          <w:lang w:val="nl-NL"/>
        </w:rPr>
        <w:t>.</w:t>
      </w:r>
      <w:r w:rsidR="0011657E" w:rsidRPr="00DA09AE">
        <w:rPr>
          <w:bCs/>
          <w:sz w:val="24"/>
          <w:szCs w:val="24"/>
          <w:lang w:val="nl-NL"/>
        </w:rPr>
        <w:t xml:space="preserve"> </w:t>
      </w:r>
    </w:p>
    <w:p w:rsidR="0011657E" w:rsidRPr="00DA09AE" w:rsidRDefault="0011657E" w:rsidP="0011657E">
      <w:pPr>
        <w:spacing w:line="288" w:lineRule="auto"/>
        <w:rPr>
          <w:bCs/>
          <w:sz w:val="24"/>
          <w:szCs w:val="24"/>
          <w:u w:val="single"/>
          <w:lang w:val="nl-NL"/>
        </w:rPr>
      </w:pPr>
    </w:p>
    <w:p w:rsidR="0011657E" w:rsidRPr="00DA09AE" w:rsidRDefault="0011657E" w:rsidP="0011657E">
      <w:pPr>
        <w:numPr>
          <w:ilvl w:val="1"/>
          <w:numId w:val="33"/>
        </w:numPr>
        <w:spacing w:line="288" w:lineRule="auto"/>
        <w:rPr>
          <w:bCs/>
          <w:sz w:val="24"/>
          <w:szCs w:val="24"/>
          <w:u w:val="single"/>
          <w:lang w:val="nl-NL"/>
        </w:rPr>
      </w:pPr>
      <w:r w:rsidRPr="00DA09AE">
        <w:rPr>
          <w:bCs/>
          <w:sz w:val="24"/>
          <w:szCs w:val="24"/>
          <w:u w:val="single"/>
          <w:lang w:val="nl-NL"/>
        </w:rPr>
        <w:t>Aan wie moet de informatie gemeld worden</w:t>
      </w:r>
      <w:r w:rsidRPr="00DA09AE">
        <w:rPr>
          <w:bCs/>
          <w:sz w:val="24"/>
          <w:szCs w:val="24"/>
          <w:lang w:val="nl-NL"/>
        </w:rPr>
        <w:t>?</w:t>
      </w:r>
    </w:p>
    <w:p w:rsidR="0011657E" w:rsidRPr="00DA09AE" w:rsidRDefault="0011657E" w:rsidP="0011657E">
      <w:pPr>
        <w:ind w:left="1080"/>
        <w:rPr>
          <w:b/>
          <w:bCs/>
          <w:lang w:val="nl-NL"/>
        </w:rPr>
      </w:pPr>
    </w:p>
    <w:p w:rsidR="0011657E" w:rsidRPr="00DA09AE" w:rsidRDefault="003E49CB" w:rsidP="00A064D4">
      <w:pPr>
        <w:spacing w:line="288" w:lineRule="auto"/>
        <w:ind w:left="1077"/>
        <w:rPr>
          <w:bCs/>
          <w:sz w:val="24"/>
          <w:szCs w:val="24"/>
          <w:lang w:val="nl-NL"/>
        </w:rPr>
      </w:pPr>
      <w:r>
        <w:rPr>
          <w:bCs/>
          <w:sz w:val="24"/>
          <w:szCs w:val="24"/>
          <w:lang w:val="nl-BE"/>
        </w:rPr>
        <w:t xml:space="preserve">Krachtens </w:t>
      </w:r>
      <w:r w:rsidR="006A4D3C" w:rsidRPr="006A4D3C">
        <w:rPr>
          <w:bCs/>
          <w:sz w:val="24"/>
          <w:szCs w:val="24"/>
          <w:lang w:val="nl-BE"/>
        </w:rPr>
        <w:t xml:space="preserve">deze bepaling moet </w:t>
      </w:r>
      <w:r>
        <w:rPr>
          <w:bCs/>
          <w:sz w:val="24"/>
          <w:szCs w:val="24"/>
          <w:lang w:val="nl-BE"/>
        </w:rPr>
        <w:t xml:space="preserve">er </w:t>
      </w:r>
      <w:r w:rsidRPr="006A4D3C">
        <w:rPr>
          <w:bCs/>
          <w:sz w:val="24"/>
          <w:szCs w:val="24"/>
          <w:lang w:val="nl-BE"/>
        </w:rPr>
        <w:t>worden verwezen naar artikel</w:t>
      </w:r>
      <w:r w:rsidRPr="006A4D3C">
        <w:rPr>
          <w:bCs/>
          <w:sz w:val="24"/>
          <w:szCs w:val="24"/>
          <w:lang w:val="nl-NL"/>
        </w:rPr>
        <w:t xml:space="preserve"> 29 van het Wetboek van strafvordering</w:t>
      </w:r>
      <w:r>
        <w:rPr>
          <w:bCs/>
          <w:sz w:val="24"/>
          <w:szCs w:val="24"/>
          <w:lang w:val="nl-NL"/>
        </w:rPr>
        <w:t xml:space="preserve"> om op deze vraag te beantwoorden</w:t>
      </w:r>
      <w:r w:rsidR="006A4D3C" w:rsidRPr="006A4D3C">
        <w:rPr>
          <w:bCs/>
          <w:sz w:val="24"/>
          <w:szCs w:val="24"/>
          <w:vertAlign w:val="superscript"/>
          <w:lang w:val="nl-NL"/>
        </w:rPr>
        <w:footnoteReference w:id="12"/>
      </w:r>
      <w:r>
        <w:rPr>
          <w:bCs/>
          <w:sz w:val="24"/>
          <w:szCs w:val="24"/>
          <w:lang w:val="nl-NL"/>
        </w:rPr>
        <w:t>.</w:t>
      </w:r>
      <w:r w:rsidR="006A4D3C" w:rsidRPr="006A4D3C">
        <w:rPr>
          <w:bCs/>
          <w:sz w:val="24"/>
          <w:szCs w:val="24"/>
          <w:lang w:val="nl-NL"/>
        </w:rPr>
        <w:t xml:space="preserve"> </w:t>
      </w:r>
    </w:p>
    <w:p w:rsidR="0011657E" w:rsidRPr="00DA09AE" w:rsidRDefault="0011657E" w:rsidP="00A064D4">
      <w:pPr>
        <w:spacing w:line="288" w:lineRule="auto"/>
        <w:ind w:left="1077"/>
        <w:rPr>
          <w:bCs/>
          <w:sz w:val="24"/>
          <w:szCs w:val="24"/>
          <w:lang w:val="nl-NL"/>
        </w:rPr>
      </w:pPr>
    </w:p>
    <w:p w:rsidR="00F22534" w:rsidRDefault="0011657E" w:rsidP="00A064D4">
      <w:pPr>
        <w:spacing w:line="288" w:lineRule="auto"/>
        <w:ind w:left="1077"/>
        <w:rPr>
          <w:bCs/>
          <w:sz w:val="24"/>
          <w:szCs w:val="24"/>
          <w:lang w:val="nl-NL"/>
        </w:rPr>
      </w:pPr>
      <w:r w:rsidRPr="00DA09AE">
        <w:rPr>
          <w:bCs/>
          <w:sz w:val="24"/>
          <w:szCs w:val="24"/>
          <w:lang w:val="nl-NL"/>
        </w:rPr>
        <w:t>Deze informatie moet gemeld worden aan de procureur des Konings</w:t>
      </w:r>
      <w:r w:rsidR="004348D6">
        <w:rPr>
          <w:bCs/>
          <w:sz w:val="24"/>
          <w:szCs w:val="24"/>
          <w:lang w:val="nl-NL"/>
        </w:rPr>
        <w:t xml:space="preserve"> </w:t>
      </w:r>
      <w:r w:rsidRPr="00DA09AE">
        <w:rPr>
          <w:bCs/>
          <w:sz w:val="24"/>
          <w:szCs w:val="24"/>
          <w:lang w:val="nl-NL"/>
        </w:rPr>
        <w:t xml:space="preserve">van </w:t>
      </w:r>
      <w:r w:rsidR="00F22534">
        <w:rPr>
          <w:bCs/>
          <w:sz w:val="24"/>
          <w:szCs w:val="24"/>
          <w:lang w:val="nl-NL"/>
        </w:rPr>
        <w:t>het arrondissement waar de zetel van het OCMW zich bevindt, die er in voorkomend geval op zal toezien dat de informatie bezorgd wordt aan de bevoegde procureur des Konings</w:t>
      </w:r>
      <w:r w:rsidR="00753B90">
        <w:rPr>
          <w:bCs/>
          <w:sz w:val="24"/>
          <w:szCs w:val="24"/>
          <w:lang w:val="nl-NL"/>
        </w:rPr>
        <w:t>.</w:t>
      </w:r>
    </w:p>
    <w:p w:rsidR="0011657E" w:rsidRDefault="0011657E" w:rsidP="0011657E">
      <w:pPr>
        <w:ind w:left="1080"/>
        <w:rPr>
          <w:bCs/>
          <w:sz w:val="24"/>
          <w:szCs w:val="24"/>
          <w:lang w:val="nl-NL"/>
        </w:rPr>
      </w:pPr>
      <w:r w:rsidRPr="00DA09AE">
        <w:rPr>
          <w:bCs/>
          <w:sz w:val="24"/>
          <w:szCs w:val="24"/>
          <w:lang w:val="nl-NL"/>
        </w:rPr>
        <w:t xml:space="preserve"> </w:t>
      </w:r>
    </w:p>
    <w:p w:rsidR="00CB3CFA" w:rsidRDefault="00CB3CFA" w:rsidP="0011657E">
      <w:pPr>
        <w:ind w:left="1080"/>
        <w:rPr>
          <w:bCs/>
          <w:sz w:val="24"/>
          <w:szCs w:val="24"/>
          <w:lang w:val="nl-NL"/>
        </w:rPr>
      </w:pPr>
    </w:p>
    <w:p w:rsidR="0096399C" w:rsidRPr="0069476D" w:rsidRDefault="00F22534" w:rsidP="0069476D">
      <w:pPr>
        <w:numPr>
          <w:ilvl w:val="0"/>
          <w:numId w:val="33"/>
        </w:numPr>
        <w:rPr>
          <w:b/>
          <w:bCs/>
          <w:u w:val="single"/>
          <w:lang w:val="nl-NL"/>
        </w:rPr>
      </w:pPr>
      <w:r w:rsidRPr="0069476D">
        <w:rPr>
          <w:b/>
          <w:bCs/>
          <w:u w:val="single"/>
          <w:lang w:val="nl-NL"/>
        </w:rPr>
        <w:t>M</w:t>
      </w:r>
      <w:r>
        <w:rPr>
          <w:b/>
          <w:bCs/>
          <w:u w:val="single"/>
          <w:lang w:val="nl-NL"/>
        </w:rPr>
        <w:t>EDISCHE GEGEVENS</w:t>
      </w:r>
    </w:p>
    <w:p w:rsidR="00F22534" w:rsidRPr="0069476D" w:rsidRDefault="00F22534" w:rsidP="00F22534">
      <w:pPr>
        <w:ind w:left="1080"/>
        <w:rPr>
          <w:b/>
          <w:bCs/>
          <w:u w:val="single"/>
          <w:lang w:val="nl-NL"/>
        </w:rPr>
      </w:pPr>
    </w:p>
    <w:p w:rsidR="003C6D92" w:rsidRPr="0096399C" w:rsidRDefault="003C6D92" w:rsidP="00A064D4">
      <w:pPr>
        <w:spacing w:line="288" w:lineRule="auto"/>
        <w:ind w:left="1077"/>
        <w:rPr>
          <w:bCs/>
          <w:sz w:val="24"/>
          <w:szCs w:val="24"/>
          <w:lang w:val="nl-NL"/>
        </w:rPr>
      </w:pPr>
      <w:r w:rsidRPr="0096399C">
        <w:rPr>
          <w:bCs/>
          <w:sz w:val="24"/>
          <w:szCs w:val="24"/>
          <w:lang w:val="nl-NL"/>
        </w:rPr>
        <w:t xml:space="preserve">Hoewel de nieuwe bepaling van het Wetboek van strafvordering een betere informatiedoorstroming in de strijd tegen terroristische misdrijven beoogt, wordt de melding van medische gegevens van persoonlijke aard expliciet uitgesloten. </w:t>
      </w:r>
    </w:p>
    <w:p w:rsidR="003C6D92" w:rsidRDefault="003C6D92" w:rsidP="00A064D4">
      <w:pPr>
        <w:spacing w:line="288" w:lineRule="auto"/>
        <w:ind w:left="1077"/>
        <w:rPr>
          <w:bCs/>
          <w:sz w:val="24"/>
          <w:szCs w:val="24"/>
          <w:lang w:val="nl-NL"/>
        </w:rPr>
      </w:pPr>
    </w:p>
    <w:p w:rsidR="00753B90" w:rsidRDefault="00753B90" w:rsidP="00A064D4">
      <w:pPr>
        <w:spacing w:line="288" w:lineRule="auto"/>
        <w:ind w:left="1077"/>
        <w:rPr>
          <w:bCs/>
          <w:sz w:val="24"/>
          <w:szCs w:val="24"/>
          <w:lang w:val="nl-NL"/>
        </w:rPr>
      </w:pPr>
      <w:r>
        <w:rPr>
          <w:bCs/>
          <w:sz w:val="24"/>
          <w:szCs w:val="24"/>
          <w:lang w:val="nl-NL"/>
        </w:rPr>
        <w:t>Wat de passieve melding van informatie</w:t>
      </w:r>
      <w:r w:rsidR="001B2C4C">
        <w:rPr>
          <w:bCs/>
          <w:sz w:val="24"/>
          <w:szCs w:val="24"/>
          <w:lang w:val="nl-NL"/>
        </w:rPr>
        <w:t xml:space="preserve"> betreft</w:t>
      </w:r>
      <w:r>
        <w:rPr>
          <w:bCs/>
          <w:sz w:val="24"/>
          <w:szCs w:val="24"/>
          <w:lang w:val="nl-NL"/>
        </w:rPr>
        <w:t xml:space="preserve">, sluit </w:t>
      </w:r>
      <w:r w:rsidR="000428CF">
        <w:rPr>
          <w:bCs/>
          <w:sz w:val="24"/>
          <w:szCs w:val="24"/>
          <w:lang w:val="nl-NL"/>
        </w:rPr>
        <w:t>de notie</w:t>
      </w:r>
      <w:r>
        <w:rPr>
          <w:bCs/>
          <w:sz w:val="24"/>
          <w:szCs w:val="24"/>
          <w:lang w:val="nl-NL"/>
        </w:rPr>
        <w:t xml:space="preserve"> </w:t>
      </w:r>
      <w:r w:rsidR="000428CF">
        <w:rPr>
          <w:bCs/>
          <w:sz w:val="24"/>
          <w:szCs w:val="24"/>
          <w:lang w:val="nl-NL"/>
        </w:rPr>
        <w:t>van de mededeelbare administratieve inlichtingen de gegevens met een medisch karakter uit.</w:t>
      </w:r>
    </w:p>
    <w:p w:rsidR="000428CF" w:rsidRDefault="000428CF" w:rsidP="00A064D4">
      <w:pPr>
        <w:spacing w:line="288" w:lineRule="auto"/>
        <w:ind w:left="1077"/>
        <w:rPr>
          <w:bCs/>
          <w:sz w:val="24"/>
          <w:szCs w:val="24"/>
          <w:lang w:val="nl-NL"/>
        </w:rPr>
      </w:pPr>
    </w:p>
    <w:p w:rsidR="003C6D92" w:rsidRPr="0096399C" w:rsidRDefault="001B2C4C" w:rsidP="00A064D4">
      <w:pPr>
        <w:spacing w:line="288" w:lineRule="auto"/>
        <w:ind w:left="1077"/>
        <w:rPr>
          <w:bCs/>
          <w:sz w:val="24"/>
          <w:szCs w:val="24"/>
          <w:lang w:val="nl-NL"/>
        </w:rPr>
      </w:pPr>
      <w:r>
        <w:rPr>
          <w:bCs/>
          <w:sz w:val="24"/>
          <w:szCs w:val="24"/>
          <w:lang w:val="nl-NL"/>
        </w:rPr>
        <w:t xml:space="preserve">Wat </w:t>
      </w:r>
      <w:r w:rsidR="000428CF">
        <w:rPr>
          <w:bCs/>
          <w:sz w:val="24"/>
          <w:szCs w:val="24"/>
          <w:lang w:val="nl-NL"/>
        </w:rPr>
        <w:t>de actieve me</w:t>
      </w:r>
      <w:r w:rsidR="00CC49C0">
        <w:rPr>
          <w:bCs/>
          <w:sz w:val="24"/>
          <w:szCs w:val="24"/>
          <w:lang w:val="nl-NL"/>
        </w:rPr>
        <w:t>l</w:t>
      </w:r>
      <w:r w:rsidR="000428CF">
        <w:rPr>
          <w:bCs/>
          <w:sz w:val="24"/>
          <w:szCs w:val="24"/>
          <w:lang w:val="nl-NL"/>
        </w:rPr>
        <w:t>ding</w:t>
      </w:r>
      <w:r>
        <w:rPr>
          <w:bCs/>
          <w:sz w:val="24"/>
          <w:szCs w:val="24"/>
          <w:lang w:val="nl-NL"/>
        </w:rPr>
        <w:t xml:space="preserve"> betreft</w:t>
      </w:r>
      <w:r w:rsidR="000428CF">
        <w:rPr>
          <w:bCs/>
          <w:sz w:val="24"/>
          <w:szCs w:val="24"/>
          <w:lang w:val="nl-NL"/>
        </w:rPr>
        <w:t>, verwijst de wet naar de definitie van medische gegevens van persoonlijke aard vervat in het Handvest van de sociaal verzekerde</w:t>
      </w:r>
      <w:r>
        <w:rPr>
          <w:bCs/>
          <w:sz w:val="24"/>
          <w:szCs w:val="24"/>
          <w:lang w:val="nl-NL"/>
        </w:rPr>
        <w:t>.</w:t>
      </w:r>
      <w:r w:rsidR="003C6D92" w:rsidRPr="0096399C">
        <w:rPr>
          <w:bCs/>
          <w:sz w:val="24"/>
          <w:szCs w:val="24"/>
          <w:lang w:val="nl-NL"/>
        </w:rPr>
        <w:t xml:space="preserve"> Daarin worden medische gegevens van persoonlijke aard als volgt gedefinieerd: "alle sociale gegevens met betrekking tot een natuurlijke persoon die is of kan worden geïdentificeerd en waaruit informatie kan worden afgeleid omtrent diens vroegere, huidige of toekomstige fysieke of psychische gezondheidstoestand, met uitzondering van louter administratieve of boekhoudkundige gegevens betreffende de geneeskundige behandelingen of verzorging".</w:t>
      </w:r>
    </w:p>
    <w:p w:rsidR="0011657E" w:rsidRPr="00DA09AE" w:rsidRDefault="0011657E" w:rsidP="0011657E">
      <w:pPr>
        <w:numPr>
          <w:ilvl w:val="0"/>
          <w:numId w:val="33"/>
        </w:numPr>
        <w:rPr>
          <w:b/>
          <w:bCs/>
          <w:u w:val="single"/>
          <w:lang w:val="nl-NL"/>
        </w:rPr>
      </w:pPr>
      <w:r w:rsidRPr="00DA09AE">
        <w:rPr>
          <w:b/>
          <w:bCs/>
          <w:u w:val="single"/>
          <w:lang w:val="nl-NL"/>
        </w:rPr>
        <w:lastRenderedPageBreak/>
        <w:t>INWERKINGTREDING</w:t>
      </w:r>
    </w:p>
    <w:p w:rsidR="0011657E" w:rsidRPr="00DA09AE" w:rsidRDefault="0011657E" w:rsidP="0011657E">
      <w:pPr>
        <w:rPr>
          <w:b/>
          <w:bCs/>
          <w:u w:val="single"/>
          <w:lang w:val="nl-NL"/>
        </w:rPr>
      </w:pPr>
    </w:p>
    <w:p w:rsidR="0011657E" w:rsidRPr="00CB3CFA" w:rsidRDefault="0011657E" w:rsidP="00CB3CFA">
      <w:pPr>
        <w:ind w:left="1080"/>
        <w:rPr>
          <w:bCs/>
          <w:sz w:val="24"/>
          <w:szCs w:val="24"/>
          <w:lang w:val="nl-NL"/>
        </w:rPr>
      </w:pPr>
      <w:r w:rsidRPr="00CB3CFA">
        <w:rPr>
          <w:bCs/>
          <w:sz w:val="24"/>
          <w:szCs w:val="24"/>
          <w:lang w:val="nl-NL"/>
        </w:rPr>
        <w:t xml:space="preserve">Deze wet treedt in werking op de eerste dag van de tweede maand na die waarin ze is bekendgemaakt in het Belgisch Staatsblad. </w:t>
      </w:r>
    </w:p>
    <w:p w:rsidR="0011657E" w:rsidRPr="00CB3CFA" w:rsidRDefault="0011657E" w:rsidP="00CB3CFA">
      <w:pPr>
        <w:ind w:left="1080"/>
        <w:rPr>
          <w:bCs/>
          <w:sz w:val="24"/>
          <w:szCs w:val="24"/>
          <w:lang w:val="nl-NL"/>
        </w:rPr>
      </w:pPr>
    </w:p>
    <w:p w:rsidR="0011657E" w:rsidRPr="00CB3CFA" w:rsidRDefault="0011657E" w:rsidP="00CB3CFA">
      <w:pPr>
        <w:ind w:left="1080"/>
        <w:rPr>
          <w:bCs/>
          <w:sz w:val="24"/>
          <w:szCs w:val="24"/>
          <w:lang w:val="nl-NL"/>
        </w:rPr>
      </w:pPr>
      <w:r w:rsidRPr="00CB3CFA">
        <w:rPr>
          <w:bCs/>
          <w:sz w:val="24"/>
          <w:szCs w:val="24"/>
          <w:lang w:val="nl-NL"/>
        </w:rPr>
        <w:t xml:space="preserve">Deze tekst werd op </w:t>
      </w:r>
      <w:r w:rsidR="00F22534" w:rsidRPr="00CB3CFA">
        <w:rPr>
          <w:bCs/>
          <w:sz w:val="24"/>
          <w:szCs w:val="24"/>
          <w:lang w:val="nl-NL"/>
        </w:rPr>
        <w:t xml:space="preserve">3 juli 2017 </w:t>
      </w:r>
      <w:r w:rsidRPr="00CB3CFA">
        <w:rPr>
          <w:bCs/>
          <w:sz w:val="24"/>
          <w:szCs w:val="24"/>
          <w:lang w:val="nl-NL"/>
        </w:rPr>
        <w:t xml:space="preserve">bekendgemaakt in het Belgisch Staatsblad en treedt dus in werking op </w:t>
      </w:r>
      <w:r w:rsidR="00F22534" w:rsidRPr="00CB3CFA">
        <w:rPr>
          <w:bCs/>
          <w:sz w:val="24"/>
          <w:szCs w:val="24"/>
          <w:lang w:val="nl-NL"/>
        </w:rPr>
        <w:t>1 september 2017</w:t>
      </w:r>
      <w:r w:rsidRPr="00CB3CFA">
        <w:rPr>
          <w:bCs/>
          <w:sz w:val="24"/>
          <w:szCs w:val="24"/>
          <w:lang w:val="nl-NL"/>
        </w:rPr>
        <w:t>.</w:t>
      </w:r>
    </w:p>
    <w:p w:rsidR="0011657E" w:rsidRPr="00CB3CFA" w:rsidRDefault="0011657E" w:rsidP="00CB3CFA">
      <w:pPr>
        <w:ind w:left="1080"/>
        <w:rPr>
          <w:bCs/>
          <w:sz w:val="24"/>
          <w:szCs w:val="24"/>
          <w:lang w:val="nl-NL"/>
        </w:rPr>
      </w:pPr>
    </w:p>
    <w:p w:rsidR="0011657E" w:rsidRPr="00DA09AE" w:rsidRDefault="0011657E" w:rsidP="0011657E">
      <w:pPr>
        <w:rPr>
          <w:bCs/>
          <w:lang w:val="nl-NL"/>
        </w:rPr>
      </w:pPr>
    </w:p>
    <w:p w:rsidR="0011657E" w:rsidRPr="00DA09AE" w:rsidRDefault="0011657E" w:rsidP="0011657E">
      <w:pPr>
        <w:rPr>
          <w:bCs/>
          <w:lang w:val="nl-NL"/>
        </w:rPr>
      </w:pPr>
    </w:p>
    <w:p w:rsidR="0011657E" w:rsidRPr="00DA09AE" w:rsidRDefault="0011657E" w:rsidP="0011657E">
      <w:pPr>
        <w:spacing w:after="120" w:line="288" w:lineRule="auto"/>
        <w:jc w:val="left"/>
        <w:rPr>
          <w:rFonts w:eastAsia="Calibri" w:cs="Arial"/>
          <w:sz w:val="24"/>
          <w:szCs w:val="24"/>
          <w:lang w:val="nl-NL"/>
        </w:rPr>
      </w:pPr>
    </w:p>
    <w:p w:rsidR="0011657E" w:rsidRPr="00DA09AE" w:rsidRDefault="0011657E" w:rsidP="0011657E">
      <w:pPr>
        <w:spacing w:after="120" w:line="288" w:lineRule="auto"/>
        <w:rPr>
          <w:rFonts w:eastAsia="Calibri" w:cs="Arial"/>
          <w:sz w:val="24"/>
          <w:szCs w:val="24"/>
          <w:lang w:val="nl-NL"/>
        </w:rPr>
      </w:pPr>
      <w:r w:rsidRPr="00DA09AE">
        <w:rPr>
          <w:rFonts w:eastAsia="Calibri" w:cs="Arial"/>
          <w:sz w:val="24"/>
          <w:szCs w:val="24"/>
          <w:lang w:val="nl-NL"/>
        </w:rPr>
        <w:t>Met de meeste hoogachting,</w:t>
      </w:r>
    </w:p>
    <w:p w:rsidR="0011657E" w:rsidRPr="00DA09AE" w:rsidRDefault="0011657E" w:rsidP="0011657E">
      <w:pPr>
        <w:spacing w:after="120" w:line="288" w:lineRule="auto"/>
        <w:rPr>
          <w:rFonts w:eastAsia="Calibri" w:cs="Arial"/>
          <w:sz w:val="24"/>
          <w:szCs w:val="24"/>
          <w:lang w:val="nl-NL"/>
        </w:rPr>
      </w:pPr>
    </w:p>
    <w:p w:rsidR="0011657E" w:rsidRPr="00DA09AE" w:rsidRDefault="0011657E" w:rsidP="0011657E">
      <w:pPr>
        <w:spacing w:after="120" w:line="288" w:lineRule="auto"/>
        <w:rPr>
          <w:rFonts w:eastAsia="Calibri" w:cs="Arial"/>
          <w:sz w:val="24"/>
          <w:szCs w:val="24"/>
          <w:lang w:val="nl-NL"/>
        </w:rPr>
      </w:pPr>
    </w:p>
    <w:p w:rsidR="0011657E" w:rsidRPr="00DA09AE" w:rsidRDefault="0011657E" w:rsidP="0011657E">
      <w:pPr>
        <w:spacing w:after="120" w:line="288" w:lineRule="auto"/>
        <w:rPr>
          <w:rFonts w:eastAsia="Calibri" w:cs="Arial"/>
          <w:sz w:val="24"/>
          <w:szCs w:val="24"/>
          <w:lang w:val="nl-NL"/>
        </w:rPr>
      </w:pPr>
    </w:p>
    <w:p w:rsidR="0011657E" w:rsidRPr="00DA09AE" w:rsidRDefault="0011657E" w:rsidP="0011657E">
      <w:pPr>
        <w:pStyle w:val="Letter"/>
        <w:spacing w:line="288" w:lineRule="auto"/>
        <w:ind w:left="3600"/>
        <w:rPr>
          <w:rFonts w:cs="Arial"/>
          <w:sz w:val="24"/>
          <w:szCs w:val="24"/>
          <w:lang w:val="nl-NL"/>
        </w:rPr>
      </w:pPr>
      <w:r w:rsidRPr="00DA09AE">
        <w:rPr>
          <w:rFonts w:cs="Arial"/>
          <w:sz w:val="24"/>
          <w:szCs w:val="24"/>
          <w:lang w:val="nl-NL"/>
        </w:rPr>
        <w:t>De Minister van Middenstand, Zelfstandigen, KMO's, Landbouw en Maatschappelijke Integratie,</w:t>
      </w:r>
    </w:p>
    <w:p w:rsidR="0011657E" w:rsidRDefault="0011657E" w:rsidP="0011657E">
      <w:pPr>
        <w:pStyle w:val="Letter"/>
        <w:spacing w:line="288" w:lineRule="auto"/>
        <w:ind w:left="3600"/>
        <w:rPr>
          <w:rFonts w:cs="Arial"/>
          <w:sz w:val="24"/>
          <w:szCs w:val="24"/>
          <w:lang w:val="nl-NL"/>
        </w:rPr>
      </w:pPr>
    </w:p>
    <w:p w:rsidR="00373689" w:rsidRPr="00DA09AE" w:rsidRDefault="00373689" w:rsidP="0011657E">
      <w:pPr>
        <w:pStyle w:val="Letter"/>
        <w:spacing w:line="288" w:lineRule="auto"/>
        <w:ind w:left="3600"/>
        <w:rPr>
          <w:rFonts w:cs="Arial"/>
          <w:sz w:val="24"/>
          <w:szCs w:val="24"/>
          <w:lang w:val="nl-NL"/>
        </w:rPr>
      </w:pPr>
    </w:p>
    <w:p w:rsidR="0011657E" w:rsidRPr="00DA09AE" w:rsidRDefault="0038248D" w:rsidP="0011657E">
      <w:pPr>
        <w:pStyle w:val="Letter"/>
        <w:spacing w:line="288" w:lineRule="auto"/>
        <w:ind w:left="3600"/>
        <w:rPr>
          <w:rFonts w:cs="Arial"/>
          <w:sz w:val="24"/>
          <w:szCs w:val="24"/>
          <w:lang w:val="nl-NL"/>
        </w:rPr>
      </w:pPr>
      <w:r>
        <w:rPr>
          <w:rFonts w:cs="Arial"/>
          <w:sz w:val="24"/>
          <w:szCs w:val="24"/>
          <w:lang w:val="nl-NL"/>
        </w:rPr>
        <w:t>Getekend</w:t>
      </w:r>
      <w:bookmarkStart w:id="2" w:name="_GoBack"/>
      <w:bookmarkEnd w:id="2"/>
    </w:p>
    <w:p w:rsidR="0011657E" w:rsidRPr="00DA09AE" w:rsidRDefault="0011657E" w:rsidP="0011657E">
      <w:pPr>
        <w:pStyle w:val="Letter"/>
        <w:spacing w:line="288" w:lineRule="auto"/>
        <w:ind w:left="3600"/>
        <w:rPr>
          <w:rFonts w:cs="Arial"/>
          <w:sz w:val="24"/>
          <w:szCs w:val="24"/>
          <w:lang w:val="nl-NL"/>
        </w:rPr>
      </w:pPr>
    </w:p>
    <w:p w:rsidR="0011657E" w:rsidRDefault="0011657E" w:rsidP="0011657E">
      <w:pPr>
        <w:pStyle w:val="Letter"/>
        <w:spacing w:line="288" w:lineRule="auto"/>
        <w:ind w:left="3600"/>
        <w:rPr>
          <w:rFonts w:cs="Arial"/>
          <w:sz w:val="24"/>
          <w:szCs w:val="24"/>
          <w:lang w:val="nl-NL"/>
        </w:rPr>
      </w:pPr>
      <w:r w:rsidRPr="00DA09AE">
        <w:rPr>
          <w:rFonts w:cs="Arial"/>
          <w:sz w:val="24"/>
          <w:szCs w:val="24"/>
          <w:lang w:val="nl-NL"/>
        </w:rPr>
        <w:t>Willy Borsus</w:t>
      </w: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Default="00EF7CAB" w:rsidP="0011657E">
      <w:pPr>
        <w:pStyle w:val="Letter"/>
        <w:spacing w:line="288" w:lineRule="auto"/>
        <w:ind w:left="3600"/>
        <w:rPr>
          <w:rFonts w:cs="Arial"/>
          <w:sz w:val="24"/>
          <w:szCs w:val="24"/>
          <w:lang w:val="nl-NL"/>
        </w:rPr>
      </w:pPr>
    </w:p>
    <w:p w:rsidR="00EF7CAB" w:rsidRPr="00DA09AE" w:rsidRDefault="00EF7CAB" w:rsidP="0011657E">
      <w:pPr>
        <w:pStyle w:val="Letter"/>
        <w:spacing w:line="288" w:lineRule="auto"/>
        <w:ind w:left="3600"/>
        <w:rPr>
          <w:rFonts w:cs="Arial"/>
          <w:sz w:val="24"/>
          <w:szCs w:val="24"/>
          <w:lang w:val="nl-NL"/>
        </w:rPr>
      </w:pPr>
    </w:p>
    <w:p w:rsidR="0011657E" w:rsidRPr="00DA09AE" w:rsidRDefault="0011657E" w:rsidP="0011657E">
      <w:pPr>
        <w:pStyle w:val="Letter"/>
        <w:pBdr>
          <w:top w:val="single" w:sz="4" w:space="1" w:color="auto"/>
          <w:left w:val="single" w:sz="4" w:space="4" w:color="auto"/>
          <w:bottom w:val="single" w:sz="4" w:space="1" w:color="auto"/>
          <w:right w:val="single" w:sz="4" w:space="4" w:color="auto"/>
          <w:between w:val="single" w:sz="4" w:space="1" w:color="auto"/>
        </w:pBdr>
        <w:spacing w:line="288" w:lineRule="auto"/>
        <w:jc w:val="center"/>
        <w:rPr>
          <w:rFonts w:cs="Arial"/>
          <w:b/>
          <w:sz w:val="24"/>
          <w:szCs w:val="24"/>
          <w:lang w:val="nl-NL"/>
        </w:rPr>
      </w:pPr>
      <w:r w:rsidRPr="00DA09AE">
        <w:rPr>
          <w:rFonts w:cs="Arial"/>
          <w:b/>
          <w:bCs/>
          <w:sz w:val="24"/>
          <w:szCs w:val="24"/>
          <w:lang w:val="nl-NL"/>
        </w:rPr>
        <w:t>BIJLAGEN</w:t>
      </w:r>
    </w:p>
    <w:p w:rsidR="0011657E" w:rsidRPr="00DA09AE" w:rsidRDefault="0011657E" w:rsidP="0011657E">
      <w:pPr>
        <w:pStyle w:val="Letter"/>
        <w:spacing w:line="288" w:lineRule="auto"/>
        <w:rPr>
          <w:rFonts w:cs="Arial"/>
          <w:sz w:val="24"/>
          <w:szCs w:val="24"/>
          <w:u w:val="single"/>
          <w:lang w:val="nl-NL"/>
        </w:rPr>
      </w:pPr>
    </w:p>
    <w:p w:rsidR="0011657E" w:rsidRPr="00DA09AE" w:rsidRDefault="0011657E" w:rsidP="0011657E">
      <w:pPr>
        <w:pStyle w:val="Letter"/>
        <w:spacing w:line="288" w:lineRule="auto"/>
        <w:rPr>
          <w:rFonts w:cs="Arial"/>
          <w:b/>
          <w:sz w:val="24"/>
          <w:szCs w:val="24"/>
          <w:u w:val="single"/>
          <w:lang w:val="nl-NL"/>
        </w:rPr>
      </w:pPr>
      <w:r w:rsidRPr="00DA09AE">
        <w:rPr>
          <w:rFonts w:cs="Arial"/>
          <w:b/>
          <w:bCs/>
          <w:sz w:val="24"/>
          <w:szCs w:val="24"/>
          <w:u w:val="single"/>
          <w:lang w:val="nl-NL"/>
        </w:rPr>
        <w:t>BIJLAGE I: Wet tot wijziging van het Wetboek van strafvordering om de bestrijding van terrorisme te bevorderen</w:t>
      </w:r>
    </w:p>
    <w:p w:rsidR="0011657E" w:rsidRPr="00DA09AE" w:rsidRDefault="0011657E" w:rsidP="0011657E">
      <w:pPr>
        <w:pStyle w:val="Letter"/>
        <w:spacing w:line="288" w:lineRule="auto"/>
        <w:rPr>
          <w:rFonts w:cs="Arial"/>
          <w:sz w:val="24"/>
          <w:szCs w:val="24"/>
          <w:lang w:val="nl-NL"/>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Artikel 1</w:t>
      </w: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Deze wet regelt een aangelegenheid als bedoeld i</w:t>
      </w:r>
      <w:r w:rsidR="00257F08">
        <w:rPr>
          <w:rFonts w:cs="Arial"/>
          <w:sz w:val="24"/>
          <w:szCs w:val="24"/>
          <w:lang w:val="nl-NL" w:eastAsia="nl-BE"/>
        </w:rPr>
        <w:t xml:space="preserve">n </w:t>
      </w:r>
      <w:r w:rsidRPr="00DA09AE">
        <w:rPr>
          <w:rFonts w:cs="Arial"/>
          <w:sz w:val="24"/>
          <w:szCs w:val="24"/>
          <w:lang w:val="nl-NL" w:eastAsia="nl-BE"/>
        </w:rPr>
        <w:t xml:space="preserve">artikel 74 van de Grondwet. </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Art. 2</w:t>
      </w: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In het eerste boek, hoo</w:t>
      </w:r>
      <w:r w:rsidR="00257F08">
        <w:rPr>
          <w:rFonts w:cs="Arial"/>
          <w:sz w:val="24"/>
          <w:szCs w:val="24"/>
          <w:lang w:val="nl-NL" w:eastAsia="nl-BE"/>
        </w:rPr>
        <w:t xml:space="preserve">fdstuk IV, afdeling II, van het </w:t>
      </w:r>
      <w:r w:rsidRPr="00DA09AE">
        <w:rPr>
          <w:rFonts w:cs="Arial"/>
          <w:sz w:val="24"/>
          <w:szCs w:val="24"/>
          <w:lang w:val="nl-NL" w:eastAsia="nl-BE"/>
        </w:rPr>
        <w:t>Wetboek van strafvordering wordt een artikel 46</w:t>
      </w:r>
      <w:r w:rsidRPr="00DA09AE">
        <w:rPr>
          <w:rFonts w:cs="Arial"/>
          <w:i/>
          <w:iCs/>
          <w:sz w:val="24"/>
          <w:szCs w:val="24"/>
          <w:lang w:val="nl-NL" w:eastAsia="nl-BE"/>
        </w:rPr>
        <w:t>bis</w:t>
      </w:r>
      <w:r w:rsidRPr="00DA09AE">
        <w:rPr>
          <w:rFonts w:cs="Arial"/>
          <w:sz w:val="24"/>
          <w:szCs w:val="24"/>
          <w:lang w:val="nl-NL" w:eastAsia="nl-BE"/>
        </w:rPr>
        <w:t>/1 ingevoegd, luidende:</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“Art. 46</w:t>
      </w:r>
      <w:r w:rsidRPr="00DA09AE">
        <w:rPr>
          <w:rFonts w:cs="Arial"/>
          <w:i/>
          <w:iCs/>
          <w:sz w:val="24"/>
          <w:szCs w:val="24"/>
          <w:lang w:val="nl-NL" w:eastAsia="nl-BE"/>
        </w:rPr>
        <w:t>bis</w:t>
      </w:r>
      <w:r w:rsidRPr="00DA09AE">
        <w:rPr>
          <w:rFonts w:cs="Arial"/>
          <w:sz w:val="24"/>
          <w:szCs w:val="24"/>
          <w:lang w:val="nl-NL" w:eastAsia="nl-BE"/>
        </w:rPr>
        <w:t>/1. § 1 Bij het opsporen van terroristische misdrijven als bedoeld in boek II, titel Iter van het Strafwetboek, kan de procureur des Konings bij een met redenen omkl</w:t>
      </w:r>
      <w:r w:rsidR="00DB3949">
        <w:rPr>
          <w:rFonts w:cs="Arial"/>
          <w:sz w:val="24"/>
          <w:szCs w:val="24"/>
          <w:lang w:val="nl-NL" w:eastAsia="nl-BE"/>
        </w:rPr>
        <w:t>ede en schriftelijke beslissing</w:t>
      </w:r>
      <w:r w:rsidRPr="00DA09AE">
        <w:rPr>
          <w:rFonts w:cs="Arial"/>
          <w:sz w:val="24"/>
          <w:szCs w:val="24"/>
          <w:lang w:val="nl-NL" w:eastAsia="nl-BE"/>
        </w:rPr>
        <w:t xml:space="preserve"> de noodzakelijke administratieve inlichtingen vorderen bij alle instellingen van sociale zekerheid als bedoeld in artikel 2, eerste lid, 2°, van de wet van 15 januari 1990 houdende oprichting en organisatie van een Kruispuntbank van de sociale zekerheid en artikel 2, eerste lid, 2°, van de wet van 11 april 1995 tot invoering van het “handvest” van de sociaal verzekerde.</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In zijn beslissing beschrijft de procureur des Konings nauwkeurig de inlichtingen die hij vordert en bepaalt hij de vorm waarin deze hem worden medegedeeld.</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 2. Met toepassing van de uitzondering bedoeld in artikel 458 van het Strafwetboek en in afwijking van andersluidende bepalingen, delen de in paragraaf 1, eerste lid, bedoelde instellingen van sociale zekerheid de aldaar bedoelde inlichtingen onverwijld mee.</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Iedere persoon die uit hoofde van zijn bediening kennis krijgt van de maatregel of daaraan zijn medewerking verleent, is tot geheimhouding verplicht. Iedere schending van het geheim wordt gestraft overeenkomstig artikel 458 van het Strafwetboek.</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Iedere persoon die weigert de inlichtingen mee te delen, wordt gestraft met een geldboete van zesentwintig euro tot tienduizend euro.</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 xml:space="preserve">§ 3. Met toepassing van de uitzondering bedoeld in artikel 458 van het Strafwetboek en in afwijking van andersluidende bepalingen, doen de personeelsleden van de in </w:t>
      </w:r>
      <w:r w:rsidRPr="00DA09AE">
        <w:rPr>
          <w:rFonts w:cs="Arial"/>
          <w:sz w:val="24"/>
          <w:szCs w:val="24"/>
          <w:lang w:val="nl-NL" w:eastAsia="nl-BE"/>
        </w:rPr>
        <w:lastRenderedPageBreak/>
        <w:t xml:space="preserve">paragraaf 1, eerste lid, bedoelde instellingen van sociale zekerheid die uit hoofde van hun beroep kennis krijgen van </w:t>
      </w:r>
      <w:r w:rsidR="00520AE9">
        <w:rPr>
          <w:rFonts w:cs="Arial"/>
          <w:sz w:val="24"/>
          <w:szCs w:val="24"/>
          <w:lang w:val="nl-NL" w:eastAsia="nl-BE"/>
        </w:rPr>
        <w:t>een</w:t>
      </w:r>
      <w:r w:rsidRPr="00DA09AE">
        <w:rPr>
          <w:rFonts w:cs="Arial"/>
          <w:sz w:val="24"/>
          <w:szCs w:val="24"/>
          <w:lang w:val="nl-NL" w:eastAsia="nl-BE"/>
        </w:rPr>
        <w:t xml:space="preserve"> of meerdere informaties die ernstige aanwijzingen kunnen uitmaken van een terroristisch misdrijf bedoeld in boek II, titel I</w:t>
      </w:r>
      <w:r w:rsidRPr="00DA09AE">
        <w:rPr>
          <w:rFonts w:cs="Arial"/>
          <w:i/>
          <w:iCs/>
          <w:sz w:val="24"/>
          <w:szCs w:val="24"/>
          <w:lang w:val="nl-NL" w:eastAsia="nl-BE"/>
        </w:rPr>
        <w:t>ter</w:t>
      </w:r>
      <w:r w:rsidRPr="00DA09AE">
        <w:rPr>
          <w:rFonts w:cs="Arial"/>
          <w:sz w:val="24"/>
          <w:szCs w:val="24"/>
          <w:lang w:val="nl-NL" w:eastAsia="nl-BE"/>
        </w:rPr>
        <w:t xml:space="preserve">, van het Strafwetboek, aangifte overeenkomstig artikel 29. </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 xml:space="preserve">Uitgesloten van de in het eerste lid bedoelde informaties zijn de medische gegevens van persoonlijke aard, bedoeld in artikel 2, eerste lid, 6°, van de wet van 11 april 1995 tot invoering van het “handvest” van de sociaal verzekerde. </w:t>
      </w:r>
    </w:p>
    <w:p w:rsidR="0011657E" w:rsidRPr="00DA09AE" w:rsidRDefault="0011657E" w:rsidP="0011657E">
      <w:pPr>
        <w:autoSpaceDE w:val="0"/>
        <w:autoSpaceDN w:val="0"/>
        <w:adjustRightInd w:val="0"/>
        <w:spacing w:line="288" w:lineRule="auto"/>
        <w:rPr>
          <w:rFonts w:cs="Arial"/>
          <w:sz w:val="24"/>
          <w:szCs w:val="24"/>
          <w:lang w:val="nl-NL" w:eastAsia="nl-BE"/>
        </w:rPr>
      </w:pPr>
    </w:p>
    <w:p w:rsidR="0011657E" w:rsidRPr="00DA09AE" w:rsidRDefault="007F56B0" w:rsidP="0011657E">
      <w:pPr>
        <w:autoSpaceDE w:val="0"/>
        <w:autoSpaceDN w:val="0"/>
        <w:adjustRightInd w:val="0"/>
        <w:spacing w:line="288" w:lineRule="auto"/>
        <w:rPr>
          <w:rFonts w:cs="Arial"/>
          <w:sz w:val="24"/>
          <w:szCs w:val="24"/>
          <w:lang w:val="nl-NL" w:eastAsia="nl-BE"/>
        </w:rPr>
      </w:pPr>
      <w:r>
        <w:rPr>
          <w:rFonts w:cs="Arial"/>
          <w:sz w:val="24"/>
          <w:szCs w:val="24"/>
          <w:lang w:val="nl-NL" w:eastAsia="nl-BE"/>
        </w:rPr>
        <w:t>Art.</w:t>
      </w:r>
      <w:r w:rsidR="0011657E" w:rsidRPr="00DA09AE">
        <w:rPr>
          <w:rFonts w:cs="Arial"/>
          <w:sz w:val="24"/>
          <w:szCs w:val="24"/>
          <w:lang w:val="nl-NL" w:eastAsia="nl-BE"/>
        </w:rPr>
        <w:t xml:space="preserve"> 3</w:t>
      </w:r>
    </w:p>
    <w:p w:rsidR="0011657E" w:rsidRPr="00DA09AE" w:rsidRDefault="0011657E" w:rsidP="0011657E">
      <w:pPr>
        <w:autoSpaceDE w:val="0"/>
        <w:autoSpaceDN w:val="0"/>
        <w:adjustRightInd w:val="0"/>
        <w:spacing w:line="288" w:lineRule="auto"/>
        <w:rPr>
          <w:rFonts w:cs="Arial"/>
          <w:sz w:val="24"/>
          <w:szCs w:val="24"/>
          <w:lang w:val="nl-NL" w:eastAsia="nl-BE"/>
        </w:rPr>
      </w:pPr>
      <w:r w:rsidRPr="00DA09AE">
        <w:rPr>
          <w:rFonts w:cs="Arial"/>
          <w:sz w:val="24"/>
          <w:szCs w:val="24"/>
          <w:lang w:val="nl-NL" w:eastAsia="nl-BE"/>
        </w:rPr>
        <w:t>Deze wet treedt in werk</w:t>
      </w:r>
      <w:r w:rsidR="007F56B0">
        <w:rPr>
          <w:rFonts w:cs="Arial"/>
          <w:sz w:val="24"/>
          <w:szCs w:val="24"/>
          <w:lang w:val="nl-NL" w:eastAsia="nl-BE"/>
        </w:rPr>
        <w:t>ing op de eerste dag van de t</w:t>
      </w:r>
      <w:r w:rsidRPr="00DA09AE">
        <w:rPr>
          <w:rFonts w:cs="Arial"/>
          <w:sz w:val="24"/>
          <w:szCs w:val="24"/>
          <w:lang w:val="nl-NL" w:eastAsia="nl-BE"/>
        </w:rPr>
        <w:t>weede maand na di</w:t>
      </w:r>
      <w:r w:rsidR="007F56B0">
        <w:rPr>
          <w:rFonts w:cs="Arial"/>
          <w:sz w:val="24"/>
          <w:szCs w:val="24"/>
          <w:lang w:val="nl-NL" w:eastAsia="nl-BE"/>
        </w:rPr>
        <w:t xml:space="preserve">e waarin ze is bekendgemaakt in </w:t>
      </w:r>
      <w:r w:rsidRPr="00DA09AE">
        <w:rPr>
          <w:rFonts w:cs="Arial"/>
          <w:sz w:val="24"/>
          <w:szCs w:val="24"/>
          <w:lang w:val="nl-NL" w:eastAsia="nl-BE"/>
        </w:rPr>
        <w:t xml:space="preserve">het </w:t>
      </w:r>
      <w:r w:rsidRPr="00DA09AE">
        <w:rPr>
          <w:rFonts w:cs="Arial"/>
          <w:i/>
          <w:iCs/>
          <w:sz w:val="24"/>
          <w:szCs w:val="24"/>
          <w:lang w:val="nl-NL" w:eastAsia="nl-BE"/>
        </w:rPr>
        <w:t>Belgisch Staatsblad</w:t>
      </w:r>
      <w:r w:rsidRPr="00DA09AE">
        <w:rPr>
          <w:rFonts w:cs="Arial"/>
          <w:sz w:val="24"/>
          <w:szCs w:val="24"/>
          <w:lang w:val="nl-NL" w:eastAsia="nl-BE"/>
        </w:rPr>
        <w:t>.</w:t>
      </w:r>
    </w:p>
    <w:p w:rsidR="0011657E" w:rsidRPr="00DA09AE" w:rsidRDefault="0011657E" w:rsidP="0011657E">
      <w:pPr>
        <w:pStyle w:val="Letter"/>
        <w:spacing w:line="288" w:lineRule="auto"/>
        <w:rPr>
          <w:rFonts w:cs="Arial"/>
          <w:sz w:val="24"/>
          <w:szCs w:val="24"/>
          <w:u w:val="single"/>
          <w:lang w:val="nl-NL"/>
        </w:rPr>
      </w:pPr>
    </w:p>
    <w:p w:rsidR="0011657E" w:rsidRPr="00DA09AE" w:rsidRDefault="0011657E" w:rsidP="0011657E">
      <w:pPr>
        <w:pStyle w:val="Letter"/>
        <w:spacing w:line="288" w:lineRule="auto"/>
        <w:rPr>
          <w:rFonts w:cs="Arial"/>
          <w:b/>
          <w:sz w:val="24"/>
          <w:szCs w:val="24"/>
          <w:u w:val="single"/>
          <w:lang w:val="nl-NL"/>
        </w:rPr>
      </w:pPr>
    </w:p>
    <w:p w:rsidR="0011657E" w:rsidRPr="00DA09AE" w:rsidRDefault="0011657E" w:rsidP="0011657E">
      <w:pPr>
        <w:pStyle w:val="Letter"/>
        <w:spacing w:line="288" w:lineRule="auto"/>
        <w:rPr>
          <w:b/>
          <w:bCs/>
          <w:sz w:val="24"/>
          <w:szCs w:val="24"/>
          <w:u w:val="single"/>
          <w:lang w:val="nl-NL"/>
        </w:rPr>
      </w:pPr>
      <w:bookmarkStart w:id="3" w:name="LNK0037"/>
      <w:r w:rsidRPr="00DA09AE">
        <w:rPr>
          <w:b/>
          <w:bCs/>
          <w:sz w:val="24"/>
          <w:szCs w:val="24"/>
          <w:u w:val="single"/>
          <w:lang w:val="nl-NL"/>
        </w:rPr>
        <w:t xml:space="preserve">BIJLAGE II: Strafwetboek, boek II, titel </w:t>
      </w:r>
      <w:bookmarkEnd w:id="3"/>
      <w:r w:rsidR="00DA09AE" w:rsidRPr="00DA09AE">
        <w:rPr>
          <w:b/>
          <w:bCs/>
          <w:sz w:val="24"/>
          <w:szCs w:val="24"/>
          <w:u w:val="single"/>
          <w:lang w:val="nl-NL"/>
        </w:rPr>
        <w:t>Iter:</w:t>
      </w:r>
      <w:r w:rsidRPr="00DA09AE">
        <w:rPr>
          <w:b/>
          <w:bCs/>
          <w:sz w:val="24"/>
          <w:szCs w:val="24"/>
          <w:u w:val="single"/>
          <w:lang w:val="nl-NL"/>
        </w:rPr>
        <w:t xml:space="preserve"> terroristische misdrijven</w:t>
      </w:r>
    </w:p>
    <w:p w:rsidR="0011657E" w:rsidRPr="00DA09AE" w:rsidRDefault="0011657E" w:rsidP="0011657E">
      <w:pPr>
        <w:pStyle w:val="Letter"/>
        <w:spacing w:line="288" w:lineRule="auto"/>
        <w:rPr>
          <w:rFonts w:cs="Arial"/>
          <w:bCs/>
          <w:sz w:val="24"/>
          <w:szCs w:val="24"/>
          <w:lang w:val="nl-NL"/>
        </w:rPr>
      </w:pPr>
      <w:r w:rsidRPr="00DA09AE">
        <w:rPr>
          <w:b/>
          <w:bCs/>
          <w:lang w:val="nl-NL"/>
        </w:rPr>
        <w:br/>
      </w:r>
      <w:r w:rsidRPr="00DA09AE">
        <w:rPr>
          <w:b/>
          <w:bCs/>
          <w:lang w:val="nl-NL"/>
        </w:rPr>
        <w:br/>
      </w:r>
      <w:r w:rsidRPr="00DA09AE">
        <w:rPr>
          <w:bCs/>
          <w:lang w:val="nl-NL"/>
        </w:rPr>
        <w:t>  </w:t>
      </w:r>
      <w:bookmarkStart w:id="4" w:name="Art.137"/>
      <w:r w:rsidRPr="007F56B0">
        <w:rPr>
          <w:rFonts w:cs="Arial"/>
          <w:bCs/>
          <w:sz w:val="24"/>
          <w:szCs w:val="24"/>
          <w:u w:val="single"/>
          <w:lang w:val="nl-NL"/>
        </w:rPr>
        <w:fldChar w:fldCharType="begin"/>
      </w:r>
      <w:r w:rsidRPr="007F56B0">
        <w:rPr>
          <w:rFonts w:cs="Arial"/>
          <w:bCs/>
          <w:sz w:val="24"/>
          <w:szCs w:val="24"/>
          <w:u w:val="single"/>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"Art.136octies" </w:instrText>
      </w:r>
      <w:r w:rsidRPr="007F56B0">
        <w:rPr>
          <w:rFonts w:cs="Arial"/>
          <w:bCs/>
          <w:sz w:val="24"/>
          <w:szCs w:val="24"/>
          <w:u w:val="single"/>
          <w:lang w:val="nl-NL"/>
        </w:rPr>
        <w:fldChar w:fldCharType="separate"/>
      </w:r>
      <w:r w:rsidRPr="007F56B0">
        <w:rPr>
          <w:rStyle w:val="Hyperlink"/>
          <w:rFonts w:cs="Arial"/>
          <w:bCs/>
          <w:color w:val="auto"/>
          <w:sz w:val="24"/>
          <w:szCs w:val="24"/>
          <w:lang w:val="nl-NL"/>
        </w:rPr>
        <w:t>Art.</w:t>
      </w:r>
      <w:r w:rsidRPr="007F56B0">
        <w:rPr>
          <w:rFonts w:cs="Arial"/>
          <w:bCs/>
          <w:sz w:val="24"/>
          <w:szCs w:val="24"/>
          <w:u w:val="single"/>
          <w:lang w:val="nl-NL"/>
        </w:rPr>
        <w:fldChar w:fldCharType="end"/>
      </w:r>
      <w:bookmarkEnd w:id="4"/>
      <w:r w:rsidRPr="007F56B0">
        <w:rPr>
          <w:rFonts w:cs="Arial"/>
          <w:bCs/>
          <w:sz w:val="24"/>
          <w:szCs w:val="24"/>
          <w:u w:val="single"/>
          <w:lang w:val="nl-NL"/>
        </w:rPr>
        <w:t xml:space="preserve"> </w:t>
      </w:r>
      <w:hyperlink r:id="rId19" w:anchor="Art.138" w:history="1">
        <w:r w:rsidRPr="007F56B0">
          <w:rPr>
            <w:rStyle w:val="Hyperlink"/>
            <w:rFonts w:cs="Arial"/>
            <w:bCs/>
            <w:color w:val="auto"/>
            <w:sz w:val="24"/>
            <w:szCs w:val="24"/>
            <w:lang w:val="nl-NL"/>
          </w:rPr>
          <w:t>137</w:t>
        </w:r>
      </w:hyperlink>
      <w:r w:rsidRPr="007F56B0">
        <w:rPr>
          <w:rFonts w:cs="Arial"/>
          <w:bCs/>
          <w:sz w:val="24"/>
          <w:szCs w:val="24"/>
          <w:lang w:val="nl-NL"/>
        </w:rPr>
        <w:t xml:space="preserve"> </w:t>
      </w:r>
      <w:r w:rsidRPr="00DA09AE">
        <w:rPr>
          <w:rFonts w:cs="Arial"/>
          <w:bCs/>
          <w:sz w:val="24"/>
          <w:szCs w:val="24"/>
          <w:lang w:val="nl-NL"/>
        </w:rPr>
        <w:t>§ 1</w:t>
      </w:r>
      <w:r w:rsidR="007F56B0">
        <w:rPr>
          <w:rFonts w:cs="Arial"/>
          <w:bCs/>
          <w:sz w:val="24"/>
          <w:szCs w:val="24"/>
          <w:lang w:val="nl-NL"/>
        </w:rPr>
        <w:t>.</w:t>
      </w:r>
      <w:r w:rsidRPr="00DA09AE">
        <w:rPr>
          <w:rFonts w:cs="Arial"/>
          <w:bCs/>
          <w:sz w:val="24"/>
          <w:szCs w:val="24"/>
          <w:lang w:val="nl-NL"/>
        </w:rPr>
        <w:t xml:space="preserve"> Als terroristisch misdrijf wordt aangemerkt het misdrijf bepaald in de §§ 2 en 3 dat door zijn aard of context een land of een internationale organisatie ernstig kan schaden en opzettelijk gepleegd is met het oogmerk om een bevolking ernstige vrees aan te jagen of om de overheid of een internationale organisatie op onrechtmatige wijze te dwingen tot het verrichten of het zich onthouden van een handeling, of om de politieke, constitutionele, economische of sociale basisstructuren van een land of een internationale organisatie ernstig te ontwrichten of te vernietigen.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xml:space="preserve">  § 2. Als terroristisch misdrijf wordt onder de voorwaarden bepaald in § 1, aangemerkt: </w:t>
      </w:r>
      <w:r w:rsidRPr="00DA09AE">
        <w:rPr>
          <w:rFonts w:cs="Arial"/>
          <w:bCs/>
          <w:sz w:val="24"/>
          <w:szCs w:val="24"/>
          <w:lang w:val="nl-NL"/>
        </w:rPr>
        <w:br/>
        <w:t xml:space="preserve">  1° het opzettelijk doden of opzettelijk toebrengen van slagen en verwondingen bedoeld in de artikelen 393 tot 404, 405bis, 405ter voor zover er naar de bovengenoemde artikelen wordt verwezen, 409, § 1, eerste lid, en §§ 2 tot 5, 410 voor zover er naar de bovengenoemde artikelen wordt verwezen, 417ter en 417quater; </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2° de gijzelneming bedoeld in artikel 347bis;</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3° de ontvoering bedoeld in de artikelen 428 tot 430, en 434 tot 437;</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xml:space="preserve">  4° de grootschalige vernieling of beschadiging bedoeld in de artikelen 521, eerste en derde lid, 522, 523, 525, 526, 550bis, § 3, 3°, in artikel 15 van de wet van 5 juni 1928 houdende herziening van het Tucht- en Strafwetboek voor de koopvaardij en </w:t>
      </w:r>
      <w:r w:rsidRPr="00DA09AE">
        <w:rPr>
          <w:rFonts w:cs="Arial"/>
          <w:bCs/>
          <w:sz w:val="24"/>
          <w:szCs w:val="24"/>
          <w:lang w:val="nl-NL"/>
        </w:rPr>
        <w:lastRenderedPageBreak/>
        <w:t>de zeevisserij, en in artikel 114, § 4, van de wet van 21 maart 1991 betreffende de hervorming van sommige economische overheidsbedrijven, waardoor mensenlevens in gevaar worden gebracht of aanzienlijke economische schade wordt aangericht;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5° het kapen van vliegtuigen bedoeld in artikel 30, § 1, 2°, van de wet van 27 juni 1937 houdende herziening van de wet van 16 november 1919 betreffende de regeling der luchtvaart;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6° het zich door bedrog, geweld of bedreiging jegens de kapitein meester maken van een schip, bedoeld in artikel 33 van de wet van 5 juni 1928 houdende herziening van het Tucht- en Strafwetboek voor de koopvaardij en de zeevisserij evenals de daden van piraterij bedoeld in artikel 3 van de wet van 30 december 2009 betreffende de strijd tegen piraterij op zee;</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7° de strafbare feiten bedoeld in het koninklijk besluit van 23 september 1958 houdende algemeen reglement betreffende het fabriceren, opslaan, onder zich houden, verkopen, vervoeren en gebruiken van springstoffen, gewijzigd bij het koninklijk besluit van 1 februari 2000, en die strafbaar zijn gesteld door de artikelen 5 tot 7 van de wet van 28 mei 1956 betreffende ontplofbare en voor de deflagratie vatbare stoffen en mengsels en de daarmee geladen tuigen;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8° de strafbare feiten bedoeld in de artikelen 510 tot 513, 516 tot 518, 520, 547 tot 549, en in artikel 14 van de wet van 5 juni 1928 houdende herziening van het Tucht- en Strafwetboek voor de koopvaardij en de zeevisserij, waardoor mensenlevens in gevaar worden gebracht;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9° de strafbare feiten bedoeld in de wet van 8 juni 2006 houdende regeling van economische en individuele activiteiten met wapens;</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10° de strafbare feiten bedoeld in artikel 2, eerste lid, 2°, van de wet van 10 juli 1978 houdende goedkeuring van het Verdrag tot verbod van de ontwikkeling, de productie en de aanleg van voorraden van bacteriologische (biologische) en toxinewapens en inzake de vernietiging van deze wapens, opgemaakt te Londen, Moskou en Washington op 10 april 1972;</w:t>
      </w:r>
    </w:p>
    <w:p w:rsidR="0011657E" w:rsidRPr="00DA09AE" w:rsidRDefault="007F56B0" w:rsidP="0011657E">
      <w:pPr>
        <w:pStyle w:val="Letter"/>
        <w:spacing w:line="288" w:lineRule="auto"/>
        <w:rPr>
          <w:rFonts w:cs="Arial"/>
          <w:bCs/>
          <w:sz w:val="24"/>
          <w:szCs w:val="24"/>
          <w:lang w:val="nl-NL"/>
        </w:rPr>
      </w:pPr>
      <w:r>
        <w:rPr>
          <w:rFonts w:cs="Arial"/>
          <w:bCs/>
          <w:sz w:val="24"/>
          <w:szCs w:val="24"/>
          <w:lang w:val="nl-NL"/>
        </w:rPr>
        <w:br/>
      </w:r>
      <w:r w:rsidRPr="007F56B0">
        <w:rPr>
          <w:rFonts w:cs="Arial"/>
          <w:bCs/>
          <w:sz w:val="24"/>
          <w:szCs w:val="24"/>
          <w:lang w:val="nl-NL"/>
        </w:rPr>
        <w:t xml:space="preserve">  1</w:t>
      </w:r>
      <w:r w:rsidR="0011657E" w:rsidRPr="00DA09AE">
        <w:rPr>
          <w:rFonts w:cs="Arial"/>
          <w:bCs/>
          <w:sz w:val="24"/>
          <w:szCs w:val="24"/>
          <w:lang w:val="nl-NL"/>
        </w:rPr>
        <w:t>1° de poging, in de zin van de artikelen 51 tot 53, tot het plegen van de in deze paragraaf bedoelde wanbedrijven.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 3. Als terroristisch misdrijf wordt onder de voorwaarden bepaald in § 1 eveneens aangemerkt: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lastRenderedPageBreak/>
        <w:br/>
        <w:t>  1° andere dan in § 2 bedoelde grootschalige vernieling of beschadiging, of het veroorzaken van een overstroming van een infrastructurele voorziening, een vervoerssysteem, een publiek of privaat eigendom, waardoor mensenlevens in gevaar worden gebracht of aanzienlijke economische schade wordt aangericht;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2° het kapen van andere transportmiddelen dan bedoeld in het 5° en 6° van § 2;</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3° het vervaardigen, bezitten, verwerven, vervoeren, of leveren van kernwapens of chemische wapens, het gebruik van kernwapens, biologische of chemische wapens, alsmede het verrichten van onderzoek in en het ontwikkelen van chemische wapens;</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4° het laten ontsnappen van gevaarlijke stoffen waardoor mensenlevens in gevaar worden gebracht;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5° het verstoren of onderbreken van de toevoer van water, elektriciteit of andere essentiële natuurlijke hulpbronnen waardoor mensenlevens in gevaar worden gebracht;</w:t>
      </w:r>
    </w:p>
    <w:p w:rsidR="0011657E" w:rsidRDefault="0011657E" w:rsidP="0011657E">
      <w:pPr>
        <w:pStyle w:val="Letter"/>
        <w:spacing w:line="288" w:lineRule="auto"/>
        <w:rPr>
          <w:rFonts w:cs="Arial"/>
          <w:bCs/>
          <w:sz w:val="24"/>
          <w:szCs w:val="24"/>
          <w:lang w:val="nl-NL"/>
        </w:rPr>
      </w:pPr>
      <w:r w:rsidRPr="00DA09AE">
        <w:rPr>
          <w:rFonts w:cs="Arial"/>
          <w:bCs/>
          <w:sz w:val="24"/>
          <w:szCs w:val="24"/>
          <w:lang w:val="nl-NL"/>
        </w:rPr>
        <w:br/>
        <w:t xml:space="preserve">  6° de bedreiging met het plegen van </w:t>
      </w:r>
      <w:r w:rsidR="00520AE9">
        <w:rPr>
          <w:rFonts w:cs="Arial"/>
          <w:bCs/>
          <w:sz w:val="24"/>
          <w:szCs w:val="24"/>
          <w:lang w:val="nl-NL"/>
        </w:rPr>
        <w:t>een</w:t>
      </w:r>
      <w:r w:rsidRPr="00DA09AE">
        <w:rPr>
          <w:rFonts w:cs="Arial"/>
          <w:bCs/>
          <w:sz w:val="24"/>
          <w:szCs w:val="24"/>
          <w:lang w:val="nl-NL"/>
        </w:rPr>
        <w:t xml:space="preserve"> van de strafbare feiten bedoeld in § 2 of in deze paragraaf.</w:t>
      </w:r>
    </w:p>
    <w:p w:rsidR="004A6B7D" w:rsidRPr="00DA09AE" w:rsidRDefault="004A6B7D" w:rsidP="0011657E">
      <w:pPr>
        <w:pStyle w:val="Letter"/>
        <w:spacing w:line="288" w:lineRule="auto"/>
        <w:rPr>
          <w:rFonts w:cs="Arial"/>
          <w:bCs/>
          <w:sz w:val="24"/>
          <w:szCs w:val="24"/>
          <w:lang w:val="nl-NL"/>
        </w:rPr>
      </w:pP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w:t>
      </w:r>
      <w:bookmarkStart w:id="5" w:name="Art.138"/>
      <w:r w:rsidRPr="007F56B0">
        <w:rPr>
          <w:rFonts w:cs="Arial"/>
          <w:bCs/>
          <w:sz w:val="24"/>
          <w:szCs w:val="24"/>
          <w:u w:val="single"/>
          <w:lang w:val="nl-NL"/>
        </w:rPr>
        <w:fldChar w:fldCharType="begin"/>
      </w:r>
      <w:r w:rsidRPr="007F56B0">
        <w:rPr>
          <w:rFonts w:cs="Arial"/>
          <w:bCs/>
          <w:sz w:val="24"/>
          <w:szCs w:val="24"/>
          <w:u w:val="single"/>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"Art.137" </w:instrText>
      </w:r>
      <w:r w:rsidRPr="007F56B0">
        <w:rPr>
          <w:rFonts w:cs="Arial"/>
          <w:bCs/>
          <w:sz w:val="24"/>
          <w:szCs w:val="24"/>
          <w:u w:val="single"/>
          <w:lang w:val="nl-NL"/>
        </w:rPr>
        <w:fldChar w:fldCharType="separate"/>
      </w:r>
      <w:r w:rsidRPr="007F56B0">
        <w:rPr>
          <w:rStyle w:val="Hyperlink"/>
          <w:rFonts w:cs="Arial"/>
          <w:bCs/>
          <w:color w:val="auto"/>
          <w:sz w:val="24"/>
          <w:szCs w:val="24"/>
          <w:lang w:val="nl-NL"/>
        </w:rPr>
        <w:t>Art.</w:t>
      </w:r>
      <w:r w:rsidRPr="007F56B0">
        <w:rPr>
          <w:rFonts w:cs="Arial"/>
          <w:bCs/>
          <w:sz w:val="24"/>
          <w:szCs w:val="24"/>
          <w:u w:val="single"/>
          <w:lang w:val="nl-NL"/>
        </w:rPr>
        <w:fldChar w:fldCharType="end"/>
      </w:r>
      <w:bookmarkEnd w:id="5"/>
      <w:r w:rsidRPr="007F56B0">
        <w:rPr>
          <w:rFonts w:cs="Arial"/>
          <w:bCs/>
          <w:sz w:val="24"/>
          <w:szCs w:val="24"/>
          <w:u w:val="single"/>
          <w:lang w:val="nl-NL"/>
        </w:rPr>
        <w:t xml:space="preserve"> </w:t>
      </w:r>
      <w:hyperlink r:id="rId20" w:anchor="Art.139" w:history="1">
        <w:r w:rsidRPr="007F56B0">
          <w:rPr>
            <w:rStyle w:val="Hyperlink"/>
            <w:rFonts w:cs="Arial"/>
            <w:bCs/>
            <w:color w:val="auto"/>
            <w:sz w:val="24"/>
            <w:szCs w:val="24"/>
            <w:lang w:val="nl-NL"/>
          </w:rPr>
          <w:t>138</w:t>
        </w:r>
      </w:hyperlink>
      <w:r w:rsidRPr="00DA09AE">
        <w:rPr>
          <w:rFonts w:cs="Arial"/>
          <w:bCs/>
          <w:sz w:val="24"/>
          <w:szCs w:val="24"/>
          <w:u w:val="single"/>
          <w:lang w:val="nl-NL"/>
        </w:rPr>
        <w:t>.</w:t>
      </w:r>
      <w:r w:rsidRPr="007F56B0">
        <w:rPr>
          <w:rFonts w:cs="Arial"/>
          <w:bCs/>
          <w:sz w:val="24"/>
          <w:szCs w:val="24"/>
          <w:lang w:val="nl-NL"/>
        </w:rPr>
        <w:t xml:space="preserve"> </w:t>
      </w:r>
      <w:r w:rsidRPr="00DA09AE">
        <w:rPr>
          <w:rFonts w:cs="Arial"/>
          <w:bCs/>
          <w:sz w:val="24"/>
          <w:szCs w:val="24"/>
          <w:lang w:val="nl-NL"/>
        </w:rPr>
        <w:t>§ 1</w:t>
      </w:r>
      <w:r w:rsidR="007F56B0">
        <w:rPr>
          <w:rFonts w:cs="Arial"/>
          <w:bCs/>
          <w:sz w:val="24"/>
          <w:szCs w:val="24"/>
          <w:lang w:val="nl-NL"/>
        </w:rPr>
        <w:t>.</w:t>
      </w:r>
      <w:r w:rsidRPr="00DA09AE">
        <w:rPr>
          <w:rFonts w:cs="Arial"/>
          <w:bCs/>
          <w:sz w:val="24"/>
          <w:szCs w:val="24"/>
          <w:lang w:val="nl-NL"/>
        </w:rPr>
        <w:t xml:space="preserve"> De straffen voor de misdrijven opgesomd in artikel 137, § 2, worden als volgt vervangen, indien die misdrijven worden aangemerkt als terroristische misdrijven: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1° geldboete, door gevangenisstraf van een jaar tot drie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2° gevangenisstraf van niet meer dan zes maanden, door gevangenisstraf van niet meer dan drie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3° gevangenisstraf van niet meer dan een jaar, door gevangenisstraf van niet meer dan drie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4° gevangenisstraf van niet meer dan drie jaar, door gevangenisstraf van niet meer dan vijf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5° gevangenisstraf van niet meer dan vijf jaar, door opsluiting van vijf jaar tot tien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lastRenderedPageBreak/>
        <w:br/>
        <w:t>  6° opsluiting van vijf jaar tot tien jaar, door opsluiting van tien jaar tot vijftien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7° opsluiting van tien jaar tot vijftien jaar, door opsluiting van vijftien jaar tot twintig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8° opsluiting van tien jaar tot twintig jaar door opsluiting van vijftien jaar tot twintig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9° opsluiting van vijftien jaar tot twintig jaar, door opsluiting van twintig jaar tot dertig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10° opsluiting van twintig jaar tot dertig jaar, door levenslange opsluiting.</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xml:space="preserve">  In de in artikel 137, § 2, 11°, bedoelde gevallen wordt het maximum van de op het voltooide misdrijf gestelde straf met een jaar verminderd. </w:t>
      </w:r>
    </w:p>
    <w:p w:rsidR="00F3232C" w:rsidRDefault="0011657E" w:rsidP="0011657E">
      <w:pPr>
        <w:pStyle w:val="Letter"/>
        <w:spacing w:line="288" w:lineRule="auto"/>
        <w:rPr>
          <w:rFonts w:cs="Arial"/>
          <w:bCs/>
          <w:sz w:val="24"/>
          <w:szCs w:val="24"/>
          <w:lang w:val="nl-NL"/>
        </w:rPr>
      </w:pPr>
      <w:r w:rsidRPr="00DA09AE">
        <w:rPr>
          <w:rFonts w:cs="Arial"/>
          <w:bCs/>
          <w:sz w:val="24"/>
          <w:szCs w:val="24"/>
          <w:lang w:val="nl-NL"/>
        </w:rPr>
        <w:br/>
        <w:t>  § 2. De terroristische misdrijven bedoeld in artikel 137, § 3, worden gestraft met:</w:t>
      </w:r>
      <w:r w:rsidRPr="00DA09AE">
        <w:rPr>
          <w:rFonts w:cs="Arial"/>
          <w:bCs/>
          <w:sz w:val="24"/>
          <w:szCs w:val="24"/>
          <w:lang w:val="nl-NL"/>
        </w:rPr>
        <w:br/>
        <w:t>  1° in het geval bedoeld in het 6°, gevangenisstraf van drie maanden tot vijf jaar indien de bedreiging een misdrijf betreft strafbaar met een correctionele straf</w:t>
      </w:r>
      <w:r w:rsidR="00F3232C">
        <w:rPr>
          <w:rFonts w:cs="Arial"/>
          <w:bCs/>
          <w:sz w:val="24"/>
          <w:szCs w:val="24"/>
          <w:lang w:val="nl-NL"/>
        </w:rPr>
        <w:t>,</w:t>
      </w:r>
      <w:r w:rsidRPr="00DA09AE">
        <w:rPr>
          <w:rFonts w:cs="Arial"/>
          <w:bCs/>
          <w:sz w:val="24"/>
          <w:szCs w:val="24"/>
          <w:lang w:val="nl-NL"/>
        </w:rPr>
        <w:t xml:space="preserve"> en opsluiting van vijf tot tien jaar indien de bedreiging een misdrijf betreft strafbaar met een criminele straf;</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2° opsluiting van vijftien jaar tot twintig jaar in de gevallen bedoeld in het 1°, 2° en 5°;</w:t>
      </w:r>
      <w:r w:rsidRPr="00DA09AE">
        <w:rPr>
          <w:rFonts w:cs="Arial"/>
          <w:bCs/>
          <w:sz w:val="24"/>
          <w:szCs w:val="24"/>
          <w:lang w:val="nl-NL"/>
        </w:rPr>
        <w:br/>
        <w:t>  3° levenslange opsluiting in de gevallen bedoeld in het 3° en 4°.</w:t>
      </w:r>
    </w:p>
    <w:p w:rsidR="0011657E" w:rsidRPr="00DA09AE" w:rsidRDefault="0011657E" w:rsidP="0011657E">
      <w:pPr>
        <w:pStyle w:val="Letter"/>
        <w:spacing w:line="288" w:lineRule="auto"/>
        <w:rPr>
          <w:rFonts w:cs="Arial"/>
          <w:bCs/>
          <w:sz w:val="24"/>
          <w:szCs w:val="24"/>
          <w:lang w:val="nl-NL"/>
        </w:rPr>
      </w:pP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w:t>
      </w:r>
      <w:bookmarkStart w:id="6" w:name="Art.139"/>
      <w:r w:rsidRPr="00F3232C">
        <w:rPr>
          <w:rFonts w:cs="Arial"/>
          <w:bCs/>
          <w:sz w:val="24"/>
          <w:szCs w:val="24"/>
          <w:u w:val="single"/>
          <w:lang w:val="nl-NL"/>
        </w:rPr>
        <w:fldChar w:fldCharType="begin"/>
      </w:r>
      <w:r w:rsidRPr="00F3232C">
        <w:rPr>
          <w:rFonts w:cs="Arial"/>
          <w:bCs/>
          <w:sz w:val="24"/>
          <w:szCs w:val="24"/>
          <w:u w:val="single"/>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"Art.138" </w:instrText>
      </w:r>
      <w:r w:rsidRPr="00F3232C">
        <w:rPr>
          <w:rFonts w:cs="Arial"/>
          <w:bCs/>
          <w:sz w:val="24"/>
          <w:szCs w:val="24"/>
          <w:u w:val="single"/>
          <w:lang w:val="nl-NL"/>
        </w:rPr>
        <w:fldChar w:fldCharType="separate"/>
      </w:r>
      <w:r w:rsidRPr="00F3232C">
        <w:rPr>
          <w:rStyle w:val="Hyperlink"/>
          <w:rFonts w:cs="Arial"/>
          <w:bCs/>
          <w:color w:val="auto"/>
          <w:sz w:val="24"/>
          <w:szCs w:val="24"/>
          <w:lang w:val="nl-NL"/>
        </w:rPr>
        <w:t>Art.</w:t>
      </w:r>
      <w:r w:rsidRPr="00F3232C">
        <w:rPr>
          <w:rFonts w:cs="Arial"/>
          <w:bCs/>
          <w:sz w:val="24"/>
          <w:szCs w:val="24"/>
          <w:u w:val="single"/>
          <w:lang w:val="nl-NL"/>
        </w:rPr>
        <w:fldChar w:fldCharType="end"/>
      </w:r>
      <w:bookmarkEnd w:id="6"/>
      <w:r w:rsidRPr="00F3232C">
        <w:rPr>
          <w:rFonts w:cs="Arial"/>
          <w:bCs/>
          <w:sz w:val="24"/>
          <w:szCs w:val="24"/>
          <w:u w:val="single"/>
          <w:lang w:val="nl-NL"/>
        </w:rPr>
        <w:t xml:space="preserve"> </w:t>
      </w:r>
      <w:hyperlink r:id="rId21" w:anchor="Art.140" w:history="1">
        <w:r w:rsidRPr="00DA09AE">
          <w:rPr>
            <w:rStyle w:val="Hyperlink"/>
            <w:rFonts w:cs="Arial"/>
            <w:bCs/>
            <w:color w:val="auto"/>
            <w:sz w:val="24"/>
            <w:szCs w:val="24"/>
            <w:lang w:val="nl-NL"/>
          </w:rPr>
          <w:t>139</w:t>
        </w:r>
      </w:hyperlink>
      <w:r w:rsidRPr="00DA09AE">
        <w:rPr>
          <w:rFonts w:cs="Arial"/>
          <w:bCs/>
          <w:sz w:val="24"/>
          <w:szCs w:val="24"/>
          <w:u w:val="single"/>
          <w:lang w:val="nl-NL"/>
        </w:rPr>
        <w:t>.</w:t>
      </w:r>
      <w:r w:rsidRPr="00F3232C">
        <w:rPr>
          <w:rFonts w:cs="Arial"/>
          <w:bCs/>
          <w:sz w:val="24"/>
          <w:szCs w:val="24"/>
          <w:lang w:val="nl-NL"/>
        </w:rPr>
        <w:t xml:space="preserve"> </w:t>
      </w:r>
      <w:r w:rsidRPr="00DA09AE">
        <w:rPr>
          <w:rFonts w:cs="Arial"/>
          <w:bCs/>
          <w:sz w:val="24"/>
          <w:szCs w:val="24"/>
          <w:lang w:val="nl-NL"/>
        </w:rPr>
        <w:t xml:space="preserve">Met terroristische groep wordt bedoeld iedere gestructureerde vereniging van meer dan twee personen die sinds enige tijd bestaat en die in onderling overleg optreedt om terroristische misdrijven te plegen, als bedoeld in artikel 137. </w:t>
      </w:r>
      <w:r w:rsidRPr="00DA09AE">
        <w:rPr>
          <w:rFonts w:cs="Arial"/>
          <w:bCs/>
          <w:sz w:val="24"/>
          <w:szCs w:val="24"/>
          <w:lang w:val="nl-NL"/>
        </w:rPr>
        <w:br/>
        <w:t>  Een organisatie waarvan het feitelijk oogmerk uitsluitend politiek, vakorganisatorisch, menslievend, levensbeschouwelijk of godsdienstig is of die uitsluitend enig ander rechtmatig oogmerk nastreeft, kan als zodanig niet beschouwd worden als een terroristische groep in de zin van het eerste lid.</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r>
      <w:r w:rsidRPr="00DA09AE">
        <w:rPr>
          <w:rFonts w:cs="Arial"/>
          <w:bCs/>
          <w:sz w:val="24"/>
          <w:szCs w:val="24"/>
          <w:lang w:val="nl-NL"/>
        </w:rPr>
        <w:br/>
        <w:t>  </w:t>
      </w:r>
      <w:bookmarkStart w:id="7" w:name="Art.140"/>
      <w:r w:rsidRPr="00F3232C">
        <w:rPr>
          <w:rFonts w:cs="Arial"/>
          <w:bCs/>
          <w:sz w:val="24"/>
          <w:szCs w:val="24"/>
          <w:u w:val="single"/>
          <w:lang w:val="nl-NL"/>
        </w:rPr>
        <w:fldChar w:fldCharType="begin"/>
      </w:r>
      <w:r w:rsidRPr="00F3232C">
        <w:rPr>
          <w:rFonts w:cs="Arial"/>
          <w:bCs/>
          <w:sz w:val="24"/>
          <w:szCs w:val="24"/>
          <w:u w:val="single"/>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"Art.139" </w:instrText>
      </w:r>
      <w:r w:rsidRPr="00F3232C">
        <w:rPr>
          <w:rFonts w:cs="Arial"/>
          <w:bCs/>
          <w:sz w:val="24"/>
          <w:szCs w:val="24"/>
          <w:u w:val="single"/>
          <w:lang w:val="nl-NL"/>
        </w:rPr>
        <w:fldChar w:fldCharType="separate"/>
      </w:r>
      <w:r w:rsidRPr="00F3232C">
        <w:rPr>
          <w:rStyle w:val="Hyperlink"/>
          <w:rFonts w:cs="Arial"/>
          <w:bCs/>
          <w:color w:val="auto"/>
          <w:sz w:val="24"/>
          <w:szCs w:val="24"/>
          <w:lang w:val="nl-NL"/>
        </w:rPr>
        <w:t>Art.</w:t>
      </w:r>
      <w:r w:rsidRPr="00F3232C">
        <w:rPr>
          <w:rFonts w:cs="Arial"/>
          <w:bCs/>
          <w:sz w:val="24"/>
          <w:szCs w:val="24"/>
          <w:u w:val="single"/>
          <w:lang w:val="nl-NL"/>
        </w:rPr>
        <w:fldChar w:fldCharType="end"/>
      </w:r>
      <w:bookmarkEnd w:id="7"/>
      <w:r w:rsidRPr="00F3232C">
        <w:rPr>
          <w:rFonts w:cs="Arial"/>
          <w:bCs/>
          <w:sz w:val="24"/>
          <w:szCs w:val="24"/>
          <w:u w:val="single"/>
          <w:lang w:val="nl-NL"/>
        </w:rPr>
        <w:t xml:space="preserve"> </w:t>
      </w:r>
      <w:hyperlink r:id="rId22" w:anchor="Art.140bis" w:history="1">
        <w:r w:rsidRPr="00DA09AE">
          <w:rPr>
            <w:rStyle w:val="Hyperlink"/>
            <w:rFonts w:cs="Arial"/>
            <w:bCs/>
            <w:color w:val="auto"/>
            <w:sz w:val="24"/>
            <w:szCs w:val="24"/>
            <w:lang w:val="nl-NL"/>
          </w:rPr>
          <w:t>140</w:t>
        </w:r>
      </w:hyperlink>
      <w:r w:rsidRPr="00DA09AE">
        <w:rPr>
          <w:rFonts w:cs="Arial"/>
          <w:bCs/>
          <w:sz w:val="24"/>
          <w:szCs w:val="24"/>
          <w:u w:val="single"/>
          <w:lang w:val="nl-NL"/>
        </w:rPr>
        <w:t>.</w:t>
      </w:r>
      <w:r w:rsidRPr="00F3232C">
        <w:rPr>
          <w:rFonts w:cs="Arial"/>
          <w:bCs/>
          <w:sz w:val="24"/>
          <w:szCs w:val="24"/>
          <w:lang w:val="nl-NL"/>
        </w:rPr>
        <w:t xml:space="preserve"> </w:t>
      </w:r>
      <w:r w:rsidRPr="00DA09AE">
        <w:rPr>
          <w:rFonts w:cs="Arial"/>
          <w:bCs/>
          <w:sz w:val="24"/>
          <w:szCs w:val="24"/>
          <w:lang w:val="nl-NL"/>
        </w:rPr>
        <w:t>§ 1</w:t>
      </w:r>
      <w:r w:rsidR="00F3232C">
        <w:rPr>
          <w:rFonts w:cs="Arial"/>
          <w:bCs/>
          <w:sz w:val="24"/>
          <w:szCs w:val="24"/>
          <w:lang w:val="nl-NL"/>
        </w:rPr>
        <w:t>.</w:t>
      </w:r>
      <w:r w:rsidRPr="00DA09AE">
        <w:rPr>
          <w:rFonts w:cs="Arial"/>
          <w:bCs/>
          <w:sz w:val="24"/>
          <w:szCs w:val="24"/>
          <w:lang w:val="nl-NL"/>
        </w:rPr>
        <w:t xml:space="preserve"> Iedere persoon die deelneemt aan enige activiteit van een terroristische groep, zij het ook door het verstrekken van gegevens of materiële middelen aan een terroristische groep of door het in enigerlei vorm financieren van enige activiteit van een terroristische groep, terwijl hij wist of moest weten dat zijn deelname zou kunnen bijdragen tot het plegen van een misdaad of wanbedrijf door </w:t>
      </w:r>
      <w:r w:rsidRPr="00DA09AE">
        <w:rPr>
          <w:rFonts w:cs="Arial"/>
          <w:bCs/>
          <w:sz w:val="24"/>
          <w:szCs w:val="24"/>
          <w:lang w:val="nl-NL"/>
        </w:rPr>
        <w:lastRenderedPageBreak/>
        <w:t>de terroristische groep, wordt gestraft met opsluiting van vijf jaar tot tien jaar en met een geldboete van honderd euro tot vijfduizend euro.</w:t>
      </w:r>
    </w:p>
    <w:p w:rsidR="00FE10F2" w:rsidRDefault="0011657E" w:rsidP="0011657E">
      <w:pPr>
        <w:pStyle w:val="Letter"/>
        <w:spacing w:line="288" w:lineRule="auto"/>
        <w:rPr>
          <w:rFonts w:cs="Arial"/>
          <w:bCs/>
          <w:sz w:val="24"/>
          <w:szCs w:val="24"/>
          <w:lang w:val="nl-NL"/>
        </w:rPr>
      </w:pPr>
      <w:r w:rsidRPr="00DA09AE">
        <w:rPr>
          <w:rFonts w:cs="Arial"/>
          <w:bCs/>
          <w:sz w:val="24"/>
          <w:szCs w:val="24"/>
          <w:lang w:val="nl-NL"/>
        </w:rPr>
        <w:br/>
        <w:t>  § 2. Iedere leidende persoon van een terroristische groep wordt gestraft met opsluiting van vijftien jaar tot twintig jaar en met geldboete van duizend euro tot tweehonderdduizend euro.</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w:t>
      </w:r>
      <w:bookmarkStart w:id="8" w:name="Art.140bis"/>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8"/>
      <w:r w:rsidRPr="00F3232C">
        <w:rPr>
          <w:rFonts w:cs="Arial"/>
          <w:bCs/>
          <w:sz w:val="24"/>
          <w:szCs w:val="24"/>
          <w:u w:val="single"/>
          <w:lang w:val="nl-NL"/>
        </w:rPr>
        <w:t xml:space="preserve"> </w:t>
      </w:r>
      <w:hyperlink r:id="rId23" w:anchor="Art.140ter" w:history="1">
        <w:r w:rsidRPr="00DA09AE">
          <w:rPr>
            <w:rStyle w:val="Hyperlink"/>
            <w:rFonts w:cs="Arial"/>
            <w:bCs/>
            <w:color w:val="auto"/>
            <w:sz w:val="24"/>
            <w:szCs w:val="24"/>
            <w:lang w:val="nl-NL"/>
          </w:rPr>
          <w:t>140bis</w:t>
        </w:r>
      </w:hyperlink>
      <w:r w:rsidRPr="00DA09AE">
        <w:rPr>
          <w:rFonts w:cs="Arial"/>
          <w:bCs/>
          <w:sz w:val="24"/>
          <w:szCs w:val="24"/>
          <w:lang w:val="nl-NL"/>
        </w:rPr>
        <w:t>.</w:t>
      </w:r>
      <w:r w:rsidR="00F3232C">
        <w:rPr>
          <w:rFonts w:cs="Arial"/>
          <w:bCs/>
          <w:sz w:val="24"/>
          <w:szCs w:val="24"/>
          <w:lang w:val="nl-NL"/>
        </w:rPr>
        <w:t xml:space="preserve"> </w:t>
      </w:r>
      <w:r w:rsidRPr="00DA09AE">
        <w:rPr>
          <w:rFonts w:cs="Arial"/>
          <w:bCs/>
          <w:sz w:val="24"/>
          <w:szCs w:val="24"/>
          <w:lang w:val="nl-NL"/>
        </w:rPr>
        <w:t xml:space="preserve">Onverminderd de toepassing van artikel 140 wordt iedere persoon die een boodschap verspreidt of anderszins publiekelijk ter beschikking stelt met het oogmerk rechtstreeks of onrechtstreeks aan te zetten tot het plegen van </w:t>
      </w:r>
      <w:r w:rsidR="00520AE9">
        <w:rPr>
          <w:rFonts w:cs="Arial"/>
          <w:bCs/>
          <w:sz w:val="24"/>
          <w:szCs w:val="24"/>
          <w:lang w:val="nl-NL"/>
        </w:rPr>
        <w:t>een</w:t>
      </w:r>
      <w:r w:rsidRPr="00DA09AE">
        <w:rPr>
          <w:rFonts w:cs="Arial"/>
          <w:bCs/>
          <w:sz w:val="24"/>
          <w:szCs w:val="24"/>
          <w:lang w:val="nl-NL"/>
        </w:rPr>
        <w:t xml:space="preserve"> van de in de artikelen 137 of 140sexies bedoelde misdrijven, met uitzondering van het in artikel 137, § 3, 6°, bedoelde misdrijf, gestraft met opsluiting van vijf jaar tot tien jaar en met een geldboete van honderd euro tot vijfduizend euro. </w:t>
      </w:r>
    </w:p>
    <w:p w:rsidR="0011657E" w:rsidRPr="00DA09AE" w:rsidRDefault="0011657E" w:rsidP="0011657E">
      <w:pPr>
        <w:pStyle w:val="Letter"/>
        <w:spacing w:line="288" w:lineRule="auto"/>
        <w:rPr>
          <w:rFonts w:cs="Arial"/>
          <w:bCs/>
          <w:sz w:val="24"/>
          <w:szCs w:val="24"/>
          <w:lang w:val="nl-NL"/>
        </w:rPr>
      </w:pP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w:t>
      </w:r>
      <w:bookmarkStart w:id="9" w:name="Art.140ter"/>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"Art.140bis"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9"/>
      <w:r w:rsidRPr="00F3232C">
        <w:rPr>
          <w:rFonts w:cs="Arial"/>
          <w:bCs/>
          <w:sz w:val="24"/>
          <w:szCs w:val="24"/>
          <w:u w:val="single"/>
          <w:lang w:val="nl-NL"/>
        </w:rPr>
        <w:t xml:space="preserve"> </w:t>
      </w:r>
      <w:hyperlink r:id="rId24" w:anchor="Art.140quater" w:history="1">
        <w:r w:rsidRPr="00DA09AE">
          <w:rPr>
            <w:rStyle w:val="Hyperlink"/>
            <w:rFonts w:cs="Arial"/>
            <w:bCs/>
            <w:color w:val="auto"/>
            <w:sz w:val="24"/>
            <w:szCs w:val="24"/>
            <w:lang w:val="nl-NL"/>
          </w:rPr>
          <w:t>140ter</w:t>
        </w:r>
      </w:hyperlink>
      <w:r w:rsidRPr="00DA09AE">
        <w:rPr>
          <w:rFonts w:cs="Arial"/>
          <w:bCs/>
          <w:sz w:val="24"/>
          <w:szCs w:val="24"/>
          <w:lang w:val="nl-NL"/>
        </w:rPr>
        <w:t xml:space="preserve">. Onverminderd de toepassing van artikel 140 wordt iedere persoon die een andere persoon werft voor het plegen van een van de in de artikelen 137, 140 of 140sexies bedoelde misdrijven, met uitzondering van het in artikel 137, § 3, 6°, bedoelde misdrijf, gestraft met opsluiting van vijf jaar tot tien jaar en met een geldboete van honderd euro tot vijfduizend euro. </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w:t>
      </w:r>
      <w:bookmarkStart w:id="10" w:name="Art.140quater"/>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"Art.140ter"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10"/>
      <w:r w:rsidRPr="00F3232C">
        <w:rPr>
          <w:rFonts w:cs="Arial"/>
          <w:bCs/>
          <w:sz w:val="24"/>
          <w:szCs w:val="24"/>
          <w:u w:val="single"/>
          <w:lang w:val="nl-NL"/>
        </w:rPr>
        <w:t xml:space="preserve"> </w:t>
      </w:r>
      <w:hyperlink r:id="rId25" w:anchor="Art.140quinquies" w:history="1">
        <w:r w:rsidRPr="00DA09AE">
          <w:rPr>
            <w:rStyle w:val="Hyperlink"/>
            <w:rFonts w:cs="Arial"/>
            <w:bCs/>
            <w:color w:val="auto"/>
            <w:sz w:val="24"/>
            <w:szCs w:val="24"/>
            <w:lang w:val="nl-NL"/>
          </w:rPr>
          <w:t>140quater</w:t>
        </w:r>
      </w:hyperlink>
      <w:r w:rsidRPr="00DA09AE">
        <w:rPr>
          <w:rFonts w:cs="Arial"/>
          <w:bCs/>
          <w:sz w:val="24"/>
          <w:szCs w:val="24"/>
          <w:lang w:val="nl-NL"/>
        </w:rPr>
        <w:t>. Onverminderd de toepassing van artikel 140 wordt iedere persoon die onderrichtingen geeft of een opleiding verschaft voor de vervaardiging of het gebruik van explosieven, vuurwapens of andere wapens of schadelijke of gevaarlijke stoffen, dan wel voor andere specifieke methoden en technieken met het oog op het plegen van een van de in artikel 137 bedoelde misdrijven, met uitzondering van het in artikel 137, § 3, 6°, bedoelde misdrijf, gestraft met opsluiting van vijf jaar tot tien jaar en met een geldboete van honderd euro tot vijfduizend euro.</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xml:space="preserve"> </w:t>
      </w:r>
      <w:r w:rsidRPr="00DA09AE">
        <w:rPr>
          <w:rFonts w:cs="Arial"/>
          <w:bCs/>
          <w:sz w:val="24"/>
          <w:szCs w:val="24"/>
          <w:lang w:val="nl-NL"/>
        </w:rPr>
        <w:br/>
        <w:t>  </w:t>
      </w:r>
      <w:bookmarkStart w:id="11" w:name="Art.140quinquies"/>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"Art.140quater"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11"/>
      <w:r w:rsidRPr="00F3232C">
        <w:rPr>
          <w:rFonts w:cs="Arial"/>
          <w:bCs/>
          <w:sz w:val="24"/>
          <w:szCs w:val="24"/>
          <w:u w:val="single"/>
          <w:lang w:val="nl-NL"/>
        </w:rPr>
        <w:t xml:space="preserve"> </w:t>
      </w:r>
      <w:hyperlink r:id="rId26" w:anchor="Art.140sexies" w:history="1">
        <w:r w:rsidRPr="00DA09AE">
          <w:rPr>
            <w:rStyle w:val="Hyperlink"/>
            <w:rFonts w:cs="Arial"/>
            <w:bCs/>
            <w:color w:val="auto"/>
            <w:sz w:val="24"/>
            <w:szCs w:val="24"/>
            <w:lang w:val="nl-NL"/>
          </w:rPr>
          <w:t>140quinquies</w:t>
        </w:r>
      </w:hyperlink>
      <w:r w:rsidRPr="00DA09AE">
        <w:rPr>
          <w:rFonts w:cs="Arial"/>
          <w:bCs/>
          <w:sz w:val="24"/>
          <w:szCs w:val="24"/>
          <w:lang w:val="nl-NL"/>
        </w:rPr>
        <w:t>. Onverminderd de toepassing van artikel 140 wordt iedere persoon die zich in België of in het buitenland onderrichtingen doet geven of aldaar een opleiding volgt die worden bedoeld in artikel 140quater met het oog op het plegen van een van de in artikel 137 bedoelde misdrijven, met uitzondering van het in artikel 137, § 3, 6°, bedoelde misdrijf, gestraft met opsluiting van vijf jaar tot tien jaar en met een geldboete van honderd euro tot vijfduizend euro.</w:t>
      </w:r>
    </w:p>
    <w:p w:rsidR="0011657E" w:rsidRPr="00DA09AE" w:rsidRDefault="0011657E" w:rsidP="0011657E">
      <w:pPr>
        <w:pStyle w:val="Letter"/>
        <w:spacing w:line="288" w:lineRule="auto"/>
        <w:rPr>
          <w:rFonts w:cs="Arial"/>
          <w:bCs/>
          <w:sz w:val="24"/>
          <w:szCs w:val="24"/>
          <w:lang w:val="nl-NL"/>
        </w:rPr>
      </w:pP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w:t>
      </w:r>
      <w:bookmarkStart w:id="12" w:name="Art.140sexies"/>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"Art.140quinquies"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12"/>
      <w:r w:rsidRPr="00F3232C">
        <w:rPr>
          <w:rFonts w:cs="Arial"/>
          <w:bCs/>
          <w:sz w:val="24"/>
          <w:szCs w:val="24"/>
          <w:u w:val="single"/>
          <w:lang w:val="nl-NL"/>
        </w:rPr>
        <w:t xml:space="preserve"> </w:t>
      </w:r>
      <w:hyperlink r:id="rId27" w:anchor="Art.140septies" w:history="1">
        <w:r w:rsidRPr="00DA09AE">
          <w:rPr>
            <w:rStyle w:val="Hyperlink"/>
            <w:rFonts w:cs="Arial"/>
            <w:bCs/>
            <w:color w:val="auto"/>
            <w:sz w:val="24"/>
            <w:szCs w:val="24"/>
            <w:lang w:val="nl-NL"/>
          </w:rPr>
          <w:t>140sexies</w:t>
        </w:r>
      </w:hyperlink>
      <w:r w:rsidRPr="00DA09AE">
        <w:rPr>
          <w:rFonts w:cs="Arial"/>
          <w:bCs/>
          <w:sz w:val="24"/>
          <w:szCs w:val="24"/>
          <w:lang w:val="nl-NL"/>
        </w:rPr>
        <w:t>. Onverminderd de toepassing van artikel 140, wordt gestraft met opsluiting van 5 jaar tot 10 jaar en met geldboete van honderd euro tot vijfduizend euro:</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xml:space="preserve">   1° iedere persoon die het nationaal grondgebied verlaat met het oog op het </w:t>
      </w:r>
      <w:r w:rsidRPr="00DA09AE">
        <w:rPr>
          <w:rFonts w:cs="Arial"/>
          <w:bCs/>
          <w:sz w:val="24"/>
          <w:szCs w:val="24"/>
          <w:lang w:val="nl-NL"/>
        </w:rPr>
        <w:lastRenderedPageBreak/>
        <w:t>plegen, in België of in het buitenland, van een misdrijf bedoeld in de artikelen 137, 140 tot 140quinquies en 141, met uitzondering van het misdrijf bedoeld in artikel 137, § 3, 6°;</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2° iedere persoon die in het nationaal grondgebied binnenkomt met het oog op het plegen, in België of in het buitenland, van een misdrijf bedoeld in de artikelen 137, 140 tot 140quinquies en 141, met uitzondering van het misdrijf bedoeld in artikel 137, § 3, 6°.</w:t>
      </w:r>
    </w:p>
    <w:p w:rsidR="0011657E" w:rsidRPr="00DA09AE" w:rsidRDefault="0011657E" w:rsidP="0011657E">
      <w:pPr>
        <w:pStyle w:val="Letter"/>
        <w:spacing w:line="288" w:lineRule="auto"/>
        <w:rPr>
          <w:rFonts w:cs="Arial"/>
          <w:bCs/>
          <w:sz w:val="24"/>
          <w:szCs w:val="24"/>
          <w:lang w:val="nl-NL"/>
        </w:rPr>
      </w:pP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  </w:t>
      </w:r>
      <w:bookmarkStart w:id="13" w:name="Art.140septies"/>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"Art.140sexies"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13"/>
      <w:r w:rsidRPr="00492A09">
        <w:rPr>
          <w:rFonts w:cs="Arial"/>
          <w:bCs/>
          <w:sz w:val="24"/>
          <w:szCs w:val="24"/>
          <w:u w:val="single"/>
          <w:lang w:val="nl-NL"/>
        </w:rPr>
        <w:t xml:space="preserve"> </w:t>
      </w:r>
      <w:hyperlink r:id="rId28" w:anchor="Art.141" w:history="1">
        <w:r w:rsidRPr="00DA09AE">
          <w:rPr>
            <w:rStyle w:val="Hyperlink"/>
            <w:rFonts w:cs="Arial"/>
            <w:bCs/>
            <w:color w:val="auto"/>
            <w:sz w:val="24"/>
            <w:szCs w:val="24"/>
            <w:lang w:val="nl-NL"/>
          </w:rPr>
          <w:t>140septies</w:t>
        </w:r>
      </w:hyperlink>
      <w:r w:rsidRPr="00DA09AE">
        <w:rPr>
          <w:rFonts w:cs="Arial"/>
          <w:bCs/>
          <w:sz w:val="24"/>
          <w:szCs w:val="24"/>
          <w:lang w:val="nl-NL"/>
        </w:rPr>
        <w:t>. § 1</w:t>
      </w:r>
      <w:r w:rsidR="00492A09">
        <w:rPr>
          <w:rFonts w:cs="Arial"/>
          <w:bCs/>
          <w:sz w:val="24"/>
          <w:szCs w:val="24"/>
          <w:lang w:val="nl-NL"/>
        </w:rPr>
        <w:t>.</w:t>
      </w:r>
      <w:r w:rsidRPr="00DA09AE">
        <w:rPr>
          <w:rFonts w:cs="Arial"/>
          <w:bCs/>
          <w:sz w:val="24"/>
          <w:szCs w:val="24"/>
          <w:lang w:val="nl-NL"/>
        </w:rPr>
        <w:t xml:space="preserve"> Iedere persoon die het plegen van een terroristisch misdrijf bedoeld in artikel 137, met uitzondering van het misdrijf bedoeld in artikel 137, § 3, 6°, voorbereidt, wordt gestraft met: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 een gevangenisstraf van acht dagen tot een jaar, indien het voorbereide misdrijf wordt gestraft met gevangenisstraf van ten hoogste vijf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 een gevangenisstraf van ten hoogste drie jaar, indien het voorbereide misdrijf wordt gestraft met opsluiting van vijf jaar tot tien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 een gevangenisstraf van ten hoogste vijf jaar, indien het voorbereide misdrijf wordt gestraft met opsluiting van tien jaar tot vijftien jaar of opsluiting van vijftien jaar tot twintig jaar;</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xml:space="preserve">   - opsluiting van vijf jaar tot tien jaar, indien het voorbereide misdrijf wordt gestraft met opsluiting van twintig jaar tot dertig jaar of levenslange opsluiting. </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De bijkomende straffen die gesteld zijn op het voorbereiden</w:t>
      </w:r>
      <w:r w:rsidR="00492A09">
        <w:rPr>
          <w:rFonts w:cs="Arial"/>
          <w:bCs/>
          <w:sz w:val="24"/>
          <w:szCs w:val="24"/>
          <w:lang w:val="nl-NL"/>
        </w:rPr>
        <w:t>,</w:t>
      </w:r>
      <w:r w:rsidRPr="00DA09AE">
        <w:rPr>
          <w:rFonts w:cs="Arial"/>
          <w:bCs/>
          <w:sz w:val="24"/>
          <w:szCs w:val="24"/>
          <w:lang w:val="nl-NL"/>
        </w:rPr>
        <w:t xml:space="preserve"> zijn dezelfde als die welke gesteld zijn op het voorbereide misdrijf.</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 2. Voo</w:t>
      </w:r>
      <w:r w:rsidR="00492A09">
        <w:rPr>
          <w:rFonts w:cs="Arial"/>
          <w:bCs/>
          <w:sz w:val="24"/>
          <w:szCs w:val="24"/>
          <w:lang w:val="nl-NL"/>
        </w:rPr>
        <w:t>r de toepassing van dit artikel</w:t>
      </w:r>
      <w:r w:rsidRPr="00DA09AE">
        <w:rPr>
          <w:rFonts w:cs="Arial"/>
          <w:bCs/>
          <w:sz w:val="24"/>
          <w:szCs w:val="24"/>
          <w:lang w:val="nl-NL"/>
        </w:rPr>
        <w:t xml:space="preserve"> wordt onder "voorbereiden" onder meer verstaan: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1° het verzamelen van inlichtingen over locaties, gebeurtenissen, evenementen of personen waardoor het mogelijk is een actie te plegen op die locaties of gedurende deze gebeurtenissen of evenementen of schade toe te brengen aan die personen, en het observeren van die locaties, gebeurtenissen, evenementen of personen;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2° het voorhanden hebben, het zoeken, het aanschaffen, het vervoeren of het vervaardigen van voorwerpen of stoffen die van aard zijn dat zij een gevaar kunnen uitmaken voor een ander of aanzienlijke economische schade kunnen aanrichten;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lastRenderedPageBreak/>
        <w:br/>
        <w:t>   3° het voorhanden hebben, het zoeken, het aanschaffen, het vervoeren of het vervaardigen van financiële of materiële middelen, valse of illegaal verkregen documenten, informaticadragers, communicatiemiddelen, transportmiddelen;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4° het voorhanden hebben, het zoeken, het aanschaffen van ruimten die een schuilplaats, vergaderplaats, ontmoetingsplaats of onderdak kunnen bieden;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5° het voorafgaandelijk opeisen van het plegen van een terroristisch misdrijf, met uitzondering van het misdrijf bedoeld in artikel 137, § 3, 6°, om het even in welke vorm en via welk middel deze opeising plaatsvindt.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w:t>
      </w:r>
      <w:bookmarkStart w:id="14" w:name="Art.141"/>
      <w:r w:rsidRPr="00492A09">
        <w:rPr>
          <w:rFonts w:cs="Arial"/>
          <w:bCs/>
          <w:sz w:val="24"/>
          <w:szCs w:val="24"/>
          <w:u w:val="single"/>
          <w:lang w:val="nl-NL"/>
        </w:rPr>
        <w:fldChar w:fldCharType="begin"/>
      </w:r>
      <w:r w:rsidRPr="00492A09">
        <w:rPr>
          <w:rFonts w:cs="Arial"/>
          <w:bCs/>
          <w:sz w:val="24"/>
          <w:szCs w:val="24"/>
          <w:u w:val="single"/>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"Art.140septies" </w:instrText>
      </w:r>
      <w:r w:rsidRPr="00492A09">
        <w:rPr>
          <w:rFonts w:cs="Arial"/>
          <w:bCs/>
          <w:sz w:val="24"/>
          <w:szCs w:val="24"/>
          <w:u w:val="single"/>
          <w:lang w:val="nl-NL"/>
        </w:rPr>
        <w:fldChar w:fldCharType="separate"/>
      </w:r>
      <w:r w:rsidRPr="00492A09">
        <w:rPr>
          <w:rStyle w:val="Hyperlink"/>
          <w:rFonts w:cs="Arial"/>
          <w:bCs/>
          <w:color w:val="auto"/>
          <w:sz w:val="24"/>
          <w:szCs w:val="24"/>
          <w:lang w:val="nl-NL"/>
        </w:rPr>
        <w:t>Art.</w:t>
      </w:r>
      <w:r w:rsidRPr="00492A09">
        <w:rPr>
          <w:rFonts w:cs="Arial"/>
          <w:bCs/>
          <w:sz w:val="24"/>
          <w:szCs w:val="24"/>
          <w:u w:val="single"/>
          <w:lang w:val="nl-NL"/>
        </w:rPr>
        <w:fldChar w:fldCharType="end"/>
      </w:r>
      <w:bookmarkEnd w:id="14"/>
      <w:r w:rsidRPr="00492A09">
        <w:rPr>
          <w:rFonts w:cs="Arial"/>
          <w:bCs/>
          <w:sz w:val="24"/>
          <w:szCs w:val="24"/>
          <w:u w:val="single"/>
          <w:lang w:val="nl-NL"/>
        </w:rPr>
        <w:t xml:space="preserve"> </w:t>
      </w:r>
      <w:hyperlink r:id="rId29" w:anchor="Art.141bis" w:history="1">
        <w:r w:rsidRPr="00DA09AE">
          <w:rPr>
            <w:rStyle w:val="Hyperlink"/>
            <w:rFonts w:cs="Arial"/>
            <w:bCs/>
            <w:color w:val="auto"/>
            <w:sz w:val="24"/>
            <w:szCs w:val="24"/>
            <w:lang w:val="nl-NL"/>
          </w:rPr>
          <w:t>141</w:t>
        </w:r>
      </w:hyperlink>
      <w:r w:rsidRPr="00DA09AE">
        <w:rPr>
          <w:rFonts w:cs="Arial"/>
          <w:bCs/>
          <w:sz w:val="24"/>
          <w:szCs w:val="24"/>
          <w:u w:val="single"/>
          <w:lang w:val="nl-NL"/>
        </w:rPr>
        <w:t>.</w:t>
      </w:r>
      <w:r w:rsidRPr="00492A09">
        <w:rPr>
          <w:rFonts w:cs="Arial"/>
          <w:bCs/>
          <w:sz w:val="24"/>
          <w:szCs w:val="24"/>
          <w:lang w:val="nl-NL"/>
        </w:rPr>
        <w:t xml:space="preserve"> </w:t>
      </w:r>
      <w:r w:rsidRPr="00DA09AE">
        <w:rPr>
          <w:rFonts w:cs="Arial"/>
          <w:bCs/>
          <w:sz w:val="24"/>
          <w:szCs w:val="24"/>
          <w:lang w:val="nl-NL"/>
        </w:rPr>
        <w:t xml:space="preserve">Wordt gestraft met opsluiting van vijf jaar tot tien jaar en met geldboete van honderd euro tot vijfduizend euro, iedere persoon die, op enigerlei wijze, direct of indirect, materiële middelen verstrekt of inzamelt, daaronder begrepen financiële hulp, met het oogmerk dat deze worden gebruikt of in de wetenschap dat zij, geheel of gedeeltelijk, zullen worden gebruikt, </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1° om een misdrijf als bedoeld in de artikelen 137 en 140 tot 140septies te plegen of eraan bij te dragen,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t>of</w:t>
      </w:r>
      <w:r w:rsidRPr="00DA09AE">
        <w:rPr>
          <w:rFonts w:cs="Arial"/>
          <w:bCs/>
          <w:sz w:val="24"/>
          <w:szCs w:val="24"/>
          <w:lang w:val="nl-NL"/>
        </w:rPr>
        <w:br/>
        <w:t>   2° door een andere persoon wanneer de persoon die de materiële middelen verstrekt of inzamelt weet dat die andere persoon een misdrijf als bedoeld in artikel 137 pleegt of zal plegen.</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w:t>
      </w:r>
      <w:bookmarkStart w:id="15" w:name="Art.141bis"/>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"Art.141"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15"/>
      <w:r w:rsidRPr="00492A09">
        <w:rPr>
          <w:rFonts w:cs="Arial"/>
          <w:bCs/>
          <w:sz w:val="24"/>
          <w:szCs w:val="24"/>
          <w:u w:val="single"/>
          <w:lang w:val="nl-NL"/>
        </w:rPr>
        <w:t xml:space="preserve"> </w:t>
      </w:r>
      <w:hyperlink r:id="rId30" w:anchor="Art.141ter" w:history="1">
        <w:r w:rsidRPr="00DA09AE">
          <w:rPr>
            <w:rStyle w:val="Hyperlink"/>
            <w:rFonts w:cs="Arial"/>
            <w:bCs/>
            <w:color w:val="auto"/>
            <w:sz w:val="24"/>
            <w:szCs w:val="24"/>
            <w:lang w:val="nl-NL"/>
          </w:rPr>
          <w:t>141bis</w:t>
        </w:r>
      </w:hyperlink>
      <w:r w:rsidRPr="00DA09AE">
        <w:rPr>
          <w:rFonts w:cs="Arial"/>
          <w:bCs/>
          <w:sz w:val="24"/>
          <w:szCs w:val="24"/>
          <w:lang w:val="nl-NL"/>
        </w:rPr>
        <w:t>. Deze titel is niet van toepassing op handelingen van strijdkrachten tijdens een gewapend conflict als gedefinieerd in en onderworpen aan het internationaal humanitair recht, noch op de handelingen van de strijdkrachten van een Staat in het kader van de uitoefening van hun officiële taken, voor</w:t>
      </w:r>
      <w:r w:rsidR="004A6B7D">
        <w:rPr>
          <w:rFonts w:cs="Arial"/>
          <w:bCs/>
          <w:sz w:val="24"/>
          <w:szCs w:val="24"/>
          <w:lang w:val="nl-NL"/>
        </w:rPr>
        <w:t xml:space="preserve"> </w:t>
      </w:r>
      <w:r w:rsidRPr="00DA09AE">
        <w:rPr>
          <w:rFonts w:cs="Arial"/>
          <w:bCs/>
          <w:sz w:val="24"/>
          <w:szCs w:val="24"/>
          <w:lang w:val="nl-NL"/>
        </w:rPr>
        <w:t>zover die handelingen onderworpen zijn aan andere bepalingen van internationaal recht.</w:t>
      </w:r>
    </w:p>
    <w:p w:rsidR="0011657E" w:rsidRPr="00DA09AE" w:rsidRDefault="0011657E" w:rsidP="0011657E">
      <w:pPr>
        <w:pStyle w:val="Letter"/>
        <w:spacing w:line="288" w:lineRule="auto"/>
        <w:rPr>
          <w:rFonts w:cs="Arial"/>
          <w:bCs/>
          <w:sz w:val="24"/>
          <w:szCs w:val="24"/>
          <w:lang w:val="nl-NL"/>
        </w:rPr>
      </w:pPr>
      <w:r w:rsidRPr="00DA09AE">
        <w:rPr>
          <w:rFonts w:cs="Arial"/>
          <w:bCs/>
          <w:sz w:val="24"/>
          <w:szCs w:val="24"/>
          <w:lang w:val="nl-NL"/>
        </w:rPr>
        <w:br/>
        <w:t>  </w:t>
      </w:r>
      <w:bookmarkStart w:id="16" w:name="Art.141ter"/>
      <w:r w:rsidRPr="00DA09AE">
        <w:rPr>
          <w:rFonts w:cs="Arial"/>
          <w:bCs/>
          <w:sz w:val="24"/>
          <w:szCs w:val="24"/>
          <w:lang w:val="nl-NL"/>
        </w:rPr>
        <w:fldChar w:fldCharType="begin"/>
      </w:r>
      <w:r w:rsidRPr="00DA09AE">
        <w:rPr>
          <w:rFonts w:cs="Arial"/>
          <w:bCs/>
          <w:sz w:val="24"/>
          <w:szCs w:val="24"/>
          <w:lang w:val="nl-NL"/>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"Art.141bis" </w:instrText>
      </w:r>
      <w:r w:rsidRPr="00DA09AE">
        <w:rPr>
          <w:rFonts w:cs="Arial"/>
          <w:bCs/>
          <w:sz w:val="24"/>
          <w:szCs w:val="24"/>
          <w:lang w:val="nl-NL"/>
        </w:rPr>
        <w:fldChar w:fldCharType="separate"/>
      </w:r>
      <w:r w:rsidRPr="00DA09AE">
        <w:rPr>
          <w:rStyle w:val="Hyperlink"/>
          <w:rFonts w:cs="Arial"/>
          <w:bCs/>
          <w:color w:val="auto"/>
          <w:sz w:val="24"/>
          <w:szCs w:val="24"/>
          <w:lang w:val="nl-NL"/>
        </w:rPr>
        <w:t>Art.</w:t>
      </w:r>
      <w:r w:rsidRPr="00DA09AE">
        <w:rPr>
          <w:rFonts w:cs="Arial"/>
          <w:bCs/>
          <w:sz w:val="24"/>
          <w:szCs w:val="24"/>
          <w:lang w:val="nl-NL"/>
        </w:rPr>
        <w:fldChar w:fldCharType="end"/>
      </w:r>
      <w:bookmarkEnd w:id="16"/>
      <w:r w:rsidRPr="00492A09">
        <w:rPr>
          <w:rFonts w:cs="Arial"/>
          <w:bCs/>
          <w:sz w:val="24"/>
          <w:szCs w:val="24"/>
          <w:u w:val="single"/>
          <w:lang w:val="nl-NL"/>
        </w:rPr>
        <w:t xml:space="preserve"> </w:t>
      </w:r>
      <w:hyperlink r:id="rId31" w:anchor="LNK0038" w:history="1">
        <w:r w:rsidRPr="00DA09AE">
          <w:rPr>
            <w:rStyle w:val="Hyperlink"/>
            <w:rFonts w:cs="Arial"/>
            <w:bCs/>
            <w:color w:val="auto"/>
            <w:sz w:val="24"/>
            <w:szCs w:val="24"/>
            <w:lang w:val="nl-NL"/>
          </w:rPr>
          <w:t>141ter</w:t>
        </w:r>
      </w:hyperlink>
      <w:r w:rsidRPr="00DA09AE">
        <w:rPr>
          <w:rFonts w:cs="Arial"/>
          <w:bCs/>
          <w:sz w:val="24"/>
          <w:szCs w:val="24"/>
          <w:lang w:val="nl-NL"/>
        </w:rPr>
        <w:t>.</w:t>
      </w:r>
      <w:r w:rsidR="00492A09">
        <w:rPr>
          <w:rFonts w:cs="Arial"/>
          <w:bCs/>
          <w:sz w:val="24"/>
          <w:szCs w:val="24"/>
          <w:lang w:val="nl-NL"/>
        </w:rPr>
        <w:t xml:space="preserve"> </w:t>
      </w:r>
      <w:r w:rsidRPr="00DA09AE">
        <w:rPr>
          <w:rFonts w:cs="Arial"/>
          <w:bCs/>
          <w:sz w:val="24"/>
          <w:szCs w:val="24"/>
          <w:lang w:val="nl-NL"/>
        </w:rPr>
        <w:t>Geen enkele bepaling uit deze titel kan worden gelezen in die zin dat zij een beperking of belemmering beoogt van rechten of fundamentele vrijheden, zoals het stakingsrecht, de vrijheid van vergadering en vereniging, waaronder het recht om, voor de verdediging van de eigen belangen, samen met anderen vakbonden op te richten dan wel zich erbij aan te sluiten, evenals het daarmee samenhangende recht van betoging, de vrijheid van meningsuiting, in het bijzonder de vrijheid van drukpers en de vrijheid van meningsuiting in andere media, en zoals onder meer verankerd in de artikelen 8 tot 11 van het Europees Verdrag tot bescherming van de rechten van de mens en de fundamentele vrijheden.</w:t>
      </w:r>
    </w:p>
    <w:p w:rsidR="0011657E" w:rsidRPr="00DA09AE" w:rsidRDefault="0011657E" w:rsidP="0011657E">
      <w:pPr>
        <w:pStyle w:val="Letter"/>
        <w:spacing w:line="288" w:lineRule="auto"/>
        <w:rPr>
          <w:rFonts w:cs="Arial"/>
          <w:b/>
          <w:bCs/>
          <w:sz w:val="24"/>
          <w:szCs w:val="24"/>
          <w:u w:val="single"/>
          <w:lang w:val="nl-NL"/>
        </w:rPr>
      </w:pPr>
    </w:p>
    <w:p w:rsidR="0011657E" w:rsidRPr="00DA09AE" w:rsidRDefault="0011657E" w:rsidP="0011657E">
      <w:pPr>
        <w:pStyle w:val="Letter"/>
        <w:spacing w:line="288" w:lineRule="auto"/>
        <w:rPr>
          <w:rFonts w:cs="Arial"/>
          <w:b/>
          <w:bCs/>
          <w:sz w:val="24"/>
          <w:szCs w:val="24"/>
          <w:u w:val="single"/>
          <w:lang w:val="nl-NL"/>
        </w:rPr>
      </w:pPr>
      <w:r w:rsidRPr="00DA09AE">
        <w:rPr>
          <w:rFonts w:cs="Arial"/>
          <w:b/>
          <w:bCs/>
          <w:sz w:val="24"/>
          <w:szCs w:val="24"/>
          <w:u w:val="single"/>
          <w:lang w:val="nl-NL"/>
        </w:rPr>
        <w:lastRenderedPageBreak/>
        <w:t>Bijlage III: artikel 458 van het Strafwetboek</w:t>
      </w:r>
    </w:p>
    <w:p w:rsidR="0011657E" w:rsidRPr="00DA09AE" w:rsidRDefault="0011657E" w:rsidP="0011657E">
      <w:pPr>
        <w:pStyle w:val="Letter"/>
        <w:spacing w:line="288" w:lineRule="auto"/>
        <w:rPr>
          <w:rFonts w:cs="Arial"/>
          <w:b/>
          <w:bCs/>
          <w:sz w:val="24"/>
          <w:szCs w:val="24"/>
          <w:u w:val="single"/>
          <w:lang w:val="nl-NL"/>
        </w:rPr>
      </w:pPr>
    </w:p>
    <w:p w:rsidR="0011657E" w:rsidRPr="00DA09AE" w:rsidRDefault="0011657E" w:rsidP="0011657E">
      <w:pPr>
        <w:pStyle w:val="Letter"/>
        <w:spacing w:line="288" w:lineRule="auto"/>
        <w:rPr>
          <w:bCs/>
          <w:sz w:val="24"/>
          <w:szCs w:val="24"/>
          <w:lang w:val="nl-NL"/>
        </w:rPr>
      </w:pPr>
      <w:r w:rsidRPr="00DA09AE">
        <w:rPr>
          <w:bCs/>
          <w:sz w:val="24"/>
          <w:szCs w:val="24"/>
          <w:lang w:val="nl-NL"/>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w:t>
      </w:r>
      <w:r w:rsidR="00492A09">
        <w:rPr>
          <w:bCs/>
          <w:sz w:val="24"/>
          <w:szCs w:val="24"/>
          <w:lang w:val="nl-NL"/>
        </w:rPr>
        <w:t>n en met geldboete van honderd euro</w:t>
      </w:r>
      <w:r w:rsidRPr="00DA09AE">
        <w:rPr>
          <w:bCs/>
          <w:sz w:val="24"/>
          <w:szCs w:val="24"/>
          <w:lang w:val="nl-NL"/>
        </w:rPr>
        <w:t xml:space="preserve"> tot vijfhonderd </w:t>
      </w:r>
      <w:r w:rsidR="00492A09">
        <w:rPr>
          <w:bCs/>
          <w:sz w:val="24"/>
          <w:szCs w:val="24"/>
          <w:lang w:val="nl-NL"/>
        </w:rPr>
        <w:t>euro</w:t>
      </w:r>
      <w:r w:rsidRPr="00DA09AE">
        <w:rPr>
          <w:bCs/>
          <w:sz w:val="24"/>
          <w:szCs w:val="24"/>
          <w:lang w:val="nl-NL"/>
        </w:rPr>
        <w:t xml:space="preserve">. </w:t>
      </w:r>
    </w:p>
    <w:p w:rsidR="0011657E" w:rsidRPr="00DA09AE" w:rsidRDefault="0011657E" w:rsidP="0011657E">
      <w:pPr>
        <w:pStyle w:val="Letter"/>
        <w:spacing w:line="288" w:lineRule="auto"/>
        <w:rPr>
          <w:rFonts w:cs="Arial"/>
          <w:sz w:val="24"/>
          <w:szCs w:val="24"/>
          <w:u w:val="single"/>
          <w:lang w:val="nl-NL"/>
        </w:rPr>
      </w:pPr>
    </w:p>
    <w:p w:rsidR="0011657E" w:rsidRPr="00DA09AE" w:rsidRDefault="0011657E" w:rsidP="0011657E">
      <w:pPr>
        <w:pStyle w:val="Letter"/>
        <w:spacing w:line="288" w:lineRule="auto"/>
        <w:jc w:val="left"/>
        <w:rPr>
          <w:rFonts w:cs="Arial"/>
          <w:b/>
          <w:sz w:val="24"/>
          <w:szCs w:val="24"/>
          <w:lang w:val="nl-NL"/>
        </w:rPr>
      </w:pPr>
      <w:r w:rsidRPr="00DA09AE">
        <w:rPr>
          <w:rFonts w:cs="Arial"/>
          <w:b/>
          <w:bCs/>
          <w:sz w:val="24"/>
          <w:szCs w:val="24"/>
          <w:u w:val="single"/>
          <w:lang w:val="nl-NL"/>
        </w:rPr>
        <w:t>Bijlage IV: artikel 29 van het Wetboek van strafvordering</w:t>
      </w:r>
    </w:p>
    <w:p w:rsidR="0011657E" w:rsidRPr="00DA09AE" w:rsidRDefault="0011657E" w:rsidP="0011657E">
      <w:pPr>
        <w:pStyle w:val="Letter"/>
        <w:spacing w:line="288" w:lineRule="auto"/>
        <w:jc w:val="left"/>
        <w:rPr>
          <w:rFonts w:cs="Arial"/>
          <w:sz w:val="24"/>
          <w:szCs w:val="24"/>
          <w:lang w:val="nl-NL"/>
        </w:rPr>
      </w:pPr>
    </w:p>
    <w:p w:rsidR="0011657E" w:rsidRPr="00DA09AE" w:rsidRDefault="0011657E" w:rsidP="0011657E">
      <w:pPr>
        <w:pStyle w:val="Letter"/>
        <w:spacing w:line="288" w:lineRule="auto"/>
        <w:rPr>
          <w:bCs/>
          <w:sz w:val="24"/>
          <w:szCs w:val="24"/>
          <w:lang w:val="nl-NL"/>
        </w:rPr>
      </w:pPr>
      <w:r w:rsidRPr="00DA09AE">
        <w:rPr>
          <w:bCs/>
          <w:sz w:val="24"/>
          <w:szCs w:val="24"/>
          <w:lang w:val="nl-NL"/>
        </w:rPr>
        <w:t>Iedere gestelde overheid, ieder</w:t>
      </w:r>
      <w:r w:rsidR="00FE10F2">
        <w:rPr>
          <w:bCs/>
          <w:sz w:val="24"/>
          <w:szCs w:val="24"/>
          <w:lang w:val="nl-NL"/>
        </w:rPr>
        <w:t>e</w:t>
      </w:r>
      <w:r w:rsidRPr="00DA09AE">
        <w:rPr>
          <w:bCs/>
          <w:sz w:val="24"/>
          <w:szCs w:val="24"/>
          <w:lang w:val="nl-NL"/>
        </w:rPr>
        <w:t xml:space="preserve"> openbaar officier of ambtenaar en, voor de sector van de gezinsbijslag, iedere meewerkende instelling in de zin van de wet van 11 april 1995 tot invoering van het handvest van de sociaal verzekerde die in de uitoefening van zijn ambt kennis krijgt van een misdaad of van een wanbedrijf, is verplicht daarvan dadelijk bericht te geven aan de procureur des Konings bij de rechtbank binnen wier rechtsgebied die misdaad of dat wanbedrijf is gepleegd of de verdachte zou kunnen worden gevonden, en aan die magistraat all</w:t>
      </w:r>
      <w:r w:rsidR="004A6B7D">
        <w:rPr>
          <w:bCs/>
          <w:sz w:val="24"/>
          <w:szCs w:val="24"/>
          <w:lang w:val="nl-NL"/>
        </w:rPr>
        <w:t xml:space="preserve">e </w:t>
      </w:r>
      <w:r w:rsidRPr="00DA09AE">
        <w:rPr>
          <w:bCs/>
          <w:sz w:val="24"/>
          <w:szCs w:val="24"/>
          <w:lang w:val="nl-NL"/>
        </w:rPr>
        <w:t>desbetreffende inlichtingen, processen-verbaal en akten te doen toekomen.</w:t>
      </w:r>
    </w:p>
    <w:p w:rsidR="0011657E" w:rsidRPr="00DA09AE" w:rsidRDefault="00F42273" w:rsidP="0011657E">
      <w:pPr>
        <w:pStyle w:val="Letter"/>
        <w:spacing w:line="288" w:lineRule="auto"/>
        <w:rPr>
          <w:bCs/>
          <w:sz w:val="24"/>
          <w:szCs w:val="24"/>
          <w:lang w:val="nl-NL"/>
        </w:rPr>
      </w:pPr>
      <w:r>
        <w:rPr>
          <w:bCs/>
          <w:sz w:val="24"/>
          <w:szCs w:val="24"/>
          <w:lang w:val="nl-NL"/>
        </w:rPr>
        <w:br/>
      </w:r>
      <w:r w:rsidR="0011657E" w:rsidRPr="00DA09AE">
        <w:rPr>
          <w:bCs/>
          <w:sz w:val="24"/>
          <w:szCs w:val="24"/>
          <w:lang w:val="nl-NL"/>
        </w:rPr>
        <w:t>De ambtenaren van de Algemene Administratie van de fiscaliteit, van de Algemene Administratie van de inning en de invordering, van de Algemene Administratie van de patrimoniumdocumentatie en van de Algemene Administratie van de Bijzondere Belastinginspectie kunnen echter de feiten die, naar luid van de belastingwetten en van de ter uitvoering ervan genomen besluiten, strafrechtelijk strafbaar zijn, niet zonder de machtiging van de adviseur-generaal onder wie zij ressorteren, ter kennis brengen van de procureur des Konings.</w:t>
      </w:r>
    </w:p>
    <w:p w:rsidR="0011657E" w:rsidRPr="00DA09AE" w:rsidRDefault="00F42273" w:rsidP="0011657E">
      <w:pPr>
        <w:pStyle w:val="Letter"/>
        <w:spacing w:line="288" w:lineRule="auto"/>
        <w:rPr>
          <w:bCs/>
          <w:sz w:val="24"/>
          <w:szCs w:val="24"/>
          <w:lang w:val="nl-NL"/>
        </w:rPr>
      </w:pPr>
      <w:r>
        <w:rPr>
          <w:bCs/>
          <w:sz w:val="24"/>
          <w:szCs w:val="24"/>
          <w:lang w:val="nl-NL"/>
        </w:rPr>
        <w:br/>
      </w:r>
      <w:r w:rsidR="0011657E" w:rsidRPr="00DA09AE">
        <w:rPr>
          <w:bCs/>
          <w:sz w:val="24"/>
          <w:szCs w:val="24"/>
          <w:lang w:val="nl-NL"/>
        </w:rPr>
        <w:t xml:space="preserve">De in het tweede lid bedoelde adviseur-generaal of de ambtenaar die hij aanwijst, kan in het kader van de strijd tegen de fiscale fraude over concrete dossiers overleg plegen met de procureur des Konings. De procureur des Konings kan de strafrechtelijk strafbare feiten waarvan hij kennis heeft genomen tijdens het overleg, vervolgen. Het overleg kan ook plaatsvinden op initiatief van de procureur des Konings. De bevoegde politionele overheden kunnen deelnemen aan het overleg. </w:t>
      </w:r>
    </w:p>
    <w:p w:rsidR="0011657E" w:rsidRPr="00DA09AE" w:rsidRDefault="00F42273" w:rsidP="0011657E">
      <w:pPr>
        <w:pStyle w:val="Letter"/>
        <w:spacing w:line="288" w:lineRule="auto"/>
        <w:rPr>
          <w:rFonts w:cs="Arial"/>
          <w:sz w:val="24"/>
          <w:szCs w:val="24"/>
          <w:lang w:val="nl-NL"/>
        </w:rPr>
      </w:pPr>
      <w:r>
        <w:rPr>
          <w:rFonts w:cs="Arial"/>
          <w:sz w:val="24"/>
          <w:szCs w:val="24"/>
          <w:lang w:val="nl-NL"/>
        </w:rPr>
        <w:br/>
      </w:r>
      <w:r w:rsidR="0011657E" w:rsidRPr="00DA09AE">
        <w:rPr>
          <w:rFonts w:cs="Arial"/>
          <w:sz w:val="24"/>
          <w:szCs w:val="24"/>
          <w:lang w:val="nl-NL"/>
        </w:rPr>
        <w:t>De ambtenaren die op basis van de wet van 15 september 2013 betreffende de melding van een veronderstelde integriteitsschending in de federale administratieve overheden door haar personeelsleden gebruik maken van het meldingssysteem</w:t>
      </w:r>
      <w:r>
        <w:rPr>
          <w:rFonts w:cs="Arial"/>
          <w:sz w:val="24"/>
          <w:szCs w:val="24"/>
          <w:lang w:val="nl-NL"/>
        </w:rPr>
        <w:t>,</w:t>
      </w:r>
      <w:r w:rsidR="0011657E" w:rsidRPr="00DA09AE">
        <w:rPr>
          <w:rFonts w:cs="Arial"/>
          <w:sz w:val="24"/>
          <w:szCs w:val="24"/>
          <w:lang w:val="nl-NL"/>
        </w:rPr>
        <w:t xml:space="preserve"> worden van de in het eerste lid bedoelde verplichting vrijgesteld. </w:t>
      </w:r>
    </w:p>
    <w:sectPr w:rsidR="0011657E" w:rsidRPr="00DA09AE">
      <w:headerReference w:type="default" r:id="rId32"/>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CA" w:rsidRDefault="007C3FCA">
      <w:r>
        <w:separator/>
      </w:r>
    </w:p>
  </w:endnote>
  <w:endnote w:type="continuationSeparator" w:id="0">
    <w:p w:rsidR="007C3FCA" w:rsidRDefault="007C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CA" w:rsidRDefault="007C3FCA">
      <w:r>
        <w:separator/>
      </w:r>
    </w:p>
  </w:footnote>
  <w:footnote w:type="continuationSeparator" w:id="0">
    <w:p w:rsidR="007C3FCA" w:rsidRDefault="007C3FCA">
      <w:r>
        <w:continuationSeparator/>
      </w:r>
    </w:p>
  </w:footnote>
  <w:footnote w:id="1">
    <w:p w:rsidR="007C3FCA" w:rsidRPr="00CB3CFA" w:rsidRDefault="007C3FCA">
      <w:pPr>
        <w:pStyle w:val="Voetnoottekst"/>
        <w:rPr>
          <w:lang w:val="nl-BE"/>
        </w:rPr>
      </w:pPr>
      <w:r>
        <w:rPr>
          <w:rStyle w:val="Voetnootmarkering"/>
        </w:rPr>
        <w:footnoteRef/>
      </w:r>
      <w:r>
        <w:rPr>
          <w:lang w:val="nl-BE"/>
        </w:rPr>
        <w:t xml:space="preserve"> Cf. bijlage 1</w:t>
      </w:r>
    </w:p>
  </w:footnote>
  <w:footnote w:id="2">
    <w:p w:rsidR="007C3FCA" w:rsidRPr="00CB3CFA" w:rsidRDefault="007C3FCA">
      <w:pPr>
        <w:pStyle w:val="Voetnoottekst"/>
        <w:rPr>
          <w:lang w:val="nl-BE"/>
        </w:rPr>
      </w:pPr>
      <w:r>
        <w:rPr>
          <w:rStyle w:val="Voetnootmarkering"/>
        </w:rPr>
        <w:footnoteRef/>
      </w:r>
      <w:r>
        <w:rPr>
          <w:lang w:val="nl-BE"/>
        </w:rPr>
        <w:t xml:space="preserve"> Cf. DOC 54 2050/006 blz. 10</w:t>
      </w:r>
    </w:p>
  </w:footnote>
  <w:footnote w:id="3">
    <w:p w:rsidR="007C3FCA" w:rsidRPr="004A6B7D" w:rsidRDefault="007C3FCA">
      <w:pPr>
        <w:pStyle w:val="Voetnoottekst"/>
        <w:rPr>
          <w:lang w:val="nl-BE"/>
        </w:rPr>
      </w:pPr>
      <w:r>
        <w:rPr>
          <w:rStyle w:val="Voetnootmarkering"/>
        </w:rPr>
        <w:footnoteRef/>
      </w:r>
      <w:r>
        <w:rPr>
          <w:lang w:val="nl-BE"/>
        </w:rPr>
        <w:t xml:space="preserve"> Cf. bijlage II</w:t>
      </w:r>
    </w:p>
  </w:footnote>
  <w:footnote w:id="4">
    <w:p w:rsidR="007C3FCA" w:rsidRPr="004A6B7D" w:rsidRDefault="007C3FCA" w:rsidP="0011657E">
      <w:pPr>
        <w:pStyle w:val="Voetnoottekst"/>
        <w:rPr>
          <w:lang w:val="nl-BE"/>
        </w:rPr>
      </w:pPr>
      <w:r>
        <w:rPr>
          <w:rStyle w:val="Voetnootmarkering"/>
        </w:rPr>
        <w:footnoteRef/>
      </w:r>
      <w:r>
        <w:rPr>
          <w:lang w:val="nl-BE"/>
        </w:rPr>
        <w:t xml:space="preserve"> Cf. artikel 137 van het Strafwetboek</w:t>
      </w:r>
    </w:p>
  </w:footnote>
  <w:footnote w:id="5">
    <w:p w:rsidR="007C3FCA" w:rsidRPr="0069476D" w:rsidRDefault="007C3FCA">
      <w:pPr>
        <w:pStyle w:val="Voetnoottekst"/>
        <w:rPr>
          <w:lang w:val="nl-BE"/>
        </w:rPr>
      </w:pPr>
      <w:r>
        <w:rPr>
          <w:rStyle w:val="Voetnootmarkering"/>
        </w:rPr>
        <w:footnoteRef/>
      </w:r>
      <w:r w:rsidRPr="0069476D">
        <w:rPr>
          <w:lang w:val="nl-BE"/>
        </w:rPr>
        <w:t xml:space="preserve"> De term </w:t>
      </w:r>
      <w:r>
        <w:rPr>
          <w:lang w:val="nl-BE"/>
        </w:rPr>
        <w:t>“</w:t>
      </w:r>
      <w:r w:rsidRPr="0069476D">
        <w:rPr>
          <w:lang w:val="nl-BE"/>
        </w:rPr>
        <w:t>procureur des Konings</w:t>
      </w:r>
      <w:r>
        <w:rPr>
          <w:lang w:val="nl-BE"/>
        </w:rPr>
        <w:t>”</w:t>
      </w:r>
      <w:r w:rsidRPr="0069476D">
        <w:rPr>
          <w:lang w:val="nl-BE"/>
        </w:rPr>
        <w:t xml:space="preserve"> moet in ruime zin opgevat worden. </w:t>
      </w:r>
      <w:r>
        <w:rPr>
          <w:lang w:val="nl-BE"/>
        </w:rPr>
        <w:t>Het verzoek kan uitgaan van de federale procureur, van de procureur des Konings, de arbeidsauditeur of nog de onderzoeksrechter</w:t>
      </w:r>
      <w:r w:rsidRPr="0069476D">
        <w:rPr>
          <w:lang w:val="nl-BE"/>
        </w:rPr>
        <w:t>.</w:t>
      </w:r>
    </w:p>
  </w:footnote>
  <w:footnote w:id="6">
    <w:p w:rsidR="007C3FCA" w:rsidRPr="004A6B7D" w:rsidRDefault="007C3FCA" w:rsidP="0011657E">
      <w:pPr>
        <w:rPr>
          <w:bCs/>
          <w:sz w:val="20"/>
          <w:lang w:val="nl-BE"/>
        </w:rPr>
      </w:pPr>
      <w:r w:rsidRPr="00242F43">
        <w:rPr>
          <w:rStyle w:val="Voetnootmarkering"/>
          <w:sz w:val="20"/>
        </w:rPr>
        <w:footnoteRef/>
      </w:r>
      <w:r w:rsidRPr="00242F43">
        <w:rPr>
          <w:bCs/>
          <w:sz w:val="20"/>
          <w:lang w:val="nl-BE"/>
        </w:rPr>
        <w:t xml:space="preserve"> Het betreft meer bepaald de instellingen van sociale zekerheid als bedoeld in artikel 2, eerste lid, 2°, van de wet van 15 januari 1990 houdende oprichting en organisatie van een Kruispuntbank van de sociale zekerheid en artikel 2, eerste lid, 2°, van de wet van 11 april 1995 tot invoering van het “handvest” van de sociaal verzekerde. </w:t>
      </w:r>
    </w:p>
  </w:footnote>
  <w:footnote w:id="7">
    <w:p w:rsidR="007C3FCA" w:rsidRPr="004A6B7D" w:rsidRDefault="007C3FCA" w:rsidP="0011657E">
      <w:pPr>
        <w:pStyle w:val="Voetnoottekst"/>
        <w:rPr>
          <w:lang w:val="nl-BE"/>
        </w:rPr>
      </w:pPr>
      <w:r>
        <w:rPr>
          <w:rStyle w:val="Voetnootmarkering"/>
        </w:rPr>
        <w:footnoteRef/>
      </w:r>
      <w:r>
        <w:rPr>
          <w:lang w:val="nl-BE"/>
        </w:rPr>
        <w:t xml:space="preserve"> Cf. Doc. 54 2050/006 blz. 28</w:t>
      </w:r>
    </w:p>
  </w:footnote>
  <w:footnote w:id="8">
    <w:p w:rsidR="007C3FCA" w:rsidRPr="004A6B7D" w:rsidRDefault="007C3FCA" w:rsidP="0011657E">
      <w:pPr>
        <w:pStyle w:val="Voetnoottekst"/>
        <w:rPr>
          <w:lang w:val="nl-BE"/>
        </w:rPr>
      </w:pPr>
      <w:r>
        <w:rPr>
          <w:rStyle w:val="Voetnootmarkering"/>
        </w:rPr>
        <w:footnoteRef/>
      </w:r>
      <w:r>
        <w:rPr>
          <w:lang w:val="nl-BE"/>
        </w:rPr>
        <w:t xml:space="preserve"> Cf. Doc. 54 2050/006 blz. 28</w:t>
      </w:r>
    </w:p>
  </w:footnote>
  <w:footnote w:id="9">
    <w:p w:rsidR="007C3FCA" w:rsidRPr="004A6B7D" w:rsidRDefault="007C3FCA">
      <w:pPr>
        <w:pStyle w:val="Voetnoottekst"/>
        <w:rPr>
          <w:lang w:val="nl-BE"/>
        </w:rPr>
      </w:pPr>
      <w:r>
        <w:rPr>
          <w:rStyle w:val="Voetnootmarkering"/>
        </w:rPr>
        <w:footnoteRef/>
      </w:r>
      <w:r>
        <w:rPr>
          <w:lang w:val="nl-BE"/>
        </w:rPr>
        <w:t xml:space="preserve"> Cf. bijlage 3</w:t>
      </w:r>
    </w:p>
  </w:footnote>
  <w:footnote w:id="10">
    <w:p w:rsidR="007C3FCA" w:rsidRPr="00E300C2" w:rsidRDefault="007C3FCA" w:rsidP="00F4143F">
      <w:pPr>
        <w:pStyle w:val="Voetnoottekst"/>
        <w:rPr>
          <w:lang w:val="nl-BE"/>
        </w:rPr>
      </w:pPr>
      <w:r>
        <w:rPr>
          <w:rStyle w:val="Voetnootmarkering"/>
        </w:rPr>
        <w:footnoteRef/>
      </w:r>
      <w:r w:rsidRPr="0096399C">
        <w:rPr>
          <w:lang w:val="nl-NL"/>
        </w:rPr>
        <w:t xml:space="preserve"> </w:t>
      </w:r>
      <w:r>
        <w:rPr>
          <w:lang w:val="nl-NL"/>
        </w:rPr>
        <w:t>Wat de boetes betreft, kan d</w:t>
      </w:r>
      <w:r w:rsidRPr="0096399C">
        <w:rPr>
          <w:lang w:val="nl-NL"/>
        </w:rPr>
        <w:t>eze vermenigvuldigingsfactor</w:t>
      </w:r>
      <w:r>
        <w:rPr>
          <w:lang w:val="nl-NL"/>
        </w:rPr>
        <w:t xml:space="preserve"> </w:t>
      </w:r>
      <w:r w:rsidRPr="0096399C">
        <w:rPr>
          <w:lang w:val="nl-NL"/>
        </w:rPr>
        <w:t xml:space="preserve">gewijzigd worden. </w:t>
      </w:r>
    </w:p>
    <w:p w:rsidR="007C3FCA" w:rsidRPr="00E300C2" w:rsidRDefault="007C3FCA" w:rsidP="00F4143F">
      <w:pPr>
        <w:pStyle w:val="Voetnoottekst"/>
        <w:rPr>
          <w:lang w:val="nl-BE"/>
        </w:rPr>
      </w:pPr>
      <w:r w:rsidRPr="00E300C2">
        <w:rPr>
          <w:lang w:val="nl-BE"/>
        </w:rPr>
        <w:t>Er moet dus op regelmatige basis nagegaan worden bij de FOD Justitie of deze factor nog steeds 8 is.</w:t>
      </w:r>
    </w:p>
    <w:p w:rsidR="007C3FCA" w:rsidRPr="0096399C" w:rsidRDefault="007C3FCA" w:rsidP="00F4143F">
      <w:pPr>
        <w:pStyle w:val="Voetnoottekst"/>
        <w:rPr>
          <w:lang w:val="nl-NL"/>
        </w:rPr>
      </w:pPr>
      <w:r w:rsidRPr="00E300C2">
        <w:rPr>
          <w:lang w:val="nl-BE"/>
        </w:rPr>
        <w:t>Daarvoor moet de volgende link geraadpleegd worden</w:t>
      </w:r>
      <w:r w:rsidRPr="0096399C">
        <w:rPr>
          <w:lang w:val="nl-NL"/>
        </w:rPr>
        <w:t xml:space="preserve">: </w:t>
      </w:r>
      <w:hyperlink r:id="rId1" w:history="1">
        <w:r w:rsidRPr="0096399C">
          <w:rPr>
            <w:rStyle w:val="Hyperlink"/>
            <w:lang w:val="nl-NL"/>
          </w:rPr>
          <w:t>https://justitie.belgium.be/nl/themas_en_dossiers/straffen_en_boetes/soorten_straffen/hoofdstraf/geldboete</w:t>
        </w:r>
      </w:hyperlink>
      <w:r w:rsidRPr="0096399C">
        <w:rPr>
          <w:lang w:val="nl-NL"/>
        </w:rPr>
        <w:t xml:space="preserve"> </w:t>
      </w:r>
    </w:p>
  </w:footnote>
  <w:footnote w:id="11">
    <w:p w:rsidR="007C3FCA" w:rsidRPr="00CB3CFA" w:rsidRDefault="007C3FCA">
      <w:pPr>
        <w:pStyle w:val="Voetnoottekst"/>
        <w:rPr>
          <w:lang w:val="nl-NL"/>
        </w:rPr>
      </w:pPr>
      <w:r>
        <w:rPr>
          <w:rStyle w:val="Voetnootmarkering"/>
        </w:rPr>
        <w:footnoteRef/>
      </w:r>
      <w:r w:rsidRPr="00CB3CFA">
        <w:rPr>
          <w:lang w:val="nl-NL"/>
        </w:rPr>
        <w:t xml:space="preserve"> Cf. artikel 29 van het wetboek van strafvordering dat een meldingsplicht voorziet voor </w:t>
      </w:r>
      <w:r>
        <w:rPr>
          <w:lang w:val="nl-NL"/>
        </w:rPr>
        <w:t>i</w:t>
      </w:r>
      <w:r w:rsidRPr="00CB3CFA">
        <w:rPr>
          <w:lang w:val="nl-NL"/>
        </w:rPr>
        <w:t>edere gestelde overheid, ieder openbaar officier of ambtenaa</w:t>
      </w:r>
      <w:r>
        <w:rPr>
          <w:lang w:val="nl-NL"/>
        </w:rPr>
        <w:t>r</w:t>
      </w:r>
      <w:r w:rsidRPr="00CB3CFA">
        <w:rPr>
          <w:lang w:val="nl-NL"/>
        </w:rPr>
        <w:t>.</w:t>
      </w:r>
    </w:p>
  </w:footnote>
  <w:footnote w:id="12">
    <w:p w:rsidR="007C3FCA" w:rsidRPr="00CB3CFA" w:rsidRDefault="007C3FCA" w:rsidP="006A4D3C">
      <w:pPr>
        <w:pStyle w:val="Voetnoottekst"/>
      </w:pPr>
      <w:r>
        <w:rPr>
          <w:rStyle w:val="Voetnootmarkering"/>
        </w:rPr>
        <w:footnoteRef/>
      </w:r>
      <w:r w:rsidRPr="00CB3CFA">
        <w:t xml:space="preserve"> Cf. Bijlage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CA" w:rsidRDefault="007C3FCA">
    <w:pPr>
      <w:tabs>
        <w:tab w:val="center" w:pos="4536"/>
        <w:tab w:val="right" w:pos="9072"/>
      </w:tabs>
      <w:rPr>
        <w:sz w:val="14"/>
      </w:rPr>
    </w:pPr>
    <w:r>
      <w:rPr>
        <w:sz w:val="14"/>
        <w:lang w:val="nl-BE"/>
      </w:rPr>
      <w:tab/>
    </w:r>
    <w:r>
      <w:rPr>
        <w:sz w:val="14"/>
        <w:lang w:val="nl-BE"/>
      </w:rPr>
      <w:tab/>
    </w:r>
    <w:r>
      <w:rPr>
        <w:sz w:val="14"/>
      </w:rPr>
      <w:fldChar w:fldCharType="begin"/>
    </w:r>
    <w:r>
      <w:rPr>
        <w:sz w:val="14"/>
      </w:rPr>
      <w:instrText xml:space="preserve"> PAGE </w:instrText>
    </w:r>
    <w:r>
      <w:rPr>
        <w:sz w:val="14"/>
      </w:rPr>
      <w:fldChar w:fldCharType="separate"/>
    </w:r>
    <w:r w:rsidR="0038248D">
      <w:rPr>
        <w:noProof/>
        <w:sz w:val="14"/>
      </w:rPr>
      <w:t>10</w:t>
    </w:r>
    <w:r>
      <w:rPr>
        <w:sz w:val="14"/>
      </w:rPr>
      <w:fldChar w:fldCharType="end"/>
    </w:r>
    <w:r>
      <w:rPr>
        <w:sz w:val="14"/>
        <w:lang w:val="nl-B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2911EE7"/>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66993"/>
    <w:multiLevelType w:val="hybridMultilevel"/>
    <w:tmpl w:val="BF221FC8"/>
    <w:lvl w:ilvl="0" w:tplc="809ECDF4">
      <w:numFmt w:val="bullet"/>
      <w:lvlText w:val="-"/>
      <w:lvlJc w:val="left"/>
      <w:pPr>
        <w:ind w:left="720" w:hanging="360"/>
      </w:pPr>
      <w:rPr>
        <w:rFonts w:ascii="Calibri" w:eastAsia="Calibri" w:hAnsi="Calibri" w:cs="Times New Roman" w:hint="default"/>
      </w:rPr>
    </w:lvl>
    <w:lvl w:ilvl="1" w:tplc="8E2A4C06" w:tentative="1">
      <w:start w:val="1"/>
      <w:numFmt w:val="bullet"/>
      <w:lvlText w:val="o"/>
      <w:lvlJc w:val="left"/>
      <w:pPr>
        <w:ind w:left="1440" w:hanging="360"/>
      </w:pPr>
      <w:rPr>
        <w:rFonts w:ascii="Courier New" w:hAnsi="Courier New" w:cs="Courier New" w:hint="default"/>
      </w:rPr>
    </w:lvl>
    <w:lvl w:ilvl="2" w:tplc="F2BE01B6" w:tentative="1">
      <w:start w:val="1"/>
      <w:numFmt w:val="bullet"/>
      <w:lvlText w:val=""/>
      <w:lvlJc w:val="left"/>
      <w:pPr>
        <w:ind w:left="2160" w:hanging="360"/>
      </w:pPr>
      <w:rPr>
        <w:rFonts w:ascii="Wingdings" w:hAnsi="Wingdings" w:hint="default"/>
      </w:rPr>
    </w:lvl>
    <w:lvl w:ilvl="3" w:tplc="ED543336" w:tentative="1">
      <w:start w:val="1"/>
      <w:numFmt w:val="bullet"/>
      <w:lvlText w:val=""/>
      <w:lvlJc w:val="left"/>
      <w:pPr>
        <w:ind w:left="2880" w:hanging="360"/>
      </w:pPr>
      <w:rPr>
        <w:rFonts w:ascii="Symbol" w:hAnsi="Symbol" w:hint="default"/>
      </w:rPr>
    </w:lvl>
    <w:lvl w:ilvl="4" w:tplc="F3D00866" w:tentative="1">
      <w:start w:val="1"/>
      <w:numFmt w:val="bullet"/>
      <w:lvlText w:val="o"/>
      <w:lvlJc w:val="left"/>
      <w:pPr>
        <w:ind w:left="3600" w:hanging="360"/>
      </w:pPr>
      <w:rPr>
        <w:rFonts w:ascii="Courier New" w:hAnsi="Courier New" w:cs="Courier New" w:hint="default"/>
      </w:rPr>
    </w:lvl>
    <w:lvl w:ilvl="5" w:tplc="A086D264" w:tentative="1">
      <w:start w:val="1"/>
      <w:numFmt w:val="bullet"/>
      <w:lvlText w:val=""/>
      <w:lvlJc w:val="left"/>
      <w:pPr>
        <w:ind w:left="4320" w:hanging="360"/>
      </w:pPr>
      <w:rPr>
        <w:rFonts w:ascii="Wingdings" w:hAnsi="Wingdings" w:hint="default"/>
      </w:rPr>
    </w:lvl>
    <w:lvl w:ilvl="6" w:tplc="0666D24E" w:tentative="1">
      <w:start w:val="1"/>
      <w:numFmt w:val="bullet"/>
      <w:lvlText w:val=""/>
      <w:lvlJc w:val="left"/>
      <w:pPr>
        <w:ind w:left="5040" w:hanging="360"/>
      </w:pPr>
      <w:rPr>
        <w:rFonts w:ascii="Symbol" w:hAnsi="Symbol" w:hint="default"/>
      </w:rPr>
    </w:lvl>
    <w:lvl w:ilvl="7" w:tplc="794E1446" w:tentative="1">
      <w:start w:val="1"/>
      <w:numFmt w:val="bullet"/>
      <w:lvlText w:val="o"/>
      <w:lvlJc w:val="left"/>
      <w:pPr>
        <w:ind w:left="5760" w:hanging="360"/>
      </w:pPr>
      <w:rPr>
        <w:rFonts w:ascii="Courier New" w:hAnsi="Courier New" w:cs="Courier New" w:hint="default"/>
      </w:rPr>
    </w:lvl>
    <w:lvl w:ilvl="8" w:tplc="494C3DFA" w:tentative="1">
      <w:start w:val="1"/>
      <w:numFmt w:val="bullet"/>
      <w:lvlText w:val=""/>
      <w:lvlJc w:val="left"/>
      <w:pPr>
        <w:ind w:left="6480" w:hanging="360"/>
      </w:pPr>
      <w:rPr>
        <w:rFonts w:ascii="Wingdings" w:hAnsi="Wingdings" w:hint="default"/>
      </w:rPr>
    </w:lvl>
  </w:abstractNum>
  <w:abstractNum w:abstractNumId="3" w15:restartNumberingAfterBreak="0">
    <w:nsid w:val="0916534D"/>
    <w:multiLevelType w:val="multilevel"/>
    <w:tmpl w:val="779AF1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F213E0"/>
    <w:multiLevelType w:val="hybridMultilevel"/>
    <w:tmpl w:val="1D96649E"/>
    <w:lvl w:ilvl="0" w:tplc="604A7288">
      <w:start w:val="1"/>
      <w:numFmt w:val="bullet"/>
      <w:lvlText w:val="-"/>
      <w:lvlJc w:val="left"/>
      <w:pPr>
        <w:ind w:left="720" w:hanging="360"/>
      </w:pPr>
      <w:rPr>
        <w:rFonts w:ascii="Calibri" w:eastAsia="Calibri" w:hAnsi="Calibri" w:cs="Times New Roman" w:hint="default"/>
      </w:rPr>
    </w:lvl>
    <w:lvl w:ilvl="1" w:tplc="6CE05120" w:tentative="1">
      <w:start w:val="1"/>
      <w:numFmt w:val="bullet"/>
      <w:lvlText w:val="o"/>
      <w:lvlJc w:val="left"/>
      <w:pPr>
        <w:ind w:left="1440" w:hanging="360"/>
      </w:pPr>
      <w:rPr>
        <w:rFonts w:ascii="Courier New" w:hAnsi="Courier New" w:cs="Courier New" w:hint="default"/>
      </w:rPr>
    </w:lvl>
    <w:lvl w:ilvl="2" w:tplc="CF92A1BC" w:tentative="1">
      <w:start w:val="1"/>
      <w:numFmt w:val="bullet"/>
      <w:lvlText w:val=""/>
      <w:lvlJc w:val="left"/>
      <w:pPr>
        <w:ind w:left="2160" w:hanging="360"/>
      </w:pPr>
      <w:rPr>
        <w:rFonts w:ascii="Wingdings" w:hAnsi="Wingdings" w:hint="default"/>
      </w:rPr>
    </w:lvl>
    <w:lvl w:ilvl="3" w:tplc="1570D2A0" w:tentative="1">
      <w:start w:val="1"/>
      <w:numFmt w:val="bullet"/>
      <w:lvlText w:val=""/>
      <w:lvlJc w:val="left"/>
      <w:pPr>
        <w:ind w:left="2880" w:hanging="360"/>
      </w:pPr>
      <w:rPr>
        <w:rFonts w:ascii="Symbol" w:hAnsi="Symbol" w:hint="default"/>
      </w:rPr>
    </w:lvl>
    <w:lvl w:ilvl="4" w:tplc="C7ACC98C" w:tentative="1">
      <w:start w:val="1"/>
      <w:numFmt w:val="bullet"/>
      <w:lvlText w:val="o"/>
      <w:lvlJc w:val="left"/>
      <w:pPr>
        <w:ind w:left="3600" w:hanging="360"/>
      </w:pPr>
      <w:rPr>
        <w:rFonts w:ascii="Courier New" w:hAnsi="Courier New" w:cs="Courier New" w:hint="default"/>
      </w:rPr>
    </w:lvl>
    <w:lvl w:ilvl="5" w:tplc="7AD48726" w:tentative="1">
      <w:start w:val="1"/>
      <w:numFmt w:val="bullet"/>
      <w:lvlText w:val=""/>
      <w:lvlJc w:val="left"/>
      <w:pPr>
        <w:ind w:left="4320" w:hanging="360"/>
      </w:pPr>
      <w:rPr>
        <w:rFonts w:ascii="Wingdings" w:hAnsi="Wingdings" w:hint="default"/>
      </w:rPr>
    </w:lvl>
    <w:lvl w:ilvl="6" w:tplc="5EF8C872" w:tentative="1">
      <w:start w:val="1"/>
      <w:numFmt w:val="bullet"/>
      <w:lvlText w:val=""/>
      <w:lvlJc w:val="left"/>
      <w:pPr>
        <w:ind w:left="5040" w:hanging="360"/>
      </w:pPr>
      <w:rPr>
        <w:rFonts w:ascii="Symbol" w:hAnsi="Symbol" w:hint="default"/>
      </w:rPr>
    </w:lvl>
    <w:lvl w:ilvl="7" w:tplc="727EF06C" w:tentative="1">
      <w:start w:val="1"/>
      <w:numFmt w:val="bullet"/>
      <w:lvlText w:val="o"/>
      <w:lvlJc w:val="left"/>
      <w:pPr>
        <w:ind w:left="5760" w:hanging="360"/>
      </w:pPr>
      <w:rPr>
        <w:rFonts w:ascii="Courier New" w:hAnsi="Courier New" w:cs="Courier New" w:hint="default"/>
      </w:rPr>
    </w:lvl>
    <w:lvl w:ilvl="8" w:tplc="1D70B53C" w:tentative="1">
      <w:start w:val="1"/>
      <w:numFmt w:val="bullet"/>
      <w:lvlText w:val=""/>
      <w:lvlJc w:val="left"/>
      <w:pPr>
        <w:ind w:left="6480" w:hanging="360"/>
      </w:pPr>
      <w:rPr>
        <w:rFonts w:ascii="Wingdings" w:hAnsi="Wingdings" w:hint="default"/>
      </w:rPr>
    </w:lvl>
  </w:abstractNum>
  <w:abstractNum w:abstractNumId="5" w15:restartNumberingAfterBreak="0">
    <w:nsid w:val="116C10B4"/>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46499D"/>
    <w:multiLevelType w:val="multilevel"/>
    <w:tmpl w:val="A0D0F88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B80593"/>
    <w:multiLevelType w:val="hybridMultilevel"/>
    <w:tmpl w:val="ED045D38"/>
    <w:lvl w:ilvl="0" w:tplc="0D10698E">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8" w15:restartNumberingAfterBreak="0">
    <w:nsid w:val="208374BA"/>
    <w:multiLevelType w:val="multilevel"/>
    <w:tmpl w:val="CCE02F00"/>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A37A22"/>
    <w:multiLevelType w:val="hybridMultilevel"/>
    <w:tmpl w:val="8436924A"/>
    <w:lvl w:ilvl="0" w:tplc="143A5572">
      <w:start w:val="1"/>
      <w:numFmt w:val="bullet"/>
      <w:lvlText w:val="-"/>
      <w:lvlJc w:val="left"/>
      <w:pPr>
        <w:ind w:left="2136" w:hanging="360"/>
      </w:pPr>
      <w:rPr>
        <w:rFonts w:ascii="Calibri" w:eastAsia="Calibri" w:hAnsi="Calibri" w:cs="Times New Roman" w:hint="default"/>
      </w:rPr>
    </w:lvl>
    <w:lvl w:ilvl="1" w:tplc="6E16C6E2" w:tentative="1">
      <w:start w:val="1"/>
      <w:numFmt w:val="bullet"/>
      <w:lvlText w:val="o"/>
      <w:lvlJc w:val="left"/>
      <w:pPr>
        <w:ind w:left="2856" w:hanging="360"/>
      </w:pPr>
      <w:rPr>
        <w:rFonts w:ascii="Courier New" w:hAnsi="Courier New" w:cs="Courier New" w:hint="default"/>
      </w:rPr>
    </w:lvl>
    <w:lvl w:ilvl="2" w:tplc="706C3970" w:tentative="1">
      <w:start w:val="1"/>
      <w:numFmt w:val="bullet"/>
      <w:lvlText w:val=""/>
      <w:lvlJc w:val="left"/>
      <w:pPr>
        <w:ind w:left="3576" w:hanging="360"/>
      </w:pPr>
      <w:rPr>
        <w:rFonts w:ascii="Wingdings" w:hAnsi="Wingdings" w:hint="default"/>
      </w:rPr>
    </w:lvl>
    <w:lvl w:ilvl="3" w:tplc="06EE41D2" w:tentative="1">
      <w:start w:val="1"/>
      <w:numFmt w:val="bullet"/>
      <w:lvlText w:val=""/>
      <w:lvlJc w:val="left"/>
      <w:pPr>
        <w:ind w:left="4296" w:hanging="360"/>
      </w:pPr>
      <w:rPr>
        <w:rFonts w:ascii="Symbol" w:hAnsi="Symbol" w:hint="default"/>
      </w:rPr>
    </w:lvl>
    <w:lvl w:ilvl="4" w:tplc="883041D6" w:tentative="1">
      <w:start w:val="1"/>
      <w:numFmt w:val="bullet"/>
      <w:lvlText w:val="o"/>
      <w:lvlJc w:val="left"/>
      <w:pPr>
        <w:ind w:left="5016" w:hanging="360"/>
      </w:pPr>
      <w:rPr>
        <w:rFonts w:ascii="Courier New" w:hAnsi="Courier New" w:cs="Courier New" w:hint="default"/>
      </w:rPr>
    </w:lvl>
    <w:lvl w:ilvl="5" w:tplc="08FC1A4A" w:tentative="1">
      <w:start w:val="1"/>
      <w:numFmt w:val="bullet"/>
      <w:lvlText w:val=""/>
      <w:lvlJc w:val="left"/>
      <w:pPr>
        <w:ind w:left="5736" w:hanging="360"/>
      </w:pPr>
      <w:rPr>
        <w:rFonts w:ascii="Wingdings" w:hAnsi="Wingdings" w:hint="default"/>
      </w:rPr>
    </w:lvl>
    <w:lvl w:ilvl="6" w:tplc="F93AE90E" w:tentative="1">
      <w:start w:val="1"/>
      <w:numFmt w:val="bullet"/>
      <w:lvlText w:val=""/>
      <w:lvlJc w:val="left"/>
      <w:pPr>
        <w:ind w:left="6456" w:hanging="360"/>
      </w:pPr>
      <w:rPr>
        <w:rFonts w:ascii="Symbol" w:hAnsi="Symbol" w:hint="default"/>
      </w:rPr>
    </w:lvl>
    <w:lvl w:ilvl="7" w:tplc="7C3CAD88" w:tentative="1">
      <w:start w:val="1"/>
      <w:numFmt w:val="bullet"/>
      <w:lvlText w:val="o"/>
      <w:lvlJc w:val="left"/>
      <w:pPr>
        <w:ind w:left="7176" w:hanging="360"/>
      </w:pPr>
      <w:rPr>
        <w:rFonts w:ascii="Courier New" w:hAnsi="Courier New" w:cs="Courier New" w:hint="default"/>
      </w:rPr>
    </w:lvl>
    <w:lvl w:ilvl="8" w:tplc="B6A8C598" w:tentative="1">
      <w:start w:val="1"/>
      <w:numFmt w:val="bullet"/>
      <w:lvlText w:val=""/>
      <w:lvlJc w:val="left"/>
      <w:pPr>
        <w:ind w:left="7896" w:hanging="360"/>
      </w:pPr>
      <w:rPr>
        <w:rFonts w:ascii="Wingdings" w:hAnsi="Wingdings" w:hint="default"/>
      </w:rPr>
    </w:lvl>
  </w:abstractNum>
  <w:abstractNum w:abstractNumId="10" w15:restartNumberingAfterBreak="0">
    <w:nsid w:val="265826B8"/>
    <w:multiLevelType w:val="hybridMultilevel"/>
    <w:tmpl w:val="1F10F11A"/>
    <w:lvl w:ilvl="0" w:tplc="1458BA34">
      <w:start w:val="1"/>
      <w:numFmt w:val="decimal"/>
      <w:lvlText w:val="%1)"/>
      <w:lvlJc w:val="left"/>
      <w:pPr>
        <w:ind w:left="720" w:hanging="360"/>
      </w:pPr>
      <w:rPr>
        <w:rFonts w:hint="default"/>
      </w:rPr>
    </w:lvl>
    <w:lvl w:ilvl="1" w:tplc="F6941D54" w:tentative="1">
      <w:start w:val="1"/>
      <w:numFmt w:val="lowerLetter"/>
      <w:lvlText w:val="%2."/>
      <w:lvlJc w:val="left"/>
      <w:pPr>
        <w:ind w:left="1440" w:hanging="360"/>
      </w:pPr>
    </w:lvl>
    <w:lvl w:ilvl="2" w:tplc="9C0AD8C6" w:tentative="1">
      <w:start w:val="1"/>
      <w:numFmt w:val="lowerRoman"/>
      <w:lvlText w:val="%3."/>
      <w:lvlJc w:val="right"/>
      <w:pPr>
        <w:ind w:left="2160" w:hanging="180"/>
      </w:pPr>
    </w:lvl>
    <w:lvl w:ilvl="3" w:tplc="AB964F22" w:tentative="1">
      <w:start w:val="1"/>
      <w:numFmt w:val="decimal"/>
      <w:lvlText w:val="%4."/>
      <w:lvlJc w:val="left"/>
      <w:pPr>
        <w:ind w:left="2880" w:hanging="360"/>
      </w:pPr>
    </w:lvl>
    <w:lvl w:ilvl="4" w:tplc="543A881C" w:tentative="1">
      <w:start w:val="1"/>
      <w:numFmt w:val="lowerLetter"/>
      <w:lvlText w:val="%5."/>
      <w:lvlJc w:val="left"/>
      <w:pPr>
        <w:ind w:left="3600" w:hanging="360"/>
      </w:pPr>
    </w:lvl>
    <w:lvl w:ilvl="5" w:tplc="29C26820" w:tentative="1">
      <w:start w:val="1"/>
      <w:numFmt w:val="lowerRoman"/>
      <w:lvlText w:val="%6."/>
      <w:lvlJc w:val="right"/>
      <w:pPr>
        <w:ind w:left="4320" w:hanging="180"/>
      </w:pPr>
    </w:lvl>
    <w:lvl w:ilvl="6" w:tplc="F9503C7C" w:tentative="1">
      <w:start w:val="1"/>
      <w:numFmt w:val="decimal"/>
      <w:lvlText w:val="%7."/>
      <w:lvlJc w:val="left"/>
      <w:pPr>
        <w:ind w:left="5040" w:hanging="360"/>
      </w:pPr>
    </w:lvl>
    <w:lvl w:ilvl="7" w:tplc="D96A2EEC" w:tentative="1">
      <w:start w:val="1"/>
      <w:numFmt w:val="lowerLetter"/>
      <w:lvlText w:val="%8."/>
      <w:lvlJc w:val="left"/>
      <w:pPr>
        <w:ind w:left="5760" w:hanging="360"/>
      </w:pPr>
    </w:lvl>
    <w:lvl w:ilvl="8" w:tplc="704A60DC" w:tentative="1">
      <w:start w:val="1"/>
      <w:numFmt w:val="lowerRoman"/>
      <w:lvlText w:val="%9."/>
      <w:lvlJc w:val="right"/>
      <w:pPr>
        <w:ind w:left="6480" w:hanging="180"/>
      </w:pPr>
    </w:lvl>
  </w:abstractNum>
  <w:abstractNum w:abstractNumId="11" w15:restartNumberingAfterBreak="0">
    <w:nsid w:val="305C0346"/>
    <w:multiLevelType w:val="hybridMultilevel"/>
    <w:tmpl w:val="8048B840"/>
    <w:lvl w:ilvl="0" w:tplc="2DEABA56">
      <w:start w:val="1"/>
      <w:numFmt w:val="bullet"/>
      <w:lvlText w:val="-"/>
      <w:lvlJc w:val="left"/>
      <w:pPr>
        <w:ind w:left="1068" w:hanging="360"/>
      </w:pPr>
      <w:rPr>
        <w:rFonts w:ascii="Calibri" w:eastAsia="Calibri" w:hAnsi="Calibri" w:cs="Times New Roman" w:hint="default"/>
      </w:rPr>
    </w:lvl>
    <w:lvl w:ilvl="1" w:tplc="153AD9D8" w:tentative="1">
      <w:start w:val="1"/>
      <w:numFmt w:val="bullet"/>
      <w:lvlText w:val="o"/>
      <w:lvlJc w:val="left"/>
      <w:pPr>
        <w:ind w:left="1788" w:hanging="360"/>
      </w:pPr>
      <w:rPr>
        <w:rFonts w:ascii="Courier New" w:hAnsi="Courier New" w:cs="Courier New" w:hint="default"/>
      </w:rPr>
    </w:lvl>
    <w:lvl w:ilvl="2" w:tplc="B5366394" w:tentative="1">
      <w:start w:val="1"/>
      <w:numFmt w:val="bullet"/>
      <w:lvlText w:val=""/>
      <w:lvlJc w:val="left"/>
      <w:pPr>
        <w:ind w:left="2508" w:hanging="360"/>
      </w:pPr>
      <w:rPr>
        <w:rFonts w:ascii="Wingdings" w:hAnsi="Wingdings" w:hint="default"/>
      </w:rPr>
    </w:lvl>
    <w:lvl w:ilvl="3" w:tplc="A6FA78B2" w:tentative="1">
      <w:start w:val="1"/>
      <w:numFmt w:val="bullet"/>
      <w:lvlText w:val=""/>
      <w:lvlJc w:val="left"/>
      <w:pPr>
        <w:ind w:left="3228" w:hanging="360"/>
      </w:pPr>
      <w:rPr>
        <w:rFonts w:ascii="Symbol" w:hAnsi="Symbol" w:hint="default"/>
      </w:rPr>
    </w:lvl>
    <w:lvl w:ilvl="4" w:tplc="DB968394" w:tentative="1">
      <w:start w:val="1"/>
      <w:numFmt w:val="bullet"/>
      <w:lvlText w:val="o"/>
      <w:lvlJc w:val="left"/>
      <w:pPr>
        <w:ind w:left="3948" w:hanging="360"/>
      </w:pPr>
      <w:rPr>
        <w:rFonts w:ascii="Courier New" w:hAnsi="Courier New" w:cs="Courier New" w:hint="default"/>
      </w:rPr>
    </w:lvl>
    <w:lvl w:ilvl="5" w:tplc="30744556" w:tentative="1">
      <w:start w:val="1"/>
      <w:numFmt w:val="bullet"/>
      <w:lvlText w:val=""/>
      <w:lvlJc w:val="left"/>
      <w:pPr>
        <w:ind w:left="4668" w:hanging="360"/>
      </w:pPr>
      <w:rPr>
        <w:rFonts w:ascii="Wingdings" w:hAnsi="Wingdings" w:hint="default"/>
      </w:rPr>
    </w:lvl>
    <w:lvl w:ilvl="6" w:tplc="8188E70C" w:tentative="1">
      <w:start w:val="1"/>
      <w:numFmt w:val="bullet"/>
      <w:lvlText w:val=""/>
      <w:lvlJc w:val="left"/>
      <w:pPr>
        <w:ind w:left="5388" w:hanging="360"/>
      </w:pPr>
      <w:rPr>
        <w:rFonts w:ascii="Symbol" w:hAnsi="Symbol" w:hint="default"/>
      </w:rPr>
    </w:lvl>
    <w:lvl w:ilvl="7" w:tplc="47DE7698" w:tentative="1">
      <w:start w:val="1"/>
      <w:numFmt w:val="bullet"/>
      <w:lvlText w:val="o"/>
      <w:lvlJc w:val="left"/>
      <w:pPr>
        <w:ind w:left="6108" w:hanging="360"/>
      </w:pPr>
      <w:rPr>
        <w:rFonts w:ascii="Courier New" w:hAnsi="Courier New" w:cs="Courier New" w:hint="default"/>
      </w:rPr>
    </w:lvl>
    <w:lvl w:ilvl="8" w:tplc="3EC8FDD6" w:tentative="1">
      <w:start w:val="1"/>
      <w:numFmt w:val="bullet"/>
      <w:lvlText w:val=""/>
      <w:lvlJc w:val="left"/>
      <w:pPr>
        <w:ind w:left="6828" w:hanging="360"/>
      </w:pPr>
      <w:rPr>
        <w:rFonts w:ascii="Wingdings" w:hAnsi="Wingdings" w:hint="default"/>
      </w:rPr>
    </w:lvl>
  </w:abstractNum>
  <w:abstractNum w:abstractNumId="12" w15:restartNumberingAfterBreak="0">
    <w:nsid w:val="36B57A04"/>
    <w:multiLevelType w:val="multilevel"/>
    <w:tmpl w:val="6136EE3A"/>
    <w:lvl w:ilvl="0">
      <w:start w:val="2"/>
      <w:numFmt w:val="decimal"/>
      <w:lvlText w:val="%1."/>
      <w:lvlJc w:val="left"/>
      <w:pPr>
        <w:ind w:left="1373" w:hanging="360"/>
      </w:pPr>
      <w:rPr>
        <w:rFonts w:hint="default"/>
      </w:rPr>
    </w:lvl>
    <w:lvl w:ilvl="1">
      <w:start w:val="1"/>
      <w:numFmt w:val="decimal"/>
      <w:isLgl/>
      <w:lvlText w:val="%1.%2"/>
      <w:lvlJc w:val="left"/>
      <w:pPr>
        <w:ind w:left="1418" w:hanging="405"/>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093" w:hanging="1080"/>
      </w:pPr>
      <w:rPr>
        <w:rFonts w:hint="default"/>
      </w:rPr>
    </w:lvl>
    <w:lvl w:ilvl="4">
      <w:start w:val="1"/>
      <w:numFmt w:val="decimal"/>
      <w:isLgl/>
      <w:lvlText w:val="%1.%2.%3.%4.%5"/>
      <w:lvlJc w:val="left"/>
      <w:pPr>
        <w:ind w:left="2093" w:hanging="1080"/>
      </w:pPr>
      <w:rPr>
        <w:rFonts w:hint="default"/>
      </w:rPr>
    </w:lvl>
    <w:lvl w:ilvl="5">
      <w:start w:val="1"/>
      <w:numFmt w:val="decimal"/>
      <w:isLgl/>
      <w:lvlText w:val="%1.%2.%3.%4.%5.%6"/>
      <w:lvlJc w:val="left"/>
      <w:pPr>
        <w:ind w:left="2453" w:hanging="1440"/>
      </w:pPr>
      <w:rPr>
        <w:rFonts w:hint="default"/>
      </w:rPr>
    </w:lvl>
    <w:lvl w:ilvl="6">
      <w:start w:val="1"/>
      <w:numFmt w:val="decimal"/>
      <w:isLgl/>
      <w:lvlText w:val="%1.%2.%3.%4.%5.%6.%7"/>
      <w:lvlJc w:val="left"/>
      <w:pPr>
        <w:ind w:left="2453" w:hanging="1440"/>
      </w:pPr>
      <w:rPr>
        <w:rFonts w:hint="default"/>
      </w:rPr>
    </w:lvl>
    <w:lvl w:ilvl="7">
      <w:start w:val="1"/>
      <w:numFmt w:val="decimal"/>
      <w:isLgl/>
      <w:lvlText w:val="%1.%2.%3.%4.%5.%6.%7.%8"/>
      <w:lvlJc w:val="left"/>
      <w:pPr>
        <w:ind w:left="2813" w:hanging="1800"/>
      </w:pPr>
      <w:rPr>
        <w:rFonts w:hint="default"/>
      </w:rPr>
    </w:lvl>
    <w:lvl w:ilvl="8">
      <w:start w:val="1"/>
      <w:numFmt w:val="decimal"/>
      <w:isLgl/>
      <w:lvlText w:val="%1.%2.%3.%4.%5.%6.%7.%8.%9"/>
      <w:lvlJc w:val="left"/>
      <w:pPr>
        <w:ind w:left="2813" w:hanging="1800"/>
      </w:pPr>
      <w:rPr>
        <w:rFonts w:hint="default"/>
      </w:rPr>
    </w:lvl>
  </w:abstractNum>
  <w:abstractNum w:abstractNumId="13" w15:restartNumberingAfterBreak="0">
    <w:nsid w:val="39B17B5D"/>
    <w:multiLevelType w:val="multilevel"/>
    <w:tmpl w:val="CCE02F00"/>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DC3A78"/>
    <w:multiLevelType w:val="hybridMultilevel"/>
    <w:tmpl w:val="7E48F348"/>
    <w:lvl w:ilvl="0" w:tplc="FD9861E0">
      <w:start w:val="1"/>
      <w:numFmt w:val="bullet"/>
      <w:lvlText w:val="-"/>
      <w:lvlJc w:val="left"/>
      <w:pPr>
        <w:ind w:left="360" w:hanging="360"/>
      </w:pPr>
      <w:rPr>
        <w:rFonts w:ascii="Calibri" w:eastAsia="Calibri" w:hAnsi="Calibri" w:cs="Times New Roman" w:hint="default"/>
      </w:rPr>
    </w:lvl>
    <w:lvl w:ilvl="1" w:tplc="64A2241E" w:tentative="1">
      <w:start w:val="1"/>
      <w:numFmt w:val="bullet"/>
      <w:lvlText w:val="o"/>
      <w:lvlJc w:val="left"/>
      <w:pPr>
        <w:ind w:left="1080" w:hanging="360"/>
      </w:pPr>
      <w:rPr>
        <w:rFonts w:ascii="Courier New" w:hAnsi="Courier New" w:cs="Courier New" w:hint="default"/>
      </w:rPr>
    </w:lvl>
    <w:lvl w:ilvl="2" w:tplc="113EB88E" w:tentative="1">
      <w:start w:val="1"/>
      <w:numFmt w:val="bullet"/>
      <w:lvlText w:val=""/>
      <w:lvlJc w:val="left"/>
      <w:pPr>
        <w:ind w:left="1800" w:hanging="360"/>
      </w:pPr>
      <w:rPr>
        <w:rFonts w:ascii="Wingdings" w:hAnsi="Wingdings" w:hint="default"/>
      </w:rPr>
    </w:lvl>
    <w:lvl w:ilvl="3" w:tplc="CF86E3C6" w:tentative="1">
      <w:start w:val="1"/>
      <w:numFmt w:val="bullet"/>
      <w:lvlText w:val=""/>
      <w:lvlJc w:val="left"/>
      <w:pPr>
        <w:ind w:left="2520" w:hanging="360"/>
      </w:pPr>
      <w:rPr>
        <w:rFonts w:ascii="Symbol" w:hAnsi="Symbol" w:hint="default"/>
      </w:rPr>
    </w:lvl>
    <w:lvl w:ilvl="4" w:tplc="D940276C" w:tentative="1">
      <w:start w:val="1"/>
      <w:numFmt w:val="bullet"/>
      <w:lvlText w:val="o"/>
      <w:lvlJc w:val="left"/>
      <w:pPr>
        <w:ind w:left="3240" w:hanging="360"/>
      </w:pPr>
      <w:rPr>
        <w:rFonts w:ascii="Courier New" w:hAnsi="Courier New" w:cs="Courier New" w:hint="default"/>
      </w:rPr>
    </w:lvl>
    <w:lvl w:ilvl="5" w:tplc="BD2CD528" w:tentative="1">
      <w:start w:val="1"/>
      <w:numFmt w:val="bullet"/>
      <w:lvlText w:val=""/>
      <w:lvlJc w:val="left"/>
      <w:pPr>
        <w:ind w:left="3960" w:hanging="360"/>
      </w:pPr>
      <w:rPr>
        <w:rFonts w:ascii="Wingdings" w:hAnsi="Wingdings" w:hint="default"/>
      </w:rPr>
    </w:lvl>
    <w:lvl w:ilvl="6" w:tplc="E312E8AA" w:tentative="1">
      <w:start w:val="1"/>
      <w:numFmt w:val="bullet"/>
      <w:lvlText w:val=""/>
      <w:lvlJc w:val="left"/>
      <w:pPr>
        <w:ind w:left="4680" w:hanging="360"/>
      </w:pPr>
      <w:rPr>
        <w:rFonts w:ascii="Symbol" w:hAnsi="Symbol" w:hint="default"/>
      </w:rPr>
    </w:lvl>
    <w:lvl w:ilvl="7" w:tplc="550E62C8" w:tentative="1">
      <w:start w:val="1"/>
      <w:numFmt w:val="bullet"/>
      <w:lvlText w:val="o"/>
      <w:lvlJc w:val="left"/>
      <w:pPr>
        <w:ind w:left="5400" w:hanging="360"/>
      </w:pPr>
      <w:rPr>
        <w:rFonts w:ascii="Courier New" w:hAnsi="Courier New" w:cs="Courier New" w:hint="default"/>
      </w:rPr>
    </w:lvl>
    <w:lvl w:ilvl="8" w:tplc="F502D60A" w:tentative="1">
      <w:start w:val="1"/>
      <w:numFmt w:val="bullet"/>
      <w:lvlText w:val=""/>
      <w:lvlJc w:val="left"/>
      <w:pPr>
        <w:ind w:left="6120" w:hanging="360"/>
      </w:pPr>
      <w:rPr>
        <w:rFonts w:ascii="Wingdings" w:hAnsi="Wingdings" w:hint="default"/>
      </w:rPr>
    </w:lvl>
  </w:abstractNum>
  <w:abstractNum w:abstractNumId="15" w15:restartNumberingAfterBreak="0">
    <w:nsid w:val="41E11852"/>
    <w:multiLevelType w:val="hybridMultilevel"/>
    <w:tmpl w:val="67B88972"/>
    <w:lvl w:ilvl="0" w:tplc="1BE6ADAA">
      <w:start w:val="1"/>
      <w:numFmt w:val="upperLetter"/>
      <w:lvlText w:val="%1)"/>
      <w:lvlJc w:val="left"/>
      <w:pPr>
        <w:ind w:left="720" w:hanging="360"/>
      </w:pPr>
      <w:rPr>
        <w:rFonts w:hint="default"/>
      </w:rPr>
    </w:lvl>
    <w:lvl w:ilvl="1" w:tplc="BF6ACF60" w:tentative="1">
      <w:start w:val="1"/>
      <w:numFmt w:val="lowerLetter"/>
      <w:lvlText w:val="%2."/>
      <w:lvlJc w:val="left"/>
      <w:pPr>
        <w:ind w:left="1440" w:hanging="360"/>
      </w:pPr>
    </w:lvl>
    <w:lvl w:ilvl="2" w:tplc="209C470E" w:tentative="1">
      <w:start w:val="1"/>
      <w:numFmt w:val="lowerRoman"/>
      <w:lvlText w:val="%3."/>
      <w:lvlJc w:val="right"/>
      <w:pPr>
        <w:ind w:left="2160" w:hanging="180"/>
      </w:pPr>
    </w:lvl>
    <w:lvl w:ilvl="3" w:tplc="30627D28" w:tentative="1">
      <w:start w:val="1"/>
      <w:numFmt w:val="decimal"/>
      <w:lvlText w:val="%4."/>
      <w:lvlJc w:val="left"/>
      <w:pPr>
        <w:ind w:left="2880" w:hanging="360"/>
      </w:pPr>
    </w:lvl>
    <w:lvl w:ilvl="4" w:tplc="D13A37F6" w:tentative="1">
      <w:start w:val="1"/>
      <w:numFmt w:val="lowerLetter"/>
      <w:lvlText w:val="%5."/>
      <w:lvlJc w:val="left"/>
      <w:pPr>
        <w:ind w:left="3600" w:hanging="360"/>
      </w:pPr>
    </w:lvl>
    <w:lvl w:ilvl="5" w:tplc="664C111C" w:tentative="1">
      <w:start w:val="1"/>
      <w:numFmt w:val="lowerRoman"/>
      <w:lvlText w:val="%6."/>
      <w:lvlJc w:val="right"/>
      <w:pPr>
        <w:ind w:left="4320" w:hanging="180"/>
      </w:pPr>
    </w:lvl>
    <w:lvl w:ilvl="6" w:tplc="C37E2BE2" w:tentative="1">
      <w:start w:val="1"/>
      <w:numFmt w:val="decimal"/>
      <w:lvlText w:val="%7."/>
      <w:lvlJc w:val="left"/>
      <w:pPr>
        <w:ind w:left="5040" w:hanging="360"/>
      </w:pPr>
    </w:lvl>
    <w:lvl w:ilvl="7" w:tplc="00147F18" w:tentative="1">
      <w:start w:val="1"/>
      <w:numFmt w:val="lowerLetter"/>
      <w:lvlText w:val="%8."/>
      <w:lvlJc w:val="left"/>
      <w:pPr>
        <w:ind w:left="5760" w:hanging="360"/>
      </w:pPr>
    </w:lvl>
    <w:lvl w:ilvl="8" w:tplc="247CFC52" w:tentative="1">
      <w:start w:val="1"/>
      <w:numFmt w:val="lowerRoman"/>
      <w:lvlText w:val="%9."/>
      <w:lvlJc w:val="right"/>
      <w:pPr>
        <w:ind w:left="6480" w:hanging="180"/>
      </w:pPr>
    </w:lvl>
  </w:abstractNum>
  <w:abstractNum w:abstractNumId="16" w15:restartNumberingAfterBreak="0">
    <w:nsid w:val="43AB4647"/>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4756D"/>
    <w:multiLevelType w:val="hybridMultilevel"/>
    <w:tmpl w:val="E10C1670"/>
    <w:lvl w:ilvl="0" w:tplc="6B62F9A4">
      <w:numFmt w:val="bullet"/>
      <w:lvlText w:val="-"/>
      <w:lvlJc w:val="left"/>
      <w:pPr>
        <w:ind w:left="720" w:hanging="360"/>
      </w:pPr>
      <w:rPr>
        <w:rFonts w:ascii="Calibri" w:eastAsia="Calibri" w:hAnsi="Calibri" w:cs="Calibri" w:hint="default"/>
      </w:rPr>
    </w:lvl>
    <w:lvl w:ilvl="1" w:tplc="9E4EC882" w:tentative="1">
      <w:start w:val="1"/>
      <w:numFmt w:val="bullet"/>
      <w:lvlText w:val="o"/>
      <w:lvlJc w:val="left"/>
      <w:pPr>
        <w:ind w:left="1440" w:hanging="360"/>
      </w:pPr>
      <w:rPr>
        <w:rFonts w:ascii="Courier New" w:hAnsi="Courier New" w:cs="Courier New" w:hint="default"/>
      </w:rPr>
    </w:lvl>
    <w:lvl w:ilvl="2" w:tplc="E0B4DEF4" w:tentative="1">
      <w:start w:val="1"/>
      <w:numFmt w:val="bullet"/>
      <w:lvlText w:val=""/>
      <w:lvlJc w:val="left"/>
      <w:pPr>
        <w:ind w:left="2160" w:hanging="360"/>
      </w:pPr>
      <w:rPr>
        <w:rFonts w:ascii="Wingdings" w:hAnsi="Wingdings" w:hint="default"/>
      </w:rPr>
    </w:lvl>
    <w:lvl w:ilvl="3" w:tplc="D8668488" w:tentative="1">
      <w:start w:val="1"/>
      <w:numFmt w:val="bullet"/>
      <w:lvlText w:val=""/>
      <w:lvlJc w:val="left"/>
      <w:pPr>
        <w:ind w:left="2880" w:hanging="360"/>
      </w:pPr>
      <w:rPr>
        <w:rFonts w:ascii="Symbol" w:hAnsi="Symbol" w:hint="default"/>
      </w:rPr>
    </w:lvl>
    <w:lvl w:ilvl="4" w:tplc="FC12D234" w:tentative="1">
      <w:start w:val="1"/>
      <w:numFmt w:val="bullet"/>
      <w:lvlText w:val="o"/>
      <w:lvlJc w:val="left"/>
      <w:pPr>
        <w:ind w:left="3600" w:hanging="360"/>
      </w:pPr>
      <w:rPr>
        <w:rFonts w:ascii="Courier New" w:hAnsi="Courier New" w:cs="Courier New" w:hint="default"/>
      </w:rPr>
    </w:lvl>
    <w:lvl w:ilvl="5" w:tplc="C714DA9E" w:tentative="1">
      <w:start w:val="1"/>
      <w:numFmt w:val="bullet"/>
      <w:lvlText w:val=""/>
      <w:lvlJc w:val="left"/>
      <w:pPr>
        <w:ind w:left="4320" w:hanging="360"/>
      </w:pPr>
      <w:rPr>
        <w:rFonts w:ascii="Wingdings" w:hAnsi="Wingdings" w:hint="default"/>
      </w:rPr>
    </w:lvl>
    <w:lvl w:ilvl="6" w:tplc="902A0D3E" w:tentative="1">
      <w:start w:val="1"/>
      <w:numFmt w:val="bullet"/>
      <w:lvlText w:val=""/>
      <w:lvlJc w:val="left"/>
      <w:pPr>
        <w:ind w:left="5040" w:hanging="360"/>
      </w:pPr>
      <w:rPr>
        <w:rFonts w:ascii="Symbol" w:hAnsi="Symbol" w:hint="default"/>
      </w:rPr>
    </w:lvl>
    <w:lvl w:ilvl="7" w:tplc="462C7B7C" w:tentative="1">
      <w:start w:val="1"/>
      <w:numFmt w:val="bullet"/>
      <w:lvlText w:val="o"/>
      <w:lvlJc w:val="left"/>
      <w:pPr>
        <w:ind w:left="5760" w:hanging="360"/>
      </w:pPr>
      <w:rPr>
        <w:rFonts w:ascii="Courier New" w:hAnsi="Courier New" w:cs="Courier New" w:hint="default"/>
      </w:rPr>
    </w:lvl>
    <w:lvl w:ilvl="8" w:tplc="CF8A765A" w:tentative="1">
      <w:start w:val="1"/>
      <w:numFmt w:val="bullet"/>
      <w:lvlText w:val=""/>
      <w:lvlJc w:val="left"/>
      <w:pPr>
        <w:ind w:left="6480" w:hanging="360"/>
      </w:pPr>
      <w:rPr>
        <w:rFonts w:ascii="Wingdings" w:hAnsi="Wingdings" w:hint="default"/>
      </w:rPr>
    </w:lvl>
  </w:abstractNum>
  <w:abstractNum w:abstractNumId="18" w15:restartNumberingAfterBreak="0">
    <w:nsid w:val="51450858"/>
    <w:multiLevelType w:val="hybridMultilevel"/>
    <w:tmpl w:val="AA003F66"/>
    <w:lvl w:ilvl="0" w:tplc="17B00CBE">
      <w:start w:val="1"/>
      <w:numFmt w:val="decimal"/>
      <w:lvlText w:val="%1."/>
      <w:lvlJc w:val="left"/>
      <w:pPr>
        <w:tabs>
          <w:tab w:val="num" w:pos="720"/>
        </w:tabs>
        <w:ind w:left="720" w:hanging="360"/>
      </w:pPr>
    </w:lvl>
    <w:lvl w:ilvl="1" w:tplc="4296CFDC" w:tentative="1">
      <w:start w:val="1"/>
      <w:numFmt w:val="lowerLetter"/>
      <w:lvlText w:val="%2."/>
      <w:lvlJc w:val="left"/>
      <w:pPr>
        <w:tabs>
          <w:tab w:val="num" w:pos="1440"/>
        </w:tabs>
        <w:ind w:left="1440" w:hanging="360"/>
      </w:pPr>
    </w:lvl>
    <w:lvl w:ilvl="2" w:tplc="B23E7A42" w:tentative="1">
      <w:start w:val="1"/>
      <w:numFmt w:val="lowerRoman"/>
      <w:lvlText w:val="%3."/>
      <w:lvlJc w:val="right"/>
      <w:pPr>
        <w:tabs>
          <w:tab w:val="num" w:pos="2160"/>
        </w:tabs>
        <w:ind w:left="2160" w:hanging="180"/>
      </w:pPr>
    </w:lvl>
    <w:lvl w:ilvl="3" w:tplc="CBE6D70E" w:tentative="1">
      <w:start w:val="1"/>
      <w:numFmt w:val="decimal"/>
      <w:lvlText w:val="%4."/>
      <w:lvlJc w:val="left"/>
      <w:pPr>
        <w:tabs>
          <w:tab w:val="num" w:pos="2880"/>
        </w:tabs>
        <w:ind w:left="2880" w:hanging="360"/>
      </w:pPr>
    </w:lvl>
    <w:lvl w:ilvl="4" w:tplc="DE2847DC" w:tentative="1">
      <w:start w:val="1"/>
      <w:numFmt w:val="lowerLetter"/>
      <w:lvlText w:val="%5."/>
      <w:lvlJc w:val="left"/>
      <w:pPr>
        <w:tabs>
          <w:tab w:val="num" w:pos="3600"/>
        </w:tabs>
        <w:ind w:left="3600" w:hanging="360"/>
      </w:pPr>
    </w:lvl>
    <w:lvl w:ilvl="5" w:tplc="3AB6B42E" w:tentative="1">
      <w:start w:val="1"/>
      <w:numFmt w:val="lowerRoman"/>
      <w:lvlText w:val="%6."/>
      <w:lvlJc w:val="right"/>
      <w:pPr>
        <w:tabs>
          <w:tab w:val="num" w:pos="4320"/>
        </w:tabs>
        <w:ind w:left="4320" w:hanging="180"/>
      </w:pPr>
    </w:lvl>
    <w:lvl w:ilvl="6" w:tplc="F8CC709E" w:tentative="1">
      <w:start w:val="1"/>
      <w:numFmt w:val="decimal"/>
      <w:lvlText w:val="%7."/>
      <w:lvlJc w:val="left"/>
      <w:pPr>
        <w:tabs>
          <w:tab w:val="num" w:pos="5040"/>
        </w:tabs>
        <w:ind w:left="5040" w:hanging="360"/>
      </w:pPr>
    </w:lvl>
    <w:lvl w:ilvl="7" w:tplc="00B4416E" w:tentative="1">
      <w:start w:val="1"/>
      <w:numFmt w:val="lowerLetter"/>
      <w:lvlText w:val="%8."/>
      <w:lvlJc w:val="left"/>
      <w:pPr>
        <w:tabs>
          <w:tab w:val="num" w:pos="5760"/>
        </w:tabs>
        <w:ind w:left="5760" w:hanging="360"/>
      </w:pPr>
    </w:lvl>
    <w:lvl w:ilvl="8" w:tplc="885A460C" w:tentative="1">
      <w:start w:val="1"/>
      <w:numFmt w:val="lowerRoman"/>
      <w:lvlText w:val="%9."/>
      <w:lvlJc w:val="right"/>
      <w:pPr>
        <w:tabs>
          <w:tab w:val="num" w:pos="6480"/>
        </w:tabs>
        <w:ind w:left="6480" w:hanging="180"/>
      </w:pPr>
    </w:lvl>
  </w:abstractNum>
  <w:abstractNum w:abstractNumId="19" w15:restartNumberingAfterBreak="0">
    <w:nsid w:val="530D6E96"/>
    <w:multiLevelType w:val="hybridMultilevel"/>
    <w:tmpl w:val="E56E6A3A"/>
    <w:lvl w:ilvl="0" w:tplc="AA74B408">
      <w:numFmt w:val="bullet"/>
      <w:lvlText w:val="-"/>
      <w:lvlJc w:val="left"/>
      <w:pPr>
        <w:ind w:left="720" w:hanging="360"/>
      </w:pPr>
      <w:rPr>
        <w:rFonts w:ascii="Arial" w:eastAsia="Calibri" w:hAnsi="Arial" w:cs="Arial" w:hint="default"/>
      </w:rPr>
    </w:lvl>
    <w:lvl w:ilvl="1" w:tplc="46E638F0" w:tentative="1">
      <w:start w:val="1"/>
      <w:numFmt w:val="bullet"/>
      <w:lvlText w:val="o"/>
      <w:lvlJc w:val="left"/>
      <w:pPr>
        <w:ind w:left="1440" w:hanging="360"/>
      </w:pPr>
      <w:rPr>
        <w:rFonts w:ascii="Courier New" w:hAnsi="Courier New" w:cs="Courier New" w:hint="default"/>
      </w:rPr>
    </w:lvl>
    <w:lvl w:ilvl="2" w:tplc="A9BE5832" w:tentative="1">
      <w:start w:val="1"/>
      <w:numFmt w:val="bullet"/>
      <w:lvlText w:val=""/>
      <w:lvlJc w:val="left"/>
      <w:pPr>
        <w:ind w:left="2160" w:hanging="360"/>
      </w:pPr>
      <w:rPr>
        <w:rFonts w:ascii="Wingdings" w:hAnsi="Wingdings" w:hint="default"/>
      </w:rPr>
    </w:lvl>
    <w:lvl w:ilvl="3" w:tplc="EC808F80" w:tentative="1">
      <w:start w:val="1"/>
      <w:numFmt w:val="bullet"/>
      <w:lvlText w:val=""/>
      <w:lvlJc w:val="left"/>
      <w:pPr>
        <w:ind w:left="2880" w:hanging="360"/>
      </w:pPr>
      <w:rPr>
        <w:rFonts w:ascii="Symbol" w:hAnsi="Symbol" w:hint="default"/>
      </w:rPr>
    </w:lvl>
    <w:lvl w:ilvl="4" w:tplc="A322D4E8" w:tentative="1">
      <w:start w:val="1"/>
      <w:numFmt w:val="bullet"/>
      <w:lvlText w:val="o"/>
      <w:lvlJc w:val="left"/>
      <w:pPr>
        <w:ind w:left="3600" w:hanging="360"/>
      </w:pPr>
      <w:rPr>
        <w:rFonts w:ascii="Courier New" w:hAnsi="Courier New" w:cs="Courier New" w:hint="default"/>
      </w:rPr>
    </w:lvl>
    <w:lvl w:ilvl="5" w:tplc="69FEB3D8" w:tentative="1">
      <w:start w:val="1"/>
      <w:numFmt w:val="bullet"/>
      <w:lvlText w:val=""/>
      <w:lvlJc w:val="left"/>
      <w:pPr>
        <w:ind w:left="4320" w:hanging="360"/>
      </w:pPr>
      <w:rPr>
        <w:rFonts w:ascii="Wingdings" w:hAnsi="Wingdings" w:hint="default"/>
      </w:rPr>
    </w:lvl>
    <w:lvl w:ilvl="6" w:tplc="04E8AAA6" w:tentative="1">
      <w:start w:val="1"/>
      <w:numFmt w:val="bullet"/>
      <w:lvlText w:val=""/>
      <w:lvlJc w:val="left"/>
      <w:pPr>
        <w:ind w:left="5040" w:hanging="360"/>
      </w:pPr>
      <w:rPr>
        <w:rFonts w:ascii="Symbol" w:hAnsi="Symbol" w:hint="default"/>
      </w:rPr>
    </w:lvl>
    <w:lvl w:ilvl="7" w:tplc="57EC7EBA" w:tentative="1">
      <w:start w:val="1"/>
      <w:numFmt w:val="bullet"/>
      <w:lvlText w:val="o"/>
      <w:lvlJc w:val="left"/>
      <w:pPr>
        <w:ind w:left="5760" w:hanging="360"/>
      </w:pPr>
      <w:rPr>
        <w:rFonts w:ascii="Courier New" w:hAnsi="Courier New" w:cs="Courier New" w:hint="default"/>
      </w:rPr>
    </w:lvl>
    <w:lvl w:ilvl="8" w:tplc="2550EB5C" w:tentative="1">
      <w:start w:val="1"/>
      <w:numFmt w:val="bullet"/>
      <w:lvlText w:val=""/>
      <w:lvlJc w:val="left"/>
      <w:pPr>
        <w:ind w:left="6480" w:hanging="360"/>
      </w:pPr>
      <w:rPr>
        <w:rFonts w:ascii="Wingdings" w:hAnsi="Wingdings" w:hint="default"/>
      </w:rPr>
    </w:lvl>
  </w:abstractNum>
  <w:abstractNum w:abstractNumId="20" w15:restartNumberingAfterBreak="0">
    <w:nsid w:val="565537B0"/>
    <w:multiLevelType w:val="multilevel"/>
    <w:tmpl w:val="2B9A22F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E95C66"/>
    <w:multiLevelType w:val="multilevel"/>
    <w:tmpl w:val="81CE388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0B5C16"/>
    <w:multiLevelType w:val="hybridMultilevel"/>
    <w:tmpl w:val="4D7ACD5A"/>
    <w:lvl w:ilvl="0" w:tplc="1994ADBE">
      <w:start w:val="1"/>
      <w:numFmt w:val="decimal"/>
      <w:lvlText w:val="%1)"/>
      <w:lvlJc w:val="left"/>
      <w:pPr>
        <w:ind w:left="720" w:hanging="360"/>
      </w:pPr>
      <w:rPr>
        <w:rFonts w:hint="default"/>
      </w:rPr>
    </w:lvl>
    <w:lvl w:ilvl="1" w:tplc="DCCACAFA" w:tentative="1">
      <w:start w:val="1"/>
      <w:numFmt w:val="lowerLetter"/>
      <w:lvlText w:val="%2."/>
      <w:lvlJc w:val="left"/>
      <w:pPr>
        <w:ind w:left="1440" w:hanging="360"/>
      </w:pPr>
    </w:lvl>
    <w:lvl w:ilvl="2" w:tplc="5CAA770A" w:tentative="1">
      <w:start w:val="1"/>
      <w:numFmt w:val="lowerRoman"/>
      <w:lvlText w:val="%3."/>
      <w:lvlJc w:val="right"/>
      <w:pPr>
        <w:ind w:left="2160" w:hanging="180"/>
      </w:pPr>
    </w:lvl>
    <w:lvl w:ilvl="3" w:tplc="4B6E45EE" w:tentative="1">
      <w:start w:val="1"/>
      <w:numFmt w:val="decimal"/>
      <w:lvlText w:val="%4."/>
      <w:lvlJc w:val="left"/>
      <w:pPr>
        <w:ind w:left="2880" w:hanging="360"/>
      </w:pPr>
    </w:lvl>
    <w:lvl w:ilvl="4" w:tplc="0E4271AE" w:tentative="1">
      <w:start w:val="1"/>
      <w:numFmt w:val="lowerLetter"/>
      <w:lvlText w:val="%5."/>
      <w:lvlJc w:val="left"/>
      <w:pPr>
        <w:ind w:left="3600" w:hanging="360"/>
      </w:pPr>
    </w:lvl>
    <w:lvl w:ilvl="5" w:tplc="A7584940" w:tentative="1">
      <w:start w:val="1"/>
      <w:numFmt w:val="lowerRoman"/>
      <w:lvlText w:val="%6."/>
      <w:lvlJc w:val="right"/>
      <w:pPr>
        <w:ind w:left="4320" w:hanging="180"/>
      </w:pPr>
    </w:lvl>
    <w:lvl w:ilvl="6" w:tplc="7E82B978" w:tentative="1">
      <w:start w:val="1"/>
      <w:numFmt w:val="decimal"/>
      <w:lvlText w:val="%7."/>
      <w:lvlJc w:val="left"/>
      <w:pPr>
        <w:ind w:left="5040" w:hanging="360"/>
      </w:pPr>
    </w:lvl>
    <w:lvl w:ilvl="7" w:tplc="A404DCEA" w:tentative="1">
      <w:start w:val="1"/>
      <w:numFmt w:val="lowerLetter"/>
      <w:lvlText w:val="%8."/>
      <w:lvlJc w:val="left"/>
      <w:pPr>
        <w:ind w:left="5760" w:hanging="360"/>
      </w:pPr>
    </w:lvl>
    <w:lvl w:ilvl="8" w:tplc="967EED64" w:tentative="1">
      <w:start w:val="1"/>
      <w:numFmt w:val="lowerRoman"/>
      <w:lvlText w:val="%9."/>
      <w:lvlJc w:val="right"/>
      <w:pPr>
        <w:ind w:left="6480" w:hanging="180"/>
      </w:pPr>
    </w:lvl>
  </w:abstractNum>
  <w:abstractNum w:abstractNumId="23" w15:restartNumberingAfterBreak="0">
    <w:nsid w:val="5C2F3181"/>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C25AE"/>
    <w:multiLevelType w:val="hybridMultilevel"/>
    <w:tmpl w:val="661CE0D0"/>
    <w:lvl w:ilvl="0" w:tplc="609E2ACA">
      <w:start w:val="1"/>
      <w:numFmt w:val="bullet"/>
      <w:lvlText w:val="-"/>
      <w:lvlJc w:val="left"/>
      <w:pPr>
        <w:ind w:left="787" w:hanging="360"/>
      </w:pPr>
      <w:rPr>
        <w:rFonts w:ascii="Calibri" w:eastAsia="Calibri" w:hAnsi="Calibri" w:cs="Times New Roman" w:hint="default"/>
      </w:rPr>
    </w:lvl>
    <w:lvl w:ilvl="1" w:tplc="CECC1822" w:tentative="1">
      <w:start w:val="1"/>
      <w:numFmt w:val="bullet"/>
      <w:lvlText w:val="o"/>
      <w:lvlJc w:val="left"/>
      <w:pPr>
        <w:ind w:left="1507" w:hanging="360"/>
      </w:pPr>
      <w:rPr>
        <w:rFonts w:ascii="Courier New" w:hAnsi="Courier New" w:cs="Courier New" w:hint="default"/>
      </w:rPr>
    </w:lvl>
    <w:lvl w:ilvl="2" w:tplc="282C7A40" w:tentative="1">
      <w:start w:val="1"/>
      <w:numFmt w:val="bullet"/>
      <w:lvlText w:val=""/>
      <w:lvlJc w:val="left"/>
      <w:pPr>
        <w:ind w:left="2227" w:hanging="360"/>
      </w:pPr>
      <w:rPr>
        <w:rFonts w:ascii="Wingdings" w:hAnsi="Wingdings" w:hint="default"/>
      </w:rPr>
    </w:lvl>
    <w:lvl w:ilvl="3" w:tplc="47E69114" w:tentative="1">
      <w:start w:val="1"/>
      <w:numFmt w:val="bullet"/>
      <w:lvlText w:val=""/>
      <w:lvlJc w:val="left"/>
      <w:pPr>
        <w:ind w:left="2947" w:hanging="360"/>
      </w:pPr>
      <w:rPr>
        <w:rFonts w:ascii="Symbol" w:hAnsi="Symbol" w:hint="default"/>
      </w:rPr>
    </w:lvl>
    <w:lvl w:ilvl="4" w:tplc="30D488C2" w:tentative="1">
      <w:start w:val="1"/>
      <w:numFmt w:val="bullet"/>
      <w:lvlText w:val="o"/>
      <w:lvlJc w:val="left"/>
      <w:pPr>
        <w:ind w:left="3667" w:hanging="360"/>
      </w:pPr>
      <w:rPr>
        <w:rFonts w:ascii="Courier New" w:hAnsi="Courier New" w:cs="Courier New" w:hint="default"/>
      </w:rPr>
    </w:lvl>
    <w:lvl w:ilvl="5" w:tplc="1BFCF092" w:tentative="1">
      <w:start w:val="1"/>
      <w:numFmt w:val="bullet"/>
      <w:lvlText w:val=""/>
      <w:lvlJc w:val="left"/>
      <w:pPr>
        <w:ind w:left="4387" w:hanging="360"/>
      </w:pPr>
      <w:rPr>
        <w:rFonts w:ascii="Wingdings" w:hAnsi="Wingdings" w:hint="default"/>
      </w:rPr>
    </w:lvl>
    <w:lvl w:ilvl="6" w:tplc="9BFEFE50" w:tentative="1">
      <w:start w:val="1"/>
      <w:numFmt w:val="bullet"/>
      <w:lvlText w:val=""/>
      <w:lvlJc w:val="left"/>
      <w:pPr>
        <w:ind w:left="5107" w:hanging="360"/>
      </w:pPr>
      <w:rPr>
        <w:rFonts w:ascii="Symbol" w:hAnsi="Symbol" w:hint="default"/>
      </w:rPr>
    </w:lvl>
    <w:lvl w:ilvl="7" w:tplc="E028191C" w:tentative="1">
      <w:start w:val="1"/>
      <w:numFmt w:val="bullet"/>
      <w:lvlText w:val="o"/>
      <w:lvlJc w:val="left"/>
      <w:pPr>
        <w:ind w:left="5827" w:hanging="360"/>
      </w:pPr>
      <w:rPr>
        <w:rFonts w:ascii="Courier New" w:hAnsi="Courier New" w:cs="Courier New" w:hint="default"/>
      </w:rPr>
    </w:lvl>
    <w:lvl w:ilvl="8" w:tplc="A0B617FC" w:tentative="1">
      <w:start w:val="1"/>
      <w:numFmt w:val="bullet"/>
      <w:lvlText w:val=""/>
      <w:lvlJc w:val="left"/>
      <w:pPr>
        <w:ind w:left="6547" w:hanging="360"/>
      </w:pPr>
      <w:rPr>
        <w:rFonts w:ascii="Wingdings" w:hAnsi="Wingdings" w:hint="default"/>
      </w:rPr>
    </w:lvl>
  </w:abstractNum>
  <w:abstractNum w:abstractNumId="25" w15:restartNumberingAfterBreak="0">
    <w:nsid w:val="5D9C7391"/>
    <w:multiLevelType w:val="hybridMultilevel"/>
    <w:tmpl w:val="D22A45D8"/>
    <w:lvl w:ilvl="0" w:tplc="DB6C392E">
      <w:start w:val="24"/>
      <w:numFmt w:val="bullet"/>
      <w:lvlText w:val="-"/>
      <w:lvlJc w:val="left"/>
      <w:pPr>
        <w:ind w:left="1125" w:hanging="360"/>
      </w:pPr>
      <w:rPr>
        <w:rFonts w:ascii="Arial" w:eastAsia="Calibri" w:hAnsi="Arial" w:cs="Arial" w:hint="default"/>
      </w:rPr>
    </w:lvl>
    <w:lvl w:ilvl="1" w:tplc="0248C468" w:tentative="1">
      <w:start w:val="1"/>
      <w:numFmt w:val="bullet"/>
      <w:lvlText w:val="o"/>
      <w:lvlJc w:val="left"/>
      <w:pPr>
        <w:ind w:left="1845" w:hanging="360"/>
      </w:pPr>
      <w:rPr>
        <w:rFonts w:ascii="Courier New" w:hAnsi="Courier New" w:cs="Courier New" w:hint="default"/>
      </w:rPr>
    </w:lvl>
    <w:lvl w:ilvl="2" w:tplc="6F7C50BC" w:tentative="1">
      <w:start w:val="1"/>
      <w:numFmt w:val="bullet"/>
      <w:lvlText w:val=""/>
      <w:lvlJc w:val="left"/>
      <w:pPr>
        <w:ind w:left="2565" w:hanging="360"/>
      </w:pPr>
      <w:rPr>
        <w:rFonts w:ascii="Wingdings" w:hAnsi="Wingdings" w:hint="default"/>
      </w:rPr>
    </w:lvl>
    <w:lvl w:ilvl="3" w:tplc="931E8046" w:tentative="1">
      <w:start w:val="1"/>
      <w:numFmt w:val="bullet"/>
      <w:lvlText w:val=""/>
      <w:lvlJc w:val="left"/>
      <w:pPr>
        <w:ind w:left="3285" w:hanging="360"/>
      </w:pPr>
      <w:rPr>
        <w:rFonts w:ascii="Symbol" w:hAnsi="Symbol" w:hint="default"/>
      </w:rPr>
    </w:lvl>
    <w:lvl w:ilvl="4" w:tplc="6E1E02D8" w:tentative="1">
      <w:start w:val="1"/>
      <w:numFmt w:val="bullet"/>
      <w:lvlText w:val="o"/>
      <w:lvlJc w:val="left"/>
      <w:pPr>
        <w:ind w:left="4005" w:hanging="360"/>
      </w:pPr>
      <w:rPr>
        <w:rFonts w:ascii="Courier New" w:hAnsi="Courier New" w:cs="Courier New" w:hint="default"/>
      </w:rPr>
    </w:lvl>
    <w:lvl w:ilvl="5" w:tplc="5052EE68" w:tentative="1">
      <w:start w:val="1"/>
      <w:numFmt w:val="bullet"/>
      <w:lvlText w:val=""/>
      <w:lvlJc w:val="left"/>
      <w:pPr>
        <w:ind w:left="4725" w:hanging="360"/>
      </w:pPr>
      <w:rPr>
        <w:rFonts w:ascii="Wingdings" w:hAnsi="Wingdings" w:hint="default"/>
      </w:rPr>
    </w:lvl>
    <w:lvl w:ilvl="6" w:tplc="A0E861A2" w:tentative="1">
      <w:start w:val="1"/>
      <w:numFmt w:val="bullet"/>
      <w:lvlText w:val=""/>
      <w:lvlJc w:val="left"/>
      <w:pPr>
        <w:ind w:left="5445" w:hanging="360"/>
      </w:pPr>
      <w:rPr>
        <w:rFonts w:ascii="Symbol" w:hAnsi="Symbol" w:hint="default"/>
      </w:rPr>
    </w:lvl>
    <w:lvl w:ilvl="7" w:tplc="1374941E" w:tentative="1">
      <w:start w:val="1"/>
      <w:numFmt w:val="bullet"/>
      <w:lvlText w:val="o"/>
      <w:lvlJc w:val="left"/>
      <w:pPr>
        <w:ind w:left="6165" w:hanging="360"/>
      </w:pPr>
      <w:rPr>
        <w:rFonts w:ascii="Courier New" w:hAnsi="Courier New" w:cs="Courier New" w:hint="default"/>
      </w:rPr>
    </w:lvl>
    <w:lvl w:ilvl="8" w:tplc="ED4896E0" w:tentative="1">
      <w:start w:val="1"/>
      <w:numFmt w:val="bullet"/>
      <w:lvlText w:val=""/>
      <w:lvlJc w:val="left"/>
      <w:pPr>
        <w:ind w:left="6885" w:hanging="360"/>
      </w:pPr>
      <w:rPr>
        <w:rFonts w:ascii="Wingdings" w:hAnsi="Wingdings" w:hint="default"/>
      </w:rPr>
    </w:lvl>
  </w:abstractNum>
  <w:abstractNum w:abstractNumId="26" w15:restartNumberingAfterBreak="0">
    <w:nsid w:val="620357F9"/>
    <w:multiLevelType w:val="hybridMultilevel"/>
    <w:tmpl w:val="6278FBDA"/>
    <w:lvl w:ilvl="0" w:tplc="7E24CD8E">
      <w:start w:val="1"/>
      <w:numFmt w:val="decimal"/>
      <w:lvlText w:val="%1."/>
      <w:lvlJc w:val="left"/>
      <w:pPr>
        <w:ind w:left="1440" w:hanging="360"/>
      </w:pPr>
    </w:lvl>
    <w:lvl w:ilvl="1" w:tplc="8084AE68" w:tentative="1">
      <w:start w:val="1"/>
      <w:numFmt w:val="lowerLetter"/>
      <w:lvlText w:val="%2."/>
      <w:lvlJc w:val="left"/>
      <w:pPr>
        <w:ind w:left="2160" w:hanging="360"/>
      </w:pPr>
    </w:lvl>
    <w:lvl w:ilvl="2" w:tplc="3CA04782" w:tentative="1">
      <w:start w:val="1"/>
      <w:numFmt w:val="lowerRoman"/>
      <w:lvlText w:val="%3."/>
      <w:lvlJc w:val="right"/>
      <w:pPr>
        <w:ind w:left="2880" w:hanging="180"/>
      </w:pPr>
    </w:lvl>
    <w:lvl w:ilvl="3" w:tplc="D55A8A44" w:tentative="1">
      <w:start w:val="1"/>
      <w:numFmt w:val="decimal"/>
      <w:lvlText w:val="%4."/>
      <w:lvlJc w:val="left"/>
      <w:pPr>
        <w:ind w:left="3600" w:hanging="360"/>
      </w:pPr>
    </w:lvl>
    <w:lvl w:ilvl="4" w:tplc="D4125080" w:tentative="1">
      <w:start w:val="1"/>
      <w:numFmt w:val="lowerLetter"/>
      <w:lvlText w:val="%5."/>
      <w:lvlJc w:val="left"/>
      <w:pPr>
        <w:ind w:left="4320" w:hanging="360"/>
      </w:pPr>
    </w:lvl>
    <w:lvl w:ilvl="5" w:tplc="A4BE8E84" w:tentative="1">
      <w:start w:val="1"/>
      <w:numFmt w:val="lowerRoman"/>
      <w:lvlText w:val="%6."/>
      <w:lvlJc w:val="right"/>
      <w:pPr>
        <w:ind w:left="5040" w:hanging="180"/>
      </w:pPr>
    </w:lvl>
    <w:lvl w:ilvl="6" w:tplc="C0D437D6" w:tentative="1">
      <w:start w:val="1"/>
      <w:numFmt w:val="decimal"/>
      <w:lvlText w:val="%7."/>
      <w:lvlJc w:val="left"/>
      <w:pPr>
        <w:ind w:left="5760" w:hanging="360"/>
      </w:pPr>
    </w:lvl>
    <w:lvl w:ilvl="7" w:tplc="9960A134" w:tentative="1">
      <w:start w:val="1"/>
      <w:numFmt w:val="lowerLetter"/>
      <w:lvlText w:val="%8."/>
      <w:lvlJc w:val="left"/>
      <w:pPr>
        <w:ind w:left="6480" w:hanging="360"/>
      </w:pPr>
    </w:lvl>
    <w:lvl w:ilvl="8" w:tplc="AF98E9D8" w:tentative="1">
      <w:start w:val="1"/>
      <w:numFmt w:val="lowerRoman"/>
      <w:lvlText w:val="%9."/>
      <w:lvlJc w:val="right"/>
      <w:pPr>
        <w:ind w:left="7200" w:hanging="180"/>
      </w:pPr>
    </w:lvl>
  </w:abstractNum>
  <w:abstractNum w:abstractNumId="27" w15:restartNumberingAfterBreak="0">
    <w:nsid w:val="69E2423D"/>
    <w:multiLevelType w:val="hybridMultilevel"/>
    <w:tmpl w:val="D8AE1F22"/>
    <w:lvl w:ilvl="0" w:tplc="CCE855CE">
      <w:start w:val="1"/>
      <w:numFmt w:val="upperLetter"/>
      <w:lvlText w:val="%1)"/>
      <w:lvlJc w:val="left"/>
      <w:pPr>
        <w:ind w:left="720" w:hanging="360"/>
      </w:pPr>
      <w:rPr>
        <w:rFonts w:hint="default"/>
      </w:rPr>
    </w:lvl>
    <w:lvl w:ilvl="1" w:tplc="126E838A" w:tentative="1">
      <w:start w:val="1"/>
      <w:numFmt w:val="lowerLetter"/>
      <w:lvlText w:val="%2."/>
      <w:lvlJc w:val="left"/>
      <w:pPr>
        <w:ind w:left="1440" w:hanging="360"/>
      </w:pPr>
    </w:lvl>
    <w:lvl w:ilvl="2" w:tplc="CBC83DE8" w:tentative="1">
      <w:start w:val="1"/>
      <w:numFmt w:val="lowerRoman"/>
      <w:lvlText w:val="%3."/>
      <w:lvlJc w:val="right"/>
      <w:pPr>
        <w:ind w:left="2160" w:hanging="180"/>
      </w:pPr>
    </w:lvl>
    <w:lvl w:ilvl="3" w:tplc="3A423E48" w:tentative="1">
      <w:start w:val="1"/>
      <w:numFmt w:val="decimal"/>
      <w:lvlText w:val="%4."/>
      <w:lvlJc w:val="left"/>
      <w:pPr>
        <w:ind w:left="2880" w:hanging="360"/>
      </w:pPr>
    </w:lvl>
    <w:lvl w:ilvl="4" w:tplc="BEF2FE16" w:tentative="1">
      <w:start w:val="1"/>
      <w:numFmt w:val="lowerLetter"/>
      <w:lvlText w:val="%5."/>
      <w:lvlJc w:val="left"/>
      <w:pPr>
        <w:ind w:left="3600" w:hanging="360"/>
      </w:pPr>
    </w:lvl>
    <w:lvl w:ilvl="5" w:tplc="5E0E99DA" w:tentative="1">
      <w:start w:val="1"/>
      <w:numFmt w:val="lowerRoman"/>
      <w:lvlText w:val="%6."/>
      <w:lvlJc w:val="right"/>
      <w:pPr>
        <w:ind w:left="4320" w:hanging="180"/>
      </w:pPr>
    </w:lvl>
    <w:lvl w:ilvl="6" w:tplc="C77A1194" w:tentative="1">
      <w:start w:val="1"/>
      <w:numFmt w:val="decimal"/>
      <w:lvlText w:val="%7."/>
      <w:lvlJc w:val="left"/>
      <w:pPr>
        <w:ind w:left="5040" w:hanging="360"/>
      </w:pPr>
    </w:lvl>
    <w:lvl w:ilvl="7" w:tplc="E134320E" w:tentative="1">
      <w:start w:val="1"/>
      <w:numFmt w:val="lowerLetter"/>
      <w:lvlText w:val="%8."/>
      <w:lvlJc w:val="left"/>
      <w:pPr>
        <w:ind w:left="5760" w:hanging="360"/>
      </w:pPr>
    </w:lvl>
    <w:lvl w:ilvl="8" w:tplc="89D887C0" w:tentative="1">
      <w:start w:val="1"/>
      <w:numFmt w:val="lowerRoman"/>
      <w:lvlText w:val="%9."/>
      <w:lvlJc w:val="right"/>
      <w:pPr>
        <w:ind w:left="6480" w:hanging="180"/>
      </w:pPr>
    </w:lvl>
  </w:abstractNum>
  <w:abstractNum w:abstractNumId="28" w15:restartNumberingAfterBreak="0">
    <w:nsid w:val="6FDB7FCC"/>
    <w:multiLevelType w:val="hybridMultilevel"/>
    <w:tmpl w:val="E9FC1D56"/>
    <w:lvl w:ilvl="0" w:tplc="BAA6EBA2">
      <w:start w:val="1"/>
      <w:numFmt w:val="decimal"/>
      <w:lvlText w:val="%1)"/>
      <w:lvlJc w:val="left"/>
      <w:pPr>
        <w:tabs>
          <w:tab w:val="num" w:pos="696"/>
        </w:tabs>
        <w:ind w:left="696" w:hanging="360"/>
      </w:pPr>
      <w:rPr>
        <w:rFonts w:hint="default"/>
      </w:rPr>
    </w:lvl>
    <w:lvl w:ilvl="1" w:tplc="5AD2A8D2" w:tentative="1">
      <w:start w:val="1"/>
      <w:numFmt w:val="lowerLetter"/>
      <w:lvlText w:val="%2."/>
      <w:lvlJc w:val="left"/>
      <w:pPr>
        <w:tabs>
          <w:tab w:val="num" w:pos="1416"/>
        </w:tabs>
        <w:ind w:left="1416" w:hanging="360"/>
      </w:pPr>
    </w:lvl>
    <w:lvl w:ilvl="2" w:tplc="06A0664E" w:tentative="1">
      <w:start w:val="1"/>
      <w:numFmt w:val="lowerRoman"/>
      <w:lvlText w:val="%3."/>
      <w:lvlJc w:val="right"/>
      <w:pPr>
        <w:tabs>
          <w:tab w:val="num" w:pos="2136"/>
        </w:tabs>
        <w:ind w:left="2136" w:hanging="180"/>
      </w:pPr>
    </w:lvl>
    <w:lvl w:ilvl="3" w:tplc="479CA01E" w:tentative="1">
      <w:start w:val="1"/>
      <w:numFmt w:val="decimal"/>
      <w:lvlText w:val="%4."/>
      <w:lvlJc w:val="left"/>
      <w:pPr>
        <w:tabs>
          <w:tab w:val="num" w:pos="2856"/>
        </w:tabs>
        <w:ind w:left="2856" w:hanging="360"/>
      </w:pPr>
    </w:lvl>
    <w:lvl w:ilvl="4" w:tplc="0CEE8C1E" w:tentative="1">
      <w:start w:val="1"/>
      <w:numFmt w:val="lowerLetter"/>
      <w:lvlText w:val="%5."/>
      <w:lvlJc w:val="left"/>
      <w:pPr>
        <w:tabs>
          <w:tab w:val="num" w:pos="3576"/>
        </w:tabs>
        <w:ind w:left="3576" w:hanging="360"/>
      </w:pPr>
    </w:lvl>
    <w:lvl w:ilvl="5" w:tplc="C49AF264" w:tentative="1">
      <w:start w:val="1"/>
      <w:numFmt w:val="lowerRoman"/>
      <w:lvlText w:val="%6."/>
      <w:lvlJc w:val="right"/>
      <w:pPr>
        <w:tabs>
          <w:tab w:val="num" w:pos="4296"/>
        </w:tabs>
        <w:ind w:left="4296" w:hanging="180"/>
      </w:pPr>
    </w:lvl>
    <w:lvl w:ilvl="6" w:tplc="A63E4A8C" w:tentative="1">
      <w:start w:val="1"/>
      <w:numFmt w:val="decimal"/>
      <w:lvlText w:val="%7."/>
      <w:lvlJc w:val="left"/>
      <w:pPr>
        <w:tabs>
          <w:tab w:val="num" w:pos="5016"/>
        </w:tabs>
        <w:ind w:left="5016" w:hanging="360"/>
      </w:pPr>
    </w:lvl>
    <w:lvl w:ilvl="7" w:tplc="610EF528" w:tentative="1">
      <w:start w:val="1"/>
      <w:numFmt w:val="lowerLetter"/>
      <w:lvlText w:val="%8."/>
      <w:lvlJc w:val="left"/>
      <w:pPr>
        <w:tabs>
          <w:tab w:val="num" w:pos="5736"/>
        </w:tabs>
        <w:ind w:left="5736" w:hanging="360"/>
      </w:pPr>
    </w:lvl>
    <w:lvl w:ilvl="8" w:tplc="88467DC6" w:tentative="1">
      <w:start w:val="1"/>
      <w:numFmt w:val="lowerRoman"/>
      <w:lvlText w:val="%9."/>
      <w:lvlJc w:val="right"/>
      <w:pPr>
        <w:tabs>
          <w:tab w:val="num" w:pos="6456"/>
        </w:tabs>
        <w:ind w:left="6456" w:hanging="180"/>
      </w:pPr>
    </w:lvl>
  </w:abstractNum>
  <w:abstractNum w:abstractNumId="29" w15:restartNumberingAfterBreak="0">
    <w:nsid w:val="75FA5AB2"/>
    <w:multiLevelType w:val="multilevel"/>
    <w:tmpl w:val="34EA3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506FA2"/>
    <w:multiLevelType w:val="hybridMultilevel"/>
    <w:tmpl w:val="3E803DB8"/>
    <w:lvl w:ilvl="0" w:tplc="E7E00DEE">
      <w:numFmt w:val="bullet"/>
      <w:lvlText w:val="-"/>
      <w:lvlJc w:val="left"/>
      <w:pPr>
        <w:ind w:left="432" w:hanging="360"/>
      </w:pPr>
      <w:rPr>
        <w:rFonts w:ascii="Arial" w:eastAsia="Calibri" w:hAnsi="Arial" w:cs="Arial" w:hint="default"/>
      </w:rPr>
    </w:lvl>
    <w:lvl w:ilvl="1" w:tplc="B6DCA84C" w:tentative="1">
      <w:start w:val="1"/>
      <w:numFmt w:val="bullet"/>
      <w:lvlText w:val="o"/>
      <w:lvlJc w:val="left"/>
      <w:pPr>
        <w:ind w:left="1152" w:hanging="360"/>
      </w:pPr>
      <w:rPr>
        <w:rFonts w:ascii="Courier New" w:hAnsi="Courier New" w:cs="Courier New" w:hint="default"/>
      </w:rPr>
    </w:lvl>
    <w:lvl w:ilvl="2" w:tplc="05CCC000" w:tentative="1">
      <w:start w:val="1"/>
      <w:numFmt w:val="bullet"/>
      <w:lvlText w:val=""/>
      <w:lvlJc w:val="left"/>
      <w:pPr>
        <w:ind w:left="1872" w:hanging="360"/>
      </w:pPr>
      <w:rPr>
        <w:rFonts w:ascii="Wingdings" w:hAnsi="Wingdings" w:hint="default"/>
      </w:rPr>
    </w:lvl>
    <w:lvl w:ilvl="3" w:tplc="43E89806" w:tentative="1">
      <w:start w:val="1"/>
      <w:numFmt w:val="bullet"/>
      <w:lvlText w:val=""/>
      <w:lvlJc w:val="left"/>
      <w:pPr>
        <w:ind w:left="2592" w:hanging="360"/>
      </w:pPr>
      <w:rPr>
        <w:rFonts w:ascii="Symbol" w:hAnsi="Symbol" w:hint="default"/>
      </w:rPr>
    </w:lvl>
    <w:lvl w:ilvl="4" w:tplc="8828E90C" w:tentative="1">
      <w:start w:val="1"/>
      <w:numFmt w:val="bullet"/>
      <w:lvlText w:val="o"/>
      <w:lvlJc w:val="left"/>
      <w:pPr>
        <w:ind w:left="3312" w:hanging="360"/>
      </w:pPr>
      <w:rPr>
        <w:rFonts w:ascii="Courier New" w:hAnsi="Courier New" w:cs="Courier New" w:hint="default"/>
      </w:rPr>
    </w:lvl>
    <w:lvl w:ilvl="5" w:tplc="39FAB6D2" w:tentative="1">
      <w:start w:val="1"/>
      <w:numFmt w:val="bullet"/>
      <w:lvlText w:val=""/>
      <w:lvlJc w:val="left"/>
      <w:pPr>
        <w:ind w:left="4032" w:hanging="360"/>
      </w:pPr>
      <w:rPr>
        <w:rFonts w:ascii="Wingdings" w:hAnsi="Wingdings" w:hint="default"/>
      </w:rPr>
    </w:lvl>
    <w:lvl w:ilvl="6" w:tplc="06D69510" w:tentative="1">
      <w:start w:val="1"/>
      <w:numFmt w:val="bullet"/>
      <w:lvlText w:val=""/>
      <w:lvlJc w:val="left"/>
      <w:pPr>
        <w:ind w:left="4752" w:hanging="360"/>
      </w:pPr>
      <w:rPr>
        <w:rFonts w:ascii="Symbol" w:hAnsi="Symbol" w:hint="default"/>
      </w:rPr>
    </w:lvl>
    <w:lvl w:ilvl="7" w:tplc="FF3C3A24" w:tentative="1">
      <w:start w:val="1"/>
      <w:numFmt w:val="bullet"/>
      <w:lvlText w:val="o"/>
      <w:lvlJc w:val="left"/>
      <w:pPr>
        <w:ind w:left="5472" w:hanging="360"/>
      </w:pPr>
      <w:rPr>
        <w:rFonts w:ascii="Courier New" w:hAnsi="Courier New" w:cs="Courier New" w:hint="default"/>
      </w:rPr>
    </w:lvl>
    <w:lvl w:ilvl="8" w:tplc="C2BE673A" w:tentative="1">
      <w:start w:val="1"/>
      <w:numFmt w:val="bullet"/>
      <w:lvlText w:val=""/>
      <w:lvlJc w:val="left"/>
      <w:pPr>
        <w:ind w:left="6192" w:hanging="360"/>
      </w:pPr>
      <w:rPr>
        <w:rFonts w:ascii="Wingdings" w:hAnsi="Wingdings" w:hint="default"/>
      </w:rPr>
    </w:lvl>
  </w:abstractNum>
  <w:abstractNum w:abstractNumId="31" w15:restartNumberingAfterBreak="0">
    <w:nsid w:val="7DF16966"/>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E60149"/>
    <w:multiLevelType w:val="hybridMultilevel"/>
    <w:tmpl w:val="4AA62158"/>
    <w:lvl w:ilvl="0" w:tplc="D19AA4CA">
      <w:start w:val="1"/>
      <w:numFmt w:val="bullet"/>
      <w:lvlText w:val="-"/>
      <w:lvlJc w:val="left"/>
      <w:pPr>
        <w:ind w:left="720" w:hanging="360"/>
      </w:pPr>
      <w:rPr>
        <w:rFonts w:ascii="Calibri" w:eastAsia="Calibri" w:hAnsi="Calibri" w:cs="Times New Roman" w:hint="default"/>
      </w:rPr>
    </w:lvl>
    <w:lvl w:ilvl="1" w:tplc="8ADEF56E" w:tentative="1">
      <w:start w:val="1"/>
      <w:numFmt w:val="bullet"/>
      <w:lvlText w:val="o"/>
      <w:lvlJc w:val="left"/>
      <w:pPr>
        <w:ind w:left="1440" w:hanging="360"/>
      </w:pPr>
      <w:rPr>
        <w:rFonts w:ascii="Courier New" w:hAnsi="Courier New" w:cs="Courier New" w:hint="default"/>
      </w:rPr>
    </w:lvl>
    <w:lvl w:ilvl="2" w:tplc="242282C8" w:tentative="1">
      <w:start w:val="1"/>
      <w:numFmt w:val="bullet"/>
      <w:lvlText w:val=""/>
      <w:lvlJc w:val="left"/>
      <w:pPr>
        <w:ind w:left="2160" w:hanging="360"/>
      </w:pPr>
      <w:rPr>
        <w:rFonts w:ascii="Wingdings" w:hAnsi="Wingdings" w:hint="default"/>
      </w:rPr>
    </w:lvl>
    <w:lvl w:ilvl="3" w:tplc="A6905614" w:tentative="1">
      <w:start w:val="1"/>
      <w:numFmt w:val="bullet"/>
      <w:lvlText w:val=""/>
      <w:lvlJc w:val="left"/>
      <w:pPr>
        <w:ind w:left="2880" w:hanging="360"/>
      </w:pPr>
      <w:rPr>
        <w:rFonts w:ascii="Symbol" w:hAnsi="Symbol" w:hint="default"/>
      </w:rPr>
    </w:lvl>
    <w:lvl w:ilvl="4" w:tplc="D3620CF6" w:tentative="1">
      <w:start w:val="1"/>
      <w:numFmt w:val="bullet"/>
      <w:lvlText w:val="o"/>
      <w:lvlJc w:val="left"/>
      <w:pPr>
        <w:ind w:left="3600" w:hanging="360"/>
      </w:pPr>
      <w:rPr>
        <w:rFonts w:ascii="Courier New" w:hAnsi="Courier New" w:cs="Courier New" w:hint="default"/>
      </w:rPr>
    </w:lvl>
    <w:lvl w:ilvl="5" w:tplc="8BDE24A0" w:tentative="1">
      <w:start w:val="1"/>
      <w:numFmt w:val="bullet"/>
      <w:lvlText w:val=""/>
      <w:lvlJc w:val="left"/>
      <w:pPr>
        <w:ind w:left="4320" w:hanging="360"/>
      </w:pPr>
      <w:rPr>
        <w:rFonts w:ascii="Wingdings" w:hAnsi="Wingdings" w:hint="default"/>
      </w:rPr>
    </w:lvl>
    <w:lvl w:ilvl="6" w:tplc="6CEAA47E" w:tentative="1">
      <w:start w:val="1"/>
      <w:numFmt w:val="bullet"/>
      <w:lvlText w:val=""/>
      <w:lvlJc w:val="left"/>
      <w:pPr>
        <w:ind w:left="5040" w:hanging="360"/>
      </w:pPr>
      <w:rPr>
        <w:rFonts w:ascii="Symbol" w:hAnsi="Symbol" w:hint="default"/>
      </w:rPr>
    </w:lvl>
    <w:lvl w:ilvl="7" w:tplc="1F322494" w:tentative="1">
      <w:start w:val="1"/>
      <w:numFmt w:val="bullet"/>
      <w:lvlText w:val="o"/>
      <w:lvlJc w:val="left"/>
      <w:pPr>
        <w:ind w:left="5760" w:hanging="360"/>
      </w:pPr>
      <w:rPr>
        <w:rFonts w:ascii="Courier New" w:hAnsi="Courier New" w:cs="Courier New" w:hint="default"/>
      </w:rPr>
    </w:lvl>
    <w:lvl w:ilvl="8" w:tplc="A22E5F4C" w:tentative="1">
      <w:start w:val="1"/>
      <w:numFmt w:val="bullet"/>
      <w:lvlText w:val=""/>
      <w:lvlJc w:val="left"/>
      <w:pPr>
        <w:ind w:left="6480" w:hanging="360"/>
      </w:pPr>
      <w:rPr>
        <w:rFonts w:ascii="Wingdings" w:hAnsi="Wingdings" w:hint="default"/>
      </w:rPr>
    </w:lvl>
  </w:abstractNum>
  <w:abstractNum w:abstractNumId="33" w15:restartNumberingAfterBreak="0">
    <w:nsid w:val="7F565F82"/>
    <w:multiLevelType w:val="multilevel"/>
    <w:tmpl w:val="8DB28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11"/>
  </w:num>
  <w:num w:numId="4">
    <w:abstractNumId w:val="21"/>
  </w:num>
  <w:num w:numId="5">
    <w:abstractNumId w:val="2"/>
  </w:num>
  <w:num w:numId="6">
    <w:abstractNumId w:val="33"/>
  </w:num>
  <w:num w:numId="7">
    <w:abstractNumId w:val="10"/>
  </w:num>
  <w:num w:numId="8">
    <w:abstractNumId w:val="28"/>
  </w:num>
  <w:num w:numId="9">
    <w:abstractNumId w:val="4"/>
  </w:num>
  <w:num w:numId="10">
    <w:abstractNumId w:val="9"/>
  </w:num>
  <w:num w:numId="11">
    <w:abstractNumId w:val="32"/>
  </w:num>
  <w:num w:numId="12">
    <w:abstractNumId w:val="14"/>
  </w:num>
  <w:num w:numId="13">
    <w:abstractNumId w:val="24"/>
  </w:num>
  <w:num w:numId="14">
    <w:abstractNumId w:val="30"/>
  </w:num>
  <w:num w:numId="15">
    <w:abstractNumId w:val="27"/>
  </w:num>
  <w:num w:numId="16">
    <w:abstractNumId w:val="15"/>
  </w:num>
  <w:num w:numId="17">
    <w:abstractNumId w:val="26"/>
  </w:num>
  <w:num w:numId="18">
    <w:abstractNumId w:val="20"/>
  </w:num>
  <w:num w:numId="19">
    <w:abstractNumId w:val="13"/>
  </w:num>
  <w:num w:numId="20">
    <w:abstractNumId w:val="8"/>
  </w:num>
  <w:num w:numId="21">
    <w:abstractNumId w:val="12"/>
  </w:num>
  <w:num w:numId="22">
    <w:abstractNumId w:val="16"/>
  </w:num>
  <w:num w:numId="23">
    <w:abstractNumId w:val="1"/>
  </w:num>
  <w:num w:numId="24">
    <w:abstractNumId w:val="31"/>
  </w:num>
  <w:num w:numId="25">
    <w:abstractNumId w:val="5"/>
  </w:num>
  <w:num w:numId="26">
    <w:abstractNumId w:val="23"/>
  </w:num>
  <w:num w:numId="27">
    <w:abstractNumId w:val="25"/>
  </w:num>
  <w:num w:numId="28">
    <w:abstractNumId w:val="3"/>
  </w:num>
  <w:num w:numId="29">
    <w:abstractNumId w:val="19"/>
  </w:num>
  <w:num w:numId="30">
    <w:abstractNumId w:val="17"/>
  </w:num>
  <w:num w:numId="31">
    <w:abstractNumId w:val="29"/>
  </w:num>
  <w:num w:numId="32">
    <w:abstractNumId w:val="22"/>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3F"/>
    <w:rsid w:val="000428CF"/>
    <w:rsid w:val="00071CFA"/>
    <w:rsid w:val="00084BEE"/>
    <w:rsid w:val="000D4CB1"/>
    <w:rsid w:val="0011657E"/>
    <w:rsid w:val="001A6E17"/>
    <w:rsid w:val="001B2C4C"/>
    <w:rsid w:val="00257F08"/>
    <w:rsid w:val="00281062"/>
    <w:rsid w:val="00281DC3"/>
    <w:rsid w:val="0028479E"/>
    <w:rsid w:val="0029649E"/>
    <w:rsid w:val="00327D69"/>
    <w:rsid w:val="00373689"/>
    <w:rsid w:val="0038248D"/>
    <w:rsid w:val="00383031"/>
    <w:rsid w:val="003C6D92"/>
    <w:rsid w:val="003E49CB"/>
    <w:rsid w:val="003F324B"/>
    <w:rsid w:val="003F4D14"/>
    <w:rsid w:val="004348D6"/>
    <w:rsid w:val="00492A09"/>
    <w:rsid w:val="004A6B7D"/>
    <w:rsid w:val="004D2375"/>
    <w:rsid w:val="004D7D95"/>
    <w:rsid w:val="00520AE9"/>
    <w:rsid w:val="00577672"/>
    <w:rsid w:val="00593920"/>
    <w:rsid w:val="00595A2A"/>
    <w:rsid w:val="005C6831"/>
    <w:rsid w:val="005D3F15"/>
    <w:rsid w:val="005F3A32"/>
    <w:rsid w:val="00642E12"/>
    <w:rsid w:val="00645CA7"/>
    <w:rsid w:val="00660DD7"/>
    <w:rsid w:val="00662425"/>
    <w:rsid w:val="00675641"/>
    <w:rsid w:val="0069476D"/>
    <w:rsid w:val="006A4D3C"/>
    <w:rsid w:val="006A68FF"/>
    <w:rsid w:val="006E6D35"/>
    <w:rsid w:val="00737EA7"/>
    <w:rsid w:val="00753B90"/>
    <w:rsid w:val="007A0CCD"/>
    <w:rsid w:val="007B00F6"/>
    <w:rsid w:val="007C3FCA"/>
    <w:rsid w:val="007E54A4"/>
    <w:rsid w:val="007F56B0"/>
    <w:rsid w:val="008773E1"/>
    <w:rsid w:val="008A75DC"/>
    <w:rsid w:val="008D4C8B"/>
    <w:rsid w:val="00934250"/>
    <w:rsid w:val="0096399C"/>
    <w:rsid w:val="009F5305"/>
    <w:rsid w:val="00A00857"/>
    <w:rsid w:val="00A064D4"/>
    <w:rsid w:val="00A26B56"/>
    <w:rsid w:val="00A9643F"/>
    <w:rsid w:val="00AD496A"/>
    <w:rsid w:val="00B009DC"/>
    <w:rsid w:val="00B41A0D"/>
    <w:rsid w:val="00BA7EFE"/>
    <w:rsid w:val="00BB3176"/>
    <w:rsid w:val="00BF0B9D"/>
    <w:rsid w:val="00BF47B3"/>
    <w:rsid w:val="00C10F6D"/>
    <w:rsid w:val="00C67DDB"/>
    <w:rsid w:val="00CB3CFA"/>
    <w:rsid w:val="00CB6950"/>
    <w:rsid w:val="00CC49C0"/>
    <w:rsid w:val="00D1092F"/>
    <w:rsid w:val="00D342B5"/>
    <w:rsid w:val="00D67A31"/>
    <w:rsid w:val="00DA09AE"/>
    <w:rsid w:val="00DB055D"/>
    <w:rsid w:val="00DB3949"/>
    <w:rsid w:val="00DD04DE"/>
    <w:rsid w:val="00DD7C09"/>
    <w:rsid w:val="00EA06CC"/>
    <w:rsid w:val="00EF339F"/>
    <w:rsid w:val="00EF7CAB"/>
    <w:rsid w:val="00F22534"/>
    <w:rsid w:val="00F231DD"/>
    <w:rsid w:val="00F3232C"/>
    <w:rsid w:val="00F4143F"/>
    <w:rsid w:val="00F42273"/>
    <w:rsid w:val="00F50510"/>
    <w:rsid w:val="00FC0222"/>
    <w:rsid w:val="00FE10F2"/>
    <w:rsid w:val="00FF571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CFB9FACA-C8D6-4B05-9B5B-632892EB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2DBB"/>
    <w:pPr>
      <w:jc w:val="both"/>
    </w:pPr>
    <w:rPr>
      <w:rFonts w:ascii="Arial" w:hAnsi="Arial"/>
      <w:sz w:val="22"/>
      <w:lang w:val="fr-FR"/>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autoRedefine/>
    <w:uiPriority w:val="99"/>
    <w:unhideWhenUsed/>
    <w:rsid w:val="006A6A11"/>
    <w:rPr>
      <w:rFonts w:eastAsia="Calibri"/>
      <w:sz w:val="20"/>
      <w:lang w:val="fr-BE"/>
    </w:rPr>
  </w:style>
  <w:style w:type="character" w:customStyle="1" w:styleId="VoetnoottekstChar">
    <w:name w:val="Voetnoottekst Char"/>
    <w:link w:val="Voetnoottekst"/>
    <w:uiPriority w:val="99"/>
    <w:rsid w:val="006A6A11"/>
    <w:rPr>
      <w:rFonts w:ascii="Arial" w:eastAsia="Calibri" w:hAnsi="Arial"/>
      <w:lang w:val="fr-BE" w:eastAsia="en-US"/>
    </w:rPr>
  </w:style>
  <w:style w:type="character" w:styleId="Voetnootmarkering">
    <w:name w:val="footnote reference"/>
    <w:uiPriority w:val="99"/>
    <w:unhideWhenUsed/>
    <w:rsid w:val="004540BE"/>
    <w:rPr>
      <w:vertAlign w:val="superscript"/>
    </w:rPr>
  </w:style>
  <w:style w:type="table" w:styleId="Tabelraster">
    <w:name w:val="Table Grid"/>
    <w:basedOn w:val="Standaardtabel"/>
    <w:rsid w:val="0045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F31D57"/>
    <w:rPr>
      <w:color w:val="800080"/>
      <w:u w:val="single"/>
    </w:rPr>
  </w:style>
  <w:style w:type="character" w:customStyle="1" w:styleId="st">
    <w:name w:val="st"/>
    <w:rsid w:val="003D44E2"/>
  </w:style>
  <w:style w:type="paragraph" w:styleId="Revisie">
    <w:name w:val="Revision"/>
    <w:hidden/>
    <w:uiPriority w:val="99"/>
    <w:semiHidden/>
    <w:rsid w:val="00BD7532"/>
    <w:rPr>
      <w:rFonts w:ascii="Arial" w:hAnsi="Arial"/>
      <w:sz w:val="22"/>
      <w:lang w:val="fr-FR"/>
    </w:rPr>
  </w:style>
  <w:style w:type="character" w:customStyle="1" w:styleId="textnormal1">
    <w:name w:val="textnormal1"/>
    <w:rsid w:val="00341727"/>
    <w:rPr>
      <w:rFonts w:ascii="Arial" w:hAnsi="Arial" w:cs="Arial" w:hint="default"/>
      <w:color w:val="000066"/>
      <w:sz w:val="18"/>
      <w:szCs w:val="18"/>
    </w:rPr>
  </w:style>
  <w:style w:type="character" w:styleId="Nadruk">
    <w:name w:val="Emphasis"/>
    <w:uiPriority w:val="20"/>
    <w:qFormat/>
    <w:rsid w:val="00341727"/>
    <w:rPr>
      <w:i/>
      <w:iCs/>
    </w:rPr>
  </w:style>
  <w:style w:type="paragraph" w:styleId="Lijstalinea">
    <w:name w:val="List Paragraph"/>
    <w:basedOn w:val="Standaard"/>
    <w:uiPriority w:val="34"/>
    <w:qFormat/>
    <w:rsid w:val="00DD6299"/>
    <w:pPr>
      <w:spacing w:after="160" w:line="259" w:lineRule="auto"/>
      <w:ind w:left="720"/>
      <w:contextualSpacing/>
      <w:jc w:val="left"/>
    </w:pPr>
    <w:rPr>
      <w:rFonts w:ascii="Calibri" w:eastAsia="Calibri" w:hAnsi="Calibri"/>
      <w:szCs w:val="22"/>
      <w:lang w:val="nl-BE"/>
    </w:rPr>
  </w:style>
  <w:style w:type="character" w:styleId="Verwijzingopmerking">
    <w:name w:val="annotation reference"/>
    <w:rsid w:val="006746FD"/>
    <w:rPr>
      <w:sz w:val="16"/>
      <w:szCs w:val="16"/>
    </w:rPr>
  </w:style>
  <w:style w:type="paragraph" w:styleId="Tekstopmerking">
    <w:name w:val="annotation text"/>
    <w:basedOn w:val="Standaard"/>
    <w:link w:val="TekstopmerkingChar"/>
    <w:rsid w:val="006746FD"/>
    <w:rPr>
      <w:sz w:val="20"/>
    </w:rPr>
  </w:style>
  <w:style w:type="character" w:customStyle="1" w:styleId="TekstopmerkingChar">
    <w:name w:val="Tekst opmerking Char"/>
    <w:link w:val="Tekstopmerking"/>
    <w:rsid w:val="006746FD"/>
    <w:rPr>
      <w:rFonts w:ascii="Arial" w:hAnsi="Arial"/>
      <w:lang w:val="fr-FR" w:eastAsia="en-US"/>
    </w:rPr>
  </w:style>
  <w:style w:type="paragraph" w:styleId="Onderwerpvanopmerking">
    <w:name w:val="annotation subject"/>
    <w:basedOn w:val="Tekstopmerking"/>
    <w:next w:val="Tekstopmerking"/>
    <w:link w:val="OnderwerpvanopmerkingChar"/>
    <w:rsid w:val="006746FD"/>
    <w:rPr>
      <w:b/>
      <w:bCs/>
    </w:rPr>
  </w:style>
  <w:style w:type="character" w:customStyle="1" w:styleId="OnderwerpvanopmerkingChar">
    <w:name w:val="Onderwerp van opmerking Char"/>
    <w:link w:val="Onderwerpvanopmerking"/>
    <w:rsid w:val="006746FD"/>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5943">
      <w:bodyDiv w:val="1"/>
      <w:marLeft w:val="0"/>
      <w:marRight w:val="0"/>
      <w:marTop w:val="0"/>
      <w:marBottom w:val="0"/>
      <w:divBdr>
        <w:top w:val="none" w:sz="0" w:space="0" w:color="auto"/>
        <w:left w:val="none" w:sz="0" w:space="0" w:color="auto"/>
        <w:bottom w:val="none" w:sz="0" w:space="0" w:color="auto"/>
        <w:right w:val="none" w:sz="0" w:space="0" w:color="auto"/>
      </w:divBdr>
    </w:div>
    <w:div w:id="731152177">
      <w:bodyDiv w:val="1"/>
      <w:marLeft w:val="0"/>
      <w:marRight w:val="0"/>
      <w:marTop w:val="0"/>
      <w:marBottom w:val="0"/>
      <w:divBdr>
        <w:top w:val="none" w:sz="0" w:space="0" w:color="auto"/>
        <w:left w:val="none" w:sz="0" w:space="0" w:color="auto"/>
        <w:bottom w:val="none" w:sz="0" w:space="0" w:color="auto"/>
        <w:right w:val="none" w:sz="0" w:space="0" w:color="auto"/>
      </w:divBdr>
    </w:div>
    <w:div w:id="940382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stion@mi-is.be" TargetMode="External"/><Relationship Id="rId18" Type="http://schemas.openxmlformats.org/officeDocument/2006/relationships/hyperlink" Target="mailto:question@mi-is.be" TargetMode="External"/><Relationship Id="rId26"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 Type="http://schemas.openxmlformats.org/officeDocument/2006/relationships/customXml" Target="../customXml/item3.xml"/><Relationship Id="rId21"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hyperlink" Target="http://www.mi-is.be" TargetMode="External"/><Relationship Id="rId25"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29"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question@mi-is.be" TargetMode="External"/><Relationship Id="rId23"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28"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10" Type="http://schemas.openxmlformats.org/officeDocument/2006/relationships/endnotes" Target="endnotes.xml"/><Relationship Id="rId19"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1"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is.be" TargetMode="External"/><Relationship Id="rId22"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27"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0"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stitie.belgium.be/nl/themas_en_dossiers/straffen_en_boetes/soorten_straffen/hoofdstraf/geldbo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7A6A-CA79-4196-9E31-2A477BD5B4AA}">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E454F9-82B7-4C30-AA9E-639E5B7B6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203F99-BAE1-4CFD-99EE-B94E3A09B3F0}">
  <ds:schemaRefs>
    <ds:schemaRef ds:uri="http://schemas.microsoft.com/sharepoint/v3/contenttype/forms"/>
  </ds:schemaRefs>
</ds:datastoreItem>
</file>

<file path=customXml/itemProps4.xml><?xml version="1.0" encoding="utf-8"?>
<ds:datastoreItem xmlns:ds="http://schemas.openxmlformats.org/officeDocument/2006/customXml" ds:itemID="{F696F03B-C4AE-4897-8843-6F24F53E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7389</Words>
  <Characters>40642</Characters>
  <Application>Microsoft Office Word</Application>
  <DocSecurity>0</DocSecurity>
  <Lines>338</Lines>
  <Paragraphs>95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47936</CharactersWithSpaces>
  <SharedDoc>false</SharedDoc>
  <HLinks>
    <vt:vector size="186" baseType="variant">
      <vt:variant>
        <vt:i4>393251</vt:i4>
      </vt:variant>
      <vt:variant>
        <vt:i4>75</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LNK0038</vt:lpwstr>
      </vt:variant>
      <vt:variant>
        <vt:i4>1179752</vt:i4>
      </vt:variant>
      <vt:variant>
        <vt:i4>72</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Art.141bis</vt:lpwstr>
      </vt:variant>
      <vt:variant>
        <vt:i4>327780</vt:i4>
      </vt:variant>
      <vt:variant>
        <vt:i4>69</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Art.141ter</vt:lpwstr>
      </vt:variant>
      <vt:variant>
        <vt:i4>196656</vt:i4>
      </vt:variant>
      <vt:variant>
        <vt:i4>66</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vt:lpwstr>
      </vt:variant>
      <vt:variant>
        <vt:i4>1179752</vt:i4>
      </vt:variant>
      <vt:variant>
        <vt:i4>63</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Art.141bis</vt:lpwstr>
      </vt:variant>
      <vt:variant>
        <vt:i4>1704052</vt:i4>
      </vt:variant>
      <vt:variant>
        <vt:i4>60</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Art.140septies</vt:lpwstr>
      </vt:variant>
      <vt:variant>
        <vt:i4>196656</vt:i4>
      </vt:variant>
      <vt:variant>
        <vt:i4>57</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vt:lpwstr>
      </vt:variant>
      <vt:variant>
        <vt:i4>7143436</vt:i4>
      </vt:variant>
      <vt:variant>
        <vt:i4>54</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Art.140sexies</vt:lpwstr>
      </vt:variant>
      <vt:variant>
        <vt:i4>1704052</vt:i4>
      </vt:variant>
      <vt:variant>
        <vt:i4>51</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Art.140septies</vt:lpwstr>
      </vt:variant>
      <vt:variant>
        <vt:i4>7340043</vt:i4>
      </vt:variant>
      <vt:variant>
        <vt:i4>48</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Art.140quinquies</vt:lpwstr>
      </vt:variant>
      <vt:variant>
        <vt:i4>7143436</vt:i4>
      </vt:variant>
      <vt:variant>
        <vt:i4>45</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Art.140sexies</vt:lpwstr>
      </vt:variant>
      <vt:variant>
        <vt:i4>7733249</vt:i4>
      </vt:variant>
      <vt:variant>
        <vt:i4>42</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Art.140quater</vt:lpwstr>
      </vt:variant>
      <vt:variant>
        <vt:i4>7340043</vt:i4>
      </vt:variant>
      <vt:variant>
        <vt:i4>39</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Art.140quinquies</vt:lpwstr>
      </vt:variant>
      <vt:variant>
        <vt:i4>327781</vt:i4>
      </vt:variant>
      <vt:variant>
        <vt:i4>36</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Art.140ter</vt:lpwstr>
      </vt:variant>
      <vt:variant>
        <vt:i4>7733249</vt:i4>
      </vt:variant>
      <vt:variant>
        <vt:i4>33</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Art.140quater</vt:lpwstr>
      </vt:variant>
      <vt:variant>
        <vt:i4>1179753</vt:i4>
      </vt:variant>
      <vt:variant>
        <vt:i4>30</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Art.140bis</vt:lpwstr>
      </vt:variant>
      <vt:variant>
        <vt:i4>327781</vt:i4>
      </vt:variant>
      <vt:variant>
        <vt:i4>27</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Art.140ter</vt:lpwstr>
      </vt:variant>
      <vt:variant>
        <vt:i4>196656</vt:i4>
      </vt:variant>
      <vt:variant>
        <vt:i4>24</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vt:lpwstr>
      </vt:variant>
      <vt:variant>
        <vt:i4>1179753</vt:i4>
      </vt:variant>
      <vt:variant>
        <vt:i4>21</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Art.140bis</vt:lpwstr>
      </vt:variant>
      <vt:variant>
        <vt:i4>262192</vt:i4>
      </vt:variant>
      <vt:variant>
        <vt:i4>18</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Art.139</vt:lpwstr>
      </vt:variant>
      <vt:variant>
        <vt:i4>196656</vt:i4>
      </vt:variant>
      <vt:variant>
        <vt:i4>15</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vt:lpwstr>
      </vt:variant>
      <vt:variant>
        <vt:i4>262192</vt:i4>
      </vt:variant>
      <vt:variant>
        <vt:i4>12</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Art.138</vt:lpwstr>
      </vt:variant>
      <vt:variant>
        <vt:i4>262192</vt:i4>
      </vt:variant>
      <vt:variant>
        <vt:i4>9</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Art.139</vt:lpwstr>
      </vt:variant>
      <vt:variant>
        <vt:i4>262192</vt:i4>
      </vt:variant>
      <vt:variant>
        <vt:i4>6</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Art.137</vt:lpwstr>
      </vt:variant>
      <vt:variant>
        <vt:i4>262192</vt:i4>
      </vt:variant>
      <vt:variant>
        <vt:i4>3</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Art.138</vt:lpwstr>
      </vt:variant>
      <vt:variant>
        <vt:i4>7995404</vt:i4>
      </vt:variant>
      <vt:variant>
        <vt:i4>0</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Art.136octies</vt:lpwstr>
      </vt:variant>
      <vt:variant>
        <vt:i4>2818123</vt:i4>
      </vt:variant>
      <vt:variant>
        <vt:i4>3</vt:i4>
      </vt:variant>
      <vt:variant>
        <vt:i4>0</vt:i4>
      </vt:variant>
      <vt:variant>
        <vt:i4>5</vt:i4>
      </vt:variant>
      <vt:variant>
        <vt:lpwstr>https://justitie.belgium.be/nl/themas_en_dossiers/straffen_en_boetes/soorten_straffen/hoofdstraf/geldboete</vt:lpwstr>
      </vt:variant>
      <vt:variant>
        <vt:lpwstr/>
      </vt:variant>
      <vt:variant>
        <vt:i4>2818123</vt:i4>
      </vt:variant>
      <vt:variant>
        <vt:i4>0</vt:i4>
      </vt:variant>
      <vt:variant>
        <vt:i4>0</vt:i4>
      </vt:variant>
      <vt:variant>
        <vt:i4>5</vt:i4>
      </vt:variant>
      <vt:variant>
        <vt:lpwstr>https://justitie.belgium.be/nl/themas_en_dossiers/straffen_en_boetes/soorten_straffen/hoofdstraf/geldboete</vt:lpwstr>
      </vt:variant>
      <vt:variant>
        <vt:lpwstr/>
      </vt: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Coninck Jan</dc:creator>
  <cp:lastModifiedBy>Pool Melanie</cp:lastModifiedBy>
  <cp:revision>2</cp:revision>
  <cp:lastPrinted>2017-07-14T08:16:00Z</cp:lastPrinted>
  <dcterms:created xsi:type="dcterms:W3CDTF">2017-07-20T14:27:00Z</dcterms:created>
  <dcterms:modified xsi:type="dcterms:W3CDTF">2017-07-20T14:27:00Z</dcterms:modified>
</cp:coreProperties>
</file>