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Default="008C3367">
      <w:pPr>
        <w:ind w:left="709"/>
        <w:jc w:val="center"/>
        <w:rPr>
          <w:b/>
          <w:lang w:val="nl-BE"/>
        </w:rPr>
      </w:pPr>
    </w:p>
    <w:p w:rsidR="009F19D6" w:rsidRDefault="00103929">
      <w:pPr>
        <w:ind w:left="709"/>
        <w:jc w:val="center"/>
        <w:rPr>
          <w:b/>
          <w:lang w:val="nl-BE"/>
        </w:rPr>
      </w:pPr>
      <w:r>
        <w:rPr>
          <w:b/>
          <w:noProof/>
          <w:lang w:val="nl-BE" w:eastAsia="nl-BE"/>
        </w:rPr>
        <mc:AlternateContent>
          <mc:Choice Requires="wps">
            <w:drawing>
              <wp:anchor distT="0" distB="0" distL="114300" distR="114300" simplePos="0" relativeHeight="251657728" behindDoc="0" locked="1" layoutInCell="1" allowOverlap="1">
                <wp:simplePos x="0" y="0"/>
                <wp:positionH relativeFrom="page">
                  <wp:posOffset>796925</wp:posOffset>
                </wp:positionH>
                <wp:positionV relativeFrom="page">
                  <wp:posOffset>166370</wp:posOffset>
                </wp:positionV>
                <wp:extent cx="3140710" cy="246507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6D0" w:rsidRPr="00720EC2" w:rsidRDefault="00103929" w:rsidP="009F19D6">
                            <w:pPr>
                              <w:pStyle w:val="Koptekst"/>
                              <w:tabs>
                                <w:tab w:val="clear" w:pos="4536"/>
                                <w:tab w:val="clear" w:pos="9072"/>
                              </w:tabs>
                              <w:rPr>
                                <w:rFonts w:ascii="Gill Sans MT" w:hAnsi="Gill Sans MT"/>
                              </w:rPr>
                            </w:pPr>
                            <w:r w:rsidRPr="00720EC2">
                              <w:rPr>
                                <w:rFonts w:ascii="Gill Sans MT" w:hAnsi="Gill Sans MT"/>
                                <w:noProof/>
                                <w:lang w:val="nl-BE" w:eastAsia="nl-BE"/>
                              </w:rPr>
                              <w:drawing>
                                <wp:inline distT="0" distB="0" distL="0" distR="0">
                                  <wp:extent cx="2247900" cy="1238250"/>
                                  <wp:effectExtent l="0" t="0" r="0" b="0"/>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A226D0" w:rsidRPr="00720EC2" w:rsidRDefault="00A226D0" w:rsidP="009F19D6">
                            <w:pPr>
                              <w:pStyle w:val="Koptekst"/>
                              <w:tabs>
                                <w:tab w:val="clear" w:pos="4536"/>
                                <w:tab w:val="clear" w:pos="9072"/>
                              </w:tabs>
                              <w:rPr>
                                <w:rFonts w:ascii="Gill Sans MT" w:hAnsi="Gill Sans MT"/>
                              </w:rPr>
                            </w:pPr>
                          </w:p>
                          <w:p w:rsidR="00A226D0" w:rsidRPr="00720EC2" w:rsidRDefault="00A226D0" w:rsidP="009F19D6">
                            <w:pPr>
                              <w:pStyle w:val="Koptekst"/>
                              <w:tabs>
                                <w:tab w:val="clear" w:pos="4536"/>
                                <w:tab w:val="clear" w:pos="9072"/>
                              </w:tabs>
                              <w:rPr>
                                <w:rFonts w:ascii="Gill Sans MT" w:hAnsi="Gill Sans MT"/>
                              </w:rPr>
                            </w:pPr>
                          </w:p>
                          <w:p w:rsidR="00A226D0" w:rsidRPr="00720EC2" w:rsidRDefault="00A226D0" w:rsidP="009F19D6">
                            <w:pPr>
                              <w:pStyle w:val="Koptekst"/>
                              <w:tabs>
                                <w:tab w:val="clear" w:pos="4536"/>
                                <w:tab w:val="clear" w:pos="9072"/>
                              </w:tabs>
                              <w:rPr>
                                <w:rFonts w:ascii="Gill Sans MT" w:hAnsi="Gill Sans MT"/>
                                <w:i/>
                                <w:sz w:val="16"/>
                                <w:szCs w:val="16"/>
                                <w:lang w:val="nl-BE"/>
                              </w:rPr>
                            </w:pPr>
                            <w:proofErr w:type="gramStart"/>
                            <w:r w:rsidRPr="00720EC2">
                              <w:rPr>
                                <w:rFonts w:ascii="Gill Sans MT" w:hAnsi="Gill Sans MT"/>
                                <w:i/>
                                <w:sz w:val="16"/>
                                <w:szCs w:val="16"/>
                                <w:lang w:val="nl-BE"/>
                              </w:rPr>
                              <w:t>Heeft</w:t>
                            </w:r>
                            <w:proofErr w:type="gramEnd"/>
                            <w:r w:rsidRPr="00720EC2">
                              <w:rPr>
                                <w:rFonts w:ascii="Gill Sans MT" w:hAnsi="Gill Sans MT"/>
                                <w:i/>
                                <w:sz w:val="16"/>
                                <w:szCs w:val="16"/>
                                <w:lang w:val="nl-BE"/>
                              </w:rPr>
                              <w:t xml:space="preserve"> u vragen? Nood aan bijkomende info?</w:t>
                            </w:r>
                          </w:p>
                          <w:p w:rsidR="00A226D0" w:rsidRPr="00720EC2" w:rsidRDefault="00A226D0" w:rsidP="009F19D6">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2" w:history="1">
                              <w:r w:rsidRPr="00720EC2">
                                <w:rPr>
                                  <w:rStyle w:val="Hyperlink"/>
                                  <w:rFonts w:ascii="Gill Sans MT" w:hAnsi="Gill Sans MT"/>
                                  <w:b/>
                                  <w:i/>
                                  <w:color w:val="F9D73F"/>
                                  <w:sz w:val="16"/>
                                  <w:szCs w:val="16"/>
                                  <w:lang w:val="nl-BE"/>
                                </w:rPr>
                                <w:t>vraag@mi-is.be</w:t>
                              </w:r>
                            </w:hyperlink>
                          </w:p>
                          <w:p w:rsidR="00A226D0" w:rsidRPr="00720EC2" w:rsidRDefault="00A226D0" w:rsidP="009F19D6">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p w:rsidR="00A226D0" w:rsidRPr="00720EC2" w:rsidRDefault="00A226D0" w:rsidP="009F19D6">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2.75pt;margin-top:13.1pt;width:247.3pt;height:19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jCsw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" filled="f" stroked="f">
                <v:textbox inset="1.13pt,1.13pt,1.13pt,1.13pt">
                  <w:txbxContent>
                    <w:p w:rsidR="00A226D0" w:rsidRPr="00720EC2" w:rsidRDefault="00103929" w:rsidP="009F19D6">
                      <w:pPr>
                        <w:pStyle w:val="Koptekst"/>
                        <w:tabs>
                          <w:tab w:val="clear" w:pos="4536"/>
                          <w:tab w:val="clear" w:pos="9072"/>
                        </w:tabs>
                        <w:rPr>
                          <w:rFonts w:ascii="Gill Sans MT" w:hAnsi="Gill Sans MT"/>
                        </w:rPr>
                      </w:pPr>
                      <w:r w:rsidRPr="00720EC2">
                        <w:rPr>
                          <w:rFonts w:ascii="Gill Sans MT" w:hAnsi="Gill Sans MT"/>
                          <w:noProof/>
                          <w:lang w:val="nl-BE" w:eastAsia="nl-BE"/>
                        </w:rPr>
                        <w:drawing>
                          <wp:inline distT="0" distB="0" distL="0" distR="0">
                            <wp:extent cx="2247900" cy="1238250"/>
                            <wp:effectExtent l="0" t="0" r="0" b="0"/>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A226D0" w:rsidRPr="00720EC2" w:rsidRDefault="00A226D0" w:rsidP="009F19D6">
                      <w:pPr>
                        <w:pStyle w:val="Koptekst"/>
                        <w:tabs>
                          <w:tab w:val="clear" w:pos="4536"/>
                          <w:tab w:val="clear" w:pos="9072"/>
                        </w:tabs>
                        <w:rPr>
                          <w:rFonts w:ascii="Gill Sans MT" w:hAnsi="Gill Sans MT"/>
                        </w:rPr>
                      </w:pPr>
                    </w:p>
                    <w:p w:rsidR="00A226D0" w:rsidRPr="00720EC2" w:rsidRDefault="00A226D0" w:rsidP="009F19D6">
                      <w:pPr>
                        <w:pStyle w:val="Koptekst"/>
                        <w:tabs>
                          <w:tab w:val="clear" w:pos="4536"/>
                          <w:tab w:val="clear" w:pos="9072"/>
                        </w:tabs>
                        <w:rPr>
                          <w:rFonts w:ascii="Gill Sans MT" w:hAnsi="Gill Sans MT"/>
                        </w:rPr>
                      </w:pPr>
                    </w:p>
                    <w:p w:rsidR="00A226D0" w:rsidRPr="00720EC2" w:rsidRDefault="00A226D0" w:rsidP="009F19D6">
                      <w:pPr>
                        <w:pStyle w:val="Koptekst"/>
                        <w:tabs>
                          <w:tab w:val="clear" w:pos="4536"/>
                          <w:tab w:val="clear" w:pos="9072"/>
                        </w:tabs>
                        <w:rPr>
                          <w:rFonts w:ascii="Gill Sans MT" w:hAnsi="Gill Sans MT"/>
                          <w:i/>
                          <w:sz w:val="16"/>
                          <w:szCs w:val="16"/>
                          <w:lang w:val="nl-BE"/>
                        </w:rPr>
                      </w:pPr>
                      <w:proofErr w:type="gramStart"/>
                      <w:r w:rsidRPr="00720EC2">
                        <w:rPr>
                          <w:rFonts w:ascii="Gill Sans MT" w:hAnsi="Gill Sans MT"/>
                          <w:i/>
                          <w:sz w:val="16"/>
                          <w:szCs w:val="16"/>
                          <w:lang w:val="nl-BE"/>
                        </w:rPr>
                        <w:t>Heeft</w:t>
                      </w:r>
                      <w:proofErr w:type="gramEnd"/>
                      <w:r w:rsidRPr="00720EC2">
                        <w:rPr>
                          <w:rFonts w:ascii="Gill Sans MT" w:hAnsi="Gill Sans MT"/>
                          <w:i/>
                          <w:sz w:val="16"/>
                          <w:szCs w:val="16"/>
                          <w:lang w:val="nl-BE"/>
                        </w:rPr>
                        <w:t xml:space="preserve"> u vragen? Nood aan bijkomende info?</w:t>
                      </w:r>
                    </w:p>
                    <w:p w:rsidR="00A226D0" w:rsidRPr="00720EC2" w:rsidRDefault="00A226D0" w:rsidP="009F19D6">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3" w:history="1">
                        <w:r w:rsidRPr="00720EC2">
                          <w:rPr>
                            <w:rStyle w:val="Hyperlink"/>
                            <w:rFonts w:ascii="Gill Sans MT" w:hAnsi="Gill Sans MT"/>
                            <w:b/>
                            <w:i/>
                            <w:color w:val="F9D73F"/>
                            <w:sz w:val="16"/>
                            <w:szCs w:val="16"/>
                            <w:lang w:val="nl-BE"/>
                          </w:rPr>
                          <w:t>vraag@mi-is.be</w:t>
                        </w:r>
                      </w:hyperlink>
                    </w:p>
                    <w:p w:rsidR="00A226D0" w:rsidRPr="00720EC2" w:rsidRDefault="00A226D0" w:rsidP="009F19D6">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p w:rsidR="00A226D0" w:rsidRPr="00720EC2" w:rsidRDefault="00A226D0" w:rsidP="009F19D6">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p>
    <w:p w:rsidR="009F19D6" w:rsidRDefault="009F19D6">
      <w:pPr>
        <w:ind w:left="709"/>
        <w:jc w:val="center"/>
        <w:rPr>
          <w:b/>
          <w:lang w:val="nl-BE"/>
        </w:rPr>
      </w:pPr>
    </w:p>
    <w:tbl>
      <w:tblPr>
        <w:tblW w:w="0" w:type="auto"/>
        <w:tblInd w:w="4503" w:type="dxa"/>
        <w:tblLayout w:type="fixed"/>
        <w:tblLook w:val="0000" w:firstRow="0" w:lastRow="0" w:firstColumn="0" w:lastColumn="0" w:noHBand="0" w:noVBand="0"/>
      </w:tblPr>
      <w:tblGrid>
        <w:gridCol w:w="4252"/>
      </w:tblGrid>
      <w:tr w:rsidR="009F19D6" w:rsidTr="009130D3">
        <w:tblPrEx>
          <w:tblCellMar>
            <w:top w:w="0" w:type="dxa"/>
            <w:bottom w:w="0" w:type="dxa"/>
          </w:tblCellMar>
        </w:tblPrEx>
        <w:trPr>
          <w:cantSplit/>
          <w:trHeight w:val="1710"/>
        </w:trPr>
        <w:tc>
          <w:tcPr>
            <w:tcW w:w="4252" w:type="dxa"/>
          </w:tcPr>
          <w:p w:rsidR="009F19D6" w:rsidRPr="00103929" w:rsidRDefault="009F19D6" w:rsidP="009130D3">
            <w:pPr>
              <w:pStyle w:val="Koptekst"/>
              <w:tabs>
                <w:tab w:val="clear" w:pos="4536"/>
                <w:tab w:val="clear" w:pos="9072"/>
              </w:tabs>
              <w:jc w:val="both"/>
              <w:rPr>
                <w:b/>
                <w:bCs/>
                <w:lang w:val="nl-BE"/>
              </w:rPr>
            </w:pPr>
            <w:r w:rsidRPr="00103929">
              <w:rPr>
                <w:b/>
                <w:bCs/>
                <w:lang w:val="nl-BE"/>
              </w:rPr>
              <w:t>Aan de da</w:t>
            </w:r>
            <w:r w:rsidR="00103929" w:rsidRPr="00103929">
              <w:rPr>
                <w:b/>
                <w:bCs/>
                <w:lang w:val="nl-BE"/>
              </w:rPr>
              <w:t xml:space="preserve">mes en heren Voorzitters van de </w:t>
            </w:r>
            <w:bookmarkStart w:id="0" w:name="_GoBack"/>
            <w:bookmarkEnd w:id="0"/>
            <w:r w:rsidRPr="00103929">
              <w:rPr>
                <w:b/>
                <w:bCs/>
                <w:lang w:val="nl-BE"/>
              </w:rPr>
              <w:t>openbare centra voor maatschappelijk welzijn</w:t>
            </w:r>
          </w:p>
          <w:p w:rsidR="009F19D6" w:rsidRDefault="009F19D6" w:rsidP="009130D3">
            <w:pPr>
              <w:pStyle w:val="Koptekst"/>
              <w:tabs>
                <w:tab w:val="clear" w:pos="4536"/>
                <w:tab w:val="clear" w:pos="9072"/>
              </w:tabs>
              <w:rPr>
                <w:szCs w:val="22"/>
                <w:lang w:val="nl-BE"/>
              </w:rPr>
            </w:pPr>
          </w:p>
          <w:p w:rsidR="009F19D6" w:rsidRPr="00D868BB" w:rsidRDefault="009F19D6" w:rsidP="009130D3">
            <w:pPr>
              <w:pStyle w:val="Koptekst"/>
              <w:tabs>
                <w:tab w:val="clear" w:pos="4536"/>
                <w:tab w:val="clear" w:pos="9072"/>
              </w:tabs>
              <w:rPr>
                <w:szCs w:val="22"/>
                <w:lang w:val="nl-BE"/>
              </w:rPr>
            </w:pPr>
          </w:p>
        </w:tc>
      </w:tr>
    </w:tbl>
    <w:p w:rsidR="009472E9" w:rsidRPr="008F7E8A" w:rsidRDefault="009472E9">
      <w:pPr>
        <w:ind w:left="709"/>
        <w:jc w:val="center"/>
        <w:rPr>
          <w:b/>
          <w:lang w:val="nl-BE"/>
        </w:rPr>
      </w:pPr>
    </w:p>
    <w:p w:rsidR="008C3367" w:rsidRDefault="008C3367" w:rsidP="003E1D05">
      <w:pPr>
        <w:ind w:left="709"/>
        <w:jc w:val="both"/>
        <w:rPr>
          <w:lang w:val="nl-BE"/>
        </w:rPr>
      </w:pPr>
    </w:p>
    <w:p w:rsidR="009F19D6" w:rsidRDefault="009F19D6" w:rsidP="003E1D05">
      <w:pPr>
        <w:ind w:left="709"/>
        <w:jc w:val="both"/>
        <w:rPr>
          <w:lang w:val="nl-BE"/>
        </w:rPr>
      </w:pPr>
    </w:p>
    <w:tbl>
      <w:tblPr>
        <w:tblW w:w="10632" w:type="dxa"/>
        <w:tblInd w:w="-491" w:type="dxa"/>
        <w:tblLayout w:type="fixed"/>
        <w:tblLook w:val="0000" w:firstRow="0" w:lastRow="0" w:firstColumn="0" w:lastColumn="0" w:noHBand="0" w:noVBand="0"/>
      </w:tblPr>
      <w:tblGrid>
        <w:gridCol w:w="2694"/>
        <w:gridCol w:w="1417"/>
        <w:gridCol w:w="1701"/>
        <w:gridCol w:w="2127"/>
        <w:gridCol w:w="1559"/>
        <w:gridCol w:w="1134"/>
      </w:tblGrid>
      <w:tr w:rsidR="006A13EA" w:rsidRPr="006A13EA" w:rsidTr="006A13EA">
        <w:trPr>
          <w:cantSplit/>
          <w:trHeight w:val="337"/>
        </w:trPr>
        <w:tc>
          <w:tcPr>
            <w:tcW w:w="2694" w:type="dxa"/>
          </w:tcPr>
          <w:p w:rsidR="006A13EA" w:rsidRPr="00103929" w:rsidRDefault="006A13EA" w:rsidP="006A13EA">
            <w:pPr>
              <w:rPr>
                <w:rFonts w:ascii="Gill Sans MT" w:hAnsi="Gill Sans MT"/>
                <w:sz w:val="17"/>
                <w:szCs w:val="20"/>
                <w:lang w:val="nl-BE" w:eastAsia="en-US"/>
              </w:rPr>
            </w:pPr>
          </w:p>
        </w:tc>
        <w:tc>
          <w:tcPr>
            <w:tcW w:w="1417" w:type="dxa"/>
          </w:tcPr>
          <w:p w:rsidR="006A13EA" w:rsidRPr="00103929" w:rsidRDefault="006A13EA" w:rsidP="006A13EA">
            <w:pPr>
              <w:rPr>
                <w:rFonts w:ascii="Gill Sans MT" w:hAnsi="Gill Sans MT"/>
                <w:sz w:val="17"/>
                <w:szCs w:val="20"/>
                <w:lang w:val="nl-BE" w:eastAsia="en-US"/>
              </w:rPr>
            </w:pPr>
          </w:p>
        </w:tc>
        <w:tc>
          <w:tcPr>
            <w:tcW w:w="1701" w:type="dxa"/>
          </w:tcPr>
          <w:p w:rsidR="006A13EA" w:rsidRPr="00103929" w:rsidRDefault="006A13EA" w:rsidP="006A13EA">
            <w:pPr>
              <w:rPr>
                <w:rFonts w:ascii="Gill Sans MT" w:hAnsi="Gill Sans MT"/>
                <w:sz w:val="17"/>
                <w:szCs w:val="20"/>
                <w:lang w:val="nl-BE" w:eastAsia="en-US"/>
              </w:rPr>
            </w:pPr>
          </w:p>
        </w:tc>
        <w:tc>
          <w:tcPr>
            <w:tcW w:w="2127" w:type="dxa"/>
          </w:tcPr>
          <w:p w:rsidR="006A13EA" w:rsidRPr="00103929" w:rsidRDefault="006A13EA" w:rsidP="006A13EA">
            <w:pPr>
              <w:rPr>
                <w:rFonts w:ascii="Gill Sans MT" w:hAnsi="Gill Sans MT"/>
                <w:sz w:val="17"/>
                <w:szCs w:val="20"/>
                <w:lang w:val="nl-BE" w:eastAsia="en-US"/>
              </w:rPr>
            </w:pPr>
          </w:p>
        </w:tc>
        <w:tc>
          <w:tcPr>
            <w:tcW w:w="1559" w:type="dxa"/>
          </w:tcPr>
          <w:p w:rsidR="006A13EA" w:rsidRPr="006A13EA" w:rsidRDefault="006A13EA" w:rsidP="006A13EA">
            <w:pPr>
              <w:rPr>
                <w:rFonts w:ascii="Gill Sans MT" w:hAnsi="Gill Sans MT"/>
                <w:sz w:val="17"/>
                <w:szCs w:val="20"/>
                <w:lang w:eastAsia="en-US"/>
              </w:rPr>
            </w:pPr>
            <w:r w:rsidRPr="006A13EA">
              <w:rPr>
                <w:rFonts w:ascii="Gill Sans MT" w:hAnsi="Gill Sans MT"/>
                <w:sz w:val="17"/>
                <w:szCs w:val="20"/>
                <w:lang w:eastAsia="en-US"/>
              </w:rPr>
              <w:t xml:space="preserve">Date : </w:t>
            </w:r>
          </w:p>
        </w:tc>
        <w:tc>
          <w:tcPr>
            <w:tcW w:w="1134" w:type="dxa"/>
          </w:tcPr>
          <w:p w:rsidR="006A13EA" w:rsidRPr="006A13EA" w:rsidRDefault="006A13EA" w:rsidP="006A13EA">
            <w:pPr>
              <w:rPr>
                <w:rFonts w:ascii="Gill Sans MT" w:hAnsi="Gill Sans MT"/>
                <w:sz w:val="17"/>
                <w:szCs w:val="20"/>
                <w:lang w:eastAsia="en-US"/>
              </w:rPr>
            </w:pPr>
          </w:p>
        </w:tc>
      </w:tr>
      <w:tr w:rsidR="006A13EA" w:rsidRPr="006A13EA" w:rsidTr="006A13EA">
        <w:trPr>
          <w:cantSplit/>
          <w:trHeight w:val="187"/>
        </w:trPr>
        <w:tc>
          <w:tcPr>
            <w:tcW w:w="2694" w:type="dxa"/>
          </w:tcPr>
          <w:p w:rsidR="006A13EA" w:rsidRPr="006A13EA" w:rsidRDefault="006A13EA" w:rsidP="006A13EA">
            <w:pPr>
              <w:rPr>
                <w:rFonts w:ascii="Gill Sans MT" w:hAnsi="Gill Sans MT" w:cs="Arial"/>
                <w:sz w:val="17"/>
                <w:szCs w:val="20"/>
                <w:lang w:eastAsia="en-US"/>
              </w:rPr>
            </w:pPr>
          </w:p>
        </w:tc>
        <w:tc>
          <w:tcPr>
            <w:tcW w:w="1417" w:type="dxa"/>
          </w:tcPr>
          <w:p w:rsidR="006A13EA" w:rsidRPr="006A13EA" w:rsidRDefault="006A13EA" w:rsidP="006A13EA">
            <w:pPr>
              <w:rPr>
                <w:rFonts w:ascii="Gill Sans MT" w:hAnsi="Gill Sans MT"/>
                <w:sz w:val="17"/>
                <w:szCs w:val="20"/>
                <w:lang w:eastAsia="en-US"/>
              </w:rPr>
            </w:pPr>
          </w:p>
        </w:tc>
        <w:tc>
          <w:tcPr>
            <w:tcW w:w="1701" w:type="dxa"/>
          </w:tcPr>
          <w:p w:rsidR="006A13EA" w:rsidRPr="006A13EA" w:rsidRDefault="006A13EA" w:rsidP="006A13EA">
            <w:pPr>
              <w:rPr>
                <w:rFonts w:ascii="Gill Sans MT" w:hAnsi="Gill Sans MT"/>
                <w:sz w:val="17"/>
                <w:szCs w:val="20"/>
                <w:lang w:eastAsia="en-US"/>
              </w:rPr>
            </w:pPr>
          </w:p>
        </w:tc>
        <w:tc>
          <w:tcPr>
            <w:tcW w:w="2127" w:type="dxa"/>
          </w:tcPr>
          <w:p w:rsidR="006A13EA" w:rsidRPr="006A13EA" w:rsidRDefault="006A13EA" w:rsidP="006A13EA">
            <w:pPr>
              <w:rPr>
                <w:rFonts w:ascii="Gill Sans MT" w:hAnsi="Gill Sans MT"/>
                <w:sz w:val="17"/>
                <w:szCs w:val="20"/>
                <w:lang w:eastAsia="en-US"/>
              </w:rPr>
            </w:pPr>
          </w:p>
        </w:tc>
        <w:tc>
          <w:tcPr>
            <w:tcW w:w="1559" w:type="dxa"/>
          </w:tcPr>
          <w:p w:rsidR="006A13EA" w:rsidRPr="006A13EA" w:rsidRDefault="006A13EA" w:rsidP="006A13EA">
            <w:pPr>
              <w:rPr>
                <w:rFonts w:ascii="Gill Sans MT" w:hAnsi="Gill Sans MT"/>
                <w:sz w:val="17"/>
                <w:szCs w:val="20"/>
                <w:lang w:eastAsia="en-US"/>
              </w:rPr>
            </w:pPr>
          </w:p>
        </w:tc>
        <w:tc>
          <w:tcPr>
            <w:tcW w:w="1134" w:type="dxa"/>
          </w:tcPr>
          <w:p w:rsidR="006A13EA" w:rsidRPr="006A13EA" w:rsidRDefault="006A13EA" w:rsidP="006A13EA">
            <w:pPr>
              <w:rPr>
                <w:rFonts w:ascii="Gill Sans MT" w:hAnsi="Gill Sans MT" w:cs="Arial"/>
                <w:sz w:val="17"/>
                <w:szCs w:val="20"/>
                <w:lang w:eastAsia="en-US"/>
              </w:rPr>
            </w:pPr>
          </w:p>
        </w:tc>
      </w:tr>
    </w:tbl>
    <w:p w:rsidR="009F19D6" w:rsidRDefault="009F19D6" w:rsidP="003E1D05">
      <w:pPr>
        <w:ind w:left="709"/>
        <w:jc w:val="both"/>
        <w:rPr>
          <w:lang w:val="nl-BE"/>
        </w:rPr>
      </w:pPr>
    </w:p>
    <w:p w:rsidR="009F19D6" w:rsidRDefault="009F19D6" w:rsidP="003E1D05">
      <w:pPr>
        <w:ind w:left="709"/>
        <w:jc w:val="both"/>
        <w:rPr>
          <w:lang w:val="nl-BE"/>
        </w:rPr>
      </w:pPr>
    </w:p>
    <w:p w:rsidR="009F19D6" w:rsidRDefault="009F19D6" w:rsidP="009F19D6">
      <w:pPr>
        <w:pStyle w:val="Letter"/>
        <w:rPr>
          <w:lang w:val="nl-BE"/>
        </w:rPr>
      </w:pPr>
    </w:p>
    <w:p w:rsidR="009F19D6" w:rsidRPr="000B69C2" w:rsidRDefault="009F19D6" w:rsidP="009F19D6">
      <w:pPr>
        <w:pStyle w:val="Letter"/>
        <w:rPr>
          <w:b/>
          <w:lang w:val="nl-BE"/>
        </w:rPr>
      </w:pPr>
    </w:p>
    <w:p w:rsidR="009F19D6" w:rsidRPr="000B69C2" w:rsidRDefault="009F19D6" w:rsidP="009F19D6">
      <w:pPr>
        <w:pStyle w:val="Letter"/>
        <w:pBdr>
          <w:top w:val="single" w:sz="4" w:space="1" w:color="auto"/>
          <w:left w:val="single" w:sz="4" w:space="4" w:color="auto"/>
          <w:bottom w:val="single" w:sz="4" w:space="1" w:color="auto"/>
          <w:right w:val="single" w:sz="4" w:space="4" w:color="auto"/>
        </w:pBdr>
        <w:jc w:val="center"/>
        <w:rPr>
          <w:b/>
          <w:sz w:val="24"/>
          <w:szCs w:val="24"/>
          <w:lang w:val="nl-BE"/>
        </w:rPr>
      </w:pPr>
    </w:p>
    <w:p w:rsidR="009F19D6" w:rsidRPr="000B69C2" w:rsidRDefault="009F19D6" w:rsidP="009F19D6">
      <w:pPr>
        <w:pStyle w:val="Letter"/>
        <w:pBdr>
          <w:top w:val="single" w:sz="4" w:space="1" w:color="auto"/>
          <w:left w:val="single" w:sz="4" w:space="4" w:color="auto"/>
          <w:bottom w:val="single" w:sz="4" w:space="1" w:color="auto"/>
          <w:right w:val="single" w:sz="4" w:space="4" w:color="auto"/>
        </w:pBdr>
        <w:jc w:val="center"/>
        <w:rPr>
          <w:b/>
          <w:sz w:val="24"/>
          <w:szCs w:val="24"/>
          <w:lang w:val="nl-BE"/>
        </w:rPr>
      </w:pPr>
      <w:proofErr w:type="gramStart"/>
      <w:r w:rsidRPr="000B69C2">
        <w:rPr>
          <w:b/>
          <w:sz w:val="28"/>
          <w:szCs w:val="28"/>
          <w:lang w:val="nl-BE"/>
        </w:rPr>
        <w:t>Omzendbrief</w:t>
      </w:r>
      <w:proofErr w:type="gramEnd"/>
      <w:r w:rsidRPr="000B69C2">
        <w:rPr>
          <w:b/>
          <w:sz w:val="28"/>
          <w:szCs w:val="28"/>
          <w:lang w:val="nl-BE"/>
        </w:rPr>
        <w:t xml:space="preserve"> </w:t>
      </w:r>
      <w:r w:rsidRPr="00491011">
        <w:rPr>
          <w:b/>
          <w:sz w:val="28"/>
          <w:szCs w:val="28"/>
          <w:lang w:val="nl-BE"/>
        </w:rPr>
        <w:t xml:space="preserve">inzake </w:t>
      </w:r>
      <w:r>
        <w:rPr>
          <w:b/>
          <w:sz w:val="28"/>
          <w:szCs w:val="28"/>
          <w:lang w:val="nl-BE"/>
        </w:rPr>
        <w:t>de a</w:t>
      </w:r>
      <w:r w:rsidRPr="00B9582C">
        <w:rPr>
          <w:b/>
          <w:sz w:val="28"/>
          <w:szCs w:val="28"/>
          <w:lang w:val="nl-BE"/>
        </w:rPr>
        <w:t>anpassing van de bedragen die tot de federale wetgeving met betrekking tot het maatschappelijk welz</w:t>
      </w:r>
      <w:r w:rsidR="00D42CAE">
        <w:rPr>
          <w:b/>
          <w:sz w:val="28"/>
          <w:szCs w:val="28"/>
          <w:lang w:val="nl-BE"/>
        </w:rPr>
        <w:t>ijn behoren, op 1 juni 2017</w:t>
      </w:r>
      <w:r w:rsidRPr="00B9582C">
        <w:rPr>
          <w:b/>
          <w:sz w:val="28"/>
          <w:szCs w:val="28"/>
          <w:lang w:val="nl-BE"/>
        </w:rPr>
        <w:t>.</w:t>
      </w:r>
    </w:p>
    <w:p w:rsidR="009F19D6" w:rsidRDefault="009F19D6" w:rsidP="003E1D05">
      <w:pPr>
        <w:ind w:left="709"/>
        <w:jc w:val="both"/>
        <w:rPr>
          <w:lang w:val="nl-BE"/>
        </w:rPr>
      </w:pPr>
    </w:p>
    <w:p w:rsidR="009F19D6" w:rsidRDefault="009F19D6" w:rsidP="003E1D05">
      <w:pPr>
        <w:ind w:left="709"/>
        <w:jc w:val="both"/>
        <w:rPr>
          <w:lang w:val="nl-BE"/>
        </w:rPr>
      </w:pPr>
    </w:p>
    <w:p w:rsidR="00596A17" w:rsidRDefault="00596A17" w:rsidP="00596A17">
      <w:pPr>
        <w:spacing w:after="200" w:line="276" w:lineRule="auto"/>
        <w:jc w:val="both"/>
        <w:rPr>
          <w:rFonts w:ascii="Arial" w:eastAsia="Calibri" w:hAnsi="Arial" w:cs="Arial"/>
          <w:sz w:val="22"/>
          <w:szCs w:val="22"/>
          <w:lang w:val="nl-BE" w:eastAsia="en-US"/>
        </w:rPr>
      </w:pPr>
    </w:p>
    <w:p w:rsidR="00596A17" w:rsidRPr="003D75B5" w:rsidRDefault="00596A17" w:rsidP="00A11BAD">
      <w:pPr>
        <w:pStyle w:val="Letter"/>
        <w:spacing w:line="288" w:lineRule="auto"/>
        <w:ind w:left="1440" w:hanging="1440"/>
        <w:jc w:val="both"/>
        <w:rPr>
          <w:rFonts w:ascii="Calibri" w:hAnsi="Calibri"/>
          <w:sz w:val="24"/>
          <w:szCs w:val="24"/>
          <w:lang w:val="nl-BE"/>
        </w:rPr>
      </w:pPr>
      <w:r w:rsidRPr="003D75B5">
        <w:rPr>
          <w:rFonts w:ascii="Calibri" w:hAnsi="Calibri"/>
          <w:sz w:val="24"/>
          <w:szCs w:val="24"/>
          <w:lang w:val="nl-BE"/>
        </w:rPr>
        <w:t>Mevrouw de Voorzitter,</w:t>
      </w:r>
    </w:p>
    <w:p w:rsidR="00596A17" w:rsidRDefault="00596A17" w:rsidP="00A11BAD">
      <w:pPr>
        <w:spacing w:after="200" w:line="288" w:lineRule="auto"/>
        <w:jc w:val="both"/>
        <w:rPr>
          <w:rFonts w:ascii="Calibri" w:hAnsi="Calibri"/>
          <w:lang w:val="nl-BE"/>
        </w:rPr>
      </w:pPr>
      <w:r w:rsidRPr="003D75B5">
        <w:rPr>
          <w:rFonts w:ascii="Calibri" w:hAnsi="Calibri"/>
          <w:lang w:val="nl-BE"/>
        </w:rPr>
        <w:t>Mijnheer de Voorzitter</w:t>
      </w:r>
      <w:r>
        <w:rPr>
          <w:rFonts w:ascii="Calibri" w:hAnsi="Calibri"/>
          <w:lang w:val="nl-BE"/>
        </w:rPr>
        <w:t>,</w:t>
      </w:r>
    </w:p>
    <w:p w:rsidR="00596A17" w:rsidRDefault="00596A17" w:rsidP="00A11BAD">
      <w:pPr>
        <w:spacing w:after="200" w:line="288" w:lineRule="auto"/>
        <w:jc w:val="both"/>
        <w:rPr>
          <w:rFonts w:ascii="Arial" w:eastAsia="Calibri" w:hAnsi="Arial" w:cs="Arial"/>
          <w:sz w:val="22"/>
          <w:szCs w:val="22"/>
          <w:lang w:val="nl-BE" w:eastAsia="en-US"/>
        </w:rPr>
      </w:pPr>
    </w:p>
    <w:p w:rsidR="00A226D0" w:rsidRDefault="00A226D0" w:rsidP="00A11BAD">
      <w:pPr>
        <w:spacing w:after="200" w:line="288" w:lineRule="auto"/>
        <w:jc w:val="both"/>
        <w:rPr>
          <w:rFonts w:ascii="Arial" w:eastAsia="Calibri" w:hAnsi="Arial" w:cs="Arial"/>
          <w:sz w:val="22"/>
          <w:szCs w:val="22"/>
          <w:lang w:val="nl-BE" w:eastAsia="en-US"/>
        </w:rPr>
      </w:pPr>
    </w:p>
    <w:p w:rsidR="00596A17" w:rsidRDefault="00DA29DD" w:rsidP="00A11BAD">
      <w:pPr>
        <w:pStyle w:val="Letter"/>
        <w:spacing w:line="288" w:lineRule="auto"/>
        <w:jc w:val="both"/>
        <w:rPr>
          <w:rFonts w:ascii="Calibri" w:hAnsi="Calibri"/>
          <w:sz w:val="24"/>
          <w:szCs w:val="24"/>
          <w:lang w:val="nl-BE"/>
        </w:rPr>
      </w:pPr>
      <w:r w:rsidRPr="00DA29DD">
        <w:rPr>
          <w:rFonts w:ascii="Calibri" w:hAnsi="Calibri"/>
          <w:sz w:val="24"/>
          <w:szCs w:val="24"/>
          <w:lang w:val="nl-BE"/>
        </w:rPr>
        <w:t xml:space="preserve">In </w:t>
      </w:r>
      <w:r w:rsidR="00047589">
        <w:rPr>
          <w:rFonts w:ascii="Calibri" w:hAnsi="Calibri"/>
          <w:sz w:val="24"/>
          <w:szCs w:val="24"/>
          <w:lang w:val="nl-BE"/>
        </w:rPr>
        <w:t>mei</w:t>
      </w:r>
      <w:r w:rsidRPr="00DA29DD">
        <w:rPr>
          <w:rFonts w:ascii="Calibri" w:hAnsi="Calibri"/>
          <w:sz w:val="24"/>
          <w:szCs w:val="24"/>
          <w:lang w:val="nl-BE"/>
        </w:rPr>
        <w:t xml:space="preserve"> 201</w:t>
      </w:r>
      <w:r w:rsidR="00D42CAE">
        <w:rPr>
          <w:rFonts w:ascii="Calibri" w:hAnsi="Calibri"/>
          <w:sz w:val="24"/>
          <w:szCs w:val="24"/>
          <w:lang w:val="nl-BE"/>
        </w:rPr>
        <w:t>7</w:t>
      </w:r>
      <w:r w:rsidRPr="00DA29DD">
        <w:rPr>
          <w:rFonts w:ascii="Calibri" w:hAnsi="Calibri"/>
          <w:sz w:val="24"/>
          <w:szCs w:val="24"/>
          <w:lang w:val="nl-BE"/>
        </w:rPr>
        <w:t xml:space="preserve"> werd de spilindex voor de overheidswedden en sociale uitkeringen overschreden.</w:t>
      </w:r>
    </w:p>
    <w:p w:rsidR="00DA29DD" w:rsidRPr="003D75B5" w:rsidRDefault="00DA29DD" w:rsidP="00A11BAD">
      <w:pPr>
        <w:pStyle w:val="Letter"/>
        <w:spacing w:line="288" w:lineRule="auto"/>
        <w:jc w:val="both"/>
        <w:rPr>
          <w:rFonts w:ascii="Calibri" w:hAnsi="Calibri"/>
          <w:sz w:val="24"/>
          <w:szCs w:val="24"/>
          <w:lang w:val="nl-BE"/>
        </w:rPr>
      </w:pPr>
    </w:p>
    <w:p w:rsidR="00596A17" w:rsidRPr="003D75B5" w:rsidRDefault="00596A17" w:rsidP="00A11BAD">
      <w:pPr>
        <w:pStyle w:val="Letter"/>
        <w:spacing w:line="288" w:lineRule="auto"/>
        <w:jc w:val="both"/>
        <w:rPr>
          <w:rFonts w:ascii="Calibri" w:hAnsi="Calibri"/>
          <w:sz w:val="24"/>
          <w:szCs w:val="24"/>
          <w:lang w:val="nl-BE"/>
        </w:rPr>
      </w:pPr>
      <w:r w:rsidRPr="003D75B5">
        <w:rPr>
          <w:rFonts w:ascii="Calibri" w:hAnsi="Calibri"/>
          <w:sz w:val="24"/>
          <w:szCs w:val="24"/>
          <w:lang w:val="nl-BE"/>
        </w:rPr>
        <w:t>Daarom dienen de bedragen die tot de federale regelgeving van het maatschappelijk welzijn behoren, te worden geïndexeerd.</w:t>
      </w:r>
    </w:p>
    <w:p w:rsidR="00596A17" w:rsidRPr="003D75B5" w:rsidRDefault="00596A17" w:rsidP="00A11BAD">
      <w:pPr>
        <w:pStyle w:val="Letter"/>
        <w:spacing w:line="288" w:lineRule="auto"/>
        <w:jc w:val="both"/>
        <w:rPr>
          <w:rFonts w:ascii="Calibri" w:hAnsi="Calibri"/>
          <w:sz w:val="24"/>
          <w:szCs w:val="24"/>
          <w:lang w:val="nl-BE"/>
        </w:rPr>
      </w:pPr>
    </w:p>
    <w:p w:rsidR="00596A17" w:rsidRPr="003D75B5" w:rsidRDefault="00596A17" w:rsidP="00A11BAD">
      <w:pPr>
        <w:pStyle w:val="Letter"/>
        <w:spacing w:line="288" w:lineRule="auto"/>
        <w:jc w:val="both"/>
        <w:rPr>
          <w:rFonts w:ascii="Calibri" w:hAnsi="Calibri"/>
          <w:sz w:val="24"/>
          <w:szCs w:val="24"/>
          <w:lang w:val="nl-BE"/>
        </w:rPr>
      </w:pPr>
      <w:r w:rsidRPr="003D75B5">
        <w:rPr>
          <w:rFonts w:ascii="Calibri" w:hAnsi="Calibri"/>
          <w:sz w:val="24"/>
          <w:szCs w:val="24"/>
          <w:lang w:val="nl-BE"/>
        </w:rPr>
        <w:t>Concreet betekent dit dat de nieuwe bedragen gelden vanaf 1</w:t>
      </w:r>
      <w:r w:rsidR="00D42CAE">
        <w:rPr>
          <w:rFonts w:ascii="Calibri" w:hAnsi="Calibri"/>
          <w:sz w:val="24"/>
          <w:szCs w:val="24"/>
          <w:lang w:val="nl-BE"/>
        </w:rPr>
        <w:t xml:space="preserve"> juni 2017</w:t>
      </w:r>
      <w:r w:rsidRPr="003D75B5">
        <w:rPr>
          <w:rFonts w:ascii="Calibri" w:hAnsi="Calibri"/>
          <w:sz w:val="24"/>
          <w:szCs w:val="24"/>
          <w:lang w:val="nl-BE"/>
        </w:rPr>
        <w:t>.</w:t>
      </w:r>
    </w:p>
    <w:p w:rsidR="00596A17" w:rsidRPr="003D75B5" w:rsidRDefault="00596A17" w:rsidP="00A11BAD">
      <w:pPr>
        <w:pStyle w:val="Letter"/>
        <w:spacing w:line="288" w:lineRule="auto"/>
        <w:jc w:val="both"/>
        <w:rPr>
          <w:rFonts w:ascii="Calibri" w:hAnsi="Calibri"/>
          <w:sz w:val="24"/>
          <w:szCs w:val="24"/>
          <w:lang w:val="nl-BE"/>
        </w:rPr>
      </w:pPr>
    </w:p>
    <w:p w:rsidR="00596A17" w:rsidRPr="003D75B5" w:rsidRDefault="00596A17" w:rsidP="00A11BAD">
      <w:pPr>
        <w:pStyle w:val="Letter"/>
        <w:spacing w:line="288" w:lineRule="auto"/>
        <w:jc w:val="both"/>
        <w:rPr>
          <w:rFonts w:ascii="Calibri" w:hAnsi="Calibri"/>
          <w:sz w:val="24"/>
          <w:szCs w:val="24"/>
          <w:lang w:val="nl-BE"/>
        </w:rPr>
      </w:pPr>
      <w:r w:rsidRPr="003D75B5">
        <w:rPr>
          <w:rFonts w:ascii="Calibri" w:hAnsi="Calibri"/>
          <w:sz w:val="24"/>
          <w:szCs w:val="24"/>
          <w:lang w:val="nl-BE"/>
        </w:rPr>
        <w:t>Bijgevoegd vindt u een overzicht van de nieuwe bedragen voor de volgende sociale uitkeringen en inkomensgrenzen die tot de federale regelgeving van het maatschappelijk welzijn behoren:</w:t>
      </w:r>
    </w:p>
    <w:p w:rsidR="00596A17" w:rsidRPr="003D75B5" w:rsidRDefault="00596A17" w:rsidP="00A11BAD">
      <w:pPr>
        <w:pStyle w:val="Letter"/>
        <w:spacing w:line="288" w:lineRule="auto"/>
        <w:jc w:val="both"/>
        <w:rPr>
          <w:rFonts w:ascii="Calibri" w:hAnsi="Calibri"/>
          <w:sz w:val="24"/>
          <w:szCs w:val="24"/>
          <w:lang w:val="nl-BE"/>
        </w:rPr>
      </w:pPr>
    </w:p>
    <w:p w:rsidR="00596A17" w:rsidRPr="003D75B5" w:rsidRDefault="00596A17" w:rsidP="00A11BAD">
      <w:pPr>
        <w:pStyle w:val="Letter"/>
        <w:spacing w:line="288" w:lineRule="auto"/>
        <w:jc w:val="both"/>
        <w:rPr>
          <w:rFonts w:ascii="Calibri" w:hAnsi="Calibri"/>
          <w:sz w:val="24"/>
          <w:szCs w:val="24"/>
          <w:lang w:val="nl-BE"/>
        </w:rPr>
      </w:pPr>
      <w:r w:rsidRPr="003D75B5">
        <w:rPr>
          <w:rFonts w:ascii="Calibri" w:hAnsi="Calibri"/>
          <w:sz w:val="24"/>
          <w:szCs w:val="24"/>
          <w:lang w:val="nl-BE"/>
        </w:rPr>
        <w:lastRenderedPageBreak/>
        <w:t>1° De bedragen van het leefloon per categorie</w:t>
      </w:r>
    </w:p>
    <w:p w:rsidR="00596A17" w:rsidRPr="003D75B5" w:rsidRDefault="00596A17" w:rsidP="00A11BAD">
      <w:pPr>
        <w:pStyle w:val="Letter"/>
        <w:spacing w:line="288" w:lineRule="auto"/>
        <w:jc w:val="both"/>
        <w:rPr>
          <w:rFonts w:ascii="Calibri" w:hAnsi="Calibri"/>
          <w:sz w:val="24"/>
          <w:szCs w:val="24"/>
          <w:lang w:val="nl-BE"/>
        </w:rPr>
      </w:pPr>
    </w:p>
    <w:p w:rsidR="00596A17" w:rsidRDefault="00596A17" w:rsidP="00A11BAD">
      <w:pPr>
        <w:pStyle w:val="Letter"/>
        <w:spacing w:line="288" w:lineRule="auto"/>
        <w:jc w:val="both"/>
        <w:rPr>
          <w:rFonts w:ascii="Calibri" w:hAnsi="Calibri"/>
          <w:sz w:val="24"/>
          <w:szCs w:val="24"/>
          <w:lang w:val="nl-BE"/>
        </w:rPr>
      </w:pPr>
      <w:r w:rsidRPr="003D75B5">
        <w:rPr>
          <w:rFonts w:ascii="Calibri" w:hAnsi="Calibri"/>
          <w:sz w:val="24"/>
          <w:szCs w:val="24"/>
          <w:lang w:val="nl-BE"/>
        </w:rPr>
        <w:t xml:space="preserve">2° De vrijgestelde bedragen in het kader van de </w:t>
      </w:r>
      <w:proofErr w:type="spellStart"/>
      <w:r w:rsidRPr="003D75B5">
        <w:rPr>
          <w:rFonts w:ascii="Calibri" w:hAnsi="Calibri"/>
          <w:sz w:val="24"/>
          <w:szCs w:val="24"/>
          <w:lang w:val="nl-BE"/>
        </w:rPr>
        <w:t>socio</w:t>
      </w:r>
      <w:proofErr w:type="spellEnd"/>
      <w:r w:rsidRPr="003D75B5">
        <w:rPr>
          <w:rFonts w:ascii="Calibri" w:hAnsi="Calibri"/>
          <w:sz w:val="24"/>
          <w:szCs w:val="24"/>
          <w:lang w:val="nl-BE"/>
        </w:rPr>
        <w:t>-professionele integratie</w:t>
      </w:r>
    </w:p>
    <w:p w:rsidR="00596A17" w:rsidRPr="003D75B5" w:rsidRDefault="00596A17" w:rsidP="00A11BAD">
      <w:pPr>
        <w:pStyle w:val="Letter"/>
        <w:spacing w:line="288" w:lineRule="auto"/>
        <w:jc w:val="both"/>
        <w:rPr>
          <w:rFonts w:ascii="Calibri" w:hAnsi="Calibri"/>
          <w:sz w:val="24"/>
          <w:szCs w:val="24"/>
          <w:lang w:val="nl-BE"/>
        </w:rPr>
      </w:pPr>
    </w:p>
    <w:p w:rsidR="00596A17" w:rsidRPr="003D75B5" w:rsidRDefault="00596A17" w:rsidP="00A11BAD">
      <w:pPr>
        <w:pStyle w:val="Letter"/>
        <w:spacing w:line="288" w:lineRule="auto"/>
        <w:jc w:val="both"/>
        <w:rPr>
          <w:rFonts w:ascii="Calibri" w:hAnsi="Calibri"/>
          <w:sz w:val="24"/>
          <w:szCs w:val="24"/>
          <w:lang w:val="nl-BE"/>
        </w:rPr>
      </w:pPr>
      <w:r w:rsidRPr="003D75B5">
        <w:rPr>
          <w:rFonts w:ascii="Calibri" w:hAnsi="Calibri"/>
          <w:sz w:val="24"/>
          <w:szCs w:val="24"/>
          <w:lang w:val="nl-BE"/>
        </w:rPr>
        <w:t xml:space="preserve">3° De inkomensgrenzen en </w:t>
      </w:r>
      <w:proofErr w:type="spellStart"/>
      <w:r w:rsidRPr="003D75B5">
        <w:rPr>
          <w:rFonts w:ascii="Calibri" w:hAnsi="Calibri"/>
          <w:sz w:val="24"/>
          <w:szCs w:val="24"/>
          <w:lang w:val="nl-BE"/>
        </w:rPr>
        <w:t>terugvorderingschaal</w:t>
      </w:r>
      <w:proofErr w:type="spellEnd"/>
      <w:r w:rsidRPr="003D75B5">
        <w:rPr>
          <w:rFonts w:ascii="Calibri" w:hAnsi="Calibri"/>
          <w:sz w:val="24"/>
          <w:szCs w:val="24"/>
          <w:lang w:val="nl-BE"/>
        </w:rPr>
        <w:t xml:space="preserve"> bij de onderhoudsplichtigen</w:t>
      </w:r>
    </w:p>
    <w:p w:rsidR="00596A17" w:rsidRPr="003D75B5" w:rsidRDefault="00596A17" w:rsidP="00A11BAD">
      <w:pPr>
        <w:pStyle w:val="Letter"/>
        <w:spacing w:line="288" w:lineRule="auto"/>
        <w:jc w:val="both"/>
        <w:rPr>
          <w:rFonts w:ascii="Calibri" w:hAnsi="Calibri"/>
          <w:sz w:val="24"/>
          <w:szCs w:val="24"/>
          <w:lang w:val="nl-BE"/>
        </w:rPr>
      </w:pPr>
    </w:p>
    <w:p w:rsidR="00596A17" w:rsidRPr="003D75B5" w:rsidRDefault="00596A17" w:rsidP="00A11BAD">
      <w:pPr>
        <w:pStyle w:val="Letter"/>
        <w:spacing w:line="288" w:lineRule="auto"/>
        <w:jc w:val="both"/>
        <w:rPr>
          <w:rFonts w:ascii="Calibri" w:hAnsi="Calibri"/>
          <w:sz w:val="24"/>
          <w:szCs w:val="24"/>
          <w:lang w:val="nl-BE"/>
        </w:rPr>
      </w:pPr>
      <w:r w:rsidRPr="003D75B5">
        <w:rPr>
          <w:rFonts w:ascii="Calibri" w:hAnsi="Calibri"/>
          <w:sz w:val="24"/>
          <w:szCs w:val="24"/>
          <w:lang w:val="nl-BE"/>
        </w:rPr>
        <w:t>Hieronder vindt u een korte uitleg over de berekeningswijze van de nieuwe bedragen.</w:t>
      </w:r>
    </w:p>
    <w:p w:rsidR="00596A17" w:rsidRPr="0024541C" w:rsidRDefault="00596A17" w:rsidP="00A11BAD">
      <w:pPr>
        <w:spacing w:line="288" w:lineRule="auto"/>
        <w:jc w:val="both"/>
        <w:rPr>
          <w:rFonts w:ascii="Calibri" w:hAnsi="Calibri"/>
          <w:lang w:val="nl-BE"/>
        </w:rPr>
      </w:pPr>
      <w:r w:rsidRPr="003D75B5">
        <w:rPr>
          <w:rFonts w:ascii="Calibri" w:hAnsi="Calibri"/>
          <w:lang w:val="nl-BE"/>
        </w:rPr>
        <w:t xml:space="preserve">De toe te passen indexeringscoëfficiënt bedraagt </w:t>
      </w:r>
      <w:r w:rsidRPr="0024541C">
        <w:rPr>
          <w:rFonts w:ascii="Calibri" w:hAnsi="Calibri"/>
          <w:lang w:val="nl-BE"/>
        </w:rPr>
        <w:t>1,</w:t>
      </w:r>
      <w:r>
        <w:rPr>
          <w:rFonts w:ascii="Calibri" w:hAnsi="Calibri"/>
          <w:lang w:val="nl-BE"/>
        </w:rPr>
        <w:t>3</w:t>
      </w:r>
      <w:r w:rsidR="00D42CAE">
        <w:rPr>
          <w:rFonts w:ascii="Calibri" w:hAnsi="Calibri"/>
          <w:lang w:val="nl-BE"/>
        </w:rPr>
        <w:t>728</w:t>
      </w:r>
      <w:r>
        <w:rPr>
          <w:rFonts w:ascii="Calibri" w:hAnsi="Calibri"/>
          <w:lang w:val="nl-BE"/>
        </w:rPr>
        <w:t>.</w:t>
      </w:r>
    </w:p>
    <w:p w:rsidR="00596A17" w:rsidRPr="003D75B5" w:rsidRDefault="00596A17" w:rsidP="00A11BAD">
      <w:pPr>
        <w:pStyle w:val="Letter"/>
        <w:spacing w:line="288" w:lineRule="auto"/>
        <w:jc w:val="both"/>
        <w:rPr>
          <w:rFonts w:ascii="Calibri" w:hAnsi="Calibri"/>
          <w:sz w:val="24"/>
          <w:szCs w:val="24"/>
          <w:lang w:val="nl-BE"/>
        </w:rPr>
      </w:pPr>
    </w:p>
    <w:p w:rsidR="00596A17" w:rsidRPr="003D75B5" w:rsidRDefault="00596A17" w:rsidP="00A11BAD">
      <w:pPr>
        <w:pStyle w:val="Letter"/>
        <w:spacing w:line="288" w:lineRule="auto"/>
        <w:jc w:val="both"/>
        <w:rPr>
          <w:rFonts w:ascii="Calibri" w:hAnsi="Calibri"/>
          <w:sz w:val="24"/>
          <w:szCs w:val="24"/>
          <w:lang w:val="nl-BE"/>
        </w:rPr>
      </w:pPr>
      <w:r w:rsidRPr="003D75B5">
        <w:rPr>
          <w:rFonts w:ascii="Calibri" w:hAnsi="Calibri"/>
          <w:sz w:val="24"/>
          <w:szCs w:val="24"/>
          <w:lang w:val="nl-BE"/>
        </w:rPr>
        <w:t xml:space="preserve">Berekeningswijze: basisbedrag x </w:t>
      </w:r>
      <w:proofErr w:type="gramStart"/>
      <w:r w:rsidRPr="003D75B5">
        <w:rPr>
          <w:rFonts w:ascii="Calibri" w:hAnsi="Calibri"/>
          <w:sz w:val="24"/>
          <w:szCs w:val="24"/>
          <w:lang w:val="nl-BE"/>
        </w:rPr>
        <w:t>1,</w:t>
      </w:r>
      <w:r w:rsidR="00912039">
        <w:rPr>
          <w:rFonts w:ascii="Calibri" w:hAnsi="Calibri"/>
          <w:sz w:val="24"/>
          <w:szCs w:val="24"/>
          <w:lang w:val="nl-BE"/>
        </w:rPr>
        <w:t>3</w:t>
      </w:r>
      <w:r w:rsidR="00D42CAE">
        <w:rPr>
          <w:rFonts w:ascii="Calibri" w:hAnsi="Calibri"/>
          <w:sz w:val="24"/>
          <w:szCs w:val="24"/>
          <w:lang w:val="nl-BE"/>
        </w:rPr>
        <w:t>728</w:t>
      </w:r>
      <w:r w:rsidR="00912039">
        <w:rPr>
          <w:rFonts w:ascii="Calibri" w:hAnsi="Calibri"/>
          <w:sz w:val="24"/>
          <w:szCs w:val="24"/>
          <w:lang w:val="nl-BE"/>
        </w:rPr>
        <w:t xml:space="preserve"> </w:t>
      </w:r>
      <w:r w:rsidRPr="003D75B5">
        <w:rPr>
          <w:rFonts w:ascii="Calibri" w:hAnsi="Calibri"/>
          <w:sz w:val="24"/>
          <w:szCs w:val="24"/>
          <w:lang w:val="nl-BE"/>
        </w:rPr>
        <w:t xml:space="preserve"> </w:t>
      </w:r>
      <w:proofErr w:type="gramEnd"/>
      <w:r w:rsidRPr="003D75B5">
        <w:rPr>
          <w:rFonts w:ascii="Calibri" w:hAnsi="Calibri"/>
          <w:sz w:val="24"/>
          <w:szCs w:val="24"/>
          <w:lang w:val="nl-BE"/>
        </w:rPr>
        <w:t>(= 1,02</w:t>
      </w:r>
      <w:r w:rsidRPr="003D75B5">
        <w:rPr>
          <w:rFonts w:ascii="Calibri" w:hAnsi="Calibri"/>
          <w:sz w:val="24"/>
          <w:szCs w:val="24"/>
          <w:vertAlign w:val="superscript"/>
          <w:lang w:val="nl-BE"/>
        </w:rPr>
        <w:t>1</w:t>
      </w:r>
      <w:r w:rsidR="00D42CAE">
        <w:rPr>
          <w:rFonts w:ascii="Calibri" w:hAnsi="Calibri"/>
          <w:sz w:val="24"/>
          <w:szCs w:val="24"/>
          <w:vertAlign w:val="superscript"/>
          <w:lang w:val="nl-BE"/>
        </w:rPr>
        <w:t>6</w:t>
      </w:r>
      <w:r w:rsidRPr="003D75B5">
        <w:rPr>
          <w:rFonts w:ascii="Calibri" w:hAnsi="Calibri"/>
          <w:sz w:val="24"/>
          <w:szCs w:val="24"/>
          <w:lang w:val="nl-BE"/>
        </w:rPr>
        <w:t>).</w:t>
      </w:r>
    </w:p>
    <w:p w:rsidR="00596A17" w:rsidRPr="003D75B5" w:rsidRDefault="00596A17" w:rsidP="00A11BAD">
      <w:pPr>
        <w:pStyle w:val="Letter"/>
        <w:spacing w:line="288" w:lineRule="auto"/>
        <w:jc w:val="both"/>
        <w:rPr>
          <w:rFonts w:ascii="Calibri" w:hAnsi="Calibri"/>
          <w:sz w:val="24"/>
          <w:szCs w:val="24"/>
          <w:lang w:val="nl-BE"/>
        </w:rPr>
      </w:pPr>
    </w:p>
    <w:p w:rsidR="00596A17" w:rsidRPr="003D75B5" w:rsidRDefault="00596A17" w:rsidP="00A11BAD">
      <w:pPr>
        <w:pStyle w:val="Letter"/>
        <w:spacing w:line="288" w:lineRule="auto"/>
        <w:jc w:val="both"/>
        <w:rPr>
          <w:rFonts w:ascii="Calibri" w:hAnsi="Calibri"/>
          <w:sz w:val="24"/>
          <w:szCs w:val="24"/>
          <w:lang w:val="nl-BE"/>
        </w:rPr>
      </w:pPr>
      <w:r w:rsidRPr="003D75B5">
        <w:rPr>
          <w:rFonts w:ascii="Calibri" w:hAnsi="Calibri"/>
          <w:sz w:val="24"/>
          <w:szCs w:val="24"/>
          <w:lang w:val="nl-BE"/>
        </w:rPr>
        <w:t>4° Het bedrag van het zakgeld dat bepaald is in toepassing van artikel 98, § 1, derde lid, van de organieke wet van 8 juli 1976, uitbetaald in maandelijkse schijven.</w:t>
      </w:r>
    </w:p>
    <w:p w:rsidR="00596A17" w:rsidRPr="003D75B5" w:rsidRDefault="00596A17" w:rsidP="00A11BAD">
      <w:pPr>
        <w:pStyle w:val="Letter"/>
        <w:spacing w:line="288" w:lineRule="auto"/>
        <w:jc w:val="both"/>
        <w:rPr>
          <w:rFonts w:ascii="Calibri" w:hAnsi="Calibri"/>
          <w:sz w:val="24"/>
          <w:szCs w:val="24"/>
          <w:lang w:val="nl-BE"/>
        </w:rPr>
      </w:pPr>
    </w:p>
    <w:p w:rsidR="00596A17" w:rsidRPr="003D75B5" w:rsidRDefault="00596A17" w:rsidP="00A11BAD">
      <w:pPr>
        <w:pStyle w:val="Letter"/>
        <w:spacing w:line="288" w:lineRule="auto"/>
        <w:jc w:val="both"/>
        <w:rPr>
          <w:rFonts w:ascii="Calibri" w:hAnsi="Calibri"/>
          <w:sz w:val="24"/>
          <w:szCs w:val="24"/>
          <w:lang w:val="nl-BE"/>
        </w:rPr>
      </w:pPr>
      <w:r w:rsidRPr="003D75B5">
        <w:rPr>
          <w:rFonts w:ascii="Calibri" w:hAnsi="Calibri"/>
          <w:sz w:val="24"/>
          <w:szCs w:val="24"/>
          <w:lang w:val="nl-BE"/>
        </w:rPr>
        <w:t xml:space="preserve">De toe te passen indexcoëfficiënt bedraagt </w:t>
      </w:r>
      <w:r w:rsidR="004B6F63">
        <w:rPr>
          <w:rFonts w:ascii="Calibri" w:hAnsi="Calibri"/>
          <w:sz w:val="24"/>
          <w:szCs w:val="24"/>
          <w:lang w:val="nl-BE"/>
        </w:rPr>
        <w:t>1,2</w:t>
      </w:r>
      <w:r w:rsidR="00D42CAE">
        <w:rPr>
          <w:rFonts w:ascii="Calibri" w:hAnsi="Calibri"/>
          <w:sz w:val="24"/>
          <w:szCs w:val="24"/>
          <w:lang w:val="nl-BE"/>
        </w:rPr>
        <w:t>682</w:t>
      </w:r>
    </w:p>
    <w:p w:rsidR="00596A17" w:rsidRPr="003D75B5" w:rsidRDefault="00596A17" w:rsidP="00A11BAD">
      <w:pPr>
        <w:pStyle w:val="Letter"/>
        <w:spacing w:line="288" w:lineRule="auto"/>
        <w:jc w:val="both"/>
        <w:rPr>
          <w:rFonts w:ascii="Calibri" w:hAnsi="Calibri"/>
          <w:sz w:val="24"/>
          <w:szCs w:val="24"/>
          <w:lang w:val="nl-BE"/>
        </w:rPr>
      </w:pPr>
    </w:p>
    <w:p w:rsidR="00596A17" w:rsidRPr="003D75B5" w:rsidRDefault="00596A17" w:rsidP="00A11BAD">
      <w:pPr>
        <w:pStyle w:val="Letter"/>
        <w:spacing w:line="288" w:lineRule="auto"/>
        <w:jc w:val="both"/>
        <w:rPr>
          <w:rFonts w:ascii="Calibri" w:hAnsi="Calibri"/>
          <w:sz w:val="24"/>
          <w:szCs w:val="24"/>
          <w:lang w:val="nl-BE"/>
        </w:rPr>
      </w:pPr>
      <w:r w:rsidRPr="003D75B5">
        <w:rPr>
          <w:rFonts w:ascii="Calibri" w:hAnsi="Calibri"/>
          <w:sz w:val="24"/>
          <w:szCs w:val="24"/>
          <w:lang w:val="nl-BE"/>
        </w:rPr>
        <w:t xml:space="preserve">Berekeningswijze: basisbedrag x </w:t>
      </w:r>
      <w:proofErr w:type="gramStart"/>
      <w:r w:rsidR="004B6F63">
        <w:rPr>
          <w:rFonts w:ascii="Calibri" w:hAnsi="Calibri"/>
          <w:sz w:val="24"/>
          <w:szCs w:val="24"/>
          <w:lang w:val="nl-BE"/>
        </w:rPr>
        <w:t>1,2</w:t>
      </w:r>
      <w:r w:rsidR="00D42CAE">
        <w:rPr>
          <w:rFonts w:ascii="Calibri" w:hAnsi="Calibri"/>
          <w:sz w:val="24"/>
          <w:szCs w:val="24"/>
          <w:lang w:val="nl-BE"/>
        </w:rPr>
        <w:t>682</w:t>
      </w:r>
      <w:r w:rsidR="004B6F63">
        <w:rPr>
          <w:rFonts w:ascii="Calibri" w:hAnsi="Calibri"/>
          <w:sz w:val="24"/>
          <w:szCs w:val="24"/>
          <w:lang w:val="nl-BE"/>
        </w:rPr>
        <w:t xml:space="preserve">  </w:t>
      </w:r>
      <w:r w:rsidR="00912039">
        <w:rPr>
          <w:rFonts w:ascii="Calibri" w:hAnsi="Calibri"/>
          <w:sz w:val="24"/>
          <w:szCs w:val="24"/>
          <w:lang w:val="nl-BE"/>
        </w:rPr>
        <w:t xml:space="preserve"> </w:t>
      </w:r>
      <w:proofErr w:type="gramEnd"/>
      <w:r w:rsidRPr="003D75B5">
        <w:rPr>
          <w:rFonts w:ascii="Calibri" w:hAnsi="Calibri"/>
          <w:sz w:val="24"/>
          <w:szCs w:val="24"/>
          <w:lang w:val="nl-BE"/>
        </w:rPr>
        <w:t>(= 1,02</w:t>
      </w:r>
      <w:r>
        <w:rPr>
          <w:rFonts w:ascii="Calibri" w:hAnsi="Calibri"/>
          <w:sz w:val="24"/>
          <w:szCs w:val="24"/>
          <w:vertAlign w:val="superscript"/>
          <w:lang w:val="nl-BE"/>
        </w:rPr>
        <w:t>1</w:t>
      </w:r>
      <w:r w:rsidR="00D42CAE">
        <w:rPr>
          <w:rFonts w:ascii="Calibri" w:hAnsi="Calibri"/>
          <w:sz w:val="24"/>
          <w:szCs w:val="24"/>
          <w:vertAlign w:val="superscript"/>
          <w:lang w:val="nl-BE"/>
        </w:rPr>
        <w:t>2</w:t>
      </w:r>
      <w:r w:rsidRPr="003D75B5">
        <w:rPr>
          <w:rFonts w:ascii="Calibri" w:hAnsi="Calibri"/>
          <w:sz w:val="24"/>
          <w:szCs w:val="24"/>
          <w:lang w:val="nl-BE"/>
        </w:rPr>
        <w:t>).</w:t>
      </w:r>
    </w:p>
    <w:p w:rsidR="00596A17" w:rsidRDefault="00596A17" w:rsidP="00A11BAD">
      <w:pPr>
        <w:spacing w:after="200" w:line="288" w:lineRule="auto"/>
        <w:jc w:val="both"/>
        <w:rPr>
          <w:rFonts w:ascii="Arial" w:eastAsia="Calibri" w:hAnsi="Arial" w:cs="Arial"/>
          <w:sz w:val="22"/>
          <w:szCs w:val="22"/>
          <w:lang w:val="nl-BE" w:eastAsia="en-US"/>
        </w:rPr>
      </w:pPr>
    </w:p>
    <w:p w:rsidR="00596A17" w:rsidRDefault="00596A17" w:rsidP="00A11BAD">
      <w:pPr>
        <w:spacing w:after="200" w:line="288" w:lineRule="auto"/>
        <w:jc w:val="both"/>
        <w:rPr>
          <w:rFonts w:ascii="Arial" w:eastAsia="Calibri" w:hAnsi="Arial" w:cs="Arial"/>
          <w:sz w:val="22"/>
          <w:szCs w:val="22"/>
          <w:lang w:val="nl-BE" w:eastAsia="en-US"/>
        </w:rPr>
      </w:pPr>
    </w:p>
    <w:p w:rsidR="00596A17" w:rsidRPr="00BD4082" w:rsidRDefault="00596A17" w:rsidP="00A11BAD">
      <w:pPr>
        <w:spacing w:after="200" w:line="288" w:lineRule="auto"/>
        <w:jc w:val="both"/>
        <w:rPr>
          <w:rFonts w:ascii="Arial" w:eastAsia="Calibri" w:hAnsi="Arial" w:cs="Arial"/>
          <w:sz w:val="22"/>
          <w:szCs w:val="22"/>
          <w:lang w:val="nl-BE" w:eastAsia="en-US"/>
        </w:rPr>
      </w:pPr>
    </w:p>
    <w:p w:rsidR="00596A17" w:rsidRPr="00596A17" w:rsidRDefault="00596A17" w:rsidP="00A11BAD">
      <w:pPr>
        <w:spacing w:line="288" w:lineRule="auto"/>
        <w:jc w:val="both"/>
        <w:rPr>
          <w:rFonts w:ascii="Arial" w:hAnsi="Arial" w:cs="Arial"/>
          <w:sz w:val="22"/>
          <w:szCs w:val="22"/>
          <w:lang w:val="nl-NL"/>
        </w:rPr>
      </w:pPr>
    </w:p>
    <w:p w:rsidR="007D162F" w:rsidRPr="0011080E" w:rsidRDefault="007D162F" w:rsidP="00A11BAD">
      <w:pPr>
        <w:pStyle w:val="Koptekst"/>
        <w:spacing w:line="288" w:lineRule="auto"/>
        <w:ind w:left="284"/>
        <w:jc w:val="both"/>
        <w:rPr>
          <w:rFonts w:ascii="Calibri" w:hAnsi="Calibri" w:cs="Calibri"/>
          <w:lang w:val="nl-BE"/>
        </w:rPr>
      </w:pPr>
    </w:p>
    <w:p w:rsidR="007D162F" w:rsidRPr="0011080E" w:rsidRDefault="007D162F" w:rsidP="00A11BAD">
      <w:pPr>
        <w:pStyle w:val="Koptekst"/>
        <w:tabs>
          <w:tab w:val="clear" w:pos="4536"/>
          <w:tab w:val="clear" w:pos="9072"/>
        </w:tabs>
        <w:spacing w:line="288" w:lineRule="auto"/>
        <w:ind w:left="284"/>
        <w:jc w:val="both"/>
        <w:rPr>
          <w:rFonts w:ascii="Calibri" w:hAnsi="Calibri" w:cs="Calibri"/>
          <w:bCs/>
          <w:szCs w:val="24"/>
          <w:lang w:val="nl-BE"/>
        </w:rPr>
      </w:pPr>
      <w:r w:rsidRPr="0011080E">
        <w:rPr>
          <w:rFonts w:ascii="Calibri" w:hAnsi="Calibri" w:cs="Calibri"/>
          <w:szCs w:val="24"/>
          <w:lang w:val="nl-NL"/>
        </w:rPr>
        <w:t>Hoogachtend,</w:t>
      </w:r>
    </w:p>
    <w:p w:rsidR="007D162F" w:rsidRPr="0011080E" w:rsidRDefault="007D162F" w:rsidP="00A11BAD">
      <w:pPr>
        <w:pStyle w:val="Koptekst"/>
        <w:tabs>
          <w:tab w:val="clear" w:pos="4536"/>
          <w:tab w:val="clear" w:pos="9072"/>
        </w:tabs>
        <w:spacing w:line="288" w:lineRule="auto"/>
        <w:ind w:left="284"/>
        <w:rPr>
          <w:rFonts w:ascii="Calibri" w:hAnsi="Calibri" w:cs="Calibri"/>
          <w:bCs/>
          <w:szCs w:val="24"/>
          <w:lang w:val="nl-BE"/>
        </w:rPr>
      </w:pPr>
    </w:p>
    <w:p w:rsidR="007D162F" w:rsidRPr="0011080E" w:rsidRDefault="007D162F" w:rsidP="00A11BAD">
      <w:pPr>
        <w:tabs>
          <w:tab w:val="center" w:pos="7230"/>
        </w:tabs>
        <w:spacing w:line="288" w:lineRule="auto"/>
        <w:rPr>
          <w:rFonts w:ascii="Calibri" w:hAnsi="Calibri" w:cs="Calibri"/>
          <w:lang w:val="nl-BE"/>
        </w:rPr>
      </w:pPr>
      <w:r w:rsidRPr="0011080E">
        <w:rPr>
          <w:rFonts w:ascii="Calibri" w:hAnsi="Calibri" w:cs="Calibri"/>
          <w:lang w:val="nl-BE"/>
        </w:rPr>
        <w:tab/>
      </w:r>
    </w:p>
    <w:p w:rsidR="007D162F" w:rsidRPr="0011080E" w:rsidRDefault="007D162F" w:rsidP="00A11BAD">
      <w:pPr>
        <w:tabs>
          <w:tab w:val="center" w:pos="7230"/>
        </w:tabs>
        <w:spacing w:line="288" w:lineRule="auto"/>
        <w:rPr>
          <w:rFonts w:ascii="Calibri" w:hAnsi="Calibri" w:cs="Calibri"/>
          <w:lang w:val="nl-NL"/>
        </w:rPr>
      </w:pPr>
    </w:p>
    <w:p w:rsidR="007D162F" w:rsidRPr="0011080E" w:rsidRDefault="007D162F" w:rsidP="00A11BAD">
      <w:pPr>
        <w:spacing w:line="288" w:lineRule="auto"/>
        <w:rPr>
          <w:rFonts w:ascii="Calibri" w:hAnsi="Calibri" w:cs="Calibri"/>
          <w:lang w:val="nl-NL"/>
        </w:rPr>
      </w:pPr>
      <w:r w:rsidRPr="0011080E">
        <w:rPr>
          <w:rFonts w:ascii="Calibri" w:hAnsi="Calibri" w:cs="Calibri"/>
          <w:lang w:val="nl-NL"/>
        </w:rPr>
        <w:t xml:space="preserve">                                                         De Minister van Maatschappelijke Integratie,</w:t>
      </w:r>
    </w:p>
    <w:p w:rsidR="007D162F" w:rsidRPr="0011080E" w:rsidRDefault="007D162F" w:rsidP="00A11BAD">
      <w:pPr>
        <w:spacing w:line="288" w:lineRule="auto"/>
        <w:ind w:left="5040"/>
        <w:jc w:val="center"/>
        <w:rPr>
          <w:rFonts w:ascii="Calibri" w:hAnsi="Calibri" w:cs="Calibri"/>
          <w:bCs/>
          <w:lang w:val="nl-NL"/>
        </w:rPr>
      </w:pPr>
    </w:p>
    <w:p w:rsidR="007D162F" w:rsidRPr="0011080E" w:rsidRDefault="007D162F" w:rsidP="00A11BAD">
      <w:pPr>
        <w:spacing w:line="288" w:lineRule="auto"/>
        <w:ind w:left="5040"/>
        <w:jc w:val="center"/>
        <w:rPr>
          <w:rFonts w:ascii="Calibri" w:hAnsi="Calibri" w:cs="Calibri"/>
          <w:bCs/>
          <w:lang w:val="nl-NL"/>
        </w:rPr>
      </w:pPr>
    </w:p>
    <w:p w:rsidR="007D162F" w:rsidRPr="0011080E" w:rsidRDefault="007D162F" w:rsidP="00A11BAD">
      <w:pPr>
        <w:spacing w:line="288" w:lineRule="auto"/>
        <w:ind w:left="5040"/>
        <w:jc w:val="center"/>
        <w:rPr>
          <w:rFonts w:ascii="Calibri" w:hAnsi="Calibri" w:cs="Calibri"/>
          <w:bCs/>
          <w:lang w:val="nl-NL"/>
        </w:rPr>
      </w:pPr>
    </w:p>
    <w:p w:rsidR="007D162F" w:rsidRPr="0011080E" w:rsidRDefault="007D162F" w:rsidP="00A11BAD">
      <w:pPr>
        <w:spacing w:line="288" w:lineRule="auto"/>
        <w:ind w:left="5040"/>
        <w:jc w:val="center"/>
        <w:rPr>
          <w:rFonts w:ascii="Calibri" w:hAnsi="Calibri" w:cs="Calibri"/>
          <w:bCs/>
          <w:lang w:val="nl-NL"/>
        </w:rPr>
      </w:pPr>
    </w:p>
    <w:p w:rsidR="007D162F" w:rsidRPr="0011080E" w:rsidRDefault="007D162F" w:rsidP="00332139">
      <w:pPr>
        <w:spacing w:line="288" w:lineRule="auto"/>
        <w:ind w:left="5040"/>
        <w:rPr>
          <w:rFonts w:ascii="Calibri" w:hAnsi="Calibri" w:cs="Calibri"/>
          <w:bCs/>
          <w:lang w:val="nl-NL"/>
        </w:rPr>
      </w:pPr>
    </w:p>
    <w:p w:rsidR="007D162F" w:rsidRPr="0011080E" w:rsidRDefault="007D162F" w:rsidP="00A11BAD">
      <w:pPr>
        <w:spacing w:line="288" w:lineRule="auto"/>
        <w:ind w:left="5040"/>
        <w:jc w:val="center"/>
        <w:rPr>
          <w:rFonts w:ascii="Calibri" w:hAnsi="Calibri" w:cs="Calibri"/>
          <w:bCs/>
          <w:lang w:val="nl-NL"/>
        </w:rPr>
      </w:pPr>
    </w:p>
    <w:p w:rsidR="007D162F" w:rsidRPr="0011080E" w:rsidRDefault="007D162F" w:rsidP="00A11BAD">
      <w:pPr>
        <w:spacing w:line="288" w:lineRule="auto"/>
        <w:ind w:left="5040"/>
        <w:jc w:val="center"/>
        <w:rPr>
          <w:rFonts w:ascii="Calibri" w:hAnsi="Calibri" w:cs="Calibri"/>
          <w:bCs/>
          <w:lang w:val="nl-NL"/>
        </w:rPr>
      </w:pPr>
    </w:p>
    <w:p w:rsidR="007D162F" w:rsidRPr="0011080E" w:rsidRDefault="007D162F" w:rsidP="00A11BAD">
      <w:pPr>
        <w:spacing w:line="288" w:lineRule="auto"/>
        <w:ind w:left="5040"/>
        <w:rPr>
          <w:rFonts w:ascii="Calibri" w:hAnsi="Calibri" w:cs="Calibri"/>
          <w:i/>
          <w:lang w:val="nl-BE"/>
        </w:rPr>
      </w:pPr>
      <w:r w:rsidRPr="0011080E">
        <w:rPr>
          <w:rFonts w:ascii="Calibri" w:hAnsi="Calibri" w:cs="Calibri"/>
          <w:bCs/>
          <w:lang w:val="en-US"/>
        </w:rPr>
        <w:t>Willy BORSUS</w:t>
      </w:r>
    </w:p>
    <w:p w:rsidR="00912039" w:rsidRPr="007D162F" w:rsidRDefault="00912039" w:rsidP="00A11BAD">
      <w:pPr>
        <w:tabs>
          <w:tab w:val="center" w:pos="6379"/>
        </w:tabs>
        <w:spacing w:line="288" w:lineRule="auto"/>
        <w:jc w:val="center"/>
        <w:rPr>
          <w:rFonts w:ascii="Arial" w:hAnsi="Arial" w:cs="Arial"/>
          <w:sz w:val="22"/>
          <w:szCs w:val="22"/>
          <w:lang w:val="nl-BE"/>
        </w:rPr>
      </w:pPr>
    </w:p>
    <w:p w:rsidR="00912039" w:rsidRDefault="00912039" w:rsidP="00A11BAD">
      <w:pPr>
        <w:tabs>
          <w:tab w:val="center" w:pos="6379"/>
        </w:tabs>
        <w:spacing w:line="288" w:lineRule="auto"/>
        <w:jc w:val="center"/>
        <w:rPr>
          <w:rFonts w:ascii="Arial" w:hAnsi="Arial" w:cs="Arial"/>
          <w:sz w:val="22"/>
          <w:szCs w:val="22"/>
          <w:lang w:val="nl-NL"/>
        </w:rPr>
      </w:pPr>
    </w:p>
    <w:p w:rsidR="00912039" w:rsidRDefault="00912039" w:rsidP="00596A17">
      <w:pPr>
        <w:tabs>
          <w:tab w:val="center" w:pos="6379"/>
        </w:tabs>
        <w:jc w:val="center"/>
        <w:rPr>
          <w:rFonts w:ascii="Arial" w:hAnsi="Arial" w:cs="Arial"/>
          <w:sz w:val="22"/>
          <w:szCs w:val="22"/>
          <w:lang w:val="nl-NL"/>
        </w:rPr>
      </w:pPr>
    </w:p>
    <w:p w:rsidR="00912039" w:rsidRDefault="00912039" w:rsidP="00596A17">
      <w:pPr>
        <w:tabs>
          <w:tab w:val="center" w:pos="6379"/>
        </w:tabs>
        <w:jc w:val="center"/>
        <w:rPr>
          <w:rFonts w:ascii="Arial" w:hAnsi="Arial" w:cs="Arial"/>
          <w:sz w:val="22"/>
          <w:szCs w:val="22"/>
          <w:lang w:val="nl-NL"/>
        </w:rPr>
      </w:pPr>
    </w:p>
    <w:p w:rsidR="00912039" w:rsidRDefault="00912039" w:rsidP="00596A17">
      <w:pPr>
        <w:tabs>
          <w:tab w:val="center" w:pos="6379"/>
        </w:tabs>
        <w:jc w:val="center"/>
        <w:rPr>
          <w:rFonts w:ascii="Arial" w:hAnsi="Arial" w:cs="Arial"/>
          <w:sz w:val="22"/>
          <w:szCs w:val="22"/>
          <w:lang w:val="nl-NL"/>
        </w:rPr>
      </w:pPr>
    </w:p>
    <w:p w:rsidR="00912039" w:rsidRDefault="00912039" w:rsidP="00596A17">
      <w:pPr>
        <w:tabs>
          <w:tab w:val="center" w:pos="6379"/>
        </w:tabs>
        <w:jc w:val="center"/>
        <w:rPr>
          <w:rFonts w:ascii="Arial" w:hAnsi="Arial" w:cs="Arial"/>
          <w:sz w:val="22"/>
          <w:szCs w:val="22"/>
          <w:lang w:val="nl-NL"/>
        </w:rPr>
      </w:pPr>
    </w:p>
    <w:p w:rsidR="00912039" w:rsidRDefault="00912039" w:rsidP="00596A17">
      <w:pPr>
        <w:tabs>
          <w:tab w:val="center" w:pos="6379"/>
        </w:tabs>
        <w:jc w:val="center"/>
        <w:rPr>
          <w:rFonts w:ascii="Arial" w:hAnsi="Arial" w:cs="Arial"/>
          <w:sz w:val="22"/>
          <w:szCs w:val="22"/>
          <w:lang w:val="nl-NL"/>
        </w:rPr>
      </w:pPr>
    </w:p>
    <w:p w:rsidR="00912039" w:rsidRDefault="00912039" w:rsidP="00596A17">
      <w:pPr>
        <w:tabs>
          <w:tab w:val="center" w:pos="6379"/>
        </w:tabs>
        <w:jc w:val="center"/>
        <w:rPr>
          <w:rFonts w:ascii="Arial" w:hAnsi="Arial" w:cs="Arial"/>
          <w:sz w:val="22"/>
          <w:szCs w:val="22"/>
          <w:lang w:val="nl-NL"/>
        </w:rPr>
      </w:pPr>
    </w:p>
    <w:p w:rsidR="00912039" w:rsidRDefault="00912039" w:rsidP="00596A17">
      <w:pPr>
        <w:tabs>
          <w:tab w:val="center" w:pos="6379"/>
        </w:tabs>
        <w:jc w:val="center"/>
        <w:rPr>
          <w:rFonts w:ascii="Arial" w:hAnsi="Arial" w:cs="Arial"/>
          <w:sz w:val="22"/>
          <w:szCs w:val="22"/>
          <w:lang w:val="nl-NL"/>
        </w:rPr>
      </w:pPr>
    </w:p>
    <w:p w:rsidR="00B53FCE" w:rsidRDefault="00B53FCE" w:rsidP="00596A17">
      <w:pPr>
        <w:tabs>
          <w:tab w:val="center" w:pos="6379"/>
        </w:tabs>
        <w:jc w:val="center"/>
        <w:rPr>
          <w:rFonts w:ascii="Arial" w:hAnsi="Arial" w:cs="Arial"/>
          <w:sz w:val="22"/>
          <w:szCs w:val="22"/>
          <w:lang w:val="nl-NL"/>
        </w:rPr>
      </w:pPr>
    </w:p>
    <w:p w:rsidR="00B53FCE" w:rsidRDefault="00B53FCE" w:rsidP="00596A17">
      <w:pPr>
        <w:tabs>
          <w:tab w:val="center" w:pos="6379"/>
        </w:tabs>
        <w:jc w:val="center"/>
        <w:rPr>
          <w:rFonts w:ascii="Arial" w:hAnsi="Arial" w:cs="Arial"/>
          <w:sz w:val="22"/>
          <w:szCs w:val="22"/>
          <w:lang w:val="nl-NL"/>
        </w:rPr>
      </w:pPr>
    </w:p>
    <w:p w:rsidR="00B53FCE" w:rsidRDefault="00B53FCE" w:rsidP="00596A17">
      <w:pPr>
        <w:tabs>
          <w:tab w:val="center" w:pos="6379"/>
        </w:tabs>
        <w:jc w:val="center"/>
        <w:rPr>
          <w:rFonts w:ascii="Arial" w:hAnsi="Arial" w:cs="Arial"/>
          <w:sz w:val="22"/>
          <w:szCs w:val="22"/>
          <w:lang w:val="nl-NL"/>
        </w:rPr>
      </w:pPr>
    </w:p>
    <w:p w:rsidR="00B53FCE" w:rsidRDefault="00B53FCE" w:rsidP="00596A17">
      <w:pPr>
        <w:tabs>
          <w:tab w:val="center" w:pos="6379"/>
        </w:tabs>
        <w:jc w:val="center"/>
        <w:rPr>
          <w:rFonts w:ascii="Arial" w:hAnsi="Arial" w:cs="Arial"/>
          <w:sz w:val="22"/>
          <w:szCs w:val="22"/>
          <w:lang w:val="nl-NL"/>
        </w:rPr>
      </w:pPr>
    </w:p>
    <w:p w:rsidR="00B53FCE" w:rsidRPr="00596A17" w:rsidRDefault="00B53FCE" w:rsidP="00596A17">
      <w:pPr>
        <w:tabs>
          <w:tab w:val="center" w:pos="6379"/>
        </w:tabs>
        <w:jc w:val="center"/>
        <w:rPr>
          <w:rFonts w:ascii="Arial" w:hAnsi="Arial" w:cs="Arial"/>
          <w:sz w:val="22"/>
          <w:szCs w:val="22"/>
          <w:lang w:val="nl-NL"/>
        </w:rPr>
      </w:pPr>
    </w:p>
    <w:p w:rsidR="00596A17" w:rsidRPr="00596A17" w:rsidRDefault="00596A17" w:rsidP="00596A17">
      <w:pPr>
        <w:tabs>
          <w:tab w:val="center" w:pos="6379"/>
        </w:tabs>
        <w:jc w:val="center"/>
        <w:rPr>
          <w:rFonts w:ascii="Arial" w:hAnsi="Arial" w:cs="Arial"/>
          <w:sz w:val="22"/>
          <w:szCs w:val="22"/>
          <w:lang w:val="nl-NL"/>
        </w:rPr>
      </w:pPr>
    </w:p>
    <w:p w:rsidR="00596A17" w:rsidRPr="003D75B5" w:rsidRDefault="00596A17" w:rsidP="00A11BAD">
      <w:pPr>
        <w:pStyle w:val="Letter"/>
        <w:pBdr>
          <w:top w:val="single" w:sz="12" w:space="1" w:color="auto"/>
          <w:left w:val="single" w:sz="12" w:space="4" w:color="auto"/>
          <w:bottom w:val="single" w:sz="12" w:space="1" w:color="auto"/>
          <w:right w:val="single" w:sz="12" w:space="1" w:color="auto"/>
        </w:pBdr>
        <w:ind w:hanging="141"/>
        <w:jc w:val="center"/>
        <w:rPr>
          <w:rFonts w:ascii="Calibri" w:hAnsi="Calibri"/>
          <w:sz w:val="24"/>
          <w:szCs w:val="24"/>
          <w:lang w:val="nl-BE"/>
        </w:rPr>
      </w:pPr>
      <w:r w:rsidRPr="003D75B5">
        <w:rPr>
          <w:rFonts w:ascii="Calibri" w:hAnsi="Calibri"/>
          <w:sz w:val="24"/>
          <w:szCs w:val="24"/>
          <w:lang w:val="nl-BE"/>
        </w:rPr>
        <w:t>Bedragen van het leefloon op 1</w:t>
      </w:r>
      <w:r>
        <w:rPr>
          <w:rFonts w:ascii="Calibri" w:hAnsi="Calibri"/>
          <w:sz w:val="24"/>
          <w:szCs w:val="24"/>
          <w:lang w:val="nl-BE"/>
        </w:rPr>
        <w:t xml:space="preserve"> </w:t>
      </w:r>
      <w:r w:rsidR="00D42CAE">
        <w:rPr>
          <w:rFonts w:ascii="Calibri" w:hAnsi="Calibri"/>
          <w:sz w:val="24"/>
          <w:szCs w:val="24"/>
          <w:lang w:val="nl-BE"/>
        </w:rPr>
        <w:t>juni 2017</w:t>
      </w:r>
    </w:p>
    <w:p w:rsidR="00596A17" w:rsidRPr="003D75B5" w:rsidRDefault="00596A17" w:rsidP="00596A17">
      <w:pPr>
        <w:pStyle w:val="Letter"/>
        <w:jc w:val="center"/>
        <w:rPr>
          <w:rFonts w:ascii="Calibri" w:hAnsi="Calibri"/>
          <w:sz w:val="24"/>
          <w:szCs w:val="24"/>
          <w:lang w:val="nl-BE"/>
        </w:rPr>
      </w:pPr>
    </w:p>
    <w:p w:rsidR="00596A17" w:rsidRPr="003D75B5" w:rsidRDefault="00596A17" w:rsidP="00596A17">
      <w:pPr>
        <w:pStyle w:val="Letter"/>
        <w:jc w:val="center"/>
        <w:rPr>
          <w:rFonts w:ascii="Calibri" w:hAnsi="Calibri"/>
          <w:sz w:val="24"/>
          <w:szCs w:val="24"/>
          <w:lang w:val="nl-BE"/>
        </w:rPr>
      </w:pPr>
    </w:p>
    <w:p w:rsidR="00596A17" w:rsidRPr="003D75B5" w:rsidRDefault="00596A17" w:rsidP="00596A17">
      <w:pPr>
        <w:pStyle w:val="Letter"/>
        <w:jc w:val="center"/>
        <w:rPr>
          <w:rFonts w:ascii="Calibri" w:hAnsi="Calibri"/>
          <w:sz w:val="24"/>
          <w:szCs w:val="24"/>
          <w:lang w:val="nl-BE"/>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701"/>
        <w:gridCol w:w="2869"/>
        <w:gridCol w:w="2693"/>
      </w:tblGrid>
      <w:tr w:rsidR="00596A17" w:rsidRPr="00596A17" w:rsidTr="00A11BAD">
        <w:tc>
          <w:tcPr>
            <w:tcW w:w="2376" w:type="dxa"/>
            <w:shd w:val="clear" w:color="auto" w:fill="auto"/>
          </w:tcPr>
          <w:p w:rsidR="00596A17" w:rsidRPr="00D84CF6" w:rsidRDefault="00596A17" w:rsidP="0098636C">
            <w:pPr>
              <w:pStyle w:val="Letter"/>
              <w:spacing w:line="360" w:lineRule="auto"/>
              <w:jc w:val="center"/>
              <w:rPr>
                <w:rFonts w:ascii="Calibri" w:hAnsi="Calibri"/>
                <w:sz w:val="24"/>
                <w:szCs w:val="24"/>
                <w:lang w:val="nl-BE"/>
              </w:rPr>
            </w:pPr>
          </w:p>
        </w:tc>
        <w:tc>
          <w:tcPr>
            <w:tcW w:w="1701" w:type="dxa"/>
            <w:shd w:val="clear" w:color="auto" w:fill="auto"/>
          </w:tcPr>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596A17" w:rsidP="0098636C">
            <w:pPr>
              <w:pStyle w:val="Letter"/>
              <w:spacing w:line="360" w:lineRule="auto"/>
              <w:jc w:val="center"/>
              <w:rPr>
                <w:rFonts w:ascii="Calibri" w:hAnsi="Calibri"/>
                <w:sz w:val="24"/>
                <w:szCs w:val="24"/>
                <w:lang w:val="nl-BE"/>
              </w:rPr>
            </w:pPr>
            <w:r w:rsidRPr="00D84CF6">
              <w:rPr>
                <w:rFonts w:ascii="Calibri" w:hAnsi="Calibri"/>
                <w:sz w:val="24"/>
                <w:szCs w:val="24"/>
                <w:lang w:val="nl-BE"/>
              </w:rPr>
              <w:t>Basisbedrag</w:t>
            </w:r>
          </w:p>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596A17" w:rsidP="0098636C">
            <w:pPr>
              <w:pStyle w:val="Letter"/>
              <w:spacing w:line="360" w:lineRule="auto"/>
              <w:jc w:val="center"/>
              <w:rPr>
                <w:rFonts w:ascii="Calibri" w:hAnsi="Calibri"/>
                <w:sz w:val="24"/>
                <w:szCs w:val="24"/>
                <w:lang w:val="nl-BE"/>
              </w:rPr>
            </w:pPr>
          </w:p>
        </w:tc>
        <w:tc>
          <w:tcPr>
            <w:tcW w:w="2869" w:type="dxa"/>
            <w:shd w:val="clear" w:color="auto" w:fill="auto"/>
          </w:tcPr>
          <w:p w:rsidR="00596A17" w:rsidRPr="00D84CF6" w:rsidRDefault="00596A17" w:rsidP="0098636C">
            <w:pPr>
              <w:pStyle w:val="Letter"/>
              <w:spacing w:line="360" w:lineRule="auto"/>
              <w:jc w:val="center"/>
              <w:rPr>
                <w:rFonts w:ascii="Calibri" w:hAnsi="Calibri"/>
                <w:sz w:val="24"/>
                <w:szCs w:val="24"/>
                <w:lang w:val="nl-BE"/>
              </w:rPr>
            </w:pPr>
          </w:p>
          <w:p w:rsidR="00596A17" w:rsidRDefault="00596A17" w:rsidP="0098636C">
            <w:pPr>
              <w:pStyle w:val="Letter"/>
              <w:spacing w:line="360" w:lineRule="auto"/>
              <w:jc w:val="center"/>
              <w:rPr>
                <w:rFonts w:ascii="Calibri" w:hAnsi="Calibri"/>
                <w:sz w:val="24"/>
                <w:szCs w:val="24"/>
                <w:lang w:val="nl-BE"/>
              </w:rPr>
            </w:pPr>
            <w:r w:rsidRPr="00D84CF6">
              <w:rPr>
                <w:rFonts w:ascii="Calibri" w:hAnsi="Calibri"/>
                <w:sz w:val="24"/>
                <w:szCs w:val="24"/>
                <w:lang w:val="nl-BE"/>
              </w:rPr>
              <w:t xml:space="preserve">Leefloon op jaarbasis op </w:t>
            </w:r>
          </w:p>
          <w:p w:rsidR="00596A17" w:rsidRPr="00D84CF6" w:rsidRDefault="00596A17" w:rsidP="00912039">
            <w:pPr>
              <w:pStyle w:val="Letter"/>
              <w:spacing w:line="360" w:lineRule="auto"/>
              <w:jc w:val="center"/>
              <w:rPr>
                <w:rFonts w:ascii="Calibri" w:hAnsi="Calibri"/>
                <w:sz w:val="24"/>
                <w:szCs w:val="24"/>
                <w:lang w:val="nl-BE"/>
              </w:rPr>
            </w:pPr>
            <w:r w:rsidRPr="00D84CF6">
              <w:rPr>
                <w:rFonts w:ascii="Calibri" w:hAnsi="Calibri"/>
                <w:sz w:val="24"/>
                <w:szCs w:val="24"/>
                <w:lang w:val="nl-BE"/>
              </w:rPr>
              <w:t xml:space="preserve">1 </w:t>
            </w:r>
            <w:r w:rsidR="00912039">
              <w:rPr>
                <w:rFonts w:ascii="Calibri" w:hAnsi="Calibri"/>
                <w:sz w:val="24"/>
                <w:szCs w:val="24"/>
                <w:lang w:val="nl-BE"/>
              </w:rPr>
              <w:t>juni 201</w:t>
            </w:r>
            <w:r w:rsidR="00D42CAE">
              <w:rPr>
                <w:rFonts w:ascii="Calibri" w:hAnsi="Calibri"/>
                <w:sz w:val="24"/>
                <w:szCs w:val="24"/>
                <w:lang w:val="nl-BE"/>
              </w:rPr>
              <w:t>7</w:t>
            </w:r>
          </w:p>
        </w:tc>
        <w:tc>
          <w:tcPr>
            <w:tcW w:w="2693" w:type="dxa"/>
            <w:shd w:val="clear" w:color="auto" w:fill="auto"/>
          </w:tcPr>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596A17" w:rsidP="00912039">
            <w:pPr>
              <w:pStyle w:val="Letter"/>
              <w:spacing w:line="360" w:lineRule="auto"/>
              <w:jc w:val="center"/>
              <w:rPr>
                <w:rFonts w:ascii="Calibri" w:hAnsi="Calibri"/>
                <w:sz w:val="24"/>
                <w:szCs w:val="24"/>
                <w:lang w:val="nl-BE"/>
              </w:rPr>
            </w:pPr>
            <w:r w:rsidRPr="00D84CF6">
              <w:rPr>
                <w:rFonts w:ascii="Calibri" w:hAnsi="Calibri"/>
                <w:sz w:val="24"/>
                <w:szCs w:val="24"/>
                <w:lang w:val="nl-BE"/>
              </w:rPr>
              <w:t>Leefloon op maandbasis op 1</w:t>
            </w:r>
            <w:r>
              <w:rPr>
                <w:rFonts w:ascii="Calibri" w:hAnsi="Calibri"/>
                <w:sz w:val="24"/>
                <w:szCs w:val="24"/>
                <w:lang w:val="nl-BE"/>
              </w:rPr>
              <w:t xml:space="preserve"> </w:t>
            </w:r>
            <w:r w:rsidR="00912039">
              <w:rPr>
                <w:rFonts w:ascii="Calibri" w:hAnsi="Calibri"/>
                <w:sz w:val="24"/>
                <w:szCs w:val="24"/>
                <w:lang w:val="nl-BE"/>
              </w:rPr>
              <w:t>juni 201</w:t>
            </w:r>
            <w:r w:rsidR="00D42CAE">
              <w:rPr>
                <w:rFonts w:ascii="Calibri" w:hAnsi="Calibri"/>
                <w:sz w:val="24"/>
                <w:szCs w:val="24"/>
                <w:lang w:val="nl-BE"/>
              </w:rPr>
              <w:t>7</w:t>
            </w:r>
          </w:p>
        </w:tc>
      </w:tr>
      <w:tr w:rsidR="00596A17" w:rsidRPr="00E259BF" w:rsidTr="00A11BAD">
        <w:tc>
          <w:tcPr>
            <w:tcW w:w="2376" w:type="dxa"/>
            <w:shd w:val="clear" w:color="auto" w:fill="auto"/>
          </w:tcPr>
          <w:p w:rsidR="00596A17" w:rsidRPr="00D84CF6" w:rsidRDefault="00596A17" w:rsidP="0098636C">
            <w:pPr>
              <w:pStyle w:val="Letter"/>
              <w:spacing w:line="360" w:lineRule="auto"/>
              <w:jc w:val="center"/>
              <w:rPr>
                <w:rFonts w:ascii="Calibri" w:hAnsi="Calibri"/>
                <w:sz w:val="24"/>
                <w:szCs w:val="24"/>
                <w:lang w:val="nl-BE"/>
              </w:rPr>
            </w:pPr>
            <w:bookmarkStart w:id="1" w:name="_Hlk287622736"/>
          </w:p>
          <w:p w:rsidR="00596A17" w:rsidRPr="00D84CF6" w:rsidRDefault="00596A17" w:rsidP="0098636C">
            <w:pPr>
              <w:pStyle w:val="Letter"/>
              <w:spacing w:line="360" w:lineRule="auto"/>
              <w:jc w:val="center"/>
              <w:rPr>
                <w:rFonts w:ascii="Calibri" w:hAnsi="Calibri"/>
                <w:sz w:val="24"/>
                <w:szCs w:val="24"/>
                <w:u w:val="single"/>
                <w:lang w:val="nl-BE"/>
              </w:rPr>
            </w:pPr>
            <w:r w:rsidRPr="00D84CF6">
              <w:rPr>
                <w:rFonts w:ascii="Calibri" w:hAnsi="Calibri"/>
                <w:sz w:val="24"/>
                <w:szCs w:val="24"/>
                <w:u w:val="single"/>
                <w:lang w:val="nl-BE"/>
              </w:rPr>
              <w:t>Categorie 1</w:t>
            </w:r>
          </w:p>
          <w:p w:rsidR="00596A17" w:rsidRPr="00D84CF6" w:rsidRDefault="00596A17" w:rsidP="0098636C">
            <w:pPr>
              <w:pStyle w:val="Letter"/>
              <w:spacing w:line="360" w:lineRule="auto"/>
              <w:jc w:val="center"/>
              <w:rPr>
                <w:rFonts w:ascii="Calibri" w:hAnsi="Calibri"/>
                <w:sz w:val="24"/>
                <w:szCs w:val="24"/>
                <w:lang w:val="nl-BE"/>
              </w:rPr>
            </w:pPr>
            <w:r w:rsidRPr="00D84CF6">
              <w:rPr>
                <w:rFonts w:ascii="Calibri" w:hAnsi="Calibri"/>
                <w:sz w:val="24"/>
                <w:szCs w:val="24"/>
                <w:lang w:val="nl-BE"/>
              </w:rPr>
              <w:t>Samenwonende persoon</w:t>
            </w:r>
          </w:p>
          <w:p w:rsidR="00596A17" w:rsidRPr="00D84CF6" w:rsidRDefault="00596A17" w:rsidP="0098636C">
            <w:pPr>
              <w:pStyle w:val="Letter"/>
              <w:spacing w:line="360" w:lineRule="auto"/>
              <w:jc w:val="center"/>
              <w:rPr>
                <w:rFonts w:ascii="Calibri" w:hAnsi="Calibri"/>
                <w:sz w:val="24"/>
                <w:szCs w:val="24"/>
                <w:lang w:val="nl-BE"/>
              </w:rPr>
            </w:pPr>
          </w:p>
        </w:tc>
        <w:tc>
          <w:tcPr>
            <w:tcW w:w="1701" w:type="dxa"/>
            <w:shd w:val="clear" w:color="auto" w:fill="auto"/>
          </w:tcPr>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596A17" w:rsidP="00E259BF">
            <w:pPr>
              <w:pStyle w:val="Letter"/>
              <w:spacing w:line="360" w:lineRule="auto"/>
              <w:jc w:val="center"/>
              <w:rPr>
                <w:rFonts w:ascii="Calibri" w:hAnsi="Calibri"/>
                <w:sz w:val="24"/>
                <w:szCs w:val="24"/>
                <w:lang w:val="nl-BE"/>
              </w:rPr>
            </w:pPr>
            <w:r w:rsidRPr="00D84CF6">
              <w:rPr>
                <w:rFonts w:ascii="Calibri" w:hAnsi="Calibri"/>
                <w:sz w:val="24"/>
                <w:szCs w:val="24"/>
                <w:lang w:val="nl-BE"/>
              </w:rPr>
              <w:t>€</w:t>
            </w:r>
            <w:r w:rsidR="00E259BF">
              <w:rPr>
                <w:rFonts w:ascii="Calibri" w:hAnsi="Calibri"/>
                <w:sz w:val="24"/>
                <w:szCs w:val="24"/>
                <w:lang w:val="nl-BE"/>
              </w:rPr>
              <w:t xml:space="preserve"> 5.155</w:t>
            </w:r>
            <w:r>
              <w:rPr>
                <w:rFonts w:ascii="Calibri" w:hAnsi="Calibri"/>
                <w:sz w:val="24"/>
                <w:szCs w:val="24"/>
                <w:lang w:val="nl-BE"/>
              </w:rPr>
              <w:t>,</w:t>
            </w:r>
            <w:r w:rsidR="00E259BF">
              <w:rPr>
                <w:rFonts w:ascii="Calibri" w:hAnsi="Calibri"/>
                <w:sz w:val="24"/>
                <w:szCs w:val="24"/>
                <w:lang w:val="nl-BE"/>
              </w:rPr>
              <w:t>80</w:t>
            </w:r>
          </w:p>
        </w:tc>
        <w:tc>
          <w:tcPr>
            <w:tcW w:w="2869" w:type="dxa"/>
            <w:shd w:val="clear" w:color="auto" w:fill="auto"/>
          </w:tcPr>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D42CAE" w:rsidP="00D42CAE">
            <w:pPr>
              <w:pStyle w:val="Letter"/>
              <w:spacing w:line="360" w:lineRule="auto"/>
              <w:jc w:val="center"/>
              <w:rPr>
                <w:rFonts w:ascii="Calibri" w:hAnsi="Calibri"/>
                <w:b/>
                <w:sz w:val="24"/>
                <w:szCs w:val="24"/>
                <w:lang w:val="nl-BE"/>
              </w:rPr>
            </w:pPr>
            <w:r>
              <w:rPr>
                <w:rFonts w:ascii="Calibri" w:hAnsi="Calibri"/>
                <w:b/>
                <w:sz w:val="24"/>
                <w:szCs w:val="24"/>
                <w:lang w:val="nl-BE"/>
              </w:rPr>
              <w:t>€ 7</w:t>
            </w:r>
            <w:r w:rsidR="00596A17" w:rsidRPr="00D84CF6">
              <w:rPr>
                <w:rFonts w:ascii="Calibri" w:hAnsi="Calibri"/>
                <w:b/>
                <w:sz w:val="24"/>
                <w:szCs w:val="24"/>
                <w:lang w:val="nl-BE"/>
              </w:rPr>
              <w:t>.</w:t>
            </w:r>
            <w:r>
              <w:rPr>
                <w:rFonts w:ascii="Calibri" w:hAnsi="Calibri"/>
                <w:b/>
                <w:sz w:val="24"/>
                <w:szCs w:val="24"/>
                <w:lang w:val="nl-BE"/>
              </w:rPr>
              <w:t>077</w:t>
            </w:r>
            <w:r w:rsidR="00912039">
              <w:rPr>
                <w:rFonts w:ascii="Calibri" w:hAnsi="Calibri"/>
                <w:b/>
                <w:sz w:val="24"/>
                <w:szCs w:val="24"/>
                <w:lang w:val="nl-BE"/>
              </w:rPr>
              <w:t>,</w:t>
            </w:r>
            <w:r>
              <w:rPr>
                <w:rFonts w:ascii="Calibri" w:hAnsi="Calibri"/>
                <w:b/>
                <w:sz w:val="24"/>
                <w:szCs w:val="24"/>
                <w:lang w:val="nl-BE"/>
              </w:rPr>
              <w:t>88</w:t>
            </w:r>
          </w:p>
        </w:tc>
        <w:tc>
          <w:tcPr>
            <w:tcW w:w="2693" w:type="dxa"/>
            <w:shd w:val="clear" w:color="auto" w:fill="auto"/>
          </w:tcPr>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596A17" w:rsidP="00D42CAE">
            <w:pPr>
              <w:pStyle w:val="Letter"/>
              <w:spacing w:line="360" w:lineRule="auto"/>
              <w:jc w:val="center"/>
              <w:rPr>
                <w:rFonts w:ascii="Calibri" w:hAnsi="Calibri"/>
                <w:b/>
                <w:sz w:val="24"/>
                <w:szCs w:val="24"/>
                <w:lang w:val="nl-BE"/>
              </w:rPr>
            </w:pPr>
            <w:r w:rsidRPr="00D84CF6">
              <w:rPr>
                <w:rFonts w:ascii="Calibri" w:hAnsi="Calibri"/>
                <w:b/>
                <w:sz w:val="24"/>
                <w:szCs w:val="24"/>
                <w:lang w:val="nl-BE"/>
              </w:rPr>
              <w:t>€ 5</w:t>
            </w:r>
            <w:r w:rsidR="00D42CAE">
              <w:rPr>
                <w:rFonts w:ascii="Calibri" w:hAnsi="Calibri"/>
                <w:b/>
                <w:sz w:val="24"/>
                <w:szCs w:val="24"/>
                <w:lang w:val="nl-BE"/>
              </w:rPr>
              <w:t>89</w:t>
            </w:r>
            <w:r w:rsidR="00912039">
              <w:rPr>
                <w:rFonts w:ascii="Calibri" w:hAnsi="Calibri"/>
                <w:b/>
                <w:sz w:val="24"/>
                <w:szCs w:val="24"/>
                <w:lang w:val="nl-BE"/>
              </w:rPr>
              <w:t>,</w:t>
            </w:r>
            <w:r w:rsidR="00D42CAE">
              <w:rPr>
                <w:rFonts w:ascii="Calibri" w:hAnsi="Calibri"/>
                <w:b/>
                <w:sz w:val="24"/>
                <w:szCs w:val="24"/>
                <w:lang w:val="nl-BE"/>
              </w:rPr>
              <w:t>82</w:t>
            </w:r>
          </w:p>
        </w:tc>
      </w:tr>
      <w:tr w:rsidR="00596A17" w:rsidRPr="00E259BF" w:rsidTr="00A11BAD">
        <w:tc>
          <w:tcPr>
            <w:tcW w:w="2376" w:type="dxa"/>
            <w:shd w:val="clear" w:color="auto" w:fill="auto"/>
          </w:tcPr>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596A17" w:rsidP="0098636C">
            <w:pPr>
              <w:pStyle w:val="Letter"/>
              <w:spacing w:line="360" w:lineRule="auto"/>
              <w:jc w:val="center"/>
              <w:rPr>
                <w:rFonts w:ascii="Calibri" w:hAnsi="Calibri"/>
                <w:sz w:val="24"/>
                <w:szCs w:val="24"/>
                <w:u w:val="single"/>
                <w:lang w:val="nl-BE"/>
              </w:rPr>
            </w:pPr>
            <w:r w:rsidRPr="00D84CF6">
              <w:rPr>
                <w:rFonts w:ascii="Calibri" w:hAnsi="Calibri"/>
                <w:sz w:val="24"/>
                <w:szCs w:val="24"/>
                <w:u w:val="single"/>
                <w:lang w:val="nl-BE"/>
              </w:rPr>
              <w:t>Categorie 2</w:t>
            </w:r>
          </w:p>
          <w:p w:rsidR="00596A17" w:rsidRPr="00D84CF6" w:rsidRDefault="00596A17" w:rsidP="0098636C">
            <w:pPr>
              <w:pStyle w:val="Letter"/>
              <w:spacing w:line="360" w:lineRule="auto"/>
              <w:jc w:val="center"/>
              <w:rPr>
                <w:rFonts w:ascii="Calibri" w:hAnsi="Calibri"/>
                <w:sz w:val="24"/>
                <w:szCs w:val="24"/>
                <w:lang w:val="nl-BE"/>
              </w:rPr>
            </w:pPr>
            <w:r w:rsidRPr="00D84CF6">
              <w:rPr>
                <w:rFonts w:ascii="Calibri" w:hAnsi="Calibri"/>
                <w:sz w:val="24"/>
                <w:szCs w:val="24"/>
                <w:lang w:val="nl-BE"/>
              </w:rPr>
              <w:t>Alleenstaande persoon</w:t>
            </w:r>
          </w:p>
        </w:tc>
        <w:tc>
          <w:tcPr>
            <w:tcW w:w="1701" w:type="dxa"/>
            <w:shd w:val="clear" w:color="auto" w:fill="auto"/>
          </w:tcPr>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596A17" w:rsidP="0098636C">
            <w:pPr>
              <w:pStyle w:val="Letter"/>
              <w:spacing w:line="360" w:lineRule="auto"/>
              <w:jc w:val="center"/>
              <w:rPr>
                <w:rFonts w:ascii="Calibri" w:hAnsi="Calibri"/>
                <w:sz w:val="24"/>
                <w:szCs w:val="24"/>
                <w:lang w:val="nl-BE"/>
              </w:rPr>
            </w:pPr>
            <w:r w:rsidRPr="00D84CF6">
              <w:rPr>
                <w:rFonts w:ascii="Calibri" w:hAnsi="Calibri"/>
                <w:sz w:val="24"/>
                <w:szCs w:val="24"/>
                <w:lang w:val="nl-BE"/>
              </w:rPr>
              <w:t>€ 7.</w:t>
            </w:r>
            <w:r w:rsidR="00E259BF">
              <w:rPr>
                <w:rFonts w:ascii="Calibri" w:hAnsi="Calibri"/>
                <w:sz w:val="24"/>
                <w:szCs w:val="24"/>
                <w:lang w:val="nl-BE"/>
              </w:rPr>
              <w:t>733,71</w:t>
            </w:r>
          </w:p>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596A17" w:rsidP="0098636C">
            <w:pPr>
              <w:pStyle w:val="Letter"/>
              <w:spacing w:line="360" w:lineRule="auto"/>
              <w:jc w:val="center"/>
              <w:rPr>
                <w:rFonts w:ascii="Calibri" w:hAnsi="Calibri"/>
                <w:sz w:val="24"/>
                <w:szCs w:val="24"/>
                <w:lang w:val="nl-BE"/>
              </w:rPr>
            </w:pPr>
          </w:p>
        </w:tc>
        <w:tc>
          <w:tcPr>
            <w:tcW w:w="2869" w:type="dxa"/>
            <w:shd w:val="clear" w:color="auto" w:fill="auto"/>
          </w:tcPr>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596A17" w:rsidP="00D42CAE">
            <w:pPr>
              <w:pStyle w:val="Letter"/>
              <w:spacing w:line="360" w:lineRule="auto"/>
              <w:jc w:val="center"/>
              <w:rPr>
                <w:rFonts w:ascii="Calibri" w:hAnsi="Calibri"/>
                <w:b/>
                <w:sz w:val="24"/>
                <w:szCs w:val="24"/>
                <w:lang w:val="nl-BE"/>
              </w:rPr>
            </w:pPr>
            <w:r w:rsidRPr="00D84CF6">
              <w:rPr>
                <w:rFonts w:ascii="Calibri" w:hAnsi="Calibri"/>
                <w:b/>
                <w:sz w:val="24"/>
                <w:szCs w:val="24"/>
                <w:lang w:val="nl-BE"/>
              </w:rPr>
              <w:t>€</w:t>
            </w:r>
            <w:r w:rsidR="005D1E71">
              <w:rPr>
                <w:rFonts w:ascii="Calibri" w:hAnsi="Calibri"/>
                <w:b/>
                <w:sz w:val="24"/>
                <w:szCs w:val="24"/>
                <w:lang w:val="nl-BE"/>
              </w:rPr>
              <w:t xml:space="preserve"> </w:t>
            </w:r>
            <w:r w:rsidR="00912039">
              <w:rPr>
                <w:rFonts w:ascii="Calibri" w:hAnsi="Calibri"/>
                <w:b/>
                <w:sz w:val="24"/>
                <w:szCs w:val="24"/>
                <w:lang w:val="nl-BE"/>
              </w:rPr>
              <w:t>10</w:t>
            </w:r>
            <w:r w:rsidRPr="00D84CF6">
              <w:rPr>
                <w:rFonts w:ascii="Calibri" w:hAnsi="Calibri"/>
                <w:b/>
                <w:sz w:val="24"/>
                <w:szCs w:val="24"/>
                <w:lang w:val="nl-BE"/>
              </w:rPr>
              <w:t>.</w:t>
            </w:r>
            <w:r w:rsidR="00D42CAE">
              <w:rPr>
                <w:rFonts w:ascii="Calibri" w:hAnsi="Calibri"/>
                <w:b/>
                <w:sz w:val="24"/>
                <w:szCs w:val="24"/>
                <w:lang w:val="nl-BE"/>
              </w:rPr>
              <w:t>616</w:t>
            </w:r>
            <w:r w:rsidR="00912039">
              <w:rPr>
                <w:rFonts w:ascii="Calibri" w:hAnsi="Calibri"/>
                <w:b/>
                <w:sz w:val="24"/>
                <w:szCs w:val="24"/>
                <w:lang w:val="nl-BE"/>
              </w:rPr>
              <w:t>,8</w:t>
            </w:r>
            <w:r w:rsidR="00D42CAE">
              <w:rPr>
                <w:rFonts w:ascii="Calibri" w:hAnsi="Calibri"/>
                <w:b/>
                <w:sz w:val="24"/>
                <w:szCs w:val="24"/>
                <w:lang w:val="nl-BE"/>
              </w:rPr>
              <w:t>4</w:t>
            </w:r>
          </w:p>
        </w:tc>
        <w:tc>
          <w:tcPr>
            <w:tcW w:w="2693" w:type="dxa"/>
            <w:shd w:val="clear" w:color="auto" w:fill="auto"/>
          </w:tcPr>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596A17" w:rsidP="00D42CAE">
            <w:pPr>
              <w:pStyle w:val="Letter"/>
              <w:spacing w:line="360" w:lineRule="auto"/>
              <w:jc w:val="center"/>
              <w:rPr>
                <w:rFonts w:ascii="Calibri" w:hAnsi="Calibri"/>
                <w:b/>
                <w:sz w:val="24"/>
                <w:szCs w:val="24"/>
                <w:lang w:val="nl-BE"/>
              </w:rPr>
            </w:pPr>
            <w:r w:rsidRPr="00D84CF6">
              <w:rPr>
                <w:rFonts w:ascii="Calibri" w:hAnsi="Calibri"/>
                <w:b/>
                <w:sz w:val="24"/>
                <w:szCs w:val="24"/>
                <w:lang w:val="nl-BE"/>
              </w:rPr>
              <w:t xml:space="preserve">€ </w:t>
            </w:r>
            <w:r w:rsidR="00912039">
              <w:rPr>
                <w:rFonts w:ascii="Calibri" w:hAnsi="Calibri"/>
                <w:b/>
                <w:sz w:val="24"/>
                <w:szCs w:val="24"/>
                <w:lang w:val="nl-BE"/>
              </w:rPr>
              <w:t>8</w:t>
            </w:r>
            <w:r w:rsidR="00D42CAE">
              <w:rPr>
                <w:rFonts w:ascii="Calibri" w:hAnsi="Calibri"/>
                <w:b/>
                <w:sz w:val="24"/>
                <w:szCs w:val="24"/>
                <w:lang w:val="nl-BE"/>
              </w:rPr>
              <w:t>84</w:t>
            </w:r>
            <w:r w:rsidR="00912039">
              <w:rPr>
                <w:rFonts w:ascii="Calibri" w:hAnsi="Calibri"/>
                <w:b/>
                <w:sz w:val="24"/>
                <w:szCs w:val="24"/>
                <w:lang w:val="nl-BE"/>
              </w:rPr>
              <w:t>,</w:t>
            </w:r>
            <w:r w:rsidR="00D42CAE">
              <w:rPr>
                <w:rFonts w:ascii="Calibri" w:hAnsi="Calibri"/>
                <w:b/>
                <w:sz w:val="24"/>
                <w:szCs w:val="24"/>
                <w:lang w:val="nl-BE"/>
              </w:rPr>
              <w:t>74</w:t>
            </w:r>
          </w:p>
        </w:tc>
      </w:tr>
      <w:tr w:rsidR="00596A17" w:rsidRPr="00D84CF6" w:rsidTr="00A11BAD">
        <w:tc>
          <w:tcPr>
            <w:tcW w:w="2376" w:type="dxa"/>
            <w:shd w:val="clear" w:color="auto" w:fill="auto"/>
          </w:tcPr>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596A17" w:rsidP="0098636C">
            <w:pPr>
              <w:pStyle w:val="Letter"/>
              <w:spacing w:line="360" w:lineRule="auto"/>
              <w:jc w:val="center"/>
              <w:rPr>
                <w:rFonts w:ascii="Calibri" w:hAnsi="Calibri"/>
                <w:sz w:val="24"/>
                <w:szCs w:val="24"/>
                <w:u w:val="single"/>
                <w:lang w:val="nl-BE"/>
              </w:rPr>
            </w:pPr>
            <w:r w:rsidRPr="00D84CF6">
              <w:rPr>
                <w:rFonts w:ascii="Calibri" w:hAnsi="Calibri"/>
                <w:sz w:val="24"/>
                <w:szCs w:val="24"/>
                <w:u w:val="single"/>
                <w:lang w:val="nl-BE"/>
              </w:rPr>
              <w:t>Categorie 3</w:t>
            </w:r>
          </w:p>
          <w:p w:rsidR="00596A17" w:rsidRPr="00D84CF6" w:rsidRDefault="00596A17" w:rsidP="0098636C">
            <w:pPr>
              <w:pStyle w:val="Letter"/>
              <w:spacing w:line="360" w:lineRule="auto"/>
              <w:jc w:val="center"/>
              <w:rPr>
                <w:rFonts w:ascii="Calibri" w:hAnsi="Calibri"/>
                <w:sz w:val="24"/>
                <w:szCs w:val="24"/>
                <w:lang w:val="nl-BE"/>
              </w:rPr>
            </w:pPr>
            <w:r w:rsidRPr="00D84CF6">
              <w:rPr>
                <w:rFonts w:ascii="Calibri" w:hAnsi="Calibri"/>
                <w:sz w:val="24"/>
                <w:szCs w:val="24"/>
                <w:lang w:val="nl-BE"/>
              </w:rPr>
              <w:t>Persoon die samenwoont met een gezin te zijnen laste</w:t>
            </w:r>
          </w:p>
        </w:tc>
        <w:tc>
          <w:tcPr>
            <w:tcW w:w="1701" w:type="dxa"/>
            <w:shd w:val="clear" w:color="auto" w:fill="auto"/>
          </w:tcPr>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596A17" w:rsidP="00E259BF">
            <w:pPr>
              <w:pStyle w:val="Letter"/>
              <w:spacing w:line="360" w:lineRule="auto"/>
              <w:jc w:val="center"/>
              <w:rPr>
                <w:rFonts w:ascii="Calibri" w:hAnsi="Calibri"/>
                <w:sz w:val="24"/>
                <w:szCs w:val="24"/>
                <w:lang w:val="nl-BE"/>
              </w:rPr>
            </w:pPr>
            <w:r w:rsidRPr="00D84CF6">
              <w:rPr>
                <w:rFonts w:ascii="Calibri" w:hAnsi="Calibri"/>
                <w:sz w:val="24"/>
                <w:szCs w:val="24"/>
                <w:lang w:val="nl-BE"/>
              </w:rPr>
              <w:t>€</w:t>
            </w:r>
            <w:r w:rsidR="00E259BF">
              <w:rPr>
                <w:rFonts w:ascii="Calibri" w:hAnsi="Calibri"/>
                <w:sz w:val="24"/>
                <w:szCs w:val="24"/>
                <w:lang w:val="nl-BE"/>
              </w:rPr>
              <w:t xml:space="preserve"> 10</w:t>
            </w:r>
            <w:r w:rsidRPr="00D84CF6">
              <w:rPr>
                <w:rFonts w:ascii="Calibri" w:hAnsi="Calibri"/>
                <w:sz w:val="24"/>
                <w:szCs w:val="24"/>
                <w:lang w:val="nl-BE"/>
              </w:rPr>
              <w:t>.</w:t>
            </w:r>
            <w:r w:rsidR="00E259BF">
              <w:rPr>
                <w:rFonts w:ascii="Calibri" w:hAnsi="Calibri"/>
                <w:sz w:val="24"/>
                <w:szCs w:val="24"/>
                <w:lang w:val="nl-BE"/>
              </w:rPr>
              <w:t>311</w:t>
            </w:r>
            <w:r>
              <w:rPr>
                <w:rFonts w:ascii="Calibri" w:hAnsi="Calibri"/>
                <w:sz w:val="24"/>
                <w:szCs w:val="24"/>
                <w:lang w:val="nl-BE"/>
              </w:rPr>
              <w:t>,</w:t>
            </w:r>
            <w:r w:rsidR="00E259BF">
              <w:rPr>
                <w:rFonts w:ascii="Calibri" w:hAnsi="Calibri"/>
                <w:sz w:val="24"/>
                <w:szCs w:val="24"/>
                <w:lang w:val="nl-BE"/>
              </w:rPr>
              <w:t>62</w:t>
            </w:r>
          </w:p>
        </w:tc>
        <w:tc>
          <w:tcPr>
            <w:tcW w:w="2869" w:type="dxa"/>
            <w:shd w:val="clear" w:color="auto" w:fill="auto"/>
          </w:tcPr>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D42CAE" w:rsidP="00D42CAE">
            <w:pPr>
              <w:pStyle w:val="Letter"/>
              <w:spacing w:line="360" w:lineRule="auto"/>
              <w:jc w:val="center"/>
              <w:rPr>
                <w:rFonts w:ascii="Calibri" w:hAnsi="Calibri"/>
                <w:b/>
                <w:sz w:val="24"/>
                <w:szCs w:val="24"/>
                <w:lang w:val="nl-BE"/>
              </w:rPr>
            </w:pPr>
            <w:r>
              <w:rPr>
                <w:rFonts w:ascii="Calibri" w:hAnsi="Calibri"/>
                <w:b/>
                <w:sz w:val="24"/>
                <w:szCs w:val="24"/>
                <w:lang w:val="nl-BE"/>
              </w:rPr>
              <w:t>€ 14</w:t>
            </w:r>
            <w:r w:rsidR="00596A17" w:rsidRPr="00D84CF6">
              <w:rPr>
                <w:rFonts w:ascii="Calibri" w:hAnsi="Calibri"/>
                <w:b/>
                <w:sz w:val="24"/>
                <w:szCs w:val="24"/>
                <w:lang w:val="nl-BE"/>
              </w:rPr>
              <w:t>.</w:t>
            </w:r>
            <w:r>
              <w:rPr>
                <w:rFonts w:ascii="Calibri" w:hAnsi="Calibri"/>
                <w:b/>
                <w:sz w:val="24"/>
                <w:szCs w:val="24"/>
                <w:lang w:val="nl-BE"/>
              </w:rPr>
              <w:t>155</w:t>
            </w:r>
            <w:r w:rsidR="00912039">
              <w:rPr>
                <w:rFonts w:ascii="Calibri" w:hAnsi="Calibri"/>
                <w:b/>
                <w:sz w:val="24"/>
                <w:szCs w:val="24"/>
                <w:lang w:val="nl-BE"/>
              </w:rPr>
              <w:t>,</w:t>
            </w:r>
            <w:r>
              <w:rPr>
                <w:rFonts w:ascii="Calibri" w:hAnsi="Calibri"/>
                <w:b/>
                <w:sz w:val="24"/>
                <w:szCs w:val="24"/>
                <w:lang w:val="nl-BE"/>
              </w:rPr>
              <w:t>79</w:t>
            </w:r>
          </w:p>
        </w:tc>
        <w:tc>
          <w:tcPr>
            <w:tcW w:w="2693" w:type="dxa"/>
            <w:shd w:val="clear" w:color="auto" w:fill="auto"/>
          </w:tcPr>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596A17" w:rsidP="0098636C">
            <w:pPr>
              <w:pStyle w:val="Letter"/>
              <w:spacing w:line="360" w:lineRule="auto"/>
              <w:jc w:val="center"/>
              <w:rPr>
                <w:rFonts w:ascii="Calibri" w:hAnsi="Calibri"/>
                <w:sz w:val="24"/>
                <w:szCs w:val="24"/>
                <w:lang w:val="nl-BE"/>
              </w:rPr>
            </w:pPr>
          </w:p>
          <w:p w:rsidR="00596A17" w:rsidRPr="00D84CF6" w:rsidRDefault="00596A17" w:rsidP="00D42CAE">
            <w:pPr>
              <w:pStyle w:val="Letter"/>
              <w:spacing w:line="360" w:lineRule="auto"/>
              <w:jc w:val="center"/>
              <w:rPr>
                <w:rFonts w:ascii="Calibri" w:hAnsi="Calibri"/>
                <w:b/>
                <w:sz w:val="24"/>
                <w:szCs w:val="24"/>
                <w:lang w:val="nl-BE"/>
              </w:rPr>
            </w:pPr>
            <w:r w:rsidRPr="00D84CF6">
              <w:rPr>
                <w:rFonts w:ascii="Calibri" w:hAnsi="Calibri"/>
                <w:b/>
                <w:sz w:val="24"/>
                <w:szCs w:val="24"/>
                <w:lang w:val="nl-BE"/>
              </w:rPr>
              <w:t>€ 1.</w:t>
            </w:r>
            <w:r w:rsidR="00912039">
              <w:rPr>
                <w:rFonts w:ascii="Calibri" w:hAnsi="Calibri"/>
                <w:b/>
                <w:sz w:val="24"/>
                <w:szCs w:val="24"/>
                <w:lang w:val="nl-BE"/>
              </w:rPr>
              <w:t>1</w:t>
            </w:r>
            <w:r w:rsidR="00D42CAE">
              <w:rPr>
                <w:rFonts w:ascii="Calibri" w:hAnsi="Calibri"/>
                <w:b/>
                <w:sz w:val="24"/>
                <w:szCs w:val="24"/>
                <w:lang w:val="nl-BE"/>
              </w:rPr>
              <w:t>79</w:t>
            </w:r>
            <w:r w:rsidR="00912039">
              <w:rPr>
                <w:rFonts w:ascii="Calibri" w:hAnsi="Calibri"/>
                <w:b/>
                <w:sz w:val="24"/>
                <w:szCs w:val="24"/>
                <w:lang w:val="nl-BE"/>
              </w:rPr>
              <w:t>,</w:t>
            </w:r>
            <w:r w:rsidR="00D42CAE">
              <w:rPr>
                <w:rFonts w:ascii="Calibri" w:hAnsi="Calibri"/>
                <w:b/>
                <w:sz w:val="24"/>
                <w:szCs w:val="24"/>
                <w:lang w:val="nl-BE"/>
              </w:rPr>
              <w:t>65</w:t>
            </w:r>
          </w:p>
        </w:tc>
      </w:tr>
      <w:bookmarkEnd w:id="1"/>
    </w:tbl>
    <w:p w:rsidR="00596A17" w:rsidRPr="003D75B5" w:rsidRDefault="00596A17" w:rsidP="00596A17">
      <w:pPr>
        <w:pStyle w:val="Letter"/>
        <w:spacing w:line="360" w:lineRule="auto"/>
        <w:jc w:val="center"/>
        <w:rPr>
          <w:rFonts w:ascii="Calibri" w:hAnsi="Calibri"/>
          <w:sz w:val="24"/>
          <w:szCs w:val="24"/>
          <w:lang w:val="nl-BE"/>
        </w:rPr>
      </w:pPr>
    </w:p>
    <w:p w:rsidR="00596A17" w:rsidRPr="003D75B5" w:rsidRDefault="00596A17" w:rsidP="00596A17">
      <w:pPr>
        <w:pStyle w:val="Letter"/>
        <w:spacing w:line="360" w:lineRule="auto"/>
        <w:rPr>
          <w:rFonts w:ascii="Calibri" w:hAnsi="Calibri"/>
          <w:sz w:val="24"/>
          <w:szCs w:val="24"/>
          <w:lang w:val="nl-BE"/>
        </w:rPr>
      </w:pPr>
    </w:p>
    <w:p w:rsidR="00596A17" w:rsidRPr="003D75B5" w:rsidRDefault="00596A17" w:rsidP="00596A17">
      <w:pPr>
        <w:pStyle w:val="Letter"/>
        <w:spacing w:line="360" w:lineRule="auto"/>
        <w:rPr>
          <w:rFonts w:ascii="Calibri" w:hAnsi="Calibri"/>
          <w:sz w:val="24"/>
          <w:szCs w:val="24"/>
          <w:lang w:val="nl-BE"/>
        </w:rPr>
      </w:pPr>
    </w:p>
    <w:p w:rsidR="00596A17" w:rsidRPr="003D75B5" w:rsidRDefault="00596A17" w:rsidP="00596A17">
      <w:pPr>
        <w:pStyle w:val="Letter"/>
        <w:spacing w:line="360" w:lineRule="auto"/>
        <w:rPr>
          <w:rFonts w:ascii="Calibri" w:hAnsi="Calibri"/>
          <w:sz w:val="24"/>
          <w:szCs w:val="24"/>
          <w:lang w:val="nl-BE"/>
        </w:rPr>
      </w:pPr>
    </w:p>
    <w:p w:rsidR="00596A17" w:rsidRPr="003D75B5" w:rsidRDefault="00596A17" w:rsidP="00596A17">
      <w:pPr>
        <w:pStyle w:val="Letter"/>
        <w:spacing w:line="360" w:lineRule="auto"/>
        <w:rPr>
          <w:rFonts w:ascii="Calibri" w:hAnsi="Calibri"/>
          <w:sz w:val="24"/>
          <w:szCs w:val="24"/>
          <w:lang w:val="nl-BE"/>
        </w:rPr>
      </w:pPr>
    </w:p>
    <w:p w:rsidR="00596A17" w:rsidRPr="003D75B5" w:rsidRDefault="00596A17" w:rsidP="00596A17">
      <w:pPr>
        <w:pStyle w:val="Letter"/>
        <w:spacing w:line="360" w:lineRule="auto"/>
        <w:rPr>
          <w:rFonts w:ascii="Calibri" w:hAnsi="Calibri"/>
          <w:sz w:val="24"/>
          <w:szCs w:val="24"/>
          <w:lang w:val="nl-BE"/>
        </w:rPr>
      </w:pPr>
    </w:p>
    <w:p w:rsidR="00596A17" w:rsidRPr="003D75B5" w:rsidRDefault="00596A17" w:rsidP="00596A17">
      <w:pPr>
        <w:pStyle w:val="Letter"/>
        <w:spacing w:line="360" w:lineRule="auto"/>
        <w:rPr>
          <w:rFonts w:ascii="Calibri" w:hAnsi="Calibri"/>
          <w:sz w:val="24"/>
          <w:szCs w:val="24"/>
          <w:lang w:val="nl-BE"/>
        </w:rPr>
      </w:pPr>
    </w:p>
    <w:p w:rsidR="00596A17" w:rsidRPr="003D75B5" w:rsidRDefault="00596A17" w:rsidP="00596A17">
      <w:pPr>
        <w:pStyle w:val="Letter"/>
        <w:spacing w:line="360" w:lineRule="auto"/>
        <w:rPr>
          <w:rFonts w:ascii="Calibri" w:hAnsi="Calibri"/>
          <w:sz w:val="24"/>
          <w:szCs w:val="24"/>
          <w:lang w:val="nl-BE"/>
        </w:rPr>
      </w:pPr>
    </w:p>
    <w:p w:rsidR="00596A17" w:rsidRPr="003D75B5" w:rsidRDefault="00596A17" w:rsidP="00596A17">
      <w:pPr>
        <w:pStyle w:val="Letter"/>
        <w:pBdr>
          <w:top w:val="single" w:sz="12" w:space="1" w:color="auto"/>
          <w:left w:val="single" w:sz="12" w:space="4" w:color="auto"/>
          <w:bottom w:val="single" w:sz="12" w:space="1" w:color="auto"/>
          <w:right w:val="single" w:sz="12" w:space="4" w:color="auto"/>
        </w:pBdr>
        <w:jc w:val="center"/>
        <w:rPr>
          <w:rFonts w:ascii="Calibri" w:hAnsi="Calibri"/>
          <w:sz w:val="24"/>
          <w:szCs w:val="24"/>
          <w:lang w:val="nl-BE"/>
        </w:rPr>
      </w:pPr>
      <w:r w:rsidRPr="003D75B5">
        <w:rPr>
          <w:rFonts w:ascii="Calibri" w:hAnsi="Calibri"/>
          <w:sz w:val="24"/>
          <w:szCs w:val="24"/>
          <w:lang w:val="nl-BE"/>
        </w:rPr>
        <w:br w:type="page"/>
      </w:r>
      <w:r w:rsidRPr="003D75B5">
        <w:rPr>
          <w:rFonts w:ascii="Calibri" w:hAnsi="Calibri"/>
          <w:sz w:val="24"/>
          <w:szCs w:val="24"/>
          <w:lang w:val="nl-BE"/>
        </w:rPr>
        <w:lastRenderedPageBreak/>
        <w:t xml:space="preserve">Bedrag van de </w:t>
      </w:r>
      <w:proofErr w:type="spellStart"/>
      <w:r w:rsidRPr="003D75B5">
        <w:rPr>
          <w:rFonts w:ascii="Calibri" w:hAnsi="Calibri"/>
          <w:sz w:val="24"/>
          <w:szCs w:val="24"/>
          <w:lang w:val="nl-BE"/>
        </w:rPr>
        <w:t>socio</w:t>
      </w:r>
      <w:proofErr w:type="spellEnd"/>
      <w:r w:rsidRPr="003D75B5">
        <w:rPr>
          <w:rFonts w:ascii="Calibri" w:hAnsi="Calibri"/>
          <w:sz w:val="24"/>
          <w:szCs w:val="24"/>
          <w:lang w:val="nl-BE"/>
        </w:rPr>
        <w:t>-professionele vrijstelling</w:t>
      </w:r>
    </w:p>
    <w:p w:rsidR="00596A17" w:rsidRPr="003D75B5" w:rsidRDefault="00596A17" w:rsidP="00596A17">
      <w:pPr>
        <w:pStyle w:val="Letter"/>
        <w:jc w:val="center"/>
        <w:rPr>
          <w:rFonts w:ascii="Calibri" w:hAnsi="Calibri"/>
          <w:sz w:val="24"/>
          <w:szCs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2872"/>
        <w:gridCol w:w="3226"/>
      </w:tblGrid>
      <w:tr w:rsidR="00596A17" w:rsidRPr="00D84CF6" w:rsidTr="00B10457">
        <w:tc>
          <w:tcPr>
            <w:tcW w:w="3048" w:type="dxa"/>
            <w:shd w:val="clear" w:color="auto" w:fill="auto"/>
          </w:tcPr>
          <w:p w:rsidR="00596A17" w:rsidRPr="00D84CF6" w:rsidRDefault="00596A17" w:rsidP="00B10457">
            <w:pPr>
              <w:pStyle w:val="Letter"/>
              <w:jc w:val="center"/>
              <w:rPr>
                <w:rFonts w:ascii="Calibri" w:hAnsi="Calibri"/>
                <w:sz w:val="24"/>
                <w:szCs w:val="24"/>
                <w:lang w:val="nl-BE"/>
              </w:rPr>
            </w:pPr>
          </w:p>
          <w:p w:rsidR="00596A17" w:rsidRPr="00D84CF6" w:rsidRDefault="00596A17" w:rsidP="00B10457">
            <w:pPr>
              <w:pStyle w:val="Letter"/>
              <w:jc w:val="center"/>
              <w:rPr>
                <w:rFonts w:ascii="Calibri" w:hAnsi="Calibri"/>
                <w:sz w:val="24"/>
                <w:szCs w:val="24"/>
                <w:lang w:val="nl-BE"/>
              </w:rPr>
            </w:pPr>
          </w:p>
        </w:tc>
        <w:tc>
          <w:tcPr>
            <w:tcW w:w="2872" w:type="dxa"/>
            <w:shd w:val="clear" w:color="auto" w:fill="auto"/>
          </w:tcPr>
          <w:p w:rsidR="00596A17" w:rsidRPr="00D84CF6" w:rsidRDefault="00596A17" w:rsidP="00B10457">
            <w:pPr>
              <w:pStyle w:val="Letter"/>
              <w:jc w:val="center"/>
              <w:rPr>
                <w:rFonts w:ascii="Calibri" w:hAnsi="Calibri"/>
                <w:sz w:val="24"/>
                <w:szCs w:val="24"/>
                <w:lang w:val="nl-BE"/>
              </w:rPr>
            </w:pPr>
          </w:p>
          <w:p w:rsidR="00596A17" w:rsidRPr="00D84CF6" w:rsidRDefault="00596A17" w:rsidP="00B10457">
            <w:pPr>
              <w:pStyle w:val="Letter"/>
              <w:jc w:val="center"/>
              <w:rPr>
                <w:rFonts w:ascii="Calibri" w:hAnsi="Calibri"/>
                <w:sz w:val="24"/>
                <w:szCs w:val="24"/>
                <w:lang w:val="nl-BE"/>
              </w:rPr>
            </w:pPr>
            <w:r w:rsidRPr="00D84CF6">
              <w:rPr>
                <w:rFonts w:ascii="Calibri" w:hAnsi="Calibri"/>
                <w:sz w:val="24"/>
                <w:szCs w:val="24"/>
                <w:lang w:val="nl-BE"/>
              </w:rPr>
              <w:t>Basisbedrag</w:t>
            </w:r>
          </w:p>
        </w:tc>
        <w:tc>
          <w:tcPr>
            <w:tcW w:w="3226" w:type="dxa"/>
            <w:shd w:val="clear" w:color="auto" w:fill="auto"/>
          </w:tcPr>
          <w:p w:rsidR="00596A17" w:rsidRPr="00D84CF6" w:rsidRDefault="00596A17" w:rsidP="00B10457">
            <w:pPr>
              <w:pStyle w:val="Letter"/>
              <w:jc w:val="center"/>
              <w:rPr>
                <w:rFonts w:ascii="Calibri" w:hAnsi="Calibri"/>
                <w:sz w:val="24"/>
                <w:szCs w:val="24"/>
                <w:lang w:val="nl-BE"/>
              </w:rPr>
            </w:pPr>
          </w:p>
          <w:p w:rsidR="00596A17" w:rsidRPr="00D84CF6" w:rsidRDefault="00596A17" w:rsidP="00B10457">
            <w:pPr>
              <w:pStyle w:val="Letter"/>
              <w:jc w:val="center"/>
              <w:rPr>
                <w:rFonts w:ascii="Calibri" w:hAnsi="Calibri"/>
                <w:sz w:val="24"/>
                <w:szCs w:val="24"/>
                <w:lang w:val="nl-BE"/>
              </w:rPr>
            </w:pPr>
            <w:r w:rsidRPr="00D84CF6">
              <w:rPr>
                <w:rFonts w:ascii="Calibri" w:hAnsi="Calibri"/>
                <w:sz w:val="24"/>
                <w:szCs w:val="24"/>
                <w:lang w:val="nl-BE"/>
              </w:rPr>
              <w:t>Bedrag op 1</w:t>
            </w:r>
            <w:r>
              <w:rPr>
                <w:rFonts w:ascii="Calibri" w:hAnsi="Calibri"/>
                <w:sz w:val="24"/>
                <w:szCs w:val="24"/>
                <w:lang w:val="nl-BE"/>
              </w:rPr>
              <w:t xml:space="preserve"> </w:t>
            </w:r>
            <w:r w:rsidR="004B6F63">
              <w:rPr>
                <w:rFonts w:ascii="Calibri" w:hAnsi="Calibri"/>
                <w:sz w:val="24"/>
                <w:szCs w:val="24"/>
                <w:lang w:val="nl-BE"/>
              </w:rPr>
              <w:t>juni 201</w:t>
            </w:r>
            <w:r w:rsidR="00D42CAE">
              <w:rPr>
                <w:rFonts w:ascii="Calibri" w:hAnsi="Calibri"/>
                <w:sz w:val="24"/>
                <w:szCs w:val="24"/>
                <w:lang w:val="nl-BE"/>
              </w:rPr>
              <w:t>7</w:t>
            </w:r>
          </w:p>
        </w:tc>
      </w:tr>
      <w:tr w:rsidR="00596A17" w:rsidRPr="00D84CF6" w:rsidTr="0098636C">
        <w:tc>
          <w:tcPr>
            <w:tcW w:w="3048" w:type="dxa"/>
            <w:shd w:val="clear" w:color="auto" w:fill="auto"/>
          </w:tcPr>
          <w:p w:rsidR="00596A17" w:rsidRPr="00D84CF6" w:rsidRDefault="00596A17" w:rsidP="00B10457">
            <w:pPr>
              <w:pStyle w:val="Letter"/>
              <w:jc w:val="center"/>
              <w:rPr>
                <w:rFonts w:ascii="Calibri" w:hAnsi="Calibri"/>
                <w:sz w:val="24"/>
                <w:szCs w:val="24"/>
                <w:lang w:val="nl-BE"/>
              </w:rPr>
            </w:pPr>
            <w:bookmarkStart w:id="2" w:name="_Hlk287622768"/>
          </w:p>
          <w:p w:rsidR="00596A17" w:rsidRPr="00D84CF6" w:rsidRDefault="00596A17" w:rsidP="00B10457">
            <w:pPr>
              <w:pStyle w:val="Letter"/>
              <w:jc w:val="center"/>
              <w:rPr>
                <w:rFonts w:ascii="Calibri" w:hAnsi="Calibri"/>
                <w:sz w:val="24"/>
                <w:szCs w:val="24"/>
                <w:lang w:val="nl-BE"/>
              </w:rPr>
            </w:pPr>
            <w:r w:rsidRPr="00D84CF6">
              <w:rPr>
                <w:rFonts w:ascii="Calibri" w:hAnsi="Calibri"/>
                <w:sz w:val="24"/>
                <w:szCs w:val="24"/>
                <w:lang w:val="nl-BE"/>
              </w:rPr>
              <w:t>Algemeen</w:t>
            </w:r>
          </w:p>
        </w:tc>
        <w:tc>
          <w:tcPr>
            <w:tcW w:w="2872" w:type="dxa"/>
            <w:shd w:val="clear" w:color="auto" w:fill="auto"/>
          </w:tcPr>
          <w:p w:rsidR="00596A17" w:rsidRPr="00D84CF6" w:rsidRDefault="00596A17" w:rsidP="00B10457">
            <w:pPr>
              <w:pStyle w:val="Letter"/>
              <w:jc w:val="center"/>
              <w:rPr>
                <w:rFonts w:ascii="Calibri" w:hAnsi="Calibri"/>
                <w:sz w:val="24"/>
                <w:szCs w:val="24"/>
                <w:lang w:val="nl-BE"/>
              </w:rPr>
            </w:pPr>
          </w:p>
          <w:p w:rsidR="00596A17" w:rsidRPr="00D84CF6" w:rsidRDefault="00596A17" w:rsidP="00B10457">
            <w:pPr>
              <w:pStyle w:val="Letter"/>
              <w:jc w:val="center"/>
              <w:rPr>
                <w:rFonts w:ascii="Calibri" w:hAnsi="Calibri"/>
                <w:sz w:val="24"/>
                <w:szCs w:val="24"/>
                <w:lang w:val="nl-BE"/>
              </w:rPr>
            </w:pPr>
            <w:r w:rsidRPr="00D84CF6">
              <w:rPr>
                <w:rFonts w:ascii="Calibri" w:hAnsi="Calibri"/>
                <w:sz w:val="24"/>
                <w:szCs w:val="24"/>
                <w:lang w:val="nl-BE"/>
              </w:rPr>
              <w:t>€ 177,76/maand</w:t>
            </w:r>
          </w:p>
        </w:tc>
        <w:tc>
          <w:tcPr>
            <w:tcW w:w="3226" w:type="dxa"/>
            <w:shd w:val="clear" w:color="auto" w:fill="auto"/>
          </w:tcPr>
          <w:p w:rsidR="00596A17" w:rsidRPr="00D84CF6" w:rsidRDefault="00596A17" w:rsidP="00B10457">
            <w:pPr>
              <w:pStyle w:val="Letter"/>
              <w:jc w:val="center"/>
              <w:rPr>
                <w:rFonts w:ascii="Calibri" w:hAnsi="Calibri"/>
                <w:sz w:val="24"/>
                <w:szCs w:val="24"/>
                <w:lang w:val="nl-BE"/>
              </w:rPr>
            </w:pPr>
          </w:p>
          <w:p w:rsidR="00596A17" w:rsidRPr="00D84CF6" w:rsidRDefault="00596A17" w:rsidP="00B10457">
            <w:pPr>
              <w:pStyle w:val="Letter"/>
              <w:jc w:val="center"/>
              <w:rPr>
                <w:rFonts w:ascii="Calibri" w:hAnsi="Calibri"/>
                <w:b/>
                <w:sz w:val="24"/>
                <w:szCs w:val="24"/>
                <w:lang w:val="nl-BE"/>
              </w:rPr>
            </w:pPr>
            <w:r w:rsidRPr="00D84CF6">
              <w:rPr>
                <w:rFonts w:ascii="Calibri" w:hAnsi="Calibri"/>
                <w:b/>
                <w:sz w:val="24"/>
                <w:szCs w:val="24"/>
                <w:lang w:val="nl-BE"/>
              </w:rPr>
              <w:t>€ 2</w:t>
            </w:r>
            <w:r w:rsidR="00D42CAE">
              <w:rPr>
                <w:rFonts w:ascii="Calibri" w:hAnsi="Calibri"/>
                <w:b/>
                <w:sz w:val="24"/>
                <w:szCs w:val="24"/>
                <w:lang w:val="nl-BE"/>
              </w:rPr>
              <w:t>44</w:t>
            </w:r>
            <w:r w:rsidR="00EC0309">
              <w:rPr>
                <w:rFonts w:ascii="Calibri" w:hAnsi="Calibri"/>
                <w:b/>
                <w:sz w:val="24"/>
                <w:szCs w:val="24"/>
                <w:lang w:val="nl-BE"/>
              </w:rPr>
              <w:t>,</w:t>
            </w:r>
            <w:r w:rsidR="00D42CAE">
              <w:rPr>
                <w:rFonts w:ascii="Calibri" w:hAnsi="Calibri"/>
                <w:b/>
                <w:sz w:val="24"/>
                <w:szCs w:val="24"/>
                <w:lang w:val="nl-BE"/>
              </w:rPr>
              <w:t>03</w:t>
            </w:r>
            <w:r w:rsidRPr="00D84CF6">
              <w:rPr>
                <w:rFonts w:ascii="Calibri" w:hAnsi="Calibri"/>
                <w:b/>
                <w:sz w:val="24"/>
                <w:szCs w:val="24"/>
                <w:lang w:val="nl-BE"/>
              </w:rPr>
              <w:t xml:space="preserve"> /maand</w:t>
            </w:r>
          </w:p>
          <w:p w:rsidR="00596A17" w:rsidRPr="00D84CF6" w:rsidRDefault="00596A17" w:rsidP="00B10457">
            <w:pPr>
              <w:pStyle w:val="Letter"/>
              <w:jc w:val="center"/>
              <w:rPr>
                <w:rFonts w:ascii="Calibri" w:hAnsi="Calibri"/>
                <w:sz w:val="24"/>
                <w:szCs w:val="24"/>
                <w:lang w:val="nl-BE"/>
              </w:rPr>
            </w:pPr>
          </w:p>
        </w:tc>
      </w:tr>
      <w:tr w:rsidR="00596A17" w:rsidRPr="00D84CF6" w:rsidTr="0098636C">
        <w:tc>
          <w:tcPr>
            <w:tcW w:w="3048" w:type="dxa"/>
            <w:shd w:val="clear" w:color="auto" w:fill="auto"/>
          </w:tcPr>
          <w:p w:rsidR="00596A17" w:rsidRPr="00D84CF6" w:rsidRDefault="00596A17" w:rsidP="00B10457">
            <w:pPr>
              <w:pStyle w:val="Letter"/>
              <w:jc w:val="center"/>
              <w:rPr>
                <w:rFonts w:ascii="Calibri" w:hAnsi="Calibri"/>
                <w:sz w:val="24"/>
                <w:szCs w:val="24"/>
                <w:lang w:val="nl-BE"/>
              </w:rPr>
            </w:pPr>
          </w:p>
          <w:p w:rsidR="00596A17" w:rsidRPr="00D84CF6" w:rsidRDefault="00596A17" w:rsidP="00B10457">
            <w:pPr>
              <w:pStyle w:val="Letter"/>
              <w:jc w:val="center"/>
              <w:rPr>
                <w:rFonts w:ascii="Calibri" w:hAnsi="Calibri"/>
                <w:sz w:val="24"/>
                <w:szCs w:val="24"/>
                <w:lang w:val="nl-BE"/>
              </w:rPr>
            </w:pPr>
            <w:r w:rsidRPr="00D84CF6">
              <w:rPr>
                <w:rFonts w:ascii="Calibri" w:hAnsi="Calibri"/>
                <w:sz w:val="24"/>
                <w:szCs w:val="24"/>
                <w:lang w:val="nl-BE"/>
              </w:rPr>
              <w:t>Inkomsten uit artistieke activiteiten</w:t>
            </w:r>
          </w:p>
        </w:tc>
        <w:tc>
          <w:tcPr>
            <w:tcW w:w="2872" w:type="dxa"/>
            <w:shd w:val="clear" w:color="auto" w:fill="auto"/>
          </w:tcPr>
          <w:p w:rsidR="00596A17" w:rsidRPr="00D84CF6" w:rsidRDefault="00596A17" w:rsidP="00B10457">
            <w:pPr>
              <w:pStyle w:val="Letter"/>
              <w:jc w:val="center"/>
              <w:rPr>
                <w:rFonts w:ascii="Calibri" w:hAnsi="Calibri"/>
                <w:sz w:val="24"/>
                <w:szCs w:val="24"/>
                <w:lang w:val="nl-BE"/>
              </w:rPr>
            </w:pPr>
          </w:p>
          <w:p w:rsidR="00596A17" w:rsidRPr="00D84CF6" w:rsidRDefault="00596A17" w:rsidP="00B10457">
            <w:pPr>
              <w:pStyle w:val="Letter"/>
              <w:jc w:val="center"/>
              <w:rPr>
                <w:rFonts w:ascii="Calibri" w:hAnsi="Calibri"/>
                <w:sz w:val="24"/>
                <w:szCs w:val="24"/>
                <w:lang w:val="nl-BE"/>
              </w:rPr>
            </w:pPr>
            <w:r w:rsidRPr="00D84CF6">
              <w:rPr>
                <w:rFonts w:ascii="Calibri" w:hAnsi="Calibri"/>
                <w:sz w:val="24"/>
                <w:szCs w:val="24"/>
                <w:lang w:val="nl-BE"/>
              </w:rPr>
              <w:t>€ 2.133,12/jaar</w:t>
            </w:r>
          </w:p>
        </w:tc>
        <w:tc>
          <w:tcPr>
            <w:tcW w:w="3226" w:type="dxa"/>
            <w:shd w:val="clear" w:color="auto" w:fill="auto"/>
          </w:tcPr>
          <w:p w:rsidR="00596A17" w:rsidRPr="00D84CF6" w:rsidRDefault="00596A17" w:rsidP="00B10457">
            <w:pPr>
              <w:pStyle w:val="Letter"/>
              <w:jc w:val="center"/>
              <w:rPr>
                <w:rFonts w:ascii="Calibri" w:hAnsi="Calibri"/>
                <w:sz w:val="24"/>
                <w:szCs w:val="24"/>
                <w:lang w:val="nl-BE"/>
              </w:rPr>
            </w:pPr>
          </w:p>
          <w:p w:rsidR="00596A17" w:rsidRPr="00D84CF6" w:rsidRDefault="00596A17" w:rsidP="00D42CAE">
            <w:pPr>
              <w:pStyle w:val="Letter"/>
              <w:jc w:val="center"/>
              <w:rPr>
                <w:rFonts w:ascii="Calibri" w:hAnsi="Calibri"/>
                <w:b/>
                <w:sz w:val="24"/>
                <w:szCs w:val="24"/>
                <w:lang w:val="nl-BE"/>
              </w:rPr>
            </w:pPr>
            <w:r w:rsidRPr="00D84CF6">
              <w:rPr>
                <w:rFonts w:ascii="Calibri" w:hAnsi="Calibri"/>
                <w:b/>
                <w:sz w:val="24"/>
                <w:szCs w:val="24"/>
                <w:lang w:val="nl-BE"/>
              </w:rPr>
              <w:t>€ 2</w:t>
            </w:r>
            <w:r>
              <w:rPr>
                <w:rFonts w:ascii="Calibri" w:hAnsi="Calibri"/>
                <w:b/>
                <w:sz w:val="24"/>
                <w:szCs w:val="24"/>
                <w:lang w:val="nl-BE"/>
              </w:rPr>
              <w:t>.</w:t>
            </w:r>
            <w:r w:rsidR="00D42CAE">
              <w:rPr>
                <w:rFonts w:ascii="Calibri" w:hAnsi="Calibri"/>
                <w:b/>
                <w:sz w:val="24"/>
                <w:szCs w:val="24"/>
                <w:lang w:val="nl-BE"/>
              </w:rPr>
              <w:t>928</w:t>
            </w:r>
            <w:r>
              <w:rPr>
                <w:rFonts w:ascii="Calibri" w:hAnsi="Calibri"/>
                <w:b/>
                <w:sz w:val="24"/>
                <w:szCs w:val="24"/>
                <w:lang w:val="nl-BE"/>
              </w:rPr>
              <w:t>,</w:t>
            </w:r>
            <w:r w:rsidR="00D42CAE">
              <w:rPr>
                <w:rFonts w:ascii="Calibri" w:hAnsi="Calibri"/>
                <w:b/>
                <w:sz w:val="24"/>
                <w:szCs w:val="24"/>
                <w:lang w:val="nl-BE"/>
              </w:rPr>
              <w:t>35</w:t>
            </w:r>
            <w:r>
              <w:rPr>
                <w:rFonts w:ascii="Calibri" w:hAnsi="Calibri"/>
                <w:b/>
                <w:sz w:val="24"/>
                <w:szCs w:val="24"/>
                <w:lang w:val="nl-BE"/>
              </w:rPr>
              <w:t xml:space="preserve"> </w:t>
            </w:r>
            <w:r w:rsidRPr="00D84CF6">
              <w:rPr>
                <w:rFonts w:ascii="Calibri" w:hAnsi="Calibri"/>
                <w:b/>
                <w:sz w:val="24"/>
                <w:szCs w:val="24"/>
                <w:lang w:val="nl-BE"/>
              </w:rPr>
              <w:t>/jaar</w:t>
            </w:r>
          </w:p>
        </w:tc>
      </w:tr>
      <w:tr w:rsidR="00596A17" w:rsidRPr="00D84CF6" w:rsidTr="0098636C">
        <w:tc>
          <w:tcPr>
            <w:tcW w:w="3048" w:type="dxa"/>
            <w:shd w:val="clear" w:color="auto" w:fill="auto"/>
          </w:tcPr>
          <w:p w:rsidR="00596A17" w:rsidRPr="00D84CF6" w:rsidRDefault="00596A17" w:rsidP="00B10457">
            <w:pPr>
              <w:pStyle w:val="Letter"/>
              <w:jc w:val="center"/>
              <w:rPr>
                <w:rFonts w:ascii="Calibri" w:hAnsi="Calibri"/>
                <w:sz w:val="24"/>
                <w:szCs w:val="24"/>
                <w:lang w:val="nl-BE"/>
              </w:rPr>
            </w:pPr>
          </w:p>
          <w:p w:rsidR="00596A17" w:rsidRPr="00D84CF6" w:rsidRDefault="00596A17" w:rsidP="00B10457">
            <w:pPr>
              <w:pStyle w:val="Letter"/>
              <w:jc w:val="center"/>
              <w:rPr>
                <w:rFonts w:ascii="Calibri" w:hAnsi="Calibri"/>
                <w:sz w:val="24"/>
                <w:szCs w:val="24"/>
                <w:lang w:val="nl-BE"/>
              </w:rPr>
            </w:pPr>
            <w:r w:rsidRPr="00D84CF6">
              <w:rPr>
                <w:rFonts w:ascii="Calibri" w:hAnsi="Calibri"/>
                <w:sz w:val="24"/>
                <w:szCs w:val="24"/>
                <w:lang w:val="nl-BE"/>
              </w:rPr>
              <w:t>Inkomsten uit arbeid verworven door studenten</w:t>
            </w:r>
          </w:p>
          <w:p w:rsidR="00596A17" w:rsidRPr="00D84CF6" w:rsidRDefault="0050190F" w:rsidP="00B10457">
            <w:pPr>
              <w:pStyle w:val="Letter"/>
              <w:numPr>
                <w:ilvl w:val="0"/>
                <w:numId w:val="2"/>
              </w:numPr>
              <w:ind w:left="0"/>
              <w:rPr>
                <w:rFonts w:ascii="Calibri" w:hAnsi="Calibri"/>
                <w:sz w:val="24"/>
                <w:szCs w:val="24"/>
                <w:lang w:val="nl-BE"/>
              </w:rPr>
            </w:pPr>
            <w:r>
              <w:rPr>
                <w:rFonts w:ascii="Calibri" w:hAnsi="Calibri"/>
                <w:sz w:val="24"/>
                <w:szCs w:val="24"/>
                <w:lang w:val="nl-BE"/>
              </w:rPr>
              <w:t xml:space="preserve">- </w:t>
            </w:r>
            <w:r w:rsidR="00596A17" w:rsidRPr="00D84CF6">
              <w:rPr>
                <w:rFonts w:ascii="Calibri" w:hAnsi="Calibri"/>
                <w:sz w:val="24"/>
                <w:szCs w:val="24"/>
                <w:lang w:val="nl-BE"/>
              </w:rPr>
              <w:t>met studiebeurs</w:t>
            </w:r>
          </w:p>
          <w:p w:rsidR="00596A17" w:rsidRPr="00D84CF6" w:rsidRDefault="0050190F" w:rsidP="00B10457">
            <w:pPr>
              <w:pStyle w:val="Letter"/>
              <w:numPr>
                <w:ilvl w:val="0"/>
                <w:numId w:val="2"/>
              </w:numPr>
              <w:ind w:left="0"/>
              <w:rPr>
                <w:rFonts w:ascii="Calibri" w:hAnsi="Calibri"/>
                <w:sz w:val="24"/>
                <w:szCs w:val="24"/>
                <w:lang w:val="nl-BE"/>
              </w:rPr>
            </w:pPr>
            <w:r>
              <w:rPr>
                <w:rFonts w:ascii="Calibri" w:hAnsi="Calibri"/>
                <w:sz w:val="24"/>
                <w:szCs w:val="24"/>
                <w:lang w:val="nl-BE"/>
              </w:rPr>
              <w:t xml:space="preserve">- </w:t>
            </w:r>
            <w:r w:rsidR="00596A17" w:rsidRPr="00D84CF6">
              <w:rPr>
                <w:rFonts w:ascii="Calibri" w:hAnsi="Calibri"/>
                <w:sz w:val="24"/>
                <w:szCs w:val="24"/>
                <w:lang w:val="nl-BE"/>
              </w:rPr>
              <w:t>zonder studiebeurs</w:t>
            </w:r>
          </w:p>
        </w:tc>
        <w:tc>
          <w:tcPr>
            <w:tcW w:w="2872" w:type="dxa"/>
            <w:shd w:val="clear" w:color="auto" w:fill="auto"/>
          </w:tcPr>
          <w:p w:rsidR="00596A17" w:rsidRPr="00D84CF6" w:rsidRDefault="00596A17" w:rsidP="00B10457">
            <w:pPr>
              <w:pStyle w:val="Letter"/>
              <w:jc w:val="center"/>
              <w:rPr>
                <w:rFonts w:ascii="Calibri" w:hAnsi="Calibri"/>
                <w:sz w:val="24"/>
                <w:szCs w:val="24"/>
                <w:lang w:val="nl-BE"/>
              </w:rPr>
            </w:pPr>
          </w:p>
          <w:p w:rsidR="00596A17" w:rsidRPr="00D84CF6" w:rsidRDefault="00596A17" w:rsidP="00B10457">
            <w:pPr>
              <w:pStyle w:val="Letter"/>
              <w:jc w:val="center"/>
              <w:rPr>
                <w:rFonts w:ascii="Calibri" w:hAnsi="Calibri"/>
                <w:sz w:val="24"/>
                <w:szCs w:val="24"/>
                <w:lang w:val="nl-BE"/>
              </w:rPr>
            </w:pPr>
          </w:p>
          <w:p w:rsidR="00596A17" w:rsidRPr="00D84CF6" w:rsidRDefault="00596A17" w:rsidP="00B10457">
            <w:pPr>
              <w:pStyle w:val="Letter"/>
              <w:jc w:val="center"/>
              <w:rPr>
                <w:rFonts w:ascii="Calibri" w:hAnsi="Calibri"/>
                <w:sz w:val="24"/>
                <w:szCs w:val="24"/>
                <w:lang w:val="nl-BE"/>
              </w:rPr>
            </w:pPr>
          </w:p>
          <w:p w:rsidR="00596A17" w:rsidRPr="00D84CF6" w:rsidRDefault="00596A17" w:rsidP="00B10457">
            <w:pPr>
              <w:pStyle w:val="Letter"/>
              <w:jc w:val="center"/>
              <w:rPr>
                <w:rFonts w:ascii="Calibri" w:hAnsi="Calibri"/>
                <w:sz w:val="24"/>
                <w:szCs w:val="24"/>
                <w:lang w:val="nl-BE"/>
              </w:rPr>
            </w:pPr>
            <w:r w:rsidRPr="00D84CF6">
              <w:rPr>
                <w:rFonts w:ascii="Calibri" w:hAnsi="Calibri"/>
                <w:sz w:val="24"/>
                <w:szCs w:val="24"/>
                <w:lang w:val="nl-BE"/>
              </w:rPr>
              <w:t>€ 49,58/maand</w:t>
            </w:r>
          </w:p>
          <w:p w:rsidR="00596A17" w:rsidRPr="00D84CF6" w:rsidRDefault="00596A17" w:rsidP="00B10457">
            <w:pPr>
              <w:pStyle w:val="Letter"/>
              <w:jc w:val="center"/>
              <w:rPr>
                <w:rFonts w:ascii="Calibri" w:hAnsi="Calibri"/>
                <w:sz w:val="24"/>
                <w:szCs w:val="24"/>
                <w:lang w:val="nl-BE"/>
              </w:rPr>
            </w:pPr>
            <w:r w:rsidRPr="00D84CF6">
              <w:rPr>
                <w:rFonts w:ascii="Calibri" w:hAnsi="Calibri"/>
                <w:sz w:val="24"/>
                <w:szCs w:val="24"/>
                <w:lang w:val="nl-BE"/>
              </w:rPr>
              <w:t>€ 177,76/maand</w:t>
            </w:r>
          </w:p>
        </w:tc>
        <w:tc>
          <w:tcPr>
            <w:tcW w:w="3226" w:type="dxa"/>
            <w:shd w:val="clear" w:color="auto" w:fill="auto"/>
          </w:tcPr>
          <w:p w:rsidR="00596A17" w:rsidRPr="00D84CF6" w:rsidRDefault="00596A17" w:rsidP="00B10457">
            <w:pPr>
              <w:pStyle w:val="Letter"/>
              <w:jc w:val="center"/>
              <w:rPr>
                <w:rFonts w:ascii="Calibri" w:hAnsi="Calibri"/>
                <w:sz w:val="24"/>
                <w:szCs w:val="24"/>
                <w:lang w:val="nl-BE"/>
              </w:rPr>
            </w:pPr>
          </w:p>
          <w:p w:rsidR="00596A17" w:rsidRPr="00D84CF6" w:rsidRDefault="00596A17" w:rsidP="00B10457">
            <w:pPr>
              <w:pStyle w:val="Letter"/>
              <w:jc w:val="center"/>
              <w:rPr>
                <w:rFonts w:ascii="Calibri" w:hAnsi="Calibri"/>
                <w:sz w:val="24"/>
                <w:szCs w:val="24"/>
                <w:lang w:val="nl-BE"/>
              </w:rPr>
            </w:pPr>
          </w:p>
          <w:p w:rsidR="00596A17" w:rsidRPr="00D84CF6" w:rsidRDefault="00596A17" w:rsidP="00B10457">
            <w:pPr>
              <w:pStyle w:val="Letter"/>
              <w:jc w:val="center"/>
              <w:rPr>
                <w:rFonts w:ascii="Calibri" w:hAnsi="Calibri"/>
                <w:sz w:val="24"/>
                <w:szCs w:val="24"/>
                <w:lang w:val="nl-BE"/>
              </w:rPr>
            </w:pPr>
          </w:p>
          <w:p w:rsidR="00596A17" w:rsidRPr="00D84CF6" w:rsidRDefault="00596A17" w:rsidP="00B10457">
            <w:pPr>
              <w:pStyle w:val="Letter"/>
              <w:jc w:val="center"/>
              <w:rPr>
                <w:rFonts w:ascii="Calibri" w:hAnsi="Calibri"/>
                <w:b/>
                <w:sz w:val="24"/>
                <w:szCs w:val="24"/>
                <w:lang w:val="nl-BE"/>
              </w:rPr>
            </w:pPr>
            <w:r w:rsidRPr="00D84CF6">
              <w:rPr>
                <w:rFonts w:ascii="Calibri" w:hAnsi="Calibri"/>
                <w:b/>
                <w:sz w:val="24"/>
                <w:szCs w:val="24"/>
                <w:lang w:val="nl-BE"/>
              </w:rPr>
              <w:t>€ 6</w:t>
            </w:r>
            <w:r w:rsidR="00701C72">
              <w:rPr>
                <w:rFonts w:ascii="Calibri" w:hAnsi="Calibri"/>
                <w:b/>
                <w:sz w:val="24"/>
                <w:szCs w:val="24"/>
                <w:lang w:val="nl-BE"/>
              </w:rPr>
              <w:t>8</w:t>
            </w:r>
            <w:r>
              <w:rPr>
                <w:rFonts w:ascii="Calibri" w:hAnsi="Calibri"/>
                <w:b/>
                <w:sz w:val="24"/>
                <w:szCs w:val="24"/>
                <w:lang w:val="nl-BE"/>
              </w:rPr>
              <w:t>,</w:t>
            </w:r>
            <w:r w:rsidR="00701C72">
              <w:rPr>
                <w:rFonts w:ascii="Calibri" w:hAnsi="Calibri"/>
                <w:b/>
                <w:sz w:val="24"/>
                <w:szCs w:val="24"/>
                <w:lang w:val="nl-BE"/>
              </w:rPr>
              <w:t>06</w:t>
            </w:r>
            <w:r w:rsidRPr="00D84CF6">
              <w:rPr>
                <w:rFonts w:ascii="Calibri" w:hAnsi="Calibri"/>
                <w:b/>
                <w:sz w:val="24"/>
                <w:szCs w:val="24"/>
                <w:lang w:val="nl-BE"/>
              </w:rPr>
              <w:t xml:space="preserve"> /maand</w:t>
            </w:r>
          </w:p>
          <w:p w:rsidR="00596A17" w:rsidRPr="00D84CF6" w:rsidRDefault="00596A17" w:rsidP="00B10457">
            <w:pPr>
              <w:pStyle w:val="Letter"/>
              <w:jc w:val="center"/>
              <w:rPr>
                <w:rFonts w:ascii="Calibri" w:hAnsi="Calibri"/>
                <w:b/>
                <w:sz w:val="24"/>
                <w:szCs w:val="24"/>
                <w:lang w:val="nl-BE"/>
              </w:rPr>
            </w:pPr>
            <w:r w:rsidRPr="00D84CF6">
              <w:rPr>
                <w:rFonts w:ascii="Calibri" w:hAnsi="Calibri"/>
                <w:b/>
                <w:sz w:val="24"/>
                <w:szCs w:val="24"/>
                <w:lang w:val="nl-BE"/>
              </w:rPr>
              <w:t>€ 2</w:t>
            </w:r>
            <w:r w:rsidR="00701C72">
              <w:rPr>
                <w:rFonts w:ascii="Calibri" w:hAnsi="Calibri"/>
                <w:b/>
                <w:sz w:val="24"/>
                <w:szCs w:val="24"/>
                <w:lang w:val="nl-BE"/>
              </w:rPr>
              <w:t>44</w:t>
            </w:r>
            <w:r>
              <w:rPr>
                <w:rFonts w:ascii="Calibri" w:hAnsi="Calibri"/>
                <w:b/>
                <w:sz w:val="24"/>
                <w:szCs w:val="24"/>
                <w:lang w:val="nl-BE"/>
              </w:rPr>
              <w:t>,</w:t>
            </w:r>
            <w:r w:rsidR="00701C72">
              <w:rPr>
                <w:rFonts w:ascii="Calibri" w:hAnsi="Calibri"/>
                <w:b/>
                <w:sz w:val="24"/>
                <w:szCs w:val="24"/>
                <w:lang w:val="nl-BE"/>
              </w:rPr>
              <w:t>03</w:t>
            </w:r>
            <w:r>
              <w:rPr>
                <w:rFonts w:ascii="Calibri" w:hAnsi="Calibri"/>
                <w:b/>
                <w:sz w:val="24"/>
                <w:szCs w:val="24"/>
                <w:lang w:val="nl-BE"/>
              </w:rPr>
              <w:t xml:space="preserve"> </w:t>
            </w:r>
            <w:r w:rsidRPr="00D84CF6">
              <w:rPr>
                <w:rFonts w:ascii="Calibri" w:hAnsi="Calibri"/>
                <w:b/>
                <w:sz w:val="24"/>
                <w:szCs w:val="24"/>
                <w:lang w:val="nl-BE"/>
              </w:rPr>
              <w:t>/maand</w:t>
            </w:r>
          </w:p>
          <w:p w:rsidR="00596A17" w:rsidRPr="00D84CF6" w:rsidRDefault="00596A17" w:rsidP="00B10457">
            <w:pPr>
              <w:pStyle w:val="Letter"/>
              <w:jc w:val="center"/>
              <w:rPr>
                <w:rFonts w:ascii="Calibri" w:hAnsi="Calibri"/>
                <w:b/>
                <w:sz w:val="24"/>
                <w:szCs w:val="24"/>
                <w:lang w:val="nl-BE"/>
              </w:rPr>
            </w:pPr>
          </w:p>
          <w:p w:rsidR="00596A17" w:rsidRPr="00D84CF6" w:rsidRDefault="00596A17" w:rsidP="00B10457">
            <w:pPr>
              <w:pStyle w:val="Letter"/>
              <w:jc w:val="center"/>
              <w:rPr>
                <w:rFonts w:ascii="Calibri" w:hAnsi="Calibri"/>
                <w:b/>
                <w:sz w:val="24"/>
                <w:szCs w:val="24"/>
                <w:lang w:val="nl-BE"/>
              </w:rPr>
            </w:pPr>
          </w:p>
        </w:tc>
      </w:tr>
      <w:bookmarkEnd w:id="2"/>
    </w:tbl>
    <w:p w:rsidR="00596A17" w:rsidRPr="003D75B5" w:rsidRDefault="00596A17" w:rsidP="00596A17">
      <w:pPr>
        <w:pStyle w:val="Letter"/>
        <w:rPr>
          <w:rFonts w:ascii="Calibri" w:hAnsi="Calibri"/>
          <w:sz w:val="24"/>
          <w:szCs w:val="24"/>
          <w:lang w:val="nl-BE"/>
        </w:rPr>
      </w:pPr>
    </w:p>
    <w:p w:rsidR="00596A17" w:rsidRPr="003D75B5" w:rsidRDefault="00596A17" w:rsidP="00596A17">
      <w:pPr>
        <w:pStyle w:val="Letter"/>
        <w:rPr>
          <w:rFonts w:ascii="Calibri" w:hAnsi="Calibri"/>
          <w:sz w:val="24"/>
          <w:szCs w:val="24"/>
          <w:lang w:val="nl-BE"/>
        </w:rPr>
      </w:pPr>
    </w:p>
    <w:p w:rsidR="00596A17" w:rsidRPr="003D75B5" w:rsidRDefault="00596A17" w:rsidP="00596A17">
      <w:pPr>
        <w:pStyle w:val="Letter"/>
        <w:pBdr>
          <w:top w:val="single" w:sz="12" w:space="1" w:color="auto"/>
          <w:left w:val="single" w:sz="12" w:space="4" w:color="auto"/>
          <w:bottom w:val="single" w:sz="12" w:space="1" w:color="auto"/>
          <w:right w:val="single" w:sz="12" w:space="4" w:color="auto"/>
        </w:pBdr>
        <w:jc w:val="center"/>
        <w:rPr>
          <w:rFonts w:ascii="Calibri" w:hAnsi="Calibri"/>
          <w:sz w:val="24"/>
          <w:szCs w:val="24"/>
          <w:lang w:val="nl-BE"/>
        </w:rPr>
      </w:pPr>
      <w:r w:rsidRPr="003D75B5">
        <w:rPr>
          <w:rFonts w:ascii="Calibri" w:hAnsi="Calibri"/>
          <w:sz w:val="24"/>
          <w:szCs w:val="24"/>
          <w:lang w:val="nl-BE"/>
        </w:rPr>
        <w:t>Inkomensgrenzen voor de terugvordering bij onderhoudsplichtigen</w:t>
      </w:r>
    </w:p>
    <w:p w:rsidR="00596A17" w:rsidRPr="003D75B5" w:rsidRDefault="00596A17" w:rsidP="00596A17">
      <w:pPr>
        <w:pStyle w:val="Letter"/>
        <w:jc w:val="center"/>
        <w:rPr>
          <w:rFonts w:ascii="Calibri" w:hAnsi="Calibri"/>
          <w:sz w:val="24"/>
          <w:szCs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2872"/>
        <w:gridCol w:w="3226"/>
      </w:tblGrid>
      <w:tr w:rsidR="00596A17" w:rsidRPr="00D84CF6" w:rsidTr="0098636C">
        <w:tc>
          <w:tcPr>
            <w:tcW w:w="3048" w:type="dxa"/>
            <w:shd w:val="clear" w:color="auto" w:fill="auto"/>
          </w:tcPr>
          <w:p w:rsidR="00596A17" w:rsidRPr="00D84CF6" w:rsidRDefault="00596A17" w:rsidP="0098636C">
            <w:pPr>
              <w:pStyle w:val="Letter"/>
              <w:jc w:val="center"/>
              <w:rPr>
                <w:rFonts w:ascii="Calibri" w:hAnsi="Calibri"/>
                <w:sz w:val="24"/>
                <w:szCs w:val="24"/>
                <w:lang w:val="nl-BE"/>
              </w:rPr>
            </w:pPr>
          </w:p>
        </w:tc>
        <w:tc>
          <w:tcPr>
            <w:tcW w:w="2872" w:type="dxa"/>
            <w:shd w:val="clear" w:color="auto" w:fill="auto"/>
          </w:tcPr>
          <w:p w:rsidR="00596A17" w:rsidRPr="00D84CF6" w:rsidRDefault="00596A17" w:rsidP="0098636C">
            <w:pPr>
              <w:pStyle w:val="Letter"/>
              <w:jc w:val="center"/>
              <w:rPr>
                <w:rFonts w:ascii="Calibri" w:hAnsi="Calibri"/>
                <w:sz w:val="24"/>
                <w:szCs w:val="24"/>
                <w:lang w:val="nl-BE"/>
              </w:rPr>
            </w:pPr>
          </w:p>
          <w:p w:rsidR="00596A17" w:rsidRPr="00D84CF6" w:rsidRDefault="00596A17" w:rsidP="0098636C">
            <w:pPr>
              <w:pStyle w:val="Letter"/>
              <w:jc w:val="center"/>
              <w:rPr>
                <w:rFonts w:ascii="Calibri" w:hAnsi="Calibri"/>
                <w:sz w:val="24"/>
                <w:szCs w:val="24"/>
                <w:lang w:val="nl-BE"/>
              </w:rPr>
            </w:pPr>
            <w:r w:rsidRPr="00D84CF6">
              <w:rPr>
                <w:rFonts w:ascii="Calibri" w:hAnsi="Calibri"/>
                <w:sz w:val="24"/>
                <w:szCs w:val="24"/>
                <w:lang w:val="nl-BE"/>
              </w:rPr>
              <w:t>Basisbedrag</w:t>
            </w:r>
          </w:p>
        </w:tc>
        <w:tc>
          <w:tcPr>
            <w:tcW w:w="3226" w:type="dxa"/>
            <w:shd w:val="clear" w:color="auto" w:fill="auto"/>
          </w:tcPr>
          <w:p w:rsidR="00596A17" w:rsidRPr="00D84CF6" w:rsidRDefault="00596A17" w:rsidP="0098636C">
            <w:pPr>
              <w:pStyle w:val="Letter"/>
              <w:jc w:val="center"/>
              <w:rPr>
                <w:rFonts w:ascii="Calibri" w:hAnsi="Calibri"/>
                <w:sz w:val="24"/>
                <w:szCs w:val="24"/>
                <w:lang w:val="nl-BE"/>
              </w:rPr>
            </w:pPr>
          </w:p>
          <w:p w:rsidR="00596A17" w:rsidRPr="00D84CF6" w:rsidRDefault="00596A17" w:rsidP="004B6F63">
            <w:pPr>
              <w:pStyle w:val="Letter"/>
              <w:jc w:val="center"/>
              <w:rPr>
                <w:rFonts w:ascii="Calibri" w:hAnsi="Calibri"/>
                <w:sz w:val="24"/>
                <w:szCs w:val="24"/>
                <w:lang w:val="nl-BE"/>
              </w:rPr>
            </w:pPr>
            <w:r w:rsidRPr="00D84CF6">
              <w:rPr>
                <w:rFonts w:ascii="Calibri" w:hAnsi="Calibri"/>
                <w:sz w:val="24"/>
                <w:szCs w:val="24"/>
                <w:lang w:val="nl-BE"/>
              </w:rPr>
              <w:t>Bedrag op 1</w:t>
            </w:r>
            <w:r>
              <w:rPr>
                <w:rFonts w:ascii="Calibri" w:hAnsi="Calibri"/>
                <w:sz w:val="24"/>
                <w:szCs w:val="24"/>
                <w:lang w:val="nl-BE"/>
              </w:rPr>
              <w:t xml:space="preserve"> </w:t>
            </w:r>
            <w:r w:rsidR="004B6F63">
              <w:rPr>
                <w:rFonts w:ascii="Calibri" w:hAnsi="Calibri"/>
                <w:sz w:val="24"/>
                <w:szCs w:val="24"/>
                <w:lang w:val="nl-BE"/>
              </w:rPr>
              <w:t>juni 201</w:t>
            </w:r>
            <w:r w:rsidR="00701C72">
              <w:rPr>
                <w:rFonts w:ascii="Calibri" w:hAnsi="Calibri"/>
                <w:sz w:val="24"/>
                <w:szCs w:val="24"/>
                <w:lang w:val="nl-BE"/>
              </w:rPr>
              <w:t>7</w:t>
            </w:r>
          </w:p>
        </w:tc>
      </w:tr>
      <w:tr w:rsidR="00596A17" w:rsidRPr="0050190F" w:rsidTr="0098636C">
        <w:tc>
          <w:tcPr>
            <w:tcW w:w="3048" w:type="dxa"/>
            <w:shd w:val="clear" w:color="auto" w:fill="auto"/>
          </w:tcPr>
          <w:p w:rsidR="00596A17" w:rsidRPr="00D84CF6" w:rsidRDefault="00596A17" w:rsidP="0098636C">
            <w:pPr>
              <w:pStyle w:val="Letter"/>
              <w:jc w:val="center"/>
              <w:rPr>
                <w:rFonts w:ascii="Calibri" w:hAnsi="Calibri"/>
                <w:sz w:val="24"/>
                <w:szCs w:val="24"/>
                <w:lang w:val="nl-BE"/>
              </w:rPr>
            </w:pPr>
          </w:p>
          <w:p w:rsidR="00596A17" w:rsidRPr="00D84CF6" w:rsidRDefault="00596A17" w:rsidP="0098636C">
            <w:pPr>
              <w:pStyle w:val="Letter"/>
              <w:jc w:val="center"/>
              <w:rPr>
                <w:rFonts w:ascii="Calibri" w:hAnsi="Calibri"/>
                <w:sz w:val="24"/>
                <w:szCs w:val="24"/>
                <w:lang w:val="nl-BE"/>
              </w:rPr>
            </w:pPr>
            <w:r w:rsidRPr="00D84CF6">
              <w:rPr>
                <w:rFonts w:ascii="Calibri" w:hAnsi="Calibri"/>
                <w:sz w:val="24"/>
                <w:szCs w:val="24"/>
                <w:lang w:val="nl-BE"/>
              </w:rPr>
              <w:t>Leefloon</w:t>
            </w:r>
          </w:p>
        </w:tc>
        <w:tc>
          <w:tcPr>
            <w:tcW w:w="2872" w:type="dxa"/>
            <w:shd w:val="clear" w:color="auto" w:fill="auto"/>
          </w:tcPr>
          <w:p w:rsidR="00596A17" w:rsidRPr="00D84CF6" w:rsidRDefault="00596A17" w:rsidP="0098636C">
            <w:pPr>
              <w:pStyle w:val="Letter"/>
              <w:jc w:val="center"/>
              <w:rPr>
                <w:rFonts w:ascii="Calibri" w:hAnsi="Calibri"/>
                <w:sz w:val="24"/>
                <w:szCs w:val="24"/>
                <w:lang w:val="nl-BE"/>
              </w:rPr>
            </w:pPr>
          </w:p>
          <w:p w:rsidR="00596A17" w:rsidRPr="00D84CF6" w:rsidRDefault="00596A17" w:rsidP="0098636C">
            <w:pPr>
              <w:pStyle w:val="Letter"/>
              <w:jc w:val="center"/>
              <w:rPr>
                <w:rFonts w:ascii="Calibri" w:hAnsi="Calibri"/>
                <w:sz w:val="24"/>
                <w:szCs w:val="24"/>
                <w:lang w:val="nl-BE"/>
              </w:rPr>
            </w:pPr>
            <w:r w:rsidRPr="00D84CF6">
              <w:rPr>
                <w:rFonts w:ascii="Calibri" w:hAnsi="Calibri"/>
                <w:sz w:val="24"/>
                <w:szCs w:val="24"/>
                <w:lang w:val="nl-BE"/>
              </w:rPr>
              <w:t xml:space="preserve">€ 16.681,99/jaar te vermeerderen met </w:t>
            </w:r>
          </w:p>
          <w:p w:rsidR="00596A17" w:rsidRPr="00D84CF6" w:rsidRDefault="00596A17" w:rsidP="0098636C">
            <w:pPr>
              <w:pStyle w:val="Letter"/>
              <w:jc w:val="center"/>
              <w:rPr>
                <w:rFonts w:ascii="Calibri" w:hAnsi="Calibri"/>
                <w:sz w:val="24"/>
                <w:szCs w:val="24"/>
                <w:lang w:val="nl-BE"/>
              </w:rPr>
            </w:pPr>
            <w:r w:rsidRPr="00D84CF6">
              <w:rPr>
                <w:rFonts w:ascii="Calibri" w:hAnsi="Calibri"/>
                <w:sz w:val="24"/>
                <w:szCs w:val="24"/>
                <w:lang w:val="nl-BE"/>
              </w:rPr>
              <w:t>€ 2.335,48/jaar per persoon ten laste</w:t>
            </w:r>
          </w:p>
        </w:tc>
        <w:tc>
          <w:tcPr>
            <w:tcW w:w="3226" w:type="dxa"/>
            <w:shd w:val="clear" w:color="auto" w:fill="auto"/>
          </w:tcPr>
          <w:p w:rsidR="00596A17" w:rsidRPr="00D84CF6" w:rsidRDefault="00596A17" w:rsidP="0098636C">
            <w:pPr>
              <w:pStyle w:val="Letter"/>
              <w:jc w:val="center"/>
              <w:rPr>
                <w:rFonts w:ascii="Calibri" w:hAnsi="Calibri"/>
                <w:sz w:val="24"/>
                <w:szCs w:val="24"/>
                <w:lang w:val="nl-BE"/>
              </w:rPr>
            </w:pPr>
          </w:p>
          <w:p w:rsidR="00596A17" w:rsidRPr="00D84CF6" w:rsidRDefault="00596A17" w:rsidP="0098636C">
            <w:pPr>
              <w:pStyle w:val="Letter"/>
              <w:jc w:val="center"/>
              <w:rPr>
                <w:rFonts w:ascii="Calibri" w:hAnsi="Calibri"/>
                <w:sz w:val="24"/>
                <w:szCs w:val="24"/>
                <w:lang w:val="nl-BE"/>
              </w:rPr>
            </w:pPr>
            <w:r w:rsidRPr="00D84CF6">
              <w:rPr>
                <w:rFonts w:ascii="Calibri" w:hAnsi="Calibri"/>
                <w:b/>
                <w:sz w:val="24"/>
                <w:szCs w:val="24"/>
                <w:lang w:val="nl-BE"/>
              </w:rPr>
              <w:t>€ 2</w:t>
            </w:r>
            <w:r>
              <w:rPr>
                <w:rFonts w:ascii="Calibri" w:hAnsi="Calibri"/>
                <w:b/>
                <w:sz w:val="24"/>
                <w:szCs w:val="24"/>
                <w:lang w:val="nl-BE"/>
              </w:rPr>
              <w:t>2</w:t>
            </w:r>
            <w:r w:rsidRPr="00D84CF6">
              <w:rPr>
                <w:rFonts w:ascii="Calibri" w:hAnsi="Calibri"/>
                <w:b/>
                <w:sz w:val="24"/>
                <w:szCs w:val="24"/>
                <w:lang w:val="nl-BE"/>
              </w:rPr>
              <w:t>.</w:t>
            </w:r>
            <w:r w:rsidR="00701C72">
              <w:rPr>
                <w:rFonts w:ascii="Calibri" w:hAnsi="Calibri"/>
                <w:b/>
                <w:sz w:val="24"/>
                <w:szCs w:val="24"/>
                <w:lang w:val="nl-BE"/>
              </w:rPr>
              <w:t>901</w:t>
            </w:r>
            <w:r>
              <w:rPr>
                <w:rFonts w:ascii="Calibri" w:hAnsi="Calibri"/>
                <w:b/>
                <w:sz w:val="24"/>
                <w:szCs w:val="24"/>
                <w:lang w:val="nl-BE"/>
              </w:rPr>
              <w:t>,</w:t>
            </w:r>
            <w:r w:rsidR="00701C72">
              <w:rPr>
                <w:rFonts w:ascii="Calibri" w:hAnsi="Calibri"/>
                <w:b/>
                <w:sz w:val="24"/>
                <w:szCs w:val="24"/>
                <w:lang w:val="nl-BE"/>
              </w:rPr>
              <w:t>04</w:t>
            </w:r>
            <w:r w:rsidRPr="00D84CF6">
              <w:rPr>
                <w:rFonts w:ascii="Calibri" w:hAnsi="Calibri"/>
                <w:b/>
                <w:sz w:val="24"/>
                <w:szCs w:val="24"/>
                <w:lang w:val="nl-BE"/>
              </w:rPr>
              <w:t xml:space="preserve"> /jaar </w:t>
            </w:r>
            <w:r w:rsidRPr="00D84CF6">
              <w:rPr>
                <w:rFonts w:ascii="Calibri" w:hAnsi="Calibri"/>
                <w:sz w:val="24"/>
                <w:szCs w:val="24"/>
                <w:lang w:val="nl-BE"/>
              </w:rPr>
              <w:t>te vermeerderen met</w:t>
            </w:r>
          </w:p>
          <w:p w:rsidR="00596A17" w:rsidRPr="00D84CF6" w:rsidRDefault="00596A17" w:rsidP="0098636C">
            <w:pPr>
              <w:pStyle w:val="Letter"/>
              <w:jc w:val="center"/>
              <w:rPr>
                <w:rFonts w:ascii="Calibri" w:hAnsi="Calibri"/>
                <w:sz w:val="24"/>
                <w:szCs w:val="24"/>
                <w:lang w:val="nl-BE"/>
              </w:rPr>
            </w:pPr>
            <w:r w:rsidRPr="00D84CF6">
              <w:rPr>
                <w:rFonts w:ascii="Calibri" w:hAnsi="Calibri"/>
                <w:b/>
                <w:sz w:val="24"/>
                <w:szCs w:val="24"/>
                <w:lang w:val="nl-BE"/>
              </w:rPr>
              <w:t xml:space="preserve">€ </w:t>
            </w:r>
            <w:r>
              <w:rPr>
                <w:rFonts w:ascii="Calibri" w:hAnsi="Calibri"/>
                <w:b/>
                <w:sz w:val="24"/>
                <w:szCs w:val="24"/>
                <w:lang w:val="nl-BE"/>
              </w:rPr>
              <w:t>3</w:t>
            </w:r>
            <w:r w:rsidRPr="00D84CF6">
              <w:rPr>
                <w:rFonts w:ascii="Calibri" w:hAnsi="Calibri"/>
                <w:b/>
                <w:sz w:val="24"/>
                <w:szCs w:val="24"/>
                <w:lang w:val="nl-BE"/>
              </w:rPr>
              <w:t>.</w:t>
            </w:r>
            <w:r w:rsidR="00701C72">
              <w:rPr>
                <w:rFonts w:ascii="Calibri" w:hAnsi="Calibri"/>
                <w:b/>
                <w:sz w:val="24"/>
                <w:szCs w:val="24"/>
                <w:lang w:val="nl-BE"/>
              </w:rPr>
              <w:t>206</w:t>
            </w:r>
            <w:r>
              <w:rPr>
                <w:rFonts w:ascii="Calibri" w:hAnsi="Calibri"/>
                <w:b/>
                <w:sz w:val="24"/>
                <w:szCs w:val="24"/>
                <w:lang w:val="nl-BE"/>
              </w:rPr>
              <w:t>,</w:t>
            </w:r>
            <w:r w:rsidR="00701C72">
              <w:rPr>
                <w:rFonts w:ascii="Calibri" w:hAnsi="Calibri"/>
                <w:b/>
                <w:sz w:val="24"/>
                <w:szCs w:val="24"/>
                <w:lang w:val="nl-BE"/>
              </w:rPr>
              <w:t>15</w:t>
            </w:r>
            <w:r w:rsidRPr="00D84CF6">
              <w:rPr>
                <w:rFonts w:ascii="Calibri" w:hAnsi="Calibri"/>
                <w:b/>
                <w:sz w:val="24"/>
                <w:szCs w:val="24"/>
                <w:lang w:val="nl-BE"/>
              </w:rPr>
              <w:t xml:space="preserve"> /jaar</w:t>
            </w:r>
            <w:r w:rsidRPr="00D84CF6">
              <w:rPr>
                <w:rFonts w:ascii="Calibri" w:hAnsi="Calibri"/>
                <w:sz w:val="24"/>
                <w:szCs w:val="24"/>
                <w:lang w:val="nl-BE"/>
              </w:rPr>
              <w:t xml:space="preserve"> per </w:t>
            </w:r>
          </w:p>
          <w:p w:rsidR="00596A17" w:rsidRPr="00D84CF6" w:rsidRDefault="00596A17" w:rsidP="0098636C">
            <w:pPr>
              <w:pStyle w:val="Letter"/>
              <w:jc w:val="center"/>
              <w:rPr>
                <w:rFonts w:ascii="Calibri" w:hAnsi="Calibri"/>
                <w:sz w:val="24"/>
                <w:szCs w:val="24"/>
                <w:lang w:val="nl-BE"/>
              </w:rPr>
            </w:pPr>
            <w:r w:rsidRPr="00D84CF6">
              <w:rPr>
                <w:rFonts w:ascii="Calibri" w:hAnsi="Calibri"/>
                <w:sz w:val="24"/>
                <w:szCs w:val="24"/>
                <w:lang w:val="nl-BE"/>
              </w:rPr>
              <w:t>persoon ten laste</w:t>
            </w:r>
          </w:p>
          <w:p w:rsidR="00596A17" w:rsidRPr="00D84CF6" w:rsidRDefault="00596A17" w:rsidP="0098636C">
            <w:pPr>
              <w:pStyle w:val="Letter"/>
              <w:jc w:val="center"/>
              <w:rPr>
                <w:rFonts w:ascii="Calibri" w:hAnsi="Calibri"/>
                <w:sz w:val="24"/>
                <w:szCs w:val="24"/>
                <w:lang w:val="nl-BE"/>
              </w:rPr>
            </w:pPr>
          </w:p>
        </w:tc>
      </w:tr>
      <w:tr w:rsidR="00596A17" w:rsidRPr="00701C72" w:rsidTr="0098636C">
        <w:tc>
          <w:tcPr>
            <w:tcW w:w="3048" w:type="dxa"/>
            <w:shd w:val="clear" w:color="auto" w:fill="auto"/>
          </w:tcPr>
          <w:p w:rsidR="00596A17" w:rsidRPr="00D84CF6" w:rsidRDefault="00596A17" w:rsidP="0098636C">
            <w:pPr>
              <w:pStyle w:val="Letter"/>
              <w:jc w:val="center"/>
              <w:rPr>
                <w:rFonts w:ascii="Calibri" w:hAnsi="Calibri"/>
                <w:sz w:val="24"/>
                <w:szCs w:val="24"/>
                <w:lang w:val="nl-BE"/>
              </w:rPr>
            </w:pPr>
          </w:p>
          <w:p w:rsidR="00596A17" w:rsidRPr="00D84CF6" w:rsidRDefault="00596A17" w:rsidP="0098636C">
            <w:pPr>
              <w:pStyle w:val="Letter"/>
              <w:jc w:val="center"/>
              <w:rPr>
                <w:rFonts w:ascii="Calibri" w:hAnsi="Calibri"/>
                <w:sz w:val="24"/>
                <w:szCs w:val="24"/>
                <w:lang w:val="nl-BE"/>
              </w:rPr>
            </w:pPr>
            <w:r w:rsidRPr="00D84CF6">
              <w:rPr>
                <w:rFonts w:ascii="Calibri" w:hAnsi="Calibri"/>
                <w:sz w:val="24"/>
                <w:szCs w:val="24"/>
                <w:lang w:val="nl-BE"/>
              </w:rPr>
              <w:t>Kosten van maatschappelijke dienstverlening met inbegrip van kosten voor opname en huisvesting</w:t>
            </w:r>
          </w:p>
        </w:tc>
        <w:tc>
          <w:tcPr>
            <w:tcW w:w="2872" w:type="dxa"/>
            <w:shd w:val="clear" w:color="auto" w:fill="auto"/>
          </w:tcPr>
          <w:p w:rsidR="00596A17" w:rsidRPr="00D84CF6" w:rsidRDefault="00596A17" w:rsidP="0098636C">
            <w:pPr>
              <w:pStyle w:val="Letter"/>
              <w:jc w:val="center"/>
              <w:rPr>
                <w:rFonts w:ascii="Calibri" w:hAnsi="Calibri"/>
                <w:sz w:val="24"/>
                <w:szCs w:val="24"/>
                <w:lang w:val="nl-BE"/>
              </w:rPr>
            </w:pPr>
          </w:p>
          <w:p w:rsidR="00596A17" w:rsidRPr="00D84CF6" w:rsidRDefault="00596A17" w:rsidP="0098636C">
            <w:pPr>
              <w:pStyle w:val="Letter"/>
              <w:jc w:val="center"/>
              <w:rPr>
                <w:rFonts w:ascii="Calibri" w:hAnsi="Calibri"/>
                <w:sz w:val="24"/>
                <w:szCs w:val="24"/>
                <w:lang w:val="nl-BE"/>
              </w:rPr>
            </w:pPr>
            <w:r w:rsidRPr="00D84CF6">
              <w:rPr>
                <w:rFonts w:ascii="Calibri" w:hAnsi="Calibri"/>
                <w:sz w:val="24"/>
                <w:szCs w:val="24"/>
                <w:lang w:val="nl-BE"/>
              </w:rPr>
              <w:t xml:space="preserve">€ 16.681,99/jaar te vermeerderen met </w:t>
            </w:r>
          </w:p>
          <w:p w:rsidR="00596A17" w:rsidRPr="00D84CF6" w:rsidRDefault="00596A17" w:rsidP="0098636C">
            <w:pPr>
              <w:pStyle w:val="Letter"/>
              <w:jc w:val="center"/>
              <w:rPr>
                <w:rFonts w:ascii="Calibri" w:hAnsi="Calibri"/>
                <w:sz w:val="24"/>
                <w:szCs w:val="24"/>
                <w:lang w:val="nl-BE"/>
              </w:rPr>
            </w:pPr>
            <w:r w:rsidRPr="00D84CF6">
              <w:rPr>
                <w:rFonts w:ascii="Calibri" w:hAnsi="Calibri"/>
                <w:sz w:val="24"/>
                <w:szCs w:val="24"/>
                <w:lang w:val="nl-BE"/>
              </w:rPr>
              <w:t>€ 2.335,48/jaar per persoon ten laste</w:t>
            </w:r>
          </w:p>
          <w:p w:rsidR="00596A17" w:rsidRPr="00D84CF6" w:rsidRDefault="00596A17" w:rsidP="0098636C">
            <w:pPr>
              <w:pStyle w:val="Letter"/>
              <w:jc w:val="center"/>
              <w:rPr>
                <w:rFonts w:ascii="Calibri" w:hAnsi="Calibri"/>
                <w:sz w:val="24"/>
                <w:szCs w:val="24"/>
                <w:lang w:val="nl-BE"/>
              </w:rPr>
            </w:pPr>
          </w:p>
        </w:tc>
        <w:tc>
          <w:tcPr>
            <w:tcW w:w="3226" w:type="dxa"/>
            <w:shd w:val="clear" w:color="auto" w:fill="auto"/>
          </w:tcPr>
          <w:p w:rsidR="00596A17" w:rsidRPr="00D84CF6" w:rsidRDefault="00596A17" w:rsidP="0098636C">
            <w:pPr>
              <w:pStyle w:val="Letter"/>
              <w:jc w:val="center"/>
              <w:rPr>
                <w:rFonts w:ascii="Calibri" w:hAnsi="Calibri"/>
                <w:sz w:val="24"/>
                <w:szCs w:val="24"/>
                <w:lang w:val="nl-BE"/>
              </w:rPr>
            </w:pPr>
          </w:p>
          <w:p w:rsidR="00596A17" w:rsidRPr="00D84CF6" w:rsidRDefault="00596A17" w:rsidP="0098636C">
            <w:pPr>
              <w:pStyle w:val="Letter"/>
              <w:jc w:val="center"/>
              <w:rPr>
                <w:rFonts w:ascii="Calibri" w:hAnsi="Calibri"/>
                <w:sz w:val="24"/>
                <w:szCs w:val="24"/>
                <w:lang w:val="nl-BE"/>
              </w:rPr>
            </w:pPr>
            <w:r w:rsidRPr="00D84CF6">
              <w:rPr>
                <w:rFonts w:ascii="Calibri" w:hAnsi="Calibri"/>
                <w:b/>
                <w:sz w:val="24"/>
                <w:szCs w:val="24"/>
                <w:lang w:val="nl-BE"/>
              </w:rPr>
              <w:t>€ 2</w:t>
            </w:r>
            <w:r>
              <w:rPr>
                <w:rFonts w:ascii="Calibri" w:hAnsi="Calibri"/>
                <w:b/>
                <w:sz w:val="24"/>
                <w:szCs w:val="24"/>
                <w:lang w:val="nl-BE"/>
              </w:rPr>
              <w:t>2</w:t>
            </w:r>
            <w:r w:rsidRPr="00D84CF6">
              <w:rPr>
                <w:rFonts w:ascii="Calibri" w:hAnsi="Calibri"/>
                <w:b/>
                <w:sz w:val="24"/>
                <w:szCs w:val="24"/>
                <w:lang w:val="nl-BE"/>
              </w:rPr>
              <w:t>.</w:t>
            </w:r>
            <w:r w:rsidR="00701C72">
              <w:rPr>
                <w:rFonts w:ascii="Calibri" w:hAnsi="Calibri"/>
                <w:b/>
                <w:sz w:val="24"/>
                <w:szCs w:val="24"/>
                <w:lang w:val="nl-BE"/>
              </w:rPr>
              <w:t>901</w:t>
            </w:r>
            <w:r w:rsidR="00EC0309">
              <w:rPr>
                <w:rFonts w:ascii="Calibri" w:hAnsi="Calibri"/>
                <w:b/>
                <w:sz w:val="24"/>
                <w:szCs w:val="24"/>
                <w:lang w:val="nl-BE"/>
              </w:rPr>
              <w:t>,</w:t>
            </w:r>
            <w:r w:rsidR="00701C72">
              <w:rPr>
                <w:rFonts w:ascii="Calibri" w:hAnsi="Calibri"/>
                <w:b/>
                <w:sz w:val="24"/>
                <w:szCs w:val="24"/>
                <w:lang w:val="nl-BE"/>
              </w:rPr>
              <w:t>04</w:t>
            </w:r>
            <w:r w:rsidRPr="00D84CF6">
              <w:rPr>
                <w:rFonts w:ascii="Calibri" w:hAnsi="Calibri"/>
                <w:b/>
                <w:sz w:val="24"/>
                <w:szCs w:val="24"/>
                <w:lang w:val="nl-BE"/>
              </w:rPr>
              <w:t xml:space="preserve"> /jaar </w:t>
            </w:r>
            <w:r w:rsidRPr="00D84CF6">
              <w:rPr>
                <w:rFonts w:ascii="Calibri" w:hAnsi="Calibri"/>
                <w:sz w:val="24"/>
                <w:szCs w:val="24"/>
                <w:lang w:val="nl-BE"/>
              </w:rPr>
              <w:t>te vermeerderen met</w:t>
            </w:r>
          </w:p>
          <w:p w:rsidR="00596A17" w:rsidRPr="00D84CF6" w:rsidRDefault="00596A17" w:rsidP="0098636C">
            <w:pPr>
              <w:pStyle w:val="Letter"/>
              <w:jc w:val="center"/>
              <w:rPr>
                <w:rFonts w:ascii="Calibri" w:hAnsi="Calibri"/>
                <w:sz w:val="24"/>
                <w:szCs w:val="24"/>
                <w:lang w:val="nl-BE"/>
              </w:rPr>
            </w:pPr>
            <w:r w:rsidRPr="00D84CF6">
              <w:rPr>
                <w:rFonts w:ascii="Calibri" w:hAnsi="Calibri"/>
                <w:b/>
                <w:sz w:val="24"/>
                <w:szCs w:val="24"/>
                <w:lang w:val="nl-BE"/>
              </w:rPr>
              <w:t xml:space="preserve">€ </w:t>
            </w:r>
            <w:r>
              <w:rPr>
                <w:rFonts w:ascii="Calibri" w:hAnsi="Calibri"/>
                <w:b/>
                <w:sz w:val="24"/>
                <w:szCs w:val="24"/>
                <w:lang w:val="nl-BE"/>
              </w:rPr>
              <w:t>3</w:t>
            </w:r>
            <w:r w:rsidRPr="00D84CF6">
              <w:rPr>
                <w:rFonts w:ascii="Calibri" w:hAnsi="Calibri"/>
                <w:b/>
                <w:sz w:val="24"/>
                <w:szCs w:val="24"/>
                <w:lang w:val="nl-BE"/>
              </w:rPr>
              <w:t>.</w:t>
            </w:r>
            <w:r w:rsidR="00701C72">
              <w:rPr>
                <w:rFonts w:ascii="Calibri" w:hAnsi="Calibri"/>
                <w:b/>
                <w:sz w:val="24"/>
                <w:szCs w:val="24"/>
                <w:lang w:val="nl-BE"/>
              </w:rPr>
              <w:t>206</w:t>
            </w:r>
            <w:r>
              <w:rPr>
                <w:rFonts w:ascii="Calibri" w:hAnsi="Calibri"/>
                <w:b/>
                <w:sz w:val="24"/>
                <w:szCs w:val="24"/>
                <w:lang w:val="nl-BE"/>
              </w:rPr>
              <w:t>,</w:t>
            </w:r>
            <w:r w:rsidR="00701C72">
              <w:rPr>
                <w:rFonts w:ascii="Calibri" w:hAnsi="Calibri"/>
                <w:b/>
                <w:sz w:val="24"/>
                <w:szCs w:val="24"/>
                <w:lang w:val="nl-BE"/>
              </w:rPr>
              <w:t>15</w:t>
            </w:r>
            <w:r w:rsidRPr="00D84CF6">
              <w:rPr>
                <w:rFonts w:ascii="Calibri" w:hAnsi="Calibri"/>
                <w:b/>
                <w:sz w:val="24"/>
                <w:szCs w:val="24"/>
                <w:lang w:val="nl-BE"/>
              </w:rPr>
              <w:t xml:space="preserve"> /jaar</w:t>
            </w:r>
            <w:r w:rsidRPr="00D84CF6">
              <w:rPr>
                <w:rFonts w:ascii="Calibri" w:hAnsi="Calibri"/>
                <w:sz w:val="24"/>
                <w:szCs w:val="24"/>
                <w:lang w:val="nl-BE"/>
              </w:rPr>
              <w:t xml:space="preserve"> per </w:t>
            </w:r>
          </w:p>
          <w:p w:rsidR="00596A17" w:rsidRPr="00D84CF6" w:rsidRDefault="00596A17" w:rsidP="0098636C">
            <w:pPr>
              <w:pStyle w:val="Letter"/>
              <w:jc w:val="center"/>
              <w:rPr>
                <w:rFonts w:ascii="Calibri" w:hAnsi="Calibri"/>
                <w:sz w:val="24"/>
                <w:szCs w:val="24"/>
                <w:lang w:val="nl-BE"/>
              </w:rPr>
            </w:pPr>
            <w:r w:rsidRPr="00D84CF6">
              <w:rPr>
                <w:rFonts w:ascii="Calibri" w:hAnsi="Calibri"/>
                <w:sz w:val="24"/>
                <w:szCs w:val="24"/>
                <w:lang w:val="nl-BE"/>
              </w:rPr>
              <w:t>persoon ten laste</w:t>
            </w:r>
          </w:p>
          <w:p w:rsidR="00596A17" w:rsidRPr="00D84CF6" w:rsidRDefault="00596A17" w:rsidP="0098636C">
            <w:pPr>
              <w:pStyle w:val="Letter"/>
              <w:jc w:val="center"/>
              <w:rPr>
                <w:rFonts w:ascii="Calibri" w:hAnsi="Calibri"/>
                <w:sz w:val="24"/>
                <w:szCs w:val="24"/>
                <w:lang w:val="nl-BE"/>
              </w:rPr>
            </w:pPr>
          </w:p>
        </w:tc>
      </w:tr>
    </w:tbl>
    <w:p w:rsidR="00596A17" w:rsidRDefault="00596A17" w:rsidP="00596A17">
      <w:pPr>
        <w:pStyle w:val="Letter"/>
        <w:rPr>
          <w:rFonts w:ascii="Calibri" w:hAnsi="Calibri"/>
          <w:sz w:val="24"/>
          <w:szCs w:val="24"/>
          <w:lang w:val="nl-BE"/>
        </w:rPr>
      </w:pPr>
    </w:p>
    <w:p w:rsidR="00FB1747" w:rsidRDefault="00FB1747" w:rsidP="00596A17">
      <w:pPr>
        <w:pStyle w:val="Letter"/>
        <w:rPr>
          <w:rFonts w:ascii="Calibri" w:hAnsi="Calibri"/>
          <w:sz w:val="24"/>
          <w:szCs w:val="24"/>
          <w:lang w:val="nl-BE"/>
        </w:rPr>
      </w:pPr>
    </w:p>
    <w:p w:rsidR="00FB1747" w:rsidRDefault="00FB1747" w:rsidP="00596A17">
      <w:pPr>
        <w:pStyle w:val="Letter"/>
        <w:rPr>
          <w:rFonts w:ascii="Calibri" w:hAnsi="Calibri"/>
          <w:sz w:val="24"/>
          <w:szCs w:val="24"/>
          <w:lang w:val="nl-BE"/>
        </w:rPr>
      </w:pPr>
    </w:p>
    <w:p w:rsidR="00FB1747" w:rsidRDefault="00FB1747" w:rsidP="00596A17">
      <w:pPr>
        <w:pStyle w:val="Letter"/>
        <w:rPr>
          <w:rFonts w:ascii="Calibri" w:hAnsi="Calibri"/>
          <w:sz w:val="24"/>
          <w:szCs w:val="24"/>
          <w:lang w:val="nl-BE"/>
        </w:rPr>
      </w:pPr>
    </w:p>
    <w:p w:rsidR="00FB1747" w:rsidRDefault="00FB1747" w:rsidP="00596A17">
      <w:pPr>
        <w:pStyle w:val="Letter"/>
        <w:rPr>
          <w:rFonts w:ascii="Calibri" w:hAnsi="Calibri"/>
          <w:sz w:val="24"/>
          <w:szCs w:val="24"/>
          <w:lang w:val="nl-BE"/>
        </w:rPr>
      </w:pPr>
    </w:p>
    <w:p w:rsidR="00FB1747" w:rsidRDefault="00FB1747" w:rsidP="00596A17">
      <w:pPr>
        <w:pStyle w:val="Letter"/>
        <w:rPr>
          <w:rFonts w:ascii="Calibri" w:hAnsi="Calibri"/>
          <w:sz w:val="24"/>
          <w:szCs w:val="24"/>
          <w:lang w:val="nl-BE"/>
        </w:rPr>
      </w:pPr>
    </w:p>
    <w:p w:rsidR="00FB1747" w:rsidRDefault="00FB1747" w:rsidP="00596A17">
      <w:pPr>
        <w:pStyle w:val="Letter"/>
        <w:rPr>
          <w:rFonts w:ascii="Calibri" w:hAnsi="Calibri"/>
          <w:sz w:val="24"/>
          <w:szCs w:val="24"/>
          <w:lang w:val="nl-BE"/>
        </w:rPr>
      </w:pPr>
    </w:p>
    <w:p w:rsidR="00FB1747" w:rsidRDefault="00FB1747" w:rsidP="00596A17">
      <w:pPr>
        <w:pStyle w:val="Letter"/>
        <w:rPr>
          <w:rFonts w:ascii="Calibri" w:hAnsi="Calibri"/>
          <w:sz w:val="24"/>
          <w:szCs w:val="24"/>
          <w:lang w:val="nl-BE"/>
        </w:rPr>
      </w:pPr>
    </w:p>
    <w:p w:rsidR="00FB1747" w:rsidRDefault="00FB1747" w:rsidP="00596A17">
      <w:pPr>
        <w:pStyle w:val="Letter"/>
        <w:rPr>
          <w:rFonts w:ascii="Calibri" w:hAnsi="Calibri"/>
          <w:sz w:val="24"/>
          <w:szCs w:val="24"/>
          <w:lang w:val="nl-BE"/>
        </w:rPr>
      </w:pPr>
    </w:p>
    <w:p w:rsidR="00FB1747" w:rsidRDefault="00FB1747" w:rsidP="00596A17">
      <w:pPr>
        <w:pStyle w:val="Letter"/>
        <w:rPr>
          <w:rFonts w:ascii="Calibri" w:hAnsi="Calibri"/>
          <w:sz w:val="24"/>
          <w:szCs w:val="24"/>
          <w:lang w:val="nl-BE"/>
        </w:rPr>
      </w:pPr>
    </w:p>
    <w:p w:rsidR="00FB1747" w:rsidRDefault="00FB1747" w:rsidP="00596A17">
      <w:pPr>
        <w:pStyle w:val="Letter"/>
        <w:rPr>
          <w:rFonts w:ascii="Calibri" w:hAnsi="Calibri"/>
          <w:sz w:val="24"/>
          <w:szCs w:val="24"/>
          <w:lang w:val="nl-BE"/>
        </w:rPr>
      </w:pPr>
    </w:p>
    <w:p w:rsidR="00FB1747" w:rsidRDefault="00FB1747" w:rsidP="00596A17">
      <w:pPr>
        <w:pStyle w:val="Letter"/>
        <w:rPr>
          <w:rFonts w:ascii="Calibri" w:hAnsi="Calibri"/>
          <w:sz w:val="24"/>
          <w:szCs w:val="24"/>
          <w:lang w:val="nl-BE"/>
        </w:rPr>
      </w:pPr>
    </w:p>
    <w:p w:rsidR="00FB1747" w:rsidRDefault="00FB1747" w:rsidP="00596A17">
      <w:pPr>
        <w:pStyle w:val="Letter"/>
        <w:rPr>
          <w:rFonts w:ascii="Calibri" w:hAnsi="Calibri"/>
          <w:sz w:val="24"/>
          <w:szCs w:val="24"/>
          <w:lang w:val="nl-BE"/>
        </w:rPr>
      </w:pPr>
    </w:p>
    <w:p w:rsidR="00FB1747" w:rsidRDefault="00FB1747" w:rsidP="00596A17">
      <w:pPr>
        <w:pStyle w:val="Letter"/>
        <w:rPr>
          <w:rFonts w:ascii="Calibri" w:hAnsi="Calibri"/>
          <w:sz w:val="24"/>
          <w:szCs w:val="24"/>
          <w:lang w:val="nl-BE"/>
        </w:rPr>
      </w:pPr>
    </w:p>
    <w:p w:rsidR="00FB1747" w:rsidRPr="003D75B5" w:rsidRDefault="00FB1747" w:rsidP="00596A17">
      <w:pPr>
        <w:pStyle w:val="Letter"/>
        <w:rPr>
          <w:rFonts w:ascii="Calibri" w:hAnsi="Calibri"/>
          <w:sz w:val="24"/>
          <w:szCs w:val="24"/>
          <w:lang w:val="nl-BE"/>
        </w:rPr>
      </w:pPr>
    </w:p>
    <w:p w:rsidR="00596A17" w:rsidRPr="004412A3" w:rsidRDefault="00596A17" w:rsidP="00FB1747">
      <w:pPr>
        <w:pStyle w:val="Letter"/>
        <w:jc w:val="both"/>
        <w:rPr>
          <w:sz w:val="2"/>
          <w:szCs w:val="2"/>
          <w:lang w:val="nl-BE"/>
        </w:rPr>
      </w:pPr>
    </w:p>
    <w:p w:rsidR="00103929" w:rsidRPr="003D75B5" w:rsidRDefault="00103929" w:rsidP="00103929">
      <w:pPr>
        <w:pStyle w:val="Letter"/>
        <w:pBdr>
          <w:top w:val="single" w:sz="12" w:space="1" w:color="auto"/>
          <w:left w:val="single" w:sz="12" w:space="4" w:color="auto"/>
          <w:bottom w:val="single" w:sz="12" w:space="1" w:color="auto"/>
          <w:right w:val="single" w:sz="12" w:space="4" w:color="auto"/>
        </w:pBdr>
        <w:jc w:val="center"/>
        <w:rPr>
          <w:rFonts w:ascii="Calibri" w:hAnsi="Calibri"/>
          <w:sz w:val="24"/>
          <w:szCs w:val="24"/>
          <w:lang w:val="nl-BE"/>
        </w:rPr>
      </w:pPr>
      <w:r w:rsidRPr="003D75B5">
        <w:rPr>
          <w:rFonts w:ascii="Calibri" w:hAnsi="Calibri"/>
          <w:sz w:val="24"/>
          <w:szCs w:val="24"/>
          <w:lang w:val="nl-BE"/>
        </w:rPr>
        <w:t>Schaal van tussenkomsten</w:t>
      </w:r>
    </w:p>
    <w:p w:rsidR="00103929" w:rsidRPr="003D75B5" w:rsidRDefault="00103929" w:rsidP="00103929">
      <w:pPr>
        <w:pStyle w:val="Letter"/>
        <w:jc w:val="center"/>
        <w:rPr>
          <w:rFonts w:ascii="Calibri" w:hAnsi="Calibri"/>
          <w:sz w:val="24"/>
          <w:szCs w:val="24"/>
          <w:lang w:val="nl-BE"/>
        </w:rPr>
      </w:pPr>
    </w:p>
    <w:p w:rsidR="00103929" w:rsidRDefault="00103929" w:rsidP="00103929">
      <w:pPr>
        <w:pStyle w:val="Letter"/>
        <w:jc w:val="both"/>
        <w:rPr>
          <w:rFonts w:ascii="Calibri" w:hAnsi="Calibri"/>
          <w:sz w:val="24"/>
          <w:szCs w:val="24"/>
          <w:lang w:val="nl-BE"/>
        </w:rPr>
      </w:pPr>
      <w:r w:rsidRPr="003D75B5">
        <w:rPr>
          <w:rFonts w:ascii="Calibri" w:hAnsi="Calibri"/>
          <w:sz w:val="24"/>
          <w:szCs w:val="24"/>
          <w:lang w:val="nl-BE"/>
        </w:rPr>
        <w:t>Deze is vastgesteld overeenkomstig artikel 50 van het koninklijk besluit van 11 juli 2002 houdende het algemeen reglement betreffende het recht op maatschappelijke integratie en overeenkomstig artikel 14 van het koninklijk besluit van 9 mei 1984 tot uitvoering van artikel 100bis, § 1, van de organieke wet van 8 juli 1976 betreffende de openbare centra voor maatschappelijk welzijn.</w:t>
      </w:r>
    </w:p>
    <w:tbl>
      <w:tblPr>
        <w:tblpPr w:leftFromText="141" w:rightFromText="141" w:vertAnchor="text" w:horzAnchor="margin" w:tblpXSpec="center" w:tblpY="473"/>
        <w:tblW w:w="10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1758"/>
        <w:gridCol w:w="624"/>
        <w:gridCol w:w="624"/>
        <w:gridCol w:w="624"/>
        <w:gridCol w:w="624"/>
        <w:gridCol w:w="624"/>
        <w:gridCol w:w="624"/>
        <w:gridCol w:w="624"/>
        <w:gridCol w:w="624"/>
        <w:gridCol w:w="624"/>
        <w:gridCol w:w="624"/>
        <w:gridCol w:w="624"/>
      </w:tblGrid>
      <w:tr w:rsidR="00103929" w:rsidRPr="003D75B5" w:rsidTr="00506FFB">
        <w:trPr>
          <w:trHeight w:val="2955"/>
        </w:trPr>
        <w:tc>
          <w:tcPr>
            <w:tcW w:w="2155" w:type="dxa"/>
            <w:tcBorders>
              <w:top w:val="single" w:sz="4" w:space="0" w:color="auto"/>
              <w:left w:val="single" w:sz="4" w:space="0" w:color="auto"/>
              <w:bottom w:val="single" w:sz="4" w:space="0" w:color="auto"/>
              <w:right w:val="single" w:sz="4" w:space="0" w:color="auto"/>
            </w:tcBorders>
          </w:tcPr>
          <w:p w:rsidR="00103929" w:rsidRPr="00596A17" w:rsidRDefault="00103929" w:rsidP="00506FFB">
            <w:pPr>
              <w:rPr>
                <w:rFonts w:ascii="Calibri" w:hAnsi="Calibri"/>
                <w:sz w:val="16"/>
                <w:szCs w:val="16"/>
                <w:lang w:val="nl-NL"/>
              </w:rPr>
            </w:pPr>
            <w:r w:rsidRPr="00596A17">
              <w:rPr>
                <w:rFonts w:ascii="Calibri" w:hAnsi="Calibri"/>
                <w:b/>
                <w:bCs/>
                <w:lang w:val="nl-NL"/>
              </w:rPr>
              <w:t>Netto belastbaar inkomen</w:t>
            </w:r>
            <w:r w:rsidRPr="00596A17">
              <w:rPr>
                <w:rFonts w:ascii="Calibri" w:hAnsi="Calibri"/>
                <w:lang w:val="nl-NL"/>
              </w:rPr>
              <w:t xml:space="preserve">  </w:t>
            </w:r>
            <w:r w:rsidRPr="00596A17">
              <w:rPr>
                <w:rFonts w:ascii="Calibri" w:hAnsi="Calibri"/>
                <w:sz w:val="16"/>
                <w:szCs w:val="16"/>
                <w:lang w:val="nl-NL"/>
              </w:rPr>
              <w:t xml:space="preserve">(vastgesteld overeenkomstig artikel 50 van het koninklijk besluit van  11  </w:t>
            </w:r>
            <w:proofErr w:type="gramStart"/>
            <w:r w:rsidRPr="00596A17">
              <w:rPr>
                <w:rFonts w:ascii="Calibri" w:hAnsi="Calibri"/>
                <w:sz w:val="16"/>
                <w:szCs w:val="16"/>
                <w:lang w:val="nl-NL"/>
              </w:rPr>
              <w:t xml:space="preserve">juli  </w:t>
            </w:r>
            <w:proofErr w:type="gramEnd"/>
            <w:r w:rsidRPr="00596A17">
              <w:rPr>
                <w:rFonts w:ascii="Calibri" w:hAnsi="Calibri"/>
                <w:sz w:val="16"/>
                <w:szCs w:val="16"/>
                <w:lang w:val="nl-NL"/>
              </w:rPr>
              <w:t>2002 houdende het algemeen reglement betreffende het recht op maatschappelijke integratie)</w:t>
            </w:r>
          </w:p>
          <w:p w:rsidR="00103929" w:rsidRPr="00596A17" w:rsidRDefault="00103929" w:rsidP="00506FFB">
            <w:pPr>
              <w:rPr>
                <w:rFonts w:ascii="Calibri" w:hAnsi="Calibri"/>
                <w:sz w:val="16"/>
                <w:szCs w:val="16"/>
                <w:lang w:val="nl-NL"/>
              </w:rPr>
            </w:pPr>
          </w:p>
          <w:p w:rsidR="00103929" w:rsidRPr="00596A17" w:rsidRDefault="00103929" w:rsidP="00506FFB">
            <w:pPr>
              <w:rPr>
                <w:rFonts w:ascii="Calibri" w:hAnsi="Calibri"/>
                <w:lang w:val="nl-NL"/>
              </w:rPr>
            </w:pPr>
            <w:r w:rsidRPr="00596A17">
              <w:rPr>
                <w:rFonts w:ascii="Calibri" w:hAnsi="Calibri"/>
                <w:sz w:val="16"/>
                <w:szCs w:val="16"/>
                <w:lang w:val="nl-NL"/>
              </w:rPr>
              <w:t>(vastgesteld overeenkomstig artikel 14 van het koninklijk besluit van 9 mei 1984 tot uitvoering van artikel 100bis, § 1, van de organieke wet van 8 juli 1976 betreffende de openbare centra voor maatschappelijk welzijn)</w:t>
            </w:r>
          </w:p>
        </w:tc>
        <w:tc>
          <w:tcPr>
            <w:tcW w:w="1758" w:type="dxa"/>
            <w:tcBorders>
              <w:top w:val="single" w:sz="4" w:space="0" w:color="auto"/>
              <w:left w:val="single" w:sz="4" w:space="0" w:color="auto"/>
              <w:bottom w:val="single" w:sz="4" w:space="0" w:color="auto"/>
              <w:right w:val="single" w:sz="4" w:space="0" w:color="auto"/>
            </w:tcBorders>
          </w:tcPr>
          <w:p w:rsidR="00103929" w:rsidRPr="00596A17" w:rsidRDefault="00103929" w:rsidP="00506FFB">
            <w:pPr>
              <w:rPr>
                <w:rFonts w:ascii="Calibri" w:hAnsi="Calibri"/>
                <w:sz w:val="16"/>
                <w:szCs w:val="16"/>
                <w:lang w:val="nl-NL"/>
              </w:rPr>
            </w:pPr>
            <w:r>
              <w:rPr>
                <w:rFonts w:ascii="Calibri" w:hAnsi="Calibri"/>
                <w:i/>
                <w:iCs/>
                <w:sz w:val="16"/>
                <w:szCs w:val="16"/>
                <w:lang w:val="nl-NL"/>
              </w:rPr>
              <w:t>Percentage van de inkomens</w:t>
            </w:r>
            <w:r w:rsidRPr="00596A17">
              <w:rPr>
                <w:rFonts w:ascii="Calibri" w:hAnsi="Calibri"/>
                <w:i/>
                <w:iCs/>
                <w:sz w:val="16"/>
                <w:szCs w:val="16"/>
                <w:lang w:val="nl-NL"/>
              </w:rPr>
              <w:t>schijf waarmee rekening werd gehouden voor de berekening van de bedragen vermeld in de tabel van de terug te vorderen maandelijkse bedragen</w:t>
            </w:r>
          </w:p>
        </w:tc>
        <w:tc>
          <w:tcPr>
            <w:tcW w:w="6864" w:type="dxa"/>
            <w:gridSpan w:val="11"/>
            <w:tcBorders>
              <w:top w:val="single" w:sz="4" w:space="0" w:color="auto"/>
              <w:left w:val="single" w:sz="4" w:space="0" w:color="auto"/>
              <w:bottom w:val="nil"/>
              <w:right w:val="single" w:sz="4" w:space="0" w:color="auto"/>
            </w:tcBorders>
          </w:tcPr>
          <w:p w:rsidR="00103929" w:rsidRPr="003D75B5" w:rsidRDefault="00103929" w:rsidP="00506FFB">
            <w:pPr>
              <w:pStyle w:val="Textedenotedefin"/>
              <w:jc w:val="center"/>
              <w:rPr>
                <w:rFonts w:ascii="Calibri" w:hAnsi="Calibri"/>
                <w:bCs/>
                <w:smallCaps/>
                <w:szCs w:val="24"/>
                <w:lang w:val="nl-NL"/>
              </w:rPr>
            </w:pPr>
            <w:r w:rsidRPr="003D75B5">
              <w:rPr>
                <w:rFonts w:ascii="Calibri" w:hAnsi="Calibri"/>
                <w:bCs/>
                <w:smallCaps/>
                <w:szCs w:val="24"/>
                <w:lang w:val="nl-NL"/>
              </w:rPr>
              <w:t>TERUG TE VORDEREN MAANDELIJKS BEDRAG</w:t>
            </w:r>
            <w:r w:rsidRPr="003D75B5">
              <w:rPr>
                <w:rFonts w:ascii="Calibri" w:hAnsi="Calibri"/>
                <w:bCs/>
                <w:smallCaps/>
                <w:szCs w:val="24"/>
                <w:lang w:val="nl-NL"/>
              </w:rPr>
              <w:br/>
              <w:t>IN FUNCTIE VAN HET AANTAL PERSONEN TEN LASTE</w:t>
            </w:r>
          </w:p>
          <w:p w:rsidR="00103929" w:rsidRPr="003D75B5" w:rsidRDefault="00103929" w:rsidP="00506FFB">
            <w:pPr>
              <w:pStyle w:val="Textedenotedefin"/>
              <w:jc w:val="center"/>
              <w:rPr>
                <w:rFonts w:ascii="Calibri" w:hAnsi="Calibri"/>
                <w:bCs/>
                <w:smallCaps/>
                <w:szCs w:val="24"/>
                <w:lang w:val="nl-NL"/>
              </w:rPr>
            </w:pPr>
            <w:r w:rsidRPr="003D75B5">
              <w:rPr>
                <w:rFonts w:ascii="Calibri" w:hAnsi="Calibri"/>
                <w:bCs/>
                <w:smallCaps/>
                <w:szCs w:val="24"/>
                <w:lang w:val="nl-NL"/>
              </w:rPr>
              <w:t xml:space="preserve">(bedragen geldend vanaf </w:t>
            </w:r>
            <w:r>
              <w:rPr>
                <w:rFonts w:ascii="Calibri" w:hAnsi="Calibri"/>
                <w:bCs/>
                <w:smallCaps/>
                <w:szCs w:val="24"/>
                <w:lang w:val="nl-NL"/>
              </w:rPr>
              <w:t>1 juni 2017</w:t>
            </w:r>
            <w:r w:rsidRPr="003D75B5">
              <w:rPr>
                <w:rFonts w:ascii="Calibri" w:hAnsi="Calibri"/>
                <w:bCs/>
                <w:smallCaps/>
                <w:szCs w:val="24"/>
                <w:lang w:val="nl-NL"/>
              </w:rPr>
              <w:t>)</w:t>
            </w:r>
          </w:p>
        </w:tc>
      </w:tr>
      <w:tr w:rsidR="00103929" w:rsidRPr="00596A17" w:rsidTr="00506FFB">
        <w:trPr>
          <w:trHeight w:val="944"/>
        </w:trPr>
        <w:tc>
          <w:tcPr>
            <w:tcW w:w="2155"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p>
        </w:tc>
        <w:tc>
          <w:tcPr>
            <w:tcW w:w="1758"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rPr>
                <w:rFonts w:ascii="Calibri" w:hAnsi="Calibri"/>
                <w:i/>
                <w:iCs/>
                <w:sz w:val="16"/>
                <w:szCs w:val="16"/>
              </w:rPr>
            </w:pP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1</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2</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3</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5</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6</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7</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8</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9</w:t>
            </w:r>
          </w:p>
        </w:tc>
        <w:tc>
          <w:tcPr>
            <w:tcW w:w="624" w:type="dxa"/>
            <w:tcBorders>
              <w:top w:val="single" w:sz="4" w:space="0" w:color="auto"/>
              <w:left w:val="single" w:sz="4" w:space="0" w:color="auto"/>
              <w:bottom w:val="single" w:sz="4" w:space="0" w:color="auto"/>
              <w:right w:val="single" w:sz="4" w:space="0" w:color="auto"/>
            </w:tcBorders>
          </w:tcPr>
          <w:p w:rsidR="00103929" w:rsidRPr="00596A17" w:rsidRDefault="00103929" w:rsidP="00506FFB">
            <w:pPr>
              <w:spacing w:before="200" w:after="200"/>
              <w:jc w:val="center"/>
              <w:rPr>
                <w:rFonts w:ascii="Calibri" w:hAnsi="Calibri"/>
                <w:sz w:val="16"/>
                <w:szCs w:val="16"/>
                <w:lang w:val="nl-NL"/>
              </w:rPr>
            </w:pPr>
            <w:r w:rsidRPr="00596A17">
              <w:rPr>
                <w:rFonts w:ascii="Calibri" w:hAnsi="Calibri"/>
                <w:sz w:val="16"/>
                <w:szCs w:val="16"/>
                <w:lang w:val="nl-NL"/>
              </w:rPr>
              <w:t>10 en</w:t>
            </w:r>
            <w:r w:rsidRPr="00596A17">
              <w:rPr>
                <w:rFonts w:ascii="Calibri" w:hAnsi="Calibri"/>
                <w:sz w:val="16"/>
                <w:szCs w:val="16"/>
                <w:lang w:val="nl-NL"/>
              </w:rPr>
              <w:br/>
              <w:t xml:space="preserve"> meer</w:t>
            </w:r>
            <w:r w:rsidRPr="00596A17">
              <w:rPr>
                <w:rFonts w:ascii="Calibri" w:hAnsi="Calibri"/>
                <w:sz w:val="16"/>
                <w:szCs w:val="16"/>
                <w:lang w:val="nl-NL"/>
              </w:rPr>
              <w:br/>
              <w:t>personen</w:t>
            </w:r>
            <w:r w:rsidRPr="00596A17">
              <w:rPr>
                <w:rFonts w:ascii="Calibri" w:hAnsi="Calibri"/>
                <w:sz w:val="16"/>
                <w:szCs w:val="16"/>
                <w:lang w:val="nl-NL"/>
              </w:rPr>
              <w:br/>
              <w:t xml:space="preserve"> ten laste</w:t>
            </w:r>
          </w:p>
        </w:tc>
      </w:tr>
      <w:tr w:rsidR="00103929" w:rsidRPr="00DC4812" w:rsidTr="00506FFB">
        <w:trPr>
          <w:trHeight w:hRule="exact" w:val="567"/>
        </w:trPr>
        <w:tc>
          <w:tcPr>
            <w:tcW w:w="2155"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€ 2</w:t>
            </w:r>
            <w:r>
              <w:rPr>
                <w:rFonts w:ascii="Calibri" w:hAnsi="Calibri"/>
                <w:sz w:val="16"/>
                <w:szCs w:val="16"/>
              </w:rPr>
              <w:t>2</w:t>
            </w:r>
            <w:r w:rsidRPr="003D75B5">
              <w:rPr>
                <w:rFonts w:ascii="Calibri" w:hAnsi="Calibri"/>
                <w:sz w:val="16"/>
                <w:szCs w:val="16"/>
              </w:rPr>
              <w:t>.</w:t>
            </w:r>
            <w:r>
              <w:rPr>
                <w:rFonts w:ascii="Calibri" w:hAnsi="Calibri"/>
                <w:sz w:val="16"/>
                <w:szCs w:val="16"/>
              </w:rPr>
              <w:t>901,05</w:t>
            </w:r>
            <w:r w:rsidRPr="003D75B5">
              <w:rPr>
                <w:rFonts w:ascii="Calibri" w:hAnsi="Calibri"/>
                <w:sz w:val="16"/>
                <w:szCs w:val="16"/>
              </w:rPr>
              <w:t xml:space="preserve"> - € 2</w:t>
            </w:r>
            <w:r>
              <w:rPr>
                <w:rFonts w:ascii="Calibri" w:hAnsi="Calibri"/>
                <w:sz w:val="16"/>
                <w:szCs w:val="16"/>
              </w:rPr>
              <w:t>6</w:t>
            </w:r>
            <w:r w:rsidRPr="003D75B5">
              <w:rPr>
                <w:rFonts w:ascii="Calibri" w:hAnsi="Calibri"/>
                <w:sz w:val="16"/>
                <w:szCs w:val="16"/>
              </w:rPr>
              <w:t>.</w:t>
            </w:r>
            <w:r>
              <w:rPr>
                <w:rFonts w:ascii="Calibri" w:hAnsi="Calibri"/>
                <w:sz w:val="16"/>
                <w:szCs w:val="16"/>
              </w:rPr>
              <w:t>107,19</w:t>
            </w:r>
          </w:p>
        </w:tc>
        <w:tc>
          <w:tcPr>
            <w:tcW w:w="1758"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i/>
                <w:iCs/>
                <w:sz w:val="16"/>
                <w:szCs w:val="16"/>
              </w:rPr>
            </w:pPr>
            <w:r w:rsidRPr="003D75B5">
              <w:rPr>
                <w:rFonts w:ascii="Calibri" w:hAnsi="Calibri"/>
                <w:i/>
                <w:iCs/>
                <w:sz w:val="16"/>
                <w:szCs w:val="16"/>
              </w:rPr>
              <w:t>15%</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40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ind w:left="461" w:hanging="461"/>
              <w:jc w:val="center"/>
              <w:rPr>
                <w:rFonts w:ascii="Calibri" w:hAnsi="Calibri"/>
                <w:sz w:val="16"/>
                <w:szCs w:val="16"/>
              </w:rPr>
            </w:pPr>
            <w:r w:rsidRPr="003D75B5">
              <w:rPr>
                <w:rFonts w:ascii="Calibri" w:hAnsi="Calibri"/>
                <w:sz w:val="16"/>
                <w:szCs w:val="16"/>
              </w:rPr>
              <w:t>-</w:t>
            </w:r>
          </w:p>
        </w:tc>
      </w:tr>
      <w:tr w:rsidR="00103929" w:rsidRPr="003D75B5" w:rsidTr="00506FFB">
        <w:trPr>
          <w:trHeight w:hRule="exact" w:val="567"/>
        </w:trPr>
        <w:tc>
          <w:tcPr>
            <w:tcW w:w="2155"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€ 2</w:t>
            </w:r>
            <w:r>
              <w:rPr>
                <w:rFonts w:ascii="Calibri" w:hAnsi="Calibri"/>
                <w:sz w:val="16"/>
                <w:szCs w:val="16"/>
              </w:rPr>
              <w:t>6</w:t>
            </w:r>
            <w:r w:rsidRPr="003D75B5">
              <w:rPr>
                <w:rFonts w:ascii="Calibri" w:hAnsi="Calibri"/>
                <w:sz w:val="16"/>
                <w:szCs w:val="16"/>
              </w:rPr>
              <w:t>.</w:t>
            </w:r>
            <w:r>
              <w:rPr>
                <w:rFonts w:ascii="Calibri" w:hAnsi="Calibri"/>
                <w:sz w:val="16"/>
                <w:szCs w:val="16"/>
              </w:rPr>
              <w:t>107,20</w:t>
            </w:r>
            <w:r w:rsidRPr="003D75B5">
              <w:rPr>
                <w:rFonts w:ascii="Calibri" w:hAnsi="Calibri"/>
                <w:sz w:val="16"/>
                <w:szCs w:val="16"/>
              </w:rPr>
              <w:t xml:space="preserve">– € </w:t>
            </w:r>
            <w:bookmarkStart w:id="3" w:name="OLE_LINK1"/>
            <w:bookmarkStart w:id="4" w:name="OLE_LINK2"/>
            <w:r w:rsidRPr="003D75B5">
              <w:rPr>
                <w:rFonts w:ascii="Calibri" w:hAnsi="Calibri"/>
                <w:sz w:val="16"/>
                <w:szCs w:val="16"/>
              </w:rPr>
              <w:t>2</w:t>
            </w:r>
            <w:r>
              <w:rPr>
                <w:rFonts w:ascii="Calibri" w:hAnsi="Calibri"/>
                <w:sz w:val="16"/>
                <w:szCs w:val="16"/>
              </w:rPr>
              <w:t>9</w:t>
            </w:r>
            <w:r w:rsidRPr="003D75B5">
              <w:rPr>
                <w:rFonts w:ascii="Calibri" w:hAnsi="Calibri"/>
                <w:sz w:val="16"/>
                <w:szCs w:val="16"/>
              </w:rPr>
              <w:t>.</w:t>
            </w:r>
            <w:bookmarkEnd w:id="3"/>
            <w:bookmarkEnd w:id="4"/>
            <w:r>
              <w:rPr>
                <w:rFonts w:ascii="Calibri" w:hAnsi="Calibri"/>
                <w:sz w:val="16"/>
                <w:szCs w:val="16"/>
              </w:rPr>
              <w:t>313,34</w:t>
            </w:r>
          </w:p>
        </w:tc>
        <w:tc>
          <w:tcPr>
            <w:tcW w:w="1758"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i/>
                <w:iCs/>
                <w:sz w:val="16"/>
                <w:szCs w:val="16"/>
              </w:rPr>
            </w:pPr>
            <w:r w:rsidRPr="003D75B5">
              <w:rPr>
                <w:rFonts w:ascii="Calibri" w:hAnsi="Calibri"/>
                <w:i/>
                <w:iCs/>
                <w:sz w:val="16"/>
                <w:szCs w:val="16"/>
              </w:rPr>
              <w:t>15%</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80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40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r>
      <w:tr w:rsidR="00103929" w:rsidRPr="003D75B5" w:rsidTr="00506FFB">
        <w:trPr>
          <w:trHeight w:hRule="exact" w:val="567"/>
        </w:trPr>
        <w:tc>
          <w:tcPr>
            <w:tcW w:w="2155"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€ 2</w:t>
            </w:r>
            <w:r>
              <w:rPr>
                <w:rFonts w:ascii="Calibri" w:hAnsi="Calibri"/>
                <w:sz w:val="16"/>
                <w:szCs w:val="16"/>
              </w:rPr>
              <w:t>9</w:t>
            </w:r>
            <w:r w:rsidRPr="003D75B5">
              <w:rPr>
                <w:rFonts w:ascii="Calibri" w:hAnsi="Calibri"/>
                <w:sz w:val="16"/>
                <w:szCs w:val="16"/>
              </w:rPr>
              <w:t>.</w:t>
            </w:r>
            <w:r>
              <w:rPr>
                <w:rFonts w:ascii="Calibri" w:hAnsi="Calibri"/>
                <w:sz w:val="16"/>
                <w:szCs w:val="16"/>
              </w:rPr>
              <w:t>313,35</w:t>
            </w:r>
            <w:r w:rsidRPr="003D75B5">
              <w:rPr>
                <w:rFonts w:ascii="Calibri" w:hAnsi="Calibri"/>
                <w:sz w:val="16"/>
                <w:szCs w:val="16"/>
              </w:rPr>
              <w:t xml:space="preserve">– € </w:t>
            </w:r>
            <w:bookmarkStart w:id="5" w:name="OLE_LINK3"/>
            <w:bookmarkStart w:id="6" w:name="OLE_LINK4"/>
            <w:r>
              <w:rPr>
                <w:rFonts w:ascii="Calibri" w:hAnsi="Calibri"/>
                <w:sz w:val="16"/>
                <w:szCs w:val="16"/>
              </w:rPr>
              <w:t>32.</w:t>
            </w:r>
            <w:bookmarkEnd w:id="5"/>
            <w:bookmarkEnd w:id="6"/>
            <w:r>
              <w:rPr>
                <w:rFonts w:ascii="Calibri" w:hAnsi="Calibri"/>
                <w:sz w:val="16"/>
                <w:szCs w:val="16"/>
              </w:rPr>
              <w:t>519,49</w:t>
            </w:r>
          </w:p>
        </w:tc>
        <w:tc>
          <w:tcPr>
            <w:tcW w:w="1758"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i/>
                <w:iCs/>
                <w:sz w:val="16"/>
                <w:szCs w:val="16"/>
              </w:rPr>
            </w:pPr>
            <w:r w:rsidRPr="003D75B5">
              <w:rPr>
                <w:rFonts w:ascii="Calibri" w:hAnsi="Calibri"/>
                <w:i/>
                <w:iCs/>
                <w:sz w:val="16"/>
                <w:szCs w:val="16"/>
              </w:rPr>
              <w:t>20%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€ 1</w:t>
            </w:r>
            <w:r>
              <w:rPr>
                <w:rFonts w:ascii="Calibri" w:hAnsi="Calibri"/>
                <w:sz w:val="16"/>
                <w:szCs w:val="16"/>
              </w:rPr>
              <w:t>34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80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40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r>
      <w:tr w:rsidR="00103929" w:rsidRPr="003D75B5" w:rsidTr="00506FFB">
        <w:trPr>
          <w:trHeight w:hRule="exact" w:val="567"/>
        </w:trPr>
        <w:tc>
          <w:tcPr>
            <w:tcW w:w="2155"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32.519,50</w:t>
            </w:r>
            <w:r w:rsidRPr="003D75B5">
              <w:rPr>
                <w:rFonts w:ascii="Calibri" w:hAnsi="Calibri"/>
                <w:sz w:val="16"/>
                <w:szCs w:val="16"/>
              </w:rPr>
              <w:t xml:space="preserve">– € </w:t>
            </w:r>
            <w:r>
              <w:rPr>
                <w:rFonts w:ascii="Calibri" w:hAnsi="Calibri"/>
                <w:sz w:val="16"/>
                <w:szCs w:val="16"/>
              </w:rPr>
              <w:t>35.725,64</w:t>
            </w:r>
          </w:p>
        </w:tc>
        <w:tc>
          <w:tcPr>
            <w:tcW w:w="1758"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i/>
                <w:iCs/>
                <w:sz w:val="16"/>
                <w:szCs w:val="16"/>
              </w:rPr>
            </w:pPr>
            <w:r w:rsidRPr="003D75B5">
              <w:rPr>
                <w:rFonts w:ascii="Calibri" w:hAnsi="Calibri"/>
                <w:i/>
                <w:iCs/>
                <w:sz w:val="16"/>
                <w:szCs w:val="16"/>
              </w:rPr>
              <w:t>20%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187</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134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80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40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r>
      <w:tr w:rsidR="00103929" w:rsidRPr="003D75B5" w:rsidTr="00506FFB">
        <w:trPr>
          <w:trHeight w:hRule="exact" w:val="567"/>
        </w:trPr>
        <w:tc>
          <w:tcPr>
            <w:tcW w:w="2155"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r>
              <w:rPr>
                <w:rFonts w:ascii="Calibri" w:hAnsi="Calibri"/>
                <w:sz w:val="16"/>
                <w:szCs w:val="16"/>
              </w:rPr>
              <w:t>35.725,65</w:t>
            </w:r>
            <w:r w:rsidRPr="003D75B5">
              <w:rPr>
                <w:rFonts w:ascii="Calibri" w:hAnsi="Calibri"/>
                <w:sz w:val="16"/>
                <w:szCs w:val="16"/>
              </w:rPr>
              <w:t xml:space="preserve">– € </w:t>
            </w:r>
            <w:r>
              <w:rPr>
                <w:rFonts w:ascii="Calibri" w:hAnsi="Calibri"/>
                <w:sz w:val="16"/>
                <w:szCs w:val="16"/>
              </w:rPr>
              <w:t>38.931,79</w:t>
            </w:r>
          </w:p>
        </w:tc>
        <w:tc>
          <w:tcPr>
            <w:tcW w:w="1758"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i/>
                <w:iCs/>
                <w:sz w:val="16"/>
                <w:szCs w:val="16"/>
              </w:rPr>
            </w:pPr>
            <w:r w:rsidRPr="003D75B5">
              <w:rPr>
                <w:rFonts w:ascii="Calibri" w:hAnsi="Calibri"/>
                <w:i/>
                <w:iCs/>
                <w:sz w:val="16"/>
                <w:szCs w:val="16"/>
              </w:rPr>
              <w:t>25%</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bookmarkStart w:id="7" w:name="OLE_LINK11"/>
            <w:bookmarkStart w:id="8" w:name="OLE_LINK12"/>
            <w:r w:rsidRPr="003D75B5">
              <w:rPr>
                <w:rFonts w:ascii="Calibri" w:hAnsi="Calibri"/>
                <w:sz w:val="16"/>
                <w:szCs w:val="16"/>
              </w:rPr>
              <w:t>2</w:t>
            </w:r>
            <w:bookmarkEnd w:id="7"/>
            <w:bookmarkEnd w:id="8"/>
            <w:r>
              <w:rPr>
                <w:rFonts w:ascii="Calibri" w:hAnsi="Calibri"/>
                <w:sz w:val="16"/>
                <w:szCs w:val="16"/>
              </w:rPr>
              <w:t>54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187</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134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80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40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r>
      <w:tr w:rsidR="00103929" w:rsidRPr="003D75B5" w:rsidTr="00506FFB">
        <w:trPr>
          <w:trHeight w:hRule="exact" w:val="567"/>
        </w:trPr>
        <w:tc>
          <w:tcPr>
            <w:tcW w:w="2155"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r>
              <w:rPr>
                <w:rFonts w:ascii="Calibri" w:hAnsi="Calibri"/>
                <w:sz w:val="16"/>
                <w:szCs w:val="16"/>
              </w:rPr>
              <w:t>38.931,80</w:t>
            </w:r>
            <w:r w:rsidRPr="003D75B5">
              <w:rPr>
                <w:rFonts w:ascii="Calibri" w:hAnsi="Calibri"/>
                <w:sz w:val="16"/>
                <w:szCs w:val="16"/>
              </w:rPr>
              <w:t>– €</w:t>
            </w:r>
            <w:bookmarkStart w:id="9" w:name="OLE_LINK13"/>
            <w:bookmarkStart w:id="10" w:name="OLE_LINK14"/>
            <w:r>
              <w:rPr>
                <w:rFonts w:ascii="Calibri" w:hAnsi="Calibri"/>
                <w:sz w:val="16"/>
                <w:szCs w:val="16"/>
              </w:rPr>
              <w:t xml:space="preserve"> </w:t>
            </w:r>
            <w:bookmarkEnd w:id="9"/>
            <w:bookmarkEnd w:id="10"/>
            <w:r>
              <w:rPr>
                <w:rFonts w:ascii="Calibri" w:hAnsi="Calibri"/>
                <w:sz w:val="16"/>
                <w:szCs w:val="16"/>
              </w:rPr>
              <w:t>42.137,94</w:t>
            </w:r>
          </w:p>
        </w:tc>
        <w:tc>
          <w:tcPr>
            <w:tcW w:w="1758"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i/>
                <w:iCs/>
                <w:sz w:val="16"/>
                <w:szCs w:val="16"/>
              </w:rPr>
            </w:pPr>
            <w:r w:rsidRPr="003D75B5">
              <w:rPr>
                <w:rFonts w:ascii="Calibri" w:hAnsi="Calibri"/>
                <w:i/>
                <w:iCs/>
                <w:sz w:val="16"/>
                <w:szCs w:val="16"/>
              </w:rPr>
              <w:t>25%</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lang w:val="nl-BE"/>
              </w:rPr>
            </w:pPr>
            <w:r w:rsidRPr="003D75B5">
              <w:rPr>
                <w:rFonts w:ascii="Calibri" w:hAnsi="Calibri"/>
                <w:sz w:val="16"/>
                <w:szCs w:val="16"/>
                <w:lang w:val="nl-BE"/>
              </w:rPr>
              <w:t>€</w:t>
            </w:r>
            <w:r>
              <w:rPr>
                <w:rFonts w:ascii="Calibri" w:hAnsi="Calibri"/>
                <w:sz w:val="16"/>
                <w:szCs w:val="16"/>
                <w:lang w:val="nl-BE"/>
              </w:rPr>
              <w:t xml:space="preserve"> </w:t>
            </w:r>
            <w:r>
              <w:rPr>
                <w:rFonts w:ascii="Calibri" w:hAnsi="Calibri"/>
                <w:sz w:val="16"/>
                <w:szCs w:val="16"/>
              </w:rPr>
              <w:t>321</w:t>
            </w:r>
            <w:r w:rsidRPr="003D75B5">
              <w:rPr>
                <w:rFonts w:ascii="Calibri" w:hAnsi="Calibri"/>
                <w:sz w:val="16"/>
                <w:szCs w:val="16"/>
                <w:lang w:val="nl-BE"/>
              </w:rPr>
              <w:t xml:space="preserve"> </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254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187</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134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80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40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r>
      <w:tr w:rsidR="00103929" w:rsidRPr="003D75B5" w:rsidTr="00506FFB">
        <w:trPr>
          <w:trHeight w:hRule="exact" w:val="567"/>
        </w:trPr>
        <w:tc>
          <w:tcPr>
            <w:tcW w:w="2155"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42.137,95</w:t>
            </w:r>
            <w:r w:rsidRPr="003D75B5">
              <w:rPr>
                <w:rFonts w:ascii="Calibri" w:hAnsi="Calibri"/>
                <w:sz w:val="16"/>
                <w:szCs w:val="16"/>
              </w:rPr>
              <w:t xml:space="preserve">- € </w:t>
            </w:r>
            <w:r>
              <w:rPr>
                <w:rFonts w:ascii="Calibri" w:hAnsi="Calibri"/>
                <w:sz w:val="16"/>
                <w:szCs w:val="16"/>
              </w:rPr>
              <w:t>45.344,09</w:t>
            </w:r>
          </w:p>
        </w:tc>
        <w:tc>
          <w:tcPr>
            <w:tcW w:w="1758"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i/>
                <w:iCs/>
                <w:sz w:val="16"/>
                <w:szCs w:val="16"/>
              </w:rPr>
            </w:pPr>
            <w:r w:rsidRPr="003D75B5">
              <w:rPr>
                <w:rFonts w:ascii="Calibri" w:hAnsi="Calibri"/>
                <w:i/>
                <w:iCs/>
                <w:sz w:val="16"/>
                <w:szCs w:val="16"/>
              </w:rPr>
              <w:t>30%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401</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lang w:val="nl-BE"/>
              </w:rPr>
            </w:pPr>
            <w:r w:rsidRPr="003D75B5">
              <w:rPr>
                <w:rFonts w:ascii="Calibri" w:hAnsi="Calibri"/>
                <w:sz w:val="16"/>
                <w:szCs w:val="16"/>
                <w:lang w:val="nl-BE"/>
              </w:rPr>
              <w:t>€</w:t>
            </w:r>
            <w:r>
              <w:rPr>
                <w:rFonts w:ascii="Calibri" w:hAnsi="Calibri"/>
                <w:sz w:val="16"/>
                <w:szCs w:val="16"/>
                <w:lang w:val="nl-BE"/>
              </w:rPr>
              <w:t xml:space="preserve"> 321</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254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187</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134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80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40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r>
      <w:tr w:rsidR="00103929" w:rsidRPr="003D75B5" w:rsidTr="00506FFB">
        <w:trPr>
          <w:trHeight w:hRule="exact" w:val="567"/>
        </w:trPr>
        <w:tc>
          <w:tcPr>
            <w:tcW w:w="2155"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1A28CF">
              <w:rPr>
                <w:rFonts w:ascii="Calibri" w:hAnsi="Calibri"/>
                <w:sz w:val="16"/>
                <w:szCs w:val="16"/>
              </w:rPr>
              <w:t xml:space="preserve">€ </w:t>
            </w:r>
            <w:r>
              <w:rPr>
                <w:rFonts w:ascii="Calibri" w:hAnsi="Calibri"/>
                <w:sz w:val="16"/>
                <w:szCs w:val="16"/>
              </w:rPr>
              <w:t>45.344,10</w:t>
            </w:r>
            <w:r w:rsidRPr="001A28CF">
              <w:rPr>
                <w:rFonts w:ascii="Calibri" w:hAnsi="Calibri"/>
                <w:sz w:val="16"/>
                <w:szCs w:val="16"/>
              </w:rPr>
              <w:t xml:space="preserve">- € </w:t>
            </w:r>
            <w:r>
              <w:rPr>
                <w:rFonts w:ascii="Calibri" w:hAnsi="Calibri"/>
                <w:sz w:val="16"/>
                <w:szCs w:val="16"/>
              </w:rPr>
              <w:t>48.550,24</w:t>
            </w:r>
          </w:p>
        </w:tc>
        <w:tc>
          <w:tcPr>
            <w:tcW w:w="1758"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i/>
                <w:iCs/>
                <w:sz w:val="16"/>
                <w:szCs w:val="16"/>
              </w:rPr>
            </w:pPr>
            <w:r w:rsidRPr="003D75B5">
              <w:rPr>
                <w:rFonts w:ascii="Calibri" w:hAnsi="Calibri"/>
                <w:i/>
                <w:iCs/>
                <w:sz w:val="16"/>
                <w:szCs w:val="16"/>
              </w:rPr>
              <w:t>30%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lang w:val="nl-BE"/>
              </w:rPr>
            </w:pPr>
            <w:r w:rsidRPr="003D75B5">
              <w:rPr>
                <w:rFonts w:ascii="Calibri" w:hAnsi="Calibri"/>
                <w:sz w:val="16"/>
                <w:szCs w:val="16"/>
              </w:rPr>
              <w:t>€ 4</w:t>
            </w:r>
            <w:r>
              <w:rPr>
                <w:rFonts w:ascii="Calibri" w:hAnsi="Calibri"/>
                <w:sz w:val="16"/>
                <w:szCs w:val="16"/>
              </w:rPr>
              <w:t>81</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401</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lang w:val="nl-BE"/>
              </w:rPr>
            </w:pPr>
            <w:r w:rsidRPr="003D75B5">
              <w:rPr>
                <w:rFonts w:ascii="Calibri" w:hAnsi="Calibri"/>
                <w:sz w:val="16"/>
                <w:szCs w:val="16"/>
                <w:lang w:val="nl-BE"/>
              </w:rPr>
              <w:t>€</w:t>
            </w:r>
            <w:r>
              <w:rPr>
                <w:rFonts w:ascii="Calibri" w:hAnsi="Calibri"/>
                <w:sz w:val="16"/>
                <w:szCs w:val="16"/>
                <w:lang w:val="nl-BE"/>
              </w:rPr>
              <w:t xml:space="preserve"> 321</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254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187</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134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80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40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r>
      <w:tr w:rsidR="00103929" w:rsidRPr="003D75B5" w:rsidTr="00506FFB">
        <w:trPr>
          <w:trHeight w:hRule="exact" w:val="567"/>
        </w:trPr>
        <w:tc>
          <w:tcPr>
            <w:tcW w:w="2155"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48.550,25</w:t>
            </w:r>
            <w:r w:rsidRPr="003D75B5">
              <w:rPr>
                <w:rFonts w:ascii="Calibri" w:hAnsi="Calibri"/>
                <w:sz w:val="16"/>
                <w:szCs w:val="16"/>
              </w:rPr>
              <w:t xml:space="preserve">- € </w:t>
            </w:r>
            <w:r>
              <w:rPr>
                <w:rFonts w:ascii="Calibri" w:hAnsi="Calibri"/>
                <w:sz w:val="16"/>
                <w:szCs w:val="16"/>
              </w:rPr>
              <w:t>51.756,39</w:t>
            </w:r>
          </w:p>
        </w:tc>
        <w:tc>
          <w:tcPr>
            <w:tcW w:w="1758"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i/>
                <w:iCs/>
                <w:sz w:val="16"/>
                <w:szCs w:val="16"/>
              </w:rPr>
            </w:pPr>
            <w:r w:rsidRPr="003D75B5">
              <w:rPr>
                <w:rFonts w:ascii="Calibri" w:hAnsi="Calibri"/>
                <w:i/>
                <w:iCs/>
                <w:sz w:val="16"/>
                <w:szCs w:val="16"/>
              </w:rPr>
              <w:t>35%</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bookmarkStart w:id="11" w:name="OLE_LINK33"/>
            <w:bookmarkStart w:id="12" w:name="OLE_LINK34"/>
            <w:r w:rsidRPr="003D75B5">
              <w:rPr>
                <w:rFonts w:ascii="Calibri" w:hAnsi="Calibri"/>
                <w:sz w:val="16"/>
                <w:szCs w:val="16"/>
              </w:rPr>
              <w:t>5</w:t>
            </w:r>
            <w:bookmarkEnd w:id="11"/>
            <w:bookmarkEnd w:id="12"/>
            <w:r>
              <w:rPr>
                <w:rFonts w:ascii="Calibri" w:hAnsi="Calibri"/>
                <w:sz w:val="16"/>
                <w:szCs w:val="16"/>
              </w:rPr>
              <w:t>74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lang w:val="nl-BE"/>
              </w:rPr>
            </w:pPr>
            <w:r w:rsidRPr="003D75B5">
              <w:rPr>
                <w:rFonts w:ascii="Calibri" w:hAnsi="Calibri"/>
                <w:sz w:val="16"/>
                <w:szCs w:val="16"/>
              </w:rPr>
              <w:t xml:space="preserve">€ </w:t>
            </w:r>
            <w:r>
              <w:rPr>
                <w:rFonts w:ascii="Calibri" w:hAnsi="Calibri"/>
                <w:sz w:val="16"/>
                <w:szCs w:val="16"/>
              </w:rPr>
              <w:t>481</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401</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lang w:val="nl-BE"/>
              </w:rPr>
            </w:pPr>
            <w:r w:rsidRPr="003D75B5">
              <w:rPr>
                <w:rFonts w:ascii="Calibri" w:hAnsi="Calibri"/>
                <w:sz w:val="16"/>
                <w:szCs w:val="16"/>
                <w:lang w:val="nl-BE"/>
              </w:rPr>
              <w:t>€</w:t>
            </w:r>
            <w:r>
              <w:rPr>
                <w:rFonts w:ascii="Calibri" w:hAnsi="Calibri"/>
                <w:sz w:val="16"/>
                <w:szCs w:val="16"/>
                <w:lang w:val="nl-BE"/>
              </w:rPr>
              <w:t xml:space="preserve"> 321</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r>
              <w:rPr>
                <w:rFonts w:ascii="Calibri" w:hAnsi="Calibri"/>
                <w:sz w:val="16"/>
                <w:szCs w:val="16"/>
              </w:rPr>
              <w:t>254 </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187</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134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80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40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r>
      <w:tr w:rsidR="00103929" w:rsidRPr="003D75B5" w:rsidTr="00506FFB">
        <w:trPr>
          <w:trHeight w:hRule="exact" w:val="567"/>
        </w:trPr>
        <w:tc>
          <w:tcPr>
            <w:tcW w:w="2155"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51.756,40</w:t>
            </w:r>
            <w:r w:rsidRPr="003D75B5">
              <w:rPr>
                <w:rFonts w:ascii="Calibri" w:hAnsi="Calibri"/>
                <w:sz w:val="16"/>
                <w:szCs w:val="16"/>
              </w:rPr>
              <w:t xml:space="preserve">- € </w:t>
            </w:r>
            <w:r>
              <w:rPr>
                <w:rFonts w:ascii="Calibri" w:hAnsi="Calibri"/>
                <w:sz w:val="16"/>
                <w:szCs w:val="16"/>
              </w:rPr>
              <w:t>54.962,54</w:t>
            </w:r>
          </w:p>
        </w:tc>
        <w:tc>
          <w:tcPr>
            <w:tcW w:w="1758"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i/>
                <w:iCs/>
                <w:sz w:val="16"/>
                <w:szCs w:val="16"/>
              </w:rPr>
            </w:pPr>
            <w:r w:rsidRPr="003D75B5">
              <w:rPr>
                <w:rFonts w:ascii="Calibri" w:hAnsi="Calibri"/>
                <w:i/>
                <w:iCs/>
                <w:sz w:val="16"/>
                <w:szCs w:val="16"/>
              </w:rPr>
              <w:t>35%</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lang w:val="nl-BE"/>
              </w:rPr>
            </w:pPr>
            <w:r w:rsidRPr="003D75B5">
              <w:rPr>
                <w:rFonts w:ascii="Calibri" w:hAnsi="Calibri"/>
                <w:sz w:val="16"/>
                <w:szCs w:val="16"/>
              </w:rPr>
              <w:t>€ 6</w:t>
            </w:r>
            <w:r>
              <w:rPr>
                <w:rFonts w:ascii="Calibri" w:hAnsi="Calibri"/>
                <w:sz w:val="16"/>
                <w:szCs w:val="16"/>
              </w:rPr>
              <w:t>68</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574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lang w:val="nl-BE"/>
              </w:rPr>
            </w:pPr>
            <w:r w:rsidRPr="003D75B5">
              <w:rPr>
                <w:rFonts w:ascii="Calibri" w:hAnsi="Calibri"/>
                <w:sz w:val="16"/>
                <w:szCs w:val="16"/>
              </w:rPr>
              <w:t xml:space="preserve">€ </w:t>
            </w:r>
            <w:r>
              <w:rPr>
                <w:rFonts w:ascii="Calibri" w:hAnsi="Calibri"/>
                <w:sz w:val="16"/>
                <w:szCs w:val="16"/>
              </w:rPr>
              <w:t>481</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401</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lang w:val="nl-BE"/>
              </w:rPr>
            </w:pPr>
            <w:r w:rsidRPr="003D75B5">
              <w:rPr>
                <w:rFonts w:ascii="Calibri" w:hAnsi="Calibri"/>
                <w:sz w:val="16"/>
                <w:szCs w:val="16"/>
                <w:lang w:val="nl-BE"/>
              </w:rPr>
              <w:t>€</w:t>
            </w:r>
            <w:r>
              <w:rPr>
                <w:rFonts w:ascii="Calibri" w:hAnsi="Calibri"/>
                <w:sz w:val="16"/>
                <w:szCs w:val="16"/>
                <w:lang w:val="nl-BE"/>
              </w:rPr>
              <w:t xml:space="preserve"> 321</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254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187</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134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80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40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p>
        </w:tc>
      </w:tr>
      <w:tr w:rsidR="00103929" w:rsidRPr="003D75B5" w:rsidTr="00506FFB">
        <w:trPr>
          <w:trHeight w:hRule="exact" w:val="567"/>
        </w:trPr>
        <w:tc>
          <w:tcPr>
            <w:tcW w:w="2155"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w:t>
            </w:r>
            <w:r>
              <w:rPr>
                <w:rFonts w:ascii="Calibri" w:hAnsi="Calibri"/>
                <w:sz w:val="16"/>
                <w:szCs w:val="16"/>
              </w:rPr>
              <w:t>54.962,55</w:t>
            </w:r>
            <w:r w:rsidRPr="003D75B5">
              <w:rPr>
                <w:rFonts w:ascii="Calibri" w:hAnsi="Calibri"/>
                <w:sz w:val="16"/>
                <w:szCs w:val="16"/>
              </w:rPr>
              <w:t xml:space="preserve">– € </w:t>
            </w:r>
            <w:r>
              <w:rPr>
                <w:rFonts w:ascii="Calibri" w:hAnsi="Calibri"/>
                <w:sz w:val="16"/>
                <w:szCs w:val="16"/>
              </w:rPr>
              <w:t>58.168,69</w:t>
            </w:r>
          </w:p>
        </w:tc>
        <w:tc>
          <w:tcPr>
            <w:tcW w:w="1758"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i/>
                <w:iCs/>
                <w:sz w:val="16"/>
                <w:szCs w:val="16"/>
              </w:rPr>
            </w:pPr>
            <w:r w:rsidRPr="003D75B5">
              <w:rPr>
                <w:rFonts w:ascii="Calibri" w:hAnsi="Calibri"/>
                <w:i/>
                <w:iCs/>
                <w:sz w:val="16"/>
                <w:szCs w:val="16"/>
              </w:rPr>
              <w:t>40%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bookmarkStart w:id="13" w:name="OLE_LINK37"/>
            <w:bookmarkStart w:id="14" w:name="OLE_LINK38"/>
            <w:r w:rsidRPr="003D75B5">
              <w:rPr>
                <w:rFonts w:ascii="Calibri" w:hAnsi="Calibri"/>
                <w:sz w:val="16"/>
                <w:szCs w:val="16"/>
              </w:rPr>
              <w:t>7</w:t>
            </w:r>
            <w:bookmarkEnd w:id="13"/>
            <w:bookmarkEnd w:id="14"/>
            <w:r>
              <w:rPr>
                <w:rFonts w:ascii="Calibri" w:hAnsi="Calibri"/>
                <w:sz w:val="16"/>
                <w:szCs w:val="16"/>
              </w:rPr>
              <w:t>75</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lang w:val="nl-BE"/>
              </w:rPr>
            </w:pPr>
            <w:r w:rsidRPr="003D75B5">
              <w:rPr>
                <w:rFonts w:ascii="Calibri" w:hAnsi="Calibri"/>
                <w:sz w:val="16"/>
                <w:szCs w:val="16"/>
              </w:rPr>
              <w:t xml:space="preserve">€ </w:t>
            </w:r>
            <w:r>
              <w:rPr>
                <w:rFonts w:ascii="Calibri" w:hAnsi="Calibri"/>
                <w:sz w:val="16"/>
                <w:szCs w:val="16"/>
              </w:rPr>
              <w:t>668</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574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lang w:val="nl-BE"/>
              </w:rPr>
            </w:pPr>
            <w:r w:rsidRPr="003D75B5">
              <w:rPr>
                <w:rFonts w:ascii="Calibri" w:hAnsi="Calibri"/>
                <w:sz w:val="16"/>
                <w:szCs w:val="16"/>
              </w:rPr>
              <w:t xml:space="preserve">€ </w:t>
            </w:r>
            <w:r>
              <w:rPr>
                <w:rFonts w:ascii="Calibri" w:hAnsi="Calibri"/>
                <w:sz w:val="16"/>
                <w:szCs w:val="16"/>
              </w:rPr>
              <w:t>481</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401</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lang w:val="nl-BE"/>
              </w:rPr>
            </w:pPr>
            <w:r w:rsidRPr="003D75B5">
              <w:rPr>
                <w:rFonts w:ascii="Calibri" w:hAnsi="Calibri"/>
                <w:sz w:val="16"/>
                <w:szCs w:val="16"/>
                <w:lang w:val="nl-BE"/>
              </w:rPr>
              <w:t>€</w:t>
            </w:r>
            <w:r>
              <w:rPr>
                <w:rFonts w:ascii="Calibri" w:hAnsi="Calibri"/>
                <w:sz w:val="16"/>
                <w:szCs w:val="16"/>
                <w:lang w:val="nl-BE"/>
              </w:rPr>
              <w:t xml:space="preserve"> 321</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254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187</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134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80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40</w:t>
            </w:r>
          </w:p>
        </w:tc>
      </w:tr>
      <w:tr w:rsidR="00103929" w:rsidRPr="003D75B5" w:rsidTr="00506FFB">
        <w:trPr>
          <w:trHeight w:hRule="exact" w:val="567"/>
        </w:trPr>
        <w:tc>
          <w:tcPr>
            <w:tcW w:w="2155"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lang w:val="nl-BE"/>
              </w:rPr>
              <w:t xml:space="preserve">€ </w:t>
            </w:r>
            <w:r>
              <w:rPr>
                <w:rFonts w:ascii="Calibri" w:hAnsi="Calibri"/>
                <w:sz w:val="16"/>
                <w:szCs w:val="16"/>
                <w:lang w:val="nl-BE"/>
              </w:rPr>
              <w:t>58.168,70</w:t>
            </w:r>
            <w:r w:rsidRPr="003D75B5">
              <w:rPr>
                <w:rFonts w:ascii="Calibri" w:hAnsi="Calibri"/>
                <w:sz w:val="16"/>
                <w:szCs w:val="16"/>
                <w:lang w:val="nl-BE"/>
              </w:rPr>
              <w:t xml:space="preserve">- € </w:t>
            </w:r>
            <w:r>
              <w:rPr>
                <w:rFonts w:ascii="Calibri" w:hAnsi="Calibri"/>
                <w:sz w:val="16"/>
                <w:szCs w:val="16"/>
                <w:lang w:val="nl-BE"/>
              </w:rPr>
              <w:t>61.374,84</w:t>
            </w:r>
          </w:p>
        </w:tc>
        <w:tc>
          <w:tcPr>
            <w:tcW w:w="1758"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i/>
                <w:iCs/>
                <w:sz w:val="16"/>
                <w:szCs w:val="16"/>
              </w:rPr>
            </w:pPr>
            <w:r w:rsidRPr="003D75B5">
              <w:rPr>
                <w:rFonts w:ascii="Calibri" w:hAnsi="Calibri"/>
                <w:i/>
                <w:iCs/>
                <w:sz w:val="16"/>
                <w:szCs w:val="16"/>
              </w:rPr>
              <w:t>40%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lang w:val="nl-BE"/>
              </w:rPr>
            </w:pPr>
            <w:r w:rsidRPr="003D75B5">
              <w:rPr>
                <w:rFonts w:ascii="Calibri" w:hAnsi="Calibri"/>
                <w:sz w:val="16"/>
                <w:szCs w:val="16"/>
              </w:rPr>
              <w:t xml:space="preserve">€ </w:t>
            </w:r>
            <w:r>
              <w:rPr>
                <w:rFonts w:ascii="Calibri" w:hAnsi="Calibri"/>
                <w:sz w:val="16"/>
                <w:szCs w:val="16"/>
              </w:rPr>
              <w:t>882</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775</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lang w:val="nl-BE"/>
              </w:rPr>
            </w:pPr>
            <w:r w:rsidRPr="003D75B5">
              <w:rPr>
                <w:rFonts w:ascii="Calibri" w:hAnsi="Calibri"/>
                <w:sz w:val="16"/>
                <w:szCs w:val="16"/>
              </w:rPr>
              <w:t xml:space="preserve">€ </w:t>
            </w:r>
            <w:r>
              <w:rPr>
                <w:rFonts w:ascii="Calibri" w:hAnsi="Calibri"/>
                <w:sz w:val="16"/>
                <w:szCs w:val="16"/>
              </w:rPr>
              <w:t>668</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574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lang w:val="nl-BE"/>
              </w:rPr>
            </w:pPr>
            <w:r w:rsidRPr="003D75B5">
              <w:rPr>
                <w:rFonts w:ascii="Calibri" w:hAnsi="Calibri"/>
                <w:sz w:val="16"/>
                <w:szCs w:val="16"/>
              </w:rPr>
              <w:t xml:space="preserve">€ </w:t>
            </w:r>
            <w:r>
              <w:rPr>
                <w:rFonts w:ascii="Calibri" w:hAnsi="Calibri"/>
                <w:sz w:val="16"/>
                <w:szCs w:val="16"/>
              </w:rPr>
              <w:t>481</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401</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lang w:val="nl-BE"/>
              </w:rPr>
            </w:pPr>
            <w:r w:rsidRPr="003D75B5">
              <w:rPr>
                <w:rFonts w:ascii="Calibri" w:hAnsi="Calibri"/>
                <w:sz w:val="16"/>
                <w:szCs w:val="16"/>
                <w:lang w:val="nl-BE"/>
              </w:rPr>
              <w:t>€</w:t>
            </w:r>
            <w:r>
              <w:rPr>
                <w:rFonts w:ascii="Calibri" w:hAnsi="Calibri"/>
                <w:sz w:val="16"/>
                <w:szCs w:val="16"/>
                <w:lang w:val="nl-BE"/>
              </w:rPr>
              <w:t xml:space="preserve"> 321</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254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187</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134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80</w:t>
            </w:r>
          </w:p>
        </w:tc>
      </w:tr>
      <w:tr w:rsidR="00103929" w:rsidRPr="007633C7" w:rsidTr="00506FFB">
        <w:trPr>
          <w:trHeight w:hRule="exact" w:val="567"/>
        </w:trPr>
        <w:tc>
          <w:tcPr>
            <w:tcW w:w="2155"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lang w:val="nl-BE"/>
              </w:rPr>
            </w:pPr>
            <w:r w:rsidRPr="003D75B5">
              <w:rPr>
                <w:rFonts w:ascii="Calibri" w:hAnsi="Calibri"/>
                <w:sz w:val="16"/>
                <w:szCs w:val="16"/>
                <w:lang w:val="nl-BE"/>
              </w:rPr>
              <w:t xml:space="preserve">€ </w:t>
            </w:r>
            <w:r>
              <w:rPr>
                <w:rFonts w:ascii="Calibri" w:hAnsi="Calibri"/>
                <w:sz w:val="16"/>
                <w:szCs w:val="16"/>
                <w:lang w:val="nl-BE"/>
              </w:rPr>
              <w:t xml:space="preserve">61.374,85 </w:t>
            </w:r>
            <w:r w:rsidRPr="003D75B5">
              <w:rPr>
                <w:rFonts w:ascii="Calibri" w:hAnsi="Calibri"/>
                <w:sz w:val="16"/>
                <w:szCs w:val="16"/>
                <w:lang w:val="nl-BE"/>
              </w:rPr>
              <w:t>- en meer</w:t>
            </w:r>
          </w:p>
        </w:tc>
        <w:tc>
          <w:tcPr>
            <w:tcW w:w="1758"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i/>
                <w:iCs/>
                <w:sz w:val="16"/>
                <w:szCs w:val="16"/>
                <w:lang w:val="nl-BE"/>
              </w:rPr>
            </w:pPr>
            <w:r w:rsidRPr="003D75B5">
              <w:rPr>
                <w:rFonts w:ascii="Calibri" w:hAnsi="Calibri"/>
                <w:i/>
                <w:iCs/>
                <w:sz w:val="16"/>
                <w:szCs w:val="16"/>
                <w:lang w:val="nl-BE"/>
              </w:rPr>
              <w:t>50%</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rPr>
                <w:rFonts w:ascii="Calibri" w:hAnsi="Calibri"/>
                <w:sz w:val="16"/>
                <w:szCs w:val="16"/>
                <w:lang w:val="nl-BE"/>
              </w:rPr>
            </w:pPr>
            <w:r w:rsidRPr="003D75B5">
              <w:rPr>
                <w:rFonts w:ascii="Calibri" w:hAnsi="Calibri"/>
                <w:sz w:val="16"/>
                <w:szCs w:val="16"/>
                <w:lang w:val="nl-BE"/>
              </w:rPr>
              <w:t xml:space="preserve">€ </w:t>
            </w:r>
            <w:r>
              <w:rPr>
                <w:rFonts w:ascii="Calibri" w:hAnsi="Calibri"/>
                <w:sz w:val="16"/>
                <w:szCs w:val="16"/>
                <w:lang w:val="nl-BE"/>
              </w:rPr>
              <w:t>1.015</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lang w:val="nl-BE"/>
              </w:rPr>
            </w:pPr>
            <w:r w:rsidRPr="007633C7">
              <w:rPr>
                <w:rFonts w:ascii="Calibri" w:hAnsi="Calibri"/>
                <w:sz w:val="16"/>
                <w:szCs w:val="16"/>
                <w:lang w:val="nl-NL"/>
              </w:rPr>
              <w:t xml:space="preserve">€ </w:t>
            </w:r>
            <w:r>
              <w:rPr>
                <w:rFonts w:ascii="Calibri" w:hAnsi="Calibri"/>
                <w:sz w:val="16"/>
                <w:szCs w:val="16"/>
                <w:lang w:val="nl-NL"/>
              </w:rPr>
              <w:t>882</w:t>
            </w:r>
          </w:p>
        </w:tc>
        <w:tc>
          <w:tcPr>
            <w:tcW w:w="624" w:type="dxa"/>
            <w:tcBorders>
              <w:top w:val="single" w:sz="4" w:space="0" w:color="auto"/>
              <w:left w:val="single" w:sz="4" w:space="0" w:color="auto"/>
              <w:bottom w:val="single" w:sz="4" w:space="0" w:color="auto"/>
              <w:right w:val="single" w:sz="4" w:space="0" w:color="auto"/>
            </w:tcBorders>
          </w:tcPr>
          <w:p w:rsidR="00103929" w:rsidRPr="007633C7" w:rsidRDefault="00103929" w:rsidP="00506FFB">
            <w:pPr>
              <w:spacing w:before="200" w:after="200"/>
              <w:jc w:val="center"/>
              <w:rPr>
                <w:rFonts w:ascii="Calibri" w:hAnsi="Calibri"/>
                <w:sz w:val="16"/>
                <w:szCs w:val="16"/>
                <w:lang w:val="nl-NL"/>
              </w:rPr>
            </w:pPr>
            <w:r w:rsidRPr="007633C7">
              <w:rPr>
                <w:rFonts w:ascii="Calibri" w:hAnsi="Calibri"/>
                <w:sz w:val="16"/>
                <w:szCs w:val="16"/>
                <w:lang w:val="nl-NL"/>
              </w:rPr>
              <w:t xml:space="preserve">€ </w:t>
            </w:r>
            <w:r>
              <w:rPr>
                <w:rFonts w:ascii="Calibri" w:hAnsi="Calibri"/>
                <w:sz w:val="16"/>
                <w:szCs w:val="16"/>
                <w:lang w:val="nl-NL"/>
              </w:rPr>
              <w:t>775</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lang w:val="nl-BE"/>
              </w:rPr>
            </w:pPr>
            <w:r w:rsidRPr="007633C7">
              <w:rPr>
                <w:rFonts w:ascii="Calibri" w:hAnsi="Calibri"/>
                <w:sz w:val="16"/>
                <w:szCs w:val="16"/>
                <w:lang w:val="nl-NL"/>
              </w:rPr>
              <w:t xml:space="preserve">€ </w:t>
            </w:r>
            <w:r>
              <w:rPr>
                <w:rFonts w:ascii="Calibri" w:hAnsi="Calibri"/>
                <w:sz w:val="16"/>
                <w:szCs w:val="16"/>
                <w:lang w:val="nl-NL"/>
              </w:rPr>
              <w:t>668</w:t>
            </w:r>
          </w:p>
        </w:tc>
        <w:tc>
          <w:tcPr>
            <w:tcW w:w="624" w:type="dxa"/>
            <w:tcBorders>
              <w:top w:val="single" w:sz="4" w:space="0" w:color="auto"/>
              <w:left w:val="single" w:sz="4" w:space="0" w:color="auto"/>
              <w:bottom w:val="single" w:sz="4" w:space="0" w:color="auto"/>
              <w:right w:val="single" w:sz="4" w:space="0" w:color="auto"/>
            </w:tcBorders>
          </w:tcPr>
          <w:p w:rsidR="00103929" w:rsidRPr="007633C7" w:rsidRDefault="00103929" w:rsidP="00506FFB">
            <w:pPr>
              <w:spacing w:before="200" w:after="200"/>
              <w:jc w:val="center"/>
              <w:rPr>
                <w:rFonts w:ascii="Calibri" w:hAnsi="Calibri"/>
                <w:sz w:val="16"/>
                <w:szCs w:val="16"/>
                <w:lang w:val="nl-NL"/>
              </w:rPr>
            </w:pPr>
            <w:r w:rsidRPr="007633C7">
              <w:rPr>
                <w:rFonts w:ascii="Calibri" w:hAnsi="Calibri"/>
                <w:sz w:val="16"/>
                <w:szCs w:val="16"/>
                <w:lang w:val="nl-NL"/>
              </w:rPr>
              <w:t xml:space="preserve">€ </w:t>
            </w:r>
            <w:r>
              <w:rPr>
                <w:rFonts w:ascii="Calibri" w:hAnsi="Calibri"/>
                <w:sz w:val="16"/>
                <w:szCs w:val="16"/>
                <w:lang w:val="nl-NL"/>
              </w:rPr>
              <w:t>574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lang w:val="nl-BE"/>
              </w:rPr>
            </w:pPr>
            <w:r w:rsidRPr="007633C7">
              <w:rPr>
                <w:rFonts w:ascii="Calibri" w:hAnsi="Calibri"/>
                <w:sz w:val="16"/>
                <w:szCs w:val="16"/>
                <w:lang w:val="nl-NL"/>
              </w:rPr>
              <w:t xml:space="preserve">€ </w:t>
            </w:r>
            <w:r>
              <w:rPr>
                <w:rFonts w:ascii="Calibri" w:hAnsi="Calibri"/>
                <w:sz w:val="16"/>
                <w:szCs w:val="16"/>
                <w:lang w:val="nl-NL"/>
              </w:rPr>
              <w:t>481</w:t>
            </w:r>
          </w:p>
        </w:tc>
        <w:tc>
          <w:tcPr>
            <w:tcW w:w="624" w:type="dxa"/>
            <w:tcBorders>
              <w:top w:val="single" w:sz="4" w:space="0" w:color="auto"/>
              <w:left w:val="single" w:sz="4" w:space="0" w:color="auto"/>
              <w:bottom w:val="single" w:sz="4" w:space="0" w:color="auto"/>
              <w:right w:val="single" w:sz="4" w:space="0" w:color="auto"/>
            </w:tcBorders>
          </w:tcPr>
          <w:p w:rsidR="00103929" w:rsidRPr="007633C7" w:rsidRDefault="00103929" w:rsidP="00506FFB">
            <w:pPr>
              <w:spacing w:before="200" w:after="200"/>
              <w:jc w:val="center"/>
              <w:rPr>
                <w:rFonts w:ascii="Calibri" w:hAnsi="Calibri"/>
                <w:sz w:val="16"/>
                <w:szCs w:val="16"/>
                <w:lang w:val="nl-NL"/>
              </w:rPr>
            </w:pPr>
            <w:r w:rsidRPr="007633C7">
              <w:rPr>
                <w:rFonts w:ascii="Calibri" w:hAnsi="Calibri"/>
                <w:sz w:val="16"/>
                <w:szCs w:val="16"/>
                <w:lang w:val="nl-NL"/>
              </w:rPr>
              <w:t xml:space="preserve">€ </w:t>
            </w:r>
            <w:r>
              <w:rPr>
                <w:rFonts w:ascii="Calibri" w:hAnsi="Calibri"/>
                <w:sz w:val="16"/>
                <w:szCs w:val="16"/>
                <w:lang w:val="nl-NL"/>
              </w:rPr>
              <w:t>401</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lang w:val="nl-BE"/>
              </w:rPr>
            </w:pPr>
            <w:r w:rsidRPr="003D75B5">
              <w:rPr>
                <w:rFonts w:ascii="Calibri" w:hAnsi="Calibri"/>
                <w:sz w:val="16"/>
                <w:szCs w:val="16"/>
                <w:lang w:val="nl-BE"/>
              </w:rPr>
              <w:t>€</w:t>
            </w:r>
            <w:r>
              <w:rPr>
                <w:rFonts w:ascii="Calibri" w:hAnsi="Calibri"/>
                <w:sz w:val="16"/>
                <w:szCs w:val="16"/>
                <w:lang w:val="nl-BE"/>
              </w:rPr>
              <w:t xml:space="preserve"> 321</w:t>
            </w:r>
          </w:p>
        </w:tc>
        <w:tc>
          <w:tcPr>
            <w:tcW w:w="624" w:type="dxa"/>
            <w:tcBorders>
              <w:top w:val="single" w:sz="4" w:space="0" w:color="auto"/>
              <w:left w:val="single" w:sz="4" w:space="0" w:color="auto"/>
              <w:bottom w:val="single" w:sz="4" w:space="0" w:color="auto"/>
              <w:right w:val="single" w:sz="4" w:space="0" w:color="auto"/>
            </w:tcBorders>
          </w:tcPr>
          <w:p w:rsidR="00103929" w:rsidRPr="007633C7" w:rsidRDefault="00103929" w:rsidP="00506FFB">
            <w:pPr>
              <w:spacing w:before="200" w:after="200"/>
              <w:jc w:val="center"/>
              <w:rPr>
                <w:rFonts w:ascii="Calibri" w:hAnsi="Calibri"/>
                <w:sz w:val="16"/>
                <w:szCs w:val="16"/>
                <w:lang w:val="nl-NL"/>
              </w:rPr>
            </w:pPr>
            <w:r w:rsidRPr="007633C7">
              <w:rPr>
                <w:rFonts w:ascii="Calibri" w:hAnsi="Calibri"/>
                <w:sz w:val="16"/>
                <w:szCs w:val="16"/>
                <w:lang w:val="nl-NL"/>
              </w:rPr>
              <w:t xml:space="preserve">€ </w:t>
            </w:r>
            <w:r>
              <w:rPr>
                <w:rFonts w:ascii="Calibri" w:hAnsi="Calibri"/>
                <w:sz w:val="16"/>
                <w:szCs w:val="16"/>
                <w:lang w:val="nl-NL"/>
              </w:rPr>
              <w:t>254</w:t>
            </w:r>
          </w:p>
        </w:tc>
        <w:tc>
          <w:tcPr>
            <w:tcW w:w="624" w:type="dxa"/>
            <w:tcBorders>
              <w:top w:val="single" w:sz="4" w:space="0" w:color="auto"/>
              <w:left w:val="single" w:sz="4" w:space="0" w:color="auto"/>
              <w:bottom w:val="single" w:sz="4" w:space="0" w:color="auto"/>
              <w:right w:val="single" w:sz="4" w:space="0" w:color="auto"/>
            </w:tcBorders>
          </w:tcPr>
          <w:p w:rsidR="00103929" w:rsidRPr="003D75B5" w:rsidRDefault="00103929" w:rsidP="00506FFB">
            <w:pPr>
              <w:spacing w:before="200" w:after="200"/>
              <w:jc w:val="center"/>
              <w:rPr>
                <w:rFonts w:ascii="Calibri" w:hAnsi="Calibri"/>
                <w:sz w:val="16"/>
                <w:szCs w:val="16"/>
                <w:lang w:val="nl-BE"/>
              </w:rPr>
            </w:pPr>
            <w:r w:rsidRPr="007633C7">
              <w:rPr>
                <w:rFonts w:ascii="Calibri" w:hAnsi="Calibri"/>
                <w:sz w:val="16"/>
                <w:szCs w:val="16"/>
                <w:lang w:val="nl-NL"/>
              </w:rPr>
              <w:t xml:space="preserve">€ </w:t>
            </w:r>
            <w:r>
              <w:rPr>
                <w:rFonts w:ascii="Calibri" w:hAnsi="Calibri"/>
                <w:sz w:val="16"/>
                <w:szCs w:val="16"/>
                <w:lang w:val="nl-NL"/>
              </w:rPr>
              <w:t>187</w:t>
            </w:r>
          </w:p>
        </w:tc>
        <w:tc>
          <w:tcPr>
            <w:tcW w:w="624" w:type="dxa"/>
            <w:tcBorders>
              <w:top w:val="single" w:sz="4" w:space="0" w:color="auto"/>
              <w:left w:val="single" w:sz="4" w:space="0" w:color="auto"/>
              <w:bottom w:val="single" w:sz="4" w:space="0" w:color="auto"/>
              <w:right w:val="single" w:sz="4" w:space="0" w:color="auto"/>
            </w:tcBorders>
          </w:tcPr>
          <w:p w:rsidR="00103929" w:rsidRPr="007633C7" w:rsidRDefault="00103929" w:rsidP="00506FFB">
            <w:pPr>
              <w:spacing w:before="200" w:after="200"/>
              <w:jc w:val="center"/>
              <w:rPr>
                <w:rFonts w:ascii="Calibri" w:hAnsi="Calibri"/>
                <w:sz w:val="16"/>
                <w:szCs w:val="16"/>
                <w:lang w:val="nl-NL"/>
              </w:rPr>
            </w:pPr>
            <w:r w:rsidRPr="007633C7">
              <w:rPr>
                <w:rFonts w:ascii="Calibri" w:hAnsi="Calibri"/>
                <w:sz w:val="16"/>
                <w:szCs w:val="16"/>
                <w:lang w:val="nl-NL"/>
              </w:rPr>
              <w:t xml:space="preserve">€ </w:t>
            </w:r>
            <w:r>
              <w:rPr>
                <w:rFonts w:ascii="Calibri" w:hAnsi="Calibri"/>
                <w:sz w:val="16"/>
                <w:szCs w:val="16"/>
                <w:lang w:val="nl-NL"/>
              </w:rPr>
              <w:t>134</w:t>
            </w:r>
          </w:p>
        </w:tc>
      </w:tr>
    </w:tbl>
    <w:p w:rsidR="00103929" w:rsidRPr="004412A3" w:rsidRDefault="00103929" w:rsidP="00103929">
      <w:pPr>
        <w:pStyle w:val="Letter"/>
        <w:jc w:val="both"/>
        <w:rPr>
          <w:sz w:val="2"/>
          <w:szCs w:val="2"/>
          <w:lang w:val="nl-BE"/>
        </w:rPr>
      </w:pPr>
      <w:r w:rsidRPr="004412A3">
        <w:rPr>
          <w:lang w:val="nl-BE"/>
        </w:rPr>
        <w:br w:type="page"/>
      </w:r>
    </w:p>
    <w:p w:rsidR="00596A17" w:rsidRPr="003D75B5" w:rsidRDefault="00596A17" w:rsidP="00596A17">
      <w:pPr>
        <w:pStyle w:val="Letter"/>
        <w:jc w:val="both"/>
        <w:rPr>
          <w:rFonts w:ascii="Calibri" w:hAnsi="Calibri"/>
          <w:sz w:val="24"/>
          <w:szCs w:val="24"/>
          <w:lang w:val="nl-BE"/>
        </w:rPr>
      </w:pPr>
    </w:p>
    <w:p w:rsidR="00596A17" w:rsidRPr="003D75B5" w:rsidRDefault="00596A17" w:rsidP="00596A17">
      <w:pPr>
        <w:pStyle w:val="Letter"/>
        <w:pBdr>
          <w:top w:val="single" w:sz="12" w:space="1" w:color="auto"/>
          <w:left w:val="single" w:sz="12" w:space="4" w:color="auto"/>
          <w:bottom w:val="single" w:sz="12" w:space="1" w:color="auto"/>
          <w:right w:val="single" w:sz="12" w:space="4" w:color="auto"/>
        </w:pBdr>
        <w:jc w:val="center"/>
        <w:rPr>
          <w:rFonts w:ascii="Calibri" w:hAnsi="Calibri"/>
          <w:sz w:val="24"/>
          <w:szCs w:val="24"/>
          <w:lang w:val="nl-BE"/>
        </w:rPr>
      </w:pPr>
      <w:r w:rsidRPr="003D75B5">
        <w:rPr>
          <w:rFonts w:ascii="Calibri" w:hAnsi="Calibri"/>
          <w:sz w:val="24"/>
          <w:szCs w:val="24"/>
          <w:lang w:val="nl-BE"/>
        </w:rPr>
        <w:t>Zakgeld dat bepaald is in toepassing van artikel 98, § 1, derde lid, van de organieke wet van 8 juli 1976</w:t>
      </w:r>
    </w:p>
    <w:p w:rsidR="00596A17" w:rsidRPr="003D75B5" w:rsidRDefault="00596A17" w:rsidP="00596A17">
      <w:pPr>
        <w:pStyle w:val="Letter"/>
        <w:jc w:val="center"/>
        <w:rPr>
          <w:rFonts w:ascii="Calibri" w:hAnsi="Calibri"/>
          <w:sz w:val="24"/>
          <w:szCs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2872"/>
        <w:gridCol w:w="3226"/>
      </w:tblGrid>
      <w:tr w:rsidR="00596A17" w:rsidRPr="00D84CF6" w:rsidTr="0098636C">
        <w:tc>
          <w:tcPr>
            <w:tcW w:w="3048" w:type="dxa"/>
            <w:shd w:val="clear" w:color="auto" w:fill="auto"/>
          </w:tcPr>
          <w:p w:rsidR="00596A17" w:rsidRPr="00D84CF6" w:rsidRDefault="00596A17" w:rsidP="0098636C">
            <w:pPr>
              <w:pStyle w:val="Letter"/>
              <w:jc w:val="center"/>
              <w:rPr>
                <w:rFonts w:ascii="Calibri" w:hAnsi="Calibri"/>
                <w:sz w:val="24"/>
                <w:szCs w:val="24"/>
                <w:lang w:val="nl-BE"/>
              </w:rPr>
            </w:pPr>
          </w:p>
        </w:tc>
        <w:tc>
          <w:tcPr>
            <w:tcW w:w="2872" w:type="dxa"/>
            <w:shd w:val="clear" w:color="auto" w:fill="auto"/>
          </w:tcPr>
          <w:p w:rsidR="00596A17" w:rsidRPr="00D84CF6" w:rsidRDefault="00596A17" w:rsidP="0098636C">
            <w:pPr>
              <w:pStyle w:val="Letter"/>
              <w:jc w:val="center"/>
              <w:rPr>
                <w:rFonts w:ascii="Calibri" w:hAnsi="Calibri"/>
                <w:sz w:val="24"/>
                <w:szCs w:val="24"/>
                <w:lang w:val="nl-BE"/>
              </w:rPr>
            </w:pPr>
          </w:p>
          <w:p w:rsidR="00596A17" w:rsidRPr="00D84CF6" w:rsidRDefault="00596A17" w:rsidP="0098636C">
            <w:pPr>
              <w:pStyle w:val="Letter"/>
              <w:jc w:val="center"/>
              <w:rPr>
                <w:rFonts w:ascii="Calibri" w:hAnsi="Calibri"/>
                <w:sz w:val="24"/>
                <w:szCs w:val="24"/>
                <w:lang w:val="nl-BE"/>
              </w:rPr>
            </w:pPr>
            <w:r w:rsidRPr="00D84CF6">
              <w:rPr>
                <w:rFonts w:ascii="Calibri" w:hAnsi="Calibri"/>
                <w:sz w:val="24"/>
                <w:szCs w:val="24"/>
                <w:lang w:val="nl-BE"/>
              </w:rPr>
              <w:t>Basisbedrag</w:t>
            </w:r>
          </w:p>
        </w:tc>
        <w:tc>
          <w:tcPr>
            <w:tcW w:w="3226" w:type="dxa"/>
            <w:shd w:val="clear" w:color="auto" w:fill="auto"/>
          </w:tcPr>
          <w:p w:rsidR="00596A17" w:rsidRPr="00D84CF6" w:rsidRDefault="00596A17" w:rsidP="0098636C">
            <w:pPr>
              <w:pStyle w:val="Letter"/>
              <w:jc w:val="center"/>
              <w:rPr>
                <w:rFonts w:ascii="Calibri" w:hAnsi="Calibri"/>
                <w:sz w:val="24"/>
                <w:szCs w:val="24"/>
                <w:lang w:val="nl-BE"/>
              </w:rPr>
            </w:pPr>
          </w:p>
          <w:p w:rsidR="00596A17" w:rsidRPr="00D84CF6" w:rsidRDefault="00596A17" w:rsidP="004B6F63">
            <w:pPr>
              <w:pStyle w:val="Letter"/>
              <w:jc w:val="center"/>
              <w:rPr>
                <w:rFonts w:ascii="Calibri" w:hAnsi="Calibri"/>
                <w:sz w:val="24"/>
                <w:szCs w:val="24"/>
                <w:lang w:val="nl-BE"/>
              </w:rPr>
            </w:pPr>
            <w:r w:rsidRPr="00D84CF6">
              <w:rPr>
                <w:rFonts w:ascii="Calibri" w:hAnsi="Calibri"/>
                <w:sz w:val="24"/>
                <w:szCs w:val="24"/>
                <w:lang w:val="nl-BE"/>
              </w:rPr>
              <w:t xml:space="preserve">Bedrag op </w:t>
            </w:r>
            <w:r>
              <w:rPr>
                <w:rFonts w:ascii="Calibri" w:hAnsi="Calibri"/>
                <w:sz w:val="24"/>
                <w:szCs w:val="24"/>
                <w:lang w:val="nl-BE"/>
              </w:rPr>
              <w:t xml:space="preserve">1 </w:t>
            </w:r>
            <w:r w:rsidR="004B6F63">
              <w:rPr>
                <w:rFonts w:ascii="Calibri" w:hAnsi="Calibri"/>
                <w:sz w:val="24"/>
                <w:szCs w:val="24"/>
                <w:lang w:val="nl-BE"/>
              </w:rPr>
              <w:t>juni 201</w:t>
            </w:r>
            <w:r w:rsidR="00701C72">
              <w:rPr>
                <w:rFonts w:ascii="Calibri" w:hAnsi="Calibri"/>
                <w:sz w:val="24"/>
                <w:szCs w:val="24"/>
                <w:lang w:val="nl-BE"/>
              </w:rPr>
              <w:t>7</w:t>
            </w:r>
          </w:p>
        </w:tc>
      </w:tr>
      <w:tr w:rsidR="00596A17" w:rsidRPr="00D84CF6" w:rsidTr="0098636C">
        <w:tc>
          <w:tcPr>
            <w:tcW w:w="3048" w:type="dxa"/>
            <w:shd w:val="clear" w:color="auto" w:fill="auto"/>
          </w:tcPr>
          <w:p w:rsidR="00596A17" w:rsidRPr="00D84CF6" w:rsidRDefault="00596A17" w:rsidP="0098636C">
            <w:pPr>
              <w:pStyle w:val="Letter"/>
              <w:jc w:val="center"/>
              <w:rPr>
                <w:rFonts w:ascii="Calibri" w:hAnsi="Calibri"/>
                <w:sz w:val="24"/>
                <w:szCs w:val="24"/>
                <w:lang w:val="nl-BE"/>
              </w:rPr>
            </w:pPr>
          </w:p>
          <w:p w:rsidR="00596A17" w:rsidRPr="00D84CF6" w:rsidRDefault="00596A17" w:rsidP="0098636C">
            <w:pPr>
              <w:pStyle w:val="Letter"/>
              <w:jc w:val="center"/>
              <w:rPr>
                <w:rFonts w:ascii="Calibri" w:hAnsi="Calibri"/>
                <w:sz w:val="24"/>
                <w:szCs w:val="24"/>
                <w:lang w:val="nl-BE"/>
              </w:rPr>
            </w:pPr>
            <w:r w:rsidRPr="00D84CF6">
              <w:rPr>
                <w:rFonts w:ascii="Calibri" w:hAnsi="Calibri"/>
                <w:sz w:val="24"/>
                <w:szCs w:val="24"/>
                <w:lang w:val="nl-BE"/>
              </w:rPr>
              <w:t>Zakgeld</w:t>
            </w:r>
          </w:p>
        </w:tc>
        <w:tc>
          <w:tcPr>
            <w:tcW w:w="2872" w:type="dxa"/>
            <w:shd w:val="clear" w:color="auto" w:fill="auto"/>
          </w:tcPr>
          <w:p w:rsidR="00596A17" w:rsidRPr="00D84CF6" w:rsidRDefault="00596A17" w:rsidP="0098636C">
            <w:pPr>
              <w:pStyle w:val="Letter"/>
              <w:jc w:val="center"/>
              <w:rPr>
                <w:rFonts w:ascii="Calibri" w:hAnsi="Calibri"/>
                <w:sz w:val="24"/>
                <w:szCs w:val="24"/>
                <w:lang w:val="nl-BE"/>
              </w:rPr>
            </w:pPr>
          </w:p>
          <w:p w:rsidR="00596A17" w:rsidRPr="00D84CF6" w:rsidRDefault="00596A17" w:rsidP="0098636C">
            <w:pPr>
              <w:pStyle w:val="Letter"/>
              <w:jc w:val="center"/>
              <w:rPr>
                <w:rFonts w:ascii="Calibri" w:hAnsi="Calibri"/>
                <w:sz w:val="24"/>
                <w:szCs w:val="24"/>
                <w:lang w:val="nl-BE"/>
              </w:rPr>
            </w:pPr>
            <w:r w:rsidRPr="00D84CF6">
              <w:rPr>
                <w:rFonts w:ascii="Calibri" w:hAnsi="Calibri"/>
                <w:sz w:val="24"/>
                <w:szCs w:val="24"/>
                <w:lang w:val="nl-BE"/>
              </w:rPr>
              <w:t>€ 900</w:t>
            </w:r>
          </w:p>
        </w:tc>
        <w:tc>
          <w:tcPr>
            <w:tcW w:w="3226" w:type="dxa"/>
            <w:shd w:val="clear" w:color="auto" w:fill="auto"/>
          </w:tcPr>
          <w:p w:rsidR="00596A17" w:rsidRPr="00D84CF6" w:rsidRDefault="00596A17" w:rsidP="0098636C">
            <w:pPr>
              <w:pStyle w:val="Letter"/>
              <w:jc w:val="center"/>
              <w:rPr>
                <w:rFonts w:ascii="Calibri" w:hAnsi="Calibri"/>
                <w:sz w:val="24"/>
                <w:szCs w:val="24"/>
                <w:lang w:val="nl-BE"/>
              </w:rPr>
            </w:pPr>
          </w:p>
          <w:p w:rsidR="00596A17" w:rsidRPr="00D84CF6" w:rsidRDefault="00596A17" w:rsidP="0098636C">
            <w:pPr>
              <w:pStyle w:val="Letter"/>
              <w:jc w:val="center"/>
              <w:rPr>
                <w:rFonts w:ascii="Calibri" w:hAnsi="Calibri"/>
                <w:b/>
                <w:sz w:val="24"/>
                <w:szCs w:val="24"/>
                <w:lang w:val="nl-BE"/>
              </w:rPr>
            </w:pPr>
            <w:r w:rsidRPr="00D84CF6">
              <w:rPr>
                <w:rFonts w:ascii="Calibri" w:hAnsi="Calibri"/>
                <w:b/>
                <w:sz w:val="24"/>
                <w:szCs w:val="24"/>
                <w:lang w:val="nl-BE"/>
              </w:rPr>
              <w:t>€ 1</w:t>
            </w:r>
            <w:r>
              <w:rPr>
                <w:rFonts w:ascii="Calibri" w:hAnsi="Calibri"/>
                <w:b/>
                <w:sz w:val="24"/>
                <w:szCs w:val="24"/>
                <w:lang w:val="nl-BE"/>
              </w:rPr>
              <w:t>.</w:t>
            </w:r>
            <w:r w:rsidR="00701C72">
              <w:rPr>
                <w:rFonts w:ascii="Calibri" w:hAnsi="Calibri"/>
                <w:b/>
                <w:sz w:val="24"/>
                <w:szCs w:val="24"/>
                <w:lang w:val="nl-BE"/>
              </w:rPr>
              <w:t>141</w:t>
            </w:r>
            <w:r w:rsidR="009F3AAA">
              <w:rPr>
                <w:rFonts w:ascii="Calibri" w:hAnsi="Calibri"/>
                <w:b/>
                <w:sz w:val="24"/>
                <w:szCs w:val="24"/>
                <w:lang w:val="nl-BE"/>
              </w:rPr>
              <w:t>,</w:t>
            </w:r>
            <w:r w:rsidR="00701C72">
              <w:rPr>
                <w:rFonts w:ascii="Calibri" w:hAnsi="Calibri"/>
                <w:b/>
                <w:sz w:val="24"/>
                <w:szCs w:val="24"/>
                <w:lang w:val="nl-BE"/>
              </w:rPr>
              <w:t>38</w:t>
            </w:r>
          </w:p>
          <w:p w:rsidR="00596A17" w:rsidRPr="00D84CF6" w:rsidRDefault="00596A17" w:rsidP="0098636C">
            <w:pPr>
              <w:pStyle w:val="Letter"/>
              <w:jc w:val="center"/>
              <w:rPr>
                <w:rFonts w:ascii="Calibri" w:hAnsi="Calibri"/>
                <w:sz w:val="24"/>
                <w:szCs w:val="24"/>
                <w:lang w:val="nl-BE"/>
              </w:rPr>
            </w:pPr>
          </w:p>
        </w:tc>
      </w:tr>
    </w:tbl>
    <w:p w:rsidR="00596A17" w:rsidRPr="00EF36BB" w:rsidRDefault="00596A17" w:rsidP="00596A17">
      <w:pPr>
        <w:pStyle w:val="Letter"/>
        <w:jc w:val="center"/>
        <w:rPr>
          <w:rFonts w:ascii="Calibri" w:hAnsi="Calibri"/>
          <w:sz w:val="24"/>
          <w:szCs w:val="24"/>
          <w:lang w:val="nl-BE"/>
        </w:rPr>
      </w:pPr>
    </w:p>
    <w:p w:rsidR="00596A17" w:rsidRPr="00EF36BB" w:rsidRDefault="00596A17" w:rsidP="00596A17">
      <w:pPr>
        <w:rPr>
          <w:rFonts w:ascii="Calibri" w:hAnsi="Calibri"/>
        </w:rPr>
      </w:pPr>
    </w:p>
    <w:p w:rsidR="00596A17" w:rsidRDefault="00596A17" w:rsidP="00596A17">
      <w:pPr>
        <w:tabs>
          <w:tab w:val="center" w:pos="6379"/>
        </w:tabs>
        <w:jc w:val="both"/>
        <w:rPr>
          <w:rFonts w:ascii="Arial" w:hAnsi="Arial" w:cs="Arial"/>
          <w:sz w:val="22"/>
          <w:szCs w:val="22"/>
        </w:rPr>
      </w:pPr>
    </w:p>
    <w:p w:rsidR="002D29DF" w:rsidRDefault="002D29DF" w:rsidP="00C11D96">
      <w:pPr>
        <w:pStyle w:val="Koptekst"/>
        <w:ind w:left="284"/>
        <w:jc w:val="both"/>
        <w:rPr>
          <w:rFonts w:ascii="Times New Roman" w:hAnsi="Times New Roman"/>
          <w:lang w:val="nl-BE"/>
        </w:rPr>
      </w:pPr>
    </w:p>
    <w:p w:rsidR="002D29DF" w:rsidRDefault="002D29DF" w:rsidP="00C11D96">
      <w:pPr>
        <w:pStyle w:val="Koptekst"/>
        <w:ind w:left="284"/>
        <w:jc w:val="both"/>
        <w:rPr>
          <w:rFonts w:ascii="Times New Roman" w:hAnsi="Times New Roman"/>
          <w:lang w:val="nl-BE"/>
        </w:rPr>
      </w:pPr>
    </w:p>
    <w:p w:rsidR="009472E9" w:rsidRDefault="009472E9" w:rsidP="00C11D96">
      <w:pPr>
        <w:pStyle w:val="Koptekst"/>
        <w:ind w:left="284"/>
        <w:jc w:val="both"/>
        <w:rPr>
          <w:rFonts w:ascii="Times New Roman" w:hAnsi="Times New Roman"/>
          <w:lang w:val="nl-BE"/>
        </w:rPr>
      </w:pPr>
    </w:p>
    <w:p w:rsidR="00017734" w:rsidRDefault="00017734" w:rsidP="00C11D96">
      <w:pPr>
        <w:pStyle w:val="Koptekst"/>
        <w:ind w:left="284"/>
        <w:jc w:val="both"/>
        <w:rPr>
          <w:rFonts w:ascii="Times New Roman" w:hAnsi="Times New Roman"/>
          <w:lang w:val="nl-BE"/>
        </w:rPr>
      </w:pPr>
    </w:p>
    <w:sectPr w:rsidR="00017734" w:rsidSect="00A11BAD">
      <w:headerReference w:type="even" r:id="rId14"/>
      <w:headerReference w:type="default" r:id="rId15"/>
      <w:footerReference w:type="even" r:id="rId16"/>
      <w:footerReference w:type="default" r:id="rId17"/>
      <w:footerReference w:type="first" r:id="rId18"/>
      <w:pgSz w:w="11906" w:h="16838" w:code="9"/>
      <w:pgMar w:top="993" w:right="1558" w:bottom="539" w:left="1134" w:header="567" w:footer="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80E" w:rsidRDefault="0011080E">
      <w:r>
        <w:separator/>
      </w:r>
    </w:p>
  </w:endnote>
  <w:endnote w:type="continuationSeparator" w:id="0">
    <w:p w:rsidR="0011080E" w:rsidRDefault="0011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6D0" w:rsidRDefault="00A226D0" w:rsidP="00BA108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226D0" w:rsidRDefault="00A226D0" w:rsidP="0081142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6D0" w:rsidRDefault="00A226D0">
    <w:pPr>
      <w:pStyle w:val="Voettekst"/>
    </w:pPr>
  </w:p>
  <w:p w:rsidR="00A226D0" w:rsidRDefault="00A226D0" w:rsidP="00811424">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6D0" w:rsidRDefault="00103929">
    <w:pPr>
      <w:pStyle w:val="Voettekst"/>
    </w:pPr>
    <w:r w:rsidRPr="000A0B11">
      <w:rPr>
        <w:rFonts w:ascii="Times New Roman" w:hAnsi="Times New Roman"/>
        <w:noProof/>
        <w:lang w:val="nl-BE" w:eastAsia="nl-BE"/>
      </w:rPr>
      <w:drawing>
        <wp:inline distT="0" distB="0" distL="0" distR="0">
          <wp:extent cx="6477000" cy="5048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04825"/>
                  </a:xfrm>
                  <a:prstGeom prst="rect">
                    <a:avLst/>
                  </a:prstGeom>
                  <a:noFill/>
                  <a:ln>
                    <a:noFill/>
                  </a:ln>
                </pic:spPr>
              </pic:pic>
            </a:graphicData>
          </a:graphic>
        </wp:inline>
      </w:drawing>
    </w:r>
  </w:p>
  <w:p w:rsidR="00A226D0" w:rsidRDefault="00A226D0">
    <w:pPr>
      <w:pStyle w:val="Voetteks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80E" w:rsidRDefault="0011080E">
      <w:r>
        <w:separator/>
      </w:r>
    </w:p>
  </w:footnote>
  <w:footnote w:type="continuationSeparator" w:id="0">
    <w:p w:rsidR="0011080E" w:rsidRDefault="00110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6D0" w:rsidRDefault="00A226D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226D0" w:rsidRDefault="00A226D0">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6D0" w:rsidRDefault="00A226D0">
    <w:pPr>
      <w:pStyle w:val="Koptekst"/>
      <w:framePr w:wrap="around" w:vAnchor="text" w:hAnchor="margin" w:xAlign="right" w:y="1"/>
      <w:ind w:right="360"/>
      <w:rPr>
        <w:rStyle w:val="Paginanummer"/>
        <w:sz w:val="20"/>
      </w:rPr>
    </w:pPr>
    <w:r>
      <w:rPr>
        <w:rStyle w:val="Paginanummer"/>
        <w:sz w:val="20"/>
      </w:rPr>
      <w:fldChar w:fldCharType="begin"/>
    </w:r>
    <w:r>
      <w:rPr>
        <w:rStyle w:val="Paginanummer"/>
        <w:sz w:val="20"/>
      </w:rPr>
      <w:instrText xml:space="preserve"> PAGE </w:instrText>
    </w:r>
    <w:r>
      <w:rPr>
        <w:rStyle w:val="Paginanummer"/>
        <w:sz w:val="20"/>
      </w:rPr>
      <w:fldChar w:fldCharType="separate"/>
    </w:r>
    <w:r w:rsidR="00103929">
      <w:rPr>
        <w:rStyle w:val="Paginanummer"/>
        <w:noProof/>
        <w:sz w:val="20"/>
      </w:rPr>
      <w:t>6</w:t>
    </w:r>
    <w:r>
      <w:rPr>
        <w:rStyle w:val="Paginanummer"/>
        <w:sz w:val="20"/>
      </w:rPr>
      <w:fldChar w:fldCharType="end"/>
    </w:r>
  </w:p>
  <w:p w:rsidR="00A226D0" w:rsidRDefault="00A226D0">
    <w:pPr>
      <w:pStyle w:val="Koptekst"/>
      <w:ind w:right="35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96AC7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517118C0"/>
    <w:multiLevelType w:val="hybridMultilevel"/>
    <w:tmpl w:val="D36EBB24"/>
    <w:lvl w:ilvl="0" w:tplc="A2369D52">
      <w:start w:val="5"/>
      <w:numFmt w:val="bullet"/>
      <w:lvlText w:val="-"/>
      <w:lvlJc w:val="left"/>
      <w:pPr>
        <w:tabs>
          <w:tab w:val="num" w:pos="720"/>
        </w:tabs>
        <w:ind w:left="720" w:hanging="360"/>
      </w:pPr>
      <w:rPr>
        <w:rFonts w:ascii="Helvetica" w:eastAsia="Times New Roman" w:hAnsi="Helvetic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67"/>
    <w:rsid w:val="00006A0F"/>
    <w:rsid w:val="00015CDC"/>
    <w:rsid w:val="00017734"/>
    <w:rsid w:val="0003794F"/>
    <w:rsid w:val="00047589"/>
    <w:rsid w:val="00050B53"/>
    <w:rsid w:val="00051054"/>
    <w:rsid w:val="0009029D"/>
    <w:rsid w:val="0009552F"/>
    <w:rsid w:val="00095F2C"/>
    <w:rsid w:val="000C3D1E"/>
    <w:rsid w:val="000D6D40"/>
    <w:rsid w:val="000E2C0C"/>
    <w:rsid w:val="000F0BAA"/>
    <w:rsid w:val="001019CA"/>
    <w:rsid w:val="00103929"/>
    <w:rsid w:val="0011080E"/>
    <w:rsid w:val="0012669D"/>
    <w:rsid w:val="00127595"/>
    <w:rsid w:val="0012776F"/>
    <w:rsid w:val="001423A1"/>
    <w:rsid w:val="001512D7"/>
    <w:rsid w:val="0016670F"/>
    <w:rsid w:val="001704B3"/>
    <w:rsid w:val="00183B15"/>
    <w:rsid w:val="00193616"/>
    <w:rsid w:val="001A37BF"/>
    <w:rsid w:val="001B7145"/>
    <w:rsid w:val="001B7D17"/>
    <w:rsid w:val="002016F8"/>
    <w:rsid w:val="00214632"/>
    <w:rsid w:val="00216285"/>
    <w:rsid w:val="00216D7C"/>
    <w:rsid w:val="00240D16"/>
    <w:rsid w:val="00244A36"/>
    <w:rsid w:val="002464E7"/>
    <w:rsid w:val="002507B8"/>
    <w:rsid w:val="002529A9"/>
    <w:rsid w:val="002532F9"/>
    <w:rsid w:val="00257B38"/>
    <w:rsid w:val="002663CF"/>
    <w:rsid w:val="002746C2"/>
    <w:rsid w:val="00286A0A"/>
    <w:rsid w:val="002A7715"/>
    <w:rsid w:val="002A795F"/>
    <w:rsid w:val="002D29DF"/>
    <w:rsid w:val="002F2007"/>
    <w:rsid w:val="002F2A79"/>
    <w:rsid w:val="00304E8B"/>
    <w:rsid w:val="00321FED"/>
    <w:rsid w:val="00322385"/>
    <w:rsid w:val="00332139"/>
    <w:rsid w:val="0033667D"/>
    <w:rsid w:val="00343EC8"/>
    <w:rsid w:val="003456B3"/>
    <w:rsid w:val="00347CE8"/>
    <w:rsid w:val="00353BB6"/>
    <w:rsid w:val="00370C21"/>
    <w:rsid w:val="00393371"/>
    <w:rsid w:val="003950DF"/>
    <w:rsid w:val="003964CA"/>
    <w:rsid w:val="003B46FA"/>
    <w:rsid w:val="003D3A1D"/>
    <w:rsid w:val="003E1D05"/>
    <w:rsid w:val="004155AF"/>
    <w:rsid w:val="0043365C"/>
    <w:rsid w:val="00437768"/>
    <w:rsid w:val="0045642C"/>
    <w:rsid w:val="0047125A"/>
    <w:rsid w:val="004738C6"/>
    <w:rsid w:val="004770F5"/>
    <w:rsid w:val="0049185E"/>
    <w:rsid w:val="004A17BB"/>
    <w:rsid w:val="004B6F63"/>
    <w:rsid w:val="004D2CFB"/>
    <w:rsid w:val="004E27F7"/>
    <w:rsid w:val="004E2B32"/>
    <w:rsid w:val="004E2BF7"/>
    <w:rsid w:val="004E53AD"/>
    <w:rsid w:val="004F696E"/>
    <w:rsid w:val="00500C68"/>
    <w:rsid w:val="0050190F"/>
    <w:rsid w:val="00502C32"/>
    <w:rsid w:val="0051477B"/>
    <w:rsid w:val="00517774"/>
    <w:rsid w:val="00531D98"/>
    <w:rsid w:val="00536DA2"/>
    <w:rsid w:val="00554547"/>
    <w:rsid w:val="00571A75"/>
    <w:rsid w:val="0057378F"/>
    <w:rsid w:val="005741B3"/>
    <w:rsid w:val="00575319"/>
    <w:rsid w:val="0058139E"/>
    <w:rsid w:val="00581F0C"/>
    <w:rsid w:val="00582291"/>
    <w:rsid w:val="0059633C"/>
    <w:rsid w:val="00596A17"/>
    <w:rsid w:val="005A3669"/>
    <w:rsid w:val="005D1E71"/>
    <w:rsid w:val="005F7922"/>
    <w:rsid w:val="00613E04"/>
    <w:rsid w:val="0062472C"/>
    <w:rsid w:val="006421C1"/>
    <w:rsid w:val="00645CA5"/>
    <w:rsid w:val="00645E89"/>
    <w:rsid w:val="006466F7"/>
    <w:rsid w:val="00670CF8"/>
    <w:rsid w:val="00671500"/>
    <w:rsid w:val="006725F5"/>
    <w:rsid w:val="0068715D"/>
    <w:rsid w:val="00692990"/>
    <w:rsid w:val="006A13EA"/>
    <w:rsid w:val="006B39D7"/>
    <w:rsid w:val="006C720F"/>
    <w:rsid w:val="006D271C"/>
    <w:rsid w:val="006E180B"/>
    <w:rsid w:val="006E64A6"/>
    <w:rsid w:val="00701C72"/>
    <w:rsid w:val="007045A1"/>
    <w:rsid w:val="00706175"/>
    <w:rsid w:val="00721143"/>
    <w:rsid w:val="00721AD5"/>
    <w:rsid w:val="00735B82"/>
    <w:rsid w:val="00747F21"/>
    <w:rsid w:val="00761148"/>
    <w:rsid w:val="00762106"/>
    <w:rsid w:val="007633C7"/>
    <w:rsid w:val="007663E6"/>
    <w:rsid w:val="00776A4F"/>
    <w:rsid w:val="00781D62"/>
    <w:rsid w:val="00784271"/>
    <w:rsid w:val="0079259F"/>
    <w:rsid w:val="007A510C"/>
    <w:rsid w:val="007B330A"/>
    <w:rsid w:val="007D162F"/>
    <w:rsid w:val="007D79D8"/>
    <w:rsid w:val="007E0AEE"/>
    <w:rsid w:val="007E1D4C"/>
    <w:rsid w:val="007F2119"/>
    <w:rsid w:val="007F6042"/>
    <w:rsid w:val="008013A5"/>
    <w:rsid w:val="00801CA4"/>
    <w:rsid w:val="008049B6"/>
    <w:rsid w:val="00810109"/>
    <w:rsid w:val="00811424"/>
    <w:rsid w:val="008159E1"/>
    <w:rsid w:val="0084320E"/>
    <w:rsid w:val="008506C5"/>
    <w:rsid w:val="00851DEF"/>
    <w:rsid w:val="008543B2"/>
    <w:rsid w:val="00871770"/>
    <w:rsid w:val="0087217E"/>
    <w:rsid w:val="00875778"/>
    <w:rsid w:val="008773B4"/>
    <w:rsid w:val="00880CC1"/>
    <w:rsid w:val="00893259"/>
    <w:rsid w:val="008C0F03"/>
    <w:rsid w:val="008C3367"/>
    <w:rsid w:val="008E5098"/>
    <w:rsid w:val="008E7B5F"/>
    <w:rsid w:val="008F1EF9"/>
    <w:rsid w:val="008F4C0F"/>
    <w:rsid w:val="008F7E8A"/>
    <w:rsid w:val="00905ED5"/>
    <w:rsid w:val="00912039"/>
    <w:rsid w:val="009130D3"/>
    <w:rsid w:val="00913688"/>
    <w:rsid w:val="00915D05"/>
    <w:rsid w:val="00920555"/>
    <w:rsid w:val="00941D00"/>
    <w:rsid w:val="009472E9"/>
    <w:rsid w:val="0096629F"/>
    <w:rsid w:val="009675EF"/>
    <w:rsid w:val="0098636C"/>
    <w:rsid w:val="009A0C9D"/>
    <w:rsid w:val="009A4D4A"/>
    <w:rsid w:val="009B1EB4"/>
    <w:rsid w:val="009C279E"/>
    <w:rsid w:val="009C2DE6"/>
    <w:rsid w:val="009D24EB"/>
    <w:rsid w:val="009D44FB"/>
    <w:rsid w:val="009D48E0"/>
    <w:rsid w:val="009D60BC"/>
    <w:rsid w:val="009F19D6"/>
    <w:rsid w:val="009F3AAA"/>
    <w:rsid w:val="00A01FFF"/>
    <w:rsid w:val="00A04603"/>
    <w:rsid w:val="00A0624A"/>
    <w:rsid w:val="00A063B8"/>
    <w:rsid w:val="00A11BAD"/>
    <w:rsid w:val="00A226D0"/>
    <w:rsid w:val="00A3012B"/>
    <w:rsid w:val="00A31A40"/>
    <w:rsid w:val="00A51478"/>
    <w:rsid w:val="00A571E3"/>
    <w:rsid w:val="00A578B3"/>
    <w:rsid w:val="00A672CD"/>
    <w:rsid w:val="00A7291D"/>
    <w:rsid w:val="00A860B1"/>
    <w:rsid w:val="00A86CC1"/>
    <w:rsid w:val="00A95D76"/>
    <w:rsid w:val="00AA5C1F"/>
    <w:rsid w:val="00AB38A5"/>
    <w:rsid w:val="00AD25EB"/>
    <w:rsid w:val="00AD556C"/>
    <w:rsid w:val="00AF3A1B"/>
    <w:rsid w:val="00AF5A57"/>
    <w:rsid w:val="00B05A67"/>
    <w:rsid w:val="00B05D24"/>
    <w:rsid w:val="00B0672D"/>
    <w:rsid w:val="00B10457"/>
    <w:rsid w:val="00B27B49"/>
    <w:rsid w:val="00B343E6"/>
    <w:rsid w:val="00B438FC"/>
    <w:rsid w:val="00B53FCE"/>
    <w:rsid w:val="00B646F2"/>
    <w:rsid w:val="00B912C8"/>
    <w:rsid w:val="00B91429"/>
    <w:rsid w:val="00B94D33"/>
    <w:rsid w:val="00B95E64"/>
    <w:rsid w:val="00BA1083"/>
    <w:rsid w:val="00BA59E2"/>
    <w:rsid w:val="00BB0956"/>
    <w:rsid w:val="00BB6C8B"/>
    <w:rsid w:val="00BC4A28"/>
    <w:rsid w:val="00BD1831"/>
    <w:rsid w:val="00BE638F"/>
    <w:rsid w:val="00C00135"/>
    <w:rsid w:val="00C011D0"/>
    <w:rsid w:val="00C0569D"/>
    <w:rsid w:val="00C07EF9"/>
    <w:rsid w:val="00C11D96"/>
    <w:rsid w:val="00C13936"/>
    <w:rsid w:val="00C14220"/>
    <w:rsid w:val="00C278CE"/>
    <w:rsid w:val="00C51D25"/>
    <w:rsid w:val="00C53E3D"/>
    <w:rsid w:val="00C67868"/>
    <w:rsid w:val="00C871A6"/>
    <w:rsid w:val="00C911DE"/>
    <w:rsid w:val="00CA1586"/>
    <w:rsid w:val="00CD01AB"/>
    <w:rsid w:val="00CD545C"/>
    <w:rsid w:val="00CD5F10"/>
    <w:rsid w:val="00CD64FF"/>
    <w:rsid w:val="00D053DC"/>
    <w:rsid w:val="00D054AE"/>
    <w:rsid w:val="00D07B68"/>
    <w:rsid w:val="00D3201C"/>
    <w:rsid w:val="00D42CAE"/>
    <w:rsid w:val="00D521CA"/>
    <w:rsid w:val="00D53BD3"/>
    <w:rsid w:val="00D57057"/>
    <w:rsid w:val="00D57B3D"/>
    <w:rsid w:val="00D61C9F"/>
    <w:rsid w:val="00D623F7"/>
    <w:rsid w:val="00D624E6"/>
    <w:rsid w:val="00D719E1"/>
    <w:rsid w:val="00D778C5"/>
    <w:rsid w:val="00D82CB8"/>
    <w:rsid w:val="00D86A29"/>
    <w:rsid w:val="00D86C3F"/>
    <w:rsid w:val="00D9392A"/>
    <w:rsid w:val="00DA29DD"/>
    <w:rsid w:val="00DB3BBB"/>
    <w:rsid w:val="00DD35C4"/>
    <w:rsid w:val="00DE7341"/>
    <w:rsid w:val="00DE7F28"/>
    <w:rsid w:val="00E0038D"/>
    <w:rsid w:val="00E11683"/>
    <w:rsid w:val="00E20C2B"/>
    <w:rsid w:val="00E259BF"/>
    <w:rsid w:val="00E2698E"/>
    <w:rsid w:val="00E305E4"/>
    <w:rsid w:val="00E44C2F"/>
    <w:rsid w:val="00E478F3"/>
    <w:rsid w:val="00E53AFB"/>
    <w:rsid w:val="00E54AE4"/>
    <w:rsid w:val="00E671F8"/>
    <w:rsid w:val="00E67876"/>
    <w:rsid w:val="00E67B9F"/>
    <w:rsid w:val="00E839CD"/>
    <w:rsid w:val="00E83C04"/>
    <w:rsid w:val="00E92C53"/>
    <w:rsid w:val="00EA038C"/>
    <w:rsid w:val="00EA524A"/>
    <w:rsid w:val="00EB717B"/>
    <w:rsid w:val="00EC0309"/>
    <w:rsid w:val="00ED02AF"/>
    <w:rsid w:val="00EE1497"/>
    <w:rsid w:val="00EE2D73"/>
    <w:rsid w:val="00EE51EB"/>
    <w:rsid w:val="00EF2604"/>
    <w:rsid w:val="00EF35A3"/>
    <w:rsid w:val="00F04210"/>
    <w:rsid w:val="00F15AFB"/>
    <w:rsid w:val="00F179B1"/>
    <w:rsid w:val="00F25440"/>
    <w:rsid w:val="00F76A98"/>
    <w:rsid w:val="00F84AFB"/>
    <w:rsid w:val="00F87BA3"/>
    <w:rsid w:val="00F912B6"/>
    <w:rsid w:val="00FA1426"/>
    <w:rsid w:val="00FB1747"/>
    <w:rsid w:val="00FB4545"/>
    <w:rsid w:val="00FC0D72"/>
    <w:rsid w:val="00FC739E"/>
    <w:rsid w:val="00FD561F"/>
    <w:rsid w:val="00FE501D"/>
    <w:rsid w:val="00FF61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6AFDA2C-078D-4116-BFDE-0A1286BD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fr-FR" w:eastAsia="fr-FR"/>
    </w:rPr>
  </w:style>
  <w:style w:type="paragraph" w:styleId="Kop1">
    <w:name w:val="heading 1"/>
    <w:basedOn w:val="Standaard"/>
    <w:next w:val="Standaard"/>
    <w:qFormat/>
    <w:pPr>
      <w:keepNext/>
      <w:outlineLvl w:val="0"/>
    </w:pPr>
    <w:rPr>
      <w:rFonts w:ascii="Arial" w:hAnsi="Arial"/>
      <w:b/>
      <w:bCs/>
      <w:szCs w:val="20"/>
      <w:lang w:val="fr-BE"/>
    </w:rPr>
  </w:style>
  <w:style w:type="paragraph" w:styleId="Kop2">
    <w:name w:val="heading 2"/>
    <w:basedOn w:val="Standaard"/>
    <w:next w:val="Standaard"/>
    <w:qFormat/>
    <w:pPr>
      <w:keepNext/>
      <w:jc w:val="center"/>
      <w:outlineLvl w:val="1"/>
    </w:pPr>
    <w:rPr>
      <w:b/>
      <w:bCs/>
      <w:szCs w:val="20"/>
      <w:lang w:val="fr-BE"/>
    </w:rPr>
  </w:style>
  <w:style w:type="paragraph" w:styleId="Kop3">
    <w:name w:val="heading 3"/>
    <w:basedOn w:val="Standaard"/>
    <w:next w:val="Standaard"/>
    <w:qFormat/>
    <w:pPr>
      <w:keepNext/>
      <w:ind w:left="3402" w:hanging="3402"/>
      <w:outlineLvl w:val="2"/>
    </w:pPr>
    <w:rPr>
      <w:b/>
      <w:bCs/>
      <w:szCs w:val="20"/>
      <w:lang w:val="fr-BE"/>
    </w:rPr>
  </w:style>
  <w:style w:type="paragraph" w:styleId="Kop6">
    <w:name w:val="heading 6"/>
    <w:basedOn w:val="Standaard"/>
    <w:next w:val="Standaard"/>
    <w:link w:val="Kop6Char"/>
    <w:qFormat/>
    <w:pPr>
      <w:keepNext/>
      <w:ind w:firstLine="284"/>
      <w:outlineLvl w:val="5"/>
    </w:pPr>
    <w:rPr>
      <w:b/>
      <w:bCs/>
      <w:szCs w:val="20"/>
      <w:lang w:val="fr-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Pr>
      <w:color w:val="0000FF"/>
      <w:u w:val="single"/>
    </w:rPr>
  </w:style>
  <w:style w:type="paragraph" w:styleId="Koptekst">
    <w:name w:val="header"/>
    <w:basedOn w:val="Standaard"/>
    <w:link w:val="KoptekstChar"/>
    <w:pPr>
      <w:tabs>
        <w:tab w:val="center" w:pos="4536"/>
        <w:tab w:val="right" w:pos="9072"/>
      </w:tabs>
    </w:pPr>
    <w:rPr>
      <w:rFonts w:ascii="Arial" w:hAnsi="Arial"/>
      <w:szCs w:val="20"/>
      <w:lang w:val="fr-BE"/>
    </w:rPr>
  </w:style>
  <w:style w:type="character" w:styleId="Paginanummer">
    <w:name w:val="page number"/>
    <w:basedOn w:val="Standaardalinea-lettertype"/>
  </w:style>
  <w:style w:type="paragraph" w:styleId="Voettekst">
    <w:name w:val="footer"/>
    <w:basedOn w:val="Standaard"/>
    <w:link w:val="VoettekstChar"/>
    <w:uiPriority w:val="99"/>
    <w:pPr>
      <w:tabs>
        <w:tab w:val="center" w:pos="4536"/>
        <w:tab w:val="right" w:pos="9072"/>
      </w:tabs>
    </w:pPr>
    <w:rPr>
      <w:rFonts w:ascii="Arial" w:hAnsi="Arial"/>
      <w:szCs w:val="20"/>
      <w:lang w:val="fr-BE"/>
    </w:rPr>
  </w:style>
  <w:style w:type="paragraph" w:styleId="Ballontekst">
    <w:name w:val="Balloon Text"/>
    <w:basedOn w:val="Standaard"/>
    <w:semiHidden/>
    <w:rPr>
      <w:rFonts w:ascii="Tahoma" w:hAnsi="Tahoma" w:cs="Tahoma"/>
      <w:sz w:val="16"/>
      <w:szCs w:val="16"/>
    </w:rPr>
  </w:style>
  <w:style w:type="paragraph" w:styleId="Lijstopsomteken">
    <w:name w:val="List Bullet"/>
    <w:basedOn w:val="Standaard"/>
    <w:rsid w:val="00286A0A"/>
    <w:pPr>
      <w:numPr>
        <w:numId w:val="1"/>
      </w:numPr>
    </w:pPr>
  </w:style>
  <w:style w:type="paragraph" w:customStyle="1" w:styleId="01-broodtekst">
    <w:name w:val="01 - broodtekst"/>
    <w:basedOn w:val="Standaard"/>
    <w:rsid w:val="00B05D24"/>
    <w:pPr>
      <w:spacing w:line="280" w:lineRule="exact"/>
    </w:pPr>
    <w:rPr>
      <w:sz w:val="20"/>
      <w:szCs w:val="20"/>
      <w:lang w:val="nl-NL" w:eastAsia="nl-NL"/>
    </w:rPr>
  </w:style>
  <w:style w:type="character" w:customStyle="1" w:styleId="Kop6Char">
    <w:name w:val="Kop 6 Char"/>
    <w:link w:val="Kop6"/>
    <w:rsid w:val="00A51478"/>
    <w:rPr>
      <w:b/>
      <w:bCs/>
      <w:sz w:val="24"/>
      <w:lang w:val="fr-BE" w:eastAsia="fr-FR"/>
    </w:rPr>
  </w:style>
  <w:style w:type="paragraph" w:customStyle="1" w:styleId="Letter">
    <w:name w:val="Letter"/>
    <w:basedOn w:val="Standaard"/>
    <w:rsid w:val="00596A17"/>
    <w:rPr>
      <w:rFonts w:ascii="Arial" w:hAnsi="Arial"/>
      <w:sz w:val="22"/>
      <w:szCs w:val="20"/>
      <w:lang w:eastAsia="en-US"/>
    </w:rPr>
  </w:style>
  <w:style w:type="paragraph" w:customStyle="1" w:styleId="Textedenotedefin">
    <w:name w:val="Texte de note de fin"/>
    <w:basedOn w:val="Standaard"/>
    <w:rsid w:val="00596A17"/>
    <w:rPr>
      <w:rFonts w:ascii="Arial" w:hAnsi="Arial"/>
      <w:szCs w:val="20"/>
      <w:lang w:eastAsia="nl-NL"/>
    </w:rPr>
  </w:style>
  <w:style w:type="character" w:customStyle="1" w:styleId="KoptekstChar">
    <w:name w:val="Koptekst Char"/>
    <w:link w:val="Koptekst"/>
    <w:rsid w:val="007D162F"/>
    <w:rPr>
      <w:rFonts w:ascii="Arial" w:hAnsi="Arial"/>
      <w:sz w:val="24"/>
      <w:lang w:eastAsia="fr-FR"/>
    </w:rPr>
  </w:style>
  <w:style w:type="character" w:customStyle="1" w:styleId="VoettekstChar">
    <w:name w:val="Voettekst Char"/>
    <w:link w:val="Voettekst"/>
    <w:uiPriority w:val="99"/>
    <w:rsid w:val="00FB1747"/>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raag@mi-is.b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raag@mi-is.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A3597DD09CE64F84235B727E9FC6EA" ma:contentTypeVersion="" ma:contentTypeDescription="Create a new document." ma:contentTypeScope="" ma:versionID="8471438fa1bc551eb96fecfc2c2cf97d">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97D3D-F484-4A00-829E-5FE6C3D4D8B0}">
  <ds:schemaRefs>
    <ds:schemaRef ds:uri="http://schemas.microsoft.com/sharepoint/v3/contenttype/forms"/>
  </ds:schemaRefs>
</ds:datastoreItem>
</file>

<file path=customXml/itemProps2.xml><?xml version="1.0" encoding="utf-8"?>
<ds:datastoreItem xmlns:ds="http://schemas.openxmlformats.org/officeDocument/2006/customXml" ds:itemID="{BCC9BD90-61C3-4432-9B57-154C0314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23C5FF-3A45-4A86-9F88-4B1D048A98B1}">
  <ds:schemaRef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5E1BD92-90B0-427E-AC5D-D00D4DDB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905</Words>
  <Characters>4389</Characters>
  <Application>Microsoft Office Word</Application>
  <DocSecurity>0</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SPF/FOD ECO</Company>
  <LinksUpToDate>false</LinksUpToDate>
  <CharactersWithSpaces>5284</CharactersWithSpaces>
  <SharedDoc>false</SharedDoc>
  <HLinks>
    <vt:vector size="6" baseType="variant">
      <vt:variant>
        <vt:i4>4390967</vt:i4>
      </vt:variant>
      <vt:variant>
        <vt:i4>0</vt:i4>
      </vt:variant>
      <vt:variant>
        <vt:i4>0</vt:i4>
      </vt:variant>
      <vt:variant>
        <vt:i4>5</vt:i4>
      </vt:variant>
      <vt:variant>
        <vt:lpwstr>mailto:vraag@mi-is.be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Cva83</dc:creator>
  <cp:keywords/>
  <cp:lastModifiedBy>Horrix Marc</cp:lastModifiedBy>
  <cp:revision>2</cp:revision>
  <cp:lastPrinted>2017-05-15T09:19:00Z</cp:lastPrinted>
  <dcterms:created xsi:type="dcterms:W3CDTF">2017-05-30T12:17:00Z</dcterms:created>
  <dcterms:modified xsi:type="dcterms:W3CDTF">2017-05-30T12:17:00Z</dcterms:modified>
</cp:coreProperties>
</file>