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3F2C959" w14:textId="77777777" w:rsidR="00E16291" w:rsidRPr="00E8456E" w:rsidRDefault="00E16291" w:rsidP="00DE246D">
      <w:pPr>
        <w:spacing w:after="720"/>
        <w:rPr>
          <w:rFonts w:asciiTheme="minorHAnsi" w:hAnsiTheme="minorHAnsi"/>
          <w:sz w:val="24"/>
          <w:szCs w:val="24"/>
          <w:lang w:val="nl-NL"/>
        </w:rPr>
      </w:pPr>
      <w:r w:rsidRPr="00E8456E">
        <w:rPr>
          <w:rFonts w:asciiTheme="minorHAnsi" w:hAnsiTheme="minorHAnsi"/>
          <w:noProof/>
          <w:sz w:val="24"/>
          <w:szCs w:val="24"/>
          <w:lang w:val="nl-NL" w:eastAsia="nl-BE"/>
        </w:rPr>
        <mc:AlternateContent>
          <mc:Choice Requires="wps">
            <w:drawing>
              <wp:anchor distT="0" distB="0" distL="114300" distR="114300" simplePos="0" relativeHeight="251661312" behindDoc="0" locked="1" layoutInCell="1" allowOverlap="1" wp14:anchorId="6B8F9110" wp14:editId="7DBD0A05">
                <wp:simplePos x="0" y="0"/>
                <wp:positionH relativeFrom="page">
                  <wp:posOffset>796925</wp:posOffset>
                </wp:positionH>
                <wp:positionV relativeFrom="page">
                  <wp:posOffset>166370</wp:posOffset>
                </wp:positionV>
                <wp:extent cx="3140710" cy="2465070"/>
                <wp:effectExtent l="0" t="444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F97CD" w14:textId="77777777" w:rsidR="00DE246D" w:rsidRPr="00720EC2" w:rsidRDefault="00DE246D" w:rsidP="00DE246D">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4AFBF0C8" wp14:editId="3E510DCF">
                                  <wp:extent cx="2247900" cy="1238250"/>
                                  <wp:effectExtent l="0" t="0" r="0" b="0"/>
                                  <wp:docPr id="6" name="Image 6"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14:paraId="55AF7195" w14:textId="77777777" w:rsidR="00DE246D" w:rsidRPr="00720EC2" w:rsidRDefault="00DE246D" w:rsidP="00DE246D">
                            <w:pPr>
                              <w:pStyle w:val="Koptekst"/>
                              <w:tabs>
                                <w:tab w:val="clear" w:pos="4536"/>
                                <w:tab w:val="clear" w:pos="9072"/>
                              </w:tabs>
                              <w:rPr>
                                <w:rFonts w:ascii="Gill Sans MT" w:hAnsi="Gill Sans MT"/>
                              </w:rPr>
                            </w:pPr>
                          </w:p>
                          <w:p w14:paraId="46A5405D" w14:textId="77777777" w:rsidR="00DE246D" w:rsidRPr="00720EC2" w:rsidRDefault="00DE246D" w:rsidP="00DE246D">
                            <w:pPr>
                              <w:pStyle w:val="Koptekst"/>
                              <w:tabs>
                                <w:tab w:val="clear" w:pos="4536"/>
                                <w:tab w:val="clear" w:pos="9072"/>
                              </w:tabs>
                              <w:rPr>
                                <w:rFonts w:ascii="Gill Sans MT" w:hAnsi="Gill Sans MT"/>
                              </w:rPr>
                            </w:pPr>
                          </w:p>
                          <w:p w14:paraId="1E7EF4BE" w14:textId="77777777" w:rsidR="002D5C11" w:rsidRPr="00720EC2" w:rsidRDefault="002D5C11" w:rsidP="002D5C11">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077FDC91" w14:textId="77777777" w:rsidR="002D5C11" w:rsidRPr="00720EC2" w:rsidRDefault="002D5C11" w:rsidP="002D5C11">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2" w:history="1">
                              <w:r w:rsidRPr="00720EC2">
                                <w:rPr>
                                  <w:rStyle w:val="Hyperlink"/>
                                  <w:rFonts w:ascii="Gill Sans MT" w:hAnsi="Gill Sans MT"/>
                                  <w:b/>
                                  <w:i/>
                                  <w:color w:val="F9D73F"/>
                                  <w:sz w:val="16"/>
                                  <w:szCs w:val="16"/>
                                  <w:lang w:val="nl-BE"/>
                                </w:rPr>
                                <w:t>vraag@mi-is.be</w:t>
                              </w:r>
                            </w:hyperlink>
                          </w:p>
                          <w:p w14:paraId="4F3D5B5A" w14:textId="6B20EF4F" w:rsidR="002D5C11" w:rsidRPr="00720EC2" w:rsidRDefault="002D5C11" w:rsidP="002D5C11">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w:t>
                            </w:r>
                            <w:r>
                              <w:rPr>
                                <w:rFonts w:ascii="Gill Sans MT" w:hAnsi="Gill Sans MT"/>
                                <w:b/>
                                <w:i/>
                                <w:color w:val="F9D73F"/>
                                <w:sz w:val="16"/>
                                <w:szCs w:val="16"/>
                                <w:lang w:val="nl-BE"/>
                              </w:rPr>
                              <w:t>6</w:t>
                            </w:r>
                          </w:p>
                          <w:p w14:paraId="402FCDBC" w14:textId="77777777" w:rsidR="00E16291" w:rsidRPr="00720EC2" w:rsidRDefault="00E16291" w:rsidP="00E16291">
                            <w:pPr>
                              <w:pStyle w:val="Koptekst"/>
                              <w:tabs>
                                <w:tab w:val="clear" w:pos="4536"/>
                                <w:tab w:val="clear" w:pos="9072"/>
                              </w:tabs>
                              <w:rPr>
                                <w:rFonts w:ascii="Gill Sans MT" w:hAnsi="Gill Sans MT"/>
                              </w:rPr>
                            </w:pPr>
                          </w:p>
                          <w:p w14:paraId="04F47DF1" w14:textId="77777777" w:rsidR="00E16291" w:rsidRPr="00720EC2" w:rsidRDefault="00E16291" w:rsidP="00E16291">
                            <w:pPr>
                              <w:pStyle w:val="Koptekst"/>
                              <w:tabs>
                                <w:tab w:val="clear" w:pos="4536"/>
                                <w:tab w:val="clear" w:pos="9072"/>
                              </w:tabs>
                              <w:rPr>
                                <w:rFonts w:ascii="Gill Sans MT" w:hAnsi="Gill Sans MT"/>
                              </w:rPr>
                            </w:pPr>
                          </w:p>
                          <w:p w14:paraId="32903575" w14:textId="77777777" w:rsidR="00E16291" w:rsidRPr="00720EC2" w:rsidRDefault="00E16291" w:rsidP="00E16291">
                            <w:pPr>
                              <w:pStyle w:val="Koptekst"/>
                              <w:tabs>
                                <w:tab w:val="clear" w:pos="4536"/>
                                <w:tab w:val="clear" w:pos="9072"/>
                              </w:tabs>
                              <w:rPr>
                                <w:rFonts w:ascii="Gill Sans MT" w:hAnsi="Gill Sans MT"/>
                              </w:rPr>
                            </w:pPr>
                          </w:p>
                          <w:p w14:paraId="615F981A" w14:textId="77777777" w:rsidR="00E16291" w:rsidRPr="00075548" w:rsidRDefault="00E16291" w:rsidP="00E16291">
                            <w:pPr>
                              <w:pStyle w:val="Koptekst"/>
                              <w:tabs>
                                <w:tab w:val="clear" w:pos="4536"/>
                                <w:tab w:val="clear" w:pos="9072"/>
                              </w:tabs>
                              <w:rPr>
                                <w:rFonts w:ascii="Gill Sans MT" w:hAnsi="Gill Sans MT"/>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F9110" id="_x0000_t202" coordsize="21600,21600" o:spt="202" path="m,l,21600r21600,l21600,xe">
                <v:stroke joinstyle="miter"/>
                <v:path gradientshapeok="t" o:connecttype="rect"/>
              </v:shapetype>
              <v:shape id="Text Box 4" o:spid="_x0000_s1026" type="#_x0000_t202" style="position:absolute;margin-left:62.75pt;margin-top:13.1pt;width:247.3pt;height:19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fjhs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" filled="f" stroked="f">
                <v:textbox inset="1.13pt,1.13pt,1.13pt,1.13pt">
                  <w:txbxContent>
                    <w:p w14:paraId="4F3F97CD" w14:textId="77777777" w:rsidR="00DE246D" w:rsidRPr="00720EC2" w:rsidRDefault="00DE246D" w:rsidP="00DE246D">
                      <w:pPr>
                        <w:pStyle w:val="En-tte"/>
                        <w:tabs>
                          <w:tab w:val="clear" w:pos="4536"/>
                          <w:tab w:val="clear" w:pos="9072"/>
                        </w:tabs>
                        <w:rPr>
                          <w:rFonts w:ascii="Gill Sans MT" w:hAnsi="Gill Sans MT"/>
                        </w:rPr>
                      </w:pPr>
                      <w:r>
                        <w:rPr>
                          <w:rFonts w:ascii="Gill Sans MT" w:hAnsi="Gill Sans MT"/>
                          <w:noProof/>
                          <w:lang w:val="en-US"/>
                        </w:rPr>
                        <w:drawing>
                          <wp:inline distT="0" distB="0" distL="0" distR="0" wp14:anchorId="4AFBF0C8" wp14:editId="3E510DCF">
                            <wp:extent cx="2247900" cy="1238250"/>
                            <wp:effectExtent l="0" t="0" r="0" b="0"/>
                            <wp:docPr id="6" name="Image 6"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14:paraId="55AF7195" w14:textId="77777777" w:rsidR="00DE246D" w:rsidRPr="00720EC2" w:rsidRDefault="00DE246D" w:rsidP="00DE246D">
                      <w:pPr>
                        <w:pStyle w:val="En-tte"/>
                        <w:tabs>
                          <w:tab w:val="clear" w:pos="4536"/>
                          <w:tab w:val="clear" w:pos="9072"/>
                        </w:tabs>
                        <w:rPr>
                          <w:rFonts w:ascii="Gill Sans MT" w:hAnsi="Gill Sans MT"/>
                        </w:rPr>
                      </w:pPr>
                    </w:p>
                    <w:p w14:paraId="46A5405D" w14:textId="77777777" w:rsidR="00DE246D" w:rsidRPr="00720EC2" w:rsidRDefault="00DE246D" w:rsidP="00DE246D">
                      <w:pPr>
                        <w:pStyle w:val="En-tte"/>
                        <w:tabs>
                          <w:tab w:val="clear" w:pos="4536"/>
                          <w:tab w:val="clear" w:pos="9072"/>
                        </w:tabs>
                        <w:rPr>
                          <w:rFonts w:ascii="Gill Sans MT" w:hAnsi="Gill Sans MT"/>
                        </w:rPr>
                      </w:pPr>
                    </w:p>
                    <w:p w14:paraId="1E7EF4BE" w14:textId="77777777" w:rsidR="002D5C11" w:rsidRPr="00720EC2" w:rsidRDefault="002D5C11" w:rsidP="002D5C11">
                      <w:pPr>
                        <w:pStyle w:val="En-tte"/>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077FDC91" w14:textId="77777777" w:rsidR="002D5C11" w:rsidRPr="00720EC2" w:rsidRDefault="002D5C11" w:rsidP="002D5C11">
                      <w:pPr>
                        <w:pStyle w:val="En-tte"/>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4" w:history="1">
                        <w:r w:rsidRPr="00720EC2">
                          <w:rPr>
                            <w:rStyle w:val="Lienhypertexte"/>
                            <w:rFonts w:ascii="Gill Sans MT" w:hAnsi="Gill Sans MT"/>
                            <w:b/>
                            <w:i/>
                            <w:color w:val="F9D73F"/>
                            <w:sz w:val="16"/>
                            <w:szCs w:val="16"/>
                            <w:lang w:val="nl-BE"/>
                          </w:rPr>
                          <w:t>vraag@mi-is.be</w:t>
                        </w:r>
                      </w:hyperlink>
                    </w:p>
                    <w:p w14:paraId="4F3D5B5A" w14:textId="6B20EF4F" w:rsidR="002D5C11" w:rsidRPr="00720EC2" w:rsidRDefault="002D5C11" w:rsidP="002D5C11">
                      <w:pPr>
                        <w:pStyle w:val="En-tte"/>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w:t>
                      </w:r>
                      <w:r>
                        <w:rPr>
                          <w:rFonts w:ascii="Gill Sans MT" w:hAnsi="Gill Sans MT"/>
                          <w:b/>
                          <w:i/>
                          <w:color w:val="F9D73F"/>
                          <w:sz w:val="16"/>
                          <w:szCs w:val="16"/>
                          <w:lang w:val="nl-BE"/>
                        </w:rPr>
                        <w:t>6</w:t>
                      </w:r>
                    </w:p>
                    <w:p w14:paraId="402FCDBC" w14:textId="77777777" w:rsidR="00E16291" w:rsidRPr="00720EC2" w:rsidRDefault="00E16291" w:rsidP="00E16291">
                      <w:pPr>
                        <w:pStyle w:val="En-tte"/>
                        <w:tabs>
                          <w:tab w:val="clear" w:pos="4536"/>
                          <w:tab w:val="clear" w:pos="9072"/>
                        </w:tabs>
                        <w:rPr>
                          <w:rFonts w:ascii="Gill Sans MT" w:hAnsi="Gill Sans MT"/>
                        </w:rPr>
                      </w:pPr>
                    </w:p>
                    <w:p w14:paraId="04F47DF1" w14:textId="77777777" w:rsidR="00E16291" w:rsidRPr="00720EC2" w:rsidRDefault="00E16291" w:rsidP="00E16291">
                      <w:pPr>
                        <w:pStyle w:val="En-tte"/>
                        <w:tabs>
                          <w:tab w:val="clear" w:pos="4536"/>
                          <w:tab w:val="clear" w:pos="9072"/>
                        </w:tabs>
                        <w:rPr>
                          <w:rFonts w:ascii="Gill Sans MT" w:hAnsi="Gill Sans MT"/>
                        </w:rPr>
                      </w:pPr>
                    </w:p>
                    <w:p w14:paraId="32903575" w14:textId="77777777" w:rsidR="00E16291" w:rsidRPr="00720EC2" w:rsidRDefault="00E16291" w:rsidP="00E16291">
                      <w:pPr>
                        <w:pStyle w:val="En-tte"/>
                        <w:tabs>
                          <w:tab w:val="clear" w:pos="4536"/>
                          <w:tab w:val="clear" w:pos="9072"/>
                        </w:tabs>
                        <w:rPr>
                          <w:rFonts w:ascii="Gill Sans MT" w:hAnsi="Gill Sans MT"/>
                        </w:rPr>
                      </w:pPr>
                    </w:p>
                    <w:p w14:paraId="615F981A" w14:textId="77777777" w:rsidR="00E16291" w:rsidRPr="00075548" w:rsidRDefault="00E16291" w:rsidP="00E16291">
                      <w:pPr>
                        <w:pStyle w:val="En-tte"/>
                        <w:tabs>
                          <w:tab w:val="clear" w:pos="4536"/>
                          <w:tab w:val="clear" w:pos="9072"/>
                        </w:tabs>
                        <w:rPr>
                          <w:rFonts w:ascii="Gill Sans MT" w:hAnsi="Gill Sans MT"/>
                        </w:rPr>
                      </w:pPr>
                    </w:p>
                  </w:txbxContent>
                </v:textbox>
                <w10:wrap anchorx="page" anchory="page"/>
                <w10:anchorlock/>
              </v:shape>
            </w:pict>
          </mc:Fallback>
        </mc:AlternateContent>
      </w:r>
      <w:r w:rsidRPr="00E8456E">
        <w:rPr>
          <w:rFonts w:asciiTheme="minorHAnsi" w:hAnsiTheme="minorHAnsi"/>
          <w:noProof/>
          <w:sz w:val="24"/>
          <w:szCs w:val="24"/>
          <w:lang w:val="nl-NL" w:eastAsia="nl-BE"/>
        </w:rPr>
        <mc:AlternateContent>
          <mc:Choice Requires="wps">
            <w:drawing>
              <wp:anchor distT="0" distB="0" distL="114300" distR="114300" simplePos="0" relativeHeight="251660288" behindDoc="0" locked="1" layoutInCell="1" allowOverlap="1" wp14:anchorId="583661B8" wp14:editId="5B28FDC5">
                <wp:simplePos x="0" y="0"/>
                <wp:positionH relativeFrom="page">
                  <wp:posOffset>89535</wp:posOffset>
                </wp:positionH>
                <wp:positionV relativeFrom="page">
                  <wp:posOffset>9977755</wp:posOffset>
                </wp:positionV>
                <wp:extent cx="7405370" cy="581660"/>
                <wp:effectExtent l="3810" t="0" r="127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E16291" w:rsidRPr="007459CE" w14:paraId="4170E4AC" w14:textId="77777777">
                              <w:trPr>
                                <w:cantSplit/>
                                <w:trHeight w:val="705"/>
                              </w:trPr>
                              <w:tc>
                                <w:tcPr>
                                  <w:tcW w:w="7938" w:type="dxa"/>
                                </w:tcPr>
                                <w:p w14:paraId="466E5E39" w14:textId="77777777" w:rsidR="002D5C11" w:rsidRPr="007459CE" w:rsidRDefault="002D5C11" w:rsidP="002D5C11">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094888F9" w14:textId="597AB241" w:rsidR="002D5C11" w:rsidRDefault="002D5C11" w:rsidP="002D5C11">
                                  <w:pPr>
                                    <w:rPr>
                                      <w:rFonts w:ascii="Gill Sans MT" w:hAnsi="Gill Sans MT"/>
                                      <w:sz w:val="16"/>
                                      <w:szCs w:val="16"/>
                                      <w:lang w:val="nl-BE"/>
                                    </w:rPr>
                                  </w:pPr>
                                  <w:r>
                                    <w:rPr>
                                      <w:rFonts w:ascii="Gill Sans MT" w:hAnsi="Gill Sans MT"/>
                                      <w:sz w:val="16"/>
                                      <w:szCs w:val="16"/>
                                      <w:lang w:val="nl-BE"/>
                                    </w:rPr>
                                    <w:t>Administratief Centrum Kruidtuin – Kruidtuinlaan 50 bus 165</w:t>
                                  </w:r>
                                </w:p>
                                <w:p w14:paraId="0EE2E032" w14:textId="6BF80CC8" w:rsidR="00E16291" w:rsidRPr="005A4DB2" w:rsidRDefault="002D5C11" w:rsidP="002D5C11">
                                  <w:pPr>
                                    <w:rPr>
                                      <w:rFonts w:ascii="Gill Sans MT" w:hAnsi="Gill Sans MT"/>
                                      <w:sz w:val="16"/>
                                      <w:szCs w:val="16"/>
                                    </w:rPr>
                                  </w:pPr>
                                  <w:r w:rsidRPr="006B7BC7">
                                    <w:rPr>
                                      <w:rFonts w:ascii="Gill Sans MT" w:hAnsi="Gill Sans MT"/>
                                      <w:sz w:val="16"/>
                                      <w:szCs w:val="16"/>
                                    </w:rPr>
                                    <w:t xml:space="preserve">B - 1000 Brussel T. +32 2 508 85 85 </w:t>
                                  </w:r>
                                  <w:hyperlink r:id="rId15" w:history="1">
                                    <w:r w:rsidRPr="006B7BC7">
                                      <w:rPr>
                                        <w:rStyle w:val="Hyperlink"/>
                                        <w:rFonts w:ascii="Gill Sans MT" w:hAnsi="Gill Sans MT"/>
                                        <w:sz w:val="16"/>
                                        <w:szCs w:val="16"/>
                                      </w:rPr>
                                      <w:t>vraag@mi-is.be</w:t>
                                    </w:r>
                                  </w:hyperlink>
                                  <w:r w:rsidRPr="006B7BC7">
                                    <w:rPr>
                                      <w:rFonts w:ascii="Gill Sans MT" w:hAnsi="Gill Sans MT"/>
                                      <w:sz w:val="16"/>
                                      <w:szCs w:val="16"/>
                                    </w:rPr>
                                    <w:t xml:space="preserve"> </w:t>
                                  </w:r>
                                  <w:r w:rsidRPr="006B7BC7">
                                    <w:rPr>
                                      <w:rFonts w:ascii="Gill Sans MT" w:hAnsi="Gill Sans MT"/>
                                      <w:color w:val="F9D73F"/>
                                      <w:sz w:val="16"/>
                                      <w:szCs w:val="16"/>
                                    </w:rPr>
                                    <w:t xml:space="preserve"> </w:t>
                                  </w:r>
                                  <w:hyperlink r:id="rId16" w:history="1">
                                    <w:r w:rsidRPr="006B7BC7">
                                      <w:rPr>
                                        <w:rStyle w:val="Hyperlink"/>
                                        <w:rFonts w:ascii="Gill Sans MT" w:hAnsi="Gill Sans MT"/>
                                        <w:sz w:val="16"/>
                                        <w:szCs w:val="16"/>
                                      </w:rPr>
                                      <w:t>www.mi-is.be</w:t>
                                    </w:r>
                                  </w:hyperlink>
                                  <w:r w:rsidRPr="006B7BC7">
                                    <w:rPr>
                                      <w:rFonts w:ascii="Gill Sans MT" w:hAnsi="Gill Sans MT"/>
                                      <w:color w:val="F9D73F"/>
                                      <w:sz w:val="16"/>
                                      <w:szCs w:val="16"/>
                                    </w:rPr>
                                    <w:br/>
                                  </w:r>
                                  <w:r w:rsidRPr="006B7BC7">
                                    <w:rPr>
                                      <w:rFonts w:ascii="Gill Sans MT" w:hAnsi="Gill Sans MT"/>
                                      <w:sz w:val="16"/>
                                      <w:szCs w:val="16"/>
                                    </w:rPr>
                                    <w:t xml:space="preserve">tel +32 2 508 85 86 – fax +32 2 508 85 10 – </w:t>
                                  </w:r>
                                  <w:r w:rsidRPr="006B7BC7">
                                    <w:rPr>
                                      <w:rFonts w:ascii="Gill Sans MT" w:hAnsi="Gill Sans MT"/>
                                      <w:color w:val="F9D73F"/>
                                      <w:sz w:val="16"/>
                                      <w:szCs w:val="16"/>
                                    </w:rPr>
                                    <w:t>vraag@mi-is.be</w:t>
                                  </w:r>
                                </w:p>
                              </w:tc>
                              <w:tc>
                                <w:tcPr>
                                  <w:tcW w:w="2977" w:type="dxa"/>
                                </w:tcPr>
                                <w:p w14:paraId="30BF9982" w14:textId="77777777" w:rsidR="00E16291" w:rsidRPr="007459CE" w:rsidRDefault="00E16291">
                                  <w:pPr>
                                    <w:jc w:val="right"/>
                                    <w:rPr>
                                      <w:rFonts w:ascii="Gill Sans MT" w:hAnsi="Gill Sans MT"/>
                                      <w:sz w:val="20"/>
                                      <w:lang w:val="nl-BE"/>
                                    </w:rPr>
                                  </w:pPr>
                                  <w:r>
                                    <w:rPr>
                                      <w:rFonts w:ascii="Gill Sans MT" w:hAnsi="Gill Sans MT"/>
                                      <w:noProof/>
                                      <w:sz w:val="20"/>
                                      <w:lang w:val="nl-BE" w:eastAsia="nl-BE"/>
                                    </w:rPr>
                                    <w:drawing>
                                      <wp:inline distT="0" distB="0" distL="0" distR="0" wp14:anchorId="47089A7D" wp14:editId="301B982F">
                                        <wp:extent cx="1800225" cy="295275"/>
                                        <wp:effectExtent l="19050" t="0" r="9525" b="0"/>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7"/>
                                                <a:srcRect/>
                                                <a:stretch>
                                                  <a:fillRect/>
                                                </a:stretch>
                                              </pic:blipFill>
                                              <pic:spPr bwMode="auto">
                                                <a:xfrm>
                                                  <a:off x="0" y="0"/>
                                                  <a:ext cx="1800225" cy="295275"/>
                                                </a:xfrm>
                                                <a:prstGeom prst="rect">
                                                  <a:avLst/>
                                                </a:prstGeom>
                                                <a:noFill/>
                                                <a:ln w="9525">
                                                  <a:noFill/>
                                                  <a:miter lim="800000"/>
                                                  <a:headEnd/>
                                                  <a:tailEnd/>
                                                </a:ln>
                                              </pic:spPr>
                                            </pic:pic>
                                          </a:graphicData>
                                        </a:graphic>
                                      </wp:inline>
                                    </w:drawing>
                                  </w:r>
                                </w:p>
                              </w:tc>
                            </w:tr>
                          </w:tbl>
                          <w:p w14:paraId="23016929" w14:textId="77777777" w:rsidR="00E16291" w:rsidRPr="007459CE" w:rsidRDefault="00E16291" w:rsidP="00E16291">
                            <w:pPr>
                              <w:rPr>
                                <w:rFonts w:ascii="Gill Sans MT" w:hAnsi="Gill Sans MT"/>
                                <w:sz w:val="20"/>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661B8" id="_x0000_t202" coordsize="21600,21600" o:spt="202" path="m,l,21600r21600,l21600,xe">
                <v:stroke joinstyle="miter"/>
                <v:path gradientshapeok="t" o:connecttype="rect"/>
              </v:shapetype>
              <v:shape id="Text Box 3" o:spid="_x0000_s1027" type="#_x0000_t202" style="position:absolute;margin-left:7.05pt;margin-top:785.65pt;width:583.1pt;height:45.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HE+GOi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E16291" w:rsidRPr="007459CE" w14:paraId="4170E4AC" w14:textId="77777777">
                        <w:trPr>
                          <w:cantSplit/>
                          <w:trHeight w:val="705"/>
                        </w:trPr>
                        <w:tc>
                          <w:tcPr>
                            <w:tcW w:w="7938" w:type="dxa"/>
                          </w:tcPr>
                          <w:p w14:paraId="466E5E39" w14:textId="77777777" w:rsidR="002D5C11" w:rsidRPr="007459CE" w:rsidRDefault="002D5C11" w:rsidP="002D5C11">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094888F9" w14:textId="597AB241" w:rsidR="002D5C11" w:rsidRDefault="002D5C11" w:rsidP="002D5C11">
                            <w:pPr>
                              <w:rPr>
                                <w:rFonts w:ascii="Gill Sans MT" w:hAnsi="Gill Sans MT"/>
                                <w:sz w:val="16"/>
                                <w:szCs w:val="16"/>
                                <w:lang w:val="nl-BE"/>
                              </w:rPr>
                            </w:pPr>
                            <w:r>
                              <w:rPr>
                                <w:rFonts w:ascii="Gill Sans MT" w:hAnsi="Gill Sans MT"/>
                                <w:sz w:val="16"/>
                                <w:szCs w:val="16"/>
                                <w:lang w:val="nl-BE"/>
                              </w:rPr>
                              <w:t>Administratief Centrum Kruidtuin – Kruidtuinlaan 50 bus 165</w:t>
                            </w:r>
                          </w:p>
                          <w:p w14:paraId="0EE2E032" w14:textId="6BF80CC8" w:rsidR="00E16291" w:rsidRPr="005A4DB2" w:rsidRDefault="002D5C11" w:rsidP="002D5C11">
                            <w:pPr>
                              <w:rPr>
                                <w:rFonts w:ascii="Gill Sans MT" w:hAnsi="Gill Sans MT"/>
                                <w:sz w:val="16"/>
                                <w:szCs w:val="16"/>
                              </w:rPr>
                            </w:pPr>
                            <w:r w:rsidRPr="006B7BC7">
                              <w:rPr>
                                <w:rFonts w:ascii="Gill Sans MT" w:hAnsi="Gill Sans MT"/>
                                <w:sz w:val="16"/>
                                <w:szCs w:val="16"/>
                              </w:rPr>
                              <w:t xml:space="preserve">B - 1000 Brussel T. +32 2 508 85 85 </w:t>
                            </w:r>
                            <w:hyperlink r:id="rId18" w:history="1">
                              <w:r w:rsidRPr="006B7BC7">
                                <w:rPr>
                                  <w:rStyle w:val="Hyperlink"/>
                                  <w:rFonts w:ascii="Gill Sans MT" w:hAnsi="Gill Sans MT"/>
                                  <w:sz w:val="16"/>
                                  <w:szCs w:val="16"/>
                                </w:rPr>
                                <w:t>vraag@mi-is.be</w:t>
                              </w:r>
                            </w:hyperlink>
                            <w:r w:rsidRPr="006B7BC7">
                              <w:rPr>
                                <w:rFonts w:ascii="Gill Sans MT" w:hAnsi="Gill Sans MT"/>
                                <w:sz w:val="16"/>
                                <w:szCs w:val="16"/>
                              </w:rPr>
                              <w:t xml:space="preserve"> </w:t>
                            </w:r>
                            <w:r w:rsidRPr="006B7BC7">
                              <w:rPr>
                                <w:rFonts w:ascii="Gill Sans MT" w:hAnsi="Gill Sans MT"/>
                                <w:color w:val="F9D73F"/>
                                <w:sz w:val="16"/>
                                <w:szCs w:val="16"/>
                              </w:rPr>
                              <w:t xml:space="preserve"> </w:t>
                            </w:r>
                            <w:hyperlink r:id="rId19" w:history="1">
                              <w:r w:rsidRPr="006B7BC7">
                                <w:rPr>
                                  <w:rStyle w:val="Hyperlink"/>
                                  <w:rFonts w:ascii="Gill Sans MT" w:hAnsi="Gill Sans MT"/>
                                  <w:sz w:val="16"/>
                                  <w:szCs w:val="16"/>
                                </w:rPr>
                                <w:t>www.mi-is.be</w:t>
                              </w:r>
                            </w:hyperlink>
                            <w:r w:rsidRPr="006B7BC7">
                              <w:rPr>
                                <w:rFonts w:ascii="Gill Sans MT" w:hAnsi="Gill Sans MT"/>
                                <w:color w:val="F9D73F"/>
                                <w:sz w:val="16"/>
                                <w:szCs w:val="16"/>
                              </w:rPr>
                              <w:br/>
                            </w:r>
                            <w:r w:rsidRPr="006B7BC7">
                              <w:rPr>
                                <w:rFonts w:ascii="Gill Sans MT" w:hAnsi="Gill Sans MT"/>
                                <w:sz w:val="16"/>
                                <w:szCs w:val="16"/>
                              </w:rPr>
                              <w:t xml:space="preserve">tel +32 2 508 85 86 – fax +32 2 508 85 10 – </w:t>
                            </w:r>
                            <w:r w:rsidRPr="006B7BC7">
                              <w:rPr>
                                <w:rFonts w:ascii="Gill Sans MT" w:hAnsi="Gill Sans MT"/>
                                <w:color w:val="F9D73F"/>
                                <w:sz w:val="16"/>
                                <w:szCs w:val="16"/>
                              </w:rPr>
                              <w:t>vraag@mi-is.be</w:t>
                            </w:r>
                          </w:p>
                        </w:tc>
                        <w:tc>
                          <w:tcPr>
                            <w:tcW w:w="2977" w:type="dxa"/>
                          </w:tcPr>
                          <w:p w14:paraId="30BF9982" w14:textId="77777777" w:rsidR="00E16291" w:rsidRPr="007459CE" w:rsidRDefault="00E16291">
                            <w:pPr>
                              <w:jc w:val="right"/>
                              <w:rPr>
                                <w:rFonts w:ascii="Gill Sans MT" w:hAnsi="Gill Sans MT"/>
                                <w:sz w:val="20"/>
                                <w:lang w:val="nl-BE"/>
                              </w:rPr>
                            </w:pPr>
                            <w:r>
                              <w:rPr>
                                <w:rFonts w:ascii="Gill Sans MT" w:hAnsi="Gill Sans MT"/>
                                <w:noProof/>
                                <w:sz w:val="20"/>
                                <w:lang w:val="nl-BE" w:eastAsia="nl-BE"/>
                              </w:rPr>
                              <w:drawing>
                                <wp:inline distT="0" distB="0" distL="0" distR="0" wp14:anchorId="47089A7D" wp14:editId="301B982F">
                                  <wp:extent cx="1800225" cy="295275"/>
                                  <wp:effectExtent l="19050" t="0" r="9525" b="0"/>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7"/>
                                          <a:srcRect/>
                                          <a:stretch>
                                            <a:fillRect/>
                                          </a:stretch>
                                        </pic:blipFill>
                                        <pic:spPr bwMode="auto">
                                          <a:xfrm>
                                            <a:off x="0" y="0"/>
                                            <a:ext cx="1800225" cy="295275"/>
                                          </a:xfrm>
                                          <a:prstGeom prst="rect">
                                            <a:avLst/>
                                          </a:prstGeom>
                                          <a:noFill/>
                                          <a:ln w="9525">
                                            <a:noFill/>
                                            <a:miter lim="800000"/>
                                            <a:headEnd/>
                                            <a:tailEnd/>
                                          </a:ln>
                                        </pic:spPr>
                                      </pic:pic>
                                    </a:graphicData>
                                  </a:graphic>
                                </wp:inline>
                              </w:drawing>
                            </w:r>
                          </w:p>
                        </w:tc>
                      </w:tr>
                    </w:tbl>
                    <w:p w14:paraId="23016929" w14:textId="77777777" w:rsidR="00E16291" w:rsidRPr="007459CE" w:rsidRDefault="00E16291" w:rsidP="00E16291">
                      <w:pPr>
                        <w:rPr>
                          <w:rFonts w:ascii="Gill Sans MT" w:hAnsi="Gill Sans MT"/>
                          <w:sz w:val="20"/>
                          <w:lang w:val="nl-BE"/>
                        </w:rPr>
                      </w:pPr>
                    </w:p>
                  </w:txbxContent>
                </v:textbox>
                <w10:wrap anchorx="page" anchory="page"/>
                <w10:anchorlock/>
              </v:shape>
            </w:pict>
          </mc:Fallback>
        </mc:AlternateContent>
      </w:r>
    </w:p>
    <w:tbl>
      <w:tblPr>
        <w:tblW w:w="4637" w:type="dxa"/>
        <w:tblInd w:w="4361" w:type="dxa"/>
        <w:tblLayout w:type="fixed"/>
        <w:tblLook w:val="0000" w:firstRow="0" w:lastRow="0" w:firstColumn="0" w:lastColumn="0" w:noHBand="0" w:noVBand="0"/>
      </w:tblPr>
      <w:tblGrid>
        <w:gridCol w:w="4637"/>
      </w:tblGrid>
      <w:tr w:rsidR="00E16291" w:rsidRPr="00E8456E" w14:paraId="720C7BE2" w14:textId="77777777" w:rsidTr="009632D2">
        <w:trPr>
          <w:cantSplit/>
          <w:trHeight w:val="3098"/>
        </w:trPr>
        <w:tc>
          <w:tcPr>
            <w:tcW w:w="4637" w:type="dxa"/>
          </w:tcPr>
          <w:p w14:paraId="082C1919" w14:textId="0DD5E4A3" w:rsidR="00E16291" w:rsidRPr="00E8456E" w:rsidRDefault="00E16291" w:rsidP="00DE246D">
            <w:pPr>
              <w:spacing w:line="360" w:lineRule="auto"/>
              <w:jc w:val="center"/>
              <w:rPr>
                <w:rFonts w:asciiTheme="minorHAnsi" w:hAnsiTheme="minorHAnsi"/>
                <w:b/>
                <w:sz w:val="24"/>
                <w:szCs w:val="24"/>
                <w:lang w:val="nl-NL"/>
              </w:rPr>
            </w:pPr>
            <w:bookmarkStart w:id="1" w:name="SYS_LOGO_INFO"/>
            <w:bookmarkStart w:id="2" w:name="SYS_LOGO_MIN"/>
            <w:bookmarkEnd w:id="1"/>
            <w:bookmarkEnd w:id="2"/>
            <w:r w:rsidRPr="00E8456E">
              <w:rPr>
                <w:rFonts w:asciiTheme="minorHAnsi" w:hAnsiTheme="minorHAnsi"/>
                <w:b/>
                <w:sz w:val="24"/>
                <w:szCs w:val="24"/>
                <w:lang w:val="nl-NL"/>
              </w:rPr>
              <w:t xml:space="preserve">Aan de </w:t>
            </w:r>
            <w:r w:rsidR="002D5C11" w:rsidRPr="00E8456E">
              <w:rPr>
                <w:rFonts w:asciiTheme="minorHAnsi" w:hAnsiTheme="minorHAnsi"/>
                <w:b/>
                <w:sz w:val="24"/>
                <w:szCs w:val="24"/>
                <w:lang w:val="nl-NL"/>
              </w:rPr>
              <w:t>dames en heren V</w:t>
            </w:r>
            <w:r w:rsidRPr="00E8456E">
              <w:rPr>
                <w:rFonts w:asciiTheme="minorHAnsi" w:hAnsiTheme="minorHAnsi"/>
                <w:b/>
                <w:sz w:val="24"/>
                <w:szCs w:val="24"/>
                <w:lang w:val="nl-NL"/>
              </w:rPr>
              <w:t>oorzitters</w:t>
            </w:r>
          </w:p>
          <w:p w14:paraId="0113AB03" w14:textId="48C266B9" w:rsidR="00E16291" w:rsidRPr="00E8456E" w:rsidRDefault="002D5C11" w:rsidP="00DE246D">
            <w:pPr>
              <w:spacing w:line="360" w:lineRule="auto"/>
              <w:jc w:val="center"/>
              <w:rPr>
                <w:rFonts w:asciiTheme="minorHAnsi" w:hAnsiTheme="minorHAnsi"/>
                <w:b/>
                <w:sz w:val="24"/>
                <w:szCs w:val="24"/>
                <w:lang w:val="nl-NL"/>
              </w:rPr>
            </w:pPr>
            <w:r w:rsidRPr="00E8456E">
              <w:rPr>
                <w:rFonts w:asciiTheme="minorHAnsi" w:hAnsiTheme="minorHAnsi"/>
                <w:b/>
                <w:sz w:val="24"/>
                <w:szCs w:val="24"/>
                <w:lang w:val="nl-NL"/>
              </w:rPr>
              <w:t>van de o</w:t>
            </w:r>
            <w:r w:rsidR="00E16291" w:rsidRPr="00E8456E">
              <w:rPr>
                <w:rFonts w:asciiTheme="minorHAnsi" w:hAnsiTheme="minorHAnsi"/>
                <w:b/>
                <w:sz w:val="24"/>
                <w:szCs w:val="24"/>
                <w:lang w:val="nl-NL"/>
              </w:rPr>
              <w:t xml:space="preserve">penbare centra voor </w:t>
            </w:r>
            <w:r w:rsidRPr="00E8456E">
              <w:rPr>
                <w:rFonts w:asciiTheme="minorHAnsi" w:hAnsiTheme="minorHAnsi"/>
                <w:b/>
                <w:sz w:val="24"/>
                <w:szCs w:val="24"/>
                <w:lang w:val="nl-NL"/>
              </w:rPr>
              <w:t>maatschappelijk welzijn</w:t>
            </w:r>
          </w:p>
          <w:p w14:paraId="6A94517A" w14:textId="77777777" w:rsidR="00E16291" w:rsidRPr="00E8456E" w:rsidRDefault="00E16291" w:rsidP="009632D2">
            <w:pPr>
              <w:spacing w:line="360" w:lineRule="auto"/>
              <w:jc w:val="center"/>
              <w:rPr>
                <w:rFonts w:asciiTheme="minorHAnsi" w:hAnsiTheme="minorHAnsi"/>
                <w:bCs/>
                <w:sz w:val="24"/>
                <w:szCs w:val="24"/>
                <w:lang w:val="nl-NL"/>
              </w:rPr>
            </w:pPr>
          </w:p>
          <w:p w14:paraId="5706A8C9" w14:textId="6DDE1363" w:rsidR="00E16291" w:rsidRPr="00E8456E" w:rsidRDefault="00E16291" w:rsidP="009632D2">
            <w:pPr>
              <w:spacing w:line="360" w:lineRule="auto"/>
              <w:jc w:val="center"/>
              <w:rPr>
                <w:rFonts w:asciiTheme="minorHAnsi" w:hAnsiTheme="minorHAnsi"/>
                <w:bCs/>
                <w:sz w:val="24"/>
                <w:szCs w:val="24"/>
                <w:lang w:val="nl-NL"/>
              </w:rPr>
            </w:pPr>
            <w:r w:rsidRPr="00E8456E">
              <w:rPr>
                <w:rFonts w:asciiTheme="minorHAnsi" w:hAnsiTheme="minorHAnsi"/>
                <w:bCs/>
                <w:sz w:val="24"/>
                <w:szCs w:val="24"/>
                <w:lang w:val="nl-NL"/>
              </w:rPr>
              <w:t>Datum</w:t>
            </w:r>
            <w:r w:rsidR="002F174D">
              <w:rPr>
                <w:rFonts w:asciiTheme="minorHAnsi" w:hAnsiTheme="minorHAnsi"/>
                <w:bCs/>
                <w:sz w:val="24"/>
                <w:szCs w:val="24"/>
                <w:lang w:val="nl-NL"/>
              </w:rPr>
              <w:t xml:space="preserve"> :</w:t>
            </w:r>
            <w:r w:rsidR="00663F53">
              <w:rPr>
                <w:rFonts w:asciiTheme="minorHAnsi" w:hAnsiTheme="minorHAnsi"/>
                <w:bCs/>
                <w:sz w:val="24"/>
                <w:szCs w:val="24"/>
                <w:lang w:val="nl-NL"/>
              </w:rPr>
              <w:t xml:space="preserve"> 22 JUNI 2020</w:t>
            </w:r>
          </w:p>
          <w:p w14:paraId="358608CD" w14:textId="77777777" w:rsidR="00E16291" w:rsidRPr="00E8456E" w:rsidRDefault="00E16291" w:rsidP="009632D2">
            <w:pPr>
              <w:spacing w:line="360" w:lineRule="auto"/>
              <w:jc w:val="center"/>
              <w:rPr>
                <w:rFonts w:asciiTheme="minorHAnsi" w:hAnsiTheme="minorHAnsi"/>
                <w:sz w:val="24"/>
                <w:szCs w:val="24"/>
                <w:lang w:val="nl-NL"/>
              </w:rPr>
            </w:pPr>
          </w:p>
        </w:tc>
      </w:tr>
    </w:tbl>
    <w:p w14:paraId="63F97E04" w14:textId="77777777" w:rsidR="00E16291" w:rsidRPr="00E8456E" w:rsidRDefault="00E16291" w:rsidP="00E16291">
      <w:pPr>
        <w:pBdr>
          <w:top w:val="single" w:sz="4" w:space="0" w:color="auto"/>
          <w:left w:val="single" w:sz="4" w:space="4" w:color="auto"/>
          <w:bottom w:val="single" w:sz="4" w:space="1" w:color="auto"/>
          <w:right w:val="single" w:sz="4" w:space="4" w:color="auto"/>
        </w:pBdr>
        <w:rPr>
          <w:rFonts w:asciiTheme="minorHAnsi" w:hAnsiTheme="minorHAnsi"/>
          <w:b/>
          <w:sz w:val="24"/>
          <w:szCs w:val="24"/>
          <w:lang w:val="nl-NL"/>
        </w:rPr>
      </w:pPr>
    </w:p>
    <w:p w14:paraId="75645576" w14:textId="3D63F818" w:rsidR="00E16291" w:rsidRPr="00E8456E" w:rsidRDefault="002D5C11" w:rsidP="00DE246D">
      <w:pPr>
        <w:pBdr>
          <w:top w:val="single" w:sz="4" w:space="0" w:color="auto"/>
          <w:left w:val="single" w:sz="4" w:space="4" w:color="auto"/>
          <w:bottom w:val="single" w:sz="4" w:space="1" w:color="auto"/>
          <w:right w:val="single" w:sz="4" w:space="4" w:color="auto"/>
        </w:pBdr>
        <w:jc w:val="center"/>
        <w:rPr>
          <w:rFonts w:asciiTheme="minorHAnsi" w:hAnsiTheme="minorHAnsi"/>
          <w:b/>
          <w:sz w:val="26"/>
          <w:szCs w:val="26"/>
          <w:lang w:val="nl-NL"/>
        </w:rPr>
      </w:pPr>
      <w:r w:rsidRPr="00E8456E">
        <w:rPr>
          <w:rFonts w:asciiTheme="minorHAnsi" w:hAnsiTheme="minorHAnsi"/>
          <w:b/>
          <w:sz w:val="26"/>
          <w:szCs w:val="26"/>
          <w:lang w:val="nl-NL"/>
        </w:rPr>
        <w:t>Omzendbrief</w:t>
      </w:r>
      <w:r w:rsidR="00E16291" w:rsidRPr="00E8456E">
        <w:rPr>
          <w:rFonts w:asciiTheme="minorHAnsi" w:hAnsiTheme="minorHAnsi"/>
          <w:b/>
          <w:sz w:val="26"/>
          <w:szCs w:val="26"/>
          <w:lang w:val="nl-NL"/>
        </w:rPr>
        <w:t xml:space="preserve"> </w:t>
      </w:r>
      <w:r w:rsidR="00DE246D" w:rsidRPr="00E8456E">
        <w:rPr>
          <w:rFonts w:asciiTheme="minorHAnsi" w:hAnsiTheme="minorHAnsi"/>
          <w:b/>
          <w:sz w:val="26"/>
          <w:szCs w:val="26"/>
          <w:lang w:val="nl-NL"/>
        </w:rPr>
        <w:t>betreffende</w:t>
      </w:r>
      <w:r w:rsidR="00E16291" w:rsidRPr="00E8456E">
        <w:rPr>
          <w:rFonts w:asciiTheme="minorHAnsi" w:hAnsiTheme="minorHAnsi"/>
          <w:b/>
          <w:sz w:val="26"/>
          <w:szCs w:val="26"/>
          <w:lang w:val="nl-NL"/>
        </w:rPr>
        <w:t xml:space="preserve"> de</w:t>
      </w:r>
      <w:r w:rsidR="006C2843" w:rsidRPr="00E8456E">
        <w:rPr>
          <w:rFonts w:asciiTheme="minorHAnsi" w:hAnsiTheme="minorHAnsi"/>
          <w:b/>
          <w:sz w:val="26"/>
          <w:szCs w:val="26"/>
          <w:lang w:val="nl-NL"/>
        </w:rPr>
        <w:t xml:space="preserve"> indexering van </w:t>
      </w:r>
      <w:r w:rsidRPr="00E8456E">
        <w:rPr>
          <w:rFonts w:asciiTheme="minorHAnsi" w:hAnsiTheme="minorHAnsi"/>
          <w:b/>
          <w:sz w:val="26"/>
          <w:szCs w:val="26"/>
          <w:lang w:val="nl-NL"/>
        </w:rPr>
        <w:t>het budget</w:t>
      </w:r>
      <w:r w:rsidR="00DE246D" w:rsidRPr="00E8456E">
        <w:rPr>
          <w:rFonts w:asciiTheme="minorHAnsi" w:hAnsiTheme="minorHAnsi"/>
          <w:b/>
          <w:sz w:val="26"/>
          <w:szCs w:val="26"/>
          <w:lang w:val="nl-NL"/>
        </w:rPr>
        <w:t xml:space="preserve"> van het</w:t>
      </w:r>
      <w:r w:rsidR="006C2843" w:rsidRPr="00E8456E">
        <w:rPr>
          <w:rFonts w:asciiTheme="minorHAnsi" w:hAnsiTheme="minorHAnsi"/>
          <w:b/>
          <w:sz w:val="26"/>
          <w:szCs w:val="26"/>
          <w:lang w:val="nl-NL"/>
        </w:rPr>
        <w:t xml:space="preserve"> </w:t>
      </w:r>
      <w:r w:rsidR="00EF36CC" w:rsidRPr="00E8456E">
        <w:rPr>
          <w:rFonts w:asciiTheme="minorHAnsi" w:hAnsiTheme="minorHAnsi"/>
          <w:b/>
          <w:sz w:val="26"/>
          <w:szCs w:val="26"/>
          <w:lang w:val="nl-NL"/>
        </w:rPr>
        <w:t>G</w:t>
      </w:r>
      <w:r w:rsidR="006C2843" w:rsidRPr="00E8456E">
        <w:rPr>
          <w:rFonts w:asciiTheme="minorHAnsi" w:hAnsiTheme="minorHAnsi"/>
          <w:b/>
          <w:sz w:val="26"/>
          <w:szCs w:val="26"/>
          <w:lang w:val="nl-NL"/>
        </w:rPr>
        <w:t xml:space="preserve">as- en </w:t>
      </w:r>
      <w:r w:rsidR="00CD2CEE">
        <w:rPr>
          <w:rFonts w:asciiTheme="minorHAnsi" w:hAnsiTheme="minorHAnsi"/>
          <w:b/>
          <w:sz w:val="26"/>
          <w:szCs w:val="26"/>
          <w:lang w:val="nl-NL"/>
        </w:rPr>
        <w:t>E</w:t>
      </w:r>
      <w:r w:rsidR="006C2843" w:rsidRPr="00E8456E">
        <w:rPr>
          <w:rFonts w:asciiTheme="minorHAnsi" w:hAnsiTheme="minorHAnsi"/>
          <w:b/>
          <w:sz w:val="26"/>
          <w:szCs w:val="26"/>
          <w:lang w:val="nl-NL"/>
        </w:rPr>
        <w:t>lektriciteitsfonds voor de jaren 2019 en 2020</w:t>
      </w:r>
    </w:p>
    <w:p w14:paraId="252F934B" w14:textId="77777777" w:rsidR="00E16291" w:rsidRPr="00E8456E" w:rsidRDefault="00E16291" w:rsidP="00E16291">
      <w:pPr>
        <w:pBdr>
          <w:top w:val="single" w:sz="4" w:space="0" w:color="auto"/>
          <w:left w:val="single" w:sz="4" w:space="4" w:color="auto"/>
          <w:bottom w:val="single" w:sz="4" w:space="1" w:color="auto"/>
          <w:right w:val="single" w:sz="4" w:space="4" w:color="auto"/>
        </w:pBdr>
        <w:rPr>
          <w:rFonts w:asciiTheme="minorHAnsi" w:hAnsiTheme="minorHAnsi"/>
          <w:b/>
          <w:sz w:val="24"/>
          <w:szCs w:val="24"/>
          <w:lang w:val="nl-NL"/>
        </w:rPr>
      </w:pPr>
    </w:p>
    <w:p w14:paraId="2D326ECD" w14:textId="77777777" w:rsidR="00E16291" w:rsidRPr="00E8456E" w:rsidRDefault="00E16291" w:rsidP="00E16291">
      <w:pPr>
        <w:pStyle w:val="Letter"/>
        <w:ind w:right="-142"/>
        <w:rPr>
          <w:rFonts w:asciiTheme="minorHAnsi" w:hAnsiTheme="minorHAnsi"/>
          <w:sz w:val="24"/>
          <w:szCs w:val="24"/>
          <w:lang w:val="nl-NL"/>
        </w:rPr>
      </w:pPr>
    </w:p>
    <w:p w14:paraId="1B9FE00E" w14:textId="3F3175E1" w:rsidR="005D4AAD" w:rsidRPr="00E8456E" w:rsidRDefault="005D4AAD" w:rsidP="00D17DD7">
      <w:pPr>
        <w:pStyle w:val="Letter"/>
        <w:spacing w:line="288" w:lineRule="auto"/>
        <w:ind w:right="-142" w:firstLine="426"/>
        <w:jc w:val="both"/>
        <w:rPr>
          <w:rFonts w:ascii="Calibri" w:hAnsi="Calibri" w:cs="Calibri"/>
          <w:sz w:val="24"/>
          <w:szCs w:val="24"/>
          <w:lang w:val="nl-NL"/>
        </w:rPr>
      </w:pPr>
      <w:r w:rsidRPr="00E8456E">
        <w:rPr>
          <w:rFonts w:ascii="Calibri" w:hAnsi="Calibri" w:cs="Calibri"/>
          <w:sz w:val="24"/>
          <w:szCs w:val="24"/>
          <w:lang w:val="nl-NL"/>
        </w:rPr>
        <w:t xml:space="preserve">Mevrouw de Voorzitter, </w:t>
      </w:r>
      <w:r w:rsidR="00CD2CEE">
        <w:rPr>
          <w:rFonts w:ascii="Calibri" w:hAnsi="Calibri" w:cs="Calibri"/>
          <w:sz w:val="24"/>
          <w:szCs w:val="24"/>
          <w:lang w:val="nl-NL"/>
        </w:rPr>
        <w:t>M</w:t>
      </w:r>
      <w:r w:rsidRPr="00E8456E">
        <w:rPr>
          <w:rFonts w:ascii="Calibri" w:hAnsi="Calibri" w:cs="Calibri"/>
          <w:sz w:val="24"/>
          <w:szCs w:val="24"/>
          <w:lang w:val="nl-NL"/>
        </w:rPr>
        <w:t xml:space="preserve">ijnheer de Voorzitter, </w:t>
      </w:r>
    </w:p>
    <w:p w14:paraId="1A149C05" w14:textId="23B21C5F" w:rsidR="005D4AAD" w:rsidRPr="00E8456E" w:rsidRDefault="005D4AAD" w:rsidP="00D17DD7">
      <w:pPr>
        <w:pStyle w:val="Letter"/>
        <w:spacing w:line="288" w:lineRule="auto"/>
        <w:ind w:right="-142" w:firstLine="426"/>
        <w:jc w:val="both"/>
        <w:rPr>
          <w:rFonts w:ascii="Calibri" w:hAnsi="Calibri" w:cs="Calibri"/>
          <w:sz w:val="24"/>
          <w:szCs w:val="24"/>
          <w:lang w:val="nl-NL"/>
        </w:rPr>
      </w:pPr>
    </w:p>
    <w:p w14:paraId="7B3E3BA5" w14:textId="4DCC6226" w:rsidR="005D4AAD" w:rsidRPr="00E8456E" w:rsidRDefault="008778CA" w:rsidP="00D85BAA">
      <w:pPr>
        <w:pStyle w:val="Letter"/>
        <w:spacing w:line="288" w:lineRule="auto"/>
        <w:ind w:right="-142" w:firstLine="425"/>
        <w:jc w:val="both"/>
        <w:rPr>
          <w:rFonts w:ascii="Calibri" w:eastAsiaTheme="minorHAnsi" w:hAnsi="Calibri" w:cs="Calibri"/>
          <w:sz w:val="24"/>
          <w:szCs w:val="24"/>
          <w:lang w:val="nl-NL"/>
        </w:rPr>
      </w:pPr>
      <w:r w:rsidRPr="00E8456E">
        <w:rPr>
          <w:rFonts w:ascii="Calibri" w:eastAsiaTheme="minorHAnsi" w:hAnsi="Calibri" w:cs="Calibri"/>
          <w:color w:val="000000"/>
          <w:sz w:val="24"/>
          <w:szCs w:val="24"/>
          <w:lang w:val="nl-NL"/>
        </w:rPr>
        <w:t xml:space="preserve">De </w:t>
      </w:r>
      <w:r w:rsidR="002D5C11" w:rsidRPr="00E8456E">
        <w:rPr>
          <w:rFonts w:ascii="Calibri" w:eastAsiaTheme="minorHAnsi" w:hAnsi="Calibri" w:cs="Calibri"/>
          <w:color w:val="000000"/>
          <w:sz w:val="24"/>
          <w:szCs w:val="24"/>
          <w:lang w:val="nl-NL"/>
        </w:rPr>
        <w:t>energiekosten</w:t>
      </w:r>
      <w:r w:rsidRPr="00E8456E">
        <w:rPr>
          <w:rFonts w:ascii="Calibri" w:eastAsiaTheme="minorHAnsi" w:hAnsi="Calibri" w:cs="Calibri"/>
          <w:color w:val="000000"/>
          <w:sz w:val="24"/>
          <w:szCs w:val="24"/>
          <w:lang w:val="nl-NL"/>
        </w:rPr>
        <w:t xml:space="preserve"> </w:t>
      </w:r>
      <w:r w:rsidR="002D5C11" w:rsidRPr="00E8456E">
        <w:rPr>
          <w:rFonts w:ascii="Calibri" w:eastAsiaTheme="minorHAnsi" w:hAnsi="Calibri" w:cs="Calibri"/>
          <w:color w:val="000000"/>
          <w:sz w:val="24"/>
          <w:szCs w:val="24"/>
          <w:lang w:val="nl-NL"/>
        </w:rPr>
        <w:t>wegen zwaar op het</w:t>
      </w:r>
      <w:r w:rsidRPr="00E8456E">
        <w:rPr>
          <w:rFonts w:ascii="Calibri" w:eastAsiaTheme="minorHAnsi" w:hAnsi="Calibri" w:cs="Calibri"/>
          <w:color w:val="000000"/>
          <w:sz w:val="24"/>
          <w:szCs w:val="24"/>
          <w:lang w:val="nl-NL"/>
        </w:rPr>
        <w:t xml:space="preserve"> budget van de meest kwetsbare </w:t>
      </w:r>
      <w:r w:rsidR="002D5C11" w:rsidRPr="00E8456E">
        <w:rPr>
          <w:rFonts w:ascii="Calibri" w:eastAsiaTheme="minorHAnsi" w:hAnsi="Calibri" w:cs="Calibri"/>
          <w:color w:val="000000"/>
          <w:sz w:val="24"/>
          <w:szCs w:val="24"/>
          <w:lang w:val="nl-NL"/>
        </w:rPr>
        <w:t>gezinnen</w:t>
      </w:r>
      <w:r w:rsidRPr="00E8456E">
        <w:rPr>
          <w:rFonts w:ascii="Calibri" w:eastAsiaTheme="minorHAnsi" w:hAnsi="Calibri" w:cs="Calibri"/>
          <w:color w:val="000000"/>
          <w:sz w:val="24"/>
          <w:szCs w:val="24"/>
          <w:lang w:val="nl-NL"/>
        </w:rPr>
        <w:t xml:space="preserve">. </w:t>
      </w:r>
      <w:r w:rsidR="00347A9D" w:rsidRPr="00E8456E">
        <w:rPr>
          <w:rFonts w:ascii="Calibri" w:eastAsiaTheme="minorHAnsi" w:hAnsi="Calibri" w:cs="Calibri"/>
          <w:color w:val="000000"/>
          <w:sz w:val="24"/>
          <w:szCs w:val="24"/>
          <w:lang w:val="nl-NL"/>
        </w:rPr>
        <w:t>Bovendien</w:t>
      </w:r>
      <w:r w:rsidRPr="00E8456E">
        <w:rPr>
          <w:rFonts w:ascii="Calibri" w:eastAsiaTheme="minorHAnsi" w:hAnsi="Calibri" w:cs="Calibri"/>
          <w:color w:val="000000"/>
          <w:sz w:val="24"/>
          <w:szCs w:val="24"/>
          <w:lang w:val="nl-NL"/>
        </w:rPr>
        <w:t xml:space="preserve"> zal de gezondheidscrisis gevolgen hebben</w:t>
      </w:r>
      <w:r w:rsidR="00347A9D" w:rsidRPr="00E8456E">
        <w:rPr>
          <w:rFonts w:ascii="Calibri" w:eastAsiaTheme="minorHAnsi" w:hAnsi="Calibri" w:cs="Calibri"/>
          <w:color w:val="000000"/>
          <w:sz w:val="24"/>
          <w:szCs w:val="24"/>
          <w:lang w:val="nl-NL"/>
        </w:rPr>
        <w:t xml:space="preserve"> voor het energieverbruik van de </w:t>
      </w:r>
      <w:r w:rsidR="002D5C11" w:rsidRPr="00E8456E">
        <w:rPr>
          <w:rFonts w:ascii="Calibri" w:eastAsiaTheme="minorHAnsi" w:hAnsi="Calibri" w:cs="Calibri"/>
          <w:color w:val="000000"/>
          <w:sz w:val="24"/>
          <w:szCs w:val="24"/>
          <w:lang w:val="nl-NL"/>
        </w:rPr>
        <w:t>gezinnen</w:t>
      </w:r>
      <w:r w:rsidR="00347A9D" w:rsidRPr="00E8456E">
        <w:rPr>
          <w:rFonts w:ascii="Calibri" w:eastAsiaTheme="minorHAnsi" w:hAnsi="Calibri" w:cs="Calibri"/>
          <w:color w:val="000000"/>
          <w:sz w:val="24"/>
          <w:szCs w:val="24"/>
          <w:lang w:val="nl-NL"/>
        </w:rPr>
        <w:t xml:space="preserve">. </w:t>
      </w:r>
      <w:r w:rsidR="00EF36CC" w:rsidRPr="00E8456E">
        <w:rPr>
          <w:rFonts w:ascii="Calibri" w:eastAsiaTheme="minorHAnsi" w:hAnsi="Calibri" w:cs="Calibri"/>
          <w:sz w:val="24"/>
          <w:szCs w:val="24"/>
          <w:lang w:val="nl-NL"/>
        </w:rPr>
        <w:t>Om energiearmoede beter te kunnen bestrijden en een effectief energiebeleid op het terrein te voeren</w:t>
      </w:r>
      <w:r w:rsidR="00EF36CC" w:rsidRPr="00E8456E">
        <w:rPr>
          <w:rFonts w:ascii="Calibri" w:eastAsiaTheme="minorHAnsi" w:hAnsi="Calibri" w:cs="Calibri"/>
          <w:color w:val="000000"/>
          <w:sz w:val="24"/>
          <w:szCs w:val="24"/>
          <w:lang w:val="nl-NL"/>
        </w:rPr>
        <w:t xml:space="preserve">, </w:t>
      </w:r>
      <w:r w:rsidR="00E8456E">
        <w:rPr>
          <w:rFonts w:ascii="Calibri" w:eastAsiaTheme="minorHAnsi" w:hAnsi="Calibri" w:cs="Calibri"/>
          <w:color w:val="000000"/>
          <w:sz w:val="24"/>
          <w:szCs w:val="24"/>
          <w:lang w:val="nl-NL"/>
        </w:rPr>
        <w:t>lijkt het</w:t>
      </w:r>
      <w:r w:rsidR="00EF36CC" w:rsidRPr="00E8456E">
        <w:rPr>
          <w:rFonts w:ascii="Calibri" w:eastAsiaTheme="minorHAnsi" w:hAnsi="Calibri" w:cs="Calibri"/>
          <w:color w:val="000000"/>
          <w:sz w:val="24"/>
          <w:szCs w:val="24"/>
          <w:lang w:val="nl-NL"/>
        </w:rPr>
        <w:t xml:space="preserve"> me i</w:t>
      </w:r>
      <w:r w:rsidR="00347A9D" w:rsidRPr="00E8456E">
        <w:rPr>
          <w:rFonts w:ascii="Calibri" w:eastAsiaTheme="minorHAnsi" w:hAnsi="Calibri" w:cs="Calibri"/>
          <w:color w:val="000000"/>
          <w:sz w:val="24"/>
          <w:szCs w:val="24"/>
          <w:lang w:val="nl-NL"/>
        </w:rPr>
        <w:t xml:space="preserve">n deze moeilijke </w:t>
      </w:r>
      <w:r w:rsidR="00E8456E">
        <w:rPr>
          <w:rFonts w:ascii="Calibri" w:eastAsiaTheme="minorHAnsi" w:hAnsi="Calibri" w:cs="Calibri"/>
          <w:color w:val="000000"/>
          <w:sz w:val="24"/>
          <w:szCs w:val="24"/>
          <w:lang w:val="nl-NL"/>
        </w:rPr>
        <w:t>context essentieel</w:t>
      </w:r>
      <w:r w:rsidR="00347A9D" w:rsidRPr="00E8456E">
        <w:rPr>
          <w:rFonts w:ascii="Calibri" w:eastAsiaTheme="minorHAnsi" w:hAnsi="Calibri" w:cs="Calibri"/>
          <w:color w:val="000000"/>
          <w:sz w:val="24"/>
          <w:szCs w:val="24"/>
          <w:lang w:val="nl-NL"/>
        </w:rPr>
        <w:t xml:space="preserve"> </w:t>
      </w:r>
      <w:r w:rsidR="00EF36CC" w:rsidRPr="00E8456E">
        <w:rPr>
          <w:rFonts w:ascii="Calibri" w:eastAsiaTheme="minorHAnsi" w:hAnsi="Calibri" w:cs="Calibri"/>
          <w:color w:val="000000"/>
          <w:sz w:val="24"/>
          <w:szCs w:val="24"/>
          <w:lang w:val="nl-NL"/>
        </w:rPr>
        <w:t>dat</w:t>
      </w:r>
      <w:r w:rsidR="00347A9D" w:rsidRPr="00E8456E">
        <w:rPr>
          <w:rFonts w:ascii="Calibri" w:eastAsiaTheme="minorHAnsi" w:hAnsi="Calibri" w:cs="Calibri"/>
          <w:color w:val="000000"/>
          <w:sz w:val="24"/>
          <w:szCs w:val="24"/>
          <w:lang w:val="nl-NL"/>
        </w:rPr>
        <w:t xml:space="preserve"> </w:t>
      </w:r>
      <w:r w:rsidR="00EF36CC" w:rsidRPr="00E8456E">
        <w:rPr>
          <w:rFonts w:ascii="Calibri" w:eastAsiaTheme="minorHAnsi" w:hAnsi="Calibri" w:cs="Calibri"/>
          <w:color w:val="000000"/>
          <w:sz w:val="24"/>
          <w:szCs w:val="24"/>
          <w:lang w:val="nl-NL"/>
        </w:rPr>
        <w:t xml:space="preserve">we </w:t>
      </w:r>
      <w:r w:rsidR="00766782" w:rsidRPr="00E8456E">
        <w:rPr>
          <w:rFonts w:ascii="Calibri" w:eastAsiaTheme="minorHAnsi" w:hAnsi="Calibri" w:cs="Calibri"/>
          <w:sz w:val="24"/>
          <w:szCs w:val="24"/>
          <w:lang w:val="nl-NL"/>
        </w:rPr>
        <w:t xml:space="preserve">kwetsbare mensen gerichte </w:t>
      </w:r>
      <w:r w:rsidR="00CD2CEE">
        <w:rPr>
          <w:rFonts w:ascii="Calibri" w:eastAsiaTheme="minorHAnsi" w:hAnsi="Calibri" w:cs="Calibri"/>
          <w:sz w:val="24"/>
          <w:szCs w:val="24"/>
          <w:lang w:val="nl-NL"/>
        </w:rPr>
        <w:t xml:space="preserve">maatschappelijke dienstverlening </w:t>
      </w:r>
      <w:r w:rsidR="00EF36CC" w:rsidRPr="00E8456E">
        <w:rPr>
          <w:rFonts w:ascii="Calibri" w:eastAsiaTheme="minorHAnsi" w:hAnsi="Calibri" w:cs="Calibri"/>
          <w:sz w:val="24"/>
          <w:szCs w:val="24"/>
          <w:lang w:val="nl-NL"/>
        </w:rPr>
        <w:t>verlenen</w:t>
      </w:r>
      <w:r w:rsidR="00766782" w:rsidRPr="00E8456E">
        <w:rPr>
          <w:rFonts w:ascii="Calibri" w:eastAsiaTheme="minorHAnsi" w:hAnsi="Calibri" w:cs="Calibri"/>
          <w:sz w:val="24"/>
          <w:szCs w:val="24"/>
          <w:lang w:val="nl-NL"/>
        </w:rPr>
        <w:t xml:space="preserve">. </w:t>
      </w:r>
      <w:r w:rsidR="000850AC" w:rsidRPr="00E8456E">
        <w:rPr>
          <w:rFonts w:ascii="Calibri" w:eastAsiaTheme="minorHAnsi" w:hAnsi="Calibri" w:cs="Calibri"/>
          <w:sz w:val="24"/>
          <w:szCs w:val="24"/>
          <w:lang w:val="nl-NL"/>
        </w:rPr>
        <w:t>Ik kan</w:t>
      </w:r>
      <w:r w:rsidR="00AF2755" w:rsidRPr="00E8456E">
        <w:rPr>
          <w:rFonts w:ascii="Calibri" w:eastAsiaTheme="minorHAnsi" w:hAnsi="Calibri" w:cs="Calibri"/>
          <w:sz w:val="24"/>
          <w:szCs w:val="24"/>
          <w:lang w:val="nl-NL"/>
        </w:rPr>
        <w:t xml:space="preserve"> daarom</w:t>
      </w:r>
      <w:r w:rsidR="000850AC" w:rsidRPr="00E8456E">
        <w:rPr>
          <w:rFonts w:ascii="Calibri" w:eastAsiaTheme="minorHAnsi" w:hAnsi="Calibri" w:cs="Calibri"/>
          <w:sz w:val="24"/>
          <w:szCs w:val="24"/>
          <w:lang w:val="nl-NL"/>
        </w:rPr>
        <w:t xml:space="preserve"> alleen maar blij zijn met de </w:t>
      </w:r>
      <w:r w:rsidR="00EF36CC" w:rsidRPr="00E8456E">
        <w:rPr>
          <w:rFonts w:ascii="Calibri" w:eastAsiaTheme="minorHAnsi" w:hAnsi="Calibri" w:cs="Calibri"/>
          <w:sz w:val="24"/>
          <w:szCs w:val="24"/>
          <w:lang w:val="nl-NL"/>
        </w:rPr>
        <w:t>beslissing</w:t>
      </w:r>
      <w:r w:rsidR="000850AC" w:rsidRPr="00E8456E">
        <w:rPr>
          <w:rFonts w:ascii="Calibri" w:eastAsiaTheme="minorHAnsi" w:hAnsi="Calibri" w:cs="Calibri"/>
          <w:sz w:val="24"/>
          <w:szCs w:val="24"/>
          <w:lang w:val="nl-NL"/>
        </w:rPr>
        <w:t xml:space="preserve"> van het Parlement om </w:t>
      </w:r>
      <w:r w:rsidR="00AF2755" w:rsidRPr="00E8456E">
        <w:rPr>
          <w:rFonts w:ascii="Calibri" w:eastAsiaTheme="minorHAnsi" w:hAnsi="Calibri" w:cs="Calibri"/>
          <w:sz w:val="24"/>
          <w:szCs w:val="24"/>
          <w:lang w:val="nl-NL"/>
        </w:rPr>
        <w:t xml:space="preserve">het </w:t>
      </w:r>
      <w:r w:rsidR="00EF36CC" w:rsidRPr="00E8456E">
        <w:rPr>
          <w:rFonts w:ascii="Calibri" w:eastAsiaTheme="minorHAnsi" w:hAnsi="Calibri" w:cs="Calibri"/>
          <w:sz w:val="24"/>
          <w:szCs w:val="24"/>
          <w:lang w:val="nl-NL"/>
        </w:rPr>
        <w:t>G</w:t>
      </w:r>
      <w:r w:rsidR="00AF2755" w:rsidRPr="00E8456E">
        <w:rPr>
          <w:rFonts w:ascii="Calibri" w:eastAsiaTheme="minorHAnsi" w:hAnsi="Calibri" w:cs="Calibri"/>
          <w:sz w:val="24"/>
          <w:szCs w:val="24"/>
          <w:lang w:val="nl-NL"/>
        </w:rPr>
        <w:t xml:space="preserve">as- en </w:t>
      </w:r>
      <w:r w:rsidR="003620B3">
        <w:rPr>
          <w:rFonts w:ascii="Calibri" w:eastAsiaTheme="minorHAnsi" w:hAnsi="Calibri" w:cs="Calibri"/>
          <w:sz w:val="24"/>
          <w:szCs w:val="24"/>
          <w:lang w:val="nl-NL"/>
        </w:rPr>
        <w:t>E</w:t>
      </w:r>
      <w:r w:rsidR="00AF2755" w:rsidRPr="00E8456E">
        <w:rPr>
          <w:rFonts w:ascii="Calibri" w:eastAsiaTheme="minorHAnsi" w:hAnsi="Calibri" w:cs="Calibri"/>
          <w:sz w:val="24"/>
          <w:szCs w:val="24"/>
          <w:lang w:val="nl-NL"/>
        </w:rPr>
        <w:t xml:space="preserve">lektriciteitsfonds </w:t>
      </w:r>
      <w:r w:rsidR="00EF36CC" w:rsidRPr="00E8456E">
        <w:rPr>
          <w:rFonts w:ascii="Calibri" w:eastAsiaTheme="minorHAnsi" w:hAnsi="Calibri" w:cs="Calibri"/>
          <w:sz w:val="24"/>
          <w:szCs w:val="24"/>
          <w:lang w:val="nl-NL"/>
        </w:rPr>
        <w:t xml:space="preserve">te indexeren </w:t>
      </w:r>
      <w:r w:rsidR="00AF2755" w:rsidRPr="00E8456E">
        <w:rPr>
          <w:rFonts w:ascii="Calibri" w:eastAsiaTheme="minorHAnsi" w:hAnsi="Calibri" w:cs="Calibri"/>
          <w:sz w:val="24"/>
          <w:szCs w:val="24"/>
          <w:lang w:val="nl-NL"/>
        </w:rPr>
        <w:t>voor de jaren 2019 en 2020</w:t>
      </w:r>
      <w:r w:rsidR="00EF36CC" w:rsidRPr="00E8456E">
        <w:rPr>
          <w:rFonts w:ascii="Calibri" w:eastAsiaTheme="minorHAnsi" w:hAnsi="Calibri" w:cs="Calibri"/>
          <w:sz w:val="24"/>
          <w:szCs w:val="24"/>
          <w:lang w:val="nl-NL"/>
        </w:rPr>
        <w:t>.</w:t>
      </w:r>
    </w:p>
    <w:p w14:paraId="1A33556E" w14:textId="77777777" w:rsidR="00FD6C17" w:rsidRPr="00E8456E" w:rsidRDefault="00FD6C17" w:rsidP="00766782">
      <w:pPr>
        <w:pStyle w:val="Letter"/>
        <w:spacing w:line="288" w:lineRule="auto"/>
        <w:ind w:right="-142"/>
        <w:jc w:val="both"/>
        <w:rPr>
          <w:rFonts w:ascii="Calibri" w:hAnsi="Calibri" w:cs="Calibri"/>
          <w:sz w:val="24"/>
          <w:szCs w:val="24"/>
          <w:lang w:val="nl-NL"/>
        </w:rPr>
      </w:pPr>
    </w:p>
    <w:p w14:paraId="02D17E0D" w14:textId="5C51AFF6" w:rsidR="009B2145" w:rsidRPr="00E8456E" w:rsidRDefault="009B2145" w:rsidP="00D85BAA">
      <w:pPr>
        <w:pStyle w:val="Letter"/>
        <w:spacing w:line="288" w:lineRule="auto"/>
        <w:ind w:right="-142" w:firstLine="425"/>
        <w:jc w:val="both"/>
        <w:rPr>
          <w:rFonts w:ascii="Calibri" w:hAnsi="Calibri" w:cs="Calibri"/>
          <w:sz w:val="24"/>
          <w:szCs w:val="24"/>
          <w:lang w:val="nl-NL"/>
        </w:rPr>
      </w:pPr>
      <w:r w:rsidRPr="00E8456E">
        <w:rPr>
          <w:rFonts w:ascii="Calibri" w:hAnsi="Calibri" w:cs="Calibri"/>
          <w:sz w:val="24"/>
          <w:szCs w:val="24"/>
          <w:lang w:val="nl-NL"/>
        </w:rPr>
        <w:t>De wet van 4 september 2002</w:t>
      </w:r>
      <w:r w:rsidRPr="00E8456E">
        <w:rPr>
          <w:rStyle w:val="Voetnootmarkering"/>
          <w:rFonts w:ascii="Calibri" w:hAnsi="Calibri" w:cs="Calibri"/>
          <w:sz w:val="24"/>
          <w:szCs w:val="24"/>
          <w:lang w:val="nl-NL"/>
        </w:rPr>
        <w:footnoteReference w:id="1"/>
      </w:r>
      <w:r w:rsidRPr="00E8456E">
        <w:rPr>
          <w:rFonts w:ascii="Calibri" w:hAnsi="Calibri" w:cs="Calibri"/>
          <w:sz w:val="24"/>
          <w:szCs w:val="24"/>
          <w:lang w:val="nl-NL"/>
        </w:rPr>
        <w:t xml:space="preserve"> draagt de openbare centra voor maatschappelijk welzijn (</w:t>
      </w:r>
      <w:proofErr w:type="spellStart"/>
      <w:r w:rsidRPr="00E8456E">
        <w:rPr>
          <w:rFonts w:ascii="Calibri" w:hAnsi="Calibri" w:cs="Calibri"/>
          <w:sz w:val="24"/>
          <w:szCs w:val="24"/>
          <w:lang w:val="nl-NL"/>
        </w:rPr>
        <w:t>OCMW's</w:t>
      </w:r>
      <w:proofErr w:type="spellEnd"/>
      <w:r w:rsidRPr="00E8456E">
        <w:rPr>
          <w:rFonts w:ascii="Calibri" w:hAnsi="Calibri" w:cs="Calibri"/>
          <w:sz w:val="24"/>
          <w:szCs w:val="24"/>
          <w:lang w:val="nl-NL"/>
        </w:rPr>
        <w:t>) op om steun en financiële bijstand te verlenen aan mensen die, ondanks hun persoonlijke inspanningen, moeite hebben om hun gas- en</w:t>
      </w:r>
      <w:r w:rsidR="00BA3107" w:rsidRPr="00E8456E">
        <w:rPr>
          <w:rFonts w:ascii="Calibri" w:hAnsi="Calibri" w:cs="Calibri"/>
          <w:sz w:val="24"/>
          <w:szCs w:val="24"/>
          <w:lang w:val="nl-NL"/>
        </w:rPr>
        <w:t xml:space="preserve"> elektriciteitsrekeningen</w:t>
      </w:r>
      <w:r w:rsidRPr="00E8456E">
        <w:rPr>
          <w:rFonts w:ascii="Calibri" w:hAnsi="Calibri" w:cs="Calibri"/>
          <w:sz w:val="24"/>
          <w:szCs w:val="24"/>
          <w:lang w:val="nl-NL"/>
        </w:rPr>
        <w:t xml:space="preserve"> te betalen.</w:t>
      </w:r>
    </w:p>
    <w:p w14:paraId="6CDC9062" w14:textId="77777777" w:rsidR="009B2145" w:rsidRPr="00E8456E" w:rsidRDefault="009B2145" w:rsidP="00D17DD7">
      <w:pPr>
        <w:pStyle w:val="Letter"/>
        <w:spacing w:line="288" w:lineRule="auto"/>
        <w:ind w:right="-142"/>
        <w:rPr>
          <w:rFonts w:asciiTheme="minorHAnsi" w:hAnsiTheme="minorHAnsi"/>
          <w:sz w:val="24"/>
          <w:szCs w:val="24"/>
          <w:lang w:val="nl-NL"/>
        </w:rPr>
      </w:pPr>
    </w:p>
    <w:p w14:paraId="649BFEE7" w14:textId="347CAF94" w:rsidR="009B2145" w:rsidRPr="00E8456E" w:rsidRDefault="009B2145" w:rsidP="00D17DD7">
      <w:pPr>
        <w:spacing w:line="288" w:lineRule="auto"/>
        <w:ind w:firstLine="426"/>
        <w:jc w:val="both"/>
        <w:rPr>
          <w:rFonts w:ascii="Calibri" w:eastAsiaTheme="majorEastAsia" w:hAnsi="Calibri" w:cs="Calibri"/>
          <w:sz w:val="24"/>
          <w:szCs w:val="24"/>
          <w:lang w:val="nl-NL"/>
        </w:rPr>
      </w:pPr>
      <w:r w:rsidRPr="00E8456E">
        <w:rPr>
          <w:rFonts w:ascii="Calibri" w:eastAsiaTheme="majorEastAsia" w:hAnsi="Calibri" w:cs="Calibri"/>
          <w:sz w:val="24"/>
          <w:szCs w:val="24"/>
          <w:lang w:val="nl-NL"/>
        </w:rPr>
        <w:t xml:space="preserve">De middelen van het </w:t>
      </w:r>
      <w:r w:rsidR="00EF36CC" w:rsidRPr="00E8456E">
        <w:rPr>
          <w:rFonts w:ascii="Calibri" w:eastAsiaTheme="majorEastAsia" w:hAnsi="Calibri" w:cs="Calibri"/>
          <w:sz w:val="24"/>
          <w:szCs w:val="24"/>
          <w:lang w:val="nl-NL"/>
        </w:rPr>
        <w:t xml:space="preserve">Gas- en </w:t>
      </w:r>
      <w:r w:rsidR="00CD2CEE">
        <w:rPr>
          <w:rFonts w:ascii="Calibri" w:eastAsiaTheme="majorEastAsia" w:hAnsi="Calibri" w:cs="Calibri"/>
          <w:sz w:val="24"/>
          <w:szCs w:val="24"/>
          <w:lang w:val="nl-NL"/>
        </w:rPr>
        <w:t>E</w:t>
      </w:r>
      <w:r w:rsidR="00CD2CEE" w:rsidRPr="00E8456E">
        <w:rPr>
          <w:rFonts w:ascii="Calibri" w:eastAsiaTheme="majorEastAsia" w:hAnsi="Calibri" w:cs="Calibri"/>
          <w:sz w:val="24"/>
          <w:szCs w:val="24"/>
          <w:lang w:val="nl-NL"/>
        </w:rPr>
        <w:t xml:space="preserve">lektriciteitsfonds </w:t>
      </w:r>
      <w:r w:rsidR="00A52864" w:rsidRPr="00E8456E">
        <w:rPr>
          <w:rFonts w:ascii="Calibri" w:eastAsiaTheme="majorEastAsia" w:hAnsi="Calibri" w:cs="Calibri"/>
          <w:sz w:val="24"/>
          <w:szCs w:val="24"/>
          <w:lang w:val="nl-NL"/>
        </w:rPr>
        <w:t>komen uit de</w:t>
      </w:r>
      <w:r w:rsidRPr="00E8456E">
        <w:rPr>
          <w:rFonts w:ascii="Calibri" w:eastAsiaTheme="majorEastAsia" w:hAnsi="Calibri" w:cs="Calibri"/>
          <w:sz w:val="24"/>
          <w:szCs w:val="24"/>
          <w:lang w:val="nl-NL"/>
        </w:rPr>
        <w:t xml:space="preserve"> fondsen die beheerd worden door de</w:t>
      </w:r>
      <w:r w:rsidR="00B26B80" w:rsidRPr="00E8456E">
        <w:rPr>
          <w:rFonts w:ascii="Calibri" w:eastAsiaTheme="majorEastAsia" w:hAnsi="Calibri" w:cs="Calibri"/>
          <w:sz w:val="24"/>
          <w:szCs w:val="24"/>
          <w:lang w:val="nl-NL"/>
        </w:rPr>
        <w:t xml:space="preserve"> </w:t>
      </w:r>
      <w:r w:rsidR="00A52864" w:rsidRPr="00E8456E">
        <w:rPr>
          <w:rFonts w:ascii="Calibri" w:eastAsiaTheme="majorEastAsia" w:hAnsi="Calibri" w:cs="Calibri"/>
          <w:sz w:val="24"/>
          <w:szCs w:val="24"/>
          <w:lang w:val="nl-NL"/>
        </w:rPr>
        <w:t xml:space="preserve">Commissie voor de Regulering van de Elektriciteit en het Gas </w:t>
      </w:r>
      <w:r w:rsidR="00B26B80" w:rsidRPr="00E8456E">
        <w:rPr>
          <w:rFonts w:ascii="Calibri" w:eastAsiaTheme="majorEastAsia" w:hAnsi="Calibri" w:cs="Calibri"/>
          <w:sz w:val="24"/>
          <w:szCs w:val="24"/>
          <w:lang w:val="nl-NL"/>
        </w:rPr>
        <w:t xml:space="preserve">(CREG). </w:t>
      </w:r>
      <w:r w:rsidR="00831689" w:rsidRPr="00E8456E">
        <w:rPr>
          <w:rFonts w:ascii="Calibri" w:eastAsiaTheme="majorEastAsia" w:hAnsi="Calibri" w:cs="Calibri"/>
          <w:sz w:val="24"/>
          <w:szCs w:val="24"/>
          <w:lang w:val="nl-NL"/>
        </w:rPr>
        <w:t xml:space="preserve">Deze bedragen </w:t>
      </w:r>
      <w:r w:rsidR="00A52864" w:rsidRPr="00E8456E">
        <w:rPr>
          <w:rFonts w:ascii="Calibri" w:eastAsiaTheme="majorEastAsia" w:hAnsi="Calibri" w:cs="Calibri"/>
          <w:sz w:val="24"/>
          <w:szCs w:val="24"/>
          <w:lang w:val="nl-NL"/>
        </w:rPr>
        <w:t>werden</w:t>
      </w:r>
      <w:r w:rsidR="00831689" w:rsidRPr="00E8456E">
        <w:rPr>
          <w:rFonts w:ascii="Calibri" w:eastAsiaTheme="majorEastAsia" w:hAnsi="Calibri" w:cs="Calibri"/>
          <w:sz w:val="24"/>
          <w:szCs w:val="24"/>
          <w:lang w:val="nl-NL"/>
        </w:rPr>
        <w:t xml:space="preserve"> niet geïndexeerd voor de jaren 2012 tot en met 2018 en zijn daarom bevroren op het niveau va</w:t>
      </w:r>
      <w:r w:rsidR="00A52864" w:rsidRPr="00E8456E">
        <w:rPr>
          <w:rFonts w:ascii="Calibri" w:eastAsiaTheme="majorEastAsia" w:hAnsi="Calibri" w:cs="Calibri"/>
          <w:sz w:val="24"/>
          <w:szCs w:val="24"/>
          <w:lang w:val="nl-NL"/>
        </w:rPr>
        <w:t>n 1</w:t>
      </w:r>
      <w:r w:rsidR="00831689" w:rsidRPr="00E8456E">
        <w:rPr>
          <w:rFonts w:ascii="Calibri" w:eastAsiaTheme="majorEastAsia" w:hAnsi="Calibri" w:cs="Calibri"/>
          <w:sz w:val="24"/>
          <w:szCs w:val="24"/>
          <w:lang w:val="nl-NL"/>
        </w:rPr>
        <w:t xml:space="preserve"> januari 2012.</w:t>
      </w:r>
    </w:p>
    <w:p w14:paraId="4F8ED522" w14:textId="77777777" w:rsidR="00831689" w:rsidRPr="00E8456E" w:rsidRDefault="00831689" w:rsidP="00D17DD7">
      <w:pPr>
        <w:spacing w:line="288" w:lineRule="auto"/>
        <w:jc w:val="both"/>
        <w:rPr>
          <w:rFonts w:ascii="Calibri" w:eastAsiaTheme="majorEastAsia" w:hAnsi="Calibri" w:cs="Calibri"/>
          <w:sz w:val="24"/>
          <w:szCs w:val="24"/>
          <w:lang w:val="nl-NL"/>
        </w:rPr>
      </w:pPr>
    </w:p>
    <w:p w14:paraId="359364CD" w14:textId="2E687ECF" w:rsidR="001A6BF7" w:rsidRPr="00E8456E" w:rsidRDefault="00A52864" w:rsidP="00D2462C">
      <w:pPr>
        <w:spacing w:line="288" w:lineRule="auto"/>
        <w:ind w:firstLine="426"/>
        <w:jc w:val="both"/>
        <w:rPr>
          <w:rFonts w:ascii="Calibri" w:eastAsiaTheme="majorEastAsia" w:hAnsi="Calibri" w:cs="Calibri"/>
          <w:sz w:val="24"/>
          <w:szCs w:val="24"/>
          <w:lang w:val="nl-NL"/>
        </w:rPr>
      </w:pPr>
      <w:r w:rsidRPr="00E8456E">
        <w:rPr>
          <w:rFonts w:ascii="Calibri" w:eastAsiaTheme="majorEastAsia" w:hAnsi="Calibri" w:cs="Calibri"/>
          <w:sz w:val="24"/>
          <w:szCs w:val="24"/>
          <w:lang w:val="nl-NL"/>
        </w:rPr>
        <w:lastRenderedPageBreak/>
        <w:t>Sinds 1 j</w:t>
      </w:r>
      <w:r w:rsidR="001A6BF7" w:rsidRPr="00E8456E">
        <w:rPr>
          <w:rFonts w:ascii="Calibri" w:eastAsiaTheme="majorEastAsia" w:hAnsi="Calibri" w:cs="Calibri"/>
          <w:sz w:val="24"/>
          <w:szCs w:val="24"/>
          <w:lang w:val="nl-NL"/>
        </w:rPr>
        <w:t xml:space="preserve">anuari </w:t>
      </w:r>
      <w:r w:rsidR="00831689" w:rsidRPr="00E8456E">
        <w:rPr>
          <w:rFonts w:ascii="Calibri" w:eastAsiaTheme="majorEastAsia" w:hAnsi="Calibri" w:cs="Calibri"/>
          <w:sz w:val="24"/>
          <w:szCs w:val="24"/>
          <w:lang w:val="nl-NL"/>
        </w:rPr>
        <w:t>2012 hebben de koninklijke besluiten, die jaarlijks worden</w:t>
      </w:r>
      <w:r w:rsidR="009A6C3E" w:rsidRPr="00E8456E">
        <w:rPr>
          <w:rFonts w:ascii="Calibri" w:eastAsiaTheme="majorEastAsia" w:hAnsi="Calibri" w:cs="Calibri"/>
          <w:sz w:val="24"/>
          <w:szCs w:val="24"/>
          <w:lang w:val="nl-NL"/>
        </w:rPr>
        <w:t xml:space="preserve"> genomen</w:t>
      </w:r>
      <w:r w:rsidR="00831689" w:rsidRPr="00E8456E">
        <w:rPr>
          <w:rFonts w:ascii="Calibri" w:eastAsiaTheme="majorEastAsia" w:hAnsi="Calibri" w:cs="Calibri"/>
          <w:sz w:val="24"/>
          <w:szCs w:val="24"/>
          <w:lang w:val="nl-NL"/>
        </w:rPr>
        <w:t xml:space="preserve">, immers </w:t>
      </w:r>
      <w:r w:rsidR="001A6BF7" w:rsidRPr="00E8456E">
        <w:rPr>
          <w:rFonts w:ascii="Calibri" w:eastAsiaTheme="majorEastAsia" w:hAnsi="Calibri" w:cs="Calibri"/>
          <w:sz w:val="24"/>
          <w:szCs w:val="24"/>
          <w:lang w:val="nl-NL"/>
        </w:rPr>
        <w:t>het budget van het Gas</w:t>
      </w:r>
      <w:r w:rsidR="009A6C3E" w:rsidRPr="00E8456E">
        <w:rPr>
          <w:rFonts w:ascii="Calibri" w:eastAsiaTheme="majorEastAsia" w:hAnsi="Calibri" w:cs="Calibri"/>
          <w:sz w:val="24"/>
          <w:szCs w:val="24"/>
          <w:lang w:val="nl-NL"/>
        </w:rPr>
        <w:t xml:space="preserve">- en </w:t>
      </w:r>
      <w:r w:rsidR="006C53E0">
        <w:rPr>
          <w:rFonts w:ascii="Calibri" w:eastAsiaTheme="majorEastAsia" w:hAnsi="Calibri" w:cs="Calibri"/>
          <w:sz w:val="24"/>
          <w:szCs w:val="24"/>
          <w:lang w:val="nl-NL"/>
        </w:rPr>
        <w:t>E</w:t>
      </w:r>
      <w:r w:rsidR="001A6BF7" w:rsidRPr="00E8456E">
        <w:rPr>
          <w:rFonts w:ascii="Calibri" w:eastAsiaTheme="majorEastAsia" w:hAnsi="Calibri" w:cs="Calibri"/>
          <w:sz w:val="24"/>
          <w:szCs w:val="24"/>
          <w:lang w:val="nl-NL"/>
        </w:rPr>
        <w:t>lektriciteit</w:t>
      </w:r>
      <w:r w:rsidR="009A6C3E" w:rsidRPr="00E8456E">
        <w:rPr>
          <w:rFonts w:ascii="Calibri" w:eastAsiaTheme="majorEastAsia" w:hAnsi="Calibri" w:cs="Calibri"/>
          <w:sz w:val="24"/>
          <w:szCs w:val="24"/>
          <w:lang w:val="nl-NL"/>
        </w:rPr>
        <w:t>sfonds</w:t>
      </w:r>
      <w:r w:rsidR="001A6BF7" w:rsidRPr="00E8456E">
        <w:rPr>
          <w:rFonts w:ascii="Calibri" w:eastAsiaTheme="majorEastAsia" w:hAnsi="Calibri" w:cs="Calibri"/>
          <w:sz w:val="24"/>
          <w:szCs w:val="24"/>
          <w:lang w:val="nl-NL"/>
        </w:rPr>
        <w:t xml:space="preserve"> </w:t>
      </w:r>
      <w:r w:rsidR="00831689" w:rsidRPr="00E8456E">
        <w:rPr>
          <w:rFonts w:ascii="Calibri" w:eastAsiaTheme="majorEastAsia" w:hAnsi="Calibri" w:cs="Calibri"/>
          <w:sz w:val="24"/>
          <w:szCs w:val="24"/>
          <w:lang w:val="nl-NL"/>
        </w:rPr>
        <w:t xml:space="preserve">bevroren, </w:t>
      </w:r>
      <w:r w:rsidR="009B2145" w:rsidRPr="00E8456E">
        <w:rPr>
          <w:rFonts w:ascii="Calibri" w:hAnsi="Calibri" w:cs="Calibri"/>
          <w:color w:val="141415"/>
          <w:sz w:val="24"/>
          <w:szCs w:val="24"/>
          <w:lang w:val="nl-NL"/>
        </w:rPr>
        <w:t xml:space="preserve">dat tot dan toe was </w:t>
      </w:r>
      <w:r w:rsidR="009A6C3E" w:rsidRPr="00E8456E">
        <w:rPr>
          <w:rFonts w:ascii="Calibri" w:hAnsi="Calibri" w:cs="Calibri"/>
          <w:color w:val="141415"/>
          <w:sz w:val="24"/>
          <w:szCs w:val="24"/>
          <w:lang w:val="nl-NL"/>
        </w:rPr>
        <w:t xml:space="preserve">gekoppeld </w:t>
      </w:r>
      <w:r w:rsidR="009B2145" w:rsidRPr="00E8456E">
        <w:rPr>
          <w:rFonts w:ascii="Calibri" w:hAnsi="Calibri" w:cs="Calibri"/>
          <w:color w:val="141415"/>
          <w:sz w:val="24"/>
          <w:szCs w:val="24"/>
          <w:lang w:val="nl-NL"/>
        </w:rPr>
        <w:t>aan de index van de consumptieprijzen (</w:t>
      </w:r>
      <w:r w:rsidR="009A6C3E" w:rsidRPr="00E8456E">
        <w:rPr>
          <w:rFonts w:ascii="Calibri" w:hAnsi="Calibri" w:cs="Calibri"/>
          <w:color w:val="141415"/>
          <w:sz w:val="24"/>
          <w:szCs w:val="24"/>
          <w:lang w:val="nl-NL"/>
        </w:rPr>
        <w:t>ICP</w:t>
      </w:r>
      <w:r w:rsidR="009B2145" w:rsidRPr="00E8456E">
        <w:rPr>
          <w:rFonts w:ascii="Calibri" w:hAnsi="Calibri" w:cs="Calibri"/>
          <w:color w:val="141415"/>
          <w:sz w:val="24"/>
          <w:szCs w:val="24"/>
          <w:lang w:val="nl-NL"/>
        </w:rPr>
        <w:t xml:space="preserve">). </w:t>
      </w:r>
    </w:p>
    <w:p w14:paraId="728ED214" w14:textId="77777777" w:rsidR="001A6BF7" w:rsidRPr="00E8456E" w:rsidRDefault="001A6BF7" w:rsidP="00D2462C">
      <w:pPr>
        <w:autoSpaceDE w:val="0"/>
        <w:autoSpaceDN w:val="0"/>
        <w:adjustRightInd w:val="0"/>
        <w:spacing w:line="288" w:lineRule="auto"/>
        <w:jc w:val="both"/>
        <w:rPr>
          <w:rFonts w:ascii="Calibri" w:hAnsi="Calibri" w:cs="Calibri"/>
          <w:color w:val="141415"/>
          <w:sz w:val="24"/>
          <w:szCs w:val="24"/>
          <w:lang w:val="nl-NL"/>
        </w:rPr>
      </w:pPr>
    </w:p>
    <w:p w14:paraId="6C1E3FA6" w14:textId="5F66F790" w:rsidR="009B2145" w:rsidRPr="00E8456E" w:rsidRDefault="009A6C3E" w:rsidP="00D2462C">
      <w:pPr>
        <w:autoSpaceDE w:val="0"/>
        <w:autoSpaceDN w:val="0"/>
        <w:adjustRightInd w:val="0"/>
        <w:spacing w:line="288" w:lineRule="auto"/>
        <w:ind w:firstLine="426"/>
        <w:jc w:val="both"/>
        <w:rPr>
          <w:rFonts w:ascii="Calibri" w:hAnsi="Calibri" w:cs="Calibri"/>
          <w:color w:val="141415"/>
          <w:sz w:val="24"/>
          <w:szCs w:val="24"/>
          <w:lang w:val="nl-NL"/>
        </w:rPr>
      </w:pPr>
      <w:r w:rsidRPr="00E8456E">
        <w:rPr>
          <w:rFonts w:ascii="Calibri" w:hAnsi="Calibri" w:cs="Calibri"/>
          <w:color w:val="141415"/>
          <w:sz w:val="24"/>
          <w:szCs w:val="24"/>
          <w:lang w:val="nl-NL"/>
        </w:rPr>
        <w:t xml:space="preserve">Bijgevolg hebben de </w:t>
      </w:r>
      <w:proofErr w:type="spellStart"/>
      <w:r w:rsidRPr="00E8456E">
        <w:rPr>
          <w:rFonts w:ascii="Calibri" w:hAnsi="Calibri" w:cs="Calibri"/>
          <w:color w:val="141415"/>
          <w:sz w:val="24"/>
          <w:szCs w:val="24"/>
          <w:lang w:val="nl-NL"/>
        </w:rPr>
        <w:t>OCMW’s</w:t>
      </w:r>
      <w:proofErr w:type="spellEnd"/>
      <w:r w:rsidRPr="00E8456E">
        <w:rPr>
          <w:rFonts w:ascii="Calibri" w:hAnsi="Calibri" w:cs="Calibri"/>
          <w:color w:val="141415"/>
          <w:sz w:val="24"/>
          <w:szCs w:val="24"/>
          <w:lang w:val="nl-NL"/>
        </w:rPr>
        <w:t xml:space="preserve"> minder middelen voor de taken waarmee ze op grond van  </w:t>
      </w:r>
      <w:r w:rsidR="009B2145" w:rsidRPr="00E8456E">
        <w:rPr>
          <w:rFonts w:ascii="Calibri" w:hAnsi="Calibri" w:cs="Calibri"/>
          <w:color w:val="141415"/>
          <w:sz w:val="24"/>
          <w:szCs w:val="24"/>
          <w:lang w:val="nl-NL"/>
        </w:rPr>
        <w:t xml:space="preserve">artikel 6 van </w:t>
      </w:r>
      <w:r w:rsidR="00C63D51" w:rsidRPr="00E8456E">
        <w:rPr>
          <w:rFonts w:ascii="Calibri" w:hAnsi="Calibri" w:cs="Calibri"/>
          <w:color w:val="141415"/>
          <w:sz w:val="24"/>
          <w:szCs w:val="24"/>
          <w:lang w:val="nl-NL"/>
        </w:rPr>
        <w:t xml:space="preserve">bovengenoemde wet (preventieve en curatieve maatregelen) </w:t>
      </w:r>
      <w:r w:rsidRPr="00E8456E">
        <w:rPr>
          <w:rFonts w:ascii="Calibri" w:hAnsi="Calibri" w:cs="Calibri"/>
          <w:color w:val="141415"/>
          <w:sz w:val="24"/>
          <w:szCs w:val="24"/>
          <w:lang w:val="nl-NL"/>
        </w:rPr>
        <w:t>belast zijn</w:t>
      </w:r>
      <w:r w:rsidR="00C63D51" w:rsidRPr="00E8456E">
        <w:rPr>
          <w:rFonts w:ascii="Calibri" w:hAnsi="Calibri" w:cs="Calibri"/>
          <w:color w:val="141415"/>
          <w:sz w:val="24"/>
          <w:szCs w:val="24"/>
          <w:lang w:val="nl-NL"/>
        </w:rPr>
        <w:t xml:space="preserve">. </w:t>
      </w:r>
    </w:p>
    <w:p w14:paraId="5F7CC335" w14:textId="77777777" w:rsidR="009B2145" w:rsidRPr="00E8456E" w:rsidRDefault="009B2145" w:rsidP="00D2462C">
      <w:pPr>
        <w:spacing w:line="288" w:lineRule="auto"/>
        <w:jc w:val="both"/>
        <w:rPr>
          <w:rFonts w:ascii="Calibri" w:eastAsiaTheme="majorEastAsia" w:hAnsi="Calibri" w:cs="Calibri"/>
          <w:sz w:val="24"/>
          <w:szCs w:val="24"/>
          <w:lang w:val="nl-NL"/>
        </w:rPr>
      </w:pPr>
    </w:p>
    <w:p w14:paraId="5059A47D" w14:textId="10B3EA24" w:rsidR="001A6BF7" w:rsidRPr="00E8456E" w:rsidRDefault="001A6BF7" w:rsidP="00D2462C">
      <w:pPr>
        <w:spacing w:line="288" w:lineRule="auto"/>
        <w:ind w:firstLine="426"/>
        <w:jc w:val="both"/>
        <w:rPr>
          <w:rFonts w:ascii="Calibri" w:eastAsiaTheme="majorEastAsia" w:hAnsi="Calibri" w:cs="Calibri"/>
          <w:sz w:val="24"/>
          <w:szCs w:val="24"/>
          <w:lang w:val="nl-NL"/>
        </w:rPr>
      </w:pPr>
      <w:r w:rsidRPr="00E8456E">
        <w:rPr>
          <w:rFonts w:ascii="Calibri" w:eastAsiaTheme="majorEastAsia" w:hAnsi="Calibri" w:cs="Calibri"/>
          <w:sz w:val="24"/>
          <w:szCs w:val="24"/>
          <w:lang w:val="nl-NL"/>
        </w:rPr>
        <w:t xml:space="preserve">Deze </w:t>
      </w:r>
      <w:r w:rsidR="009A6C3E" w:rsidRPr="00E8456E">
        <w:rPr>
          <w:rFonts w:ascii="Calibri" w:eastAsiaTheme="majorEastAsia" w:hAnsi="Calibri" w:cs="Calibri"/>
          <w:sz w:val="24"/>
          <w:szCs w:val="24"/>
          <w:lang w:val="nl-NL"/>
        </w:rPr>
        <w:t>besluiten</w:t>
      </w:r>
      <w:r w:rsidRPr="00E8456E">
        <w:rPr>
          <w:rFonts w:ascii="Calibri" w:eastAsiaTheme="majorEastAsia" w:hAnsi="Calibri" w:cs="Calibri"/>
          <w:sz w:val="24"/>
          <w:szCs w:val="24"/>
          <w:lang w:val="nl-NL"/>
        </w:rPr>
        <w:t xml:space="preserve">, die de bedragen bevriezen, moeten echter door het Parlement worden bevestigd. Bij gebrek aan tijdige bevestiging worden de </w:t>
      </w:r>
      <w:r w:rsidR="009A6C3E" w:rsidRPr="00E8456E">
        <w:rPr>
          <w:rFonts w:ascii="Calibri" w:eastAsiaTheme="majorEastAsia" w:hAnsi="Calibri" w:cs="Calibri"/>
          <w:sz w:val="24"/>
          <w:szCs w:val="24"/>
          <w:lang w:val="nl-NL"/>
        </w:rPr>
        <w:t>k</w:t>
      </w:r>
      <w:r w:rsidRPr="00E8456E">
        <w:rPr>
          <w:rFonts w:ascii="Calibri" w:eastAsiaTheme="majorEastAsia" w:hAnsi="Calibri" w:cs="Calibri"/>
          <w:sz w:val="24"/>
          <w:szCs w:val="24"/>
          <w:lang w:val="nl-NL"/>
        </w:rPr>
        <w:t xml:space="preserve">oninklijke </w:t>
      </w:r>
      <w:r w:rsidR="009A6C3E" w:rsidRPr="00E8456E">
        <w:rPr>
          <w:rFonts w:ascii="Calibri" w:eastAsiaTheme="majorEastAsia" w:hAnsi="Calibri" w:cs="Calibri"/>
          <w:sz w:val="24"/>
          <w:szCs w:val="24"/>
          <w:lang w:val="nl-NL"/>
        </w:rPr>
        <w:t>b</w:t>
      </w:r>
      <w:r w:rsidRPr="00E8456E">
        <w:rPr>
          <w:rFonts w:ascii="Calibri" w:eastAsiaTheme="majorEastAsia" w:hAnsi="Calibri" w:cs="Calibri"/>
          <w:sz w:val="24"/>
          <w:szCs w:val="24"/>
          <w:lang w:val="nl-NL"/>
        </w:rPr>
        <w:t xml:space="preserve">esluiten geacht </w:t>
      </w:r>
      <w:r w:rsidR="00953461">
        <w:rPr>
          <w:rFonts w:ascii="Calibri" w:eastAsiaTheme="majorEastAsia" w:hAnsi="Calibri" w:cs="Calibri"/>
          <w:sz w:val="24"/>
          <w:szCs w:val="24"/>
          <w:lang w:val="nl-NL"/>
        </w:rPr>
        <w:t>niet in werking te zijn getreden</w:t>
      </w:r>
      <w:r w:rsidRPr="00E8456E">
        <w:rPr>
          <w:rFonts w:ascii="Calibri" w:eastAsiaTheme="majorEastAsia" w:hAnsi="Calibri" w:cs="Calibri"/>
          <w:sz w:val="24"/>
          <w:szCs w:val="24"/>
          <w:lang w:val="nl-NL"/>
        </w:rPr>
        <w:t>.</w:t>
      </w:r>
    </w:p>
    <w:p w14:paraId="1A084041" w14:textId="77777777" w:rsidR="001A6BF7" w:rsidRPr="00E8456E" w:rsidRDefault="001A6BF7" w:rsidP="00D2462C">
      <w:pPr>
        <w:spacing w:line="288" w:lineRule="auto"/>
        <w:jc w:val="both"/>
        <w:rPr>
          <w:rFonts w:ascii="Calibri" w:eastAsiaTheme="majorEastAsia" w:hAnsi="Calibri" w:cs="Calibri"/>
          <w:sz w:val="24"/>
          <w:szCs w:val="24"/>
          <w:lang w:val="nl-NL"/>
        </w:rPr>
      </w:pPr>
    </w:p>
    <w:p w14:paraId="4995C638" w14:textId="2EB9FFBC" w:rsidR="00C63D51" w:rsidRPr="00E8456E" w:rsidRDefault="00C63D51" w:rsidP="00D2462C">
      <w:pPr>
        <w:pStyle w:val="Letter"/>
        <w:spacing w:line="288" w:lineRule="auto"/>
        <w:ind w:right="-142" w:firstLine="426"/>
        <w:jc w:val="both"/>
        <w:rPr>
          <w:rFonts w:asciiTheme="minorHAnsi" w:hAnsiTheme="minorHAnsi"/>
          <w:sz w:val="24"/>
          <w:szCs w:val="24"/>
          <w:lang w:val="nl-NL"/>
        </w:rPr>
      </w:pPr>
      <w:r w:rsidRPr="00E8456E">
        <w:rPr>
          <w:rFonts w:asciiTheme="minorHAnsi" w:hAnsiTheme="minorHAnsi"/>
          <w:sz w:val="24"/>
          <w:szCs w:val="24"/>
          <w:lang w:val="nl-NL"/>
        </w:rPr>
        <w:t xml:space="preserve">Voor de jaren 2019 en 2020 heeft het Parlement de koninklijke besluiten tot bevriezing van </w:t>
      </w:r>
      <w:r w:rsidR="005F4F66" w:rsidRPr="00E8456E">
        <w:rPr>
          <w:rFonts w:asciiTheme="minorHAnsi" w:hAnsiTheme="minorHAnsi"/>
          <w:sz w:val="24"/>
          <w:szCs w:val="24"/>
          <w:lang w:val="nl-NL"/>
        </w:rPr>
        <w:t>het budget</w:t>
      </w:r>
      <w:r w:rsidRPr="00E8456E">
        <w:rPr>
          <w:rFonts w:asciiTheme="minorHAnsi" w:hAnsiTheme="minorHAnsi"/>
          <w:sz w:val="24"/>
          <w:szCs w:val="24"/>
          <w:lang w:val="nl-NL"/>
        </w:rPr>
        <w:t xml:space="preserve"> van het </w:t>
      </w:r>
      <w:r w:rsidR="005F4F66" w:rsidRPr="00E8456E">
        <w:rPr>
          <w:rFonts w:asciiTheme="minorHAnsi" w:hAnsiTheme="minorHAnsi"/>
          <w:sz w:val="24"/>
          <w:szCs w:val="24"/>
          <w:lang w:val="nl-NL"/>
        </w:rPr>
        <w:t>G</w:t>
      </w:r>
      <w:r w:rsidRPr="00E8456E">
        <w:rPr>
          <w:rFonts w:asciiTheme="minorHAnsi" w:hAnsiTheme="minorHAnsi"/>
          <w:sz w:val="24"/>
          <w:szCs w:val="24"/>
          <w:lang w:val="nl-NL"/>
        </w:rPr>
        <w:t xml:space="preserve">as- en </w:t>
      </w:r>
      <w:r w:rsidR="0056224D">
        <w:rPr>
          <w:rFonts w:asciiTheme="minorHAnsi" w:hAnsiTheme="minorHAnsi"/>
          <w:sz w:val="24"/>
          <w:szCs w:val="24"/>
          <w:lang w:val="nl-NL"/>
        </w:rPr>
        <w:t>E</w:t>
      </w:r>
      <w:r w:rsidRPr="00E8456E">
        <w:rPr>
          <w:rFonts w:asciiTheme="minorHAnsi" w:hAnsiTheme="minorHAnsi"/>
          <w:sz w:val="24"/>
          <w:szCs w:val="24"/>
          <w:lang w:val="nl-NL"/>
        </w:rPr>
        <w:t xml:space="preserve">lektriciteitsfonds niet bevestigd. Daarom </w:t>
      </w:r>
      <w:r w:rsidR="00AF2755" w:rsidRPr="00E8456E">
        <w:rPr>
          <w:rFonts w:asciiTheme="minorHAnsi" w:hAnsiTheme="minorHAnsi"/>
          <w:sz w:val="24"/>
          <w:szCs w:val="24"/>
          <w:lang w:val="nl-NL"/>
        </w:rPr>
        <w:t>worden</w:t>
      </w:r>
      <w:r w:rsidRPr="00E8456E">
        <w:rPr>
          <w:rFonts w:asciiTheme="minorHAnsi" w:hAnsiTheme="minorHAnsi"/>
          <w:sz w:val="24"/>
          <w:szCs w:val="24"/>
          <w:lang w:val="nl-NL"/>
        </w:rPr>
        <w:t xml:space="preserve"> de bedragen alleen voor de jaren 2019 en 2020 geïndexeerd. Dit komt neer op de toekenning van een</w:t>
      </w:r>
      <w:r w:rsidR="00953461">
        <w:rPr>
          <w:rFonts w:asciiTheme="minorHAnsi" w:hAnsiTheme="minorHAnsi"/>
          <w:sz w:val="24"/>
          <w:szCs w:val="24"/>
          <w:lang w:val="nl-NL"/>
        </w:rPr>
        <w:t xml:space="preserve"> bijkomend</w:t>
      </w:r>
      <w:r w:rsidRPr="00E8456E">
        <w:rPr>
          <w:rFonts w:asciiTheme="minorHAnsi" w:hAnsiTheme="minorHAnsi"/>
          <w:sz w:val="24"/>
          <w:szCs w:val="24"/>
          <w:lang w:val="nl-NL"/>
        </w:rPr>
        <w:t xml:space="preserve"> bedrag van </w:t>
      </w:r>
      <w:r w:rsidRPr="00E8456E">
        <w:rPr>
          <w:rFonts w:asciiTheme="minorHAnsi" w:hAnsiTheme="minorHAnsi"/>
          <w:b/>
          <w:bCs/>
          <w:sz w:val="24"/>
          <w:szCs w:val="24"/>
          <w:lang w:val="nl-NL"/>
        </w:rPr>
        <w:t>€ 12.501.447</w:t>
      </w:r>
      <w:r w:rsidRPr="00E8456E">
        <w:rPr>
          <w:rFonts w:asciiTheme="minorHAnsi" w:hAnsiTheme="minorHAnsi"/>
          <w:sz w:val="24"/>
          <w:szCs w:val="24"/>
          <w:lang w:val="nl-NL"/>
        </w:rPr>
        <w:t xml:space="preserve">. </w:t>
      </w:r>
    </w:p>
    <w:p w14:paraId="11E22C90" w14:textId="77777777" w:rsidR="00D17DD7" w:rsidRPr="00E8456E" w:rsidRDefault="00D17DD7" w:rsidP="00D2462C">
      <w:pPr>
        <w:pStyle w:val="Letter"/>
        <w:spacing w:line="288" w:lineRule="auto"/>
        <w:ind w:right="-142" w:firstLine="426"/>
        <w:jc w:val="both"/>
        <w:rPr>
          <w:rFonts w:asciiTheme="minorHAnsi" w:hAnsiTheme="minorHAnsi"/>
          <w:sz w:val="24"/>
          <w:szCs w:val="24"/>
          <w:lang w:val="nl-NL"/>
        </w:rPr>
      </w:pPr>
    </w:p>
    <w:p w14:paraId="2CD4381A" w14:textId="3AD57A04" w:rsidR="00416D90" w:rsidRPr="00E8456E" w:rsidRDefault="005F4F66" w:rsidP="00D2462C">
      <w:pPr>
        <w:spacing w:line="288" w:lineRule="auto"/>
        <w:ind w:firstLine="426"/>
        <w:jc w:val="both"/>
        <w:rPr>
          <w:rFonts w:ascii="Calibri" w:hAnsi="Calibri" w:cs="Calibri"/>
          <w:sz w:val="24"/>
          <w:szCs w:val="24"/>
          <w:lang w:val="nl-NL"/>
        </w:rPr>
      </w:pPr>
      <w:r w:rsidRPr="00E8456E">
        <w:rPr>
          <w:rFonts w:ascii="Calibri" w:hAnsi="Calibri" w:cs="Calibri"/>
          <w:sz w:val="24"/>
          <w:szCs w:val="24"/>
          <w:lang w:val="nl-NL"/>
        </w:rPr>
        <w:t xml:space="preserve">Deze omzendbrief is bedoeld om </w:t>
      </w:r>
      <w:r w:rsidR="00F45254" w:rsidRPr="00E8456E">
        <w:rPr>
          <w:rFonts w:ascii="Calibri" w:hAnsi="Calibri" w:cs="Calibri"/>
          <w:sz w:val="24"/>
          <w:szCs w:val="24"/>
          <w:lang w:val="nl-NL"/>
        </w:rPr>
        <w:t xml:space="preserve">deze indexering </w:t>
      </w:r>
      <w:r w:rsidR="00D674C5" w:rsidRPr="00E8456E">
        <w:rPr>
          <w:rFonts w:ascii="Calibri" w:hAnsi="Calibri" w:cs="Calibri"/>
          <w:sz w:val="24"/>
          <w:szCs w:val="24"/>
          <w:lang w:val="nl-NL"/>
        </w:rPr>
        <w:t xml:space="preserve">toe te lichten </w:t>
      </w:r>
      <w:r w:rsidR="00F45254" w:rsidRPr="00E8456E">
        <w:rPr>
          <w:rFonts w:ascii="Calibri" w:hAnsi="Calibri" w:cs="Calibri"/>
          <w:sz w:val="24"/>
          <w:szCs w:val="24"/>
          <w:lang w:val="nl-NL"/>
        </w:rPr>
        <w:t xml:space="preserve">en </w:t>
      </w:r>
      <w:r w:rsidR="00C63D51" w:rsidRPr="00E8456E">
        <w:rPr>
          <w:rFonts w:ascii="Calibri" w:hAnsi="Calibri" w:cs="Calibri"/>
          <w:sz w:val="24"/>
          <w:szCs w:val="24"/>
          <w:lang w:val="nl-NL"/>
        </w:rPr>
        <w:t>de praktische regelingen voor de toekenning van deze</w:t>
      </w:r>
      <w:r w:rsidR="00D17DD7" w:rsidRPr="00E8456E">
        <w:rPr>
          <w:rFonts w:ascii="Calibri" w:hAnsi="Calibri" w:cs="Calibri"/>
          <w:sz w:val="24"/>
          <w:szCs w:val="24"/>
          <w:lang w:val="nl-NL"/>
        </w:rPr>
        <w:t xml:space="preserve"> </w:t>
      </w:r>
      <w:r w:rsidRPr="00E8456E">
        <w:rPr>
          <w:rFonts w:ascii="Calibri" w:hAnsi="Calibri" w:cs="Calibri"/>
          <w:sz w:val="24"/>
          <w:szCs w:val="24"/>
          <w:lang w:val="nl-NL"/>
        </w:rPr>
        <w:t>bijkomende</w:t>
      </w:r>
      <w:r w:rsidR="00C63D51" w:rsidRPr="00E8456E">
        <w:rPr>
          <w:rFonts w:ascii="Calibri" w:hAnsi="Calibri" w:cs="Calibri"/>
          <w:sz w:val="24"/>
          <w:szCs w:val="24"/>
          <w:lang w:val="nl-NL"/>
        </w:rPr>
        <w:t xml:space="preserve"> bedragen te specificeren. </w:t>
      </w:r>
    </w:p>
    <w:p w14:paraId="6479023A" w14:textId="77777777" w:rsidR="00D17DD7" w:rsidRPr="00E8456E" w:rsidRDefault="00D17DD7" w:rsidP="00D2462C">
      <w:pPr>
        <w:spacing w:line="288" w:lineRule="auto"/>
        <w:ind w:firstLine="426"/>
        <w:jc w:val="both"/>
        <w:rPr>
          <w:rFonts w:ascii="Calibri" w:hAnsi="Calibri" w:cs="Calibri"/>
          <w:sz w:val="24"/>
          <w:szCs w:val="24"/>
          <w:lang w:val="nl-NL"/>
        </w:rPr>
      </w:pPr>
    </w:p>
    <w:p w14:paraId="11576189" w14:textId="4DD45B2B" w:rsidR="00D17DD7" w:rsidRPr="00E8456E" w:rsidRDefault="005F4F66" w:rsidP="00D2462C">
      <w:pPr>
        <w:ind w:firstLine="426"/>
        <w:jc w:val="both"/>
        <w:rPr>
          <w:rFonts w:asciiTheme="minorHAnsi" w:hAnsiTheme="minorHAnsi" w:cs="Arial"/>
          <w:sz w:val="24"/>
          <w:szCs w:val="24"/>
          <w:lang w:val="nl-NL"/>
        </w:rPr>
      </w:pPr>
      <w:r w:rsidRPr="00E8456E">
        <w:rPr>
          <w:rFonts w:asciiTheme="minorHAnsi" w:hAnsiTheme="minorHAnsi" w:cs="Arial"/>
          <w:sz w:val="24"/>
          <w:szCs w:val="24"/>
          <w:lang w:val="nl-NL"/>
        </w:rPr>
        <w:t>Met de meeste hoogachting,</w:t>
      </w:r>
    </w:p>
    <w:p w14:paraId="60457EEA" w14:textId="77777777" w:rsidR="00D17DD7" w:rsidRPr="00E8456E" w:rsidRDefault="00D17DD7" w:rsidP="00D17DD7">
      <w:pPr>
        <w:pStyle w:val="Plattetekst"/>
        <w:ind w:left="2880" w:firstLine="720"/>
        <w:jc w:val="center"/>
        <w:rPr>
          <w:rFonts w:asciiTheme="minorHAnsi" w:hAnsiTheme="minorHAnsi" w:cs="Arial"/>
          <w:bCs w:val="0"/>
          <w:szCs w:val="24"/>
          <w:lang w:val="nl-NL"/>
        </w:rPr>
      </w:pPr>
    </w:p>
    <w:p w14:paraId="6522AF0C" w14:textId="77777777" w:rsidR="00D17DD7" w:rsidRPr="00E8456E" w:rsidRDefault="00D17DD7" w:rsidP="00D17DD7">
      <w:pPr>
        <w:pStyle w:val="Plattetekst"/>
        <w:ind w:left="2880" w:firstLine="720"/>
        <w:jc w:val="center"/>
        <w:rPr>
          <w:rFonts w:asciiTheme="minorHAnsi" w:hAnsiTheme="minorHAnsi" w:cs="Arial"/>
          <w:bCs w:val="0"/>
          <w:szCs w:val="24"/>
          <w:lang w:val="nl-NL"/>
        </w:rPr>
      </w:pPr>
    </w:p>
    <w:p w14:paraId="7EA2499B" w14:textId="77777777" w:rsidR="00D17DD7" w:rsidRPr="00E8456E" w:rsidRDefault="00D17DD7" w:rsidP="00D17DD7">
      <w:pPr>
        <w:pStyle w:val="Plattetekst"/>
        <w:ind w:left="2880" w:firstLine="720"/>
        <w:jc w:val="center"/>
        <w:rPr>
          <w:rFonts w:asciiTheme="minorHAnsi" w:hAnsiTheme="minorHAnsi" w:cs="Arial"/>
          <w:bCs w:val="0"/>
          <w:szCs w:val="24"/>
          <w:lang w:val="nl-NL"/>
        </w:rPr>
      </w:pPr>
    </w:p>
    <w:p w14:paraId="09B7B30D" w14:textId="069439BF" w:rsidR="00D17DD7" w:rsidRPr="00E8456E" w:rsidRDefault="005F4F66" w:rsidP="00663F53">
      <w:pPr>
        <w:pStyle w:val="Plattetekst"/>
        <w:ind w:left="2880"/>
        <w:jc w:val="center"/>
        <w:rPr>
          <w:rFonts w:asciiTheme="minorHAnsi" w:hAnsiTheme="minorHAnsi" w:cs="Arial"/>
          <w:bCs w:val="0"/>
          <w:szCs w:val="24"/>
          <w:lang w:val="nl-NL"/>
        </w:rPr>
      </w:pPr>
      <w:r w:rsidRPr="00E8456E">
        <w:rPr>
          <w:rFonts w:asciiTheme="minorHAnsi" w:hAnsiTheme="minorHAnsi" w:cs="Arial"/>
          <w:bCs w:val="0"/>
          <w:szCs w:val="24"/>
          <w:lang w:val="nl-NL"/>
        </w:rPr>
        <w:t xml:space="preserve">De Minister van Middenstand, </w:t>
      </w:r>
      <w:proofErr w:type="spellStart"/>
      <w:r w:rsidRPr="00E8456E">
        <w:rPr>
          <w:rFonts w:asciiTheme="minorHAnsi" w:hAnsiTheme="minorHAnsi" w:cs="Arial"/>
          <w:bCs w:val="0"/>
          <w:szCs w:val="24"/>
          <w:lang w:val="nl-NL"/>
        </w:rPr>
        <w:t>KMO's</w:t>
      </w:r>
      <w:proofErr w:type="spellEnd"/>
      <w:r w:rsidRPr="00E8456E">
        <w:rPr>
          <w:rFonts w:asciiTheme="minorHAnsi" w:hAnsiTheme="minorHAnsi" w:cs="Arial"/>
          <w:bCs w:val="0"/>
          <w:szCs w:val="24"/>
          <w:lang w:val="nl-NL"/>
        </w:rPr>
        <w:t>, Zelfstandigen, Landbouw en Maatschappelijke Integratie, belast met Grote Steden</w:t>
      </w:r>
    </w:p>
    <w:p w14:paraId="675CADDF" w14:textId="77777777" w:rsidR="00D17DD7" w:rsidRPr="00E8456E" w:rsidRDefault="00D17DD7" w:rsidP="00D17DD7">
      <w:pPr>
        <w:pStyle w:val="Plattetekst"/>
        <w:ind w:left="2880"/>
        <w:rPr>
          <w:rFonts w:asciiTheme="minorHAnsi" w:hAnsiTheme="minorHAnsi" w:cs="Arial"/>
          <w:bCs w:val="0"/>
          <w:szCs w:val="24"/>
          <w:lang w:val="nl-NL"/>
        </w:rPr>
      </w:pPr>
    </w:p>
    <w:p w14:paraId="7A270EA3" w14:textId="47698A4F" w:rsidR="00663F53" w:rsidRDefault="00663F53" w:rsidP="00663F53">
      <w:pPr>
        <w:pStyle w:val="Plattetekst"/>
        <w:rPr>
          <w:rFonts w:asciiTheme="minorHAnsi" w:hAnsiTheme="minorHAnsi" w:cs="Arial"/>
          <w:bCs w:val="0"/>
          <w:szCs w:val="24"/>
          <w:lang w:val="nl-NL"/>
        </w:rPr>
      </w:pPr>
    </w:p>
    <w:p w14:paraId="36EBE5B9" w14:textId="1735DEBB" w:rsidR="00663F53" w:rsidRPr="00E8456E" w:rsidRDefault="00663F53" w:rsidP="00663F53">
      <w:pPr>
        <w:pStyle w:val="Plattetekst"/>
        <w:ind w:left="2880"/>
        <w:jc w:val="center"/>
        <w:rPr>
          <w:rFonts w:asciiTheme="minorHAnsi" w:hAnsiTheme="minorHAnsi" w:cs="Arial"/>
          <w:bCs w:val="0"/>
          <w:szCs w:val="24"/>
          <w:lang w:val="nl-NL"/>
        </w:rPr>
      </w:pPr>
      <w:r>
        <w:rPr>
          <w:rFonts w:asciiTheme="minorHAnsi" w:hAnsiTheme="minorHAnsi" w:cs="Arial"/>
          <w:bCs w:val="0"/>
          <w:szCs w:val="24"/>
          <w:lang w:val="nl-NL"/>
        </w:rPr>
        <w:t>Ondertekend</w:t>
      </w:r>
    </w:p>
    <w:p w14:paraId="01FDE9F0" w14:textId="77777777" w:rsidR="00D17DD7" w:rsidRPr="00E8456E" w:rsidRDefault="00D17DD7" w:rsidP="00D17DD7">
      <w:pPr>
        <w:pStyle w:val="Plattetekst"/>
        <w:ind w:left="2880"/>
        <w:rPr>
          <w:rFonts w:asciiTheme="minorHAnsi" w:hAnsiTheme="minorHAnsi" w:cs="Arial"/>
          <w:bCs w:val="0"/>
          <w:szCs w:val="24"/>
          <w:lang w:val="nl-NL"/>
        </w:rPr>
      </w:pPr>
    </w:p>
    <w:p w14:paraId="6040C2BE" w14:textId="77777777" w:rsidR="00663F53" w:rsidRDefault="00663F53" w:rsidP="00663F53">
      <w:pPr>
        <w:pStyle w:val="Plattetekst"/>
        <w:ind w:left="2880" w:firstLine="720"/>
        <w:rPr>
          <w:rFonts w:asciiTheme="minorHAnsi" w:hAnsiTheme="minorHAnsi" w:cs="Arial"/>
          <w:bCs w:val="0"/>
          <w:szCs w:val="24"/>
          <w:lang w:val="nl-NL"/>
        </w:rPr>
      </w:pPr>
      <w:r>
        <w:rPr>
          <w:rFonts w:asciiTheme="minorHAnsi" w:hAnsiTheme="minorHAnsi" w:cs="Arial"/>
          <w:bCs w:val="0"/>
          <w:szCs w:val="24"/>
          <w:lang w:val="nl-NL"/>
        </w:rPr>
        <w:t xml:space="preserve">                             </w:t>
      </w:r>
    </w:p>
    <w:p w14:paraId="0504476D" w14:textId="5FC3CBFB" w:rsidR="00D17DD7" w:rsidRPr="00E8456E" w:rsidRDefault="00663F53" w:rsidP="00663F53">
      <w:pPr>
        <w:pStyle w:val="Plattetekst"/>
        <w:ind w:left="2880" w:firstLine="720"/>
        <w:rPr>
          <w:rFonts w:asciiTheme="minorHAnsi" w:hAnsiTheme="minorHAnsi" w:cs="Arial"/>
          <w:szCs w:val="24"/>
          <w:lang w:val="nl-NL"/>
        </w:rPr>
      </w:pPr>
      <w:r>
        <w:rPr>
          <w:rFonts w:asciiTheme="minorHAnsi" w:hAnsiTheme="minorHAnsi" w:cs="Arial"/>
          <w:bCs w:val="0"/>
          <w:szCs w:val="24"/>
          <w:lang w:val="nl-NL"/>
        </w:rPr>
        <w:t xml:space="preserve">                             </w:t>
      </w:r>
      <w:r w:rsidR="00AF2755" w:rsidRPr="00E8456E">
        <w:rPr>
          <w:rFonts w:asciiTheme="minorHAnsi" w:hAnsiTheme="minorHAnsi" w:cs="Arial"/>
          <w:bCs w:val="0"/>
          <w:szCs w:val="24"/>
          <w:lang w:val="nl-NL"/>
        </w:rPr>
        <w:t>Denis</w:t>
      </w:r>
      <w:r w:rsidR="00D17DD7" w:rsidRPr="00E8456E">
        <w:rPr>
          <w:rFonts w:asciiTheme="minorHAnsi" w:hAnsiTheme="minorHAnsi" w:cs="Arial"/>
          <w:bCs w:val="0"/>
          <w:szCs w:val="24"/>
          <w:lang w:val="nl-NL"/>
        </w:rPr>
        <w:t xml:space="preserve"> DUCARME</w:t>
      </w:r>
    </w:p>
    <w:p w14:paraId="1034CCA9" w14:textId="77777777" w:rsidR="00D17DD7" w:rsidRPr="00E8456E" w:rsidRDefault="00D17DD7" w:rsidP="00D17DD7">
      <w:pPr>
        <w:spacing w:after="160" w:line="259" w:lineRule="auto"/>
        <w:rPr>
          <w:rFonts w:ascii="Calibri" w:hAnsi="Calibri" w:cs="Calibri"/>
          <w:sz w:val="24"/>
          <w:szCs w:val="24"/>
          <w:lang w:val="nl-NL"/>
        </w:rPr>
      </w:pPr>
      <w:r w:rsidRPr="00E8456E">
        <w:rPr>
          <w:rFonts w:ascii="Calibri" w:hAnsi="Calibri" w:cs="Calibri"/>
          <w:sz w:val="24"/>
          <w:szCs w:val="24"/>
          <w:lang w:val="nl-NL"/>
        </w:rPr>
        <w:br w:type="page"/>
      </w:r>
    </w:p>
    <w:p w14:paraId="220BC128" w14:textId="27BC8616" w:rsidR="006B4609" w:rsidRPr="00E8456E" w:rsidRDefault="00E16291" w:rsidP="000B2DE8">
      <w:pPr>
        <w:pStyle w:val="Kop1"/>
        <w:numPr>
          <w:ilvl w:val="0"/>
          <w:numId w:val="0"/>
        </w:numPr>
        <w:rPr>
          <w:lang w:val="nl-NL"/>
        </w:rPr>
      </w:pPr>
      <w:r w:rsidRPr="00E8456E">
        <w:rPr>
          <w:lang w:val="nl-NL"/>
        </w:rPr>
        <w:lastRenderedPageBreak/>
        <w:t>1</w:t>
      </w:r>
      <w:r w:rsidR="00890936" w:rsidRPr="00E8456E">
        <w:rPr>
          <w:lang w:val="nl-NL"/>
        </w:rPr>
        <w:t>. Indexering van</w:t>
      </w:r>
      <w:r w:rsidR="00416D90" w:rsidRPr="00E8456E">
        <w:rPr>
          <w:lang w:val="nl-NL"/>
        </w:rPr>
        <w:t xml:space="preserve"> de bedragen van het Gas</w:t>
      </w:r>
      <w:r w:rsidR="005F4F66" w:rsidRPr="00E8456E">
        <w:rPr>
          <w:lang w:val="nl-NL"/>
        </w:rPr>
        <w:t>-</w:t>
      </w:r>
      <w:r w:rsidR="00416D90" w:rsidRPr="00E8456E">
        <w:rPr>
          <w:lang w:val="nl-NL"/>
        </w:rPr>
        <w:t xml:space="preserve"> </w:t>
      </w:r>
      <w:r w:rsidR="005F4F66" w:rsidRPr="00E8456E">
        <w:rPr>
          <w:lang w:val="nl-NL"/>
        </w:rPr>
        <w:t xml:space="preserve">en </w:t>
      </w:r>
      <w:r w:rsidR="00953461">
        <w:rPr>
          <w:lang w:val="nl-NL"/>
        </w:rPr>
        <w:t>E</w:t>
      </w:r>
      <w:r w:rsidR="00416D90" w:rsidRPr="00E8456E">
        <w:rPr>
          <w:lang w:val="nl-NL"/>
        </w:rPr>
        <w:t xml:space="preserve">lektriciteitsfonds </w:t>
      </w:r>
      <w:r w:rsidR="00DB7F29" w:rsidRPr="00E8456E">
        <w:rPr>
          <w:lang w:val="nl-NL"/>
        </w:rPr>
        <w:t>voor de jaren 2019 en 2020</w:t>
      </w:r>
    </w:p>
    <w:p w14:paraId="66F3EFC6" w14:textId="5644C563" w:rsidR="0010174D" w:rsidRPr="00E8456E" w:rsidRDefault="00D674C5" w:rsidP="0010174D">
      <w:pPr>
        <w:spacing w:line="288" w:lineRule="auto"/>
        <w:ind w:firstLine="426"/>
        <w:jc w:val="both"/>
        <w:rPr>
          <w:rFonts w:ascii="Calibri" w:hAnsi="Calibri" w:cs="Calibri"/>
          <w:sz w:val="24"/>
          <w:szCs w:val="24"/>
          <w:lang w:val="nl-NL"/>
        </w:rPr>
      </w:pPr>
      <w:r w:rsidRPr="00E8456E">
        <w:rPr>
          <w:rFonts w:ascii="Calibri" w:eastAsiaTheme="majorEastAsia" w:hAnsi="Calibri" w:cs="Calibri"/>
          <w:sz w:val="24"/>
          <w:szCs w:val="24"/>
          <w:lang w:val="nl-NL"/>
        </w:rPr>
        <w:t>Wat het</w:t>
      </w:r>
      <w:r w:rsidR="00D17DD7" w:rsidRPr="00E8456E">
        <w:rPr>
          <w:rFonts w:ascii="Calibri" w:eastAsiaTheme="majorEastAsia" w:hAnsi="Calibri" w:cs="Calibri"/>
          <w:sz w:val="24"/>
          <w:szCs w:val="24"/>
          <w:lang w:val="nl-NL"/>
        </w:rPr>
        <w:t xml:space="preserve"> jaar 2019 </w:t>
      </w:r>
      <w:r w:rsidRPr="00E8456E">
        <w:rPr>
          <w:rFonts w:ascii="Calibri" w:eastAsiaTheme="majorEastAsia" w:hAnsi="Calibri" w:cs="Calibri"/>
          <w:sz w:val="24"/>
          <w:szCs w:val="24"/>
          <w:lang w:val="nl-NL"/>
        </w:rPr>
        <w:t>betreft,</w:t>
      </w:r>
      <w:r w:rsidR="009D5AB7" w:rsidRPr="00E8456E">
        <w:rPr>
          <w:rFonts w:ascii="Calibri" w:hAnsi="Calibri" w:cs="Calibri"/>
          <w:sz w:val="24"/>
          <w:szCs w:val="24"/>
          <w:lang w:val="nl-NL"/>
        </w:rPr>
        <w:t xml:space="preserve"> heeft het Parlement bij wet van 20 december 2019</w:t>
      </w:r>
      <w:r w:rsidR="009D5AB7" w:rsidRPr="00E8456E">
        <w:rPr>
          <w:rStyle w:val="Voetnootmarkering"/>
          <w:rFonts w:ascii="Calibri" w:hAnsi="Calibri" w:cs="Calibri"/>
          <w:sz w:val="24"/>
          <w:szCs w:val="24"/>
          <w:lang w:val="nl-NL"/>
        </w:rPr>
        <w:footnoteReference w:id="2"/>
      </w:r>
      <w:r w:rsidR="005F4F66" w:rsidRPr="00E8456E">
        <w:rPr>
          <w:rFonts w:ascii="Calibri" w:hAnsi="Calibri" w:cs="Calibri"/>
          <w:sz w:val="24"/>
          <w:szCs w:val="24"/>
          <w:lang w:val="nl-NL"/>
        </w:rPr>
        <w:t xml:space="preserve"> </w:t>
      </w:r>
      <w:r w:rsidR="009D5AB7" w:rsidRPr="00E8456E">
        <w:rPr>
          <w:rFonts w:ascii="Calibri" w:hAnsi="Calibri" w:cs="Calibri"/>
          <w:sz w:val="24"/>
          <w:szCs w:val="24"/>
          <w:lang w:val="nl-NL"/>
        </w:rPr>
        <w:t>besl</w:t>
      </w:r>
      <w:r w:rsidR="00161B2D" w:rsidRPr="00E8456E">
        <w:rPr>
          <w:rFonts w:ascii="Calibri" w:hAnsi="Calibri" w:cs="Calibri"/>
          <w:sz w:val="24"/>
          <w:szCs w:val="24"/>
          <w:lang w:val="nl-NL"/>
        </w:rPr>
        <w:t>ist</w:t>
      </w:r>
      <w:r w:rsidR="009D5AB7" w:rsidRPr="00E8456E">
        <w:rPr>
          <w:rFonts w:ascii="Calibri" w:hAnsi="Calibri" w:cs="Calibri"/>
          <w:sz w:val="24"/>
          <w:szCs w:val="24"/>
          <w:lang w:val="nl-NL"/>
        </w:rPr>
        <w:t xml:space="preserve"> de bevriezing van </w:t>
      </w:r>
      <w:r w:rsidR="005F4F66" w:rsidRPr="00E8456E">
        <w:rPr>
          <w:rFonts w:ascii="Calibri" w:hAnsi="Calibri" w:cs="Calibri"/>
          <w:sz w:val="24"/>
          <w:szCs w:val="24"/>
          <w:lang w:val="nl-NL"/>
        </w:rPr>
        <w:t>het budget</w:t>
      </w:r>
      <w:r w:rsidR="009D5AB7" w:rsidRPr="00E8456E">
        <w:rPr>
          <w:rFonts w:ascii="Calibri" w:hAnsi="Calibri" w:cs="Calibri"/>
          <w:sz w:val="24"/>
          <w:szCs w:val="24"/>
          <w:lang w:val="nl-NL"/>
        </w:rPr>
        <w:t xml:space="preserve"> van het </w:t>
      </w:r>
      <w:r w:rsidR="00953461">
        <w:rPr>
          <w:rFonts w:ascii="Calibri" w:hAnsi="Calibri" w:cs="Calibri"/>
          <w:sz w:val="24"/>
          <w:szCs w:val="24"/>
          <w:lang w:val="nl-NL"/>
        </w:rPr>
        <w:t>G</w:t>
      </w:r>
      <w:r w:rsidR="009D5AB7" w:rsidRPr="00E8456E">
        <w:rPr>
          <w:rFonts w:ascii="Calibri" w:hAnsi="Calibri" w:cs="Calibri"/>
          <w:sz w:val="24"/>
          <w:szCs w:val="24"/>
          <w:lang w:val="nl-NL"/>
        </w:rPr>
        <w:t xml:space="preserve">as- en </w:t>
      </w:r>
      <w:r w:rsidR="00953461">
        <w:rPr>
          <w:rFonts w:ascii="Calibri" w:hAnsi="Calibri" w:cs="Calibri"/>
          <w:sz w:val="24"/>
          <w:szCs w:val="24"/>
          <w:lang w:val="nl-NL"/>
        </w:rPr>
        <w:t>E</w:t>
      </w:r>
      <w:r w:rsidR="009D5AB7" w:rsidRPr="00E8456E">
        <w:rPr>
          <w:rFonts w:ascii="Calibri" w:hAnsi="Calibri" w:cs="Calibri"/>
          <w:sz w:val="24"/>
          <w:szCs w:val="24"/>
          <w:lang w:val="nl-NL"/>
        </w:rPr>
        <w:t xml:space="preserve">lektriciteitsfonds, zoals </w:t>
      </w:r>
      <w:r w:rsidR="009D5AB7" w:rsidRPr="00E8456E">
        <w:rPr>
          <w:rFonts w:ascii="Calibri" w:eastAsiaTheme="majorEastAsia" w:hAnsi="Calibri" w:cs="Calibri"/>
          <w:sz w:val="24"/>
          <w:szCs w:val="24"/>
          <w:lang w:val="nl-NL"/>
        </w:rPr>
        <w:t xml:space="preserve">voorzien in </w:t>
      </w:r>
      <w:r w:rsidR="00D17DD7" w:rsidRPr="00E8456E">
        <w:rPr>
          <w:rFonts w:ascii="Calibri" w:eastAsiaTheme="majorEastAsia" w:hAnsi="Calibri" w:cs="Calibri"/>
          <w:sz w:val="24"/>
          <w:szCs w:val="24"/>
          <w:lang w:val="nl-NL"/>
        </w:rPr>
        <w:t xml:space="preserve">de artikelen 2 en 3 van het </w:t>
      </w:r>
      <w:r w:rsidR="00D17DD7" w:rsidRPr="00E8456E">
        <w:rPr>
          <w:rFonts w:ascii="Calibri" w:hAnsi="Calibri" w:cs="Calibri"/>
          <w:sz w:val="24"/>
          <w:szCs w:val="24"/>
          <w:lang w:val="nl-NL"/>
        </w:rPr>
        <w:t>koninklijk besluit van 19 december 2018,</w:t>
      </w:r>
      <w:r w:rsidR="009D5AB7" w:rsidRPr="00E8456E">
        <w:rPr>
          <w:rFonts w:ascii="Calibri" w:hAnsi="Calibri" w:cs="Calibri"/>
          <w:sz w:val="24"/>
          <w:szCs w:val="24"/>
          <w:lang w:val="nl-NL"/>
        </w:rPr>
        <w:t xml:space="preserve"> niet te bevestigen</w:t>
      </w:r>
      <w:r w:rsidR="00D17DD7" w:rsidRPr="00E8456E">
        <w:rPr>
          <w:rStyle w:val="Voetnootmarkering"/>
          <w:rFonts w:ascii="Calibri" w:hAnsi="Calibri" w:cs="Calibri"/>
          <w:sz w:val="24"/>
          <w:szCs w:val="24"/>
          <w:lang w:val="nl-NL"/>
        </w:rPr>
        <w:footnoteReference w:id="3"/>
      </w:r>
      <w:r w:rsidR="009D5AB7" w:rsidRPr="00E8456E">
        <w:rPr>
          <w:rFonts w:ascii="Calibri" w:hAnsi="Calibri" w:cs="Calibri"/>
          <w:sz w:val="24"/>
          <w:szCs w:val="24"/>
          <w:lang w:val="nl-NL"/>
        </w:rPr>
        <w:t xml:space="preserve">. </w:t>
      </w:r>
      <w:r w:rsidR="00161B2D" w:rsidRPr="00E8456E">
        <w:rPr>
          <w:rFonts w:ascii="Calibri" w:hAnsi="Calibri" w:cs="Calibri"/>
          <w:sz w:val="24"/>
          <w:szCs w:val="24"/>
          <w:lang w:val="nl-NL"/>
        </w:rPr>
        <w:t>Ook v</w:t>
      </w:r>
      <w:r w:rsidR="009D5AB7" w:rsidRPr="00E8456E">
        <w:rPr>
          <w:rFonts w:ascii="Calibri" w:hAnsi="Calibri" w:cs="Calibri"/>
          <w:sz w:val="24"/>
          <w:szCs w:val="24"/>
          <w:lang w:val="nl-NL"/>
        </w:rPr>
        <w:t xml:space="preserve">oor het </w:t>
      </w:r>
      <w:r w:rsidR="0010174D" w:rsidRPr="00E8456E">
        <w:rPr>
          <w:rFonts w:ascii="Calibri" w:eastAsiaTheme="majorEastAsia" w:hAnsi="Calibri" w:cs="Calibri"/>
          <w:sz w:val="24"/>
          <w:szCs w:val="24"/>
          <w:lang w:val="nl-NL"/>
        </w:rPr>
        <w:t xml:space="preserve">jaar 2020 heeft het Parlement </w:t>
      </w:r>
      <w:r w:rsidR="00161B2D" w:rsidRPr="00E8456E">
        <w:rPr>
          <w:rFonts w:ascii="Calibri" w:eastAsiaTheme="majorEastAsia" w:hAnsi="Calibri" w:cs="Calibri"/>
          <w:sz w:val="24"/>
          <w:szCs w:val="24"/>
          <w:lang w:val="nl-NL"/>
        </w:rPr>
        <w:t>b</w:t>
      </w:r>
      <w:r w:rsidR="0010174D" w:rsidRPr="00E8456E">
        <w:rPr>
          <w:rFonts w:ascii="Calibri" w:eastAsiaTheme="majorEastAsia" w:hAnsi="Calibri" w:cs="Calibri"/>
          <w:sz w:val="24"/>
          <w:szCs w:val="24"/>
          <w:lang w:val="nl-NL"/>
        </w:rPr>
        <w:t xml:space="preserve">eslist om de bevriezing van </w:t>
      </w:r>
      <w:r w:rsidR="00161B2D" w:rsidRPr="00E8456E">
        <w:rPr>
          <w:rFonts w:ascii="Calibri" w:eastAsiaTheme="majorEastAsia" w:hAnsi="Calibri" w:cs="Calibri"/>
          <w:sz w:val="24"/>
          <w:szCs w:val="24"/>
          <w:lang w:val="nl-NL"/>
        </w:rPr>
        <w:t>het budget</w:t>
      </w:r>
      <w:r w:rsidR="0010174D" w:rsidRPr="00E8456E">
        <w:rPr>
          <w:rFonts w:ascii="Calibri" w:eastAsiaTheme="majorEastAsia" w:hAnsi="Calibri" w:cs="Calibri"/>
          <w:sz w:val="24"/>
          <w:szCs w:val="24"/>
          <w:lang w:val="nl-NL"/>
        </w:rPr>
        <w:t xml:space="preserve"> van het Gas- en </w:t>
      </w:r>
      <w:r w:rsidR="00953461">
        <w:rPr>
          <w:rFonts w:ascii="Calibri" w:hAnsi="Calibri" w:cs="Calibri"/>
          <w:sz w:val="24"/>
          <w:szCs w:val="24"/>
          <w:lang w:val="nl-NL"/>
        </w:rPr>
        <w:t>E</w:t>
      </w:r>
      <w:r w:rsidR="0010174D" w:rsidRPr="00E8456E">
        <w:rPr>
          <w:rFonts w:ascii="Calibri" w:hAnsi="Calibri" w:cs="Calibri"/>
          <w:sz w:val="24"/>
          <w:szCs w:val="24"/>
          <w:lang w:val="nl-NL"/>
        </w:rPr>
        <w:t xml:space="preserve">lektriciteitsfonds, zoals voorzien in </w:t>
      </w:r>
      <w:r w:rsidR="0010174D" w:rsidRPr="00E8456E">
        <w:rPr>
          <w:rFonts w:ascii="Calibri" w:eastAsiaTheme="majorEastAsia" w:hAnsi="Calibri" w:cs="Calibri"/>
          <w:sz w:val="24"/>
          <w:szCs w:val="24"/>
          <w:lang w:val="nl-NL"/>
        </w:rPr>
        <w:t xml:space="preserve">de artikelen 2 en 3 van het </w:t>
      </w:r>
      <w:r w:rsidR="0010174D" w:rsidRPr="00E8456E">
        <w:rPr>
          <w:rFonts w:ascii="Calibri" w:hAnsi="Calibri" w:cs="Calibri"/>
          <w:sz w:val="24"/>
          <w:szCs w:val="24"/>
          <w:lang w:val="nl-NL"/>
        </w:rPr>
        <w:t>Koninklijk Besluit van</w:t>
      </w:r>
      <w:r w:rsidR="00161B2D" w:rsidRPr="00E8456E">
        <w:rPr>
          <w:rFonts w:ascii="Calibri" w:hAnsi="Calibri" w:cs="Calibri"/>
          <w:sz w:val="24"/>
          <w:szCs w:val="24"/>
          <w:lang w:val="nl-NL"/>
        </w:rPr>
        <w:t xml:space="preserve"> </w:t>
      </w:r>
      <w:r w:rsidR="0010174D" w:rsidRPr="00E8456E">
        <w:rPr>
          <w:rFonts w:ascii="Calibri" w:hAnsi="Calibri" w:cs="Calibri"/>
          <w:sz w:val="24"/>
          <w:szCs w:val="24"/>
          <w:lang w:val="nl-NL"/>
        </w:rPr>
        <w:t>17 december 2019</w:t>
      </w:r>
      <w:r w:rsidR="00161B2D" w:rsidRPr="00E8456E">
        <w:rPr>
          <w:rStyle w:val="Voetnootmarkering"/>
          <w:rFonts w:ascii="Calibri" w:hAnsi="Calibri" w:cs="Calibri"/>
          <w:sz w:val="24"/>
          <w:szCs w:val="24"/>
          <w:lang w:val="nl-NL"/>
        </w:rPr>
        <w:footnoteReference w:id="4"/>
      </w:r>
      <w:r w:rsidR="008D67D5">
        <w:rPr>
          <w:rFonts w:ascii="Calibri" w:hAnsi="Calibri" w:cs="Calibri"/>
          <w:sz w:val="24"/>
          <w:szCs w:val="24"/>
          <w:lang w:val="nl-NL"/>
        </w:rPr>
        <w:t>,</w:t>
      </w:r>
      <w:r w:rsidR="0010174D" w:rsidRPr="00E8456E">
        <w:rPr>
          <w:rFonts w:ascii="Calibri" w:hAnsi="Calibri" w:cs="Calibri"/>
          <w:sz w:val="24"/>
          <w:szCs w:val="24"/>
          <w:lang w:val="nl-NL"/>
        </w:rPr>
        <w:t xml:space="preserve"> niet te bevestigen. </w:t>
      </w:r>
    </w:p>
    <w:p w14:paraId="0CB8112A" w14:textId="77777777" w:rsidR="0010174D" w:rsidRPr="00E8456E" w:rsidRDefault="0010174D" w:rsidP="0010174D">
      <w:pPr>
        <w:spacing w:line="288" w:lineRule="auto"/>
        <w:ind w:firstLine="426"/>
        <w:jc w:val="both"/>
        <w:rPr>
          <w:rFonts w:ascii="Calibri" w:hAnsi="Calibri" w:cs="Calibri"/>
          <w:sz w:val="24"/>
          <w:szCs w:val="24"/>
          <w:lang w:val="nl-NL"/>
        </w:rPr>
      </w:pPr>
    </w:p>
    <w:p w14:paraId="476142FF" w14:textId="13314BE3" w:rsidR="00D538FB" w:rsidRPr="00E8456E" w:rsidRDefault="0010174D" w:rsidP="0010174D">
      <w:pPr>
        <w:spacing w:line="288" w:lineRule="auto"/>
        <w:ind w:firstLine="426"/>
        <w:jc w:val="both"/>
        <w:rPr>
          <w:rFonts w:ascii="Calibri" w:hAnsi="Calibri" w:cs="Calibri"/>
          <w:sz w:val="24"/>
          <w:szCs w:val="24"/>
          <w:lang w:val="nl-NL"/>
        </w:rPr>
      </w:pPr>
      <w:r w:rsidRPr="003620B3">
        <w:rPr>
          <w:rFonts w:ascii="Calibri" w:hAnsi="Calibri" w:cs="Calibri"/>
          <w:sz w:val="24"/>
          <w:szCs w:val="24"/>
          <w:lang w:val="nl-NL"/>
        </w:rPr>
        <w:t xml:space="preserve">Daarom heeft het Parlement </w:t>
      </w:r>
      <w:r w:rsidR="003620B3" w:rsidRPr="003620B3">
        <w:rPr>
          <w:rFonts w:ascii="Calibri" w:hAnsi="Calibri" w:cs="Calibri"/>
          <w:sz w:val="24"/>
          <w:szCs w:val="24"/>
          <w:lang w:val="nl-NL"/>
        </w:rPr>
        <w:t>bij</w:t>
      </w:r>
      <w:r w:rsidR="00570653" w:rsidRPr="003620B3">
        <w:rPr>
          <w:rFonts w:ascii="Calibri" w:hAnsi="Calibri" w:cs="Calibri"/>
          <w:sz w:val="24"/>
          <w:szCs w:val="24"/>
          <w:lang w:val="nl-NL"/>
        </w:rPr>
        <w:t xml:space="preserve"> wet </w:t>
      </w:r>
      <w:r w:rsidRPr="003620B3">
        <w:rPr>
          <w:rFonts w:ascii="Calibri" w:hAnsi="Calibri" w:cs="Calibri"/>
          <w:sz w:val="24"/>
          <w:szCs w:val="24"/>
          <w:lang w:val="nl-NL"/>
        </w:rPr>
        <w:t>bes</w:t>
      </w:r>
      <w:r w:rsidR="00161B2D" w:rsidRPr="003620B3">
        <w:rPr>
          <w:rFonts w:ascii="Calibri" w:hAnsi="Calibri" w:cs="Calibri"/>
          <w:sz w:val="24"/>
          <w:szCs w:val="24"/>
          <w:lang w:val="nl-NL"/>
        </w:rPr>
        <w:t>list</w:t>
      </w:r>
      <w:r w:rsidRPr="003620B3">
        <w:rPr>
          <w:rFonts w:ascii="Calibri" w:hAnsi="Calibri" w:cs="Calibri"/>
          <w:sz w:val="24"/>
          <w:szCs w:val="24"/>
          <w:lang w:val="nl-NL"/>
        </w:rPr>
        <w:t xml:space="preserve"> de bedragen van het </w:t>
      </w:r>
      <w:r w:rsidR="00161B2D" w:rsidRPr="003620B3">
        <w:rPr>
          <w:rFonts w:ascii="Calibri" w:hAnsi="Calibri" w:cs="Calibri"/>
          <w:sz w:val="24"/>
          <w:szCs w:val="24"/>
          <w:lang w:val="nl-NL"/>
        </w:rPr>
        <w:t>G</w:t>
      </w:r>
      <w:r w:rsidRPr="003620B3">
        <w:rPr>
          <w:rFonts w:ascii="Calibri" w:hAnsi="Calibri" w:cs="Calibri"/>
          <w:sz w:val="24"/>
          <w:szCs w:val="24"/>
          <w:lang w:val="nl-NL"/>
        </w:rPr>
        <w:t xml:space="preserve">as- en </w:t>
      </w:r>
      <w:r w:rsidR="00953461" w:rsidRPr="003620B3">
        <w:rPr>
          <w:rFonts w:ascii="Calibri" w:hAnsi="Calibri" w:cs="Calibri"/>
          <w:sz w:val="24"/>
          <w:szCs w:val="24"/>
          <w:lang w:val="nl-NL"/>
        </w:rPr>
        <w:t>E</w:t>
      </w:r>
      <w:r w:rsidRPr="003620B3">
        <w:rPr>
          <w:rFonts w:ascii="Calibri" w:hAnsi="Calibri" w:cs="Calibri"/>
          <w:sz w:val="24"/>
          <w:szCs w:val="24"/>
          <w:lang w:val="nl-NL"/>
        </w:rPr>
        <w:t>lektriciteitsfonds voor de jaren 2019 en 2020 te indexeren</w:t>
      </w:r>
      <w:r w:rsidRPr="00E8456E">
        <w:rPr>
          <w:rFonts w:ascii="Calibri" w:hAnsi="Calibri" w:cs="Calibri"/>
          <w:sz w:val="24"/>
          <w:szCs w:val="24"/>
          <w:lang w:val="nl-NL"/>
        </w:rPr>
        <w:t xml:space="preserve">. </w:t>
      </w:r>
      <w:r w:rsidR="003F2C2F" w:rsidRPr="00E8456E">
        <w:rPr>
          <w:rFonts w:ascii="Calibri" w:hAnsi="Calibri" w:cs="Calibri"/>
          <w:sz w:val="24"/>
          <w:szCs w:val="24"/>
          <w:lang w:val="nl-NL"/>
        </w:rPr>
        <w:t xml:space="preserve">De bedragen van het Gas- en </w:t>
      </w:r>
      <w:r w:rsidR="00953461">
        <w:rPr>
          <w:rFonts w:ascii="Calibri" w:hAnsi="Calibri" w:cs="Calibri"/>
          <w:sz w:val="24"/>
          <w:szCs w:val="24"/>
          <w:lang w:val="nl-NL"/>
        </w:rPr>
        <w:t>E</w:t>
      </w:r>
      <w:r w:rsidR="003F2C2F" w:rsidRPr="00E8456E">
        <w:rPr>
          <w:rFonts w:ascii="Calibri" w:hAnsi="Calibri" w:cs="Calibri"/>
          <w:sz w:val="24"/>
          <w:szCs w:val="24"/>
          <w:lang w:val="nl-NL"/>
        </w:rPr>
        <w:t xml:space="preserve">lektriciteitsfonds voor het jaar 2019 moeten worden geïndexeerd, </w:t>
      </w:r>
      <w:r w:rsidR="00161B2D" w:rsidRPr="00E8456E">
        <w:rPr>
          <w:rFonts w:ascii="Calibri" w:hAnsi="Calibri" w:cs="Calibri"/>
          <w:sz w:val="24"/>
          <w:szCs w:val="24"/>
          <w:lang w:val="nl-NL"/>
        </w:rPr>
        <w:t>goed voor een</w:t>
      </w:r>
      <w:r w:rsidR="003F2C2F" w:rsidRPr="00E8456E">
        <w:rPr>
          <w:rFonts w:ascii="Calibri" w:hAnsi="Calibri" w:cs="Calibri"/>
          <w:sz w:val="24"/>
          <w:szCs w:val="24"/>
          <w:lang w:val="nl-NL"/>
        </w:rPr>
        <w:t xml:space="preserve"> bijkomend bedrag van</w:t>
      </w:r>
      <w:r w:rsidR="003F2C2F" w:rsidRPr="00E8456E">
        <w:rPr>
          <w:rFonts w:ascii="Calibri" w:hAnsi="Calibri" w:cs="Calibri"/>
          <w:b/>
          <w:bCs/>
          <w:sz w:val="24"/>
          <w:szCs w:val="24"/>
          <w:lang w:val="nl-NL"/>
        </w:rPr>
        <w:t xml:space="preserve"> € 6.136.457</w:t>
      </w:r>
      <w:r w:rsidR="003F2C2F" w:rsidRPr="00E8456E">
        <w:rPr>
          <w:rFonts w:ascii="Calibri" w:hAnsi="Calibri" w:cs="Calibri"/>
          <w:sz w:val="24"/>
          <w:szCs w:val="24"/>
          <w:lang w:val="nl-NL"/>
        </w:rPr>
        <w:t xml:space="preserve"> dat wordt toegekend aan de </w:t>
      </w:r>
      <w:proofErr w:type="spellStart"/>
      <w:r w:rsidR="003F2C2F" w:rsidRPr="00E8456E">
        <w:rPr>
          <w:rFonts w:ascii="Calibri" w:hAnsi="Calibri" w:cs="Calibri"/>
          <w:sz w:val="24"/>
          <w:szCs w:val="24"/>
          <w:lang w:val="nl-NL"/>
        </w:rPr>
        <w:t>OCMW's</w:t>
      </w:r>
      <w:proofErr w:type="spellEnd"/>
      <w:r w:rsidR="008D67D5">
        <w:rPr>
          <w:rFonts w:ascii="Calibri" w:hAnsi="Calibri" w:cs="Calibri"/>
          <w:sz w:val="24"/>
          <w:szCs w:val="24"/>
          <w:lang w:val="nl-NL"/>
        </w:rPr>
        <w:t>,</w:t>
      </w:r>
      <w:r w:rsidR="00AF2755" w:rsidRPr="00E8456E">
        <w:rPr>
          <w:rFonts w:ascii="Calibri" w:hAnsi="Calibri" w:cs="Calibri"/>
          <w:sz w:val="24"/>
          <w:szCs w:val="24"/>
          <w:lang w:val="nl-NL"/>
        </w:rPr>
        <w:t xml:space="preserve"> en een bijkomend bedrag van </w:t>
      </w:r>
      <w:r w:rsidR="00AF2755" w:rsidRPr="00E8456E">
        <w:rPr>
          <w:rFonts w:ascii="Calibri" w:hAnsi="Calibri" w:cs="Calibri"/>
          <w:b/>
          <w:bCs/>
          <w:sz w:val="24"/>
          <w:szCs w:val="24"/>
          <w:lang w:val="nl-NL"/>
        </w:rPr>
        <w:t>€ 6.364.990</w:t>
      </w:r>
      <w:r w:rsidRPr="00E8456E">
        <w:rPr>
          <w:rFonts w:ascii="Calibri" w:hAnsi="Calibri" w:cs="Calibri"/>
          <w:sz w:val="24"/>
          <w:szCs w:val="24"/>
          <w:lang w:val="nl-NL"/>
        </w:rPr>
        <w:t xml:space="preserve"> voor het jaar 2020</w:t>
      </w:r>
      <w:r w:rsidR="00AF2755" w:rsidRPr="00E8456E">
        <w:rPr>
          <w:rFonts w:ascii="Calibri" w:hAnsi="Calibri" w:cs="Calibri"/>
          <w:sz w:val="24"/>
          <w:szCs w:val="24"/>
          <w:lang w:val="nl-NL"/>
        </w:rPr>
        <w:t>.</w:t>
      </w:r>
    </w:p>
    <w:p w14:paraId="79541E2E" w14:textId="77777777" w:rsidR="00D538FB" w:rsidRPr="00E8456E" w:rsidRDefault="00D538FB" w:rsidP="00D17DD7">
      <w:pPr>
        <w:spacing w:line="288" w:lineRule="auto"/>
        <w:ind w:firstLine="426"/>
        <w:jc w:val="both"/>
        <w:rPr>
          <w:rFonts w:ascii="Calibri" w:eastAsiaTheme="majorEastAsia" w:hAnsi="Calibri" w:cs="Calibri"/>
          <w:sz w:val="24"/>
          <w:szCs w:val="24"/>
          <w:lang w:val="nl-NL"/>
        </w:rPr>
      </w:pPr>
    </w:p>
    <w:p w14:paraId="2B16B9FB" w14:textId="5EF2A655" w:rsidR="00F54959" w:rsidRPr="00E8456E" w:rsidRDefault="00D538FB" w:rsidP="00D538FB">
      <w:pPr>
        <w:spacing w:line="288" w:lineRule="auto"/>
        <w:ind w:firstLine="426"/>
        <w:jc w:val="both"/>
        <w:rPr>
          <w:rFonts w:asciiTheme="minorHAnsi" w:hAnsiTheme="minorHAnsi"/>
          <w:sz w:val="24"/>
          <w:szCs w:val="24"/>
          <w:lang w:val="nl-NL"/>
        </w:rPr>
      </w:pPr>
      <w:r w:rsidRPr="00E8456E">
        <w:rPr>
          <w:rFonts w:ascii="Calibri" w:eastAsiaTheme="majorEastAsia" w:hAnsi="Calibri" w:cs="Calibri"/>
          <w:sz w:val="24"/>
          <w:szCs w:val="24"/>
          <w:lang w:val="nl-NL"/>
        </w:rPr>
        <w:t xml:space="preserve">In totaal </w:t>
      </w:r>
      <w:r w:rsidR="00161B2D" w:rsidRPr="00E8456E">
        <w:rPr>
          <w:rFonts w:ascii="Calibri" w:eastAsiaTheme="majorEastAsia" w:hAnsi="Calibri" w:cs="Calibri"/>
          <w:sz w:val="24"/>
          <w:szCs w:val="24"/>
          <w:lang w:val="nl-NL"/>
        </w:rPr>
        <w:t>krijgen</w:t>
      </w:r>
      <w:r w:rsidRPr="00E8456E">
        <w:rPr>
          <w:rFonts w:ascii="Calibri" w:eastAsiaTheme="majorEastAsia" w:hAnsi="Calibri" w:cs="Calibri"/>
          <w:sz w:val="24"/>
          <w:szCs w:val="24"/>
          <w:lang w:val="nl-NL"/>
        </w:rPr>
        <w:t xml:space="preserve"> de </w:t>
      </w:r>
      <w:proofErr w:type="spellStart"/>
      <w:r w:rsidRPr="00E8456E">
        <w:rPr>
          <w:rFonts w:ascii="Calibri" w:eastAsiaTheme="majorEastAsia" w:hAnsi="Calibri" w:cs="Calibri"/>
          <w:sz w:val="24"/>
          <w:szCs w:val="24"/>
          <w:lang w:val="nl-NL"/>
        </w:rPr>
        <w:t>OCMW's</w:t>
      </w:r>
      <w:proofErr w:type="spellEnd"/>
      <w:r w:rsidRPr="00E8456E">
        <w:rPr>
          <w:rFonts w:ascii="Calibri" w:eastAsiaTheme="majorEastAsia" w:hAnsi="Calibri" w:cs="Calibri"/>
          <w:sz w:val="24"/>
          <w:szCs w:val="24"/>
          <w:lang w:val="nl-NL"/>
        </w:rPr>
        <w:t xml:space="preserve"> een extra bedrag van </w:t>
      </w:r>
      <w:r w:rsidRPr="00E8456E">
        <w:rPr>
          <w:rFonts w:asciiTheme="minorHAnsi" w:hAnsiTheme="minorHAnsi"/>
          <w:b/>
          <w:bCs/>
          <w:sz w:val="24"/>
          <w:szCs w:val="24"/>
          <w:lang w:val="nl-NL"/>
        </w:rPr>
        <w:t xml:space="preserve">€ 12.501.447. </w:t>
      </w:r>
      <w:r w:rsidR="00161B2D" w:rsidRPr="00E8456E">
        <w:rPr>
          <w:rFonts w:asciiTheme="minorHAnsi" w:hAnsiTheme="minorHAnsi"/>
          <w:sz w:val="24"/>
          <w:szCs w:val="24"/>
          <w:lang w:val="nl-NL"/>
        </w:rPr>
        <w:t xml:space="preserve">We </w:t>
      </w:r>
      <w:r w:rsidR="008D67D5">
        <w:rPr>
          <w:rFonts w:asciiTheme="minorHAnsi" w:hAnsiTheme="minorHAnsi"/>
          <w:sz w:val="24"/>
          <w:szCs w:val="24"/>
          <w:lang w:val="nl-NL"/>
        </w:rPr>
        <w:t>benadrukken</w:t>
      </w:r>
      <w:r w:rsidR="00161B2D" w:rsidRPr="00E8456E">
        <w:rPr>
          <w:rFonts w:asciiTheme="minorHAnsi" w:hAnsiTheme="minorHAnsi"/>
          <w:sz w:val="24"/>
          <w:szCs w:val="24"/>
          <w:lang w:val="nl-NL"/>
        </w:rPr>
        <w:t xml:space="preserve"> evenwel dat dit</w:t>
      </w:r>
      <w:r w:rsidR="00F54959" w:rsidRPr="00E8456E">
        <w:rPr>
          <w:rFonts w:asciiTheme="minorHAnsi" w:hAnsiTheme="minorHAnsi"/>
          <w:sz w:val="24"/>
          <w:szCs w:val="24"/>
          <w:lang w:val="nl-NL"/>
        </w:rPr>
        <w:t xml:space="preserve"> </w:t>
      </w:r>
      <w:r w:rsidR="00F54959" w:rsidRPr="00E8456E">
        <w:rPr>
          <w:rFonts w:asciiTheme="minorHAnsi" w:hAnsiTheme="minorHAnsi"/>
          <w:sz w:val="24"/>
          <w:szCs w:val="24"/>
          <w:u w:val="single"/>
          <w:lang w:val="nl-NL"/>
        </w:rPr>
        <w:t>een eenmalig bedrag</w:t>
      </w:r>
      <w:r w:rsidR="00F54959" w:rsidRPr="00E8456E">
        <w:rPr>
          <w:rFonts w:asciiTheme="minorHAnsi" w:hAnsiTheme="minorHAnsi"/>
          <w:sz w:val="24"/>
          <w:szCs w:val="24"/>
          <w:lang w:val="nl-NL"/>
        </w:rPr>
        <w:t xml:space="preserve"> is. </w:t>
      </w:r>
      <w:r w:rsidR="00AF2755" w:rsidRPr="00E8456E">
        <w:rPr>
          <w:rFonts w:asciiTheme="minorHAnsi" w:hAnsiTheme="minorHAnsi"/>
          <w:sz w:val="24"/>
          <w:szCs w:val="24"/>
          <w:lang w:val="nl-NL"/>
        </w:rPr>
        <w:t xml:space="preserve">De wet is alleen gericht op </w:t>
      </w:r>
      <w:r w:rsidR="00161B2D" w:rsidRPr="00E8456E">
        <w:rPr>
          <w:rFonts w:asciiTheme="minorHAnsi" w:hAnsiTheme="minorHAnsi"/>
          <w:sz w:val="24"/>
          <w:szCs w:val="24"/>
          <w:lang w:val="nl-NL"/>
        </w:rPr>
        <w:t xml:space="preserve">een </w:t>
      </w:r>
      <w:r w:rsidR="00AF2755" w:rsidRPr="00E8456E">
        <w:rPr>
          <w:rFonts w:asciiTheme="minorHAnsi" w:hAnsiTheme="minorHAnsi"/>
          <w:sz w:val="24"/>
          <w:szCs w:val="24"/>
          <w:lang w:val="nl-NL"/>
        </w:rPr>
        <w:t>indexering voor de jaren 2019 en 2020 en er kan niet worden vooruitgelopen op een identieke operatie voor de komende jaren.</w:t>
      </w:r>
    </w:p>
    <w:p w14:paraId="21E9A1FC" w14:textId="77777777" w:rsidR="00F54959" w:rsidRPr="00E8456E" w:rsidRDefault="00F54959" w:rsidP="00D538FB">
      <w:pPr>
        <w:spacing w:line="288" w:lineRule="auto"/>
        <w:ind w:firstLine="426"/>
        <w:jc w:val="both"/>
        <w:rPr>
          <w:rFonts w:asciiTheme="minorHAnsi" w:hAnsiTheme="minorHAnsi"/>
          <w:sz w:val="24"/>
          <w:szCs w:val="24"/>
          <w:lang w:val="nl-NL"/>
        </w:rPr>
      </w:pPr>
    </w:p>
    <w:p w14:paraId="6B181801" w14:textId="100931FB" w:rsidR="008E0F66" w:rsidRPr="00E8456E" w:rsidRDefault="00161B2D" w:rsidP="0010174D">
      <w:pPr>
        <w:spacing w:line="288" w:lineRule="auto"/>
        <w:ind w:firstLine="426"/>
        <w:jc w:val="both"/>
        <w:rPr>
          <w:rFonts w:asciiTheme="minorHAnsi" w:hAnsiTheme="minorHAnsi"/>
          <w:sz w:val="24"/>
          <w:szCs w:val="24"/>
          <w:lang w:val="nl-NL"/>
        </w:rPr>
      </w:pPr>
      <w:r w:rsidRPr="00E8456E">
        <w:rPr>
          <w:rFonts w:asciiTheme="minorHAnsi" w:hAnsiTheme="minorHAnsi"/>
          <w:sz w:val="24"/>
          <w:szCs w:val="24"/>
          <w:lang w:val="nl-NL"/>
        </w:rPr>
        <w:t xml:space="preserve">Concluderend zullen </w:t>
      </w:r>
      <w:r w:rsidR="007829FA" w:rsidRPr="00E8456E">
        <w:rPr>
          <w:rFonts w:asciiTheme="minorHAnsi" w:hAnsiTheme="minorHAnsi"/>
          <w:sz w:val="24"/>
          <w:szCs w:val="24"/>
          <w:lang w:val="nl-NL"/>
        </w:rPr>
        <w:t>de</w:t>
      </w:r>
      <w:r w:rsidR="00CB6141" w:rsidRPr="00E8456E">
        <w:rPr>
          <w:rFonts w:asciiTheme="minorHAnsi" w:hAnsiTheme="minorHAnsi"/>
          <w:sz w:val="24"/>
          <w:szCs w:val="24"/>
          <w:lang w:val="nl-NL"/>
        </w:rPr>
        <w:t xml:space="preserve"> </w:t>
      </w:r>
      <w:proofErr w:type="spellStart"/>
      <w:r w:rsidRPr="00E8456E">
        <w:rPr>
          <w:rFonts w:asciiTheme="minorHAnsi" w:hAnsiTheme="minorHAnsi"/>
          <w:sz w:val="24"/>
          <w:szCs w:val="24"/>
          <w:lang w:val="nl-NL"/>
        </w:rPr>
        <w:t>OCMW’</w:t>
      </w:r>
      <w:r w:rsidR="00CB6141" w:rsidRPr="00E8456E">
        <w:rPr>
          <w:rFonts w:asciiTheme="minorHAnsi" w:hAnsiTheme="minorHAnsi"/>
          <w:sz w:val="24"/>
          <w:szCs w:val="24"/>
          <w:lang w:val="nl-NL"/>
        </w:rPr>
        <w:t>s</w:t>
      </w:r>
      <w:proofErr w:type="spellEnd"/>
      <w:r w:rsidR="00CB6141" w:rsidRPr="00E8456E">
        <w:rPr>
          <w:rFonts w:asciiTheme="minorHAnsi" w:hAnsiTheme="minorHAnsi"/>
          <w:sz w:val="24"/>
          <w:szCs w:val="24"/>
          <w:lang w:val="nl-NL"/>
        </w:rPr>
        <w:t xml:space="preserve"> een eenmalig </w:t>
      </w:r>
      <w:r w:rsidRPr="00E8456E">
        <w:rPr>
          <w:rFonts w:asciiTheme="minorHAnsi" w:hAnsiTheme="minorHAnsi"/>
          <w:sz w:val="24"/>
          <w:szCs w:val="24"/>
          <w:lang w:val="nl-NL"/>
        </w:rPr>
        <w:t>bijkomend</w:t>
      </w:r>
      <w:r w:rsidR="00CB6141" w:rsidRPr="00E8456E">
        <w:rPr>
          <w:rFonts w:asciiTheme="minorHAnsi" w:hAnsiTheme="minorHAnsi"/>
          <w:sz w:val="24"/>
          <w:szCs w:val="24"/>
          <w:lang w:val="nl-NL"/>
        </w:rPr>
        <w:t xml:space="preserve"> bedrag</w:t>
      </w:r>
      <w:r w:rsidR="007829FA" w:rsidRPr="00E8456E">
        <w:rPr>
          <w:rFonts w:asciiTheme="minorHAnsi" w:hAnsiTheme="minorHAnsi"/>
          <w:sz w:val="24"/>
          <w:szCs w:val="24"/>
          <w:lang w:val="nl-NL"/>
        </w:rPr>
        <w:t xml:space="preserve"> ontvangen dat overeen</w:t>
      </w:r>
      <w:r w:rsidRPr="00E8456E">
        <w:rPr>
          <w:rFonts w:asciiTheme="minorHAnsi" w:hAnsiTheme="minorHAnsi"/>
          <w:sz w:val="24"/>
          <w:szCs w:val="24"/>
          <w:lang w:val="nl-NL"/>
        </w:rPr>
        <w:t>komt</w:t>
      </w:r>
      <w:r w:rsidR="007829FA" w:rsidRPr="00E8456E">
        <w:rPr>
          <w:rFonts w:asciiTheme="minorHAnsi" w:hAnsiTheme="minorHAnsi"/>
          <w:sz w:val="24"/>
          <w:szCs w:val="24"/>
          <w:lang w:val="nl-NL"/>
        </w:rPr>
        <w:t xml:space="preserve"> met de</w:t>
      </w:r>
      <w:r w:rsidR="00CB6141" w:rsidRPr="00E8456E">
        <w:rPr>
          <w:rFonts w:asciiTheme="minorHAnsi" w:hAnsiTheme="minorHAnsi"/>
          <w:sz w:val="24"/>
          <w:szCs w:val="24"/>
          <w:lang w:val="nl-NL"/>
        </w:rPr>
        <w:t xml:space="preserve"> indexering van </w:t>
      </w:r>
      <w:r w:rsidRPr="00E8456E">
        <w:rPr>
          <w:rFonts w:asciiTheme="minorHAnsi" w:hAnsiTheme="minorHAnsi"/>
          <w:sz w:val="24"/>
          <w:szCs w:val="24"/>
          <w:lang w:val="nl-NL"/>
        </w:rPr>
        <w:t>het budget</w:t>
      </w:r>
      <w:r w:rsidR="00CB6141" w:rsidRPr="00E8456E">
        <w:rPr>
          <w:rFonts w:asciiTheme="minorHAnsi" w:hAnsiTheme="minorHAnsi"/>
          <w:sz w:val="24"/>
          <w:szCs w:val="24"/>
          <w:lang w:val="nl-NL"/>
        </w:rPr>
        <w:t xml:space="preserve"> van het </w:t>
      </w:r>
      <w:r w:rsidRPr="00E8456E">
        <w:rPr>
          <w:rFonts w:asciiTheme="minorHAnsi" w:hAnsiTheme="minorHAnsi"/>
          <w:sz w:val="24"/>
          <w:szCs w:val="24"/>
          <w:lang w:val="nl-NL"/>
        </w:rPr>
        <w:t>G</w:t>
      </w:r>
      <w:r w:rsidR="00CB6141" w:rsidRPr="00E8456E">
        <w:rPr>
          <w:rFonts w:asciiTheme="minorHAnsi" w:hAnsiTheme="minorHAnsi"/>
          <w:sz w:val="24"/>
          <w:szCs w:val="24"/>
          <w:lang w:val="nl-NL"/>
        </w:rPr>
        <w:t>as-</w:t>
      </w:r>
      <w:r w:rsidRPr="00E8456E">
        <w:rPr>
          <w:rFonts w:asciiTheme="minorHAnsi" w:hAnsiTheme="minorHAnsi"/>
          <w:sz w:val="24"/>
          <w:szCs w:val="24"/>
          <w:lang w:val="nl-NL"/>
        </w:rPr>
        <w:t xml:space="preserve"> en </w:t>
      </w:r>
      <w:r w:rsidR="00F83FB9">
        <w:rPr>
          <w:rFonts w:asciiTheme="minorHAnsi" w:hAnsiTheme="minorHAnsi"/>
          <w:sz w:val="24"/>
          <w:szCs w:val="24"/>
          <w:lang w:val="nl-NL"/>
        </w:rPr>
        <w:t>E</w:t>
      </w:r>
      <w:r w:rsidR="00CB6141" w:rsidRPr="00E8456E">
        <w:rPr>
          <w:rFonts w:asciiTheme="minorHAnsi" w:hAnsiTheme="minorHAnsi"/>
          <w:sz w:val="24"/>
          <w:szCs w:val="24"/>
          <w:lang w:val="nl-NL"/>
        </w:rPr>
        <w:t xml:space="preserve">lektriciteitsfonds voor de jaren 2019 en 2020. </w:t>
      </w:r>
    </w:p>
    <w:p w14:paraId="5344EACF" w14:textId="6A3F427F" w:rsidR="000B2DE8" w:rsidRPr="00E8456E" w:rsidRDefault="000B2DE8" w:rsidP="0010174D">
      <w:pPr>
        <w:spacing w:line="288" w:lineRule="auto"/>
        <w:ind w:firstLine="426"/>
        <w:jc w:val="both"/>
        <w:rPr>
          <w:rFonts w:asciiTheme="minorHAnsi" w:hAnsiTheme="minorHAnsi"/>
          <w:sz w:val="24"/>
          <w:szCs w:val="24"/>
          <w:lang w:val="nl-NL"/>
        </w:rPr>
      </w:pPr>
    </w:p>
    <w:p w14:paraId="17E6F8FA" w14:textId="5ACA26CB" w:rsidR="000B2DE8" w:rsidRPr="00E8456E" w:rsidRDefault="000B2DE8" w:rsidP="0010174D">
      <w:pPr>
        <w:spacing w:line="288" w:lineRule="auto"/>
        <w:ind w:firstLine="426"/>
        <w:jc w:val="both"/>
        <w:rPr>
          <w:rFonts w:asciiTheme="minorHAnsi" w:hAnsiTheme="minorHAnsi"/>
          <w:sz w:val="24"/>
          <w:szCs w:val="24"/>
          <w:lang w:val="nl-NL"/>
        </w:rPr>
      </w:pPr>
    </w:p>
    <w:p w14:paraId="183F32D5" w14:textId="77777777" w:rsidR="000B2DE8" w:rsidRPr="00E8456E" w:rsidRDefault="000B2DE8" w:rsidP="0010174D">
      <w:pPr>
        <w:spacing w:line="288" w:lineRule="auto"/>
        <w:ind w:firstLine="426"/>
        <w:jc w:val="both"/>
        <w:rPr>
          <w:rFonts w:asciiTheme="minorHAnsi" w:hAnsiTheme="minorHAnsi"/>
          <w:sz w:val="24"/>
          <w:szCs w:val="24"/>
          <w:lang w:val="nl-NL"/>
        </w:rPr>
      </w:pPr>
    </w:p>
    <w:p w14:paraId="78C92DFD" w14:textId="3718F502" w:rsidR="008E0F66" w:rsidRPr="00E8456E" w:rsidRDefault="0010174D" w:rsidP="008E0F66">
      <w:pPr>
        <w:pStyle w:val="Kop1"/>
        <w:numPr>
          <w:ilvl w:val="0"/>
          <w:numId w:val="0"/>
        </w:numPr>
        <w:rPr>
          <w:lang w:val="nl-NL"/>
        </w:rPr>
      </w:pPr>
      <w:r w:rsidRPr="00E8456E">
        <w:rPr>
          <w:lang w:val="nl-NL"/>
        </w:rPr>
        <w:lastRenderedPageBreak/>
        <w:t>2</w:t>
      </w:r>
      <w:r w:rsidR="008E0F66" w:rsidRPr="00E8456E">
        <w:rPr>
          <w:lang w:val="nl-NL"/>
        </w:rPr>
        <w:t xml:space="preserve">. </w:t>
      </w:r>
      <w:r w:rsidR="007A74D3" w:rsidRPr="00E8456E">
        <w:rPr>
          <w:lang w:val="nl-NL"/>
        </w:rPr>
        <w:t>Verdeelsleutel</w:t>
      </w:r>
      <w:r w:rsidRPr="00E8456E">
        <w:rPr>
          <w:lang w:val="nl-NL"/>
        </w:rPr>
        <w:t xml:space="preserve"> van het bedrag en het</w:t>
      </w:r>
      <w:r w:rsidR="008E0F66" w:rsidRPr="00E8456E">
        <w:rPr>
          <w:lang w:val="nl-NL"/>
        </w:rPr>
        <w:t xml:space="preserve"> gebruik ten behoeve van het curatieve en preventieve deel van artikel 6 </w:t>
      </w:r>
    </w:p>
    <w:p w14:paraId="63B0BFCB" w14:textId="4BCF2FA4" w:rsidR="000B2DE8" w:rsidRPr="00E8456E" w:rsidRDefault="007C0D70" w:rsidP="00AF2755">
      <w:pPr>
        <w:spacing w:line="288" w:lineRule="auto"/>
        <w:ind w:firstLine="426"/>
        <w:jc w:val="both"/>
        <w:rPr>
          <w:rFonts w:ascii="Calibri" w:hAnsi="Calibri" w:cs="Calibri"/>
          <w:sz w:val="24"/>
          <w:szCs w:val="24"/>
          <w:lang w:val="nl-NL"/>
        </w:rPr>
      </w:pPr>
      <w:r w:rsidRPr="00E8456E">
        <w:rPr>
          <w:rFonts w:ascii="Calibri" w:hAnsi="Calibri" w:cs="Calibri"/>
          <w:sz w:val="24"/>
          <w:szCs w:val="24"/>
          <w:lang w:val="nl-NL"/>
        </w:rPr>
        <w:t xml:space="preserve">Dit bijkomende bedrag van € 12.501.447 wordt verdeeld volgens de verdeelsleutel van artikel 6, d.w.z. op basis van de som van het aantal begunstigden van het recht op maatschappelijke integratie en </w:t>
      </w:r>
      <w:r w:rsidR="00F83FB9">
        <w:rPr>
          <w:rFonts w:ascii="Calibri" w:hAnsi="Calibri" w:cs="Calibri"/>
          <w:sz w:val="24"/>
          <w:szCs w:val="24"/>
          <w:lang w:val="nl-NL"/>
        </w:rPr>
        <w:t>vreemdelingen</w:t>
      </w:r>
      <w:r w:rsidR="00F83FB9" w:rsidRPr="00E8456E">
        <w:rPr>
          <w:rFonts w:ascii="Calibri" w:hAnsi="Calibri" w:cs="Calibri"/>
          <w:sz w:val="24"/>
          <w:szCs w:val="24"/>
          <w:lang w:val="nl-NL"/>
        </w:rPr>
        <w:t xml:space="preserve"> </w:t>
      </w:r>
      <w:r w:rsidRPr="00E8456E">
        <w:rPr>
          <w:rFonts w:ascii="Calibri" w:hAnsi="Calibri" w:cs="Calibri"/>
          <w:sz w:val="24"/>
          <w:szCs w:val="24"/>
          <w:lang w:val="nl-NL"/>
        </w:rPr>
        <w:t>die o</w:t>
      </w:r>
      <w:r w:rsidR="007A74D3" w:rsidRPr="00E8456E">
        <w:rPr>
          <w:rFonts w:ascii="Calibri" w:hAnsi="Calibri" w:cs="Calibri"/>
          <w:sz w:val="24"/>
          <w:szCs w:val="24"/>
          <w:lang w:val="nl-NL"/>
        </w:rPr>
        <w:t>p 1 j</w:t>
      </w:r>
      <w:r w:rsidRPr="00E8456E">
        <w:rPr>
          <w:rFonts w:ascii="Calibri" w:hAnsi="Calibri" w:cs="Calibri"/>
          <w:sz w:val="24"/>
          <w:szCs w:val="24"/>
          <w:lang w:val="nl-NL"/>
        </w:rPr>
        <w:t xml:space="preserve">anuari van het voorgaande jaar, dus vanaf het jaar 2019, in het bevolkingsregister zijn ingeschreven en recht hebben op financiële steun van het </w:t>
      </w:r>
      <w:r w:rsidR="007A74D3" w:rsidRPr="00E8456E">
        <w:rPr>
          <w:rFonts w:ascii="Calibri" w:hAnsi="Calibri" w:cs="Calibri"/>
          <w:sz w:val="24"/>
          <w:szCs w:val="24"/>
          <w:lang w:val="nl-NL"/>
        </w:rPr>
        <w:t>OCMW</w:t>
      </w:r>
      <w:r w:rsidRPr="00E8456E">
        <w:rPr>
          <w:rFonts w:ascii="Calibri" w:hAnsi="Calibri" w:cs="Calibri"/>
          <w:sz w:val="24"/>
          <w:szCs w:val="24"/>
          <w:lang w:val="nl-NL"/>
        </w:rPr>
        <w:t xml:space="preserve">. In de bijlage is een tabel opgenomen met de bedragen die </w:t>
      </w:r>
      <w:r w:rsidRPr="00E8456E">
        <w:rPr>
          <w:rFonts w:ascii="Calibri" w:hAnsi="Calibri" w:cs="Calibri"/>
          <w:i/>
          <w:iCs/>
          <w:sz w:val="24"/>
          <w:szCs w:val="24"/>
          <w:lang w:val="nl-NL"/>
        </w:rPr>
        <w:t xml:space="preserve">uiteindelijk </w:t>
      </w:r>
      <w:r w:rsidRPr="008D67D5">
        <w:rPr>
          <w:rFonts w:ascii="Calibri" w:hAnsi="Calibri" w:cs="Calibri"/>
          <w:sz w:val="24"/>
          <w:szCs w:val="24"/>
          <w:lang w:val="nl-NL"/>
        </w:rPr>
        <w:t xml:space="preserve">aan </w:t>
      </w:r>
      <w:r w:rsidRPr="00E8456E">
        <w:rPr>
          <w:rFonts w:ascii="Calibri" w:hAnsi="Calibri" w:cs="Calibri"/>
          <w:sz w:val="24"/>
          <w:szCs w:val="24"/>
          <w:lang w:val="nl-NL"/>
        </w:rPr>
        <w:t xml:space="preserve">elk </w:t>
      </w:r>
      <w:r w:rsidR="007A74D3" w:rsidRPr="00E8456E">
        <w:rPr>
          <w:rFonts w:ascii="Calibri" w:hAnsi="Calibri" w:cs="Calibri"/>
          <w:sz w:val="24"/>
          <w:szCs w:val="24"/>
          <w:lang w:val="nl-NL"/>
        </w:rPr>
        <w:t>OCMW</w:t>
      </w:r>
      <w:r w:rsidRPr="00E8456E">
        <w:rPr>
          <w:rFonts w:ascii="Calibri" w:hAnsi="Calibri" w:cs="Calibri"/>
          <w:sz w:val="24"/>
          <w:szCs w:val="24"/>
          <w:lang w:val="nl-NL"/>
        </w:rPr>
        <w:t xml:space="preserve"> worden toegekend</w:t>
      </w:r>
      <w:r w:rsidR="007A74D3" w:rsidRPr="00E8456E">
        <w:rPr>
          <w:rFonts w:ascii="Calibri" w:hAnsi="Calibri" w:cs="Calibri"/>
          <w:sz w:val="24"/>
          <w:szCs w:val="24"/>
          <w:lang w:val="nl-NL"/>
        </w:rPr>
        <w:t xml:space="preserve"> volgens deze verdeelsleutel.</w:t>
      </w:r>
    </w:p>
    <w:p w14:paraId="4076E9DA" w14:textId="77777777" w:rsidR="000B2DE8" w:rsidRPr="00E8456E" w:rsidRDefault="000B2DE8" w:rsidP="00AF2755">
      <w:pPr>
        <w:pStyle w:val="Default"/>
        <w:spacing w:line="288" w:lineRule="auto"/>
        <w:jc w:val="both"/>
        <w:rPr>
          <w:rFonts w:ascii="Calibri" w:hAnsi="Calibri" w:cs="Calibri"/>
          <w:lang w:val="nl-NL"/>
        </w:rPr>
      </w:pPr>
    </w:p>
    <w:p w14:paraId="58F647E8" w14:textId="1DE3E638" w:rsidR="008E0F66" w:rsidRPr="00E8456E" w:rsidRDefault="008E0F66" w:rsidP="00AF2755">
      <w:pPr>
        <w:pStyle w:val="Default"/>
        <w:spacing w:line="288" w:lineRule="auto"/>
        <w:ind w:firstLine="425"/>
        <w:jc w:val="both"/>
        <w:rPr>
          <w:rFonts w:ascii="Calibri" w:hAnsi="Calibri" w:cs="Calibri"/>
          <w:lang w:val="nl-NL"/>
        </w:rPr>
      </w:pPr>
      <w:r w:rsidRPr="00E8456E">
        <w:rPr>
          <w:rFonts w:ascii="Calibri" w:hAnsi="Calibri" w:cs="Calibri"/>
          <w:lang w:val="nl-NL"/>
        </w:rPr>
        <w:t xml:space="preserve">Dit extra bedrag </w:t>
      </w:r>
      <w:r w:rsidR="007A74D3" w:rsidRPr="00E8456E">
        <w:rPr>
          <w:rFonts w:ascii="Calibri" w:hAnsi="Calibri" w:cs="Calibri"/>
          <w:lang w:val="nl-NL"/>
        </w:rPr>
        <w:t>mag</w:t>
      </w:r>
      <w:r w:rsidRPr="00E8456E">
        <w:rPr>
          <w:rFonts w:ascii="Calibri" w:hAnsi="Calibri" w:cs="Calibri"/>
          <w:lang w:val="nl-NL"/>
        </w:rPr>
        <w:t xml:space="preserve"> uitsluitend worden gebruikt voor de uitvoering van de opdrachten in het kader van artikel 6 van de wet, namelijk: </w:t>
      </w:r>
    </w:p>
    <w:p w14:paraId="7B317900" w14:textId="77777777" w:rsidR="008E0F66" w:rsidRPr="00E8456E" w:rsidRDefault="008E0F66" w:rsidP="00AF2755">
      <w:pPr>
        <w:pStyle w:val="Default"/>
        <w:spacing w:line="288" w:lineRule="auto"/>
        <w:ind w:firstLine="425"/>
        <w:jc w:val="both"/>
        <w:rPr>
          <w:rFonts w:ascii="Calibri" w:hAnsi="Calibri" w:cs="Calibri"/>
          <w:lang w:val="nl-NL"/>
        </w:rPr>
      </w:pPr>
    </w:p>
    <w:p w14:paraId="33FC0084" w14:textId="6FFB129F" w:rsidR="008E0F66" w:rsidRPr="00E8456E" w:rsidRDefault="008E0F66" w:rsidP="00AF2755">
      <w:pPr>
        <w:pStyle w:val="Default"/>
        <w:numPr>
          <w:ilvl w:val="0"/>
          <w:numId w:val="9"/>
        </w:numPr>
        <w:spacing w:after="83"/>
        <w:ind w:left="426"/>
        <w:jc w:val="both"/>
        <w:rPr>
          <w:rFonts w:ascii="Calibri" w:hAnsi="Calibri" w:cs="Calibri"/>
          <w:lang w:val="nl-NL"/>
        </w:rPr>
      </w:pPr>
      <w:r w:rsidRPr="00E8456E">
        <w:rPr>
          <w:rFonts w:ascii="Calibri" w:hAnsi="Calibri" w:cs="Calibri"/>
          <w:lang w:val="nl-NL"/>
        </w:rPr>
        <w:t xml:space="preserve">een interventie met betrekking tot de </w:t>
      </w:r>
      <w:r w:rsidR="007A74D3" w:rsidRPr="00E8456E">
        <w:rPr>
          <w:rFonts w:ascii="Calibri" w:hAnsi="Calibri" w:cs="Calibri"/>
          <w:lang w:val="nl-NL"/>
        </w:rPr>
        <w:t>aanzuivering van</w:t>
      </w:r>
      <w:r w:rsidRPr="00E8456E">
        <w:rPr>
          <w:rFonts w:ascii="Calibri" w:hAnsi="Calibri" w:cs="Calibri"/>
          <w:lang w:val="nl-NL"/>
        </w:rPr>
        <w:t xml:space="preserve"> onbetaalde facturen (curatief aspect) en/of ;</w:t>
      </w:r>
    </w:p>
    <w:p w14:paraId="65ACAA2F" w14:textId="15AC1EC0" w:rsidR="008E0F66" w:rsidRPr="00E8456E" w:rsidRDefault="008E0F66" w:rsidP="00AF2755">
      <w:pPr>
        <w:pStyle w:val="Default"/>
        <w:numPr>
          <w:ilvl w:val="0"/>
          <w:numId w:val="9"/>
        </w:numPr>
        <w:spacing w:after="83"/>
        <w:ind w:left="426"/>
        <w:jc w:val="both"/>
        <w:rPr>
          <w:rFonts w:ascii="Calibri" w:hAnsi="Calibri" w:cs="Calibri"/>
          <w:lang w:val="nl-NL"/>
        </w:rPr>
      </w:pPr>
      <w:r w:rsidRPr="00E8456E">
        <w:rPr>
          <w:rFonts w:ascii="Calibri" w:hAnsi="Calibri" w:cs="Calibri"/>
          <w:lang w:val="nl-NL"/>
        </w:rPr>
        <w:t xml:space="preserve">maatregelen in het kader van een preventief sociaal </w:t>
      </w:r>
      <w:r w:rsidR="007A74D3" w:rsidRPr="00E8456E">
        <w:rPr>
          <w:rFonts w:ascii="Calibri" w:hAnsi="Calibri" w:cs="Calibri"/>
          <w:lang w:val="nl-NL"/>
        </w:rPr>
        <w:t>energie</w:t>
      </w:r>
      <w:r w:rsidRPr="00E8456E">
        <w:rPr>
          <w:rFonts w:ascii="Calibri" w:hAnsi="Calibri" w:cs="Calibri"/>
          <w:lang w:val="nl-NL"/>
        </w:rPr>
        <w:t>beleid (preventief aspect).</w:t>
      </w:r>
    </w:p>
    <w:p w14:paraId="2C09ABEF" w14:textId="77777777" w:rsidR="008E0F66" w:rsidRPr="00E8456E" w:rsidRDefault="008E0F66" w:rsidP="00AF2755">
      <w:pPr>
        <w:jc w:val="both"/>
        <w:rPr>
          <w:rFonts w:ascii="Calibri" w:hAnsi="Calibri" w:cs="Calibri"/>
          <w:b/>
          <w:kern w:val="28"/>
          <w:sz w:val="24"/>
          <w:szCs w:val="24"/>
          <w:lang w:val="nl-NL"/>
        </w:rPr>
      </w:pPr>
    </w:p>
    <w:p w14:paraId="288105D3" w14:textId="71C46D3A" w:rsidR="008E0F66" w:rsidRPr="00E8456E" w:rsidRDefault="008E0F66" w:rsidP="00AF2755">
      <w:pPr>
        <w:jc w:val="both"/>
        <w:rPr>
          <w:rFonts w:ascii="Calibri" w:hAnsi="Calibri" w:cs="Calibri"/>
          <w:sz w:val="24"/>
          <w:szCs w:val="24"/>
          <w:lang w:val="nl-NL"/>
        </w:rPr>
      </w:pPr>
      <w:r w:rsidRPr="00E8456E">
        <w:rPr>
          <w:rFonts w:ascii="Calibri" w:hAnsi="Calibri" w:cs="Calibri"/>
          <w:sz w:val="24"/>
          <w:szCs w:val="24"/>
          <w:lang w:val="nl-NL"/>
        </w:rPr>
        <w:t xml:space="preserve">Deze </w:t>
      </w:r>
      <w:r w:rsidR="00F83FB9">
        <w:rPr>
          <w:rFonts w:ascii="Calibri" w:hAnsi="Calibri" w:cs="Calibri"/>
          <w:sz w:val="24"/>
          <w:szCs w:val="24"/>
          <w:lang w:val="nl-NL"/>
        </w:rPr>
        <w:t>bijkomende</w:t>
      </w:r>
      <w:r w:rsidR="00F83FB9" w:rsidRPr="00E8456E">
        <w:rPr>
          <w:rFonts w:ascii="Calibri" w:hAnsi="Calibri" w:cs="Calibri"/>
          <w:sz w:val="24"/>
          <w:szCs w:val="24"/>
          <w:lang w:val="nl-NL"/>
        </w:rPr>
        <w:t xml:space="preserve"> </w:t>
      </w:r>
      <w:r w:rsidRPr="00E8456E">
        <w:rPr>
          <w:rFonts w:ascii="Calibri" w:hAnsi="Calibri" w:cs="Calibri"/>
          <w:sz w:val="24"/>
          <w:szCs w:val="24"/>
          <w:lang w:val="nl-NL"/>
        </w:rPr>
        <w:t xml:space="preserve">bedragen </w:t>
      </w:r>
      <w:r w:rsidR="00AF2755" w:rsidRPr="00E8456E">
        <w:rPr>
          <w:rFonts w:ascii="Calibri" w:hAnsi="Calibri" w:cs="Calibri"/>
          <w:sz w:val="24"/>
          <w:szCs w:val="24"/>
          <w:lang w:val="nl-NL"/>
        </w:rPr>
        <w:t>zullen</w:t>
      </w:r>
      <w:r w:rsidRPr="00E8456E">
        <w:rPr>
          <w:rFonts w:ascii="Calibri" w:hAnsi="Calibri" w:cs="Calibri"/>
          <w:sz w:val="24"/>
          <w:szCs w:val="24"/>
          <w:lang w:val="nl-NL"/>
        </w:rPr>
        <w:t xml:space="preserve"> rechtstreeks</w:t>
      </w:r>
      <w:r w:rsidR="00AF2755" w:rsidRPr="00E8456E">
        <w:rPr>
          <w:rFonts w:ascii="Calibri" w:hAnsi="Calibri" w:cs="Calibri"/>
          <w:sz w:val="24"/>
          <w:szCs w:val="24"/>
          <w:lang w:val="nl-NL"/>
        </w:rPr>
        <w:t xml:space="preserve"> worden vermeld</w:t>
      </w:r>
      <w:r w:rsidRPr="00E8456E">
        <w:rPr>
          <w:rFonts w:ascii="Calibri" w:hAnsi="Calibri" w:cs="Calibri"/>
          <w:sz w:val="24"/>
          <w:szCs w:val="24"/>
          <w:lang w:val="nl-NL"/>
        </w:rPr>
        <w:t xml:space="preserve"> in het </w:t>
      </w:r>
      <w:r w:rsidR="00F83FB9">
        <w:rPr>
          <w:rFonts w:ascii="Calibri" w:hAnsi="Calibri" w:cs="Calibri"/>
          <w:sz w:val="24"/>
          <w:szCs w:val="24"/>
          <w:lang w:val="nl-NL"/>
        </w:rPr>
        <w:t xml:space="preserve">uniek </w:t>
      </w:r>
      <w:r w:rsidRPr="00E8456E">
        <w:rPr>
          <w:rFonts w:ascii="Calibri" w:hAnsi="Calibri" w:cs="Calibri"/>
          <w:sz w:val="24"/>
          <w:szCs w:val="24"/>
          <w:lang w:val="nl-NL"/>
        </w:rPr>
        <w:t xml:space="preserve">verslag als onderdeel van de maatregelen </w:t>
      </w:r>
      <w:r w:rsidR="007A74D3" w:rsidRPr="00E8456E">
        <w:rPr>
          <w:rFonts w:ascii="Calibri" w:hAnsi="Calibri" w:cs="Calibri"/>
          <w:sz w:val="24"/>
          <w:szCs w:val="24"/>
          <w:lang w:val="nl-NL"/>
        </w:rPr>
        <w:t>in het kader</w:t>
      </w:r>
      <w:r w:rsidRPr="00E8456E">
        <w:rPr>
          <w:rFonts w:ascii="Calibri" w:hAnsi="Calibri" w:cs="Calibri"/>
          <w:sz w:val="24"/>
          <w:szCs w:val="24"/>
          <w:lang w:val="nl-NL"/>
        </w:rPr>
        <w:t xml:space="preserve"> van artikel 6</w:t>
      </w:r>
      <w:r w:rsidR="00AF2755" w:rsidRPr="00E8456E">
        <w:rPr>
          <w:rFonts w:ascii="Calibri" w:hAnsi="Calibri" w:cs="Calibri"/>
          <w:sz w:val="24"/>
          <w:szCs w:val="24"/>
          <w:lang w:val="nl-NL"/>
        </w:rPr>
        <w:t xml:space="preserve"> en </w:t>
      </w:r>
      <w:r w:rsidR="007A74D3" w:rsidRPr="00E8456E">
        <w:rPr>
          <w:rFonts w:ascii="Calibri" w:hAnsi="Calibri" w:cs="Calibri"/>
          <w:sz w:val="24"/>
          <w:szCs w:val="24"/>
          <w:lang w:val="nl-NL"/>
        </w:rPr>
        <w:t>komen bovenop</w:t>
      </w:r>
      <w:r w:rsidR="00AF2755" w:rsidRPr="00E8456E">
        <w:rPr>
          <w:rFonts w:ascii="Calibri" w:hAnsi="Calibri" w:cs="Calibri"/>
          <w:sz w:val="24"/>
          <w:szCs w:val="24"/>
          <w:lang w:val="nl-NL"/>
        </w:rPr>
        <w:t xml:space="preserve"> de bedragen die reeds zijn voorzien voor het jaar 2020</w:t>
      </w:r>
      <w:r w:rsidRPr="00E8456E">
        <w:rPr>
          <w:rFonts w:ascii="Calibri" w:hAnsi="Calibri" w:cs="Calibri"/>
          <w:sz w:val="24"/>
          <w:szCs w:val="24"/>
          <w:lang w:val="nl-NL"/>
        </w:rPr>
        <w:t xml:space="preserve">. </w:t>
      </w:r>
    </w:p>
    <w:p w14:paraId="234EE9CB" w14:textId="3119E0D6" w:rsidR="008E0F66" w:rsidRPr="00E8456E" w:rsidRDefault="007C0D70" w:rsidP="000B2DE8">
      <w:pPr>
        <w:pStyle w:val="Kop1"/>
        <w:numPr>
          <w:ilvl w:val="0"/>
          <w:numId w:val="0"/>
        </w:numPr>
        <w:rPr>
          <w:lang w:val="nl-NL"/>
        </w:rPr>
      </w:pPr>
      <w:r w:rsidRPr="00E8456E">
        <w:rPr>
          <w:lang w:val="nl-NL"/>
        </w:rPr>
        <w:t>3</w:t>
      </w:r>
      <w:r w:rsidR="00890936" w:rsidRPr="00E8456E">
        <w:rPr>
          <w:lang w:val="nl-NL"/>
        </w:rPr>
        <w:t xml:space="preserve">. </w:t>
      </w:r>
      <w:r w:rsidR="00B26B80" w:rsidRPr="00E8456E">
        <w:rPr>
          <w:lang w:val="nl-NL"/>
        </w:rPr>
        <w:t>Betaling van dit</w:t>
      </w:r>
      <w:r w:rsidR="003B791E" w:rsidRPr="00E8456E">
        <w:rPr>
          <w:lang w:val="nl-NL"/>
        </w:rPr>
        <w:t xml:space="preserve"> extra bedrag aan de </w:t>
      </w:r>
      <w:proofErr w:type="spellStart"/>
      <w:r w:rsidR="007A74D3" w:rsidRPr="00E8456E">
        <w:rPr>
          <w:lang w:val="nl-NL"/>
        </w:rPr>
        <w:t>OCMW</w:t>
      </w:r>
      <w:r w:rsidR="003B791E" w:rsidRPr="00E8456E">
        <w:rPr>
          <w:lang w:val="nl-NL"/>
        </w:rPr>
        <w:t>'s</w:t>
      </w:r>
      <w:proofErr w:type="spellEnd"/>
      <w:r w:rsidR="003B791E" w:rsidRPr="00E8456E">
        <w:rPr>
          <w:lang w:val="nl-NL"/>
        </w:rPr>
        <w:t xml:space="preserve"> </w:t>
      </w:r>
    </w:p>
    <w:p w14:paraId="69919918" w14:textId="3C8A6A39" w:rsidR="00B26B80" w:rsidRPr="00E8456E" w:rsidRDefault="00B26B80" w:rsidP="00AE1E9D">
      <w:pPr>
        <w:spacing w:line="288" w:lineRule="auto"/>
        <w:ind w:firstLine="426"/>
        <w:jc w:val="both"/>
        <w:rPr>
          <w:rFonts w:asciiTheme="minorHAnsi" w:hAnsiTheme="minorHAnsi"/>
          <w:bCs/>
          <w:kern w:val="28"/>
          <w:sz w:val="24"/>
          <w:szCs w:val="24"/>
          <w:lang w:val="nl-NL"/>
        </w:rPr>
      </w:pPr>
      <w:r w:rsidRPr="00E8456E">
        <w:rPr>
          <w:rFonts w:asciiTheme="minorHAnsi" w:hAnsiTheme="minorHAnsi"/>
          <w:bCs/>
          <w:kern w:val="28"/>
          <w:sz w:val="24"/>
          <w:szCs w:val="24"/>
          <w:lang w:val="nl-NL"/>
        </w:rPr>
        <w:t xml:space="preserve">De CREG </w:t>
      </w:r>
      <w:r w:rsidR="00FD737A" w:rsidRPr="00E8456E">
        <w:rPr>
          <w:rFonts w:asciiTheme="minorHAnsi" w:hAnsiTheme="minorHAnsi"/>
          <w:bCs/>
          <w:kern w:val="28"/>
          <w:sz w:val="24"/>
          <w:szCs w:val="24"/>
          <w:lang w:val="nl-NL"/>
        </w:rPr>
        <w:t>staat in</w:t>
      </w:r>
      <w:r w:rsidRPr="00E8456E">
        <w:rPr>
          <w:rFonts w:asciiTheme="minorHAnsi" w:hAnsiTheme="minorHAnsi"/>
          <w:bCs/>
          <w:kern w:val="28"/>
          <w:sz w:val="24"/>
          <w:szCs w:val="24"/>
          <w:lang w:val="nl-NL"/>
        </w:rPr>
        <w:t xml:space="preserve"> voor de betalingen aan de </w:t>
      </w:r>
      <w:proofErr w:type="spellStart"/>
      <w:r w:rsidR="00FD737A" w:rsidRPr="00E8456E">
        <w:rPr>
          <w:rFonts w:asciiTheme="minorHAnsi" w:hAnsiTheme="minorHAnsi"/>
          <w:bCs/>
          <w:kern w:val="28"/>
          <w:sz w:val="24"/>
          <w:szCs w:val="24"/>
          <w:lang w:val="nl-NL"/>
        </w:rPr>
        <w:t>OCMW</w:t>
      </w:r>
      <w:r w:rsidRPr="00E8456E">
        <w:rPr>
          <w:rFonts w:asciiTheme="minorHAnsi" w:hAnsiTheme="minorHAnsi"/>
          <w:bCs/>
          <w:kern w:val="28"/>
          <w:sz w:val="24"/>
          <w:szCs w:val="24"/>
          <w:lang w:val="nl-NL"/>
        </w:rPr>
        <w:t>'s</w:t>
      </w:r>
      <w:proofErr w:type="spellEnd"/>
      <w:r w:rsidRPr="00E8456E">
        <w:rPr>
          <w:rFonts w:asciiTheme="minorHAnsi" w:hAnsiTheme="minorHAnsi"/>
          <w:bCs/>
          <w:kern w:val="28"/>
          <w:sz w:val="24"/>
          <w:szCs w:val="24"/>
          <w:lang w:val="nl-NL"/>
        </w:rPr>
        <w:t xml:space="preserve">. De betaling </w:t>
      </w:r>
      <w:r w:rsidR="00FD737A" w:rsidRPr="00E8456E">
        <w:rPr>
          <w:rFonts w:asciiTheme="minorHAnsi" w:hAnsiTheme="minorHAnsi"/>
          <w:bCs/>
          <w:kern w:val="28"/>
          <w:sz w:val="24"/>
          <w:szCs w:val="24"/>
          <w:lang w:val="nl-NL"/>
        </w:rPr>
        <w:t>gebeurt</w:t>
      </w:r>
      <w:r w:rsidRPr="00E8456E">
        <w:rPr>
          <w:rFonts w:asciiTheme="minorHAnsi" w:hAnsiTheme="minorHAnsi"/>
          <w:bCs/>
          <w:kern w:val="28"/>
          <w:sz w:val="24"/>
          <w:szCs w:val="24"/>
          <w:lang w:val="nl-NL"/>
        </w:rPr>
        <w:t xml:space="preserve"> in 4 gelijke </w:t>
      </w:r>
      <w:r w:rsidR="00FD737A" w:rsidRPr="00E8456E">
        <w:rPr>
          <w:rFonts w:asciiTheme="minorHAnsi" w:hAnsiTheme="minorHAnsi"/>
          <w:bCs/>
          <w:kern w:val="28"/>
          <w:sz w:val="24"/>
          <w:szCs w:val="24"/>
          <w:lang w:val="nl-NL"/>
        </w:rPr>
        <w:t>schijven</w:t>
      </w:r>
      <w:r w:rsidRPr="00E8456E">
        <w:rPr>
          <w:rFonts w:asciiTheme="minorHAnsi" w:hAnsiTheme="minorHAnsi"/>
          <w:bCs/>
          <w:kern w:val="28"/>
          <w:sz w:val="24"/>
          <w:szCs w:val="24"/>
          <w:lang w:val="nl-NL"/>
        </w:rPr>
        <w:t xml:space="preserve"> </w:t>
      </w:r>
      <w:r w:rsidR="00FD737A" w:rsidRPr="00E8456E">
        <w:rPr>
          <w:rFonts w:asciiTheme="minorHAnsi" w:hAnsiTheme="minorHAnsi"/>
          <w:bCs/>
          <w:kern w:val="28"/>
          <w:sz w:val="24"/>
          <w:szCs w:val="24"/>
          <w:lang w:val="nl-NL"/>
        </w:rPr>
        <w:t xml:space="preserve">in de loop van </w:t>
      </w:r>
      <w:r w:rsidRPr="00E8456E">
        <w:rPr>
          <w:rFonts w:asciiTheme="minorHAnsi" w:hAnsiTheme="minorHAnsi"/>
          <w:bCs/>
          <w:kern w:val="28"/>
          <w:sz w:val="24"/>
          <w:szCs w:val="24"/>
          <w:lang w:val="nl-NL"/>
        </w:rPr>
        <w:t xml:space="preserve">het jaar. In 2020 hebben de </w:t>
      </w:r>
      <w:proofErr w:type="spellStart"/>
      <w:r w:rsidR="00FD737A" w:rsidRPr="00E8456E">
        <w:rPr>
          <w:rFonts w:asciiTheme="minorHAnsi" w:hAnsiTheme="minorHAnsi"/>
          <w:bCs/>
          <w:kern w:val="28"/>
          <w:sz w:val="24"/>
          <w:szCs w:val="24"/>
          <w:lang w:val="nl-NL"/>
        </w:rPr>
        <w:t>OCMW</w:t>
      </w:r>
      <w:r w:rsidRPr="00E8456E">
        <w:rPr>
          <w:rFonts w:asciiTheme="minorHAnsi" w:hAnsiTheme="minorHAnsi"/>
          <w:bCs/>
          <w:kern w:val="28"/>
          <w:sz w:val="24"/>
          <w:szCs w:val="24"/>
          <w:lang w:val="nl-NL"/>
        </w:rPr>
        <w:t>'s</w:t>
      </w:r>
      <w:proofErr w:type="spellEnd"/>
      <w:r w:rsidRPr="00E8456E">
        <w:rPr>
          <w:rFonts w:asciiTheme="minorHAnsi" w:hAnsiTheme="minorHAnsi"/>
          <w:bCs/>
          <w:kern w:val="28"/>
          <w:sz w:val="24"/>
          <w:szCs w:val="24"/>
          <w:lang w:val="nl-NL"/>
        </w:rPr>
        <w:t xml:space="preserve"> al een eerste </w:t>
      </w:r>
      <w:r w:rsidR="00FD737A" w:rsidRPr="00E8456E">
        <w:rPr>
          <w:rFonts w:asciiTheme="minorHAnsi" w:hAnsiTheme="minorHAnsi"/>
          <w:bCs/>
          <w:kern w:val="28"/>
          <w:sz w:val="24"/>
          <w:szCs w:val="24"/>
          <w:lang w:val="nl-NL"/>
        </w:rPr>
        <w:t>schijf</w:t>
      </w:r>
      <w:r w:rsidRPr="00E8456E">
        <w:rPr>
          <w:rFonts w:asciiTheme="minorHAnsi" w:hAnsiTheme="minorHAnsi"/>
          <w:bCs/>
          <w:kern w:val="28"/>
          <w:sz w:val="24"/>
          <w:szCs w:val="24"/>
          <w:lang w:val="nl-NL"/>
        </w:rPr>
        <w:t xml:space="preserve"> ontvangen. </w:t>
      </w:r>
    </w:p>
    <w:p w14:paraId="11AB2023" w14:textId="77777777" w:rsidR="00E16291" w:rsidRPr="00E8456E" w:rsidRDefault="00E16291" w:rsidP="00AE1E9D">
      <w:pPr>
        <w:spacing w:line="288" w:lineRule="auto"/>
        <w:jc w:val="both"/>
        <w:rPr>
          <w:rFonts w:asciiTheme="minorHAnsi" w:hAnsiTheme="minorHAnsi"/>
          <w:b/>
          <w:kern w:val="28"/>
          <w:sz w:val="24"/>
          <w:szCs w:val="24"/>
          <w:lang w:val="nl-NL"/>
        </w:rPr>
      </w:pPr>
    </w:p>
    <w:p w14:paraId="6CFCA033" w14:textId="03EA3020" w:rsidR="00AE1E9D" w:rsidRPr="00173CCD" w:rsidRDefault="00CB6141" w:rsidP="00653DCF">
      <w:pPr>
        <w:jc w:val="both"/>
        <w:rPr>
          <w:rFonts w:ascii="Calibri" w:hAnsi="Calibri" w:cs="Calibri"/>
          <w:sz w:val="24"/>
          <w:szCs w:val="24"/>
          <w:lang w:val="nl-NL"/>
        </w:rPr>
      </w:pPr>
      <w:r w:rsidRPr="00173CCD">
        <w:rPr>
          <w:rFonts w:ascii="Calibri" w:hAnsi="Calibri" w:cs="Calibri"/>
          <w:sz w:val="24"/>
          <w:szCs w:val="24"/>
          <w:lang w:val="nl-NL"/>
        </w:rPr>
        <w:t xml:space="preserve">De </w:t>
      </w:r>
      <w:r w:rsidR="00F83FB9" w:rsidRPr="00173CCD">
        <w:rPr>
          <w:rFonts w:ascii="Calibri" w:hAnsi="Calibri" w:cs="Calibri"/>
          <w:sz w:val="24"/>
          <w:szCs w:val="24"/>
          <w:lang w:val="nl-NL"/>
        </w:rPr>
        <w:t xml:space="preserve">bijkomende </w:t>
      </w:r>
      <w:r w:rsidRPr="00173CCD">
        <w:rPr>
          <w:rFonts w:ascii="Calibri" w:hAnsi="Calibri" w:cs="Calibri"/>
          <w:sz w:val="24"/>
          <w:szCs w:val="24"/>
          <w:lang w:val="nl-NL"/>
        </w:rPr>
        <w:t xml:space="preserve">middelen, d.w.z. </w:t>
      </w:r>
      <w:r w:rsidRPr="00653DCF">
        <w:rPr>
          <w:rFonts w:ascii="Calibri" w:hAnsi="Calibri" w:cs="Calibri"/>
          <w:sz w:val="24"/>
          <w:szCs w:val="24"/>
          <w:lang w:val="nl-NL"/>
        </w:rPr>
        <w:t>€ 12.501.447, worden</w:t>
      </w:r>
      <w:r w:rsidR="008E0F66" w:rsidRPr="00653DCF">
        <w:rPr>
          <w:rFonts w:ascii="Calibri" w:hAnsi="Calibri" w:cs="Calibri"/>
          <w:sz w:val="24"/>
          <w:szCs w:val="24"/>
          <w:lang w:val="nl-NL"/>
        </w:rPr>
        <w:t xml:space="preserve"> in één keer </w:t>
      </w:r>
      <w:r w:rsidRPr="00653DCF">
        <w:rPr>
          <w:rFonts w:ascii="Calibri" w:hAnsi="Calibri" w:cs="Calibri"/>
          <w:sz w:val="24"/>
          <w:szCs w:val="24"/>
          <w:lang w:val="nl-NL"/>
        </w:rPr>
        <w:t xml:space="preserve">aan de </w:t>
      </w:r>
      <w:proofErr w:type="spellStart"/>
      <w:r w:rsidR="00FD737A" w:rsidRPr="00653DCF">
        <w:rPr>
          <w:rFonts w:ascii="Calibri" w:hAnsi="Calibri" w:cs="Calibri"/>
          <w:sz w:val="24"/>
          <w:szCs w:val="24"/>
          <w:lang w:val="nl-NL"/>
        </w:rPr>
        <w:t>OCMW’</w:t>
      </w:r>
      <w:r w:rsidRPr="00653DCF">
        <w:rPr>
          <w:rFonts w:ascii="Calibri" w:hAnsi="Calibri" w:cs="Calibri"/>
          <w:sz w:val="24"/>
          <w:szCs w:val="24"/>
          <w:lang w:val="nl-NL"/>
        </w:rPr>
        <w:t>s</w:t>
      </w:r>
      <w:proofErr w:type="spellEnd"/>
      <w:r w:rsidRPr="00653DCF">
        <w:rPr>
          <w:rFonts w:ascii="Calibri" w:hAnsi="Calibri" w:cs="Calibri"/>
          <w:sz w:val="24"/>
          <w:szCs w:val="24"/>
          <w:lang w:val="nl-NL"/>
        </w:rPr>
        <w:t xml:space="preserve"> betaald</w:t>
      </w:r>
      <w:r w:rsidR="00FD737A" w:rsidRPr="00653DCF">
        <w:rPr>
          <w:rFonts w:ascii="Calibri" w:hAnsi="Calibri" w:cs="Calibri"/>
          <w:sz w:val="24"/>
          <w:szCs w:val="24"/>
          <w:lang w:val="nl-NL"/>
        </w:rPr>
        <w:t xml:space="preserve"> als een </w:t>
      </w:r>
      <w:r w:rsidR="00F83FB9" w:rsidRPr="00653DCF">
        <w:rPr>
          <w:rFonts w:ascii="Calibri" w:hAnsi="Calibri" w:cs="Calibri"/>
          <w:sz w:val="24"/>
          <w:szCs w:val="24"/>
          <w:lang w:val="nl-NL"/>
        </w:rPr>
        <w:t xml:space="preserve">bijkomende </w:t>
      </w:r>
      <w:r w:rsidR="00FD737A" w:rsidRPr="00653DCF">
        <w:rPr>
          <w:rFonts w:ascii="Calibri" w:hAnsi="Calibri" w:cs="Calibri"/>
          <w:sz w:val="24"/>
          <w:szCs w:val="24"/>
          <w:lang w:val="nl-NL"/>
        </w:rPr>
        <w:t xml:space="preserve">schijf </w:t>
      </w:r>
      <w:r w:rsidR="008E0F66" w:rsidRPr="00653DCF">
        <w:rPr>
          <w:rFonts w:ascii="Calibri" w:hAnsi="Calibri" w:cs="Calibri"/>
          <w:sz w:val="24"/>
          <w:szCs w:val="24"/>
          <w:lang w:val="nl-NL"/>
        </w:rPr>
        <w:t>in de loop van juni</w:t>
      </w:r>
      <w:r w:rsidR="00AE1E9D" w:rsidRPr="00653DCF">
        <w:rPr>
          <w:rFonts w:ascii="Calibri" w:hAnsi="Calibri" w:cs="Calibri"/>
          <w:sz w:val="24"/>
          <w:szCs w:val="24"/>
          <w:lang w:val="nl-NL"/>
        </w:rPr>
        <w:t>.</w:t>
      </w:r>
      <w:r w:rsidR="00653DCF" w:rsidRPr="00653DCF">
        <w:rPr>
          <w:rFonts w:ascii="Calibri" w:hAnsi="Calibri" w:cs="Calibri"/>
          <w:sz w:val="24"/>
          <w:szCs w:val="24"/>
          <w:lang w:val="nl-NL"/>
        </w:rPr>
        <w:t xml:space="preserve"> </w:t>
      </w:r>
      <w:r w:rsidR="00653DCF" w:rsidRPr="00173CCD">
        <w:rPr>
          <w:rFonts w:ascii="Calibri" w:hAnsi="Calibri" w:cs="Calibri"/>
          <w:sz w:val="24"/>
          <w:szCs w:val="24"/>
          <w:lang w:val="nl-NL"/>
        </w:rPr>
        <w:t>Deze betaling zal door de CREG worden uitgevoerd met de volgende mededeling: "indexering sociaal energiefonds 2019-2020".</w:t>
      </w:r>
      <w:r w:rsidR="00AE1E9D" w:rsidRPr="00653DCF">
        <w:rPr>
          <w:rFonts w:ascii="Calibri" w:hAnsi="Calibri" w:cs="Calibri"/>
          <w:sz w:val="24"/>
          <w:szCs w:val="24"/>
          <w:lang w:val="nl-NL"/>
        </w:rPr>
        <w:t xml:space="preserve"> </w:t>
      </w:r>
      <w:r w:rsidR="00FD737A" w:rsidRPr="00653DCF">
        <w:rPr>
          <w:rFonts w:ascii="Calibri" w:hAnsi="Calibri" w:cs="Calibri"/>
          <w:sz w:val="24"/>
          <w:szCs w:val="24"/>
          <w:lang w:val="nl-NL"/>
        </w:rPr>
        <w:t>In</w:t>
      </w:r>
      <w:r w:rsidR="00AE1E9D" w:rsidRPr="00653DCF">
        <w:rPr>
          <w:rFonts w:ascii="Calibri" w:hAnsi="Calibri" w:cs="Calibri"/>
          <w:sz w:val="24"/>
          <w:szCs w:val="24"/>
          <w:lang w:val="nl-NL"/>
        </w:rPr>
        <w:t xml:space="preserve"> 2020 zullen de </w:t>
      </w:r>
      <w:proofErr w:type="spellStart"/>
      <w:r w:rsidR="00FD737A" w:rsidRPr="00653DCF">
        <w:rPr>
          <w:rFonts w:ascii="Calibri" w:hAnsi="Calibri" w:cs="Calibri"/>
          <w:sz w:val="24"/>
          <w:szCs w:val="24"/>
          <w:lang w:val="nl-NL"/>
        </w:rPr>
        <w:t>OCMW’</w:t>
      </w:r>
      <w:r w:rsidR="00AE1E9D" w:rsidRPr="00653DCF">
        <w:rPr>
          <w:rFonts w:ascii="Calibri" w:hAnsi="Calibri" w:cs="Calibri"/>
          <w:sz w:val="24"/>
          <w:szCs w:val="24"/>
          <w:lang w:val="nl-NL"/>
        </w:rPr>
        <w:t>s</w:t>
      </w:r>
      <w:proofErr w:type="spellEnd"/>
      <w:r w:rsidR="00AE1E9D" w:rsidRPr="00653DCF">
        <w:rPr>
          <w:rFonts w:ascii="Calibri" w:hAnsi="Calibri" w:cs="Calibri"/>
          <w:sz w:val="24"/>
          <w:szCs w:val="24"/>
          <w:lang w:val="nl-NL"/>
        </w:rPr>
        <w:t xml:space="preserve"> dus</w:t>
      </w:r>
      <w:r w:rsidR="00FD737A" w:rsidRPr="00653DCF">
        <w:rPr>
          <w:rFonts w:ascii="Calibri" w:hAnsi="Calibri" w:cs="Calibri"/>
          <w:sz w:val="24"/>
          <w:szCs w:val="24"/>
          <w:lang w:val="nl-NL"/>
        </w:rPr>
        <w:t xml:space="preserve"> naast</w:t>
      </w:r>
      <w:r w:rsidR="00AE1E9D" w:rsidRPr="00653DCF">
        <w:rPr>
          <w:rFonts w:ascii="Calibri" w:hAnsi="Calibri" w:cs="Calibri"/>
          <w:sz w:val="24"/>
          <w:szCs w:val="24"/>
          <w:lang w:val="nl-NL"/>
        </w:rPr>
        <w:t xml:space="preserve"> de</w:t>
      </w:r>
      <w:r w:rsidR="00AF2755" w:rsidRPr="00653DCF">
        <w:rPr>
          <w:rFonts w:ascii="Calibri" w:hAnsi="Calibri" w:cs="Calibri"/>
          <w:sz w:val="24"/>
          <w:szCs w:val="24"/>
          <w:lang w:val="nl-NL"/>
        </w:rPr>
        <w:t xml:space="preserve"> gebruikelijke</w:t>
      </w:r>
      <w:r w:rsidR="00AE1E9D" w:rsidRPr="00653DCF">
        <w:rPr>
          <w:rFonts w:ascii="Calibri" w:hAnsi="Calibri" w:cs="Calibri"/>
          <w:sz w:val="24"/>
          <w:szCs w:val="24"/>
          <w:lang w:val="nl-NL"/>
        </w:rPr>
        <w:t xml:space="preserve"> betaling in 4 gelijke </w:t>
      </w:r>
      <w:r w:rsidR="00FD737A" w:rsidRPr="00653DCF">
        <w:rPr>
          <w:rFonts w:ascii="Calibri" w:hAnsi="Calibri" w:cs="Calibri"/>
          <w:sz w:val="24"/>
          <w:szCs w:val="24"/>
          <w:lang w:val="nl-NL"/>
        </w:rPr>
        <w:t>schijven</w:t>
      </w:r>
      <w:r w:rsidR="008D67D5" w:rsidRPr="00173CCD">
        <w:rPr>
          <w:rFonts w:ascii="Calibri" w:hAnsi="Calibri" w:cs="Calibri"/>
          <w:sz w:val="24"/>
          <w:szCs w:val="24"/>
          <w:lang w:val="nl-NL"/>
        </w:rPr>
        <w:t xml:space="preserve"> </w:t>
      </w:r>
      <w:r w:rsidR="00FD737A" w:rsidRPr="00653DCF">
        <w:rPr>
          <w:rFonts w:ascii="Calibri" w:hAnsi="Calibri" w:cs="Calibri"/>
          <w:sz w:val="24"/>
          <w:szCs w:val="24"/>
          <w:lang w:val="nl-NL"/>
        </w:rPr>
        <w:t xml:space="preserve">het bijkomend bedrag </w:t>
      </w:r>
      <w:r w:rsidR="008D67D5" w:rsidRPr="00653DCF">
        <w:rPr>
          <w:rFonts w:ascii="Calibri" w:hAnsi="Calibri" w:cs="Calibri"/>
          <w:sz w:val="24"/>
          <w:szCs w:val="24"/>
          <w:lang w:val="nl-NL"/>
        </w:rPr>
        <w:t>in</w:t>
      </w:r>
      <w:r w:rsidR="00FD737A" w:rsidRPr="00653DCF">
        <w:rPr>
          <w:rFonts w:ascii="Calibri" w:hAnsi="Calibri" w:cs="Calibri"/>
          <w:sz w:val="24"/>
          <w:szCs w:val="24"/>
          <w:lang w:val="nl-NL"/>
        </w:rPr>
        <w:t xml:space="preserve"> een 5de schijf ontvangen.</w:t>
      </w:r>
    </w:p>
    <w:p w14:paraId="386827CA" w14:textId="5A95DE61" w:rsidR="00C63D51" w:rsidRPr="00E8456E" w:rsidRDefault="00C36E26" w:rsidP="00173CCD">
      <w:pPr>
        <w:jc w:val="both"/>
        <w:rPr>
          <w:rFonts w:ascii="Calibri" w:hAnsi="Calibri" w:cs="Calibri"/>
          <w:sz w:val="24"/>
          <w:szCs w:val="24"/>
          <w:lang w:val="nl-NL"/>
        </w:rPr>
      </w:pPr>
      <w:r w:rsidRPr="00E8456E">
        <w:rPr>
          <w:rFonts w:ascii="Calibri" w:hAnsi="Calibri" w:cs="Calibri"/>
          <w:sz w:val="24"/>
          <w:szCs w:val="24"/>
          <w:lang w:val="nl-NL"/>
        </w:rPr>
        <w:t xml:space="preserve"> </w:t>
      </w:r>
    </w:p>
    <w:p w14:paraId="25A102F9" w14:textId="77777777" w:rsidR="00E8456E" w:rsidRPr="00E8456E" w:rsidRDefault="00E8456E">
      <w:pPr>
        <w:rPr>
          <w:rFonts w:ascii="Calibri" w:hAnsi="Calibri" w:cs="Calibri"/>
          <w:sz w:val="24"/>
          <w:szCs w:val="24"/>
          <w:lang w:val="nl-NL"/>
        </w:rPr>
      </w:pPr>
    </w:p>
    <w:sectPr w:rsidR="00E8456E" w:rsidRPr="00E8456E" w:rsidSect="00E16291">
      <w:headerReference w:type="even" r:id="rId20"/>
      <w:headerReference w:type="default" r:id="rId21"/>
      <w:footerReference w:type="even" r:id="rId22"/>
      <w:footerReference w:type="default" r:id="rId23"/>
      <w:footerReference w:type="first" r:id="rId24"/>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56E5D" w14:textId="77777777" w:rsidR="00D86F19" w:rsidRDefault="00D86F19" w:rsidP="00E16291">
      <w:r>
        <w:separator/>
      </w:r>
    </w:p>
  </w:endnote>
  <w:endnote w:type="continuationSeparator" w:id="0">
    <w:p w14:paraId="622DB9A9" w14:textId="77777777" w:rsidR="00D86F19" w:rsidRDefault="00D86F19" w:rsidP="00E1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69AF" w14:textId="77777777" w:rsidR="00405853" w:rsidRDefault="006B542B" w:rsidP="00AF156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E2E2408" w14:textId="77777777" w:rsidR="00405853" w:rsidRDefault="00D86F19" w:rsidP="0040585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97D7" w14:textId="77777777" w:rsidR="00405853" w:rsidRDefault="00D86F19" w:rsidP="00405853">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441929"/>
      <w:docPartObj>
        <w:docPartGallery w:val="Page Numbers (Bottom of Page)"/>
        <w:docPartUnique/>
      </w:docPartObj>
    </w:sdtPr>
    <w:sdtEndPr/>
    <w:sdtContent>
      <w:p w14:paraId="341E2EDF" w14:textId="77777777" w:rsidR="00252665" w:rsidRDefault="006B542B">
        <w:pPr>
          <w:pStyle w:val="Voettekst"/>
          <w:jc w:val="right"/>
        </w:pPr>
        <w:r>
          <w:fldChar w:fldCharType="begin"/>
        </w:r>
        <w:r>
          <w:instrText>PAGE   \* MERGEFORMAT</w:instrText>
        </w:r>
        <w:r>
          <w:fldChar w:fldCharType="separate"/>
        </w:r>
        <w:r>
          <w:rPr>
            <w:noProof/>
          </w:rPr>
          <w:t>1</w:t>
        </w:r>
        <w:r>
          <w:fldChar w:fldCharType="end"/>
        </w:r>
      </w:p>
    </w:sdtContent>
  </w:sdt>
  <w:p w14:paraId="04F8F0AA" w14:textId="77777777" w:rsidR="00252665" w:rsidRDefault="00D86F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D010E" w14:textId="77777777" w:rsidR="00D86F19" w:rsidRDefault="00D86F19" w:rsidP="00E16291">
      <w:r>
        <w:separator/>
      </w:r>
    </w:p>
  </w:footnote>
  <w:footnote w:type="continuationSeparator" w:id="0">
    <w:p w14:paraId="10380BE0" w14:textId="77777777" w:rsidR="00D86F19" w:rsidRDefault="00D86F19" w:rsidP="00E16291">
      <w:r>
        <w:continuationSeparator/>
      </w:r>
    </w:p>
  </w:footnote>
  <w:footnote w:id="1">
    <w:p w14:paraId="2C27D649" w14:textId="272DCEB6" w:rsidR="009B2145" w:rsidRPr="00FD737A" w:rsidRDefault="009B2145">
      <w:pPr>
        <w:pStyle w:val="Voetnoottekst"/>
        <w:rPr>
          <w:rFonts w:ascii="Calibri" w:hAnsi="Calibri" w:cs="Calibri"/>
          <w:lang w:val="nl-NL"/>
        </w:rPr>
      </w:pPr>
      <w:r w:rsidRPr="00FD737A">
        <w:rPr>
          <w:rStyle w:val="Voetnootmarkering"/>
          <w:rFonts w:ascii="Calibri" w:hAnsi="Calibri" w:cs="Calibri"/>
          <w:lang w:val="nl-NL"/>
        </w:rPr>
        <w:footnoteRef/>
      </w:r>
      <w:r w:rsidRPr="00FD737A">
        <w:rPr>
          <w:rFonts w:ascii="Calibri" w:hAnsi="Calibri" w:cs="Calibri"/>
          <w:lang w:val="nl-NL"/>
        </w:rPr>
        <w:t xml:space="preserve"> De wet van 4 september 2002 had tot doel de </w:t>
      </w:r>
      <w:proofErr w:type="spellStart"/>
      <w:r w:rsidRPr="00FD737A">
        <w:rPr>
          <w:rFonts w:ascii="Calibri" w:hAnsi="Calibri" w:cs="Calibri"/>
          <w:lang w:val="nl-NL"/>
        </w:rPr>
        <w:t>OCMW's</w:t>
      </w:r>
      <w:proofErr w:type="spellEnd"/>
      <w:r w:rsidRPr="00FD737A">
        <w:rPr>
          <w:rFonts w:ascii="Calibri" w:hAnsi="Calibri" w:cs="Calibri"/>
          <w:lang w:val="nl-NL"/>
        </w:rPr>
        <w:t xml:space="preserve"> te belasten met de opdracht van begeleiding en financiële </w:t>
      </w:r>
      <w:r w:rsidR="00FD737A" w:rsidRPr="00FD737A">
        <w:rPr>
          <w:rFonts w:ascii="Calibri" w:hAnsi="Calibri" w:cs="Calibri"/>
          <w:lang w:val="nl-NL"/>
        </w:rPr>
        <w:t xml:space="preserve">maatschappelijke </w:t>
      </w:r>
      <w:r w:rsidR="006C53E0">
        <w:rPr>
          <w:rFonts w:ascii="Calibri" w:hAnsi="Calibri" w:cs="Calibri"/>
          <w:lang w:val="nl-NL"/>
        </w:rPr>
        <w:t>diens</w:t>
      </w:r>
      <w:r w:rsidR="0056224D">
        <w:rPr>
          <w:rFonts w:ascii="Calibri" w:hAnsi="Calibri" w:cs="Calibri"/>
          <w:lang w:val="nl-NL"/>
        </w:rPr>
        <w:t>t</w:t>
      </w:r>
      <w:r w:rsidR="006C53E0" w:rsidRPr="00FD737A">
        <w:rPr>
          <w:rFonts w:ascii="Calibri" w:hAnsi="Calibri" w:cs="Calibri"/>
          <w:lang w:val="nl-NL"/>
        </w:rPr>
        <w:t xml:space="preserve">verlening </w:t>
      </w:r>
      <w:r w:rsidR="00FD737A" w:rsidRPr="00FD737A">
        <w:rPr>
          <w:rFonts w:ascii="Calibri" w:hAnsi="Calibri" w:cs="Calibri"/>
          <w:lang w:val="nl-NL"/>
        </w:rPr>
        <w:t>aan de meest hulpbehoevenden inzake energielevering.</w:t>
      </w:r>
    </w:p>
  </w:footnote>
  <w:footnote w:id="2">
    <w:p w14:paraId="0281F162" w14:textId="7F8F15A6" w:rsidR="009D5AB7" w:rsidRPr="00FD737A" w:rsidRDefault="009D5AB7" w:rsidP="009D5AB7">
      <w:pPr>
        <w:pStyle w:val="Voetnoottekst"/>
        <w:jc w:val="both"/>
        <w:rPr>
          <w:rFonts w:ascii="Calibri" w:hAnsi="Calibri" w:cs="Calibri"/>
          <w:lang w:val="nl-NL"/>
        </w:rPr>
      </w:pPr>
      <w:r w:rsidRPr="00FD737A">
        <w:rPr>
          <w:rStyle w:val="Voetnootmarkering"/>
          <w:rFonts w:ascii="Calibri" w:hAnsi="Calibri" w:cs="Calibri"/>
          <w:lang w:val="nl-NL"/>
        </w:rPr>
        <w:footnoteRef/>
      </w:r>
      <w:r w:rsidRPr="00FD737A">
        <w:rPr>
          <w:rFonts w:ascii="Calibri" w:hAnsi="Calibri" w:cs="Calibri"/>
          <w:lang w:val="nl-NL"/>
        </w:rPr>
        <w:t xml:space="preserve"> Wet van 20 december 2019 </w:t>
      </w:r>
      <w:r w:rsidR="00E8456E" w:rsidRPr="00E8456E">
        <w:rPr>
          <w:rFonts w:ascii="Calibri" w:hAnsi="Calibri" w:cs="Calibri"/>
          <w:lang w:val="nl-NL"/>
        </w:rPr>
        <w:t>houdende bekrachtiging van de koninklijke besluiten genomen krachtens de wet van 29 april 1999 betreffende de organisatie van de elektriciteitsmarkt en de wet van 12 april 1965 betreffende het vervoer van gasachtige producten en andere door middel van leidingen</w:t>
      </w:r>
      <w:r w:rsidR="00E8456E">
        <w:rPr>
          <w:rFonts w:ascii="Calibri" w:hAnsi="Calibri" w:cs="Calibri"/>
          <w:lang w:val="nl-NL"/>
        </w:rPr>
        <w:t>.</w:t>
      </w:r>
    </w:p>
  </w:footnote>
  <w:footnote w:id="3">
    <w:p w14:paraId="0F54667F" w14:textId="18EBC5BE" w:rsidR="00D17DD7" w:rsidRPr="00FD737A" w:rsidRDefault="00D17DD7" w:rsidP="00D17DD7">
      <w:pPr>
        <w:pStyle w:val="Voetnoottekst"/>
        <w:jc w:val="both"/>
        <w:rPr>
          <w:lang w:val="nl-NL"/>
        </w:rPr>
      </w:pPr>
      <w:r w:rsidRPr="00FD737A">
        <w:rPr>
          <w:rStyle w:val="Voetnootmarkering"/>
          <w:lang w:val="nl-NL"/>
        </w:rPr>
        <w:footnoteRef/>
      </w:r>
      <w:r w:rsidRPr="00FD737A">
        <w:rPr>
          <w:rFonts w:ascii="Calibri" w:hAnsi="Calibri" w:cs="Calibri"/>
          <w:lang w:val="nl-NL"/>
        </w:rPr>
        <w:t xml:space="preserve"> Koninklijk besluit van 19 december 2018 </w:t>
      </w:r>
      <w:r w:rsidR="00E8456E" w:rsidRPr="00E8456E">
        <w:rPr>
          <w:rFonts w:ascii="Calibri" w:hAnsi="Calibri" w:cs="Calibri"/>
          <w:lang w:val="nl-NL"/>
        </w:rPr>
        <w:t>tot wijziging van het koninklijk besluit van 24 maart 2003 tot bepaling van de nadere regels betreffende de federale bijdrage tot financiering van sommige openbare dienstverplichtingen en van de kosten verbonden aan de regulering van en controle op de elektriciteitsmarkt en van het koninklijk besluit van 2 april 2014 tot vaststelling van de nadere regels betreffende een federale bijdrage bestemd voor de financiering van bepaalde openbare dienstverplichtingen en van de kosten verbonden aan de regulering van en controle op de aardgasmarkt en ter vaststelling van de bedragen voorzien voor de financiering van de nucleaire passiva BP1 en BP2 voor de periode 2019-2023</w:t>
      </w:r>
      <w:r w:rsidR="00E8456E">
        <w:rPr>
          <w:rFonts w:ascii="Calibri" w:hAnsi="Calibri" w:cs="Calibri"/>
          <w:lang w:val="nl-NL"/>
        </w:rPr>
        <w:t>.</w:t>
      </w:r>
    </w:p>
  </w:footnote>
  <w:footnote w:id="4">
    <w:p w14:paraId="68D6B8A9" w14:textId="3C27FD30" w:rsidR="00161B2D" w:rsidRPr="00FD737A" w:rsidRDefault="00161B2D" w:rsidP="00161B2D">
      <w:pPr>
        <w:pStyle w:val="Voetnoottekst"/>
        <w:jc w:val="both"/>
        <w:rPr>
          <w:lang w:val="nl-NL"/>
        </w:rPr>
      </w:pPr>
      <w:r w:rsidRPr="00FD737A">
        <w:rPr>
          <w:rStyle w:val="Voetnootmarkering"/>
          <w:rFonts w:ascii="Calibri" w:hAnsi="Calibri" w:cs="Calibri"/>
          <w:lang w:val="nl-NL"/>
        </w:rPr>
        <w:footnoteRef/>
      </w:r>
      <w:r w:rsidRPr="00FD737A">
        <w:rPr>
          <w:rFonts w:ascii="Calibri" w:hAnsi="Calibri" w:cs="Calibri"/>
          <w:lang w:val="nl-NL"/>
        </w:rPr>
        <w:t xml:space="preserve"> Koninklijk besluit van 17 december 2019 </w:t>
      </w:r>
      <w:r w:rsidR="00E8456E" w:rsidRPr="00E8456E">
        <w:rPr>
          <w:rFonts w:ascii="Calibri" w:hAnsi="Calibri" w:cs="Calibri"/>
          <w:lang w:val="nl-NL"/>
        </w:rPr>
        <w:t>tot wijziging van het koninklijk besluit van 24 maart 2003 tot bepaling van de nadere regels betreffende de federale bijdrage tot financiering van sommige openbare dienstverplichtingen en van de kosten verbonden aan de regulering van en controle op de elektriciteitsmarkt en van het koninklijk besluit van 2 april 2014 tot vaststelling van de nadere regels betreffende een federale bijdrage bestemd voor de financiering van bepaalde openbare dienstverplichtingen en van de kosten verbonden aan de regulering van en controle op de aardgasmarkt</w:t>
      </w:r>
      <w:r w:rsidR="00E8456E">
        <w:rPr>
          <w:rFonts w:ascii="Calibri" w:hAnsi="Calibri" w:cs="Calibri"/>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9FBB6" w14:textId="77777777" w:rsidR="00774C14" w:rsidRDefault="006B542B" w:rsidP="00C1781C">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95A261F" w14:textId="77777777" w:rsidR="00774C14" w:rsidRDefault="00D86F19" w:rsidP="00774C14">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FDD3" w14:textId="77777777" w:rsidR="00774C14" w:rsidRPr="00774C14" w:rsidRDefault="006B542B" w:rsidP="00C1781C">
    <w:pPr>
      <w:pStyle w:val="Koptekst"/>
      <w:framePr w:wrap="around" w:vAnchor="text" w:hAnchor="margin" w:xAlign="right" w:y="1"/>
      <w:rPr>
        <w:rStyle w:val="Paginanummer"/>
        <w:rFonts w:ascii="Times New Roman" w:hAnsi="Times New Roman"/>
      </w:rPr>
    </w:pPr>
    <w:r w:rsidRPr="00774C14">
      <w:rPr>
        <w:rStyle w:val="Paginanummer"/>
        <w:rFonts w:ascii="Times New Roman" w:hAnsi="Times New Roman"/>
      </w:rPr>
      <w:fldChar w:fldCharType="begin"/>
    </w:r>
    <w:r w:rsidRPr="00774C14">
      <w:rPr>
        <w:rStyle w:val="Paginanummer"/>
        <w:rFonts w:ascii="Times New Roman" w:hAnsi="Times New Roman"/>
      </w:rPr>
      <w:instrText xml:space="preserve">PAGE  </w:instrText>
    </w:r>
    <w:r w:rsidRPr="00774C14">
      <w:rPr>
        <w:rStyle w:val="Paginanummer"/>
        <w:rFonts w:ascii="Times New Roman" w:hAnsi="Times New Roman"/>
      </w:rPr>
      <w:fldChar w:fldCharType="separate"/>
    </w:r>
    <w:r>
      <w:rPr>
        <w:rStyle w:val="Paginanummer"/>
        <w:rFonts w:ascii="Times New Roman" w:hAnsi="Times New Roman"/>
        <w:noProof/>
      </w:rPr>
      <w:t>11</w:t>
    </w:r>
    <w:r w:rsidRPr="00774C14">
      <w:rPr>
        <w:rStyle w:val="Paginanummer"/>
        <w:rFonts w:ascii="Times New Roman" w:hAnsi="Times New Roman"/>
      </w:rPr>
      <w:fldChar w:fldCharType="end"/>
    </w:r>
  </w:p>
  <w:p w14:paraId="0D186FE2" w14:textId="77777777" w:rsidR="00975802" w:rsidRPr="00774C14" w:rsidRDefault="006B542B" w:rsidP="00774C14">
    <w:pPr>
      <w:pStyle w:val="Koptekst"/>
      <w:ind w:right="360"/>
      <w:rPr>
        <w:rFonts w:ascii="Times New Roman" w:hAnsi="Times New Roman"/>
        <w:sz w:val="20"/>
        <w:lang w:val="fr-BE"/>
      </w:rPr>
    </w:pPr>
    <w:r>
      <w:rPr>
        <w:lang w:val="fr-BE"/>
      </w:rPr>
      <w:tab/>
    </w:r>
    <w:r>
      <w:rPr>
        <w:lang w:val="fr-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Kop1"/>
      <w:lvlText w:val="%1."/>
      <w:legacy w:legacy="1" w:legacySpace="0" w:legacyIndent="708"/>
      <w:lvlJc w:val="left"/>
      <w:pPr>
        <w:ind w:left="1134" w:hanging="708"/>
      </w:pPr>
    </w:lvl>
    <w:lvl w:ilvl="1">
      <w:start w:val="1"/>
      <w:numFmt w:val="decimal"/>
      <w:pStyle w:val="Kop2"/>
      <w:lvlText w:val="%1.%2."/>
      <w:legacy w:legacy="1" w:legacySpace="0" w:legacyIndent="708"/>
      <w:lvlJc w:val="left"/>
      <w:pPr>
        <w:ind w:left="6378" w:hanging="708"/>
      </w:pPr>
    </w:lvl>
    <w:lvl w:ilvl="2">
      <w:start w:val="1"/>
      <w:numFmt w:val="decimal"/>
      <w:pStyle w:val="Kop3"/>
      <w:lvlText w:val="%1.%2.%3."/>
      <w:legacy w:legacy="1" w:legacySpace="0" w:legacyIndent="708"/>
      <w:lvlJc w:val="left"/>
      <w:pPr>
        <w:ind w:left="2286" w:hanging="708"/>
      </w:pPr>
    </w:lvl>
    <w:lvl w:ilvl="3">
      <w:start w:val="1"/>
      <w:numFmt w:val="decimal"/>
      <w:pStyle w:val="Kop4"/>
      <w:lvlText w:val="%1.%2.%3.%4."/>
      <w:legacy w:legacy="1" w:legacySpace="0" w:legacyIndent="708"/>
      <w:lvlJc w:val="left"/>
      <w:pPr>
        <w:ind w:left="2862" w:hanging="708"/>
      </w:pPr>
    </w:lvl>
    <w:lvl w:ilvl="4">
      <w:start w:val="1"/>
      <w:numFmt w:val="decimal"/>
      <w:pStyle w:val="Kop5"/>
      <w:lvlText w:val="%1.%2.%3.%4.%5."/>
      <w:legacy w:legacy="1" w:legacySpace="0" w:legacyIndent="708"/>
      <w:lvlJc w:val="left"/>
      <w:pPr>
        <w:ind w:left="3438" w:hanging="708"/>
      </w:pPr>
    </w:lvl>
    <w:lvl w:ilvl="5">
      <w:start w:val="1"/>
      <w:numFmt w:val="decimal"/>
      <w:pStyle w:val="Kop6"/>
      <w:lvlText w:val="%1.%2.%3.%4.%5.%6."/>
      <w:legacy w:legacy="1" w:legacySpace="0" w:legacyIndent="708"/>
      <w:lvlJc w:val="left"/>
      <w:pPr>
        <w:ind w:left="4014" w:hanging="708"/>
      </w:pPr>
    </w:lvl>
    <w:lvl w:ilvl="6">
      <w:start w:val="1"/>
      <w:numFmt w:val="decimal"/>
      <w:pStyle w:val="Kop7"/>
      <w:lvlText w:val="%1.%2.%3.%4.%5.%6.%7."/>
      <w:legacy w:legacy="1" w:legacySpace="0" w:legacyIndent="708"/>
      <w:lvlJc w:val="left"/>
      <w:pPr>
        <w:ind w:left="1264" w:hanging="708"/>
      </w:pPr>
    </w:lvl>
    <w:lvl w:ilvl="7">
      <w:start w:val="1"/>
      <w:numFmt w:val="decimal"/>
      <w:pStyle w:val="Kop8"/>
      <w:lvlText w:val="%1.%2.%3.%4.%5.%6.%7.%8."/>
      <w:legacy w:legacy="1" w:legacySpace="0" w:legacyIndent="708"/>
      <w:lvlJc w:val="left"/>
      <w:pPr>
        <w:ind w:left="5166" w:hanging="708"/>
      </w:pPr>
    </w:lvl>
    <w:lvl w:ilvl="8">
      <w:start w:val="1"/>
      <w:numFmt w:val="decimal"/>
      <w:pStyle w:val="Kop9"/>
      <w:lvlText w:val="%1.%2.%3.%4.%5.%6.%7.%8.%9."/>
      <w:legacy w:legacy="1" w:legacySpace="0" w:legacyIndent="708"/>
      <w:lvlJc w:val="left"/>
      <w:pPr>
        <w:ind w:left="5742" w:hanging="708"/>
      </w:pPr>
    </w:lvl>
  </w:abstractNum>
  <w:abstractNum w:abstractNumId="1" w15:restartNumberingAfterBreak="0">
    <w:nsid w:val="05B65265"/>
    <w:multiLevelType w:val="hybridMultilevel"/>
    <w:tmpl w:val="57280526"/>
    <w:lvl w:ilvl="0" w:tplc="080C0017">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7EE73BB"/>
    <w:multiLevelType w:val="hybridMultilevel"/>
    <w:tmpl w:val="DFFA24B6"/>
    <w:lvl w:ilvl="0" w:tplc="8C5AFBDC">
      <w:start w:val="1"/>
      <w:numFmt w:val="decimal"/>
      <w:lvlText w:val="%1)"/>
      <w:lvlJc w:val="left"/>
      <w:pPr>
        <w:ind w:left="720" w:hanging="360"/>
      </w:pPr>
      <w:rPr>
        <w:rFonts w:hint="default"/>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ED53AE3"/>
    <w:multiLevelType w:val="hybridMultilevel"/>
    <w:tmpl w:val="A1C2419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D41C47"/>
    <w:multiLevelType w:val="hybridMultilevel"/>
    <w:tmpl w:val="CE1804A8"/>
    <w:lvl w:ilvl="0" w:tplc="4AB21A7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DC191A"/>
    <w:multiLevelType w:val="multilevel"/>
    <w:tmpl w:val="83A84426"/>
    <w:lvl w:ilvl="0">
      <w:start w:val="1"/>
      <w:numFmt w:val="decimal"/>
      <w:lvlText w:val="%1."/>
      <w:lvlJc w:val="left"/>
      <w:pPr>
        <w:ind w:left="774" w:hanging="360"/>
      </w:pPr>
      <w:rPr>
        <w:rFonts w:hint="default"/>
      </w:rPr>
    </w:lvl>
    <w:lvl w:ilvl="1">
      <w:start w:val="3"/>
      <w:numFmt w:val="decimal"/>
      <w:isLgl/>
      <w:lvlText w:val="%1.%2."/>
      <w:lvlJc w:val="left"/>
      <w:pPr>
        <w:ind w:left="1398" w:hanging="408"/>
      </w:pPr>
      <w:rPr>
        <w:rFonts w:hint="default"/>
      </w:rPr>
    </w:lvl>
    <w:lvl w:ilvl="2">
      <w:start w:val="1"/>
      <w:numFmt w:val="decimal"/>
      <w:isLgl/>
      <w:lvlText w:val="%1.%2.%3."/>
      <w:lvlJc w:val="left"/>
      <w:pPr>
        <w:ind w:left="2286" w:hanging="720"/>
      </w:pPr>
      <w:rPr>
        <w:rFonts w:hint="default"/>
      </w:rPr>
    </w:lvl>
    <w:lvl w:ilvl="3">
      <w:start w:val="1"/>
      <w:numFmt w:val="decimal"/>
      <w:isLgl/>
      <w:lvlText w:val="%1.%2.%3.%4."/>
      <w:lvlJc w:val="left"/>
      <w:pPr>
        <w:ind w:left="286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374"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886" w:hanging="1440"/>
      </w:pPr>
      <w:rPr>
        <w:rFonts w:hint="default"/>
      </w:rPr>
    </w:lvl>
    <w:lvl w:ilvl="8">
      <w:start w:val="1"/>
      <w:numFmt w:val="decimal"/>
      <w:isLgl/>
      <w:lvlText w:val="%1.%2.%3.%4.%5.%6.%7.%8.%9."/>
      <w:lvlJc w:val="left"/>
      <w:pPr>
        <w:ind w:left="6822" w:hanging="1800"/>
      </w:pPr>
      <w:rPr>
        <w:rFonts w:hint="default"/>
      </w:rPr>
    </w:lvl>
  </w:abstractNum>
  <w:abstractNum w:abstractNumId="6" w15:restartNumberingAfterBreak="0">
    <w:nsid w:val="21462B72"/>
    <w:multiLevelType w:val="hybridMultilevel"/>
    <w:tmpl w:val="A74CA08A"/>
    <w:lvl w:ilvl="0" w:tplc="D3EE129E">
      <w:numFmt w:val="bullet"/>
      <w:lvlText w:val="-"/>
      <w:lvlJc w:val="left"/>
      <w:pPr>
        <w:ind w:left="1800" w:hanging="360"/>
      </w:pPr>
      <w:rPr>
        <w:rFonts w:ascii="Calibri" w:eastAsia="Calibri" w:hAnsi="Calibri" w:cs="Times New Roman"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7" w15:restartNumberingAfterBreak="0">
    <w:nsid w:val="29816A51"/>
    <w:multiLevelType w:val="hybridMultilevel"/>
    <w:tmpl w:val="BF98A0E8"/>
    <w:lvl w:ilvl="0" w:tplc="080C0017">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6AE17D4E"/>
    <w:multiLevelType w:val="hybridMultilevel"/>
    <w:tmpl w:val="BA3649D0"/>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91"/>
    <w:rsid w:val="000850AC"/>
    <w:rsid w:val="000B2DE8"/>
    <w:rsid w:val="000D3088"/>
    <w:rsid w:val="0010174D"/>
    <w:rsid w:val="00161B2D"/>
    <w:rsid w:val="00173CCD"/>
    <w:rsid w:val="001A6BF7"/>
    <w:rsid w:val="00271066"/>
    <w:rsid w:val="002D5C11"/>
    <w:rsid w:val="002F174D"/>
    <w:rsid w:val="00317153"/>
    <w:rsid w:val="00320FC6"/>
    <w:rsid w:val="0032641A"/>
    <w:rsid w:val="00347A9D"/>
    <w:rsid w:val="003620B3"/>
    <w:rsid w:val="003826A9"/>
    <w:rsid w:val="003B5F69"/>
    <w:rsid w:val="003B791E"/>
    <w:rsid w:val="003E38B9"/>
    <w:rsid w:val="003F2C2F"/>
    <w:rsid w:val="00416D90"/>
    <w:rsid w:val="0056224D"/>
    <w:rsid w:val="00570653"/>
    <w:rsid w:val="00571638"/>
    <w:rsid w:val="0057700A"/>
    <w:rsid w:val="005D24E0"/>
    <w:rsid w:val="005D4AAD"/>
    <w:rsid w:val="005F4F66"/>
    <w:rsid w:val="00600404"/>
    <w:rsid w:val="00643547"/>
    <w:rsid w:val="00653DCF"/>
    <w:rsid w:val="00663F53"/>
    <w:rsid w:val="006B4609"/>
    <w:rsid w:val="006B542B"/>
    <w:rsid w:val="006B7BC7"/>
    <w:rsid w:val="006C2843"/>
    <w:rsid w:val="006C53E0"/>
    <w:rsid w:val="00766782"/>
    <w:rsid w:val="007829FA"/>
    <w:rsid w:val="007A74D3"/>
    <w:rsid w:val="007C0D70"/>
    <w:rsid w:val="00831689"/>
    <w:rsid w:val="008778CA"/>
    <w:rsid w:val="00890936"/>
    <w:rsid w:val="008919C9"/>
    <w:rsid w:val="008D1042"/>
    <w:rsid w:val="008D5257"/>
    <w:rsid w:val="008D67D5"/>
    <w:rsid w:val="008E0F66"/>
    <w:rsid w:val="00913179"/>
    <w:rsid w:val="00920DA4"/>
    <w:rsid w:val="00953461"/>
    <w:rsid w:val="009715B5"/>
    <w:rsid w:val="009A6C3E"/>
    <w:rsid w:val="009B2145"/>
    <w:rsid w:val="009D5AB7"/>
    <w:rsid w:val="00A04F0E"/>
    <w:rsid w:val="00A24C64"/>
    <w:rsid w:val="00A46E0E"/>
    <w:rsid w:val="00A52864"/>
    <w:rsid w:val="00A874A3"/>
    <w:rsid w:val="00AE1E9D"/>
    <w:rsid w:val="00AF2755"/>
    <w:rsid w:val="00B26B80"/>
    <w:rsid w:val="00BA3107"/>
    <w:rsid w:val="00C36E26"/>
    <w:rsid w:val="00C63D51"/>
    <w:rsid w:val="00CB6141"/>
    <w:rsid w:val="00CD2CEE"/>
    <w:rsid w:val="00D17DD7"/>
    <w:rsid w:val="00D2462C"/>
    <w:rsid w:val="00D46240"/>
    <w:rsid w:val="00D538FB"/>
    <w:rsid w:val="00D54776"/>
    <w:rsid w:val="00D674C5"/>
    <w:rsid w:val="00D85BAA"/>
    <w:rsid w:val="00D86F19"/>
    <w:rsid w:val="00DB7F29"/>
    <w:rsid w:val="00DE246D"/>
    <w:rsid w:val="00E16291"/>
    <w:rsid w:val="00E8456E"/>
    <w:rsid w:val="00EF36CC"/>
    <w:rsid w:val="00F23E71"/>
    <w:rsid w:val="00F45254"/>
    <w:rsid w:val="00F54959"/>
    <w:rsid w:val="00F83FB9"/>
    <w:rsid w:val="00FD6C17"/>
    <w:rsid w:val="00FD73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B9E1"/>
  <w15:chartTrackingRefBased/>
  <w15:docId w15:val="{3F427603-2E72-48A7-8D0E-CBA14311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6291"/>
    <w:pPr>
      <w:spacing w:after="0" w:line="240" w:lineRule="auto"/>
    </w:pPr>
    <w:rPr>
      <w:rFonts w:ascii="Arial" w:eastAsia="Times New Roman" w:hAnsi="Arial" w:cs="Times New Roman"/>
      <w:szCs w:val="20"/>
      <w:lang w:val="fr-FR"/>
    </w:rPr>
  </w:style>
  <w:style w:type="paragraph" w:styleId="Kop1">
    <w:name w:val="heading 1"/>
    <w:basedOn w:val="Standaard"/>
    <w:next w:val="Standaard"/>
    <w:link w:val="Kop1Char"/>
    <w:qFormat/>
    <w:rsid w:val="00E16291"/>
    <w:pPr>
      <w:keepNext/>
      <w:numPr>
        <w:numId w:val="1"/>
      </w:numPr>
      <w:pBdr>
        <w:top w:val="single" w:sz="6" w:space="1" w:color="auto"/>
        <w:left w:val="single" w:sz="6" w:space="4" w:color="auto"/>
        <w:bottom w:val="single" w:sz="6" w:space="1" w:color="auto"/>
        <w:right w:val="single" w:sz="6" w:space="4" w:color="auto"/>
      </w:pBdr>
      <w:shd w:val="pct20" w:color="auto" w:fill="auto"/>
      <w:spacing w:before="360" w:after="240"/>
      <w:ind w:hanging="720"/>
      <w:outlineLvl w:val="0"/>
    </w:pPr>
    <w:rPr>
      <w:rFonts w:asciiTheme="minorHAnsi" w:hAnsiTheme="minorHAnsi"/>
      <w:b/>
      <w:kern w:val="28"/>
      <w:sz w:val="24"/>
    </w:rPr>
  </w:style>
  <w:style w:type="paragraph" w:styleId="Kop2">
    <w:name w:val="heading 2"/>
    <w:basedOn w:val="Plattetekst"/>
    <w:next w:val="Standaard"/>
    <w:link w:val="Kop2Char"/>
    <w:qFormat/>
    <w:rsid w:val="00E16291"/>
    <w:pPr>
      <w:keepNext/>
      <w:numPr>
        <w:ilvl w:val="1"/>
        <w:numId w:val="1"/>
      </w:numPr>
      <w:spacing w:before="360" w:after="240"/>
      <w:ind w:left="1710" w:hanging="720"/>
      <w:outlineLvl w:val="1"/>
    </w:pPr>
    <w:rPr>
      <w:rFonts w:asciiTheme="minorHAnsi" w:hAnsiTheme="minorHAnsi"/>
      <w:u w:val="single"/>
    </w:rPr>
  </w:style>
  <w:style w:type="paragraph" w:styleId="Kop3">
    <w:name w:val="heading 3"/>
    <w:basedOn w:val="Standaard"/>
    <w:next w:val="Standaard"/>
    <w:link w:val="Kop3Char"/>
    <w:qFormat/>
    <w:rsid w:val="00E16291"/>
    <w:pPr>
      <w:keepNext/>
      <w:numPr>
        <w:ilvl w:val="2"/>
        <w:numId w:val="1"/>
      </w:numPr>
      <w:spacing w:before="360" w:after="240"/>
      <w:ind w:hanging="720"/>
      <w:outlineLvl w:val="2"/>
    </w:pPr>
    <w:rPr>
      <w:b/>
      <w:sz w:val="24"/>
      <w:u w:val="double"/>
    </w:rPr>
  </w:style>
  <w:style w:type="paragraph" w:styleId="Kop4">
    <w:name w:val="heading 4"/>
    <w:basedOn w:val="Standaard"/>
    <w:next w:val="Standaard"/>
    <w:link w:val="Kop4Char"/>
    <w:qFormat/>
    <w:rsid w:val="00E16291"/>
    <w:pPr>
      <w:keepNext/>
      <w:numPr>
        <w:ilvl w:val="3"/>
        <w:numId w:val="1"/>
      </w:numPr>
      <w:spacing w:before="240"/>
      <w:ind w:hanging="720"/>
      <w:outlineLvl w:val="3"/>
    </w:pPr>
    <w:rPr>
      <w:b/>
      <w:i/>
      <w:u w:val="single"/>
    </w:rPr>
  </w:style>
  <w:style w:type="paragraph" w:styleId="Kop5">
    <w:name w:val="heading 5"/>
    <w:basedOn w:val="Standaard"/>
    <w:next w:val="Standaard"/>
    <w:link w:val="Kop5Char"/>
    <w:qFormat/>
    <w:rsid w:val="00E16291"/>
    <w:pPr>
      <w:numPr>
        <w:ilvl w:val="4"/>
        <w:numId w:val="1"/>
      </w:numPr>
      <w:spacing w:before="240"/>
      <w:ind w:hanging="720"/>
      <w:outlineLvl w:val="4"/>
    </w:pPr>
    <w:rPr>
      <w:u w:val="single"/>
    </w:rPr>
  </w:style>
  <w:style w:type="paragraph" w:styleId="Kop6">
    <w:name w:val="heading 6"/>
    <w:basedOn w:val="Standaard"/>
    <w:next w:val="Standaard"/>
    <w:link w:val="Kop6Char"/>
    <w:qFormat/>
    <w:rsid w:val="00E16291"/>
    <w:pPr>
      <w:numPr>
        <w:ilvl w:val="5"/>
        <w:numId w:val="1"/>
      </w:numPr>
      <w:spacing w:before="240"/>
      <w:ind w:hanging="720"/>
      <w:outlineLvl w:val="5"/>
    </w:pPr>
    <w:rPr>
      <w:u w:val="dotted"/>
    </w:rPr>
  </w:style>
  <w:style w:type="paragraph" w:styleId="Kop7">
    <w:name w:val="heading 7"/>
    <w:basedOn w:val="Standaard"/>
    <w:next w:val="Standaard"/>
    <w:link w:val="Kop7Char"/>
    <w:qFormat/>
    <w:rsid w:val="00E16291"/>
    <w:pPr>
      <w:numPr>
        <w:ilvl w:val="6"/>
        <w:numId w:val="1"/>
      </w:numPr>
      <w:spacing w:before="240"/>
      <w:ind w:hanging="720"/>
      <w:outlineLvl w:val="6"/>
    </w:pPr>
  </w:style>
  <w:style w:type="paragraph" w:styleId="Kop8">
    <w:name w:val="heading 8"/>
    <w:basedOn w:val="Standaard"/>
    <w:next w:val="Standaard"/>
    <w:link w:val="Kop8Char"/>
    <w:qFormat/>
    <w:rsid w:val="00E16291"/>
    <w:pPr>
      <w:numPr>
        <w:ilvl w:val="7"/>
        <w:numId w:val="1"/>
      </w:numPr>
      <w:spacing w:before="240" w:after="60"/>
      <w:ind w:hanging="720"/>
      <w:outlineLvl w:val="7"/>
    </w:pPr>
    <w:rPr>
      <w:i/>
    </w:rPr>
  </w:style>
  <w:style w:type="paragraph" w:styleId="Kop9">
    <w:name w:val="heading 9"/>
    <w:basedOn w:val="Standaard"/>
    <w:next w:val="Standaard"/>
    <w:link w:val="Kop9Char"/>
    <w:qFormat/>
    <w:rsid w:val="00E16291"/>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16291"/>
    <w:rPr>
      <w:rFonts w:eastAsia="Times New Roman" w:cs="Times New Roman"/>
      <w:b/>
      <w:kern w:val="28"/>
      <w:sz w:val="24"/>
      <w:szCs w:val="20"/>
      <w:shd w:val="pct20" w:color="auto" w:fill="auto"/>
      <w:lang w:val="fr-FR"/>
    </w:rPr>
  </w:style>
  <w:style w:type="character" w:customStyle="1" w:styleId="Kop2Char">
    <w:name w:val="Kop 2 Char"/>
    <w:basedOn w:val="Standaardalinea-lettertype"/>
    <w:link w:val="Kop2"/>
    <w:rsid w:val="00E16291"/>
    <w:rPr>
      <w:rFonts w:eastAsia="Times New Roman" w:cs="Times New Roman"/>
      <w:bCs/>
      <w:spacing w:val="-1"/>
      <w:sz w:val="24"/>
      <w:szCs w:val="20"/>
      <w:u w:val="single"/>
      <w:lang w:val="fr-FR"/>
    </w:rPr>
  </w:style>
  <w:style w:type="character" w:customStyle="1" w:styleId="Kop3Char">
    <w:name w:val="Kop 3 Char"/>
    <w:basedOn w:val="Standaardalinea-lettertype"/>
    <w:link w:val="Kop3"/>
    <w:rsid w:val="00E16291"/>
    <w:rPr>
      <w:rFonts w:ascii="Arial" w:eastAsia="Times New Roman" w:hAnsi="Arial" w:cs="Times New Roman"/>
      <w:b/>
      <w:sz w:val="24"/>
      <w:szCs w:val="20"/>
      <w:u w:val="double"/>
      <w:lang w:val="fr-FR"/>
    </w:rPr>
  </w:style>
  <w:style w:type="character" w:customStyle="1" w:styleId="Kop4Char">
    <w:name w:val="Kop 4 Char"/>
    <w:basedOn w:val="Standaardalinea-lettertype"/>
    <w:link w:val="Kop4"/>
    <w:rsid w:val="00E16291"/>
    <w:rPr>
      <w:rFonts w:ascii="Arial" w:eastAsia="Times New Roman" w:hAnsi="Arial" w:cs="Times New Roman"/>
      <w:b/>
      <w:i/>
      <w:szCs w:val="20"/>
      <w:u w:val="single"/>
      <w:lang w:val="fr-FR"/>
    </w:rPr>
  </w:style>
  <w:style w:type="character" w:customStyle="1" w:styleId="Kop5Char">
    <w:name w:val="Kop 5 Char"/>
    <w:basedOn w:val="Standaardalinea-lettertype"/>
    <w:link w:val="Kop5"/>
    <w:rsid w:val="00E16291"/>
    <w:rPr>
      <w:rFonts w:ascii="Arial" w:eastAsia="Times New Roman" w:hAnsi="Arial" w:cs="Times New Roman"/>
      <w:szCs w:val="20"/>
      <w:u w:val="single"/>
      <w:lang w:val="fr-FR"/>
    </w:rPr>
  </w:style>
  <w:style w:type="character" w:customStyle="1" w:styleId="Kop6Char">
    <w:name w:val="Kop 6 Char"/>
    <w:basedOn w:val="Standaardalinea-lettertype"/>
    <w:link w:val="Kop6"/>
    <w:rsid w:val="00E16291"/>
    <w:rPr>
      <w:rFonts w:ascii="Arial" w:eastAsia="Times New Roman" w:hAnsi="Arial" w:cs="Times New Roman"/>
      <w:szCs w:val="20"/>
      <w:u w:val="dotted"/>
      <w:lang w:val="fr-FR"/>
    </w:rPr>
  </w:style>
  <w:style w:type="character" w:customStyle="1" w:styleId="Kop7Char">
    <w:name w:val="Kop 7 Char"/>
    <w:basedOn w:val="Standaardalinea-lettertype"/>
    <w:link w:val="Kop7"/>
    <w:rsid w:val="00E16291"/>
    <w:rPr>
      <w:rFonts w:ascii="Arial" w:eastAsia="Times New Roman" w:hAnsi="Arial" w:cs="Times New Roman"/>
      <w:szCs w:val="20"/>
      <w:lang w:val="fr-FR"/>
    </w:rPr>
  </w:style>
  <w:style w:type="character" w:customStyle="1" w:styleId="Kop8Char">
    <w:name w:val="Kop 8 Char"/>
    <w:basedOn w:val="Standaardalinea-lettertype"/>
    <w:link w:val="Kop8"/>
    <w:rsid w:val="00E16291"/>
    <w:rPr>
      <w:rFonts w:ascii="Arial" w:eastAsia="Times New Roman" w:hAnsi="Arial" w:cs="Times New Roman"/>
      <w:i/>
      <w:szCs w:val="20"/>
      <w:lang w:val="fr-FR"/>
    </w:rPr>
  </w:style>
  <w:style w:type="character" w:customStyle="1" w:styleId="Kop9Char">
    <w:name w:val="Kop 9 Char"/>
    <w:basedOn w:val="Standaardalinea-lettertype"/>
    <w:link w:val="Kop9"/>
    <w:rsid w:val="00E16291"/>
    <w:rPr>
      <w:rFonts w:ascii="Arial" w:eastAsia="Times New Roman" w:hAnsi="Arial" w:cs="Times New Roman"/>
      <w:i/>
      <w:szCs w:val="20"/>
      <w:lang w:val="fr-FR"/>
    </w:rPr>
  </w:style>
  <w:style w:type="paragraph" w:styleId="Voettekst">
    <w:name w:val="footer"/>
    <w:basedOn w:val="Standaard"/>
    <w:link w:val="VoettekstChar"/>
    <w:uiPriority w:val="99"/>
    <w:rsid w:val="00E16291"/>
    <w:pPr>
      <w:tabs>
        <w:tab w:val="center" w:pos="4536"/>
        <w:tab w:val="right" w:pos="9072"/>
      </w:tabs>
    </w:pPr>
    <w:rPr>
      <w:rFonts w:ascii="Times New Roman" w:hAnsi="Times New Roman"/>
      <w:sz w:val="10"/>
    </w:rPr>
  </w:style>
  <w:style w:type="character" w:customStyle="1" w:styleId="VoettekstChar">
    <w:name w:val="Voettekst Char"/>
    <w:basedOn w:val="Standaardalinea-lettertype"/>
    <w:link w:val="Voettekst"/>
    <w:uiPriority w:val="99"/>
    <w:rsid w:val="00E16291"/>
    <w:rPr>
      <w:rFonts w:ascii="Times New Roman" w:eastAsia="Times New Roman" w:hAnsi="Times New Roman" w:cs="Times New Roman"/>
      <w:sz w:val="10"/>
      <w:szCs w:val="20"/>
      <w:lang w:val="fr-FR"/>
    </w:rPr>
  </w:style>
  <w:style w:type="paragraph" w:styleId="Koptekst">
    <w:name w:val="header"/>
    <w:basedOn w:val="Standaard"/>
    <w:link w:val="KoptekstChar"/>
    <w:rsid w:val="00E16291"/>
    <w:pPr>
      <w:tabs>
        <w:tab w:val="center" w:pos="4536"/>
        <w:tab w:val="right" w:pos="9072"/>
      </w:tabs>
    </w:pPr>
  </w:style>
  <w:style w:type="character" w:customStyle="1" w:styleId="KoptekstChar">
    <w:name w:val="Koptekst Char"/>
    <w:basedOn w:val="Standaardalinea-lettertype"/>
    <w:link w:val="Koptekst"/>
    <w:uiPriority w:val="99"/>
    <w:rsid w:val="00E16291"/>
    <w:rPr>
      <w:rFonts w:ascii="Arial" w:eastAsia="Times New Roman" w:hAnsi="Arial" w:cs="Times New Roman"/>
      <w:szCs w:val="20"/>
      <w:lang w:val="fr-FR"/>
    </w:rPr>
  </w:style>
  <w:style w:type="paragraph" w:customStyle="1" w:styleId="Letter">
    <w:name w:val="Letter"/>
    <w:basedOn w:val="Standaard"/>
    <w:link w:val="LetterCar"/>
    <w:rsid w:val="00E16291"/>
  </w:style>
  <w:style w:type="character" w:styleId="Hyperlink">
    <w:name w:val="Hyperlink"/>
    <w:basedOn w:val="Standaardalinea-lettertype"/>
    <w:rsid w:val="00E16291"/>
    <w:rPr>
      <w:color w:val="0000FF"/>
      <w:u w:val="single"/>
    </w:rPr>
  </w:style>
  <w:style w:type="paragraph" w:styleId="Plattetekst">
    <w:name w:val="Body Text"/>
    <w:basedOn w:val="Standaard"/>
    <w:link w:val="PlattetekstChar"/>
    <w:rsid w:val="00E16291"/>
    <w:pPr>
      <w:tabs>
        <w:tab w:val="left" w:pos="-720"/>
      </w:tabs>
      <w:suppressAutoHyphens/>
      <w:jc w:val="both"/>
    </w:pPr>
    <w:rPr>
      <w:rFonts w:ascii="Times New Roman" w:hAnsi="Times New Roman"/>
      <w:bCs/>
      <w:spacing w:val="-1"/>
      <w:sz w:val="24"/>
    </w:rPr>
  </w:style>
  <w:style w:type="character" w:customStyle="1" w:styleId="PlattetekstChar">
    <w:name w:val="Platte tekst Char"/>
    <w:basedOn w:val="Standaardalinea-lettertype"/>
    <w:link w:val="Plattetekst"/>
    <w:rsid w:val="00E16291"/>
    <w:rPr>
      <w:rFonts w:ascii="Times New Roman" w:eastAsia="Times New Roman" w:hAnsi="Times New Roman" w:cs="Times New Roman"/>
      <w:bCs/>
      <w:spacing w:val="-1"/>
      <w:sz w:val="24"/>
      <w:szCs w:val="20"/>
      <w:lang w:val="fr-FR"/>
    </w:rPr>
  </w:style>
  <w:style w:type="character" w:customStyle="1" w:styleId="LetterCar">
    <w:name w:val="Letter Car"/>
    <w:basedOn w:val="Standaardalinea-lettertype"/>
    <w:link w:val="Letter"/>
    <w:rsid w:val="00E16291"/>
    <w:rPr>
      <w:rFonts w:ascii="Arial" w:eastAsia="Times New Roman" w:hAnsi="Arial" w:cs="Times New Roman"/>
      <w:szCs w:val="20"/>
      <w:lang w:val="fr-FR"/>
    </w:rPr>
  </w:style>
  <w:style w:type="paragraph" w:styleId="Voetnoottekst">
    <w:name w:val="footnote text"/>
    <w:basedOn w:val="Standaard"/>
    <w:link w:val="VoetnoottekstChar"/>
    <w:uiPriority w:val="99"/>
    <w:rsid w:val="00E16291"/>
    <w:rPr>
      <w:sz w:val="20"/>
    </w:rPr>
  </w:style>
  <w:style w:type="character" w:customStyle="1" w:styleId="VoetnoottekstChar">
    <w:name w:val="Voetnoottekst Char"/>
    <w:basedOn w:val="Standaardalinea-lettertype"/>
    <w:link w:val="Voetnoottekst"/>
    <w:uiPriority w:val="99"/>
    <w:rsid w:val="00E16291"/>
    <w:rPr>
      <w:rFonts w:ascii="Arial" w:eastAsia="Times New Roman" w:hAnsi="Arial" w:cs="Times New Roman"/>
      <w:sz w:val="20"/>
      <w:szCs w:val="20"/>
      <w:lang w:val="fr-FR"/>
    </w:rPr>
  </w:style>
  <w:style w:type="character" w:styleId="Voetnootmarkering">
    <w:name w:val="footnote reference"/>
    <w:basedOn w:val="Standaardalinea-lettertype"/>
    <w:uiPriority w:val="99"/>
    <w:semiHidden/>
    <w:rsid w:val="00E16291"/>
    <w:rPr>
      <w:vertAlign w:val="superscript"/>
    </w:rPr>
  </w:style>
  <w:style w:type="character" w:styleId="Paginanummer">
    <w:name w:val="page number"/>
    <w:basedOn w:val="Standaardalinea-lettertype"/>
    <w:rsid w:val="00E16291"/>
  </w:style>
  <w:style w:type="paragraph" w:styleId="Lijstalinea">
    <w:name w:val="List Paragraph"/>
    <w:basedOn w:val="Standaard"/>
    <w:uiPriority w:val="34"/>
    <w:qFormat/>
    <w:rsid w:val="00E16291"/>
    <w:pPr>
      <w:ind w:left="720"/>
      <w:contextualSpacing/>
    </w:pPr>
  </w:style>
  <w:style w:type="paragraph" w:customStyle="1" w:styleId="Default">
    <w:name w:val="Default"/>
    <w:rsid w:val="000D3088"/>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AF275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2755"/>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230819">
      <w:bodyDiv w:val="1"/>
      <w:marLeft w:val="0"/>
      <w:marRight w:val="0"/>
      <w:marTop w:val="0"/>
      <w:marBottom w:val="0"/>
      <w:divBdr>
        <w:top w:val="none" w:sz="0" w:space="0" w:color="auto"/>
        <w:left w:val="none" w:sz="0" w:space="0" w:color="auto"/>
        <w:bottom w:val="none" w:sz="0" w:space="0" w:color="auto"/>
        <w:right w:val="none" w:sz="0" w:space="0" w:color="auto"/>
      </w:divBdr>
    </w:div>
    <w:div w:id="543949233">
      <w:bodyDiv w:val="1"/>
      <w:marLeft w:val="0"/>
      <w:marRight w:val="0"/>
      <w:marTop w:val="0"/>
      <w:marBottom w:val="0"/>
      <w:divBdr>
        <w:top w:val="none" w:sz="0" w:space="0" w:color="auto"/>
        <w:left w:val="none" w:sz="0" w:space="0" w:color="auto"/>
        <w:bottom w:val="none" w:sz="0" w:space="0" w:color="auto"/>
        <w:right w:val="none" w:sz="0" w:space="0" w:color="auto"/>
      </w:divBdr>
    </w:div>
    <w:div w:id="6889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yperlink" Target="mailto:vraag@mi-is.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vraag@mi-is.be"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is.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vraag@mi-is.b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mi-is.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raag@mi-is.be"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3628F0B6CE5A41B042BAFF33B25AE5" ma:contentTypeVersion="3" ma:contentTypeDescription="Create a new document." ma:contentTypeScope="" ma:versionID="a3e603a74f0e0cafcec6cc77143aea0d">
  <xsd:schema xmlns:xsd="http://www.w3.org/2001/XMLSchema" xmlns:xs="http://www.w3.org/2001/XMLSchema" xmlns:p="http://schemas.microsoft.com/office/2006/metadata/properties" xmlns:ns2="369e3109-6d92-4110-9fd7-0ec56698363d" xmlns:ns3="4c6a26a4-0da3-46ff-90ba-c4347004d7d6" targetNamespace="http://schemas.microsoft.com/office/2006/metadata/properties" ma:root="true" ma:fieldsID="212c89666d274edabeac3e3ea9a2b4a5" ns2:_="" ns3:_="">
    <xsd:import namespace="369e3109-6d92-4110-9fd7-0ec56698363d"/>
    <xsd:import namespace="4c6a26a4-0da3-46ff-90ba-c4347004d7d6"/>
    <xsd:element name="properties">
      <xsd:complexType>
        <xsd:sequence>
          <xsd:element name="documentManagement">
            <xsd:complexType>
              <xsd:all>
                <xsd:element ref="ns2:Num_x00e9_ro_x0020_de_x0020_dossi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3109-6d92-4110-9fd7-0ec56698363d" elementFormDefault="qualified">
    <xsd:import namespace="http://schemas.microsoft.com/office/2006/documentManagement/types"/>
    <xsd:import namespace="http://schemas.microsoft.com/office/infopath/2007/PartnerControls"/>
    <xsd:element name="Num_x00e9_ro_x0020_de_x0020_dossier" ma:index="4" nillable="true" ma:displayName="Num_x00e9_ro_x0020_de_x0020_dossier" ma:internalName="Num_x00e9_ro_x0020_de_x0020_dossi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_x00e9_ro_x0020_de_x0020_dossier xmlns="369e3109-6d92-4110-9fd7-0ec5669836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010F5-66D1-4A5D-84F4-3F235C996B7E}">
  <ds:schemaRefs>
    <ds:schemaRef ds:uri="http://schemas.microsoft.com/sharepoint/v3/contenttype/forms"/>
  </ds:schemaRefs>
</ds:datastoreItem>
</file>

<file path=customXml/itemProps2.xml><?xml version="1.0" encoding="utf-8"?>
<ds:datastoreItem xmlns:ds="http://schemas.openxmlformats.org/officeDocument/2006/customXml" ds:itemID="{9B559C2F-130D-4DE0-B22F-83D094F45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3109-6d92-4110-9fd7-0ec56698363d"/>
    <ds:schemaRef ds:uri="4c6a26a4-0da3-46ff-90ba-c4347004d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188D6-8036-4B15-90DE-EB3387D1B406}">
  <ds:schemaRefs>
    <ds:schemaRef ds:uri="http://schemas.microsoft.com/office/2006/metadata/properties"/>
    <ds:schemaRef ds:uri="http://schemas.microsoft.com/office/infopath/2007/PartnerControls"/>
    <ds:schemaRef ds:uri="369e3109-6d92-4110-9fd7-0ec56698363d"/>
  </ds:schemaRefs>
</ds:datastoreItem>
</file>

<file path=customXml/itemProps4.xml><?xml version="1.0" encoding="utf-8"?>
<ds:datastoreItem xmlns:ds="http://schemas.openxmlformats.org/officeDocument/2006/customXml" ds:itemID="{FB338E88-CD18-401A-A9A8-4AF168AD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4962</Characters>
  <Application>Microsoft Office Word</Application>
  <DocSecurity>0</DocSecurity>
  <Lines>41</Lines>
  <Paragraphs>11</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
      <vt:lpstr/>
      <vt:lpstr>1. Indexation des montants du Fonds Gaz Electricité pour les années 2019 et 2020</vt:lpstr>
      <vt:lpstr>2. Clé de répartition du montant et utilisation effective vers le volet curatif </vt:lpstr>
      <vt:lpstr>3. Paiement de ce montant supplémentaire octroyé aux CPAS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Sophie</dc:creator>
  <cp:keywords/>
  <dc:description/>
  <cp:lastModifiedBy>Ameye Mattijs</cp:lastModifiedBy>
  <cp:revision>2</cp:revision>
  <dcterms:created xsi:type="dcterms:W3CDTF">2020-06-22T09:16:00Z</dcterms:created>
  <dcterms:modified xsi:type="dcterms:W3CDTF">2020-06-22T09:16:00Z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0x010100C83628F0B6CE5A41B042BAFF33B25AE5</vt:lpwstr>
  </property>
</Properties>
</file>