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30DE" w14:textId="77777777" w:rsidR="009F0650" w:rsidRPr="00426658" w:rsidRDefault="009F0650" w:rsidP="00577BEF">
      <w:pPr>
        <w:spacing w:after="720"/>
        <w:ind w:left="4320"/>
        <w:jc w:val="both"/>
        <w:rPr>
          <w:rFonts w:ascii="Gill Sans MT" w:hAnsi="Gill Sans MT"/>
          <w:sz w:val="20"/>
          <w:szCs w:val="20"/>
          <w:lang w:val="nl-NL"/>
        </w:rPr>
      </w:pPr>
      <w:r w:rsidRPr="00426658">
        <w:rPr>
          <w:rFonts w:ascii="Gill Sans MT" w:hAnsi="Gill Sans MT"/>
          <w:noProof/>
          <w:sz w:val="20"/>
          <w:szCs w:val="20"/>
          <w:lang w:val="fr-BE" w:eastAsia="fr-BE" w:bidi="ar-SA"/>
        </w:rPr>
        <mc:AlternateContent>
          <mc:Choice Requires="wps">
            <w:drawing>
              <wp:anchor distT="0" distB="0" distL="114300" distR="114300" simplePos="0" relativeHeight="251662336" behindDoc="0" locked="1" layoutInCell="1" allowOverlap="1" wp14:anchorId="36FC31D9" wp14:editId="36FC31DA">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C31D9"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61312" behindDoc="0" locked="1" layoutInCell="1" allowOverlap="1" wp14:anchorId="36FC31DB" wp14:editId="36FC31DC">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D11E" w14:textId="77777777" w:rsidR="00235160" w:rsidRPr="009E19BF" w:rsidRDefault="00235160" w:rsidP="00235160">
                            <w:pPr>
                              <w:rPr>
                                <w:rFonts w:ascii="Gill Sans MT" w:hAnsi="Gill Sans MT" w:cs="Arial"/>
                                <w:color w:val="808080"/>
                                <w:sz w:val="96"/>
                                <w:szCs w:val="96"/>
                              </w:rPr>
                            </w:pPr>
                            <w:proofErr w:type="spellStart"/>
                            <w:r>
                              <w:rPr>
                                <w:rFonts w:ascii="Gill Sans MT" w:hAnsi="Gill Sans MT"/>
                                <w:color w:val="808080"/>
                                <w:sz w:val="96"/>
                              </w:rPr>
                              <w:t>Compte</w:t>
                            </w:r>
                            <w:proofErr w:type="spellEnd"/>
                            <w:r>
                              <w:rPr>
                                <w:rFonts w:ascii="Gill Sans MT" w:hAnsi="Gill Sans MT"/>
                                <w:color w:val="808080"/>
                                <w:sz w:val="96"/>
                              </w:rPr>
                              <w:t xml:space="preserve"> </w:t>
                            </w:r>
                            <w:proofErr w:type="spellStart"/>
                            <w:r>
                              <w:rPr>
                                <w:rFonts w:ascii="Gill Sans MT" w:hAnsi="Gill Sans MT"/>
                                <w:color w:val="808080"/>
                                <w:sz w:val="96"/>
                              </w:rPr>
                              <w:t>rendu</w:t>
                            </w:r>
                            <w:proofErr w:type="spellEnd"/>
                          </w:p>
                          <w:p w14:paraId="50A1412B" w14:textId="77777777" w:rsidR="00235160" w:rsidRPr="009E19BF" w:rsidRDefault="00235160" w:rsidP="00235160">
                            <w:pPr>
                              <w:rPr>
                                <w:rFonts w:ascii="Gill Sans MT" w:hAnsi="Gill Sans MT" w:cs="Arial"/>
                                <w:color w:val="808080"/>
                                <w:sz w:val="15"/>
                              </w:rPr>
                            </w:pPr>
                          </w:p>
                          <w:p w14:paraId="554DDD38" w14:textId="77777777" w:rsidR="00235160" w:rsidRPr="009E19BF" w:rsidRDefault="00235160" w:rsidP="00235160">
                            <w:pPr>
                              <w:rPr>
                                <w:rFonts w:ascii="Gill Sans MT" w:hAnsi="Gill Sans MT" w:cs="Arial"/>
                                <w:color w:val="808080"/>
                              </w:rPr>
                            </w:pPr>
                          </w:p>
                          <w:p w14:paraId="272C9BF1" w14:textId="77777777" w:rsidR="00235160" w:rsidRPr="009E19BF" w:rsidRDefault="00235160" w:rsidP="00235160">
                            <w:pPr>
                              <w:rPr>
                                <w:rFonts w:ascii="Gill Sans MT" w:hAnsi="Gill Sans MT" w:cs="Arial"/>
                                <w:color w:val="808080"/>
                              </w:rPr>
                            </w:pPr>
                            <w:proofErr w:type="gramStart"/>
                            <w:r>
                              <w:rPr>
                                <w:rFonts w:ascii="Gill Sans MT" w:hAnsi="Gill Sans MT"/>
                                <w:color w:val="808080"/>
                              </w:rPr>
                              <w:t>Date :</w:t>
                            </w:r>
                            <w:proofErr w:type="gramEnd"/>
                            <w:r>
                              <w:rPr>
                                <w:rFonts w:ascii="Gill Sans MT" w:hAnsi="Gill Sans MT"/>
                                <w:color w:val="808080"/>
                              </w:rPr>
                              <w:t xml:space="preserve"> 13 </w:t>
                            </w:r>
                            <w:proofErr w:type="spellStart"/>
                            <w:r>
                              <w:rPr>
                                <w:rFonts w:ascii="Gill Sans MT" w:hAnsi="Gill Sans MT"/>
                                <w:color w:val="808080"/>
                              </w:rPr>
                              <w:t>octobre</w:t>
                            </w:r>
                            <w:proofErr w:type="spellEnd"/>
                            <w:r>
                              <w:rPr>
                                <w:rFonts w:ascii="Gill Sans MT" w:hAnsi="Gill Sans MT"/>
                                <w:color w:val="808080"/>
                              </w:rPr>
                              <w:t xml:space="preserve"> 2015</w:t>
                            </w:r>
                          </w:p>
                          <w:p w14:paraId="756723EB" w14:textId="77777777" w:rsidR="00235160" w:rsidRPr="009E19BF" w:rsidRDefault="00235160" w:rsidP="00235160">
                            <w:pPr>
                              <w:rPr>
                                <w:rFonts w:ascii="Gill Sans MT" w:hAnsi="Gill Sans MT" w:cs="Arial"/>
                                <w:color w:val="808080"/>
                              </w:rPr>
                            </w:pPr>
                          </w:p>
                          <w:p w14:paraId="10D9F77E" w14:textId="77777777" w:rsidR="00235160" w:rsidRPr="009E19BF" w:rsidRDefault="00235160" w:rsidP="00235160">
                            <w:pPr>
                              <w:rPr>
                                <w:rFonts w:ascii="Gill Sans MT" w:hAnsi="Gill Sans MT"/>
                                <w:sz w:val="20"/>
                              </w:rPr>
                            </w:pPr>
                            <w:proofErr w:type="gramStart"/>
                            <w:r>
                              <w:rPr>
                                <w:rFonts w:ascii="Gill Sans MT" w:hAnsi="Gill Sans MT"/>
                                <w:color w:val="808080"/>
                                <w:sz w:val="20"/>
                              </w:rPr>
                              <w:t>Auteur :</w:t>
                            </w:r>
                            <w:proofErr w:type="gramEnd"/>
                            <w:r>
                              <w:rPr>
                                <w:rFonts w:ascii="Gill Sans MT" w:hAnsi="Gill Sans MT"/>
                                <w:color w:val="808080"/>
                                <w:sz w:val="20"/>
                              </w:rPr>
                              <w:t xml:space="preserve"> Service </w:t>
                            </w:r>
                            <w:proofErr w:type="spellStart"/>
                            <w:r>
                              <w:rPr>
                                <w:rFonts w:ascii="Gill Sans MT" w:hAnsi="Gill Sans MT"/>
                                <w:color w:val="808080"/>
                                <w:sz w:val="20"/>
                              </w:rPr>
                              <w:t>Activation</w:t>
                            </w:r>
                            <w:proofErr w:type="spellEnd"/>
                            <w:r>
                              <w:rPr>
                                <w:rFonts w:ascii="Gill Sans MT" w:hAnsi="Gill Sans MT"/>
                                <w:color w:val="808080"/>
                                <w:sz w:val="20"/>
                              </w:rPr>
                              <w:t xml:space="preserve">/FEAD </w:t>
                            </w:r>
                          </w:p>
                          <w:p w14:paraId="36FC31F0" w14:textId="57861EC2" w:rsidR="009F0650" w:rsidRPr="009E19BF" w:rsidRDefault="009F0650" w:rsidP="009F0650">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B"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14:paraId="4F56D11E" w14:textId="77777777" w:rsidR="00235160" w:rsidRPr="009E19BF" w:rsidRDefault="00235160" w:rsidP="00235160">
                      <w:pPr>
                        <w:rPr>
                          <w:rFonts w:ascii="Gill Sans MT" w:hAnsi="Gill Sans MT" w:cs="Arial"/>
                          <w:color w:val="808080"/>
                          <w:sz w:val="96"/>
                          <w:szCs w:val="96"/>
                        </w:rPr>
                      </w:pPr>
                      <w:proofErr w:type="spellStart"/>
                      <w:r>
                        <w:rPr>
                          <w:rFonts w:ascii="Gill Sans MT" w:hAnsi="Gill Sans MT"/>
                          <w:color w:val="808080"/>
                          <w:sz w:val="96"/>
                        </w:rPr>
                        <w:t>Compte</w:t>
                      </w:r>
                      <w:proofErr w:type="spellEnd"/>
                      <w:r>
                        <w:rPr>
                          <w:rFonts w:ascii="Gill Sans MT" w:hAnsi="Gill Sans MT"/>
                          <w:color w:val="808080"/>
                          <w:sz w:val="96"/>
                        </w:rPr>
                        <w:t xml:space="preserve"> </w:t>
                      </w:r>
                      <w:proofErr w:type="spellStart"/>
                      <w:r>
                        <w:rPr>
                          <w:rFonts w:ascii="Gill Sans MT" w:hAnsi="Gill Sans MT"/>
                          <w:color w:val="808080"/>
                          <w:sz w:val="96"/>
                        </w:rPr>
                        <w:t>rendu</w:t>
                      </w:r>
                      <w:proofErr w:type="spellEnd"/>
                    </w:p>
                    <w:p w14:paraId="50A1412B" w14:textId="77777777" w:rsidR="00235160" w:rsidRPr="009E19BF" w:rsidRDefault="00235160" w:rsidP="00235160">
                      <w:pPr>
                        <w:rPr>
                          <w:rFonts w:ascii="Gill Sans MT" w:hAnsi="Gill Sans MT" w:cs="Arial"/>
                          <w:color w:val="808080"/>
                          <w:sz w:val="15"/>
                        </w:rPr>
                      </w:pPr>
                    </w:p>
                    <w:p w14:paraId="554DDD38" w14:textId="77777777" w:rsidR="00235160" w:rsidRPr="009E19BF" w:rsidRDefault="00235160" w:rsidP="00235160">
                      <w:pPr>
                        <w:rPr>
                          <w:rFonts w:ascii="Gill Sans MT" w:hAnsi="Gill Sans MT" w:cs="Arial"/>
                          <w:color w:val="808080"/>
                        </w:rPr>
                      </w:pPr>
                    </w:p>
                    <w:p w14:paraId="272C9BF1" w14:textId="77777777" w:rsidR="00235160" w:rsidRPr="009E19BF" w:rsidRDefault="00235160" w:rsidP="00235160">
                      <w:pPr>
                        <w:rPr>
                          <w:rFonts w:ascii="Gill Sans MT" w:hAnsi="Gill Sans MT" w:cs="Arial"/>
                          <w:color w:val="808080"/>
                        </w:rPr>
                      </w:pPr>
                      <w:proofErr w:type="gramStart"/>
                      <w:r>
                        <w:rPr>
                          <w:rFonts w:ascii="Gill Sans MT" w:hAnsi="Gill Sans MT"/>
                          <w:color w:val="808080"/>
                        </w:rPr>
                        <w:t>Date :</w:t>
                      </w:r>
                      <w:proofErr w:type="gramEnd"/>
                      <w:r>
                        <w:rPr>
                          <w:rFonts w:ascii="Gill Sans MT" w:hAnsi="Gill Sans MT"/>
                          <w:color w:val="808080"/>
                        </w:rPr>
                        <w:t xml:space="preserve"> 13 </w:t>
                      </w:r>
                      <w:proofErr w:type="spellStart"/>
                      <w:r>
                        <w:rPr>
                          <w:rFonts w:ascii="Gill Sans MT" w:hAnsi="Gill Sans MT"/>
                          <w:color w:val="808080"/>
                        </w:rPr>
                        <w:t>octobre</w:t>
                      </w:r>
                      <w:proofErr w:type="spellEnd"/>
                      <w:r>
                        <w:rPr>
                          <w:rFonts w:ascii="Gill Sans MT" w:hAnsi="Gill Sans MT"/>
                          <w:color w:val="808080"/>
                        </w:rPr>
                        <w:t xml:space="preserve"> 2015</w:t>
                      </w:r>
                    </w:p>
                    <w:p w14:paraId="756723EB" w14:textId="77777777" w:rsidR="00235160" w:rsidRPr="009E19BF" w:rsidRDefault="00235160" w:rsidP="00235160">
                      <w:pPr>
                        <w:rPr>
                          <w:rFonts w:ascii="Gill Sans MT" w:hAnsi="Gill Sans MT" w:cs="Arial"/>
                          <w:color w:val="808080"/>
                        </w:rPr>
                      </w:pPr>
                    </w:p>
                    <w:p w14:paraId="10D9F77E" w14:textId="77777777" w:rsidR="00235160" w:rsidRPr="009E19BF" w:rsidRDefault="00235160" w:rsidP="00235160">
                      <w:pPr>
                        <w:rPr>
                          <w:rFonts w:ascii="Gill Sans MT" w:hAnsi="Gill Sans MT"/>
                          <w:sz w:val="20"/>
                        </w:rPr>
                      </w:pPr>
                      <w:proofErr w:type="gramStart"/>
                      <w:r>
                        <w:rPr>
                          <w:rFonts w:ascii="Gill Sans MT" w:hAnsi="Gill Sans MT"/>
                          <w:color w:val="808080"/>
                          <w:sz w:val="20"/>
                        </w:rPr>
                        <w:t>Auteur :</w:t>
                      </w:r>
                      <w:proofErr w:type="gramEnd"/>
                      <w:r>
                        <w:rPr>
                          <w:rFonts w:ascii="Gill Sans MT" w:hAnsi="Gill Sans MT"/>
                          <w:color w:val="808080"/>
                          <w:sz w:val="20"/>
                        </w:rPr>
                        <w:t xml:space="preserve"> Service </w:t>
                      </w:r>
                      <w:proofErr w:type="spellStart"/>
                      <w:r>
                        <w:rPr>
                          <w:rFonts w:ascii="Gill Sans MT" w:hAnsi="Gill Sans MT"/>
                          <w:color w:val="808080"/>
                          <w:sz w:val="20"/>
                        </w:rPr>
                        <w:t>Activation</w:t>
                      </w:r>
                      <w:proofErr w:type="spellEnd"/>
                      <w:r>
                        <w:rPr>
                          <w:rFonts w:ascii="Gill Sans MT" w:hAnsi="Gill Sans MT"/>
                          <w:color w:val="808080"/>
                          <w:sz w:val="20"/>
                        </w:rPr>
                        <w:t xml:space="preserve">/FEAD </w:t>
                      </w:r>
                    </w:p>
                    <w:p w14:paraId="36FC31F0" w14:textId="57861EC2" w:rsidR="009F0650" w:rsidRPr="009E19BF" w:rsidRDefault="009F0650" w:rsidP="009F0650">
                      <w:pPr>
                        <w:rPr>
                          <w:rFonts w:ascii="Gill Sans MT" w:hAnsi="Gill Sans MT"/>
                          <w:sz w:val="20"/>
                        </w:rPr>
                      </w:pP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60288" behindDoc="0" locked="1" layoutInCell="1" allowOverlap="1" wp14:anchorId="36FC31DD" wp14:editId="0C2103DA">
                <wp:simplePos x="0" y="0"/>
                <wp:positionH relativeFrom="page">
                  <wp:posOffset>91440</wp:posOffset>
                </wp:positionH>
                <wp:positionV relativeFrom="page">
                  <wp:posOffset>9748520</wp:posOffset>
                </wp:positionV>
                <wp:extent cx="7405370" cy="812165"/>
                <wp:effectExtent l="0" t="0" r="508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D" id="Zone de texte 2" o:spid="_x0000_s1028" type="#_x0000_t202" style="position:absolute;left:0;text-align:left;margin-left:7.2pt;margin-top:767.6pt;width:583.1pt;height:6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m0vAIAAMU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59264" behindDoc="0" locked="1" layoutInCell="0" allowOverlap="1" wp14:anchorId="36FC31DF" wp14:editId="36FC31E0">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31F4" w14:textId="77777777"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F"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14:paraId="36FC31F4" w14:textId="77777777" w:rsidR="009F0650" w:rsidRDefault="009F0650"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426658" w14:paraId="36FC30E0" w14:textId="77777777" w:rsidTr="00683B1A">
        <w:trPr>
          <w:cantSplit/>
          <w:trHeight w:val="308"/>
        </w:trPr>
        <w:tc>
          <w:tcPr>
            <w:tcW w:w="324" w:type="dxa"/>
          </w:tcPr>
          <w:p w14:paraId="36FC30DF" w14:textId="77777777" w:rsidR="009F0650" w:rsidRPr="00426658" w:rsidRDefault="009F0650" w:rsidP="00577BEF">
            <w:pPr>
              <w:pStyle w:val="En-tte"/>
              <w:tabs>
                <w:tab w:val="clear" w:pos="4536"/>
                <w:tab w:val="clear" w:pos="9072"/>
              </w:tabs>
              <w:jc w:val="both"/>
              <w:rPr>
                <w:rFonts w:ascii="Gill Sans MT" w:hAnsi="Gill Sans MT"/>
                <w:sz w:val="20"/>
                <w:lang w:val="nl-NL"/>
              </w:rPr>
            </w:pPr>
            <w:bookmarkStart w:id="0" w:name="SYS_LOGO_INFO"/>
            <w:bookmarkStart w:id="1" w:name="SYS_LOGO_MIN"/>
            <w:bookmarkEnd w:id="0"/>
            <w:bookmarkEnd w:id="1"/>
          </w:p>
        </w:tc>
      </w:tr>
    </w:tbl>
    <w:p w14:paraId="36FC30E1" w14:textId="77777777" w:rsidR="009F0650" w:rsidRPr="00426658" w:rsidRDefault="009F0650" w:rsidP="00577BEF">
      <w:pPr>
        <w:pStyle w:val="Letter"/>
        <w:jc w:val="both"/>
        <w:rPr>
          <w:rFonts w:ascii="Gill Sans MT" w:hAnsi="Gill Sans MT"/>
          <w:sz w:val="20"/>
          <w:lang w:val="nl-NL"/>
        </w:rPr>
      </w:pPr>
    </w:p>
    <w:p w14:paraId="36FC30E2" w14:textId="77777777" w:rsidR="009F0650" w:rsidRPr="00426658" w:rsidRDefault="009F0650" w:rsidP="00577BEF">
      <w:pPr>
        <w:pStyle w:val="Letter"/>
        <w:jc w:val="both"/>
        <w:rPr>
          <w:rFonts w:ascii="Gill Sans MT" w:hAnsi="Gill Sans MT"/>
          <w:b/>
          <w:sz w:val="20"/>
          <w:lang w:val="nl-NL"/>
        </w:rPr>
      </w:pPr>
    </w:p>
    <w:p w14:paraId="36FC30E3" w14:textId="77777777" w:rsidR="009F0650" w:rsidRPr="00426658" w:rsidRDefault="009F0650" w:rsidP="00577BEF">
      <w:pPr>
        <w:pStyle w:val="Letter"/>
        <w:jc w:val="both"/>
        <w:rPr>
          <w:rFonts w:ascii="Gill Sans MT" w:hAnsi="Gill Sans MT"/>
          <w:b/>
          <w:sz w:val="20"/>
          <w:lang w:val="nl-NL"/>
        </w:rPr>
      </w:pPr>
    </w:p>
    <w:p w14:paraId="36FC30E4" w14:textId="77777777" w:rsidR="009F0650" w:rsidRPr="00426658" w:rsidRDefault="009F0650" w:rsidP="00577BEF">
      <w:pPr>
        <w:pStyle w:val="Letter"/>
        <w:jc w:val="both"/>
        <w:rPr>
          <w:rFonts w:ascii="Gill Sans MT" w:hAnsi="Gill Sans MT"/>
          <w:b/>
          <w:sz w:val="20"/>
          <w:lang w:val="nl-NL"/>
        </w:rPr>
      </w:pPr>
    </w:p>
    <w:p w14:paraId="36FC30E5" w14:textId="17815E06" w:rsidR="009F0650" w:rsidRPr="00426658" w:rsidRDefault="009F0650" w:rsidP="00577BEF">
      <w:pPr>
        <w:pStyle w:val="Letter"/>
        <w:jc w:val="both"/>
        <w:rPr>
          <w:rFonts w:ascii="Gill Sans MT" w:hAnsi="Gill Sans MT"/>
          <w:b/>
          <w:i/>
          <w:sz w:val="20"/>
          <w:lang w:val="nl-NL"/>
        </w:rPr>
      </w:pPr>
      <w:r w:rsidRPr="00426658">
        <w:rPr>
          <w:rFonts w:ascii="Gill Sans MT" w:hAnsi="Gill Sans MT"/>
          <w:b/>
          <w:i/>
          <w:sz w:val="20"/>
          <w:lang w:val="nl-NL"/>
        </w:rPr>
        <w:t xml:space="preserve">1. </w:t>
      </w:r>
      <w:proofErr w:type="spellStart"/>
      <w:r w:rsidR="00235160">
        <w:rPr>
          <w:rFonts w:ascii="Gill Sans MT" w:hAnsi="Gill Sans MT"/>
          <w:b/>
          <w:i/>
          <w:sz w:val="20"/>
          <w:lang w:val="nl-NL"/>
        </w:rPr>
        <w:t>Personnes</w:t>
      </w:r>
      <w:proofErr w:type="spellEnd"/>
      <w:r w:rsidR="00235160">
        <w:rPr>
          <w:rFonts w:ascii="Gill Sans MT" w:hAnsi="Gill Sans MT"/>
          <w:b/>
          <w:i/>
          <w:sz w:val="20"/>
          <w:lang w:val="nl-NL"/>
        </w:rPr>
        <w:t xml:space="preserve"> </w:t>
      </w:r>
      <w:proofErr w:type="spellStart"/>
      <w:r w:rsidR="00235160">
        <w:rPr>
          <w:rFonts w:ascii="Gill Sans MT" w:hAnsi="Gill Sans MT"/>
          <w:b/>
          <w:i/>
          <w:sz w:val="20"/>
          <w:lang w:val="nl-NL"/>
        </w:rPr>
        <w:t>présentes</w:t>
      </w:r>
      <w:proofErr w:type="spellEnd"/>
    </w:p>
    <w:p w14:paraId="36FC30E6" w14:textId="77777777" w:rsidR="009F0650" w:rsidRPr="00426658" w:rsidRDefault="009F0650" w:rsidP="00577BEF">
      <w:pPr>
        <w:pStyle w:val="Letter"/>
        <w:jc w:val="both"/>
        <w:rPr>
          <w:rFonts w:ascii="Gill Sans MT" w:hAnsi="Gill Sans MT"/>
          <w:sz w:val="20"/>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426658" w14:paraId="36FC30E9" w14:textId="77777777" w:rsidTr="00683B1A">
        <w:trPr>
          <w:trHeight w:val="238"/>
        </w:trPr>
        <w:tc>
          <w:tcPr>
            <w:tcW w:w="3794" w:type="dxa"/>
          </w:tcPr>
          <w:p w14:paraId="36FC30E7" w14:textId="1079F707" w:rsidR="009F0650" w:rsidRPr="00426658" w:rsidRDefault="00235160" w:rsidP="00577BEF">
            <w:pPr>
              <w:pStyle w:val="Letter"/>
              <w:jc w:val="both"/>
              <w:rPr>
                <w:rFonts w:ascii="Gill Sans MT" w:hAnsi="Gill Sans MT"/>
                <w:b/>
                <w:i/>
                <w:sz w:val="20"/>
                <w:lang w:val="nl-NL"/>
              </w:rPr>
            </w:pPr>
            <w:r>
              <w:rPr>
                <w:rFonts w:ascii="Gill Sans MT" w:hAnsi="Gill Sans MT"/>
                <w:b/>
                <w:i/>
                <w:sz w:val="20"/>
                <w:lang w:val="nl-NL"/>
              </w:rPr>
              <w:t>No</w:t>
            </w:r>
            <w:r w:rsidR="009F0650" w:rsidRPr="00426658">
              <w:rPr>
                <w:rFonts w:ascii="Gill Sans MT" w:hAnsi="Gill Sans MT"/>
                <w:b/>
                <w:i/>
                <w:sz w:val="20"/>
                <w:lang w:val="nl-NL"/>
              </w:rPr>
              <w:t>m</w:t>
            </w:r>
          </w:p>
        </w:tc>
        <w:tc>
          <w:tcPr>
            <w:tcW w:w="5386" w:type="dxa"/>
          </w:tcPr>
          <w:p w14:paraId="36FC30E8" w14:textId="40C39CCB" w:rsidR="009F0650" w:rsidRPr="00426658" w:rsidRDefault="00235160" w:rsidP="00577BEF">
            <w:pPr>
              <w:pStyle w:val="Letter"/>
              <w:jc w:val="both"/>
              <w:rPr>
                <w:rFonts w:ascii="Gill Sans MT" w:hAnsi="Gill Sans MT"/>
                <w:b/>
                <w:i/>
                <w:sz w:val="20"/>
                <w:lang w:val="nl-NL"/>
              </w:rPr>
            </w:pPr>
            <w:proofErr w:type="spellStart"/>
            <w:r>
              <w:rPr>
                <w:rFonts w:ascii="Gill Sans MT" w:hAnsi="Gill Sans MT"/>
                <w:b/>
                <w:i/>
                <w:sz w:val="20"/>
                <w:lang w:val="nl-NL"/>
              </w:rPr>
              <w:t>Organisation</w:t>
            </w:r>
            <w:proofErr w:type="spellEnd"/>
          </w:p>
        </w:tc>
      </w:tr>
      <w:tr w:rsidR="0030270D" w:rsidRPr="00426658" w14:paraId="7DA00E7A" w14:textId="77777777" w:rsidTr="00D450F5">
        <w:trPr>
          <w:trHeight w:val="263"/>
        </w:trPr>
        <w:tc>
          <w:tcPr>
            <w:tcW w:w="3794" w:type="dxa"/>
          </w:tcPr>
          <w:p w14:paraId="24937C88" w14:textId="77777777" w:rsidR="0030270D" w:rsidRPr="00C842D9" w:rsidRDefault="0030270D" w:rsidP="00D450F5">
            <w:pPr>
              <w:pStyle w:val="Letter"/>
              <w:jc w:val="both"/>
              <w:rPr>
                <w:rFonts w:ascii="Gill Sans MT" w:hAnsi="Gill Sans MT"/>
                <w:sz w:val="20"/>
                <w:lang w:val="nl-NL"/>
              </w:rPr>
            </w:pPr>
            <w:r w:rsidRPr="00C842D9">
              <w:rPr>
                <w:rFonts w:ascii="Gill Sans MT" w:hAnsi="Gill Sans MT"/>
                <w:sz w:val="20"/>
                <w:lang w:val="en-GB"/>
              </w:rPr>
              <w:t>Julien Van Geertsom</w:t>
            </w:r>
          </w:p>
        </w:tc>
        <w:tc>
          <w:tcPr>
            <w:tcW w:w="5386" w:type="dxa"/>
          </w:tcPr>
          <w:p w14:paraId="491D21A2" w14:textId="0FCF02AA" w:rsidR="0030270D" w:rsidRPr="00C842D9" w:rsidRDefault="00235160" w:rsidP="00D450F5">
            <w:pPr>
              <w:pStyle w:val="Letter"/>
              <w:jc w:val="both"/>
              <w:rPr>
                <w:rFonts w:ascii="Gill Sans MT" w:hAnsi="Gill Sans MT"/>
                <w:sz w:val="20"/>
                <w:lang w:val="nl-NL"/>
              </w:rPr>
            </w:pPr>
            <w:r>
              <w:rPr>
                <w:rFonts w:ascii="Gill Sans MT" w:hAnsi="Gill Sans MT"/>
                <w:sz w:val="20"/>
                <w:lang w:val="nl-NL"/>
              </w:rPr>
              <w:t>SPP Intégration sociale</w:t>
            </w:r>
          </w:p>
        </w:tc>
      </w:tr>
      <w:tr w:rsidR="0030270D" w:rsidRPr="00426658" w14:paraId="39513CDC" w14:textId="77777777" w:rsidTr="001D6225">
        <w:trPr>
          <w:trHeight w:val="263"/>
        </w:trPr>
        <w:tc>
          <w:tcPr>
            <w:tcW w:w="3794" w:type="dxa"/>
          </w:tcPr>
          <w:p w14:paraId="5A5FE2F5" w14:textId="77777777" w:rsidR="0030270D" w:rsidRPr="00C842D9" w:rsidRDefault="0030270D" w:rsidP="001D6225">
            <w:pPr>
              <w:pStyle w:val="Letter"/>
              <w:jc w:val="both"/>
              <w:rPr>
                <w:rFonts w:ascii="Gill Sans MT" w:hAnsi="Gill Sans MT"/>
                <w:sz w:val="20"/>
                <w:lang w:val="nl-NL"/>
              </w:rPr>
            </w:pPr>
            <w:r w:rsidRPr="00C842D9">
              <w:rPr>
                <w:rFonts w:ascii="Gill Sans MT" w:hAnsi="Gill Sans MT"/>
                <w:sz w:val="20"/>
                <w:lang w:val="en-GB"/>
              </w:rPr>
              <w:t>Alexandre Lesiw</w:t>
            </w:r>
          </w:p>
        </w:tc>
        <w:tc>
          <w:tcPr>
            <w:tcW w:w="5386" w:type="dxa"/>
          </w:tcPr>
          <w:p w14:paraId="2B92C9B7" w14:textId="7FCF1AC4" w:rsidR="0030270D" w:rsidRPr="00C842D9" w:rsidRDefault="00235160" w:rsidP="001D6225">
            <w:pPr>
              <w:pStyle w:val="Letter"/>
              <w:jc w:val="both"/>
              <w:rPr>
                <w:rFonts w:ascii="Gill Sans MT" w:hAnsi="Gill Sans MT"/>
                <w:sz w:val="20"/>
                <w:lang w:val="nl-NL"/>
              </w:rPr>
            </w:pPr>
            <w:r>
              <w:rPr>
                <w:rFonts w:ascii="Gill Sans MT" w:hAnsi="Gill Sans MT"/>
                <w:sz w:val="20"/>
                <w:lang w:val="nl-NL"/>
              </w:rPr>
              <w:t>SPP Intégration sociale</w:t>
            </w:r>
          </w:p>
        </w:tc>
      </w:tr>
      <w:tr w:rsidR="009F0650" w:rsidRPr="00426658" w14:paraId="36FC30EC" w14:textId="77777777" w:rsidTr="00683B1A">
        <w:trPr>
          <w:trHeight w:val="247"/>
        </w:trPr>
        <w:tc>
          <w:tcPr>
            <w:tcW w:w="3794" w:type="dxa"/>
          </w:tcPr>
          <w:p w14:paraId="36FC30EA" w14:textId="77777777" w:rsidR="009F0650" w:rsidRPr="00C842D9" w:rsidRDefault="00982E45" w:rsidP="00577BEF">
            <w:pPr>
              <w:pStyle w:val="Letter"/>
              <w:jc w:val="both"/>
              <w:rPr>
                <w:rFonts w:ascii="Gill Sans MT" w:hAnsi="Gill Sans MT"/>
                <w:sz w:val="20"/>
                <w:lang w:val="nl-NL"/>
              </w:rPr>
            </w:pPr>
            <w:r w:rsidRPr="00C842D9">
              <w:rPr>
                <w:rFonts w:ascii="Gill Sans MT" w:hAnsi="Gill Sans MT"/>
                <w:sz w:val="20"/>
                <w:lang w:val="nl-NL"/>
              </w:rPr>
              <w:t>Rajae Chatt</w:t>
            </w:r>
          </w:p>
        </w:tc>
        <w:tc>
          <w:tcPr>
            <w:tcW w:w="5386" w:type="dxa"/>
          </w:tcPr>
          <w:p w14:paraId="36FC30EB" w14:textId="696574BB" w:rsidR="009F0650" w:rsidRPr="00C842D9" w:rsidRDefault="00235160" w:rsidP="00577BEF">
            <w:pPr>
              <w:pStyle w:val="Letter"/>
              <w:jc w:val="both"/>
              <w:rPr>
                <w:rFonts w:ascii="Gill Sans MT" w:hAnsi="Gill Sans MT"/>
                <w:sz w:val="20"/>
                <w:lang w:val="nl-NL"/>
              </w:rPr>
            </w:pPr>
            <w:r>
              <w:rPr>
                <w:rFonts w:ascii="Gill Sans MT" w:hAnsi="Gill Sans MT"/>
                <w:sz w:val="20"/>
                <w:lang w:val="nl-NL"/>
              </w:rPr>
              <w:t>SPP Intégration sociale</w:t>
            </w:r>
          </w:p>
        </w:tc>
      </w:tr>
      <w:tr w:rsidR="00982E45" w:rsidRPr="00426658" w14:paraId="36FC30F2" w14:textId="77777777" w:rsidTr="00683B1A">
        <w:trPr>
          <w:trHeight w:val="247"/>
        </w:trPr>
        <w:tc>
          <w:tcPr>
            <w:tcW w:w="3794" w:type="dxa"/>
          </w:tcPr>
          <w:p w14:paraId="36FC30F0" w14:textId="7C5EDBFC" w:rsidR="00982E45" w:rsidRPr="00C842D9" w:rsidRDefault="00934817" w:rsidP="00934817">
            <w:pPr>
              <w:pStyle w:val="Letter"/>
              <w:jc w:val="both"/>
              <w:rPr>
                <w:rFonts w:ascii="Gill Sans MT" w:hAnsi="Gill Sans MT"/>
                <w:sz w:val="20"/>
                <w:lang w:val="nl-NL"/>
              </w:rPr>
            </w:pPr>
            <w:r w:rsidRPr="00C842D9">
              <w:rPr>
                <w:rFonts w:ascii="Gill Sans MT" w:hAnsi="Gill Sans MT"/>
                <w:sz w:val="20"/>
                <w:lang w:val="nl-NL"/>
              </w:rPr>
              <w:t>Jacqueline Dewulf</w:t>
            </w:r>
          </w:p>
        </w:tc>
        <w:tc>
          <w:tcPr>
            <w:tcW w:w="5386" w:type="dxa"/>
          </w:tcPr>
          <w:p w14:paraId="36FC30F1" w14:textId="400D1636" w:rsidR="00982E45" w:rsidRPr="00C842D9" w:rsidRDefault="00235160" w:rsidP="00577BEF">
            <w:pPr>
              <w:pStyle w:val="Letter"/>
              <w:jc w:val="both"/>
              <w:rPr>
                <w:rFonts w:ascii="Gill Sans MT" w:hAnsi="Gill Sans MT"/>
                <w:sz w:val="20"/>
                <w:lang w:val="nl-NL"/>
              </w:rPr>
            </w:pPr>
            <w:r>
              <w:rPr>
                <w:rFonts w:ascii="Gill Sans MT" w:hAnsi="Gill Sans MT"/>
                <w:sz w:val="20"/>
                <w:lang w:val="nl-NL"/>
              </w:rPr>
              <w:t>SPP Intégration sociale</w:t>
            </w:r>
          </w:p>
        </w:tc>
      </w:tr>
      <w:tr w:rsidR="00A20D4A" w:rsidRPr="00F76397" w14:paraId="67FC90E7" w14:textId="77777777" w:rsidTr="009F2E74">
        <w:trPr>
          <w:trHeight w:val="263"/>
        </w:trPr>
        <w:tc>
          <w:tcPr>
            <w:tcW w:w="3794" w:type="dxa"/>
          </w:tcPr>
          <w:p w14:paraId="327F400A" w14:textId="04C94B2E" w:rsidR="00A20D4A" w:rsidRPr="00B622BA" w:rsidRDefault="00A20D4A" w:rsidP="009F2E74">
            <w:pPr>
              <w:pStyle w:val="Letter"/>
              <w:jc w:val="both"/>
              <w:rPr>
                <w:rFonts w:ascii="Gill Sans MT" w:hAnsi="Gill Sans MT"/>
                <w:sz w:val="20"/>
                <w:lang w:val="nl-NL"/>
              </w:rPr>
            </w:pPr>
            <w:r w:rsidRPr="00B622BA">
              <w:rPr>
                <w:rFonts w:ascii="Gill Sans MT" w:hAnsi="Gill Sans MT"/>
                <w:sz w:val="20"/>
                <w:lang w:val="nl-NL"/>
              </w:rPr>
              <w:t>Valérie Andoulsi</w:t>
            </w:r>
          </w:p>
        </w:tc>
        <w:tc>
          <w:tcPr>
            <w:tcW w:w="5386" w:type="dxa"/>
          </w:tcPr>
          <w:p w14:paraId="56C894AD" w14:textId="5B709686" w:rsidR="00A20D4A" w:rsidRPr="00C842D9" w:rsidRDefault="00235160" w:rsidP="009F2E74">
            <w:pPr>
              <w:pStyle w:val="Letter"/>
              <w:jc w:val="both"/>
              <w:rPr>
                <w:rFonts w:ascii="Gill Sans MT" w:hAnsi="Gill Sans MT"/>
                <w:sz w:val="20"/>
                <w:lang w:val="nl-NL"/>
              </w:rPr>
            </w:pPr>
            <w:r>
              <w:rPr>
                <w:rFonts w:ascii="Gill Sans MT" w:hAnsi="Gill Sans MT"/>
                <w:sz w:val="20"/>
                <w:lang w:val="nl-NL"/>
              </w:rPr>
              <w:t>SPP Intégration sociale</w:t>
            </w:r>
          </w:p>
        </w:tc>
      </w:tr>
      <w:tr w:rsidR="00A20D4A" w:rsidRPr="00F76397" w14:paraId="52D461B8" w14:textId="77777777" w:rsidTr="009F2E74">
        <w:trPr>
          <w:trHeight w:val="263"/>
        </w:trPr>
        <w:tc>
          <w:tcPr>
            <w:tcW w:w="3794" w:type="dxa"/>
          </w:tcPr>
          <w:p w14:paraId="5575F56F" w14:textId="77777777" w:rsidR="00A20D4A" w:rsidRPr="00C842D9" w:rsidRDefault="00A20D4A" w:rsidP="009F2E74">
            <w:pPr>
              <w:pStyle w:val="Letter"/>
              <w:jc w:val="both"/>
              <w:rPr>
                <w:rFonts w:ascii="Gill Sans MT" w:hAnsi="Gill Sans MT"/>
                <w:sz w:val="20"/>
                <w:lang w:val="nl-NL"/>
              </w:rPr>
            </w:pPr>
            <w:r w:rsidRPr="00C842D9">
              <w:rPr>
                <w:rFonts w:ascii="Gill Sans MT" w:hAnsi="Gill Sans MT"/>
                <w:sz w:val="20"/>
                <w:lang w:val="nl-NL"/>
              </w:rPr>
              <w:t>Vincent Vespa</w:t>
            </w:r>
          </w:p>
        </w:tc>
        <w:tc>
          <w:tcPr>
            <w:tcW w:w="5386" w:type="dxa"/>
          </w:tcPr>
          <w:p w14:paraId="29559225" w14:textId="4D661979" w:rsidR="00A20D4A" w:rsidRPr="00C842D9" w:rsidRDefault="00235160" w:rsidP="00235160">
            <w:pPr>
              <w:pStyle w:val="Letter"/>
              <w:jc w:val="both"/>
              <w:rPr>
                <w:rFonts w:ascii="Gill Sans MT" w:hAnsi="Gill Sans MT"/>
                <w:sz w:val="20"/>
                <w:lang w:val="nl-NL"/>
              </w:rPr>
            </w:pPr>
            <w:proofErr w:type="spellStart"/>
            <w:r>
              <w:rPr>
                <w:rFonts w:ascii="Gill Sans MT" w:hAnsi="Gill Sans MT"/>
                <w:sz w:val="20"/>
                <w:lang w:val="nl-NL"/>
              </w:rPr>
              <w:t>Cellule</w:t>
            </w:r>
            <w:proofErr w:type="spellEnd"/>
            <w:r>
              <w:rPr>
                <w:rFonts w:ascii="Gill Sans MT" w:hAnsi="Gill Sans MT"/>
                <w:sz w:val="20"/>
                <w:lang w:val="nl-NL"/>
              </w:rPr>
              <w:t xml:space="preserve"> </w:t>
            </w:r>
            <w:proofErr w:type="spellStart"/>
            <w:r>
              <w:rPr>
                <w:rFonts w:ascii="Gill Sans MT" w:hAnsi="Gill Sans MT"/>
                <w:sz w:val="20"/>
                <w:lang w:val="nl-NL"/>
              </w:rPr>
              <w:t>stratégique</w:t>
            </w:r>
            <w:proofErr w:type="spellEnd"/>
            <w:r>
              <w:rPr>
                <w:rFonts w:ascii="Gill Sans MT" w:hAnsi="Gill Sans MT"/>
                <w:sz w:val="20"/>
                <w:lang w:val="nl-NL"/>
              </w:rPr>
              <w:t xml:space="preserve"> du </w:t>
            </w:r>
            <w:proofErr w:type="spellStart"/>
            <w:r>
              <w:rPr>
                <w:rFonts w:ascii="Gill Sans MT" w:hAnsi="Gill Sans MT"/>
                <w:sz w:val="20"/>
                <w:lang w:val="nl-NL"/>
              </w:rPr>
              <w:t>ministre</w:t>
            </w:r>
            <w:proofErr w:type="spellEnd"/>
            <w:r w:rsidR="00A20D4A" w:rsidRPr="00C842D9">
              <w:rPr>
                <w:rFonts w:ascii="Gill Sans MT" w:hAnsi="Gill Sans MT"/>
                <w:sz w:val="20"/>
                <w:lang w:val="nl-NL"/>
              </w:rPr>
              <w:t xml:space="preserve"> </w:t>
            </w:r>
            <w:proofErr w:type="spellStart"/>
            <w:r w:rsidR="00A20D4A" w:rsidRPr="00C842D9">
              <w:rPr>
                <w:rFonts w:ascii="Gill Sans MT" w:hAnsi="Gill Sans MT"/>
                <w:sz w:val="20"/>
                <w:lang w:val="nl-NL"/>
              </w:rPr>
              <w:t>Borsus</w:t>
            </w:r>
            <w:proofErr w:type="spellEnd"/>
          </w:p>
        </w:tc>
      </w:tr>
      <w:tr w:rsidR="00C842D9" w:rsidRPr="00F76397" w14:paraId="24C7C0BA" w14:textId="77777777" w:rsidTr="009F2E74">
        <w:trPr>
          <w:trHeight w:val="263"/>
        </w:trPr>
        <w:tc>
          <w:tcPr>
            <w:tcW w:w="3794" w:type="dxa"/>
          </w:tcPr>
          <w:p w14:paraId="569D9CB4" w14:textId="1E3967BB" w:rsidR="00C842D9" w:rsidRPr="00C842D9" w:rsidRDefault="00C842D9" w:rsidP="009F2E74">
            <w:pPr>
              <w:pStyle w:val="Letter"/>
              <w:jc w:val="both"/>
              <w:rPr>
                <w:rFonts w:ascii="Gill Sans MT" w:hAnsi="Gill Sans MT"/>
                <w:sz w:val="20"/>
                <w:lang w:val="nl-NL"/>
              </w:rPr>
            </w:pPr>
            <w:r w:rsidRPr="00C842D9">
              <w:rPr>
                <w:rFonts w:ascii="Gill Sans MT" w:hAnsi="Gill Sans MT"/>
                <w:sz w:val="20"/>
                <w:lang w:val="nl-NL"/>
              </w:rPr>
              <w:t>Nele Peeters</w:t>
            </w:r>
          </w:p>
        </w:tc>
        <w:tc>
          <w:tcPr>
            <w:tcW w:w="5386" w:type="dxa"/>
          </w:tcPr>
          <w:p w14:paraId="779185D2" w14:textId="1B4D2157" w:rsidR="00C842D9" w:rsidRPr="00C842D9" w:rsidRDefault="00C842D9" w:rsidP="009F2E74">
            <w:pPr>
              <w:pStyle w:val="Letter"/>
              <w:jc w:val="both"/>
              <w:rPr>
                <w:rFonts w:ascii="Gill Sans MT" w:hAnsi="Gill Sans MT"/>
                <w:sz w:val="20"/>
                <w:lang w:val="nl-NL"/>
              </w:rPr>
            </w:pPr>
            <w:proofErr w:type="spellStart"/>
            <w:r w:rsidRPr="00C842D9">
              <w:rPr>
                <w:rFonts w:ascii="Gill Sans MT" w:hAnsi="Gill Sans MT"/>
                <w:sz w:val="20"/>
                <w:lang w:val="nl-NL"/>
              </w:rPr>
              <w:t>CEBUD</w:t>
            </w:r>
            <w:proofErr w:type="spellEnd"/>
          </w:p>
        </w:tc>
      </w:tr>
      <w:tr w:rsidR="0055431F" w:rsidRPr="00426658" w14:paraId="2769AD73" w14:textId="77777777" w:rsidTr="006F46D2">
        <w:trPr>
          <w:trHeight w:val="263"/>
        </w:trPr>
        <w:tc>
          <w:tcPr>
            <w:tcW w:w="3794" w:type="dxa"/>
          </w:tcPr>
          <w:p w14:paraId="521D6601" w14:textId="007B1D92" w:rsidR="0055431F" w:rsidRPr="00C842D9" w:rsidRDefault="0055431F" w:rsidP="00CD05FA">
            <w:pPr>
              <w:pStyle w:val="Letter"/>
              <w:jc w:val="both"/>
              <w:rPr>
                <w:rFonts w:ascii="Gill Sans MT" w:hAnsi="Gill Sans MT"/>
                <w:sz w:val="20"/>
                <w:lang w:val="nl-NL"/>
              </w:rPr>
            </w:pPr>
            <w:r w:rsidRPr="00C842D9">
              <w:rPr>
                <w:rFonts w:ascii="Gill Sans MT" w:hAnsi="Gill Sans MT"/>
                <w:sz w:val="20"/>
                <w:lang w:val="nl-NL"/>
              </w:rPr>
              <w:t>Jean</w:t>
            </w:r>
            <w:r w:rsidR="00CD05FA" w:rsidRPr="00C842D9">
              <w:rPr>
                <w:rFonts w:ascii="Gill Sans MT" w:hAnsi="Gill Sans MT"/>
                <w:sz w:val="20"/>
                <w:lang w:val="nl-NL"/>
              </w:rPr>
              <w:t>-</w:t>
            </w:r>
            <w:r w:rsidRPr="00C842D9">
              <w:rPr>
                <w:rFonts w:ascii="Gill Sans MT" w:hAnsi="Gill Sans MT"/>
                <w:sz w:val="20"/>
                <w:lang w:val="nl-NL"/>
              </w:rPr>
              <w:t xml:space="preserve">Luc </w:t>
            </w:r>
            <w:proofErr w:type="spellStart"/>
            <w:r w:rsidRPr="00C842D9">
              <w:rPr>
                <w:rFonts w:ascii="Gill Sans MT" w:hAnsi="Gill Sans MT"/>
                <w:sz w:val="20"/>
                <w:lang w:val="nl-NL"/>
              </w:rPr>
              <w:t>Bienfet</w:t>
            </w:r>
            <w:proofErr w:type="spellEnd"/>
          </w:p>
        </w:tc>
        <w:tc>
          <w:tcPr>
            <w:tcW w:w="5386" w:type="dxa"/>
          </w:tcPr>
          <w:p w14:paraId="4CDF23B5" w14:textId="77777777" w:rsidR="0055431F" w:rsidRPr="00C842D9" w:rsidRDefault="0055431F" w:rsidP="006F46D2">
            <w:pPr>
              <w:pStyle w:val="Letter"/>
              <w:jc w:val="both"/>
              <w:rPr>
                <w:rFonts w:ascii="Gill Sans MT" w:hAnsi="Gill Sans MT"/>
                <w:sz w:val="20"/>
                <w:lang w:val="nl-NL"/>
              </w:rPr>
            </w:pPr>
            <w:r w:rsidRPr="00C842D9">
              <w:rPr>
                <w:rFonts w:ascii="Gill Sans MT" w:hAnsi="Gill Sans MT"/>
                <w:sz w:val="20"/>
                <w:lang w:val="nl-NL"/>
              </w:rPr>
              <w:t>AVCB-</w:t>
            </w:r>
            <w:proofErr w:type="spellStart"/>
            <w:r w:rsidRPr="00C842D9">
              <w:rPr>
                <w:rFonts w:ascii="Gill Sans MT" w:hAnsi="Gill Sans MT"/>
                <w:sz w:val="20"/>
                <w:lang w:val="nl-NL"/>
              </w:rPr>
              <w:t>VSGB</w:t>
            </w:r>
            <w:proofErr w:type="spellEnd"/>
          </w:p>
        </w:tc>
      </w:tr>
      <w:tr w:rsidR="0055431F" w:rsidRPr="00426658" w14:paraId="6EBE1462" w14:textId="77777777" w:rsidTr="006F46D2">
        <w:trPr>
          <w:trHeight w:val="263"/>
        </w:trPr>
        <w:tc>
          <w:tcPr>
            <w:tcW w:w="3794" w:type="dxa"/>
          </w:tcPr>
          <w:p w14:paraId="5C474D71" w14:textId="77777777" w:rsidR="0055431F" w:rsidRPr="00C842D9" w:rsidRDefault="0055431F" w:rsidP="006F46D2">
            <w:pPr>
              <w:pStyle w:val="Letter"/>
              <w:jc w:val="both"/>
              <w:rPr>
                <w:rFonts w:ascii="Gill Sans MT" w:hAnsi="Gill Sans MT"/>
                <w:sz w:val="20"/>
                <w:lang w:val="nl-NL"/>
              </w:rPr>
            </w:pPr>
            <w:r w:rsidRPr="00C842D9">
              <w:rPr>
                <w:rFonts w:ascii="Gill Sans MT" w:hAnsi="Gill Sans MT"/>
                <w:sz w:val="20"/>
                <w:lang w:val="nl-NL"/>
              </w:rPr>
              <w:t xml:space="preserve">Petra </w:t>
            </w:r>
            <w:proofErr w:type="spellStart"/>
            <w:r w:rsidRPr="00C842D9">
              <w:rPr>
                <w:rFonts w:ascii="Gill Sans MT" w:hAnsi="Gill Sans MT"/>
                <w:sz w:val="20"/>
                <w:lang w:val="nl-NL"/>
              </w:rPr>
              <w:t>Dombrecht</w:t>
            </w:r>
            <w:proofErr w:type="spellEnd"/>
          </w:p>
        </w:tc>
        <w:tc>
          <w:tcPr>
            <w:tcW w:w="5386" w:type="dxa"/>
          </w:tcPr>
          <w:p w14:paraId="3672D765" w14:textId="77777777" w:rsidR="0055431F" w:rsidRPr="00C842D9" w:rsidRDefault="0055431F" w:rsidP="006F46D2">
            <w:pPr>
              <w:pStyle w:val="Letter"/>
              <w:jc w:val="both"/>
              <w:rPr>
                <w:rFonts w:ascii="Gill Sans MT" w:hAnsi="Gill Sans MT"/>
                <w:sz w:val="20"/>
                <w:lang w:val="nl-NL"/>
              </w:rPr>
            </w:pPr>
            <w:r w:rsidRPr="00C842D9">
              <w:rPr>
                <w:rFonts w:ascii="Gill Sans MT" w:hAnsi="Gill Sans MT"/>
                <w:sz w:val="20"/>
                <w:lang w:val="nl-NL"/>
              </w:rPr>
              <w:t>VVSG</w:t>
            </w:r>
          </w:p>
        </w:tc>
      </w:tr>
      <w:tr w:rsidR="00EC752D" w:rsidRPr="00426658" w14:paraId="41BF449A" w14:textId="77777777" w:rsidTr="00683B1A">
        <w:trPr>
          <w:trHeight w:val="263"/>
        </w:trPr>
        <w:tc>
          <w:tcPr>
            <w:tcW w:w="3794" w:type="dxa"/>
          </w:tcPr>
          <w:p w14:paraId="05C1C527" w14:textId="00547CB8" w:rsidR="00EC752D" w:rsidRPr="00C842D9" w:rsidRDefault="00133170" w:rsidP="00133170">
            <w:pPr>
              <w:pStyle w:val="Letter"/>
              <w:jc w:val="both"/>
              <w:rPr>
                <w:rFonts w:ascii="Gill Sans MT" w:hAnsi="Gill Sans MT"/>
                <w:sz w:val="20"/>
              </w:rPr>
            </w:pPr>
            <w:proofErr w:type="spellStart"/>
            <w:r w:rsidRPr="00C842D9">
              <w:rPr>
                <w:rFonts w:ascii="Gill Sans MT" w:hAnsi="Gill Sans MT"/>
                <w:sz w:val="20"/>
              </w:rPr>
              <w:t>Malvina</w:t>
            </w:r>
            <w:proofErr w:type="spellEnd"/>
            <w:r w:rsidRPr="00C842D9">
              <w:rPr>
                <w:rFonts w:ascii="Gill Sans MT" w:hAnsi="Gill Sans MT"/>
                <w:sz w:val="20"/>
              </w:rPr>
              <w:t xml:space="preserve"> </w:t>
            </w:r>
            <w:r w:rsidR="00EC752D" w:rsidRPr="00C842D9">
              <w:rPr>
                <w:rFonts w:ascii="Gill Sans MT" w:hAnsi="Gill Sans MT"/>
                <w:sz w:val="20"/>
              </w:rPr>
              <w:t>Govaert</w:t>
            </w:r>
          </w:p>
        </w:tc>
        <w:tc>
          <w:tcPr>
            <w:tcW w:w="5386" w:type="dxa"/>
          </w:tcPr>
          <w:p w14:paraId="75B527A8" w14:textId="1DEDAB37" w:rsidR="00EC752D" w:rsidRPr="00C842D9" w:rsidRDefault="00EC752D" w:rsidP="00577BEF">
            <w:pPr>
              <w:pStyle w:val="Letter"/>
              <w:jc w:val="both"/>
              <w:rPr>
                <w:rFonts w:ascii="Gill Sans MT" w:hAnsi="Gill Sans MT"/>
                <w:sz w:val="20"/>
                <w:lang w:val="nl-NL"/>
              </w:rPr>
            </w:pPr>
            <w:proofErr w:type="spellStart"/>
            <w:r w:rsidRPr="00C842D9">
              <w:rPr>
                <w:rFonts w:ascii="Gill Sans MT" w:hAnsi="Gill Sans MT"/>
                <w:sz w:val="20"/>
                <w:lang w:val="nl-NL"/>
              </w:rPr>
              <w:t>UVCW</w:t>
            </w:r>
            <w:proofErr w:type="spellEnd"/>
          </w:p>
        </w:tc>
      </w:tr>
      <w:tr w:rsidR="00EC752D" w:rsidRPr="00426658" w14:paraId="3162210F" w14:textId="77777777" w:rsidTr="00683B1A">
        <w:trPr>
          <w:trHeight w:val="263"/>
        </w:trPr>
        <w:tc>
          <w:tcPr>
            <w:tcW w:w="3794" w:type="dxa"/>
          </w:tcPr>
          <w:p w14:paraId="7FE9A393" w14:textId="3F4942C6" w:rsidR="00EC752D" w:rsidRPr="00C842D9" w:rsidRDefault="0030270D" w:rsidP="00577BEF">
            <w:pPr>
              <w:pStyle w:val="Letter"/>
              <w:jc w:val="both"/>
              <w:rPr>
                <w:rFonts w:ascii="Gill Sans MT" w:hAnsi="Gill Sans MT"/>
                <w:sz w:val="20"/>
              </w:rPr>
            </w:pPr>
            <w:r w:rsidRPr="00C842D9">
              <w:rPr>
                <w:rFonts w:ascii="Gill Sans MT" w:hAnsi="Gill Sans MT"/>
                <w:sz w:val="20"/>
              </w:rPr>
              <w:t>Angeline Declercq</w:t>
            </w:r>
          </w:p>
        </w:tc>
        <w:tc>
          <w:tcPr>
            <w:tcW w:w="5386" w:type="dxa"/>
          </w:tcPr>
          <w:p w14:paraId="413535EA" w14:textId="74F6321D" w:rsidR="00EC752D" w:rsidRPr="00C842D9" w:rsidRDefault="0030270D" w:rsidP="00577BEF">
            <w:pPr>
              <w:pStyle w:val="Letter"/>
              <w:jc w:val="both"/>
              <w:rPr>
                <w:rFonts w:ascii="Gill Sans MT" w:hAnsi="Gill Sans MT"/>
                <w:sz w:val="20"/>
                <w:lang w:val="nl-NL"/>
              </w:rPr>
            </w:pPr>
            <w:r w:rsidRPr="00C842D9">
              <w:rPr>
                <w:rFonts w:ascii="Gill Sans MT" w:hAnsi="Gill Sans MT"/>
                <w:sz w:val="20"/>
                <w:lang w:val="nl-NL"/>
              </w:rPr>
              <w:t>OCMW Kortrijk</w:t>
            </w:r>
          </w:p>
        </w:tc>
      </w:tr>
      <w:tr w:rsidR="008A4FF8" w:rsidRPr="00426658" w14:paraId="7DDCC18E" w14:textId="77777777" w:rsidTr="00683B1A">
        <w:trPr>
          <w:trHeight w:val="263"/>
        </w:trPr>
        <w:tc>
          <w:tcPr>
            <w:tcW w:w="3794" w:type="dxa"/>
          </w:tcPr>
          <w:p w14:paraId="3C8CD990" w14:textId="203ECB4F" w:rsidR="008A4FF8" w:rsidRPr="00C842D9" w:rsidRDefault="008A4FF8" w:rsidP="00577BEF">
            <w:pPr>
              <w:pStyle w:val="Letter"/>
              <w:jc w:val="both"/>
              <w:rPr>
                <w:rFonts w:ascii="Gill Sans MT" w:hAnsi="Gill Sans MT"/>
                <w:sz w:val="20"/>
              </w:rPr>
            </w:pPr>
            <w:r w:rsidRPr="00C842D9">
              <w:rPr>
                <w:rFonts w:ascii="Gill Sans MT" w:hAnsi="Gill Sans MT"/>
                <w:sz w:val="20"/>
              </w:rPr>
              <w:t xml:space="preserve">Shirley </w:t>
            </w:r>
            <w:proofErr w:type="spellStart"/>
            <w:r w:rsidR="00A20D4A" w:rsidRPr="00C842D9">
              <w:rPr>
                <w:rFonts w:ascii="Gill Sans MT" w:hAnsi="Gill Sans MT"/>
                <w:sz w:val="20"/>
              </w:rPr>
              <w:t>Ovaere</w:t>
            </w:r>
            <w:proofErr w:type="spellEnd"/>
          </w:p>
        </w:tc>
        <w:tc>
          <w:tcPr>
            <w:tcW w:w="5386" w:type="dxa"/>
          </w:tcPr>
          <w:p w14:paraId="02833033" w14:textId="415B0B1B" w:rsidR="008A4FF8" w:rsidRPr="00C842D9" w:rsidRDefault="008A4FF8" w:rsidP="00577BEF">
            <w:pPr>
              <w:pStyle w:val="Letter"/>
              <w:jc w:val="both"/>
              <w:rPr>
                <w:rFonts w:ascii="Gill Sans MT" w:hAnsi="Gill Sans MT"/>
                <w:sz w:val="20"/>
                <w:lang w:val="nl-NL"/>
              </w:rPr>
            </w:pPr>
            <w:r w:rsidRPr="00C842D9">
              <w:rPr>
                <w:rFonts w:ascii="Gill Sans MT" w:hAnsi="Gill Sans MT"/>
                <w:sz w:val="20"/>
                <w:lang w:val="nl-NL"/>
              </w:rPr>
              <w:t>OCMW Kortrijk</w:t>
            </w:r>
          </w:p>
        </w:tc>
      </w:tr>
      <w:tr w:rsidR="00EC752D" w:rsidRPr="00426658" w14:paraId="54EDEADE" w14:textId="77777777" w:rsidTr="00683B1A">
        <w:trPr>
          <w:trHeight w:val="263"/>
        </w:trPr>
        <w:tc>
          <w:tcPr>
            <w:tcW w:w="3794" w:type="dxa"/>
          </w:tcPr>
          <w:p w14:paraId="73E16A42" w14:textId="631D81E0" w:rsidR="00EC752D" w:rsidRPr="00C842D9" w:rsidRDefault="0030270D" w:rsidP="00577BEF">
            <w:pPr>
              <w:pStyle w:val="Letter"/>
              <w:jc w:val="both"/>
              <w:rPr>
                <w:rFonts w:ascii="Gill Sans MT" w:hAnsi="Gill Sans MT"/>
                <w:sz w:val="20"/>
              </w:rPr>
            </w:pPr>
            <w:r w:rsidRPr="00C842D9">
              <w:rPr>
                <w:rFonts w:ascii="Gill Sans MT" w:hAnsi="Gill Sans MT"/>
                <w:sz w:val="20"/>
              </w:rPr>
              <w:t xml:space="preserve">Gert </w:t>
            </w:r>
            <w:proofErr w:type="spellStart"/>
            <w:r w:rsidRPr="00C842D9">
              <w:rPr>
                <w:rFonts w:ascii="Gill Sans MT" w:hAnsi="Gill Sans MT"/>
                <w:sz w:val="20"/>
              </w:rPr>
              <w:t>Hambrouck</w:t>
            </w:r>
            <w:proofErr w:type="spellEnd"/>
          </w:p>
        </w:tc>
        <w:tc>
          <w:tcPr>
            <w:tcW w:w="5386" w:type="dxa"/>
          </w:tcPr>
          <w:p w14:paraId="29B66282" w14:textId="1D947371" w:rsidR="00EC752D" w:rsidRPr="00C842D9" w:rsidRDefault="0030270D" w:rsidP="00577BEF">
            <w:pPr>
              <w:pStyle w:val="Letter"/>
              <w:jc w:val="both"/>
              <w:rPr>
                <w:rFonts w:ascii="Gill Sans MT" w:hAnsi="Gill Sans MT"/>
                <w:sz w:val="20"/>
                <w:lang w:val="nl-NL"/>
              </w:rPr>
            </w:pPr>
            <w:r w:rsidRPr="00C842D9">
              <w:rPr>
                <w:rFonts w:ascii="Gill Sans MT" w:hAnsi="Gill Sans MT"/>
                <w:sz w:val="20"/>
                <w:lang w:val="nl-NL"/>
              </w:rPr>
              <w:t>OCMW Leuven</w:t>
            </w:r>
          </w:p>
        </w:tc>
      </w:tr>
      <w:tr w:rsidR="008A4FF8" w:rsidRPr="00426658" w14:paraId="08BA6196" w14:textId="77777777" w:rsidTr="00683B1A">
        <w:trPr>
          <w:trHeight w:val="263"/>
        </w:trPr>
        <w:tc>
          <w:tcPr>
            <w:tcW w:w="3794" w:type="dxa"/>
          </w:tcPr>
          <w:p w14:paraId="19EED47F" w14:textId="784A8589" w:rsidR="008A4FF8" w:rsidRPr="00C842D9" w:rsidRDefault="00A20D4A" w:rsidP="00577BEF">
            <w:pPr>
              <w:pStyle w:val="Letter"/>
              <w:jc w:val="both"/>
              <w:rPr>
                <w:rFonts w:ascii="Gill Sans MT" w:hAnsi="Gill Sans MT"/>
                <w:sz w:val="20"/>
              </w:rPr>
            </w:pPr>
            <w:r w:rsidRPr="00C842D9">
              <w:rPr>
                <w:rFonts w:ascii="Gill Sans MT" w:hAnsi="Gill Sans MT"/>
                <w:sz w:val="20"/>
              </w:rPr>
              <w:t xml:space="preserve">Nancy </w:t>
            </w:r>
            <w:proofErr w:type="spellStart"/>
            <w:r w:rsidRPr="00C842D9">
              <w:rPr>
                <w:rFonts w:ascii="Gill Sans MT" w:hAnsi="Gill Sans MT"/>
                <w:sz w:val="20"/>
              </w:rPr>
              <w:t>Ricaille</w:t>
            </w:r>
            <w:proofErr w:type="spellEnd"/>
          </w:p>
        </w:tc>
        <w:tc>
          <w:tcPr>
            <w:tcW w:w="5386" w:type="dxa"/>
          </w:tcPr>
          <w:p w14:paraId="7A5ACEBF" w14:textId="2735A2CB" w:rsidR="008A4FF8" w:rsidRPr="00C842D9" w:rsidRDefault="00CA73D9" w:rsidP="00577BEF">
            <w:pPr>
              <w:pStyle w:val="Letter"/>
              <w:jc w:val="both"/>
              <w:rPr>
                <w:rFonts w:ascii="Gill Sans MT" w:hAnsi="Gill Sans MT"/>
                <w:sz w:val="20"/>
                <w:lang w:val="nl-NL"/>
              </w:rPr>
            </w:pPr>
            <w:r w:rsidRPr="00C842D9">
              <w:rPr>
                <w:rFonts w:ascii="Gill Sans MT" w:hAnsi="Gill Sans MT"/>
                <w:sz w:val="20"/>
                <w:lang w:val="nl-NL"/>
              </w:rPr>
              <w:t>CPAS de La Louvière</w:t>
            </w:r>
          </w:p>
        </w:tc>
      </w:tr>
      <w:tr w:rsidR="00934817" w:rsidRPr="00426658" w14:paraId="36FC30FB" w14:textId="77777777" w:rsidTr="00683B1A">
        <w:trPr>
          <w:trHeight w:val="263"/>
        </w:trPr>
        <w:tc>
          <w:tcPr>
            <w:tcW w:w="3794" w:type="dxa"/>
          </w:tcPr>
          <w:p w14:paraId="36FC30F9" w14:textId="18DB3B5A" w:rsidR="00934817" w:rsidRPr="00C842D9" w:rsidRDefault="00A20D4A" w:rsidP="00577BEF">
            <w:pPr>
              <w:pStyle w:val="Letter"/>
              <w:jc w:val="both"/>
              <w:rPr>
                <w:rFonts w:ascii="Gill Sans MT" w:hAnsi="Gill Sans MT"/>
                <w:sz w:val="20"/>
              </w:rPr>
            </w:pPr>
            <w:proofErr w:type="spellStart"/>
            <w:r w:rsidRPr="00C842D9">
              <w:rPr>
                <w:rFonts w:ascii="Gill Sans MT" w:hAnsi="Gill Sans MT"/>
                <w:sz w:val="20"/>
              </w:rPr>
              <w:t>Christelle</w:t>
            </w:r>
            <w:proofErr w:type="spellEnd"/>
            <w:r w:rsidRPr="00C842D9">
              <w:rPr>
                <w:rFonts w:ascii="Gill Sans MT" w:hAnsi="Gill Sans MT"/>
                <w:sz w:val="20"/>
              </w:rPr>
              <w:t xml:space="preserve"> </w:t>
            </w:r>
            <w:proofErr w:type="spellStart"/>
            <w:r w:rsidRPr="00C842D9">
              <w:rPr>
                <w:rFonts w:ascii="Gill Sans MT" w:hAnsi="Gill Sans MT"/>
                <w:sz w:val="20"/>
              </w:rPr>
              <w:t>Lavend’homme</w:t>
            </w:r>
            <w:proofErr w:type="spellEnd"/>
          </w:p>
        </w:tc>
        <w:tc>
          <w:tcPr>
            <w:tcW w:w="5386" w:type="dxa"/>
          </w:tcPr>
          <w:p w14:paraId="36FC30FA" w14:textId="5FCDC200" w:rsidR="00934817" w:rsidRPr="00C842D9" w:rsidRDefault="00EC752D" w:rsidP="00577BEF">
            <w:pPr>
              <w:pStyle w:val="Letter"/>
              <w:jc w:val="both"/>
              <w:rPr>
                <w:rFonts w:ascii="Gill Sans MT" w:hAnsi="Gill Sans MT"/>
                <w:sz w:val="20"/>
                <w:lang w:val="nl-NL"/>
              </w:rPr>
            </w:pPr>
            <w:r w:rsidRPr="00C842D9">
              <w:rPr>
                <w:rFonts w:ascii="Gill Sans MT" w:hAnsi="Gill Sans MT"/>
                <w:sz w:val="20"/>
                <w:lang w:val="nl-NL"/>
              </w:rPr>
              <w:t>CPAS de La Louvière</w:t>
            </w:r>
          </w:p>
        </w:tc>
      </w:tr>
      <w:tr w:rsidR="00BD6FB0" w:rsidRPr="00426658" w14:paraId="3EEDA9CE" w14:textId="77777777" w:rsidTr="00E24E1B">
        <w:trPr>
          <w:trHeight w:val="263"/>
        </w:trPr>
        <w:tc>
          <w:tcPr>
            <w:tcW w:w="3794" w:type="dxa"/>
          </w:tcPr>
          <w:p w14:paraId="425182FC" w14:textId="77777777" w:rsidR="00BD6FB0" w:rsidRPr="00C842D9" w:rsidRDefault="00BD6FB0" w:rsidP="00E24E1B">
            <w:pPr>
              <w:pStyle w:val="Letter"/>
              <w:jc w:val="both"/>
              <w:rPr>
                <w:rFonts w:ascii="Gill Sans MT" w:hAnsi="Gill Sans MT"/>
                <w:sz w:val="20"/>
                <w:lang w:val="nl-NL"/>
              </w:rPr>
            </w:pPr>
            <w:proofErr w:type="spellStart"/>
            <w:r w:rsidRPr="00C842D9">
              <w:rPr>
                <w:rFonts w:ascii="Gill Sans MT" w:hAnsi="Gill Sans MT"/>
                <w:sz w:val="20"/>
                <w:lang w:val="nl-NL"/>
              </w:rPr>
              <w:t>Katleen</w:t>
            </w:r>
            <w:proofErr w:type="spellEnd"/>
            <w:r w:rsidRPr="00C842D9">
              <w:rPr>
                <w:rFonts w:ascii="Gill Sans MT" w:hAnsi="Gill Sans MT"/>
                <w:sz w:val="20"/>
                <w:lang w:val="nl-NL"/>
              </w:rPr>
              <w:t xml:space="preserve"> </w:t>
            </w:r>
            <w:proofErr w:type="spellStart"/>
            <w:r w:rsidRPr="00C842D9">
              <w:rPr>
                <w:rFonts w:ascii="Gill Sans MT" w:hAnsi="Gill Sans MT"/>
                <w:sz w:val="20"/>
                <w:lang w:val="nl-NL"/>
              </w:rPr>
              <w:t>Willekens</w:t>
            </w:r>
            <w:proofErr w:type="spellEnd"/>
          </w:p>
        </w:tc>
        <w:tc>
          <w:tcPr>
            <w:tcW w:w="5386" w:type="dxa"/>
          </w:tcPr>
          <w:p w14:paraId="4C1AE5C6" w14:textId="77777777" w:rsidR="00BD6FB0" w:rsidRPr="00C842D9" w:rsidRDefault="00BD6FB0" w:rsidP="00E24E1B">
            <w:pPr>
              <w:pStyle w:val="Letter"/>
              <w:jc w:val="both"/>
              <w:rPr>
                <w:rFonts w:ascii="Gill Sans MT" w:hAnsi="Gill Sans MT"/>
                <w:sz w:val="20"/>
                <w:lang w:val="nl-NL"/>
              </w:rPr>
            </w:pPr>
            <w:r w:rsidRPr="00C842D9">
              <w:rPr>
                <w:rFonts w:ascii="Gill Sans MT" w:hAnsi="Gill Sans MT"/>
                <w:sz w:val="20"/>
                <w:lang w:val="nl-NL"/>
              </w:rPr>
              <w:t>OCMW Genk</w:t>
            </w:r>
          </w:p>
        </w:tc>
      </w:tr>
      <w:tr w:rsidR="00934817" w:rsidRPr="00426658" w14:paraId="36FC3119" w14:textId="77777777" w:rsidTr="00683B1A">
        <w:trPr>
          <w:trHeight w:val="263"/>
        </w:trPr>
        <w:tc>
          <w:tcPr>
            <w:tcW w:w="3794" w:type="dxa"/>
          </w:tcPr>
          <w:p w14:paraId="36FC3117"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 xml:space="preserve">Guido De </w:t>
            </w:r>
            <w:proofErr w:type="spellStart"/>
            <w:r w:rsidRPr="00C842D9">
              <w:rPr>
                <w:rFonts w:ascii="Gill Sans MT" w:hAnsi="Gill Sans MT"/>
                <w:sz w:val="20"/>
                <w:lang w:val="nl-NL"/>
              </w:rPr>
              <w:t>Baere</w:t>
            </w:r>
            <w:proofErr w:type="spellEnd"/>
          </w:p>
        </w:tc>
        <w:tc>
          <w:tcPr>
            <w:tcW w:w="5386" w:type="dxa"/>
          </w:tcPr>
          <w:p w14:paraId="36FC3118"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OCMW Gent</w:t>
            </w:r>
          </w:p>
        </w:tc>
      </w:tr>
      <w:tr w:rsidR="00934817" w:rsidRPr="00426658" w14:paraId="36FC311F" w14:textId="77777777" w:rsidTr="00683B1A">
        <w:trPr>
          <w:trHeight w:val="263"/>
        </w:trPr>
        <w:tc>
          <w:tcPr>
            <w:tcW w:w="3794" w:type="dxa"/>
          </w:tcPr>
          <w:p w14:paraId="36FC311D" w14:textId="2F8C53CF" w:rsidR="00934817" w:rsidRPr="00C842D9" w:rsidRDefault="00BD6FB0" w:rsidP="00577BEF">
            <w:pPr>
              <w:pStyle w:val="Letter"/>
              <w:jc w:val="both"/>
              <w:rPr>
                <w:rFonts w:ascii="Gill Sans MT" w:hAnsi="Gill Sans MT"/>
                <w:sz w:val="20"/>
                <w:lang w:val="nl-NL"/>
              </w:rPr>
            </w:pPr>
            <w:r w:rsidRPr="00C842D9">
              <w:rPr>
                <w:rFonts w:ascii="Gill Sans MT" w:hAnsi="Gill Sans MT"/>
                <w:sz w:val="20"/>
                <w:lang w:val="nl-NL"/>
              </w:rPr>
              <w:t xml:space="preserve">Catherine </w:t>
            </w:r>
            <w:proofErr w:type="spellStart"/>
            <w:r w:rsidRPr="00C842D9">
              <w:rPr>
                <w:rFonts w:ascii="Gill Sans MT" w:hAnsi="Gill Sans MT"/>
                <w:sz w:val="20"/>
                <w:lang w:val="nl-NL"/>
              </w:rPr>
              <w:t>Villez</w:t>
            </w:r>
            <w:proofErr w:type="spellEnd"/>
          </w:p>
        </w:tc>
        <w:tc>
          <w:tcPr>
            <w:tcW w:w="5386" w:type="dxa"/>
          </w:tcPr>
          <w:p w14:paraId="36FC311E" w14:textId="62A0EF66" w:rsidR="00934817" w:rsidRPr="00C842D9" w:rsidRDefault="00BD6FB0" w:rsidP="00577BEF">
            <w:pPr>
              <w:pStyle w:val="Letter"/>
              <w:jc w:val="both"/>
              <w:rPr>
                <w:rFonts w:ascii="Gill Sans MT" w:hAnsi="Gill Sans MT"/>
                <w:sz w:val="20"/>
                <w:lang w:val="nl-NL"/>
              </w:rPr>
            </w:pPr>
            <w:r w:rsidRPr="00C842D9">
              <w:rPr>
                <w:rFonts w:ascii="Gill Sans MT" w:hAnsi="Gill Sans MT"/>
                <w:sz w:val="20"/>
                <w:lang w:val="nl-NL"/>
              </w:rPr>
              <w:t>CPAS de Mouscron</w:t>
            </w:r>
          </w:p>
        </w:tc>
      </w:tr>
      <w:tr w:rsidR="00934817" w:rsidRPr="00426658" w14:paraId="36FC312B" w14:textId="77777777" w:rsidTr="00683B1A">
        <w:trPr>
          <w:trHeight w:val="263"/>
        </w:trPr>
        <w:tc>
          <w:tcPr>
            <w:tcW w:w="3794" w:type="dxa"/>
          </w:tcPr>
          <w:p w14:paraId="36FC3129" w14:textId="3072B2E0" w:rsidR="00934817" w:rsidRPr="00C842D9" w:rsidRDefault="00C842D9" w:rsidP="00577BEF">
            <w:pPr>
              <w:pStyle w:val="Letter"/>
              <w:jc w:val="both"/>
              <w:rPr>
                <w:rFonts w:ascii="Gill Sans MT" w:hAnsi="Gill Sans MT"/>
                <w:sz w:val="20"/>
                <w:lang w:val="nl-NL"/>
              </w:rPr>
            </w:pPr>
            <w:r w:rsidRPr="00C842D9">
              <w:rPr>
                <w:rFonts w:ascii="Gill Sans MT" w:hAnsi="Gill Sans MT"/>
                <w:sz w:val="20"/>
                <w:lang w:val="nl-NL"/>
              </w:rPr>
              <w:t>Joke Bouwens</w:t>
            </w:r>
          </w:p>
        </w:tc>
        <w:tc>
          <w:tcPr>
            <w:tcW w:w="5386" w:type="dxa"/>
          </w:tcPr>
          <w:p w14:paraId="36FC312A" w14:textId="6EC395DE" w:rsidR="00934817" w:rsidRPr="00C842D9" w:rsidRDefault="00BD6FB0" w:rsidP="00577BEF">
            <w:pPr>
              <w:pStyle w:val="Letter"/>
              <w:jc w:val="both"/>
              <w:rPr>
                <w:rFonts w:ascii="Gill Sans MT" w:hAnsi="Gill Sans MT"/>
                <w:sz w:val="20"/>
                <w:lang w:val="nl-NL"/>
              </w:rPr>
            </w:pPr>
            <w:r w:rsidRPr="00C842D9">
              <w:rPr>
                <w:rFonts w:ascii="Gill Sans MT" w:hAnsi="Gill Sans MT"/>
                <w:sz w:val="20"/>
                <w:lang w:val="nl-NL"/>
              </w:rPr>
              <w:t>OCMW Vilvoorde</w:t>
            </w:r>
          </w:p>
        </w:tc>
      </w:tr>
      <w:tr w:rsidR="00934817" w:rsidRPr="00426658" w14:paraId="36FC313A" w14:textId="77777777" w:rsidTr="00683B1A">
        <w:trPr>
          <w:trHeight w:val="263"/>
        </w:trPr>
        <w:tc>
          <w:tcPr>
            <w:tcW w:w="3794" w:type="dxa"/>
          </w:tcPr>
          <w:p w14:paraId="36FC3138"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Jonathan Mortelmans</w:t>
            </w:r>
          </w:p>
        </w:tc>
        <w:tc>
          <w:tcPr>
            <w:tcW w:w="5386" w:type="dxa"/>
          </w:tcPr>
          <w:p w14:paraId="36FC3139"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OCMW Antwerpen</w:t>
            </w:r>
          </w:p>
        </w:tc>
      </w:tr>
      <w:tr w:rsidR="00934817" w:rsidRPr="00426658" w14:paraId="36FC313D" w14:textId="77777777" w:rsidTr="00683B1A">
        <w:trPr>
          <w:trHeight w:val="263"/>
        </w:trPr>
        <w:tc>
          <w:tcPr>
            <w:tcW w:w="3794" w:type="dxa"/>
          </w:tcPr>
          <w:p w14:paraId="36FC313B"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 xml:space="preserve">Erwin Van de </w:t>
            </w:r>
            <w:proofErr w:type="spellStart"/>
            <w:r w:rsidRPr="00C842D9">
              <w:rPr>
                <w:rFonts w:ascii="Gill Sans MT" w:hAnsi="Gill Sans MT"/>
                <w:sz w:val="20"/>
                <w:lang w:val="nl-NL"/>
              </w:rPr>
              <w:t>Mosselaer</w:t>
            </w:r>
            <w:proofErr w:type="spellEnd"/>
          </w:p>
        </w:tc>
        <w:tc>
          <w:tcPr>
            <w:tcW w:w="5386" w:type="dxa"/>
          </w:tcPr>
          <w:p w14:paraId="36FC313C"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OCMW Antwerpen</w:t>
            </w:r>
          </w:p>
        </w:tc>
      </w:tr>
      <w:tr w:rsidR="00934817" w:rsidRPr="00426658" w14:paraId="36FC314C" w14:textId="77777777" w:rsidTr="00683B1A">
        <w:trPr>
          <w:trHeight w:val="263"/>
        </w:trPr>
        <w:tc>
          <w:tcPr>
            <w:tcW w:w="3794" w:type="dxa"/>
          </w:tcPr>
          <w:p w14:paraId="36FC314A" w14:textId="420772D5" w:rsidR="00934817" w:rsidRPr="00C842D9" w:rsidRDefault="00BD6FB0" w:rsidP="00577BEF">
            <w:pPr>
              <w:pStyle w:val="Letter"/>
              <w:jc w:val="both"/>
              <w:rPr>
                <w:rFonts w:ascii="Gill Sans MT" w:hAnsi="Gill Sans MT"/>
                <w:sz w:val="20"/>
                <w:lang w:val="nl-NL"/>
              </w:rPr>
            </w:pPr>
            <w:r w:rsidRPr="00C842D9">
              <w:rPr>
                <w:rFonts w:ascii="Gill Sans MT" w:hAnsi="Gill Sans MT"/>
                <w:sz w:val="20"/>
                <w:lang w:val="nl-NL"/>
              </w:rPr>
              <w:t xml:space="preserve">Daniel </w:t>
            </w:r>
            <w:proofErr w:type="spellStart"/>
            <w:r w:rsidRPr="00C842D9">
              <w:rPr>
                <w:rFonts w:ascii="Gill Sans MT" w:hAnsi="Gill Sans MT"/>
                <w:sz w:val="20"/>
                <w:lang w:val="nl-NL"/>
              </w:rPr>
              <w:t>Laloux</w:t>
            </w:r>
            <w:proofErr w:type="spellEnd"/>
          </w:p>
        </w:tc>
        <w:tc>
          <w:tcPr>
            <w:tcW w:w="5386" w:type="dxa"/>
          </w:tcPr>
          <w:p w14:paraId="36FC314B" w14:textId="77777777" w:rsidR="00934817" w:rsidRPr="00C842D9" w:rsidRDefault="00934817" w:rsidP="00577BEF">
            <w:pPr>
              <w:pStyle w:val="Letter"/>
              <w:jc w:val="both"/>
              <w:rPr>
                <w:rFonts w:ascii="Gill Sans MT" w:hAnsi="Gill Sans MT"/>
                <w:sz w:val="20"/>
                <w:lang w:val="nl-NL"/>
              </w:rPr>
            </w:pPr>
            <w:r w:rsidRPr="00C842D9">
              <w:rPr>
                <w:rFonts w:ascii="Gill Sans MT" w:hAnsi="Gill Sans MT"/>
                <w:sz w:val="20"/>
                <w:lang w:val="nl-NL"/>
              </w:rPr>
              <w:t>CPAS de Mons</w:t>
            </w:r>
          </w:p>
        </w:tc>
      </w:tr>
      <w:tr w:rsidR="00934817" w:rsidRPr="00BC2FB2" w14:paraId="36FC3155" w14:textId="77777777" w:rsidTr="00683B1A">
        <w:trPr>
          <w:trHeight w:val="263"/>
        </w:trPr>
        <w:tc>
          <w:tcPr>
            <w:tcW w:w="3794" w:type="dxa"/>
          </w:tcPr>
          <w:p w14:paraId="36FC3153" w14:textId="0D20D383" w:rsidR="00934817" w:rsidRPr="00C842D9" w:rsidRDefault="0055431F" w:rsidP="00577BEF">
            <w:pPr>
              <w:pStyle w:val="Letter"/>
              <w:jc w:val="both"/>
              <w:rPr>
                <w:rFonts w:ascii="Gill Sans MT" w:hAnsi="Gill Sans MT"/>
                <w:sz w:val="20"/>
                <w:lang w:val="nl-NL"/>
              </w:rPr>
            </w:pPr>
            <w:r w:rsidRPr="00C842D9">
              <w:rPr>
                <w:rFonts w:ascii="Gill Sans MT" w:hAnsi="Gill Sans MT"/>
                <w:sz w:val="20"/>
                <w:lang w:val="nl-NL"/>
              </w:rPr>
              <w:t xml:space="preserve">Géraldine </w:t>
            </w:r>
            <w:proofErr w:type="spellStart"/>
            <w:r w:rsidRPr="00C842D9">
              <w:rPr>
                <w:rFonts w:ascii="Gill Sans MT" w:hAnsi="Gill Sans MT"/>
                <w:sz w:val="20"/>
                <w:lang w:val="nl-NL"/>
              </w:rPr>
              <w:t>Hirschy</w:t>
            </w:r>
            <w:proofErr w:type="spellEnd"/>
          </w:p>
        </w:tc>
        <w:tc>
          <w:tcPr>
            <w:tcW w:w="5386" w:type="dxa"/>
          </w:tcPr>
          <w:p w14:paraId="36FC3154" w14:textId="2248A3D8" w:rsidR="00934817" w:rsidRPr="00C842D9" w:rsidRDefault="0055431F" w:rsidP="00577BEF">
            <w:pPr>
              <w:pStyle w:val="Letter"/>
              <w:jc w:val="both"/>
              <w:rPr>
                <w:rFonts w:ascii="Gill Sans MT" w:hAnsi="Gill Sans MT"/>
                <w:sz w:val="20"/>
                <w:lang w:val="fr-BE"/>
              </w:rPr>
            </w:pPr>
            <w:r w:rsidRPr="00C842D9">
              <w:rPr>
                <w:rFonts w:ascii="Gill Sans MT" w:hAnsi="Gill Sans MT"/>
                <w:sz w:val="20"/>
                <w:lang w:val="fr-BE"/>
              </w:rPr>
              <w:t>CPAS de Molenbeek-Saint-Jean</w:t>
            </w:r>
          </w:p>
        </w:tc>
      </w:tr>
      <w:tr w:rsidR="00934817" w:rsidRPr="0055431F" w14:paraId="36FC3158" w14:textId="77777777" w:rsidTr="00683B1A">
        <w:trPr>
          <w:trHeight w:val="263"/>
        </w:trPr>
        <w:tc>
          <w:tcPr>
            <w:tcW w:w="3794" w:type="dxa"/>
          </w:tcPr>
          <w:p w14:paraId="36FC3156" w14:textId="5B2D1A6E" w:rsidR="00934817" w:rsidRPr="00C842D9" w:rsidRDefault="00CA73D9" w:rsidP="00577BEF">
            <w:pPr>
              <w:pStyle w:val="Letter"/>
              <w:jc w:val="both"/>
              <w:rPr>
                <w:rFonts w:ascii="Gill Sans MT" w:hAnsi="Gill Sans MT"/>
                <w:sz w:val="20"/>
                <w:lang w:val="fr-BE"/>
              </w:rPr>
            </w:pPr>
            <w:r w:rsidRPr="00C842D9">
              <w:rPr>
                <w:rFonts w:ascii="Gill Sans MT" w:hAnsi="Gill Sans MT"/>
                <w:sz w:val="20"/>
                <w:lang w:val="fr-BE"/>
              </w:rPr>
              <w:t xml:space="preserve">Dominique </w:t>
            </w:r>
            <w:proofErr w:type="spellStart"/>
            <w:r w:rsidRPr="00C842D9">
              <w:rPr>
                <w:rFonts w:ascii="Gill Sans MT" w:hAnsi="Gill Sans MT"/>
                <w:sz w:val="20"/>
                <w:lang w:val="fr-BE"/>
              </w:rPr>
              <w:t>Gobert</w:t>
            </w:r>
            <w:proofErr w:type="spellEnd"/>
          </w:p>
        </w:tc>
        <w:tc>
          <w:tcPr>
            <w:tcW w:w="5386" w:type="dxa"/>
          </w:tcPr>
          <w:p w14:paraId="36FC3157" w14:textId="5BD48EA6" w:rsidR="00934817" w:rsidRPr="00C842D9" w:rsidRDefault="00EC752D" w:rsidP="00577BEF">
            <w:pPr>
              <w:pStyle w:val="Letter"/>
              <w:jc w:val="both"/>
              <w:rPr>
                <w:rFonts w:ascii="Gill Sans MT" w:hAnsi="Gill Sans MT"/>
                <w:sz w:val="20"/>
                <w:lang w:val="fr-BE"/>
              </w:rPr>
            </w:pPr>
            <w:r w:rsidRPr="00C842D9">
              <w:rPr>
                <w:rFonts w:ascii="Gill Sans MT" w:hAnsi="Gill Sans MT"/>
                <w:sz w:val="20"/>
                <w:lang w:val="fr-BE"/>
              </w:rPr>
              <w:t>CPAS de Schaerbeek</w:t>
            </w:r>
          </w:p>
        </w:tc>
      </w:tr>
      <w:tr w:rsidR="0030270D" w:rsidRPr="0055431F" w14:paraId="3469CB8F" w14:textId="77777777" w:rsidTr="00683B1A">
        <w:trPr>
          <w:trHeight w:val="263"/>
        </w:trPr>
        <w:tc>
          <w:tcPr>
            <w:tcW w:w="3794" w:type="dxa"/>
          </w:tcPr>
          <w:p w14:paraId="2961AD09" w14:textId="6127648C" w:rsidR="0030270D"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 xml:space="preserve">Mélina </w:t>
            </w:r>
            <w:proofErr w:type="spellStart"/>
            <w:r w:rsidRPr="00C842D9">
              <w:rPr>
                <w:rFonts w:ascii="Gill Sans MT" w:hAnsi="Gill Sans MT"/>
                <w:sz w:val="20"/>
                <w:lang w:val="fr-BE"/>
              </w:rPr>
              <w:t>Kasvikis</w:t>
            </w:r>
            <w:proofErr w:type="spellEnd"/>
          </w:p>
        </w:tc>
        <w:tc>
          <w:tcPr>
            <w:tcW w:w="5386" w:type="dxa"/>
          </w:tcPr>
          <w:p w14:paraId="2337F2C9" w14:textId="5F191AD6" w:rsidR="0030270D" w:rsidRPr="00C842D9" w:rsidRDefault="0030270D" w:rsidP="00EC752D">
            <w:pPr>
              <w:pStyle w:val="Letter"/>
              <w:jc w:val="both"/>
              <w:rPr>
                <w:rFonts w:ascii="Gill Sans MT" w:hAnsi="Gill Sans MT"/>
                <w:sz w:val="20"/>
                <w:lang w:val="fr-BE"/>
              </w:rPr>
            </w:pPr>
            <w:r w:rsidRPr="00C842D9">
              <w:rPr>
                <w:rFonts w:ascii="Gill Sans MT" w:hAnsi="Gill Sans MT"/>
                <w:sz w:val="20"/>
                <w:lang w:val="fr-BE"/>
              </w:rPr>
              <w:t>CPAS de Schaerbeek</w:t>
            </w:r>
          </w:p>
        </w:tc>
      </w:tr>
      <w:tr w:rsidR="00934817" w:rsidRPr="0055431F" w14:paraId="36FC3161" w14:textId="77777777" w:rsidTr="00683B1A">
        <w:trPr>
          <w:trHeight w:val="263"/>
        </w:trPr>
        <w:tc>
          <w:tcPr>
            <w:tcW w:w="3794" w:type="dxa"/>
          </w:tcPr>
          <w:p w14:paraId="36FC315F" w14:textId="2C237B4A" w:rsidR="00934817" w:rsidRPr="00C842D9" w:rsidRDefault="00EC752D" w:rsidP="00577BEF">
            <w:pPr>
              <w:pStyle w:val="Letter"/>
              <w:jc w:val="both"/>
              <w:rPr>
                <w:rFonts w:ascii="Gill Sans MT" w:hAnsi="Gill Sans MT"/>
                <w:sz w:val="20"/>
                <w:lang w:val="fr-BE"/>
              </w:rPr>
            </w:pPr>
            <w:r w:rsidRPr="00C842D9">
              <w:rPr>
                <w:rFonts w:ascii="Gill Sans MT" w:hAnsi="Gill Sans MT"/>
                <w:sz w:val="20"/>
                <w:lang w:val="fr-BE"/>
              </w:rPr>
              <w:t xml:space="preserve">Virginie </w:t>
            </w:r>
            <w:proofErr w:type="spellStart"/>
            <w:r w:rsidRPr="00C842D9">
              <w:rPr>
                <w:rFonts w:ascii="Gill Sans MT" w:hAnsi="Gill Sans MT"/>
                <w:sz w:val="20"/>
                <w:lang w:val="fr-BE"/>
              </w:rPr>
              <w:t>Adant</w:t>
            </w:r>
            <w:proofErr w:type="spellEnd"/>
          </w:p>
        </w:tc>
        <w:tc>
          <w:tcPr>
            <w:tcW w:w="5386" w:type="dxa"/>
          </w:tcPr>
          <w:p w14:paraId="36FC3160" w14:textId="2F7CC843" w:rsidR="00934817" w:rsidRPr="00C842D9" w:rsidRDefault="00EC752D" w:rsidP="00577BEF">
            <w:pPr>
              <w:pStyle w:val="Letter"/>
              <w:jc w:val="both"/>
              <w:rPr>
                <w:rFonts w:ascii="Gill Sans MT" w:hAnsi="Gill Sans MT"/>
                <w:sz w:val="20"/>
                <w:lang w:val="fr-BE"/>
              </w:rPr>
            </w:pPr>
            <w:r w:rsidRPr="00C842D9">
              <w:rPr>
                <w:rFonts w:ascii="Gill Sans MT" w:hAnsi="Gill Sans MT"/>
                <w:sz w:val="20"/>
                <w:lang w:val="fr-BE"/>
              </w:rPr>
              <w:t>CPAS de Bruxelles</w:t>
            </w:r>
          </w:p>
        </w:tc>
      </w:tr>
      <w:tr w:rsidR="00934817" w:rsidRPr="0055431F" w14:paraId="36FC316A" w14:textId="77777777" w:rsidTr="00683B1A">
        <w:trPr>
          <w:trHeight w:val="263"/>
        </w:trPr>
        <w:tc>
          <w:tcPr>
            <w:tcW w:w="3794" w:type="dxa"/>
          </w:tcPr>
          <w:p w14:paraId="36FC3168" w14:textId="1DF4258B" w:rsidR="00934817" w:rsidRPr="00C842D9" w:rsidRDefault="00EC752D" w:rsidP="00577BEF">
            <w:pPr>
              <w:pStyle w:val="Letter"/>
              <w:jc w:val="both"/>
              <w:rPr>
                <w:rFonts w:ascii="Gill Sans MT" w:hAnsi="Gill Sans MT"/>
                <w:sz w:val="20"/>
                <w:lang w:val="fr-BE"/>
              </w:rPr>
            </w:pPr>
            <w:r w:rsidRPr="00C842D9">
              <w:rPr>
                <w:rFonts w:ascii="Gill Sans MT" w:hAnsi="Gill Sans MT"/>
                <w:sz w:val="20"/>
                <w:lang w:val="fr-BE"/>
              </w:rPr>
              <w:t xml:space="preserve">Séverine </w:t>
            </w:r>
            <w:proofErr w:type="spellStart"/>
            <w:r w:rsidRPr="00C842D9">
              <w:rPr>
                <w:rFonts w:ascii="Gill Sans MT" w:hAnsi="Gill Sans MT"/>
                <w:sz w:val="20"/>
                <w:lang w:val="fr-BE"/>
              </w:rPr>
              <w:t>Lacomte</w:t>
            </w:r>
            <w:proofErr w:type="spellEnd"/>
          </w:p>
        </w:tc>
        <w:tc>
          <w:tcPr>
            <w:tcW w:w="5386" w:type="dxa"/>
          </w:tcPr>
          <w:p w14:paraId="36FC3169" w14:textId="1B79AF44" w:rsidR="00934817"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CPAS de Saint-Gilles</w:t>
            </w:r>
          </w:p>
        </w:tc>
      </w:tr>
      <w:tr w:rsidR="0030270D" w:rsidRPr="0055431F" w14:paraId="4C048C58" w14:textId="77777777" w:rsidTr="00683B1A">
        <w:trPr>
          <w:trHeight w:val="263"/>
        </w:trPr>
        <w:tc>
          <w:tcPr>
            <w:tcW w:w="3794" w:type="dxa"/>
          </w:tcPr>
          <w:p w14:paraId="4636EA09" w14:textId="7ED51D79" w:rsidR="0030270D"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 xml:space="preserve">Anne </w:t>
            </w:r>
            <w:proofErr w:type="spellStart"/>
            <w:r w:rsidRPr="00C842D9">
              <w:rPr>
                <w:rFonts w:ascii="Gill Sans MT" w:hAnsi="Gill Sans MT"/>
                <w:sz w:val="20"/>
                <w:lang w:val="fr-BE"/>
              </w:rPr>
              <w:t>Lenglez</w:t>
            </w:r>
            <w:proofErr w:type="spellEnd"/>
          </w:p>
        </w:tc>
        <w:tc>
          <w:tcPr>
            <w:tcW w:w="5386" w:type="dxa"/>
          </w:tcPr>
          <w:p w14:paraId="43BD30C3" w14:textId="58BF4C53" w:rsidR="0030270D"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CPAS de Tournai</w:t>
            </w:r>
          </w:p>
        </w:tc>
      </w:tr>
      <w:tr w:rsidR="0030270D" w:rsidRPr="0055431F" w14:paraId="094C6F06" w14:textId="77777777" w:rsidTr="00683B1A">
        <w:trPr>
          <w:trHeight w:val="263"/>
        </w:trPr>
        <w:tc>
          <w:tcPr>
            <w:tcW w:w="3794" w:type="dxa"/>
          </w:tcPr>
          <w:p w14:paraId="5F3A2327" w14:textId="2F7F8D3B" w:rsidR="0030270D"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 xml:space="preserve">Anne </w:t>
            </w:r>
            <w:proofErr w:type="spellStart"/>
            <w:r w:rsidRPr="00C842D9">
              <w:rPr>
                <w:rFonts w:ascii="Gill Sans MT" w:hAnsi="Gill Sans MT"/>
                <w:sz w:val="20"/>
                <w:lang w:val="fr-BE"/>
              </w:rPr>
              <w:t>Markey</w:t>
            </w:r>
            <w:proofErr w:type="spellEnd"/>
          </w:p>
        </w:tc>
        <w:tc>
          <w:tcPr>
            <w:tcW w:w="5386" w:type="dxa"/>
          </w:tcPr>
          <w:p w14:paraId="5463875A" w14:textId="0E9CC6B4" w:rsidR="0030270D" w:rsidRPr="00C842D9" w:rsidRDefault="0030270D" w:rsidP="00577BEF">
            <w:pPr>
              <w:pStyle w:val="Letter"/>
              <w:jc w:val="both"/>
              <w:rPr>
                <w:rFonts w:ascii="Gill Sans MT" w:hAnsi="Gill Sans MT"/>
                <w:sz w:val="20"/>
                <w:lang w:val="fr-BE"/>
              </w:rPr>
            </w:pPr>
            <w:r w:rsidRPr="00C842D9">
              <w:rPr>
                <w:rFonts w:ascii="Gill Sans MT" w:hAnsi="Gill Sans MT"/>
                <w:sz w:val="20"/>
                <w:lang w:val="fr-BE"/>
              </w:rPr>
              <w:t>CPAS de Tournai</w:t>
            </w:r>
          </w:p>
        </w:tc>
      </w:tr>
      <w:tr w:rsidR="00A20D4A" w:rsidRPr="0055431F" w14:paraId="6F374F06" w14:textId="77777777" w:rsidTr="009F2E74">
        <w:trPr>
          <w:trHeight w:val="263"/>
        </w:trPr>
        <w:tc>
          <w:tcPr>
            <w:tcW w:w="3794" w:type="dxa"/>
          </w:tcPr>
          <w:p w14:paraId="33E62847" w14:textId="77777777" w:rsidR="00A20D4A" w:rsidRPr="00C842D9" w:rsidRDefault="00A20D4A" w:rsidP="009F2E74">
            <w:pPr>
              <w:pStyle w:val="Letter"/>
              <w:jc w:val="both"/>
              <w:rPr>
                <w:rFonts w:ascii="Gill Sans MT" w:hAnsi="Gill Sans MT"/>
                <w:sz w:val="20"/>
                <w:lang w:val="fr-BE"/>
              </w:rPr>
            </w:pPr>
            <w:r w:rsidRPr="00C842D9">
              <w:rPr>
                <w:rFonts w:ascii="Gill Sans MT" w:hAnsi="Gill Sans MT"/>
                <w:sz w:val="20"/>
                <w:lang w:val="fr-BE"/>
              </w:rPr>
              <w:t xml:space="preserve">Aurélie </w:t>
            </w:r>
            <w:proofErr w:type="spellStart"/>
            <w:r w:rsidRPr="00C842D9">
              <w:rPr>
                <w:rFonts w:ascii="Gill Sans MT" w:hAnsi="Gill Sans MT"/>
                <w:sz w:val="20"/>
                <w:lang w:val="fr-BE"/>
              </w:rPr>
              <w:t>Pollet</w:t>
            </w:r>
            <w:proofErr w:type="spellEnd"/>
          </w:p>
        </w:tc>
        <w:tc>
          <w:tcPr>
            <w:tcW w:w="5386" w:type="dxa"/>
          </w:tcPr>
          <w:p w14:paraId="1FA3EFE8" w14:textId="77777777" w:rsidR="00A20D4A" w:rsidRPr="00C842D9" w:rsidRDefault="00A20D4A" w:rsidP="009F2E74">
            <w:pPr>
              <w:pStyle w:val="Letter"/>
              <w:jc w:val="both"/>
              <w:rPr>
                <w:rFonts w:ascii="Gill Sans MT" w:hAnsi="Gill Sans MT"/>
                <w:sz w:val="20"/>
                <w:lang w:val="fr-BE"/>
              </w:rPr>
            </w:pPr>
            <w:r w:rsidRPr="00C842D9">
              <w:rPr>
                <w:rFonts w:ascii="Gill Sans MT" w:hAnsi="Gill Sans MT"/>
                <w:sz w:val="20"/>
                <w:lang w:val="fr-BE"/>
              </w:rPr>
              <w:t>CPAS de Tournai</w:t>
            </w:r>
          </w:p>
        </w:tc>
      </w:tr>
      <w:tr w:rsidR="00A20D4A" w:rsidRPr="00F76397" w14:paraId="07B88A53" w14:textId="77777777" w:rsidTr="009F2E74">
        <w:trPr>
          <w:trHeight w:val="263"/>
        </w:trPr>
        <w:tc>
          <w:tcPr>
            <w:tcW w:w="3794" w:type="dxa"/>
          </w:tcPr>
          <w:p w14:paraId="55D0DAB1" w14:textId="77777777" w:rsidR="00A20D4A" w:rsidRPr="00C842D9" w:rsidRDefault="00A20D4A" w:rsidP="009F2E74">
            <w:pPr>
              <w:pStyle w:val="Letter"/>
              <w:jc w:val="both"/>
              <w:rPr>
                <w:rFonts w:ascii="Gill Sans MT" w:hAnsi="Gill Sans MT"/>
                <w:sz w:val="20"/>
                <w:lang w:val="nl-NL"/>
              </w:rPr>
            </w:pPr>
            <w:r w:rsidRPr="00C842D9">
              <w:rPr>
                <w:rFonts w:ascii="Gill Sans MT" w:hAnsi="Gill Sans MT"/>
                <w:sz w:val="20"/>
                <w:lang w:val="fr-BE"/>
              </w:rPr>
              <w:t>Maria di Nicola</w:t>
            </w:r>
          </w:p>
        </w:tc>
        <w:tc>
          <w:tcPr>
            <w:tcW w:w="5386" w:type="dxa"/>
          </w:tcPr>
          <w:p w14:paraId="48628C98" w14:textId="12B7F00F" w:rsidR="00A20D4A" w:rsidRPr="00C842D9" w:rsidRDefault="00A20D4A" w:rsidP="00A20D4A">
            <w:pPr>
              <w:pStyle w:val="Letter"/>
              <w:jc w:val="both"/>
              <w:rPr>
                <w:rFonts w:ascii="Gill Sans MT" w:hAnsi="Gill Sans MT"/>
                <w:sz w:val="20"/>
                <w:lang w:val="nl-NL"/>
              </w:rPr>
            </w:pPr>
            <w:r w:rsidRPr="00C842D9">
              <w:rPr>
                <w:rFonts w:ascii="Gill Sans MT" w:hAnsi="Gill Sans MT"/>
                <w:sz w:val="20"/>
                <w:lang w:val="fr-BE"/>
              </w:rPr>
              <w:t>CPAS de Jette</w:t>
            </w:r>
          </w:p>
        </w:tc>
      </w:tr>
      <w:tr w:rsidR="00A20D4A" w:rsidRPr="0055431F" w14:paraId="26EFEBD9" w14:textId="77777777" w:rsidTr="00683B1A">
        <w:trPr>
          <w:trHeight w:val="263"/>
        </w:trPr>
        <w:tc>
          <w:tcPr>
            <w:tcW w:w="3794" w:type="dxa"/>
          </w:tcPr>
          <w:p w14:paraId="1B392C29" w14:textId="0997BA0E"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 xml:space="preserve">Nora </w:t>
            </w:r>
            <w:proofErr w:type="spellStart"/>
            <w:r w:rsidRPr="00C842D9">
              <w:rPr>
                <w:rFonts w:ascii="Gill Sans MT" w:hAnsi="Gill Sans MT"/>
                <w:sz w:val="20"/>
                <w:lang w:val="fr-BE"/>
              </w:rPr>
              <w:t>Naboulsi</w:t>
            </w:r>
            <w:proofErr w:type="spellEnd"/>
          </w:p>
        </w:tc>
        <w:tc>
          <w:tcPr>
            <w:tcW w:w="5386" w:type="dxa"/>
          </w:tcPr>
          <w:p w14:paraId="7B5FD80A" w14:textId="2FAB42D2"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de Jette</w:t>
            </w:r>
          </w:p>
        </w:tc>
      </w:tr>
      <w:tr w:rsidR="00A20D4A" w:rsidRPr="0055431F" w14:paraId="33B09476" w14:textId="77777777" w:rsidTr="00683B1A">
        <w:trPr>
          <w:trHeight w:val="263"/>
        </w:trPr>
        <w:tc>
          <w:tcPr>
            <w:tcW w:w="3794" w:type="dxa"/>
          </w:tcPr>
          <w:p w14:paraId="3E728C3A" w14:textId="1CC96336"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 xml:space="preserve">Christophe </w:t>
            </w:r>
            <w:proofErr w:type="spellStart"/>
            <w:r w:rsidRPr="00C842D9">
              <w:rPr>
                <w:rFonts w:ascii="Gill Sans MT" w:hAnsi="Gill Sans MT"/>
                <w:sz w:val="20"/>
                <w:lang w:val="fr-BE"/>
              </w:rPr>
              <w:t>Mintiens</w:t>
            </w:r>
            <w:proofErr w:type="spellEnd"/>
          </w:p>
        </w:tc>
        <w:tc>
          <w:tcPr>
            <w:tcW w:w="5386" w:type="dxa"/>
          </w:tcPr>
          <w:p w14:paraId="4B7A7392" w14:textId="3A27D7B1"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de Jette</w:t>
            </w:r>
          </w:p>
        </w:tc>
      </w:tr>
      <w:tr w:rsidR="00A20D4A" w:rsidRPr="0055431F" w14:paraId="62243F1A" w14:textId="77777777" w:rsidTr="00683B1A">
        <w:trPr>
          <w:trHeight w:val="263"/>
        </w:trPr>
        <w:tc>
          <w:tcPr>
            <w:tcW w:w="3794" w:type="dxa"/>
          </w:tcPr>
          <w:p w14:paraId="08783F49" w14:textId="54B452D6" w:rsidR="00A20D4A" w:rsidRPr="00C842D9" w:rsidRDefault="00A20D4A" w:rsidP="00577BEF">
            <w:pPr>
              <w:pStyle w:val="Letter"/>
              <w:jc w:val="both"/>
              <w:rPr>
                <w:rFonts w:ascii="Gill Sans MT" w:hAnsi="Gill Sans MT"/>
                <w:sz w:val="20"/>
                <w:lang w:val="fr-BE"/>
              </w:rPr>
            </w:pPr>
            <w:proofErr w:type="spellStart"/>
            <w:r w:rsidRPr="00C842D9">
              <w:rPr>
                <w:rFonts w:ascii="Gill Sans MT" w:hAnsi="Gill Sans MT"/>
                <w:sz w:val="20"/>
                <w:lang w:val="nl-NL"/>
              </w:rPr>
              <w:t>Laïla</w:t>
            </w:r>
            <w:proofErr w:type="spellEnd"/>
            <w:r w:rsidRPr="00C842D9">
              <w:rPr>
                <w:rFonts w:ascii="Gill Sans MT" w:hAnsi="Gill Sans MT"/>
                <w:sz w:val="20"/>
                <w:lang w:val="nl-NL"/>
              </w:rPr>
              <w:t xml:space="preserve"> </w:t>
            </w:r>
            <w:proofErr w:type="spellStart"/>
            <w:r w:rsidRPr="00C842D9">
              <w:rPr>
                <w:rFonts w:ascii="Gill Sans MT" w:hAnsi="Gill Sans MT"/>
                <w:sz w:val="20"/>
                <w:lang w:val="nl-NL"/>
              </w:rPr>
              <w:t>Elfadel</w:t>
            </w:r>
            <w:proofErr w:type="spellEnd"/>
          </w:p>
        </w:tc>
        <w:tc>
          <w:tcPr>
            <w:tcW w:w="5386" w:type="dxa"/>
          </w:tcPr>
          <w:p w14:paraId="082081E7" w14:textId="17C74E25"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d’Uccle</w:t>
            </w:r>
          </w:p>
        </w:tc>
      </w:tr>
      <w:tr w:rsidR="00A20D4A" w:rsidRPr="0055431F" w14:paraId="09A75CA6" w14:textId="77777777" w:rsidTr="00683B1A">
        <w:trPr>
          <w:trHeight w:val="263"/>
        </w:trPr>
        <w:tc>
          <w:tcPr>
            <w:tcW w:w="3794" w:type="dxa"/>
          </w:tcPr>
          <w:p w14:paraId="5DD9E8CA" w14:textId="540DAFAA"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 xml:space="preserve">Catherine </w:t>
            </w:r>
            <w:proofErr w:type="spellStart"/>
            <w:r w:rsidRPr="00C842D9">
              <w:rPr>
                <w:rFonts w:ascii="Gill Sans MT" w:hAnsi="Gill Sans MT"/>
                <w:sz w:val="20"/>
                <w:lang w:val="fr-BE"/>
              </w:rPr>
              <w:t>Villez</w:t>
            </w:r>
            <w:proofErr w:type="spellEnd"/>
          </w:p>
        </w:tc>
        <w:tc>
          <w:tcPr>
            <w:tcW w:w="5386" w:type="dxa"/>
          </w:tcPr>
          <w:p w14:paraId="0BC46D72" w14:textId="747B358A"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de Mouscron</w:t>
            </w:r>
          </w:p>
        </w:tc>
      </w:tr>
      <w:tr w:rsidR="00A20D4A" w:rsidRPr="00F76397" w14:paraId="3F49B9D3" w14:textId="77777777" w:rsidTr="009F2E74">
        <w:trPr>
          <w:trHeight w:val="263"/>
        </w:trPr>
        <w:tc>
          <w:tcPr>
            <w:tcW w:w="3794" w:type="dxa"/>
          </w:tcPr>
          <w:p w14:paraId="03725849" w14:textId="77777777" w:rsidR="00A20D4A" w:rsidRPr="00C842D9" w:rsidRDefault="00A20D4A" w:rsidP="009F2E74">
            <w:pPr>
              <w:pStyle w:val="Letter"/>
              <w:jc w:val="both"/>
              <w:rPr>
                <w:rFonts w:ascii="Gill Sans MT" w:hAnsi="Gill Sans MT"/>
                <w:sz w:val="20"/>
                <w:lang w:val="nl-NL"/>
              </w:rPr>
            </w:pPr>
            <w:r w:rsidRPr="00C842D9">
              <w:rPr>
                <w:rFonts w:ascii="Gill Sans MT" w:hAnsi="Gill Sans MT"/>
                <w:sz w:val="20"/>
                <w:lang w:val="fr-BE"/>
              </w:rPr>
              <w:t xml:space="preserve">Serge </w:t>
            </w:r>
            <w:proofErr w:type="spellStart"/>
            <w:r w:rsidRPr="00C842D9">
              <w:rPr>
                <w:rFonts w:ascii="Gill Sans MT" w:hAnsi="Gill Sans MT"/>
                <w:sz w:val="20"/>
                <w:lang w:val="fr-BE"/>
              </w:rPr>
              <w:t>Ferdin</w:t>
            </w:r>
            <w:proofErr w:type="spellEnd"/>
          </w:p>
        </w:tc>
        <w:tc>
          <w:tcPr>
            <w:tcW w:w="5386" w:type="dxa"/>
          </w:tcPr>
          <w:p w14:paraId="54B1AD14" w14:textId="77777777" w:rsidR="00A20D4A" w:rsidRPr="00C842D9" w:rsidRDefault="00A20D4A" w:rsidP="009F2E74">
            <w:pPr>
              <w:pStyle w:val="Letter"/>
              <w:jc w:val="both"/>
              <w:rPr>
                <w:rFonts w:ascii="Gill Sans MT" w:hAnsi="Gill Sans MT"/>
                <w:sz w:val="20"/>
                <w:lang w:val="nl-NL"/>
              </w:rPr>
            </w:pPr>
            <w:proofErr w:type="spellStart"/>
            <w:r w:rsidRPr="00C842D9">
              <w:rPr>
                <w:rFonts w:ascii="Gill Sans MT" w:hAnsi="Gill Sans MT"/>
                <w:sz w:val="20"/>
                <w:lang w:val="fr-BE"/>
              </w:rPr>
              <w:t>OCMW</w:t>
            </w:r>
            <w:proofErr w:type="spellEnd"/>
            <w:r w:rsidRPr="00C842D9">
              <w:rPr>
                <w:rFonts w:ascii="Gill Sans MT" w:hAnsi="Gill Sans MT"/>
                <w:sz w:val="20"/>
                <w:lang w:val="fr-BE"/>
              </w:rPr>
              <w:t xml:space="preserve"> Charleroi</w:t>
            </w:r>
          </w:p>
        </w:tc>
      </w:tr>
      <w:tr w:rsidR="00A20D4A" w:rsidRPr="00F76397" w14:paraId="09B81304" w14:textId="77777777" w:rsidTr="009F2E74">
        <w:trPr>
          <w:trHeight w:val="263"/>
        </w:trPr>
        <w:tc>
          <w:tcPr>
            <w:tcW w:w="3794" w:type="dxa"/>
          </w:tcPr>
          <w:p w14:paraId="0A6A9A2A" w14:textId="77748FC7" w:rsidR="00A20D4A" w:rsidRPr="00C842D9" w:rsidRDefault="00A20D4A" w:rsidP="009F2E74">
            <w:pPr>
              <w:pStyle w:val="Letter"/>
              <w:jc w:val="both"/>
              <w:rPr>
                <w:rFonts w:ascii="Gill Sans MT" w:hAnsi="Gill Sans MT"/>
                <w:sz w:val="20"/>
                <w:lang w:val="nl-NL"/>
              </w:rPr>
            </w:pPr>
            <w:r w:rsidRPr="00C842D9">
              <w:rPr>
                <w:rFonts w:ascii="Gill Sans MT" w:hAnsi="Gill Sans MT"/>
                <w:sz w:val="20"/>
                <w:lang w:val="nl-NL"/>
              </w:rPr>
              <w:t>Nele De Wever</w:t>
            </w:r>
          </w:p>
        </w:tc>
        <w:tc>
          <w:tcPr>
            <w:tcW w:w="5386" w:type="dxa"/>
          </w:tcPr>
          <w:p w14:paraId="36A8EDD0" w14:textId="28AB1DE9" w:rsidR="00A20D4A" w:rsidRPr="00C842D9" w:rsidRDefault="00A20D4A" w:rsidP="009F2E74">
            <w:pPr>
              <w:pStyle w:val="Letter"/>
              <w:jc w:val="both"/>
              <w:rPr>
                <w:rFonts w:ascii="Gill Sans MT" w:hAnsi="Gill Sans MT"/>
                <w:sz w:val="20"/>
                <w:lang w:val="nl-NL"/>
              </w:rPr>
            </w:pPr>
            <w:r w:rsidRPr="00C842D9">
              <w:rPr>
                <w:rFonts w:ascii="Gill Sans MT" w:hAnsi="Gill Sans MT"/>
                <w:sz w:val="20"/>
                <w:lang w:val="nl-NL"/>
              </w:rPr>
              <w:t>OCMW Mol</w:t>
            </w:r>
            <w:r w:rsidR="00C842D9" w:rsidRPr="00C842D9">
              <w:rPr>
                <w:rFonts w:ascii="Gill Sans MT" w:hAnsi="Gill Sans MT"/>
                <w:sz w:val="20"/>
                <w:lang w:val="nl-NL"/>
              </w:rPr>
              <w:t xml:space="preserve"> (cluster Mol)</w:t>
            </w:r>
          </w:p>
        </w:tc>
      </w:tr>
      <w:tr w:rsidR="00A20D4A" w:rsidRPr="0055431F" w14:paraId="487D2386" w14:textId="77777777" w:rsidTr="00683B1A">
        <w:trPr>
          <w:trHeight w:val="263"/>
        </w:trPr>
        <w:tc>
          <w:tcPr>
            <w:tcW w:w="3794" w:type="dxa"/>
          </w:tcPr>
          <w:p w14:paraId="42FA56EF" w14:textId="22DABF7F" w:rsidR="00A20D4A" w:rsidRPr="00C842D9" w:rsidRDefault="00A20D4A" w:rsidP="00577BEF">
            <w:pPr>
              <w:pStyle w:val="Letter"/>
              <w:jc w:val="both"/>
              <w:rPr>
                <w:rFonts w:ascii="Gill Sans MT" w:hAnsi="Gill Sans MT"/>
                <w:sz w:val="20"/>
                <w:lang w:val="fr-BE"/>
              </w:rPr>
            </w:pPr>
            <w:proofErr w:type="spellStart"/>
            <w:r w:rsidRPr="00C842D9">
              <w:rPr>
                <w:rFonts w:ascii="Gill Sans MT" w:hAnsi="Gill Sans MT"/>
                <w:sz w:val="20"/>
                <w:lang w:val="fr-BE"/>
              </w:rPr>
              <w:t>Katelijne</w:t>
            </w:r>
            <w:proofErr w:type="spellEnd"/>
            <w:r w:rsidRPr="00C842D9">
              <w:rPr>
                <w:rFonts w:ascii="Gill Sans MT" w:hAnsi="Gill Sans MT"/>
                <w:sz w:val="20"/>
                <w:lang w:val="fr-BE"/>
              </w:rPr>
              <w:t xml:space="preserve"> Exelmans</w:t>
            </w:r>
          </w:p>
        </w:tc>
        <w:tc>
          <w:tcPr>
            <w:tcW w:w="5386" w:type="dxa"/>
          </w:tcPr>
          <w:p w14:paraId="18E5F1E2" w14:textId="35C383FC" w:rsidR="00A20D4A" w:rsidRPr="00C842D9" w:rsidRDefault="00C842D9" w:rsidP="00C842D9">
            <w:pPr>
              <w:pStyle w:val="Letter"/>
              <w:jc w:val="both"/>
              <w:rPr>
                <w:rFonts w:ascii="Gill Sans MT" w:hAnsi="Gill Sans MT"/>
                <w:sz w:val="20"/>
                <w:lang w:val="fr-BE"/>
              </w:rPr>
            </w:pPr>
            <w:proofErr w:type="spellStart"/>
            <w:r w:rsidRPr="00C842D9">
              <w:rPr>
                <w:rFonts w:ascii="Gill Sans MT" w:hAnsi="Gill Sans MT"/>
                <w:sz w:val="20"/>
                <w:lang w:val="fr-BE"/>
              </w:rPr>
              <w:t>OCMW</w:t>
            </w:r>
            <w:proofErr w:type="spellEnd"/>
            <w:r w:rsidRPr="00C842D9">
              <w:rPr>
                <w:rFonts w:ascii="Gill Sans MT" w:hAnsi="Gill Sans MT"/>
                <w:sz w:val="20"/>
                <w:lang w:val="fr-BE"/>
              </w:rPr>
              <w:t xml:space="preserve"> </w:t>
            </w:r>
            <w:r w:rsidR="00A20D4A" w:rsidRPr="00C842D9">
              <w:rPr>
                <w:rFonts w:ascii="Gill Sans MT" w:hAnsi="Gill Sans MT"/>
                <w:sz w:val="20"/>
                <w:lang w:val="fr-BE"/>
              </w:rPr>
              <w:t>Herentals</w:t>
            </w:r>
            <w:r w:rsidRPr="00C842D9">
              <w:rPr>
                <w:rFonts w:ascii="Gill Sans MT" w:hAnsi="Gill Sans MT"/>
                <w:sz w:val="20"/>
                <w:lang w:val="fr-BE"/>
              </w:rPr>
              <w:t xml:space="preserve"> (</w:t>
            </w:r>
            <w:proofErr w:type="spellStart"/>
            <w:r w:rsidRPr="00C842D9">
              <w:rPr>
                <w:rFonts w:ascii="Gill Sans MT" w:hAnsi="Gill Sans MT"/>
                <w:sz w:val="20"/>
                <w:lang w:val="fr-BE"/>
              </w:rPr>
              <w:t>ISOM</w:t>
            </w:r>
            <w:proofErr w:type="spellEnd"/>
            <w:r w:rsidRPr="00C842D9">
              <w:rPr>
                <w:rFonts w:ascii="Gill Sans MT" w:hAnsi="Gill Sans MT"/>
                <w:sz w:val="20"/>
                <w:lang w:val="fr-BE"/>
              </w:rPr>
              <w:t>)</w:t>
            </w:r>
          </w:p>
        </w:tc>
      </w:tr>
      <w:tr w:rsidR="00A20D4A" w:rsidRPr="0055431F" w14:paraId="629B33EB" w14:textId="77777777" w:rsidTr="00683B1A">
        <w:trPr>
          <w:trHeight w:val="263"/>
        </w:trPr>
        <w:tc>
          <w:tcPr>
            <w:tcW w:w="3794" w:type="dxa"/>
          </w:tcPr>
          <w:p w14:paraId="7E2B21DF" w14:textId="74EFC3F7"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 xml:space="preserve">Pauline </w:t>
            </w:r>
            <w:proofErr w:type="spellStart"/>
            <w:r w:rsidRPr="00C842D9">
              <w:rPr>
                <w:rFonts w:ascii="Gill Sans MT" w:hAnsi="Gill Sans MT"/>
                <w:sz w:val="20"/>
                <w:lang w:val="fr-BE"/>
              </w:rPr>
              <w:t>Denissel</w:t>
            </w:r>
            <w:proofErr w:type="spellEnd"/>
          </w:p>
        </w:tc>
        <w:tc>
          <w:tcPr>
            <w:tcW w:w="5386" w:type="dxa"/>
          </w:tcPr>
          <w:p w14:paraId="57BF57E1" w14:textId="671017D1"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de Berchem-Sainte-Agathe</w:t>
            </w:r>
          </w:p>
        </w:tc>
      </w:tr>
      <w:tr w:rsidR="00A20D4A" w:rsidRPr="0055431F" w14:paraId="21C4F0E5" w14:textId="77777777" w:rsidTr="00683B1A">
        <w:trPr>
          <w:trHeight w:val="263"/>
        </w:trPr>
        <w:tc>
          <w:tcPr>
            <w:tcW w:w="3794" w:type="dxa"/>
          </w:tcPr>
          <w:p w14:paraId="6F3B6E6F" w14:textId="2D3DC129"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lastRenderedPageBreak/>
              <w:t xml:space="preserve">Steve </w:t>
            </w:r>
            <w:proofErr w:type="spellStart"/>
            <w:r w:rsidRPr="00C842D9">
              <w:rPr>
                <w:rFonts w:ascii="Gill Sans MT" w:hAnsi="Gill Sans MT"/>
                <w:sz w:val="20"/>
                <w:lang w:val="fr-BE"/>
              </w:rPr>
              <w:t>Waeyaert</w:t>
            </w:r>
            <w:proofErr w:type="spellEnd"/>
          </w:p>
        </w:tc>
        <w:tc>
          <w:tcPr>
            <w:tcW w:w="5386" w:type="dxa"/>
          </w:tcPr>
          <w:p w14:paraId="5608918F" w14:textId="6D6C0E42" w:rsidR="00A20D4A" w:rsidRPr="00C842D9" w:rsidRDefault="00C842D9" w:rsidP="00C842D9">
            <w:pPr>
              <w:pStyle w:val="Letter"/>
              <w:jc w:val="both"/>
              <w:rPr>
                <w:rFonts w:ascii="Gill Sans MT" w:hAnsi="Gill Sans MT"/>
                <w:sz w:val="20"/>
                <w:lang w:val="fr-BE"/>
              </w:rPr>
            </w:pPr>
            <w:proofErr w:type="spellStart"/>
            <w:r w:rsidRPr="00C842D9">
              <w:rPr>
                <w:rFonts w:ascii="Gill Sans MT" w:hAnsi="Gill Sans MT"/>
                <w:sz w:val="20"/>
                <w:lang w:val="fr-BE"/>
              </w:rPr>
              <w:t>OCMW</w:t>
            </w:r>
            <w:proofErr w:type="spellEnd"/>
            <w:r w:rsidR="00A20D4A" w:rsidRPr="00C842D9">
              <w:rPr>
                <w:rFonts w:ascii="Gill Sans MT" w:hAnsi="Gill Sans MT"/>
                <w:sz w:val="20"/>
                <w:lang w:val="fr-BE"/>
              </w:rPr>
              <w:t xml:space="preserve"> Sint-Genesius-Rode</w:t>
            </w:r>
          </w:p>
        </w:tc>
      </w:tr>
      <w:tr w:rsidR="00A20D4A" w:rsidRPr="0055431F" w14:paraId="3AFD54F4" w14:textId="77777777" w:rsidTr="00683B1A">
        <w:trPr>
          <w:trHeight w:val="263"/>
        </w:trPr>
        <w:tc>
          <w:tcPr>
            <w:tcW w:w="3794" w:type="dxa"/>
          </w:tcPr>
          <w:p w14:paraId="6D418900" w14:textId="5DDDA71E"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 xml:space="preserve">Michel </w:t>
            </w:r>
            <w:proofErr w:type="spellStart"/>
            <w:r w:rsidRPr="00C842D9">
              <w:rPr>
                <w:rFonts w:ascii="Gill Sans MT" w:hAnsi="Gill Sans MT"/>
                <w:sz w:val="20"/>
                <w:lang w:val="fr-BE"/>
              </w:rPr>
              <w:t>Deridder</w:t>
            </w:r>
            <w:proofErr w:type="spellEnd"/>
          </w:p>
        </w:tc>
        <w:tc>
          <w:tcPr>
            <w:tcW w:w="5386" w:type="dxa"/>
          </w:tcPr>
          <w:p w14:paraId="0631AE6E" w14:textId="3ADA2581" w:rsidR="00A20D4A" w:rsidRPr="00C842D9" w:rsidRDefault="00A20D4A" w:rsidP="00577BEF">
            <w:pPr>
              <w:pStyle w:val="Letter"/>
              <w:jc w:val="both"/>
              <w:rPr>
                <w:rFonts w:ascii="Gill Sans MT" w:hAnsi="Gill Sans MT"/>
                <w:sz w:val="20"/>
                <w:lang w:val="fr-BE"/>
              </w:rPr>
            </w:pPr>
            <w:r w:rsidRPr="00C842D9">
              <w:rPr>
                <w:rFonts w:ascii="Gill Sans MT" w:hAnsi="Gill Sans MT"/>
                <w:sz w:val="20"/>
                <w:lang w:val="fr-BE"/>
              </w:rPr>
              <w:t>CPAS de Charleroi</w:t>
            </w:r>
          </w:p>
        </w:tc>
      </w:tr>
      <w:tr w:rsidR="00A20D4A" w:rsidRPr="0055431F" w14:paraId="5BD18659" w14:textId="77777777" w:rsidTr="00683B1A">
        <w:trPr>
          <w:trHeight w:val="263"/>
        </w:trPr>
        <w:tc>
          <w:tcPr>
            <w:tcW w:w="3794" w:type="dxa"/>
          </w:tcPr>
          <w:p w14:paraId="2AAB4E96" w14:textId="656BFAA0" w:rsidR="00A20D4A" w:rsidRPr="00C842D9" w:rsidRDefault="00C842D9" w:rsidP="00577BEF">
            <w:pPr>
              <w:pStyle w:val="Letter"/>
              <w:jc w:val="both"/>
              <w:rPr>
                <w:rFonts w:ascii="Gill Sans MT" w:hAnsi="Gill Sans MT"/>
                <w:sz w:val="20"/>
                <w:lang w:val="fr-BE"/>
              </w:rPr>
            </w:pPr>
            <w:r w:rsidRPr="00C842D9">
              <w:rPr>
                <w:rFonts w:ascii="Gill Sans MT" w:hAnsi="Gill Sans MT"/>
                <w:sz w:val="20"/>
                <w:lang w:val="fr-BE"/>
              </w:rPr>
              <w:t>Vicky Van de Velde</w:t>
            </w:r>
          </w:p>
        </w:tc>
        <w:tc>
          <w:tcPr>
            <w:tcW w:w="5386" w:type="dxa"/>
          </w:tcPr>
          <w:p w14:paraId="08F28B2A" w14:textId="7A7AC7AE" w:rsidR="00A20D4A" w:rsidRPr="00C842D9" w:rsidRDefault="00C842D9" w:rsidP="00577BEF">
            <w:pPr>
              <w:pStyle w:val="Letter"/>
              <w:jc w:val="both"/>
              <w:rPr>
                <w:rFonts w:ascii="Gill Sans MT" w:hAnsi="Gill Sans MT"/>
                <w:sz w:val="20"/>
                <w:lang w:val="fr-BE"/>
              </w:rPr>
            </w:pPr>
            <w:proofErr w:type="spellStart"/>
            <w:r w:rsidRPr="00C842D9">
              <w:rPr>
                <w:rFonts w:ascii="Gill Sans MT" w:hAnsi="Gill Sans MT"/>
                <w:sz w:val="20"/>
                <w:lang w:val="fr-BE"/>
              </w:rPr>
              <w:t>OCMW</w:t>
            </w:r>
            <w:proofErr w:type="spellEnd"/>
            <w:r w:rsidRPr="00C842D9">
              <w:rPr>
                <w:rFonts w:ascii="Gill Sans MT" w:hAnsi="Gill Sans MT"/>
                <w:sz w:val="20"/>
                <w:lang w:val="fr-BE"/>
              </w:rPr>
              <w:t xml:space="preserve"> Zele</w:t>
            </w:r>
          </w:p>
        </w:tc>
      </w:tr>
      <w:tr w:rsidR="00A20D4A" w:rsidRPr="0055431F" w14:paraId="6E5B7A4A" w14:textId="77777777" w:rsidTr="00683B1A">
        <w:trPr>
          <w:trHeight w:val="263"/>
        </w:trPr>
        <w:tc>
          <w:tcPr>
            <w:tcW w:w="3794" w:type="dxa"/>
          </w:tcPr>
          <w:p w14:paraId="38BB9797" w14:textId="1B6C9A93" w:rsidR="00A20D4A" w:rsidRPr="00C842D9" w:rsidRDefault="00C842D9" w:rsidP="00577BEF">
            <w:pPr>
              <w:pStyle w:val="Letter"/>
              <w:jc w:val="both"/>
              <w:rPr>
                <w:rFonts w:ascii="Gill Sans MT" w:hAnsi="Gill Sans MT"/>
                <w:sz w:val="20"/>
                <w:lang w:val="fr-BE"/>
              </w:rPr>
            </w:pPr>
            <w:r w:rsidRPr="00C842D9">
              <w:rPr>
                <w:rFonts w:ascii="Gill Sans MT" w:hAnsi="Gill Sans MT"/>
                <w:sz w:val="20"/>
                <w:lang w:val="fr-BE"/>
              </w:rPr>
              <w:t>Els D’</w:t>
            </w:r>
            <w:proofErr w:type="spellStart"/>
            <w:r w:rsidRPr="00C842D9">
              <w:rPr>
                <w:rFonts w:ascii="Gill Sans MT" w:hAnsi="Gill Sans MT"/>
                <w:sz w:val="20"/>
                <w:lang w:val="fr-BE"/>
              </w:rPr>
              <w:t>Hondt</w:t>
            </w:r>
            <w:proofErr w:type="spellEnd"/>
          </w:p>
        </w:tc>
        <w:tc>
          <w:tcPr>
            <w:tcW w:w="5386" w:type="dxa"/>
          </w:tcPr>
          <w:p w14:paraId="0FB3589F" w14:textId="534B4C34" w:rsidR="00A20D4A" w:rsidRPr="00C842D9" w:rsidRDefault="00C842D9" w:rsidP="00577BEF">
            <w:pPr>
              <w:pStyle w:val="Letter"/>
              <w:jc w:val="both"/>
              <w:rPr>
                <w:rFonts w:ascii="Gill Sans MT" w:hAnsi="Gill Sans MT"/>
                <w:sz w:val="20"/>
                <w:lang w:val="fr-BE"/>
              </w:rPr>
            </w:pPr>
            <w:proofErr w:type="spellStart"/>
            <w:r w:rsidRPr="00C842D9">
              <w:rPr>
                <w:rFonts w:ascii="Gill Sans MT" w:hAnsi="Gill Sans MT"/>
                <w:sz w:val="20"/>
                <w:lang w:val="fr-BE"/>
              </w:rPr>
              <w:t>OCMW</w:t>
            </w:r>
            <w:proofErr w:type="spellEnd"/>
            <w:r w:rsidRPr="00C842D9">
              <w:rPr>
                <w:rFonts w:ascii="Gill Sans MT" w:hAnsi="Gill Sans MT"/>
                <w:sz w:val="20"/>
                <w:lang w:val="fr-BE"/>
              </w:rPr>
              <w:t xml:space="preserve"> Blankenberge</w:t>
            </w:r>
          </w:p>
        </w:tc>
      </w:tr>
      <w:tr w:rsidR="00A20D4A" w:rsidRPr="0055431F" w14:paraId="079A4CA8" w14:textId="77777777" w:rsidTr="00683B1A">
        <w:trPr>
          <w:trHeight w:val="263"/>
        </w:trPr>
        <w:tc>
          <w:tcPr>
            <w:tcW w:w="3794" w:type="dxa"/>
          </w:tcPr>
          <w:p w14:paraId="5AF8B268" w14:textId="3B450973" w:rsidR="00A20D4A" w:rsidRPr="00C842D9" w:rsidRDefault="00C842D9" w:rsidP="00577BEF">
            <w:pPr>
              <w:pStyle w:val="Letter"/>
              <w:jc w:val="both"/>
              <w:rPr>
                <w:rFonts w:ascii="Gill Sans MT" w:hAnsi="Gill Sans MT"/>
                <w:sz w:val="20"/>
                <w:lang w:val="fr-BE"/>
              </w:rPr>
            </w:pPr>
            <w:r w:rsidRPr="00C842D9">
              <w:rPr>
                <w:rFonts w:ascii="Gill Sans MT" w:hAnsi="Gill Sans MT"/>
                <w:sz w:val="20"/>
                <w:lang w:val="fr-BE"/>
              </w:rPr>
              <w:t>Françoise Verheyden</w:t>
            </w:r>
          </w:p>
        </w:tc>
        <w:tc>
          <w:tcPr>
            <w:tcW w:w="5386" w:type="dxa"/>
          </w:tcPr>
          <w:p w14:paraId="11E13426" w14:textId="6BC3132D" w:rsidR="00A20D4A" w:rsidRPr="00C842D9" w:rsidRDefault="00C842D9" w:rsidP="00577BEF">
            <w:pPr>
              <w:pStyle w:val="Letter"/>
              <w:jc w:val="both"/>
              <w:rPr>
                <w:rFonts w:ascii="Gill Sans MT" w:hAnsi="Gill Sans MT"/>
                <w:sz w:val="20"/>
                <w:lang w:val="fr-BE"/>
              </w:rPr>
            </w:pPr>
            <w:r w:rsidRPr="00C842D9">
              <w:rPr>
                <w:rFonts w:ascii="Gill Sans MT" w:hAnsi="Gill Sans MT"/>
                <w:sz w:val="20"/>
                <w:lang w:val="fr-BE"/>
              </w:rPr>
              <w:t>CPAS d’Ixelles</w:t>
            </w:r>
          </w:p>
        </w:tc>
      </w:tr>
    </w:tbl>
    <w:p w14:paraId="36FC316B" w14:textId="77777777" w:rsidR="009F0650" w:rsidRDefault="009F0650" w:rsidP="00577BEF">
      <w:pPr>
        <w:pStyle w:val="Letter"/>
        <w:jc w:val="both"/>
        <w:rPr>
          <w:rFonts w:ascii="Gill Sans MT" w:hAnsi="Gill Sans MT"/>
          <w:b/>
          <w:i/>
          <w:sz w:val="20"/>
          <w:lang w:val="fr-BE"/>
        </w:rPr>
      </w:pPr>
    </w:p>
    <w:p w14:paraId="2F45FF45" w14:textId="77777777" w:rsidR="00C842D9" w:rsidRPr="0055431F" w:rsidRDefault="00C842D9" w:rsidP="00577BEF">
      <w:pPr>
        <w:pStyle w:val="Letter"/>
        <w:jc w:val="both"/>
        <w:rPr>
          <w:rFonts w:ascii="Gill Sans MT" w:hAnsi="Gill Sans MT"/>
          <w:b/>
          <w:i/>
          <w:sz w:val="20"/>
          <w:lang w:val="fr-BE"/>
        </w:rPr>
      </w:pPr>
    </w:p>
    <w:p w14:paraId="36FC316C" w14:textId="77777777" w:rsidR="00994903" w:rsidRPr="0055431F" w:rsidRDefault="00994903" w:rsidP="00577BEF">
      <w:pPr>
        <w:pStyle w:val="Letter"/>
        <w:jc w:val="both"/>
        <w:rPr>
          <w:rFonts w:ascii="Gill Sans MT" w:hAnsi="Gill Sans MT"/>
          <w:b/>
          <w:i/>
          <w:sz w:val="20"/>
          <w:lang w:val="fr-BE"/>
        </w:rPr>
      </w:pPr>
    </w:p>
    <w:p w14:paraId="36FC316D" w14:textId="1283202E" w:rsidR="009F0650" w:rsidRPr="00C842D9" w:rsidRDefault="009F0650" w:rsidP="00577BEF">
      <w:pPr>
        <w:pStyle w:val="Letter"/>
        <w:jc w:val="both"/>
        <w:rPr>
          <w:rFonts w:ascii="Gill Sans MT" w:hAnsi="Gill Sans MT"/>
          <w:b/>
          <w:i/>
          <w:szCs w:val="22"/>
          <w:lang w:val="nl-NL"/>
        </w:rPr>
      </w:pPr>
      <w:r w:rsidRPr="00C842D9">
        <w:rPr>
          <w:rFonts w:ascii="Gill Sans MT" w:hAnsi="Gill Sans MT"/>
          <w:b/>
          <w:i/>
          <w:szCs w:val="22"/>
          <w:lang w:val="nl-NL"/>
        </w:rPr>
        <w:t xml:space="preserve">2. </w:t>
      </w:r>
      <w:proofErr w:type="spellStart"/>
      <w:r w:rsidR="00C842D9" w:rsidRPr="00C842D9">
        <w:rPr>
          <w:rFonts w:ascii="Gill Sans MT" w:hAnsi="Gill Sans MT"/>
          <w:b/>
          <w:i/>
          <w:szCs w:val="22"/>
          <w:lang w:val="nl-NL"/>
        </w:rPr>
        <w:t>Ordre</w:t>
      </w:r>
      <w:proofErr w:type="spellEnd"/>
      <w:r w:rsidR="00C842D9" w:rsidRPr="00C842D9">
        <w:rPr>
          <w:rFonts w:ascii="Gill Sans MT" w:hAnsi="Gill Sans MT"/>
          <w:b/>
          <w:i/>
          <w:szCs w:val="22"/>
          <w:lang w:val="nl-NL"/>
        </w:rPr>
        <w:t xml:space="preserve"> du jour</w:t>
      </w:r>
    </w:p>
    <w:p w14:paraId="36FC316E" w14:textId="77777777" w:rsidR="009F0650" w:rsidRPr="00C842D9" w:rsidRDefault="009F0650" w:rsidP="00577BEF">
      <w:pPr>
        <w:pStyle w:val="Letter"/>
        <w:jc w:val="both"/>
        <w:rPr>
          <w:rFonts w:ascii="Gill Sans MT" w:hAnsi="Gill Sans MT"/>
          <w:b/>
          <w:i/>
          <w:szCs w:val="22"/>
          <w:lang w:val="nl-NL"/>
        </w:rPr>
      </w:pPr>
    </w:p>
    <w:p w14:paraId="36FC316F" w14:textId="77777777" w:rsidR="009F0650" w:rsidRPr="00C842D9" w:rsidRDefault="009F0650" w:rsidP="00577BEF">
      <w:pPr>
        <w:pStyle w:val="Letter"/>
        <w:jc w:val="both"/>
        <w:rPr>
          <w:rFonts w:ascii="Gill Sans MT" w:hAnsi="Gill Sans MT"/>
          <w:szCs w:val="22"/>
          <w:lang w:val="nl-NL"/>
        </w:rPr>
      </w:pPr>
    </w:p>
    <w:p w14:paraId="3AA606F3" w14:textId="588001D8" w:rsidR="00CB089F" w:rsidRPr="00C842D9" w:rsidRDefault="00235160" w:rsidP="00CB089F">
      <w:pPr>
        <w:numPr>
          <w:ilvl w:val="0"/>
          <w:numId w:val="22"/>
        </w:numPr>
        <w:rPr>
          <w:rFonts w:ascii="Gill Sans MT" w:hAnsi="Gill Sans MT"/>
          <w:sz w:val="22"/>
          <w:szCs w:val="22"/>
        </w:rPr>
      </w:pPr>
      <w:proofErr w:type="spellStart"/>
      <w:r>
        <w:rPr>
          <w:rFonts w:ascii="Gill Sans MT" w:hAnsi="Gill Sans MT"/>
          <w:sz w:val="22"/>
          <w:szCs w:val="22"/>
        </w:rPr>
        <w:t>Approbation</w:t>
      </w:r>
      <w:proofErr w:type="spellEnd"/>
      <w:r>
        <w:rPr>
          <w:rFonts w:ascii="Gill Sans MT" w:hAnsi="Gill Sans MT"/>
          <w:sz w:val="22"/>
          <w:szCs w:val="22"/>
        </w:rPr>
        <w:t xml:space="preserve"> du </w:t>
      </w:r>
      <w:proofErr w:type="spellStart"/>
      <w:r>
        <w:rPr>
          <w:rFonts w:ascii="Gill Sans MT" w:hAnsi="Gill Sans MT"/>
          <w:sz w:val="22"/>
          <w:szCs w:val="22"/>
        </w:rPr>
        <w:t>compte</w:t>
      </w:r>
      <w:proofErr w:type="spellEnd"/>
      <w:r>
        <w:rPr>
          <w:rFonts w:ascii="Gill Sans MT" w:hAnsi="Gill Sans MT"/>
          <w:sz w:val="22"/>
          <w:szCs w:val="22"/>
        </w:rPr>
        <w:t xml:space="preserve"> </w:t>
      </w:r>
      <w:proofErr w:type="spellStart"/>
      <w:r>
        <w:rPr>
          <w:rFonts w:ascii="Gill Sans MT" w:hAnsi="Gill Sans MT"/>
          <w:sz w:val="22"/>
          <w:szCs w:val="22"/>
        </w:rPr>
        <w:t>rendu</w:t>
      </w:r>
      <w:proofErr w:type="spellEnd"/>
      <w:r w:rsidR="00C842D9">
        <w:rPr>
          <w:rFonts w:ascii="Gill Sans MT" w:hAnsi="Gill Sans MT"/>
          <w:sz w:val="22"/>
          <w:szCs w:val="22"/>
        </w:rPr>
        <w:t xml:space="preserve"> du 26 juin 2015</w:t>
      </w:r>
    </w:p>
    <w:p w14:paraId="0E655AE4" w14:textId="3976C399" w:rsidR="00CB089F" w:rsidRPr="00C842D9" w:rsidRDefault="00CB089F" w:rsidP="00CB089F">
      <w:pPr>
        <w:numPr>
          <w:ilvl w:val="0"/>
          <w:numId w:val="22"/>
        </w:numPr>
        <w:rPr>
          <w:rFonts w:ascii="Gill Sans MT" w:hAnsi="Gill Sans MT"/>
          <w:sz w:val="22"/>
          <w:szCs w:val="22"/>
          <w:lang w:val="fr-BE"/>
        </w:rPr>
      </w:pPr>
      <w:r w:rsidRPr="00C842D9">
        <w:rPr>
          <w:rFonts w:ascii="Gill Sans MT" w:hAnsi="Gill Sans MT"/>
          <w:sz w:val="22"/>
          <w:szCs w:val="22"/>
          <w:lang w:val="fr-BE"/>
        </w:rPr>
        <w:t xml:space="preserve">Retour </w:t>
      </w:r>
      <w:r w:rsidR="00235160">
        <w:rPr>
          <w:rFonts w:ascii="Gill Sans MT" w:hAnsi="Gill Sans MT"/>
          <w:sz w:val="22"/>
          <w:szCs w:val="22"/>
          <w:lang w:val="fr-BE"/>
        </w:rPr>
        <w:t xml:space="preserve">sur les </w:t>
      </w:r>
      <w:r w:rsidRPr="00C842D9">
        <w:rPr>
          <w:rFonts w:ascii="Gill Sans MT" w:hAnsi="Gill Sans MT"/>
          <w:sz w:val="22"/>
          <w:szCs w:val="22"/>
          <w:lang w:val="fr-BE"/>
        </w:rPr>
        <w:t xml:space="preserve">conventions CPAS « grandes villes » + clusters - </w:t>
      </w:r>
      <w:r w:rsidR="00C842D9">
        <w:rPr>
          <w:rFonts w:ascii="Gill Sans MT" w:hAnsi="Gill Sans MT"/>
          <w:sz w:val="22"/>
          <w:szCs w:val="22"/>
          <w:lang w:val="fr-BE"/>
        </w:rPr>
        <w:t>FAQ</w:t>
      </w:r>
    </w:p>
    <w:p w14:paraId="615CA2A9" w14:textId="0D9AA0E7" w:rsidR="00CB089F" w:rsidRPr="00C842D9" w:rsidRDefault="00235160" w:rsidP="00CB089F">
      <w:pPr>
        <w:numPr>
          <w:ilvl w:val="0"/>
          <w:numId w:val="22"/>
        </w:numPr>
        <w:rPr>
          <w:rFonts w:ascii="Gill Sans MT" w:hAnsi="Gill Sans MT"/>
          <w:sz w:val="22"/>
          <w:szCs w:val="22"/>
        </w:rPr>
      </w:pPr>
      <w:proofErr w:type="spellStart"/>
      <w:r>
        <w:rPr>
          <w:rFonts w:ascii="Gill Sans MT" w:hAnsi="Gill Sans MT"/>
          <w:sz w:val="22"/>
          <w:szCs w:val="22"/>
        </w:rPr>
        <w:t>É</w:t>
      </w:r>
      <w:r w:rsidR="00CB089F" w:rsidRPr="00C842D9">
        <w:rPr>
          <w:rFonts w:ascii="Gill Sans MT" w:hAnsi="Gill Sans MT"/>
          <w:sz w:val="22"/>
          <w:szCs w:val="22"/>
        </w:rPr>
        <w:t>tude</w:t>
      </w:r>
      <w:proofErr w:type="spellEnd"/>
      <w:r w:rsidR="00CB089F" w:rsidRPr="00C842D9">
        <w:rPr>
          <w:rFonts w:ascii="Gill Sans MT" w:hAnsi="Gill Sans MT"/>
          <w:sz w:val="22"/>
          <w:szCs w:val="22"/>
        </w:rPr>
        <w:t xml:space="preserve"> </w:t>
      </w:r>
      <w:proofErr w:type="gramStart"/>
      <w:r w:rsidR="00CB089F" w:rsidRPr="00C842D9">
        <w:rPr>
          <w:rFonts w:ascii="Gill Sans MT" w:hAnsi="Gill Sans MT"/>
          <w:sz w:val="22"/>
          <w:szCs w:val="22"/>
        </w:rPr>
        <w:t>PIIS :</w:t>
      </w:r>
      <w:proofErr w:type="gramEnd"/>
      <w:r w:rsidR="00CB089F" w:rsidRPr="00C842D9">
        <w:rPr>
          <w:rFonts w:ascii="Gill Sans MT" w:hAnsi="Gill Sans MT"/>
          <w:sz w:val="22"/>
          <w:szCs w:val="22"/>
        </w:rPr>
        <w:t xml:space="preserve"> </w:t>
      </w:r>
      <w:proofErr w:type="spellStart"/>
      <w:r w:rsidR="00CB089F" w:rsidRPr="00C842D9">
        <w:rPr>
          <w:rFonts w:ascii="Gill Sans MT" w:hAnsi="Gill Sans MT"/>
          <w:sz w:val="22"/>
          <w:szCs w:val="22"/>
        </w:rPr>
        <w:t>état</w:t>
      </w:r>
      <w:proofErr w:type="spellEnd"/>
      <w:r w:rsidR="00CB089F" w:rsidRPr="00C842D9">
        <w:rPr>
          <w:rFonts w:ascii="Gill Sans MT" w:hAnsi="Gill Sans MT"/>
          <w:sz w:val="22"/>
          <w:szCs w:val="22"/>
        </w:rPr>
        <w:t xml:space="preserve"> des </w:t>
      </w:r>
      <w:proofErr w:type="spellStart"/>
      <w:r w:rsidR="00CB089F" w:rsidRPr="00C842D9">
        <w:rPr>
          <w:rFonts w:ascii="Gill Sans MT" w:hAnsi="Gill Sans MT"/>
          <w:sz w:val="22"/>
          <w:szCs w:val="22"/>
        </w:rPr>
        <w:t>lieux</w:t>
      </w:r>
      <w:proofErr w:type="spellEnd"/>
    </w:p>
    <w:p w14:paraId="39D91253" w14:textId="77777777" w:rsidR="00CB089F" w:rsidRPr="00C842D9" w:rsidRDefault="00CB089F" w:rsidP="00CB089F">
      <w:pPr>
        <w:numPr>
          <w:ilvl w:val="0"/>
          <w:numId w:val="22"/>
        </w:numPr>
        <w:rPr>
          <w:rFonts w:ascii="Gill Sans MT" w:hAnsi="Gill Sans MT"/>
          <w:sz w:val="22"/>
          <w:szCs w:val="22"/>
        </w:rPr>
      </w:pPr>
      <w:r w:rsidRPr="00C842D9">
        <w:rPr>
          <w:rFonts w:ascii="Gill Sans MT" w:hAnsi="Gill Sans MT"/>
          <w:sz w:val="22"/>
          <w:szCs w:val="22"/>
        </w:rPr>
        <w:t xml:space="preserve">Groupe LinkedIn </w:t>
      </w:r>
      <w:proofErr w:type="spellStart"/>
      <w:r w:rsidRPr="00C842D9">
        <w:rPr>
          <w:rFonts w:ascii="Gill Sans MT" w:hAnsi="Gill Sans MT"/>
          <w:sz w:val="22"/>
          <w:szCs w:val="22"/>
        </w:rPr>
        <w:t>activation</w:t>
      </w:r>
      <w:proofErr w:type="spellEnd"/>
      <w:r w:rsidRPr="00C842D9">
        <w:rPr>
          <w:rFonts w:ascii="Gill Sans MT" w:hAnsi="Gill Sans MT"/>
          <w:sz w:val="22"/>
          <w:szCs w:val="22"/>
        </w:rPr>
        <w:t xml:space="preserve"> sociale</w:t>
      </w:r>
    </w:p>
    <w:p w14:paraId="57A0C754" w14:textId="3B2FBAF4" w:rsidR="00CB089F" w:rsidRPr="00C842D9" w:rsidRDefault="00235160" w:rsidP="00CB089F">
      <w:pPr>
        <w:numPr>
          <w:ilvl w:val="0"/>
          <w:numId w:val="22"/>
        </w:numPr>
        <w:rPr>
          <w:rFonts w:ascii="Gill Sans MT" w:hAnsi="Gill Sans MT"/>
          <w:sz w:val="22"/>
          <w:szCs w:val="22"/>
          <w:lang w:val="fr-BE"/>
        </w:rPr>
      </w:pPr>
      <w:r>
        <w:rPr>
          <w:rFonts w:ascii="Gill Sans MT" w:hAnsi="Gill Sans MT"/>
          <w:sz w:val="22"/>
          <w:szCs w:val="22"/>
        </w:rPr>
        <w:t>É</w:t>
      </w:r>
      <w:proofErr w:type="spellStart"/>
      <w:r w:rsidR="00CB089F" w:rsidRPr="00C842D9">
        <w:rPr>
          <w:rFonts w:ascii="Gill Sans MT" w:hAnsi="Gill Sans MT"/>
          <w:sz w:val="22"/>
          <w:szCs w:val="22"/>
          <w:lang w:val="fr-BE"/>
        </w:rPr>
        <w:t>tude</w:t>
      </w:r>
      <w:proofErr w:type="spellEnd"/>
      <w:r w:rsidR="00CB089F" w:rsidRPr="00C842D9">
        <w:rPr>
          <w:rFonts w:ascii="Gill Sans MT" w:hAnsi="Gill Sans MT"/>
          <w:sz w:val="22"/>
          <w:szCs w:val="22"/>
          <w:lang w:val="fr-BE"/>
        </w:rPr>
        <w:t xml:space="preserve">  « Contractualisation de </w:t>
      </w:r>
      <w:proofErr w:type="gramStart"/>
      <w:r w:rsidR="00CB089F" w:rsidRPr="00C842D9">
        <w:rPr>
          <w:rFonts w:ascii="Gill Sans MT" w:hAnsi="Gill Sans MT"/>
          <w:sz w:val="22"/>
          <w:szCs w:val="22"/>
          <w:lang w:val="fr-BE"/>
        </w:rPr>
        <w:t>l’aide :</w:t>
      </w:r>
      <w:proofErr w:type="gramEnd"/>
      <w:r w:rsidR="00CB089F" w:rsidRPr="00C842D9">
        <w:rPr>
          <w:rFonts w:ascii="Gill Sans MT" w:hAnsi="Gill Sans MT"/>
          <w:sz w:val="22"/>
          <w:szCs w:val="22"/>
          <w:lang w:val="fr-BE"/>
        </w:rPr>
        <w:t xml:space="preserve"> les </w:t>
      </w:r>
      <w:r w:rsidR="00CB089F" w:rsidRPr="00C842D9">
        <w:rPr>
          <w:rFonts w:ascii="Gill Sans MT" w:hAnsi="Gill Sans MT"/>
          <w:sz w:val="22"/>
          <w:szCs w:val="22"/>
          <w:lang w:val="fr-FR"/>
        </w:rPr>
        <w:t xml:space="preserve">facteurs critiques de succès » </w:t>
      </w:r>
      <w:r w:rsidR="00CB089F" w:rsidRPr="00C842D9">
        <w:rPr>
          <w:rFonts w:ascii="Gill Sans MT" w:hAnsi="Gill Sans MT"/>
          <w:sz w:val="22"/>
          <w:szCs w:val="22"/>
          <w:lang w:val="fr-BE"/>
        </w:rPr>
        <w:t xml:space="preserve">(Nele Peeters, </w:t>
      </w:r>
      <w:proofErr w:type="spellStart"/>
      <w:r w:rsidR="00CB089F" w:rsidRPr="00C842D9">
        <w:rPr>
          <w:rFonts w:ascii="Gill Sans MT" w:hAnsi="Gill Sans MT"/>
          <w:sz w:val="22"/>
          <w:szCs w:val="22"/>
          <w:lang w:val="fr-BE"/>
        </w:rPr>
        <w:t>CEBUD</w:t>
      </w:r>
      <w:proofErr w:type="spellEnd"/>
      <w:r w:rsidR="00CB089F" w:rsidRPr="00C842D9">
        <w:rPr>
          <w:rFonts w:ascii="Gill Sans MT" w:hAnsi="Gill Sans MT"/>
          <w:sz w:val="22"/>
          <w:szCs w:val="22"/>
          <w:lang w:val="fr-BE"/>
        </w:rPr>
        <w:t>)</w:t>
      </w:r>
    </w:p>
    <w:p w14:paraId="4E0BBECD" w14:textId="4B3D48EA" w:rsidR="00CB089F" w:rsidRPr="00C842D9" w:rsidRDefault="00235160" w:rsidP="00CB089F">
      <w:pPr>
        <w:numPr>
          <w:ilvl w:val="0"/>
          <w:numId w:val="22"/>
        </w:numPr>
        <w:rPr>
          <w:rFonts w:ascii="Gill Sans MT" w:hAnsi="Gill Sans MT"/>
          <w:sz w:val="22"/>
          <w:szCs w:val="22"/>
          <w:lang w:val="fr-BE"/>
        </w:rPr>
      </w:pPr>
      <w:r>
        <w:rPr>
          <w:rFonts w:ascii="Gill Sans MT" w:hAnsi="Gill Sans MT"/>
          <w:sz w:val="22"/>
          <w:szCs w:val="22"/>
          <w:lang w:val="fr-BE"/>
        </w:rPr>
        <w:t>E</w:t>
      </w:r>
      <w:r w:rsidR="00CB089F" w:rsidRPr="00C842D9">
        <w:rPr>
          <w:rFonts w:ascii="Gill Sans MT" w:hAnsi="Gill Sans MT"/>
          <w:sz w:val="22"/>
          <w:szCs w:val="22"/>
          <w:lang w:val="fr-BE"/>
        </w:rPr>
        <w:t>xpérience</w:t>
      </w:r>
      <w:r>
        <w:rPr>
          <w:rFonts w:ascii="Gill Sans MT" w:hAnsi="Gill Sans MT"/>
          <w:sz w:val="22"/>
          <w:szCs w:val="22"/>
          <w:lang w:val="fr-BE"/>
        </w:rPr>
        <w:t xml:space="preserve"> pratique</w:t>
      </w:r>
      <w:r w:rsidR="00CB089F" w:rsidRPr="00C842D9">
        <w:rPr>
          <w:rFonts w:ascii="Gill Sans MT" w:hAnsi="Gill Sans MT"/>
          <w:sz w:val="22"/>
          <w:szCs w:val="22"/>
          <w:lang w:val="fr-BE"/>
        </w:rPr>
        <w:t> : le CPAS de Courtrai</w:t>
      </w:r>
    </w:p>
    <w:p w14:paraId="33A39DC8" w14:textId="77777777" w:rsidR="00CB089F" w:rsidRPr="00C842D9" w:rsidRDefault="00CB089F" w:rsidP="00CB089F">
      <w:pPr>
        <w:rPr>
          <w:sz w:val="22"/>
          <w:szCs w:val="22"/>
          <w:lang w:val="fr-BE"/>
        </w:rPr>
      </w:pPr>
    </w:p>
    <w:p w14:paraId="58D89459" w14:textId="77777777" w:rsidR="00CB089F" w:rsidRPr="00B622BA" w:rsidRDefault="00CB089F" w:rsidP="00CB089F">
      <w:pPr>
        <w:autoSpaceDE w:val="0"/>
        <w:autoSpaceDN w:val="0"/>
        <w:jc w:val="both"/>
        <w:rPr>
          <w:sz w:val="22"/>
          <w:szCs w:val="22"/>
          <w:lang w:val="fr-BE"/>
        </w:rPr>
      </w:pPr>
    </w:p>
    <w:p w14:paraId="3C525F45" w14:textId="77777777" w:rsidR="00C842D9" w:rsidRPr="00B622BA" w:rsidRDefault="00C842D9" w:rsidP="00CB089F">
      <w:pPr>
        <w:autoSpaceDE w:val="0"/>
        <w:autoSpaceDN w:val="0"/>
        <w:jc w:val="both"/>
        <w:rPr>
          <w:sz w:val="22"/>
          <w:szCs w:val="22"/>
          <w:lang w:val="fr-BE"/>
        </w:rPr>
      </w:pPr>
    </w:p>
    <w:p w14:paraId="3F1DA273" w14:textId="77777777" w:rsidR="00C842D9" w:rsidRPr="00B622BA" w:rsidRDefault="00C842D9" w:rsidP="00CB089F">
      <w:pPr>
        <w:autoSpaceDE w:val="0"/>
        <w:autoSpaceDN w:val="0"/>
        <w:jc w:val="both"/>
        <w:rPr>
          <w:sz w:val="22"/>
          <w:szCs w:val="22"/>
          <w:lang w:val="fr-BE"/>
        </w:rPr>
      </w:pPr>
    </w:p>
    <w:p w14:paraId="43928221" w14:textId="77777777" w:rsidR="00C842D9" w:rsidRPr="00C842D9" w:rsidRDefault="00C842D9" w:rsidP="00C842D9">
      <w:pPr>
        <w:pStyle w:val="Letter"/>
        <w:jc w:val="both"/>
        <w:rPr>
          <w:rFonts w:ascii="Gill Sans MT" w:hAnsi="Gill Sans MT"/>
          <w:b/>
          <w:i/>
          <w:szCs w:val="22"/>
          <w:lang w:val="nl-NL"/>
        </w:rPr>
      </w:pPr>
      <w:r w:rsidRPr="00C842D9">
        <w:rPr>
          <w:rFonts w:ascii="Gill Sans MT" w:hAnsi="Gill Sans MT"/>
          <w:b/>
          <w:i/>
          <w:szCs w:val="22"/>
          <w:lang w:val="nl-NL"/>
        </w:rPr>
        <w:t>2. Agenda</w:t>
      </w:r>
    </w:p>
    <w:p w14:paraId="35FAB582" w14:textId="77777777" w:rsidR="00C842D9" w:rsidRDefault="00C842D9" w:rsidP="00CB089F">
      <w:pPr>
        <w:autoSpaceDE w:val="0"/>
        <w:autoSpaceDN w:val="0"/>
        <w:jc w:val="both"/>
      </w:pPr>
    </w:p>
    <w:p w14:paraId="6E11FFE2" w14:textId="77777777" w:rsidR="00C842D9" w:rsidRDefault="00C842D9" w:rsidP="00CB089F">
      <w:pPr>
        <w:autoSpaceDE w:val="0"/>
        <w:autoSpaceDN w:val="0"/>
        <w:jc w:val="both"/>
      </w:pPr>
    </w:p>
    <w:p w14:paraId="6A51CA4B" w14:textId="6AE44949" w:rsidR="00CB089F" w:rsidRPr="00C842D9" w:rsidRDefault="00CB089F" w:rsidP="00C842D9">
      <w:pPr>
        <w:numPr>
          <w:ilvl w:val="0"/>
          <w:numId w:val="25"/>
        </w:numPr>
        <w:rPr>
          <w:rFonts w:ascii="Gill Sans MT" w:hAnsi="Gill Sans MT"/>
          <w:sz w:val="22"/>
          <w:szCs w:val="22"/>
        </w:rPr>
      </w:pPr>
      <w:r w:rsidRPr="00C842D9">
        <w:rPr>
          <w:rFonts w:ascii="Gill Sans MT" w:hAnsi="Gill Sans MT"/>
          <w:sz w:val="22"/>
          <w:szCs w:val="22"/>
        </w:rPr>
        <w:t>Goedkeuring verslag</w:t>
      </w:r>
      <w:r w:rsidR="00C842D9">
        <w:rPr>
          <w:rFonts w:ascii="Gill Sans MT" w:hAnsi="Gill Sans MT"/>
          <w:sz w:val="22"/>
          <w:szCs w:val="22"/>
        </w:rPr>
        <w:t xml:space="preserve"> van 26 juni 2015</w:t>
      </w:r>
    </w:p>
    <w:p w14:paraId="5ECA8094" w14:textId="62A5FF9C" w:rsidR="00CB089F" w:rsidRPr="00C842D9" w:rsidRDefault="00B91C44" w:rsidP="00C842D9">
      <w:pPr>
        <w:numPr>
          <w:ilvl w:val="0"/>
          <w:numId w:val="25"/>
        </w:numPr>
        <w:rPr>
          <w:rFonts w:ascii="Gill Sans MT" w:hAnsi="Gill Sans MT"/>
          <w:sz w:val="22"/>
          <w:szCs w:val="22"/>
        </w:rPr>
      </w:pPr>
      <w:r>
        <w:rPr>
          <w:rFonts w:ascii="Gill Sans MT" w:hAnsi="Gill Sans MT"/>
          <w:sz w:val="22"/>
          <w:szCs w:val="22"/>
        </w:rPr>
        <w:t>Terugkoppeling</w:t>
      </w:r>
      <w:r w:rsidR="00CB089F" w:rsidRPr="00C842D9">
        <w:rPr>
          <w:rFonts w:ascii="Gill Sans MT" w:hAnsi="Gill Sans MT"/>
          <w:sz w:val="22"/>
          <w:szCs w:val="22"/>
        </w:rPr>
        <w:t xml:space="preserve"> overeenkomsten </w:t>
      </w:r>
      <w:proofErr w:type="spellStart"/>
      <w:r w:rsidR="00CB089F" w:rsidRPr="00C842D9">
        <w:rPr>
          <w:rFonts w:ascii="Gill Sans MT" w:hAnsi="Gill Sans MT"/>
          <w:sz w:val="22"/>
          <w:szCs w:val="22"/>
        </w:rPr>
        <w:t>OCMW’s</w:t>
      </w:r>
      <w:proofErr w:type="spellEnd"/>
      <w:r w:rsidR="00CB089F" w:rsidRPr="00C842D9">
        <w:rPr>
          <w:rFonts w:ascii="Gill Sans MT" w:hAnsi="Gill Sans MT"/>
          <w:sz w:val="22"/>
          <w:szCs w:val="22"/>
        </w:rPr>
        <w:t xml:space="preserve"> « grote steden » + clusters – </w:t>
      </w:r>
      <w:r w:rsidR="00C842D9">
        <w:rPr>
          <w:rFonts w:ascii="Gill Sans MT" w:hAnsi="Gill Sans MT"/>
          <w:sz w:val="22"/>
          <w:szCs w:val="22"/>
        </w:rPr>
        <w:t>FAQ</w:t>
      </w:r>
    </w:p>
    <w:p w14:paraId="19B385BC" w14:textId="77777777" w:rsidR="00CB089F" w:rsidRPr="00C842D9" w:rsidRDefault="00CB089F" w:rsidP="00C842D9">
      <w:pPr>
        <w:numPr>
          <w:ilvl w:val="0"/>
          <w:numId w:val="25"/>
        </w:numPr>
        <w:rPr>
          <w:rFonts w:ascii="Gill Sans MT" w:hAnsi="Gill Sans MT"/>
          <w:sz w:val="22"/>
          <w:szCs w:val="22"/>
        </w:rPr>
      </w:pPr>
      <w:r w:rsidRPr="00C842D9">
        <w:rPr>
          <w:rFonts w:ascii="Gill Sans MT" w:hAnsi="Gill Sans MT"/>
          <w:sz w:val="22"/>
          <w:szCs w:val="22"/>
        </w:rPr>
        <w:t xml:space="preserve">Studie </w:t>
      </w:r>
      <w:proofErr w:type="spellStart"/>
      <w:r w:rsidRPr="00C842D9">
        <w:rPr>
          <w:rFonts w:ascii="Gill Sans MT" w:hAnsi="Gill Sans MT"/>
          <w:sz w:val="22"/>
          <w:szCs w:val="22"/>
        </w:rPr>
        <w:t>GPMI</w:t>
      </w:r>
      <w:proofErr w:type="spellEnd"/>
      <w:r w:rsidRPr="00C842D9">
        <w:rPr>
          <w:rFonts w:ascii="Gill Sans MT" w:hAnsi="Gill Sans MT"/>
          <w:sz w:val="22"/>
          <w:szCs w:val="22"/>
        </w:rPr>
        <w:t>: stand van zaken</w:t>
      </w:r>
    </w:p>
    <w:p w14:paraId="171E3A37" w14:textId="77777777" w:rsidR="00CB089F" w:rsidRPr="00C842D9" w:rsidRDefault="00CB089F" w:rsidP="00C842D9">
      <w:pPr>
        <w:numPr>
          <w:ilvl w:val="0"/>
          <w:numId w:val="25"/>
        </w:numPr>
        <w:rPr>
          <w:rFonts w:ascii="Gill Sans MT" w:hAnsi="Gill Sans MT"/>
          <w:sz w:val="22"/>
          <w:szCs w:val="22"/>
        </w:rPr>
      </w:pPr>
      <w:r w:rsidRPr="00C842D9">
        <w:rPr>
          <w:rFonts w:ascii="Gill Sans MT" w:hAnsi="Gill Sans MT"/>
          <w:sz w:val="22"/>
          <w:szCs w:val="22"/>
        </w:rPr>
        <w:t>LinkedIn groep sociale activering</w:t>
      </w:r>
    </w:p>
    <w:p w14:paraId="7DAC1D4E" w14:textId="77777777" w:rsidR="00CB089F" w:rsidRPr="00C842D9" w:rsidRDefault="00CB089F" w:rsidP="00C842D9">
      <w:pPr>
        <w:numPr>
          <w:ilvl w:val="0"/>
          <w:numId w:val="25"/>
        </w:numPr>
        <w:rPr>
          <w:rFonts w:ascii="Gill Sans MT" w:hAnsi="Gill Sans MT"/>
          <w:sz w:val="22"/>
          <w:szCs w:val="22"/>
        </w:rPr>
      </w:pPr>
      <w:r w:rsidRPr="00C842D9">
        <w:rPr>
          <w:rFonts w:ascii="Gill Sans MT" w:hAnsi="Gill Sans MT"/>
          <w:sz w:val="22"/>
          <w:szCs w:val="22"/>
        </w:rPr>
        <w:t>Studie “</w:t>
      </w:r>
      <w:proofErr w:type="spellStart"/>
      <w:r w:rsidRPr="00C842D9">
        <w:rPr>
          <w:rFonts w:ascii="Gill Sans MT" w:hAnsi="Gill Sans MT"/>
          <w:sz w:val="22"/>
          <w:szCs w:val="22"/>
        </w:rPr>
        <w:t>contractualisering</w:t>
      </w:r>
      <w:proofErr w:type="spellEnd"/>
      <w:r w:rsidRPr="00C842D9">
        <w:rPr>
          <w:rFonts w:ascii="Gill Sans MT" w:hAnsi="Gill Sans MT"/>
          <w:sz w:val="22"/>
          <w:szCs w:val="22"/>
        </w:rPr>
        <w:t xml:space="preserve"> van de hulp, kritische succesfactoren” (Nele Peeters, </w:t>
      </w:r>
      <w:proofErr w:type="spellStart"/>
      <w:r w:rsidRPr="00C842D9">
        <w:rPr>
          <w:rFonts w:ascii="Gill Sans MT" w:hAnsi="Gill Sans MT"/>
          <w:sz w:val="22"/>
          <w:szCs w:val="22"/>
        </w:rPr>
        <w:t>CEBUD</w:t>
      </w:r>
      <w:proofErr w:type="spellEnd"/>
      <w:r w:rsidRPr="00C842D9">
        <w:rPr>
          <w:rFonts w:ascii="Gill Sans MT" w:hAnsi="Gill Sans MT"/>
          <w:sz w:val="22"/>
          <w:szCs w:val="22"/>
        </w:rPr>
        <w:t>)</w:t>
      </w:r>
    </w:p>
    <w:p w14:paraId="0F39A6B5" w14:textId="4EED248F" w:rsidR="00F51961" w:rsidRPr="00C842D9" w:rsidRDefault="00CB089F" w:rsidP="00C842D9">
      <w:pPr>
        <w:numPr>
          <w:ilvl w:val="0"/>
          <w:numId w:val="25"/>
        </w:numPr>
        <w:rPr>
          <w:rFonts w:ascii="Gill Sans MT" w:hAnsi="Gill Sans MT"/>
          <w:sz w:val="22"/>
          <w:szCs w:val="22"/>
        </w:rPr>
      </w:pPr>
      <w:r w:rsidRPr="00C842D9">
        <w:rPr>
          <w:rFonts w:ascii="Gill Sans MT" w:hAnsi="Gill Sans MT"/>
          <w:sz w:val="22"/>
          <w:szCs w:val="22"/>
        </w:rPr>
        <w:t>Praktijkervaring: OCMW Kortrijk</w:t>
      </w:r>
    </w:p>
    <w:p w14:paraId="36FC3176" w14:textId="77777777" w:rsidR="000136A2" w:rsidRPr="007725C1" w:rsidRDefault="000136A2" w:rsidP="00577BEF">
      <w:pPr>
        <w:pStyle w:val="Letter"/>
        <w:ind w:left="1065" w:hanging="705"/>
        <w:jc w:val="both"/>
        <w:rPr>
          <w:b/>
        </w:rPr>
      </w:pPr>
    </w:p>
    <w:p w14:paraId="36FC3177" w14:textId="77777777" w:rsidR="009F0650" w:rsidRPr="00426658" w:rsidRDefault="009F0650" w:rsidP="00577BEF">
      <w:pPr>
        <w:pStyle w:val="Letter"/>
        <w:numPr>
          <w:ilvl w:val="0"/>
          <w:numId w:val="4"/>
        </w:numPr>
        <w:jc w:val="both"/>
        <w:rPr>
          <w:rFonts w:ascii="Gill Sans MT" w:hAnsi="Gill Sans MT"/>
          <w:sz w:val="20"/>
          <w:lang w:val="nl-NL"/>
        </w:rPr>
      </w:pPr>
      <w:r w:rsidRPr="00426658">
        <w:rPr>
          <w:lang w:val="nl-NL"/>
        </w:rPr>
        <w:br w:type="page"/>
      </w:r>
    </w:p>
    <w:p w14:paraId="2458806E" w14:textId="77777777" w:rsidR="00235160" w:rsidRPr="00235160" w:rsidRDefault="00235160" w:rsidP="00235160">
      <w:pPr>
        <w:pBdr>
          <w:bottom w:val="single" w:sz="4" w:space="4" w:color="4F81BD" w:themeColor="accent1"/>
        </w:pBdr>
        <w:spacing w:before="200" w:after="280"/>
        <w:ind w:left="936" w:right="936"/>
        <w:jc w:val="both"/>
        <w:rPr>
          <w:b/>
          <w:bCs/>
          <w:i/>
          <w:iCs/>
          <w:color w:val="4F81BD" w:themeColor="accent1"/>
          <w:lang w:val="fr-BE" w:eastAsia="fr-BE" w:bidi="fr-BE"/>
        </w:rPr>
      </w:pPr>
      <w:r w:rsidRPr="00235160">
        <w:rPr>
          <w:b/>
          <w:bCs/>
          <w:i/>
          <w:iCs/>
          <w:color w:val="4F81BD" w:themeColor="accent1"/>
          <w:lang w:val="fr-BE" w:eastAsia="fr-BE" w:bidi="fr-BE"/>
        </w:rPr>
        <w:lastRenderedPageBreak/>
        <w:t>Approbation du compte rendu de la précédente réunion</w:t>
      </w:r>
    </w:p>
    <w:p w14:paraId="7243B1AF"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Le compte rendu de la réunion du groupe de travail 'activation sociale' du 26 juin 2015 est approuvé sans remarques. </w:t>
      </w:r>
    </w:p>
    <w:p w14:paraId="2A04697B" w14:textId="77777777" w:rsidR="00235160" w:rsidRPr="00235160" w:rsidRDefault="00235160" w:rsidP="00235160">
      <w:pPr>
        <w:jc w:val="both"/>
        <w:rPr>
          <w:rFonts w:ascii="Gill Sans MT" w:hAnsi="Gill Sans MT"/>
          <w:sz w:val="22"/>
          <w:szCs w:val="22"/>
          <w:lang w:val="fr-BE" w:eastAsia="fr-BE" w:bidi="fr-BE"/>
        </w:rPr>
      </w:pPr>
    </w:p>
    <w:p w14:paraId="064F6489" w14:textId="77777777" w:rsidR="00235160" w:rsidRPr="00235160" w:rsidRDefault="00235160" w:rsidP="00235160">
      <w:pPr>
        <w:jc w:val="both"/>
        <w:rPr>
          <w:rFonts w:ascii="Gill Sans MT" w:hAnsi="Gill Sans MT"/>
          <w:sz w:val="20"/>
          <w:szCs w:val="20"/>
          <w:lang w:val="fr-BE" w:eastAsia="fr-BE" w:bidi="fr-BE"/>
        </w:rPr>
      </w:pPr>
    </w:p>
    <w:p w14:paraId="2ED08EDF" w14:textId="77777777" w:rsidR="00235160" w:rsidRPr="00235160" w:rsidRDefault="00235160" w:rsidP="00235160">
      <w:pPr>
        <w:pBdr>
          <w:bottom w:val="single" w:sz="4" w:space="4" w:color="4F81BD" w:themeColor="accent1"/>
        </w:pBdr>
        <w:spacing w:before="200" w:after="280"/>
        <w:ind w:left="936" w:right="936"/>
        <w:jc w:val="both"/>
        <w:rPr>
          <w:b/>
          <w:bCs/>
          <w:i/>
          <w:iCs/>
          <w:color w:val="4F81BD" w:themeColor="accent1"/>
          <w:lang w:val="fr-BE" w:eastAsia="fr-BE" w:bidi="fr-BE"/>
        </w:rPr>
      </w:pPr>
      <w:r w:rsidRPr="00235160">
        <w:rPr>
          <w:b/>
          <w:bCs/>
          <w:i/>
          <w:iCs/>
          <w:color w:val="4F81BD" w:themeColor="accent1"/>
          <w:lang w:val="fr-BE" w:eastAsia="fr-BE" w:bidi="fr-BE"/>
        </w:rPr>
        <w:t>Retour sur les conventions 2015 des CPAS « grandes villes » + clusters - FAQ</w:t>
      </w:r>
    </w:p>
    <w:p w14:paraId="1205D635"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Voir présentation PPT.</w:t>
      </w:r>
    </w:p>
    <w:p w14:paraId="04F776E4" w14:textId="77777777" w:rsidR="00235160" w:rsidRPr="00235160" w:rsidRDefault="00235160" w:rsidP="00235160">
      <w:pPr>
        <w:jc w:val="both"/>
        <w:rPr>
          <w:rFonts w:ascii="Gill Sans MT" w:hAnsi="Gill Sans MT"/>
          <w:sz w:val="22"/>
          <w:szCs w:val="22"/>
          <w:lang w:val="fr-BE" w:eastAsia="fr-BE" w:bidi="fr-BE"/>
        </w:rPr>
      </w:pPr>
    </w:p>
    <w:p w14:paraId="2498AED2"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La présentation des FAQ suscite deux questions :</w:t>
      </w:r>
    </w:p>
    <w:p w14:paraId="1077654A" w14:textId="77777777" w:rsidR="00235160" w:rsidRPr="00235160" w:rsidRDefault="00235160" w:rsidP="00235160">
      <w:pPr>
        <w:jc w:val="both"/>
        <w:rPr>
          <w:rFonts w:ascii="Gill Sans MT" w:hAnsi="Gill Sans MT"/>
          <w:sz w:val="22"/>
          <w:szCs w:val="22"/>
          <w:lang w:val="fr-BE" w:eastAsia="fr-BE" w:bidi="fr-BE"/>
        </w:rPr>
      </w:pPr>
    </w:p>
    <w:p w14:paraId="4F7587CC"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CPAS de Genk : la possibilité de sanction </w:t>
      </w:r>
      <w:proofErr w:type="spellStart"/>
      <w:r w:rsidRPr="00235160">
        <w:rPr>
          <w:rFonts w:ascii="Gill Sans MT" w:hAnsi="Gill Sans MT"/>
          <w:sz w:val="22"/>
          <w:lang w:val="fr-BE" w:eastAsia="fr-BE" w:bidi="fr-BE"/>
        </w:rPr>
        <w:t>doit-elle</w:t>
      </w:r>
      <w:proofErr w:type="spellEnd"/>
      <w:r w:rsidRPr="00235160">
        <w:rPr>
          <w:rFonts w:ascii="Gill Sans MT" w:hAnsi="Gill Sans MT"/>
          <w:sz w:val="22"/>
          <w:lang w:val="fr-BE" w:eastAsia="fr-BE" w:bidi="fr-BE"/>
        </w:rPr>
        <w:t xml:space="preserve"> être mentionnée dans les PIIS conclus avec le groupe cible plus large, à savoir les personnes à qui le CPAS ne verse ni revenu d'intégration ni équivalent du revenu d'intégration ? Le CPAS peut-il se limiter dans ce cas à une note contenant des accords ?</w:t>
      </w:r>
    </w:p>
    <w:p w14:paraId="6AE774A0"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du SPP : une note contenant des accords ne suffit pas, le parcours d'activation sociale doit être encadré par un PIIS satisfaisant aux dispositions légales. Ces dispositions légales doivent idéalement figurer dans le PIIS afin que la personne en question dispose de tous les renseignements possibles se rapportant à son contrat (devoir d'in</w:t>
      </w:r>
      <w:bookmarkStart w:id="2" w:name="_GoBack"/>
      <w:bookmarkEnd w:id="2"/>
      <w:r w:rsidRPr="00235160">
        <w:rPr>
          <w:rFonts w:ascii="Gill Sans MT" w:hAnsi="Gill Sans MT"/>
          <w:sz w:val="22"/>
          <w:lang w:val="fr-BE" w:eastAsia="fr-BE" w:bidi="fr-BE"/>
        </w:rPr>
        <w:t>formation du CPAS).  Il est évident qu'une disposition légale qui ne peut être appliquée - comme la suspension du paiement du revenu d'intégration ou de l'équivalent du revenu d'intégration à quelqu'un qui n'y a pas droit - ne doit pas être appliquée et ne doit donc pas figurer dans le PIIS. Les dispositions non applicables ne sont pas d'application.</w:t>
      </w:r>
    </w:p>
    <w:p w14:paraId="4C71FDF5" w14:textId="77777777" w:rsidR="00235160" w:rsidRPr="00235160" w:rsidRDefault="00235160" w:rsidP="00235160">
      <w:pPr>
        <w:jc w:val="both"/>
        <w:rPr>
          <w:rFonts w:ascii="Gill Sans MT" w:hAnsi="Gill Sans MT"/>
          <w:sz w:val="22"/>
          <w:szCs w:val="22"/>
          <w:lang w:val="fr-BE" w:eastAsia="fr-BE" w:bidi="fr-BE"/>
        </w:rPr>
      </w:pPr>
    </w:p>
    <w:p w14:paraId="4C288621"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d'Anvers : les justificatifs de frais doivent être proportionnels à la subvention. Est-ce que cela signifie que les frais doivent être calculés en fonction du nombre de PIIS conclus ?</w:t>
      </w:r>
    </w:p>
    <w:p w14:paraId="49AE8FEE"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du SPP : non, les frais introduits pour justifier l'utilisation de la subvention doivent être proportionnels à la politique d'activation sociale menée (par exemple : la part proportionnelle du salaire d'un travailleur social qui consacre une partie de son temps à l'établissement de bilans sociaux).</w:t>
      </w:r>
    </w:p>
    <w:p w14:paraId="48D48589" w14:textId="77777777" w:rsidR="00235160" w:rsidRPr="00235160" w:rsidRDefault="00235160" w:rsidP="00235160">
      <w:pPr>
        <w:rPr>
          <w:rFonts w:ascii="Gill Sans MT" w:hAnsi="Gill Sans MT"/>
          <w:sz w:val="20"/>
          <w:szCs w:val="20"/>
          <w:lang w:val="fr-BE" w:eastAsia="fr-BE" w:bidi="fr-BE"/>
        </w:rPr>
      </w:pPr>
    </w:p>
    <w:p w14:paraId="1C13BE13" w14:textId="77777777" w:rsidR="00235160" w:rsidRPr="00235160" w:rsidRDefault="00235160" w:rsidP="00235160">
      <w:pPr>
        <w:jc w:val="both"/>
        <w:rPr>
          <w:rFonts w:ascii="Gill Sans MT" w:hAnsi="Gill Sans MT"/>
          <w:sz w:val="20"/>
          <w:szCs w:val="20"/>
          <w:lang w:val="fr-BE" w:eastAsia="fr-BE" w:bidi="fr-BE"/>
        </w:rPr>
      </w:pPr>
    </w:p>
    <w:p w14:paraId="3C6FA88F" w14:textId="77777777" w:rsidR="00235160" w:rsidRPr="00235160" w:rsidRDefault="00235160" w:rsidP="00235160">
      <w:pPr>
        <w:pBdr>
          <w:bottom w:val="single" w:sz="4" w:space="4" w:color="4F81BD" w:themeColor="accent1"/>
        </w:pBdr>
        <w:spacing w:before="200" w:after="280"/>
        <w:ind w:left="936" w:right="936"/>
        <w:rPr>
          <w:b/>
          <w:bCs/>
          <w:i/>
          <w:iCs/>
          <w:color w:val="4F81BD" w:themeColor="accent1"/>
          <w:lang w:val="fr-BE" w:eastAsia="fr-BE" w:bidi="fr-BE"/>
        </w:rPr>
      </w:pPr>
      <w:r w:rsidRPr="00235160">
        <w:rPr>
          <w:b/>
          <w:bCs/>
          <w:i/>
          <w:iCs/>
          <w:color w:val="4F81BD" w:themeColor="accent1"/>
          <w:lang w:val="fr-BE" w:eastAsia="fr-BE" w:bidi="fr-BE"/>
        </w:rPr>
        <w:t>Étude PIIS : état des lieux</w:t>
      </w:r>
    </w:p>
    <w:p w14:paraId="22A23EA2" w14:textId="77777777" w:rsidR="00235160" w:rsidRPr="00235160" w:rsidRDefault="00235160" w:rsidP="00235160">
      <w:pPr>
        <w:jc w:val="both"/>
        <w:rPr>
          <w:rFonts w:ascii="Gill Sans MT" w:hAnsi="Gill Sans MT"/>
          <w:sz w:val="20"/>
          <w:szCs w:val="20"/>
          <w:lang w:val="fr-BE" w:eastAsia="fr-BE" w:bidi="fr-BE"/>
        </w:rPr>
      </w:pPr>
    </w:p>
    <w:p w14:paraId="454987AC"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Voir présentation PPT.</w:t>
      </w:r>
    </w:p>
    <w:p w14:paraId="30E69B84" w14:textId="77777777" w:rsidR="00235160" w:rsidRPr="00235160" w:rsidRDefault="00235160" w:rsidP="00235160">
      <w:pPr>
        <w:jc w:val="both"/>
        <w:rPr>
          <w:rFonts w:ascii="Gill Sans MT" w:hAnsi="Gill Sans MT"/>
          <w:sz w:val="20"/>
          <w:szCs w:val="20"/>
          <w:lang w:val="fr-BE" w:eastAsia="fr-BE" w:bidi="fr-BE"/>
        </w:rPr>
      </w:pPr>
    </w:p>
    <w:p w14:paraId="19E8DC1D" w14:textId="77777777" w:rsidR="00235160" w:rsidRPr="00235160" w:rsidRDefault="00235160" w:rsidP="00235160">
      <w:pPr>
        <w:jc w:val="both"/>
        <w:rPr>
          <w:rFonts w:ascii="Gill Sans MT" w:hAnsi="Gill Sans MT"/>
          <w:sz w:val="20"/>
          <w:szCs w:val="20"/>
          <w:lang w:val="fr-BE" w:eastAsia="fr-BE" w:bidi="fr-BE"/>
        </w:rPr>
      </w:pPr>
    </w:p>
    <w:p w14:paraId="1551111D" w14:textId="77777777" w:rsidR="00235160" w:rsidRPr="00235160" w:rsidRDefault="00235160" w:rsidP="00235160">
      <w:pPr>
        <w:pBdr>
          <w:bottom w:val="single" w:sz="4" w:space="4" w:color="4F81BD" w:themeColor="accent1"/>
        </w:pBdr>
        <w:spacing w:before="200" w:after="280"/>
        <w:ind w:left="936" w:right="936"/>
        <w:rPr>
          <w:b/>
          <w:bCs/>
          <w:i/>
          <w:iCs/>
          <w:color w:val="4F81BD" w:themeColor="accent1"/>
          <w:lang w:val="fr-BE" w:eastAsia="fr-BE" w:bidi="fr-BE"/>
        </w:rPr>
      </w:pPr>
      <w:r w:rsidRPr="00235160">
        <w:rPr>
          <w:b/>
          <w:bCs/>
          <w:i/>
          <w:iCs/>
          <w:color w:val="4F81BD" w:themeColor="accent1"/>
          <w:lang w:val="fr-BE" w:eastAsia="fr-BE" w:bidi="fr-BE"/>
        </w:rPr>
        <w:t>Groupe LinkedIn activation sociale</w:t>
      </w:r>
    </w:p>
    <w:p w14:paraId="620A5170" w14:textId="77777777" w:rsidR="00235160" w:rsidRPr="00235160" w:rsidRDefault="00235160" w:rsidP="00235160">
      <w:pPr>
        <w:jc w:val="both"/>
        <w:rPr>
          <w:rFonts w:ascii="Gill Sans MT" w:hAnsi="Gill Sans MT"/>
          <w:sz w:val="20"/>
          <w:szCs w:val="20"/>
          <w:lang w:val="fr-BE" w:eastAsia="fr-BE" w:bidi="fr-BE"/>
        </w:rPr>
      </w:pPr>
    </w:p>
    <w:p w14:paraId="40E30F9A"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Structure et but : voir présentation PPT.</w:t>
      </w:r>
    </w:p>
    <w:p w14:paraId="61DA5F95" w14:textId="77777777" w:rsidR="00235160" w:rsidRPr="00235160" w:rsidRDefault="00235160" w:rsidP="00235160">
      <w:pPr>
        <w:jc w:val="both"/>
        <w:rPr>
          <w:rFonts w:ascii="Gill Sans MT" w:hAnsi="Gill Sans MT"/>
          <w:sz w:val="22"/>
          <w:szCs w:val="22"/>
          <w:lang w:val="fr-BE" w:eastAsia="fr-BE" w:bidi="fr-BE"/>
        </w:rPr>
      </w:pPr>
    </w:p>
    <w:p w14:paraId="1191D2C4"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Julien Van Geertsom effectue un tour de table pour savoir qui parmi les personnes présentes a déjà un profil sur LinkedIn. Il y a apparemment assez de CPAS pour lancer une discussion.</w:t>
      </w:r>
      <w:r w:rsidRPr="00235160">
        <w:rPr>
          <w:lang w:val="fr-BE" w:eastAsia="fr-BE" w:bidi="fr-BE"/>
        </w:rPr>
        <w:br w:type="page"/>
      </w:r>
    </w:p>
    <w:p w14:paraId="224F5171" w14:textId="77777777" w:rsidR="00235160" w:rsidRPr="00235160" w:rsidRDefault="00235160" w:rsidP="00235160">
      <w:pPr>
        <w:pBdr>
          <w:bottom w:val="single" w:sz="4" w:space="4" w:color="4F81BD" w:themeColor="accent1"/>
        </w:pBdr>
        <w:spacing w:before="200" w:after="280"/>
        <w:ind w:left="936" w:right="936"/>
        <w:rPr>
          <w:rFonts w:ascii="Gill Sans MT" w:hAnsi="Gill Sans MT"/>
          <w:b/>
          <w:bCs/>
          <w:i/>
          <w:iCs/>
          <w:color w:val="4F81BD" w:themeColor="accent1"/>
          <w:sz w:val="20"/>
          <w:szCs w:val="20"/>
          <w:lang w:val="fr-BE" w:eastAsia="fr-BE" w:bidi="fr-BE"/>
        </w:rPr>
      </w:pPr>
      <w:r w:rsidRPr="00235160">
        <w:rPr>
          <w:b/>
          <w:bCs/>
          <w:i/>
          <w:iCs/>
          <w:color w:val="4F81BD" w:themeColor="accent1"/>
          <w:lang w:val="fr-BE" w:eastAsia="fr-BE" w:bidi="fr-BE"/>
        </w:rPr>
        <w:lastRenderedPageBreak/>
        <w:t>Expérience pratique du CPAS de Courtrai</w:t>
      </w:r>
    </w:p>
    <w:p w14:paraId="57F42448" w14:textId="77777777" w:rsidR="00235160" w:rsidRPr="00235160" w:rsidRDefault="00235160" w:rsidP="00235160">
      <w:pPr>
        <w:rPr>
          <w:rFonts w:ascii="Gill Sans MT" w:hAnsi="Gill Sans MT"/>
          <w:sz w:val="20"/>
          <w:szCs w:val="20"/>
          <w:lang w:val="fr-BE" w:eastAsia="fr-BE" w:bidi="fr-BE"/>
        </w:rPr>
      </w:pPr>
    </w:p>
    <w:p w14:paraId="4C20BBE4"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Voir présentation PPT sur l'interprétation de la politique d'activation sociale, revue dans le cadre de la subvention fédérale 2015. Les deux points de départ étaient les suivants :</w:t>
      </w:r>
    </w:p>
    <w:p w14:paraId="1ED4FC96" w14:textId="77777777" w:rsidR="00235160" w:rsidRPr="00235160" w:rsidRDefault="00235160" w:rsidP="00235160">
      <w:pPr>
        <w:numPr>
          <w:ilvl w:val="0"/>
          <w:numId w:val="29"/>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travail sur mesure</w:t>
      </w:r>
    </w:p>
    <w:p w14:paraId="6BEAC967" w14:textId="77777777" w:rsidR="00235160" w:rsidRPr="00235160" w:rsidRDefault="00235160" w:rsidP="00235160">
      <w:pPr>
        <w:numPr>
          <w:ilvl w:val="0"/>
          <w:numId w:val="29"/>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collaboration avec les partenaires existants dans le domaine de l'activation sociale</w:t>
      </w:r>
    </w:p>
    <w:p w14:paraId="293D5620" w14:textId="77777777" w:rsidR="00235160" w:rsidRPr="00235160" w:rsidRDefault="00235160" w:rsidP="00235160">
      <w:pPr>
        <w:jc w:val="both"/>
        <w:rPr>
          <w:rFonts w:ascii="Gill Sans MT" w:hAnsi="Gill Sans MT"/>
          <w:sz w:val="22"/>
          <w:szCs w:val="22"/>
          <w:lang w:val="fr-BE" w:eastAsia="fr-BE" w:bidi="fr-BE"/>
        </w:rPr>
      </w:pPr>
    </w:p>
    <w:p w14:paraId="311DDE12"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 100 bilans sociaux ont été établis depuis juin 2015. De nouveaux PIIS ont également été mis au point. Dans un souci d'approche intégrale, le bilan social - qui s'intéresse à 10 aspects de l'existence - est relié au plan d'action et au PIIS. Le système informatique aide à la réalisation de ce lien (certaines actions reprises dans le plan d'action se mettent automatiquement dans le PIIS activation sociale). </w:t>
      </w:r>
    </w:p>
    <w:p w14:paraId="61DD2736" w14:textId="77777777" w:rsidR="00235160" w:rsidRPr="00235160" w:rsidRDefault="00235160" w:rsidP="00235160">
      <w:pPr>
        <w:jc w:val="both"/>
        <w:rPr>
          <w:rFonts w:ascii="Gill Sans MT" w:hAnsi="Gill Sans MT"/>
          <w:sz w:val="22"/>
          <w:szCs w:val="22"/>
          <w:lang w:val="fr-BE" w:eastAsia="fr-BE" w:bidi="fr-BE"/>
        </w:rPr>
      </w:pPr>
    </w:p>
    <w:p w14:paraId="7C36382D"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Ce sont les travailleurs sociaux du service social (et non ceux du service Activation) qui négocient, concluent et évaluent les PIIS activation sociale. L'évaluation se fait « automatiquement », en reprenant certains éléments du plan d'action dans le formulaire d'évaluation (grâce au lien créé entre le dossier du client et le formulaire d'évaluation à l'aide d'un outil/logiciel spécifique). </w:t>
      </w:r>
    </w:p>
    <w:p w14:paraId="47161653" w14:textId="77777777" w:rsidR="00235160" w:rsidRPr="00235160" w:rsidRDefault="00235160" w:rsidP="00235160">
      <w:pPr>
        <w:jc w:val="both"/>
        <w:rPr>
          <w:rFonts w:ascii="Gill Sans MT" w:hAnsi="Gill Sans MT"/>
          <w:sz w:val="22"/>
          <w:szCs w:val="22"/>
          <w:lang w:val="fr-BE" w:eastAsia="fr-BE" w:bidi="fr-BE"/>
        </w:rPr>
      </w:pPr>
    </w:p>
    <w:p w14:paraId="35635149"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S'en suit une présentation du lien entre le système client et :</w:t>
      </w:r>
    </w:p>
    <w:p w14:paraId="3E321CE9" w14:textId="77777777" w:rsidR="00235160" w:rsidRPr="00235160" w:rsidRDefault="00235160" w:rsidP="00235160">
      <w:pPr>
        <w:numPr>
          <w:ilvl w:val="0"/>
          <w:numId w:val="30"/>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le bilan social</w:t>
      </w:r>
    </w:p>
    <w:p w14:paraId="238BE3BF" w14:textId="77777777" w:rsidR="00235160" w:rsidRPr="00235160" w:rsidRDefault="00235160" w:rsidP="00235160">
      <w:pPr>
        <w:numPr>
          <w:ilvl w:val="0"/>
          <w:numId w:val="30"/>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le plan d'action</w:t>
      </w:r>
    </w:p>
    <w:p w14:paraId="48ACECB4" w14:textId="77777777" w:rsidR="00235160" w:rsidRPr="00235160" w:rsidRDefault="00235160" w:rsidP="00235160">
      <w:pPr>
        <w:numPr>
          <w:ilvl w:val="0"/>
          <w:numId w:val="30"/>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le PIIS</w:t>
      </w:r>
    </w:p>
    <w:p w14:paraId="2D0198D2" w14:textId="77777777" w:rsidR="00235160" w:rsidRPr="00235160" w:rsidRDefault="00235160" w:rsidP="00235160">
      <w:pPr>
        <w:numPr>
          <w:ilvl w:val="0"/>
          <w:numId w:val="30"/>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l'évaluation.</w:t>
      </w:r>
    </w:p>
    <w:p w14:paraId="31508B8E" w14:textId="77777777" w:rsidR="00235160" w:rsidRPr="00235160" w:rsidRDefault="00235160" w:rsidP="00235160">
      <w:pPr>
        <w:jc w:val="both"/>
        <w:rPr>
          <w:rFonts w:ascii="Gill Sans MT" w:hAnsi="Gill Sans MT"/>
          <w:sz w:val="22"/>
          <w:szCs w:val="22"/>
          <w:lang w:val="fr-BE" w:eastAsia="fr-BE" w:bidi="fr-BE"/>
        </w:rPr>
      </w:pPr>
    </w:p>
    <w:p w14:paraId="7A068333"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Il existe un document d'évaluation pour chacun des trois types de PIIS activation.</w:t>
      </w:r>
    </w:p>
    <w:p w14:paraId="66E439B4" w14:textId="77777777" w:rsidR="00235160" w:rsidRPr="00235160" w:rsidRDefault="00235160" w:rsidP="00235160">
      <w:pPr>
        <w:jc w:val="both"/>
        <w:rPr>
          <w:rFonts w:ascii="Gill Sans MT" w:hAnsi="Gill Sans MT"/>
          <w:sz w:val="22"/>
          <w:szCs w:val="22"/>
          <w:lang w:val="fr-BE" w:eastAsia="fr-BE" w:bidi="fr-BE"/>
        </w:rPr>
      </w:pPr>
    </w:p>
    <w:p w14:paraId="5C86AA19"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En cas de bénévolat, la sanction n'est délibérément pas mentionnée dans le PIIS afin de souligner le caractère volontaire de l'action.</w:t>
      </w:r>
    </w:p>
    <w:p w14:paraId="353856A7" w14:textId="77777777" w:rsidR="00235160" w:rsidRPr="00235160" w:rsidRDefault="00235160" w:rsidP="00235160">
      <w:pPr>
        <w:jc w:val="both"/>
        <w:rPr>
          <w:rFonts w:ascii="Gill Sans MT" w:hAnsi="Gill Sans MT"/>
          <w:sz w:val="22"/>
          <w:szCs w:val="22"/>
          <w:lang w:val="fr-BE" w:eastAsia="fr-BE" w:bidi="fr-BE"/>
        </w:rPr>
      </w:pPr>
    </w:p>
    <w:p w14:paraId="4D6108C7" w14:textId="77777777" w:rsidR="00235160" w:rsidRPr="00235160" w:rsidRDefault="00235160" w:rsidP="00235160">
      <w:pPr>
        <w:jc w:val="both"/>
        <w:rPr>
          <w:rFonts w:ascii="Gill Sans MT" w:hAnsi="Gill Sans MT"/>
          <w:b/>
          <w:sz w:val="22"/>
          <w:szCs w:val="22"/>
          <w:lang w:val="fr-BE" w:eastAsia="fr-BE" w:bidi="fr-BE"/>
        </w:rPr>
      </w:pPr>
      <w:r w:rsidRPr="00235160">
        <w:rPr>
          <w:rFonts w:ascii="Gill Sans MT" w:hAnsi="Gill Sans MT"/>
          <w:b/>
          <w:sz w:val="22"/>
          <w:lang w:val="fr-BE" w:eastAsia="fr-BE" w:bidi="fr-BE"/>
        </w:rPr>
        <w:t>Questions - réponses</w:t>
      </w:r>
    </w:p>
    <w:p w14:paraId="1E9A9868" w14:textId="77777777" w:rsidR="00235160" w:rsidRPr="00235160" w:rsidRDefault="00235160" w:rsidP="00235160">
      <w:pPr>
        <w:jc w:val="both"/>
        <w:rPr>
          <w:rFonts w:ascii="Gill Sans MT" w:hAnsi="Gill Sans MT"/>
          <w:sz w:val="22"/>
          <w:szCs w:val="22"/>
          <w:lang w:val="fr-BE" w:eastAsia="fr-BE" w:bidi="fr-BE"/>
        </w:rPr>
      </w:pPr>
    </w:p>
    <w:p w14:paraId="2BD586A7"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Rajae Chatt (SPP Intégration sociale) : quelle position le CPAS de Courtrai adopte-t-il dans la pratique à l'égard des sanctions ?</w:t>
      </w:r>
    </w:p>
    <w:p w14:paraId="399B8956"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du CPAS de Courtrai : le PIIS est présenté comme une affaire de droits et d'obligations. La possibilité de sanction est évoquée mais elle n'effraie pas dans la pratique.</w:t>
      </w:r>
    </w:p>
    <w:p w14:paraId="1EF08BD3" w14:textId="77777777" w:rsidR="00235160" w:rsidRPr="00235160" w:rsidRDefault="00235160" w:rsidP="00235160">
      <w:pPr>
        <w:jc w:val="both"/>
        <w:rPr>
          <w:rFonts w:ascii="Gill Sans MT" w:hAnsi="Gill Sans MT"/>
          <w:sz w:val="22"/>
          <w:szCs w:val="22"/>
          <w:lang w:val="fr-BE" w:eastAsia="fr-BE" w:bidi="fr-BE"/>
        </w:rPr>
      </w:pPr>
    </w:p>
    <w:p w14:paraId="0D30E07E"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de Genk : comprennent-ils bien que le document d'évaluation découle du plan d'action, auquel un score est lié ?</w:t>
      </w:r>
    </w:p>
    <w:p w14:paraId="2720F626"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du CPAS de Courtrai : oui, c'est le cas.  Le document d'évaluation ne doit donc pas être « rédigé », il est établi à l'aide du lien créé entre les données du dossier.</w:t>
      </w:r>
    </w:p>
    <w:p w14:paraId="368FE85F" w14:textId="77777777" w:rsidR="00235160" w:rsidRPr="00235160" w:rsidRDefault="00235160" w:rsidP="00235160">
      <w:pPr>
        <w:rPr>
          <w:rFonts w:ascii="Gill Sans MT" w:hAnsi="Gill Sans MT"/>
          <w:sz w:val="22"/>
          <w:szCs w:val="22"/>
          <w:lang w:val="fr-BE" w:eastAsia="fr-BE" w:bidi="fr-BE"/>
        </w:rPr>
      </w:pPr>
    </w:p>
    <w:p w14:paraId="49D252D0"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Alexandre Lesiw (SPP Intégration sociale) : combien de temps a-t-il fallu pour imaginer/élaborer ce système ?</w:t>
      </w:r>
    </w:p>
    <w:p w14:paraId="24BFC849"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Réponse du CPAS de Courtrai : cela n'a pas été très long (juillet-août 2015 : réflexion et implémentation - opérationnel depuis septembre 2015). Si le système a pu se mettre en place en un court laps de temps, c'est parce qu'ils ont pu s'inspirer d'une méthode de travail existante, qui avait elle-même nécessité deux à trois ans de réflexion. Cette méthode de travail consiste à distinguer les demandes d'aide et les décisions correspondantes prises par le comité, du parcours global mis en place avec les clients. Les parcours d'activation sociale et les PIIS correspondants ont dès lors pu s'imbriquer dans le parcours global existant.</w:t>
      </w:r>
    </w:p>
    <w:p w14:paraId="6C736060" w14:textId="77777777" w:rsidR="00235160" w:rsidRPr="00235160" w:rsidRDefault="00235160" w:rsidP="00235160">
      <w:pPr>
        <w:rPr>
          <w:rFonts w:ascii="Gill Sans MT" w:hAnsi="Gill Sans MT"/>
          <w:sz w:val="22"/>
          <w:szCs w:val="22"/>
          <w:lang w:val="fr-BE" w:eastAsia="fr-BE" w:bidi="fr-BE"/>
        </w:rPr>
      </w:pPr>
    </w:p>
    <w:p w14:paraId="21452422"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lastRenderedPageBreak/>
        <w:t xml:space="preserve">Julien Van Geertsom (SPP Intégration sociale) demande dans quelle mesure cette méthode est transférable (indépendamment du système informatique avec lequel le CPAS travaille).  Le CPAS de Courtrai ne peut répondre avec certitude à cette question.  </w:t>
      </w:r>
    </w:p>
    <w:p w14:paraId="7487FD7F" w14:textId="77777777" w:rsidR="00235160" w:rsidRPr="00235160" w:rsidRDefault="00235160" w:rsidP="00235160">
      <w:pPr>
        <w:rPr>
          <w:rFonts w:ascii="Gill Sans MT" w:hAnsi="Gill Sans MT"/>
          <w:sz w:val="22"/>
          <w:szCs w:val="22"/>
          <w:lang w:val="fr-BE" w:eastAsia="fr-BE" w:bidi="fr-BE"/>
        </w:rPr>
      </w:pPr>
    </w:p>
    <w:p w14:paraId="2014E67A" w14:textId="40989AC8"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CPAS de Schaerbeek : qu’est-ce qu’on met dans le bilan social ? Suffit-il de cocher des cases ? Auxquel</w:t>
      </w:r>
      <w:r>
        <w:rPr>
          <w:rFonts w:ascii="Gill Sans MT" w:hAnsi="Gill Sans MT"/>
          <w:sz w:val="22"/>
          <w:lang w:val="fr-BE" w:eastAsia="fr-BE" w:bidi="fr-BE"/>
        </w:rPr>
        <w:t>le</w:t>
      </w:r>
      <w:r w:rsidRPr="00235160">
        <w:rPr>
          <w:rFonts w:ascii="Gill Sans MT" w:hAnsi="Gill Sans MT"/>
          <w:sz w:val="22"/>
          <w:lang w:val="fr-BE" w:eastAsia="fr-BE" w:bidi="fr-BE"/>
        </w:rPr>
        <w:t xml:space="preserve">s on donne des points pour pondérer voire </w:t>
      </w:r>
      <w:proofErr w:type="gramStart"/>
      <w:r w:rsidRPr="00235160">
        <w:rPr>
          <w:rFonts w:ascii="Gill Sans MT" w:hAnsi="Gill Sans MT"/>
          <w:sz w:val="22"/>
          <w:lang w:val="fr-BE" w:eastAsia="fr-BE" w:bidi="fr-BE"/>
        </w:rPr>
        <w:t>évaluer</w:t>
      </w:r>
      <w:proofErr w:type="gramEnd"/>
      <w:r w:rsidRPr="00235160">
        <w:rPr>
          <w:rFonts w:ascii="Gill Sans MT" w:hAnsi="Gill Sans MT"/>
          <w:sz w:val="22"/>
          <w:lang w:val="fr-BE" w:eastAsia="fr-BE" w:bidi="fr-BE"/>
        </w:rPr>
        <w:t xml:space="preserve"> les choses ?</w:t>
      </w:r>
    </w:p>
    <w:p w14:paraId="5CDA9B2E"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Réponse du CPAS de Courtrai : l'évaluation se résume à un score très simple (négatif - positif - inchangé). C'est un choix délibéré parce que l'évaluation se veut un instrument de travail, qui doit avoir un effet motivant.</w:t>
      </w:r>
    </w:p>
    <w:p w14:paraId="49800AC7" w14:textId="77777777" w:rsidR="00235160" w:rsidRPr="00235160" w:rsidRDefault="00235160" w:rsidP="00235160">
      <w:pPr>
        <w:rPr>
          <w:rFonts w:ascii="Gill Sans MT" w:hAnsi="Gill Sans MT"/>
          <w:sz w:val="22"/>
          <w:szCs w:val="22"/>
          <w:lang w:val="fr-BE" w:eastAsia="fr-BE" w:bidi="fr-BE"/>
        </w:rPr>
      </w:pPr>
    </w:p>
    <w:p w14:paraId="502A50AE"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CPAS de Schaerbeek : on dresse un bilan social pour tout le monde qui reçoit une aide du CPAS ?</w:t>
      </w:r>
    </w:p>
    <w:p w14:paraId="0265FBA1" w14:textId="77777777" w:rsidR="00235160" w:rsidRPr="00235160" w:rsidRDefault="00235160" w:rsidP="00235160">
      <w:pPr>
        <w:rPr>
          <w:rFonts w:ascii="Gill Sans MT" w:hAnsi="Gill Sans MT"/>
          <w:sz w:val="22"/>
          <w:szCs w:val="22"/>
          <w:lang w:val="fr-BE" w:eastAsia="fr-BE" w:bidi="fr-BE"/>
        </w:rPr>
      </w:pPr>
      <w:r w:rsidRPr="00235160">
        <w:rPr>
          <w:rFonts w:ascii="Gill Sans MT" w:hAnsi="Gill Sans MT"/>
          <w:sz w:val="22"/>
          <w:lang w:val="fr-BE" w:eastAsia="fr-BE" w:bidi="fr-BE"/>
        </w:rPr>
        <w:t>CPAS de Courtrai : non, uniquement pour les bénéficiaires :</w:t>
      </w:r>
    </w:p>
    <w:p w14:paraId="1D730FDB" w14:textId="77777777" w:rsidR="00235160" w:rsidRPr="00235160" w:rsidRDefault="00235160" w:rsidP="00235160">
      <w:pPr>
        <w:numPr>
          <w:ilvl w:val="0"/>
          <w:numId w:val="31"/>
        </w:numPr>
        <w:contextualSpacing/>
        <w:rPr>
          <w:rFonts w:ascii="Gill Sans MT" w:hAnsi="Gill Sans MT"/>
          <w:sz w:val="22"/>
          <w:szCs w:val="22"/>
          <w:lang w:val="fr-BE" w:eastAsia="fr-BE" w:bidi="fr-BE"/>
        </w:rPr>
      </w:pPr>
      <w:r w:rsidRPr="00235160">
        <w:rPr>
          <w:rFonts w:ascii="Gill Sans MT" w:hAnsi="Gill Sans MT"/>
          <w:sz w:val="22"/>
          <w:lang w:val="fr-BE" w:eastAsia="fr-BE" w:bidi="fr-BE"/>
        </w:rPr>
        <w:t>qui suivent un parcours linguistique de longue durée</w:t>
      </w:r>
    </w:p>
    <w:p w14:paraId="6233F929" w14:textId="77777777" w:rsidR="00235160" w:rsidRPr="00235160" w:rsidRDefault="00235160" w:rsidP="00235160">
      <w:pPr>
        <w:numPr>
          <w:ilvl w:val="0"/>
          <w:numId w:val="31"/>
        </w:numPr>
        <w:contextualSpacing/>
        <w:rPr>
          <w:rFonts w:ascii="Gill Sans MT" w:hAnsi="Gill Sans MT"/>
          <w:sz w:val="22"/>
          <w:szCs w:val="22"/>
          <w:lang w:val="fr-BE" w:eastAsia="fr-BE" w:bidi="fr-BE"/>
        </w:rPr>
      </w:pPr>
      <w:r w:rsidRPr="00235160">
        <w:rPr>
          <w:rFonts w:ascii="Gill Sans MT" w:hAnsi="Gill Sans MT"/>
          <w:sz w:val="22"/>
          <w:lang w:val="fr-BE" w:eastAsia="fr-BE" w:bidi="fr-BE"/>
        </w:rPr>
        <w:t>qui ne peuvent être dirigés vers un emploi dans l'immédiat</w:t>
      </w:r>
    </w:p>
    <w:p w14:paraId="7EEA7800" w14:textId="77777777" w:rsidR="00235160" w:rsidRPr="00235160" w:rsidRDefault="00235160" w:rsidP="00235160">
      <w:pPr>
        <w:numPr>
          <w:ilvl w:val="0"/>
          <w:numId w:val="31"/>
        </w:numPr>
        <w:contextualSpacing/>
        <w:rPr>
          <w:rFonts w:ascii="Gill Sans MT" w:hAnsi="Gill Sans MT"/>
          <w:sz w:val="22"/>
          <w:szCs w:val="22"/>
          <w:lang w:val="fr-BE" w:eastAsia="fr-BE" w:bidi="fr-BE"/>
        </w:rPr>
      </w:pPr>
      <w:r w:rsidRPr="00235160">
        <w:rPr>
          <w:rFonts w:ascii="Gill Sans MT" w:hAnsi="Gill Sans MT"/>
          <w:sz w:val="22"/>
          <w:lang w:val="fr-BE" w:eastAsia="fr-BE" w:bidi="fr-BE"/>
        </w:rPr>
        <w:t>à la suite de la prolongation annuelle de leur aide financière</w:t>
      </w:r>
    </w:p>
    <w:p w14:paraId="040A9D9A" w14:textId="77777777" w:rsidR="00235160" w:rsidRPr="00235160" w:rsidRDefault="00235160" w:rsidP="00235160">
      <w:pPr>
        <w:jc w:val="both"/>
        <w:rPr>
          <w:rFonts w:ascii="Gill Sans MT" w:hAnsi="Gill Sans MT"/>
          <w:sz w:val="22"/>
          <w:szCs w:val="22"/>
          <w:lang w:val="fr-BE" w:eastAsia="fr-BE" w:bidi="fr-BE"/>
        </w:rPr>
      </w:pPr>
    </w:p>
    <w:p w14:paraId="264CCB54"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de Berchem-Sainte-Agathe : ces bilans sociaux + parcours sont-ils uniquement mis en place pour les bénéficiaires (de l'équivalent) du revenu d'intégration ? Ou également pour d'autres usagers des services du CPAS (usagers au sens large) ?</w:t>
      </w:r>
    </w:p>
    <w:p w14:paraId="6B2119B3"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Réponse du CPAS de Courtrai : uniquement pour  les bénéficiaires (de l'équivalent) du revenu d'intégration. Le bilan social est établi par les travailleurs sociaux du service social (NB. charge de travail = 59 dossiers par </w:t>
      </w:r>
      <w:proofErr w:type="spellStart"/>
      <w:r w:rsidRPr="00235160">
        <w:rPr>
          <w:rFonts w:ascii="Gill Sans MT" w:hAnsi="Gill Sans MT"/>
          <w:sz w:val="22"/>
          <w:lang w:val="fr-BE" w:eastAsia="fr-BE" w:bidi="fr-BE"/>
        </w:rPr>
        <w:t>ETP</w:t>
      </w:r>
      <w:proofErr w:type="spellEnd"/>
      <w:r w:rsidRPr="00235160">
        <w:rPr>
          <w:rFonts w:ascii="Gill Sans MT" w:hAnsi="Gill Sans MT"/>
          <w:sz w:val="22"/>
          <w:lang w:val="fr-BE" w:eastAsia="fr-BE" w:bidi="fr-BE"/>
        </w:rPr>
        <w:t>), le parcours est conçu en concertation et en collaboration avec des tiers (autres services du CPAS, partenaires).</w:t>
      </w:r>
    </w:p>
    <w:p w14:paraId="6FE3CD1A" w14:textId="77777777" w:rsidR="00235160" w:rsidRPr="00235160" w:rsidRDefault="00235160" w:rsidP="00235160">
      <w:pPr>
        <w:jc w:val="both"/>
        <w:rPr>
          <w:rFonts w:ascii="Gill Sans MT" w:hAnsi="Gill Sans MT"/>
          <w:sz w:val="22"/>
          <w:szCs w:val="22"/>
          <w:lang w:val="fr-BE" w:eastAsia="fr-BE" w:bidi="fr-BE"/>
        </w:rPr>
      </w:pPr>
    </w:p>
    <w:p w14:paraId="11406000"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Question posée à tous par Alexandre Lesiw (SPP Intégration sociale) : y a-t-il des CPAS, ici présents dans la salle, qui appliquent une méthode intégrée comparable à celle du CPAS de Courtrai (Logins/New Horizon) ?</w:t>
      </w:r>
    </w:p>
    <w:p w14:paraId="6DAF95B9" w14:textId="77777777" w:rsidR="00235160" w:rsidRPr="00235160" w:rsidRDefault="00235160" w:rsidP="00235160">
      <w:pPr>
        <w:jc w:val="both"/>
        <w:rPr>
          <w:rFonts w:ascii="Gill Sans MT" w:hAnsi="Gill Sans MT"/>
          <w:sz w:val="22"/>
          <w:szCs w:val="22"/>
          <w:lang w:val="fr-BE" w:eastAsia="fr-BE" w:bidi="fr-BE"/>
        </w:rPr>
      </w:pPr>
    </w:p>
    <w:p w14:paraId="040FBD1E" w14:textId="3550EA9A" w:rsidR="00235160" w:rsidRPr="00235160" w:rsidRDefault="00235160" w:rsidP="00235160">
      <w:pPr>
        <w:jc w:val="both"/>
        <w:rPr>
          <w:rFonts w:ascii="Gill Sans MT" w:hAnsi="Gill Sans MT"/>
          <w:sz w:val="22"/>
          <w:szCs w:val="22"/>
          <w:lang w:val="fr-BE" w:eastAsia="fr-BE" w:bidi="fr-BE"/>
        </w:rPr>
      </w:pPr>
      <w:r>
        <w:rPr>
          <w:rFonts w:ascii="Gill Sans MT" w:hAnsi="Gill Sans MT"/>
          <w:sz w:val="22"/>
          <w:lang w:val="fr-BE" w:eastAsia="fr-BE" w:bidi="fr-BE"/>
        </w:rPr>
        <w:t>CPAS de Mons : à un</w:t>
      </w:r>
      <w:r w:rsidRPr="00235160">
        <w:rPr>
          <w:rFonts w:ascii="Gill Sans MT" w:hAnsi="Gill Sans MT"/>
          <w:sz w:val="22"/>
          <w:lang w:val="fr-BE" w:eastAsia="fr-BE" w:bidi="fr-BE"/>
        </w:rPr>
        <w:t xml:space="preserve"> stade embryonnaire.</w:t>
      </w:r>
    </w:p>
    <w:p w14:paraId="6AD6D261"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d'Anvers : oui (Evita) - le PIIS est complètement intégré dans le système de suivi des clients.</w:t>
      </w:r>
    </w:p>
    <w:p w14:paraId="4E51D311"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de Genk : ils travaillent avec une application web (</w:t>
      </w:r>
      <w:proofErr w:type="spellStart"/>
      <w:r w:rsidRPr="00235160">
        <w:rPr>
          <w:rFonts w:ascii="Gill Sans MT" w:hAnsi="Gill Sans MT"/>
          <w:sz w:val="22"/>
          <w:lang w:val="fr-BE" w:eastAsia="fr-BE" w:bidi="fr-BE"/>
        </w:rPr>
        <w:t>Neptunus</w:t>
      </w:r>
      <w:proofErr w:type="spellEnd"/>
      <w:r w:rsidRPr="00235160">
        <w:rPr>
          <w:rFonts w:ascii="Gill Sans MT" w:hAnsi="Gill Sans MT"/>
          <w:sz w:val="22"/>
          <w:lang w:val="fr-BE" w:eastAsia="fr-BE" w:bidi="fr-BE"/>
        </w:rPr>
        <w:t xml:space="preserve"> Web) et ont l'intention d'y intégrer le PIIS.</w:t>
      </w:r>
    </w:p>
    <w:p w14:paraId="341B0885"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de Gand : ils appliquent une variante du système de Courtrai, basée sur les mêmes principes.</w:t>
      </w:r>
    </w:p>
    <w:p w14:paraId="0C22ABE3" w14:textId="77777777" w:rsidR="00235160" w:rsidRPr="00235160" w:rsidRDefault="00235160" w:rsidP="00235160">
      <w:pPr>
        <w:numPr>
          <w:ilvl w:val="0"/>
          <w:numId w:val="32"/>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distinction entre la demande d'aide/décision du comité et les modules de parcours, avec liens réciproques</w:t>
      </w:r>
    </w:p>
    <w:p w14:paraId="2928E794" w14:textId="77777777" w:rsidR="00235160" w:rsidRPr="00235160" w:rsidRDefault="00235160" w:rsidP="00235160">
      <w:pPr>
        <w:numPr>
          <w:ilvl w:val="0"/>
          <w:numId w:val="32"/>
        </w:numPr>
        <w:contextualSpacing/>
        <w:jc w:val="both"/>
        <w:rPr>
          <w:rFonts w:ascii="Gill Sans MT" w:hAnsi="Gill Sans MT"/>
          <w:sz w:val="22"/>
          <w:szCs w:val="22"/>
          <w:lang w:val="fr-BE" w:eastAsia="fr-BE" w:bidi="fr-BE"/>
        </w:rPr>
      </w:pPr>
      <w:r w:rsidRPr="00235160">
        <w:rPr>
          <w:rFonts w:ascii="Gill Sans MT" w:hAnsi="Gill Sans MT"/>
          <w:sz w:val="22"/>
          <w:lang w:val="fr-BE" w:eastAsia="fr-BE" w:bidi="fr-BE"/>
        </w:rPr>
        <w:t>les données sont transférées dans des documents grâce au lien établi</w:t>
      </w:r>
    </w:p>
    <w:p w14:paraId="2148D084" w14:textId="7ADB0D42" w:rsidR="00235160" w:rsidRPr="00235160" w:rsidRDefault="00235160" w:rsidP="00235160">
      <w:pPr>
        <w:jc w:val="both"/>
        <w:rPr>
          <w:rFonts w:ascii="Gill Sans MT" w:hAnsi="Gill Sans MT"/>
          <w:sz w:val="22"/>
          <w:szCs w:val="22"/>
          <w:lang w:val="fr-BE" w:eastAsia="fr-BE" w:bidi="fr-BE"/>
        </w:rPr>
      </w:pPr>
      <w:r>
        <w:rPr>
          <w:rFonts w:ascii="Gill Sans MT" w:hAnsi="Gill Sans MT"/>
          <w:sz w:val="22"/>
          <w:lang w:val="fr-BE" w:eastAsia="fr-BE" w:bidi="fr-BE"/>
        </w:rPr>
        <w:t>Ils</w:t>
      </w:r>
      <w:r w:rsidRPr="00235160">
        <w:rPr>
          <w:rFonts w:ascii="Gill Sans MT" w:hAnsi="Gill Sans MT"/>
          <w:sz w:val="22"/>
          <w:lang w:val="fr-BE" w:eastAsia="fr-BE" w:bidi="fr-BE"/>
        </w:rPr>
        <w:t xml:space="preserve"> affirment qu'ils iront encore plus loin que le CPAS de Courtrai au printemps 2016 au niveau de l'intégration des différentes dimensions dans leur logiciel de suivi des clients.</w:t>
      </w:r>
    </w:p>
    <w:p w14:paraId="017410D4" w14:textId="77777777" w:rsidR="00235160" w:rsidRPr="00235160" w:rsidRDefault="00235160" w:rsidP="00235160">
      <w:pPr>
        <w:jc w:val="both"/>
        <w:rPr>
          <w:rFonts w:ascii="Gill Sans MT" w:hAnsi="Gill Sans MT"/>
          <w:sz w:val="22"/>
          <w:szCs w:val="22"/>
          <w:lang w:val="fr-BE" w:eastAsia="fr-BE" w:bidi="fr-BE"/>
        </w:rPr>
      </w:pPr>
    </w:p>
    <w:p w14:paraId="5CB64352"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Julien Van Geertsom (SPP Intégration sociale) : sollicite la mise en place d'un groupe de travail pour réunir les forces et mettre au point un outil qui puisse être mis gratuitement à la disposition de tous les CPAS via Primaweb, sur la base de l'analyse commune réalisée en collaboration avec l'ASBL </w:t>
      </w:r>
      <w:proofErr w:type="spellStart"/>
      <w:r w:rsidRPr="00235160">
        <w:rPr>
          <w:rFonts w:ascii="Gill Sans MT" w:hAnsi="Gill Sans MT"/>
          <w:sz w:val="22"/>
          <w:lang w:val="fr-BE" w:eastAsia="fr-BE" w:bidi="fr-BE"/>
        </w:rPr>
        <w:t>MVM</w:t>
      </w:r>
      <w:proofErr w:type="spellEnd"/>
      <w:r w:rsidRPr="00235160">
        <w:rPr>
          <w:rFonts w:ascii="Gill Sans MT" w:hAnsi="Gill Sans MT"/>
          <w:sz w:val="22"/>
          <w:lang w:val="fr-BE" w:eastAsia="fr-BE" w:bidi="fr-BE"/>
        </w:rPr>
        <w:t xml:space="preserve"> (Smals ASBL).</w:t>
      </w:r>
    </w:p>
    <w:p w14:paraId="5741845E" w14:textId="77777777" w:rsidR="00235160" w:rsidRPr="00235160" w:rsidRDefault="00235160" w:rsidP="00235160">
      <w:pPr>
        <w:jc w:val="both"/>
        <w:rPr>
          <w:rFonts w:ascii="Gill Sans MT" w:hAnsi="Gill Sans MT"/>
          <w:sz w:val="22"/>
          <w:szCs w:val="22"/>
          <w:lang w:val="fr-BE" w:eastAsia="fr-BE" w:bidi="fr-BE"/>
        </w:rPr>
      </w:pPr>
    </w:p>
    <w:p w14:paraId="077FFED1"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CPAS de Schaerbeek : demande comment fonctionne la relation entre le comité. Les dossiers relatifs aux parcours sont-ils systématiquement soumis au comité ? </w:t>
      </w:r>
    </w:p>
    <w:p w14:paraId="545F4448"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du CPAS de Courtrai : non, pas systématiquement. Le travailleur social (principal) détermine quels dossiers sont soumis au comité. Cela peut donc concerner des dossiers particuliers s'il ou elle souhaite attirer l'attention du comité sur ces derniers.</w:t>
      </w:r>
    </w:p>
    <w:p w14:paraId="65CB6C60" w14:textId="77777777" w:rsidR="00235160" w:rsidRPr="00235160" w:rsidRDefault="00235160" w:rsidP="00235160">
      <w:pPr>
        <w:jc w:val="both"/>
        <w:rPr>
          <w:rFonts w:ascii="Gill Sans MT" w:hAnsi="Gill Sans MT"/>
          <w:sz w:val="22"/>
          <w:szCs w:val="22"/>
          <w:lang w:val="fr-BE" w:eastAsia="fr-BE" w:bidi="fr-BE"/>
        </w:rPr>
      </w:pPr>
    </w:p>
    <w:p w14:paraId="48098022"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lastRenderedPageBreak/>
        <w:t xml:space="preserve">Petra </w:t>
      </w:r>
      <w:proofErr w:type="spellStart"/>
      <w:r w:rsidRPr="00235160">
        <w:rPr>
          <w:rFonts w:ascii="Gill Sans MT" w:hAnsi="Gill Sans MT"/>
          <w:sz w:val="22"/>
          <w:lang w:val="fr-BE" w:eastAsia="fr-BE" w:bidi="fr-BE"/>
        </w:rPr>
        <w:t>Dombrecht</w:t>
      </w:r>
      <w:proofErr w:type="spellEnd"/>
      <w:r w:rsidRPr="00235160">
        <w:rPr>
          <w:rFonts w:ascii="Gill Sans MT" w:hAnsi="Gill Sans MT"/>
          <w:sz w:val="22"/>
          <w:lang w:val="fr-BE" w:eastAsia="fr-BE" w:bidi="fr-BE"/>
        </w:rPr>
        <w:t xml:space="preserve"> (VVSG) : qu'en est-il de l'avenir de la politique d'activation sociale ? Que réserve 2016 aux CPAS ? Une réponse rapide est plus que souhaitable maintenant que les CPAS investissement pleinement dans une politique d'activation sociale.</w:t>
      </w:r>
    </w:p>
    <w:p w14:paraId="2F85695A"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Julien Van Geertsom (SPP Intégration sociale) est tout à fait d'accord - une réponse rapide à cette question est plus que souhaitable.</w:t>
      </w:r>
    </w:p>
    <w:p w14:paraId="2C2762BC" w14:textId="77777777" w:rsidR="00235160" w:rsidRPr="00235160" w:rsidRDefault="00235160" w:rsidP="00235160">
      <w:pPr>
        <w:jc w:val="both"/>
        <w:rPr>
          <w:rFonts w:ascii="Gill Sans MT" w:hAnsi="Gill Sans MT"/>
          <w:sz w:val="22"/>
          <w:szCs w:val="22"/>
          <w:lang w:val="fr-BE" w:eastAsia="fr-BE" w:bidi="fr-BE"/>
        </w:rPr>
      </w:pPr>
    </w:p>
    <w:p w14:paraId="7E03933F" w14:textId="77777777" w:rsidR="00235160" w:rsidRPr="00235160" w:rsidRDefault="00235160" w:rsidP="00235160">
      <w:pPr>
        <w:jc w:val="both"/>
        <w:rPr>
          <w:rFonts w:ascii="Gill Sans MT" w:hAnsi="Gill Sans MT"/>
          <w:sz w:val="22"/>
          <w:szCs w:val="22"/>
          <w:lang w:val="fr-BE" w:eastAsia="fr-BE" w:bidi="fr-BE"/>
        </w:rPr>
      </w:pPr>
    </w:p>
    <w:p w14:paraId="6A34C6A1" w14:textId="77777777" w:rsidR="00235160" w:rsidRPr="00235160" w:rsidRDefault="00235160" w:rsidP="00235160">
      <w:pPr>
        <w:pBdr>
          <w:bottom w:val="single" w:sz="4" w:space="4" w:color="4F81BD" w:themeColor="accent1"/>
        </w:pBdr>
        <w:spacing w:before="200" w:after="280"/>
        <w:ind w:left="936" w:right="936"/>
        <w:jc w:val="both"/>
        <w:rPr>
          <w:b/>
          <w:bCs/>
          <w:i/>
          <w:iCs/>
          <w:color w:val="4F81BD" w:themeColor="accent1"/>
          <w:lang w:val="fr-BE" w:eastAsia="fr-BE" w:bidi="fr-BE"/>
        </w:rPr>
      </w:pPr>
      <w:r w:rsidRPr="00235160">
        <w:rPr>
          <w:b/>
          <w:bCs/>
          <w:i/>
          <w:iCs/>
          <w:color w:val="4F81BD" w:themeColor="accent1"/>
          <w:lang w:val="fr-BE" w:eastAsia="fr-BE" w:bidi="fr-BE"/>
        </w:rPr>
        <w:t xml:space="preserve">Étude « contractualisation de l'aide, facteurs critiques de succès » (Nele Peeters, </w:t>
      </w:r>
      <w:proofErr w:type="spellStart"/>
      <w:r w:rsidRPr="00235160">
        <w:rPr>
          <w:b/>
          <w:bCs/>
          <w:i/>
          <w:iCs/>
          <w:color w:val="4F81BD" w:themeColor="accent1"/>
          <w:lang w:val="fr-BE" w:eastAsia="fr-BE" w:bidi="fr-BE"/>
        </w:rPr>
        <w:t>CEBUD</w:t>
      </w:r>
      <w:proofErr w:type="spellEnd"/>
      <w:r w:rsidRPr="00235160">
        <w:rPr>
          <w:b/>
          <w:bCs/>
          <w:i/>
          <w:iCs/>
          <w:color w:val="4F81BD" w:themeColor="accent1"/>
          <w:lang w:val="fr-BE" w:eastAsia="fr-BE" w:bidi="fr-BE"/>
        </w:rPr>
        <w:t>)</w:t>
      </w:r>
    </w:p>
    <w:p w14:paraId="05B4FA50" w14:textId="77777777" w:rsidR="00235160" w:rsidRPr="00235160" w:rsidRDefault="00235160" w:rsidP="00235160">
      <w:pPr>
        <w:jc w:val="both"/>
        <w:rPr>
          <w:rFonts w:ascii="Gill Sans MT" w:hAnsi="Gill Sans MT"/>
          <w:sz w:val="22"/>
          <w:szCs w:val="22"/>
          <w:lang w:val="fr-BE" w:eastAsia="fr-BE" w:bidi="fr-BE"/>
        </w:rPr>
      </w:pPr>
    </w:p>
    <w:p w14:paraId="0AF39127"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Voir présentation PPT.</w:t>
      </w:r>
    </w:p>
    <w:p w14:paraId="3D144096" w14:textId="77777777" w:rsidR="00235160" w:rsidRPr="00235160" w:rsidRDefault="00235160" w:rsidP="00235160">
      <w:pPr>
        <w:jc w:val="both"/>
        <w:rPr>
          <w:rFonts w:ascii="Gill Sans MT" w:hAnsi="Gill Sans MT"/>
          <w:sz w:val="22"/>
          <w:szCs w:val="22"/>
          <w:lang w:val="fr-BE" w:eastAsia="fr-BE" w:bidi="fr-BE"/>
        </w:rPr>
      </w:pPr>
    </w:p>
    <w:p w14:paraId="4CFE95E7"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L'idée au cœur de l'aide axée sur la tâche est de fixer des buts modestes et réalisables qui apportent une solution, ou au moins une amélioration, à court terme à un problème sévère. Les petites victoires et les petits changements positifs peuvent enclencher le processus par lequel la personne travaillera de façon plus structurelle à l'élimination de ses problèmes et acquerra à terme de nouveaux comportements durables.</w:t>
      </w:r>
    </w:p>
    <w:p w14:paraId="5DC9AFD5" w14:textId="77777777" w:rsidR="00235160" w:rsidRPr="00235160" w:rsidRDefault="00235160" w:rsidP="00235160">
      <w:pPr>
        <w:jc w:val="both"/>
        <w:rPr>
          <w:rFonts w:ascii="Gill Sans MT" w:hAnsi="Gill Sans MT"/>
          <w:sz w:val="22"/>
          <w:szCs w:val="22"/>
          <w:lang w:val="fr-BE" w:eastAsia="fr-BE" w:bidi="fr-BE"/>
        </w:rPr>
      </w:pPr>
    </w:p>
    <w:p w14:paraId="1D6B7452"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La contractualisation de l'aide axée sur la tâche soutient le processus parce qu'elle lui donne plus de poids.</w:t>
      </w:r>
    </w:p>
    <w:p w14:paraId="3E5A1D85" w14:textId="77777777" w:rsidR="00235160" w:rsidRPr="00235160" w:rsidRDefault="00235160" w:rsidP="00235160">
      <w:pPr>
        <w:jc w:val="both"/>
        <w:rPr>
          <w:rFonts w:ascii="Gill Sans MT" w:hAnsi="Gill Sans MT"/>
          <w:sz w:val="22"/>
          <w:szCs w:val="22"/>
          <w:lang w:val="fr-BE" w:eastAsia="fr-BE" w:bidi="fr-BE"/>
        </w:rPr>
      </w:pPr>
    </w:p>
    <w:p w14:paraId="222B45D8"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CPAS d’Uccle : est fort étonné de la temporalité proposée : signer un contrat après seulement deux rendez-vous et obtenir des résultats endéans les trois mois, semble une chose inaccessible voire impossible pour un public fragilisé et vulnérable.</w:t>
      </w:r>
    </w:p>
    <w:p w14:paraId="712330BB"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D’ailleurs de quelle marge dispose un assistant social pour motiver un usager qui n’a pas les moyens financiers, n’a aucune marge budgétaire pour s’en sortir, loin de pouvoir prendre les choses en main en suivant un plan d’apurement de dettes par exemple.</w:t>
      </w:r>
    </w:p>
    <w:p w14:paraId="6E1157CA"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Réponse de Nele Peeters (</w:t>
      </w:r>
      <w:proofErr w:type="spellStart"/>
      <w:r w:rsidRPr="00235160">
        <w:rPr>
          <w:rFonts w:ascii="Gill Sans MT" w:hAnsi="Gill Sans MT"/>
          <w:sz w:val="22"/>
          <w:lang w:val="fr-BE" w:eastAsia="fr-BE" w:bidi="fr-BE"/>
        </w:rPr>
        <w:t>CEBUD</w:t>
      </w:r>
      <w:proofErr w:type="spellEnd"/>
      <w:r w:rsidRPr="00235160">
        <w:rPr>
          <w:rFonts w:ascii="Gill Sans MT" w:hAnsi="Gill Sans MT"/>
          <w:sz w:val="22"/>
          <w:lang w:val="fr-BE" w:eastAsia="fr-BE" w:bidi="fr-BE"/>
        </w:rPr>
        <w:t xml:space="preserve">) : l'étude visait des clients qui ont été renvoyés par le CPAS et qui suivaient déjà un accompagnement de parcours. Si on a besoin de plus de temps pour un public particulier, on peut reporter la conclusion du contrat. Ce qui compte vraiment, c'est d'accumuler les petits succès, ce qui nécessite de fixer des buts de faible envergure qui soient réalisables. Si besoin est, on commencera par travailler avec des accords verbaux et des objectifs minimes. Il faut également faire la différence entre gestion budgétaire et accompagnement budgétaire mais quoi qu'il en soit, l'aide axée sur la tâche est un moyen de faire sortir les gens de la spirale du surendettement et de leur permettre d'avoir plus de prise sur leur situation. </w:t>
      </w:r>
    </w:p>
    <w:p w14:paraId="2A61C2EA" w14:textId="77777777" w:rsidR="00235160" w:rsidRPr="00235160" w:rsidRDefault="00235160" w:rsidP="00235160">
      <w:pPr>
        <w:jc w:val="both"/>
        <w:rPr>
          <w:rFonts w:ascii="Gill Sans MT" w:hAnsi="Gill Sans MT"/>
          <w:sz w:val="22"/>
          <w:szCs w:val="22"/>
          <w:lang w:val="fr-BE" w:eastAsia="fr-BE" w:bidi="fr-BE"/>
        </w:rPr>
      </w:pPr>
    </w:p>
    <w:p w14:paraId="037F5F75" w14:textId="77777777" w:rsidR="00235160" w:rsidRPr="00235160" w:rsidRDefault="00235160" w:rsidP="00235160">
      <w:pPr>
        <w:jc w:val="both"/>
        <w:rPr>
          <w:rFonts w:ascii="Gill Sans MT" w:hAnsi="Gill Sans MT"/>
          <w:sz w:val="22"/>
          <w:szCs w:val="22"/>
          <w:lang w:val="fr-BE" w:eastAsia="fr-BE" w:bidi="fr-BE"/>
        </w:rPr>
      </w:pPr>
    </w:p>
    <w:p w14:paraId="487DB3D1" w14:textId="77777777" w:rsidR="00235160" w:rsidRPr="00235160" w:rsidRDefault="00235160" w:rsidP="00235160">
      <w:pPr>
        <w:pBdr>
          <w:bottom w:val="single" w:sz="4" w:space="4" w:color="4F81BD" w:themeColor="accent1"/>
        </w:pBdr>
        <w:spacing w:before="200" w:after="280"/>
        <w:ind w:left="936" w:right="936"/>
        <w:jc w:val="both"/>
        <w:rPr>
          <w:b/>
          <w:bCs/>
          <w:i/>
          <w:iCs/>
          <w:color w:val="4F81BD" w:themeColor="accent1"/>
          <w:lang w:val="fr-BE" w:eastAsia="fr-BE" w:bidi="fr-BE"/>
        </w:rPr>
      </w:pPr>
      <w:r w:rsidRPr="00235160">
        <w:rPr>
          <w:b/>
          <w:bCs/>
          <w:i/>
          <w:iCs/>
          <w:color w:val="4F81BD" w:themeColor="accent1"/>
          <w:lang w:val="fr-BE" w:eastAsia="fr-BE" w:bidi="fr-BE"/>
        </w:rPr>
        <w:t>Divers</w:t>
      </w:r>
    </w:p>
    <w:p w14:paraId="19682821" w14:textId="77777777" w:rsidR="00235160" w:rsidRPr="00235160" w:rsidRDefault="00235160" w:rsidP="00235160">
      <w:pPr>
        <w:jc w:val="both"/>
        <w:rPr>
          <w:rFonts w:ascii="Gill Sans MT" w:hAnsi="Gill Sans MT"/>
          <w:sz w:val="22"/>
          <w:szCs w:val="22"/>
          <w:lang w:val="fr-BE" w:eastAsia="fr-BE" w:bidi="fr-BE"/>
        </w:rPr>
      </w:pPr>
      <w:r w:rsidRPr="00235160">
        <w:rPr>
          <w:rFonts w:ascii="Gill Sans MT" w:hAnsi="Gill Sans MT"/>
          <w:sz w:val="22"/>
          <w:lang w:val="fr-BE" w:eastAsia="fr-BE" w:bidi="fr-BE"/>
        </w:rPr>
        <w:t xml:space="preserve">Pas de points dans la rubrique 'divers'. </w:t>
      </w:r>
    </w:p>
    <w:p w14:paraId="4BD82D3D" w14:textId="77777777" w:rsidR="00235160" w:rsidRPr="00235160" w:rsidRDefault="00235160" w:rsidP="00235160">
      <w:pPr>
        <w:jc w:val="both"/>
        <w:rPr>
          <w:sz w:val="22"/>
          <w:szCs w:val="22"/>
          <w:lang w:val="fr-BE" w:eastAsia="fr-BE" w:bidi="fr-BE"/>
        </w:rPr>
      </w:pPr>
    </w:p>
    <w:p w14:paraId="3F4C604A" w14:textId="77777777" w:rsidR="00235160" w:rsidRPr="00235160" w:rsidRDefault="00235160" w:rsidP="00235160">
      <w:pPr>
        <w:jc w:val="both"/>
        <w:rPr>
          <w:sz w:val="22"/>
          <w:szCs w:val="22"/>
          <w:lang w:val="fr-BE" w:eastAsia="fr-BE" w:bidi="fr-BE"/>
        </w:rPr>
      </w:pPr>
    </w:p>
    <w:p w14:paraId="7016DCA2" w14:textId="77777777" w:rsidR="00235160" w:rsidRPr="00235160" w:rsidRDefault="00235160" w:rsidP="00235160">
      <w:pPr>
        <w:jc w:val="both"/>
        <w:rPr>
          <w:sz w:val="22"/>
          <w:szCs w:val="22"/>
          <w:lang w:val="fr-BE" w:eastAsia="fr-BE" w:bidi="fr-BE"/>
        </w:rPr>
      </w:pPr>
    </w:p>
    <w:p w14:paraId="381B2651" w14:textId="77777777" w:rsidR="00235160" w:rsidRPr="00235160" w:rsidRDefault="00235160" w:rsidP="00235160">
      <w:pPr>
        <w:pBdr>
          <w:top w:val="single" w:sz="4" w:space="1" w:color="auto"/>
          <w:left w:val="single" w:sz="4" w:space="4" w:color="auto"/>
          <w:bottom w:val="single" w:sz="4" w:space="1" w:color="auto"/>
          <w:right w:val="single" w:sz="4" w:space="4" w:color="auto"/>
        </w:pBdr>
        <w:jc w:val="both"/>
        <w:rPr>
          <w:sz w:val="22"/>
          <w:szCs w:val="22"/>
          <w:lang w:val="fr-BE" w:eastAsia="fr-BE" w:bidi="fr-BE"/>
        </w:rPr>
      </w:pPr>
    </w:p>
    <w:p w14:paraId="0499C7D2" w14:textId="77777777" w:rsidR="00235160" w:rsidRPr="00235160" w:rsidRDefault="00235160" w:rsidP="00235160">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eastAsia="fr-BE" w:bidi="fr-BE"/>
        </w:rPr>
      </w:pPr>
      <w:r w:rsidRPr="00235160">
        <w:rPr>
          <w:rFonts w:ascii="Gill Sans MT" w:hAnsi="Gill Sans MT"/>
          <w:sz w:val="22"/>
          <w:lang w:val="fr-BE" w:eastAsia="fr-BE" w:bidi="fr-BE"/>
        </w:rPr>
        <w:t>Prochaine réunion : mardi 8 décembre 2015 à 9h30</w:t>
      </w:r>
    </w:p>
    <w:p w14:paraId="1A938754" w14:textId="77777777" w:rsidR="00235160" w:rsidRPr="00235160" w:rsidRDefault="00235160" w:rsidP="00235160">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eastAsia="fr-BE" w:bidi="fr-BE"/>
        </w:rPr>
      </w:pPr>
    </w:p>
    <w:p w14:paraId="36FC31D8" w14:textId="77777777" w:rsidR="003A3CE5" w:rsidRPr="00235160" w:rsidRDefault="003A3CE5" w:rsidP="00235160">
      <w:pPr>
        <w:pStyle w:val="Citationintense"/>
        <w:jc w:val="both"/>
        <w:rPr>
          <w:rFonts w:ascii="Gill Sans MT" w:hAnsi="Gill Sans MT"/>
          <w:sz w:val="22"/>
          <w:szCs w:val="22"/>
          <w:lang w:val="fr-BE"/>
        </w:rPr>
      </w:pPr>
    </w:p>
    <w:sectPr w:rsidR="003A3CE5" w:rsidRPr="00235160">
      <w:footerReference w:type="even" r:id="rId9"/>
      <w:footerReference w:type="default" r:id="rId1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31E3" w14:textId="77777777" w:rsidR="00AA55AA" w:rsidRDefault="00AA55AA" w:rsidP="00AE1A51">
      <w:r>
        <w:separator/>
      </w:r>
    </w:p>
  </w:endnote>
  <w:endnote w:type="continuationSeparator" w:id="0">
    <w:p w14:paraId="36FC31E4" w14:textId="77777777" w:rsidR="00AA55AA" w:rsidRDefault="00AA55AA"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31E5" w14:textId="77777777" w:rsidR="00F47312" w:rsidRDefault="00996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FC31E6" w14:textId="77777777" w:rsidR="00F47312" w:rsidRDefault="002351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0673"/>
      <w:docPartObj>
        <w:docPartGallery w:val="Page Numbers (Bottom of Page)"/>
        <w:docPartUnique/>
      </w:docPartObj>
    </w:sdtPr>
    <w:sdtEndPr/>
    <w:sdtContent>
      <w:p w14:paraId="36FC31E7" w14:textId="77777777" w:rsidR="00F47312" w:rsidRDefault="00AE1A51">
        <w:pPr>
          <w:pStyle w:val="Pieddepage"/>
          <w:ind w:right="360"/>
        </w:pPr>
        <w:r>
          <w:rPr>
            <w:noProof/>
            <w:lang w:val="fr-BE" w:eastAsia="fr-BE" w:bidi="ar-SA"/>
          </w:rPr>
          <mc:AlternateContent>
            <mc:Choice Requires="wpg">
              <w:drawing>
                <wp:anchor distT="0" distB="0" distL="114300" distR="114300" simplePos="0" relativeHeight="251659264" behindDoc="0" locked="0" layoutInCell="1" allowOverlap="1" wp14:anchorId="36FC31E8" wp14:editId="36FC31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FC31F7" w14:textId="77777777" w:rsidR="00AE1A51" w:rsidRDefault="00AE1A51">
                                <w:pPr>
                                  <w:pStyle w:val="Pieddepage"/>
                                  <w:jc w:val="center"/>
                                  <w:rPr>
                                    <w:sz w:val="16"/>
                                    <w:szCs w:val="16"/>
                                  </w:rPr>
                                </w:pPr>
                                <w:r>
                                  <w:rPr>
                                    <w:sz w:val="22"/>
                                    <w:szCs w:val="21"/>
                                  </w:rPr>
                                  <w:fldChar w:fldCharType="begin"/>
                                </w:r>
                                <w:r>
                                  <w:instrText>PAGE    \* MERGEFORMAT</w:instrText>
                                </w:r>
                                <w:r>
                                  <w:rPr>
                                    <w:sz w:val="22"/>
                                    <w:szCs w:val="21"/>
                                  </w:rPr>
                                  <w:fldChar w:fldCharType="separate"/>
                                </w:r>
                                <w:r w:rsidR="00235160" w:rsidRPr="00235160">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C31E8"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36FC31F7" w14:textId="77777777" w:rsidR="00AE1A51" w:rsidRDefault="00AE1A51">
                          <w:pPr>
                            <w:pStyle w:val="Pieddepage"/>
                            <w:jc w:val="center"/>
                            <w:rPr>
                              <w:sz w:val="16"/>
                              <w:szCs w:val="16"/>
                            </w:rPr>
                          </w:pPr>
                          <w:r>
                            <w:rPr>
                              <w:sz w:val="22"/>
                              <w:szCs w:val="21"/>
                            </w:rPr>
                            <w:fldChar w:fldCharType="begin"/>
                          </w:r>
                          <w:r>
                            <w:instrText>PAGE    \* MERGEFORMAT</w:instrText>
                          </w:r>
                          <w:r>
                            <w:rPr>
                              <w:sz w:val="22"/>
                              <w:szCs w:val="21"/>
                            </w:rPr>
                            <w:fldChar w:fldCharType="separate"/>
                          </w:r>
                          <w:r w:rsidR="00235160" w:rsidRPr="00235160">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31E1" w14:textId="77777777" w:rsidR="00AA55AA" w:rsidRDefault="00AA55AA" w:rsidP="00AE1A51">
      <w:r>
        <w:separator/>
      </w:r>
    </w:p>
  </w:footnote>
  <w:footnote w:type="continuationSeparator" w:id="0">
    <w:p w14:paraId="36FC31E2" w14:textId="77777777" w:rsidR="00AA55AA" w:rsidRDefault="00AA55AA"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AF57840"/>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0734929"/>
    <w:multiLevelType w:val="hybridMultilevel"/>
    <w:tmpl w:val="C406CF6A"/>
    <w:lvl w:ilvl="0" w:tplc="AD5A0310">
      <w:start w:val="15"/>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A11F6C"/>
    <w:multiLevelType w:val="hybridMultilevel"/>
    <w:tmpl w:val="447A8636"/>
    <w:lvl w:ilvl="0" w:tplc="D6EEFAB2">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177756"/>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A9B6259"/>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29573E"/>
    <w:multiLevelType w:val="multilevel"/>
    <w:tmpl w:val="6AE2D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E1213"/>
    <w:multiLevelType w:val="hybridMultilevel"/>
    <w:tmpl w:val="3A287C92"/>
    <w:lvl w:ilvl="0" w:tplc="54A2405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4F2308"/>
    <w:multiLevelType w:val="hybridMultilevel"/>
    <w:tmpl w:val="1EFE50A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0DA627E"/>
    <w:multiLevelType w:val="hybridMultilevel"/>
    <w:tmpl w:val="9E6E762C"/>
    <w:lvl w:ilvl="0" w:tplc="54A2405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960964"/>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3B986E47"/>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13B0C"/>
    <w:multiLevelType w:val="hybridMultilevel"/>
    <w:tmpl w:val="ED743EA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1" w15:restartNumberingAfterBreak="0">
    <w:nsid w:val="505D51D9"/>
    <w:multiLevelType w:val="hybridMultilevel"/>
    <w:tmpl w:val="594407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31171F8"/>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54237CB8"/>
    <w:multiLevelType w:val="hybridMultilevel"/>
    <w:tmpl w:val="CE78871E"/>
    <w:lvl w:ilvl="0" w:tplc="15DA917A">
      <w:start w:val="1"/>
      <w:numFmt w:val="bullet"/>
      <w:lvlText w:val="•"/>
      <w:lvlJc w:val="left"/>
      <w:pPr>
        <w:tabs>
          <w:tab w:val="num" w:pos="720"/>
        </w:tabs>
        <w:ind w:left="720" w:hanging="360"/>
      </w:pPr>
      <w:rPr>
        <w:rFonts w:ascii="Arial" w:hAnsi="Arial" w:hint="default"/>
      </w:rPr>
    </w:lvl>
    <w:lvl w:ilvl="1" w:tplc="996AE968" w:tentative="1">
      <w:start w:val="1"/>
      <w:numFmt w:val="bullet"/>
      <w:lvlText w:val="•"/>
      <w:lvlJc w:val="left"/>
      <w:pPr>
        <w:tabs>
          <w:tab w:val="num" w:pos="1440"/>
        </w:tabs>
        <w:ind w:left="1440" w:hanging="360"/>
      </w:pPr>
      <w:rPr>
        <w:rFonts w:ascii="Arial" w:hAnsi="Arial" w:hint="default"/>
      </w:rPr>
    </w:lvl>
    <w:lvl w:ilvl="2" w:tplc="FF26090C" w:tentative="1">
      <w:start w:val="1"/>
      <w:numFmt w:val="bullet"/>
      <w:lvlText w:val="•"/>
      <w:lvlJc w:val="left"/>
      <w:pPr>
        <w:tabs>
          <w:tab w:val="num" w:pos="2160"/>
        </w:tabs>
        <w:ind w:left="2160" w:hanging="360"/>
      </w:pPr>
      <w:rPr>
        <w:rFonts w:ascii="Arial" w:hAnsi="Arial" w:hint="default"/>
      </w:rPr>
    </w:lvl>
    <w:lvl w:ilvl="3" w:tplc="962CB92E" w:tentative="1">
      <w:start w:val="1"/>
      <w:numFmt w:val="bullet"/>
      <w:lvlText w:val="•"/>
      <w:lvlJc w:val="left"/>
      <w:pPr>
        <w:tabs>
          <w:tab w:val="num" w:pos="2880"/>
        </w:tabs>
        <w:ind w:left="2880" w:hanging="360"/>
      </w:pPr>
      <w:rPr>
        <w:rFonts w:ascii="Arial" w:hAnsi="Arial" w:hint="default"/>
      </w:rPr>
    </w:lvl>
    <w:lvl w:ilvl="4" w:tplc="89CCE444" w:tentative="1">
      <w:start w:val="1"/>
      <w:numFmt w:val="bullet"/>
      <w:lvlText w:val="•"/>
      <w:lvlJc w:val="left"/>
      <w:pPr>
        <w:tabs>
          <w:tab w:val="num" w:pos="3600"/>
        </w:tabs>
        <w:ind w:left="3600" w:hanging="360"/>
      </w:pPr>
      <w:rPr>
        <w:rFonts w:ascii="Arial" w:hAnsi="Arial" w:hint="default"/>
      </w:rPr>
    </w:lvl>
    <w:lvl w:ilvl="5" w:tplc="8CAC427A" w:tentative="1">
      <w:start w:val="1"/>
      <w:numFmt w:val="bullet"/>
      <w:lvlText w:val="•"/>
      <w:lvlJc w:val="left"/>
      <w:pPr>
        <w:tabs>
          <w:tab w:val="num" w:pos="4320"/>
        </w:tabs>
        <w:ind w:left="4320" w:hanging="360"/>
      </w:pPr>
      <w:rPr>
        <w:rFonts w:ascii="Arial" w:hAnsi="Arial" w:hint="default"/>
      </w:rPr>
    </w:lvl>
    <w:lvl w:ilvl="6" w:tplc="C7221BFE" w:tentative="1">
      <w:start w:val="1"/>
      <w:numFmt w:val="bullet"/>
      <w:lvlText w:val="•"/>
      <w:lvlJc w:val="left"/>
      <w:pPr>
        <w:tabs>
          <w:tab w:val="num" w:pos="5040"/>
        </w:tabs>
        <w:ind w:left="5040" w:hanging="360"/>
      </w:pPr>
      <w:rPr>
        <w:rFonts w:ascii="Arial" w:hAnsi="Arial" w:hint="default"/>
      </w:rPr>
    </w:lvl>
    <w:lvl w:ilvl="7" w:tplc="5A4CA470" w:tentative="1">
      <w:start w:val="1"/>
      <w:numFmt w:val="bullet"/>
      <w:lvlText w:val="•"/>
      <w:lvlJc w:val="left"/>
      <w:pPr>
        <w:tabs>
          <w:tab w:val="num" w:pos="5760"/>
        </w:tabs>
        <w:ind w:left="5760" w:hanging="360"/>
      </w:pPr>
      <w:rPr>
        <w:rFonts w:ascii="Arial" w:hAnsi="Arial" w:hint="default"/>
      </w:rPr>
    </w:lvl>
    <w:lvl w:ilvl="8" w:tplc="F38869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FE169E"/>
    <w:multiLevelType w:val="hybridMultilevel"/>
    <w:tmpl w:val="DEF6178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E97289"/>
    <w:multiLevelType w:val="hybridMultilevel"/>
    <w:tmpl w:val="9F3E9EE8"/>
    <w:lvl w:ilvl="0" w:tplc="BD58657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C752D01"/>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60AC03A5"/>
    <w:multiLevelType w:val="hybridMultilevel"/>
    <w:tmpl w:val="EB6E7ED0"/>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B4219B"/>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744A35"/>
    <w:multiLevelType w:val="hybridMultilevel"/>
    <w:tmpl w:val="0C1E277A"/>
    <w:lvl w:ilvl="0" w:tplc="DB6080A8">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4"/>
  </w:num>
  <w:num w:numId="4">
    <w:abstractNumId w:val="30"/>
  </w:num>
  <w:num w:numId="5">
    <w:abstractNumId w:val="18"/>
  </w:num>
  <w:num w:numId="6">
    <w:abstractNumId w:val="9"/>
  </w:num>
  <w:num w:numId="7">
    <w:abstractNumId w:val="20"/>
  </w:num>
  <w:num w:numId="8">
    <w:abstractNumId w:val="12"/>
  </w:num>
  <w:num w:numId="9">
    <w:abstractNumId w:val="10"/>
  </w:num>
  <w:num w:numId="10">
    <w:abstractNumId w:val="6"/>
  </w:num>
  <w:num w:numId="11">
    <w:abstractNumId w:val="0"/>
  </w:num>
  <w:num w:numId="12">
    <w:abstractNumId w:val="29"/>
  </w:num>
  <w:num w:numId="13">
    <w:abstractNumId w:val="5"/>
  </w:num>
  <w:num w:numId="14">
    <w:abstractNumId w:val="3"/>
  </w:num>
  <w:num w:numId="15">
    <w:abstractNumId w:val="31"/>
  </w:num>
  <w:num w:numId="16">
    <w:abstractNumId w:val="21"/>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1"/>
  </w:num>
  <w:num w:numId="27">
    <w:abstractNumId w:val="27"/>
  </w:num>
  <w:num w:numId="28">
    <w:abstractNumId w:val="17"/>
  </w:num>
  <w:num w:numId="29">
    <w:abstractNumId w:val="15"/>
  </w:num>
  <w:num w:numId="30">
    <w:abstractNumId w:val="13"/>
  </w:num>
  <w:num w:numId="31">
    <w:abstractNumId w:val="14"/>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0"/>
    <w:rsid w:val="000136A2"/>
    <w:rsid w:val="000176AB"/>
    <w:rsid w:val="000208CA"/>
    <w:rsid w:val="00021EBF"/>
    <w:rsid w:val="000338CE"/>
    <w:rsid w:val="00040C0B"/>
    <w:rsid w:val="00043C68"/>
    <w:rsid w:val="000445BE"/>
    <w:rsid w:val="00050A8F"/>
    <w:rsid w:val="0005268C"/>
    <w:rsid w:val="000635C6"/>
    <w:rsid w:val="000739AB"/>
    <w:rsid w:val="000C5627"/>
    <w:rsid w:val="000C7AF7"/>
    <w:rsid w:val="000D7948"/>
    <w:rsid w:val="000E6DDB"/>
    <w:rsid w:val="00105360"/>
    <w:rsid w:val="00111A7B"/>
    <w:rsid w:val="0011241D"/>
    <w:rsid w:val="00116D71"/>
    <w:rsid w:val="001322D9"/>
    <w:rsid w:val="00133170"/>
    <w:rsid w:val="00141A5A"/>
    <w:rsid w:val="0019655A"/>
    <w:rsid w:val="001B3F12"/>
    <w:rsid w:val="001C2D3A"/>
    <w:rsid w:val="001E564F"/>
    <w:rsid w:val="001E7F04"/>
    <w:rsid w:val="00222EDD"/>
    <w:rsid w:val="002348E5"/>
    <w:rsid w:val="00235160"/>
    <w:rsid w:val="002359BF"/>
    <w:rsid w:val="002403B4"/>
    <w:rsid w:val="002416BC"/>
    <w:rsid w:val="002435D5"/>
    <w:rsid w:val="00246387"/>
    <w:rsid w:val="00270D6E"/>
    <w:rsid w:val="00274DF3"/>
    <w:rsid w:val="00287DF4"/>
    <w:rsid w:val="0029537D"/>
    <w:rsid w:val="00296A9D"/>
    <w:rsid w:val="002B548E"/>
    <w:rsid w:val="002C453A"/>
    <w:rsid w:val="002D5DEF"/>
    <w:rsid w:val="002E1328"/>
    <w:rsid w:val="002E4E14"/>
    <w:rsid w:val="002F4F30"/>
    <w:rsid w:val="0030270D"/>
    <w:rsid w:val="00325D01"/>
    <w:rsid w:val="00354DC6"/>
    <w:rsid w:val="00376495"/>
    <w:rsid w:val="003807CB"/>
    <w:rsid w:val="0039274F"/>
    <w:rsid w:val="003A3CE5"/>
    <w:rsid w:val="003B3040"/>
    <w:rsid w:val="003B38B4"/>
    <w:rsid w:val="003F73AA"/>
    <w:rsid w:val="004069E6"/>
    <w:rsid w:val="0041545C"/>
    <w:rsid w:val="0041657F"/>
    <w:rsid w:val="00426658"/>
    <w:rsid w:val="004474C5"/>
    <w:rsid w:val="004520A1"/>
    <w:rsid w:val="00483C45"/>
    <w:rsid w:val="004E11BF"/>
    <w:rsid w:val="004E4F6A"/>
    <w:rsid w:val="004E6AAD"/>
    <w:rsid w:val="004F34A9"/>
    <w:rsid w:val="004F6D9A"/>
    <w:rsid w:val="00506178"/>
    <w:rsid w:val="00515269"/>
    <w:rsid w:val="00516781"/>
    <w:rsid w:val="005177CF"/>
    <w:rsid w:val="00523D2F"/>
    <w:rsid w:val="00546F78"/>
    <w:rsid w:val="0055431F"/>
    <w:rsid w:val="00571B0A"/>
    <w:rsid w:val="005739DC"/>
    <w:rsid w:val="00575CA9"/>
    <w:rsid w:val="005770AC"/>
    <w:rsid w:val="00577BEF"/>
    <w:rsid w:val="005A0F20"/>
    <w:rsid w:val="005A714B"/>
    <w:rsid w:val="005B50CD"/>
    <w:rsid w:val="005B5CCE"/>
    <w:rsid w:val="005B6B4B"/>
    <w:rsid w:val="005D708C"/>
    <w:rsid w:val="005E7E9F"/>
    <w:rsid w:val="005F57D2"/>
    <w:rsid w:val="00613175"/>
    <w:rsid w:val="00615D46"/>
    <w:rsid w:val="00625B2E"/>
    <w:rsid w:val="0064601E"/>
    <w:rsid w:val="00657EA9"/>
    <w:rsid w:val="00662547"/>
    <w:rsid w:val="00687034"/>
    <w:rsid w:val="006A1E7E"/>
    <w:rsid w:val="006A644E"/>
    <w:rsid w:val="00700268"/>
    <w:rsid w:val="00717993"/>
    <w:rsid w:val="00744709"/>
    <w:rsid w:val="00751753"/>
    <w:rsid w:val="007A6EAF"/>
    <w:rsid w:val="007D176F"/>
    <w:rsid w:val="007D44F2"/>
    <w:rsid w:val="007E7755"/>
    <w:rsid w:val="007F4E78"/>
    <w:rsid w:val="0080023F"/>
    <w:rsid w:val="00803D1F"/>
    <w:rsid w:val="00825F0C"/>
    <w:rsid w:val="008339A3"/>
    <w:rsid w:val="008432A3"/>
    <w:rsid w:val="00843349"/>
    <w:rsid w:val="0087137D"/>
    <w:rsid w:val="00872BDA"/>
    <w:rsid w:val="0088060E"/>
    <w:rsid w:val="00884DE5"/>
    <w:rsid w:val="00892D53"/>
    <w:rsid w:val="00895950"/>
    <w:rsid w:val="008A2639"/>
    <w:rsid w:val="008A4FF8"/>
    <w:rsid w:val="008B00A0"/>
    <w:rsid w:val="008D11EC"/>
    <w:rsid w:val="009150C7"/>
    <w:rsid w:val="00922CA8"/>
    <w:rsid w:val="00927F8A"/>
    <w:rsid w:val="0093217F"/>
    <w:rsid w:val="00934817"/>
    <w:rsid w:val="00955E62"/>
    <w:rsid w:val="00964E76"/>
    <w:rsid w:val="00982E45"/>
    <w:rsid w:val="00990127"/>
    <w:rsid w:val="00994903"/>
    <w:rsid w:val="0099531D"/>
    <w:rsid w:val="009963FF"/>
    <w:rsid w:val="009A070B"/>
    <w:rsid w:val="009D1672"/>
    <w:rsid w:val="009D21DA"/>
    <w:rsid w:val="009D2D07"/>
    <w:rsid w:val="009D4DCC"/>
    <w:rsid w:val="009D7E7F"/>
    <w:rsid w:val="009F0650"/>
    <w:rsid w:val="009F6BF5"/>
    <w:rsid w:val="00A12473"/>
    <w:rsid w:val="00A20D4A"/>
    <w:rsid w:val="00A25766"/>
    <w:rsid w:val="00A324EC"/>
    <w:rsid w:val="00A420DD"/>
    <w:rsid w:val="00A510B7"/>
    <w:rsid w:val="00A6337E"/>
    <w:rsid w:val="00A7109E"/>
    <w:rsid w:val="00AA55AA"/>
    <w:rsid w:val="00AA6819"/>
    <w:rsid w:val="00AB7318"/>
    <w:rsid w:val="00AC2DD7"/>
    <w:rsid w:val="00AD1FF5"/>
    <w:rsid w:val="00AE0AE4"/>
    <w:rsid w:val="00AE1A51"/>
    <w:rsid w:val="00AE3FF9"/>
    <w:rsid w:val="00B3210D"/>
    <w:rsid w:val="00B51B52"/>
    <w:rsid w:val="00B57436"/>
    <w:rsid w:val="00B606B9"/>
    <w:rsid w:val="00B62036"/>
    <w:rsid w:val="00B622BA"/>
    <w:rsid w:val="00B64398"/>
    <w:rsid w:val="00B76732"/>
    <w:rsid w:val="00B7729A"/>
    <w:rsid w:val="00B91C44"/>
    <w:rsid w:val="00B95D39"/>
    <w:rsid w:val="00B96734"/>
    <w:rsid w:val="00BB07F0"/>
    <w:rsid w:val="00BB4122"/>
    <w:rsid w:val="00BB42DE"/>
    <w:rsid w:val="00BC11B0"/>
    <w:rsid w:val="00BC2FB2"/>
    <w:rsid w:val="00BD6FB0"/>
    <w:rsid w:val="00BD7FE9"/>
    <w:rsid w:val="00BE40B8"/>
    <w:rsid w:val="00C03DA9"/>
    <w:rsid w:val="00C10636"/>
    <w:rsid w:val="00C16B99"/>
    <w:rsid w:val="00C33996"/>
    <w:rsid w:val="00C432DB"/>
    <w:rsid w:val="00C57D42"/>
    <w:rsid w:val="00C70163"/>
    <w:rsid w:val="00C842D9"/>
    <w:rsid w:val="00C97CC9"/>
    <w:rsid w:val="00CA73D9"/>
    <w:rsid w:val="00CB089F"/>
    <w:rsid w:val="00CB0CE7"/>
    <w:rsid w:val="00CB6626"/>
    <w:rsid w:val="00CB6E8B"/>
    <w:rsid w:val="00CC03B9"/>
    <w:rsid w:val="00CC2159"/>
    <w:rsid w:val="00CC64BC"/>
    <w:rsid w:val="00CD00D6"/>
    <w:rsid w:val="00CD05FA"/>
    <w:rsid w:val="00CD7E4F"/>
    <w:rsid w:val="00CE665E"/>
    <w:rsid w:val="00CF32D0"/>
    <w:rsid w:val="00D002F4"/>
    <w:rsid w:val="00D02CB4"/>
    <w:rsid w:val="00D03321"/>
    <w:rsid w:val="00D23A89"/>
    <w:rsid w:val="00D801A7"/>
    <w:rsid w:val="00D82698"/>
    <w:rsid w:val="00D82EAC"/>
    <w:rsid w:val="00D85932"/>
    <w:rsid w:val="00DA3575"/>
    <w:rsid w:val="00DA71C8"/>
    <w:rsid w:val="00DC450C"/>
    <w:rsid w:val="00DD262A"/>
    <w:rsid w:val="00DD6C51"/>
    <w:rsid w:val="00DD6EBF"/>
    <w:rsid w:val="00DE4AFF"/>
    <w:rsid w:val="00DE6435"/>
    <w:rsid w:val="00DF11A1"/>
    <w:rsid w:val="00E22927"/>
    <w:rsid w:val="00E275E4"/>
    <w:rsid w:val="00E31383"/>
    <w:rsid w:val="00E40690"/>
    <w:rsid w:val="00E5287D"/>
    <w:rsid w:val="00E54A02"/>
    <w:rsid w:val="00E664D5"/>
    <w:rsid w:val="00E843A0"/>
    <w:rsid w:val="00E9640E"/>
    <w:rsid w:val="00E96E5E"/>
    <w:rsid w:val="00E9760D"/>
    <w:rsid w:val="00EA1224"/>
    <w:rsid w:val="00EA59E9"/>
    <w:rsid w:val="00EB4E33"/>
    <w:rsid w:val="00EB618D"/>
    <w:rsid w:val="00EC752D"/>
    <w:rsid w:val="00EE07F6"/>
    <w:rsid w:val="00EF1BC6"/>
    <w:rsid w:val="00EF5DEF"/>
    <w:rsid w:val="00F0079C"/>
    <w:rsid w:val="00F00FAA"/>
    <w:rsid w:val="00F07DF6"/>
    <w:rsid w:val="00F261E2"/>
    <w:rsid w:val="00F34F35"/>
    <w:rsid w:val="00F404C9"/>
    <w:rsid w:val="00F42E74"/>
    <w:rsid w:val="00F51961"/>
    <w:rsid w:val="00F5308B"/>
    <w:rsid w:val="00F617A5"/>
    <w:rsid w:val="00F70043"/>
    <w:rsid w:val="00F87997"/>
    <w:rsid w:val="00FC0D40"/>
    <w:rsid w:val="00FD1417"/>
    <w:rsid w:val="00FD2436"/>
    <w:rsid w:val="00FD4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0DE"/>
  <w15:docId w15:val="{93753F55-44D2-4B23-BC5D-41DD778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5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er">
    <w:name w:val="Letter"/>
    <w:basedOn w:val="Normal"/>
    <w:rsid w:val="009F0650"/>
    <w:rPr>
      <w:rFonts w:ascii="Arial" w:hAnsi="Arial"/>
      <w:sz w:val="22"/>
      <w:szCs w:val="20"/>
    </w:rPr>
  </w:style>
  <w:style w:type="paragraph" w:styleId="En-tte">
    <w:name w:val="header"/>
    <w:basedOn w:val="Normal"/>
    <w:link w:val="En-tteCar"/>
    <w:rsid w:val="009F0650"/>
    <w:pPr>
      <w:tabs>
        <w:tab w:val="center" w:pos="4536"/>
        <w:tab w:val="right" w:pos="9072"/>
      </w:tabs>
    </w:pPr>
    <w:rPr>
      <w:rFonts w:ascii="Arial" w:hAnsi="Arial"/>
      <w:sz w:val="22"/>
      <w:szCs w:val="20"/>
    </w:rPr>
  </w:style>
  <w:style w:type="character" w:customStyle="1" w:styleId="En-tteCar">
    <w:name w:val="En-tête Car"/>
    <w:basedOn w:val="Policepardfaut"/>
    <w:link w:val="En-tte"/>
    <w:rsid w:val="009F0650"/>
    <w:rPr>
      <w:rFonts w:ascii="Arial" w:eastAsia="Times New Roman" w:hAnsi="Arial" w:cs="Times New Roman"/>
      <w:szCs w:val="20"/>
    </w:rPr>
  </w:style>
  <w:style w:type="character" w:styleId="Numrodepage">
    <w:name w:val="page number"/>
    <w:basedOn w:val="Policepardfaut"/>
    <w:rsid w:val="009F0650"/>
  </w:style>
  <w:style w:type="paragraph" w:styleId="Pieddepage">
    <w:name w:val="footer"/>
    <w:basedOn w:val="Normal"/>
    <w:link w:val="PieddepageCar"/>
    <w:uiPriority w:val="99"/>
    <w:rsid w:val="009F0650"/>
    <w:pPr>
      <w:tabs>
        <w:tab w:val="center" w:pos="4153"/>
        <w:tab w:val="right" w:pos="8306"/>
      </w:tabs>
    </w:pPr>
  </w:style>
  <w:style w:type="character" w:customStyle="1" w:styleId="PieddepageCar">
    <w:name w:val="Pied de page Car"/>
    <w:basedOn w:val="Policepardfaut"/>
    <w:link w:val="Pieddepage"/>
    <w:uiPriority w:val="99"/>
    <w:rsid w:val="009F0650"/>
    <w:rPr>
      <w:rFonts w:ascii="Times New Roman" w:eastAsia="Times New Roman" w:hAnsi="Times New Roman" w:cs="Times New Roman"/>
      <w:sz w:val="24"/>
      <w:szCs w:val="24"/>
      <w:lang w:val="nl-BE"/>
    </w:rPr>
  </w:style>
  <w:style w:type="paragraph" w:styleId="Sous-titre">
    <w:name w:val="Subtitle"/>
    <w:basedOn w:val="Normal"/>
    <w:next w:val="Normal"/>
    <w:link w:val="Sous-titreCar"/>
    <w:qFormat/>
    <w:rsid w:val="009F0650"/>
    <w:pPr>
      <w:spacing w:after="60"/>
      <w:jc w:val="center"/>
      <w:outlineLvl w:val="1"/>
    </w:pPr>
    <w:rPr>
      <w:rFonts w:ascii="Cambria" w:hAnsi="Cambria"/>
    </w:rPr>
  </w:style>
  <w:style w:type="character" w:customStyle="1" w:styleId="Sous-titreCar">
    <w:name w:val="Sous-titre Car"/>
    <w:basedOn w:val="Policepardfaut"/>
    <w:link w:val="Sous-titre"/>
    <w:rsid w:val="009F0650"/>
    <w:rPr>
      <w:rFonts w:ascii="Cambria" w:eastAsia="Times New Roman" w:hAnsi="Cambria" w:cs="Times New Roman"/>
      <w:sz w:val="24"/>
      <w:szCs w:val="24"/>
      <w:lang w:val="nl-BE"/>
    </w:rPr>
  </w:style>
  <w:style w:type="character" w:styleId="Emphaseple">
    <w:name w:val="Subtle Emphasis"/>
    <w:uiPriority w:val="19"/>
    <w:qFormat/>
    <w:rsid w:val="009F0650"/>
    <w:rPr>
      <w:i/>
      <w:iCs/>
      <w:color w:val="808080"/>
    </w:rPr>
  </w:style>
  <w:style w:type="paragraph" w:styleId="Textedebulles">
    <w:name w:val="Balloon Text"/>
    <w:basedOn w:val="Normal"/>
    <w:link w:val="TextedebullesCar"/>
    <w:uiPriority w:val="99"/>
    <w:semiHidden/>
    <w:unhideWhenUsed/>
    <w:rsid w:val="009F0650"/>
    <w:rPr>
      <w:rFonts w:ascii="Tahoma" w:hAnsi="Tahoma" w:cs="Tahoma"/>
      <w:sz w:val="16"/>
      <w:szCs w:val="16"/>
    </w:rPr>
  </w:style>
  <w:style w:type="character" w:customStyle="1" w:styleId="TextedebullesCar">
    <w:name w:val="Texte de bulles Car"/>
    <w:basedOn w:val="Policepardfaut"/>
    <w:link w:val="Textedebulles"/>
    <w:uiPriority w:val="99"/>
    <w:semiHidden/>
    <w:rsid w:val="009F0650"/>
    <w:rPr>
      <w:rFonts w:ascii="Tahoma" w:eastAsia="Times New Roman" w:hAnsi="Tahoma" w:cs="Tahoma"/>
      <w:sz w:val="16"/>
      <w:szCs w:val="16"/>
      <w:lang w:val="nl-BE"/>
    </w:rPr>
  </w:style>
  <w:style w:type="paragraph" w:styleId="Citationintense">
    <w:name w:val="Intense Quote"/>
    <w:basedOn w:val="Normal"/>
    <w:next w:val="Normal"/>
    <w:link w:val="CitationintenseC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22EDD"/>
    <w:rPr>
      <w:rFonts w:ascii="Times New Roman" w:eastAsia="Times New Roman" w:hAnsi="Times New Roman" w:cs="Times New Roman"/>
      <w:b/>
      <w:bCs/>
      <w:i/>
      <w:iCs/>
      <w:color w:val="4F81BD" w:themeColor="accent1"/>
      <w:sz w:val="24"/>
      <w:szCs w:val="24"/>
      <w:lang w:val="nl-BE"/>
    </w:rPr>
  </w:style>
  <w:style w:type="paragraph" w:styleId="Paragraphedeliste">
    <w:name w:val="List Paragraph"/>
    <w:basedOn w:val="Normal"/>
    <w:uiPriority w:val="34"/>
    <w:qFormat/>
    <w:rsid w:val="00516781"/>
    <w:pPr>
      <w:ind w:left="720"/>
      <w:contextualSpacing/>
    </w:pPr>
  </w:style>
  <w:style w:type="character" w:styleId="Lienhypertexte">
    <w:name w:val="Hyperlink"/>
    <w:basedOn w:val="Policepardfaut"/>
    <w:uiPriority w:val="99"/>
    <w:unhideWhenUsed/>
    <w:rsid w:val="00325D01"/>
    <w:rPr>
      <w:color w:val="0000FF" w:themeColor="hyperlink"/>
      <w:u w:val="single"/>
    </w:rPr>
  </w:style>
  <w:style w:type="character" w:styleId="Lienhypertextesuivivisit">
    <w:name w:val="FollowedHyperlink"/>
    <w:basedOn w:val="Policepardfaut"/>
    <w:uiPriority w:val="99"/>
    <w:semiHidden/>
    <w:unhideWhenUsed/>
    <w:rsid w:val="00C57D42"/>
    <w:rPr>
      <w:color w:val="800080" w:themeColor="followedHyperlink"/>
      <w:u w:val="single"/>
    </w:rPr>
  </w:style>
  <w:style w:type="paragraph" w:styleId="NormalWeb">
    <w:name w:val="Normal (Web)"/>
    <w:basedOn w:val="Normal"/>
    <w:uiPriority w:val="99"/>
    <w:semiHidden/>
    <w:unhideWhenUsed/>
    <w:rsid w:val="00F42E74"/>
    <w:pPr>
      <w:spacing w:before="100" w:beforeAutospacing="1" w:after="100" w:afterAutospacing="1"/>
    </w:pPr>
    <w:rPr>
      <w:lang w:val="fr-BE"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1473257197">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05D8-DB75-410A-A432-D3CC78A5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10878</Characters>
  <Application>Microsoft Office Word</Application>
  <DocSecurity>0</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Van Meerbeek Sandrine</cp:lastModifiedBy>
  <cp:revision>3</cp:revision>
  <cp:lastPrinted>2015-10-21T12:56:00Z</cp:lastPrinted>
  <dcterms:created xsi:type="dcterms:W3CDTF">2015-11-26T15:00:00Z</dcterms:created>
  <dcterms:modified xsi:type="dcterms:W3CDTF">2015-11-26T15:06:00Z</dcterms:modified>
</cp:coreProperties>
</file>