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A85E52" w14:textId="77777777" w:rsidR="009F0650" w:rsidRPr="00426658" w:rsidRDefault="00B7183D" w:rsidP="00577BEF">
      <w:pPr>
        <w:spacing w:after="720"/>
        <w:ind w:left="4320"/>
        <w:jc w:val="both"/>
        <w:rPr>
          <w:rFonts w:ascii="Gill Sans MT" w:hAnsi="Gill Sans MT"/>
          <w:sz w:val="20"/>
          <w:szCs w:val="20"/>
          <w:lang w:val="nl-NL"/>
        </w:rPr>
      </w:pPr>
      <w:r>
        <w:rPr>
          <w:rFonts w:ascii="Gill Sans MT" w:hAnsi="Gill Sans MT"/>
          <w:noProof/>
          <w:sz w:val="20"/>
          <w:szCs w:val="20"/>
          <w:lang w:val="nl-NL" w:eastAsia="nl-NL" w:bidi="ar-SA"/>
        </w:rPr>
        <mc:AlternateContent>
          <mc:Choice Requires="wps">
            <w:drawing>
              <wp:anchor distT="0" distB="0" distL="114300" distR="114300" simplePos="0" relativeHeight="251662336" behindDoc="0" locked="1" layoutInCell="1" allowOverlap="1" wp14:anchorId="6CA85F4F" wp14:editId="6CA85F50">
                <wp:simplePos x="0" y="0"/>
                <wp:positionH relativeFrom="page">
                  <wp:posOffset>4966335</wp:posOffset>
                </wp:positionH>
                <wp:positionV relativeFrom="page">
                  <wp:posOffset>459740</wp:posOffset>
                </wp:positionV>
                <wp:extent cx="1820545" cy="1134110"/>
                <wp:effectExtent l="0" t="0" r="8255" b="889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5F60" w14:textId="77777777" w:rsidR="0061000C" w:rsidRDefault="0061000C" w:rsidP="009F0650">
                            <w:r>
                              <w:rPr>
                                <w:noProof/>
                                <w:lang w:val="nl-NL" w:eastAsia="nl-NL" w:bidi="ar-SA"/>
                              </w:rPr>
                              <w:drawing>
                                <wp:inline distT="0" distB="0" distL="0" distR="0" wp14:anchorId="6CA85F6B" wp14:editId="6CA85F6C">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wps:txbx>
                      <wps:bodyPr rot="0" vert="horz" wrap="none" lIns="14351" tIns="14351" rIns="14351" bIns="14351"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91.05pt;margin-top:36.2pt;width:143.35pt;height:89.3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" filled="f" stroked="f">
                <v:textbox style="mso-fit-shape-to-text:t" inset="1.13pt,1.13pt,1.13pt,1.13pt">
                  <w:txbxContent>
                    <w:p w:rsidR="0061000C" w:rsidRDefault="0061000C" w:rsidP="009F0650">
                      <w:r>
                        <w:rPr>
                          <w:noProof/>
                          <w:lang w:val="pl-PL" w:eastAsia="zh-TW" w:bidi="ar-SA"/>
                        </w:rPr>
                        <w:drawing>
                          <wp:inline distT="0" distB="0" distL="0" distR="0">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v:textbox>
                <w10:wrap anchorx="page" anchory="page"/>
                <w10:anchorlock/>
              </v:shape>
            </w:pict>
          </mc:Fallback>
        </mc:AlternateContent>
      </w:r>
      <w:r>
        <w:rPr>
          <w:rFonts w:ascii="Gill Sans MT" w:hAnsi="Gill Sans MT"/>
          <w:noProof/>
          <w:sz w:val="20"/>
          <w:szCs w:val="20"/>
          <w:lang w:val="nl-NL" w:eastAsia="nl-NL" w:bidi="ar-SA"/>
        </w:rPr>
        <mc:AlternateContent>
          <mc:Choice Requires="wps">
            <w:drawing>
              <wp:anchor distT="0" distB="0" distL="114300" distR="114300" simplePos="0" relativeHeight="251661312" behindDoc="0" locked="1" layoutInCell="1" allowOverlap="1" wp14:anchorId="6CA85F51" wp14:editId="6CA85F52">
                <wp:simplePos x="0" y="0"/>
                <wp:positionH relativeFrom="page">
                  <wp:posOffset>508635</wp:posOffset>
                </wp:positionH>
                <wp:positionV relativeFrom="page">
                  <wp:posOffset>459740</wp:posOffset>
                </wp:positionV>
                <wp:extent cx="4572000" cy="18288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5F61" w14:textId="77777777" w:rsidR="0061000C" w:rsidRPr="00F03F98" w:rsidRDefault="0061000C" w:rsidP="009F0650">
                            <w:pPr>
                              <w:rPr>
                                <w:rFonts w:ascii="Gill Sans MT" w:hAnsi="Gill Sans MT" w:cs="Arial"/>
                                <w:color w:val="808080"/>
                                <w:sz w:val="96"/>
                                <w:szCs w:val="96"/>
                                <w:lang w:val="fr-BE"/>
                              </w:rPr>
                            </w:pPr>
                            <w:r w:rsidRPr="00F03F98">
                              <w:rPr>
                                <w:rFonts w:ascii="Gill Sans MT" w:hAnsi="Gill Sans MT"/>
                                <w:color w:val="808080"/>
                                <w:sz w:val="96"/>
                                <w:lang w:val="fr-BE"/>
                              </w:rPr>
                              <w:t>Rapport</w:t>
                            </w:r>
                          </w:p>
                          <w:p w14:paraId="6CA85F62" w14:textId="77777777" w:rsidR="0061000C" w:rsidRPr="00F03F98" w:rsidRDefault="0061000C" w:rsidP="009F0650">
                            <w:pPr>
                              <w:rPr>
                                <w:rFonts w:ascii="Gill Sans MT" w:hAnsi="Gill Sans MT" w:cs="Arial"/>
                                <w:color w:val="808080"/>
                                <w:sz w:val="15"/>
                                <w:lang w:val="fr-BE"/>
                              </w:rPr>
                            </w:pPr>
                          </w:p>
                          <w:p w14:paraId="6CA85F63" w14:textId="77777777" w:rsidR="0061000C" w:rsidRPr="00F03F98" w:rsidRDefault="0061000C" w:rsidP="009F0650">
                            <w:pPr>
                              <w:rPr>
                                <w:rFonts w:ascii="Gill Sans MT" w:hAnsi="Gill Sans MT" w:cs="Arial"/>
                                <w:color w:val="808080"/>
                                <w:lang w:val="fr-BE"/>
                              </w:rPr>
                            </w:pPr>
                          </w:p>
                          <w:p w14:paraId="6CA85F64" w14:textId="77777777" w:rsidR="0061000C" w:rsidRPr="00F03F98" w:rsidRDefault="0061000C" w:rsidP="009F0650">
                            <w:pPr>
                              <w:rPr>
                                <w:rFonts w:ascii="Gill Sans MT" w:hAnsi="Gill Sans MT" w:cs="Arial"/>
                                <w:color w:val="808080"/>
                                <w:lang w:val="fr-BE"/>
                              </w:rPr>
                            </w:pPr>
                            <w:r w:rsidRPr="00F03F98">
                              <w:rPr>
                                <w:rFonts w:ascii="Gill Sans MT" w:hAnsi="Gill Sans MT"/>
                                <w:color w:val="808080"/>
                                <w:lang w:val="fr-BE"/>
                              </w:rPr>
                              <w:t>Date : le 15 janvier 2015</w:t>
                            </w:r>
                          </w:p>
                          <w:p w14:paraId="6CA85F65" w14:textId="77777777" w:rsidR="0061000C" w:rsidRPr="00F03F98" w:rsidRDefault="0061000C" w:rsidP="009F0650">
                            <w:pPr>
                              <w:rPr>
                                <w:rFonts w:ascii="Gill Sans MT" w:hAnsi="Gill Sans MT" w:cs="Arial"/>
                                <w:color w:val="808080"/>
                                <w:lang w:val="fr-BE"/>
                              </w:rPr>
                            </w:pPr>
                          </w:p>
                          <w:p w14:paraId="6CA85F66" w14:textId="77777777" w:rsidR="0061000C" w:rsidRPr="00F03F98" w:rsidRDefault="0061000C" w:rsidP="009F0650">
                            <w:pPr>
                              <w:rPr>
                                <w:rFonts w:ascii="Gill Sans MT" w:hAnsi="Gill Sans MT"/>
                                <w:sz w:val="20"/>
                                <w:lang w:val="fr-BE"/>
                              </w:rPr>
                            </w:pPr>
                            <w:r w:rsidRPr="00F03F98">
                              <w:rPr>
                                <w:rFonts w:ascii="Gill Sans MT" w:hAnsi="Gill Sans MT"/>
                                <w:color w:val="808080"/>
                                <w:sz w:val="20"/>
                                <w:lang w:val="fr-BE"/>
                              </w:rPr>
                              <w:t xml:space="preserve">Auteur: Service Activation - ESF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40.05pt;margin-top:36.2pt;width:5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" filled="f" stroked="f">
                <v:textbox inset="1.13pt,1.13pt,1.13pt,1.13pt">
                  <w:txbxContent>
                    <w:p w:rsidR="0061000C" w:rsidRPr="009E19BF" w:rsidRDefault="0061000C" w:rsidP="009F0650">
                      <w:pPr>
                        <w:rPr>
                          <w:rFonts w:ascii="Gill Sans MT" w:hAnsi="Gill Sans MT" w:cs="Arial"/>
                          <w:color w:val="808080"/>
                          <w:sz w:val="96"/>
                          <w:szCs w:val="96"/>
                        </w:rPr>
                      </w:pPr>
                      <w:r>
                        <w:rPr>
                          <w:rFonts w:ascii="Gill Sans MT" w:hAnsi="Gill Sans MT"/>
                          <w:color w:val="808080"/>
                          <w:sz w:val="96"/>
                        </w:rPr>
                        <w:t>Rapport</w:t>
                      </w:r>
                    </w:p>
                    <w:p w:rsidR="0061000C" w:rsidRPr="009E19BF" w:rsidRDefault="0061000C" w:rsidP="009F0650">
                      <w:pPr>
                        <w:rPr>
                          <w:rFonts w:ascii="Gill Sans MT" w:hAnsi="Gill Sans MT" w:cs="Arial"/>
                          <w:color w:val="808080"/>
                          <w:sz w:val="15"/>
                        </w:rPr>
                      </w:pPr>
                    </w:p>
                    <w:p w:rsidR="0061000C" w:rsidRPr="009E19BF" w:rsidRDefault="0061000C" w:rsidP="009F0650">
                      <w:pPr>
                        <w:rPr>
                          <w:rFonts w:ascii="Gill Sans MT" w:hAnsi="Gill Sans MT" w:cs="Arial"/>
                          <w:color w:val="808080"/>
                        </w:rPr>
                      </w:pPr>
                    </w:p>
                    <w:p w:rsidR="0061000C" w:rsidRPr="009E19BF" w:rsidRDefault="0061000C" w:rsidP="009F0650">
                      <w:pPr>
                        <w:rPr>
                          <w:rFonts w:ascii="Gill Sans MT" w:hAnsi="Gill Sans MT" w:cs="Arial"/>
                          <w:color w:val="808080"/>
                        </w:rPr>
                      </w:pPr>
                      <w:r>
                        <w:rPr>
                          <w:rFonts w:ascii="Gill Sans MT" w:hAnsi="Gill Sans MT"/>
                          <w:color w:val="808080"/>
                        </w:rPr>
                        <w:t>Date : le 15 janvier 2015</w:t>
                      </w:r>
                    </w:p>
                    <w:p w:rsidR="0061000C" w:rsidRPr="009E19BF" w:rsidRDefault="0061000C" w:rsidP="009F0650">
                      <w:pPr>
                        <w:rPr>
                          <w:rFonts w:ascii="Gill Sans MT" w:hAnsi="Gill Sans MT" w:cs="Arial"/>
                          <w:color w:val="808080"/>
                        </w:rPr>
                      </w:pPr>
                    </w:p>
                    <w:p w:rsidR="0061000C" w:rsidRPr="009E19BF" w:rsidRDefault="0061000C" w:rsidP="009F0650">
                      <w:pPr>
                        <w:rPr>
                          <w:rFonts w:ascii="Gill Sans MT" w:hAnsi="Gill Sans MT"/>
                          <w:sz w:val="20"/>
                        </w:rPr>
                      </w:pPr>
                      <w:r>
                        <w:rPr>
                          <w:rFonts w:ascii="Gill Sans MT" w:hAnsi="Gill Sans MT"/>
                          <w:color w:val="808080"/>
                          <w:sz w:val="20"/>
                        </w:rPr>
                        <w:t xml:space="preserve">Auteur: Service Activation - ESF </w:t>
                      </w:r>
                    </w:p>
                  </w:txbxContent>
                </v:textbox>
                <w10:wrap anchorx="page" anchory="page"/>
                <w10:anchorlock/>
              </v:shape>
            </w:pict>
          </mc:Fallback>
        </mc:AlternateContent>
      </w:r>
      <w:r>
        <w:rPr>
          <w:rFonts w:ascii="Gill Sans MT" w:hAnsi="Gill Sans MT"/>
          <w:noProof/>
          <w:sz w:val="20"/>
          <w:szCs w:val="20"/>
          <w:lang w:val="nl-NL" w:eastAsia="nl-NL" w:bidi="ar-SA"/>
        </w:rPr>
        <mc:AlternateContent>
          <mc:Choice Requires="wps">
            <w:drawing>
              <wp:anchor distT="0" distB="0" distL="114300" distR="114300" simplePos="0" relativeHeight="251660288" behindDoc="0" locked="1" layoutInCell="1" allowOverlap="1" wp14:anchorId="6CA85F53" wp14:editId="6CA85F54">
                <wp:simplePos x="0" y="0"/>
                <wp:positionH relativeFrom="page">
                  <wp:posOffset>89535</wp:posOffset>
                </wp:positionH>
                <wp:positionV relativeFrom="page">
                  <wp:posOffset>9375140</wp:posOffset>
                </wp:positionV>
                <wp:extent cx="7405370" cy="1183005"/>
                <wp:effectExtent l="0" t="0" r="508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61000C" w14:paraId="6CA85F68" w14:textId="77777777">
                              <w:trPr>
                                <w:cantSplit/>
                                <w:trHeight w:val="1557"/>
                              </w:trPr>
                              <w:tc>
                                <w:tcPr>
                                  <w:tcW w:w="10348" w:type="dxa"/>
                                </w:tcPr>
                                <w:p w14:paraId="6CA85F67" w14:textId="77777777" w:rsidR="0061000C" w:rsidRPr="00111F75" w:rsidRDefault="0061000C">
                                  <w:pPr>
                                    <w:jc w:val="right"/>
                                    <w:rPr>
                                      <w:rFonts w:ascii="Gill Sans MT" w:hAnsi="Gill Sans MT"/>
                                      <w:sz w:val="20"/>
                                      <w:szCs w:val="20"/>
                                    </w:rPr>
                                  </w:pPr>
                                  <w:r>
                                    <w:rPr>
                                      <w:rFonts w:ascii="Gill Sans MT" w:hAnsi="Gill Sans MT"/>
                                      <w:sz w:val="20"/>
                                    </w:rPr>
                                    <w:t xml:space="preserve">     </w:t>
                                  </w:r>
                                </w:p>
                              </w:tc>
                            </w:tr>
                          </w:tbl>
                          <w:p w14:paraId="6CA85F69" w14:textId="77777777" w:rsidR="0061000C" w:rsidRPr="00111F75" w:rsidRDefault="0061000C" w:rsidP="009F0650">
                            <w:pPr>
                              <w:rPr>
                                <w:rFonts w:ascii="Gill Sans MT" w:hAnsi="Gill Sans MT"/>
                                <w:sz w:val="20"/>
                                <w:szCs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7.05pt;margin-top:738.2pt;width:583.1pt;height:9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" filled="f" stroked="f">
                <v:textbox inset="1.13pt,1.13pt,1.13pt,1.13pt">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61000C" w14:paraId="6CA85F68" w14:textId="77777777">
                        <w:trPr>
                          <w:cantSplit/>
                          <w:trHeight w:val="1557"/>
                        </w:trPr>
                        <w:tc>
                          <w:tcPr>
                            <w:tcW w:w="10348" w:type="dxa"/>
                          </w:tcPr>
                          <w:p w14:paraId="6CA85F67" w14:textId="77777777" w:rsidR="0061000C" w:rsidRPr="00111F75" w:rsidRDefault="0061000C">
                            <w:pPr>
                              <w:jc w:val="right"/>
                              <w:rPr>
                                <w:rFonts w:ascii="Gill Sans MT" w:hAnsi="Gill Sans MT"/>
                                <w:sz w:val="20"/>
                                <w:szCs w:val="20"/>
                              </w:rPr>
                            </w:pPr>
                            <w:r>
                              <w:rPr>
                                <w:rFonts w:ascii="Gill Sans MT" w:hAnsi="Gill Sans MT"/>
                                <w:sz w:val="20"/>
                              </w:rPr>
                              <w:t xml:space="preserve">     </w:t>
                            </w:r>
                          </w:p>
                        </w:tc>
                      </w:tr>
                    </w:tbl>
                    <w:p w14:paraId="6CA85F69" w14:textId="77777777" w:rsidR="0061000C" w:rsidRPr="00111F75" w:rsidRDefault="0061000C" w:rsidP="009F0650">
                      <w:pPr>
                        <w:rPr>
                          <w:rFonts w:ascii="Gill Sans MT" w:hAnsi="Gill Sans MT"/>
                          <w:sz w:val="20"/>
                          <w:szCs w:val="20"/>
                        </w:rPr>
                      </w:pPr>
                    </w:p>
                  </w:txbxContent>
                </v:textbox>
                <w10:wrap anchorx="page" anchory="page"/>
                <w10:anchorlock/>
              </v:shape>
            </w:pict>
          </mc:Fallback>
        </mc:AlternateContent>
      </w:r>
      <w:r>
        <w:rPr>
          <w:rFonts w:ascii="Gill Sans MT" w:hAnsi="Gill Sans MT"/>
          <w:noProof/>
          <w:sz w:val="20"/>
          <w:szCs w:val="20"/>
          <w:lang w:val="nl-NL" w:eastAsia="nl-NL" w:bidi="ar-SA"/>
        </w:rPr>
        <mc:AlternateContent>
          <mc:Choice Requires="wps">
            <w:drawing>
              <wp:anchor distT="0" distB="0" distL="114300" distR="114300" simplePos="0" relativeHeight="251659264" behindDoc="0" locked="1" layoutInCell="0" allowOverlap="1" wp14:anchorId="6CA85F55" wp14:editId="6CA85F56">
                <wp:simplePos x="0" y="0"/>
                <wp:positionH relativeFrom="page">
                  <wp:posOffset>252095</wp:posOffset>
                </wp:positionH>
                <wp:positionV relativeFrom="page">
                  <wp:posOffset>7406005</wp:posOffset>
                </wp:positionV>
                <wp:extent cx="360045" cy="184150"/>
                <wp:effectExtent l="0" t="0" r="1905" b="6350"/>
                <wp:wrapNone/>
                <wp:docPr id="1"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85F6A" w14:textId="77777777" w:rsidR="0061000C" w:rsidRDefault="0061000C" w:rsidP="009F065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9"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" o:allowincell="f" stroked="f">
                <o:lock v:ext="edit" aspectratio="t"/>
                <v:textbox>
                  <w:txbxContent>
                    <w:p w:rsidR="0061000C" w:rsidRDefault="0061000C" w:rsidP="009F0650">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324"/>
      </w:tblGrid>
      <w:tr w:rsidR="009F0650" w:rsidRPr="00426658" w14:paraId="6CA85E54" w14:textId="77777777" w:rsidTr="000D7EF6">
        <w:trPr>
          <w:cantSplit/>
          <w:trHeight w:val="308"/>
        </w:trPr>
        <w:tc>
          <w:tcPr>
            <w:tcW w:w="324" w:type="dxa"/>
          </w:tcPr>
          <w:p w14:paraId="6CA85E53" w14:textId="77777777" w:rsidR="009F0650" w:rsidRPr="00426658" w:rsidRDefault="009F0650" w:rsidP="00577BEF">
            <w:pPr>
              <w:pStyle w:val="Koptekst"/>
              <w:tabs>
                <w:tab w:val="clear" w:pos="4536"/>
                <w:tab w:val="clear" w:pos="9072"/>
              </w:tabs>
              <w:jc w:val="both"/>
              <w:rPr>
                <w:rFonts w:ascii="Gill Sans MT" w:hAnsi="Gill Sans MT"/>
                <w:sz w:val="20"/>
                <w:lang w:val="nl-NL"/>
              </w:rPr>
            </w:pPr>
            <w:bookmarkStart w:id="1" w:name="SYS_LOGO_INFO"/>
            <w:bookmarkStart w:id="2" w:name="SYS_LOGO_MIN"/>
            <w:bookmarkEnd w:id="1"/>
            <w:bookmarkEnd w:id="2"/>
          </w:p>
        </w:tc>
      </w:tr>
    </w:tbl>
    <w:p w14:paraId="6CA85E55" w14:textId="77777777" w:rsidR="009F0650" w:rsidRPr="00426658" w:rsidRDefault="009F0650" w:rsidP="00577BEF">
      <w:pPr>
        <w:pStyle w:val="Letter"/>
        <w:jc w:val="both"/>
        <w:rPr>
          <w:rFonts w:ascii="Gill Sans MT" w:hAnsi="Gill Sans MT"/>
          <w:sz w:val="20"/>
          <w:lang w:val="nl-NL"/>
        </w:rPr>
      </w:pPr>
    </w:p>
    <w:p w14:paraId="6CA85E56" w14:textId="77777777" w:rsidR="009F0650" w:rsidRPr="00426658" w:rsidRDefault="009F0650" w:rsidP="00577BEF">
      <w:pPr>
        <w:pStyle w:val="Letter"/>
        <w:jc w:val="both"/>
        <w:rPr>
          <w:rFonts w:ascii="Gill Sans MT" w:hAnsi="Gill Sans MT"/>
          <w:b/>
          <w:sz w:val="20"/>
          <w:lang w:val="nl-NL"/>
        </w:rPr>
      </w:pPr>
    </w:p>
    <w:p w14:paraId="6CA85E57" w14:textId="77777777" w:rsidR="009F0650" w:rsidRPr="00426658" w:rsidRDefault="009F0650" w:rsidP="00577BEF">
      <w:pPr>
        <w:pStyle w:val="Letter"/>
        <w:jc w:val="both"/>
        <w:rPr>
          <w:rFonts w:ascii="Gill Sans MT" w:hAnsi="Gill Sans MT"/>
          <w:b/>
          <w:sz w:val="20"/>
          <w:lang w:val="nl-NL"/>
        </w:rPr>
      </w:pPr>
    </w:p>
    <w:p w14:paraId="6CA85E58" w14:textId="77777777" w:rsidR="009F0650" w:rsidRPr="00426658" w:rsidRDefault="009F0650" w:rsidP="00577BEF">
      <w:pPr>
        <w:pStyle w:val="Letter"/>
        <w:jc w:val="both"/>
        <w:rPr>
          <w:rFonts w:ascii="Gill Sans MT" w:hAnsi="Gill Sans MT"/>
          <w:b/>
          <w:sz w:val="20"/>
          <w:lang w:val="nl-NL"/>
        </w:rPr>
      </w:pPr>
    </w:p>
    <w:p w14:paraId="6CA85E59" w14:textId="77777777" w:rsidR="000D7EF6" w:rsidRDefault="000D7EF6" w:rsidP="000D7EF6">
      <w:pPr>
        <w:pStyle w:val="Letter"/>
        <w:jc w:val="both"/>
        <w:rPr>
          <w:rFonts w:ascii="Gill Sans MT" w:hAnsi="Gill Sans MT"/>
          <w:b/>
          <w:i/>
          <w:sz w:val="20"/>
          <w:szCs w:val="24"/>
          <w:lang w:val="nl-NL"/>
        </w:rPr>
      </w:pPr>
      <w:r>
        <w:rPr>
          <w:rFonts w:ascii="Gill Sans MT" w:hAnsi="Gill Sans MT"/>
          <w:b/>
          <w:i/>
          <w:sz w:val="20"/>
          <w:szCs w:val="24"/>
        </w:rPr>
        <w:t xml:space="preserve">1. </w:t>
      </w:r>
      <w:proofErr w:type="spellStart"/>
      <w:r>
        <w:rPr>
          <w:rFonts w:ascii="Gill Sans MT" w:hAnsi="Gill Sans MT"/>
          <w:b/>
          <w:i/>
          <w:sz w:val="20"/>
          <w:szCs w:val="24"/>
        </w:rPr>
        <w:t>Présents</w:t>
      </w:r>
      <w:proofErr w:type="spellEnd"/>
    </w:p>
    <w:p w14:paraId="6CA85E5A" w14:textId="77777777" w:rsidR="009F0650" w:rsidRPr="00426658" w:rsidRDefault="009F0650" w:rsidP="00577BEF">
      <w:pPr>
        <w:pStyle w:val="Letter"/>
        <w:jc w:val="both"/>
        <w:rPr>
          <w:rFonts w:ascii="Gill Sans MT" w:hAnsi="Gill Sans MT"/>
          <w:sz w:val="20"/>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9F0650" w:rsidRPr="00426658" w14:paraId="6CA85E5D" w14:textId="77777777" w:rsidTr="000D7EF6">
        <w:trPr>
          <w:trHeight w:val="238"/>
        </w:trPr>
        <w:tc>
          <w:tcPr>
            <w:tcW w:w="3794" w:type="dxa"/>
          </w:tcPr>
          <w:p w14:paraId="6CA85E5B" w14:textId="77777777" w:rsidR="00E27E4C" w:rsidRPr="00E27E4C" w:rsidRDefault="000D7EF6" w:rsidP="000D7EF6">
            <w:pPr>
              <w:pStyle w:val="Letter"/>
              <w:jc w:val="both"/>
              <w:rPr>
                <w:szCs w:val="24"/>
              </w:rPr>
            </w:pPr>
            <w:r>
              <w:rPr>
                <w:rFonts w:ascii="Gill Sans MT" w:hAnsi="Gill Sans MT"/>
                <w:b/>
                <w:i/>
                <w:sz w:val="20"/>
                <w:szCs w:val="24"/>
              </w:rPr>
              <w:t>Nom</w:t>
            </w:r>
          </w:p>
        </w:tc>
        <w:tc>
          <w:tcPr>
            <w:tcW w:w="5386" w:type="dxa"/>
          </w:tcPr>
          <w:p w14:paraId="6CA85E5C" w14:textId="77777777" w:rsidR="00E27E4C" w:rsidRPr="00E27E4C" w:rsidRDefault="000D7EF6" w:rsidP="000D7EF6">
            <w:pPr>
              <w:pStyle w:val="Letter"/>
              <w:jc w:val="both"/>
              <w:rPr>
                <w:szCs w:val="24"/>
              </w:rPr>
            </w:pPr>
            <w:r>
              <w:rPr>
                <w:rFonts w:ascii="Gill Sans MT" w:hAnsi="Gill Sans MT"/>
                <w:b/>
                <w:i/>
                <w:sz w:val="20"/>
                <w:szCs w:val="24"/>
              </w:rPr>
              <w:t xml:space="preserve">Organisme </w:t>
            </w:r>
          </w:p>
        </w:tc>
      </w:tr>
      <w:tr w:rsidR="009F0650" w:rsidRPr="00426658" w14:paraId="6CA85E60" w14:textId="77777777" w:rsidTr="000D7EF6">
        <w:trPr>
          <w:trHeight w:val="247"/>
        </w:trPr>
        <w:tc>
          <w:tcPr>
            <w:tcW w:w="3794" w:type="dxa"/>
          </w:tcPr>
          <w:p w14:paraId="6CA85E5E" w14:textId="77777777" w:rsidR="00E27E4C" w:rsidRPr="00E27E4C" w:rsidRDefault="000D7EF6" w:rsidP="000D7EF6">
            <w:pPr>
              <w:pStyle w:val="Letter"/>
              <w:jc w:val="both"/>
              <w:rPr>
                <w:szCs w:val="24"/>
              </w:rPr>
            </w:pPr>
            <w:r>
              <w:rPr>
                <w:rFonts w:ascii="Gill Sans MT" w:hAnsi="Gill Sans MT"/>
                <w:sz w:val="20"/>
                <w:szCs w:val="24"/>
              </w:rPr>
              <w:t>Rajae Chatt</w:t>
            </w:r>
          </w:p>
        </w:tc>
        <w:tc>
          <w:tcPr>
            <w:tcW w:w="5386" w:type="dxa"/>
          </w:tcPr>
          <w:p w14:paraId="6CA85E5F" w14:textId="77777777" w:rsidR="00E27E4C" w:rsidRPr="00E27E4C" w:rsidRDefault="000D7EF6" w:rsidP="000D7EF6">
            <w:pPr>
              <w:pStyle w:val="Letter"/>
              <w:jc w:val="both"/>
              <w:rPr>
                <w:szCs w:val="24"/>
              </w:rPr>
            </w:pPr>
            <w:r>
              <w:rPr>
                <w:rFonts w:ascii="Gill Sans MT" w:hAnsi="Gill Sans MT"/>
                <w:sz w:val="20"/>
                <w:szCs w:val="24"/>
              </w:rPr>
              <w:t xml:space="preserve">SPP </w:t>
            </w:r>
            <w:proofErr w:type="spellStart"/>
            <w:r>
              <w:rPr>
                <w:rFonts w:ascii="Gill Sans MT" w:hAnsi="Gill Sans MT"/>
                <w:sz w:val="20"/>
                <w:szCs w:val="24"/>
              </w:rPr>
              <w:t>Intégration</w:t>
            </w:r>
            <w:proofErr w:type="spellEnd"/>
            <w:r>
              <w:rPr>
                <w:rFonts w:ascii="Gill Sans MT" w:hAnsi="Gill Sans MT"/>
                <w:sz w:val="20"/>
                <w:szCs w:val="24"/>
              </w:rPr>
              <w:t xml:space="preserve"> sociale </w:t>
            </w:r>
          </w:p>
        </w:tc>
      </w:tr>
      <w:tr w:rsidR="00982E45" w:rsidRPr="00426658" w14:paraId="6CA85E63" w14:textId="77777777" w:rsidTr="000D7EF6">
        <w:trPr>
          <w:trHeight w:val="247"/>
        </w:trPr>
        <w:tc>
          <w:tcPr>
            <w:tcW w:w="3794" w:type="dxa"/>
          </w:tcPr>
          <w:p w14:paraId="6CA85E61" w14:textId="77777777" w:rsidR="00E27E4C" w:rsidRPr="00E27E4C" w:rsidRDefault="000D7EF6" w:rsidP="000D7EF6">
            <w:pPr>
              <w:pStyle w:val="Letter"/>
              <w:jc w:val="both"/>
              <w:rPr>
                <w:szCs w:val="24"/>
              </w:rPr>
            </w:pPr>
            <w:r>
              <w:rPr>
                <w:rFonts w:ascii="Gill Sans MT" w:hAnsi="Gill Sans MT"/>
                <w:sz w:val="20"/>
                <w:szCs w:val="24"/>
              </w:rPr>
              <w:t>Lien Van den Bulck</w:t>
            </w:r>
          </w:p>
        </w:tc>
        <w:tc>
          <w:tcPr>
            <w:tcW w:w="5386" w:type="dxa"/>
          </w:tcPr>
          <w:p w14:paraId="6CA85E62" w14:textId="77777777" w:rsidR="00E27E4C" w:rsidRPr="00E27E4C" w:rsidRDefault="000D7EF6" w:rsidP="000D7EF6">
            <w:pPr>
              <w:pStyle w:val="Letter"/>
              <w:jc w:val="both"/>
              <w:rPr>
                <w:szCs w:val="24"/>
              </w:rPr>
            </w:pPr>
            <w:r>
              <w:rPr>
                <w:rFonts w:ascii="Gill Sans MT" w:hAnsi="Gill Sans MT"/>
                <w:sz w:val="20"/>
                <w:szCs w:val="24"/>
              </w:rPr>
              <w:t xml:space="preserve">SPP </w:t>
            </w:r>
            <w:proofErr w:type="spellStart"/>
            <w:r>
              <w:rPr>
                <w:rFonts w:ascii="Gill Sans MT" w:hAnsi="Gill Sans MT"/>
                <w:sz w:val="20"/>
                <w:szCs w:val="24"/>
              </w:rPr>
              <w:t>Intégration</w:t>
            </w:r>
            <w:proofErr w:type="spellEnd"/>
            <w:r>
              <w:rPr>
                <w:rFonts w:ascii="Gill Sans MT" w:hAnsi="Gill Sans MT"/>
                <w:sz w:val="20"/>
                <w:szCs w:val="24"/>
              </w:rPr>
              <w:t xml:space="preserve"> sociale</w:t>
            </w:r>
          </w:p>
        </w:tc>
      </w:tr>
      <w:tr w:rsidR="00982E45" w:rsidRPr="00426658" w14:paraId="6CA85E66" w14:textId="77777777" w:rsidTr="000D7EF6">
        <w:trPr>
          <w:trHeight w:val="247"/>
        </w:trPr>
        <w:tc>
          <w:tcPr>
            <w:tcW w:w="3794" w:type="dxa"/>
          </w:tcPr>
          <w:p w14:paraId="6CA85E64" w14:textId="77777777" w:rsidR="00E27E4C" w:rsidRPr="00E27E4C" w:rsidRDefault="000D7EF6" w:rsidP="000D7EF6">
            <w:pPr>
              <w:pStyle w:val="Letter"/>
              <w:jc w:val="both"/>
              <w:rPr>
                <w:szCs w:val="24"/>
              </w:rPr>
            </w:pPr>
            <w:r>
              <w:rPr>
                <w:rFonts w:ascii="Gill Sans MT" w:hAnsi="Gill Sans MT"/>
                <w:sz w:val="20"/>
                <w:szCs w:val="24"/>
              </w:rPr>
              <w:t>Tom Anthuenis</w:t>
            </w:r>
          </w:p>
        </w:tc>
        <w:tc>
          <w:tcPr>
            <w:tcW w:w="5386" w:type="dxa"/>
          </w:tcPr>
          <w:p w14:paraId="6CA85E65" w14:textId="77777777" w:rsidR="005137CB" w:rsidRPr="00E27E4C" w:rsidRDefault="000D7EF6" w:rsidP="000D7EF6">
            <w:pPr>
              <w:pStyle w:val="Letter"/>
              <w:jc w:val="both"/>
              <w:rPr>
                <w:szCs w:val="24"/>
              </w:rPr>
            </w:pPr>
            <w:r>
              <w:rPr>
                <w:rFonts w:ascii="Gill Sans MT" w:hAnsi="Gill Sans MT"/>
                <w:sz w:val="20"/>
                <w:szCs w:val="24"/>
              </w:rPr>
              <w:t xml:space="preserve">SPP </w:t>
            </w:r>
            <w:proofErr w:type="spellStart"/>
            <w:r>
              <w:rPr>
                <w:rFonts w:ascii="Gill Sans MT" w:hAnsi="Gill Sans MT"/>
                <w:sz w:val="20"/>
                <w:szCs w:val="24"/>
              </w:rPr>
              <w:t>Intégration</w:t>
            </w:r>
            <w:proofErr w:type="spellEnd"/>
            <w:r>
              <w:rPr>
                <w:rFonts w:ascii="Gill Sans MT" w:hAnsi="Gill Sans MT"/>
                <w:sz w:val="20"/>
                <w:szCs w:val="24"/>
              </w:rPr>
              <w:t xml:space="preserve"> sociale</w:t>
            </w:r>
          </w:p>
        </w:tc>
      </w:tr>
      <w:tr w:rsidR="00982E45" w:rsidRPr="00426658" w14:paraId="6CA85E69" w14:textId="77777777" w:rsidTr="000D7EF6">
        <w:trPr>
          <w:trHeight w:val="263"/>
        </w:trPr>
        <w:tc>
          <w:tcPr>
            <w:tcW w:w="3794" w:type="dxa"/>
          </w:tcPr>
          <w:p w14:paraId="6CA85E67" w14:textId="77777777" w:rsidR="00E27E4C" w:rsidRPr="00E27E4C" w:rsidRDefault="000D7EF6" w:rsidP="000D7EF6">
            <w:pPr>
              <w:pStyle w:val="Letter"/>
              <w:jc w:val="both"/>
              <w:rPr>
                <w:szCs w:val="24"/>
              </w:rPr>
            </w:pPr>
            <w:proofErr w:type="spellStart"/>
            <w:r>
              <w:rPr>
                <w:rFonts w:ascii="Gill Sans MT" w:hAnsi="Gill Sans MT"/>
                <w:sz w:val="20"/>
                <w:szCs w:val="24"/>
              </w:rPr>
              <w:t>Davina</w:t>
            </w:r>
            <w:proofErr w:type="spellEnd"/>
            <w:r>
              <w:rPr>
                <w:rFonts w:ascii="Gill Sans MT" w:hAnsi="Gill Sans MT"/>
                <w:sz w:val="20"/>
                <w:szCs w:val="24"/>
              </w:rPr>
              <w:t xml:space="preserve"> Roosens</w:t>
            </w:r>
          </w:p>
        </w:tc>
        <w:tc>
          <w:tcPr>
            <w:tcW w:w="5386" w:type="dxa"/>
          </w:tcPr>
          <w:p w14:paraId="6CA85E68" w14:textId="77777777" w:rsidR="00E27E4C" w:rsidRPr="00E27E4C" w:rsidRDefault="000D7EF6" w:rsidP="000D7EF6">
            <w:pPr>
              <w:pStyle w:val="Letter"/>
              <w:jc w:val="both"/>
              <w:rPr>
                <w:szCs w:val="24"/>
              </w:rPr>
            </w:pPr>
            <w:r>
              <w:rPr>
                <w:rFonts w:ascii="Gill Sans MT" w:hAnsi="Gill Sans MT"/>
                <w:sz w:val="20"/>
                <w:szCs w:val="24"/>
              </w:rPr>
              <w:t>CPAS Hal</w:t>
            </w:r>
          </w:p>
        </w:tc>
      </w:tr>
      <w:tr w:rsidR="009F0650" w:rsidRPr="00426658" w14:paraId="6CA85E6C" w14:textId="77777777" w:rsidTr="000D7EF6">
        <w:trPr>
          <w:trHeight w:val="263"/>
        </w:trPr>
        <w:tc>
          <w:tcPr>
            <w:tcW w:w="3794" w:type="dxa"/>
          </w:tcPr>
          <w:p w14:paraId="6CA85E6A" w14:textId="77777777" w:rsidR="00E27E4C" w:rsidRPr="00E27E4C" w:rsidRDefault="000D7EF6" w:rsidP="000D7EF6">
            <w:pPr>
              <w:pStyle w:val="Letter"/>
              <w:jc w:val="both"/>
              <w:rPr>
                <w:szCs w:val="24"/>
              </w:rPr>
            </w:pPr>
            <w:r>
              <w:rPr>
                <w:rFonts w:ascii="Gill Sans MT" w:hAnsi="Gill Sans MT"/>
                <w:sz w:val="20"/>
                <w:szCs w:val="24"/>
              </w:rPr>
              <w:t xml:space="preserve">Gert </w:t>
            </w:r>
            <w:proofErr w:type="spellStart"/>
            <w:r>
              <w:rPr>
                <w:rFonts w:ascii="Gill Sans MT" w:hAnsi="Gill Sans MT"/>
                <w:sz w:val="20"/>
                <w:szCs w:val="24"/>
              </w:rPr>
              <w:t>Hambrouck</w:t>
            </w:r>
            <w:proofErr w:type="spellEnd"/>
          </w:p>
        </w:tc>
        <w:tc>
          <w:tcPr>
            <w:tcW w:w="5386" w:type="dxa"/>
          </w:tcPr>
          <w:p w14:paraId="6CA85E6B" w14:textId="77777777" w:rsidR="00E27E4C" w:rsidRPr="00E27E4C"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Louvain</w:t>
            </w:r>
            <w:proofErr w:type="spellEnd"/>
          </w:p>
        </w:tc>
      </w:tr>
      <w:tr w:rsidR="00982E45" w:rsidRPr="00426658" w14:paraId="6CA85E6F" w14:textId="77777777" w:rsidTr="000D7EF6">
        <w:trPr>
          <w:trHeight w:val="263"/>
        </w:trPr>
        <w:tc>
          <w:tcPr>
            <w:tcW w:w="3794" w:type="dxa"/>
          </w:tcPr>
          <w:p w14:paraId="6CA85E6D" w14:textId="77777777" w:rsidR="00E27E4C" w:rsidRPr="00E27E4C" w:rsidRDefault="000D7EF6" w:rsidP="000D7EF6">
            <w:pPr>
              <w:pStyle w:val="Letter"/>
              <w:jc w:val="both"/>
              <w:rPr>
                <w:szCs w:val="24"/>
              </w:rPr>
            </w:pPr>
            <w:r>
              <w:rPr>
                <w:rFonts w:ascii="Gill Sans MT" w:hAnsi="Gill Sans MT"/>
                <w:sz w:val="20"/>
                <w:szCs w:val="24"/>
              </w:rPr>
              <w:t>Ine Bogemans</w:t>
            </w:r>
          </w:p>
        </w:tc>
        <w:tc>
          <w:tcPr>
            <w:tcW w:w="5386" w:type="dxa"/>
          </w:tcPr>
          <w:p w14:paraId="6CA85E6E" w14:textId="77777777" w:rsidR="00E27E4C" w:rsidRPr="00E27E4C"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Malines</w:t>
            </w:r>
            <w:proofErr w:type="spellEnd"/>
          </w:p>
        </w:tc>
      </w:tr>
      <w:tr w:rsidR="00982E45" w:rsidRPr="00B72F3D" w14:paraId="6CA85E72" w14:textId="77777777" w:rsidTr="000D7EF6">
        <w:trPr>
          <w:trHeight w:val="263"/>
        </w:trPr>
        <w:tc>
          <w:tcPr>
            <w:tcW w:w="3794" w:type="dxa"/>
          </w:tcPr>
          <w:p w14:paraId="6CA85E70" w14:textId="77777777" w:rsidR="00E27E4C" w:rsidRPr="00E27E4C" w:rsidRDefault="000D7EF6" w:rsidP="000D7EF6">
            <w:pPr>
              <w:pStyle w:val="Letter"/>
              <w:jc w:val="both"/>
              <w:rPr>
                <w:szCs w:val="24"/>
              </w:rPr>
            </w:pPr>
            <w:r>
              <w:rPr>
                <w:rFonts w:ascii="Gill Sans MT" w:hAnsi="Gill Sans MT"/>
                <w:sz w:val="20"/>
                <w:szCs w:val="24"/>
              </w:rPr>
              <w:t>Nele De Wever</w:t>
            </w:r>
          </w:p>
        </w:tc>
        <w:tc>
          <w:tcPr>
            <w:tcW w:w="5386" w:type="dxa"/>
          </w:tcPr>
          <w:p w14:paraId="6CA85E71" w14:textId="77777777" w:rsidR="00E27E4C" w:rsidRPr="00F03F98" w:rsidRDefault="000D7EF6" w:rsidP="000D7EF6">
            <w:pPr>
              <w:pStyle w:val="Letter"/>
              <w:jc w:val="both"/>
              <w:rPr>
                <w:szCs w:val="24"/>
                <w:lang w:val="fr-BE"/>
              </w:rPr>
            </w:pPr>
            <w:r w:rsidRPr="00F03F98">
              <w:rPr>
                <w:rFonts w:ascii="Gill Sans MT" w:hAnsi="Gill Sans MT"/>
                <w:sz w:val="20"/>
                <w:szCs w:val="24"/>
                <w:lang w:val="fr-BE"/>
              </w:rPr>
              <w:t>CPAS Balen-Dessel-Mol-Retie</w:t>
            </w:r>
          </w:p>
        </w:tc>
      </w:tr>
      <w:tr w:rsidR="00982E45" w:rsidRPr="00426658" w14:paraId="6CA85E75" w14:textId="77777777" w:rsidTr="000D7EF6">
        <w:trPr>
          <w:trHeight w:val="263"/>
        </w:trPr>
        <w:tc>
          <w:tcPr>
            <w:tcW w:w="3794" w:type="dxa"/>
          </w:tcPr>
          <w:p w14:paraId="6CA85E73" w14:textId="77777777" w:rsidR="00E27E4C" w:rsidRPr="00E27E4C" w:rsidRDefault="000D7EF6" w:rsidP="000D7EF6">
            <w:pPr>
              <w:pStyle w:val="Letter"/>
              <w:jc w:val="both"/>
              <w:rPr>
                <w:szCs w:val="24"/>
              </w:rPr>
            </w:pPr>
            <w:r>
              <w:rPr>
                <w:rFonts w:ascii="Gill Sans MT" w:hAnsi="Gill Sans MT"/>
                <w:sz w:val="20"/>
                <w:szCs w:val="24"/>
              </w:rPr>
              <w:t>Katelijne Exelmans</w:t>
            </w:r>
          </w:p>
        </w:tc>
        <w:tc>
          <w:tcPr>
            <w:tcW w:w="5386" w:type="dxa"/>
          </w:tcPr>
          <w:p w14:paraId="6CA85E74" w14:textId="77777777" w:rsidR="00D34872" w:rsidRPr="00D34872" w:rsidRDefault="000D7EF6" w:rsidP="000D7EF6">
            <w:pPr>
              <w:pStyle w:val="Letter"/>
              <w:jc w:val="both"/>
              <w:rPr>
                <w:szCs w:val="24"/>
              </w:rPr>
            </w:pPr>
            <w:r>
              <w:rPr>
                <w:rFonts w:ascii="Gill Sans MT" w:hAnsi="Gill Sans MT"/>
                <w:sz w:val="20"/>
                <w:szCs w:val="24"/>
              </w:rPr>
              <w:t>ISOM</w:t>
            </w:r>
          </w:p>
        </w:tc>
      </w:tr>
      <w:tr w:rsidR="00982E45" w:rsidRPr="00426658" w14:paraId="6CA85E78" w14:textId="77777777" w:rsidTr="000D7EF6">
        <w:trPr>
          <w:trHeight w:val="263"/>
        </w:trPr>
        <w:tc>
          <w:tcPr>
            <w:tcW w:w="3794" w:type="dxa"/>
          </w:tcPr>
          <w:p w14:paraId="6CA85E76" w14:textId="77777777" w:rsidR="00D34872" w:rsidRPr="00D34872" w:rsidRDefault="000D7EF6" w:rsidP="000D7EF6">
            <w:pPr>
              <w:pStyle w:val="Letter"/>
              <w:jc w:val="both"/>
              <w:rPr>
                <w:szCs w:val="24"/>
              </w:rPr>
            </w:pPr>
            <w:r>
              <w:rPr>
                <w:rFonts w:ascii="Gill Sans MT" w:hAnsi="Gill Sans MT"/>
                <w:sz w:val="20"/>
                <w:szCs w:val="24"/>
              </w:rPr>
              <w:t xml:space="preserve">Petra </w:t>
            </w:r>
            <w:proofErr w:type="spellStart"/>
            <w:r>
              <w:rPr>
                <w:rFonts w:ascii="Gill Sans MT" w:hAnsi="Gill Sans MT"/>
                <w:sz w:val="20"/>
                <w:szCs w:val="24"/>
              </w:rPr>
              <w:t>Dombrecht</w:t>
            </w:r>
            <w:proofErr w:type="spellEnd"/>
          </w:p>
        </w:tc>
        <w:tc>
          <w:tcPr>
            <w:tcW w:w="5386" w:type="dxa"/>
          </w:tcPr>
          <w:p w14:paraId="6CA85E77" w14:textId="77777777" w:rsidR="00D34872" w:rsidRPr="00D34872" w:rsidRDefault="000D7EF6" w:rsidP="000D7EF6">
            <w:pPr>
              <w:pStyle w:val="Letter"/>
              <w:jc w:val="both"/>
              <w:rPr>
                <w:szCs w:val="24"/>
              </w:rPr>
            </w:pPr>
            <w:r>
              <w:rPr>
                <w:rFonts w:ascii="Gill Sans MT" w:hAnsi="Gill Sans MT"/>
                <w:sz w:val="20"/>
                <w:szCs w:val="24"/>
              </w:rPr>
              <w:t>VVSG</w:t>
            </w:r>
          </w:p>
        </w:tc>
      </w:tr>
      <w:tr w:rsidR="00982E45" w:rsidRPr="00426658" w14:paraId="6CA85E7B" w14:textId="77777777" w:rsidTr="000D7EF6">
        <w:trPr>
          <w:trHeight w:val="263"/>
        </w:trPr>
        <w:tc>
          <w:tcPr>
            <w:tcW w:w="3794" w:type="dxa"/>
          </w:tcPr>
          <w:p w14:paraId="6CA85E79" w14:textId="77777777" w:rsidR="00D34872" w:rsidRPr="00D34872" w:rsidRDefault="000D7EF6" w:rsidP="000D7EF6">
            <w:pPr>
              <w:pStyle w:val="Letter"/>
              <w:jc w:val="both"/>
              <w:rPr>
                <w:szCs w:val="24"/>
              </w:rPr>
            </w:pPr>
            <w:r>
              <w:rPr>
                <w:rFonts w:ascii="Gill Sans MT" w:hAnsi="Gill Sans MT"/>
                <w:sz w:val="20"/>
                <w:szCs w:val="24"/>
              </w:rPr>
              <w:t>Sabrina Van Kees</w:t>
            </w:r>
          </w:p>
        </w:tc>
        <w:tc>
          <w:tcPr>
            <w:tcW w:w="5386" w:type="dxa"/>
          </w:tcPr>
          <w:p w14:paraId="6CA85E7A" w14:textId="77777777" w:rsidR="00D34872" w:rsidRPr="00D34872"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Ottignies</w:t>
            </w:r>
            <w:proofErr w:type="spellEnd"/>
            <w:r>
              <w:rPr>
                <w:rFonts w:ascii="Gill Sans MT" w:hAnsi="Gill Sans MT"/>
                <w:sz w:val="20"/>
                <w:szCs w:val="24"/>
              </w:rPr>
              <w:t xml:space="preserve"> CCN</w:t>
            </w:r>
          </w:p>
        </w:tc>
      </w:tr>
      <w:tr w:rsidR="00982E45" w:rsidRPr="00426658" w14:paraId="6CA85E7E" w14:textId="77777777" w:rsidTr="000D7EF6">
        <w:trPr>
          <w:trHeight w:val="263"/>
        </w:trPr>
        <w:tc>
          <w:tcPr>
            <w:tcW w:w="3794" w:type="dxa"/>
          </w:tcPr>
          <w:p w14:paraId="6CA85E7C" w14:textId="77777777" w:rsidR="00D34872" w:rsidRPr="00D34872" w:rsidRDefault="000D7EF6" w:rsidP="000D7EF6">
            <w:pPr>
              <w:pStyle w:val="Letter"/>
              <w:jc w:val="both"/>
              <w:rPr>
                <w:szCs w:val="24"/>
              </w:rPr>
            </w:pPr>
            <w:r>
              <w:rPr>
                <w:rFonts w:ascii="Gill Sans MT" w:hAnsi="Gill Sans MT"/>
                <w:sz w:val="20"/>
                <w:szCs w:val="24"/>
              </w:rPr>
              <w:t xml:space="preserve">Els De </w:t>
            </w:r>
            <w:proofErr w:type="spellStart"/>
            <w:r>
              <w:rPr>
                <w:rFonts w:ascii="Gill Sans MT" w:hAnsi="Gill Sans MT"/>
                <w:sz w:val="20"/>
                <w:szCs w:val="24"/>
              </w:rPr>
              <w:t>Waele</w:t>
            </w:r>
            <w:proofErr w:type="spellEnd"/>
          </w:p>
        </w:tc>
        <w:tc>
          <w:tcPr>
            <w:tcW w:w="5386" w:type="dxa"/>
          </w:tcPr>
          <w:p w14:paraId="6CA85E7D" w14:textId="77777777" w:rsidR="00D34872" w:rsidRPr="007A7980" w:rsidRDefault="000D7EF6" w:rsidP="000D7EF6">
            <w:pPr>
              <w:pStyle w:val="Letter"/>
              <w:jc w:val="both"/>
              <w:rPr>
                <w:szCs w:val="24"/>
              </w:rPr>
            </w:pPr>
            <w:proofErr w:type="spellStart"/>
            <w:r>
              <w:rPr>
                <w:rFonts w:ascii="Gill Sans MT" w:hAnsi="Gill Sans MT"/>
                <w:sz w:val="20"/>
                <w:szCs w:val="24"/>
              </w:rPr>
              <w:t>Université</w:t>
            </w:r>
            <w:proofErr w:type="spellEnd"/>
            <w:r>
              <w:rPr>
                <w:rFonts w:ascii="Gill Sans MT" w:hAnsi="Gill Sans MT"/>
                <w:sz w:val="20"/>
                <w:szCs w:val="24"/>
              </w:rPr>
              <w:t xml:space="preserve"> de </w:t>
            </w:r>
            <w:proofErr w:type="spellStart"/>
            <w:r>
              <w:rPr>
                <w:rFonts w:ascii="Gill Sans MT" w:hAnsi="Gill Sans MT"/>
                <w:sz w:val="20"/>
                <w:szCs w:val="24"/>
              </w:rPr>
              <w:t>Gand</w:t>
            </w:r>
            <w:proofErr w:type="spellEnd"/>
          </w:p>
        </w:tc>
      </w:tr>
      <w:tr w:rsidR="00982E45" w:rsidRPr="00426658" w14:paraId="6CA85E81" w14:textId="77777777" w:rsidTr="000D7EF6">
        <w:trPr>
          <w:trHeight w:val="263"/>
        </w:trPr>
        <w:tc>
          <w:tcPr>
            <w:tcW w:w="3794" w:type="dxa"/>
          </w:tcPr>
          <w:p w14:paraId="6CA85E7F" w14:textId="77777777" w:rsidR="007A7980" w:rsidRPr="007A7980" w:rsidRDefault="000D7EF6" w:rsidP="000D7EF6">
            <w:pPr>
              <w:pStyle w:val="Letter"/>
              <w:jc w:val="both"/>
              <w:rPr>
                <w:szCs w:val="24"/>
              </w:rPr>
            </w:pPr>
            <w:r>
              <w:rPr>
                <w:rFonts w:ascii="Gill Sans MT" w:hAnsi="Gill Sans MT"/>
                <w:sz w:val="20"/>
                <w:szCs w:val="24"/>
              </w:rPr>
              <w:t xml:space="preserve">Marijke </w:t>
            </w:r>
            <w:proofErr w:type="spellStart"/>
            <w:r>
              <w:rPr>
                <w:rFonts w:ascii="Gill Sans MT" w:hAnsi="Gill Sans MT"/>
                <w:sz w:val="20"/>
                <w:szCs w:val="24"/>
              </w:rPr>
              <w:t>Luwel</w:t>
            </w:r>
            <w:proofErr w:type="spellEnd"/>
          </w:p>
        </w:tc>
        <w:tc>
          <w:tcPr>
            <w:tcW w:w="5386" w:type="dxa"/>
          </w:tcPr>
          <w:p w14:paraId="6CA85E80" w14:textId="77777777" w:rsidR="007A7980" w:rsidRPr="007A7980" w:rsidRDefault="000D7EF6" w:rsidP="000D7EF6">
            <w:pPr>
              <w:pStyle w:val="Letter"/>
              <w:jc w:val="both"/>
              <w:rPr>
                <w:szCs w:val="24"/>
              </w:rPr>
            </w:pPr>
            <w:r>
              <w:rPr>
                <w:rFonts w:ascii="Gill Sans MT" w:hAnsi="Gill Sans MT"/>
                <w:sz w:val="20"/>
                <w:szCs w:val="24"/>
              </w:rPr>
              <w:t>CPAS Hasselt</w:t>
            </w:r>
          </w:p>
        </w:tc>
      </w:tr>
      <w:tr w:rsidR="0088060E" w:rsidRPr="00426658" w14:paraId="6CA85E84" w14:textId="77777777" w:rsidTr="000D7EF6">
        <w:trPr>
          <w:trHeight w:val="263"/>
        </w:trPr>
        <w:tc>
          <w:tcPr>
            <w:tcW w:w="3794" w:type="dxa"/>
          </w:tcPr>
          <w:p w14:paraId="6CA85E82" w14:textId="77777777" w:rsidR="007A7980" w:rsidRPr="007A7980" w:rsidRDefault="000D7EF6" w:rsidP="000D7EF6">
            <w:pPr>
              <w:pStyle w:val="Letter"/>
              <w:jc w:val="both"/>
              <w:rPr>
                <w:szCs w:val="24"/>
              </w:rPr>
            </w:pPr>
            <w:r>
              <w:rPr>
                <w:rFonts w:ascii="Gill Sans MT" w:hAnsi="Gill Sans MT"/>
                <w:sz w:val="20"/>
                <w:szCs w:val="24"/>
              </w:rPr>
              <w:t xml:space="preserve">Katleen </w:t>
            </w:r>
            <w:proofErr w:type="spellStart"/>
            <w:r>
              <w:rPr>
                <w:rFonts w:ascii="Gill Sans MT" w:hAnsi="Gill Sans MT"/>
                <w:sz w:val="20"/>
                <w:szCs w:val="24"/>
              </w:rPr>
              <w:t>Willekens</w:t>
            </w:r>
            <w:proofErr w:type="spellEnd"/>
          </w:p>
        </w:tc>
        <w:tc>
          <w:tcPr>
            <w:tcW w:w="5386" w:type="dxa"/>
          </w:tcPr>
          <w:p w14:paraId="6CA85E83" w14:textId="77777777" w:rsidR="007A7980" w:rsidRPr="007A7980" w:rsidRDefault="000D7EF6" w:rsidP="000D7EF6">
            <w:pPr>
              <w:pStyle w:val="Letter"/>
              <w:jc w:val="both"/>
              <w:rPr>
                <w:szCs w:val="24"/>
              </w:rPr>
            </w:pPr>
            <w:r>
              <w:rPr>
                <w:rFonts w:ascii="Gill Sans MT" w:hAnsi="Gill Sans MT"/>
                <w:sz w:val="20"/>
                <w:szCs w:val="24"/>
              </w:rPr>
              <w:t>CPAS Genk</w:t>
            </w:r>
          </w:p>
        </w:tc>
      </w:tr>
      <w:tr w:rsidR="0088060E" w:rsidRPr="00426658" w14:paraId="6CA85E87" w14:textId="77777777" w:rsidTr="000D7EF6">
        <w:trPr>
          <w:trHeight w:val="263"/>
        </w:trPr>
        <w:tc>
          <w:tcPr>
            <w:tcW w:w="3794" w:type="dxa"/>
          </w:tcPr>
          <w:p w14:paraId="6CA85E85" w14:textId="77777777" w:rsidR="007A7980" w:rsidRPr="007A7980" w:rsidRDefault="000D7EF6" w:rsidP="000D7EF6">
            <w:pPr>
              <w:pStyle w:val="Letter"/>
              <w:jc w:val="both"/>
              <w:rPr>
                <w:szCs w:val="24"/>
              </w:rPr>
            </w:pPr>
            <w:r>
              <w:rPr>
                <w:rFonts w:ascii="Gill Sans MT" w:hAnsi="Gill Sans MT"/>
                <w:sz w:val="20"/>
                <w:szCs w:val="24"/>
              </w:rPr>
              <w:t xml:space="preserve">An </w:t>
            </w:r>
            <w:proofErr w:type="spellStart"/>
            <w:r>
              <w:rPr>
                <w:rFonts w:ascii="Gill Sans MT" w:hAnsi="Gill Sans MT"/>
                <w:sz w:val="20"/>
                <w:szCs w:val="24"/>
              </w:rPr>
              <w:t>Geukens</w:t>
            </w:r>
            <w:proofErr w:type="spellEnd"/>
          </w:p>
        </w:tc>
        <w:tc>
          <w:tcPr>
            <w:tcW w:w="5386" w:type="dxa"/>
          </w:tcPr>
          <w:p w14:paraId="6CA85E86" w14:textId="77777777" w:rsidR="007A7980" w:rsidRPr="007A7980" w:rsidRDefault="000D7EF6" w:rsidP="000D7EF6">
            <w:pPr>
              <w:pStyle w:val="Letter"/>
              <w:jc w:val="both"/>
              <w:rPr>
                <w:szCs w:val="24"/>
              </w:rPr>
            </w:pPr>
            <w:r>
              <w:rPr>
                <w:rFonts w:ascii="Gill Sans MT" w:hAnsi="Gill Sans MT"/>
                <w:sz w:val="20"/>
                <w:szCs w:val="24"/>
              </w:rPr>
              <w:t>CPAS Genk</w:t>
            </w:r>
          </w:p>
        </w:tc>
      </w:tr>
      <w:tr w:rsidR="0088060E" w:rsidRPr="00426658" w14:paraId="6CA85E8A" w14:textId="77777777" w:rsidTr="000D7EF6">
        <w:trPr>
          <w:trHeight w:val="263"/>
        </w:trPr>
        <w:tc>
          <w:tcPr>
            <w:tcW w:w="3794" w:type="dxa"/>
          </w:tcPr>
          <w:p w14:paraId="6CA85E88" w14:textId="77777777" w:rsidR="007A7980" w:rsidRPr="007A7980" w:rsidRDefault="000D7EF6" w:rsidP="000D7EF6">
            <w:pPr>
              <w:pStyle w:val="Letter"/>
              <w:jc w:val="both"/>
              <w:rPr>
                <w:szCs w:val="24"/>
              </w:rPr>
            </w:pPr>
            <w:r>
              <w:rPr>
                <w:rFonts w:ascii="Gill Sans MT" w:hAnsi="Gill Sans MT"/>
                <w:sz w:val="20"/>
                <w:szCs w:val="24"/>
              </w:rPr>
              <w:t xml:space="preserve">Marijke </w:t>
            </w:r>
            <w:proofErr w:type="spellStart"/>
            <w:r>
              <w:rPr>
                <w:rFonts w:ascii="Gill Sans MT" w:hAnsi="Gill Sans MT"/>
                <w:sz w:val="20"/>
                <w:szCs w:val="24"/>
              </w:rPr>
              <w:t>Heirman</w:t>
            </w:r>
            <w:proofErr w:type="spellEnd"/>
          </w:p>
        </w:tc>
        <w:tc>
          <w:tcPr>
            <w:tcW w:w="5386" w:type="dxa"/>
          </w:tcPr>
          <w:p w14:paraId="6CA85E89" w14:textId="77777777" w:rsidR="007A7980" w:rsidRPr="007A7980"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Gand</w:t>
            </w:r>
            <w:proofErr w:type="spellEnd"/>
          </w:p>
        </w:tc>
      </w:tr>
      <w:tr w:rsidR="0088060E" w:rsidRPr="00426658" w14:paraId="6CA85E8D" w14:textId="77777777" w:rsidTr="000D7EF6">
        <w:trPr>
          <w:trHeight w:val="263"/>
        </w:trPr>
        <w:tc>
          <w:tcPr>
            <w:tcW w:w="3794" w:type="dxa"/>
          </w:tcPr>
          <w:p w14:paraId="6CA85E8B" w14:textId="77777777" w:rsidR="007A7980" w:rsidRPr="007A7980" w:rsidRDefault="000D7EF6" w:rsidP="000D7EF6">
            <w:pPr>
              <w:pStyle w:val="Letter"/>
              <w:jc w:val="both"/>
              <w:rPr>
                <w:szCs w:val="24"/>
              </w:rPr>
            </w:pPr>
            <w:r>
              <w:rPr>
                <w:rFonts w:ascii="Gill Sans MT" w:hAnsi="Gill Sans MT"/>
                <w:sz w:val="20"/>
                <w:szCs w:val="24"/>
              </w:rPr>
              <w:t xml:space="preserve">Guido De </w:t>
            </w:r>
            <w:proofErr w:type="spellStart"/>
            <w:r>
              <w:rPr>
                <w:rFonts w:ascii="Gill Sans MT" w:hAnsi="Gill Sans MT"/>
                <w:sz w:val="20"/>
                <w:szCs w:val="24"/>
              </w:rPr>
              <w:t>Baere</w:t>
            </w:r>
            <w:proofErr w:type="spellEnd"/>
          </w:p>
        </w:tc>
        <w:tc>
          <w:tcPr>
            <w:tcW w:w="5386" w:type="dxa"/>
          </w:tcPr>
          <w:p w14:paraId="6CA85E8C" w14:textId="77777777" w:rsidR="007A7980" w:rsidRPr="007A7980"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Gand</w:t>
            </w:r>
            <w:proofErr w:type="spellEnd"/>
          </w:p>
        </w:tc>
      </w:tr>
      <w:tr w:rsidR="0088060E" w:rsidRPr="00426658" w14:paraId="6CA85E90" w14:textId="77777777" w:rsidTr="000D7EF6">
        <w:trPr>
          <w:trHeight w:val="263"/>
        </w:trPr>
        <w:tc>
          <w:tcPr>
            <w:tcW w:w="3794" w:type="dxa"/>
          </w:tcPr>
          <w:p w14:paraId="6CA85E8E" w14:textId="77777777" w:rsidR="007A7980" w:rsidRPr="007A7980" w:rsidRDefault="000D7EF6" w:rsidP="000D7EF6">
            <w:pPr>
              <w:pStyle w:val="Letter"/>
              <w:jc w:val="both"/>
              <w:rPr>
                <w:szCs w:val="24"/>
              </w:rPr>
            </w:pPr>
            <w:r>
              <w:rPr>
                <w:rFonts w:ascii="Gill Sans MT" w:hAnsi="Gill Sans MT"/>
                <w:sz w:val="20"/>
                <w:szCs w:val="24"/>
              </w:rPr>
              <w:t xml:space="preserve">Helene </w:t>
            </w:r>
            <w:proofErr w:type="spellStart"/>
            <w:r>
              <w:rPr>
                <w:rFonts w:ascii="Gill Sans MT" w:hAnsi="Gill Sans MT"/>
                <w:sz w:val="20"/>
                <w:szCs w:val="24"/>
              </w:rPr>
              <w:t>Auquier</w:t>
            </w:r>
            <w:proofErr w:type="spellEnd"/>
            <w:r>
              <w:rPr>
                <w:rFonts w:ascii="Gill Sans MT" w:hAnsi="Gill Sans MT"/>
                <w:sz w:val="20"/>
                <w:szCs w:val="24"/>
              </w:rPr>
              <w:t xml:space="preserve"> </w:t>
            </w:r>
          </w:p>
        </w:tc>
        <w:tc>
          <w:tcPr>
            <w:tcW w:w="5386" w:type="dxa"/>
          </w:tcPr>
          <w:p w14:paraId="6CA85E8F" w14:textId="77777777" w:rsidR="007A7980" w:rsidRPr="007A7980" w:rsidRDefault="000D7EF6" w:rsidP="000D7EF6">
            <w:pPr>
              <w:pStyle w:val="Letter"/>
              <w:jc w:val="both"/>
              <w:rPr>
                <w:szCs w:val="24"/>
              </w:rPr>
            </w:pPr>
            <w:r>
              <w:rPr>
                <w:rFonts w:ascii="Gill Sans MT" w:hAnsi="Gill Sans MT"/>
                <w:sz w:val="20"/>
                <w:szCs w:val="24"/>
              </w:rPr>
              <w:t>CPAS St Gilles</w:t>
            </w:r>
          </w:p>
        </w:tc>
      </w:tr>
      <w:tr w:rsidR="0088060E" w:rsidRPr="00426658" w14:paraId="6CA85E93" w14:textId="77777777" w:rsidTr="000D7EF6">
        <w:trPr>
          <w:trHeight w:val="263"/>
        </w:trPr>
        <w:tc>
          <w:tcPr>
            <w:tcW w:w="3794" w:type="dxa"/>
          </w:tcPr>
          <w:p w14:paraId="6CA85E91" w14:textId="77777777" w:rsidR="007A7980" w:rsidRPr="007A7980" w:rsidRDefault="000D7EF6" w:rsidP="000D7EF6">
            <w:pPr>
              <w:pStyle w:val="Letter"/>
              <w:jc w:val="both"/>
              <w:rPr>
                <w:szCs w:val="24"/>
              </w:rPr>
            </w:pPr>
            <w:proofErr w:type="spellStart"/>
            <w:r>
              <w:rPr>
                <w:rFonts w:ascii="Gill Sans MT" w:hAnsi="Gill Sans MT"/>
                <w:sz w:val="20"/>
                <w:szCs w:val="24"/>
              </w:rPr>
              <w:t>Séverine</w:t>
            </w:r>
            <w:proofErr w:type="spellEnd"/>
            <w:r>
              <w:rPr>
                <w:rFonts w:ascii="Gill Sans MT" w:hAnsi="Gill Sans MT"/>
                <w:sz w:val="20"/>
                <w:szCs w:val="24"/>
              </w:rPr>
              <w:t xml:space="preserve"> </w:t>
            </w:r>
            <w:proofErr w:type="spellStart"/>
            <w:r>
              <w:rPr>
                <w:rFonts w:ascii="Gill Sans MT" w:hAnsi="Gill Sans MT"/>
                <w:sz w:val="20"/>
                <w:szCs w:val="24"/>
              </w:rPr>
              <w:t>Lacomte</w:t>
            </w:r>
            <w:proofErr w:type="spellEnd"/>
          </w:p>
        </w:tc>
        <w:tc>
          <w:tcPr>
            <w:tcW w:w="5386" w:type="dxa"/>
          </w:tcPr>
          <w:p w14:paraId="6CA85E92" w14:textId="77777777" w:rsidR="007A7980" w:rsidRPr="007A7980" w:rsidRDefault="000D7EF6" w:rsidP="000D7EF6">
            <w:pPr>
              <w:pStyle w:val="Letter"/>
              <w:jc w:val="both"/>
              <w:rPr>
                <w:szCs w:val="24"/>
              </w:rPr>
            </w:pPr>
            <w:r>
              <w:rPr>
                <w:rFonts w:ascii="Gill Sans MT" w:hAnsi="Gill Sans MT"/>
                <w:sz w:val="20"/>
                <w:szCs w:val="24"/>
              </w:rPr>
              <w:t>CPAS St Gilles</w:t>
            </w:r>
          </w:p>
        </w:tc>
      </w:tr>
      <w:tr w:rsidR="0088060E" w:rsidRPr="00426658" w14:paraId="6CA85E96" w14:textId="77777777" w:rsidTr="000D7EF6">
        <w:trPr>
          <w:trHeight w:val="263"/>
        </w:trPr>
        <w:tc>
          <w:tcPr>
            <w:tcW w:w="3794" w:type="dxa"/>
          </w:tcPr>
          <w:p w14:paraId="6CA85E94" w14:textId="77777777" w:rsidR="007A7980" w:rsidRPr="007A7980" w:rsidRDefault="000D7EF6" w:rsidP="000D7EF6">
            <w:pPr>
              <w:pStyle w:val="Letter"/>
              <w:jc w:val="both"/>
              <w:rPr>
                <w:szCs w:val="24"/>
              </w:rPr>
            </w:pPr>
            <w:r>
              <w:rPr>
                <w:rFonts w:ascii="Gill Sans MT" w:hAnsi="Gill Sans MT"/>
                <w:sz w:val="20"/>
                <w:szCs w:val="24"/>
              </w:rPr>
              <w:t xml:space="preserve">Catherine </w:t>
            </w:r>
            <w:proofErr w:type="spellStart"/>
            <w:r>
              <w:rPr>
                <w:rFonts w:ascii="Gill Sans MT" w:hAnsi="Gill Sans MT"/>
                <w:sz w:val="20"/>
                <w:szCs w:val="24"/>
              </w:rPr>
              <w:t>Villec</w:t>
            </w:r>
            <w:proofErr w:type="spellEnd"/>
          </w:p>
        </w:tc>
        <w:tc>
          <w:tcPr>
            <w:tcW w:w="5386" w:type="dxa"/>
          </w:tcPr>
          <w:p w14:paraId="6CA85E95" w14:textId="77777777" w:rsidR="007A7980" w:rsidRPr="007A7980" w:rsidRDefault="000D7EF6" w:rsidP="000D7EF6">
            <w:pPr>
              <w:pStyle w:val="Letter"/>
              <w:jc w:val="both"/>
              <w:rPr>
                <w:szCs w:val="24"/>
              </w:rPr>
            </w:pPr>
            <w:r>
              <w:rPr>
                <w:rFonts w:ascii="Gill Sans MT" w:hAnsi="Gill Sans MT"/>
                <w:sz w:val="20"/>
                <w:szCs w:val="24"/>
              </w:rPr>
              <w:t>CPAS Mouscron</w:t>
            </w:r>
          </w:p>
        </w:tc>
      </w:tr>
      <w:tr w:rsidR="0088060E" w:rsidRPr="00426658" w14:paraId="6CA85E99" w14:textId="77777777" w:rsidTr="000D7EF6">
        <w:trPr>
          <w:trHeight w:val="263"/>
        </w:trPr>
        <w:tc>
          <w:tcPr>
            <w:tcW w:w="3794" w:type="dxa"/>
          </w:tcPr>
          <w:p w14:paraId="6CA85E97" w14:textId="77777777" w:rsidR="007A7980" w:rsidRPr="007A7980" w:rsidRDefault="000D7EF6" w:rsidP="000D7EF6">
            <w:pPr>
              <w:pStyle w:val="Letter"/>
              <w:jc w:val="both"/>
              <w:rPr>
                <w:szCs w:val="24"/>
              </w:rPr>
            </w:pPr>
            <w:proofErr w:type="spellStart"/>
            <w:r>
              <w:rPr>
                <w:rFonts w:ascii="Gill Sans MT" w:hAnsi="Gill Sans MT"/>
                <w:sz w:val="20"/>
                <w:szCs w:val="24"/>
              </w:rPr>
              <w:t>Thierry</w:t>
            </w:r>
            <w:proofErr w:type="spellEnd"/>
            <w:r>
              <w:rPr>
                <w:rFonts w:ascii="Gill Sans MT" w:hAnsi="Gill Sans MT"/>
                <w:sz w:val="20"/>
                <w:szCs w:val="24"/>
              </w:rPr>
              <w:t xml:space="preserve"> Timmermans</w:t>
            </w:r>
          </w:p>
        </w:tc>
        <w:tc>
          <w:tcPr>
            <w:tcW w:w="5386" w:type="dxa"/>
          </w:tcPr>
          <w:p w14:paraId="6CA85E98" w14:textId="77777777" w:rsidR="007A7980" w:rsidRPr="007A7980" w:rsidRDefault="000D7EF6" w:rsidP="000D7EF6">
            <w:pPr>
              <w:pStyle w:val="Letter"/>
              <w:jc w:val="both"/>
              <w:rPr>
                <w:szCs w:val="24"/>
              </w:rPr>
            </w:pPr>
            <w:r>
              <w:rPr>
                <w:rFonts w:ascii="Gill Sans MT" w:hAnsi="Gill Sans MT"/>
                <w:sz w:val="20"/>
                <w:szCs w:val="24"/>
              </w:rPr>
              <w:t>CPAS BXL</w:t>
            </w:r>
          </w:p>
        </w:tc>
      </w:tr>
      <w:tr w:rsidR="0088060E" w:rsidRPr="00426658" w14:paraId="6CA85E9C" w14:textId="77777777" w:rsidTr="000D7EF6">
        <w:trPr>
          <w:trHeight w:val="263"/>
        </w:trPr>
        <w:tc>
          <w:tcPr>
            <w:tcW w:w="3794" w:type="dxa"/>
          </w:tcPr>
          <w:p w14:paraId="6CA85E9A" w14:textId="77777777" w:rsidR="007A7980" w:rsidRPr="007A7980" w:rsidRDefault="000D7EF6" w:rsidP="000D7EF6">
            <w:pPr>
              <w:pStyle w:val="Letter"/>
              <w:jc w:val="both"/>
              <w:rPr>
                <w:szCs w:val="24"/>
              </w:rPr>
            </w:pPr>
            <w:proofErr w:type="spellStart"/>
            <w:r>
              <w:rPr>
                <w:rFonts w:ascii="Gill Sans MT" w:hAnsi="Gill Sans MT"/>
                <w:sz w:val="20"/>
                <w:szCs w:val="24"/>
              </w:rPr>
              <w:t>Adant</w:t>
            </w:r>
            <w:proofErr w:type="spellEnd"/>
            <w:r>
              <w:rPr>
                <w:rFonts w:ascii="Gill Sans MT" w:hAnsi="Gill Sans MT"/>
                <w:sz w:val="20"/>
                <w:szCs w:val="24"/>
              </w:rPr>
              <w:t xml:space="preserve"> Alia</w:t>
            </w:r>
          </w:p>
        </w:tc>
        <w:tc>
          <w:tcPr>
            <w:tcW w:w="5386" w:type="dxa"/>
          </w:tcPr>
          <w:p w14:paraId="6CA85E9B" w14:textId="77777777" w:rsidR="007A7980" w:rsidRPr="007A7980" w:rsidRDefault="000D7EF6" w:rsidP="000D7EF6">
            <w:pPr>
              <w:pStyle w:val="Letter"/>
              <w:jc w:val="both"/>
              <w:rPr>
                <w:szCs w:val="24"/>
              </w:rPr>
            </w:pPr>
            <w:r>
              <w:rPr>
                <w:rFonts w:ascii="Gill Sans MT" w:hAnsi="Gill Sans MT"/>
                <w:sz w:val="20"/>
                <w:szCs w:val="24"/>
              </w:rPr>
              <w:t>CPAS BXL</w:t>
            </w:r>
          </w:p>
        </w:tc>
      </w:tr>
      <w:tr w:rsidR="0088060E" w:rsidRPr="00426658" w14:paraId="6CA85E9F" w14:textId="77777777" w:rsidTr="000D7EF6">
        <w:trPr>
          <w:trHeight w:val="263"/>
        </w:trPr>
        <w:tc>
          <w:tcPr>
            <w:tcW w:w="3794" w:type="dxa"/>
          </w:tcPr>
          <w:p w14:paraId="6CA85E9D" w14:textId="77777777" w:rsidR="007A7980" w:rsidRPr="007A7980" w:rsidRDefault="000D7EF6" w:rsidP="000D7EF6">
            <w:pPr>
              <w:pStyle w:val="Letter"/>
              <w:jc w:val="both"/>
              <w:rPr>
                <w:szCs w:val="24"/>
              </w:rPr>
            </w:pPr>
            <w:proofErr w:type="spellStart"/>
            <w:r>
              <w:rPr>
                <w:rFonts w:ascii="Gill Sans MT" w:hAnsi="Gill Sans MT"/>
                <w:sz w:val="20"/>
                <w:szCs w:val="24"/>
              </w:rPr>
              <w:t>Muriel</w:t>
            </w:r>
            <w:proofErr w:type="spellEnd"/>
            <w:r>
              <w:rPr>
                <w:rFonts w:ascii="Gill Sans MT" w:hAnsi="Gill Sans MT"/>
                <w:sz w:val="20"/>
                <w:szCs w:val="24"/>
              </w:rPr>
              <w:t xml:space="preserve"> </w:t>
            </w:r>
            <w:proofErr w:type="spellStart"/>
            <w:r>
              <w:rPr>
                <w:rFonts w:ascii="Gill Sans MT" w:hAnsi="Gill Sans MT"/>
                <w:sz w:val="20"/>
                <w:szCs w:val="24"/>
              </w:rPr>
              <w:t>Monafer</w:t>
            </w:r>
            <w:proofErr w:type="spellEnd"/>
          </w:p>
        </w:tc>
        <w:tc>
          <w:tcPr>
            <w:tcW w:w="5386" w:type="dxa"/>
          </w:tcPr>
          <w:p w14:paraId="6CA85E9E" w14:textId="77777777" w:rsidR="007A7980" w:rsidRPr="007A7980" w:rsidRDefault="000D7EF6" w:rsidP="000D7EF6">
            <w:pPr>
              <w:pStyle w:val="Letter"/>
              <w:jc w:val="both"/>
              <w:rPr>
                <w:szCs w:val="24"/>
              </w:rPr>
            </w:pPr>
            <w:r>
              <w:rPr>
                <w:rFonts w:ascii="Gill Sans MT" w:hAnsi="Gill Sans MT"/>
                <w:sz w:val="20"/>
                <w:szCs w:val="24"/>
              </w:rPr>
              <w:t>CPAS Liège</w:t>
            </w:r>
          </w:p>
        </w:tc>
      </w:tr>
      <w:tr w:rsidR="0088060E" w:rsidRPr="00426658" w14:paraId="6CA85EA2" w14:textId="77777777" w:rsidTr="000D7EF6">
        <w:trPr>
          <w:trHeight w:val="263"/>
        </w:trPr>
        <w:tc>
          <w:tcPr>
            <w:tcW w:w="3794" w:type="dxa"/>
          </w:tcPr>
          <w:p w14:paraId="6CA85EA0" w14:textId="77777777" w:rsidR="007A7980" w:rsidRPr="007A7980" w:rsidRDefault="000D7EF6" w:rsidP="000D7EF6">
            <w:pPr>
              <w:pStyle w:val="Letter"/>
              <w:jc w:val="both"/>
              <w:rPr>
                <w:szCs w:val="24"/>
              </w:rPr>
            </w:pPr>
            <w:proofErr w:type="spellStart"/>
            <w:r>
              <w:rPr>
                <w:rFonts w:ascii="Gill Sans MT" w:hAnsi="Gill Sans MT"/>
                <w:sz w:val="20"/>
                <w:szCs w:val="24"/>
              </w:rPr>
              <w:t>Dequiper</w:t>
            </w:r>
            <w:proofErr w:type="spellEnd"/>
            <w:r>
              <w:rPr>
                <w:rFonts w:ascii="Gill Sans MT" w:hAnsi="Gill Sans MT"/>
                <w:sz w:val="20"/>
                <w:szCs w:val="24"/>
              </w:rPr>
              <w:t xml:space="preserve"> Alix</w:t>
            </w:r>
          </w:p>
        </w:tc>
        <w:tc>
          <w:tcPr>
            <w:tcW w:w="5386" w:type="dxa"/>
          </w:tcPr>
          <w:p w14:paraId="6CA85EA1" w14:textId="77777777" w:rsidR="007A7980" w:rsidRPr="007A7980" w:rsidRDefault="000D7EF6" w:rsidP="000D7EF6">
            <w:pPr>
              <w:pStyle w:val="Letter"/>
              <w:jc w:val="both"/>
              <w:rPr>
                <w:szCs w:val="24"/>
              </w:rPr>
            </w:pPr>
            <w:r>
              <w:rPr>
                <w:rFonts w:ascii="Gill Sans MT" w:hAnsi="Gill Sans MT"/>
                <w:sz w:val="20"/>
                <w:szCs w:val="24"/>
              </w:rPr>
              <w:t>CPAS Liège</w:t>
            </w:r>
          </w:p>
        </w:tc>
      </w:tr>
      <w:tr w:rsidR="0088060E" w:rsidRPr="00426658" w14:paraId="6CA85EA5" w14:textId="77777777" w:rsidTr="000D7EF6">
        <w:trPr>
          <w:trHeight w:val="263"/>
        </w:trPr>
        <w:tc>
          <w:tcPr>
            <w:tcW w:w="3794" w:type="dxa"/>
          </w:tcPr>
          <w:p w14:paraId="6CA85EA3" w14:textId="77777777" w:rsidR="0088060E" w:rsidRPr="000D7EF6" w:rsidRDefault="000D7EF6" w:rsidP="000D7EF6">
            <w:pPr>
              <w:pStyle w:val="Letter"/>
              <w:jc w:val="both"/>
              <w:rPr>
                <w:szCs w:val="24"/>
              </w:rPr>
            </w:pPr>
            <w:proofErr w:type="spellStart"/>
            <w:r>
              <w:rPr>
                <w:rFonts w:ascii="Gill Sans MT" w:hAnsi="Gill Sans MT"/>
                <w:sz w:val="20"/>
                <w:szCs w:val="24"/>
              </w:rPr>
              <w:t>Karine</w:t>
            </w:r>
            <w:proofErr w:type="spellEnd"/>
            <w:r>
              <w:rPr>
                <w:rFonts w:ascii="Gill Sans MT" w:hAnsi="Gill Sans MT"/>
                <w:sz w:val="20"/>
                <w:szCs w:val="24"/>
              </w:rPr>
              <w:t xml:space="preserve"> Bailly</w:t>
            </w:r>
          </w:p>
        </w:tc>
        <w:tc>
          <w:tcPr>
            <w:tcW w:w="5386" w:type="dxa"/>
          </w:tcPr>
          <w:p w14:paraId="6CA85EA4" w14:textId="77777777" w:rsidR="0088060E" w:rsidRPr="000D7EF6" w:rsidRDefault="000D7EF6" w:rsidP="000D7EF6">
            <w:pPr>
              <w:pStyle w:val="Letter"/>
              <w:jc w:val="both"/>
              <w:rPr>
                <w:szCs w:val="24"/>
              </w:rPr>
            </w:pPr>
            <w:r>
              <w:rPr>
                <w:rFonts w:ascii="Gill Sans MT" w:hAnsi="Gill Sans MT"/>
                <w:sz w:val="20"/>
                <w:szCs w:val="24"/>
              </w:rPr>
              <w:t xml:space="preserve">CPAS La </w:t>
            </w:r>
            <w:proofErr w:type="spellStart"/>
            <w:r>
              <w:rPr>
                <w:rFonts w:ascii="Gill Sans MT" w:hAnsi="Gill Sans MT"/>
                <w:sz w:val="20"/>
                <w:szCs w:val="24"/>
              </w:rPr>
              <w:t>Louvière</w:t>
            </w:r>
            <w:proofErr w:type="spellEnd"/>
          </w:p>
        </w:tc>
      </w:tr>
      <w:tr w:rsidR="0088060E" w:rsidRPr="00426658" w14:paraId="6CA85EA8" w14:textId="77777777" w:rsidTr="000D7EF6">
        <w:trPr>
          <w:trHeight w:val="263"/>
        </w:trPr>
        <w:tc>
          <w:tcPr>
            <w:tcW w:w="3794" w:type="dxa"/>
          </w:tcPr>
          <w:p w14:paraId="6CA85EA6" w14:textId="77777777" w:rsidR="0088060E" w:rsidRPr="000D7EF6" w:rsidRDefault="000D7EF6" w:rsidP="000D7EF6">
            <w:pPr>
              <w:pStyle w:val="Letter"/>
              <w:jc w:val="both"/>
              <w:rPr>
                <w:szCs w:val="24"/>
              </w:rPr>
            </w:pPr>
            <w:r>
              <w:rPr>
                <w:rFonts w:ascii="Gill Sans MT" w:hAnsi="Gill Sans MT"/>
                <w:sz w:val="20"/>
                <w:szCs w:val="24"/>
              </w:rPr>
              <w:t>Nathalie Simon</w:t>
            </w:r>
          </w:p>
        </w:tc>
        <w:tc>
          <w:tcPr>
            <w:tcW w:w="5386" w:type="dxa"/>
          </w:tcPr>
          <w:p w14:paraId="6CA85EA7" w14:textId="77777777" w:rsidR="0088060E" w:rsidRPr="000D7EF6" w:rsidRDefault="000D7EF6" w:rsidP="000D7EF6">
            <w:pPr>
              <w:pStyle w:val="Letter"/>
              <w:jc w:val="both"/>
              <w:rPr>
                <w:szCs w:val="24"/>
              </w:rPr>
            </w:pPr>
            <w:r>
              <w:rPr>
                <w:rFonts w:ascii="Gill Sans MT" w:hAnsi="Gill Sans MT"/>
                <w:sz w:val="20"/>
                <w:szCs w:val="24"/>
              </w:rPr>
              <w:t>CPAS Liège</w:t>
            </w:r>
          </w:p>
        </w:tc>
      </w:tr>
      <w:tr w:rsidR="0088060E" w:rsidRPr="00426658" w14:paraId="6CA85EAB" w14:textId="77777777" w:rsidTr="000D7EF6">
        <w:trPr>
          <w:trHeight w:val="263"/>
        </w:trPr>
        <w:tc>
          <w:tcPr>
            <w:tcW w:w="3794" w:type="dxa"/>
          </w:tcPr>
          <w:p w14:paraId="6CA85EA9" w14:textId="77777777" w:rsidR="0088060E" w:rsidRPr="000D7EF6" w:rsidRDefault="000D7EF6" w:rsidP="000D7EF6">
            <w:pPr>
              <w:pStyle w:val="Letter"/>
              <w:jc w:val="both"/>
              <w:rPr>
                <w:szCs w:val="24"/>
              </w:rPr>
            </w:pPr>
            <w:proofErr w:type="spellStart"/>
            <w:r>
              <w:rPr>
                <w:rFonts w:ascii="Gill Sans MT" w:hAnsi="Gill Sans MT"/>
                <w:sz w:val="20"/>
                <w:szCs w:val="24"/>
              </w:rPr>
              <w:t>Françoise</w:t>
            </w:r>
            <w:proofErr w:type="spellEnd"/>
            <w:r>
              <w:rPr>
                <w:rFonts w:ascii="Gill Sans MT" w:hAnsi="Gill Sans MT"/>
                <w:sz w:val="20"/>
                <w:szCs w:val="24"/>
              </w:rPr>
              <w:t xml:space="preserve"> </w:t>
            </w:r>
            <w:proofErr w:type="spellStart"/>
            <w:r>
              <w:rPr>
                <w:rFonts w:ascii="Gill Sans MT" w:hAnsi="Gill Sans MT"/>
                <w:sz w:val="20"/>
                <w:szCs w:val="24"/>
              </w:rPr>
              <w:t>Veraeyden</w:t>
            </w:r>
            <w:proofErr w:type="spellEnd"/>
          </w:p>
        </w:tc>
        <w:tc>
          <w:tcPr>
            <w:tcW w:w="5386" w:type="dxa"/>
          </w:tcPr>
          <w:p w14:paraId="6CA85EAA" w14:textId="77777777" w:rsidR="0088060E" w:rsidRPr="000D7EF6"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d’Ixelles</w:t>
            </w:r>
            <w:proofErr w:type="spellEnd"/>
          </w:p>
        </w:tc>
      </w:tr>
      <w:tr w:rsidR="0088060E" w:rsidRPr="00426658" w14:paraId="6CA85EAE" w14:textId="77777777" w:rsidTr="000D7EF6">
        <w:trPr>
          <w:trHeight w:val="263"/>
        </w:trPr>
        <w:tc>
          <w:tcPr>
            <w:tcW w:w="3794" w:type="dxa"/>
          </w:tcPr>
          <w:p w14:paraId="6CA85EAC" w14:textId="77777777" w:rsidR="0088060E" w:rsidRPr="000D7EF6" w:rsidRDefault="000D7EF6" w:rsidP="000D7EF6">
            <w:pPr>
              <w:pStyle w:val="Letter"/>
              <w:jc w:val="both"/>
              <w:rPr>
                <w:szCs w:val="24"/>
              </w:rPr>
            </w:pPr>
            <w:r>
              <w:rPr>
                <w:rFonts w:ascii="Gill Sans MT" w:hAnsi="Gill Sans MT"/>
                <w:sz w:val="20"/>
                <w:szCs w:val="24"/>
              </w:rPr>
              <w:t>Jonathan Mortelmans</w:t>
            </w:r>
          </w:p>
        </w:tc>
        <w:tc>
          <w:tcPr>
            <w:tcW w:w="5386" w:type="dxa"/>
          </w:tcPr>
          <w:p w14:paraId="6CA85EAD" w14:textId="77777777" w:rsidR="007A7980" w:rsidRPr="007A7980"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Anvers</w:t>
            </w:r>
            <w:proofErr w:type="spellEnd"/>
          </w:p>
        </w:tc>
      </w:tr>
      <w:tr w:rsidR="005770AC" w:rsidRPr="00426658" w14:paraId="6CA85EB1" w14:textId="77777777" w:rsidTr="000D7EF6">
        <w:trPr>
          <w:trHeight w:val="263"/>
        </w:trPr>
        <w:tc>
          <w:tcPr>
            <w:tcW w:w="3794" w:type="dxa"/>
          </w:tcPr>
          <w:p w14:paraId="6CA85EAF" w14:textId="77777777" w:rsidR="007A7980" w:rsidRPr="007A7980" w:rsidRDefault="000D7EF6" w:rsidP="000D7EF6">
            <w:pPr>
              <w:pStyle w:val="Letter"/>
              <w:jc w:val="both"/>
              <w:rPr>
                <w:szCs w:val="24"/>
              </w:rPr>
            </w:pPr>
            <w:r>
              <w:rPr>
                <w:rFonts w:ascii="Gill Sans MT" w:hAnsi="Gill Sans MT"/>
                <w:sz w:val="20"/>
                <w:szCs w:val="24"/>
              </w:rPr>
              <w:t xml:space="preserve">Erwin Van de </w:t>
            </w:r>
            <w:proofErr w:type="spellStart"/>
            <w:r>
              <w:rPr>
                <w:rFonts w:ascii="Gill Sans MT" w:hAnsi="Gill Sans MT"/>
                <w:sz w:val="20"/>
                <w:szCs w:val="24"/>
              </w:rPr>
              <w:t>Mosselaer</w:t>
            </w:r>
            <w:proofErr w:type="spellEnd"/>
          </w:p>
        </w:tc>
        <w:tc>
          <w:tcPr>
            <w:tcW w:w="5386" w:type="dxa"/>
          </w:tcPr>
          <w:p w14:paraId="6CA85EB0" w14:textId="77777777" w:rsidR="007A7980" w:rsidRPr="007A7980"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Anvers</w:t>
            </w:r>
            <w:proofErr w:type="spellEnd"/>
          </w:p>
        </w:tc>
      </w:tr>
      <w:tr w:rsidR="005770AC" w:rsidRPr="00426658" w14:paraId="6CA85EB4" w14:textId="77777777" w:rsidTr="000D7EF6">
        <w:trPr>
          <w:trHeight w:val="263"/>
        </w:trPr>
        <w:tc>
          <w:tcPr>
            <w:tcW w:w="3794" w:type="dxa"/>
          </w:tcPr>
          <w:p w14:paraId="6CA85EB2" w14:textId="77777777" w:rsidR="007A7980" w:rsidRPr="007A7980" w:rsidRDefault="000D7EF6" w:rsidP="000D7EF6">
            <w:pPr>
              <w:pStyle w:val="Letter"/>
              <w:jc w:val="both"/>
              <w:rPr>
                <w:szCs w:val="24"/>
              </w:rPr>
            </w:pPr>
            <w:r>
              <w:rPr>
                <w:rFonts w:ascii="Gill Sans MT" w:hAnsi="Gill Sans MT"/>
                <w:sz w:val="20"/>
                <w:szCs w:val="24"/>
              </w:rPr>
              <w:t xml:space="preserve">Piet Dupan </w:t>
            </w:r>
          </w:p>
        </w:tc>
        <w:tc>
          <w:tcPr>
            <w:tcW w:w="5386" w:type="dxa"/>
          </w:tcPr>
          <w:p w14:paraId="6CA85EB3" w14:textId="77777777" w:rsidR="007A7980" w:rsidRPr="007A7980"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Bruges</w:t>
            </w:r>
            <w:proofErr w:type="spellEnd"/>
          </w:p>
        </w:tc>
      </w:tr>
      <w:tr w:rsidR="005A714B" w:rsidRPr="00426658" w14:paraId="6CA85EB7" w14:textId="77777777" w:rsidTr="000D7EF6">
        <w:trPr>
          <w:trHeight w:val="263"/>
        </w:trPr>
        <w:tc>
          <w:tcPr>
            <w:tcW w:w="3794" w:type="dxa"/>
          </w:tcPr>
          <w:p w14:paraId="6CA85EB5" w14:textId="77777777" w:rsidR="007A7980" w:rsidRPr="007A7980" w:rsidRDefault="000D7EF6" w:rsidP="000D7EF6">
            <w:pPr>
              <w:pStyle w:val="Letter"/>
              <w:jc w:val="both"/>
              <w:rPr>
                <w:szCs w:val="24"/>
              </w:rPr>
            </w:pPr>
            <w:r>
              <w:rPr>
                <w:rFonts w:ascii="Gill Sans MT" w:hAnsi="Gill Sans MT"/>
                <w:sz w:val="20"/>
                <w:szCs w:val="24"/>
              </w:rPr>
              <w:t>Christian Jacobs</w:t>
            </w:r>
          </w:p>
        </w:tc>
        <w:tc>
          <w:tcPr>
            <w:tcW w:w="5386" w:type="dxa"/>
          </w:tcPr>
          <w:p w14:paraId="6CA85EB6" w14:textId="77777777" w:rsidR="007A7980" w:rsidRPr="007A7980"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Gand</w:t>
            </w:r>
            <w:proofErr w:type="spellEnd"/>
          </w:p>
        </w:tc>
      </w:tr>
      <w:tr w:rsidR="005A714B" w:rsidRPr="00426658" w14:paraId="6CA85EBA" w14:textId="77777777" w:rsidTr="000D7EF6">
        <w:trPr>
          <w:trHeight w:val="263"/>
        </w:trPr>
        <w:tc>
          <w:tcPr>
            <w:tcW w:w="3794" w:type="dxa"/>
          </w:tcPr>
          <w:p w14:paraId="6CA85EB8" w14:textId="77777777" w:rsidR="007A7980" w:rsidRPr="007A7980" w:rsidRDefault="000D7EF6" w:rsidP="000D7EF6">
            <w:pPr>
              <w:pStyle w:val="Letter"/>
              <w:jc w:val="both"/>
              <w:rPr>
                <w:szCs w:val="24"/>
              </w:rPr>
            </w:pPr>
            <w:r>
              <w:rPr>
                <w:rFonts w:ascii="Gill Sans MT" w:hAnsi="Gill Sans MT"/>
                <w:sz w:val="20"/>
                <w:szCs w:val="24"/>
              </w:rPr>
              <w:t xml:space="preserve">M. </w:t>
            </w:r>
            <w:proofErr w:type="spellStart"/>
            <w:r>
              <w:rPr>
                <w:rFonts w:ascii="Gill Sans MT" w:hAnsi="Gill Sans MT"/>
                <w:sz w:val="20"/>
                <w:szCs w:val="24"/>
              </w:rPr>
              <w:t>Ch</w:t>
            </w:r>
            <w:proofErr w:type="spellEnd"/>
            <w:r>
              <w:rPr>
                <w:rFonts w:ascii="Gill Sans MT" w:hAnsi="Gill Sans MT"/>
                <w:sz w:val="20"/>
                <w:szCs w:val="24"/>
              </w:rPr>
              <w:t xml:space="preserve">. Van </w:t>
            </w:r>
            <w:proofErr w:type="spellStart"/>
            <w:r>
              <w:rPr>
                <w:rFonts w:ascii="Gill Sans MT" w:hAnsi="Gill Sans MT"/>
                <w:sz w:val="20"/>
                <w:szCs w:val="24"/>
              </w:rPr>
              <w:t>Durme</w:t>
            </w:r>
            <w:proofErr w:type="spellEnd"/>
          </w:p>
        </w:tc>
        <w:tc>
          <w:tcPr>
            <w:tcW w:w="5386" w:type="dxa"/>
          </w:tcPr>
          <w:p w14:paraId="6CA85EB9" w14:textId="77777777" w:rsidR="007A7980" w:rsidRPr="007A7980" w:rsidRDefault="000D7EF6" w:rsidP="000D7EF6">
            <w:pPr>
              <w:pStyle w:val="Letter"/>
              <w:jc w:val="both"/>
              <w:rPr>
                <w:szCs w:val="24"/>
              </w:rPr>
            </w:pPr>
            <w:r>
              <w:rPr>
                <w:rFonts w:ascii="Gill Sans MT" w:hAnsi="Gill Sans MT"/>
                <w:sz w:val="20"/>
                <w:szCs w:val="24"/>
              </w:rPr>
              <w:t xml:space="preserve">CPAS </w:t>
            </w:r>
            <w:proofErr w:type="spellStart"/>
            <w:r>
              <w:rPr>
                <w:rFonts w:ascii="Gill Sans MT" w:hAnsi="Gill Sans MT"/>
                <w:sz w:val="20"/>
                <w:szCs w:val="24"/>
              </w:rPr>
              <w:t>Gand</w:t>
            </w:r>
            <w:proofErr w:type="spellEnd"/>
          </w:p>
        </w:tc>
      </w:tr>
      <w:tr w:rsidR="000D7948" w:rsidRPr="00B72F3D" w14:paraId="6CA85EBD" w14:textId="77777777" w:rsidTr="000D7EF6">
        <w:trPr>
          <w:trHeight w:val="263"/>
        </w:trPr>
        <w:tc>
          <w:tcPr>
            <w:tcW w:w="3794" w:type="dxa"/>
          </w:tcPr>
          <w:p w14:paraId="6CA85EBB" w14:textId="77777777" w:rsidR="007A7980" w:rsidRPr="007A7980" w:rsidRDefault="000D7EF6" w:rsidP="000D7EF6">
            <w:pPr>
              <w:pStyle w:val="Letter"/>
              <w:jc w:val="both"/>
              <w:rPr>
                <w:szCs w:val="24"/>
              </w:rPr>
            </w:pPr>
            <w:r>
              <w:rPr>
                <w:rFonts w:ascii="Gill Sans MT" w:hAnsi="Gill Sans MT"/>
                <w:sz w:val="20"/>
                <w:szCs w:val="24"/>
              </w:rPr>
              <w:t>Sophie De Cock</w:t>
            </w:r>
          </w:p>
        </w:tc>
        <w:tc>
          <w:tcPr>
            <w:tcW w:w="5386" w:type="dxa"/>
          </w:tcPr>
          <w:p w14:paraId="6CA85EBC" w14:textId="77777777" w:rsidR="007A7980" w:rsidRPr="00F03F98" w:rsidRDefault="000D7EF6" w:rsidP="000D7EF6">
            <w:pPr>
              <w:pStyle w:val="Letter"/>
              <w:jc w:val="both"/>
              <w:rPr>
                <w:szCs w:val="24"/>
                <w:lang w:val="fr-BE"/>
              </w:rPr>
            </w:pPr>
            <w:r w:rsidRPr="00F03F98">
              <w:rPr>
                <w:rFonts w:ascii="Gill Sans MT" w:hAnsi="Gill Sans MT"/>
                <w:sz w:val="20"/>
                <w:szCs w:val="24"/>
                <w:lang w:val="fr-BE"/>
              </w:rPr>
              <w:t>CPAS Gand – Service Logement et Activation – Fonctionnement émancipatoire</w:t>
            </w:r>
          </w:p>
        </w:tc>
      </w:tr>
      <w:tr w:rsidR="00F87997" w:rsidRPr="00426658" w14:paraId="6CA85EC0" w14:textId="77777777" w:rsidTr="000D7EF6">
        <w:trPr>
          <w:trHeight w:val="263"/>
        </w:trPr>
        <w:tc>
          <w:tcPr>
            <w:tcW w:w="3794" w:type="dxa"/>
          </w:tcPr>
          <w:p w14:paraId="6CA85EBE" w14:textId="77777777" w:rsidR="007A7980" w:rsidRPr="007A7980" w:rsidRDefault="000D7EF6" w:rsidP="000D7EF6">
            <w:pPr>
              <w:pStyle w:val="Letter"/>
              <w:jc w:val="both"/>
              <w:rPr>
                <w:szCs w:val="24"/>
              </w:rPr>
            </w:pPr>
            <w:r>
              <w:rPr>
                <w:rFonts w:ascii="Gill Sans MT" w:hAnsi="Gill Sans MT"/>
                <w:sz w:val="20"/>
                <w:szCs w:val="24"/>
              </w:rPr>
              <w:t xml:space="preserve">Alain </w:t>
            </w:r>
            <w:proofErr w:type="spellStart"/>
            <w:r>
              <w:rPr>
                <w:rFonts w:ascii="Gill Sans MT" w:hAnsi="Gill Sans MT"/>
                <w:sz w:val="20"/>
                <w:szCs w:val="24"/>
              </w:rPr>
              <w:t>Beglin</w:t>
            </w:r>
            <w:proofErr w:type="spellEnd"/>
          </w:p>
        </w:tc>
        <w:tc>
          <w:tcPr>
            <w:tcW w:w="5386" w:type="dxa"/>
          </w:tcPr>
          <w:p w14:paraId="6CA85EBF" w14:textId="77777777" w:rsidR="00F87997" w:rsidRPr="000D7EF6" w:rsidRDefault="000D7EF6" w:rsidP="000D7EF6">
            <w:pPr>
              <w:pStyle w:val="Letter"/>
              <w:jc w:val="both"/>
              <w:rPr>
                <w:szCs w:val="24"/>
              </w:rPr>
            </w:pPr>
            <w:r>
              <w:rPr>
                <w:rFonts w:ascii="Gill Sans MT" w:hAnsi="Gill Sans MT"/>
                <w:sz w:val="20"/>
                <w:szCs w:val="24"/>
              </w:rPr>
              <w:t>CPAS Mouscron</w:t>
            </w:r>
          </w:p>
        </w:tc>
      </w:tr>
      <w:tr w:rsidR="00DD6C51" w:rsidRPr="00426658" w14:paraId="6CA85EC3" w14:textId="77777777" w:rsidTr="000D7EF6">
        <w:trPr>
          <w:trHeight w:val="263"/>
        </w:trPr>
        <w:tc>
          <w:tcPr>
            <w:tcW w:w="3794" w:type="dxa"/>
          </w:tcPr>
          <w:p w14:paraId="6CA85EC1" w14:textId="77777777" w:rsidR="00DD6C51" w:rsidRPr="000D7EF6" w:rsidRDefault="000D7EF6" w:rsidP="000D7EF6">
            <w:pPr>
              <w:pStyle w:val="Letter"/>
              <w:jc w:val="both"/>
              <w:rPr>
                <w:szCs w:val="24"/>
              </w:rPr>
            </w:pPr>
            <w:r>
              <w:rPr>
                <w:rFonts w:ascii="Gill Sans MT" w:hAnsi="Gill Sans MT"/>
                <w:sz w:val="20"/>
                <w:szCs w:val="24"/>
              </w:rPr>
              <w:t xml:space="preserve">Patrick </w:t>
            </w:r>
            <w:proofErr w:type="spellStart"/>
            <w:r>
              <w:rPr>
                <w:rFonts w:ascii="Gill Sans MT" w:hAnsi="Gill Sans MT"/>
                <w:sz w:val="20"/>
                <w:szCs w:val="24"/>
              </w:rPr>
              <w:t>Drugmant</w:t>
            </w:r>
            <w:proofErr w:type="spellEnd"/>
          </w:p>
        </w:tc>
        <w:tc>
          <w:tcPr>
            <w:tcW w:w="5386" w:type="dxa"/>
          </w:tcPr>
          <w:p w14:paraId="6CA85EC2" w14:textId="77777777" w:rsidR="00DD6C51" w:rsidRPr="000D7EF6" w:rsidRDefault="000D7EF6" w:rsidP="000D7EF6">
            <w:pPr>
              <w:pStyle w:val="Letter"/>
              <w:jc w:val="both"/>
              <w:rPr>
                <w:szCs w:val="24"/>
              </w:rPr>
            </w:pPr>
            <w:r>
              <w:rPr>
                <w:rFonts w:ascii="Gill Sans MT" w:hAnsi="Gill Sans MT"/>
                <w:sz w:val="20"/>
                <w:szCs w:val="24"/>
              </w:rPr>
              <w:t>CPAS Mouscron</w:t>
            </w:r>
          </w:p>
        </w:tc>
      </w:tr>
      <w:tr w:rsidR="00DD6C51" w:rsidRPr="00426658" w14:paraId="6CA85EC6" w14:textId="77777777" w:rsidTr="000D7EF6">
        <w:trPr>
          <w:trHeight w:val="263"/>
        </w:trPr>
        <w:tc>
          <w:tcPr>
            <w:tcW w:w="3794" w:type="dxa"/>
          </w:tcPr>
          <w:p w14:paraId="6CA85EC4" w14:textId="77777777" w:rsidR="00DD6C51" w:rsidRPr="000D7EF6" w:rsidRDefault="000D7EF6" w:rsidP="000D7EF6">
            <w:pPr>
              <w:pStyle w:val="Letter"/>
              <w:jc w:val="both"/>
              <w:rPr>
                <w:szCs w:val="24"/>
              </w:rPr>
            </w:pPr>
            <w:r>
              <w:rPr>
                <w:rFonts w:ascii="Gill Sans MT" w:hAnsi="Gill Sans MT"/>
                <w:sz w:val="20"/>
                <w:szCs w:val="24"/>
              </w:rPr>
              <w:t xml:space="preserve">Jean Luc </w:t>
            </w:r>
            <w:proofErr w:type="spellStart"/>
            <w:r>
              <w:rPr>
                <w:rFonts w:ascii="Gill Sans MT" w:hAnsi="Gill Sans MT"/>
                <w:sz w:val="20"/>
                <w:szCs w:val="24"/>
              </w:rPr>
              <w:t>Bienfet</w:t>
            </w:r>
            <w:proofErr w:type="spellEnd"/>
          </w:p>
        </w:tc>
        <w:tc>
          <w:tcPr>
            <w:tcW w:w="5386" w:type="dxa"/>
          </w:tcPr>
          <w:p w14:paraId="6CA85EC5" w14:textId="77777777" w:rsidR="00DD6C51" w:rsidRPr="000D7EF6" w:rsidRDefault="000D7EF6" w:rsidP="000D7EF6">
            <w:pPr>
              <w:pStyle w:val="Letter"/>
              <w:jc w:val="both"/>
              <w:rPr>
                <w:szCs w:val="24"/>
              </w:rPr>
            </w:pPr>
            <w:r>
              <w:rPr>
                <w:rFonts w:ascii="Gill Sans MT" w:hAnsi="Gill Sans MT"/>
                <w:sz w:val="20"/>
                <w:szCs w:val="24"/>
              </w:rPr>
              <w:t>AVCB-VSGB</w:t>
            </w:r>
          </w:p>
        </w:tc>
      </w:tr>
      <w:tr w:rsidR="00DD6C51" w:rsidRPr="00B72F3D" w14:paraId="6CA85EC9" w14:textId="77777777" w:rsidTr="000D7EF6">
        <w:trPr>
          <w:trHeight w:val="263"/>
        </w:trPr>
        <w:tc>
          <w:tcPr>
            <w:tcW w:w="3794" w:type="dxa"/>
          </w:tcPr>
          <w:p w14:paraId="6CA85EC7" w14:textId="77777777" w:rsidR="00DD6C51" w:rsidRPr="000D7EF6" w:rsidRDefault="000D7EF6" w:rsidP="000D7EF6">
            <w:pPr>
              <w:pStyle w:val="Letter"/>
              <w:jc w:val="both"/>
              <w:rPr>
                <w:szCs w:val="24"/>
              </w:rPr>
            </w:pPr>
            <w:r>
              <w:rPr>
                <w:rFonts w:ascii="Gill Sans MT" w:hAnsi="Gill Sans MT"/>
                <w:sz w:val="20"/>
                <w:szCs w:val="24"/>
              </w:rPr>
              <w:t>Jean Marie Jacobs</w:t>
            </w:r>
          </w:p>
        </w:tc>
        <w:tc>
          <w:tcPr>
            <w:tcW w:w="5386" w:type="dxa"/>
          </w:tcPr>
          <w:p w14:paraId="6CA85EC8" w14:textId="77777777" w:rsidR="00803630" w:rsidRPr="00F03F98" w:rsidRDefault="000D7EF6" w:rsidP="000D7EF6">
            <w:pPr>
              <w:pStyle w:val="Letter"/>
              <w:jc w:val="both"/>
              <w:rPr>
                <w:szCs w:val="24"/>
                <w:lang w:val="fr-BE"/>
              </w:rPr>
            </w:pPr>
            <w:r w:rsidRPr="00F03F98">
              <w:rPr>
                <w:rFonts w:ascii="Gill Sans MT" w:hAnsi="Gill Sans MT"/>
                <w:sz w:val="20"/>
                <w:szCs w:val="24"/>
                <w:lang w:val="fr-BE"/>
              </w:rPr>
              <w:t>Expert du vécu SPP IS</w:t>
            </w:r>
          </w:p>
        </w:tc>
      </w:tr>
      <w:tr w:rsidR="00DD6C51" w:rsidRPr="00B72F3D" w14:paraId="6CA85ECC" w14:textId="77777777" w:rsidTr="000D7EF6">
        <w:trPr>
          <w:trHeight w:val="263"/>
        </w:trPr>
        <w:tc>
          <w:tcPr>
            <w:tcW w:w="3794" w:type="dxa"/>
          </w:tcPr>
          <w:p w14:paraId="6CA85ECA" w14:textId="77777777" w:rsidR="00803630" w:rsidRPr="00803630" w:rsidRDefault="000D7EF6" w:rsidP="000D7EF6">
            <w:pPr>
              <w:pStyle w:val="Letter"/>
              <w:jc w:val="both"/>
              <w:rPr>
                <w:szCs w:val="24"/>
              </w:rPr>
            </w:pPr>
            <w:proofErr w:type="spellStart"/>
            <w:r>
              <w:rPr>
                <w:rFonts w:ascii="Gill Sans MT" w:hAnsi="Gill Sans MT"/>
                <w:sz w:val="20"/>
                <w:szCs w:val="24"/>
              </w:rPr>
              <w:t>Fatma</w:t>
            </w:r>
            <w:proofErr w:type="spellEnd"/>
            <w:r>
              <w:rPr>
                <w:rFonts w:ascii="Gill Sans MT" w:hAnsi="Gill Sans MT"/>
                <w:sz w:val="20"/>
                <w:szCs w:val="24"/>
              </w:rPr>
              <w:t xml:space="preserve"> Yildiz</w:t>
            </w:r>
          </w:p>
        </w:tc>
        <w:tc>
          <w:tcPr>
            <w:tcW w:w="5386" w:type="dxa"/>
          </w:tcPr>
          <w:p w14:paraId="6CA85ECB" w14:textId="77777777" w:rsidR="00803630" w:rsidRPr="00F03F98" w:rsidRDefault="000D7EF6" w:rsidP="000D7EF6">
            <w:pPr>
              <w:pStyle w:val="Letter"/>
              <w:jc w:val="both"/>
              <w:rPr>
                <w:szCs w:val="24"/>
                <w:lang w:val="fr-BE"/>
              </w:rPr>
            </w:pPr>
            <w:r w:rsidRPr="00F03F98">
              <w:rPr>
                <w:rFonts w:ascii="Gill Sans MT" w:hAnsi="Gill Sans MT"/>
                <w:sz w:val="20"/>
                <w:szCs w:val="24"/>
                <w:lang w:val="fr-BE"/>
              </w:rPr>
              <w:t>Expert du vécu SPP IS</w:t>
            </w:r>
          </w:p>
        </w:tc>
      </w:tr>
      <w:tr w:rsidR="00DD6C51" w:rsidRPr="00426658" w14:paraId="6CA85ECF" w14:textId="77777777" w:rsidTr="000D7EF6">
        <w:trPr>
          <w:trHeight w:val="263"/>
        </w:trPr>
        <w:tc>
          <w:tcPr>
            <w:tcW w:w="3794" w:type="dxa"/>
          </w:tcPr>
          <w:p w14:paraId="6CA85ECD" w14:textId="77777777" w:rsidR="00DD6C51" w:rsidRPr="000D7EF6" w:rsidRDefault="000D7EF6" w:rsidP="000D7EF6">
            <w:pPr>
              <w:pStyle w:val="Letter"/>
              <w:jc w:val="both"/>
              <w:rPr>
                <w:szCs w:val="24"/>
              </w:rPr>
            </w:pPr>
            <w:r>
              <w:rPr>
                <w:rFonts w:ascii="Gill Sans MT" w:hAnsi="Gill Sans MT"/>
                <w:sz w:val="20"/>
                <w:szCs w:val="24"/>
              </w:rPr>
              <w:t xml:space="preserve">Serge </w:t>
            </w:r>
            <w:proofErr w:type="spellStart"/>
            <w:r>
              <w:rPr>
                <w:rFonts w:ascii="Gill Sans MT" w:hAnsi="Gill Sans MT"/>
                <w:sz w:val="20"/>
                <w:szCs w:val="24"/>
              </w:rPr>
              <w:t>Ferdin</w:t>
            </w:r>
            <w:proofErr w:type="spellEnd"/>
          </w:p>
        </w:tc>
        <w:tc>
          <w:tcPr>
            <w:tcW w:w="5386" w:type="dxa"/>
          </w:tcPr>
          <w:p w14:paraId="6CA85ECE" w14:textId="77777777" w:rsidR="00DD6C51" w:rsidRPr="000D7EF6" w:rsidRDefault="000D7EF6" w:rsidP="000D7EF6">
            <w:pPr>
              <w:pStyle w:val="Letter"/>
              <w:jc w:val="both"/>
              <w:rPr>
                <w:szCs w:val="24"/>
              </w:rPr>
            </w:pPr>
            <w:r>
              <w:rPr>
                <w:rFonts w:ascii="Gill Sans MT" w:hAnsi="Gill Sans MT"/>
                <w:sz w:val="20"/>
                <w:szCs w:val="24"/>
              </w:rPr>
              <w:t>CPAS Charleroi</w:t>
            </w:r>
          </w:p>
        </w:tc>
      </w:tr>
      <w:tr w:rsidR="00DD6C51" w:rsidRPr="00426658" w14:paraId="6CA85ED2" w14:textId="77777777" w:rsidTr="000D7EF6">
        <w:trPr>
          <w:trHeight w:val="263"/>
        </w:trPr>
        <w:tc>
          <w:tcPr>
            <w:tcW w:w="3794" w:type="dxa"/>
          </w:tcPr>
          <w:p w14:paraId="6CA85ED0" w14:textId="77777777" w:rsidR="00DD6C51" w:rsidRPr="000D7EF6" w:rsidRDefault="000D7EF6" w:rsidP="000D7EF6">
            <w:pPr>
              <w:pStyle w:val="Letter"/>
              <w:jc w:val="both"/>
              <w:rPr>
                <w:szCs w:val="24"/>
              </w:rPr>
            </w:pPr>
            <w:r>
              <w:rPr>
                <w:rFonts w:ascii="Gill Sans MT" w:hAnsi="Gill Sans MT"/>
                <w:sz w:val="20"/>
                <w:szCs w:val="24"/>
              </w:rPr>
              <w:lastRenderedPageBreak/>
              <w:t xml:space="preserve">Anne </w:t>
            </w:r>
            <w:proofErr w:type="spellStart"/>
            <w:r>
              <w:rPr>
                <w:rFonts w:ascii="Gill Sans MT" w:hAnsi="Gill Sans MT"/>
                <w:sz w:val="20"/>
                <w:szCs w:val="24"/>
              </w:rPr>
              <w:t>Markey</w:t>
            </w:r>
            <w:proofErr w:type="spellEnd"/>
          </w:p>
        </w:tc>
        <w:tc>
          <w:tcPr>
            <w:tcW w:w="5386" w:type="dxa"/>
          </w:tcPr>
          <w:p w14:paraId="6CA85ED1" w14:textId="77777777" w:rsidR="00DD6C51" w:rsidRPr="000D7EF6" w:rsidRDefault="000D7EF6" w:rsidP="000D7EF6">
            <w:pPr>
              <w:pStyle w:val="Letter"/>
              <w:jc w:val="both"/>
              <w:rPr>
                <w:szCs w:val="24"/>
              </w:rPr>
            </w:pPr>
            <w:r>
              <w:rPr>
                <w:rFonts w:ascii="Gill Sans MT" w:hAnsi="Gill Sans MT"/>
                <w:sz w:val="20"/>
                <w:szCs w:val="24"/>
              </w:rPr>
              <w:t>CPAS Tournai</w:t>
            </w:r>
          </w:p>
        </w:tc>
      </w:tr>
      <w:tr w:rsidR="00DD6C51" w:rsidRPr="00426658" w14:paraId="6CA85ED5" w14:textId="77777777" w:rsidTr="000D7EF6">
        <w:trPr>
          <w:trHeight w:val="263"/>
        </w:trPr>
        <w:tc>
          <w:tcPr>
            <w:tcW w:w="3794" w:type="dxa"/>
          </w:tcPr>
          <w:p w14:paraId="6CA85ED3" w14:textId="77777777" w:rsidR="00DD6C51" w:rsidRPr="000D7EF6" w:rsidRDefault="000D7EF6" w:rsidP="000D7EF6">
            <w:pPr>
              <w:pStyle w:val="Letter"/>
              <w:jc w:val="both"/>
              <w:rPr>
                <w:szCs w:val="24"/>
              </w:rPr>
            </w:pPr>
            <w:r>
              <w:rPr>
                <w:rFonts w:ascii="Gill Sans MT" w:hAnsi="Gill Sans MT"/>
                <w:sz w:val="20"/>
                <w:szCs w:val="24"/>
              </w:rPr>
              <w:t xml:space="preserve">Anne </w:t>
            </w:r>
            <w:proofErr w:type="spellStart"/>
            <w:r>
              <w:rPr>
                <w:rFonts w:ascii="Gill Sans MT" w:hAnsi="Gill Sans MT"/>
                <w:sz w:val="20"/>
                <w:szCs w:val="24"/>
              </w:rPr>
              <w:t>Lenglez</w:t>
            </w:r>
            <w:proofErr w:type="spellEnd"/>
          </w:p>
        </w:tc>
        <w:tc>
          <w:tcPr>
            <w:tcW w:w="5386" w:type="dxa"/>
          </w:tcPr>
          <w:p w14:paraId="6CA85ED4" w14:textId="77777777" w:rsidR="00DD6C51" w:rsidRPr="000D7EF6" w:rsidRDefault="000D7EF6" w:rsidP="000D7EF6">
            <w:pPr>
              <w:pStyle w:val="Letter"/>
              <w:jc w:val="both"/>
              <w:rPr>
                <w:szCs w:val="24"/>
              </w:rPr>
            </w:pPr>
            <w:r>
              <w:rPr>
                <w:rFonts w:ascii="Gill Sans MT" w:hAnsi="Gill Sans MT"/>
                <w:sz w:val="20"/>
                <w:szCs w:val="24"/>
              </w:rPr>
              <w:t>CPAS Tournai</w:t>
            </w:r>
          </w:p>
        </w:tc>
      </w:tr>
      <w:tr w:rsidR="00CF32D0" w:rsidRPr="00426658" w14:paraId="6CA85ED8" w14:textId="77777777" w:rsidTr="000D7EF6">
        <w:trPr>
          <w:trHeight w:val="263"/>
        </w:trPr>
        <w:tc>
          <w:tcPr>
            <w:tcW w:w="3794" w:type="dxa"/>
          </w:tcPr>
          <w:p w14:paraId="6CA85ED6" w14:textId="77777777" w:rsidR="00CF32D0" w:rsidRPr="000D7EF6" w:rsidRDefault="000D7EF6" w:rsidP="000D7EF6">
            <w:pPr>
              <w:pStyle w:val="Letter"/>
              <w:jc w:val="both"/>
              <w:rPr>
                <w:szCs w:val="24"/>
              </w:rPr>
            </w:pPr>
            <w:r>
              <w:rPr>
                <w:rFonts w:ascii="Gill Sans MT" w:hAnsi="Gill Sans MT"/>
                <w:sz w:val="20"/>
                <w:szCs w:val="24"/>
              </w:rPr>
              <w:t xml:space="preserve">Alexandre </w:t>
            </w:r>
            <w:proofErr w:type="spellStart"/>
            <w:r>
              <w:rPr>
                <w:rFonts w:ascii="Gill Sans MT" w:hAnsi="Gill Sans MT"/>
                <w:sz w:val="20"/>
                <w:szCs w:val="24"/>
              </w:rPr>
              <w:t>Lesix</w:t>
            </w:r>
            <w:proofErr w:type="spellEnd"/>
          </w:p>
        </w:tc>
        <w:tc>
          <w:tcPr>
            <w:tcW w:w="5386" w:type="dxa"/>
          </w:tcPr>
          <w:p w14:paraId="6CA85ED7" w14:textId="77777777" w:rsidR="00803630" w:rsidRPr="00803630" w:rsidRDefault="000D7EF6" w:rsidP="000D7EF6">
            <w:pPr>
              <w:pStyle w:val="Letter"/>
              <w:jc w:val="both"/>
              <w:rPr>
                <w:szCs w:val="24"/>
              </w:rPr>
            </w:pPr>
            <w:r>
              <w:rPr>
                <w:rFonts w:ascii="Gill Sans MT" w:hAnsi="Gill Sans MT"/>
                <w:sz w:val="20"/>
                <w:szCs w:val="24"/>
              </w:rPr>
              <w:t xml:space="preserve">SPP </w:t>
            </w:r>
            <w:proofErr w:type="spellStart"/>
            <w:r>
              <w:rPr>
                <w:rFonts w:ascii="Gill Sans MT" w:hAnsi="Gill Sans MT"/>
                <w:sz w:val="20"/>
                <w:szCs w:val="24"/>
              </w:rPr>
              <w:t>intégration</w:t>
            </w:r>
            <w:proofErr w:type="spellEnd"/>
            <w:r>
              <w:rPr>
                <w:rFonts w:ascii="Gill Sans MT" w:hAnsi="Gill Sans MT"/>
                <w:sz w:val="20"/>
                <w:szCs w:val="24"/>
              </w:rPr>
              <w:t xml:space="preserve"> sociale</w:t>
            </w:r>
          </w:p>
        </w:tc>
      </w:tr>
      <w:tr w:rsidR="00CF32D0" w:rsidRPr="00426658" w14:paraId="6CA85EDB" w14:textId="77777777" w:rsidTr="000D7EF6">
        <w:trPr>
          <w:trHeight w:val="263"/>
        </w:trPr>
        <w:tc>
          <w:tcPr>
            <w:tcW w:w="3794" w:type="dxa"/>
          </w:tcPr>
          <w:p w14:paraId="6CA85ED9" w14:textId="77777777" w:rsidR="00CF32D0" w:rsidRPr="000D7EF6" w:rsidRDefault="000D7EF6" w:rsidP="000D7EF6">
            <w:pPr>
              <w:pStyle w:val="Letter"/>
              <w:jc w:val="both"/>
              <w:rPr>
                <w:szCs w:val="24"/>
              </w:rPr>
            </w:pPr>
            <w:r>
              <w:rPr>
                <w:rFonts w:ascii="Gill Sans MT" w:hAnsi="Gill Sans MT"/>
                <w:sz w:val="20"/>
                <w:szCs w:val="24"/>
              </w:rPr>
              <w:t>Julien Van Geertsom</w:t>
            </w:r>
          </w:p>
        </w:tc>
        <w:tc>
          <w:tcPr>
            <w:tcW w:w="5386" w:type="dxa"/>
          </w:tcPr>
          <w:p w14:paraId="6CA85EDA" w14:textId="77777777" w:rsidR="00803630" w:rsidRPr="00803630" w:rsidRDefault="000D7EF6" w:rsidP="000D7EF6">
            <w:pPr>
              <w:pStyle w:val="Letter"/>
              <w:jc w:val="both"/>
              <w:rPr>
                <w:szCs w:val="24"/>
              </w:rPr>
            </w:pPr>
            <w:r>
              <w:rPr>
                <w:rFonts w:ascii="Gill Sans MT" w:hAnsi="Gill Sans MT"/>
                <w:sz w:val="20"/>
                <w:szCs w:val="24"/>
              </w:rPr>
              <w:t xml:space="preserve">SPP </w:t>
            </w:r>
            <w:proofErr w:type="spellStart"/>
            <w:r>
              <w:rPr>
                <w:rFonts w:ascii="Gill Sans MT" w:hAnsi="Gill Sans MT"/>
                <w:sz w:val="20"/>
                <w:szCs w:val="24"/>
              </w:rPr>
              <w:t>intégration</w:t>
            </w:r>
            <w:proofErr w:type="spellEnd"/>
            <w:r>
              <w:rPr>
                <w:rFonts w:ascii="Gill Sans MT" w:hAnsi="Gill Sans MT"/>
                <w:sz w:val="20"/>
                <w:szCs w:val="24"/>
              </w:rPr>
              <w:t xml:space="preserve"> sociale</w:t>
            </w:r>
          </w:p>
        </w:tc>
      </w:tr>
      <w:tr w:rsidR="00CF32D0" w:rsidRPr="00426658" w14:paraId="6CA85EDE" w14:textId="77777777" w:rsidTr="000D7EF6">
        <w:trPr>
          <w:trHeight w:val="263"/>
        </w:trPr>
        <w:tc>
          <w:tcPr>
            <w:tcW w:w="3794" w:type="dxa"/>
          </w:tcPr>
          <w:p w14:paraId="6CA85EDC" w14:textId="77777777" w:rsidR="00CF32D0" w:rsidRPr="000D7EF6" w:rsidRDefault="000D7EF6" w:rsidP="000D7EF6">
            <w:pPr>
              <w:pStyle w:val="Letter"/>
              <w:jc w:val="both"/>
              <w:rPr>
                <w:szCs w:val="24"/>
              </w:rPr>
            </w:pPr>
            <w:r>
              <w:rPr>
                <w:rFonts w:ascii="Gill Sans MT" w:hAnsi="Gill Sans MT"/>
                <w:sz w:val="20"/>
                <w:szCs w:val="24"/>
              </w:rPr>
              <w:t xml:space="preserve">Vincent </w:t>
            </w:r>
            <w:proofErr w:type="spellStart"/>
            <w:r>
              <w:rPr>
                <w:rFonts w:ascii="Gill Sans MT" w:hAnsi="Gill Sans MT"/>
                <w:sz w:val="20"/>
                <w:szCs w:val="24"/>
              </w:rPr>
              <w:t>Vespa</w:t>
            </w:r>
            <w:proofErr w:type="spellEnd"/>
          </w:p>
        </w:tc>
        <w:tc>
          <w:tcPr>
            <w:tcW w:w="5386" w:type="dxa"/>
          </w:tcPr>
          <w:p w14:paraId="6CA85EDD" w14:textId="77777777" w:rsidR="00803630" w:rsidRPr="00803630" w:rsidRDefault="000D7EF6" w:rsidP="000D7EF6">
            <w:pPr>
              <w:pStyle w:val="Letter"/>
              <w:jc w:val="both"/>
              <w:rPr>
                <w:szCs w:val="24"/>
              </w:rPr>
            </w:pPr>
            <w:r>
              <w:rPr>
                <w:rFonts w:ascii="Gill Sans MT" w:hAnsi="Gill Sans MT"/>
                <w:sz w:val="20"/>
                <w:szCs w:val="24"/>
              </w:rPr>
              <w:t xml:space="preserve">Cabinet </w:t>
            </w:r>
            <w:proofErr w:type="spellStart"/>
            <w:r>
              <w:rPr>
                <w:rFonts w:ascii="Gill Sans MT" w:hAnsi="Gill Sans MT"/>
                <w:sz w:val="20"/>
                <w:szCs w:val="24"/>
              </w:rPr>
              <w:t>Ministre</w:t>
            </w:r>
            <w:proofErr w:type="spellEnd"/>
            <w:r>
              <w:rPr>
                <w:rFonts w:ascii="Gill Sans MT" w:hAnsi="Gill Sans MT"/>
                <w:sz w:val="20"/>
                <w:szCs w:val="24"/>
              </w:rPr>
              <w:t xml:space="preserve"> </w:t>
            </w:r>
            <w:proofErr w:type="spellStart"/>
            <w:r>
              <w:rPr>
                <w:rFonts w:ascii="Gill Sans MT" w:hAnsi="Gill Sans MT"/>
                <w:sz w:val="20"/>
                <w:szCs w:val="24"/>
              </w:rPr>
              <w:t>Borsus</w:t>
            </w:r>
            <w:proofErr w:type="spellEnd"/>
          </w:p>
        </w:tc>
      </w:tr>
    </w:tbl>
    <w:p w14:paraId="6CA85EDF" w14:textId="77777777" w:rsidR="009F0650" w:rsidRPr="00426658" w:rsidRDefault="009F0650" w:rsidP="00577BEF">
      <w:pPr>
        <w:pStyle w:val="Letter"/>
        <w:jc w:val="both"/>
        <w:rPr>
          <w:rFonts w:ascii="Gill Sans MT" w:hAnsi="Gill Sans MT"/>
          <w:b/>
          <w:i/>
          <w:sz w:val="20"/>
          <w:lang w:val="nl-NL"/>
        </w:rPr>
      </w:pPr>
    </w:p>
    <w:p w14:paraId="6CA85EE0" w14:textId="77777777" w:rsidR="00994903" w:rsidRPr="00426658" w:rsidRDefault="00994903" w:rsidP="00577BEF">
      <w:pPr>
        <w:pStyle w:val="Letter"/>
        <w:jc w:val="both"/>
        <w:rPr>
          <w:rFonts w:ascii="Gill Sans MT" w:hAnsi="Gill Sans MT"/>
          <w:b/>
          <w:i/>
          <w:sz w:val="20"/>
          <w:lang w:val="nl-NL"/>
        </w:rPr>
      </w:pPr>
    </w:p>
    <w:p w14:paraId="6CA85EE1" w14:textId="77777777" w:rsidR="000D7EF6" w:rsidRDefault="000D7EF6" w:rsidP="000D7EF6">
      <w:pPr>
        <w:pStyle w:val="Letter"/>
        <w:jc w:val="both"/>
        <w:rPr>
          <w:rFonts w:ascii="Gill Sans MT" w:hAnsi="Gill Sans MT"/>
          <w:b/>
          <w:i/>
          <w:sz w:val="20"/>
          <w:szCs w:val="24"/>
          <w:lang w:val="nl-NL"/>
        </w:rPr>
      </w:pPr>
      <w:r>
        <w:rPr>
          <w:rFonts w:ascii="Gill Sans MT" w:hAnsi="Gill Sans MT"/>
          <w:b/>
          <w:i/>
          <w:sz w:val="20"/>
          <w:szCs w:val="24"/>
        </w:rPr>
        <w:t xml:space="preserve">2. </w:t>
      </w:r>
      <w:proofErr w:type="spellStart"/>
      <w:r>
        <w:rPr>
          <w:rFonts w:ascii="Gill Sans MT" w:hAnsi="Gill Sans MT"/>
          <w:b/>
          <w:i/>
          <w:sz w:val="20"/>
          <w:szCs w:val="24"/>
        </w:rPr>
        <w:t>Ordre</w:t>
      </w:r>
      <w:proofErr w:type="spellEnd"/>
      <w:r>
        <w:rPr>
          <w:rFonts w:ascii="Gill Sans MT" w:hAnsi="Gill Sans MT"/>
          <w:b/>
          <w:i/>
          <w:sz w:val="20"/>
          <w:szCs w:val="24"/>
        </w:rPr>
        <w:t xml:space="preserve"> du jour</w:t>
      </w:r>
    </w:p>
    <w:p w14:paraId="6CA85EE2" w14:textId="77777777" w:rsidR="009F0650" w:rsidRPr="00426658" w:rsidRDefault="009F0650" w:rsidP="00577BEF">
      <w:pPr>
        <w:pStyle w:val="Letter"/>
        <w:jc w:val="both"/>
        <w:rPr>
          <w:rFonts w:ascii="Gill Sans MT" w:hAnsi="Gill Sans MT"/>
          <w:b/>
          <w:i/>
          <w:sz w:val="20"/>
          <w:lang w:val="nl-NL"/>
        </w:rPr>
      </w:pPr>
    </w:p>
    <w:p w14:paraId="6CA85EE3" w14:textId="77777777" w:rsidR="009F0650" w:rsidRPr="00426658" w:rsidRDefault="009F0650" w:rsidP="00577BEF">
      <w:pPr>
        <w:pStyle w:val="Letter"/>
        <w:jc w:val="both"/>
        <w:rPr>
          <w:rFonts w:ascii="Gill Sans MT" w:hAnsi="Gill Sans MT"/>
          <w:sz w:val="20"/>
          <w:lang w:val="nl-NL"/>
        </w:rPr>
      </w:pPr>
    </w:p>
    <w:p w14:paraId="6CA85EE4" w14:textId="77777777" w:rsidR="000D7EF6" w:rsidRPr="00F03F98" w:rsidRDefault="000D7EF6" w:rsidP="000D7EF6">
      <w:pPr>
        <w:pStyle w:val="Letter"/>
        <w:numPr>
          <w:ilvl w:val="0"/>
          <w:numId w:val="4"/>
        </w:numPr>
        <w:jc w:val="both"/>
        <w:rPr>
          <w:rFonts w:ascii="Gill Sans MT" w:hAnsi="Gill Sans MT"/>
          <w:sz w:val="20"/>
          <w:szCs w:val="24"/>
          <w:lang w:val="fr-BE"/>
        </w:rPr>
      </w:pPr>
      <w:r w:rsidRPr="00F03F98">
        <w:rPr>
          <w:rFonts w:ascii="Gill Sans MT" w:hAnsi="Gill Sans MT"/>
          <w:sz w:val="20"/>
          <w:szCs w:val="24"/>
          <w:lang w:val="fr-BE"/>
        </w:rPr>
        <w:t>Mission d’étude relative à l’évaluation du PIIS</w:t>
      </w:r>
    </w:p>
    <w:p w14:paraId="6CA85EE5" w14:textId="77777777" w:rsidR="000D7EF6" w:rsidRPr="00F03F98" w:rsidRDefault="000D7EF6" w:rsidP="000D7EF6">
      <w:pPr>
        <w:pStyle w:val="Letter"/>
        <w:numPr>
          <w:ilvl w:val="0"/>
          <w:numId w:val="4"/>
        </w:numPr>
        <w:jc w:val="both"/>
        <w:rPr>
          <w:rFonts w:ascii="Gill Sans MT" w:hAnsi="Gill Sans MT"/>
          <w:szCs w:val="24"/>
          <w:lang w:val="fr-BE"/>
        </w:rPr>
      </w:pPr>
      <w:r w:rsidRPr="00F03F98">
        <w:rPr>
          <w:rFonts w:ascii="Gill Sans MT" w:hAnsi="Gill Sans MT"/>
          <w:sz w:val="20"/>
          <w:szCs w:val="24"/>
          <w:lang w:val="fr-BE"/>
        </w:rPr>
        <w:t>Subvention cluster et subvention majorée de l’État</w:t>
      </w:r>
      <w:r w:rsidR="00F03F98" w:rsidRPr="00F03F98">
        <w:rPr>
          <w:rFonts w:ascii="Gill Sans MT" w:hAnsi="Gill Sans MT"/>
          <w:sz w:val="20"/>
          <w:szCs w:val="24"/>
          <w:lang w:val="fr-BE"/>
        </w:rPr>
        <w:t>:</w:t>
      </w:r>
      <w:r w:rsidRPr="00F03F98">
        <w:rPr>
          <w:rFonts w:ascii="Gill Sans MT" w:hAnsi="Gill Sans MT"/>
          <w:sz w:val="20"/>
          <w:szCs w:val="24"/>
          <w:lang w:val="fr-BE"/>
        </w:rPr>
        <w:t xml:space="preserve"> État d’avancement </w:t>
      </w:r>
    </w:p>
    <w:p w14:paraId="6CA85EE6" w14:textId="77777777" w:rsidR="000D7EF6" w:rsidRPr="00F03F98" w:rsidRDefault="000D7EF6" w:rsidP="000D7EF6">
      <w:pPr>
        <w:pStyle w:val="Letter"/>
        <w:numPr>
          <w:ilvl w:val="0"/>
          <w:numId w:val="4"/>
        </w:numPr>
        <w:jc w:val="both"/>
        <w:rPr>
          <w:rFonts w:ascii="Gill Sans MT" w:hAnsi="Gill Sans MT"/>
          <w:szCs w:val="24"/>
          <w:lang w:val="fr-BE"/>
        </w:rPr>
      </w:pPr>
      <w:r w:rsidRPr="00F03F98">
        <w:rPr>
          <w:rFonts w:ascii="Gill Sans MT" w:hAnsi="Gill Sans MT"/>
          <w:sz w:val="20"/>
          <w:szCs w:val="24"/>
          <w:lang w:val="fr-BE"/>
        </w:rPr>
        <w:t>Subvention pour la participation et l’activation sociale : état d’avancement </w:t>
      </w:r>
    </w:p>
    <w:p w14:paraId="6CA85EE7" w14:textId="77777777" w:rsidR="000D7EF6" w:rsidRPr="00F03F98" w:rsidRDefault="000D7EF6" w:rsidP="000D7EF6">
      <w:pPr>
        <w:pStyle w:val="Letter"/>
        <w:numPr>
          <w:ilvl w:val="0"/>
          <w:numId w:val="4"/>
        </w:numPr>
        <w:jc w:val="both"/>
        <w:rPr>
          <w:rFonts w:ascii="Gill Sans MT" w:hAnsi="Gill Sans MT"/>
          <w:szCs w:val="24"/>
          <w:lang w:val="fr-BE"/>
        </w:rPr>
      </w:pPr>
      <w:r w:rsidRPr="00F03F98">
        <w:rPr>
          <w:rFonts w:ascii="Gill Sans MT" w:hAnsi="Gill Sans MT"/>
          <w:sz w:val="20"/>
          <w:szCs w:val="24"/>
          <w:lang w:val="fr-BE"/>
        </w:rPr>
        <w:t>Meilleures pratiques du CPAS de Bruxelles : projet Move-up</w:t>
      </w:r>
    </w:p>
    <w:p w14:paraId="6CA85EE8" w14:textId="77777777" w:rsidR="000D7EF6" w:rsidRPr="00F03F98" w:rsidRDefault="000D7EF6" w:rsidP="000D7EF6">
      <w:pPr>
        <w:pStyle w:val="Letter"/>
        <w:numPr>
          <w:ilvl w:val="0"/>
          <w:numId w:val="4"/>
        </w:numPr>
        <w:jc w:val="both"/>
        <w:rPr>
          <w:rFonts w:ascii="Gill Sans MT" w:hAnsi="Gill Sans MT"/>
          <w:szCs w:val="24"/>
          <w:lang w:val="fr-BE"/>
        </w:rPr>
      </w:pPr>
      <w:r w:rsidRPr="00F03F98">
        <w:rPr>
          <w:rFonts w:ascii="Gill Sans MT" w:hAnsi="Gill Sans MT"/>
          <w:sz w:val="20"/>
          <w:szCs w:val="24"/>
          <w:lang w:val="fr-BE"/>
        </w:rPr>
        <w:t>Meilleures pratiques du CPAS de Gand : guides sociaux</w:t>
      </w:r>
    </w:p>
    <w:p w14:paraId="6CA85EE9" w14:textId="77777777" w:rsidR="000D7EF6" w:rsidRDefault="000D7EF6" w:rsidP="000D7EF6">
      <w:pPr>
        <w:pStyle w:val="Letter"/>
        <w:numPr>
          <w:ilvl w:val="0"/>
          <w:numId w:val="4"/>
        </w:numPr>
        <w:jc w:val="both"/>
        <w:rPr>
          <w:rFonts w:ascii="Gill Sans MT" w:hAnsi="Gill Sans MT"/>
          <w:sz w:val="20"/>
          <w:szCs w:val="24"/>
        </w:rPr>
      </w:pPr>
      <w:r>
        <w:rPr>
          <w:rFonts w:ascii="Gill Sans MT" w:hAnsi="Gill Sans MT"/>
          <w:sz w:val="20"/>
          <w:szCs w:val="24"/>
        </w:rPr>
        <w:t>Divers</w:t>
      </w:r>
    </w:p>
    <w:p w14:paraId="6CA85EEA" w14:textId="77777777" w:rsidR="000136A2" w:rsidRPr="007725C1" w:rsidRDefault="000136A2" w:rsidP="00577BEF">
      <w:pPr>
        <w:pStyle w:val="Letter"/>
        <w:ind w:left="1065" w:hanging="705"/>
        <w:jc w:val="both"/>
        <w:rPr>
          <w:b/>
        </w:rPr>
      </w:pPr>
    </w:p>
    <w:p w14:paraId="6CA85EEB" w14:textId="77777777" w:rsidR="009F0650" w:rsidRPr="00426658" w:rsidRDefault="009F0650" w:rsidP="00577BEF">
      <w:pPr>
        <w:pStyle w:val="Letter"/>
        <w:numPr>
          <w:ilvl w:val="0"/>
          <w:numId w:val="4"/>
        </w:numPr>
        <w:jc w:val="both"/>
        <w:rPr>
          <w:rFonts w:ascii="Gill Sans MT" w:hAnsi="Gill Sans MT"/>
          <w:sz w:val="20"/>
          <w:lang w:val="nl-NL"/>
        </w:rPr>
      </w:pPr>
      <w:r w:rsidRPr="00426658">
        <w:rPr>
          <w:lang w:val="nl-NL"/>
        </w:rPr>
        <w:br w:type="page"/>
      </w:r>
    </w:p>
    <w:p w14:paraId="6CA85EEC" w14:textId="77777777" w:rsidR="000D7EF6" w:rsidRDefault="000D7EF6" w:rsidP="000D7EF6">
      <w:pPr>
        <w:pStyle w:val="Duidelijkcitaat"/>
        <w:jc w:val="both"/>
        <w:rPr>
          <w:bCs w:val="0"/>
          <w:iCs w:val="0"/>
          <w:lang w:val="nl-NL"/>
        </w:rPr>
      </w:pPr>
      <w:proofErr w:type="spellStart"/>
      <w:r>
        <w:rPr>
          <w:bCs w:val="0"/>
          <w:iCs w:val="0"/>
        </w:rPr>
        <w:lastRenderedPageBreak/>
        <w:t>Introduction</w:t>
      </w:r>
      <w:proofErr w:type="spellEnd"/>
    </w:p>
    <w:p w14:paraId="6CA85EED" w14:textId="3EE7285F" w:rsidR="000D7EF6" w:rsidRPr="00F03F98" w:rsidRDefault="000D7EF6" w:rsidP="000D7EF6">
      <w:pPr>
        <w:jc w:val="both"/>
        <w:rPr>
          <w:rFonts w:ascii="Gill Sans MT" w:hAnsi="Gill Sans MT"/>
          <w:lang w:val="fr-BE"/>
        </w:rPr>
      </w:pPr>
      <w:r w:rsidRPr="00F03F98">
        <w:rPr>
          <w:rFonts w:ascii="Gill Sans MT" w:hAnsi="Gill Sans MT"/>
          <w:sz w:val="20"/>
          <w:lang w:val="fr-BE"/>
        </w:rPr>
        <w:t>Lors du groupe de travail Activation sociale du</w:t>
      </w:r>
      <w:r w:rsidR="00EA1CEE" w:rsidRPr="00F03F98">
        <w:rPr>
          <w:rFonts w:ascii="Gill Sans MT" w:hAnsi="Gill Sans MT"/>
          <w:sz w:val="20"/>
          <w:lang w:val="fr-BE"/>
        </w:rPr>
        <w:t xml:space="preserve"> </w:t>
      </w:r>
      <w:r w:rsidRPr="00F03F98">
        <w:rPr>
          <w:rFonts w:ascii="Gill Sans MT" w:hAnsi="Gill Sans MT"/>
          <w:sz w:val="20"/>
          <w:lang w:val="fr-BE"/>
        </w:rPr>
        <w:t>15/01/2015, Julien Van Geertsom a rappelé le statut dudit groupe de travail. Ce groupe de travail est une enceinte de préparation où des idées sont regroupées. C</w:t>
      </w:r>
      <w:r w:rsidR="00B72F3D">
        <w:rPr>
          <w:rFonts w:ascii="Gill Sans MT" w:hAnsi="Gill Sans MT"/>
          <w:sz w:val="20"/>
          <w:lang w:val="fr-BE"/>
        </w:rPr>
        <w:t xml:space="preserve">e n’est pas </w:t>
      </w:r>
      <w:r w:rsidRPr="00F03F98">
        <w:rPr>
          <w:rFonts w:ascii="Gill Sans MT" w:hAnsi="Gill Sans MT"/>
          <w:sz w:val="20"/>
          <w:lang w:val="fr-BE"/>
        </w:rPr>
        <w:t xml:space="preserve">un lieu où des décisions sont prises et/ou où des négociations sont menées. Le Cabinet du Ministre </w:t>
      </w:r>
      <w:proofErr w:type="spellStart"/>
      <w:r w:rsidRPr="00F03F98">
        <w:rPr>
          <w:rFonts w:ascii="Gill Sans MT" w:hAnsi="Gill Sans MT"/>
          <w:sz w:val="20"/>
          <w:lang w:val="fr-BE"/>
        </w:rPr>
        <w:t>Borsus</w:t>
      </w:r>
      <w:proofErr w:type="spellEnd"/>
      <w:r w:rsidRPr="00F03F98">
        <w:rPr>
          <w:rFonts w:ascii="Gill Sans MT" w:hAnsi="Gill Sans MT"/>
          <w:sz w:val="20"/>
          <w:lang w:val="fr-BE"/>
        </w:rPr>
        <w:t xml:space="preserve"> était représenté par Vincent Vespa. Il remplit un rôle d’observateur pendant les réunions. </w:t>
      </w:r>
    </w:p>
    <w:p w14:paraId="6CA85EEE" w14:textId="77777777" w:rsidR="00CF32D0" w:rsidRPr="00F03F98" w:rsidRDefault="00CF32D0" w:rsidP="00577BEF">
      <w:pPr>
        <w:jc w:val="both"/>
        <w:rPr>
          <w:rFonts w:ascii="Gill Sans MT" w:hAnsi="Gill Sans MT"/>
          <w:sz w:val="20"/>
          <w:szCs w:val="20"/>
          <w:lang w:val="fr-BE"/>
        </w:rPr>
      </w:pPr>
    </w:p>
    <w:p w14:paraId="6CA85EEF" w14:textId="77777777" w:rsidR="0039274F" w:rsidRPr="00F03F98" w:rsidRDefault="0039274F" w:rsidP="00577BEF">
      <w:pPr>
        <w:jc w:val="both"/>
        <w:rPr>
          <w:lang w:val="fr-BE"/>
        </w:rPr>
      </w:pPr>
    </w:p>
    <w:p w14:paraId="6CA85EF0" w14:textId="77777777" w:rsidR="000D7EF6" w:rsidRPr="00F03F98" w:rsidRDefault="000D7EF6" w:rsidP="000D7EF6">
      <w:pPr>
        <w:pStyle w:val="Duidelijkcitaat"/>
        <w:jc w:val="both"/>
        <w:rPr>
          <w:bCs w:val="0"/>
          <w:iCs w:val="0"/>
          <w:lang w:val="fr-BE"/>
        </w:rPr>
      </w:pPr>
      <w:r w:rsidRPr="00F03F98">
        <w:rPr>
          <w:bCs w:val="0"/>
          <w:iCs w:val="0"/>
          <w:lang w:val="fr-BE"/>
        </w:rPr>
        <w:t>Mission d’étude relative à l’évaluation du PIIS</w:t>
      </w:r>
    </w:p>
    <w:p w14:paraId="6CA85EF1" w14:textId="77777777" w:rsidR="000D7EF6" w:rsidRPr="00F03F98" w:rsidRDefault="000D7EF6" w:rsidP="000D7EF6">
      <w:pPr>
        <w:jc w:val="both"/>
        <w:rPr>
          <w:rFonts w:ascii="Gill Sans MT" w:hAnsi="Gill Sans MT"/>
          <w:lang w:val="fr-BE"/>
        </w:rPr>
      </w:pPr>
      <w:r w:rsidRPr="00F03F98">
        <w:rPr>
          <w:rFonts w:ascii="Gill Sans MT" w:hAnsi="Gill Sans MT"/>
          <w:sz w:val="20"/>
          <w:lang w:val="fr-BE"/>
        </w:rPr>
        <w:t xml:space="preserve">Voir la présentation PPT. </w:t>
      </w:r>
    </w:p>
    <w:p w14:paraId="6CA85EF2" w14:textId="77777777" w:rsidR="000D7EF6" w:rsidRPr="00F03F98" w:rsidRDefault="000D7EF6" w:rsidP="000D7EF6">
      <w:pPr>
        <w:jc w:val="both"/>
        <w:rPr>
          <w:rFonts w:ascii="Gill Sans MT" w:hAnsi="Gill Sans MT"/>
          <w:lang w:val="fr-BE"/>
        </w:rPr>
      </w:pPr>
      <w:r w:rsidRPr="00F03F98">
        <w:rPr>
          <w:rFonts w:ascii="Gill Sans MT" w:hAnsi="Gill Sans MT"/>
          <w:sz w:val="20"/>
          <w:lang w:val="fr-BE"/>
        </w:rPr>
        <w:t xml:space="preserve">La réglementation actuelle relative au PIIS a été expliquée en guise d’introduction. </w:t>
      </w:r>
    </w:p>
    <w:p w14:paraId="6CA85EF3" w14:textId="77777777" w:rsidR="000D7EF6" w:rsidRPr="00F03F98" w:rsidRDefault="000D7EF6" w:rsidP="000D7EF6">
      <w:pPr>
        <w:pStyle w:val="Lijstalinea"/>
        <w:numPr>
          <w:ilvl w:val="0"/>
          <w:numId w:val="15"/>
        </w:numPr>
        <w:jc w:val="both"/>
        <w:rPr>
          <w:rFonts w:ascii="Gill Sans MT" w:hAnsi="Gill Sans MT"/>
          <w:sz w:val="20"/>
          <w:lang w:val="fr-BE"/>
        </w:rPr>
      </w:pPr>
      <w:r w:rsidRPr="00F03F98">
        <w:rPr>
          <w:rFonts w:ascii="Gill Sans MT" w:hAnsi="Gill Sans MT"/>
          <w:sz w:val="20"/>
          <w:lang w:val="fr-BE"/>
        </w:rPr>
        <w:t>Accord du gouvernement relatif au PIIS</w:t>
      </w:r>
    </w:p>
    <w:p w14:paraId="6CA85EF4" w14:textId="77777777" w:rsidR="006652A2" w:rsidRPr="00F03F98" w:rsidRDefault="006652A2" w:rsidP="006652A2">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Le PIIS – Qu’est-ce que c’est ? </w:t>
      </w:r>
    </w:p>
    <w:p w14:paraId="6CA85EF5" w14:textId="77777777" w:rsidR="006652A2" w:rsidRDefault="006652A2" w:rsidP="006652A2">
      <w:pPr>
        <w:pStyle w:val="Lijstalinea"/>
        <w:numPr>
          <w:ilvl w:val="0"/>
          <w:numId w:val="15"/>
        </w:numPr>
        <w:jc w:val="both"/>
        <w:rPr>
          <w:rFonts w:ascii="Gill Sans MT" w:hAnsi="Gill Sans MT"/>
          <w:sz w:val="20"/>
          <w:lang w:val="nl-NL"/>
        </w:rPr>
      </w:pPr>
      <w:proofErr w:type="spellStart"/>
      <w:r>
        <w:rPr>
          <w:rFonts w:ascii="Gill Sans MT" w:hAnsi="Gill Sans MT"/>
          <w:sz w:val="20"/>
        </w:rPr>
        <w:t>Caractéristiques</w:t>
      </w:r>
      <w:proofErr w:type="spellEnd"/>
      <w:r>
        <w:rPr>
          <w:rFonts w:ascii="Gill Sans MT" w:hAnsi="Gill Sans MT"/>
          <w:sz w:val="20"/>
        </w:rPr>
        <w:t xml:space="preserve"> du PIIS</w:t>
      </w:r>
    </w:p>
    <w:p w14:paraId="6CA85EF6" w14:textId="77777777" w:rsidR="006652A2" w:rsidRDefault="006652A2" w:rsidP="006652A2">
      <w:pPr>
        <w:pStyle w:val="Lijstalinea"/>
        <w:numPr>
          <w:ilvl w:val="0"/>
          <w:numId w:val="15"/>
        </w:numPr>
        <w:jc w:val="both"/>
        <w:rPr>
          <w:rFonts w:ascii="Gill Sans MT" w:hAnsi="Gill Sans MT"/>
          <w:sz w:val="20"/>
          <w:lang w:val="nl-NL"/>
        </w:rPr>
      </w:pPr>
      <w:proofErr w:type="spellStart"/>
      <w:r>
        <w:rPr>
          <w:rFonts w:ascii="Gill Sans MT" w:hAnsi="Gill Sans MT"/>
          <w:sz w:val="20"/>
        </w:rPr>
        <w:t>Conditions</w:t>
      </w:r>
      <w:proofErr w:type="spellEnd"/>
      <w:r>
        <w:rPr>
          <w:rFonts w:ascii="Gill Sans MT" w:hAnsi="Gill Sans MT"/>
          <w:sz w:val="20"/>
        </w:rPr>
        <w:t xml:space="preserve"> </w:t>
      </w:r>
      <w:proofErr w:type="spellStart"/>
      <w:r>
        <w:rPr>
          <w:rFonts w:ascii="Gill Sans MT" w:hAnsi="Gill Sans MT"/>
          <w:sz w:val="20"/>
        </w:rPr>
        <w:t>générales</w:t>
      </w:r>
      <w:proofErr w:type="spellEnd"/>
      <w:r>
        <w:rPr>
          <w:rFonts w:ascii="Gill Sans MT" w:hAnsi="Gill Sans MT"/>
          <w:sz w:val="20"/>
        </w:rPr>
        <w:t xml:space="preserve"> </w:t>
      </w:r>
      <w:proofErr w:type="spellStart"/>
      <w:r>
        <w:rPr>
          <w:rFonts w:ascii="Gill Sans MT" w:hAnsi="Gill Sans MT"/>
          <w:sz w:val="20"/>
        </w:rPr>
        <w:t>relatives</w:t>
      </w:r>
      <w:proofErr w:type="spellEnd"/>
      <w:r>
        <w:rPr>
          <w:rFonts w:ascii="Gill Sans MT" w:hAnsi="Gill Sans MT"/>
          <w:sz w:val="20"/>
        </w:rPr>
        <w:t xml:space="preserve"> au PIIS</w:t>
      </w:r>
    </w:p>
    <w:p w14:paraId="6CA85EF7" w14:textId="77777777" w:rsidR="006652A2" w:rsidRDefault="006652A2" w:rsidP="006652A2">
      <w:pPr>
        <w:pStyle w:val="Lijstalinea"/>
        <w:numPr>
          <w:ilvl w:val="0"/>
          <w:numId w:val="15"/>
        </w:numPr>
        <w:jc w:val="both"/>
        <w:rPr>
          <w:rFonts w:ascii="Gill Sans MT" w:hAnsi="Gill Sans MT"/>
          <w:sz w:val="20"/>
          <w:lang w:val="nl-NL"/>
        </w:rPr>
      </w:pPr>
      <w:proofErr w:type="spellStart"/>
      <w:r>
        <w:rPr>
          <w:rFonts w:ascii="Gill Sans MT" w:hAnsi="Gill Sans MT"/>
          <w:sz w:val="20"/>
        </w:rPr>
        <w:t>Différents</w:t>
      </w:r>
      <w:proofErr w:type="spellEnd"/>
      <w:r>
        <w:rPr>
          <w:rFonts w:ascii="Gill Sans MT" w:hAnsi="Gill Sans MT"/>
          <w:sz w:val="20"/>
        </w:rPr>
        <w:t xml:space="preserve"> types de PIIS</w:t>
      </w:r>
    </w:p>
    <w:p w14:paraId="6CA85EF8" w14:textId="77777777" w:rsidR="00872BDA" w:rsidRDefault="00872BDA" w:rsidP="00577BEF">
      <w:pPr>
        <w:jc w:val="both"/>
        <w:rPr>
          <w:rFonts w:ascii="Gill Sans MT" w:hAnsi="Gill Sans MT"/>
          <w:sz w:val="20"/>
          <w:szCs w:val="20"/>
          <w:lang w:val="nl-NL"/>
        </w:rPr>
      </w:pPr>
    </w:p>
    <w:p w14:paraId="6CA85EF9" w14:textId="77777777" w:rsidR="00D030E9" w:rsidRPr="00F03F98" w:rsidRDefault="00D030E9" w:rsidP="00D030E9">
      <w:pPr>
        <w:jc w:val="both"/>
        <w:rPr>
          <w:rFonts w:ascii="Gill Sans MT" w:hAnsi="Gill Sans MT"/>
          <w:lang w:val="fr-BE"/>
        </w:rPr>
      </w:pPr>
      <w:r w:rsidRPr="00F03F98">
        <w:rPr>
          <w:rFonts w:ascii="Gill Sans MT" w:hAnsi="Gill Sans MT"/>
          <w:sz w:val="20"/>
          <w:lang w:val="fr-BE"/>
        </w:rPr>
        <w:t xml:space="preserve">La mission d'étude s’insère dans le contexte de l’élargissement du PIIS à d’autres groupes-cibles – élaboration d’un service communautaire destiné aux bénéficiaires du revenu d’intégration dans le cadre du PIIS. </w:t>
      </w:r>
    </w:p>
    <w:p w14:paraId="6CA85EFA" w14:textId="77777777" w:rsidR="00D030E9" w:rsidRPr="00F03F98" w:rsidRDefault="00D030E9" w:rsidP="00D030E9">
      <w:pPr>
        <w:jc w:val="both"/>
        <w:rPr>
          <w:rFonts w:ascii="Gill Sans MT" w:hAnsi="Gill Sans MT"/>
          <w:lang w:val="fr-BE"/>
        </w:rPr>
      </w:pPr>
      <w:r w:rsidRPr="00F03F98">
        <w:rPr>
          <w:rFonts w:ascii="Gill Sans MT" w:hAnsi="Gill Sans MT"/>
          <w:sz w:val="20"/>
          <w:lang w:val="fr-BE"/>
        </w:rPr>
        <w:t>Une analyse (ce qui fonctionne, les bonnes pratiques, les propositions d’amélioration, …) de l’étude qualitative s’avère nécessaire. La politique, la pratique et le groupe-cible seront interrogés. Des groupes de discussion seront notamment organisés. Le suivi sera assuré par un comité d’accompagnement. Quelques résultats attendus : l’élaboration des modalités du service communautaire au sein du PIIS, la description des bonnes pratiques, …</w:t>
      </w:r>
    </w:p>
    <w:p w14:paraId="6CA85EFB" w14:textId="77777777" w:rsidR="00DF11A1" w:rsidRPr="00F03F98" w:rsidRDefault="00DF11A1" w:rsidP="00577BEF">
      <w:pPr>
        <w:jc w:val="both"/>
        <w:rPr>
          <w:rFonts w:ascii="Gill Sans MT" w:hAnsi="Gill Sans MT"/>
          <w:sz w:val="20"/>
          <w:szCs w:val="20"/>
          <w:lang w:val="fr-BE"/>
        </w:rPr>
      </w:pPr>
    </w:p>
    <w:p w14:paraId="6CA85EFC" w14:textId="77777777" w:rsidR="00D030E9" w:rsidRDefault="00D030E9" w:rsidP="00D030E9">
      <w:pPr>
        <w:pStyle w:val="Lijstalinea"/>
        <w:numPr>
          <w:ilvl w:val="0"/>
          <w:numId w:val="15"/>
        </w:numPr>
        <w:jc w:val="both"/>
        <w:rPr>
          <w:rFonts w:ascii="Gill Sans MT" w:hAnsi="Gill Sans MT"/>
          <w:lang w:val="nl-NL"/>
        </w:rPr>
      </w:pPr>
      <w:r w:rsidRPr="00F03F98">
        <w:rPr>
          <w:rFonts w:ascii="Gill Sans MT" w:hAnsi="Gill Sans MT"/>
          <w:sz w:val="20"/>
          <w:lang w:val="fr-BE"/>
        </w:rPr>
        <w:t xml:space="preserve">VVSG s’interroge sur l’attitude à adopter face à l’absence de définition claire du concept de « service communautaire ». </w:t>
      </w:r>
      <w:proofErr w:type="spellStart"/>
      <w:r>
        <w:rPr>
          <w:rFonts w:ascii="Gill Sans MT" w:hAnsi="Gill Sans MT"/>
          <w:sz w:val="20"/>
        </w:rPr>
        <w:t>Comment</w:t>
      </w:r>
      <w:proofErr w:type="spellEnd"/>
      <w:r>
        <w:rPr>
          <w:rFonts w:ascii="Gill Sans MT" w:hAnsi="Gill Sans MT"/>
          <w:sz w:val="20"/>
        </w:rPr>
        <w:t xml:space="preserve"> </w:t>
      </w:r>
      <w:proofErr w:type="spellStart"/>
      <w:r>
        <w:rPr>
          <w:rFonts w:ascii="Gill Sans MT" w:hAnsi="Gill Sans MT"/>
          <w:sz w:val="20"/>
        </w:rPr>
        <w:t>cette</w:t>
      </w:r>
      <w:proofErr w:type="spellEnd"/>
      <w:r>
        <w:rPr>
          <w:rFonts w:ascii="Gill Sans MT" w:hAnsi="Gill Sans MT"/>
          <w:sz w:val="20"/>
        </w:rPr>
        <w:t xml:space="preserve"> </w:t>
      </w:r>
      <w:proofErr w:type="spellStart"/>
      <w:r>
        <w:rPr>
          <w:rFonts w:ascii="Gill Sans MT" w:hAnsi="Gill Sans MT"/>
          <w:sz w:val="20"/>
        </w:rPr>
        <w:t>notion</w:t>
      </w:r>
      <w:proofErr w:type="spellEnd"/>
      <w:r>
        <w:rPr>
          <w:rFonts w:ascii="Gill Sans MT" w:hAnsi="Gill Sans MT"/>
          <w:sz w:val="20"/>
        </w:rPr>
        <w:t xml:space="preserve"> </w:t>
      </w:r>
      <w:proofErr w:type="spellStart"/>
      <w:r>
        <w:rPr>
          <w:rFonts w:ascii="Gill Sans MT" w:hAnsi="Gill Sans MT"/>
          <w:sz w:val="20"/>
        </w:rPr>
        <w:t>est</w:t>
      </w:r>
      <w:proofErr w:type="spellEnd"/>
      <w:r>
        <w:rPr>
          <w:rFonts w:ascii="Gill Sans MT" w:hAnsi="Gill Sans MT"/>
          <w:sz w:val="20"/>
        </w:rPr>
        <w:t xml:space="preserve">-elle </w:t>
      </w:r>
      <w:proofErr w:type="spellStart"/>
      <w:r>
        <w:rPr>
          <w:rFonts w:ascii="Gill Sans MT" w:hAnsi="Gill Sans MT"/>
          <w:sz w:val="20"/>
        </w:rPr>
        <w:t>définie</w:t>
      </w:r>
      <w:proofErr w:type="spellEnd"/>
      <w:r>
        <w:rPr>
          <w:rFonts w:ascii="Gill Sans MT" w:hAnsi="Gill Sans MT"/>
          <w:sz w:val="20"/>
        </w:rPr>
        <w:t xml:space="preserve"> ? </w:t>
      </w:r>
    </w:p>
    <w:p w14:paraId="6CA85EFD" w14:textId="77777777" w:rsidR="00D030E9" w:rsidRPr="00F03F98" w:rsidRDefault="00D030E9" w:rsidP="00D030E9">
      <w:pPr>
        <w:pStyle w:val="Lijstalinea"/>
        <w:jc w:val="both"/>
        <w:rPr>
          <w:rFonts w:ascii="Gill Sans MT" w:hAnsi="Gill Sans MT"/>
          <w:lang w:val="fr-BE"/>
        </w:rPr>
      </w:pPr>
      <w:r w:rsidRPr="00F03F98">
        <w:rPr>
          <w:rFonts w:ascii="Gill Sans MT" w:hAnsi="Gill Sans MT"/>
          <w:sz w:val="20"/>
          <w:u w:val="single"/>
          <w:lang w:val="fr-BE"/>
        </w:rPr>
        <w:t>Réponse</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SPP IS</w:t>
      </w:r>
      <w:r w:rsidRPr="00F03F98">
        <w:rPr>
          <w:rFonts w:ascii="Gill Sans MT" w:hAnsi="Gill Sans MT"/>
          <w:sz w:val="20"/>
          <w:lang w:val="fr-BE"/>
        </w:rPr>
        <w:t> : Cette question sera insérée dans le questionnaire. Le questionnaire doit couvrir une vaste base. Le comité d’accompagnement collaborera également à la définition de la notion.</w:t>
      </w:r>
    </w:p>
    <w:p w14:paraId="6CA85EFE" w14:textId="77777777" w:rsidR="00D030E9" w:rsidRPr="00F03F98" w:rsidRDefault="00D030E9" w:rsidP="00D030E9">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Le CPAS de Hasselt souligne que le PIIS est un outil d’enregistrement contenant de nombreuses références aux législations. Il demande de revoir de nouveau le contrat afin d’y supprimer les références légales inutiles. </w:t>
      </w:r>
    </w:p>
    <w:p w14:paraId="6CA85EFF" w14:textId="77777777" w:rsidR="00D030E9" w:rsidRPr="00F03F98" w:rsidRDefault="00D030E9" w:rsidP="00D030E9">
      <w:pPr>
        <w:pStyle w:val="Lijstalinea"/>
        <w:jc w:val="both"/>
        <w:rPr>
          <w:rFonts w:ascii="Gill Sans MT" w:hAnsi="Gill Sans MT"/>
          <w:lang w:val="fr-BE"/>
        </w:rPr>
      </w:pPr>
      <w:r w:rsidRPr="00F03F98">
        <w:rPr>
          <w:rFonts w:ascii="Gill Sans MT" w:hAnsi="Gill Sans MT"/>
          <w:sz w:val="20"/>
          <w:u w:val="single"/>
          <w:lang w:val="fr-BE"/>
        </w:rPr>
        <w:t>Réponse</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SPP IS :</w:t>
      </w:r>
      <w:r w:rsidRPr="00F03F98">
        <w:rPr>
          <w:rFonts w:ascii="Gill Sans MT" w:hAnsi="Gill Sans MT"/>
          <w:sz w:val="20"/>
          <w:lang w:val="fr-BE"/>
        </w:rPr>
        <w:t xml:space="preserve"> Au terme de l’étude, la question relative au PIIS et à son approche sera revue. </w:t>
      </w:r>
    </w:p>
    <w:p w14:paraId="6CA85F00" w14:textId="77777777" w:rsidR="00D030E9" w:rsidRPr="00F03F98" w:rsidRDefault="00D030E9" w:rsidP="00D030E9">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Le CPAS de Bruges souhaite que la mission d’étude mette l’accent sur le contenu du PIIS et non sur le PIIS considéré comme un instrument de mesure en fonction du financement ou du subventionnement futur. </w:t>
      </w:r>
    </w:p>
    <w:p w14:paraId="6CA85F01" w14:textId="77777777" w:rsidR="00C37C0A" w:rsidRPr="00F03F98" w:rsidRDefault="00C37C0A" w:rsidP="00C37C0A">
      <w:pPr>
        <w:pStyle w:val="Lijstalinea"/>
        <w:jc w:val="both"/>
        <w:rPr>
          <w:rFonts w:ascii="Gill Sans MT" w:hAnsi="Gill Sans MT"/>
          <w:lang w:val="fr-BE"/>
        </w:rPr>
      </w:pPr>
      <w:r w:rsidRPr="00F03F98">
        <w:rPr>
          <w:rFonts w:ascii="Gill Sans MT" w:hAnsi="Gill Sans MT"/>
          <w:sz w:val="20"/>
          <w:u w:val="single"/>
          <w:lang w:val="fr-BE"/>
        </w:rPr>
        <w:t>Réponse</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SPP IS :</w:t>
      </w:r>
      <w:r w:rsidRPr="00F03F98">
        <w:rPr>
          <w:rFonts w:ascii="Gill Sans MT" w:hAnsi="Gill Sans MT"/>
          <w:sz w:val="20"/>
          <w:lang w:val="fr-BE"/>
        </w:rPr>
        <w:t xml:space="preserve"> L’étude se focalise sur l’évaluation du PIIS dans la pratique actuelle et sur les points pouvant être améliorés. </w:t>
      </w:r>
    </w:p>
    <w:p w14:paraId="6CA85F02" w14:textId="77777777" w:rsidR="00C37C0A" w:rsidRPr="00F03F98" w:rsidRDefault="00C37C0A" w:rsidP="00C37C0A">
      <w:pPr>
        <w:pStyle w:val="Lijstalinea"/>
        <w:jc w:val="both"/>
        <w:rPr>
          <w:rFonts w:ascii="Gill Sans MT" w:hAnsi="Gill Sans MT"/>
          <w:lang w:val="fr-BE"/>
        </w:rPr>
      </w:pPr>
      <w:r w:rsidRPr="00F03F98">
        <w:rPr>
          <w:rFonts w:ascii="Gill Sans MT" w:hAnsi="Gill Sans MT"/>
          <w:sz w:val="20"/>
          <w:lang w:val="fr-BE"/>
        </w:rPr>
        <w:t>On ne peut exclure qu’il sera utilisé comme un instrument de mesure sous une forme améliorée.</w:t>
      </w:r>
    </w:p>
    <w:p w14:paraId="6CA85F03" w14:textId="77777777" w:rsidR="00C37C0A" w:rsidRPr="00F03F98" w:rsidRDefault="00C37C0A" w:rsidP="00C37C0A">
      <w:pPr>
        <w:pStyle w:val="Lijstalinea"/>
        <w:jc w:val="both"/>
        <w:rPr>
          <w:rFonts w:ascii="Gill Sans MT" w:hAnsi="Gill Sans MT"/>
          <w:lang w:val="fr-BE"/>
        </w:rPr>
      </w:pPr>
      <w:r w:rsidRPr="00F03F98">
        <w:rPr>
          <w:rFonts w:ascii="Gill Sans MT" w:hAnsi="Gill Sans MT"/>
          <w:sz w:val="20"/>
          <w:lang w:val="fr-BE"/>
        </w:rPr>
        <w:t xml:space="preserve"> Le CPAS d’Anvers rebondit sur le sujet et demande ce qui sera exactement mesuré si le PIIS est utilisé comme instrument de mesure. </w:t>
      </w:r>
    </w:p>
    <w:p w14:paraId="6CA85F04" w14:textId="77777777" w:rsidR="00C37C0A" w:rsidRDefault="00C37C0A" w:rsidP="00C37C0A">
      <w:pPr>
        <w:pStyle w:val="Lijstalinea"/>
        <w:jc w:val="both"/>
        <w:rPr>
          <w:rFonts w:ascii="Gill Sans MT" w:hAnsi="Gill Sans MT"/>
          <w:lang w:val="nl-NL"/>
        </w:rPr>
      </w:pPr>
      <w:r w:rsidRPr="00F03F98">
        <w:rPr>
          <w:rFonts w:ascii="Gill Sans MT" w:hAnsi="Gill Sans MT"/>
          <w:sz w:val="20"/>
          <w:u w:val="single"/>
          <w:lang w:val="fr-BE"/>
        </w:rPr>
        <w:t>Réponse</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SPP IS :</w:t>
      </w:r>
      <w:r w:rsidRPr="00F03F98">
        <w:rPr>
          <w:rFonts w:ascii="Gill Sans MT" w:hAnsi="Gill Sans MT"/>
          <w:sz w:val="20"/>
          <w:lang w:val="fr-BE"/>
        </w:rPr>
        <w:t xml:space="preserve"> Étant donné que la subvention majorée de l’État était liée à l’article 60, il est important que nous nous interrogions désormais sur la manière dont les projets d’activation sociale peuvent être mesurés. </w:t>
      </w:r>
      <w:r>
        <w:rPr>
          <w:rFonts w:ascii="Gill Sans MT" w:hAnsi="Gill Sans MT"/>
          <w:sz w:val="20"/>
        </w:rPr>
        <w:t xml:space="preserve">Des </w:t>
      </w:r>
      <w:proofErr w:type="spellStart"/>
      <w:r>
        <w:rPr>
          <w:rFonts w:ascii="Gill Sans MT" w:hAnsi="Gill Sans MT"/>
          <w:sz w:val="20"/>
        </w:rPr>
        <w:t>suggestions</w:t>
      </w:r>
      <w:proofErr w:type="spellEnd"/>
      <w:r>
        <w:rPr>
          <w:rFonts w:ascii="Gill Sans MT" w:hAnsi="Gill Sans MT"/>
          <w:sz w:val="20"/>
        </w:rPr>
        <w:t xml:space="preserve"> </w:t>
      </w:r>
      <w:proofErr w:type="spellStart"/>
      <w:r>
        <w:rPr>
          <w:rFonts w:ascii="Gill Sans MT" w:hAnsi="Gill Sans MT"/>
          <w:sz w:val="20"/>
        </w:rPr>
        <w:t>relatives</w:t>
      </w:r>
      <w:proofErr w:type="spellEnd"/>
      <w:r>
        <w:rPr>
          <w:rFonts w:ascii="Gill Sans MT" w:hAnsi="Gill Sans MT"/>
          <w:sz w:val="20"/>
        </w:rPr>
        <w:t xml:space="preserve"> au PIIS </w:t>
      </w:r>
      <w:proofErr w:type="spellStart"/>
      <w:r>
        <w:rPr>
          <w:rFonts w:ascii="Gill Sans MT" w:hAnsi="Gill Sans MT"/>
          <w:sz w:val="20"/>
        </w:rPr>
        <w:t>sont</w:t>
      </w:r>
      <w:proofErr w:type="spellEnd"/>
      <w:r>
        <w:rPr>
          <w:rFonts w:ascii="Gill Sans MT" w:hAnsi="Gill Sans MT"/>
          <w:sz w:val="20"/>
        </w:rPr>
        <w:t xml:space="preserve"> </w:t>
      </w:r>
      <w:proofErr w:type="spellStart"/>
      <w:r>
        <w:rPr>
          <w:rFonts w:ascii="Gill Sans MT" w:hAnsi="Gill Sans MT"/>
          <w:sz w:val="20"/>
        </w:rPr>
        <w:t>nécessaires</w:t>
      </w:r>
      <w:proofErr w:type="spellEnd"/>
      <w:r>
        <w:rPr>
          <w:rFonts w:ascii="Gill Sans MT" w:hAnsi="Gill Sans MT"/>
          <w:sz w:val="20"/>
        </w:rPr>
        <w:t xml:space="preserve">. </w:t>
      </w:r>
    </w:p>
    <w:p w14:paraId="6CA85F05" w14:textId="77777777" w:rsidR="00C37C0A" w:rsidRPr="00F03F98" w:rsidRDefault="00C37C0A" w:rsidP="00C37C0A">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Le CPAS de Malines souhaite explicitement que la plus-value du contenu du PIIS fasse l’objet d’une étude approfondie et que cette matière soit concrètement analysée. Le CPAS de Gand ajoute que, effectivement, la plus-value du PIIS doit être étudiée comme plus-value à l’accompagnement de l’autonomie. En effet, le lien de confiance entre l’AS et le client est essentiel dans les processus de changement. Les praticiens estiment que la mise par écrit et la focalisation importante sur la légalisation constituent plutôt un obstacle. </w:t>
      </w:r>
    </w:p>
    <w:p w14:paraId="6CA85F06" w14:textId="77777777" w:rsidR="00C37C0A" w:rsidRPr="00F03F98" w:rsidRDefault="00C37C0A" w:rsidP="00C37C0A">
      <w:pPr>
        <w:pStyle w:val="Lijstalinea"/>
        <w:jc w:val="both"/>
        <w:rPr>
          <w:rFonts w:ascii="Gill Sans MT" w:hAnsi="Gill Sans MT"/>
          <w:lang w:val="fr-BE"/>
        </w:rPr>
      </w:pPr>
      <w:r w:rsidRPr="00F03F98">
        <w:rPr>
          <w:rFonts w:ascii="Gill Sans MT" w:hAnsi="Gill Sans MT"/>
          <w:sz w:val="20"/>
          <w:u w:val="single"/>
          <w:lang w:val="fr-BE"/>
        </w:rPr>
        <w:t>Réponse SPP IS</w:t>
      </w:r>
      <w:r w:rsidRPr="00F03F98">
        <w:rPr>
          <w:rFonts w:ascii="Gill Sans MT" w:hAnsi="Gill Sans MT"/>
          <w:sz w:val="20"/>
          <w:lang w:val="fr-BE"/>
        </w:rPr>
        <w:t xml:space="preserve"> : Cette plus-value doit impérativement être analysée. Ce cadre légal et la contractualisation de l’assistance sociale existent toutefois depuis 2002. Le SPP IS reconnaît que la </w:t>
      </w:r>
      <w:r w:rsidRPr="00F03F98">
        <w:rPr>
          <w:rFonts w:ascii="Gill Sans MT" w:hAnsi="Gill Sans MT"/>
          <w:sz w:val="20"/>
          <w:lang w:val="fr-BE"/>
        </w:rPr>
        <w:lastRenderedPageBreak/>
        <w:t>question relative à l'effet et à la mise en œuvre afin d'obtenir un impact doit certainement être intégrée dans la mission d’étude.</w:t>
      </w:r>
    </w:p>
    <w:p w14:paraId="6CA85F07" w14:textId="77777777" w:rsidR="00B62036" w:rsidRPr="00F03F98" w:rsidRDefault="00B62036" w:rsidP="00577BEF">
      <w:pPr>
        <w:jc w:val="both"/>
        <w:rPr>
          <w:rFonts w:ascii="Gill Sans MT" w:hAnsi="Gill Sans MT"/>
          <w:sz w:val="20"/>
          <w:szCs w:val="20"/>
          <w:lang w:val="fr-BE"/>
        </w:rPr>
      </w:pPr>
    </w:p>
    <w:p w14:paraId="6CA85F08" w14:textId="77777777" w:rsidR="00B3210D" w:rsidRPr="00F03F98" w:rsidRDefault="00B3210D" w:rsidP="00577BEF">
      <w:pPr>
        <w:jc w:val="both"/>
        <w:rPr>
          <w:rFonts w:ascii="Gill Sans MT" w:hAnsi="Gill Sans MT"/>
          <w:sz w:val="20"/>
          <w:szCs w:val="20"/>
          <w:lang w:val="fr-BE"/>
        </w:rPr>
      </w:pPr>
    </w:p>
    <w:p w14:paraId="6CA85F09" w14:textId="77777777" w:rsidR="00C37C0A" w:rsidRPr="00F03F98" w:rsidRDefault="00C37C0A" w:rsidP="00C37C0A">
      <w:pPr>
        <w:jc w:val="both"/>
        <w:rPr>
          <w:rFonts w:ascii="Gill Sans MT" w:hAnsi="Gill Sans MT"/>
          <w:lang w:val="fr-BE"/>
        </w:rPr>
      </w:pPr>
      <w:r w:rsidRPr="00F03F98">
        <w:rPr>
          <w:rFonts w:ascii="Gill Sans MT" w:hAnsi="Gill Sans MT"/>
          <w:sz w:val="20"/>
          <w:lang w:val="fr-BE"/>
        </w:rPr>
        <w:t xml:space="preserve">En ce qui concerne le cahier des charges, le CPAS de Gand a formulé quelques propositions d’amélioration et s’est inspiré des discussions menées durant le colloque. </w:t>
      </w:r>
    </w:p>
    <w:p w14:paraId="6CA85F0A" w14:textId="77777777" w:rsidR="00C37C0A" w:rsidRPr="00F03F98" w:rsidRDefault="00C37C0A" w:rsidP="00C37C0A">
      <w:pPr>
        <w:jc w:val="both"/>
        <w:rPr>
          <w:rFonts w:ascii="Gill Sans MT" w:hAnsi="Gill Sans MT"/>
          <w:lang w:val="fr-BE"/>
        </w:rPr>
      </w:pPr>
      <w:r w:rsidRPr="00F03F98">
        <w:rPr>
          <w:rFonts w:ascii="Gill Sans MT" w:hAnsi="Gill Sans MT"/>
          <w:sz w:val="20"/>
          <w:lang w:val="fr-BE"/>
        </w:rPr>
        <w:t xml:space="preserve">Ces points sont énumérés ci-dessous. Voir également la présentation PPT. </w:t>
      </w:r>
    </w:p>
    <w:p w14:paraId="6CA85F0B" w14:textId="77777777" w:rsidR="00C37C0A" w:rsidRPr="00F03F98" w:rsidRDefault="00C37C0A" w:rsidP="00C37C0A">
      <w:pPr>
        <w:pStyle w:val="Lijstalinea"/>
        <w:numPr>
          <w:ilvl w:val="0"/>
          <w:numId w:val="15"/>
        </w:numPr>
        <w:jc w:val="both"/>
        <w:rPr>
          <w:rFonts w:ascii="Gill Sans MT" w:hAnsi="Gill Sans MT"/>
          <w:lang w:val="fr-BE"/>
        </w:rPr>
      </w:pPr>
      <w:r w:rsidRPr="00F03F98">
        <w:rPr>
          <w:rFonts w:ascii="Gill Sans MT" w:hAnsi="Gill Sans MT"/>
          <w:sz w:val="20"/>
          <w:lang w:val="fr-BE"/>
        </w:rPr>
        <w:t>PIIS -25 a : Repousser l’élaboration à maximum 6 mois après le début</w:t>
      </w:r>
    </w:p>
    <w:p w14:paraId="6CA85F0C" w14:textId="77777777" w:rsidR="00C37C0A" w:rsidRPr="00F03F98" w:rsidRDefault="00C37C0A" w:rsidP="00C37C0A">
      <w:pPr>
        <w:pStyle w:val="Lijstalinea"/>
        <w:numPr>
          <w:ilvl w:val="0"/>
          <w:numId w:val="15"/>
        </w:numPr>
        <w:jc w:val="both"/>
        <w:rPr>
          <w:rFonts w:ascii="Gill Sans MT" w:hAnsi="Gill Sans MT"/>
          <w:lang w:val="fr-BE"/>
        </w:rPr>
      </w:pPr>
      <w:r w:rsidRPr="00F03F98">
        <w:rPr>
          <w:rFonts w:ascii="Gill Sans MT" w:hAnsi="Gill Sans MT"/>
          <w:sz w:val="20"/>
          <w:lang w:val="fr-BE"/>
        </w:rPr>
        <w:t>Évaluation : 1x par semestre + établissement de l’annexe</w:t>
      </w:r>
    </w:p>
    <w:p w14:paraId="6CA85F0D" w14:textId="77777777" w:rsidR="00C37C0A" w:rsidRDefault="00C37C0A" w:rsidP="00C37C0A">
      <w:pPr>
        <w:pStyle w:val="Lijstalinea"/>
        <w:numPr>
          <w:ilvl w:val="0"/>
          <w:numId w:val="15"/>
        </w:numPr>
        <w:jc w:val="both"/>
        <w:rPr>
          <w:rFonts w:ascii="Gill Sans MT" w:hAnsi="Gill Sans MT"/>
          <w:lang w:val="nl-NL"/>
        </w:rPr>
      </w:pPr>
      <w:r w:rsidRPr="00F03F98">
        <w:rPr>
          <w:rFonts w:ascii="Gill Sans MT" w:hAnsi="Gill Sans MT"/>
          <w:sz w:val="20"/>
          <w:lang w:val="fr-BE"/>
        </w:rPr>
        <w:t xml:space="preserve">L’effet pédagogique de la possibilité de sanction du PIIS sera perdu. </w:t>
      </w:r>
      <w:proofErr w:type="spellStart"/>
      <w:r>
        <w:rPr>
          <w:rFonts w:ascii="Gill Sans MT" w:hAnsi="Gill Sans MT"/>
          <w:sz w:val="20"/>
        </w:rPr>
        <w:t>Il</w:t>
      </w:r>
      <w:proofErr w:type="spellEnd"/>
      <w:r>
        <w:rPr>
          <w:rFonts w:ascii="Gill Sans MT" w:hAnsi="Gill Sans MT"/>
          <w:sz w:val="20"/>
        </w:rPr>
        <w:t xml:space="preserve"> </w:t>
      </w:r>
      <w:proofErr w:type="spellStart"/>
      <w:r>
        <w:rPr>
          <w:rFonts w:ascii="Gill Sans MT" w:hAnsi="Gill Sans MT"/>
          <w:sz w:val="20"/>
        </w:rPr>
        <w:t>est</w:t>
      </w:r>
      <w:proofErr w:type="spellEnd"/>
      <w:r>
        <w:rPr>
          <w:rFonts w:ascii="Gill Sans MT" w:hAnsi="Gill Sans MT"/>
          <w:sz w:val="20"/>
        </w:rPr>
        <w:t xml:space="preserve"> </w:t>
      </w:r>
      <w:proofErr w:type="spellStart"/>
      <w:r>
        <w:rPr>
          <w:rFonts w:ascii="Gill Sans MT" w:hAnsi="Gill Sans MT"/>
          <w:sz w:val="20"/>
        </w:rPr>
        <w:t>proposé</w:t>
      </w:r>
      <w:proofErr w:type="spellEnd"/>
      <w:r>
        <w:rPr>
          <w:rFonts w:ascii="Gill Sans MT" w:hAnsi="Gill Sans MT"/>
          <w:sz w:val="20"/>
        </w:rPr>
        <w:t xml:space="preserve"> de </w:t>
      </w:r>
      <w:proofErr w:type="spellStart"/>
      <w:r>
        <w:rPr>
          <w:rFonts w:ascii="Gill Sans MT" w:hAnsi="Gill Sans MT"/>
          <w:sz w:val="20"/>
        </w:rPr>
        <w:t>réagir</w:t>
      </w:r>
      <w:proofErr w:type="spellEnd"/>
      <w:r>
        <w:rPr>
          <w:rFonts w:ascii="Gill Sans MT" w:hAnsi="Gill Sans MT"/>
          <w:sz w:val="20"/>
        </w:rPr>
        <w:t xml:space="preserve"> plus </w:t>
      </w:r>
      <w:proofErr w:type="spellStart"/>
      <w:r>
        <w:rPr>
          <w:rFonts w:ascii="Gill Sans MT" w:hAnsi="Gill Sans MT"/>
          <w:sz w:val="20"/>
        </w:rPr>
        <w:t>rapidement</w:t>
      </w:r>
      <w:proofErr w:type="spellEnd"/>
      <w:r>
        <w:rPr>
          <w:rFonts w:ascii="Gill Sans MT" w:hAnsi="Gill Sans MT"/>
          <w:sz w:val="20"/>
        </w:rPr>
        <w:t xml:space="preserve">. </w:t>
      </w:r>
    </w:p>
    <w:p w14:paraId="6CA85F0E" w14:textId="77777777" w:rsidR="00C37C0A" w:rsidRPr="00F03F98" w:rsidRDefault="00C37C0A" w:rsidP="00C37C0A">
      <w:pPr>
        <w:pStyle w:val="Lijstalinea"/>
        <w:numPr>
          <w:ilvl w:val="0"/>
          <w:numId w:val="15"/>
        </w:numPr>
        <w:jc w:val="both"/>
        <w:rPr>
          <w:rFonts w:ascii="Gill Sans MT" w:hAnsi="Gill Sans MT"/>
          <w:lang w:val="fr-BE"/>
        </w:rPr>
      </w:pPr>
      <w:r w:rsidRPr="00F03F98">
        <w:rPr>
          <w:rFonts w:ascii="Gill Sans MT" w:hAnsi="Gill Sans MT"/>
          <w:sz w:val="20"/>
          <w:lang w:val="fr-BE"/>
        </w:rPr>
        <w:t>Aucun minimum ou maximum légal n'est fixé : il est proposé d'insérer « tant que LL est attribué » comme durée</w:t>
      </w:r>
    </w:p>
    <w:p w14:paraId="6CA85F0F" w14:textId="77777777" w:rsidR="00C37C0A" w:rsidRPr="00F03F98" w:rsidRDefault="00C37C0A" w:rsidP="00C37C0A">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Les exigences imposées aux bénéficiaires doivent l’être de manière plus équitable. Prévoir également la possibilité de sanctionner le CPAS si les obligations ne sont pas respectées. </w:t>
      </w:r>
    </w:p>
    <w:p w14:paraId="6CA85F10" w14:textId="77777777" w:rsidR="00C37C0A" w:rsidRPr="00F03F98" w:rsidRDefault="00C37C0A" w:rsidP="00C37C0A">
      <w:pPr>
        <w:pStyle w:val="Lijstalinea"/>
        <w:numPr>
          <w:ilvl w:val="0"/>
          <w:numId w:val="15"/>
        </w:numPr>
        <w:jc w:val="both"/>
        <w:rPr>
          <w:rFonts w:ascii="Gill Sans MT" w:hAnsi="Gill Sans MT"/>
          <w:sz w:val="20"/>
          <w:lang w:val="fr-BE"/>
        </w:rPr>
      </w:pPr>
      <w:r w:rsidRPr="00F03F98">
        <w:rPr>
          <w:rFonts w:ascii="Gill Sans MT" w:hAnsi="Gill Sans MT"/>
          <w:sz w:val="20"/>
          <w:lang w:val="fr-BE"/>
        </w:rPr>
        <w:t>Comment éviter que davantage de temps soit investi dans l’exécution correcte de l’instrument en lieu et place de l’accompagnement.</w:t>
      </w:r>
    </w:p>
    <w:p w14:paraId="6CA85F11" w14:textId="77777777" w:rsidR="00C37C0A" w:rsidRPr="00F03F98" w:rsidRDefault="00C37C0A" w:rsidP="00C37C0A">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Comment éviter que l’instrument soit utilisé comme instrument de sanction ? Intégrer des restrictions, par exemple, des conditions afférentes à la motivation si des sanctions sont imposées. </w:t>
      </w:r>
    </w:p>
    <w:p w14:paraId="6CA85F12" w14:textId="77777777" w:rsidR="00AC2DD7" w:rsidRPr="00F03F98" w:rsidRDefault="00AC2DD7" w:rsidP="00577BEF">
      <w:pPr>
        <w:jc w:val="both"/>
        <w:rPr>
          <w:rFonts w:ascii="Gill Sans MT" w:hAnsi="Gill Sans MT"/>
          <w:sz w:val="20"/>
          <w:szCs w:val="20"/>
          <w:lang w:val="fr-BE"/>
        </w:rPr>
      </w:pPr>
    </w:p>
    <w:p w14:paraId="6CA85F13" w14:textId="77777777" w:rsidR="00C37C0A" w:rsidRPr="00F03F98" w:rsidRDefault="00C37C0A" w:rsidP="00C37C0A">
      <w:pPr>
        <w:jc w:val="both"/>
        <w:rPr>
          <w:lang w:val="fr-BE"/>
        </w:rPr>
      </w:pPr>
      <w:r w:rsidRPr="00F03F98">
        <w:rPr>
          <w:rFonts w:ascii="Gill Sans MT" w:hAnsi="Gill Sans MT"/>
          <w:sz w:val="20"/>
          <w:lang w:val="fr-BE"/>
        </w:rPr>
        <w:t xml:space="preserve">Le SPP IS transmettra le résultat de cette discussion à l’université/au bureau d’études. En ce qui concerne le déroulement de cette mission d’étude, l’état d’avancement sera communiqué à ce groupe de travail. </w:t>
      </w:r>
    </w:p>
    <w:p w14:paraId="6CA85F14" w14:textId="77777777" w:rsidR="00C37C0A" w:rsidRPr="00F03F98" w:rsidRDefault="00C37C0A" w:rsidP="00C37C0A">
      <w:pPr>
        <w:pStyle w:val="Duidelijkcitaat"/>
        <w:jc w:val="both"/>
        <w:rPr>
          <w:bCs w:val="0"/>
          <w:iCs w:val="0"/>
          <w:lang w:val="fr-BE"/>
        </w:rPr>
      </w:pPr>
      <w:r w:rsidRPr="00F03F98">
        <w:rPr>
          <w:bCs w:val="0"/>
          <w:iCs w:val="0"/>
          <w:lang w:val="fr-BE"/>
        </w:rPr>
        <w:t>Subvention cluster et subvention majorée de l’État : état d’avancement </w:t>
      </w:r>
    </w:p>
    <w:p w14:paraId="6CA85F15" w14:textId="77777777" w:rsidR="00C37C0A" w:rsidRPr="00F03F98" w:rsidRDefault="00C37C0A" w:rsidP="00C37C0A">
      <w:pPr>
        <w:jc w:val="both"/>
        <w:rPr>
          <w:rFonts w:ascii="Gill Sans MT" w:hAnsi="Gill Sans MT"/>
          <w:sz w:val="20"/>
          <w:lang w:val="fr-BE"/>
        </w:rPr>
      </w:pPr>
      <w:r w:rsidRPr="00F03F98">
        <w:rPr>
          <w:rFonts w:ascii="Gill Sans MT" w:hAnsi="Gill Sans MT"/>
          <w:sz w:val="20"/>
          <w:lang w:val="fr-BE"/>
        </w:rPr>
        <w:t>Voir la présentation PPT.</w:t>
      </w:r>
    </w:p>
    <w:p w14:paraId="6CA85F16" w14:textId="77777777" w:rsidR="00C37C0A" w:rsidRPr="00F03F98" w:rsidRDefault="00C37C0A" w:rsidP="00C37C0A">
      <w:pPr>
        <w:jc w:val="both"/>
        <w:rPr>
          <w:rFonts w:ascii="Gill Sans MT" w:hAnsi="Gill Sans MT"/>
          <w:lang w:val="fr-BE"/>
        </w:rPr>
      </w:pPr>
      <w:r w:rsidRPr="00F03F98">
        <w:rPr>
          <w:rFonts w:ascii="Gill Sans MT" w:hAnsi="Gill Sans MT"/>
          <w:sz w:val="20"/>
          <w:lang w:val="fr-BE"/>
        </w:rPr>
        <w:t xml:space="preserve">Cette partie a été expliquée par le menu lors de la réunion précédente. </w:t>
      </w:r>
    </w:p>
    <w:p w14:paraId="6CA85F17" w14:textId="77777777" w:rsidR="00C37C0A" w:rsidRPr="00F03F98" w:rsidRDefault="00C37C0A" w:rsidP="00C37C0A">
      <w:pPr>
        <w:jc w:val="both"/>
        <w:rPr>
          <w:rFonts w:ascii="Gill Sans MT" w:hAnsi="Gill Sans MT"/>
          <w:lang w:val="fr-BE"/>
        </w:rPr>
      </w:pPr>
      <w:r w:rsidRPr="00F03F98">
        <w:rPr>
          <w:rFonts w:ascii="Gill Sans MT" w:hAnsi="Gill Sans MT"/>
          <w:sz w:val="20"/>
          <w:lang w:val="fr-BE"/>
        </w:rPr>
        <w:t xml:space="preserve">Pour rappel, les éléments suivants sont répétés : </w:t>
      </w:r>
    </w:p>
    <w:p w14:paraId="6CA85F18" w14:textId="77777777" w:rsidR="00C37C0A" w:rsidRDefault="00C37C0A" w:rsidP="00C37C0A">
      <w:pPr>
        <w:pStyle w:val="Lijstalinea"/>
        <w:numPr>
          <w:ilvl w:val="0"/>
          <w:numId w:val="15"/>
        </w:numPr>
        <w:jc w:val="both"/>
        <w:rPr>
          <w:rFonts w:ascii="Gill Sans MT" w:hAnsi="Gill Sans MT"/>
          <w:lang w:val="nl-NL"/>
        </w:rPr>
      </w:pPr>
      <w:r w:rsidRPr="00F03F98">
        <w:rPr>
          <w:rFonts w:ascii="Gill Sans MT" w:hAnsi="Gill Sans MT"/>
          <w:sz w:val="20"/>
          <w:lang w:val="fr-BE"/>
        </w:rPr>
        <w:t xml:space="preserve">Clusters : des clusters identiques sont conservés, mais sont focalisés sur l’activation sociale. </w:t>
      </w:r>
      <w:r>
        <w:rPr>
          <w:rFonts w:ascii="Gill Sans MT" w:hAnsi="Gill Sans MT"/>
          <w:sz w:val="20"/>
        </w:rPr>
        <w:t xml:space="preserve">Le budget </w:t>
      </w:r>
      <w:proofErr w:type="spellStart"/>
      <w:r>
        <w:rPr>
          <w:rFonts w:ascii="Gill Sans MT" w:hAnsi="Gill Sans MT"/>
          <w:sz w:val="20"/>
        </w:rPr>
        <w:t>est</w:t>
      </w:r>
      <w:proofErr w:type="spellEnd"/>
      <w:r>
        <w:rPr>
          <w:rFonts w:ascii="Gill Sans MT" w:hAnsi="Gill Sans MT"/>
          <w:sz w:val="20"/>
        </w:rPr>
        <w:t xml:space="preserve"> </w:t>
      </w:r>
      <w:proofErr w:type="spellStart"/>
      <w:r>
        <w:rPr>
          <w:rFonts w:ascii="Gill Sans MT" w:hAnsi="Gill Sans MT"/>
          <w:sz w:val="20"/>
        </w:rPr>
        <w:t>réduit</w:t>
      </w:r>
      <w:proofErr w:type="spellEnd"/>
      <w:r>
        <w:rPr>
          <w:rFonts w:ascii="Gill Sans MT" w:hAnsi="Gill Sans MT"/>
          <w:sz w:val="20"/>
        </w:rPr>
        <w:t xml:space="preserve"> de 20%.</w:t>
      </w:r>
    </w:p>
    <w:p w14:paraId="6CA85F19" w14:textId="77777777" w:rsidR="00C37C0A" w:rsidRDefault="00C37C0A" w:rsidP="00C37C0A">
      <w:pPr>
        <w:pStyle w:val="Lijstalinea"/>
        <w:numPr>
          <w:ilvl w:val="0"/>
          <w:numId w:val="15"/>
        </w:numPr>
        <w:jc w:val="both"/>
        <w:rPr>
          <w:rFonts w:ascii="Gill Sans MT" w:hAnsi="Gill Sans MT"/>
          <w:lang w:val="nl-NL"/>
        </w:rPr>
      </w:pPr>
      <w:r w:rsidRPr="00F03F98">
        <w:rPr>
          <w:rFonts w:ascii="Gill Sans MT" w:hAnsi="Gill Sans MT"/>
          <w:sz w:val="20"/>
          <w:lang w:val="fr-BE"/>
        </w:rPr>
        <w:t xml:space="preserve">Subvention de l’État : les critères de sélection sont maintenus, à l’exception du critère 4 qui renvoie à l’article 60. </w:t>
      </w:r>
      <w:r>
        <w:rPr>
          <w:rFonts w:ascii="Gill Sans MT" w:hAnsi="Gill Sans MT"/>
          <w:sz w:val="20"/>
        </w:rPr>
        <w:t xml:space="preserve">Le budget </w:t>
      </w:r>
      <w:proofErr w:type="spellStart"/>
      <w:r>
        <w:rPr>
          <w:rFonts w:ascii="Gill Sans MT" w:hAnsi="Gill Sans MT"/>
          <w:sz w:val="20"/>
        </w:rPr>
        <w:t>est</w:t>
      </w:r>
      <w:proofErr w:type="spellEnd"/>
      <w:r>
        <w:rPr>
          <w:rFonts w:ascii="Gill Sans MT" w:hAnsi="Gill Sans MT"/>
          <w:sz w:val="20"/>
        </w:rPr>
        <w:t xml:space="preserve"> </w:t>
      </w:r>
      <w:proofErr w:type="spellStart"/>
      <w:r>
        <w:rPr>
          <w:rFonts w:ascii="Gill Sans MT" w:hAnsi="Gill Sans MT"/>
          <w:sz w:val="20"/>
        </w:rPr>
        <w:t>réduit</w:t>
      </w:r>
      <w:proofErr w:type="spellEnd"/>
      <w:r>
        <w:rPr>
          <w:rFonts w:ascii="Gill Sans MT" w:hAnsi="Gill Sans MT"/>
          <w:sz w:val="20"/>
        </w:rPr>
        <w:t xml:space="preserve"> de 20%.</w:t>
      </w:r>
    </w:p>
    <w:p w14:paraId="6CA85F1A" w14:textId="77777777" w:rsidR="00C37C0A" w:rsidRPr="00F03F98" w:rsidRDefault="00C37C0A" w:rsidP="00C37C0A">
      <w:pPr>
        <w:jc w:val="both"/>
        <w:rPr>
          <w:rFonts w:ascii="Gill Sans MT" w:hAnsi="Gill Sans MT"/>
          <w:lang w:val="fr-BE"/>
        </w:rPr>
      </w:pPr>
      <w:r w:rsidRPr="00F03F98">
        <w:rPr>
          <w:rFonts w:ascii="Gill Sans MT" w:hAnsi="Gill Sans MT"/>
          <w:sz w:val="20"/>
          <w:lang w:val="fr-BE"/>
        </w:rPr>
        <w:t xml:space="preserve">Au début de cette semaine, le Ministre a marqué son accord sur la proposition afférente à 2015. En ce qui concerne 2016, le Ministre souhaite mettre l'accent sur les éléments suivants : lien étroit avec le PIIS, simplification du système, approche de responsabilisation et engagement de résultat. En ce qui concerne le timing, la procédure de publication des Arrêtés royaux est actuellement en cours et les démarches nécessaires seront prises pour l’adaptation du rapport annuel unique. </w:t>
      </w:r>
    </w:p>
    <w:p w14:paraId="6CA85F1B" w14:textId="77777777" w:rsidR="003807CB" w:rsidRPr="00F03F98" w:rsidRDefault="003807CB" w:rsidP="00577BEF">
      <w:pPr>
        <w:jc w:val="both"/>
        <w:rPr>
          <w:rFonts w:ascii="Gill Sans MT" w:hAnsi="Gill Sans MT"/>
          <w:sz w:val="20"/>
          <w:szCs w:val="20"/>
          <w:lang w:val="fr-BE"/>
        </w:rPr>
      </w:pPr>
    </w:p>
    <w:p w14:paraId="6CA85F1C" w14:textId="77777777" w:rsidR="00C37C0A" w:rsidRPr="00F03F98" w:rsidRDefault="00C37C0A" w:rsidP="00C37C0A">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Le CPAS de Genk demande si seules des obligations de moyens s’appliquent en 2015. </w:t>
      </w:r>
    </w:p>
    <w:p w14:paraId="6CA85F1D" w14:textId="77777777" w:rsidR="00C37C0A" w:rsidRPr="00F03F98" w:rsidRDefault="00C37C0A" w:rsidP="00C37C0A">
      <w:pPr>
        <w:pStyle w:val="Lijstalinea"/>
        <w:jc w:val="both"/>
        <w:rPr>
          <w:rFonts w:ascii="Gill Sans MT" w:hAnsi="Gill Sans MT"/>
          <w:lang w:val="fr-BE"/>
        </w:rPr>
      </w:pPr>
      <w:r w:rsidRPr="00F03F98">
        <w:rPr>
          <w:rFonts w:ascii="Gill Sans MT" w:hAnsi="Gill Sans MT"/>
          <w:sz w:val="20"/>
          <w:u w:val="single"/>
          <w:lang w:val="fr-BE"/>
        </w:rPr>
        <w:t>Réponse</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SPP IS :</w:t>
      </w:r>
      <w:r w:rsidR="00EA1CEE" w:rsidRPr="00F03F98">
        <w:rPr>
          <w:rFonts w:ascii="Gill Sans MT" w:hAnsi="Gill Sans MT"/>
          <w:sz w:val="20"/>
          <w:lang w:val="fr-BE"/>
        </w:rPr>
        <w:t xml:space="preserve"> </w:t>
      </w:r>
      <w:r w:rsidRPr="00F03F98">
        <w:rPr>
          <w:rFonts w:ascii="Gill Sans MT" w:hAnsi="Gill Sans MT"/>
          <w:sz w:val="20"/>
          <w:lang w:val="fr-BE"/>
        </w:rPr>
        <w:t xml:space="preserve">Oui, nous devons créer en 2015 une base afin de définir nos objectifs. Nous devons réfléchir à la manière dont nous pouvons les mettre en pratique. </w:t>
      </w:r>
    </w:p>
    <w:p w14:paraId="6CA85F1E" w14:textId="77777777" w:rsidR="0061000C" w:rsidRPr="00F03F98" w:rsidRDefault="0061000C" w:rsidP="0061000C">
      <w:pPr>
        <w:pStyle w:val="Lijstalinea"/>
        <w:numPr>
          <w:ilvl w:val="0"/>
          <w:numId w:val="15"/>
        </w:numPr>
        <w:rPr>
          <w:rFonts w:ascii="Gill Sans MT" w:hAnsi="Gill Sans MT"/>
          <w:lang w:val="fr-BE"/>
        </w:rPr>
      </w:pPr>
      <w:r w:rsidRPr="00F03F98">
        <w:rPr>
          <w:rFonts w:ascii="Gill Sans MT" w:hAnsi="Gill Sans MT"/>
          <w:sz w:val="20"/>
          <w:lang w:val="fr-BE"/>
        </w:rPr>
        <w:t>Le CPAS de Liège exprime, à l’instar d’autres CPAS, des doutes quant à l’utilisation du PIIS et a rencontré des collègues d’un grand nombre de CPAS wallons afin d’élaborer des propositions relatives au PIIS. Cette concertation a permis d’élaborer un modèle (pour le PIIS) fournissant une mesure des progrès du client et qui pourrait être expérimenté dans la pratique au cours de l’année de transition. Dans le cadre de l’obligation de résultat, le financement devrait être lié aux progrès/à la marge de progression des bénéficiaires durant le trajet de l’activation sociale.</w:t>
      </w:r>
      <w:r w:rsidR="00EA1CEE" w:rsidRPr="00F03F98">
        <w:rPr>
          <w:rFonts w:ascii="Gill Sans MT" w:hAnsi="Gill Sans MT"/>
          <w:sz w:val="20"/>
          <w:lang w:val="fr-BE"/>
        </w:rPr>
        <w:t xml:space="preserve"> </w:t>
      </w:r>
    </w:p>
    <w:p w14:paraId="6CA85F1F" w14:textId="77777777" w:rsidR="0061000C" w:rsidRPr="00F03F98" w:rsidRDefault="0061000C" w:rsidP="0061000C">
      <w:pPr>
        <w:pStyle w:val="Lijstalinea"/>
        <w:jc w:val="both"/>
        <w:rPr>
          <w:rFonts w:ascii="Gill Sans MT" w:hAnsi="Gill Sans MT"/>
          <w:lang w:val="fr-BE"/>
        </w:rPr>
      </w:pPr>
      <w:r w:rsidRPr="00F03F98">
        <w:rPr>
          <w:rFonts w:ascii="Gill Sans MT" w:hAnsi="Gill Sans MT"/>
          <w:sz w:val="20"/>
          <w:u w:val="single"/>
          <w:lang w:val="fr-BE"/>
        </w:rPr>
        <w:t>Réponse</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SPP IS</w:t>
      </w:r>
      <w:r w:rsidRPr="00F03F98">
        <w:rPr>
          <w:rFonts w:ascii="Gill Sans MT" w:hAnsi="Gill Sans MT"/>
          <w:sz w:val="20"/>
          <w:lang w:val="fr-BE"/>
        </w:rPr>
        <w:t xml:space="preserve"> : L’idée consistant à utiliser ce modèle comme instrument auxiliaire est excellente. En effet, il est important que le PIIS puisse être évalué comme instrument méthodologique et de vérifier si les bénéficiaires font des progrès. Il doit être considéré comme une expérience. En effet, il est impossible de le mettre en œuvre dans la pratique, car d’autres CPAS nécessitent éventuellement une approche spécifique. </w:t>
      </w:r>
    </w:p>
    <w:p w14:paraId="6CA85F20" w14:textId="77777777" w:rsidR="00F617A5" w:rsidRPr="00F03F98" w:rsidRDefault="00F617A5" w:rsidP="00577BEF">
      <w:pPr>
        <w:jc w:val="both"/>
        <w:rPr>
          <w:rFonts w:ascii="Gill Sans MT" w:hAnsi="Gill Sans MT"/>
          <w:sz w:val="20"/>
          <w:szCs w:val="20"/>
          <w:lang w:val="fr-BE"/>
        </w:rPr>
      </w:pPr>
    </w:p>
    <w:p w14:paraId="6CA85F21" w14:textId="77777777" w:rsidR="0061000C" w:rsidRPr="00F03F98" w:rsidRDefault="0061000C" w:rsidP="0061000C">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Le CPAS de Malines estime que la définition de l’activation sociale est peu claire. Il demande si des formations ou des stages peuvent être envisagés au titre de préparation du travail. </w:t>
      </w:r>
    </w:p>
    <w:p w14:paraId="6CA85F22" w14:textId="77777777" w:rsidR="0061000C" w:rsidRPr="00F03F98" w:rsidRDefault="0061000C" w:rsidP="0061000C">
      <w:pPr>
        <w:pStyle w:val="Lijstalinea"/>
        <w:jc w:val="both"/>
        <w:rPr>
          <w:rFonts w:ascii="Gill Sans MT" w:hAnsi="Gill Sans MT"/>
          <w:lang w:val="fr-BE"/>
        </w:rPr>
      </w:pPr>
      <w:r w:rsidRPr="00F03F98">
        <w:rPr>
          <w:rFonts w:ascii="Gill Sans MT" w:hAnsi="Gill Sans MT"/>
          <w:sz w:val="20"/>
          <w:u w:val="single"/>
          <w:lang w:val="fr-BE"/>
        </w:rPr>
        <w:lastRenderedPageBreak/>
        <w:t>Réponse</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SPP IS</w:t>
      </w:r>
      <w:r w:rsidRPr="00F03F98">
        <w:rPr>
          <w:rFonts w:ascii="Gill Sans MT" w:hAnsi="Gill Sans MT"/>
          <w:sz w:val="20"/>
          <w:lang w:val="fr-BE"/>
        </w:rPr>
        <w:t xml:space="preserve"> : Il convient de demeurer dans la philosophie de l’activation sociale. La définition cible le trajet qui débouche ultérieurement sur une intégration socio-professionnelle. Acceptable : formation relative aux attitudes à adopter, stage d’essai, … Inacceptable : formation professionnelle. </w:t>
      </w:r>
    </w:p>
    <w:p w14:paraId="6CA85F23" w14:textId="77777777" w:rsidR="009150C7" w:rsidRPr="00F03F98" w:rsidRDefault="009150C7" w:rsidP="00577BEF">
      <w:pPr>
        <w:pStyle w:val="Lijstalinea"/>
        <w:jc w:val="both"/>
        <w:rPr>
          <w:rFonts w:ascii="Gill Sans MT" w:hAnsi="Gill Sans MT"/>
          <w:sz w:val="20"/>
          <w:szCs w:val="20"/>
          <w:lang w:val="fr-BE"/>
        </w:rPr>
      </w:pPr>
    </w:p>
    <w:p w14:paraId="6CA85F24" w14:textId="77777777" w:rsidR="0061000C" w:rsidRPr="00F03F98" w:rsidRDefault="0061000C" w:rsidP="0061000C">
      <w:pPr>
        <w:pStyle w:val="Lijstalinea"/>
        <w:numPr>
          <w:ilvl w:val="0"/>
          <w:numId w:val="17"/>
        </w:numPr>
        <w:jc w:val="both"/>
        <w:rPr>
          <w:rFonts w:ascii="Gill Sans MT" w:hAnsi="Gill Sans MT"/>
          <w:sz w:val="20"/>
          <w:lang w:val="fr-BE"/>
        </w:rPr>
      </w:pPr>
      <w:r w:rsidRPr="00F03F98">
        <w:rPr>
          <w:rFonts w:ascii="Gill Sans MT" w:hAnsi="Gill Sans MT"/>
          <w:sz w:val="20"/>
          <w:lang w:val="fr-BE"/>
        </w:rPr>
        <w:t>Le CPAS de St-Gilles demande si les associations des CPAS seront également impliquées.</w:t>
      </w:r>
    </w:p>
    <w:p w14:paraId="6CA85F25" w14:textId="77777777" w:rsidR="0061000C" w:rsidRPr="00F03F98" w:rsidRDefault="0061000C" w:rsidP="0061000C">
      <w:pPr>
        <w:pStyle w:val="Lijstalinea"/>
        <w:jc w:val="both"/>
        <w:rPr>
          <w:rFonts w:ascii="Gill Sans MT" w:hAnsi="Gill Sans MT"/>
          <w:lang w:val="fr-BE"/>
        </w:rPr>
      </w:pPr>
      <w:r w:rsidRPr="00F03F98">
        <w:rPr>
          <w:rFonts w:ascii="Gill Sans MT" w:hAnsi="Gill Sans MT"/>
          <w:sz w:val="20"/>
          <w:u w:val="single"/>
          <w:lang w:val="fr-BE"/>
        </w:rPr>
        <w:t>Réponse</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SPP IS</w:t>
      </w:r>
      <w:r w:rsidRPr="00F03F98">
        <w:rPr>
          <w:rFonts w:ascii="Gill Sans MT" w:hAnsi="Gill Sans MT"/>
          <w:sz w:val="20"/>
          <w:lang w:val="fr-BE"/>
        </w:rPr>
        <w:t> : Oui, les associations des CPAS sont des partenaires structurels du SPP IS. Ainsi, elles sont mensuellement invitées à une concertation avec le SPP, elles font partie de ce groupe de travail et sont invitées à participer aux comités d’accompagnement pour les missions d’études.</w:t>
      </w:r>
    </w:p>
    <w:p w14:paraId="6CA85F26" w14:textId="77777777" w:rsidR="009150C7" w:rsidRPr="00F03F98" w:rsidRDefault="009150C7" w:rsidP="009150C7">
      <w:pPr>
        <w:pStyle w:val="Lijstalinea"/>
        <w:jc w:val="both"/>
        <w:rPr>
          <w:rFonts w:ascii="Gill Sans MT" w:hAnsi="Gill Sans MT"/>
          <w:sz w:val="20"/>
          <w:szCs w:val="20"/>
          <w:lang w:val="fr-BE"/>
        </w:rPr>
      </w:pPr>
    </w:p>
    <w:p w14:paraId="6CA85F27" w14:textId="77777777" w:rsidR="0061000C" w:rsidRPr="00F03F98" w:rsidRDefault="0061000C" w:rsidP="0061000C">
      <w:pPr>
        <w:pStyle w:val="Lijstalinea"/>
        <w:numPr>
          <w:ilvl w:val="0"/>
          <w:numId w:val="17"/>
        </w:numPr>
        <w:jc w:val="both"/>
        <w:rPr>
          <w:rFonts w:ascii="Gill Sans MT" w:hAnsi="Gill Sans MT"/>
          <w:sz w:val="20"/>
          <w:lang w:val="fr-BE"/>
        </w:rPr>
      </w:pPr>
      <w:r w:rsidRPr="00F03F98">
        <w:rPr>
          <w:rFonts w:ascii="Gill Sans MT" w:hAnsi="Gill Sans MT"/>
          <w:sz w:val="20"/>
          <w:lang w:val="fr-BE"/>
        </w:rPr>
        <w:t>Le CPAS de Bruges demande s’il est possible de transmettre le modèle de telle sorte que les CPAS puisent déjà s’y préparer.</w:t>
      </w:r>
    </w:p>
    <w:p w14:paraId="6CA85F28" w14:textId="77777777" w:rsidR="0061000C" w:rsidRPr="00F03F98" w:rsidRDefault="0061000C" w:rsidP="0061000C">
      <w:pPr>
        <w:pStyle w:val="Lijstalinea"/>
        <w:jc w:val="both"/>
        <w:rPr>
          <w:rFonts w:ascii="Gill Sans MT" w:hAnsi="Gill Sans MT"/>
          <w:lang w:val="fr-BE"/>
        </w:rPr>
      </w:pPr>
      <w:r w:rsidRPr="00F03F98">
        <w:rPr>
          <w:rFonts w:ascii="Gill Sans MT" w:hAnsi="Gill Sans MT"/>
          <w:sz w:val="20"/>
          <w:u w:val="single"/>
          <w:lang w:val="fr-BE"/>
        </w:rPr>
        <w:t>Réponse</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SPP IS</w:t>
      </w:r>
      <w:r w:rsidRPr="00F03F98">
        <w:rPr>
          <w:rFonts w:ascii="Gill Sans MT" w:hAnsi="Gill Sans MT"/>
          <w:sz w:val="20"/>
          <w:lang w:val="fr-BE"/>
        </w:rPr>
        <w:t> : Dès que l’aspect technique de l’application sera prêt, les CPAS concernés seront informés. Le modèle élaboré par plusieurs CPAS wallons sera également envoyé à titre informatif.</w:t>
      </w:r>
      <w:r w:rsidR="00EA1CEE" w:rsidRPr="00F03F98">
        <w:rPr>
          <w:rFonts w:ascii="Gill Sans MT" w:hAnsi="Gill Sans MT"/>
          <w:sz w:val="20"/>
          <w:lang w:val="fr-BE"/>
        </w:rPr>
        <w:t xml:space="preserve"> </w:t>
      </w:r>
    </w:p>
    <w:p w14:paraId="6CA85F29" w14:textId="77777777" w:rsidR="00BB07F0" w:rsidRPr="00F03F98" w:rsidRDefault="00BB07F0" w:rsidP="009150C7">
      <w:pPr>
        <w:pStyle w:val="Lijstalinea"/>
        <w:jc w:val="both"/>
        <w:rPr>
          <w:rFonts w:ascii="Gill Sans MT" w:hAnsi="Gill Sans MT"/>
          <w:sz w:val="20"/>
          <w:szCs w:val="20"/>
          <w:lang w:val="fr-BE"/>
        </w:rPr>
      </w:pPr>
    </w:p>
    <w:p w14:paraId="6CA85F2A" w14:textId="77777777" w:rsidR="00BD7FE9" w:rsidRPr="00F03F98" w:rsidRDefault="00BD7FE9" w:rsidP="00577BEF">
      <w:pPr>
        <w:jc w:val="both"/>
        <w:rPr>
          <w:rFonts w:ascii="Gill Sans MT" w:hAnsi="Gill Sans MT"/>
          <w:sz w:val="20"/>
          <w:szCs w:val="20"/>
          <w:lang w:val="fr-BE"/>
        </w:rPr>
      </w:pPr>
    </w:p>
    <w:p w14:paraId="6CA85F2B" w14:textId="77777777" w:rsidR="0061000C" w:rsidRPr="00F03F98" w:rsidRDefault="0061000C" w:rsidP="0061000C">
      <w:pPr>
        <w:pStyle w:val="Duidelijkcitaat"/>
        <w:jc w:val="both"/>
        <w:rPr>
          <w:bCs w:val="0"/>
          <w:iCs w:val="0"/>
          <w:lang w:val="fr-BE"/>
        </w:rPr>
      </w:pPr>
      <w:r w:rsidRPr="00F03F98">
        <w:rPr>
          <w:bCs w:val="0"/>
          <w:iCs w:val="0"/>
          <w:lang w:val="fr-BE"/>
        </w:rPr>
        <w:t>Subvention pour la participation et l’activation sociale : état d’avancement </w:t>
      </w:r>
    </w:p>
    <w:p w14:paraId="6CA85F2C" w14:textId="77777777" w:rsidR="0061000C" w:rsidRPr="00F03F98" w:rsidRDefault="0061000C" w:rsidP="0061000C">
      <w:pPr>
        <w:jc w:val="both"/>
        <w:rPr>
          <w:rFonts w:ascii="Gill Sans MT" w:hAnsi="Gill Sans MT"/>
          <w:sz w:val="20"/>
          <w:lang w:val="fr-BE"/>
        </w:rPr>
      </w:pPr>
      <w:r w:rsidRPr="00F03F98">
        <w:rPr>
          <w:rFonts w:ascii="Gill Sans MT" w:hAnsi="Gill Sans MT"/>
          <w:sz w:val="20"/>
          <w:lang w:val="fr-BE"/>
        </w:rPr>
        <w:t>Voir la présentation PPT.</w:t>
      </w:r>
    </w:p>
    <w:p w14:paraId="6CA85F2D" w14:textId="77777777" w:rsidR="0061000C" w:rsidRPr="00F03F98" w:rsidRDefault="0061000C" w:rsidP="0061000C">
      <w:pPr>
        <w:jc w:val="both"/>
        <w:rPr>
          <w:rFonts w:ascii="Gill Sans MT" w:hAnsi="Gill Sans MT"/>
          <w:lang w:val="fr-BE"/>
        </w:rPr>
      </w:pPr>
      <w:r w:rsidRPr="00F03F98">
        <w:rPr>
          <w:rFonts w:ascii="Gill Sans MT" w:hAnsi="Gill Sans MT"/>
          <w:sz w:val="20"/>
          <w:lang w:val="fr-BE"/>
        </w:rPr>
        <w:t>En 2014, la subvention s’élevait à 11 millions d’euros et comprenait un volet pour la lutte contre la pauvreté des enfants. Des propositions ont été formulées dans le budget 2015 afin d’optimiser les redistributions. L’objectif poursuivi s’inscrit dans le prolongement de 2014. En Wallonie, les moyens sont sous-utilisés. Il est demandé d’utiliser les moyens autant que possible.</w:t>
      </w:r>
    </w:p>
    <w:p w14:paraId="6CA85F2E" w14:textId="77777777" w:rsidR="003B3040" w:rsidRPr="00F03F98" w:rsidRDefault="003B3040" w:rsidP="00577BEF">
      <w:pPr>
        <w:jc w:val="both"/>
        <w:rPr>
          <w:rFonts w:ascii="Gill Sans MT" w:hAnsi="Gill Sans MT"/>
          <w:sz w:val="20"/>
          <w:szCs w:val="20"/>
          <w:lang w:val="fr-BE"/>
        </w:rPr>
      </w:pPr>
    </w:p>
    <w:p w14:paraId="6CA85F2F" w14:textId="77777777" w:rsidR="0061000C" w:rsidRPr="00F03F98" w:rsidRDefault="0061000C" w:rsidP="0061000C">
      <w:pPr>
        <w:jc w:val="both"/>
        <w:rPr>
          <w:rFonts w:ascii="Gill Sans MT" w:hAnsi="Gill Sans MT"/>
          <w:lang w:val="fr-BE"/>
        </w:rPr>
      </w:pPr>
      <w:r w:rsidRPr="00F03F98">
        <w:rPr>
          <w:rFonts w:ascii="Gill Sans MT" w:hAnsi="Gill Sans MT"/>
          <w:sz w:val="20"/>
          <w:lang w:val="fr-BE"/>
        </w:rPr>
        <w:t xml:space="preserve">Le SPP IS confirme la continuité des moyens tout en tenant compte d’une éventuelle réduction telle que prévue dans toutes les subventions. </w:t>
      </w:r>
    </w:p>
    <w:p w14:paraId="6CA85F30" w14:textId="77777777" w:rsidR="00BB07F0" w:rsidRPr="00F03F98" w:rsidRDefault="00BB07F0" w:rsidP="00577BEF">
      <w:pPr>
        <w:jc w:val="both"/>
        <w:rPr>
          <w:rFonts w:ascii="Gill Sans MT" w:hAnsi="Gill Sans MT"/>
          <w:sz w:val="20"/>
          <w:szCs w:val="20"/>
          <w:lang w:val="fr-BE"/>
        </w:rPr>
      </w:pPr>
    </w:p>
    <w:p w14:paraId="6CA85F31" w14:textId="77777777" w:rsidR="0061000C" w:rsidRPr="00F03F98" w:rsidRDefault="0061000C" w:rsidP="0061000C">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Le CPAS de Hal fournit un exemple de bon usage des moyens dans la pratique via le lancement d’un accueil des enfants. </w:t>
      </w:r>
    </w:p>
    <w:p w14:paraId="6CA85F32" w14:textId="77777777" w:rsidR="003B3040" w:rsidRPr="00F03F98" w:rsidRDefault="003B3040" w:rsidP="00577BEF">
      <w:pPr>
        <w:jc w:val="both"/>
        <w:rPr>
          <w:rFonts w:ascii="Gill Sans MT" w:hAnsi="Gill Sans MT"/>
          <w:sz w:val="20"/>
          <w:szCs w:val="20"/>
          <w:lang w:val="fr-BE"/>
        </w:rPr>
      </w:pPr>
    </w:p>
    <w:p w14:paraId="6CA85F33" w14:textId="77777777" w:rsidR="0061000C" w:rsidRPr="00F03F98" w:rsidRDefault="0061000C" w:rsidP="0061000C">
      <w:pPr>
        <w:pStyle w:val="Duidelijkcitaat"/>
        <w:jc w:val="both"/>
        <w:rPr>
          <w:bCs w:val="0"/>
          <w:iCs w:val="0"/>
          <w:lang w:val="fr-BE"/>
        </w:rPr>
      </w:pPr>
      <w:r w:rsidRPr="00F03F98">
        <w:rPr>
          <w:bCs w:val="0"/>
          <w:iCs w:val="0"/>
          <w:lang w:val="fr-BE"/>
        </w:rPr>
        <w:t>Meilleures pratiques du CPAS de Bruxelles : projet Move-up</w:t>
      </w:r>
    </w:p>
    <w:p w14:paraId="6CA85F34" w14:textId="77777777" w:rsidR="003B3040" w:rsidRPr="00F03F98" w:rsidRDefault="003B3040" w:rsidP="00577BEF">
      <w:pPr>
        <w:jc w:val="both"/>
        <w:rPr>
          <w:rFonts w:ascii="Gill Sans MT" w:hAnsi="Gill Sans MT"/>
          <w:sz w:val="20"/>
          <w:szCs w:val="20"/>
          <w:lang w:val="fr-BE"/>
        </w:rPr>
      </w:pPr>
    </w:p>
    <w:p w14:paraId="6CA85F35" w14:textId="77777777" w:rsidR="0061000C" w:rsidRPr="00F03F98" w:rsidRDefault="0061000C" w:rsidP="0061000C">
      <w:pPr>
        <w:jc w:val="both"/>
        <w:rPr>
          <w:rFonts w:ascii="Gill Sans MT" w:hAnsi="Gill Sans MT"/>
          <w:sz w:val="20"/>
          <w:lang w:val="fr-BE"/>
        </w:rPr>
      </w:pPr>
      <w:r w:rsidRPr="00F03F98">
        <w:rPr>
          <w:rFonts w:ascii="Gill Sans MT" w:hAnsi="Gill Sans MT"/>
          <w:sz w:val="20"/>
          <w:lang w:val="fr-BE"/>
        </w:rPr>
        <w:t>Voir la présentation PPT.</w:t>
      </w:r>
    </w:p>
    <w:p w14:paraId="6CA85F36" w14:textId="77777777" w:rsidR="0061000C" w:rsidRPr="00F03F98" w:rsidRDefault="0061000C" w:rsidP="0061000C">
      <w:pPr>
        <w:jc w:val="both"/>
        <w:rPr>
          <w:rFonts w:ascii="Gill Sans MT" w:hAnsi="Gill Sans MT"/>
          <w:lang w:val="fr-BE"/>
        </w:rPr>
      </w:pPr>
      <w:r w:rsidRPr="00F03F98">
        <w:rPr>
          <w:rFonts w:ascii="Gill Sans MT" w:hAnsi="Gill Sans MT"/>
          <w:sz w:val="20"/>
          <w:lang w:val="fr-BE"/>
        </w:rPr>
        <w:t xml:space="preserve">L’objectif du trajet préalable est d’augmenter l’autonomie du groupe-cible aux différents stades de la vie quotidienne. Des thèmes différents sont abordés : la connaissance des langues, la communication, la citoyenneté, l’informatique… Outre le rôle d’émancipation au niveau quotidien, les participants sont suivis individuellement afin de préparer l’avenir au terme du trajet préalable. </w:t>
      </w:r>
    </w:p>
    <w:p w14:paraId="6CA85F37" w14:textId="77777777" w:rsidR="00274DF3" w:rsidRPr="00F03F98" w:rsidRDefault="00274DF3" w:rsidP="00577BEF">
      <w:pPr>
        <w:jc w:val="both"/>
        <w:rPr>
          <w:rFonts w:ascii="Gill Sans MT" w:hAnsi="Gill Sans MT"/>
          <w:sz w:val="20"/>
          <w:szCs w:val="20"/>
          <w:lang w:val="fr-BE"/>
        </w:rPr>
      </w:pPr>
    </w:p>
    <w:p w14:paraId="6CA85F38" w14:textId="77777777" w:rsidR="0061000C" w:rsidRPr="00F03F98" w:rsidRDefault="0061000C" w:rsidP="0061000C">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CPAS de Malines : des conditions d’adhésion sont-elles imposées pour les langues ? </w:t>
      </w:r>
    </w:p>
    <w:p w14:paraId="6CA85F39" w14:textId="77777777" w:rsidR="0061000C" w:rsidRPr="00F03F98" w:rsidRDefault="0061000C" w:rsidP="0061000C">
      <w:pPr>
        <w:pStyle w:val="Lijstalinea"/>
        <w:jc w:val="both"/>
        <w:rPr>
          <w:rFonts w:ascii="Gill Sans MT" w:hAnsi="Gill Sans MT"/>
          <w:lang w:val="fr-BE"/>
        </w:rPr>
      </w:pPr>
      <w:r w:rsidRPr="00F03F98">
        <w:rPr>
          <w:rFonts w:ascii="Gill Sans MT" w:hAnsi="Gill Sans MT"/>
          <w:sz w:val="20"/>
          <w:u w:val="single"/>
          <w:lang w:val="fr-BE"/>
        </w:rPr>
        <w:t>Réponse du CPAS de Bruxelles :</w:t>
      </w:r>
      <w:r w:rsidRPr="00F03F98">
        <w:rPr>
          <w:rFonts w:ascii="Gill Sans MT" w:hAnsi="Gill Sans MT"/>
          <w:sz w:val="20"/>
          <w:lang w:val="fr-BE"/>
        </w:rPr>
        <w:t xml:space="preserve"> L’organisation du trajet préalable se tient essentiellement en langue française. Un niveau minimal de connaissance orale du français est nécessaire. Il est exigé de comprendre un minimum le français. </w:t>
      </w:r>
    </w:p>
    <w:p w14:paraId="6CA85F3A" w14:textId="77777777" w:rsidR="00274DF3" w:rsidRPr="00F03F98" w:rsidRDefault="00274DF3" w:rsidP="00577BEF">
      <w:pPr>
        <w:jc w:val="both"/>
        <w:rPr>
          <w:rFonts w:ascii="Gill Sans MT" w:hAnsi="Gill Sans MT"/>
          <w:sz w:val="20"/>
          <w:szCs w:val="20"/>
          <w:lang w:val="fr-BE"/>
        </w:rPr>
      </w:pPr>
    </w:p>
    <w:p w14:paraId="6CA85F3B" w14:textId="77777777" w:rsidR="00274DF3" w:rsidRPr="00F03F98" w:rsidRDefault="00274DF3" w:rsidP="00577BEF">
      <w:pPr>
        <w:jc w:val="both"/>
        <w:rPr>
          <w:rFonts w:ascii="Gill Sans MT" w:hAnsi="Gill Sans MT"/>
          <w:sz w:val="20"/>
          <w:szCs w:val="20"/>
          <w:lang w:val="fr-BE"/>
        </w:rPr>
      </w:pPr>
    </w:p>
    <w:p w14:paraId="6CA85F3C" w14:textId="77777777" w:rsidR="0061000C" w:rsidRPr="00F03F98" w:rsidRDefault="0061000C" w:rsidP="0061000C">
      <w:pPr>
        <w:pStyle w:val="Duidelijkcitaat"/>
        <w:jc w:val="both"/>
        <w:rPr>
          <w:bCs w:val="0"/>
          <w:iCs w:val="0"/>
          <w:lang w:val="fr-BE"/>
        </w:rPr>
      </w:pPr>
      <w:r w:rsidRPr="00F03F98">
        <w:rPr>
          <w:bCs w:val="0"/>
          <w:iCs w:val="0"/>
          <w:lang w:val="fr-BE"/>
        </w:rPr>
        <w:t>Meilleures pratiques du CPAS de Gand : Guides sociaux</w:t>
      </w:r>
    </w:p>
    <w:p w14:paraId="6CA85F3D" w14:textId="77777777" w:rsidR="0061000C" w:rsidRPr="00F03F98" w:rsidRDefault="0061000C" w:rsidP="0061000C">
      <w:pPr>
        <w:jc w:val="both"/>
        <w:rPr>
          <w:rFonts w:ascii="Gill Sans MT" w:hAnsi="Gill Sans MT"/>
          <w:sz w:val="20"/>
          <w:lang w:val="fr-BE"/>
        </w:rPr>
      </w:pPr>
      <w:r w:rsidRPr="00F03F98">
        <w:rPr>
          <w:rFonts w:ascii="Gill Sans MT" w:hAnsi="Gill Sans MT"/>
          <w:sz w:val="20"/>
          <w:lang w:val="fr-BE"/>
        </w:rPr>
        <w:t>Voir la présentation PPT.</w:t>
      </w:r>
    </w:p>
    <w:p w14:paraId="6CA85F3E" w14:textId="77777777" w:rsidR="00DA6FF0" w:rsidRPr="00F03F98" w:rsidRDefault="00DA6FF0" w:rsidP="00DA6FF0">
      <w:pPr>
        <w:jc w:val="both"/>
        <w:rPr>
          <w:rFonts w:ascii="Gill Sans MT" w:hAnsi="Gill Sans MT"/>
          <w:lang w:val="fr-BE"/>
        </w:rPr>
      </w:pPr>
      <w:r w:rsidRPr="00F03F98">
        <w:rPr>
          <w:rFonts w:ascii="Gill Sans MT" w:hAnsi="Gill Sans MT"/>
          <w:sz w:val="20"/>
          <w:lang w:val="fr-BE"/>
        </w:rPr>
        <w:t xml:space="preserve">Dans le cadre de ce projet, des bénévoles sont formés aux guides sociaux, et ce, en collaboration avec le CBE. Le profil, les tâches et les compétences sont clairement délimités via cette formation. L’objectif poursuivi est d’assister les clients les moins autonomes via ces guides sociaux. La plus-value du projet réside dans le partage des expériences. Souvent, un déclic se produit entre le client et le guide social. On parle </w:t>
      </w:r>
      <w:r w:rsidRPr="00F03F98">
        <w:rPr>
          <w:rFonts w:ascii="Gill Sans MT" w:hAnsi="Gill Sans MT"/>
          <w:sz w:val="20"/>
          <w:lang w:val="fr-BE"/>
        </w:rPr>
        <w:lastRenderedPageBreak/>
        <w:t xml:space="preserve">également d’une situation </w:t>
      </w:r>
      <w:proofErr w:type="spellStart"/>
      <w:r w:rsidRPr="00F03F98">
        <w:rPr>
          <w:rFonts w:ascii="Gill Sans MT" w:hAnsi="Gill Sans MT"/>
          <w:sz w:val="20"/>
          <w:lang w:val="fr-BE"/>
        </w:rPr>
        <w:t>win-win</w:t>
      </w:r>
      <w:proofErr w:type="spellEnd"/>
      <w:r w:rsidRPr="00F03F98">
        <w:rPr>
          <w:rFonts w:ascii="Gill Sans MT" w:hAnsi="Gill Sans MT"/>
          <w:sz w:val="20"/>
          <w:lang w:val="fr-BE"/>
        </w:rPr>
        <w:t> : les guides sociaux aident les clients et ce projet d’activation motive lesdits guides sociaux. Un échange est toujours constaté avec le travailleur social. Il est également important de porter une attention aux éventuels pièges afférents au rôle des guides sociaux (notamment,</w:t>
      </w:r>
      <w:r w:rsidR="00EA1CEE" w:rsidRPr="00F03F98">
        <w:rPr>
          <w:rFonts w:ascii="Gill Sans MT" w:hAnsi="Gill Sans MT"/>
          <w:sz w:val="20"/>
          <w:lang w:val="fr-BE"/>
        </w:rPr>
        <w:t xml:space="preserve"> </w:t>
      </w:r>
      <w:r w:rsidRPr="00F03F98">
        <w:rPr>
          <w:rFonts w:ascii="Gill Sans MT" w:hAnsi="Gill Sans MT"/>
          <w:sz w:val="20"/>
          <w:lang w:val="fr-BE"/>
        </w:rPr>
        <w:t>la distance-proximité, le rôle en qualité d’assistant, l’intermédiaire entre le client et le travailleur social).</w:t>
      </w:r>
    </w:p>
    <w:p w14:paraId="6CA85F3F" w14:textId="77777777" w:rsidR="003B38B4" w:rsidRPr="00F03F98" w:rsidRDefault="003B38B4" w:rsidP="00577BEF">
      <w:pPr>
        <w:jc w:val="both"/>
        <w:rPr>
          <w:rFonts w:ascii="Gill Sans MT" w:hAnsi="Gill Sans MT"/>
          <w:sz w:val="20"/>
          <w:szCs w:val="20"/>
          <w:lang w:val="fr-BE"/>
        </w:rPr>
      </w:pPr>
    </w:p>
    <w:p w14:paraId="6CA85F40" w14:textId="77777777" w:rsidR="0061000C" w:rsidRPr="00F03F98" w:rsidRDefault="0061000C" w:rsidP="0061000C">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La question de savoir qui dispense la formation finale est posée. </w:t>
      </w:r>
    </w:p>
    <w:p w14:paraId="6CA85F41" w14:textId="77777777" w:rsidR="0061000C" w:rsidRDefault="0061000C" w:rsidP="0061000C">
      <w:pPr>
        <w:pStyle w:val="Lijstalinea"/>
        <w:jc w:val="both"/>
        <w:rPr>
          <w:rFonts w:ascii="Gill Sans MT" w:hAnsi="Gill Sans MT"/>
          <w:lang w:val="nl-NL"/>
        </w:rPr>
      </w:pPr>
      <w:r w:rsidRPr="00F03F98">
        <w:rPr>
          <w:rFonts w:ascii="Gill Sans MT" w:hAnsi="Gill Sans MT"/>
          <w:sz w:val="20"/>
          <w:u w:val="single"/>
          <w:lang w:val="fr-BE"/>
        </w:rPr>
        <w:t>Réponse du CPAS de Gand</w:t>
      </w:r>
      <w:r w:rsidRPr="00F03F98">
        <w:rPr>
          <w:rFonts w:ascii="Gill Sans MT" w:hAnsi="Gill Sans MT"/>
          <w:sz w:val="20"/>
          <w:lang w:val="fr-BE"/>
        </w:rPr>
        <w:t xml:space="preserve"> : Le CPAS de Gand et le CBE </w:t>
      </w:r>
      <w:proofErr w:type="spellStart"/>
      <w:r w:rsidRPr="00F03F98">
        <w:rPr>
          <w:rFonts w:ascii="Gill Sans MT" w:hAnsi="Gill Sans MT"/>
          <w:sz w:val="20"/>
          <w:lang w:val="fr-BE"/>
        </w:rPr>
        <w:t>Leerpunt</w:t>
      </w:r>
      <w:proofErr w:type="spellEnd"/>
      <w:r w:rsidRPr="00F03F98">
        <w:rPr>
          <w:rFonts w:ascii="Gill Sans MT" w:hAnsi="Gill Sans MT"/>
          <w:sz w:val="20"/>
          <w:lang w:val="fr-BE"/>
        </w:rPr>
        <w:t xml:space="preserve"> dispensent la formation aux bénévoles. </w:t>
      </w:r>
      <w:proofErr w:type="spellStart"/>
      <w:r>
        <w:rPr>
          <w:rFonts w:ascii="Gill Sans MT" w:hAnsi="Gill Sans MT"/>
          <w:sz w:val="20"/>
        </w:rPr>
        <w:t>Il</w:t>
      </w:r>
      <w:proofErr w:type="spellEnd"/>
      <w:r>
        <w:rPr>
          <w:rFonts w:ascii="Gill Sans MT" w:hAnsi="Gill Sans MT"/>
          <w:sz w:val="20"/>
        </w:rPr>
        <w:t xml:space="preserve"> </w:t>
      </w:r>
      <w:proofErr w:type="spellStart"/>
      <w:r>
        <w:rPr>
          <w:rFonts w:ascii="Gill Sans MT" w:hAnsi="Gill Sans MT"/>
          <w:sz w:val="20"/>
        </w:rPr>
        <w:t>est</w:t>
      </w:r>
      <w:proofErr w:type="spellEnd"/>
      <w:r>
        <w:rPr>
          <w:rFonts w:ascii="Gill Sans MT" w:hAnsi="Gill Sans MT"/>
          <w:sz w:val="20"/>
        </w:rPr>
        <w:t xml:space="preserve"> </w:t>
      </w:r>
      <w:proofErr w:type="spellStart"/>
      <w:r>
        <w:rPr>
          <w:rFonts w:ascii="Gill Sans MT" w:hAnsi="Gill Sans MT"/>
          <w:sz w:val="20"/>
        </w:rPr>
        <w:t>parfois</w:t>
      </w:r>
      <w:proofErr w:type="spellEnd"/>
      <w:r>
        <w:rPr>
          <w:rFonts w:ascii="Gill Sans MT" w:hAnsi="Gill Sans MT"/>
          <w:sz w:val="20"/>
        </w:rPr>
        <w:t xml:space="preserve"> fait appel à des </w:t>
      </w:r>
      <w:proofErr w:type="spellStart"/>
      <w:r>
        <w:rPr>
          <w:rFonts w:ascii="Gill Sans MT" w:hAnsi="Gill Sans MT"/>
          <w:sz w:val="20"/>
        </w:rPr>
        <w:t>intervenants</w:t>
      </w:r>
      <w:proofErr w:type="spellEnd"/>
      <w:r>
        <w:rPr>
          <w:rFonts w:ascii="Gill Sans MT" w:hAnsi="Gill Sans MT"/>
          <w:sz w:val="20"/>
        </w:rPr>
        <w:t xml:space="preserve"> </w:t>
      </w:r>
      <w:proofErr w:type="spellStart"/>
      <w:r>
        <w:rPr>
          <w:rFonts w:ascii="Gill Sans MT" w:hAnsi="Gill Sans MT"/>
          <w:sz w:val="20"/>
        </w:rPr>
        <w:t>externes</w:t>
      </w:r>
      <w:proofErr w:type="spellEnd"/>
      <w:r>
        <w:rPr>
          <w:rFonts w:ascii="Gill Sans MT" w:hAnsi="Gill Sans MT"/>
          <w:sz w:val="20"/>
        </w:rPr>
        <w:t xml:space="preserve">. </w:t>
      </w:r>
    </w:p>
    <w:p w14:paraId="6CA85F42" w14:textId="77777777" w:rsidR="0061000C" w:rsidRPr="00F03F98" w:rsidRDefault="0061000C" w:rsidP="0061000C">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Une question est posée sur le financement du projet et sur la différence entre un expert du vécu et un guide social. </w:t>
      </w:r>
    </w:p>
    <w:p w14:paraId="6CA85F43" w14:textId="77777777" w:rsidR="00DA6FF0" w:rsidRDefault="00DA6FF0" w:rsidP="00DA6FF0">
      <w:pPr>
        <w:pStyle w:val="Lijstalinea"/>
        <w:jc w:val="both"/>
        <w:rPr>
          <w:rFonts w:ascii="Gill Sans MT" w:hAnsi="Gill Sans MT"/>
          <w:lang w:val="nl-NL"/>
        </w:rPr>
      </w:pPr>
      <w:r w:rsidRPr="00F03F98">
        <w:rPr>
          <w:rFonts w:ascii="Gill Sans MT" w:hAnsi="Gill Sans MT"/>
          <w:sz w:val="20"/>
          <w:u w:val="single"/>
          <w:lang w:val="fr-BE"/>
        </w:rPr>
        <w:t>Réponse du CPAS de Gand</w:t>
      </w:r>
      <w:r w:rsidRPr="00F03F98">
        <w:rPr>
          <w:rFonts w:ascii="Gill Sans MT" w:hAnsi="Gill Sans MT"/>
          <w:sz w:val="20"/>
          <w:lang w:val="fr-BE"/>
        </w:rPr>
        <w:t xml:space="preserve"> : Le projet est financé par des moyens propres. Toutefois, le CPAS de Gand recherche toujours des subventions. Les guides sociaux perçoivent actuellement une prime horaire d’un montant de 1,25 €. Le CPAS de Gand souhaite obtenir une plus grande garantie sur le statut, car il demande beaucoup aux guides sociaux. Il convient de toujours veiller à ce que les perspectives de la personne cachée derrière les guides sociaux ne soient pas bouchées. En effet, les guides exercent également des activités complémentaires. Il s’agit encore d’un projet social d’activation. Un guide social est uniquement fonctionnel. Il est un intermédiaire entre le client et l’AS. </w:t>
      </w:r>
      <w:proofErr w:type="spellStart"/>
      <w:r>
        <w:rPr>
          <w:rFonts w:ascii="Gill Sans MT" w:hAnsi="Gill Sans MT"/>
          <w:sz w:val="20"/>
        </w:rPr>
        <w:t>Une</w:t>
      </w:r>
      <w:proofErr w:type="spellEnd"/>
      <w:r>
        <w:rPr>
          <w:rFonts w:ascii="Gill Sans MT" w:hAnsi="Gill Sans MT"/>
          <w:sz w:val="20"/>
        </w:rPr>
        <w:t xml:space="preserve"> </w:t>
      </w:r>
      <w:proofErr w:type="spellStart"/>
      <w:r>
        <w:rPr>
          <w:rFonts w:ascii="Gill Sans MT" w:hAnsi="Gill Sans MT"/>
          <w:sz w:val="20"/>
        </w:rPr>
        <w:t>pondération</w:t>
      </w:r>
      <w:proofErr w:type="spellEnd"/>
      <w:r>
        <w:rPr>
          <w:rFonts w:ascii="Gill Sans MT" w:hAnsi="Gill Sans MT"/>
          <w:sz w:val="20"/>
        </w:rPr>
        <w:t xml:space="preserve"> </w:t>
      </w:r>
      <w:proofErr w:type="spellStart"/>
      <w:r>
        <w:rPr>
          <w:rFonts w:ascii="Gill Sans MT" w:hAnsi="Gill Sans MT"/>
          <w:sz w:val="20"/>
        </w:rPr>
        <w:t>est</w:t>
      </w:r>
      <w:proofErr w:type="spellEnd"/>
      <w:r>
        <w:rPr>
          <w:rFonts w:ascii="Gill Sans MT" w:hAnsi="Gill Sans MT"/>
          <w:sz w:val="20"/>
        </w:rPr>
        <w:t xml:space="preserve"> </w:t>
      </w:r>
      <w:proofErr w:type="spellStart"/>
      <w:r>
        <w:rPr>
          <w:rFonts w:ascii="Gill Sans MT" w:hAnsi="Gill Sans MT"/>
          <w:sz w:val="20"/>
        </w:rPr>
        <w:t>toujours</w:t>
      </w:r>
      <w:proofErr w:type="spellEnd"/>
      <w:r>
        <w:rPr>
          <w:rFonts w:ascii="Gill Sans MT" w:hAnsi="Gill Sans MT"/>
          <w:sz w:val="20"/>
        </w:rPr>
        <w:t xml:space="preserve"> </w:t>
      </w:r>
      <w:proofErr w:type="spellStart"/>
      <w:r>
        <w:rPr>
          <w:rFonts w:ascii="Gill Sans MT" w:hAnsi="Gill Sans MT"/>
          <w:sz w:val="20"/>
        </w:rPr>
        <w:t>réalisée</w:t>
      </w:r>
      <w:proofErr w:type="spellEnd"/>
      <w:r>
        <w:rPr>
          <w:rFonts w:ascii="Gill Sans MT" w:hAnsi="Gill Sans MT"/>
          <w:sz w:val="20"/>
        </w:rPr>
        <w:t xml:space="preserve"> dans </w:t>
      </w:r>
      <w:proofErr w:type="spellStart"/>
      <w:r>
        <w:rPr>
          <w:rFonts w:ascii="Gill Sans MT" w:hAnsi="Gill Sans MT"/>
          <w:sz w:val="20"/>
        </w:rPr>
        <w:t>toute</w:t>
      </w:r>
      <w:proofErr w:type="spellEnd"/>
      <w:r>
        <w:rPr>
          <w:rFonts w:ascii="Gill Sans MT" w:hAnsi="Gill Sans MT"/>
          <w:sz w:val="20"/>
        </w:rPr>
        <w:t xml:space="preserve"> mission. </w:t>
      </w:r>
    </w:p>
    <w:p w14:paraId="6CA85F44" w14:textId="77777777" w:rsidR="00DA6FF0" w:rsidRPr="00F03F98" w:rsidRDefault="00DA6FF0" w:rsidP="00DA6FF0">
      <w:pPr>
        <w:pStyle w:val="Lijstalinea"/>
        <w:numPr>
          <w:ilvl w:val="0"/>
          <w:numId w:val="15"/>
        </w:numPr>
        <w:jc w:val="both"/>
        <w:rPr>
          <w:rFonts w:ascii="Gill Sans MT" w:hAnsi="Gill Sans MT"/>
          <w:lang w:val="fr-BE"/>
        </w:rPr>
      </w:pPr>
      <w:r w:rsidRPr="00F03F98">
        <w:rPr>
          <w:rFonts w:ascii="Gill Sans MT" w:hAnsi="Gill Sans MT"/>
          <w:sz w:val="20"/>
          <w:lang w:val="fr-BE"/>
        </w:rPr>
        <w:t xml:space="preserve">À la question relative à la fréquence à laquelle il est fait appel aux guides sociaux, le  </w:t>
      </w:r>
    </w:p>
    <w:p w14:paraId="6CA85F45" w14:textId="77777777" w:rsidR="00DA6FF0" w:rsidRPr="00F03F98" w:rsidRDefault="00DA6FF0" w:rsidP="00DA6FF0">
      <w:pPr>
        <w:pStyle w:val="Lijstalinea"/>
        <w:jc w:val="both"/>
        <w:rPr>
          <w:rFonts w:ascii="Gill Sans MT" w:hAnsi="Gill Sans MT"/>
          <w:lang w:val="fr-BE"/>
        </w:rPr>
      </w:pPr>
      <w:r w:rsidRPr="00F03F98">
        <w:rPr>
          <w:rFonts w:ascii="Gill Sans MT" w:hAnsi="Gill Sans MT"/>
          <w:sz w:val="20"/>
          <w:u w:val="single"/>
          <w:lang w:val="fr-BE"/>
        </w:rPr>
        <w:t>CPAS</w:t>
      </w:r>
      <w:r w:rsidR="00EA1CEE" w:rsidRPr="00F03F98">
        <w:rPr>
          <w:rFonts w:ascii="Gill Sans MT" w:hAnsi="Gill Sans MT"/>
          <w:sz w:val="20"/>
          <w:u w:val="single"/>
          <w:lang w:val="fr-BE"/>
        </w:rPr>
        <w:t xml:space="preserve"> </w:t>
      </w:r>
      <w:r w:rsidRPr="00F03F98">
        <w:rPr>
          <w:rFonts w:ascii="Gill Sans MT" w:hAnsi="Gill Sans MT"/>
          <w:sz w:val="20"/>
          <w:u w:val="single"/>
          <w:lang w:val="fr-BE"/>
        </w:rPr>
        <w:t>de Gand répond</w:t>
      </w:r>
      <w:r w:rsidRPr="00F03F98">
        <w:rPr>
          <w:rFonts w:ascii="Gill Sans MT" w:hAnsi="Gill Sans MT"/>
          <w:sz w:val="20"/>
          <w:lang w:val="fr-BE"/>
        </w:rPr>
        <w:t> :</w:t>
      </w:r>
      <w:r w:rsidR="00EA1CEE" w:rsidRPr="00F03F98">
        <w:rPr>
          <w:rFonts w:ascii="Gill Sans MT" w:hAnsi="Gill Sans MT"/>
          <w:sz w:val="20"/>
          <w:lang w:val="fr-BE"/>
        </w:rPr>
        <w:t xml:space="preserve"> </w:t>
      </w:r>
      <w:r w:rsidRPr="00F03F98">
        <w:rPr>
          <w:rFonts w:ascii="Gill Sans MT" w:hAnsi="Gill Sans MT"/>
          <w:sz w:val="20"/>
          <w:lang w:val="fr-BE"/>
        </w:rPr>
        <w:t xml:space="preserve">Cela fluctue. Le guide social détermine personnellement le nombre de missions qu’il exécute hebdomadairement. Certaines missions sont urgentes, d’autres demandent plus de temps. Un guide social doit faire preuve de flexibilité et être réactif. </w:t>
      </w:r>
    </w:p>
    <w:p w14:paraId="6CA85F46" w14:textId="77777777" w:rsidR="003B38B4" w:rsidRPr="00F03F98" w:rsidRDefault="003B38B4" w:rsidP="00577BEF">
      <w:pPr>
        <w:jc w:val="both"/>
        <w:rPr>
          <w:rFonts w:ascii="Gill Sans MT" w:hAnsi="Gill Sans MT"/>
          <w:sz w:val="20"/>
          <w:szCs w:val="20"/>
          <w:lang w:val="fr-BE"/>
        </w:rPr>
      </w:pPr>
    </w:p>
    <w:p w14:paraId="6CA85F47" w14:textId="77777777" w:rsidR="00DA6FF0" w:rsidRPr="00F03F98" w:rsidRDefault="00DA6FF0" w:rsidP="00DA6FF0">
      <w:pPr>
        <w:pStyle w:val="Duidelijkcitaat"/>
        <w:jc w:val="both"/>
        <w:rPr>
          <w:bCs w:val="0"/>
          <w:iCs w:val="0"/>
          <w:lang w:val="fr-BE"/>
        </w:rPr>
      </w:pPr>
      <w:r w:rsidRPr="00F03F98">
        <w:rPr>
          <w:bCs w:val="0"/>
          <w:iCs w:val="0"/>
          <w:lang w:val="fr-BE"/>
        </w:rPr>
        <w:t>Divers</w:t>
      </w:r>
    </w:p>
    <w:p w14:paraId="6CA85F48" w14:textId="77777777" w:rsidR="00DA6FF0" w:rsidRPr="00F03F98" w:rsidRDefault="00DA6FF0" w:rsidP="00DA6FF0">
      <w:pPr>
        <w:jc w:val="both"/>
        <w:rPr>
          <w:rFonts w:ascii="Gill Sans MT" w:hAnsi="Gill Sans MT"/>
          <w:lang w:val="fr-BE"/>
        </w:rPr>
      </w:pPr>
      <w:r w:rsidRPr="00F03F98">
        <w:rPr>
          <w:rFonts w:ascii="Gill Sans MT" w:hAnsi="Gill Sans MT"/>
          <w:sz w:val="20"/>
          <w:lang w:val="fr-BE"/>
        </w:rPr>
        <w:t xml:space="preserve">Néant. </w:t>
      </w:r>
    </w:p>
    <w:p w14:paraId="6CA85F49" w14:textId="77777777" w:rsidR="00AC2DD7" w:rsidRPr="00F03F98" w:rsidRDefault="00AC2DD7" w:rsidP="00577BEF">
      <w:pPr>
        <w:jc w:val="both"/>
        <w:rPr>
          <w:lang w:val="fr-BE"/>
        </w:rPr>
      </w:pPr>
    </w:p>
    <w:p w14:paraId="6CA85F4A" w14:textId="77777777" w:rsidR="00AC2DD7" w:rsidRPr="00F03F98" w:rsidRDefault="00AC2DD7" w:rsidP="00577BEF">
      <w:pPr>
        <w:jc w:val="both"/>
        <w:rPr>
          <w:lang w:val="fr-BE"/>
        </w:rPr>
      </w:pPr>
    </w:p>
    <w:p w14:paraId="6CA85F4B" w14:textId="77777777" w:rsidR="002359BF" w:rsidRPr="00F03F98" w:rsidRDefault="002359BF" w:rsidP="00577BEF">
      <w:pPr>
        <w:jc w:val="both"/>
        <w:rPr>
          <w:lang w:val="fr-BE"/>
        </w:rPr>
      </w:pPr>
    </w:p>
    <w:p w14:paraId="6CA85F4C" w14:textId="77777777" w:rsidR="002416BC" w:rsidRPr="00F03F98" w:rsidRDefault="002416BC" w:rsidP="00577BEF">
      <w:pPr>
        <w:pBdr>
          <w:top w:val="single" w:sz="4" w:space="1" w:color="auto"/>
          <w:left w:val="single" w:sz="4" w:space="4" w:color="auto"/>
          <w:bottom w:val="single" w:sz="4" w:space="1" w:color="auto"/>
          <w:right w:val="single" w:sz="4" w:space="4" w:color="auto"/>
        </w:pBdr>
        <w:jc w:val="both"/>
        <w:rPr>
          <w:lang w:val="fr-BE"/>
        </w:rPr>
      </w:pPr>
    </w:p>
    <w:p w14:paraId="6CA85F4D" w14:textId="77777777" w:rsidR="00DA6FF0" w:rsidRPr="00F03F98" w:rsidRDefault="00DA6FF0" w:rsidP="00DA6FF0">
      <w:pPr>
        <w:pBdr>
          <w:top w:val="single" w:sz="4" w:space="1" w:color="auto"/>
          <w:left w:val="single" w:sz="4" w:space="4" w:color="auto"/>
          <w:bottom w:val="single" w:sz="4" w:space="1" w:color="auto"/>
          <w:right w:val="single" w:sz="4" w:space="4" w:color="auto"/>
        </w:pBdr>
        <w:jc w:val="both"/>
        <w:rPr>
          <w:rFonts w:ascii="Gill Sans MT" w:hAnsi="Gill Sans MT"/>
          <w:lang w:val="fr-BE"/>
        </w:rPr>
      </w:pPr>
      <w:r w:rsidRPr="00F03F98">
        <w:rPr>
          <w:rFonts w:ascii="Gill Sans MT" w:hAnsi="Gill Sans MT"/>
          <w:sz w:val="20"/>
          <w:lang w:val="fr-BE"/>
        </w:rPr>
        <w:t>Prochaine réunion : 26 février 2015 à 11 heures (avec des sandwichs) dans la salle Mandela WTC II.</w:t>
      </w:r>
    </w:p>
    <w:p w14:paraId="6CA85F4E" w14:textId="77777777" w:rsidR="003A3CE5" w:rsidRPr="00F03F98" w:rsidRDefault="003A3CE5" w:rsidP="00577BEF">
      <w:pPr>
        <w:pBdr>
          <w:top w:val="single" w:sz="4" w:space="1" w:color="auto"/>
          <w:left w:val="single" w:sz="4" w:space="4" w:color="auto"/>
          <w:bottom w:val="single" w:sz="4" w:space="1" w:color="auto"/>
          <w:right w:val="single" w:sz="4" w:space="4" w:color="auto"/>
        </w:pBdr>
        <w:jc w:val="both"/>
        <w:rPr>
          <w:rFonts w:ascii="Gill Sans MT" w:hAnsi="Gill Sans MT"/>
          <w:sz w:val="20"/>
          <w:szCs w:val="20"/>
          <w:lang w:val="fr-BE"/>
        </w:rPr>
      </w:pPr>
    </w:p>
    <w:sectPr w:rsidR="003A3CE5" w:rsidRPr="00F03F98" w:rsidSect="0058704A">
      <w:footerReference w:type="even" r:id="rId10"/>
      <w:footerReference w:type="default" r:id="rId11"/>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B6B34" w14:textId="77777777" w:rsidR="003263A2" w:rsidRDefault="003263A2" w:rsidP="00AE1A51">
      <w:r>
        <w:separator/>
      </w:r>
    </w:p>
  </w:endnote>
  <w:endnote w:type="continuationSeparator" w:id="0">
    <w:p w14:paraId="15901DAF" w14:textId="77777777" w:rsidR="003263A2" w:rsidRDefault="003263A2" w:rsidP="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5F5B" w14:textId="77777777" w:rsidR="0061000C" w:rsidRDefault="003C26F6">
    <w:pPr>
      <w:pStyle w:val="Voettekst"/>
      <w:framePr w:wrap="around" w:vAnchor="text" w:hAnchor="margin" w:xAlign="right" w:y="1"/>
      <w:rPr>
        <w:rStyle w:val="Paginanummer"/>
      </w:rPr>
    </w:pPr>
    <w:r>
      <w:rPr>
        <w:rStyle w:val="Paginanummer"/>
      </w:rPr>
      <w:fldChar w:fldCharType="begin"/>
    </w:r>
    <w:r w:rsidR="0061000C">
      <w:rPr>
        <w:rStyle w:val="Paginanummer"/>
      </w:rPr>
      <w:instrText xml:space="preserve">PAGE  </w:instrText>
    </w:r>
    <w:r>
      <w:rPr>
        <w:rStyle w:val="Paginanummer"/>
      </w:rPr>
      <w:fldChar w:fldCharType="end"/>
    </w:r>
  </w:p>
  <w:p w14:paraId="6CA85F5C" w14:textId="77777777" w:rsidR="0061000C" w:rsidRDefault="0061000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0673"/>
      <w:docPartObj>
        <w:docPartGallery w:val="Page Numbers (Bottom of Page)"/>
        <w:docPartUnique/>
      </w:docPartObj>
    </w:sdtPr>
    <w:sdtEndPr/>
    <w:sdtContent>
      <w:p w14:paraId="6CA85F5D" w14:textId="77777777" w:rsidR="0061000C" w:rsidRDefault="00B7183D">
        <w:pPr>
          <w:pStyle w:val="Voettekst"/>
          <w:ind w:right="360"/>
        </w:pPr>
        <w:r>
          <w:rPr>
            <w:noProof/>
            <w:lang w:val="nl-NL" w:eastAsia="nl-NL" w:bidi="ar-SA"/>
          </w:rPr>
          <mc:AlternateContent>
            <mc:Choice Requires="wpg">
              <w:drawing>
                <wp:anchor distT="0" distB="0" distL="114300" distR="114300" simplePos="0" relativeHeight="251659264" behindDoc="0" locked="0" layoutInCell="1" allowOverlap="1" wp14:anchorId="6CA85F5E" wp14:editId="6CA85F5F">
                  <wp:simplePos x="0" y="0"/>
                  <wp:positionH relativeFrom="margin">
                    <wp:align>center</wp:align>
                  </wp:positionH>
                  <wp:positionV relativeFrom="page">
                    <wp:align>bottom</wp:align>
                  </wp:positionV>
                  <wp:extent cx="436880" cy="716915"/>
                  <wp:effectExtent l="0" t="0" r="20320" b="2603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CA85F6D" w14:textId="77777777" w:rsidR="0061000C" w:rsidRDefault="003C26F6">
                                <w:pPr>
                                  <w:pStyle w:val="Voettekst"/>
                                  <w:jc w:val="center"/>
                                  <w:rPr>
                                    <w:sz w:val="16"/>
                                    <w:szCs w:val="16"/>
                                  </w:rPr>
                                </w:pPr>
                                <w:r>
                                  <w:rPr>
                                    <w:sz w:val="22"/>
                                    <w:szCs w:val="21"/>
                                  </w:rPr>
                                  <w:fldChar w:fldCharType="begin"/>
                                </w:r>
                                <w:r w:rsidR="0061000C">
                                  <w:instrText>PAGE    \* MERGEFORMAT</w:instrText>
                                </w:r>
                                <w:r>
                                  <w:rPr>
                                    <w:sz w:val="22"/>
                                    <w:szCs w:val="21"/>
                                  </w:rPr>
                                  <w:fldChar w:fldCharType="separate"/>
                                </w:r>
                                <w:r w:rsidR="00740EB5" w:rsidRPr="00740EB5">
                                  <w:rPr>
                                    <w:noProof/>
                                    <w:sz w:val="16"/>
                                    <w:szCs w:val="16"/>
                                  </w:rPr>
                                  <w:t>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6CA85F6D" w14:textId="77777777" w:rsidR="0061000C" w:rsidRDefault="003C26F6">
                          <w:pPr>
                            <w:pStyle w:val="Voettekst"/>
                            <w:jc w:val="center"/>
                            <w:rPr>
                              <w:sz w:val="16"/>
                              <w:szCs w:val="16"/>
                            </w:rPr>
                          </w:pPr>
                          <w:r>
                            <w:rPr>
                              <w:sz w:val="22"/>
                              <w:szCs w:val="21"/>
                            </w:rPr>
                            <w:fldChar w:fldCharType="begin"/>
                          </w:r>
                          <w:r w:rsidR="0061000C">
                            <w:instrText>PAGE    \* MERGEFORMAT</w:instrText>
                          </w:r>
                          <w:r>
                            <w:rPr>
                              <w:sz w:val="22"/>
                              <w:szCs w:val="21"/>
                            </w:rPr>
                            <w:fldChar w:fldCharType="separate"/>
                          </w:r>
                          <w:r w:rsidR="00740EB5" w:rsidRPr="00740EB5">
                            <w:rPr>
                              <w:noProof/>
                              <w:sz w:val="16"/>
                              <w:szCs w:val="16"/>
                            </w:rPr>
                            <w:t>6</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99CCF" w14:textId="77777777" w:rsidR="003263A2" w:rsidRDefault="003263A2" w:rsidP="00AE1A51">
      <w:r>
        <w:separator/>
      </w:r>
    </w:p>
  </w:footnote>
  <w:footnote w:type="continuationSeparator" w:id="0">
    <w:p w14:paraId="2CD6082D" w14:textId="77777777" w:rsidR="003263A2" w:rsidRDefault="003263A2" w:rsidP="00AE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998"/>
    <w:multiLevelType w:val="hybridMultilevel"/>
    <w:tmpl w:val="214A9E1A"/>
    <w:lvl w:ilvl="0" w:tplc="A37EC4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0734929"/>
    <w:multiLevelType w:val="hybridMultilevel"/>
    <w:tmpl w:val="C406CF6A"/>
    <w:lvl w:ilvl="0" w:tplc="AD5A0310">
      <w:start w:val="15"/>
      <w:numFmt w:val="bullet"/>
      <w:lvlText w:val="-"/>
      <w:lvlJc w:val="left"/>
      <w:pPr>
        <w:ind w:left="720" w:hanging="360"/>
      </w:pPr>
      <w:rPr>
        <w:rFonts w:ascii="Gill Sans MT" w:eastAsia="Times New Roman" w:hAnsi="Gill Sans M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A11F6C"/>
    <w:multiLevelType w:val="hybridMultilevel"/>
    <w:tmpl w:val="447A8636"/>
    <w:lvl w:ilvl="0" w:tplc="D6EEFAB2">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8058EA"/>
    <w:multiLevelType w:val="hybridMultilevel"/>
    <w:tmpl w:val="18946E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177756"/>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8C57757"/>
    <w:multiLevelType w:val="hybridMultilevel"/>
    <w:tmpl w:val="FA5AD7B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E057035"/>
    <w:multiLevelType w:val="hybridMultilevel"/>
    <w:tmpl w:val="DEAAD8F8"/>
    <w:lvl w:ilvl="0" w:tplc="AD5A0310">
      <w:start w:val="15"/>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792F08"/>
    <w:multiLevelType w:val="hybridMultilevel"/>
    <w:tmpl w:val="17BA9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6A682C"/>
    <w:multiLevelType w:val="hybridMultilevel"/>
    <w:tmpl w:val="9EE402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004D83"/>
    <w:multiLevelType w:val="hybridMultilevel"/>
    <w:tmpl w:val="DD3CDDFE"/>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644975"/>
    <w:multiLevelType w:val="hybridMultilevel"/>
    <w:tmpl w:val="0D2CBA26"/>
    <w:lvl w:ilvl="0" w:tplc="CD74614C">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B16CE1"/>
    <w:multiLevelType w:val="hybridMultilevel"/>
    <w:tmpl w:val="42F64F6C"/>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2">
    <w:nsid w:val="505D51D9"/>
    <w:multiLevelType w:val="hybridMultilevel"/>
    <w:tmpl w:val="594407E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5E86169"/>
    <w:multiLevelType w:val="hybridMultilevel"/>
    <w:tmpl w:val="AC62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B4219B"/>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79994209"/>
    <w:multiLevelType w:val="hybridMultilevel"/>
    <w:tmpl w:val="500E9178"/>
    <w:lvl w:ilvl="0" w:tplc="2DE0419C">
      <w:numFmt w:val="bullet"/>
      <w:lvlText w:val="•"/>
      <w:lvlJc w:val="left"/>
      <w:pPr>
        <w:ind w:left="1065" w:hanging="705"/>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744A35"/>
    <w:multiLevelType w:val="hybridMultilevel"/>
    <w:tmpl w:val="0C1E277A"/>
    <w:lvl w:ilvl="0" w:tplc="DB6080A8">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5"/>
  </w:num>
  <w:num w:numId="5">
    <w:abstractNumId w:val="10"/>
  </w:num>
  <w:num w:numId="6">
    <w:abstractNumId w:val="7"/>
  </w:num>
  <w:num w:numId="7">
    <w:abstractNumId w:val="11"/>
  </w:num>
  <w:num w:numId="8">
    <w:abstractNumId w:val="9"/>
  </w:num>
  <w:num w:numId="9">
    <w:abstractNumId w:val="8"/>
  </w:num>
  <w:num w:numId="10">
    <w:abstractNumId w:val="5"/>
  </w:num>
  <w:num w:numId="11">
    <w:abstractNumId w:val="0"/>
  </w:num>
  <w:num w:numId="12">
    <w:abstractNumId w:val="14"/>
  </w:num>
  <w:num w:numId="13">
    <w:abstractNumId w:val="4"/>
  </w:num>
  <w:num w:numId="14">
    <w:abstractNumId w:val="2"/>
  </w:num>
  <w:num w:numId="15">
    <w:abstractNumId w:val="1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50"/>
    <w:rsid w:val="000136A2"/>
    <w:rsid w:val="000176AB"/>
    <w:rsid w:val="00021EBF"/>
    <w:rsid w:val="00040C0B"/>
    <w:rsid w:val="00043C68"/>
    <w:rsid w:val="000445BE"/>
    <w:rsid w:val="000739AB"/>
    <w:rsid w:val="000C5627"/>
    <w:rsid w:val="000C7AF7"/>
    <w:rsid w:val="000D7948"/>
    <w:rsid w:val="000D7EF6"/>
    <w:rsid w:val="00111A7B"/>
    <w:rsid w:val="0011241D"/>
    <w:rsid w:val="00116D71"/>
    <w:rsid w:val="001322D9"/>
    <w:rsid w:val="00140398"/>
    <w:rsid w:val="001A4685"/>
    <w:rsid w:val="001C2D3A"/>
    <w:rsid w:val="001E564F"/>
    <w:rsid w:val="00222EDD"/>
    <w:rsid w:val="002359BF"/>
    <w:rsid w:val="002416BC"/>
    <w:rsid w:val="002435D5"/>
    <w:rsid w:val="00246387"/>
    <w:rsid w:val="00270D6E"/>
    <w:rsid w:val="00274DF3"/>
    <w:rsid w:val="0029537D"/>
    <w:rsid w:val="00296A9D"/>
    <w:rsid w:val="002C453A"/>
    <w:rsid w:val="002D5DEF"/>
    <w:rsid w:val="002E1328"/>
    <w:rsid w:val="002F4F30"/>
    <w:rsid w:val="00325D01"/>
    <w:rsid w:val="003263A2"/>
    <w:rsid w:val="00354DC6"/>
    <w:rsid w:val="00375CF9"/>
    <w:rsid w:val="00376495"/>
    <w:rsid w:val="003807CB"/>
    <w:rsid w:val="0039274F"/>
    <w:rsid w:val="003A3CE5"/>
    <w:rsid w:val="003B3040"/>
    <w:rsid w:val="003B38B4"/>
    <w:rsid w:val="003C26F6"/>
    <w:rsid w:val="003F73AA"/>
    <w:rsid w:val="004069E6"/>
    <w:rsid w:val="0041657F"/>
    <w:rsid w:val="00426658"/>
    <w:rsid w:val="004474C5"/>
    <w:rsid w:val="004520A1"/>
    <w:rsid w:val="00483C45"/>
    <w:rsid w:val="004E11BF"/>
    <w:rsid w:val="004E6AAD"/>
    <w:rsid w:val="004F6D9A"/>
    <w:rsid w:val="00506178"/>
    <w:rsid w:val="005137CB"/>
    <w:rsid w:val="00516781"/>
    <w:rsid w:val="005177CF"/>
    <w:rsid w:val="00546F78"/>
    <w:rsid w:val="00571B0A"/>
    <w:rsid w:val="005770AC"/>
    <w:rsid w:val="00577BEF"/>
    <w:rsid w:val="0058704A"/>
    <w:rsid w:val="005A0F20"/>
    <w:rsid w:val="005A714B"/>
    <w:rsid w:val="005B50CD"/>
    <w:rsid w:val="005B5CCE"/>
    <w:rsid w:val="005B6B4B"/>
    <w:rsid w:val="005D708C"/>
    <w:rsid w:val="005E7E9F"/>
    <w:rsid w:val="005F57D2"/>
    <w:rsid w:val="0061000C"/>
    <w:rsid w:val="00613175"/>
    <w:rsid w:val="00625B2E"/>
    <w:rsid w:val="0064601E"/>
    <w:rsid w:val="00657EA9"/>
    <w:rsid w:val="00662547"/>
    <w:rsid w:val="006652A2"/>
    <w:rsid w:val="006A1E7E"/>
    <w:rsid w:val="006A644E"/>
    <w:rsid w:val="006A6753"/>
    <w:rsid w:val="006C2AB0"/>
    <w:rsid w:val="00700268"/>
    <w:rsid w:val="00717993"/>
    <w:rsid w:val="00740EB5"/>
    <w:rsid w:val="00744709"/>
    <w:rsid w:val="007A6EAF"/>
    <w:rsid w:val="007A7980"/>
    <w:rsid w:val="007D176F"/>
    <w:rsid w:val="007E7755"/>
    <w:rsid w:val="007F4E78"/>
    <w:rsid w:val="0080023F"/>
    <w:rsid w:val="00803630"/>
    <w:rsid w:val="00803D1F"/>
    <w:rsid w:val="00814E1D"/>
    <w:rsid w:val="00825F0C"/>
    <w:rsid w:val="008432A3"/>
    <w:rsid w:val="0087137D"/>
    <w:rsid w:val="00872BDA"/>
    <w:rsid w:val="0088060E"/>
    <w:rsid w:val="00884DE5"/>
    <w:rsid w:val="00892D53"/>
    <w:rsid w:val="00895950"/>
    <w:rsid w:val="008A2639"/>
    <w:rsid w:val="008B00A0"/>
    <w:rsid w:val="008D11EC"/>
    <w:rsid w:val="008F0224"/>
    <w:rsid w:val="009150C7"/>
    <w:rsid w:val="00927F8A"/>
    <w:rsid w:val="00930B66"/>
    <w:rsid w:val="0093217F"/>
    <w:rsid w:val="00955E62"/>
    <w:rsid w:val="0096397A"/>
    <w:rsid w:val="00964E76"/>
    <w:rsid w:val="00982E45"/>
    <w:rsid w:val="00994903"/>
    <w:rsid w:val="0099531D"/>
    <w:rsid w:val="009963FF"/>
    <w:rsid w:val="009A070B"/>
    <w:rsid w:val="009D21DA"/>
    <w:rsid w:val="009D2D07"/>
    <w:rsid w:val="009D4DCC"/>
    <w:rsid w:val="009F0650"/>
    <w:rsid w:val="009F6BF5"/>
    <w:rsid w:val="00A12473"/>
    <w:rsid w:val="00A25766"/>
    <w:rsid w:val="00A324EC"/>
    <w:rsid w:val="00A420DD"/>
    <w:rsid w:val="00A510B7"/>
    <w:rsid w:val="00A6337E"/>
    <w:rsid w:val="00A7109E"/>
    <w:rsid w:val="00AA55AA"/>
    <w:rsid w:val="00AA6819"/>
    <w:rsid w:val="00AB7318"/>
    <w:rsid w:val="00AC2DD7"/>
    <w:rsid w:val="00AE0AE4"/>
    <w:rsid w:val="00AE1A51"/>
    <w:rsid w:val="00AE3FF9"/>
    <w:rsid w:val="00B3210D"/>
    <w:rsid w:val="00B57436"/>
    <w:rsid w:val="00B606B9"/>
    <w:rsid w:val="00B62036"/>
    <w:rsid w:val="00B64398"/>
    <w:rsid w:val="00B7183D"/>
    <w:rsid w:val="00B72F3D"/>
    <w:rsid w:val="00B76732"/>
    <w:rsid w:val="00B7729A"/>
    <w:rsid w:val="00B95D39"/>
    <w:rsid w:val="00B96734"/>
    <w:rsid w:val="00BA18FB"/>
    <w:rsid w:val="00BB07F0"/>
    <w:rsid w:val="00BB4122"/>
    <w:rsid w:val="00BC11B0"/>
    <w:rsid w:val="00BD7FE9"/>
    <w:rsid w:val="00C03DA9"/>
    <w:rsid w:val="00C16B99"/>
    <w:rsid w:val="00C33996"/>
    <w:rsid w:val="00C37C0A"/>
    <w:rsid w:val="00C432DB"/>
    <w:rsid w:val="00C57D42"/>
    <w:rsid w:val="00C66E0F"/>
    <w:rsid w:val="00C97CC9"/>
    <w:rsid w:val="00CB0CE7"/>
    <w:rsid w:val="00CB6626"/>
    <w:rsid w:val="00CC64BC"/>
    <w:rsid w:val="00CD00D6"/>
    <w:rsid w:val="00CD7E4F"/>
    <w:rsid w:val="00CE665E"/>
    <w:rsid w:val="00CF32D0"/>
    <w:rsid w:val="00D002F4"/>
    <w:rsid w:val="00D02CB4"/>
    <w:rsid w:val="00D030E9"/>
    <w:rsid w:val="00D03321"/>
    <w:rsid w:val="00D34872"/>
    <w:rsid w:val="00D82698"/>
    <w:rsid w:val="00D82EAC"/>
    <w:rsid w:val="00DA6FF0"/>
    <w:rsid w:val="00DA71C8"/>
    <w:rsid w:val="00DD6C51"/>
    <w:rsid w:val="00DE6435"/>
    <w:rsid w:val="00DF11A1"/>
    <w:rsid w:val="00E22927"/>
    <w:rsid w:val="00E27E4C"/>
    <w:rsid w:val="00E31383"/>
    <w:rsid w:val="00E40690"/>
    <w:rsid w:val="00E5078E"/>
    <w:rsid w:val="00E54A02"/>
    <w:rsid w:val="00E664D5"/>
    <w:rsid w:val="00E9640E"/>
    <w:rsid w:val="00E96E5E"/>
    <w:rsid w:val="00EA1224"/>
    <w:rsid w:val="00EA1CEE"/>
    <w:rsid w:val="00EA59E9"/>
    <w:rsid w:val="00EB4E33"/>
    <w:rsid w:val="00EB618D"/>
    <w:rsid w:val="00EE07F6"/>
    <w:rsid w:val="00EF5DEF"/>
    <w:rsid w:val="00F0079C"/>
    <w:rsid w:val="00F03F98"/>
    <w:rsid w:val="00F34F35"/>
    <w:rsid w:val="00F404C9"/>
    <w:rsid w:val="00F5308B"/>
    <w:rsid w:val="00F617A5"/>
    <w:rsid w:val="00F87997"/>
    <w:rsid w:val="00FC0D40"/>
    <w:rsid w:val="00FD243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8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rPr>
  </w:style>
  <w:style w:type="paragraph" w:styleId="Koptekst">
    <w:name w:val="header"/>
    <w:basedOn w:val="Standaard"/>
    <w:link w:val="KoptekstChar"/>
    <w:rsid w:val="009F0650"/>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nl-BE"/>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nl-BE"/>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nl-BE"/>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nl-BE"/>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 w:type="character" w:customStyle="1" w:styleId="tw4winMark">
    <w:name w:val="tw4winMark"/>
    <w:uiPriority w:val="99"/>
    <w:rsid w:val="00E27E4C"/>
    <w:rPr>
      <w:rFonts w:ascii="Courier New" w:hAnsi="Courier New"/>
      <w:vanish/>
      <w:color w:val="800080"/>
      <w:vertAlign w:val="subscript"/>
    </w:rPr>
  </w:style>
  <w:style w:type="character" w:styleId="Tekstvantijdelijkeaanduiding">
    <w:name w:val="Placeholder Text"/>
    <w:basedOn w:val="Standaardalinea-lettertype"/>
    <w:uiPriority w:val="99"/>
    <w:semiHidden/>
    <w:rsid w:val="000D7E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rPr>
  </w:style>
  <w:style w:type="paragraph" w:styleId="Koptekst">
    <w:name w:val="header"/>
    <w:basedOn w:val="Standaard"/>
    <w:link w:val="KoptekstChar"/>
    <w:rsid w:val="009F0650"/>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nl-BE"/>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nl-BE"/>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nl-BE"/>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nl-BE"/>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 w:type="character" w:customStyle="1" w:styleId="tw4winMark">
    <w:name w:val="tw4winMark"/>
    <w:uiPriority w:val="99"/>
    <w:rsid w:val="00E27E4C"/>
    <w:rPr>
      <w:rFonts w:ascii="Courier New" w:hAnsi="Courier New"/>
      <w:vanish/>
      <w:color w:val="800080"/>
      <w:vertAlign w:val="subscript"/>
    </w:rPr>
  </w:style>
  <w:style w:type="character" w:styleId="Tekstvantijdelijkeaanduiding">
    <w:name w:val="Placeholder Text"/>
    <w:basedOn w:val="Standaardalinea-lettertype"/>
    <w:uiPriority w:val="99"/>
    <w:semiHidden/>
    <w:rsid w:val="000D7E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12139</Characters>
  <Application>Microsoft Office Word</Application>
  <DocSecurity>0</DocSecurity>
  <Lines>101</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euroscript Polska Sp. z o.o.</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Van den Bulck Lien</cp:lastModifiedBy>
  <cp:revision>2</cp:revision>
  <cp:lastPrinted>2014-12-05T13:34:00Z</cp:lastPrinted>
  <dcterms:created xsi:type="dcterms:W3CDTF">2015-02-10T13:08:00Z</dcterms:created>
  <dcterms:modified xsi:type="dcterms:W3CDTF">2015-02-10T13:08:00Z</dcterms:modified>
</cp:coreProperties>
</file>